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C08ED5" w14:textId="1F6D0928" w:rsidR="003E0C96" w:rsidRPr="003D66E6" w:rsidRDefault="57EC396D" w:rsidP="741FAA74">
      <w:pPr>
        <w:rPr>
          <w:rFonts w:eastAsia="Calibri" w:cstheme="minorHAnsi"/>
          <w:color w:val="000000" w:themeColor="text1"/>
          <w:sz w:val="24"/>
          <w:szCs w:val="24"/>
        </w:rPr>
      </w:pPr>
      <w:r w:rsidRPr="003D66E6">
        <w:rPr>
          <w:rFonts w:eastAsia="Calibri" w:cstheme="minorHAnsi"/>
          <w:b/>
          <w:bCs/>
          <w:color w:val="000000" w:themeColor="text1"/>
          <w:sz w:val="24"/>
          <w:szCs w:val="24"/>
        </w:rPr>
        <w:t>Kathryn Edwards</w:t>
      </w:r>
    </w:p>
    <w:p w14:paraId="5E5787A5" w14:textId="3058826F" w:rsidR="003E0C96" w:rsidRPr="003D66E6" w:rsidRDefault="57EC396D" w:rsidP="741FAA74">
      <w:pPr>
        <w:rPr>
          <w:rFonts w:eastAsia="Calibri" w:cstheme="minorHAnsi"/>
          <w:color w:val="000000" w:themeColor="text1"/>
          <w:sz w:val="24"/>
          <w:szCs w:val="24"/>
        </w:rPr>
      </w:pPr>
      <w:r w:rsidRPr="003D66E6">
        <w:rPr>
          <w:rFonts w:eastAsia="Calibri" w:cstheme="minorHAnsi"/>
          <w:b/>
          <w:bCs/>
          <w:color w:val="000000" w:themeColor="text1"/>
          <w:sz w:val="24"/>
          <w:szCs w:val="24"/>
        </w:rPr>
        <w:t>Student number</w:t>
      </w:r>
      <w:r w:rsidR="003151C4" w:rsidRPr="003D66E6">
        <w:rPr>
          <w:rFonts w:eastAsia="Calibri" w:cstheme="minorHAnsi"/>
          <w:b/>
          <w:bCs/>
          <w:color w:val="000000" w:themeColor="text1"/>
          <w:sz w:val="24"/>
          <w:szCs w:val="24"/>
        </w:rPr>
        <w:t>:</w:t>
      </w:r>
      <w:r w:rsidRPr="003D66E6">
        <w:rPr>
          <w:rFonts w:eastAsia="Calibri" w:cstheme="minorHAnsi"/>
          <w:b/>
          <w:bCs/>
          <w:color w:val="000000" w:themeColor="text1"/>
          <w:sz w:val="24"/>
          <w:szCs w:val="24"/>
        </w:rPr>
        <w:t xml:space="preserve"> 222353</w:t>
      </w:r>
      <w:r w:rsidR="006C0DD4" w:rsidRPr="003D66E6">
        <w:rPr>
          <w:rFonts w:eastAsia="Calibri" w:cstheme="minorHAnsi"/>
          <w:b/>
          <w:bCs/>
          <w:color w:val="000000" w:themeColor="text1"/>
          <w:sz w:val="24"/>
          <w:szCs w:val="24"/>
        </w:rPr>
        <w:t>0</w:t>
      </w:r>
    </w:p>
    <w:p w14:paraId="5F734D9A" w14:textId="1C42C8E1" w:rsidR="57EC396D" w:rsidRPr="003D66E6" w:rsidRDefault="57EC396D" w:rsidP="741FAA74">
      <w:pPr>
        <w:rPr>
          <w:rFonts w:eastAsia="Calibri" w:cstheme="minorHAnsi"/>
          <w:b/>
          <w:bCs/>
          <w:color w:val="000000" w:themeColor="text1"/>
          <w:sz w:val="24"/>
          <w:szCs w:val="24"/>
        </w:rPr>
      </w:pPr>
      <w:r w:rsidRPr="003D66E6">
        <w:rPr>
          <w:rFonts w:eastAsia="Calibri" w:cstheme="minorHAnsi"/>
          <w:b/>
          <w:bCs/>
          <w:color w:val="000000" w:themeColor="text1"/>
          <w:sz w:val="24"/>
          <w:szCs w:val="24"/>
        </w:rPr>
        <w:t>Module Title: Coaching and Mentoring</w:t>
      </w:r>
    </w:p>
    <w:p w14:paraId="7F7640C4" w14:textId="49ACDA01" w:rsidR="57EC396D" w:rsidRPr="003D66E6" w:rsidRDefault="57EC396D" w:rsidP="741FAA74">
      <w:pPr>
        <w:rPr>
          <w:rFonts w:eastAsia="Calibri" w:cstheme="minorHAnsi"/>
          <w:b/>
          <w:bCs/>
          <w:color w:val="000000" w:themeColor="text1"/>
          <w:sz w:val="24"/>
          <w:szCs w:val="24"/>
        </w:rPr>
      </w:pPr>
      <w:r w:rsidRPr="003D66E6">
        <w:rPr>
          <w:rFonts w:eastAsia="Calibri" w:cstheme="minorHAnsi"/>
          <w:b/>
          <w:bCs/>
          <w:color w:val="000000" w:themeColor="text1"/>
          <w:sz w:val="24"/>
          <w:szCs w:val="24"/>
        </w:rPr>
        <w:t>Module Code: BMPF7061</w:t>
      </w:r>
    </w:p>
    <w:p w14:paraId="6E825A29" w14:textId="5D902019" w:rsidR="65812BF7" w:rsidRPr="003D66E6" w:rsidRDefault="00C92B61" w:rsidP="00403912">
      <w:pPr>
        <w:rPr>
          <w:rFonts w:eastAsia="Calibri" w:cstheme="minorHAnsi"/>
          <w:b/>
          <w:bCs/>
          <w:color w:val="000000" w:themeColor="text1"/>
          <w:sz w:val="24"/>
          <w:szCs w:val="24"/>
        </w:rPr>
      </w:pPr>
      <w:r>
        <w:rPr>
          <w:rFonts w:eastAsia="Calibri" w:cstheme="minorHAnsi"/>
          <w:b/>
          <w:bCs/>
          <w:color w:val="000000" w:themeColor="text1"/>
          <w:sz w:val="24"/>
          <w:szCs w:val="24"/>
        </w:rPr>
        <w:t xml:space="preserve">Assessment Component 1 - </w:t>
      </w:r>
      <w:r w:rsidR="57EC396D" w:rsidRPr="003D66E6">
        <w:rPr>
          <w:rFonts w:eastAsia="Calibri" w:cstheme="minorHAnsi"/>
          <w:b/>
          <w:bCs/>
          <w:color w:val="000000" w:themeColor="text1"/>
          <w:sz w:val="24"/>
          <w:szCs w:val="24"/>
        </w:rPr>
        <w:t>Written Assignment</w:t>
      </w:r>
      <w:r w:rsidR="002B3893">
        <w:rPr>
          <w:rFonts w:eastAsia="Calibri" w:cstheme="minorHAnsi"/>
          <w:b/>
          <w:bCs/>
          <w:color w:val="000000" w:themeColor="text1"/>
          <w:sz w:val="24"/>
          <w:szCs w:val="24"/>
        </w:rPr>
        <w:t xml:space="preserve"> </w:t>
      </w:r>
    </w:p>
    <w:p w14:paraId="2E6DA5B2" w14:textId="506B55CC" w:rsidR="00290C48" w:rsidRPr="003D66E6" w:rsidRDefault="00E63DB6" w:rsidP="65812BF7">
      <w:pPr>
        <w:rPr>
          <w:rFonts w:eastAsia="Calibri" w:cstheme="minorHAnsi"/>
          <w:b/>
          <w:bCs/>
          <w:color w:val="000000" w:themeColor="text1"/>
          <w:sz w:val="24"/>
          <w:szCs w:val="24"/>
        </w:rPr>
      </w:pPr>
      <w:bookmarkStart w:id="0" w:name="_Int_HmCvfzib"/>
      <w:r w:rsidRPr="003D66E6">
        <w:rPr>
          <w:rFonts w:eastAsia="Calibri" w:cstheme="minorHAnsi"/>
          <w:b/>
          <w:bCs/>
          <w:color w:val="000000" w:themeColor="text1"/>
          <w:sz w:val="24"/>
          <w:szCs w:val="24"/>
        </w:rPr>
        <w:t xml:space="preserve">Coaching and mentoring model suitable for Yr Athrofa </w:t>
      </w:r>
      <w:r w:rsidR="00D72967" w:rsidRPr="003D66E6">
        <w:rPr>
          <w:rFonts w:eastAsia="Calibri" w:cstheme="minorHAnsi"/>
          <w:b/>
          <w:bCs/>
          <w:color w:val="000000" w:themeColor="text1"/>
          <w:sz w:val="24"/>
          <w:szCs w:val="24"/>
        </w:rPr>
        <w:t xml:space="preserve">Initial Teacher Education. </w:t>
      </w:r>
    </w:p>
    <w:p w14:paraId="40C7636D" w14:textId="77777777" w:rsidR="00D72967" w:rsidRPr="003D66E6" w:rsidRDefault="00D72967" w:rsidP="65812BF7">
      <w:pPr>
        <w:rPr>
          <w:rFonts w:eastAsia="Calibri" w:cstheme="minorHAnsi"/>
          <w:b/>
          <w:bCs/>
          <w:color w:val="000000" w:themeColor="text1"/>
          <w:sz w:val="24"/>
          <w:szCs w:val="24"/>
        </w:rPr>
      </w:pPr>
    </w:p>
    <w:p w14:paraId="449291B0" w14:textId="2AB9A14C" w:rsidR="04C7DE25" w:rsidRPr="003D66E6" w:rsidRDefault="04C7DE25" w:rsidP="65812BF7">
      <w:pPr>
        <w:rPr>
          <w:rFonts w:eastAsia="Calibri" w:cstheme="minorHAnsi"/>
          <w:b/>
          <w:bCs/>
          <w:color w:val="000000" w:themeColor="text1"/>
          <w:sz w:val="24"/>
          <w:szCs w:val="24"/>
          <w:u w:val="single"/>
        </w:rPr>
      </w:pPr>
      <w:r w:rsidRPr="003D66E6">
        <w:rPr>
          <w:rFonts w:eastAsia="Calibri" w:cstheme="minorHAnsi"/>
          <w:b/>
          <w:bCs/>
          <w:color w:val="000000" w:themeColor="text1"/>
          <w:sz w:val="24"/>
          <w:szCs w:val="24"/>
          <w:u w:val="single"/>
        </w:rPr>
        <w:t>Introduction</w:t>
      </w:r>
      <w:bookmarkEnd w:id="0"/>
    </w:p>
    <w:p w14:paraId="392711E5" w14:textId="4DD98FB4" w:rsidR="005E4307" w:rsidRDefault="06ED49A7" w:rsidP="005E4307">
      <w:pPr>
        <w:spacing w:line="360" w:lineRule="auto"/>
        <w:rPr>
          <w:rFonts w:eastAsia="Calibri" w:cstheme="minorHAnsi"/>
          <w:color w:val="000000" w:themeColor="text1"/>
          <w:sz w:val="24"/>
          <w:szCs w:val="24"/>
        </w:rPr>
      </w:pPr>
      <w:r w:rsidRPr="003D66E6">
        <w:rPr>
          <w:rFonts w:eastAsia="Calibri" w:cstheme="minorHAnsi"/>
          <w:color w:val="000000" w:themeColor="text1"/>
          <w:sz w:val="24"/>
          <w:szCs w:val="24"/>
        </w:rPr>
        <w:t xml:space="preserve">Initial Teacher Training (ITE) </w:t>
      </w:r>
      <w:r w:rsidR="47162234" w:rsidRPr="003D66E6">
        <w:rPr>
          <w:rFonts w:eastAsia="Calibri" w:cstheme="minorHAnsi"/>
          <w:color w:val="000000" w:themeColor="text1"/>
          <w:sz w:val="24"/>
          <w:szCs w:val="24"/>
        </w:rPr>
        <w:t xml:space="preserve">at University of Wales Trinity Saint David (UWTSD) is underpinned by </w:t>
      </w:r>
      <w:r w:rsidR="47162234" w:rsidRPr="00807D3D">
        <w:rPr>
          <w:rFonts w:eastAsia="Calibri" w:cstheme="minorHAnsi"/>
          <w:sz w:val="24"/>
          <w:szCs w:val="24"/>
        </w:rPr>
        <w:t xml:space="preserve">effective coaching and mentoring to enable student </w:t>
      </w:r>
      <w:r w:rsidR="4A5089F3" w:rsidRPr="00807D3D">
        <w:rPr>
          <w:rFonts w:eastAsia="Calibri" w:cstheme="minorHAnsi"/>
          <w:sz w:val="24"/>
          <w:szCs w:val="24"/>
        </w:rPr>
        <w:t xml:space="preserve">teachers to become the best </w:t>
      </w:r>
      <w:r w:rsidR="5C91FE81" w:rsidRPr="00807D3D">
        <w:rPr>
          <w:rFonts w:eastAsia="Calibri" w:cstheme="minorHAnsi"/>
          <w:sz w:val="24"/>
          <w:szCs w:val="24"/>
        </w:rPr>
        <w:t>educators</w:t>
      </w:r>
      <w:r w:rsidR="4A5089F3" w:rsidRPr="00807D3D">
        <w:rPr>
          <w:rFonts w:eastAsia="Calibri" w:cstheme="minorHAnsi"/>
          <w:sz w:val="24"/>
          <w:szCs w:val="24"/>
        </w:rPr>
        <w:t xml:space="preserve"> possible.  </w:t>
      </w:r>
      <w:r w:rsidR="00060D86" w:rsidRPr="00807D3D">
        <w:rPr>
          <w:rFonts w:eastAsia="Calibri" w:cstheme="minorHAnsi"/>
          <w:sz w:val="24"/>
          <w:szCs w:val="24"/>
        </w:rPr>
        <w:t>Coaching contributes significantly to the Professional Learning element of the Professional Standards for Teaching and Leadership (Welsh Government 2018) as according to Davies et al</w:t>
      </w:r>
      <w:r w:rsidR="0045520E">
        <w:rPr>
          <w:rFonts w:eastAsia="Calibri" w:cstheme="minorHAnsi"/>
          <w:sz w:val="24"/>
          <w:szCs w:val="24"/>
        </w:rPr>
        <w:t>.</w:t>
      </w:r>
      <w:r w:rsidR="00060D86" w:rsidRPr="00807D3D">
        <w:rPr>
          <w:rFonts w:eastAsia="Calibri" w:cstheme="minorHAnsi"/>
          <w:sz w:val="24"/>
          <w:szCs w:val="24"/>
        </w:rPr>
        <w:t xml:space="preserve"> (2020) coaching develops negotiation and interpersonal skills </w:t>
      </w:r>
      <w:r w:rsidR="004261F5">
        <w:rPr>
          <w:rFonts w:eastAsia="Calibri" w:cstheme="minorHAnsi"/>
          <w:sz w:val="24"/>
          <w:szCs w:val="24"/>
        </w:rPr>
        <w:t>and</w:t>
      </w:r>
      <w:r w:rsidR="00060D86" w:rsidRPr="00807D3D">
        <w:rPr>
          <w:rFonts w:eastAsia="Calibri" w:cstheme="minorHAnsi"/>
          <w:sz w:val="24"/>
          <w:szCs w:val="24"/>
        </w:rPr>
        <w:t xml:space="preserve"> enhanc</w:t>
      </w:r>
      <w:r w:rsidR="004261F5">
        <w:rPr>
          <w:rFonts w:eastAsia="Calibri" w:cstheme="minorHAnsi"/>
          <w:sz w:val="24"/>
          <w:szCs w:val="24"/>
        </w:rPr>
        <w:t>es</w:t>
      </w:r>
      <w:r w:rsidR="00060D86" w:rsidRPr="00807D3D">
        <w:rPr>
          <w:rFonts w:eastAsia="Calibri" w:cstheme="minorHAnsi"/>
          <w:sz w:val="24"/>
          <w:szCs w:val="24"/>
        </w:rPr>
        <w:t xml:space="preserve"> leadership skills. </w:t>
      </w:r>
      <w:r w:rsidR="4A5089F3" w:rsidRPr="00807D3D">
        <w:rPr>
          <w:rFonts w:eastAsia="Calibri" w:cstheme="minorHAnsi"/>
          <w:sz w:val="24"/>
          <w:szCs w:val="24"/>
        </w:rPr>
        <w:t xml:space="preserve">As </w:t>
      </w:r>
      <w:r w:rsidR="4A5089F3" w:rsidRPr="003D66E6">
        <w:rPr>
          <w:rFonts w:eastAsia="Calibri" w:cstheme="minorHAnsi"/>
          <w:color w:val="000000" w:themeColor="text1"/>
          <w:sz w:val="24"/>
          <w:szCs w:val="24"/>
        </w:rPr>
        <w:t xml:space="preserve">a </w:t>
      </w:r>
      <w:r w:rsidR="005A0E4F">
        <w:rPr>
          <w:rFonts w:eastAsia="Calibri" w:cstheme="minorHAnsi"/>
          <w:color w:val="000000" w:themeColor="text1"/>
          <w:sz w:val="24"/>
          <w:szCs w:val="24"/>
        </w:rPr>
        <w:t>lecturer</w:t>
      </w:r>
      <w:r w:rsidR="4A5089F3" w:rsidRPr="003D66E6">
        <w:rPr>
          <w:rFonts w:eastAsia="Calibri" w:cstheme="minorHAnsi"/>
          <w:color w:val="000000" w:themeColor="text1"/>
          <w:sz w:val="24"/>
          <w:szCs w:val="24"/>
        </w:rPr>
        <w:t xml:space="preserve"> </w:t>
      </w:r>
      <w:r w:rsidR="00955C85">
        <w:rPr>
          <w:rFonts w:eastAsia="Calibri" w:cstheme="minorHAnsi"/>
          <w:color w:val="000000" w:themeColor="text1"/>
          <w:sz w:val="24"/>
          <w:szCs w:val="24"/>
        </w:rPr>
        <w:t>in</w:t>
      </w:r>
      <w:r w:rsidR="00CD1FC1">
        <w:rPr>
          <w:rFonts w:eastAsia="Calibri" w:cstheme="minorHAnsi"/>
          <w:color w:val="000000" w:themeColor="text1"/>
          <w:sz w:val="24"/>
          <w:szCs w:val="24"/>
        </w:rPr>
        <w:t xml:space="preserve"> ITE</w:t>
      </w:r>
      <w:r w:rsidR="4A5089F3" w:rsidRPr="003D66E6">
        <w:rPr>
          <w:rFonts w:eastAsia="Calibri" w:cstheme="minorHAnsi"/>
          <w:color w:val="000000" w:themeColor="text1"/>
          <w:sz w:val="24"/>
          <w:szCs w:val="24"/>
        </w:rPr>
        <w:t>,</w:t>
      </w:r>
      <w:r w:rsidR="5F4F647C" w:rsidRPr="003D66E6">
        <w:rPr>
          <w:rFonts w:eastAsia="Calibri" w:cstheme="minorHAnsi"/>
          <w:color w:val="000000" w:themeColor="text1"/>
          <w:sz w:val="24"/>
          <w:szCs w:val="24"/>
        </w:rPr>
        <w:t xml:space="preserve"> </w:t>
      </w:r>
      <w:r w:rsidR="00403F01" w:rsidRPr="003D66E6">
        <w:rPr>
          <w:rFonts w:eastAsia="Calibri" w:cstheme="minorHAnsi"/>
          <w:color w:val="000000" w:themeColor="text1"/>
          <w:sz w:val="24"/>
          <w:szCs w:val="24"/>
        </w:rPr>
        <w:t xml:space="preserve">coaching </w:t>
      </w:r>
      <w:r w:rsidR="5F4F647C" w:rsidRPr="003D66E6">
        <w:rPr>
          <w:rFonts w:eastAsia="Calibri" w:cstheme="minorHAnsi"/>
          <w:color w:val="000000" w:themeColor="text1"/>
          <w:sz w:val="24"/>
          <w:szCs w:val="24"/>
        </w:rPr>
        <w:t xml:space="preserve">is essential not only for the student teachers but also for </w:t>
      </w:r>
      <w:r w:rsidR="001318B3">
        <w:rPr>
          <w:rFonts w:eastAsia="Calibri" w:cstheme="minorHAnsi"/>
          <w:color w:val="000000" w:themeColor="text1"/>
          <w:sz w:val="24"/>
          <w:szCs w:val="24"/>
        </w:rPr>
        <w:t>school professionals in the partnership.</w:t>
      </w:r>
      <w:r w:rsidR="5F4F647C" w:rsidRPr="003D66E6">
        <w:rPr>
          <w:rFonts w:eastAsia="Calibri" w:cstheme="minorHAnsi"/>
          <w:color w:val="000000" w:themeColor="text1"/>
          <w:sz w:val="24"/>
          <w:szCs w:val="24"/>
        </w:rPr>
        <w:t xml:space="preserve"> </w:t>
      </w:r>
      <w:r w:rsidR="009B097C">
        <w:rPr>
          <w:rFonts w:eastAsia="Calibri" w:cstheme="minorHAnsi"/>
          <w:color w:val="000000" w:themeColor="text1"/>
          <w:sz w:val="24"/>
          <w:szCs w:val="24"/>
        </w:rPr>
        <w:t xml:space="preserve">Coaching </w:t>
      </w:r>
      <w:r w:rsidR="00623145">
        <w:rPr>
          <w:rFonts w:eastAsia="Calibri" w:cstheme="minorHAnsi"/>
          <w:color w:val="000000" w:themeColor="text1"/>
          <w:sz w:val="24"/>
          <w:szCs w:val="24"/>
        </w:rPr>
        <w:t>has to be</w:t>
      </w:r>
      <w:r w:rsidR="009B097C">
        <w:rPr>
          <w:rFonts w:eastAsia="Calibri" w:cstheme="minorHAnsi"/>
          <w:color w:val="000000" w:themeColor="text1"/>
          <w:sz w:val="24"/>
          <w:szCs w:val="24"/>
        </w:rPr>
        <w:t xml:space="preserve"> the</w:t>
      </w:r>
      <w:r w:rsidR="009B097C" w:rsidRPr="006037A4">
        <w:rPr>
          <w:rFonts w:eastAsia="Calibri" w:cstheme="minorHAnsi"/>
          <w:color w:val="000000" w:themeColor="text1"/>
          <w:sz w:val="24"/>
          <w:szCs w:val="24"/>
        </w:rPr>
        <w:t>refore a personalised response to each individuals professional learning needs</w:t>
      </w:r>
      <w:r w:rsidR="0011221B">
        <w:rPr>
          <w:rFonts w:eastAsia="Calibri" w:cstheme="minorHAnsi"/>
          <w:color w:val="000000" w:themeColor="text1"/>
          <w:sz w:val="24"/>
          <w:szCs w:val="24"/>
        </w:rPr>
        <w:t xml:space="preserve"> taking into consideration their experiences, expertise and aspirations</w:t>
      </w:r>
      <w:r w:rsidR="009B097C" w:rsidRPr="006037A4">
        <w:rPr>
          <w:rFonts w:eastAsia="Calibri" w:cstheme="minorHAnsi"/>
          <w:color w:val="000000" w:themeColor="text1"/>
          <w:sz w:val="24"/>
          <w:szCs w:val="24"/>
        </w:rPr>
        <w:t xml:space="preserve"> (Welsh</w:t>
      </w:r>
      <w:r w:rsidR="009B097C">
        <w:rPr>
          <w:rFonts w:eastAsia="Calibri" w:cstheme="minorHAnsi"/>
          <w:color w:val="000000" w:themeColor="text1"/>
          <w:sz w:val="24"/>
          <w:szCs w:val="24"/>
        </w:rPr>
        <w:t xml:space="preserve"> Government 2019). </w:t>
      </w:r>
      <w:r w:rsidR="003D5549">
        <w:rPr>
          <w:rFonts w:eastAsia="Calibri" w:cstheme="minorHAnsi"/>
          <w:color w:val="000000" w:themeColor="text1"/>
          <w:sz w:val="24"/>
          <w:szCs w:val="24"/>
        </w:rPr>
        <w:t>M</w:t>
      </w:r>
      <w:r w:rsidR="5F4F647C" w:rsidRPr="003D66E6">
        <w:rPr>
          <w:rFonts w:eastAsia="Calibri" w:cstheme="minorHAnsi"/>
          <w:color w:val="000000" w:themeColor="text1"/>
          <w:sz w:val="24"/>
          <w:szCs w:val="24"/>
        </w:rPr>
        <w:t xml:space="preserve">y role </w:t>
      </w:r>
      <w:r w:rsidR="23527BCE" w:rsidRPr="003D66E6">
        <w:rPr>
          <w:rFonts w:eastAsia="Calibri" w:cstheme="minorHAnsi"/>
          <w:color w:val="000000" w:themeColor="text1"/>
          <w:sz w:val="24"/>
          <w:szCs w:val="24"/>
        </w:rPr>
        <w:t>is to</w:t>
      </w:r>
      <w:r w:rsidR="38B84275" w:rsidRPr="003D66E6">
        <w:rPr>
          <w:rFonts w:eastAsia="Calibri" w:cstheme="minorHAnsi"/>
          <w:color w:val="000000" w:themeColor="text1"/>
          <w:sz w:val="24"/>
          <w:szCs w:val="24"/>
        </w:rPr>
        <w:t xml:space="preserve"> work closely with</w:t>
      </w:r>
      <w:r w:rsidR="23527BCE" w:rsidRPr="003D66E6">
        <w:rPr>
          <w:rFonts w:eastAsia="Calibri" w:cstheme="minorHAnsi"/>
          <w:color w:val="000000" w:themeColor="text1"/>
          <w:sz w:val="24"/>
          <w:szCs w:val="24"/>
        </w:rPr>
        <w:t xml:space="preserve"> </w:t>
      </w:r>
      <w:r w:rsidR="00AA4337">
        <w:rPr>
          <w:rFonts w:eastAsia="Calibri" w:cstheme="minorHAnsi"/>
          <w:color w:val="000000" w:themeColor="text1"/>
          <w:sz w:val="24"/>
          <w:szCs w:val="24"/>
        </w:rPr>
        <w:t>students and</w:t>
      </w:r>
      <w:r w:rsidR="23527BCE" w:rsidRPr="003D66E6">
        <w:rPr>
          <w:rFonts w:eastAsia="Calibri" w:cstheme="minorHAnsi"/>
          <w:color w:val="000000" w:themeColor="text1"/>
          <w:sz w:val="24"/>
          <w:szCs w:val="24"/>
        </w:rPr>
        <w:t xml:space="preserve"> </w:t>
      </w:r>
      <w:bookmarkStart w:id="1" w:name="_Int_pyGWwxCu"/>
      <w:r w:rsidR="5B027270" w:rsidRPr="003D66E6">
        <w:rPr>
          <w:rFonts w:eastAsia="Calibri" w:cstheme="minorHAnsi"/>
          <w:color w:val="000000" w:themeColor="text1"/>
          <w:sz w:val="24"/>
          <w:szCs w:val="24"/>
        </w:rPr>
        <w:t>school-based</w:t>
      </w:r>
      <w:bookmarkEnd w:id="1"/>
      <w:r w:rsidR="23527BCE" w:rsidRPr="003D66E6">
        <w:rPr>
          <w:rFonts w:eastAsia="Calibri" w:cstheme="minorHAnsi"/>
          <w:color w:val="000000" w:themeColor="text1"/>
          <w:sz w:val="24"/>
          <w:szCs w:val="24"/>
        </w:rPr>
        <w:t xml:space="preserve"> staff </w:t>
      </w:r>
      <w:r w:rsidR="2870060D" w:rsidRPr="003D66E6">
        <w:rPr>
          <w:rFonts w:eastAsia="Calibri" w:cstheme="minorHAnsi"/>
          <w:color w:val="000000" w:themeColor="text1"/>
          <w:sz w:val="24"/>
          <w:szCs w:val="24"/>
        </w:rPr>
        <w:t>providi</w:t>
      </w:r>
      <w:r w:rsidR="00AA4337">
        <w:rPr>
          <w:rFonts w:eastAsia="Calibri" w:cstheme="minorHAnsi"/>
          <w:color w:val="000000" w:themeColor="text1"/>
          <w:sz w:val="24"/>
          <w:szCs w:val="24"/>
        </w:rPr>
        <w:t>ng</w:t>
      </w:r>
      <w:r w:rsidR="2870060D" w:rsidRPr="003D66E6">
        <w:rPr>
          <w:rFonts w:eastAsia="Calibri" w:cstheme="minorHAnsi"/>
          <w:color w:val="000000" w:themeColor="text1"/>
          <w:sz w:val="24"/>
          <w:szCs w:val="24"/>
        </w:rPr>
        <w:t xml:space="preserve"> </w:t>
      </w:r>
      <w:r w:rsidR="00453E44">
        <w:rPr>
          <w:rFonts w:eastAsia="Calibri" w:cstheme="minorHAnsi"/>
          <w:color w:val="000000" w:themeColor="text1"/>
          <w:sz w:val="24"/>
          <w:szCs w:val="24"/>
        </w:rPr>
        <w:t xml:space="preserve">the </w:t>
      </w:r>
      <w:r w:rsidR="2870060D" w:rsidRPr="003D66E6">
        <w:rPr>
          <w:rFonts w:eastAsia="Calibri" w:cstheme="minorHAnsi"/>
          <w:color w:val="000000" w:themeColor="text1"/>
          <w:sz w:val="24"/>
          <w:szCs w:val="24"/>
        </w:rPr>
        <w:t>support, guidance</w:t>
      </w:r>
      <w:r w:rsidR="00453E44">
        <w:rPr>
          <w:rFonts w:eastAsia="Calibri" w:cstheme="minorHAnsi"/>
          <w:color w:val="000000" w:themeColor="text1"/>
          <w:sz w:val="24"/>
          <w:szCs w:val="24"/>
        </w:rPr>
        <w:t xml:space="preserve"> and </w:t>
      </w:r>
      <w:r w:rsidR="2870060D" w:rsidRPr="003D66E6">
        <w:rPr>
          <w:rFonts w:eastAsia="Calibri" w:cstheme="minorHAnsi"/>
          <w:color w:val="000000" w:themeColor="text1"/>
          <w:sz w:val="24"/>
          <w:szCs w:val="24"/>
        </w:rPr>
        <w:t xml:space="preserve">training necessary for the success of the student teachers. </w:t>
      </w:r>
    </w:p>
    <w:p w14:paraId="1A1D3D0A" w14:textId="77777777" w:rsidR="005E4307" w:rsidRPr="003D66E6" w:rsidRDefault="005E4307" w:rsidP="005E4307">
      <w:pPr>
        <w:spacing w:line="360" w:lineRule="auto"/>
        <w:rPr>
          <w:rFonts w:eastAsia="Calibri" w:cstheme="minorHAnsi"/>
          <w:color w:val="000000" w:themeColor="text1"/>
          <w:sz w:val="24"/>
          <w:szCs w:val="24"/>
        </w:rPr>
      </w:pPr>
    </w:p>
    <w:p w14:paraId="7CF03B44" w14:textId="4028D3F1" w:rsidR="00837A29" w:rsidRDefault="04C7DE25" w:rsidP="004C4837">
      <w:pPr>
        <w:spacing w:line="360" w:lineRule="auto"/>
        <w:rPr>
          <w:rFonts w:eastAsia="Calibri" w:cstheme="minorHAnsi"/>
          <w:color w:val="000000" w:themeColor="text1"/>
          <w:sz w:val="24"/>
          <w:szCs w:val="24"/>
        </w:rPr>
      </w:pPr>
      <w:r w:rsidRPr="003D66E6">
        <w:rPr>
          <w:rFonts w:eastAsia="Calibri" w:cstheme="minorHAnsi"/>
          <w:color w:val="000000" w:themeColor="text1"/>
          <w:sz w:val="24"/>
          <w:szCs w:val="24"/>
        </w:rPr>
        <w:t xml:space="preserve">This assignment critically examines a range of differing perspectives </w:t>
      </w:r>
      <w:r w:rsidR="431C6662" w:rsidRPr="003D66E6">
        <w:rPr>
          <w:rFonts w:eastAsia="Calibri" w:cstheme="minorHAnsi"/>
          <w:color w:val="000000" w:themeColor="text1"/>
          <w:sz w:val="24"/>
          <w:szCs w:val="24"/>
        </w:rPr>
        <w:t>and underpinning theories for</w:t>
      </w:r>
      <w:r w:rsidRPr="003D66E6">
        <w:rPr>
          <w:rFonts w:eastAsia="Calibri" w:cstheme="minorHAnsi"/>
          <w:color w:val="000000" w:themeColor="text1"/>
          <w:sz w:val="24"/>
          <w:szCs w:val="24"/>
        </w:rPr>
        <w:t xml:space="preserve"> mentoring and coaching</w:t>
      </w:r>
      <w:r w:rsidR="22493CE7" w:rsidRPr="003D66E6">
        <w:rPr>
          <w:rFonts w:eastAsia="Calibri" w:cstheme="minorHAnsi"/>
          <w:color w:val="000000" w:themeColor="text1"/>
          <w:sz w:val="24"/>
          <w:szCs w:val="24"/>
        </w:rPr>
        <w:t xml:space="preserve"> as well as exploring </w:t>
      </w:r>
      <w:r w:rsidR="77BD255E" w:rsidRPr="003D66E6">
        <w:rPr>
          <w:rFonts w:eastAsia="Calibri" w:cstheme="minorHAnsi"/>
          <w:color w:val="000000" w:themeColor="text1"/>
          <w:sz w:val="24"/>
          <w:szCs w:val="24"/>
        </w:rPr>
        <w:t>any</w:t>
      </w:r>
      <w:r w:rsidR="22493CE7" w:rsidRPr="003D66E6">
        <w:rPr>
          <w:rFonts w:eastAsia="Calibri" w:cstheme="minorHAnsi"/>
          <w:color w:val="000000" w:themeColor="text1"/>
          <w:sz w:val="24"/>
          <w:szCs w:val="24"/>
        </w:rPr>
        <w:t xml:space="preserve"> issues that can arise from these.</w:t>
      </w:r>
      <w:r w:rsidR="5B3159EA" w:rsidRPr="003D66E6">
        <w:rPr>
          <w:rFonts w:eastAsia="Calibri" w:cstheme="minorHAnsi"/>
          <w:color w:val="000000" w:themeColor="text1"/>
          <w:sz w:val="24"/>
          <w:szCs w:val="24"/>
        </w:rPr>
        <w:t xml:space="preserve"> </w:t>
      </w:r>
      <w:r w:rsidRPr="003D66E6">
        <w:rPr>
          <w:rFonts w:eastAsia="Calibri" w:cstheme="minorHAnsi"/>
          <w:color w:val="000000" w:themeColor="text1"/>
          <w:sz w:val="24"/>
          <w:szCs w:val="24"/>
        </w:rPr>
        <w:t>Furthermore</w:t>
      </w:r>
      <w:r w:rsidR="0AB87B81" w:rsidRPr="003D66E6">
        <w:rPr>
          <w:rFonts w:eastAsia="Calibri" w:cstheme="minorHAnsi"/>
          <w:color w:val="000000" w:themeColor="text1"/>
          <w:sz w:val="24"/>
          <w:szCs w:val="24"/>
        </w:rPr>
        <w:t>,</w:t>
      </w:r>
      <w:r w:rsidRPr="003D66E6">
        <w:rPr>
          <w:rFonts w:eastAsia="Calibri" w:cstheme="minorHAnsi"/>
          <w:color w:val="000000" w:themeColor="text1"/>
          <w:sz w:val="24"/>
          <w:szCs w:val="24"/>
        </w:rPr>
        <w:t xml:space="preserve"> I intend to critically evaluate the </w:t>
      </w:r>
      <w:r w:rsidR="21B4E7E4" w:rsidRPr="003D66E6">
        <w:rPr>
          <w:rFonts w:eastAsia="Calibri" w:cstheme="minorHAnsi"/>
          <w:color w:val="000000" w:themeColor="text1"/>
          <w:sz w:val="24"/>
          <w:szCs w:val="24"/>
        </w:rPr>
        <w:t>value</w:t>
      </w:r>
      <w:r w:rsidR="3D3A0220" w:rsidRPr="003D66E6">
        <w:rPr>
          <w:rFonts w:eastAsia="Calibri" w:cstheme="minorHAnsi"/>
          <w:color w:val="000000" w:themeColor="text1"/>
          <w:sz w:val="24"/>
          <w:szCs w:val="24"/>
        </w:rPr>
        <w:t xml:space="preserve"> and</w:t>
      </w:r>
      <w:r w:rsidR="21B4E7E4" w:rsidRPr="003D66E6">
        <w:rPr>
          <w:rFonts w:eastAsia="Calibri" w:cstheme="minorHAnsi"/>
          <w:color w:val="000000" w:themeColor="text1"/>
          <w:sz w:val="24"/>
          <w:szCs w:val="24"/>
        </w:rPr>
        <w:t xml:space="preserve"> </w:t>
      </w:r>
      <w:r w:rsidR="4D236A9E" w:rsidRPr="003D66E6">
        <w:rPr>
          <w:rFonts w:eastAsia="Calibri" w:cstheme="minorHAnsi"/>
          <w:color w:val="000000" w:themeColor="text1"/>
          <w:sz w:val="24"/>
          <w:szCs w:val="24"/>
        </w:rPr>
        <w:t>relevance</w:t>
      </w:r>
      <w:r w:rsidR="757850ED" w:rsidRPr="003D66E6">
        <w:rPr>
          <w:rFonts w:eastAsia="Calibri" w:cstheme="minorHAnsi"/>
          <w:color w:val="000000" w:themeColor="text1"/>
          <w:sz w:val="24"/>
          <w:szCs w:val="24"/>
        </w:rPr>
        <w:t xml:space="preserve"> </w:t>
      </w:r>
      <w:r w:rsidR="21B4E7E4" w:rsidRPr="003D66E6">
        <w:rPr>
          <w:rFonts w:eastAsia="Calibri" w:cstheme="minorHAnsi"/>
          <w:color w:val="000000" w:themeColor="text1"/>
          <w:sz w:val="24"/>
          <w:szCs w:val="24"/>
        </w:rPr>
        <w:t xml:space="preserve">of </w:t>
      </w:r>
      <w:r w:rsidR="272D4F91" w:rsidRPr="003D66E6">
        <w:rPr>
          <w:rFonts w:eastAsia="Calibri" w:cstheme="minorHAnsi"/>
          <w:color w:val="000000" w:themeColor="text1"/>
          <w:sz w:val="24"/>
          <w:szCs w:val="24"/>
        </w:rPr>
        <w:t>several</w:t>
      </w:r>
      <w:r w:rsidR="21B4E7E4" w:rsidRPr="003D66E6">
        <w:rPr>
          <w:rFonts w:eastAsia="Calibri" w:cstheme="minorHAnsi"/>
          <w:color w:val="000000" w:themeColor="text1"/>
          <w:sz w:val="24"/>
          <w:szCs w:val="24"/>
        </w:rPr>
        <w:t xml:space="preserve"> coaching and/or mentoring models.</w:t>
      </w:r>
      <w:r w:rsidR="4BBAC5BD" w:rsidRPr="003D66E6">
        <w:rPr>
          <w:rFonts w:eastAsia="Calibri" w:cstheme="minorHAnsi"/>
          <w:color w:val="000000" w:themeColor="text1"/>
          <w:sz w:val="24"/>
          <w:szCs w:val="24"/>
        </w:rPr>
        <w:t xml:space="preserve"> </w:t>
      </w:r>
      <w:r w:rsidR="21B4E7E4" w:rsidRPr="003D66E6">
        <w:rPr>
          <w:rFonts w:eastAsia="Calibri" w:cstheme="minorHAnsi"/>
          <w:color w:val="000000" w:themeColor="text1"/>
          <w:sz w:val="24"/>
          <w:szCs w:val="24"/>
        </w:rPr>
        <w:t xml:space="preserve">Subsequently, I will identify a model that is appropriate for the needs and culture of </w:t>
      </w:r>
      <w:r w:rsidR="6113BE2C" w:rsidRPr="003D66E6">
        <w:rPr>
          <w:rFonts w:eastAsia="Calibri" w:cstheme="minorHAnsi"/>
          <w:color w:val="000000" w:themeColor="text1"/>
          <w:sz w:val="24"/>
          <w:szCs w:val="24"/>
        </w:rPr>
        <w:t>UWTSD</w:t>
      </w:r>
      <w:r w:rsidR="00BE63B3" w:rsidRPr="003D66E6">
        <w:rPr>
          <w:rFonts w:eastAsia="Calibri" w:cstheme="minorHAnsi"/>
          <w:color w:val="000000" w:themeColor="text1"/>
          <w:sz w:val="24"/>
          <w:szCs w:val="24"/>
        </w:rPr>
        <w:t xml:space="preserve"> Yr</w:t>
      </w:r>
      <w:r w:rsidR="6113BE2C" w:rsidRPr="003D66E6">
        <w:rPr>
          <w:rFonts w:eastAsia="Calibri" w:cstheme="minorHAnsi"/>
          <w:color w:val="000000" w:themeColor="text1"/>
          <w:sz w:val="24"/>
          <w:szCs w:val="24"/>
        </w:rPr>
        <w:t xml:space="preserve"> Athrofa</w:t>
      </w:r>
      <w:r w:rsidR="00575409">
        <w:rPr>
          <w:rFonts w:eastAsia="Calibri" w:cstheme="minorHAnsi"/>
          <w:color w:val="000000" w:themeColor="text1"/>
          <w:sz w:val="24"/>
          <w:szCs w:val="24"/>
        </w:rPr>
        <w:t xml:space="preserve"> ITE</w:t>
      </w:r>
      <w:r w:rsidR="21B4E7E4" w:rsidRPr="003D66E6">
        <w:rPr>
          <w:rFonts w:eastAsia="Calibri" w:cstheme="minorHAnsi"/>
          <w:color w:val="000000" w:themeColor="text1"/>
          <w:sz w:val="24"/>
          <w:szCs w:val="24"/>
        </w:rPr>
        <w:t xml:space="preserve"> by outlining a clear rationale for my choice of model. </w:t>
      </w:r>
    </w:p>
    <w:p w14:paraId="7957AA3A" w14:textId="332A5F91" w:rsidR="004C4837" w:rsidRDefault="004C4837" w:rsidP="004C4837">
      <w:pPr>
        <w:spacing w:line="360" w:lineRule="auto"/>
        <w:rPr>
          <w:rFonts w:eastAsia="Calibri" w:cstheme="minorHAnsi"/>
          <w:color w:val="000000" w:themeColor="text1"/>
          <w:sz w:val="24"/>
          <w:szCs w:val="24"/>
        </w:rPr>
      </w:pPr>
    </w:p>
    <w:p w14:paraId="7BA1181C" w14:textId="6E26F396" w:rsidR="004C4837" w:rsidRDefault="004C4837" w:rsidP="004C4837">
      <w:pPr>
        <w:spacing w:line="360" w:lineRule="auto"/>
        <w:rPr>
          <w:rFonts w:eastAsia="Calibri" w:cstheme="minorHAnsi"/>
          <w:color w:val="000000" w:themeColor="text1"/>
          <w:sz w:val="24"/>
          <w:szCs w:val="24"/>
        </w:rPr>
      </w:pPr>
    </w:p>
    <w:p w14:paraId="675BC6CA" w14:textId="77777777" w:rsidR="004C4837" w:rsidRPr="004C4837" w:rsidRDefault="004C4837" w:rsidP="004C4837">
      <w:pPr>
        <w:spacing w:line="360" w:lineRule="auto"/>
        <w:rPr>
          <w:rFonts w:eastAsia="Calibri" w:cstheme="minorHAnsi"/>
          <w:color w:val="000000" w:themeColor="text1"/>
          <w:sz w:val="24"/>
          <w:szCs w:val="24"/>
        </w:rPr>
      </w:pPr>
    </w:p>
    <w:p w14:paraId="5D201AB3" w14:textId="58EC511A" w:rsidR="00655761" w:rsidRPr="003D66E6" w:rsidRDefault="00655761" w:rsidP="00DA61FF">
      <w:pPr>
        <w:spacing w:line="360" w:lineRule="auto"/>
        <w:rPr>
          <w:rFonts w:cstheme="minorHAnsi"/>
          <w:b/>
          <w:bCs/>
          <w:color w:val="000000" w:themeColor="text1"/>
          <w:sz w:val="24"/>
          <w:szCs w:val="24"/>
          <w:u w:val="single"/>
        </w:rPr>
      </w:pPr>
      <w:r w:rsidRPr="003D66E6">
        <w:rPr>
          <w:rFonts w:cstheme="minorHAnsi"/>
          <w:b/>
          <w:bCs/>
          <w:color w:val="000000" w:themeColor="text1"/>
          <w:sz w:val="24"/>
          <w:szCs w:val="24"/>
          <w:u w:val="single"/>
        </w:rPr>
        <w:lastRenderedPageBreak/>
        <w:t>Coaching and Mentoring</w:t>
      </w:r>
    </w:p>
    <w:p w14:paraId="5B46B8B9" w14:textId="29A692C3" w:rsidR="004414FC" w:rsidRPr="003D66E6" w:rsidRDefault="005A1BF8" w:rsidP="00DA61FF">
      <w:pPr>
        <w:spacing w:line="360" w:lineRule="auto"/>
        <w:rPr>
          <w:rFonts w:cstheme="minorHAnsi"/>
          <w:color w:val="000000" w:themeColor="text1"/>
          <w:sz w:val="24"/>
          <w:szCs w:val="24"/>
        </w:rPr>
      </w:pPr>
      <w:r w:rsidRPr="003D66E6">
        <w:rPr>
          <w:rFonts w:cstheme="minorHAnsi"/>
          <w:color w:val="000000" w:themeColor="text1"/>
          <w:sz w:val="24"/>
          <w:szCs w:val="24"/>
        </w:rPr>
        <w:t>Distinguishing between coaching and mentoring can be difficult as many of the skills and techniques used are interchangeabl</w:t>
      </w:r>
      <w:r w:rsidR="00F12648" w:rsidRPr="003D66E6">
        <w:rPr>
          <w:rFonts w:cstheme="minorHAnsi"/>
          <w:color w:val="000000" w:themeColor="text1"/>
          <w:sz w:val="24"/>
          <w:szCs w:val="24"/>
        </w:rPr>
        <w:t>e</w:t>
      </w:r>
      <w:r w:rsidRPr="003D66E6">
        <w:rPr>
          <w:rFonts w:cstheme="minorHAnsi"/>
          <w:color w:val="000000" w:themeColor="text1"/>
          <w:sz w:val="24"/>
          <w:szCs w:val="24"/>
        </w:rPr>
        <w:t xml:space="preserve"> (McCarthy 2013). </w:t>
      </w:r>
      <w:r w:rsidR="004F2156" w:rsidRPr="003D66E6">
        <w:rPr>
          <w:rFonts w:cstheme="minorHAnsi"/>
          <w:color w:val="000000" w:themeColor="text1"/>
          <w:sz w:val="24"/>
          <w:szCs w:val="24"/>
        </w:rPr>
        <w:t>Adams (2010) explains that there is a common goal between both</w:t>
      </w:r>
      <w:r w:rsidR="00B77C94">
        <w:rPr>
          <w:rFonts w:cstheme="minorHAnsi"/>
          <w:color w:val="000000" w:themeColor="text1"/>
          <w:sz w:val="24"/>
          <w:szCs w:val="24"/>
        </w:rPr>
        <w:t>,</w:t>
      </w:r>
      <w:r w:rsidR="004F2156" w:rsidRPr="003D66E6">
        <w:rPr>
          <w:rFonts w:cstheme="minorHAnsi"/>
          <w:color w:val="000000" w:themeColor="text1"/>
          <w:sz w:val="24"/>
          <w:szCs w:val="24"/>
        </w:rPr>
        <w:t xml:space="preserve"> that is the individual being coached/mentored ha</w:t>
      </w:r>
      <w:r w:rsidR="00216B4C">
        <w:rPr>
          <w:rFonts w:cstheme="minorHAnsi"/>
          <w:color w:val="000000" w:themeColor="text1"/>
          <w:sz w:val="24"/>
          <w:szCs w:val="24"/>
        </w:rPr>
        <w:t>s</w:t>
      </w:r>
      <w:r w:rsidR="004F2156" w:rsidRPr="003D66E6">
        <w:rPr>
          <w:rFonts w:cstheme="minorHAnsi"/>
          <w:color w:val="000000" w:themeColor="text1"/>
          <w:sz w:val="24"/>
          <w:szCs w:val="24"/>
        </w:rPr>
        <w:t xml:space="preserve"> a desire to grow personally by learning more about themselves and their ideologies. By doing so, the mentee will be able to deal with situations more effectively as he will be better equipped through the process of self-realisation learning about his strengths and weaknesses. </w:t>
      </w:r>
      <w:r w:rsidR="00561CAC" w:rsidRPr="003D66E6">
        <w:rPr>
          <w:rFonts w:cstheme="minorHAnsi"/>
          <w:color w:val="000000" w:themeColor="text1"/>
          <w:sz w:val="24"/>
          <w:szCs w:val="24"/>
        </w:rPr>
        <w:t>Hamlin et al</w:t>
      </w:r>
      <w:r w:rsidR="005859B1" w:rsidRPr="003D66E6">
        <w:rPr>
          <w:rFonts w:cstheme="minorHAnsi"/>
          <w:color w:val="000000" w:themeColor="text1"/>
          <w:sz w:val="24"/>
          <w:szCs w:val="24"/>
        </w:rPr>
        <w:t>.</w:t>
      </w:r>
      <w:r w:rsidR="00561CAC" w:rsidRPr="003D66E6">
        <w:rPr>
          <w:rFonts w:cstheme="minorHAnsi"/>
          <w:color w:val="000000" w:themeColor="text1"/>
          <w:sz w:val="24"/>
          <w:szCs w:val="24"/>
        </w:rPr>
        <w:t xml:space="preserve"> (2008) previously explained this as </w:t>
      </w:r>
      <w:r w:rsidR="00043255" w:rsidRPr="003D66E6">
        <w:rPr>
          <w:rFonts w:cstheme="minorHAnsi"/>
          <w:color w:val="000000" w:themeColor="text1"/>
          <w:sz w:val="24"/>
          <w:szCs w:val="24"/>
        </w:rPr>
        <w:t>helping</w:t>
      </w:r>
      <w:r w:rsidR="006E4458" w:rsidRPr="003D66E6">
        <w:rPr>
          <w:rFonts w:cstheme="minorHAnsi"/>
          <w:color w:val="000000" w:themeColor="text1"/>
          <w:sz w:val="24"/>
          <w:szCs w:val="24"/>
        </w:rPr>
        <w:t xml:space="preserve"> individuals improve their own performance </w:t>
      </w:r>
      <w:r w:rsidR="003C6D27" w:rsidRPr="003D66E6">
        <w:rPr>
          <w:rFonts w:cstheme="minorHAnsi"/>
          <w:color w:val="000000" w:themeColor="text1"/>
          <w:sz w:val="24"/>
          <w:szCs w:val="24"/>
        </w:rPr>
        <w:t xml:space="preserve">by </w:t>
      </w:r>
      <w:r w:rsidR="00C272EA" w:rsidRPr="003D66E6">
        <w:rPr>
          <w:rFonts w:cstheme="minorHAnsi"/>
          <w:color w:val="000000" w:themeColor="text1"/>
          <w:sz w:val="24"/>
          <w:szCs w:val="24"/>
        </w:rPr>
        <w:t xml:space="preserve">enhancing their personal development, growth and </w:t>
      </w:r>
      <w:r w:rsidR="003C6D27" w:rsidRPr="003D66E6">
        <w:rPr>
          <w:rFonts w:cstheme="minorHAnsi"/>
          <w:color w:val="000000" w:themeColor="text1"/>
          <w:sz w:val="24"/>
          <w:szCs w:val="24"/>
        </w:rPr>
        <w:t xml:space="preserve">personal </w:t>
      </w:r>
      <w:r w:rsidR="00C272EA" w:rsidRPr="003D66E6">
        <w:rPr>
          <w:rFonts w:cstheme="minorHAnsi"/>
          <w:color w:val="000000" w:themeColor="text1"/>
          <w:sz w:val="24"/>
          <w:szCs w:val="24"/>
        </w:rPr>
        <w:t xml:space="preserve">effectiveness. </w:t>
      </w:r>
    </w:p>
    <w:p w14:paraId="40F29ACC" w14:textId="77777777" w:rsidR="00DA5CFB" w:rsidRPr="003D66E6" w:rsidRDefault="00DA5CFB" w:rsidP="00DA61FF">
      <w:pPr>
        <w:spacing w:line="360" w:lineRule="auto"/>
        <w:rPr>
          <w:rFonts w:cstheme="minorHAnsi"/>
          <w:color w:val="000000" w:themeColor="text1"/>
          <w:sz w:val="24"/>
          <w:szCs w:val="24"/>
        </w:rPr>
      </w:pPr>
    </w:p>
    <w:p w14:paraId="48632CC0" w14:textId="39F0234D" w:rsidR="004414FC" w:rsidRPr="003D66E6" w:rsidRDefault="004414FC" w:rsidP="00DA61FF">
      <w:pPr>
        <w:spacing w:line="360" w:lineRule="auto"/>
        <w:rPr>
          <w:rFonts w:cstheme="minorHAnsi"/>
          <w:sz w:val="24"/>
          <w:szCs w:val="24"/>
        </w:rPr>
      </w:pPr>
      <w:r w:rsidRPr="003D66E6">
        <w:rPr>
          <w:rFonts w:cstheme="minorHAnsi"/>
          <w:sz w:val="24"/>
          <w:szCs w:val="24"/>
        </w:rPr>
        <w:t>The D</w:t>
      </w:r>
      <w:r w:rsidR="00776D8A" w:rsidRPr="003D66E6">
        <w:rPr>
          <w:rFonts w:cstheme="minorHAnsi"/>
          <w:sz w:val="24"/>
          <w:szCs w:val="24"/>
        </w:rPr>
        <w:t xml:space="preserve">epartment </w:t>
      </w:r>
      <w:r w:rsidRPr="003D66E6">
        <w:rPr>
          <w:rFonts w:cstheme="minorHAnsi"/>
          <w:sz w:val="24"/>
          <w:szCs w:val="24"/>
        </w:rPr>
        <w:t>f</w:t>
      </w:r>
      <w:r w:rsidR="00776D8A" w:rsidRPr="003D66E6">
        <w:rPr>
          <w:rFonts w:cstheme="minorHAnsi"/>
          <w:sz w:val="24"/>
          <w:szCs w:val="24"/>
        </w:rPr>
        <w:t xml:space="preserve">or </w:t>
      </w:r>
      <w:r w:rsidRPr="003D66E6">
        <w:rPr>
          <w:rFonts w:cstheme="minorHAnsi"/>
          <w:sz w:val="24"/>
          <w:szCs w:val="24"/>
        </w:rPr>
        <w:t>E</w:t>
      </w:r>
      <w:r w:rsidR="00776D8A" w:rsidRPr="003D66E6">
        <w:rPr>
          <w:rFonts w:cstheme="minorHAnsi"/>
          <w:sz w:val="24"/>
          <w:szCs w:val="24"/>
        </w:rPr>
        <w:t xml:space="preserve">ducation and </w:t>
      </w:r>
      <w:r w:rsidRPr="003D66E6">
        <w:rPr>
          <w:rFonts w:cstheme="minorHAnsi"/>
          <w:sz w:val="24"/>
          <w:szCs w:val="24"/>
        </w:rPr>
        <w:t>S</w:t>
      </w:r>
      <w:r w:rsidR="00776D8A" w:rsidRPr="003D66E6">
        <w:rPr>
          <w:rFonts w:cstheme="minorHAnsi"/>
          <w:sz w:val="24"/>
          <w:szCs w:val="24"/>
        </w:rPr>
        <w:t>kills</w:t>
      </w:r>
      <w:r w:rsidRPr="003D66E6">
        <w:rPr>
          <w:rFonts w:cstheme="minorHAnsi"/>
          <w:sz w:val="24"/>
          <w:szCs w:val="24"/>
        </w:rPr>
        <w:t xml:space="preserve"> (2005) recognise</w:t>
      </w:r>
      <w:r w:rsidR="00052F0B" w:rsidRPr="003D66E6">
        <w:rPr>
          <w:rFonts w:cstheme="minorHAnsi"/>
          <w:sz w:val="24"/>
          <w:szCs w:val="24"/>
        </w:rPr>
        <w:t>s</w:t>
      </w:r>
      <w:r w:rsidRPr="003D66E6">
        <w:rPr>
          <w:rFonts w:cstheme="minorHAnsi"/>
          <w:sz w:val="24"/>
          <w:szCs w:val="24"/>
        </w:rPr>
        <w:t xml:space="preserve"> that mentoring and coaching </w:t>
      </w:r>
      <w:r w:rsidR="009427E8" w:rsidRPr="003D66E6">
        <w:rPr>
          <w:rFonts w:cstheme="minorHAnsi"/>
          <w:sz w:val="24"/>
          <w:szCs w:val="24"/>
        </w:rPr>
        <w:t xml:space="preserve">can be used differently depending on context. </w:t>
      </w:r>
      <w:r w:rsidR="00F6743A" w:rsidRPr="003D66E6">
        <w:rPr>
          <w:rFonts w:cstheme="minorHAnsi"/>
          <w:sz w:val="24"/>
          <w:szCs w:val="24"/>
        </w:rPr>
        <w:t>In the education system</w:t>
      </w:r>
      <w:r w:rsidR="00A85467" w:rsidRPr="003D66E6">
        <w:rPr>
          <w:rFonts w:cstheme="minorHAnsi"/>
          <w:sz w:val="24"/>
          <w:szCs w:val="24"/>
        </w:rPr>
        <w:t xml:space="preserve">, </w:t>
      </w:r>
      <w:r w:rsidR="00127CEC" w:rsidRPr="003D66E6">
        <w:rPr>
          <w:rFonts w:cstheme="minorHAnsi"/>
          <w:sz w:val="24"/>
          <w:szCs w:val="24"/>
        </w:rPr>
        <w:t xml:space="preserve">both terms were described as a </w:t>
      </w:r>
      <w:r w:rsidR="00E313A1" w:rsidRPr="003D66E6">
        <w:rPr>
          <w:rFonts w:cstheme="minorHAnsi"/>
          <w:sz w:val="24"/>
          <w:szCs w:val="24"/>
        </w:rPr>
        <w:t>“</w:t>
      </w:r>
      <w:r w:rsidR="00B3785C" w:rsidRPr="003D66E6">
        <w:rPr>
          <w:rFonts w:cstheme="minorHAnsi"/>
          <w:sz w:val="24"/>
          <w:szCs w:val="24"/>
        </w:rPr>
        <w:t>s</w:t>
      </w:r>
      <w:r w:rsidR="00127CEC" w:rsidRPr="003D66E6">
        <w:rPr>
          <w:rFonts w:cstheme="minorHAnsi"/>
          <w:sz w:val="24"/>
          <w:szCs w:val="24"/>
        </w:rPr>
        <w:t>tructu</w:t>
      </w:r>
      <w:r w:rsidR="00B3785C" w:rsidRPr="003D66E6">
        <w:rPr>
          <w:rFonts w:cstheme="minorHAnsi"/>
          <w:sz w:val="24"/>
          <w:szCs w:val="24"/>
        </w:rPr>
        <w:t>red</w:t>
      </w:r>
      <w:r w:rsidR="00E313A1" w:rsidRPr="003D66E6">
        <w:rPr>
          <w:rFonts w:cstheme="minorHAnsi"/>
          <w:sz w:val="24"/>
          <w:szCs w:val="24"/>
        </w:rPr>
        <w:t xml:space="preserve">, sustained </w:t>
      </w:r>
      <w:r w:rsidR="00B3785C" w:rsidRPr="003D66E6">
        <w:rPr>
          <w:rFonts w:cstheme="minorHAnsi"/>
          <w:sz w:val="24"/>
          <w:szCs w:val="24"/>
        </w:rPr>
        <w:t>process</w:t>
      </w:r>
      <w:r w:rsidR="00E313A1" w:rsidRPr="003D66E6">
        <w:rPr>
          <w:rFonts w:cstheme="minorHAnsi"/>
          <w:sz w:val="24"/>
          <w:szCs w:val="24"/>
        </w:rPr>
        <w:t>”</w:t>
      </w:r>
      <w:r w:rsidR="00EF1396" w:rsidRPr="003D66E6">
        <w:rPr>
          <w:rFonts w:cstheme="minorHAnsi"/>
          <w:sz w:val="24"/>
          <w:szCs w:val="24"/>
        </w:rPr>
        <w:t xml:space="preserve">, however </w:t>
      </w:r>
      <w:r w:rsidR="00010811" w:rsidRPr="003D66E6">
        <w:rPr>
          <w:rFonts w:cstheme="minorHAnsi"/>
          <w:sz w:val="24"/>
          <w:szCs w:val="24"/>
        </w:rPr>
        <w:t>mentoring is described as supporting whilst coaching enabl</w:t>
      </w:r>
      <w:r w:rsidR="00912BF7">
        <w:rPr>
          <w:rFonts w:cstheme="minorHAnsi"/>
          <w:sz w:val="24"/>
          <w:szCs w:val="24"/>
        </w:rPr>
        <w:t>es</w:t>
      </w:r>
      <w:r w:rsidR="000758FE" w:rsidRPr="003D66E6">
        <w:rPr>
          <w:rFonts w:cstheme="minorHAnsi"/>
          <w:sz w:val="24"/>
          <w:szCs w:val="24"/>
        </w:rPr>
        <w:t xml:space="preserve"> development</w:t>
      </w:r>
      <w:r w:rsidR="00010811" w:rsidRPr="003D66E6">
        <w:rPr>
          <w:rFonts w:cstheme="minorHAnsi"/>
          <w:sz w:val="24"/>
          <w:szCs w:val="24"/>
        </w:rPr>
        <w:t xml:space="preserve">. </w:t>
      </w:r>
    </w:p>
    <w:p w14:paraId="0CDFF532" w14:textId="0EC3D596" w:rsidR="00A85467" w:rsidRPr="003D66E6" w:rsidRDefault="00461C93" w:rsidP="00DA61FF">
      <w:pPr>
        <w:spacing w:line="360" w:lineRule="auto"/>
        <w:rPr>
          <w:rFonts w:cstheme="minorHAnsi"/>
          <w:sz w:val="24"/>
          <w:szCs w:val="24"/>
        </w:rPr>
      </w:pPr>
      <w:r w:rsidRPr="003D66E6">
        <w:rPr>
          <w:rFonts w:cstheme="minorHAnsi"/>
          <w:sz w:val="24"/>
          <w:szCs w:val="24"/>
        </w:rPr>
        <w:t>“</w:t>
      </w:r>
      <w:r w:rsidR="004414FC" w:rsidRPr="003D66E6">
        <w:rPr>
          <w:rFonts w:cstheme="minorHAnsi"/>
          <w:sz w:val="24"/>
          <w:szCs w:val="24"/>
        </w:rPr>
        <w:t>Mentoring is a structured, sustained process for supporting professional learners through significant career transitions</w:t>
      </w:r>
      <w:r w:rsidRPr="003D66E6">
        <w:rPr>
          <w:rFonts w:cstheme="minorHAnsi"/>
          <w:sz w:val="24"/>
          <w:szCs w:val="24"/>
        </w:rPr>
        <w:t>.”</w:t>
      </w:r>
    </w:p>
    <w:p w14:paraId="441329B0" w14:textId="259E4D5B" w:rsidR="005A1BF8" w:rsidRPr="003D66E6" w:rsidRDefault="00461C93" w:rsidP="00DA61FF">
      <w:pPr>
        <w:spacing w:line="360" w:lineRule="auto"/>
        <w:rPr>
          <w:rFonts w:cstheme="minorHAnsi"/>
          <w:sz w:val="24"/>
          <w:szCs w:val="24"/>
        </w:rPr>
      </w:pPr>
      <w:r w:rsidRPr="003D66E6">
        <w:rPr>
          <w:rFonts w:cstheme="minorHAnsi"/>
          <w:sz w:val="24"/>
          <w:szCs w:val="24"/>
        </w:rPr>
        <w:t>“</w:t>
      </w:r>
      <w:r w:rsidR="004414FC" w:rsidRPr="003D66E6">
        <w:rPr>
          <w:rFonts w:cstheme="minorHAnsi"/>
          <w:sz w:val="24"/>
          <w:szCs w:val="24"/>
        </w:rPr>
        <w:t>Specialist Coaching is a structured, sustained process for enabling the development of a specific aspect of a professional learner’s practice</w:t>
      </w:r>
      <w:r w:rsidRPr="003D66E6">
        <w:rPr>
          <w:rFonts w:cstheme="minorHAnsi"/>
          <w:sz w:val="24"/>
          <w:szCs w:val="24"/>
        </w:rPr>
        <w:t>.”</w:t>
      </w:r>
      <w:r w:rsidR="00C65C32" w:rsidRPr="003D66E6">
        <w:rPr>
          <w:rFonts w:cstheme="minorHAnsi"/>
          <w:sz w:val="24"/>
          <w:szCs w:val="24"/>
        </w:rPr>
        <w:t xml:space="preserve"> (DfES 2005)</w:t>
      </w:r>
    </w:p>
    <w:p w14:paraId="450A7406" w14:textId="77777777" w:rsidR="005F483A" w:rsidRPr="003D66E6" w:rsidRDefault="005F483A" w:rsidP="00DA61FF">
      <w:pPr>
        <w:spacing w:line="360" w:lineRule="auto"/>
        <w:rPr>
          <w:rFonts w:cstheme="minorHAnsi"/>
          <w:sz w:val="24"/>
          <w:szCs w:val="24"/>
        </w:rPr>
      </w:pPr>
    </w:p>
    <w:p w14:paraId="74C9D453" w14:textId="0020CFF0" w:rsidR="00B74623" w:rsidRPr="003D66E6" w:rsidRDefault="007B092E" w:rsidP="00DA61FF">
      <w:pPr>
        <w:spacing w:line="360" w:lineRule="auto"/>
        <w:rPr>
          <w:rFonts w:cstheme="minorHAnsi"/>
          <w:sz w:val="24"/>
          <w:szCs w:val="24"/>
        </w:rPr>
      </w:pPr>
      <w:r w:rsidRPr="003D66E6">
        <w:rPr>
          <w:rFonts w:cstheme="minorHAnsi"/>
          <w:sz w:val="24"/>
          <w:szCs w:val="24"/>
        </w:rPr>
        <w:t>As</w:t>
      </w:r>
      <w:r w:rsidR="00AB7256">
        <w:rPr>
          <w:rFonts w:cstheme="minorHAnsi"/>
          <w:sz w:val="24"/>
          <w:szCs w:val="24"/>
        </w:rPr>
        <w:t xml:space="preserve"> </w:t>
      </w:r>
      <w:r w:rsidR="00912BF7">
        <w:rPr>
          <w:rFonts w:cstheme="minorHAnsi"/>
          <w:sz w:val="24"/>
          <w:szCs w:val="24"/>
        </w:rPr>
        <w:t>the</w:t>
      </w:r>
      <w:r w:rsidRPr="003D66E6">
        <w:rPr>
          <w:rFonts w:cstheme="minorHAnsi"/>
          <w:sz w:val="24"/>
          <w:szCs w:val="24"/>
        </w:rPr>
        <w:t xml:space="preserve"> </w:t>
      </w:r>
      <w:r w:rsidR="00AB7256">
        <w:rPr>
          <w:rFonts w:cstheme="minorHAnsi"/>
          <w:sz w:val="24"/>
          <w:szCs w:val="24"/>
        </w:rPr>
        <w:t xml:space="preserve">techniques and terms </w:t>
      </w:r>
      <w:r w:rsidRPr="003D66E6">
        <w:rPr>
          <w:rFonts w:cstheme="minorHAnsi"/>
          <w:sz w:val="24"/>
          <w:szCs w:val="24"/>
        </w:rPr>
        <w:t>are often used interchangeably</w:t>
      </w:r>
      <w:r w:rsidR="00AB7256">
        <w:rPr>
          <w:rFonts w:cstheme="minorHAnsi"/>
          <w:sz w:val="24"/>
          <w:szCs w:val="24"/>
        </w:rPr>
        <w:t xml:space="preserve">, </w:t>
      </w:r>
      <w:r w:rsidRPr="003D66E6">
        <w:rPr>
          <w:rFonts w:cstheme="minorHAnsi"/>
          <w:sz w:val="24"/>
          <w:szCs w:val="24"/>
        </w:rPr>
        <w:t>it is important to note</w:t>
      </w:r>
      <w:r w:rsidR="00AE119C" w:rsidRPr="003D66E6">
        <w:rPr>
          <w:rFonts w:cstheme="minorHAnsi"/>
          <w:sz w:val="24"/>
          <w:szCs w:val="24"/>
        </w:rPr>
        <w:t xml:space="preserve"> the slight difference</w:t>
      </w:r>
      <w:r w:rsidR="00812B3A" w:rsidRPr="003D66E6">
        <w:rPr>
          <w:rFonts w:cstheme="minorHAnsi"/>
          <w:sz w:val="24"/>
          <w:szCs w:val="24"/>
        </w:rPr>
        <w:t xml:space="preserve"> in the processes</w:t>
      </w:r>
      <w:r w:rsidR="00AE119C" w:rsidRPr="003D66E6">
        <w:rPr>
          <w:rFonts w:cstheme="minorHAnsi"/>
          <w:sz w:val="24"/>
          <w:szCs w:val="24"/>
        </w:rPr>
        <w:t>.</w:t>
      </w:r>
      <w:r w:rsidR="00C65C32" w:rsidRPr="003D66E6">
        <w:rPr>
          <w:rFonts w:cstheme="minorHAnsi"/>
          <w:sz w:val="24"/>
          <w:szCs w:val="24"/>
        </w:rPr>
        <w:t xml:space="preserve"> </w:t>
      </w:r>
      <w:r w:rsidR="009425D9" w:rsidRPr="003D66E6">
        <w:rPr>
          <w:rFonts w:cstheme="minorHAnsi"/>
          <w:sz w:val="24"/>
          <w:szCs w:val="24"/>
        </w:rPr>
        <w:t xml:space="preserve">Adams (2010) </w:t>
      </w:r>
      <w:r w:rsidR="00E4799A" w:rsidRPr="003D66E6">
        <w:rPr>
          <w:rFonts w:cstheme="minorHAnsi"/>
          <w:sz w:val="24"/>
          <w:szCs w:val="24"/>
        </w:rPr>
        <w:t>explains coaching as a question based process.</w:t>
      </w:r>
      <w:r w:rsidR="0077708F" w:rsidRPr="003D66E6">
        <w:rPr>
          <w:rFonts w:cstheme="minorHAnsi"/>
          <w:sz w:val="24"/>
          <w:szCs w:val="24"/>
        </w:rPr>
        <w:t xml:space="preserve"> Using</w:t>
      </w:r>
      <w:r w:rsidR="00542689" w:rsidRPr="003D66E6">
        <w:rPr>
          <w:rFonts w:cstheme="minorHAnsi"/>
          <w:sz w:val="24"/>
          <w:szCs w:val="24"/>
        </w:rPr>
        <w:t xml:space="preserve"> a series of ‘open’ questions</w:t>
      </w:r>
      <w:r w:rsidR="00024FC6" w:rsidRPr="003D66E6">
        <w:rPr>
          <w:rFonts w:cstheme="minorHAnsi"/>
          <w:sz w:val="24"/>
          <w:szCs w:val="24"/>
        </w:rPr>
        <w:t xml:space="preserve"> and avoiding ‘closed’ ones</w:t>
      </w:r>
      <w:r w:rsidR="00542689" w:rsidRPr="003D66E6">
        <w:rPr>
          <w:rFonts w:cstheme="minorHAnsi"/>
          <w:sz w:val="24"/>
          <w:szCs w:val="24"/>
        </w:rPr>
        <w:t>, a coach is able to extract</w:t>
      </w:r>
      <w:r w:rsidR="00024FC6" w:rsidRPr="003D66E6">
        <w:rPr>
          <w:rFonts w:cstheme="minorHAnsi"/>
          <w:sz w:val="24"/>
          <w:szCs w:val="24"/>
        </w:rPr>
        <w:t xml:space="preserve"> </w:t>
      </w:r>
      <w:r w:rsidR="001A7EDC" w:rsidRPr="003D66E6">
        <w:rPr>
          <w:rFonts w:cstheme="minorHAnsi"/>
          <w:sz w:val="24"/>
          <w:szCs w:val="24"/>
        </w:rPr>
        <w:t>several options for progress</w:t>
      </w:r>
      <w:r w:rsidR="002373E5" w:rsidRPr="003D66E6">
        <w:rPr>
          <w:rFonts w:cstheme="minorHAnsi"/>
          <w:sz w:val="24"/>
          <w:szCs w:val="24"/>
        </w:rPr>
        <w:t xml:space="preserve"> or problem solving</w:t>
      </w:r>
      <w:r w:rsidR="001A7EDC" w:rsidRPr="003D66E6">
        <w:rPr>
          <w:rFonts w:cstheme="minorHAnsi"/>
          <w:sz w:val="24"/>
          <w:szCs w:val="24"/>
        </w:rPr>
        <w:t xml:space="preserve"> from the coachee. This process gives</w:t>
      </w:r>
      <w:r w:rsidR="00F71D05" w:rsidRPr="003D66E6">
        <w:rPr>
          <w:rFonts w:cstheme="minorHAnsi"/>
          <w:sz w:val="24"/>
          <w:szCs w:val="24"/>
        </w:rPr>
        <w:t xml:space="preserve"> responsibility and ownership over decisions to the coachee </w:t>
      </w:r>
      <w:r w:rsidR="00B549A4" w:rsidRPr="003D66E6">
        <w:rPr>
          <w:rFonts w:cstheme="minorHAnsi"/>
          <w:sz w:val="24"/>
          <w:szCs w:val="24"/>
        </w:rPr>
        <w:t xml:space="preserve">as well as allowing them to </w:t>
      </w:r>
      <w:r w:rsidR="009E45AA">
        <w:rPr>
          <w:rFonts w:cstheme="minorHAnsi"/>
          <w:sz w:val="24"/>
          <w:szCs w:val="24"/>
        </w:rPr>
        <w:t>evaluate</w:t>
      </w:r>
      <w:r w:rsidR="00B549A4" w:rsidRPr="003D66E6">
        <w:rPr>
          <w:rFonts w:cstheme="minorHAnsi"/>
          <w:sz w:val="24"/>
          <w:szCs w:val="24"/>
        </w:rPr>
        <w:t xml:space="preserve"> decisions to identify the most effective </w:t>
      </w:r>
      <w:r w:rsidR="002B48EF" w:rsidRPr="003D66E6">
        <w:rPr>
          <w:rFonts w:cstheme="minorHAnsi"/>
          <w:sz w:val="24"/>
          <w:szCs w:val="24"/>
        </w:rPr>
        <w:t>path forward.</w:t>
      </w:r>
      <w:r w:rsidR="00B74623" w:rsidRPr="003D66E6">
        <w:rPr>
          <w:rFonts w:cstheme="minorHAnsi"/>
          <w:sz w:val="24"/>
          <w:szCs w:val="24"/>
        </w:rPr>
        <w:t xml:space="preserve"> This supports the definition of coaching by the DfES (2005)</w:t>
      </w:r>
      <w:r w:rsidR="008E5A5A" w:rsidRPr="003D66E6">
        <w:rPr>
          <w:rFonts w:cstheme="minorHAnsi"/>
          <w:sz w:val="24"/>
          <w:szCs w:val="24"/>
        </w:rPr>
        <w:t xml:space="preserve"> as the coach</w:t>
      </w:r>
      <w:r w:rsidR="00E529C8">
        <w:rPr>
          <w:rFonts w:cstheme="minorHAnsi"/>
          <w:sz w:val="24"/>
          <w:szCs w:val="24"/>
        </w:rPr>
        <w:t xml:space="preserve"> </w:t>
      </w:r>
      <w:r w:rsidR="008E5A5A" w:rsidRPr="003D66E6">
        <w:rPr>
          <w:rFonts w:cstheme="minorHAnsi"/>
          <w:sz w:val="24"/>
          <w:szCs w:val="24"/>
        </w:rPr>
        <w:t>enabl</w:t>
      </w:r>
      <w:r w:rsidR="00E529C8">
        <w:rPr>
          <w:rFonts w:cstheme="minorHAnsi"/>
          <w:sz w:val="24"/>
          <w:szCs w:val="24"/>
        </w:rPr>
        <w:t>es</w:t>
      </w:r>
      <w:r w:rsidR="008E5A5A" w:rsidRPr="003D66E6">
        <w:rPr>
          <w:rFonts w:cstheme="minorHAnsi"/>
          <w:sz w:val="24"/>
          <w:szCs w:val="24"/>
        </w:rPr>
        <w:t xml:space="preserve"> the development </w:t>
      </w:r>
      <w:r w:rsidR="00A64583" w:rsidRPr="003D66E6">
        <w:rPr>
          <w:rFonts w:cstheme="minorHAnsi"/>
          <w:sz w:val="24"/>
          <w:szCs w:val="24"/>
        </w:rPr>
        <w:t xml:space="preserve">of the coachee. </w:t>
      </w:r>
    </w:p>
    <w:p w14:paraId="73CF9531" w14:textId="77777777" w:rsidR="005F483A" w:rsidRPr="003D66E6" w:rsidRDefault="005F483A" w:rsidP="00DA61FF">
      <w:pPr>
        <w:spacing w:line="360" w:lineRule="auto"/>
        <w:rPr>
          <w:rFonts w:cstheme="minorHAnsi"/>
          <w:sz w:val="24"/>
          <w:szCs w:val="24"/>
        </w:rPr>
      </w:pPr>
    </w:p>
    <w:p w14:paraId="2E94DFE8" w14:textId="66407318" w:rsidR="00890A0B" w:rsidRPr="003D66E6" w:rsidRDefault="000A1095" w:rsidP="00DA61FF">
      <w:pPr>
        <w:spacing w:line="360" w:lineRule="auto"/>
        <w:rPr>
          <w:rFonts w:cstheme="minorHAnsi"/>
          <w:sz w:val="24"/>
          <w:szCs w:val="24"/>
        </w:rPr>
      </w:pPr>
      <w:r w:rsidRPr="003D66E6">
        <w:rPr>
          <w:rFonts w:cstheme="minorHAnsi"/>
          <w:color w:val="333333"/>
          <w:sz w:val="24"/>
          <w:szCs w:val="24"/>
          <w:shd w:val="clear" w:color="auto" w:fill="FFFFFF"/>
        </w:rPr>
        <w:lastRenderedPageBreak/>
        <w:t>M</w:t>
      </w:r>
      <w:r w:rsidR="001C752D" w:rsidRPr="003D66E6">
        <w:rPr>
          <w:rFonts w:cstheme="minorHAnsi"/>
          <w:color w:val="333333"/>
          <w:sz w:val="24"/>
          <w:szCs w:val="24"/>
          <w:shd w:val="clear" w:color="auto" w:fill="FFFFFF"/>
        </w:rPr>
        <w:t xml:space="preserve">entoring </w:t>
      </w:r>
      <w:r w:rsidRPr="003D66E6">
        <w:rPr>
          <w:rFonts w:cstheme="minorHAnsi"/>
          <w:color w:val="333333"/>
          <w:sz w:val="24"/>
          <w:szCs w:val="24"/>
          <w:shd w:val="clear" w:color="auto" w:fill="FFFFFF"/>
        </w:rPr>
        <w:t>i</w:t>
      </w:r>
      <w:r w:rsidR="001C752D" w:rsidRPr="003D66E6">
        <w:rPr>
          <w:rFonts w:cstheme="minorHAnsi"/>
          <w:color w:val="333333"/>
          <w:sz w:val="24"/>
          <w:szCs w:val="24"/>
          <w:shd w:val="clear" w:color="auto" w:fill="FFFFFF"/>
        </w:rPr>
        <w:t>s a solution based process</w:t>
      </w:r>
      <w:r w:rsidR="001A274D" w:rsidRPr="003D66E6">
        <w:rPr>
          <w:rFonts w:cstheme="minorHAnsi"/>
          <w:color w:val="333333"/>
          <w:sz w:val="24"/>
          <w:szCs w:val="24"/>
          <w:shd w:val="clear" w:color="auto" w:fill="FFFFFF"/>
        </w:rPr>
        <w:t xml:space="preserve"> and can </w:t>
      </w:r>
      <w:r w:rsidR="00D24863" w:rsidRPr="003D66E6">
        <w:rPr>
          <w:rFonts w:cstheme="minorHAnsi"/>
          <w:color w:val="333333"/>
          <w:sz w:val="24"/>
          <w:szCs w:val="24"/>
          <w:shd w:val="clear" w:color="auto" w:fill="FFFFFF"/>
        </w:rPr>
        <w:t>be faster in pace</w:t>
      </w:r>
      <w:r w:rsidR="008D7415" w:rsidRPr="003D66E6">
        <w:rPr>
          <w:rFonts w:cstheme="minorHAnsi"/>
          <w:color w:val="333333"/>
          <w:sz w:val="24"/>
          <w:szCs w:val="24"/>
          <w:shd w:val="clear" w:color="auto" w:fill="FFFFFF"/>
        </w:rPr>
        <w:t xml:space="preserve"> </w:t>
      </w:r>
      <w:r w:rsidRPr="003D66E6">
        <w:rPr>
          <w:rFonts w:cstheme="minorHAnsi"/>
          <w:color w:val="333333"/>
          <w:sz w:val="24"/>
          <w:szCs w:val="24"/>
          <w:shd w:val="clear" w:color="auto" w:fill="FFFFFF"/>
        </w:rPr>
        <w:t>(Adams 2010)</w:t>
      </w:r>
      <w:r w:rsidR="008D7415" w:rsidRPr="003D66E6">
        <w:rPr>
          <w:rFonts w:cstheme="minorHAnsi"/>
          <w:color w:val="333333"/>
          <w:sz w:val="24"/>
          <w:szCs w:val="24"/>
          <w:shd w:val="clear" w:color="auto" w:fill="FFFFFF"/>
        </w:rPr>
        <w:t>.</w:t>
      </w:r>
      <w:r w:rsidRPr="003D66E6">
        <w:rPr>
          <w:rFonts w:cstheme="minorHAnsi"/>
          <w:color w:val="333333"/>
          <w:sz w:val="24"/>
          <w:szCs w:val="24"/>
          <w:shd w:val="clear" w:color="auto" w:fill="FFFFFF"/>
        </w:rPr>
        <w:t xml:space="preserve"> </w:t>
      </w:r>
      <w:r w:rsidR="00D24863" w:rsidRPr="003D66E6">
        <w:rPr>
          <w:rFonts w:cstheme="minorHAnsi"/>
          <w:color w:val="333333"/>
          <w:sz w:val="24"/>
          <w:szCs w:val="24"/>
          <w:shd w:val="clear" w:color="auto" w:fill="FFFFFF"/>
        </w:rPr>
        <w:t xml:space="preserve">The mentor will provide solutions and guidance to the mentee and guide </w:t>
      </w:r>
      <w:r w:rsidR="00D60795" w:rsidRPr="003D66E6">
        <w:rPr>
          <w:rFonts w:cstheme="minorHAnsi"/>
          <w:color w:val="333333"/>
          <w:sz w:val="24"/>
          <w:szCs w:val="24"/>
          <w:shd w:val="clear" w:color="auto" w:fill="FFFFFF"/>
        </w:rPr>
        <w:t>discussions in a way that allows them to impart their knowledge and wisdom</w:t>
      </w:r>
      <w:r w:rsidR="00114320" w:rsidRPr="003D66E6">
        <w:rPr>
          <w:rFonts w:cstheme="minorHAnsi"/>
          <w:color w:val="333333"/>
          <w:sz w:val="24"/>
          <w:szCs w:val="24"/>
          <w:shd w:val="clear" w:color="auto" w:fill="FFFFFF"/>
        </w:rPr>
        <w:t>.</w:t>
      </w:r>
      <w:r w:rsidR="005C1A41" w:rsidRPr="003D66E6">
        <w:rPr>
          <w:rFonts w:cstheme="minorHAnsi"/>
          <w:color w:val="333333"/>
          <w:sz w:val="24"/>
          <w:szCs w:val="24"/>
          <w:shd w:val="clear" w:color="auto" w:fill="FFFFFF"/>
        </w:rPr>
        <w:t xml:space="preserve"> This again is alike to the </w:t>
      </w:r>
      <w:r w:rsidR="00A70BE4" w:rsidRPr="003D66E6">
        <w:rPr>
          <w:rFonts w:cstheme="minorHAnsi"/>
          <w:color w:val="333333"/>
          <w:sz w:val="24"/>
          <w:szCs w:val="24"/>
          <w:shd w:val="clear" w:color="auto" w:fill="FFFFFF"/>
        </w:rPr>
        <w:t xml:space="preserve">DfES </w:t>
      </w:r>
      <w:r w:rsidR="00BA56B6" w:rsidRPr="003D66E6">
        <w:rPr>
          <w:rFonts w:cstheme="minorHAnsi"/>
          <w:color w:val="333333"/>
          <w:sz w:val="24"/>
          <w:szCs w:val="24"/>
          <w:shd w:val="clear" w:color="auto" w:fill="FFFFFF"/>
        </w:rPr>
        <w:t xml:space="preserve">(2005) </w:t>
      </w:r>
      <w:r w:rsidR="00A70BE4" w:rsidRPr="003D66E6">
        <w:rPr>
          <w:rFonts w:cstheme="minorHAnsi"/>
          <w:color w:val="333333"/>
          <w:sz w:val="24"/>
          <w:szCs w:val="24"/>
          <w:shd w:val="clear" w:color="auto" w:fill="FFFFFF"/>
        </w:rPr>
        <w:t>definition of supporting the mentee.</w:t>
      </w:r>
      <w:r w:rsidR="00114320" w:rsidRPr="003D66E6">
        <w:rPr>
          <w:rFonts w:cstheme="minorHAnsi"/>
          <w:color w:val="333333"/>
          <w:sz w:val="24"/>
          <w:szCs w:val="24"/>
          <w:shd w:val="clear" w:color="auto" w:fill="FFFFFF"/>
        </w:rPr>
        <w:t xml:space="preserve"> </w:t>
      </w:r>
      <w:r w:rsidR="00053779" w:rsidRPr="003D66E6">
        <w:rPr>
          <w:rFonts w:cstheme="minorHAnsi"/>
          <w:color w:val="333333"/>
          <w:sz w:val="24"/>
          <w:szCs w:val="24"/>
          <w:shd w:val="clear" w:color="auto" w:fill="FFFFFF"/>
        </w:rPr>
        <w:t xml:space="preserve">The mentor will </w:t>
      </w:r>
      <w:r w:rsidR="008D2B77" w:rsidRPr="003D66E6">
        <w:rPr>
          <w:rFonts w:cstheme="minorHAnsi"/>
          <w:color w:val="333333"/>
          <w:sz w:val="24"/>
          <w:szCs w:val="24"/>
          <w:shd w:val="clear" w:color="auto" w:fill="FFFFFF"/>
        </w:rPr>
        <w:t>normally be someone with significant experience in the field</w:t>
      </w:r>
      <w:r w:rsidR="00EB3DA2">
        <w:rPr>
          <w:rFonts w:cstheme="minorHAnsi"/>
          <w:color w:val="333333"/>
          <w:sz w:val="24"/>
          <w:szCs w:val="24"/>
          <w:shd w:val="clear" w:color="auto" w:fill="FFFFFF"/>
        </w:rPr>
        <w:t>,</w:t>
      </w:r>
      <w:r w:rsidR="00EA3420" w:rsidRPr="003D66E6">
        <w:rPr>
          <w:rFonts w:cstheme="minorHAnsi"/>
          <w:color w:val="333333"/>
          <w:sz w:val="24"/>
          <w:szCs w:val="24"/>
          <w:shd w:val="clear" w:color="auto" w:fill="FFFFFF"/>
        </w:rPr>
        <w:t xml:space="preserve"> </w:t>
      </w:r>
      <w:r w:rsidR="0034163F" w:rsidRPr="003D66E6">
        <w:rPr>
          <w:rFonts w:cstheme="minorHAnsi"/>
          <w:color w:val="333333"/>
          <w:sz w:val="24"/>
          <w:szCs w:val="24"/>
          <w:shd w:val="clear" w:color="auto" w:fill="FFFFFF"/>
        </w:rPr>
        <w:t xml:space="preserve">similar </w:t>
      </w:r>
      <w:r w:rsidR="00EA3420" w:rsidRPr="003D66E6">
        <w:rPr>
          <w:rFonts w:cstheme="minorHAnsi"/>
          <w:color w:val="333333"/>
          <w:sz w:val="24"/>
          <w:szCs w:val="24"/>
          <w:shd w:val="clear" w:color="auto" w:fill="FFFFFF"/>
        </w:rPr>
        <w:t xml:space="preserve">to the concept of the </w:t>
      </w:r>
      <w:r w:rsidR="00053779" w:rsidRPr="003D66E6">
        <w:rPr>
          <w:rFonts w:cstheme="minorHAnsi"/>
          <w:color w:val="333333"/>
          <w:sz w:val="24"/>
          <w:szCs w:val="24"/>
          <w:shd w:val="clear" w:color="auto" w:fill="FFFFFF"/>
        </w:rPr>
        <w:t xml:space="preserve">more knowledgeable other </w:t>
      </w:r>
      <w:r w:rsidR="00034358" w:rsidRPr="003D66E6">
        <w:rPr>
          <w:rFonts w:cstheme="minorHAnsi"/>
          <w:color w:val="333333"/>
          <w:sz w:val="24"/>
          <w:szCs w:val="24"/>
          <w:shd w:val="clear" w:color="auto" w:fill="FFFFFF"/>
        </w:rPr>
        <w:t xml:space="preserve">in which a person is able to </w:t>
      </w:r>
      <w:r w:rsidR="003122FD" w:rsidRPr="003D66E6">
        <w:rPr>
          <w:rFonts w:cstheme="minorHAnsi"/>
          <w:color w:val="333333"/>
          <w:sz w:val="24"/>
          <w:szCs w:val="24"/>
          <w:shd w:val="clear" w:color="auto" w:fill="FFFFFF"/>
        </w:rPr>
        <w:t xml:space="preserve">develop via guidance </w:t>
      </w:r>
      <w:r w:rsidR="00084FB9" w:rsidRPr="003D66E6">
        <w:rPr>
          <w:rFonts w:cstheme="minorHAnsi"/>
          <w:color w:val="333333"/>
          <w:sz w:val="24"/>
          <w:szCs w:val="24"/>
          <w:shd w:val="clear" w:color="auto" w:fill="FFFFFF"/>
        </w:rPr>
        <w:t xml:space="preserve">and scaffolding </w:t>
      </w:r>
      <w:r w:rsidR="00B3336D" w:rsidRPr="003D66E6">
        <w:rPr>
          <w:rFonts w:cstheme="minorHAnsi"/>
          <w:color w:val="333333"/>
          <w:sz w:val="24"/>
          <w:szCs w:val="24"/>
          <w:shd w:val="clear" w:color="auto" w:fill="FFFFFF"/>
        </w:rPr>
        <w:t xml:space="preserve">within their zone of proximal development </w:t>
      </w:r>
      <w:r w:rsidR="00053779" w:rsidRPr="003D66E6">
        <w:rPr>
          <w:rFonts w:cstheme="minorHAnsi"/>
          <w:color w:val="333333"/>
          <w:sz w:val="24"/>
          <w:szCs w:val="24"/>
          <w:shd w:val="clear" w:color="auto" w:fill="FFFFFF"/>
        </w:rPr>
        <w:t>(Vygotsk</w:t>
      </w:r>
      <w:r w:rsidR="00F85C47" w:rsidRPr="003D66E6">
        <w:rPr>
          <w:rFonts w:cstheme="minorHAnsi"/>
          <w:color w:val="333333"/>
          <w:sz w:val="24"/>
          <w:szCs w:val="24"/>
          <w:shd w:val="clear" w:color="auto" w:fill="FFFFFF"/>
        </w:rPr>
        <w:t>y</w:t>
      </w:r>
      <w:r w:rsidR="002D2F36" w:rsidRPr="003D66E6">
        <w:rPr>
          <w:rFonts w:cstheme="minorHAnsi"/>
          <w:color w:val="333333"/>
          <w:sz w:val="24"/>
          <w:szCs w:val="24"/>
          <w:shd w:val="clear" w:color="auto" w:fill="FFFFFF"/>
        </w:rPr>
        <w:t xml:space="preserve"> 1978</w:t>
      </w:r>
      <w:r w:rsidR="00053779" w:rsidRPr="003D66E6">
        <w:rPr>
          <w:rFonts w:cstheme="minorHAnsi"/>
          <w:color w:val="333333"/>
          <w:sz w:val="24"/>
          <w:szCs w:val="24"/>
          <w:shd w:val="clear" w:color="auto" w:fill="FFFFFF"/>
        </w:rPr>
        <w:t>)</w:t>
      </w:r>
      <w:r w:rsidR="00B3336D" w:rsidRPr="003D66E6">
        <w:rPr>
          <w:rFonts w:cstheme="minorHAnsi"/>
          <w:color w:val="333333"/>
          <w:sz w:val="24"/>
          <w:szCs w:val="24"/>
          <w:shd w:val="clear" w:color="auto" w:fill="FFFFFF"/>
        </w:rPr>
        <w:t>.</w:t>
      </w:r>
    </w:p>
    <w:p w14:paraId="46B8C9AB" w14:textId="77777777" w:rsidR="009908A9" w:rsidRPr="003D66E6" w:rsidRDefault="009908A9" w:rsidP="00DA61FF">
      <w:pPr>
        <w:spacing w:line="360" w:lineRule="auto"/>
        <w:rPr>
          <w:rFonts w:cstheme="minorHAnsi"/>
          <w:color w:val="000000" w:themeColor="text1"/>
          <w:sz w:val="24"/>
          <w:szCs w:val="24"/>
        </w:rPr>
      </w:pPr>
    </w:p>
    <w:p w14:paraId="25C4141E" w14:textId="10CFB08B" w:rsidR="001A3AE2" w:rsidRPr="003D66E6" w:rsidRDefault="00655761" w:rsidP="00DA61FF">
      <w:pPr>
        <w:spacing w:line="360" w:lineRule="auto"/>
        <w:rPr>
          <w:rFonts w:cstheme="minorHAnsi"/>
          <w:b/>
          <w:bCs/>
          <w:sz w:val="24"/>
          <w:szCs w:val="24"/>
          <w:u w:val="single"/>
        </w:rPr>
      </w:pPr>
      <w:r w:rsidRPr="003D66E6">
        <w:rPr>
          <w:rFonts w:cstheme="minorHAnsi"/>
          <w:b/>
          <w:bCs/>
          <w:sz w:val="24"/>
          <w:szCs w:val="24"/>
          <w:u w:val="single"/>
        </w:rPr>
        <w:t>Critical Review</w:t>
      </w:r>
    </w:p>
    <w:p w14:paraId="66517540" w14:textId="7CCCD619" w:rsidR="00504100" w:rsidRPr="003D66E6" w:rsidRDefault="00655761" w:rsidP="00504100">
      <w:pPr>
        <w:spacing w:line="360" w:lineRule="auto"/>
        <w:rPr>
          <w:rFonts w:cstheme="minorHAnsi"/>
          <w:sz w:val="24"/>
          <w:szCs w:val="24"/>
        </w:rPr>
      </w:pPr>
      <w:r w:rsidRPr="003D66E6">
        <w:rPr>
          <w:rFonts w:cstheme="minorHAnsi"/>
          <w:sz w:val="24"/>
          <w:szCs w:val="24"/>
        </w:rPr>
        <w:t xml:space="preserve">Relationships are hailed as an important element of successful coaching. Coutu and Kaufman (2009) stress the importance of finding the right match of people for a successful coaching experience as there needs to be an element of trust to develop performance. </w:t>
      </w:r>
      <w:r w:rsidRPr="003D66E6">
        <w:rPr>
          <w:rFonts w:cstheme="minorHAnsi"/>
          <w:color w:val="000000" w:themeColor="text1"/>
          <w:sz w:val="24"/>
          <w:szCs w:val="24"/>
        </w:rPr>
        <w:t xml:space="preserve">McCarthy (2013) also claims that the relationship built is what leads to a successful outcome. </w:t>
      </w:r>
      <w:r w:rsidRPr="003D66E6">
        <w:rPr>
          <w:rFonts w:cstheme="minorHAnsi"/>
          <w:sz w:val="24"/>
          <w:szCs w:val="24"/>
        </w:rPr>
        <w:t xml:space="preserve">The importance of positive working relationships would raise questions as to whether mentoring should be formally or informally organised. Carmel and Paul (2015) claim better outcomes come from </w:t>
      </w:r>
      <w:r w:rsidR="00A615E3">
        <w:rPr>
          <w:rFonts w:cstheme="minorHAnsi"/>
          <w:sz w:val="24"/>
          <w:szCs w:val="24"/>
        </w:rPr>
        <w:t>harnessed coaching</w:t>
      </w:r>
      <w:r w:rsidRPr="003D66E6">
        <w:rPr>
          <w:rFonts w:cstheme="minorHAnsi"/>
          <w:sz w:val="24"/>
          <w:szCs w:val="24"/>
        </w:rPr>
        <w:t xml:space="preserve"> rather than</w:t>
      </w:r>
      <w:r w:rsidR="00A615E3">
        <w:rPr>
          <w:rFonts w:cstheme="minorHAnsi"/>
          <w:sz w:val="24"/>
          <w:szCs w:val="24"/>
        </w:rPr>
        <w:t xml:space="preserve"> </w:t>
      </w:r>
      <w:r w:rsidRPr="003D66E6">
        <w:rPr>
          <w:rFonts w:cstheme="minorHAnsi"/>
          <w:sz w:val="24"/>
          <w:szCs w:val="24"/>
        </w:rPr>
        <w:t>forced</w:t>
      </w:r>
      <w:r w:rsidR="00504100" w:rsidRPr="003D66E6">
        <w:rPr>
          <w:rFonts w:cstheme="minorHAnsi"/>
          <w:sz w:val="24"/>
          <w:szCs w:val="24"/>
        </w:rPr>
        <w:t xml:space="preserve"> indicating that perhaps informal </w:t>
      </w:r>
      <w:r w:rsidR="00A176CE">
        <w:rPr>
          <w:rFonts w:cstheme="minorHAnsi"/>
          <w:sz w:val="24"/>
          <w:szCs w:val="24"/>
        </w:rPr>
        <w:t>arrangements</w:t>
      </w:r>
      <w:r w:rsidR="00504100" w:rsidRPr="003D66E6">
        <w:rPr>
          <w:rFonts w:cstheme="minorHAnsi"/>
          <w:sz w:val="24"/>
          <w:szCs w:val="24"/>
        </w:rPr>
        <w:t xml:space="preserve"> could be more beneficial</w:t>
      </w:r>
      <w:r w:rsidRPr="003D66E6">
        <w:rPr>
          <w:rFonts w:cstheme="minorHAnsi"/>
          <w:sz w:val="24"/>
          <w:szCs w:val="24"/>
        </w:rPr>
        <w:t xml:space="preserve">. </w:t>
      </w:r>
    </w:p>
    <w:p w14:paraId="4D591152" w14:textId="77777777" w:rsidR="005F483A" w:rsidRPr="003D66E6" w:rsidRDefault="005F483A" w:rsidP="00504100">
      <w:pPr>
        <w:spacing w:line="360" w:lineRule="auto"/>
        <w:rPr>
          <w:rFonts w:cstheme="minorHAnsi"/>
          <w:sz w:val="24"/>
          <w:szCs w:val="24"/>
        </w:rPr>
      </w:pPr>
    </w:p>
    <w:p w14:paraId="54AC3361" w14:textId="2ED50873" w:rsidR="001155E8" w:rsidRPr="003D66E6" w:rsidRDefault="00773975" w:rsidP="009A214B">
      <w:pPr>
        <w:spacing w:line="360" w:lineRule="auto"/>
        <w:rPr>
          <w:rFonts w:cstheme="minorHAnsi"/>
          <w:color w:val="222222"/>
          <w:sz w:val="24"/>
          <w:szCs w:val="24"/>
          <w:shd w:val="clear" w:color="auto" w:fill="FFFFFF"/>
        </w:rPr>
      </w:pPr>
      <w:r w:rsidRPr="003D66E6">
        <w:rPr>
          <w:rFonts w:cstheme="minorHAnsi"/>
          <w:sz w:val="24"/>
          <w:szCs w:val="24"/>
        </w:rPr>
        <w:t xml:space="preserve">Lumpkin (2011) </w:t>
      </w:r>
      <w:r w:rsidR="0012497B" w:rsidRPr="003D66E6">
        <w:rPr>
          <w:rFonts w:cstheme="minorHAnsi"/>
          <w:sz w:val="24"/>
          <w:szCs w:val="24"/>
        </w:rPr>
        <w:t>noted</w:t>
      </w:r>
      <w:r w:rsidR="001D24E5" w:rsidRPr="003D66E6">
        <w:rPr>
          <w:rFonts w:cstheme="minorHAnsi"/>
          <w:sz w:val="24"/>
          <w:szCs w:val="24"/>
        </w:rPr>
        <w:t xml:space="preserve"> </w:t>
      </w:r>
      <w:r w:rsidR="0041350A" w:rsidRPr="003D66E6">
        <w:rPr>
          <w:rFonts w:cstheme="minorHAnsi"/>
          <w:sz w:val="24"/>
          <w:szCs w:val="24"/>
        </w:rPr>
        <w:t>five</w:t>
      </w:r>
      <w:r w:rsidR="001D24E5" w:rsidRPr="003D66E6">
        <w:rPr>
          <w:rFonts w:cstheme="minorHAnsi"/>
          <w:sz w:val="24"/>
          <w:szCs w:val="24"/>
        </w:rPr>
        <w:t xml:space="preserve"> benefits to </w:t>
      </w:r>
      <w:r w:rsidR="00427B32">
        <w:rPr>
          <w:rFonts w:cstheme="minorHAnsi"/>
          <w:sz w:val="24"/>
          <w:szCs w:val="24"/>
        </w:rPr>
        <w:t>coaching</w:t>
      </w:r>
      <w:r w:rsidR="00796C79">
        <w:rPr>
          <w:rFonts w:cstheme="minorHAnsi"/>
          <w:sz w:val="24"/>
          <w:szCs w:val="24"/>
        </w:rPr>
        <w:t xml:space="preserve">, </w:t>
      </w:r>
      <w:r w:rsidR="00294018" w:rsidRPr="003D66E6">
        <w:rPr>
          <w:rFonts w:cstheme="minorHAnsi"/>
          <w:sz w:val="24"/>
          <w:szCs w:val="24"/>
        </w:rPr>
        <w:t xml:space="preserve">all supported by the findings of </w:t>
      </w:r>
      <w:r w:rsidR="0074667C" w:rsidRPr="003D66E6">
        <w:rPr>
          <w:rFonts w:cstheme="minorHAnsi"/>
          <w:sz w:val="24"/>
          <w:szCs w:val="24"/>
        </w:rPr>
        <w:t>other</w:t>
      </w:r>
      <w:r w:rsidR="00E40926" w:rsidRPr="003D66E6">
        <w:rPr>
          <w:rFonts w:cstheme="minorHAnsi"/>
          <w:sz w:val="24"/>
          <w:szCs w:val="24"/>
        </w:rPr>
        <w:t>s</w:t>
      </w:r>
      <w:r w:rsidR="001D24E5" w:rsidRPr="003D66E6">
        <w:rPr>
          <w:rFonts w:cstheme="minorHAnsi"/>
          <w:sz w:val="24"/>
          <w:szCs w:val="24"/>
        </w:rPr>
        <w:t>.</w:t>
      </w:r>
      <w:r w:rsidR="00604D85" w:rsidRPr="003D66E6">
        <w:rPr>
          <w:rFonts w:cstheme="minorHAnsi"/>
          <w:sz w:val="24"/>
          <w:szCs w:val="24"/>
        </w:rPr>
        <w:t xml:space="preserve"> </w:t>
      </w:r>
      <w:r w:rsidR="001155E8" w:rsidRPr="003D66E6">
        <w:rPr>
          <w:rFonts w:cstheme="minorHAnsi"/>
          <w:sz w:val="24"/>
          <w:szCs w:val="24"/>
        </w:rPr>
        <w:t>Firstly</w:t>
      </w:r>
      <w:r w:rsidR="00DD1367" w:rsidRPr="003D66E6">
        <w:rPr>
          <w:rFonts w:cstheme="minorHAnsi"/>
          <w:sz w:val="24"/>
          <w:szCs w:val="24"/>
        </w:rPr>
        <w:t xml:space="preserve">, </w:t>
      </w:r>
      <w:r w:rsidR="00CA5523" w:rsidRPr="003D66E6">
        <w:rPr>
          <w:rFonts w:cstheme="minorHAnsi"/>
          <w:sz w:val="24"/>
          <w:szCs w:val="24"/>
        </w:rPr>
        <w:t xml:space="preserve">Lumpkin noted </w:t>
      </w:r>
      <w:r w:rsidR="00DD1367" w:rsidRPr="003D66E6">
        <w:rPr>
          <w:rFonts w:cstheme="minorHAnsi"/>
          <w:sz w:val="24"/>
          <w:szCs w:val="24"/>
        </w:rPr>
        <w:t>t</w:t>
      </w:r>
      <w:r w:rsidR="00604D85" w:rsidRPr="003D66E6">
        <w:rPr>
          <w:rFonts w:cstheme="minorHAnsi"/>
          <w:sz w:val="24"/>
          <w:szCs w:val="24"/>
        </w:rPr>
        <w:t>he workforces retention, advancement and recruitment can be improved</w:t>
      </w:r>
      <w:r w:rsidR="00DD1367" w:rsidRPr="003D66E6">
        <w:rPr>
          <w:rFonts w:cstheme="minorHAnsi"/>
          <w:sz w:val="24"/>
          <w:szCs w:val="24"/>
        </w:rPr>
        <w:t xml:space="preserve">. </w:t>
      </w:r>
      <w:r w:rsidR="00CF77E9" w:rsidRPr="003D66E6">
        <w:rPr>
          <w:rFonts w:cstheme="minorHAnsi"/>
          <w:color w:val="222222"/>
          <w:sz w:val="24"/>
          <w:szCs w:val="24"/>
          <w:shd w:val="clear" w:color="auto" w:fill="FFFFFF"/>
        </w:rPr>
        <w:t>Feldman et al. (2013)</w:t>
      </w:r>
      <w:r w:rsidR="0074667C" w:rsidRPr="003D66E6">
        <w:rPr>
          <w:rFonts w:cstheme="minorHAnsi"/>
          <w:color w:val="222222"/>
          <w:sz w:val="24"/>
          <w:szCs w:val="24"/>
          <w:shd w:val="clear" w:color="auto" w:fill="FFFFFF"/>
        </w:rPr>
        <w:t xml:space="preserve"> who</w:t>
      </w:r>
      <w:r w:rsidR="00CF77E9" w:rsidRPr="003D66E6">
        <w:rPr>
          <w:rFonts w:cstheme="minorHAnsi"/>
          <w:color w:val="222222"/>
          <w:sz w:val="24"/>
          <w:szCs w:val="24"/>
          <w:shd w:val="clear" w:color="auto" w:fill="FFFFFF"/>
        </w:rPr>
        <w:t xml:space="preserve"> also indicated that mentoring when robust can aid individuals with career satisfaction and advancement</w:t>
      </w:r>
      <w:r w:rsidR="00267E34" w:rsidRPr="003D66E6">
        <w:rPr>
          <w:rFonts w:cstheme="minorHAnsi"/>
          <w:color w:val="222222"/>
          <w:sz w:val="24"/>
          <w:szCs w:val="24"/>
          <w:shd w:val="clear" w:color="auto" w:fill="FFFFFF"/>
        </w:rPr>
        <w:t xml:space="preserve"> and</w:t>
      </w:r>
      <w:r w:rsidR="00CF77E9" w:rsidRPr="003D66E6">
        <w:rPr>
          <w:rFonts w:cstheme="minorHAnsi"/>
          <w:color w:val="222222"/>
          <w:sz w:val="24"/>
          <w:szCs w:val="24"/>
          <w:shd w:val="clear" w:color="auto" w:fill="FFFFFF"/>
        </w:rPr>
        <w:t xml:space="preserve"> supports</w:t>
      </w:r>
      <w:r w:rsidR="00267E34" w:rsidRPr="003D66E6">
        <w:rPr>
          <w:rFonts w:cstheme="minorHAnsi"/>
          <w:color w:val="222222"/>
          <w:sz w:val="24"/>
          <w:szCs w:val="24"/>
          <w:shd w:val="clear" w:color="auto" w:fill="FFFFFF"/>
        </w:rPr>
        <w:t xml:space="preserve"> the</w:t>
      </w:r>
      <w:r w:rsidR="00CF77E9" w:rsidRPr="003D66E6">
        <w:rPr>
          <w:rFonts w:cstheme="minorHAnsi"/>
          <w:color w:val="222222"/>
          <w:sz w:val="24"/>
          <w:szCs w:val="24"/>
          <w:shd w:val="clear" w:color="auto" w:fill="FFFFFF"/>
        </w:rPr>
        <w:t xml:space="preserve"> retention of staff. </w:t>
      </w:r>
      <w:r w:rsidR="00F11AF5" w:rsidRPr="003D66E6">
        <w:rPr>
          <w:rFonts w:cstheme="minorHAnsi"/>
          <w:color w:val="222222"/>
          <w:sz w:val="24"/>
          <w:szCs w:val="24"/>
          <w:shd w:val="clear" w:color="auto" w:fill="FFFFFF"/>
        </w:rPr>
        <w:t>Alabdali (2020) also noted coaching leads to a reduction in staff turnover rate</w:t>
      </w:r>
      <w:r w:rsidR="00626903" w:rsidRPr="003D66E6">
        <w:rPr>
          <w:rFonts w:cstheme="minorHAnsi"/>
          <w:color w:val="222222"/>
          <w:sz w:val="24"/>
          <w:szCs w:val="24"/>
          <w:shd w:val="clear" w:color="auto" w:fill="FFFFFF"/>
        </w:rPr>
        <w:t xml:space="preserve"> and aids to form a succession plan</w:t>
      </w:r>
      <w:r w:rsidR="00092FE0" w:rsidRPr="003D66E6">
        <w:rPr>
          <w:rFonts w:cstheme="minorHAnsi"/>
          <w:color w:val="222222"/>
          <w:sz w:val="24"/>
          <w:szCs w:val="24"/>
          <w:shd w:val="clear" w:color="auto" w:fill="FFFFFF"/>
        </w:rPr>
        <w:t xml:space="preserve"> by building and moulding your future leaders. </w:t>
      </w:r>
    </w:p>
    <w:p w14:paraId="5B63F19B" w14:textId="77777777" w:rsidR="005F483A" w:rsidRPr="003D66E6" w:rsidRDefault="005F483A" w:rsidP="009A214B">
      <w:pPr>
        <w:spacing w:line="360" w:lineRule="auto"/>
        <w:rPr>
          <w:rFonts w:cstheme="minorHAnsi"/>
          <w:color w:val="222222"/>
          <w:sz w:val="24"/>
          <w:szCs w:val="24"/>
          <w:shd w:val="clear" w:color="auto" w:fill="FFFFFF"/>
        </w:rPr>
      </w:pPr>
    </w:p>
    <w:p w14:paraId="4D1CF7C3" w14:textId="523E88C2" w:rsidR="001155E8" w:rsidRPr="003D66E6" w:rsidRDefault="00267E34" w:rsidP="00655761">
      <w:pPr>
        <w:spacing w:line="360" w:lineRule="auto"/>
        <w:rPr>
          <w:rFonts w:cstheme="minorHAnsi"/>
          <w:color w:val="000000" w:themeColor="text1"/>
          <w:sz w:val="24"/>
          <w:szCs w:val="24"/>
        </w:rPr>
      </w:pPr>
      <w:r w:rsidRPr="003D66E6">
        <w:rPr>
          <w:rFonts w:cstheme="minorHAnsi"/>
          <w:sz w:val="24"/>
          <w:szCs w:val="24"/>
        </w:rPr>
        <w:t xml:space="preserve">Lumpkin (2011) </w:t>
      </w:r>
      <w:r w:rsidR="00DF5AF3" w:rsidRPr="003D66E6">
        <w:rPr>
          <w:rFonts w:cstheme="minorHAnsi"/>
          <w:sz w:val="24"/>
          <w:szCs w:val="24"/>
        </w:rPr>
        <w:t>secondly notes</w:t>
      </w:r>
      <w:r w:rsidR="009A214B" w:rsidRPr="003D66E6">
        <w:rPr>
          <w:rFonts w:cstheme="minorHAnsi"/>
          <w:sz w:val="24"/>
          <w:szCs w:val="24"/>
        </w:rPr>
        <w:t xml:space="preserve"> coaching</w:t>
      </w:r>
      <w:r w:rsidR="006F2D57" w:rsidRPr="003D66E6">
        <w:rPr>
          <w:rFonts w:cstheme="minorHAnsi"/>
          <w:sz w:val="24"/>
          <w:szCs w:val="24"/>
        </w:rPr>
        <w:t xml:space="preserve"> welcomes and </w:t>
      </w:r>
      <w:r w:rsidR="00424DAF" w:rsidRPr="003D66E6">
        <w:rPr>
          <w:rFonts w:cstheme="minorHAnsi"/>
          <w:sz w:val="24"/>
          <w:szCs w:val="24"/>
        </w:rPr>
        <w:t>socialises</w:t>
      </w:r>
      <w:r w:rsidR="006F2D57" w:rsidRPr="003D66E6">
        <w:rPr>
          <w:rFonts w:cstheme="minorHAnsi"/>
          <w:sz w:val="24"/>
          <w:szCs w:val="24"/>
        </w:rPr>
        <w:t xml:space="preserve"> </w:t>
      </w:r>
      <w:r w:rsidR="00424DAF" w:rsidRPr="003D66E6">
        <w:rPr>
          <w:rFonts w:cstheme="minorHAnsi"/>
          <w:sz w:val="24"/>
          <w:szCs w:val="24"/>
        </w:rPr>
        <w:t xml:space="preserve">new staff </w:t>
      </w:r>
      <w:r w:rsidR="006F2D57" w:rsidRPr="003D66E6">
        <w:rPr>
          <w:rFonts w:cstheme="minorHAnsi"/>
          <w:sz w:val="24"/>
          <w:szCs w:val="24"/>
        </w:rPr>
        <w:t>into the workforces culture</w:t>
      </w:r>
      <w:r w:rsidR="00F5674A" w:rsidRPr="003D66E6">
        <w:rPr>
          <w:rFonts w:cstheme="minorHAnsi"/>
          <w:sz w:val="24"/>
          <w:szCs w:val="24"/>
        </w:rPr>
        <w:t xml:space="preserve">. </w:t>
      </w:r>
      <w:r w:rsidR="00F5674A" w:rsidRPr="003D66E6">
        <w:rPr>
          <w:rFonts w:cstheme="minorHAnsi"/>
          <w:color w:val="000000" w:themeColor="text1"/>
          <w:sz w:val="24"/>
          <w:szCs w:val="24"/>
        </w:rPr>
        <w:t xml:space="preserve">A point previously made by </w:t>
      </w:r>
      <w:r w:rsidR="006674D4" w:rsidRPr="003D66E6">
        <w:rPr>
          <w:rFonts w:cstheme="minorHAnsi"/>
          <w:color w:val="000000" w:themeColor="text1"/>
          <w:sz w:val="24"/>
          <w:szCs w:val="24"/>
        </w:rPr>
        <w:t xml:space="preserve">Hobson (2003) </w:t>
      </w:r>
      <w:r w:rsidR="00F5674A" w:rsidRPr="003D66E6">
        <w:rPr>
          <w:rFonts w:cstheme="minorHAnsi"/>
          <w:color w:val="000000" w:themeColor="text1"/>
          <w:sz w:val="24"/>
          <w:szCs w:val="24"/>
        </w:rPr>
        <w:t xml:space="preserve">who claimed </w:t>
      </w:r>
      <w:r w:rsidR="006674D4" w:rsidRPr="003D66E6">
        <w:rPr>
          <w:rFonts w:cstheme="minorHAnsi"/>
          <w:color w:val="000000" w:themeColor="text1"/>
          <w:sz w:val="24"/>
          <w:szCs w:val="24"/>
        </w:rPr>
        <w:t xml:space="preserve">mentoring is crucial in academia to create a feeling of belonging in staff as well as to improve their self-confidence and advance the careers of staff. </w:t>
      </w:r>
      <w:r w:rsidR="00B72694">
        <w:rPr>
          <w:rFonts w:cstheme="minorHAnsi"/>
          <w:color w:val="000000" w:themeColor="text1"/>
          <w:sz w:val="24"/>
          <w:szCs w:val="24"/>
        </w:rPr>
        <w:t xml:space="preserve">Lord et al (2008) noted that </w:t>
      </w:r>
      <w:r w:rsidR="00671DFD">
        <w:rPr>
          <w:rFonts w:cstheme="minorHAnsi"/>
          <w:color w:val="000000" w:themeColor="text1"/>
          <w:sz w:val="24"/>
          <w:szCs w:val="24"/>
        </w:rPr>
        <w:t xml:space="preserve">the impacts of </w:t>
      </w:r>
      <w:r w:rsidR="00671DFD">
        <w:rPr>
          <w:rFonts w:cstheme="minorHAnsi"/>
          <w:color w:val="000000" w:themeColor="text1"/>
          <w:sz w:val="24"/>
          <w:szCs w:val="24"/>
        </w:rPr>
        <w:lastRenderedPageBreak/>
        <w:t xml:space="preserve">coaching appear to be stronger </w:t>
      </w:r>
      <w:r w:rsidR="00AD1454">
        <w:rPr>
          <w:rFonts w:cstheme="minorHAnsi"/>
          <w:color w:val="000000" w:themeColor="text1"/>
          <w:sz w:val="24"/>
          <w:szCs w:val="24"/>
        </w:rPr>
        <w:t>for new staff</w:t>
      </w:r>
      <w:r w:rsidR="00361615">
        <w:rPr>
          <w:rFonts w:cstheme="minorHAnsi"/>
          <w:color w:val="000000" w:themeColor="text1"/>
          <w:sz w:val="24"/>
          <w:szCs w:val="24"/>
        </w:rPr>
        <w:t xml:space="preserve"> especially when implemented as a part of training. </w:t>
      </w:r>
      <w:r w:rsidR="00671DFD">
        <w:rPr>
          <w:rFonts w:cstheme="minorHAnsi"/>
          <w:color w:val="000000" w:themeColor="text1"/>
          <w:sz w:val="24"/>
          <w:szCs w:val="24"/>
        </w:rPr>
        <w:t xml:space="preserve"> </w:t>
      </w:r>
    </w:p>
    <w:p w14:paraId="2CEF7071" w14:textId="77777777" w:rsidR="005F483A" w:rsidRPr="003D66E6" w:rsidRDefault="005F483A" w:rsidP="00655761">
      <w:pPr>
        <w:spacing w:line="360" w:lineRule="auto"/>
        <w:rPr>
          <w:rFonts w:cstheme="minorHAnsi"/>
          <w:sz w:val="24"/>
          <w:szCs w:val="24"/>
        </w:rPr>
      </w:pPr>
    </w:p>
    <w:p w14:paraId="543BE788" w14:textId="046CF69E" w:rsidR="00DD1367" w:rsidRPr="003D66E6" w:rsidRDefault="00DD4978" w:rsidP="00504100">
      <w:pPr>
        <w:spacing w:line="360" w:lineRule="auto"/>
        <w:rPr>
          <w:rFonts w:cstheme="minorHAnsi"/>
          <w:sz w:val="24"/>
          <w:szCs w:val="24"/>
        </w:rPr>
      </w:pPr>
      <w:r w:rsidRPr="003D66E6">
        <w:rPr>
          <w:rFonts w:cstheme="minorHAnsi"/>
          <w:sz w:val="24"/>
          <w:szCs w:val="24"/>
        </w:rPr>
        <w:t xml:space="preserve">Thirdly, </w:t>
      </w:r>
      <w:r w:rsidR="009A214B" w:rsidRPr="003D66E6">
        <w:rPr>
          <w:rFonts w:cstheme="minorHAnsi"/>
          <w:sz w:val="24"/>
          <w:szCs w:val="24"/>
        </w:rPr>
        <w:t xml:space="preserve">Lumpkin </w:t>
      </w:r>
      <w:r w:rsidR="006674D4" w:rsidRPr="003D66E6">
        <w:rPr>
          <w:rFonts w:cstheme="minorHAnsi"/>
          <w:sz w:val="24"/>
          <w:szCs w:val="24"/>
        </w:rPr>
        <w:t xml:space="preserve">(2011) </w:t>
      </w:r>
      <w:r w:rsidR="009A214B" w:rsidRPr="003D66E6">
        <w:rPr>
          <w:rFonts w:cstheme="minorHAnsi"/>
          <w:sz w:val="24"/>
          <w:szCs w:val="24"/>
        </w:rPr>
        <w:t>claim</w:t>
      </w:r>
      <w:r w:rsidRPr="003D66E6">
        <w:rPr>
          <w:rFonts w:cstheme="minorHAnsi"/>
          <w:sz w:val="24"/>
          <w:szCs w:val="24"/>
        </w:rPr>
        <w:t>ed</w:t>
      </w:r>
      <w:r w:rsidR="009A214B" w:rsidRPr="003D66E6">
        <w:rPr>
          <w:rFonts w:cstheme="minorHAnsi"/>
          <w:sz w:val="24"/>
          <w:szCs w:val="24"/>
        </w:rPr>
        <w:t xml:space="preserve"> coaching</w:t>
      </w:r>
      <w:r w:rsidR="00FB7005" w:rsidRPr="003D66E6">
        <w:rPr>
          <w:rFonts w:cstheme="minorHAnsi"/>
          <w:sz w:val="24"/>
          <w:szCs w:val="24"/>
        </w:rPr>
        <w:t xml:space="preserve"> </w:t>
      </w:r>
      <w:r w:rsidR="00DF433F" w:rsidRPr="003D66E6">
        <w:rPr>
          <w:rFonts w:cstheme="minorHAnsi"/>
          <w:sz w:val="24"/>
          <w:szCs w:val="24"/>
        </w:rPr>
        <w:t xml:space="preserve">builds relationships and networks between </w:t>
      </w:r>
      <w:r w:rsidR="00370209">
        <w:rPr>
          <w:rFonts w:cstheme="minorHAnsi"/>
          <w:sz w:val="24"/>
          <w:szCs w:val="24"/>
        </w:rPr>
        <w:t>staff</w:t>
      </w:r>
      <w:r w:rsidR="00DF433F" w:rsidRPr="003D66E6">
        <w:rPr>
          <w:rFonts w:cstheme="minorHAnsi"/>
          <w:sz w:val="24"/>
          <w:szCs w:val="24"/>
        </w:rPr>
        <w:t xml:space="preserve"> forging collegiality. </w:t>
      </w:r>
      <w:r w:rsidR="00EC13E1" w:rsidRPr="003D66E6">
        <w:rPr>
          <w:rFonts w:cstheme="minorHAnsi"/>
          <w:sz w:val="24"/>
          <w:szCs w:val="24"/>
        </w:rPr>
        <w:t>Smith and Lynch (2014)</w:t>
      </w:r>
      <w:r w:rsidR="00B05DC1" w:rsidRPr="003D66E6">
        <w:rPr>
          <w:rFonts w:cstheme="minorHAnsi"/>
          <w:sz w:val="24"/>
          <w:szCs w:val="24"/>
        </w:rPr>
        <w:t xml:space="preserve"> further supported</w:t>
      </w:r>
      <w:r w:rsidR="00877EFA" w:rsidRPr="003D66E6">
        <w:rPr>
          <w:rFonts w:cstheme="minorHAnsi"/>
          <w:sz w:val="24"/>
          <w:szCs w:val="24"/>
        </w:rPr>
        <w:t xml:space="preserve"> and developed</w:t>
      </w:r>
      <w:r w:rsidR="00B05DC1" w:rsidRPr="003D66E6">
        <w:rPr>
          <w:rFonts w:cstheme="minorHAnsi"/>
          <w:sz w:val="24"/>
          <w:szCs w:val="24"/>
        </w:rPr>
        <w:t xml:space="preserve"> this finding claiming</w:t>
      </w:r>
      <w:r w:rsidR="00EC13E1" w:rsidRPr="003D66E6">
        <w:rPr>
          <w:rFonts w:cstheme="minorHAnsi"/>
          <w:sz w:val="24"/>
          <w:szCs w:val="24"/>
        </w:rPr>
        <w:t xml:space="preserve"> </w:t>
      </w:r>
      <w:r w:rsidR="008B5E7F">
        <w:rPr>
          <w:rFonts w:cstheme="minorHAnsi"/>
          <w:sz w:val="24"/>
          <w:szCs w:val="24"/>
        </w:rPr>
        <w:t>it</w:t>
      </w:r>
      <w:r w:rsidR="00EC13E1" w:rsidRPr="003D66E6">
        <w:rPr>
          <w:rFonts w:cstheme="minorHAnsi"/>
          <w:sz w:val="24"/>
          <w:szCs w:val="24"/>
        </w:rPr>
        <w:t xml:space="preserve"> plays a part in creating a positive learning environment in the workplace</w:t>
      </w:r>
      <w:r w:rsidR="00877EFA" w:rsidRPr="003D66E6">
        <w:rPr>
          <w:rFonts w:cstheme="minorHAnsi"/>
          <w:sz w:val="24"/>
          <w:szCs w:val="24"/>
        </w:rPr>
        <w:t>,</w:t>
      </w:r>
      <w:r w:rsidR="00EC13E1" w:rsidRPr="003D66E6">
        <w:rPr>
          <w:rFonts w:cstheme="minorHAnsi"/>
          <w:sz w:val="24"/>
          <w:szCs w:val="24"/>
        </w:rPr>
        <w:t xml:space="preserve"> improving communication and feedback as well as developing caring and supporting staff. </w:t>
      </w:r>
      <w:r w:rsidR="00C41D07" w:rsidRPr="003D66E6">
        <w:rPr>
          <w:rFonts w:cstheme="minorHAnsi"/>
          <w:sz w:val="24"/>
          <w:szCs w:val="24"/>
        </w:rPr>
        <w:t>Alabdali (20</w:t>
      </w:r>
      <w:r w:rsidR="0077406F" w:rsidRPr="003D66E6">
        <w:rPr>
          <w:rFonts w:cstheme="minorHAnsi"/>
          <w:sz w:val="24"/>
          <w:szCs w:val="24"/>
        </w:rPr>
        <w:t>20</w:t>
      </w:r>
      <w:r w:rsidR="00C41D07" w:rsidRPr="003D66E6">
        <w:rPr>
          <w:rFonts w:cstheme="minorHAnsi"/>
          <w:sz w:val="24"/>
          <w:szCs w:val="24"/>
        </w:rPr>
        <w:t>)</w:t>
      </w:r>
      <w:r w:rsidR="0077406F" w:rsidRPr="003D66E6">
        <w:rPr>
          <w:rFonts w:cstheme="minorHAnsi"/>
          <w:sz w:val="24"/>
          <w:szCs w:val="24"/>
        </w:rPr>
        <w:t xml:space="preserve"> also noted the effect of keeping staff motivated and engaged through coaching. </w:t>
      </w:r>
    </w:p>
    <w:p w14:paraId="7C76EA7B" w14:textId="77777777" w:rsidR="005F483A" w:rsidRPr="003D66E6" w:rsidRDefault="005F483A" w:rsidP="00504100">
      <w:pPr>
        <w:spacing w:line="360" w:lineRule="auto"/>
        <w:rPr>
          <w:rFonts w:cstheme="minorHAnsi"/>
          <w:sz w:val="24"/>
          <w:szCs w:val="24"/>
        </w:rPr>
      </w:pPr>
    </w:p>
    <w:p w14:paraId="6AEE773D" w14:textId="0B99F73A" w:rsidR="004E000F" w:rsidRPr="003D66E6" w:rsidRDefault="00145E38" w:rsidP="00871A54">
      <w:pPr>
        <w:spacing w:line="360" w:lineRule="auto"/>
        <w:rPr>
          <w:rFonts w:cstheme="minorHAnsi"/>
          <w:color w:val="222222"/>
          <w:sz w:val="24"/>
          <w:szCs w:val="24"/>
          <w:shd w:val="clear" w:color="auto" w:fill="FFFFFF"/>
        </w:rPr>
      </w:pPr>
      <w:r w:rsidRPr="003D66E6">
        <w:rPr>
          <w:rFonts w:cstheme="minorHAnsi"/>
          <w:sz w:val="24"/>
          <w:szCs w:val="24"/>
        </w:rPr>
        <w:t>Lumpkin (2011) also claimed coaching</w:t>
      </w:r>
      <w:r w:rsidR="00671D1E" w:rsidRPr="003D66E6">
        <w:rPr>
          <w:rFonts w:cstheme="minorHAnsi"/>
          <w:sz w:val="24"/>
          <w:szCs w:val="24"/>
        </w:rPr>
        <w:t xml:space="preserve"> increases productivity in both mentees and mentors</w:t>
      </w:r>
      <w:r w:rsidRPr="003D66E6">
        <w:rPr>
          <w:rFonts w:cstheme="minorHAnsi"/>
          <w:sz w:val="24"/>
          <w:szCs w:val="24"/>
        </w:rPr>
        <w:t xml:space="preserve">. </w:t>
      </w:r>
      <w:r w:rsidR="00EF2DBE" w:rsidRPr="003D66E6">
        <w:rPr>
          <w:rFonts w:cstheme="minorHAnsi"/>
          <w:sz w:val="24"/>
          <w:szCs w:val="24"/>
        </w:rPr>
        <w:t>Douglas (1997) had previously explained that coaching can increase motivation and productivity. This point was further built upon by</w:t>
      </w:r>
      <w:r w:rsidR="00EF2DBE" w:rsidRPr="003D66E6">
        <w:rPr>
          <w:rFonts w:cstheme="minorHAnsi"/>
          <w:color w:val="000000" w:themeColor="text1"/>
          <w:sz w:val="24"/>
          <w:szCs w:val="24"/>
        </w:rPr>
        <w:t xml:space="preserve"> Coutu and Kaufman (2009) who explained the ability of coaching to develop potential in individuals or staff in their performance which can impact upon an organisation positively. </w:t>
      </w:r>
      <w:r w:rsidR="00EF2DBE" w:rsidRPr="003D66E6">
        <w:rPr>
          <w:rFonts w:cstheme="minorHAnsi"/>
          <w:color w:val="222222"/>
          <w:sz w:val="24"/>
          <w:szCs w:val="24"/>
          <w:shd w:val="clear" w:color="auto" w:fill="FFFFFF"/>
        </w:rPr>
        <w:t xml:space="preserve">Feldman et al, (2013) </w:t>
      </w:r>
      <w:r w:rsidR="00D35BE1" w:rsidRPr="003D66E6">
        <w:rPr>
          <w:rFonts w:cstheme="minorHAnsi"/>
          <w:color w:val="222222"/>
          <w:sz w:val="24"/>
          <w:szCs w:val="24"/>
          <w:shd w:val="clear" w:color="auto" w:fill="FFFFFF"/>
        </w:rPr>
        <w:t xml:space="preserve">then </w:t>
      </w:r>
      <w:r w:rsidR="00EF2DBE" w:rsidRPr="003D66E6">
        <w:rPr>
          <w:rFonts w:cstheme="minorHAnsi"/>
          <w:color w:val="222222"/>
          <w:sz w:val="24"/>
          <w:szCs w:val="24"/>
          <w:shd w:val="clear" w:color="auto" w:fill="FFFFFF"/>
        </w:rPr>
        <w:t xml:space="preserve">note it is a large contributor to academic productivity in academic workplaces. </w:t>
      </w:r>
    </w:p>
    <w:p w14:paraId="3B7D75A9" w14:textId="77777777" w:rsidR="005F483A" w:rsidRPr="003D66E6" w:rsidRDefault="005F483A" w:rsidP="00871A54">
      <w:pPr>
        <w:spacing w:line="360" w:lineRule="auto"/>
        <w:rPr>
          <w:rFonts w:cstheme="minorHAnsi"/>
          <w:sz w:val="24"/>
          <w:szCs w:val="24"/>
        </w:rPr>
      </w:pPr>
    </w:p>
    <w:p w14:paraId="08546366" w14:textId="7A8489EB" w:rsidR="007A4AC2" w:rsidRPr="00E1269A" w:rsidRDefault="00AE2A5F" w:rsidP="00E1269A">
      <w:pPr>
        <w:spacing w:line="360" w:lineRule="auto"/>
        <w:rPr>
          <w:sz w:val="24"/>
          <w:szCs w:val="24"/>
        </w:rPr>
      </w:pPr>
      <w:r w:rsidRPr="003D66E6">
        <w:rPr>
          <w:rFonts w:cstheme="minorHAnsi"/>
          <w:sz w:val="24"/>
          <w:szCs w:val="24"/>
        </w:rPr>
        <w:t xml:space="preserve">Finally Lumpkin (2011) </w:t>
      </w:r>
      <w:r w:rsidR="00DA251E" w:rsidRPr="003D66E6">
        <w:rPr>
          <w:rFonts w:cstheme="minorHAnsi"/>
          <w:sz w:val="24"/>
          <w:szCs w:val="24"/>
        </w:rPr>
        <w:t xml:space="preserve">explains that coaching </w:t>
      </w:r>
      <w:r w:rsidR="00671D1E" w:rsidRPr="003D66E6">
        <w:rPr>
          <w:rFonts w:cstheme="minorHAnsi"/>
          <w:sz w:val="24"/>
          <w:szCs w:val="24"/>
        </w:rPr>
        <w:t>promotes professional career growth</w:t>
      </w:r>
      <w:r w:rsidR="00BE3F94">
        <w:rPr>
          <w:rFonts w:cstheme="minorHAnsi"/>
          <w:sz w:val="24"/>
          <w:szCs w:val="24"/>
        </w:rPr>
        <w:t xml:space="preserve">, </w:t>
      </w:r>
      <w:r w:rsidR="00671D1E" w:rsidRPr="003D66E6">
        <w:rPr>
          <w:rFonts w:cstheme="minorHAnsi"/>
          <w:sz w:val="24"/>
          <w:szCs w:val="24"/>
        </w:rPr>
        <w:t>advancement</w:t>
      </w:r>
      <w:r w:rsidR="00F726ED" w:rsidRPr="003D66E6">
        <w:rPr>
          <w:rFonts w:cstheme="minorHAnsi"/>
          <w:sz w:val="24"/>
          <w:szCs w:val="24"/>
        </w:rPr>
        <w:t xml:space="preserve"> or development</w:t>
      </w:r>
      <w:r w:rsidR="00950B11" w:rsidRPr="003D66E6">
        <w:rPr>
          <w:rFonts w:cstheme="minorHAnsi"/>
          <w:sz w:val="24"/>
          <w:szCs w:val="24"/>
        </w:rPr>
        <w:t xml:space="preserve">. </w:t>
      </w:r>
      <w:r w:rsidR="00DA251E" w:rsidRPr="003D66E6">
        <w:rPr>
          <w:rFonts w:cstheme="minorHAnsi"/>
          <w:sz w:val="24"/>
          <w:szCs w:val="24"/>
        </w:rPr>
        <w:t>This again</w:t>
      </w:r>
      <w:r w:rsidR="003F3FE3">
        <w:rPr>
          <w:rFonts w:cstheme="minorHAnsi"/>
          <w:sz w:val="24"/>
          <w:szCs w:val="24"/>
        </w:rPr>
        <w:t xml:space="preserve"> backed</w:t>
      </w:r>
      <w:r w:rsidR="00DA251E" w:rsidRPr="003D66E6">
        <w:rPr>
          <w:rFonts w:cstheme="minorHAnsi"/>
          <w:sz w:val="24"/>
          <w:szCs w:val="24"/>
        </w:rPr>
        <w:t xml:space="preserve"> by Feldman et al. (2013)</w:t>
      </w:r>
      <w:r w:rsidR="00747C11" w:rsidRPr="003D66E6">
        <w:rPr>
          <w:rFonts w:cstheme="minorHAnsi"/>
          <w:sz w:val="24"/>
          <w:szCs w:val="24"/>
        </w:rPr>
        <w:t xml:space="preserve"> who state </w:t>
      </w:r>
      <w:r w:rsidR="007833C9" w:rsidRPr="003D66E6">
        <w:rPr>
          <w:rFonts w:cstheme="minorHAnsi"/>
          <w:sz w:val="24"/>
          <w:szCs w:val="24"/>
        </w:rPr>
        <w:t>robust coaching aids career satisfaction and advancement</w:t>
      </w:r>
      <w:r w:rsidR="00333BD6" w:rsidRPr="003D66E6">
        <w:rPr>
          <w:rFonts w:cstheme="minorHAnsi"/>
          <w:sz w:val="24"/>
          <w:szCs w:val="24"/>
        </w:rPr>
        <w:t xml:space="preserve"> and Hobson (2003) </w:t>
      </w:r>
      <w:r w:rsidR="009A3AAC" w:rsidRPr="003D66E6">
        <w:rPr>
          <w:rFonts w:cstheme="minorHAnsi"/>
          <w:sz w:val="24"/>
          <w:szCs w:val="24"/>
        </w:rPr>
        <w:t>who also claim career advancement as an outcome</w:t>
      </w:r>
      <w:r w:rsidR="009A3AAC" w:rsidRPr="00AF4876">
        <w:rPr>
          <w:rFonts w:cstheme="minorHAnsi"/>
          <w:sz w:val="24"/>
          <w:szCs w:val="24"/>
        </w:rPr>
        <w:t xml:space="preserve">. </w:t>
      </w:r>
      <w:r w:rsidR="007A4AC2" w:rsidRPr="00AF4876">
        <w:rPr>
          <w:sz w:val="24"/>
          <w:szCs w:val="24"/>
        </w:rPr>
        <w:t>Lord et al (2008)</w:t>
      </w:r>
      <w:r w:rsidR="0021134C" w:rsidRPr="00AF4876">
        <w:rPr>
          <w:sz w:val="24"/>
          <w:szCs w:val="24"/>
        </w:rPr>
        <w:t xml:space="preserve"> </w:t>
      </w:r>
      <w:r w:rsidR="00C65A2F" w:rsidRPr="00AF4876">
        <w:rPr>
          <w:sz w:val="24"/>
          <w:szCs w:val="24"/>
        </w:rPr>
        <w:t xml:space="preserve">noted a </w:t>
      </w:r>
      <w:r w:rsidR="007C32AA" w:rsidRPr="00AF4876">
        <w:rPr>
          <w:sz w:val="24"/>
          <w:szCs w:val="24"/>
        </w:rPr>
        <w:t xml:space="preserve">commitment to </w:t>
      </w:r>
      <w:r w:rsidR="0082167E" w:rsidRPr="00AF4876">
        <w:rPr>
          <w:sz w:val="24"/>
          <w:szCs w:val="24"/>
        </w:rPr>
        <w:t>professional development</w:t>
      </w:r>
      <w:r w:rsidR="00ED7AA2" w:rsidRPr="00AF4876">
        <w:rPr>
          <w:sz w:val="24"/>
          <w:szCs w:val="24"/>
        </w:rPr>
        <w:t xml:space="preserve"> </w:t>
      </w:r>
      <w:r w:rsidR="00F11943" w:rsidRPr="00AF4876">
        <w:rPr>
          <w:sz w:val="24"/>
          <w:szCs w:val="24"/>
        </w:rPr>
        <w:t>after coaching in a school environment</w:t>
      </w:r>
      <w:r w:rsidR="008D0F18" w:rsidRPr="00AF4876">
        <w:rPr>
          <w:sz w:val="24"/>
          <w:szCs w:val="24"/>
        </w:rPr>
        <w:t xml:space="preserve"> and also highlighted </w:t>
      </w:r>
      <w:r w:rsidR="00E1269A" w:rsidRPr="00AF4876">
        <w:rPr>
          <w:sz w:val="24"/>
          <w:szCs w:val="24"/>
        </w:rPr>
        <w:t xml:space="preserve">improved sharing of knowledge and skills as well as </w:t>
      </w:r>
      <w:r w:rsidR="00C65A2F" w:rsidRPr="00AF4876">
        <w:rPr>
          <w:sz w:val="24"/>
          <w:szCs w:val="24"/>
        </w:rPr>
        <w:t>increased reflectivity in both coaches and coachee</w:t>
      </w:r>
      <w:r w:rsidR="00CA72A6">
        <w:rPr>
          <w:sz w:val="24"/>
          <w:szCs w:val="24"/>
        </w:rPr>
        <w:t>s</w:t>
      </w:r>
      <w:r w:rsidR="00E1269A" w:rsidRPr="00AF4876">
        <w:rPr>
          <w:sz w:val="24"/>
          <w:szCs w:val="24"/>
        </w:rPr>
        <w:t xml:space="preserve">. </w:t>
      </w:r>
      <w:r w:rsidR="00282010" w:rsidRPr="00AF4876">
        <w:rPr>
          <w:sz w:val="24"/>
          <w:szCs w:val="24"/>
        </w:rPr>
        <w:t xml:space="preserve">Increased reflectivity being particularly </w:t>
      </w:r>
      <w:r w:rsidR="00557BE1" w:rsidRPr="00AF4876">
        <w:rPr>
          <w:sz w:val="24"/>
          <w:szCs w:val="24"/>
        </w:rPr>
        <w:t>important w</w:t>
      </w:r>
      <w:r w:rsidR="004C0FD3" w:rsidRPr="00AF4876">
        <w:rPr>
          <w:sz w:val="24"/>
          <w:szCs w:val="24"/>
        </w:rPr>
        <w:t xml:space="preserve">hen exploring </w:t>
      </w:r>
      <w:r w:rsidR="00557BE1" w:rsidRPr="00AF4876">
        <w:rPr>
          <w:sz w:val="24"/>
          <w:szCs w:val="24"/>
        </w:rPr>
        <w:t>the Professional standards for Teaching and Leadership (Welsh Government 2018)</w:t>
      </w:r>
      <w:r w:rsidR="004C0FD3" w:rsidRPr="00AF4876">
        <w:rPr>
          <w:sz w:val="24"/>
          <w:szCs w:val="24"/>
        </w:rPr>
        <w:t>.</w:t>
      </w:r>
      <w:r w:rsidR="004C0FD3">
        <w:rPr>
          <w:sz w:val="24"/>
          <w:szCs w:val="24"/>
        </w:rPr>
        <w:t xml:space="preserve"> </w:t>
      </w:r>
    </w:p>
    <w:p w14:paraId="60233341" w14:textId="41723DD9" w:rsidR="00995C9E" w:rsidRDefault="00995C9E" w:rsidP="00BB48F4">
      <w:pPr>
        <w:spacing w:line="360" w:lineRule="auto"/>
        <w:rPr>
          <w:sz w:val="24"/>
          <w:szCs w:val="24"/>
        </w:rPr>
      </w:pPr>
    </w:p>
    <w:p w14:paraId="0F788E85" w14:textId="77777777" w:rsidR="00995C9E" w:rsidRPr="002F38E0" w:rsidRDefault="00995C9E" w:rsidP="00BB48F4">
      <w:pPr>
        <w:spacing w:line="360" w:lineRule="auto"/>
        <w:rPr>
          <w:rFonts w:cstheme="minorHAnsi"/>
          <w:sz w:val="28"/>
          <w:szCs w:val="28"/>
        </w:rPr>
      </w:pPr>
    </w:p>
    <w:p w14:paraId="589BF647" w14:textId="69425C23" w:rsidR="00393EA1" w:rsidRDefault="004F6E35" w:rsidP="00AB3F5F">
      <w:pPr>
        <w:spacing w:line="360" w:lineRule="auto"/>
        <w:rPr>
          <w:rFonts w:eastAsia="Calibri" w:cstheme="minorHAnsi"/>
          <w:color w:val="000000" w:themeColor="text1"/>
          <w:sz w:val="24"/>
          <w:szCs w:val="24"/>
        </w:rPr>
      </w:pPr>
      <w:r w:rsidRPr="003D66E6">
        <w:rPr>
          <w:rFonts w:eastAsia="Calibri" w:cstheme="minorHAnsi"/>
          <w:color w:val="000000" w:themeColor="text1"/>
          <w:sz w:val="24"/>
          <w:szCs w:val="24"/>
        </w:rPr>
        <w:lastRenderedPageBreak/>
        <w:t xml:space="preserve">Coutu and Kauffman </w:t>
      </w:r>
      <w:r w:rsidR="00CA4FEF" w:rsidRPr="003D66E6">
        <w:rPr>
          <w:rFonts w:eastAsia="Calibri" w:cstheme="minorHAnsi"/>
          <w:color w:val="000000" w:themeColor="text1"/>
          <w:sz w:val="24"/>
          <w:szCs w:val="24"/>
        </w:rPr>
        <w:t>(</w:t>
      </w:r>
      <w:r w:rsidRPr="003D66E6">
        <w:rPr>
          <w:rFonts w:eastAsia="Calibri" w:cstheme="minorHAnsi"/>
          <w:color w:val="000000" w:themeColor="text1"/>
          <w:sz w:val="24"/>
          <w:szCs w:val="24"/>
        </w:rPr>
        <w:t>2009</w:t>
      </w:r>
      <w:r w:rsidR="00CA4FEF" w:rsidRPr="003D66E6">
        <w:rPr>
          <w:rFonts w:eastAsia="Calibri" w:cstheme="minorHAnsi"/>
          <w:color w:val="000000" w:themeColor="text1"/>
          <w:sz w:val="24"/>
          <w:szCs w:val="24"/>
        </w:rPr>
        <w:t>)</w:t>
      </w:r>
      <w:r w:rsidRPr="003D66E6">
        <w:rPr>
          <w:rFonts w:eastAsia="Calibri" w:cstheme="minorHAnsi"/>
          <w:color w:val="000000" w:themeColor="text1"/>
          <w:sz w:val="24"/>
          <w:szCs w:val="24"/>
        </w:rPr>
        <w:t xml:space="preserve"> </w:t>
      </w:r>
      <w:r w:rsidR="00A822BF" w:rsidRPr="003D66E6">
        <w:rPr>
          <w:rFonts w:eastAsia="Calibri" w:cstheme="minorHAnsi"/>
          <w:color w:val="000000" w:themeColor="text1"/>
          <w:sz w:val="24"/>
          <w:szCs w:val="24"/>
        </w:rPr>
        <w:t>highlight</w:t>
      </w:r>
      <w:r w:rsidR="00CA4FEF" w:rsidRPr="003D66E6">
        <w:rPr>
          <w:rFonts w:eastAsia="Calibri" w:cstheme="minorHAnsi"/>
          <w:color w:val="000000" w:themeColor="text1"/>
          <w:sz w:val="24"/>
          <w:szCs w:val="24"/>
        </w:rPr>
        <w:t xml:space="preserve"> that</w:t>
      </w:r>
      <w:r w:rsidR="00677F83" w:rsidRPr="003D66E6">
        <w:rPr>
          <w:rFonts w:eastAsia="Calibri" w:cstheme="minorHAnsi"/>
          <w:color w:val="000000" w:themeColor="text1"/>
          <w:sz w:val="24"/>
          <w:szCs w:val="24"/>
        </w:rPr>
        <w:t xml:space="preserve"> within the coaching industry there is a lack of clearly defined boundaries</w:t>
      </w:r>
      <w:r w:rsidR="00E465A5" w:rsidRPr="003D66E6">
        <w:rPr>
          <w:rFonts w:eastAsia="Calibri" w:cstheme="minorHAnsi"/>
          <w:color w:val="000000" w:themeColor="text1"/>
          <w:sz w:val="24"/>
          <w:szCs w:val="24"/>
        </w:rPr>
        <w:t xml:space="preserve"> and therefore blurred lines</w:t>
      </w:r>
      <w:r w:rsidR="00867278" w:rsidRPr="003D66E6">
        <w:rPr>
          <w:rFonts w:eastAsia="Calibri" w:cstheme="minorHAnsi"/>
          <w:color w:val="000000" w:themeColor="text1"/>
          <w:sz w:val="24"/>
          <w:szCs w:val="24"/>
        </w:rPr>
        <w:t xml:space="preserve"> between what is considered to be in the remit of coaching or the remit of</w:t>
      </w:r>
      <w:r w:rsidR="00262D6C" w:rsidRPr="003D66E6">
        <w:rPr>
          <w:rFonts w:eastAsia="Calibri" w:cstheme="minorHAnsi"/>
          <w:color w:val="000000" w:themeColor="text1"/>
          <w:sz w:val="24"/>
          <w:szCs w:val="24"/>
        </w:rPr>
        <w:t xml:space="preserve"> mental health professionals. </w:t>
      </w:r>
      <w:r w:rsidR="005E5A3E" w:rsidRPr="003D66E6">
        <w:rPr>
          <w:rFonts w:eastAsia="Calibri" w:cstheme="minorHAnsi"/>
          <w:color w:val="000000" w:themeColor="text1"/>
          <w:sz w:val="24"/>
          <w:szCs w:val="24"/>
        </w:rPr>
        <w:t>This can be potentially dangerous when dealing with clients who may have mental health disorders such as</w:t>
      </w:r>
      <w:r w:rsidR="008A2C51" w:rsidRPr="003D66E6">
        <w:rPr>
          <w:rFonts w:eastAsia="Calibri" w:cstheme="minorHAnsi"/>
          <w:color w:val="000000" w:themeColor="text1"/>
          <w:sz w:val="24"/>
          <w:szCs w:val="24"/>
        </w:rPr>
        <w:t xml:space="preserve"> stress,</w:t>
      </w:r>
      <w:r w:rsidR="005E5A3E" w:rsidRPr="003D66E6">
        <w:rPr>
          <w:rFonts w:eastAsia="Calibri" w:cstheme="minorHAnsi"/>
          <w:color w:val="000000" w:themeColor="text1"/>
          <w:sz w:val="24"/>
          <w:szCs w:val="24"/>
        </w:rPr>
        <w:t xml:space="preserve"> depression or anxiety</w:t>
      </w:r>
      <w:r w:rsidR="008F50E1" w:rsidRPr="003D66E6">
        <w:rPr>
          <w:rFonts w:eastAsia="Calibri" w:cstheme="minorHAnsi"/>
          <w:color w:val="000000" w:themeColor="text1"/>
          <w:sz w:val="24"/>
          <w:szCs w:val="24"/>
        </w:rPr>
        <w:t xml:space="preserve">. </w:t>
      </w:r>
      <w:r w:rsidR="004A0A44" w:rsidRPr="003D66E6">
        <w:rPr>
          <w:rFonts w:eastAsia="Calibri" w:cstheme="minorHAnsi"/>
          <w:color w:val="000000" w:themeColor="text1"/>
          <w:sz w:val="24"/>
          <w:szCs w:val="24"/>
        </w:rPr>
        <w:t>A coach needs to be aware and familiar with the</w:t>
      </w:r>
      <w:r w:rsidR="00A67A05" w:rsidRPr="003D66E6">
        <w:rPr>
          <w:rFonts w:eastAsia="Calibri" w:cstheme="minorHAnsi"/>
          <w:color w:val="000000" w:themeColor="text1"/>
          <w:sz w:val="24"/>
          <w:szCs w:val="24"/>
        </w:rPr>
        <w:t xml:space="preserve"> blurred</w:t>
      </w:r>
      <w:r w:rsidR="004A0A44" w:rsidRPr="003D66E6">
        <w:rPr>
          <w:rFonts w:eastAsia="Calibri" w:cstheme="minorHAnsi"/>
          <w:color w:val="000000" w:themeColor="text1"/>
          <w:sz w:val="24"/>
          <w:szCs w:val="24"/>
        </w:rPr>
        <w:t xml:space="preserve"> </w:t>
      </w:r>
      <w:r w:rsidR="00A67A05" w:rsidRPr="003D66E6">
        <w:rPr>
          <w:rFonts w:eastAsia="Calibri" w:cstheme="minorHAnsi"/>
          <w:color w:val="000000" w:themeColor="text1"/>
          <w:sz w:val="24"/>
          <w:szCs w:val="24"/>
        </w:rPr>
        <w:t>territory to ensure that the coaching remains</w:t>
      </w:r>
      <w:r w:rsidR="00585C8F" w:rsidRPr="003D66E6">
        <w:rPr>
          <w:rFonts w:eastAsia="Calibri" w:cstheme="minorHAnsi"/>
          <w:color w:val="000000" w:themeColor="text1"/>
          <w:sz w:val="24"/>
          <w:szCs w:val="24"/>
        </w:rPr>
        <w:t xml:space="preserve"> in their remit. </w:t>
      </w:r>
      <w:r w:rsidR="00362586">
        <w:rPr>
          <w:rFonts w:eastAsia="Calibri" w:cstheme="minorHAnsi"/>
          <w:color w:val="000000" w:themeColor="text1"/>
          <w:sz w:val="24"/>
          <w:szCs w:val="24"/>
        </w:rPr>
        <w:t>Ethical guidance for coaching and mentoring</w:t>
      </w:r>
      <w:r w:rsidR="00283873">
        <w:rPr>
          <w:rFonts w:eastAsia="Calibri" w:cstheme="minorHAnsi"/>
          <w:color w:val="000000" w:themeColor="text1"/>
          <w:sz w:val="24"/>
          <w:szCs w:val="24"/>
        </w:rPr>
        <w:t xml:space="preserve"> should always be adhered to</w:t>
      </w:r>
      <w:r w:rsidR="009129FD">
        <w:rPr>
          <w:rFonts w:eastAsia="Calibri" w:cstheme="minorHAnsi"/>
          <w:color w:val="000000" w:themeColor="text1"/>
          <w:sz w:val="24"/>
          <w:szCs w:val="24"/>
        </w:rPr>
        <w:t xml:space="preserve"> following a code of Ethics</w:t>
      </w:r>
      <w:r w:rsidR="004F4D4C">
        <w:rPr>
          <w:rFonts w:eastAsia="Calibri" w:cstheme="minorHAnsi"/>
          <w:color w:val="000000" w:themeColor="text1"/>
          <w:sz w:val="24"/>
          <w:szCs w:val="24"/>
        </w:rPr>
        <w:t xml:space="preserve"> such as Global Code of Ethics (202</w:t>
      </w:r>
      <w:r w:rsidR="00C41556">
        <w:rPr>
          <w:rFonts w:eastAsia="Calibri" w:cstheme="minorHAnsi"/>
          <w:color w:val="000000" w:themeColor="text1"/>
          <w:sz w:val="24"/>
          <w:szCs w:val="24"/>
        </w:rPr>
        <w:t>1</w:t>
      </w:r>
      <w:r w:rsidR="004F4D4C">
        <w:rPr>
          <w:rFonts w:eastAsia="Calibri" w:cstheme="minorHAnsi"/>
          <w:color w:val="000000" w:themeColor="text1"/>
          <w:sz w:val="24"/>
          <w:szCs w:val="24"/>
        </w:rPr>
        <w:t>)</w:t>
      </w:r>
      <w:r w:rsidR="00C979C9">
        <w:rPr>
          <w:rFonts w:eastAsia="Calibri" w:cstheme="minorHAnsi"/>
          <w:color w:val="000000" w:themeColor="text1"/>
          <w:sz w:val="24"/>
          <w:szCs w:val="24"/>
        </w:rPr>
        <w:t>.</w:t>
      </w:r>
    </w:p>
    <w:p w14:paraId="31D5903E" w14:textId="77777777" w:rsidR="00BC21FF" w:rsidRPr="00AB3F5F" w:rsidRDefault="00BC21FF" w:rsidP="00AB3F5F">
      <w:pPr>
        <w:spacing w:line="360" w:lineRule="auto"/>
        <w:rPr>
          <w:rFonts w:eastAsia="Calibri" w:cstheme="minorHAnsi"/>
          <w:color w:val="000000" w:themeColor="text1"/>
          <w:sz w:val="24"/>
          <w:szCs w:val="24"/>
        </w:rPr>
      </w:pPr>
    </w:p>
    <w:p w14:paraId="4B9040B0" w14:textId="690B7915" w:rsidR="00992DEB" w:rsidRDefault="00AB3F5F" w:rsidP="00DA7A5A">
      <w:pPr>
        <w:spacing w:line="360" w:lineRule="auto"/>
        <w:rPr>
          <w:rFonts w:cstheme="minorHAnsi"/>
          <w:sz w:val="24"/>
          <w:szCs w:val="24"/>
        </w:rPr>
      </w:pPr>
      <w:r>
        <w:rPr>
          <w:rFonts w:eastAsia="Calibri" w:cstheme="minorHAnsi"/>
          <w:color w:val="000000" w:themeColor="text1"/>
          <w:sz w:val="24"/>
          <w:szCs w:val="24"/>
        </w:rPr>
        <w:t>Blurred boundaries</w:t>
      </w:r>
      <w:r w:rsidR="006C011C" w:rsidRPr="003D66E6">
        <w:rPr>
          <w:rFonts w:eastAsia="Calibri" w:cstheme="minorHAnsi"/>
          <w:color w:val="000000" w:themeColor="text1"/>
          <w:sz w:val="24"/>
          <w:szCs w:val="24"/>
        </w:rPr>
        <w:t xml:space="preserve"> becom</w:t>
      </w:r>
      <w:r>
        <w:rPr>
          <w:rFonts w:eastAsia="Calibri" w:cstheme="minorHAnsi"/>
          <w:color w:val="000000" w:themeColor="text1"/>
          <w:sz w:val="24"/>
          <w:szCs w:val="24"/>
        </w:rPr>
        <w:t>e</w:t>
      </w:r>
      <w:r w:rsidR="006C011C" w:rsidRPr="003D66E6">
        <w:rPr>
          <w:rFonts w:eastAsia="Calibri" w:cstheme="minorHAnsi"/>
          <w:color w:val="000000" w:themeColor="text1"/>
          <w:sz w:val="24"/>
          <w:szCs w:val="24"/>
        </w:rPr>
        <w:t xml:space="preserve"> further problematic</w:t>
      </w:r>
      <w:r w:rsidR="00FC31EC" w:rsidRPr="003D66E6">
        <w:rPr>
          <w:rFonts w:eastAsia="Calibri" w:cstheme="minorHAnsi"/>
          <w:color w:val="000000" w:themeColor="text1"/>
          <w:sz w:val="24"/>
          <w:szCs w:val="24"/>
        </w:rPr>
        <w:t xml:space="preserve"> as outlined by Coutu and Kauffmann (2009)</w:t>
      </w:r>
      <w:r w:rsidR="006C011C" w:rsidRPr="003D66E6">
        <w:rPr>
          <w:rFonts w:eastAsia="Calibri" w:cstheme="minorHAnsi"/>
          <w:color w:val="000000" w:themeColor="text1"/>
          <w:sz w:val="24"/>
          <w:szCs w:val="24"/>
        </w:rPr>
        <w:t xml:space="preserve"> </w:t>
      </w:r>
      <w:r w:rsidR="00701789" w:rsidRPr="003D66E6">
        <w:rPr>
          <w:rFonts w:eastAsia="Calibri" w:cstheme="minorHAnsi"/>
          <w:color w:val="000000" w:themeColor="text1"/>
          <w:sz w:val="24"/>
          <w:szCs w:val="24"/>
        </w:rPr>
        <w:t xml:space="preserve">when </w:t>
      </w:r>
      <w:r w:rsidR="006C011C" w:rsidRPr="003D66E6">
        <w:rPr>
          <w:rFonts w:eastAsia="Calibri" w:cstheme="minorHAnsi"/>
          <w:color w:val="000000" w:themeColor="text1"/>
          <w:sz w:val="24"/>
          <w:szCs w:val="24"/>
        </w:rPr>
        <w:t>there is no</w:t>
      </w:r>
      <w:r w:rsidR="008F6E38" w:rsidRPr="003D66E6">
        <w:rPr>
          <w:rFonts w:eastAsia="Calibri" w:cstheme="minorHAnsi"/>
          <w:color w:val="000000" w:themeColor="text1"/>
          <w:sz w:val="24"/>
          <w:szCs w:val="24"/>
        </w:rPr>
        <w:t xml:space="preserve"> agreement </w:t>
      </w:r>
      <w:r w:rsidR="00657B6B">
        <w:rPr>
          <w:rFonts w:eastAsia="Calibri" w:cstheme="minorHAnsi"/>
          <w:color w:val="000000" w:themeColor="text1"/>
          <w:sz w:val="24"/>
          <w:szCs w:val="24"/>
        </w:rPr>
        <w:t>as to the role of coaches</w:t>
      </w:r>
      <w:r w:rsidR="00701789" w:rsidRPr="003D66E6">
        <w:rPr>
          <w:rFonts w:eastAsia="Calibri" w:cstheme="minorHAnsi"/>
          <w:color w:val="000000" w:themeColor="text1"/>
          <w:sz w:val="24"/>
          <w:szCs w:val="24"/>
        </w:rPr>
        <w:t xml:space="preserve"> and</w:t>
      </w:r>
      <w:r w:rsidR="008F6E38" w:rsidRPr="003D66E6">
        <w:rPr>
          <w:rFonts w:eastAsia="Calibri" w:cstheme="minorHAnsi"/>
          <w:color w:val="000000" w:themeColor="text1"/>
          <w:sz w:val="24"/>
          <w:szCs w:val="24"/>
        </w:rPr>
        <w:t xml:space="preserve"> wh</w:t>
      </w:r>
      <w:r w:rsidR="00244B12" w:rsidRPr="003D66E6">
        <w:rPr>
          <w:rFonts w:eastAsia="Calibri" w:cstheme="minorHAnsi"/>
          <w:color w:val="000000" w:themeColor="text1"/>
          <w:sz w:val="24"/>
          <w:szCs w:val="24"/>
        </w:rPr>
        <w:t>y they are</w:t>
      </w:r>
      <w:r w:rsidR="008F6E38" w:rsidRPr="003D66E6">
        <w:rPr>
          <w:rFonts w:eastAsia="Calibri" w:cstheme="minorHAnsi"/>
          <w:color w:val="000000" w:themeColor="text1"/>
          <w:sz w:val="24"/>
          <w:szCs w:val="24"/>
        </w:rPr>
        <w:t xml:space="preserve"> hired</w:t>
      </w:r>
      <w:r w:rsidR="00701789" w:rsidRPr="003D66E6">
        <w:rPr>
          <w:rFonts w:eastAsia="Calibri" w:cstheme="minorHAnsi"/>
          <w:color w:val="000000" w:themeColor="text1"/>
          <w:sz w:val="24"/>
          <w:szCs w:val="24"/>
        </w:rPr>
        <w:t>.</w:t>
      </w:r>
      <w:r w:rsidR="00B10915" w:rsidRPr="003D66E6">
        <w:rPr>
          <w:rFonts w:eastAsia="Calibri" w:cstheme="minorHAnsi"/>
          <w:color w:val="000000" w:themeColor="text1"/>
          <w:sz w:val="24"/>
          <w:szCs w:val="24"/>
        </w:rPr>
        <w:t xml:space="preserve"> This leaves a wide variation between different coaches and mentors</w:t>
      </w:r>
      <w:r w:rsidR="007A5CB4" w:rsidRPr="003D66E6">
        <w:rPr>
          <w:rFonts w:eastAsia="Calibri" w:cstheme="minorHAnsi"/>
          <w:color w:val="000000" w:themeColor="text1"/>
          <w:sz w:val="24"/>
          <w:szCs w:val="24"/>
        </w:rPr>
        <w:t xml:space="preserve"> and can</w:t>
      </w:r>
      <w:r w:rsidR="001D5F24" w:rsidRPr="003D66E6">
        <w:rPr>
          <w:rFonts w:cstheme="minorHAnsi"/>
          <w:sz w:val="24"/>
          <w:szCs w:val="24"/>
        </w:rPr>
        <w:t xml:space="preserve"> often</w:t>
      </w:r>
      <w:r w:rsidR="007A5CB4" w:rsidRPr="003D66E6">
        <w:rPr>
          <w:rFonts w:cstheme="minorHAnsi"/>
          <w:sz w:val="24"/>
          <w:szCs w:val="24"/>
        </w:rPr>
        <w:t xml:space="preserve"> lead to </w:t>
      </w:r>
      <w:r w:rsidR="00B4004C">
        <w:rPr>
          <w:rFonts w:cstheme="minorHAnsi"/>
          <w:sz w:val="24"/>
          <w:szCs w:val="24"/>
        </w:rPr>
        <w:t>them</w:t>
      </w:r>
      <w:r w:rsidR="001D5F24" w:rsidRPr="003D66E6">
        <w:rPr>
          <w:rFonts w:cstheme="minorHAnsi"/>
          <w:sz w:val="24"/>
          <w:szCs w:val="24"/>
        </w:rPr>
        <w:t xml:space="preserve"> ventur</w:t>
      </w:r>
      <w:r w:rsidR="007A5CB4" w:rsidRPr="003D66E6">
        <w:rPr>
          <w:rFonts w:cstheme="minorHAnsi"/>
          <w:sz w:val="24"/>
          <w:szCs w:val="24"/>
        </w:rPr>
        <w:t>ing</w:t>
      </w:r>
      <w:r w:rsidR="001D5F24" w:rsidRPr="003D66E6">
        <w:rPr>
          <w:rFonts w:cstheme="minorHAnsi"/>
          <w:sz w:val="24"/>
          <w:szCs w:val="24"/>
        </w:rPr>
        <w:t xml:space="preserve"> into personal territory despite being employed for</w:t>
      </w:r>
      <w:r w:rsidR="00202B7D" w:rsidRPr="003D66E6">
        <w:rPr>
          <w:rFonts w:cstheme="minorHAnsi"/>
          <w:sz w:val="24"/>
          <w:szCs w:val="24"/>
        </w:rPr>
        <w:t xml:space="preserve"> work based coachin</w:t>
      </w:r>
      <w:r w:rsidR="003D3B41" w:rsidRPr="003D66E6">
        <w:rPr>
          <w:rFonts w:cstheme="minorHAnsi"/>
          <w:sz w:val="24"/>
          <w:szCs w:val="24"/>
        </w:rPr>
        <w:t>g</w:t>
      </w:r>
      <w:r w:rsidR="00331F03" w:rsidRPr="003D66E6">
        <w:rPr>
          <w:rFonts w:cstheme="minorHAnsi"/>
          <w:sz w:val="24"/>
          <w:szCs w:val="24"/>
        </w:rPr>
        <w:t xml:space="preserve">. </w:t>
      </w:r>
      <w:r w:rsidR="00DC5F06" w:rsidRPr="003D66E6">
        <w:rPr>
          <w:rFonts w:cstheme="minorHAnsi"/>
          <w:sz w:val="24"/>
          <w:szCs w:val="24"/>
        </w:rPr>
        <w:t xml:space="preserve">Jones and </w:t>
      </w:r>
      <w:r w:rsidR="005538C0" w:rsidRPr="003D66E6">
        <w:rPr>
          <w:rFonts w:cstheme="minorHAnsi"/>
          <w:sz w:val="24"/>
          <w:szCs w:val="24"/>
        </w:rPr>
        <w:t xml:space="preserve">Smith </w:t>
      </w:r>
      <w:r w:rsidR="00DC5F06" w:rsidRPr="003D66E6">
        <w:rPr>
          <w:rFonts w:cstheme="minorHAnsi"/>
          <w:sz w:val="24"/>
          <w:szCs w:val="24"/>
        </w:rPr>
        <w:t>(20</w:t>
      </w:r>
      <w:r w:rsidR="005538C0" w:rsidRPr="003D66E6">
        <w:rPr>
          <w:rFonts w:cstheme="minorHAnsi"/>
          <w:sz w:val="24"/>
          <w:szCs w:val="24"/>
        </w:rPr>
        <w:t>22</w:t>
      </w:r>
      <w:r w:rsidR="00DC5F06" w:rsidRPr="003D66E6">
        <w:rPr>
          <w:rFonts w:cstheme="minorHAnsi"/>
          <w:sz w:val="24"/>
          <w:szCs w:val="24"/>
        </w:rPr>
        <w:t>)</w:t>
      </w:r>
      <w:r w:rsidR="005538C0" w:rsidRPr="003D66E6">
        <w:rPr>
          <w:rFonts w:cstheme="minorHAnsi"/>
          <w:sz w:val="24"/>
          <w:szCs w:val="24"/>
        </w:rPr>
        <w:t xml:space="preserve"> also note</w:t>
      </w:r>
      <w:r w:rsidR="00484FBC" w:rsidRPr="003D66E6">
        <w:rPr>
          <w:rFonts w:cstheme="minorHAnsi"/>
          <w:sz w:val="24"/>
          <w:szCs w:val="24"/>
        </w:rPr>
        <w:t xml:space="preserve"> </w:t>
      </w:r>
      <w:r w:rsidR="00C9178B">
        <w:rPr>
          <w:rFonts w:cstheme="minorHAnsi"/>
          <w:sz w:val="24"/>
          <w:szCs w:val="24"/>
        </w:rPr>
        <w:t xml:space="preserve">variability in the quality and </w:t>
      </w:r>
      <w:r w:rsidR="00DA7A5A">
        <w:rPr>
          <w:rFonts w:cstheme="minorHAnsi"/>
          <w:sz w:val="24"/>
          <w:szCs w:val="24"/>
        </w:rPr>
        <w:t>effectiveness of coaching</w:t>
      </w:r>
      <w:r w:rsidR="00F9597E" w:rsidRPr="003D66E6">
        <w:rPr>
          <w:rFonts w:cstheme="minorHAnsi"/>
          <w:sz w:val="24"/>
          <w:szCs w:val="24"/>
        </w:rPr>
        <w:t xml:space="preserve"> due to lack of consistency</w:t>
      </w:r>
      <w:r w:rsidR="00BE0085" w:rsidRPr="003D66E6">
        <w:rPr>
          <w:rFonts w:cstheme="minorHAnsi"/>
          <w:sz w:val="24"/>
          <w:szCs w:val="24"/>
        </w:rPr>
        <w:t xml:space="preserve"> with the design and delivery</w:t>
      </w:r>
      <w:r w:rsidR="00DA7A5A">
        <w:rPr>
          <w:rFonts w:cstheme="minorHAnsi"/>
          <w:sz w:val="24"/>
          <w:szCs w:val="24"/>
        </w:rPr>
        <w:t xml:space="preserve"> of programs</w:t>
      </w:r>
      <w:r w:rsidR="00F9597E" w:rsidRPr="003D66E6">
        <w:rPr>
          <w:rFonts w:cstheme="minorHAnsi"/>
          <w:sz w:val="24"/>
          <w:szCs w:val="24"/>
        </w:rPr>
        <w:t>.</w:t>
      </w:r>
    </w:p>
    <w:p w14:paraId="7830FD4E" w14:textId="77777777" w:rsidR="00BC21FF" w:rsidRDefault="00BC21FF" w:rsidP="00DA7A5A">
      <w:pPr>
        <w:spacing w:line="360" w:lineRule="auto"/>
        <w:rPr>
          <w:rFonts w:cstheme="minorHAnsi"/>
          <w:sz w:val="24"/>
          <w:szCs w:val="24"/>
        </w:rPr>
      </w:pPr>
    </w:p>
    <w:p w14:paraId="2DE9223F" w14:textId="0A72A202" w:rsidR="00F310C0" w:rsidRDefault="00FA50D6" w:rsidP="00C45998">
      <w:pPr>
        <w:spacing w:line="360" w:lineRule="auto"/>
        <w:rPr>
          <w:rFonts w:eastAsia="Calibri" w:cstheme="minorHAnsi"/>
          <w:color w:val="000000" w:themeColor="text1"/>
          <w:sz w:val="24"/>
          <w:szCs w:val="24"/>
        </w:rPr>
      </w:pPr>
      <w:r w:rsidRPr="003D66E6">
        <w:rPr>
          <w:rFonts w:eastAsia="Calibri" w:cstheme="minorHAnsi"/>
          <w:color w:val="000000" w:themeColor="text1"/>
          <w:sz w:val="24"/>
          <w:szCs w:val="24"/>
        </w:rPr>
        <w:t xml:space="preserve">A similar issue again brought about by </w:t>
      </w:r>
      <w:r w:rsidR="00992DEB" w:rsidRPr="003D66E6">
        <w:rPr>
          <w:rFonts w:eastAsia="Calibri" w:cstheme="minorHAnsi"/>
          <w:color w:val="000000" w:themeColor="text1"/>
          <w:sz w:val="24"/>
          <w:szCs w:val="24"/>
        </w:rPr>
        <w:t xml:space="preserve">Coutu and Kauffman (2009) </w:t>
      </w:r>
      <w:r w:rsidRPr="003D66E6">
        <w:rPr>
          <w:rFonts w:eastAsia="Calibri" w:cstheme="minorHAnsi"/>
          <w:color w:val="000000" w:themeColor="text1"/>
          <w:sz w:val="24"/>
          <w:szCs w:val="24"/>
        </w:rPr>
        <w:t xml:space="preserve">is </w:t>
      </w:r>
      <w:r w:rsidR="00992DEB" w:rsidRPr="003D66E6">
        <w:rPr>
          <w:rFonts w:eastAsia="Calibri" w:cstheme="minorHAnsi"/>
          <w:color w:val="000000" w:themeColor="text1"/>
          <w:sz w:val="24"/>
          <w:szCs w:val="24"/>
        </w:rPr>
        <w:t>the potential problem of a coach morphing into a business advisor as a coach would rarely have the</w:t>
      </w:r>
      <w:r w:rsidR="005923C6">
        <w:rPr>
          <w:rFonts w:eastAsia="Calibri" w:cstheme="minorHAnsi"/>
          <w:color w:val="000000" w:themeColor="text1"/>
          <w:sz w:val="24"/>
          <w:szCs w:val="24"/>
        </w:rPr>
        <w:t xml:space="preserve"> </w:t>
      </w:r>
      <w:r w:rsidR="00992DEB" w:rsidRPr="003D66E6">
        <w:rPr>
          <w:rFonts w:eastAsia="Calibri" w:cstheme="minorHAnsi"/>
          <w:color w:val="000000" w:themeColor="text1"/>
          <w:sz w:val="24"/>
          <w:szCs w:val="24"/>
        </w:rPr>
        <w:t xml:space="preserve">in depth knowledge to develop strategic ideas in the company. </w:t>
      </w:r>
      <w:r w:rsidRPr="003D66E6">
        <w:rPr>
          <w:rFonts w:eastAsia="Calibri" w:cstheme="minorHAnsi"/>
          <w:color w:val="000000" w:themeColor="text1"/>
          <w:sz w:val="24"/>
          <w:szCs w:val="24"/>
        </w:rPr>
        <w:t>Again this</w:t>
      </w:r>
      <w:r w:rsidR="00A565B5" w:rsidRPr="003D66E6">
        <w:rPr>
          <w:rFonts w:eastAsia="Calibri" w:cstheme="minorHAnsi"/>
          <w:color w:val="000000" w:themeColor="text1"/>
          <w:sz w:val="24"/>
          <w:szCs w:val="24"/>
        </w:rPr>
        <w:t xml:space="preserve"> raises questions and supports the point above that coaches often disagree and don’t have a clear understanding of why they are hired.</w:t>
      </w:r>
      <w:r w:rsidR="00DA6E9B">
        <w:rPr>
          <w:rFonts w:eastAsia="Calibri" w:cstheme="minorHAnsi"/>
          <w:color w:val="000000" w:themeColor="text1"/>
          <w:sz w:val="24"/>
          <w:szCs w:val="24"/>
        </w:rPr>
        <w:t xml:space="preserve"> To combat this issue, Jones and Smith (2022) recommend </w:t>
      </w:r>
      <w:r w:rsidR="00D40F37">
        <w:rPr>
          <w:rFonts w:eastAsia="Calibri" w:cstheme="minorHAnsi"/>
          <w:color w:val="000000" w:themeColor="text1"/>
          <w:sz w:val="24"/>
          <w:szCs w:val="24"/>
        </w:rPr>
        <w:t>induction</w:t>
      </w:r>
      <w:r w:rsidR="002A763C">
        <w:rPr>
          <w:rFonts w:eastAsia="Calibri" w:cstheme="minorHAnsi"/>
          <w:color w:val="000000" w:themeColor="text1"/>
          <w:sz w:val="24"/>
          <w:szCs w:val="24"/>
        </w:rPr>
        <w:t xml:space="preserve"> or toolkits</w:t>
      </w:r>
      <w:r w:rsidR="00FD40AC">
        <w:rPr>
          <w:rFonts w:eastAsia="Calibri" w:cstheme="minorHAnsi"/>
          <w:color w:val="000000" w:themeColor="text1"/>
          <w:sz w:val="24"/>
          <w:szCs w:val="24"/>
        </w:rPr>
        <w:t xml:space="preserve"> </w:t>
      </w:r>
      <w:r w:rsidR="00D40F37">
        <w:rPr>
          <w:rFonts w:eastAsia="Calibri" w:cstheme="minorHAnsi"/>
          <w:color w:val="000000" w:themeColor="text1"/>
          <w:sz w:val="24"/>
          <w:szCs w:val="24"/>
        </w:rPr>
        <w:t>to</w:t>
      </w:r>
      <w:r w:rsidR="00661408">
        <w:rPr>
          <w:rFonts w:eastAsia="Calibri" w:cstheme="minorHAnsi"/>
          <w:color w:val="000000" w:themeColor="text1"/>
          <w:sz w:val="24"/>
          <w:szCs w:val="24"/>
        </w:rPr>
        <w:t xml:space="preserve"> clarify timescales, expectations,</w:t>
      </w:r>
      <w:r w:rsidR="00A83993">
        <w:rPr>
          <w:rFonts w:eastAsia="Calibri" w:cstheme="minorHAnsi"/>
          <w:color w:val="000000" w:themeColor="text1"/>
          <w:sz w:val="24"/>
          <w:szCs w:val="24"/>
        </w:rPr>
        <w:t xml:space="preserve"> models, tools, techniques,</w:t>
      </w:r>
      <w:r w:rsidR="00661408">
        <w:rPr>
          <w:rFonts w:eastAsia="Calibri" w:cstheme="minorHAnsi"/>
          <w:color w:val="000000" w:themeColor="text1"/>
          <w:sz w:val="24"/>
          <w:szCs w:val="24"/>
        </w:rPr>
        <w:t xml:space="preserve"> ethic</w:t>
      </w:r>
      <w:r w:rsidR="00AF098C">
        <w:rPr>
          <w:rFonts w:eastAsia="Calibri" w:cstheme="minorHAnsi"/>
          <w:color w:val="000000" w:themeColor="text1"/>
          <w:sz w:val="24"/>
          <w:szCs w:val="24"/>
        </w:rPr>
        <w:t>al guidelines</w:t>
      </w:r>
      <w:r w:rsidR="00661408">
        <w:rPr>
          <w:rFonts w:eastAsia="Calibri" w:cstheme="minorHAnsi"/>
          <w:color w:val="000000" w:themeColor="text1"/>
          <w:sz w:val="24"/>
          <w:szCs w:val="24"/>
        </w:rPr>
        <w:t xml:space="preserve"> and codes of conduct through contracts</w:t>
      </w:r>
      <w:r w:rsidR="00B83F2B">
        <w:rPr>
          <w:rFonts w:eastAsia="Calibri" w:cstheme="minorHAnsi"/>
          <w:color w:val="000000" w:themeColor="text1"/>
          <w:sz w:val="24"/>
          <w:szCs w:val="24"/>
        </w:rPr>
        <w:t xml:space="preserve"> ensuring that all parties are aware of the</w:t>
      </w:r>
      <w:r w:rsidR="002A763C">
        <w:rPr>
          <w:rFonts w:eastAsia="Calibri" w:cstheme="minorHAnsi"/>
          <w:color w:val="000000" w:themeColor="text1"/>
          <w:sz w:val="24"/>
          <w:szCs w:val="24"/>
        </w:rPr>
        <w:t xml:space="preserve"> </w:t>
      </w:r>
      <w:r w:rsidR="00B83F2B">
        <w:rPr>
          <w:rFonts w:eastAsia="Calibri" w:cstheme="minorHAnsi"/>
          <w:color w:val="000000" w:themeColor="text1"/>
          <w:sz w:val="24"/>
          <w:szCs w:val="24"/>
        </w:rPr>
        <w:t xml:space="preserve">boundaries and expectations. </w:t>
      </w:r>
      <w:r w:rsidR="00B26766">
        <w:rPr>
          <w:rFonts w:eastAsia="Calibri" w:cstheme="minorHAnsi"/>
          <w:color w:val="000000" w:themeColor="text1"/>
          <w:sz w:val="24"/>
          <w:szCs w:val="24"/>
        </w:rPr>
        <w:t xml:space="preserve">Key mentoring and coaching regulatory bodies such as the </w:t>
      </w:r>
      <w:r w:rsidR="00137F32">
        <w:rPr>
          <w:rFonts w:eastAsia="Calibri" w:cstheme="minorHAnsi"/>
          <w:color w:val="000000" w:themeColor="text1"/>
          <w:sz w:val="24"/>
          <w:szCs w:val="24"/>
        </w:rPr>
        <w:t>EMCC</w:t>
      </w:r>
      <w:r w:rsidR="00B1766E">
        <w:rPr>
          <w:rFonts w:eastAsia="Calibri" w:cstheme="minorHAnsi"/>
          <w:color w:val="000000" w:themeColor="text1"/>
          <w:sz w:val="24"/>
          <w:szCs w:val="24"/>
        </w:rPr>
        <w:t xml:space="preserve">, ICF and AC all </w:t>
      </w:r>
      <w:r w:rsidR="00B26766">
        <w:rPr>
          <w:rFonts w:eastAsia="Calibri" w:cstheme="minorHAnsi"/>
          <w:color w:val="000000" w:themeColor="text1"/>
          <w:sz w:val="24"/>
          <w:szCs w:val="24"/>
        </w:rPr>
        <w:t>endorse the use</w:t>
      </w:r>
      <w:r w:rsidR="00C75E3A">
        <w:rPr>
          <w:rFonts w:eastAsia="Calibri" w:cstheme="minorHAnsi"/>
          <w:color w:val="000000" w:themeColor="text1"/>
          <w:sz w:val="24"/>
          <w:szCs w:val="24"/>
        </w:rPr>
        <w:t xml:space="preserve"> of </w:t>
      </w:r>
      <w:r w:rsidR="00B26766">
        <w:rPr>
          <w:rFonts w:eastAsia="Calibri" w:cstheme="minorHAnsi"/>
          <w:color w:val="000000" w:themeColor="text1"/>
          <w:sz w:val="24"/>
          <w:szCs w:val="24"/>
        </w:rPr>
        <w:t>hand</w:t>
      </w:r>
      <w:r w:rsidR="00C4360E">
        <w:rPr>
          <w:rFonts w:eastAsia="Calibri" w:cstheme="minorHAnsi"/>
          <w:color w:val="000000" w:themeColor="text1"/>
          <w:sz w:val="24"/>
          <w:szCs w:val="24"/>
        </w:rPr>
        <w:t xml:space="preserve">books </w:t>
      </w:r>
      <w:r w:rsidR="00C45998">
        <w:rPr>
          <w:rFonts w:eastAsia="Calibri" w:cstheme="minorHAnsi"/>
          <w:color w:val="000000" w:themeColor="text1"/>
          <w:sz w:val="24"/>
          <w:szCs w:val="24"/>
        </w:rPr>
        <w:t>(Jones and Smith 2022)</w:t>
      </w:r>
      <w:r w:rsidR="00C75E3A">
        <w:rPr>
          <w:rFonts w:eastAsia="Calibri" w:cstheme="minorHAnsi"/>
          <w:color w:val="000000" w:themeColor="text1"/>
          <w:sz w:val="24"/>
          <w:szCs w:val="24"/>
        </w:rPr>
        <w:t>.</w:t>
      </w:r>
      <w:r w:rsidR="00C45998">
        <w:rPr>
          <w:rFonts w:eastAsia="Calibri" w:cstheme="minorHAnsi"/>
          <w:color w:val="000000" w:themeColor="text1"/>
          <w:sz w:val="24"/>
          <w:szCs w:val="24"/>
        </w:rPr>
        <w:t xml:space="preserve"> </w:t>
      </w:r>
      <w:r w:rsidR="001639A7">
        <w:rPr>
          <w:rFonts w:eastAsia="Calibri" w:cstheme="minorHAnsi"/>
          <w:color w:val="000000" w:themeColor="text1"/>
          <w:sz w:val="24"/>
          <w:szCs w:val="24"/>
        </w:rPr>
        <w:t xml:space="preserve">This recommendation is particularly relevant to UWTSD as </w:t>
      </w:r>
      <w:r w:rsidR="00347347">
        <w:rPr>
          <w:rFonts w:eastAsia="Calibri" w:cstheme="minorHAnsi"/>
          <w:color w:val="000000" w:themeColor="text1"/>
          <w:sz w:val="24"/>
          <w:szCs w:val="24"/>
        </w:rPr>
        <w:t>the research</w:t>
      </w:r>
      <w:r w:rsidR="001639A7">
        <w:rPr>
          <w:rFonts w:eastAsia="Calibri" w:cstheme="minorHAnsi"/>
          <w:color w:val="000000" w:themeColor="text1"/>
          <w:sz w:val="24"/>
          <w:szCs w:val="24"/>
        </w:rPr>
        <w:t xml:space="preserve"> was undertaken in a university context </w:t>
      </w:r>
      <w:r w:rsidR="00F310C0">
        <w:rPr>
          <w:rFonts w:eastAsia="Calibri" w:cstheme="minorHAnsi"/>
          <w:color w:val="000000" w:themeColor="text1"/>
          <w:sz w:val="24"/>
          <w:szCs w:val="24"/>
        </w:rPr>
        <w:t>so can inform our future practice</w:t>
      </w:r>
      <w:r w:rsidR="001639A7">
        <w:rPr>
          <w:rFonts w:eastAsia="Calibri" w:cstheme="minorHAnsi"/>
          <w:color w:val="000000" w:themeColor="text1"/>
          <w:sz w:val="24"/>
          <w:szCs w:val="24"/>
        </w:rPr>
        <w:t xml:space="preserve">. </w:t>
      </w:r>
    </w:p>
    <w:p w14:paraId="6ABDE630" w14:textId="77777777" w:rsidR="00BC21FF" w:rsidRPr="00C45998" w:rsidRDefault="00BC21FF" w:rsidP="00C45998">
      <w:pPr>
        <w:spacing w:line="360" w:lineRule="auto"/>
        <w:rPr>
          <w:rFonts w:eastAsia="Calibri" w:cstheme="minorHAnsi"/>
          <w:color w:val="000000" w:themeColor="text1"/>
          <w:sz w:val="24"/>
          <w:szCs w:val="24"/>
        </w:rPr>
      </w:pPr>
    </w:p>
    <w:p w14:paraId="5EFCF4DE" w14:textId="3C7587A8" w:rsidR="00C94167" w:rsidRPr="003D66E6" w:rsidRDefault="001240F2" w:rsidP="005F483A">
      <w:pPr>
        <w:spacing w:line="360" w:lineRule="auto"/>
        <w:rPr>
          <w:rFonts w:cstheme="minorHAnsi"/>
          <w:sz w:val="24"/>
          <w:szCs w:val="24"/>
        </w:rPr>
      </w:pPr>
      <w:r w:rsidRPr="003D66E6">
        <w:rPr>
          <w:rFonts w:cstheme="minorHAnsi"/>
          <w:color w:val="000000" w:themeColor="text1"/>
          <w:sz w:val="24"/>
          <w:szCs w:val="24"/>
        </w:rPr>
        <w:lastRenderedPageBreak/>
        <w:t xml:space="preserve">Carmel and Paul (2015) note that many </w:t>
      </w:r>
      <w:r w:rsidR="00D21148">
        <w:rPr>
          <w:rFonts w:cstheme="minorHAnsi"/>
          <w:color w:val="000000" w:themeColor="text1"/>
          <w:sz w:val="24"/>
          <w:szCs w:val="24"/>
        </w:rPr>
        <w:t>coachin</w:t>
      </w:r>
      <w:r w:rsidRPr="003D66E6">
        <w:rPr>
          <w:rFonts w:cstheme="minorHAnsi"/>
          <w:color w:val="000000" w:themeColor="text1"/>
          <w:sz w:val="24"/>
          <w:szCs w:val="24"/>
        </w:rPr>
        <w:t xml:space="preserve">g systems in academia often fail due to lack of effective time management from both </w:t>
      </w:r>
      <w:r w:rsidR="00D21148">
        <w:rPr>
          <w:rFonts w:cstheme="minorHAnsi"/>
          <w:color w:val="000000" w:themeColor="text1"/>
          <w:sz w:val="24"/>
          <w:szCs w:val="24"/>
        </w:rPr>
        <w:t>parties</w:t>
      </w:r>
      <w:r w:rsidRPr="003D66E6">
        <w:rPr>
          <w:rFonts w:cstheme="minorHAnsi"/>
          <w:color w:val="000000" w:themeColor="text1"/>
          <w:sz w:val="24"/>
          <w:szCs w:val="24"/>
        </w:rPr>
        <w:t xml:space="preserve">. It is important that academic institutions value </w:t>
      </w:r>
      <w:r w:rsidR="00255CCC">
        <w:rPr>
          <w:rFonts w:cstheme="minorHAnsi"/>
          <w:color w:val="000000" w:themeColor="text1"/>
          <w:sz w:val="24"/>
          <w:szCs w:val="24"/>
        </w:rPr>
        <w:t>coach</w:t>
      </w:r>
      <w:r w:rsidRPr="003D66E6">
        <w:rPr>
          <w:rFonts w:cstheme="minorHAnsi"/>
          <w:color w:val="000000" w:themeColor="text1"/>
          <w:sz w:val="24"/>
          <w:szCs w:val="24"/>
        </w:rPr>
        <w:t>ing as a means of professional development and build capacity that facilitate</w:t>
      </w:r>
      <w:r w:rsidR="00FB7CD5">
        <w:rPr>
          <w:rFonts w:cstheme="minorHAnsi"/>
          <w:color w:val="000000" w:themeColor="text1"/>
          <w:sz w:val="24"/>
          <w:szCs w:val="24"/>
        </w:rPr>
        <w:t xml:space="preserve">s </w:t>
      </w:r>
      <w:r w:rsidRPr="003D66E6">
        <w:rPr>
          <w:rFonts w:cstheme="minorHAnsi"/>
          <w:color w:val="000000" w:themeColor="text1"/>
          <w:sz w:val="24"/>
          <w:szCs w:val="24"/>
        </w:rPr>
        <w:t>and encourage</w:t>
      </w:r>
      <w:r w:rsidR="00FB7CD5">
        <w:rPr>
          <w:rFonts w:cstheme="minorHAnsi"/>
          <w:color w:val="000000" w:themeColor="text1"/>
          <w:sz w:val="24"/>
          <w:szCs w:val="24"/>
        </w:rPr>
        <w:t>s</w:t>
      </w:r>
      <w:r w:rsidRPr="003D66E6">
        <w:rPr>
          <w:rFonts w:cstheme="minorHAnsi"/>
          <w:color w:val="000000" w:themeColor="text1"/>
          <w:sz w:val="24"/>
          <w:szCs w:val="24"/>
        </w:rPr>
        <w:t xml:space="preserve"> mentoring. A point previously made by </w:t>
      </w:r>
      <w:r w:rsidRPr="003D66E6">
        <w:rPr>
          <w:rFonts w:cstheme="minorHAnsi"/>
          <w:sz w:val="24"/>
          <w:szCs w:val="24"/>
        </w:rPr>
        <w:t>Coutu and Kaufman (2009) who expressed the need for the management to be committed to developing the staff through the coaching system.</w:t>
      </w:r>
      <w:r w:rsidR="007522B5" w:rsidRPr="003D66E6">
        <w:rPr>
          <w:rFonts w:cstheme="minorHAnsi"/>
          <w:sz w:val="24"/>
          <w:szCs w:val="24"/>
        </w:rPr>
        <w:t xml:space="preserve"> </w:t>
      </w:r>
    </w:p>
    <w:p w14:paraId="0AB38FBF" w14:textId="77777777" w:rsidR="005F483A" w:rsidRPr="003D66E6" w:rsidRDefault="005F483A" w:rsidP="005F483A">
      <w:pPr>
        <w:spacing w:line="360" w:lineRule="auto"/>
        <w:rPr>
          <w:rFonts w:cstheme="minorHAnsi"/>
          <w:sz w:val="24"/>
          <w:szCs w:val="24"/>
        </w:rPr>
      </w:pPr>
    </w:p>
    <w:p w14:paraId="5CF25635" w14:textId="0BD0C988" w:rsidR="001240F2" w:rsidRPr="003D66E6" w:rsidRDefault="007707A8" w:rsidP="00E602AE">
      <w:pPr>
        <w:spacing w:line="360" w:lineRule="auto"/>
        <w:rPr>
          <w:rFonts w:cstheme="minorHAnsi"/>
          <w:sz w:val="24"/>
          <w:szCs w:val="24"/>
        </w:rPr>
      </w:pPr>
      <w:r w:rsidRPr="003D66E6">
        <w:rPr>
          <w:rFonts w:cstheme="minorHAnsi"/>
          <w:sz w:val="24"/>
          <w:szCs w:val="24"/>
        </w:rPr>
        <w:t>Hu</w:t>
      </w:r>
      <w:r w:rsidR="00B76535" w:rsidRPr="003D66E6">
        <w:rPr>
          <w:rFonts w:cstheme="minorHAnsi"/>
          <w:sz w:val="24"/>
          <w:szCs w:val="24"/>
        </w:rPr>
        <w:t xml:space="preserve">tcheson (2006) </w:t>
      </w:r>
      <w:r w:rsidR="00E512DA" w:rsidRPr="003D66E6">
        <w:rPr>
          <w:rFonts w:cstheme="minorHAnsi"/>
          <w:sz w:val="24"/>
          <w:szCs w:val="24"/>
        </w:rPr>
        <w:t>makes the point</w:t>
      </w:r>
      <w:r w:rsidR="00B76535" w:rsidRPr="003D66E6">
        <w:rPr>
          <w:rFonts w:cstheme="minorHAnsi"/>
          <w:sz w:val="24"/>
          <w:szCs w:val="24"/>
        </w:rPr>
        <w:t xml:space="preserve"> that a process containing </w:t>
      </w:r>
      <w:r w:rsidR="00E512DA" w:rsidRPr="003D66E6">
        <w:rPr>
          <w:rFonts w:cstheme="minorHAnsi"/>
          <w:sz w:val="24"/>
          <w:szCs w:val="24"/>
        </w:rPr>
        <w:t xml:space="preserve">too much structure and formality </w:t>
      </w:r>
      <w:r w:rsidR="00B022B8" w:rsidRPr="003D66E6">
        <w:rPr>
          <w:rFonts w:cstheme="minorHAnsi"/>
          <w:sz w:val="24"/>
          <w:szCs w:val="24"/>
        </w:rPr>
        <w:t>can lead to the benefits of the process being outweighed by the burden of coordination and administration</w:t>
      </w:r>
      <w:r w:rsidR="00E602AE" w:rsidRPr="003D66E6">
        <w:rPr>
          <w:rFonts w:cstheme="minorHAnsi"/>
          <w:sz w:val="24"/>
          <w:szCs w:val="24"/>
        </w:rPr>
        <w:t xml:space="preserve">. </w:t>
      </w:r>
      <w:r w:rsidR="00AF1F52" w:rsidRPr="003D66E6">
        <w:rPr>
          <w:rFonts w:eastAsia="Calibri" w:cstheme="minorHAnsi"/>
          <w:color w:val="000000" w:themeColor="text1"/>
          <w:sz w:val="24"/>
          <w:szCs w:val="24"/>
        </w:rPr>
        <w:t xml:space="preserve">Coutu and Kauffman (2009) </w:t>
      </w:r>
      <w:r w:rsidR="007D066C" w:rsidRPr="003D66E6">
        <w:rPr>
          <w:rFonts w:cstheme="minorHAnsi"/>
          <w:sz w:val="24"/>
          <w:szCs w:val="24"/>
        </w:rPr>
        <w:t xml:space="preserve">stress that </w:t>
      </w:r>
      <w:r w:rsidR="00F75381" w:rsidRPr="003D66E6">
        <w:rPr>
          <w:rFonts w:cstheme="minorHAnsi"/>
          <w:sz w:val="24"/>
          <w:szCs w:val="24"/>
        </w:rPr>
        <w:t xml:space="preserve">some structure is essential </w:t>
      </w:r>
      <w:r w:rsidR="00AC3A13" w:rsidRPr="003D66E6">
        <w:rPr>
          <w:rFonts w:cstheme="minorHAnsi"/>
          <w:sz w:val="24"/>
          <w:szCs w:val="24"/>
        </w:rPr>
        <w:t xml:space="preserve">for successful coaching and mentoring </w:t>
      </w:r>
      <w:r w:rsidR="00F75381" w:rsidRPr="003D66E6">
        <w:rPr>
          <w:rFonts w:cstheme="minorHAnsi"/>
          <w:sz w:val="24"/>
          <w:szCs w:val="24"/>
        </w:rPr>
        <w:t xml:space="preserve">but so too is </w:t>
      </w:r>
      <w:r w:rsidR="007D066C" w:rsidRPr="003D66E6">
        <w:rPr>
          <w:rFonts w:cstheme="minorHAnsi"/>
          <w:sz w:val="24"/>
          <w:szCs w:val="24"/>
        </w:rPr>
        <w:t>flexibility within the process</w:t>
      </w:r>
      <w:r w:rsidR="00F75381" w:rsidRPr="003D66E6">
        <w:rPr>
          <w:rFonts w:cstheme="minorHAnsi"/>
          <w:sz w:val="24"/>
          <w:szCs w:val="24"/>
        </w:rPr>
        <w:t xml:space="preserve">. </w:t>
      </w:r>
    </w:p>
    <w:p w14:paraId="6BC3CB16" w14:textId="541628F9" w:rsidR="00AE084C" w:rsidRPr="003D66E6" w:rsidRDefault="00AE084C" w:rsidP="001240F2">
      <w:pPr>
        <w:spacing w:line="360" w:lineRule="auto"/>
        <w:rPr>
          <w:rFonts w:cstheme="minorHAnsi"/>
          <w:color w:val="000000" w:themeColor="text1"/>
          <w:sz w:val="24"/>
          <w:szCs w:val="24"/>
        </w:rPr>
      </w:pPr>
    </w:p>
    <w:p w14:paraId="38D71558" w14:textId="1234B9E0" w:rsidR="006D0B2C" w:rsidRDefault="004F5D07" w:rsidP="00BC21FF">
      <w:pPr>
        <w:spacing w:line="360" w:lineRule="auto"/>
        <w:rPr>
          <w:rFonts w:eastAsia="Calibri" w:cstheme="minorHAnsi"/>
          <w:color w:val="000000" w:themeColor="text1"/>
          <w:sz w:val="24"/>
          <w:szCs w:val="24"/>
        </w:rPr>
      </w:pPr>
      <w:r w:rsidRPr="003D66E6">
        <w:rPr>
          <w:rFonts w:eastAsia="Calibri" w:cstheme="minorHAnsi"/>
          <w:color w:val="000000" w:themeColor="text1"/>
          <w:sz w:val="24"/>
          <w:szCs w:val="24"/>
        </w:rPr>
        <w:t>Coutu and Kauffman (2009)</w:t>
      </w:r>
      <w:r w:rsidR="00DF40EA" w:rsidRPr="003D66E6">
        <w:rPr>
          <w:rFonts w:eastAsia="Calibri" w:cstheme="minorHAnsi"/>
          <w:color w:val="000000" w:themeColor="text1"/>
          <w:sz w:val="24"/>
          <w:szCs w:val="24"/>
        </w:rPr>
        <w:t xml:space="preserve"> also</w:t>
      </w:r>
      <w:r w:rsidRPr="003D66E6">
        <w:rPr>
          <w:rFonts w:eastAsia="Calibri" w:cstheme="minorHAnsi"/>
          <w:color w:val="000000" w:themeColor="text1"/>
          <w:sz w:val="24"/>
          <w:szCs w:val="24"/>
        </w:rPr>
        <w:t xml:space="preserve"> highlight the </w:t>
      </w:r>
      <w:r w:rsidR="0006723B" w:rsidRPr="003D66E6">
        <w:rPr>
          <w:rFonts w:eastAsia="Calibri" w:cstheme="minorHAnsi"/>
          <w:color w:val="000000" w:themeColor="text1"/>
          <w:sz w:val="24"/>
          <w:szCs w:val="24"/>
        </w:rPr>
        <w:t>difficulty in measuring performance with coaching as much of the evidence in its favour is anecdotal</w:t>
      </w:r>
      <w:r w:rsidR="00FF1605" w:rsidRPr="003D66E6">
        <w:rPr>
          <w:rFonts w:eastAsia="Calibri" w:cstheme="minorHAnsi"/>
          <w:color w:val="000000" w:themeColor="text1"/>
          <w:sz w:val="24"/>
          <w:szCs w:val="24"/>
        </w:rPr>
        <w:t xml:space="preserve"> or </w:t>
      </w:r>
      <w:r w:rsidR="003B5EE2" w:rsidRPr="003D66E6">
        <w:rPr>
          <w:rFonts w:eastAsia="Calibri" w:cstheme="minorHAnsi"/>
          <w:color w:val="000000" w:themeColor="text1"/>
          <w:sz w:val="24"/>
          <w:szCs w:val="24"/>
        </w:rPr>
        <w:t>qualitative</w:t>
      </w:r>
      <w:r w:rsidR="0006723B" w:rsidRPr="003D66E6">
        <w:rPr>
          <w:rFonts w:eastAsia="Calibri" w:cstheme="minorHAnsi"/>
          <w:color w:val="000000" w:themeColor="text1"/>
          <w:sz w:val="24"/>
          <w:szCs w:val="24"/>
        </w:rPr>
        <w:t xml:space="preserve">. </w:t>
      </w:r>
      <w:r w:rsidR="00971115" w:rsidRPr="003D66E6">
        <w:rPr>
          <w:rFonts w:eastAsia="Calibri" w:cstheme="minorHAnsi"/>
          <w:color w:val="000000" w:themeColor="text1"/>
          <w:sz w:val="24"/>
          <w:szCs w:val="24"/>
        </w:rPr>
        <w:t xml:space="preserve">They note </w:t>
      </w:r>
      <w:r w:rsidR="002C537A" w:rsidRPr="003D66E6">
        <w:rPr>
          <w:rFonts w:eastAsia="Calibri" w:cstheme="minorHAnsi"/>
          <w:color w:val="000000" w:themeColor="text1"/>
          <w:sz w:val="24"/>
          <w:szCs w:val="24"/>
        </w:rPr>
        <w:t xml:space="preserve">a lack of quantitative feedback </w:t>
      </w:r>
      <w:r w:rsidR="00EA7312" w:rsidRPr="003D66E6">
        <w:rPr>
          <w:rFonts w:eastAsia="Calibri" w:cstheme="minorHAnsi"/>
          <w:color w:val="000000" w:themeColor="text1"/>
          <w:sz w:val="24"/>
          <w:szCs w:val="24"/>
        </w:rPr>
        <w:t xml:space="preserve">which makes the effectiveness hard to measure. </w:t>
      </w:r>
      <w:r w:rsidR="00C208B4" w:rsidRPr="003D66E6">
        <w:rPr>
          <w:rFonts w:eastAsia="Calibri" w:cstheme="minorHAnsi"/>
          <w:color w:val="000000" w:themeColor="text1"/>
          <w:sz w:val="24"/>
          <w:szCs w:val="24"/>
        </w:rPr>
        <w:t>Without clear feedback on the progress made with coaching, employers can potentially disregard the process at not having impacted</w:t>
      </w:r>
      <w:r w:rsidR="00955E68" w:rsidRPr="003D66E6">
        <w:rPr>
          <w:rFonts w:eastAsia="Calibri" w:cstheme="minorHAnsi"/>
          <w:color w:val="000000" w:themeColor="text1"/>
          <w:sz w:val="24"/>
          <w:szCs w:val="24"/>
        </w:rPr>
        <w:t xml:space="preserve"> and therefore be unwilling to engage in a </w:t>
      </w:r>
      <w:r w:rsidR="000764E9">
        <w:rPr>
          <w:rFonts w:eastAsia="Calibri" w:cstheme="minorHAnsi"/>
          <w:color w:val="000000" w:themeColor="text1"/>
          <w:sz w:val="24"/>
          <w:szCs w:val="24"/>
        </w:rPr>
        <w:t>program</w:t>
      </w:r>
      <w:r w:rsidR="00955E68" w:rsidRPr="003D66E6">
        <w:rPr>
          <w:rFonts w:eastAsia="Calibri" w:cstheme="minorHAnsi"/>
          <w:color w:val="000000" w:themeColor="text1"/>
          <w:sz w:val="24"/>
          <w:szCs w:val="24"/>
        </w:rPr>
        <w:t xml:space="preserve">. </w:t>
      </w:r>
      <w:r w:rsidR="00D75769" w:rsidRPr="003D66E6">
        <w:rPr>
          <w:rFonts w:eastAsia="Calibri" w:cstheme="minorHAnsi"/>
          <w:color w:val="000000" w:themeColor="text1"/>
          <w:sz w:val="24"/>
          <w:szCs w:val="24"/>
        </w:rPr>
        <w:t xml:space="preserve">Passmore (2006) clearly identified that </w:t>
      </w:r>
      <w:r w:rsidR="007D5D4D" w:rsidRPr="003D66E6">
        <w:rPr>
          <w:rFonts w:eastAsia="Calibri" w:cstheme="minorHAnsi"/>
          <w:color w:val="000000" w:themeColor="text1"/>
          <w:sz w:val="24"/>
          <w:szCs w:val="24"/>
        </w:rPr>
        <w:t xml:space="preserve">there needs to be more investigation into understanding the effects and outcomes of coaching. </w:t>
      </w:r>
    </w:p>
    <w:p w14:paraId="0BCB7236" w14:textId="77777777" w:rsidR="00BC21FF" w:rsidRPr="003D66E6" w:rsidRDefault="00BC21FF" w:rsidP="00BC21FF">
      <w:pPr>
        <w:spacing w:line="360" w:lineRule="auto"/>
        <w:rPr>
          <w:rFonts w:eastAsia="Calibri" w:cstheme="minorHAnsi"/>
          <w:color w:val="000000" w:themeColor="text1"/>
          <w:sz w:val="24"/>
          <w:szCs w:val="24"/>
        </w:rPr>
      </w:pPr>
    </w:p>
    <w:p w14:paraId="49E6AE9A" w14:textId="6B94F968" w:rsidR="009E6545" w:rsidRDefault="002B0B97" w:rsidP="00A80E95">
      <w:pPr>
        <w:spacing w:line="360" w:lineRule="auto"/>
        <w:rPr>
          <w:rFonts w:cstheme="minorHAnsi"/>
          <w:color w:val="000000" w:themeColor="text1"/>
          <w:sz w:val="24"/>
          <w:szCs w:val="24"/>
        </w:rPr>
      </w:pPr>
      <w:r>
        <w:rPr>
          <w:rFonts w:cstheme="minorHAnsi"/>
          <w:color w:val="000000" w:themeColor="text1"/>
          <w:sz w:val="24"/>
          <w:szCs w:val="24"/>
        </w:rPr>
        <w:t xml:space="preserve">Lord et al (2008) </w:t>
      </w:r>
      <w:r w:rsidR="00CD03B4">
        <w:rPr>
          <w:rFonts w:cstheme="minorHAnsi"/>
          <w:color w:val="000000" w:themeColor="text1"/>
          <w:sz w:val="24"/>
          <w:szCs w:val="24"/>
        </w:rPr>
        <w:t>highlighted</w:t>
      </w:r>
      <w:r>
        <w:rPr>
          <w:rFonts w:cstheme="minorHAnsi"/>
          <w:color w:val="000000" w:themeColor="text1"/>
          <w:sz w:val="24"/>
          <w:szCs w:val="24"/>
        </w:rPr>
        <w:t xml:space="preserve"> the issue of acquiring evidence to show how</w:t>
      </w:r>
      <w:r w:rsidR="00662E17">
        <w:rPr>
          <w:rFonts w:cstheme="minorHAnsi"/>
          <w:color w:val="000000" w:themeColor="text1"/>
          <w:sz w:val="24"/>
          <w:szCs w:val="24"/>
        </w:rPr>
        <w:t xml:space="preserve"> </w:t>
      </w:r>
      <w:r>
        <w:rPr>
          <w:rFonts w:cstheme="minorHAnsi"/>
          <w:color w:val="000000" w:themeColor="text1"/>
          <w:sz w:val="24"/>
          <w:szCs w:val="24"/>
        </w:rPr>
        <w:t>coaching impacts directly on young people in education</w:t>
      </w:r>
      <w:r w:rsidR="00FD7B1D">
        <w:rPr>
          <w:rFonts w:cstheme="minorHAnsi"/>
          <w:color w:val="000000" w:themeColor="text1"/>
          <w:sz w:val="24"/>
          <w:szCs w:val="24"/>
        </w:rPr>
        <w:t xml:space="preserve"> and stated that evidence was “rare”</w:t>
      </w:r>
      <w:r w:rsidR="00F4140F">
        <w:rPr>
          <w:rFonts w:cstheme="minorHAnsi"/>
          <w:color w:val="000000" w:themeColor="text1"/>
          <w:sz w:val="24"/>
          <w:szCs w:val="24"/>
        </w:rPr>
        <w:t>(p31)</w:t>
      </w:r>
      <w:r w:rsidR="006300A9">
        <w:rPr>
          <w:rFonts w:cstheme="minorHAnsi"/>
          <w:color w:val="000000" w:themeColor="text1"/>
          <w:sz w:val="24"/>
          <w:szCs w:val="24"/>
        </w:rPr>
        <w:t>, however it was suggested that</w:t>
      </w:r>
      <w:r w:rsidR="00801B22">
        <w:rPr>
          <w:rFonts w:cstheme="minorHAnsi"/>
          <w:color w:val="000000" w:themeColor="text1"/>
          <w:sz w:val="24"/>
          <w:szCs w:val="24"/>
        </w:rPr>
        <w:t xml:space="preserve"> a culture of coaching will, over time positively impact </w:t>
      </w:r>
      <w:r w:rsidR="00CD03B4">
        <w:rPr>
          <w:rFonts w:cstheme="minorHAnsi"/>
          <w:color w:val="000000" w:themeColor="text1"/>
          <w:sz w:val="24"/>
          <w:szCs w:val="24"/>
        </w:rPr>
        <w:t>the</w:t>
      </w:r>
      <w:r w:rsidR="000A5AB0">
        <w:rPr>
          <w:rFonts w:cstheme="minorHAnsi"/>
          <w:color w:val="000000" w:themeColor="text1"/>
          <w:sz w:val="24"/>
          <w:szCs w:val="24"/>
        </w:rPr>
        <w:t>ir</w:t>
      </w:r>
      <w:r w:rsidR="00CD03B4">
        <w:rPr>
          <w:rFonts w:cstheme="minorHAnsi"/>
          <w:color w:val="000000" w:themeColor="text1"/>
          <w:sz w:val="24"/>
          <w:szCs w:val="24"/>
        </w:rPr>
        <w:t xml:space="preserve"> learning.</w:t>
      </w:r>
      <w:r w:rsidR="00A80E95">
        <w:rPr>
          <w:rFonts w:cstheme="minorHAnsi"/>
          <w:color w:val="000000" w:themeColor="text1"/>
          <w:sz w:val="24"/>
          <w:szCs w:val="24"/>
        </w:rPr>
        <w:t xml:space="preserve"> </w:t>
      </w:r>
      <w:r w:rsidR="00672B9B" w:rsidRPr="003D66E6">
        <w:rPr>
          <w:rFonts w:cstheme="minorHAnsi"/>
          <w:color w:val="000000" w:themeColor="text1"/>
          <w:sz w:val="24"/>
          <w:szCs w:val="24"/>
        </w:rPr>
        <w:t xml:space="preserve">Jones and Smith (2022) </w:t>
      </w:r>
      <w:r w:rsidR="00C177BB">
        <w:rPr>
          <w:rFonts w:cstheme="minorHAnsi"/>
          <w:color w:val="000000" w:themeColor="text1"/>
          <w:sz w:val="24"/>
          <w:szCs w:val="24"/>
        </w:rPr>
        <w:t xml:space="preserve">also </w:t>
      </w:r>
      <w:r w:rsidR="000E42F6" w:rsidRPr="003D66E6">
        <w:rPr>
          <w:rFonts w:cstheme="minorHAnsi"/>
          <w:color w:val="000000" w:themeColor="text1"/>
          <w:sz w:val="24"/>
          <w:szCs w:val="24"/>
        </w:rPr>
        <w:t>note</w:t>
      </w:r>
      <w:r w:rsidR="00C177BB">
        <w:rPr>
          <w:rFonts w:cstheme="minorHAnsi"/>
          <w:color w:val="000000" w:themeColor="text1"/>
          <w:sz w:val="24"/>
          <w:szCs w:val="24"/>
        </w:rPr>
        <w:t>d</w:t>
      </w:r>
      <w:r w:rsidR="000E42F6" w:rsidRPr="003D66E6">
        <w:rPr>
          <w:rFonts w:cstheme="minorHAnsi"/>
          <w:color w:val="000000" w:themeColor="text1"/>
          <w:sz w:val="24"/>
          <w:szCs w:val="24"/>
        </w:rPr>
        <w:t xml:space="preserve"> that despite coaching and mentoring becoming increasingly more popular in the education sector, </w:t>
      </w:r>
      <w:r w:rsidR="00A021CB" w:rsidRPr="003D66E6">
        <w:rPr>
          <w:rFonts w:cstheme="minorHAnsi"/>
          <w:color w:val="000000" w:themeColor="text1"/>
          <w:sz w:val="24"/>
          <w:szCs w:val="24"/>
        </w:rPr>
        <w:t xml:space="preserve">context specific case studies identifying best practice </w:t>
      </w:r>
      <w:r w:rsidR="006C11AD" w:rsidRPr="003D66E6">
        <w:rPr>
          <w:rFonts w:cstheme="minorHAnsi"/>
          <w:color w:val="000000" w:themeColor="text1"/>
          <w:sz w:val="24"/>
          <w:szCs w:val="24"/>
        </w:rPr>
        <w:t>remain</w:t>
      </w:r>
      <w:r w:rsidR="00A021CB" w:rsidRPr="003D66E6">
        <w:rPr>
          <w:rFonts w:cstheme="minorHAnsi"/>
          <w:color w:val="000000" w:themeColor="text1"/>
          <w:sz w:val="24"/>
          <w:szCs w:val="24"/>
        </w:rPr>
        <w:t xml:space="preserve"> limited. </w:t>
      </w:r>
      <w:r w:rsidR="003F57E3" w:rsidRPr="003D66E6">
        <w:rPr>
          <w:rFonts w:cstheme="minorHAnsi"/>
          <w:color w:val="000000" w:themeColor="text1"/>
          <w:sz w:val="24"/>
          <w:szCs w:val="24"/>
        </w:rPr>
        <w:t>T</w:t>
      </w:r>
      <w:r w:rsidR="00BE109F" w:rsidRPr="003D66E6">
        <w:rPr>
          <w:rFonts w:cstheme="minorHAnsi"/>
          <w:color w:val="000000" w:themeColor="text1"/>
          <w:sz w:val="24"/>
          <w:szCs w:val="24"/>
        </w:rPr>
        <w:t>his indicate</w:t>
      </w:r>
      <w:r w:rsidR="00794C92">
        <w:rPr>
          <w:rFonts w:cstheme="minorHAnsi"/>
          <w:color w:val="000000" w:themeColor="text1"/>
          <w:sz w:val="24"/>
          <w:szCs w:val="24"/>
        </w:rPr>
        <w:t>s</w:t>
      </w:r>
      <w:r w:rsidR="00BE109F" w:rsidRPr="003D66E6">
        <w:rPr>
          <w:rFonts w:cstheme="minorHAnsi"/>
          <w:color w:val="000000" w:themeColor="text1"/>
          <w:sz w:val="24"/>
          <w:szCs w:val="24"/>
        </w:rPr>
        <w:t xml:space="preserve"> more research </w:t>
      </w:r>
      <w:r w:rsidR="00096C39">
        <w:rPr>
          <w:rFonts w:cstheme="minorHAnsi"/>
          <w:color w:val="000000" w:themeColor="text1"/>
          <w:sz w:val="24"/>
          <w:szCs w:val="24"/>
        </w:rPr>
        <w:t>should be</w:t>
      </w:r>
      <w:r w:rsidR="00BE109F" w:rsidRPr="003D66E6">
        <w:rPr>
          <w:rFonts w:cstheme="minorHAnsi"/>
          <w:color w:val="000000" w:themeColor="text1"/>
          <w:sz w:val="24"/>
          <w:szCs w:val="24"/>
        </w:rPr>
        <w:t xml:space="preserve"> conducted</w:t>
      </w:r>
      <w:r w:rsidR="0061082F" w:rsidRPr="003D66E6">
        <w:rPr>
          <w:rFonts w:cstheme="minorHAnsi"/>
          <w:color w:val="000000" w:themeColor="text1"/>
          <w:sz w:val="24"/>
          <w:szCs w:val="24"/>
        </w:rPr>
        <w:t xml:space="preserve"> before recommend</w:t>
      </w:r>
      <w:r w:rsidR="002B3FB4">
        <w:rPr>
          <w:rFonts w:cstheme="minorHAnsi"/>
          <w:color w:val="000000" w:themeColor="text1"/>
          <w:sz w:val="24"/>
          <w:szCs w:val="24"/>
        </w:rPr>
        <w:t>ing</w:t>
      </w:r>
      <w:r w:rsidR="0061082F" w:rsidRPr="003D66E6">
        <w:rPr>
          <w:rFonts w:cstheme="minorHAnsi"/>
          <w:color w:val="000000" w:themeColor="text1"/>
          <w:sz w:val="24"/>
          <w:szCs w:val="24"/>
        </w:rPr>
        <w:t xml:space="preserve"> suitable models</w:t>
      </w:r>
      <w:r w:rsidR="00EA6DC8" w:rsidRPr="003D66E6">
        <w:rPr>
          <w:rFonts w:cstheme="minorHAnsi"/>
          <w:color w:val="000000" w:themeColor="text1"/>
          <w:sz w:val="24"/>
          <w:szCs w:val="24"/>
        </w:rPr>
        <w:t xml:space="preserve"> with findings to back up</w:t>
      </w:r>
      <w:r w:rsidR="00591820">
        <w:rPr>
          <w:rFonts w:cstheme="minorHAnsi"/>
          <w:color w:val="000000" w:themeColor="text1"/>
          <w:sz w:val="24"/>
          <w:szCs w:val="24"/>
        </w:rPr>
        <w:t xml:space="preserve"> </w:t>
      </w:r>
      <w:r w:rsidR="00EA6DC8" w:rsidRPr="003D66E6">
        <w:rPr>
          <w:rFonts w:cstheme="minorHAnsi"/>
          <w:color w:val="000000" w:themeColor="text1"/>
          <w:sz w:val="24"/>
          <w:szCs w:val="24"/>
        </w:rPr>
        <w:t>suggestions</w:t>
      </w:r>
      <w:r w:rsidR="00BE109F" w:rsidRPr="003D66E6">
        <w:rPr>
          <w:rFonts w:cstheme="minorHAnsi"/>
          <w:color w:val="000000" w:themeColor="text1"/>
          <w:sz w:val="24"/>
          <w:szCs w:val="24"/>
        </w:rPr>
        <w:t>.</w:t>
      </w:r>
      <w:r w:rsidR="00672B9B" w:rsidRPr="003D66E6">
        <w:rPr>
          <w:rFonts w:cstheme="minorHAnsi"/>
          <w:color w:val="000000" w:themeColor="text1"/>
          <w:sz w:val="24"/>
          <w:szCs w:val="24"/>
        </w:rPr>
        <w:t xml:space="preserve"> </w:t>
      </w:r>
    </w:p>
    <w:p w14:paraId="70824424" w14:textId="77777777" w:rsidR="009E6545" w:rsidRDefault="009E6545" w:rsidP="00030BB4">
      <w:pPr>
        <w:spacing w:line="360" w:lineRule="auto"/>
        <w:rPr>
          <w:rFonts w:cstheme="minorHAnsi"/>
          <w:color w:val="000000" w:themeColor="text1"/>
          <w:sz w:val="24"/>
          <w:szCs w:val="24"/>
        </w:rPr>
      </w:pPr>
    </w:p>
    <w:p w14:paraId="165A06BC" w14:textId="31C5134D" w:rsidR="00DC53E7" w:rsidRPr="003D66E6" w:rsidRDefault="008A3F81" w:rsidP="00030BB4">
      <w:pPr>
        <w:spacing w:line="360" w:lineRule="auto"/>
        <w:rPr>
          <w:rFonts w:cstheme="minorHAnsi"/>
          <w:color w:val="000000" w:themeColor="text1"/>
          <w:sz w:val="24"/>
          <w:szCs w:val="24"/>
        </w:rPr>
      </w:pPr>
      <w:r w:rsidRPr="003D66E6">
        <w:rPr>
          <w:rFonts w:cstheme="minorHAnsi"/>
          <w:color w:val="000000" w:themeColor="text1"/>
          <w:sz w:val="24"/>
          <w:szCs w:val="24"/>
        </w:rPr>
        <w:lastRenderedPageBreak/>
        <w:t>Kay and Hinds (2005)</w:t>
      </w:r>
      <w:r w:rsidR="00995883" w:rsidRPr="003D66E6">
        <w:rPr>
          <w:rFonts w:cstheme="minorHAnsi"/>
          <w:color w:val="000000" w:themeColor="text1"/>
          <w:sz w:val="24"/>
          <w:szCs w:val="24"/>
        </w:rPr>
        <w:t xml:space="preserve"> however</w:t>
      </w:r>
      <w:r w:rsidRPr="003D66E6">
        <w:rPr>
          <w:rFonts w:cstheme="minorHAnsi"/>
          <w:color w:val="000000" w:themeColor="text1"/>
          <w:sz w:val="24"/>
          <w:szCs w:val="24"/>
        </w:rPr>
        <w:t xml:space="preserve"> </w:t>
      </w:r>
      <w:r w:rsidR="00F74F00" w:rsidRPr="003D66E6">
        <w:rPr>
          <w:rFonts w:cstheme="minorHAnsi"/>
          <w:color w:val="000000" w:themeColor="text1"/>
          <w:sz w:val="24"/>
          <w:szCs w:val="24"/>
        </w:rPr>
        <w:t xml:space="preserve">do </w:t>
      </w:r>
      <w:r w:rsidRPr="003D66E6">
        <w:rPr>
          <w:rFonts w:cstheme="minorHAnsi"/>
          <w:color w:val="000000" w:themeColor="text1"/>
          <w:sz w:val="24"/>
          <w:szCs w:val="24"/>
        </w:rPr>
        <w:t>offer</w:t>
      </w:r>
      <w:r w:rsidR="0041350A" w:rsidRPr="003D66E6">
        <w:rPr>
          <w:rFonts w:cstheme="minorHAnsi"/>
          <w:color w:val="000000" w:themeColor="text1"/>
          <w:sz w:val="24"/>
          <w:szCs w:val="24"/>
        </w:rPr>
        <w:t xml:space="preserve"> </w:t>
      </w:r>
      <w:r w:rsidR="0056045F" w:rsidRPr="003D66E6">
        <w:rPr>
          <w:rFonts w:cstheme="minorHAnsi"/>
          <w:color w:val="000000" w:themeColor="text1"/>
          <w:sz w:val="24"/>
          <w:szCs w:val="24"/>
        </w:rPr>
        <w:t>four</w:t>
      </w:r>
      <w:r w:rsidRPr="003D66E6">
        <w:rPr>
          <w:rFonts w:cstheme="minorHAnsi"/>
          <w:color w:val="000000" w:themeColor="text1"/>
          <w:sz w:val="24"/>
          <w:szCs w:val="24"/>
        </w:rPr>
        <w:t xml:space="preserve"> basic principles to mentoring that can be applied to different sit</w:t>
      </w:r>
      <w:r w:rsidR="0041350A" w:rsidRPr="003D66E6">
        <w:rPr>
          <w:rFonts w:cstheme="minorHAnsi"/>
          <w:color w:val="000000" w:themeColor="text1"/>
          <w:sz w:val="24"/>
          <w:szCs w:val="24"/>
        </w:rPr>
        <w:t>uations</w:t>
      </w:r>
      <w:r w:rsidR="00D05F84" w:rsidRPr="003D66E6">
        <w:rPr>
          <w:rFonts w:cstheme="minorHAnsi"/>
          <w:color w:val="000000" w:themeColor="text1"/>
          <w:sz w:val="24"/>
          <w:szCs w:val="24"/>
        </w:rPr>
        <w:t xml:space="preserve"> for effective </w:t>
      </w:r>
      <w:r w:rsidR="002862F1" w:rsidRPr="003D66E6">
        <w:rPr>
          <w:rFonts w:cstheme="minorHAnsi"/>
          <w:color w:val="000000" w:themeColor="text1"/>
          <w:sz w:val="24"/>
          <w:szCs w:val="24"/>
        </w:rPr>
        <w:t>implementation and development</w:t>
      </w:r>
      <w:r w:rsidR="003E6564" w:rsidRPr="003D66E6">
        <w:rPr>
          <w:rFonts w:cstheme="minorHAnsi"/>
          <w:color w:val="000000" w:themeColor="text1"/>
          <w:sz w:val="24"/>
          <w:szCs w:val="24"/>
        </w:rPr>
        <w:t xml:space="preserve"> whether in a formal or informal</w:t>
      </w:r>
      <w:r w:rsidR="00FA729F" w:rsidRPr="003D66E6">
        <w:rPr>
          <w:rFonts w:cstheme="minorHAnsi"/>
          <w:color w:val="000000" w:themeColor="text1"/>
          <w:sz w:val="24"/>
          <w:szCs w:val="24"/>
        </w:rPr>
        <w:t xml:space="preserve"> mentoring agreement. </w:t>
      </w:r>
      <w:r w:rsidR="00CE6058" w:rsidRPr="003D66E6">
        <w:rPr>
          <w:rFonts w:cstheme="minorHAnsi"/>
          <w:color w:val="000000" w:themeColor="text1"/>
          <w:sz w:val="24"/>
          <w:szCs w:val="24"/>
        </w:rPr>
        <w:t xml:space="preserve">(i) </w:t>
      </w:r>
      <w:r w:rsidR="002862F1" w:rsidRPr="003D66E6">
        <w:rPr>
          <w:rFonts w:cstheme="minorHAnsi"/>
          <w:color w:val="000000" w:themeColor="text1"/>
          <w:sz w:val="24"/>
          <w:szCs w:val="24"/>
        </w:rPr>
        <w:t>The mentor should be independent from management and act in an impartial manner.</w:t>
      </w:r>
      <w:r w:rsidR="00CE6058" w:rsidRPr="003D66E6">
        <w:rPr>
          <w:rFonts w:cstheme="minorHAnsi"/>
          <w:color w:val="000000" w:themeColor="text1"/>
          <w:sz w:val="24"/>
          <w:szCs w:val="24"/>
        </w:rPr>
        <w:t xml:space="preserve"> (ii)</w:t>
      </w:r>
      <w:r w:rsidR="0015243C" w:rsidRPr="003D66E6">
        <w:rPr>
          <w:rFonts w:cstheme="minorHAnsi"/>
          <w:color w:val="000000" w:themeColor="text1"/>
          <w:sz w:val="24"/>
          <w:szCs w:val="24"/>
        </w:rPr>
        <w:t xml:space="preserve"> </w:t>
      </w:r>
      <w:r w:rsidR="00C2458B" w:rsidRPr="003D66E6">
        <w:rPr>
          <w:rFonts w:cstheme="minorHAnsi"/>
          <w:color w:val="000000" w:themeColor="text1"/>
          <w:sz w:val="24"/>
          <w:szCs w:val="24"/>
        </w:rPr>
        <w:t>There needs to be agreement by the mentor and mentee as to t</w:t>
      </w:r>
      <w:r w:rsidR="009104B2" w:rsidRPr="003D66E6">
        <w:rPr>
          <w:rFonts w:cstheme="minorHAnsi"/>
          <w:color w:val="000000" w:themeColor="text1"/>
          <w:sz w:val="24"/>
          <w:szCs w:val="24"/>
        </w:rPr>
        <w:t xml:space="preserve">he purpose of the mentoring and this needs to be regularly reviewed. </w:t>
      </w:r>
      <w:r w:rsidR="0015243C" w:rsidRPr="003D66E6">
        <w:rPr>
          <w:rFonts w:cstheme="minorHAnsi"/>
          <w:color w:val="000000" w:themeColor="text1"/>
          <w:sz w:val="24"/>
          <w:szCs w:val="24"/>
        </w:rPr>
        <w:t>(iii)</w:t>
      </w:r>
      <w:r w:rsidR="00FB647C" w:rsidRPr="003D66E6">
        <w:rPr>
          <w:rFonts w:cstheme="minorHAnsi"/>
          <w:color w:val="000000" w:themeColor="text1"/>
          <w:sz w:val="24"/>
          <w:szCs w:val="24"/>
        </w:rPr>
        <w:t>Means of contact between mentor and mentee need to be established and agreed.</w:t>
      </w:r>
      <w:r w:rsidR="0015243C" w:rsidRPr="003D66E6">
        <w:rPr>
          <w:rFonts w:cstheme="minorHAnsi"/>
          <w:color w:val="000000" w:themeColor="text1"/>
          <w:sz w:val="24"/>
          <w:szCs w:val="24"/>
        </w:rPr>
        <w:t xml:space="preserve"> (iv) </w:t>
      </w:r>
      <w:r w:rsidR="003E6564" w:rsidRPr="003D66E6">
        <w:rPr>
          <w:rFonts w:cstheme="minorHAnsi"/>
          <w:color w:val="000000" w:themeColor="text1"/>
          <w:sz w:val="24"/>
          <w:szCs w:val="24"/>
        </w:rPr>
        <w:t xml:space="preserve">Confidentiality </w:t>
      </w:r>
      <w:r w:rsidR="00F35794" w:rsidRPr="003D66E6">
        <w:rPr>
          <w:rFonts w:cstheme="minorHAnsi"/>
          <w:color w:val="000000" w:themeColor="text1"/>
          <w:sz w:val="24"/>
          <w:szCs w:val="24"/>
        </w:rPr>
        <w:t xml:space="preserve">must always be maintained. </w:t>
      </w:r>
      <w:r w:rsidR="0098261F" w:rsidRPr="003D66E6">
        <w:rPr>
          <w:rFonts w:cstheme="minorHAnsi"/>
          <w:color w:val="000000" w:themeColor="text1"/>
          <w:sz w:val="24"/>
          <w:szCs w:val="24"/>
        </w:rPr>
        <w:t>There should be consideration of these principles</w:t>
      </w:r>
      <w:r w:rsidR="00C96D13" w:rsidRPr="003D66E6">
        <w:rPr>
          <w:rFonts w:cstheme="minorHAnsi"/>
          <w:color w:val="000000" w:themeColor="text1"/>
          <w:sz w:val="24"/>
          <w:szCs w:val="24"/>
        </w:rPr>
        <w:t xml:space="preserve"> with any potential future mentoring or coaching arrangement.</w:t>
      </w:r>
    </w:p>
    <w:p w14:paraId="089BC6B3" w14:textId="77777777" w:rsidR="00DC53E7" w:rsidRPr="003D66E6" w:rsidRDefault="00DC53E7" w:rsidP="0015243C">
      <w:pPr>
        <w:spacing w:line="360" w:lineRule="auto"/>
        <w:rPr>
          <w:rFonts w:cstheme="minorHAnsi"/>
          <w:color w:val="000000" w:themeColor="text1"/>
          <w:sz w:val="24"/>
          <w:szCs w:val="24"/>
        </w:rPr>
      </w:pPr>
    </w:p>
    <w:p w14:paraId="2715CBFA" w14:textId="261DCE43" w:rsidR="00DC0675" w:rsidRPr="003D66E6" w:rsidRDefault="003F63FA" w:rsidP="00DC0675">
      <w:pPr>
        <w:spacing w:line="360" w:lineRule="auto"/>
        <w:rPr>
          <w:rFonts w:eastAsia="Calibri" w:cstheme="minorHAnsi"/>
          <w:b/>
          <w:bCs/>
          <w:color w:val="000000" w:themeColor="text1"/>
          <w:sz w:val="24"/>
          <w:szCs w:val="24"/>
          <w:u w:val="single"/>
          <w:lang w:val="fr-FR"/>
        </w:rPr>
      </w:pPr>
      <w:r w:rsidRPr="003D66E6">
        <w:rPr>
          <w:rFonts w:eastAsia="Calibri" w:cstheme="minorHAnsi"/>
          <w:b/>
          <w:bCs/>
          <w:color w:val="000000" w:themeColor="text1"/>
          <w:sz w:val="24"/>
          <w:szCs w:val="24"/>
          <w:u w:val="single"/>
          <w:lang w:val="fr-FR"/>
        </w:rPr>
        <w:t>Suitable Models</w:t>
      </w:r>
    </w:p>
    <w:p w14:paraId="3FD216B1" w14:textId="10FBC308" w:rsidR="00BE44B8" w:rsidRPr="003D66E6" w:rsidRDefault="00A53F45" w:rsidP="00DC0675">
      <w:pPr>
        <w:spacing w:line="360" w:lineRule="auto"/>
        <w:rPr>
          <w:rFonts w:eastAsia="Calibri" w:cstheme="minorHAnsi"/>
          <w:b/>
          <w:bCs/>
          <w:color w:val="000000" w:themeColor="text1"/>
          <w:sz w:val="24"/>
          <w:szCs w:val="24"/>
          <w:u w:val="single"/>
        </w:rPr>
      </w:pPr>
      <w:r w:rsidRPr="003D66E6">
        <w:rPr>
          <w:rFonts w:cstheme="minorHAnsi"/>
          <w:color w:val="222222"/>
          <w:sz w:val="24"/>
          <w:szCs w:val="24"/>
          <w:shd w:val="clear" w:color="auto" w:fill="FFFFFF"/>
          <w:lang w:val="fr-FR"/>
        </w:rPr>
        <w:t xml:space="preserve">Feldman et al. </w:t>
      </w:r>
      <w:r w:rsidRPr="003D66E6">
        <w:rPr>
          <w:rFonts w:cstheme="minorHAnsi"/>
          <w:color w:val="222222"/>
          <w:sz w:val="24"/>
          <w:szCs w:val="24"/>
          <w:shd w:val="clear" w:color="auto" w:fill="FFFFFF"/>
        </w:rPr>
        <w:t xml:space="preserve">(2013) explained that there is not one single correct method to </w:t>
      </w:r>
      <w:r w:rsidR="00A977AE">
        <w:rPr>
          <w:rFonts w:cstheme="minorHAnsi"/>
          <w:color w:val="222222"/>
          <w:sz w:val="24"/>
          <w:szCs w:val="24"/>
          <w:shd w:val="clear" w:color="auto" w:fill="FFFFFF"/>
        </w:rPr>
        <w:t>coach</w:t>
      </w:r>
      <w:r w:rsidRPr="003D66E6">
        <w:rPr>
          <w:rFonts w:cstheme="minorHAnsi"/>
          <w:color w:val="222222"/>
          <w:sz w:val="24"/>
          <w:szCs w:val="24"/>
          <w:shd w:val="clear" w:color="auto" w:fill="FFFFFF"/>
        </w:rPr>
        <w:t xml:space="preserve">ing, however the approach used must be identified to be appropriate for the circumstances of the organisation and what it aims to achieve. </w:t>
      </w:r>
      <w:r w:rsidRPr="003D66E6">
        <w:rPr>
          <w:rFonts w:cstheme="minorHAnsi"/>
          <w:color w:val="000000" w:themeColor="text1"/>
          <w:sz w:val="24"/>
          <w:szCs w:val="24"/>
        </w:rPr>
        <w:t xml:space="preserve">An argument backed by </w:t>
      </w:r>
      <w:r w:rsidR="003917C0" w:rsidRPr="003D66E6">
        <w:rPr>
          <w:rFonts w:cstheme="minorHAnsi"/>
          <w:color w:val="000000" w:themeColor="text1"/>
          <w:sz w:val="24"/>
          <w:szCs w:val="24"/>
        </w:rPr>
        <w:t xml:space="preserve">McCarthy (2013) </w:t>
      </w:r>
      <w:r w:rsidR="00345798" w:rsidRPr="003D66E6">
        <w:rPr>
          <w:rFonts w:cstheme="minorHAnsi"/>
          <w:color w:val="000000" w:themeColor="text1"/>
          <w:sz w:val="24"/>
          <w:szCs w:val="24"/>
        </w:rPr>
        <w:t xml:space="preserve">who </w:t>
      </w:r>
      <w:r w:rsidR="003917C0" w:rsidRPr="003D66E6">
        <w:rPr>
          <w:rFonts w:cstheme="minorHAnsi"/>
          <w:color w:val="000000" w:themeColor="text1"/>
          <w:sz w:val="24"/>
          <w:szCs w:val="24"/>
        </w:rPr>
        <w:t xml:space="preserve">highlights the importance of establishments identifying </w:t>
      </w:r>
      <w:r w:rsidR="00E31335">
        <w:rPr>
          <w:rFonts w:cstheme="minorHAnsi"/>
          <w:color w:val="000000" w:themeColor="text1"/>
          <w:sz w:val="24"/>
          <w:szCs w:val="24"/>
        </w:rPr>
        <w:t>their coaching aims</w:t>
      </w:r>
      <w:r w:rsidR="004D1877">
        <w:rPr>
          <w:rFonts w:cstheme="minorHAnsi"/>
          <w:color w:val="000000" w:themeColor="text1"/>
          <w:sz w:val="24"/>
          <w:szCs w:val="24"/>
        </w:rPr>
        <w:t xml:space="preserve"> in order to</w:t>
      </w:r>
      <w:r w:rsidR="003917C0" w:rsidRPr="003D66E6">
        <w:rPr>
          <w:rFonts w:cstheme="minorHAnsi"/>
          <w:color w:val="000000" w:themeColor="text1"/>
          <w:sz w:val="24"/>
          <w:szCs w:val="24"/>
        </w:rPr>
        <w:t xml:space="preserve"> identify a method that best fits their needs. </w:t>
      </w:r>
      <w:r w:rsidR="003C72F0" w:rsidRPr="003D66E6">
        <w:rPr>
          <w:rFonts w:cstheme="minorHAnsi"/>
          <w:color w:val="000000" w:themeColor="text1"/>
          <w:sz w:val="24"/>
          <w:szCs w:val="24"/>
        </w:rPr>
        <w:t>Yr Athrofa aims to</w:t>
      </w:r>
      <w:r w:rsidR="001F5CA0" w:rsidRPr="003D66E6">
        <w:rPr>
          <w:rFonts w:cstheme="minorHAnsi"/>
          <w:color w:val="000000" w:themeColor="text1"/>
          <w:sz w:val="24"/>
          <w:szCs w:val="24"/>
        </w:rPr>
        <w:t xml:space="preserve"> </w:t>
      </w:r>
      <w:r w:rsidR="002B2B4F" w:rsidRPr="003D66E6">
        <w:rPr>
          <w:rFonts w:cstheme="minorHAnsi"/>
          <w:color w:val="000000" w:themeColor="text1"/>
          <w:sz w:val="24"/>
          <w:szCs w:val="24"/>
        </w:rPr>
        <w:t>deliver teacher education</w:t>
      </w:r>
      <w:r w:rsidR="00123FE7" w:rsidRPr="003D66E6">
        <w:rPr>
          <w:rFonts w:cstheme="minorHAnsi"/>
          <w:color w:val="000000" w:themeColor="text1"/>
          <w:sz w:val="24"/>
          <w:szCs w:val="24"/>
        </w:rPr>
        <w:t xml:space="preserve"> in partnership with schools providing</w:t>
      </w:r>
      <w:r w:rsidR="00511718">
        <w:rPr>
          <w:rFonts w:cstheme="minorHAnsi"/>
          <w:color w:val="000000" w:themeColor="text1"/>
          <w:sz w:val="24"/>
          <w:szCs w:val="24"/>
        </w:rPr>
        <w:t xml:space="preserve"> </w:t>
      </w:r>
      <w:r w:rsidR="00123FE7" w:rsidRPr="003D66E6">
        <w:rPr>
          <w:rFonts w:cstheme="minorHAnsi"/>
          <w:color w:val="000000" w:themeColor="text1"/>
          <w:sz w:val="24"/>
          <w:szCs w:val="24"/>
        </w:rPr>
        <w:t xml:space="preserve">high quality </w:t>
      </w:r>
      <w:r w:rsidR="00F56F31" w:rsidRPr="003D66E6">
        <w:rPr>
          <w:rFonts w:cstheme="minorHAnsi"/>
          <w:color w:val="000000" w:themeColor="text1"/>
          <w:sz w:val="24"/>
          <w:szCs w:val="24"/>
        </w:rPr>
        <w:t>education and support to develop the</w:t>
      </w:r>
      <w:r w:rsidR="008B4ABF" w:rsidRPr="003D66E6">
        <w:rPr>
          <w:rFonts w:cstheme="minorHAnsi"/>
          <w:color w:val="000000" w:themeColor="text1"/>
          <w:sz w:val="24"/>
          <w:szCs w:val="24"/>
        </w:rPr>
        <w:t xml:space="preserve"> next generation of inspirational teachers. </w:t>
      </w:r>
      <w:r w:rsidR="003917C0" w:rsidRPr="003D66E6">
        <w:rPr>
          <w:rFonts w:cstheme="minorHAnsi"/>
          <w:color w:val="000000" w:themeColor="text1"/>
          <w:sz w:val="24"/>
          <w:szCs w:val="24"/>
        </w:rPr>
        <w:t xml:space="preserve">With this in mind, three coaching models have been identified as having potential to </w:t>
      </w:r>
      <w:r w:rsidR="00475E0A">
        <w:rPr>
          <w:rFonts w:cstheme="minorHAnsi"/>
          <w:color w:val="000000" w:themeColor="text1"/>
          <w:sz w:val="24"/>
          <w:szCs w:val="24"/>
        </w:rPr>
        <w:t xml:space="preserve">be </w:t>
      </w:r>
      <w:r w:rsidR="003917C0" w:rsidRPr="003D66E6">
        <w:rPr>
          <w:rFonts w:cstheme="minorHAnsi"/>
          <w:color w:val="000000" w:themeColor="text1"/>
          <w:sz w:val="24"/>
          <w:szCs w:val="24"/>
        </w:rPr>
        <w:t>use</w:t>
      </w:r>
      <w:r w:rsidR="00475E0A">
        <w:rPr>
          <w:rFonts w:cstheme="minorHAnsi"/>
          <w:color w:val="000000" w:themeColor="text1"/>
          <w:sz w:val="24"/>
          <w:szCs w:val="24"/>
        </w:rPr>
        <w:t>d</w:t>
      </w:r>
      <w:r w:rsidR="003917C0" w:rsidRPr="003D66E6">
        <w:rPr>
          <w:rFonts w:cstheme="minorHAnsi"/>
          <w:color w:val="000000" w:themeColor="text1"/>
          <w:sz w:val="24"/>
          <w:szCs w:val="24"/>
        </w:rPr>
        <w:t xml:space="preserve"> at </w:t>
      </w:r>
      <w:r w:rsidR="004113F8">
        <w:rPr>
          <w:rFonts w:cstheme="minorHAnsi"/>
          <w:color w:val="000000" w:themeColor="text1"/>
          <w:sz w:val="24"/>
          <w:szCs w:val="24"/>
        </w:rPr>
        <w:t>Yr Athrofa</w:t>
      </w:r>
      <w:r w:rsidR="00CC1489" w:rsidRPr="003D66E6">
        <w:rPr>
          <w:rFonts w:cstheme="minorHAnsi"/>
          <w:color w:val="000000" w:themeColor="text1"/>
          <w:sz w:val="24"/>
          <w:szCs w:val="24"/>
        </w:rPr>
        <w:t xml:space="preserve">, the </w:t>
      </w:r>
      <w:r w:rsidR="003917C0" w:rsidRPr="003D66E6">
        <w:rPr>
          <w:rFonts w:cstheme="minorHAnsi"/>
          <w:color w:val="000000" w:themeColor="text1"/>
          <w:sz w:val="24"/>
          <w:szCs w:val="24"/>
        </w:rPr>
        <w:t>Grow</w:t>
      </w:r>
      <w:r w:rsidR="004113F8">
        <w:rPr>
          <w:rFonts w:cstheme="minorHAnsi"/>
          <w:color w:val="000000" w:themeColor="text1"/>
          <w:sz w:val="24"/>
          <w:szCs w:val="24"/>
        </w:rPr>
        <w:t xml:space="preserve">, </w:t>
      </w:r>
      <w:r w:rsidR="003917C0" w:rsidRPr="003D66E6">
        <w:rPr>
          <w:rFonts w:cstheme="minorHAnsi"/>
          <w:color w:val="000000" w:themeColor="text1"/>
          <w:sz w:val="24"/>
          <w:szCs w:val="24"/>
        </w:rPr>
        <w:t>Oscar</w:t>
      </w:r>
      <w:r w:rsidR="00CC1489" w:rsidRPr="003D66E6">
        <w:rPr>
          <w:rFonts w:cstheme="minorHAnsi"/>
          <w:color w:val="000000" w:themeColor="text1"/>
          <w:sz w:val="24"/>
          <w:szCs w:val="24"/>
        </w:rPr>
        <w:t xml:space="preserve"> and </w:t>
      </w:r>
      <w:r w:rsidR="009353F1" w:rsidRPr="003D66E6">
        <w:rPr>
          <w:rFonts w:cstheme="minorHAnsi"/>
          <w:color w:val="000000" w:themeColor="text1"/>
          <w:sz w:val="24"/>
          <w:szCs w:val="24"/>
        </w:rPr>
        <w:t>Solve</w:t>
      </w:r>
      <w:r w:rsidR="003917C0" w:rsidRPr="003D66E6">
        <w:rPr>
          <w:rFonts w:cstheme="minorHAnsi"/>
          <w:color w:val="000000" w:themeColor="text1"/>
          <w:sz w:val="24"/>
          <w:szCs w:val="24"/>
        </w:rPr>
        <w:t xml:space="preserve"> model</w:t>
      </w:r>
      <w:r w:rsidR="004113F8">
        <w:rPr>
          <w:rFonts w:cstheme="minorHAnsi"/>
          <w:color w:val="000000" w:themeColor="text1"/>
          <w:sz w:val="24"/>
          <w:szCs w:val="24"/>
        </w:rPr>
        <w:t>s.</w:t>
      </w:r>
    </w:p>
    <w:p w14:paraId="3DEC9A70" w14:textId="77777777" w:rsidR="006F2934" w:rsidRDefault="006F2934" w:rsidP="00121F0B">
      <w:pPr>
        <w:spacing w:line="360" w:lineRule="auto"/>
        <w:rPr>
          <w:rFonts w:cstheme="minorHAnsi"/>
          <w:color w:val="FF0000"/>
          <w:sz w:val="24"/>
          <w:szCs w:val="24"/>
        </w:rPr>
      </w:pPr>
    </w:p>
    <w:p w14:paraId="25830259" w14:textId="382E33EE" w:rsidR="00121F0B" w:rsidRPr="003D66E6" w:rsidRDefault="00BE44B8" w:rsidP="00121F0B">
      <w:pPr>
        <w:spacing w:line="360" w:lineRule="auto"/>
        <w:rPr>
          <w:rFonts w:cstheme="minorHAnsi"/>
          <w:b/>
          <w:bCs/>
          <w:sz w:val="24"/>
          <w:szCs w:val="24"/>
          <w:u w:val="single"/>
        </w:rPr>
      </w:pPr>
      <w:r w:rsidRPr="003D66E6">
        <w:rPr>
          <w:rFonts w:cstheme="minorHAnsi"/>
          <w:b/>
          <w:bCs/>
          <w:sz w:val="24"/>
          <w:szCs w:val="24"/>
          <w:u w:val="single"/>
        </w:rPr>
        <w:t xml:space="preserve">GROW </w:t>
      </w:r>
    </w:p>
    <w:p w14:paraId="14F3ACD1" w14:textId="5EC16018" w:rsidR="00394DCE" w:rsidRPr="003D66E6" w:rsidRDefault="007E7754" w:rsidP="00ED47D7">
      <w:pPr>
        <w:spacing w:line="360" w:lineRule="auto"/>
        <w:rPr>
          <w:rFonts w:cstheme="minorHAnsi"/>
          <w:sz w:val="24"/>
          <w:szCs w:val="24"/>
        </w:rPr>
      </w:pPr>
      <w:r w:rsidRPr="003D66E6">
        <w:rPr>
          <w:rFonts w:cstheme="minorHAnsi"/>
          <w:sz w:val="24"/>
          <w:szCs w:val="24"/>
        </w:rPr>
        <w:t xml:space="preserve">The GROW model is </w:t>
      </w:r>
      <w:r w:rsidR="00137F1D" w:rsidRPr="003D66E6">
        <w:rPr>
          <w:rFonts w:cstheme="minorHAnsi"/>
          <w:sz w:val="24"/>
          <w:szCs w:val="24"/>
        </w:rPr>
        <w:t>a goal based,</w:t>
      </w:r>
      <w:r w:rsidRPr="003D66E6">
        <w:rPr>
          <w:rFonts w:cstheme="minorHAnsi"/>
          <w:sz w:val="24"/>
          <w:szCs w:val="24"/>
        </w:rPr>
        <w:t xml:space="preserve"> action orientated framework</w:t>
      </w:r>
      <w:r w:rsidR="005D2381" w:rsidRPr="003D66E6">
        <w:rPr>
          <w:rFonts w:cstheme="minorHAnsi"/>
          <w:sz w:val="24"/>
          <w:szCs w:val="24"/>
        </w:rPr>
        <w:t xml:space="preserve"> </w:t>
      </w:r>
      <w:r w:rsidR="00464CEC" w:rsidRPr="003D66E6">
        <w:rPr>
          <w:rFonts w:cstheme="minorHAnsi"/>
          <w:sz w:val="24"/>
          <w:szCs w:val="24"/>
        </w:rPr>
        <w:t xml:space="preserve">originally </w:t>
      </w:r>
      <w:r w:rsidR="00464CEC" w:rsidRPr="003D66E6">
        <w:rPr>
          <w:rFonts w:cstheme="minorHAnsi"/>
          <w:sz w:val="24"/>
          <w:szCs w:val="24"/>
          <w:shd w:val="clear" w:color="auto" w:fill="FFFFFF"/>
        </w:rPr>
        <w:t>designed by Alexander Graham and made popular by Sir John Whitmore</w:t>
      </w:r>
      <w:r w:rsidR="008C0D01">
        <w:rPr>
          <w:rFonts w:cstheme="minorHAnsi"/>
          <w:sz w:val="24"/>
          <w:szCs w:val="24"/>
          <w:shd w:val="clear" w:color="auto" w:fill="FFFFFF"/>
        </w:rPr>
        <w:t xml:space="preserve"> (1992)</w:t>
      </w:r>
      <w:r w:rsidR="00464CEC" w:rsidRPr="003D66E6">
        <w:rPr>
          <w:rFonts w:cstheme="minorHAnsi"/>
          <w:sz w:val="24"/>
          <w:szCs w:val="24"/>
          <w:shd w:val="clear" w:color="auto" w:fill="FFFFFF"/>
        </w:rPr>
        <w:t>.</w:t>
      </w:r>
      <w:r w:rsidR="001A61B2" w:rsidRPr="003D66E6">
        <w:rPr>
          <w:rFonts w:cstheme="minorHAnsi"/>
          <w:sz w:val="24"/>
          <w:szCs w:val="24"/>
          <w:shd w:val="clear" w:color="auto" w:fill="FFFFFF"/>
        </w:rPr>
        <w:t xml:space="preserve"> </w:t>
      </w:r>
      <w:r w:rsidR="00104104" w:rsidRPr="003D66E6">
        <w:rPr>
          <w:rFonts w:cstheme="minorHAnsi"/>
          <w:sz w:val="24"/>
          <w:szCs w:val="24"/>
        </w:rPr>
        <w:t xml:space="preserve">Othman &amp; Yee (2015) state that this model is </w:t>
      </w:r>
      <w:r w:rsidR="00BB0B7D">
        <w:rPr>
          <w:rFonts w:cstheme="minorHAnsi"/>
          <w:sz w:val="24"/>
          <w:szCs w:val="24"/>
        </w:rPr>
        <w:t xml:space="preserve">widely </w:t>
      </w:r>
      <w:r w:rsidR="004548BE" w:rsidRPr="003D66E6">
        <w:rPr>
          <w:rFonts w:cstheme="minorHAnsi"/>
          <w:sz w:val="24"/>
          <w:szCs w:val="24"/>
        </w:rPr>
        <w:t>used in the field of education due to its simpl</w:t>
      </w:r>
      <w:r w:rsidR="00484B66" w:rsidRPr="003D66E6">
        <w:rPr>
          <w:rFonts w:cstheme="minorHAnsi"/>
          <w:sz w:val="24"/>
          <w:szCs w:val="24"/>
        </w:rPr>
        <w:t>istic and</w:t>
      </w:r>
      <w:r w:rsidR="004548BE" w:rsidRPr="003D66E6">
        <w:rPr>
          <w:rFonts w:cstheme="minorHAnsi"/>
          <w:sz w:val="24"/>
          <w:szCs w:val="24"/>
        </w:rPr>
        <w:t xml:space="preserve"> efficient</w:t>
      </w:r>
      <w:r w:rsidR="00484B66" w:rsidRPr="003D66E6">
        <w:rPr>
          <w:rFonts w:cstheme="minorHAnsi"/>
          <w:sz w:val="24"/>
          <w:szCs w:val="24"/>
        </w:rPr>
        <w:t xml:space="preserve"> </w:t>
      </w:r>
      <w:r w:rsidR="00593693" w:rsidRPr="003D66E6">
        <w:rPr>
          <w:rFonts w:cstheme="minorHAnsi"/>
          <w:sz w:val="24"/>
          <w:szCs w:val="24"/>
        </w:rPr>
        <w:t xml:space="preserve">method of problem solving. </w:t>
      </w:r>
      <w:r w:rsidR="00BB0B7D">
        <w:rPr>
          <w:rFonts w:cstheme="minorHAnsi"/>
          <w:sz w:val="24"/>
          <w:szCs w:val="24"/>
        </w:rPr>
        <w:t>Its simple nature</w:t>
      </w:r>
      <w:r w:rsidR="00665466" w:rsidRPr="003D66E6">
        <w:rPr>
          <w:rFonts w:cstheme="minorHAnsi"/>
          <w:sz w:val="24"/>
          <w:szCs w:val="24"/>
        </w:rPr>
        <w:t xml:space="preserve"> identifies it as suitable for Yr Athrofa</w:t>
      </w:r>
      <w:r w:rsidR="006E238E" w:rsidRPr="003D66E6">
        <w:rPr>
          <w:rFonts w:cstheme="minorHAnsi"/>
          <w:sz w:val="24"/>
          <w:szCs w:val="24"/>
        </w:rPr>
        <w:t xml:space="preserve"> </w:t>
      </w:r>
      <w:r w:rsidR="00CD5324" w:rsidRPr="003D66E6">
        <w:rPr>
          <w:rFonts w:cstheme="minorHAnsi"/>
          <w:sz w:val="24"/>
          <w:szCs w:val="24"/>
        </w:rPr>
        <w:t xml:space="preserve">as it is </w:t>
      </w:r>
      <w:r w:rsidR="00185816" w:rsidRPr="003D66E6">
        <w:rPr>
          <w:rFonts w:cstheme="minorHAnsi"/>
          <w:sz w:val="24"/>
          <w:szCs w:val="24"/>
        </w:rPr>
        <w:t xml:space="preserve">easy to follow </w:t>
      </w:r>
      <w:r w:rsidR="009B475E" w:rsidRPr="003D66E6">
        <w:rPr>
          <w:rFonts w:cstheme="minorHAnsi"/>
          <w:sz w:val="24"/>
          <w:szCs w:val="24"/>
        </w:rPr>
        <w:t xml:space="preserve">for coach and coachee </w:t>
      </w:r>
      <w:r w:rsidR="00185816" w:rsidRPr="003D66E6">
        <w:rPr>
          <w:rFonts w:cstheme="minorHAnsi"/>
          <w:sz w:val="24"/>
          <w:szCs w:val="24"/>
        </w:rPr>
        <w:t>and efficient</w:t>
      </w:r>
      <w:r w:rsidR="009111AD" w:rsidRPr="003D66E6">
        <w:rPr>
          <w:rFonts w:cstheme="minorHAnsi"/>
          <w:sz w:val="24"/>
          <w:szCs w:val="24"/>
        </w:rPr>
        <w:t xml:space="preserve"> when time is valuable</w:t>
      </w:r>
      <w:r w:rsidR="009B475E" w:rsidRPr="003D66E6">
        <w:rPr>
          <w:rFonts w:cstheme="minorHAnsi"/>
          <w:sz w:val="24"/>
          <w:szCs w:val="24"/>
        </w:rPr>
        <w:t xml:space="preserve"> for all concerned</w:t>
      </w:r>
      <w:r w:rsidR="009111AD" w:rsidRPr="003D66E6">
        <w:rPr>
          <w:rFonts w:cstheme="minorHAnsi"/>
          <w:sz w:val="24"/>
          <w:szCs w:val="24"/>
        </w:rPr>
        <w:t xml:space="preserve">. </w:t>
      </w:r>
      <w:r w:rsidR="00665466" w:rsidRPr="003D66E6">
        <w:rPr>
          <w:rFonts w:cstheme="minorHAnsi"/>
          <w:sz w:val="24"/>
          <w:szCs w:val="24"/>
        </w:rPr>
        <w:t xml:space="preserve"> </w:t>
      </w:r>
      <w:r w:rsidR="004548BE" w:rsidRPr="003D66E6">
        <w:rPr>
          <w:rFonts w:cstheme="minorHAnsi"/>
          <w:sz w:val="24"/>
          <w:szCs w:val="24"/>
        </w:rPr>
        <w:t xml:space="preserve"> </w:t>
      </w:r>
    </w:p>
    <w:p w14:paraId="30E3D58E" w14:textId="6FEEFC9F" w:rsidR="00394DCE" w:rsidRPr="003D66E6" w:rsidRDefault="00394DCE" w:rsidP="00394DCE">
      <w:pPr>
        <w:spacing w:line="360" w:lineRule="auto"/>
        <w:rPr>
          <w:rFonts w:cstheme="minorHAnsi"/>
          <w:sz w:val="24"/>
          <w:szCs w:val="24"/>
        </w:rPr>
      </w:pPr>
      <w:r w:rsidRPr="003D66E6">
        <w:rPr>
          <w:rFonts w:cstheme="minorHAnsi"/>
          <w:noProof/>
          <w:sz w:val="24"/>
          <w:szCs w:val="24"/>
        </w:rPr>
        <w:lastRenderedPageBreak/>
        <w:drawing>
          <wp:inline distT="0" distB="0" distL="0" distR="0" wp14:anchorId="3E5E5D87" wp14:editId="6BAE5918">
            <wp:extent cx="2305569" cy="1686481"/>
            <wp:effectExtent l="0" t="0" r="19050" b="2857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8F6E800" w14:textId="43D1BA32" w:rsidR="00394DCE" w:rsidRPr="003D66E6" w:rsidRDefault="00394DCE" w:rsidP="00394DCE">
      <w:pPr>
        <w:spacing w:line="360" w:lineRule="auto"/>
        <w:rPr>
          <w:rFonts w:cstheme="minorHAnsi"/>
          <w:i/>
          <w:iCs/>
          <w:sz w:val="24"/>
          <w:szCs w:val="24"/>
        </w:rPr>
      </w:pPr>
      <w:r w:rsidRPr="003D66E6">
        <w:rPr>
          <w:rFonts w:cstheme="minorHAnsi"/>
          <w:i/>
          <w:iCs/>
          <w:sz w:val="24"/>
          <w:szCs w:val="24"/>
        </w:rPr>
        <w:t xml:space="preserve">Figure 1 –GROW model </w:t>
      </w:r>
      <w:r w:rsidR="00224DCE">
        <w:rPr>
          <w:rFonts w:cstheme="minorHAnsi"/>
          <w:i/>
          <w:iCs/>
          <w:sz w:val="24"/>
          <w:szCs w:val="24"/>
        </w:rPr>
        <w:t xml:space="preserve">diagram </w:t>
      </w:r>
      <w:r w:rsidR="00AC3E8F">
        <w:rPr>
          <w:rFonts w:cstheme="minorHAnsi"/>
          <w:i/>
          <w:iCs/>
          <w:sz w:val="24"/>
          <w:szCs w:val="24"/>
        </w:rPr>
        <w:t>created by myself</w:t>
      </w:r>
      <w:r w:rsidR="002A7E33">
        <w:rPr>
          <w:rFonts w:cstheme="minorHAnsi"/>
          <w:i/>
          <w:iCs/>
          <w:sz w:val="24"/>
          <w:szCs w:val="24"/>
        </w:rPr>
        <w:t xml:space="preserve"> using Whitmore (1992)</w:t>
      </w:r>
      <w:r w:rsidR="00AA13FF">
        <w:rPr>
          <w:rFonts w:cstheme="minorHAnsi"/>
          <w:i/>
          <w:iCs/>
          <w:sz w:val="24"/>
          <w:szCs w:val="24"/>
        </w:rPr>
        <w:t>.</w:t>
      </w:r>
    </w:p>
    <w:p w14:paraId="1822799C" w14:textId="6588D324" w:rsidR="003268E9" w:rsidRPr="003D66E6" w:rsidRDefault="003268E9" w:rsidP="00CC1489">
      <w:pPr>
        <w:pStyle w:val="ListParagraph"/>
        <w:numPr>
          <w:ilvl w:val="0"/>
          <w:numId w:val="5"/>
        </w:numPr>
        <w:spacing w:line="360" w:lineRule="auto"/>
        <w:rPr>
          <w:rFonts w:cstheme="minorHAnsi"/>
          <w:sz w:val="24"/>
          <w:szCs w:val="24"/>
        </w:rPr>
      </w:pPr>
      <w:r w:rsidRPr="003D66E6">
        <w:rPr>
          <w:rFonts w:cstheme="minorHAnsi"/>
          <w:sz w:val="24"/>
          <w:szCs w:val="24"/>
        </w:rPr>
        <w:t>Goal</w:t>
      </w:r>
      <w:r w:rsidR="00F767E6" w:rsidRPr="003D66E6">
        <w:rPr>
          <w:rFonts w:cstheme="minorHAnsi"/>
          <w:sz w:val="24"/>
          <w:szCs w:val="24"/>
        </w:rPr>
        <w:t xml:space="preserve"> – determine the focus of the session</w:t>
      </w:r>
      <w:r w:rsidR="00E619DD" w:rsidRPr="003D66E6">
        <w:rPr>
          <w:rFonts w:cstheme="minorHAnsi"/>
          <w:sz w:val="24"/>
          <w:szCs w:val="24"/>
        </w:rPr>
        <w:t>, a clear goal (</w:t>
      </w:r>
      <w:r w:rsidR="00F01598" w:rsidRPr="003D66E6">
        <w:rPr>
          <w:rFonts w:cstheme="minorHAnsi"/>
          <w:sz w:val="24"/>
          <w:szCs w:val="24"/>
        </w:rPr>
        <w:t>usually a SMART goal: specific, measurable, achievable, realistic, timebound</w:t>
      </w:r>
      <w:r w:rsidR="00E619DD" w:rsidRPr="003D66E6">
        <w:rPr>
          <w:rFonts w:cstheme="minorHAnsi"/>
          <w:sz w:val="24"/>
          <w:szCs w:val="24"/>
        </w:rPr>
        <w:t>)</w:t>
      </w:r>
    </w:p>
    <w:p w14:paraId="7D8B3120" w14:textId="1DFEDA18" w:rsidR="003268E9" w:rsidRPr="003D66E6" w:rsidRDefault="003268E9" w:rsidP="00CC1489">
      <w:pPr>
        <w:pStyle w:val="ListParagraph"/>
        <w:numPr>
          <w:ilvl w:val="0"/>
          <w:numId w:val="5"/>
        </w:numPr>
        <w:spacing w:line="360" w:lineRule="auto"/>
        <w:rPr>
          <w:rFonts w:cstheme="minorHAnsi"/>
          <w:sz w:val="24"/>
          <w:szCs w:val="24"/>
        </w:rPr>
      </w:pPr>
      <w:r w:rsidRPr="003D66E6">
        <w:rPr>
          <w:rFonts w:cstheme="minorHAnsi"/>
          <w:sz w:val="24"/>
          <w:szCs w:val="24"/>
        </w:rPr>
        <w:t>Reality</w:t>
      </w:r>
      <w:r w:rsidR="00F767E6" w:rsidRPr="003D66E6">
        <w:rPr>
          <w:rFonts w:cstheme="minorHAnsi"/>
          <w:sz w:val="24"/>
          <w:szCs w:val="24"/>
        </w:rPr>
        <w:t xml:space="preserve"> </w:t>
      </w:r>
      <w:r w:rsidR="00421B3D" w:rsidRPr="003D66E6">
        <w:rPr>
          <w:rFonts w:cstheme="minorHAnsi"/>
          <w:sz w:val="24"/>
          <w:szCs w:val="24"/>
        </w:rPr>
        <w:t>–</w:t>
      </w:r>
      <w:r w:rsidR="00F767E6" w:rsidRPr="003D66E6">
        <w:rPr>
          <w:rFonts w:cstheme="minorHAnsi"/>
          <w:sz w:val="24"/>
          <w:szCs w:val="24"/>
        </w:rPr>
        <w:t xml:space="preserve"> </w:t>
      </w:r>
      <w:r w:rsidR="00421B3D" w:rsidRPr="003D66E6">
        <w:rPr>
          <w:rFonts w:cstheme="minorHAnsi"/>
          <w:sz w:val="24"/>
          <w:szCs w:val="24"/>
        </w:rPr>
        <w:t>Raise awareness of present reality</w:t>
      </w:r>
      <w:r w:rsidR="00E34BC0" w:rsidRPr="003D66E6">
        <w:rPr>
          <w:rFonts w:cstheme="minorHAnsi"/>
          <w:sz w:val="24"/>
          <w:szCs w:val="24"/>
        </w:rPr>
        <w:t>, identify coachees strengths and weaknesses</w:t>
      </w:r>
      <w:r w:rsidR="00A26E7E" w:rsidRPr="003D66E6">
        <w:rPr>
          <w:rFonts w:cstheme="minorHAnsi"/>
          <w:sz w:val="24"/>
          <w:szCs w:val="24"/>
        </w:rPr>
        <w:t xml:space="preserve"> and</w:t>
      </w:r>
      <w:r w:rsidR="000C48E5" w:rsidRPr="003D66E6">
        <w:rPr>
          <w:rFonts w:cstheme="minorHAnsi"/>
          <w:sz w:val="24"/>
          <w:szCs w:val="24"/>
        </w:rPr>
        <w:t xml:space="preserve"> </w:t>
      </w:r>
      <w:r w:rsidR="003F5287" w:rsidRPr="003D66E6">
        <w:rPr>
          <w:rFonts w:cstheme="minorHAnsi"/>
          <w:sz w:val="24"/>
          <w:szCs w:val="24"/>
        </w:rPr>
        <w:t xml:space="preserve">identify any </w:t>
      </w:r>
      <w:r w:rsidR="000C48E5" w:rsidRPr="003D66E6">
        <w:rPr>
          <w:rFonts w:cstheme="minorHAnsi"/>
          <w:sz w:val="24"/>
          <w:szCs w:val="24"/>
        </w:rPr>
        <w:t>progress towards</w:t>
      </w:r>
      <w:r w:rsidR="003F5287" w:rsidRPr="003D66E6">
        <w:rPr>
          <w:rFonts w:cstheme="minorHAnsi"/>
          <w:sz w:val="24"/>
          <w:szCs w:val="24"/>
        </w:rPr>
        <w:t xml:space="preserve"> the</w:t>
      </w:r>
      <w:r w:rsidR="000C48E5" w:rsidRPr="003D66E6">
        <w:rPr>
          <w:rFonts w:cstheme="minorHAnsi"/>
          <w:sz w:val="24"/>
          <w:szCs w:val="24"/>
        </w:rPr>
        <w:t xml:space="preserve"> goal.</w:t>
      </w:r>
    </w:p>
    <w:p w14:paraId="1B00ECFB" w14:textId="0844AF93" w:rsidR="003268E9" w:rsidRPr="003D66E6" w:rsidRDefault="003268E9" w:rsidP="00CC1489">
      <w:pPr>
        <w:pStyle w:val="ListParagraph"/>
        <w:numPr>
          <w:ilvl w:val="0"/>
          <w:numId w:val="5"/>
        </w:numPr>
        <w:spacing w:line="360" w:lineRule="auto"/>
        <w:rPr>
          <w:rFonts w:cstheme="minorHAnsi"/>
          <w:sz w:val="24"/>
          <w:szCs w:val="24"/>
        </w:rPr>
      </w:pPr>
      <w:r w:rsidRPr="003D66E6">
        <w:rPr>
          <w:rFonts w:cstheme="minorHAnsi"/>
          <w:sz w:val="24"/>
          <w:szCs w:val="24"/>
        </w:rPr>
        <w:t>Opportunity</w:t>
      </w:r>
      <w:r w:rsidR="00421B3D" w:rsidRPr="003D66E6">
        <w:rPr>
          <w:rFonts w:cstheme="minorHAnsi"/>
          <w:sz w:val="24"/>
          <w:szCs w:val="24"/>
        </w:rPr>
        <w:t xml:space="preserve"> – Solution focussed opportunities or solutions</w:t>
      </w:r>
      <w:r w:rsidR="006F39BA" w:rsidRPr="003D66E6">
        <w:rPr>
          <w:rFonts w:cstheme="minorHAnsi"/>
          <w:sz w:val="24"/>
          <w:szCs w:val="24"/>
        </w:rPr>
        <w:t xml:space="preserve"> are developed</w:t>
      </w:r>
    </w:p>
    <w:p w14:paraId="615FF7FB" w14:textId="033CC8F9" w:rsidR="003268E9" w:rsidRPr="003D66E6" w:rsidRDefault="003268E9" w:rsidP="00CC1489">
      <w:pPr>
        <w:pStyle w:val="ListParagraph"/>
        <w:numPr>
          <w:ilvl w:val="0"/>
          <w:numId w:val="5"/>
        </w:numPr>
        <w:spacing w:line="360" w:lineRule="auto"/>
        <w:rPr>
          <w:rFonts w:cstheme="minorHAnsi"/>
          <w:sz w:val="24"/>
          <w:szCs w:val="24"/>
        </w:rPr>
      </w:pPr>
      <w:r w:rsidRPr="003D66E6">
        <w:rPr>
          <w:rFonts w:cstheme="minorHAnsi"/>
          <w:sz w:val="24"/>
          <w:szCs w:val="24"/>
        </w:rPr>
        <w:t>What next/Way forward</w:t>
      </w:r>
      <w:r w:rsidR="00421B3D" w:rsidRPr="003D66E6">
        <w:rPr>
          <w:rFonts w:cstheme="minorHAnsi"/>
          <w:sz w:val="24"/>
          <w:szCs w:val="24"/>
        </w:rPr>
        <w:t xml:space="preserve"> </w:t>
      </w:r>
      <w:r w:rsidR="00945BA4" w:rsidRPr="003D66E6">
        <w:rPr>
          <w:rFonts w:cstheme="minorHAnsi"/>
          <w:sz w:val="24"/>
          <w:szCs w:val="24"/>
        </w:rPr>
        <w:t>–</w:t>
      </w:r>
      <w:r w:rsidR="00421B3D" w:rsidRPr="003D66E6">
        <w:rPr>
          <w:rFonts w:cstheme="minorHAnsi"/>
          <w:sz w:val="24"/>
          <w:szCs w:val="24"/>
        </w:rPr>
        <w:t xml:space="preserve"> </w:t>
      </w:r>
      <w:r w:rsidR="00945BA4" w:rsidRPr="003D66E6">
        <w:rPr>
          <w:rFonts w:cstheme="minorHAnsi"/>
          <w:sz w:val="24"/>
          <w:szCs w:val="24"/>
        </w:rPr>
        <w:t>Action plan development</w:t>
      </w:r>
      <w:r w:rsidR="00216E0D" w:rsidRPr="003D66E6">
        <w:rPr>
          <w:rFonts w:cstheme="minorHAnsi"/>
          <w:sz w:val="24"/>
          <w:szCs w:val="24"/>
        </w:rPr>
        <w:t xml:space="preserve"> creates a specific set of actions</w:t>
      </w:r>
      <w:r w:rsidR="000A008C" w:rsidRPr="003D66E6">
        <w:rPr>
          <w:rFonts w:cstheme="minorHAnsi"/>
          <w:sz w:val="24"/>
          <w:szCs w:val="24"/>
        </w:rPr>
        <w:t xml:space="preserve">. </w:t>
      </w:r>
    </w:p>
    <w:p w14:paraId="53919B40" w14:textId="0B64D772" w:rsidR="005F483A" w:rsidRPr="003D66E6" w:rsidRDefault="00D069A2" w:rsidP="00887F29">
      <w:pPr>
        <w:spacing w:line="360" w:lineRule="auto"/>
        <w:rPr>
          <w:rFonts w:cstheme="minorHAnsi"/>
          <w:sz w:val="24"/>
          <w:szCs w:val="24"/>
        </w:rPr>
      </w:pPr>
      <w:r w:rsidRPr="003D66E6">
        <w:rPr>
          <w:rFonts w:cstheme="minorHAnsi"/>
          <w:sz w:val="24"/>
          <w:szCs w:val="24"/>
        </w:rPr>
        <w:t>The coach will ask open ended questions steering the coachee through the framework</w:t>
      </w:r>
      <w:r w:rsidR="0051781D" w:rsidRPr="003D66E6">
        <w:rPr>
          <w:rFonts w:cstheme="minorHAnsi"/>
          <w:sz w:val="24"/>
          <w:szCs w:val="24"/>
        </w:rPr>
        <w:t xml:space="preserve"> as a guide to their interaction. The </w:t>
      </w:r>
      <w:r w:rsidR="00D16EF0" w:rsidRPr="003D66E6">
        <w:rPr>
          <w:rFonts w:cstheme="minorHAnsi"/>
          <w:sz w:val="24"/>
          <w:szCs w:val="24"/>
        </w:rPr>
        <w:t>cyclical model</w:t>
      </w:r>
      <w:r w:rsidR="0051781D" w:rsidRPr="003D66E6">
        <w:rPr>
          <w:rFonts w:cstheme="minorHAnsi"/>
          <w:sz w:val="24"/>
          <w:szCs w:val="24"/>
        </w:rPr>
        <w:t xml:space="preserve"> allows the coachee to return to the Goal </w:t>
      </w:r>
      <w:r w:rsidR="008F1291" w:rsidRPr="003D66E6">
        <w:rPr>
          <w:rFonts w:cstheme="minorHAnsi"/>
          <w:sz w:val="24"/>
          <w:szCs w:val="24"/>
        </w:rPr>
        <w:t xml:space="preserve">stage if they  discover something during </w:t>
      </w:r>
      <w:r w:rsidR="005F2A33" w:rsidRPr="003D66E6">
        <w:rPr>
          <w:rFonts w:cstheme="minorHAnsi"/>
          <w:sz w:val="24"/>
          <w:szCs w:val="24"/>
        </w:rPr>
        <w:t>a latter stage</w:t>
      </w:r>
      <w:r w:rsidR="00D16EF0" w:rsidRPr="003D66E6">
        <w:rPr>
          <w:rFonts w:cstheme="minorHAnsi"/>
          <w:sz w:val="24"/>
          <w:szCs w:val="24"/>
        </w:rPr>
        <w:t xml:space="preserve"> by providing continuous evaluation</w:t>
      </w:r>
      <w:r w:rsidR="00D03ED8" w:rsidRPr="003D66E6">
        <w:rPr>
          <w:rFonts w:cstheme="minorHAnsi"/>
          <w:sz w:val="24"/>
          <w:szCs w:val="24"/>
        </w:rPr>
        <w:t xml:space="preserve"> which supports</w:t>
      </w:r>
      <w:r w:rsidR="00EC251E" w:rsidRPr="003D66E6">
        <w:rPr>
          <w:rFonts w:cstheme="minorHAnsi"/>
          <w:sz w:val="24"/>
          <w:szCs w:val="24"/>
        </w:rPr>
        <w:t xml:space="preserve"> reflective practice in education</w:t>
      </w:r>
      <w:r w:rsidR="00D16EF0" w:rsidRPr="003D66E6">
        <w:rPr>
          <w:rFonts w:cstheme="minorHAnsi"/>
          <w:sz w:val="24"/>
          <w:szCs w:val="24"/>
        </w:rPr>
        <w:t>.</w:t>
      </w:r>
      <w:r w:rsidR="001A76A5" w:rsidRPr="003D66E6">
        <w:rPr>
          <w:rFonts w:cstheme="minorHAnsi"/>
          <w:sz w:val="24"/>
          <w:szCs w:val="24"/>
        </w:rPr>
        <w:t xml:space="preserve"> This method of coaching can be used one to one or in group coaching sessions</w:t>
      </w:r>
      <w:r w:rsidR="00EC251E" w:rsidRPr="003D66E6">
        <w:rPr>
          <w:rFonts w:cstheme="minorHAnsi"/>
          <w:sz w:val="24"/>
          <w:szCs w:val="24"/>
        </w:rPr>
        <w:t xml:space="preserve"> again </w:t>
      </w:r>
      <w:r w:rsidR="00AA3AC7" w:rsidRPr="003D66E6">
        <w:rPr>
          <w:rFonts w:cstheme="minorHAnsi"/>
          <w:sz w:val="24"/>
          <w:szCs w:val="24"/>
        </w:rPr>
        <w:t>supporting its suitability for a large organisation that may coach several people at one time</w:t>
      </w:r>
      <w:r w:rsidR="00B57AB6">
        <w:rPr>
          <w:rFonts w:cstheme="minorHAnsi"/>
          <w:sz w:val="24"/>
          <w:szCs w:val="24"/>
        </w:rPr>
        <w:t xml:space="preserve"> (Whitmore 1992)</w:t>
      </w:r>
      <w:r w:rsidR="00EC251E" w:rsidRPr="003D66E6">
        <w:rPr>
          <w:rFonts w:cstheme="minorHAnsi"/>
          <w:sz w:val="24"/>
          <w:szCs w:val="24"/>
        </w:rPr>
        <w:t>.</w:t>
      </w:r>
    </w:p>
    <w:p w14:paraId="64A3FC42" w14:textId="77777777" w:rsidR="003F63FA" w:rsidRPr="003D66E6" w:rsidRDefault="003F63FA" w:rsidP="00DA61FF">
      <w:pPr>
        <w:spacing w:line="360" w:lineRule="auto"/>
        <w:rPr>
          <w:rFonts w:cstheme="minorHAnsi"/>
          <w:sz w:val="24"/>
          <w:szCs w:val="24"/>
          <w:u w:val="single"/>
        </w:rPr>
      </w:pPr>
    </w:p>
    <w:p w14:paraId="12A3CC21" w14:textId="3EB8A8C2" w:rsidR="003268E9" w:rsidRPr="003D66E6" w:rsidRDefault="003268E9" w:rsidP="00DA61FF">
      <w:pPr>
        <w:spacing w:line="360" w:lineRule="auto"/>
        <w:rPr>
          <w:rFonts w:cstheme="minorHAnsi"/>
          <w:b/>
          <w:bCs/>
          <w:sz w:val="24"/>
          <w:szCs w:val="24"/>
          <w:u w:val="single"/>
        </w:rPr>
      </w:pPr>
      <w:r w:rsidRPr="003D66E6">
        <w:rPr>
          <w:rFonts w:cstheme="minorHAnsi"/>
          <w:b/>
          <w:bCs/>
          <w:sz w:val="24"/>
          <w:szCs w:val="24"/>
          <w:u w:val="single"/>
        </w:rPr>
        <w:t>OS</w:t>
      </w:r>
      <w:r w:rsidR="00055E5A" w:rsidRPr="003D66E6">
        <w:rPr>
          <w:rFonts w:cstheme="minorHAnsi"/>
          <w:b/>
          <w:bCs/>
          <w:sz w:val="24"/>
          <w:szCs w:val="24"/>
          <w:u w:val="single"/>
        </w:rPr>
        <w:t>C</w:t>
      </w:r>
      <w:r w:rsidRPr="003D66E6">
        <w:rPr>
          <w:rFonts w:cstheme="minorHAnsi"/>
          <w:b/>
          <w:bCs/>
          <w:sz w:val="24"/>
          <w:szCs w:val="24"/>
          <w:u w:val="single"/>
        </w:rPr>
        <w:t>AR</w:t>
      </w:r>
    </w:p>
    <w:p w14:paraId="1AE6C173" w14:textId="3FDE4313" w:rsidR="00613DB4" w:rsidRPr="003D66E6" w:rsidRDefault="00613DB4" w:rsidP="00A87A0A">
      <w:pPr>
        <w:spacing w:line="360" w:lineRule="auto"/>
        <w:rPr>
          <w:rFonts w:cstheme="minorHAnsi"/>
          <w:sz w:val="24"/>
          <w:szCs w:val="24"/>
        </w:rPr>
      </w:pPr>
      <w:r w:rsidRPr="003D66E6">
        <w:rPr>
          <w:rFonts w:cstheme="minorHAnsi"/>
          <w:sz w:val="24"/>
          <w:szCs w:val="24"/>
        </w:rPr>
        <w:t>The OSCAR model developed by Mark McKergow and Paul Z Jackson</w:t>
      </w:r>
      <w:r w:rsidR="00372942" w:rsidRPr="003D66E6">
        <w:rPr>
          <w:rFonts w:cstheme="minorHAnsi"/>
          <w:sz w:val="24"/>
          <w:szCs w:val="24"/>
        </w:rPr>
        <w:t xml:space="preserve"> is a solutions focussed model</w:t>
      </w:r>
      <w:r w:rsidR="000D083F" w:rsidRPr="003D66E6">
        <w:rPr>
          <w:rFonts w:cstheme="minorHAnsi"/>
          <w:sz w:val="24"/>
          <w:szCs w:val="24"/>
        </w:rPr>
        <w:t xml:space="preserve"> that doesn’t focus only on the problem</w:t>
      </w:r>
      <w:r w:rsidR="00C468A9" w:rsidRPr="003D66E6">
        <w:rPr>
          <w:rFonts w:cstheme="minorHAnsi"/>
          <w:sz w:val="24"/>
          <w:szCs w:val="24"/>
        </w:rPr>
        <w:t xml:space="preserve"> (Jackson and McKergow</w:t>
      </w:r>
      <w:r w:rsidR="00613320" w:rsidRPr="003D66E6">
        <w:rPr>
          <w:rFonts w:cstheme="minorHAnsi"/>
          <w:sz w:val="24"/>
          <w:szCs w:val="24"/>
        </w:rPr>
        <w:t xml:space="preserve"> 2007</w:t>
      </w:r>
      <w:r w:rsidR="00C468A9" w:rsidRPr="003D66E6">
        <w:rPr>
          <w:rFonts w:cstheme="minorHAnsi"/>
          <w:sz w:val="24"/>
          <w:szCs w:val="24"/>
        </w:rPr>
        <w:t>)</w:t>
      </w:r>
      <w:r w:rsidR="00372942" w:rsidRPr="003D66E6">
        <w:rPr>
          <w:rFonts w:cstheme="minorHAnsi"/>
          <w:sz w:val="24"/>
          <w:szCs w:val="24"/>
        </w:rPr>
        <w:t xml:space="preserve">. </w:t>
      </w:r>
      <w:r w:rsidR="00E74938" w:rsidRPr="003D66E6">
        <w:rPr>
          <w:rFonts w:cstheme="minorHAnsi"/>
          <w:sz w:val="24"/>
          <w:szCs w:val="24"/>
        </w:rPr>
        <w:t>It</w:t>
      </w:r>
      <w:r w:rsidR="00A44037" w:rsidRPr="003D66E6">
        <w:rPr>
          <w:rFonts w:cstheme="minorHAnsi"/>
          <w:sz w:val="24"/>
          <w:szCs w:val="24"/>
        </w:rPr>
        <w:t xml:space="preserve"> requires the coach to ask a series of open ended questions </w:t>
      </w:r>
      <w:r w:rsidR="00715F94" w:rsidRPr="003D66E6">
        <w:rPr>
          <w:rFonts w:cstheme="minorHAnsi"/>
          <w:sz w:val="24"/>
          <w:szCs w:val="24"/>
        </w:rPr>
        <w:t xml:space="preserve">to focus the coachees attention onto </w:t>
      </w:r>
      <w:r w:rsidR="00702551" w:rsidRPr="003D66E6">
        <w:rPr>
          <w:rFonts w:cstheme="minorHAnsi"/>
          <w:sz w:val="24"/>
          <w:szCs w:val="24"/>
        </w:rPr>
        <w:t>desired</w:t>
      </w:r>
      <w:r w:rsidR="00715F94" w:rsidRPr="003D66E6">
        <w:rPr>
          <w:rFonts w:cstheme="minorHAnsi"/>
          <w:sz w:val="24"/>
          <w:szCs w:val="24"/>
        </w:rPr>
        <w:t xml:space="preserve"> outcomes and away from </w:t>
      </w:r>
      <w:r w:rsidR="003C177A" w:rsidRPr="003D66E6">
        <w:rPr>
          <w:rFonts w:cstheme="minorHAnsi"/>
          <w:sz w:val="24"/>
          <w:szCs w:val="24"/>
        </w:rPr>
        <w:t xml:space="preserve">issues. </w:t>
      </w:r>
      <w:r w:rsidR="009B6FFF" w:rsidRPr="003D66E6">
        <w:rPr>
          <w:rFonts w:cstheme="minorHAnsi"/>
          <w:sz w:val="24"/>
          <w:szCs w:val="24"/>
        </w:rPr>
        <w:t>This model has potential at Yr Athrofa due to its cyclical nature and the option to review</w:t>
      </w:r>
      <w:r w:rsidR="00A87A0A" w:rsidRPr="003D66E6">
        <w:rPr>
          <w:rFonts w:cstheme="minorHAnsi"/>
          <w:sz w:val="24"/>
          <w:szCs w:val="24"/>
        </w:rPr>
        <w:t xml:space="preserve"> supporting reflective practice in education. </w:t>
      </w:r>
    </w:p>
    <w:p w14:paraId="0D238F99" w14:textId="50717333" w:rsidR="00387B8F" w:rsidRPr="003D66E6" w:rsidRDefault="000D6ADD" w:rsidP="0065599A">
      <w:pPr>
        <w:spacing w:line="360" w:lineRule="auto"/>
        <w:rPr>
          <w:rFonts w:cstheme="minorHAnsi"/>
          <w:sz w:val="24"/>
          <w:szCs w:val="24"/>
        </w:rPr>
      </w:pPr>
      <w:r w:rsidRPr="003D66E6">
        <w:rPr>
          <w:rFonts w:cstheme="minorHAnsi"/>
          <w:noProof/>
          <w:sz w:val="24"/>
          <w:szCs w:val="24"/>
        </w:rPr>
        <w:lastRenderedPageBreak/>
        <w:drawing>
          <wp:inline distT="0" distB="0" distL="0" distR="0" wp14:anchorId="3D5346F3" wp14:editId="0DB452B3">
            <wp:extent cx="3177273" cy="1956887"/>
            <wp:effectExtent l="0" t="0" r="23495" b="2476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0239E293" w14:textId="08164F34" w:rsidR="00387B8F" w:rsidRPr="003D66E6" w:rsidRDefault="00387B8F" w:rsidP="00DA61FF">
      <w:pPr>
        <w:spacing w:line="360" w:lineRule="auto"/>
        <w:rPr>
          <w:rFonts w:cstheme="minorHAnsi"/>
          <w:i/>
          <w:iCs/>
          <w:sz w:val="24"/>
          <w:szCs w:val="24"/>
        </w:rPr>
      </w:pPr>
      <w:r w:rsidRPr="003D66E6">
        <w:rPr>
          <w:rFonts w:cstheme="minorHAnsi"/>
          <w:i/>
          <w:iCs/>
          <w:sz w:val="24"/>
          <w:szCs w:val="24"/>
        </w:rPr>
        <w:t>Figure 2 – OS</w:t>
      </w:r>
      <w:r w:rsidR="00FF4C7D">
        <w:rPr>
          <w:rFonts w:cstheme="minorHAnsi"/>
          <w:i/>
          <w:iCs/>
          <w:sz w:val="24"/>
          <w:szCs w:val="24"/>
        </w:rPr>
        <w:t>C</w:t>
      </w:r>
      <w:r w:rsidRPr="003D66E6">
        <w:rPr>
          <w:rFonts w:cstheme="minorHAnsi"/>
          <w:i/>
          <w:iCs/>
          <w:sz w:val="24"/>
          <w:szCs w:val="24"/>
        </w:rPr>
        <w:t>AR model</w:t>
      </w:r>
      <w:r w:rsidR="00224DCE">
        <w:rPr>
          <w:rFonts w:cstheme="minorHAnsi"/>
          <w:i/>
          <w:iCs/>
          <w:sz w:val="24"/>
          <w:szCs w:val="24"/>
        </w:rPr>
        <w:t xml:space="preserve"> diagram</w:t>
      </w:r>
      <w:r w:rsidR="00AA13FF">
        <w:rPr>
          <w:rFonts w:cstheme="minorHAnsi"/>
          <w:i/>
          <w:iCs/>
          <w:sz w:val="24"/>
          <w:szCs w:val="24"/>
        </w:rPr>
        <w:t xml:space="preserve"> created by myself</w:t>
      </w:r>
      <w:r w:rsidR="002A7E33">
        <w:rPr>
          <w:rFonts w:cstheme="minorHAnsi"/>
          <w:i/>
          <w:iCs/>
          <w:sz w:val="24"/>
          <w:szCs w:val="24"/>
        </w:rPr>
        <w:t xml:space="preserve"> using Jackson and McKergow (2007)</w:t>
      </w:r>
    </w:p>
    <w:p w14:paraId="6D707C8B" w14:textId="0E7EB014" w:rsidR="00055E5A" w:rsidRPr="003D66E6" w:rsidRDefault="00055E5A" w:rsidP="00F4554D">
      <w:pPr>
        <w:pStyle w:val="ListParagraph"/>
        <w:numPr>
          <w:ilvl w:val="0"/>
          <w:numId w:val="6"/>
        </w:numPr>
        <w:spacing w:line="360" w:lineRule="auto"/>
        <w:rPr>
          <w:rFonts w:cstheme="minorHAnsi"/>
          <w:sz w:val="24"/>
          <w:szCs w:val="24"/>
        </w:rPr>
      </w:pPr>
      <w:r w:rsidRPr="003D66E6">
        <w:rPr>
          <w:rFonts w:cstheme="minorHAnsi"/>
          <w:sz w:val="24"/>
          <w:szCs w:val="24"/>
        </w:rPr>
        <w:t xml:space="preserve">Outcome </w:t>
      </w:r>
      <w:r w:rsidR="008F2B0E" w:rsidRPr="003D66E6">
        <w:rPr>
          <w:rFonts w:cstheme="minorHAnsi"/>
          <w:sz w:val="24"/>
          <w:szCs w:val="24"/>
        </w:rPr>
        <w:t>– identifying the objective, goal or solution</w:t>
      </w:r>
    </w:p>
    <w:p w14:paraId="32DAE586" w14:textId="7F66C7B1" w:rsidR="00055E5A" w:rsidRPr="003D66E6" w:rsidRDefault="00055E5A" w:rsidP="00F4554D">
      <w:pPr>
        <w:pStyle w:val="ListParagraph"/>
        <w:numPr>
          <w:ilvl w:val="0"/>
          <w:numId w:val="6"/>
        </w:numPr>
        <w:spacing w:line="360" w:lineRule="auto"/>
        <w:rPr>
          <w:rFonts w:cstheme="minorHAnsi"/>
          <w:sz w:val="24"/>
          <w:szCs w:val="24"/>
        </w:rPr>
      </w:pPr>
      <w:r w:rsidRPr="003D66E6">
        <w:rPr>
          <w:rFonts w:cstheme="minorHAnsi"/>
          <w:sz w:val="24"/>
          <w:szCs w:val="24"/>
        </w:rPr>
        <w:t>Situation</w:t>
      </w:r>
      <w:r w:rsidR="008F2B0E" w:rsidRPr="003D66E6">
        <w:rPr>
          <w:rFonts w:cstheme="minorHAnsi"/>
          <w:sz w:val="24"/>
          <w:szCs w:val="24"/>
        </w:rPr>
        <w:t xml:space="preserve"> </w:t>
      </w:r>
      <w:r w:rsidR="00F539F8" w:rsidRPr="003D66E6">
        <w:rPr>
          <w:rFonts w:cstheme="minorHAnsi"/>
          <w:sz w:val="24"/>
          <w:szCs w:val="24"/>
        </w:rPr>
        <w:t>–</w:t>
      </w:r>
      <w:r w:rsidR="008F2B0E" w:rsidRPr="003D66E6">
        <w:rPr>
          <w:rFonts w:cstheme="minorHAnsi"/>
          <w:sz w:val="24"/>
          <w:szCs w:val="24"/>
        </w:rPr>
        <w:t xml:space="preserve"> </w:t>
      </w:r>
      <w:r w:rsidR="00625619" w:rsidRPr="003D66E6">
        <w:rPr>
          <w:rFonts w:cstheme="minorHAnsi"/>
          <w:sz w:val="24"/>
          <w:szCs w:val="24"/>
        </w:rPr>
        <w:t>identify the coachees current situation and feelings</w:t>
      </w:r>
    </w:p>
    <w:p w14:paraId="1BB0807F" w14:textId="60003F80" w:rsidR="00055E5A" w:rsidRPr="003D66E6" w:rsidRDefault="00055E5A" w:rsidP="00F4554D">
      <w:pPr>
        <w:pStyle w:val="ListParagraph"/>
        <w:numPr>
          <w:ilvl w:val="0"/>
          <w:numId w:val="6"/>
        </w:numPr>
        <w:spacing w:line="360" w:lineRule="auto"/>
        <w:rPr>
          <w:rFonts w:cstheme="minorHAnsi"/>
          <w:sz w:val="24"/>
          <w:szCs w:val="24"/>
        </w:rPr>
      </w:pPr>
      <w:r w:rsidRPr="003D66E6">
        <w:rPr>
          <w:rFonts w:cstheme="minorHAnsi"/>
          <w:sz w:val="24"/>
          <w:szCs w:val="24"/>
        </w:rPr>
        <w:t>Choices</w:t>
      </w:r>
      <w:r w:rsidR="00F539F8" w:rsidRPr="003D66E6">
        <w:rPr>
          <w:rFonts w:cstheme="minorHAnsi"/>
          <w:sz w:val="24"/>
          <w:szCs w:val="24"/>
        </w:rPr>
        <w:t xml:space="preserve"> – </w:t>
      </w:r>
      <w:r w:rsidR="00B25228" w:rsidRPr="003D66E6">
        <w:rPr>
          <w:rFonts w:cstheme="minorHAnsi"/>
          <w:sz w:val="24"/>
          <w:szCs w:val="24"/>
        </w:rPr>
        <w:t>choices identified</w:t>
      </w:r>
    </w:p>
    <w:p w14:paraId="036B3DD3" w14:textId="42EE4BAF" w:rsidR="00055E5A" w:rsidRPr="003D66E6" w:rsidRDefault="00055E5A" w:rsidP="00B56275">
      <w:pPr>
        <w:pStyle w:val="ListParagraph"/>
        <w:numPr>
          <w:ilvl w:val="0"/>
          <w:numId w:val="6"/>
        </w:numPr>
        <w:spacing w:line="360" w:lineRule="auto"/>
        <w:rPr>
          <w:rFonts w:cstheme="minorHAnsi"/>
          <w:sz w:val="24"/>
          <w:szCs w:val="24"/>
        </w:rPr>
      </w:pPr>
      <w:r w:rsidRPr="003D66E6">
        <w:rPr>
          <w:rFonts w:cstheme="minorHAnsi"/>
          <w:sz w:val="24"/>
          <w:szCs w:val="24"/>
        </w:rPr>
        <w:t>Action</w:t>
      </w:r>
      <w:r w:rsidR="001B741C" w:rsidRPr="003D66E6">
        <w:rPr>
          <w:rFonts w:cstheme="minorHAnsi"/>
          <w:sz w:val="24"/>
          <w:szCs w:val="24"/>
        </w:rPr>
        <w:t>s</w:t>
      </w:r>
      <w:r w:rsidR="003922E9" w:rsidRPr="003D66E6">
        <w:rPr>
          <w:rFonts w:cstheme="minorHAnsi"/>
          <w:sz w:val="24"/>
          <w:szCs w:val="24"/>
        </w:rPr>
        <w:t xml:space="preserve"> – </w:t>
      </w:r>
      <w:r w:rsidR="00B56275" w:rsidRPr="003D66E6">
        <w:rPr>
          <w:rFonts w:cstheme="minorHAnsi"/>
          <w:sz w:val="24"/>
          <w:szCs w:val="24"/>
        </w:rPr>
        <w:t>coachee carries out actions</w:t>
      </w:r>
    </w:p>
    <w:p w14:paraId="23AEB0F5" w14:textId="2143812D" w:rsidR="00D33EFF" w:rsidRPr="003D66E6" w:rsidRDefault="00055E5A" w:rsidP="0092797E">
      <w:pPr>
        <w:pStyle w:val="ListParagraph"/>
        <w:numPr>
          <w:ilvl w:val="0"/>
          <w:numId w:val="6"/>
        </w:numPr>
        <w:spacing w:line="360" w:lineRule="auto"/>
        <w:rPr>
          <w:rFonts w:cstheme="minorHAnsi"/>
          <w:sz w:val="24"/>
          <w:szCs w:val="24"/>
        </w:rPr>
      </w:pPr>
      <w:r w:rsidRPr="003D66E6">
        <w:rPr>
          <w:rFonts w:cstheme="minorHAnsi"/>
          <w:sz w:val="24"/>
          <w:szCs w:val="24"/>
        </w:rPr>
        <w:t>Review</w:t>
      </w:r>
      <w:r w:rsidR="00EA544D" w:rsidRPr="003D66E6">
        <w:rPr>
          <w:rFonts w:cstheme="minorHAnsi"/>
          <w:sz w:val="24"/>
          <w:szCs w:val="24"/>
        </w:rPr>
        <w:t xml:space="preserve"> – identify </w:t>
      </w:r>
      <w:r w:rsidR="005804AF" w:rsidRPr="003D66E6">
        <w:rPr>
          <w:rFonts w:cstheme="minorHAnsi"/>
          <w:sz w:val="24"/>
          <w:szCs w:val="24"/>
        </w:rPr>
        <w:t>improvements and next steps</w:t>
      </w:r>
    </w:p>
    <w:p w14:paraId="1601D666" w14:textId="32288EDB" w:rsidR="00EB3104" w:rsidRDefault="005B52A2" w:rsidP="0065599A">
      <w:pPr>
        <w:spacing w:line="360" w:lineRule="auto"/>
        <w:rPr>
          <w:rFonts w:cstheme="minorHAnsi"/>
          <w:i/>
          <w:iCs/>
          <w:sz w:val="24"/>
          <w:szCs w:val="24"/>
        </w:rPr>
      </w:pPr>
      <w:r w:rsidRPr="003D66E6">
        <w:rPr>
          <w:rFonts w:cstheme="minorHAnsi"/>
          <w:sz w:val="24"/>
          <w:szCs w:val="24"/>
        </w:rPr>
        <w:t>The OS</w:t>
      </w:r>
      <w:r w:rsidR="00850DC6">
        <w:rPr>
          <w:rFonts w:cstheme="minorHAnsi"/>
          <w:sz w:val="24"/>
          <w:szCs w:val="24"/>
        </w:rPr>
        <w:t>C</w:t>
      </w:r>
      <w:r w:rsidRPr="003D66E6">
        <w:rPr>
          <w:rFonts w:cstheme="minorHAnsi"/>
          <w:sz w:val="24"/>
          <w:szCs w:val="24"/>
        </w:rPr>
        <w:t>AR model is suitable for Yr Athrofa due to</w:t>
      </w:r>
      <w:r w:rsidR="00F20CC2" w:rsidRPr="003D66E6">
        <w:rPr>
          <w:rFonts w:cstheme="minorHAnsi"/>
          <w:sz w:val="24"/>
          <w:szCs w:val="24"/>
        </w:rPr>
        <w:t xml:space="preserve"> it taking into consideration the situation and feelings of the coachee. This makes the process more human</w:t>
      </w:r>
      <w:r w:rsidR="00723CF9" w:rsidRPr="003D66E6">
        <w:rPr>
          <w:rFonts w:cstheme="minorHAnsi"/>
          <w:sz w:val="24"/>
          <w:szCs w:val="24"/>
        </w:rPr>
        <w:t xml:space="preserve"> rather than </w:t>
      </w:r>
      <w:r w:rsidR="002A1DC6" w:rsidRPr="003D66E6">
        <w:rPr>
          <w:rFonts w:cstheme="minorHAnsi"/>
          <w:sz w:val="24"/>
          <w:szCs w:val="24"/>
        </w:rPr>
        <w:t>procedural which is important when dealing with human</w:t>
      </w:r>
      <w:r w:rsidR="00542EDC">
        <w:rPr>
          <w:rFonts w:cstheme="minorHAnsi"/>
          <w:sz w:val="24"/>
          <w:szCs w:val="24"/>
        </w:rPr>
        <w:t>s</w:t>
      </w:r>
      <w:r w:rsidR="002A1DC6" w:rsidRPr="003D66E6">
        <w:rPr>
          <w:rFonts w:cstheme="minorHAnsi"/>
          <w:sz w:val="24"/>
          <w:szCs w:val="24"/>
        </w:rPr>
        <w:t xml:space="preserve"> </w:t>
      </w:r>
      <w:r w:rsidR="008913F2">
        <w:rPr>
          <w:rFonts w:cstheme="minorHAnsi"/>
          <w:sz w:val="24"/>
          <w:szCs w:val="24"/>
        </w:rPr>
        <w:t>and a</w:t>
      </w:r>
      <w:r w:rsidR="002A1DC6" w:rsidRPr="003D66E6">
        <w:rPr>
          <w:rFonts w:cstheme="minorHAnsi"/>
          <w:sz w:val="24"/>
          <w:szCs w:val="24"/>
        </w:rPr>
        <w:t xml:space="preserve"> vocation</w:t>
      </w:r>
      <w:r w:rsidR="00DF4FC4" w:rsidRPr="003D66E6">
        <w:rPr>
          <w:rFonts w:cstheme="minorHAnsi"/>
          <w:sz w:val="24"/>
          <w:szCs w:val="24"/>
        </w:rPr>
        <w:t>al</w:t>
      </w:r>
      <w:r w:rsidR="002A1DC6" w:rsidRPr="003D66E6">
        <w:rPr>
          <w:rFonts w:cstheme="minorHAnsi"/>
          <w:sz w:val="24"/>
          <w:szCs w:val="24"/>
        </w:rPr>
        <w:t xml:space="preserve"> career.</w:t>
      </w:r>
      <w:r w:rsidR="00B57AB6" w:rsidRPr="00B57AB6">
        <w:rPr>
          <w:rFonts w:cstheme="minorHAnsi"/>
          <w:i/>
          <w:iCs/>
          <w:sz w:val="24"/>
          <w:szCs w:val="24"/>
        </w:rPr>
        <w:t xml:space="preserve"> </w:t>
      </w:r>
      <w:r w:rsidR="00B57AB6">
        <w:rPr>
          <w:rFonts w:cstheme="minorHAnsi"/>
          <w:i/>
          <w:iCs/>
          <w:sz w:val="24"/>
          <w:szCs w:val="24"/>
        </w:rPr>
        <w:t>(Jackson and McKergow 2007)</w:t>
      </w:r>
    </w:p>
    <w:p w14:paraId="58FD2A8B" w14:textId="77777777" w:rsidR="0065599A" w:rsidRPr="0065599A" w:rsidRDefault="0065599A" w:rsidP="0065599A">
      <w:pPr>
        <w:spacing w:line="360" w:lineRule="auto"/>
        <w:rPr>
          <w:rFonts w:cstheme="minorHAnsi"/>
          <w:i/>
          <w:iCs/>
          <w:sz w:val="24"/>
          <w:szCs w:val="24"/>
        </w:rPr>
      </w:pPr>
    </w:p>
    <w:p w14:paraId="78299652" w14:textId="051C4764" w:rsidR="007A06DC" w:rsidRPr="003D66E6" w:rsidRDefault="009353F1" w:rsidP="00DA61FF">
      <w:pPr>
        <w:spacing w:line="360" w:lineRule="auto"/>
        <w:rPr>
          <w:rFonts w:cstheme="minorHAnsi"/>
          <w:b/>
          <w:bCs/>
          <w:sz w:val="24"/>
          <w:szCs w:val="24"/>
          <w:u w:val="single"/>
        </w:rPr>
      </w:pPr>
      <w:r w:rsidRPr="003D66E6">
        <w:rPr>
          <w:rFonts w:cstheme="minorHAnsi"/>
          <w:b/>
          <w:bCs/>
          <w:sz w:val="24"/>
          <w:szCs w:val="24"/>
          <w:u w:val="single"/>
        </w:rPr>
        <w:t>SOLVE</w:t>
      </w:r>
      <w:r w:rsidR="007A06DC" w:rsidRPr="003D66E6">
        <w:rPr>
          <w:rFonts w:cstheme="minorHAnsi"/>
          <w:b/>
          <w:bCs/>
          <w:sz w:val="24"/>
          <w:szCs w:val="24"/>
          <w:u w:val="single"/>
        </w:rPr>
        <w:t xml:space="preserve"> </w:t>
      </w:r>
    </w:p>
    <w:p w14:paraId="5A34C117" w14:textId="50DFE34D" w:rsidR="00EC461C" w:rsidRPr="003D66E6" w:rsidRDefault="00F71924" w:rsidP="00D71B6C">
      <w:pPr>
        <w:spacing w:line="360" w:lineRule="auto"/>
        <w:rPr>
          <w:rFonts w:cstheme="minorHAnsi"/>
          <w:sz w:val="24"/>
          <w:szCs w:val="24"/>
        </w:rPr>
      </w:pPr>
      <w:r w:rsidRPr="003D66E6">
        <w:rPr>
          <w:rFonts w:cstheme="minorHAnsi"/>
          <w:sz w:val="24"/>
          <w:szCs w:val="24"/>
        </w:rPr>
        <w:t>The SOLVE model created by Dr</w:t>
      </w:r>
      <w:r w:rsidR="009214FA" w:rsidRPr="003D66E6">
        <w:rPr>
          <w:rFonts w:cstheme="minorHAnsi"/>
          <w:sz w:val="24"/>
          <w:szCs w:val="24"/>
        </w:rPr>
        <w:t>. Ron Muchnick</w:t>
      </w:r>
      <w:r w:rsidR="00A52C8A" w:rsidRPr="003D66E6">
        <w:rPr>
          <w:rFonts w:cstheme="minorHAnsi"/>
          <w:sz w:val="24"/>
          <w:szCs w:val="24"/>
        </w:rPr>
        <w:t xml:space="preserve"> is a straightforward</w:t>
      </w:r>
      <w:r w:rsidR="00CE229E" w:rsidRPr="003D66E6">
        <w:rPr>
          <w:rFonts w:cstheme="minorHAnsi"/>
          <w:sz w:val="24"/>
          <w:szCs w:val="24"/>
        </w:rPr>
        <w:t>, solution focussed process based on problem solving</w:t>
      </w:r>
      <w:r w:rsidR="00D71B6C" w:rsidRPr="003D66E6">
        <w:rPr>
          <w:rFonts w:cstheme="minorHAnsi"/>
          <w:sz w:val="24"/>
          <w:szCs w:val="24"/>
        </w:rPr>
        <w:t>.</w:t>
      </w:r>
      <w:r w:rsidR="003259A1" w:rsidRPr="003D66E6">
        <w:rPr>
          <w:rFonts w:cstheme="minorHAnsi"/>
          <w:sz w:val="24"/>
          <w:szCs w:val="24"/>
        </w:rPr>
        <w:t xml:space="preserve"> It involves the following five steps</w:t>
      </w:r>
      <w:r w:rsidR="00EC461C" w:rsidRPr="003D66E6">
        <w:rPr>
          <w:rFonts w:cstheme="minorHAnsi"/>
          <w:sz w:val="24"/>
          <w:szCs w:val="24"/>
        </w:rPr>
        <w:t xml:space="preserve"> as outlined in figure 3 below.</w:t>
      </w:r>
    </w:p>
    <w:p w14:paraId="5ECF8A64" w14:textId="6C975ADB" w:rsidR="004005D0" w:rsidRPr="003D66E6" w:rsidRDefault="004005D0" w:rsidP="00DA61FF">
      <w:pPr>
        <w:spacing w:line="360" w:lineRule="auto"/>
        <w:rPr>
          <w:rFonts w:cstheme="minorHAnsi"/>
          <w:sz w:val="24"/>
          <w:szCs w:val="24"/>
        </w:rPr>
      </w:pPr>
      <w:r w:rsidRPr="003D66E6">
        <w:rPr>
          <w:rFonts w:cstheme="minorHAnsi"/>
          <w:noProof/>
          <w:sz w:val="24"/>
          <w:szCs w:val="24"/>
        </w:rPr>
        <w:drawing>
          <wp:inline distT="0" distB="0" distL="0" distR="0" wp14:anchorId="464CD948" wp14:editId="3AB4AE62">
            <wp:extent cx="5892009" cy="704020"/>
            <wp:effectExtent l="0" t="0" r="13970" b="2032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058562B9" w14:textId="58282082" w:rsidR="00822BFB" w:rsidRPr="003D66E6" w:rsidRDefault="00822BFB" w:rsidP="00DA61FF">
      <w:pPr>
        <w:spacing w:line="360" w:lineRule="auto"/>
        <w:rPr>
          <w:rFonts w:cstheme="minorHAnsi"/>
          <w:i/>
          <w:iCs/>
          <w:sz w:val="24"/>
          <w:szCs w:val="24"/>
        </w:rPr>
      </w:pPr>
      <w:r w:rsidRPr="003D66E6">
        <w:rPr>
          <w:rFonts w:cstheme="minorHAnsi"/>
          <w:i/>
          <w:iCs/>
          <w:sz w:val="24"/>
          <w:szCs w:val="24"/>
        </w:rPr>
        <w:t>Figure 3 –</w:t>
      </w:r>
      <w:r w:rsidR="00224DCE">
        <w:rPr>
          <w:rFonts w:cstheme="minorHAnsi"/>
          <w:i/>
          <w:iCs/>
          <w:sz w:val="24"/>
          <w:szCs w:val="24"/>
        </w:rPr>
        <w:t xml:space="preserve"> </w:t>
      </w:r>
      <w:r w:rsidRPr="003D66E6">
        <w:rPr>
          <w:rFonts w:cstheme="minorHAnsi"/>
          <w:i/>
          <w:iCs/>
          <w:sz w:val="24"/>
          <w:szCs w:val="24"/>
        </w:rPr>
        <w:t>SOLVE model</w:t>
      </w:r>
      <w:r w:rsidR="00224DCE">
        <w:rPr>
          <w:rFonts w:cstheme="minorHAnsi"/>
          <w:i/>
          <w:iCs/>
          <w:sz w:val="24"/>
          <w:szCs w:val="24"/>
        </w:rPr>
        <w:t xml:space="preserve"> diagram</w:t>
      </w:r>
      <w:r w:rsidR="00AA13FF">
        <w:rPr>
          <w:rFonts w:cstheme="minorHAnsi"/>
          <w:i/>
          <w:iCs/>
          <w:sz w:val="24"/>
          <w:szCs w:val="24"/>
        </w:rPr>
        <w:t xml:space="preserve"> created by myself</w:t>
      </w:r>
      <w:r w:rsidR="00F94C43">
        <w:rPr>
          <w:rFonts w:cstheme="minorHAnsi"/>
          <w:i/>
          <w:iCs/>
          <w:sz w:val="24"/>
          <w:szCs w:val="24"/>
        </w:rPr>
        <w:t xml:space="preserve"> using Muchnick (20</w:t>
      </w:r>
      <w:r w:rsidR="00197F94">
        <w:rPr>
          <w:rFonts w:cstheme="minorHAnsi"/>
          <w:i/>
          <w:iCs/>
          <w:sz w:val="24"/>
          <w:szCs w:val="24"/>
        </w:rPr>
        <w:t>19</w:t>
      </w:r>
      <w:r w:rsidR="00F94C43">
        <w:rPr>
          <w:rFonts w:cstheme="minorHAnsi"/>
          <w:i/>
          <w:iCs/>
          <w:sz w:val="24"/>
          <w:szCs w:val="24"/>
        </w:rPr>
        <w:t>)</w:t>
      </w:r>
      <w:r w:rsidR="00AA13FF">
        <w:rPr>
          <w:rFonts w:cstheme="minorHAnsi"/>
          <w:i/>
          <w:iCs/>
          <w:sz w:val="24"/>
          <w:szCs w:val="24"/>
        </w:rPr>
        <w:t>.</w:t>
      </w:r>
      <w:r w:rsidR="00C56A20">
        <w:rPr>
          <w:rFonts w:cstheme="minorHAnsi"/>
          <w:i/>
          <w:iCs/>
          <w:sz w:val="24"/>
          <w:szCs w:val="24"/>
        </w:rPr>
        <w:t xml:space="preserve"> </w:t>
      </w:r>
      <w:hyperlink r:id="rId23" w:history="1">
        <w:r w:rsidR="00C56A20">
          <w:rPr>
            <w:rStyle w:val="Hyperlink"/>
          </w:rPr>
          <w:t>Personal Coaching Book | The S.O.L.V.E. Model (solvemodel.com)</w:t>
        </w:r>
      </w:hyperlink>
    </w:p>
    <w:p w14:paraId="3499A237" w14:textId="67B32641" w:rsidR="007A06DC" w:rsidRPr="003D66E6" w:rsidRDefault="00AA0007" w:rsidP="00DA61FF">
      <w:pPr>
        <w:spacing w:line="360" w:lineRule="auto"/>
        <w:rPr>
          <w:rFonts w:cstheme="minorHAnsi"/>
          <w:sz w:val="24"/>
          <w:szCs w:val="24"/>
        </w:rPr>
      </w:pPr>
      <w:r w:rsidRPr="003D66E6">
        <w:rPr>
          <w:rFonts w:cstheme="minorHAnsi"/>
          <w:sz w:val="24"/>
          <w:szCs w:val="24"/>
        </w:rPr>
        <w:t>S - State the problem</w:t>
      </w:r>
      <w:r w:rsidR="00601904" w:rsidRPr="003D66E6">
        <w:rPr>
          <w:rFonts w:cstheme="minorHAnsi"/>
          <w:sz w:val="24"/>
          <w:szCs w:val="24"/>
        </w:rPr>
        <w:t xml:space="preserve"> specifically</w:t>
      </w:r>
    </w:p>
    <w:p w14:paraId="082A0959" w14:textId="2A204861" w:rsidR="00BE44B8" w:rsidRPr="003D66E6" w:rsidRDefault="00AA0007" w:rsidP="00DA61FF">
      <w:pPr>
        <w:spacing w:line="360" w:lineRule="auto"/>
        <w:rPr>
          <w:rFonts w:cstheme="minorHAnsi"/>
          <w:sz w:val="24"/>
          <w:szCs w:val="24"/>
        </w:rPr>
      </w:pPr>
      <w:r w:rsidRPr="003D66E6">
        <w:rPr>
          <w:rFonts w:cstheme="minorHAnsi"/>
          <w:sz w:val="24"/>
          <w:szCs w:val="24"/>
        </w:rPr>
        <w:lastRenderedPageBreak/>
        <w:t>O – Observe the problem resolved</w:t>
      </w:r>
    </w:p>
    <w:p w14:paraId="338567F0" w14:textId="746E4B55" w:rsidR="00AA0007" w:rsidRPr="003D66E6" w:rsidRDefault="00AA0007" w:rsidP="00DA61FF">
      <w:pPr>
        <w:spacing w:line="360" w:lineRule="auto"/>
        <w:rPr>
          <w:rFonts w:cstheme="minorHAnsi"/>
          <w:sz w:val="24"/>
          <w:szCs w:val="24"/>
        </w:rPr>
      </w:pPr>
      <w:r w:rsidRPr="003D66E6">
        <w:rPr>
          <w:rFonts w:cstheme="minorHAnsi"/>
          <w:sz w:val="24"/>
          <w:szCs w:val="24"/>
        </w:rPr>
        <w:t>L – List the exceptions</w:t>
      </w:r>
    </w:p>
    <w:p w14:paraId="464D0333" w14:textId="1EDDAADA" w:rsidR="00AA0007" w:rsidRPr="003D66E6" w:rsidRDefault="00AA0007" w:rsidP="00DA61FF">
      <w:pPr>
        <w:spacing w:line="360" w:lineRule="auto"/>
        <w:rPr>
          <w:rFonts w:cstheme="minorHAnsi"/>
          <w:sz w:val="24"/>
          <w:szCs w:val="24"/>
        </w:rPr>
      </w:pPr>
      <w:r w:rsidRPr="003D66E6">
        <w:rPr>
          <w:rFonts w:cstheme="minorHAnsi"/>
          <w:sz w:val="24"/>
          <w:szCs w:val="24"/>
        </w:rPr>
        <w:t>V – Verify the plan</w:t>
      </w:r>
    </w:p>
    <w:p w14:paraId="38F0380D" w14:textId="48908F64" w:rsidR="00AA0007" w:rsidRPr="003D66E6" w:rsidRDefault="00AA0007" w:rsidP="00DA61FF">
      <w:pPr>
        <w:spacing w:line="360" w:lineRule="auto"/>
        <w:rPr>
          <w:rFonts w:cstheme="minorHAnsi"/>
          <w:sz w:val="24"/>
          <w:szCs w:val="24"/>
        </w:rPr>
      </w:pPr>
      <w:r w:rsidRPr="003D66E6">
        <w:rPr>
          <w:rFonts w:cstheme="minorHAnsi"/>
          <w:sz w:val="24"/>
          <w:szCs w:val="24"/>
        </w:rPr>
        <w:t>E – Execute the plan</w:t>
      </w:r>
    </w:p>
    <w:p w14:paraId="6CD9CD5C" w14:textId="2BCB954B" w:rsidR="000B55D5" w:rsidRPr="003D66E6" w:rsidRDefault="000B55D5" w:rsidP="00DA61FF">
      <w:pPr>
        <w:spacing w:line="360" w:lineRule="auto"/>
        <w:rPr>
          <w:rFonts w:cstheme="minorHAnsi"/>
          <w:sz w:val="24"/>
          <w:szCs w:val="24"/>
        </w:rPr>
      </w:pPr>
      <w:r w:rsidRPr="003D66E6">
        <w:rPr>
          <w:rFonts w:cstheme="minorHAnsi"/>
          <w:sz w:val="24"/>
          <w:szCs w:val="24"/>
        </w:rPr>
        <w:t xml:space="preserve">Emphasis is </w:t>
      </w:r>
      <w:r w:rsidR="00344124" w:rsidRPr="003D66E6">
        <w:rPr>
          <w:rFonts w:cstheme="minorHAnsi"/>
          <w:sz w:val="24"/>
          <w:szCs w:val="24"/>
        </w:rPr>
        <w:t>on solutions and empowering the individual to</w:t>
      </w:r>
      <w:r w:rsidR="00C8619C" w:rsidRPr="003D66E6">
        <w:rPr>
          <w:rFonts w:cstheme="minorHAnsi"/>
          <w:sz w:val="24"/>
          <w:szCs w:val="24"/>
        </w:rPr>
        <w:t xml:space="preserve"> solve their problems themselves using the</w:t>
      </w:r>
      <w:r w:rsidR="004F0E61" w:rsidRPr="003D66E6">
        <w:rPr>
          <w:rFonts w:cstheme="minorHAnsi"/>
          <w:sz w:val="24"/>
          <w:szCs w:val="24"/>
        </w:rPr>
        <w:t xml:space="preserve"> personal and contextual resources available around them. </w:t>
      </w:r>
      <w:r w:rsidR="00E50B9F" w:rsidRPr="003D66E6">
        <w:rPr>
          <w:rFonts w:cstheme="minorHAnsi"/>
          <w:sz w:val="24"/>
          <w:szCs w:val="24"/>
        </w:rPr>
        <w:t xml:space="preserve">Often in educational settings, advice and guidance is already in place, the coachee just needs to know where to find the answers. </w:t>
      </w:r>
      <w:r w:rsidR="00224DCE">
        <w:rPr>
          <w:rFonts w:cstheme="minorHAnsi"/>
          <w:sz w:val="24"/>
          <w:szCs w:val="24"/>
        </w:rPr>
        <w:t>SOLVE</w:t>
      </w:r>
      <w:r w:rsidR="00E50B9F" w:rsidRPr="003D66E6">
        <w:rPr>
          <w:rFonts w:cstheme="minorHAnsi"/>
          <w:sz w:val="24"/>
          <w:szCs w:val="24"/>
        </w:rPr>
        <w:t xml:space="preserve"> trains staff t</w:t>
      </w:r>
      <w:r w:rsidR="00D952D5" w:rsidRPr="003D66E6">
        <w:rPr>
          <w:rFonts w:cstheme="minorHAnsi"/>
          <w:sz w:val="24"/>
          <w:szCs w:val="24"/>
        </w:rPr>
        <w:t>o solve their problem and the</w:t>
      </w:r>
      <w:r w:rsidR="004F0E61" w:rsidRPr="003D66E6">
        <w:rPr>
          <w:rFonts w:cstheme="minorHAnsi"/>
          <w:sz w:val="24"/>
          <w:szCs w:val="24"/>
        </w:rPr>
        <w:t xml:space="preserve"> coach</w:t>
      </w:r>
      <w:r w:rsidR="00372B7B" w:rsidRPr="003D66E6">
        <w:rPr>
          <w:rFonts w:cstheme="minorHAnsi"/>
          <w:sz w:val="24"/>
          <w:szCs w:val="24"/>
        </w:rPr>
        <w:t xml:space="preserve"> </w:t>
      </w:r>
      <w:r w:rsidR="0044765A">
        <w:rPr>
          <w:rFonts w:cstheme="minorHAnsi"/>
          <w:sz w:val="24"/>
          <w:szCs w:val="24"/>
        </w:rPr>
        <w:t xml:space="preserve">guides </w:t>
      </w:r>
      <w:r w:rsidR="00372B7B" w:rsidRPr="003D66E6">
        <w:rPr>
          <w:rFonts w:cstheme="minorHAnsi"/>
          <w:sz w:val="24"/>
          <w:szCs w:val="24"/>
        </w:rPr>
        <w:t>the</w:t>
      </w:r>
      <w:r w:rsidR="001C08EF">
        <w:rPr>
          <w:rFonts w:cstheme="minorHAnsi"/>
          <w:sz w:val="24"/>
          <w:szCs w:val="24"/>
        </w:rPr>
        <w:t xml:space="preserve">m </w:t>
      </w:r>
      <w:r w:rsidR="00372B7B" w:rsidRPr="003D66E6">
        <w:rPr>
          <w:rFonts w:cstheme="minorHAnsi"/>
          <w:sz w:val="24"/>
          <w:szCs w:val="24"/>
        </w:rPr>
        <w:t>to come to their own conclusions about future steps.</w:t>
      </w:r>
      <w:r w:rsidR="00A7255D" w:rsidRPr="003D66E6">
        <w:rPr>
          <w:rFonts w:cstheme="minorHAnsi"/>
          <w:sz w:val="24"/>
          <w:szCs w:val="24"/>
        </w:rPr>
        <w:t xml:space="preserve"> In </w:t>
      </w:r>
      <w:r w:rsidR="005D6AF8">
        <w:rPr>
          <w:rFonts w:cstheme="minorHAnsi"/>
          <w:sz w:val="24"/>
          <w:szCs w:val="24"/>
        </w:rPr>
        <w:t xml:space="preserve">ITE </w:t>
      </w:r>
      <w:r w:rsidR="00A7255D" w:rsidRPr="003D66E6">
        <w:rPr>
          <w:rFonts w:cstheme="minorHAnsi"/>
          <w:sz w:val="24"/>
          <w:szCs w:val="24"/>
        </w:rPr>
        <w:t xml:space="preserve">when time is limited and complex systems are in place for support, this </w:t>
      </w:r>
      <w:r w:rsidR="00FC5312" w:rsidRPr="003D66E6">
        <w:rPr>
          <w:rFonts w:cstheme="minorHAnsi"/>
          <w:sz w:val="24"/>
          <w:szCs w:val="24"/>
        </w:rPr>
        <w:t>model of coaching could be implemented effectively in turn mak</w:t>
      </w:r>
      <w:r w:rsidR="000540B6">
        <w:rPr>
          <w:rFonts w:cstheme="minorHAnsi"/>
          <w:sz w:val="24"/>
          <w:szCs w:val="24"/>
        </w:rPr>
        <w:t>ing</w:t>
      </w:r>
      <w:r w:rsidR="00FC5312" w:rsidRPr="003D66E6">
        <w:rPr>
          <w:rFonts w:cstheme="minorHAnsi"/>
          <w:sz w:val="24"/>
          <w:szCs w:val="24"/>
        </w:rPr>
        <w:t xml:space="preserve"> staff and learners more independen</w:t>
      </w:r>
      <w:r w:rsidR="004E123D" w:rsidRPr="003D66E6">
        <w:rPr>
          <w:rFonts w:cstheme="minorHAnsi"/>
          <w:sz w:val="24"/>
          <w:szCs w:val="24"/>
        </w:rPr>
        <w:t xml:space="preserve">t. </w:t>
      </w:r>
      <w:r w:rsidR="00127099">
        <w:rPr>
          <w:rFonts w:cstheme="minorHAnsi"/>
          <w:sz w:val="24"/>
          <w:szCs w:val="24"/>
        </w:rPr>
        <w:t>(Muchnick 2019)</w:t>
      </w:r>
    </w:p>
    <w:p w14:paraId="157AB10E" w14:textId="328847D7" w:rsidR="003F63FA" w:rsidRDefault="003F63FA" w:rsidP="00DA61FF">
      <w:pPr>
        <w:spacing w:line="360" w:lineRule="auto"/>
        <w:rPr>
          <w:rFonts w:cstheme="minorHAnsi"/>
          <w:sz w:val="24"/>
          <w:szCs w:val="24"/>
        </w:rPr>
      </w:pPr>
    </w:p>
    <w:p w14:paraId="3138C472" w14:textId="77777777" w:rsidR="0057435E" w:rsidRPr="003D66E6" w:rsidRDefault="0057435E" w:rsidP="00DA61FF">
      <w:pPr>
        <w:spacing w:line="360" w:lineRule="auto"/>
        <w:rPr>
          <w:rFonts w:cstheme="minorHAnsi"/>
          <w:sz w:val="24"/>
          <w:szCs w:val="24"/>
        </w:rPr>
      </w:pPr>
    </w:p>
    <w:p w14:paraId="537255ED" w14:textId="19B8C0AE" w:rsidR="008C14E7" w:rsidRPr="003D66E6" w:rsidRDefault="00030BB4" w:rsidP="00DA61FF">
      <w:pPr>
        <w:spacing w:line="360" w:lineRule="auto"/>
        <w:rPr>
          <w:rFonts w:cstheme="minorHAnsi"/>
          <w:b/>
          <w:bCs/>
          <w:sz w:val="24"/>
          <w:szCs w:val="24"/>
          <w:u w:val="single"/>
        </w:rPr>
      </w:pPr>
      <w:r w:rsidRPr="003D66E6">
        <w:rPr>
          <w:rFonts w:cstheme="minorHAnsi"/>
          <w:b/>
          <w:bCs/>
          <w:sz w:val="24"/>
          <w:szCs w:val="24"/>
          <w:u w:val="single"/>
        </w:rPr>
        <w:t xml:space="preserve">Evaluating </w:t>
      </w:r>
      <w:r w:rsidR="003F63FA" w:rsidRPr="003D66E6">
        <w:rPr>
          <w:rFonts w:cstheme="minorHAnsi"/>
          <w:b/>
          <w:bCs/>
          <w:sz w:val="24"/>
          <w:szCs w:val="24"/>
          <w:u w:val="single"/>
        </w:rPr>
        <w:t>Solution focussed models</w:t>
      </w:r>
    </w:p>
    <w:p w14:paraId="7348F0B0" w14:textId="4453CFDA" w:rsidR="005746F9" w:rsidRPr="003D66E6" w:rsidRDefault="000C5D21" w:rsidP="00FB5CFC">
      <w:pPr>
        <w:spacing w:line="360" w:lineRule="auto"/>
        <w:rPr>
          <w:rFonts w:cstheme="minorHAnsi"/>
          <w:sz w:val="24"/>
          <w:szCs w:val="24"/>
        </w:rPr>
      </w:pPr>
      <w:r w:rsidRPr="003D66E6">
        <w:rPr>
          <w:rFonts w:cstheme="minorHAnsi"/>
          <w:sz w:val="24"/>
          <w:szCs w:val="24"/>
        </w:rPr>
        <w:t>With the three potential coaching models identified,</w:t>
      </w:r>
      <w:r w:rsidR="00604818" w:rsidRPr="003D66E6">
        <w:rPr>
          <w:rFonts w:cstheme="minorHAnsi"/>
          <w:sz w:val="24"/>
          <w:szCs w:val="24"/>
        </w:rPr>
        <w:t xml:space="preserve"> noting their strong emphasis on </w:t>
      </w:r>
      <w:r w:rsidR="005B068E" w:rsidRPr="003D66E6">
        <w:rPr>
          <w:rFonts w:cstheme="minorHAnsi"/>
          <w:sz w:val="24"/>
          <w:szCs w:val="24"/>
        </w:rPr>
        <w:t xml:space="preserve">being </w:t>
      </w:r>
      <w:r w:rsidR="00604818" w:rsidRPr="003D66E6">
        <w:rPr>
          <w:rFonts w:cstheme="minorHAnsi"/>
          <w:sz w:val="24"/>
          <w:szCs w:val="24"/>
        </w:rPr>
        <w:t>solution</w:t>
      </w:r>
      <w:r w:rsidR="005B068E" w:rsidRPr="003D66E6">
        <w:rPr>
          <w:rFonts w:cstheme="minorHAnsi"/>
          <w:sz w:val="24"/>
          <w:szCs w:val="24"/>
        </w:rPr>
        <w:t xml:space="preserve"> focussed</w:t>
      </w:r>
      <w:r w:rsidRPr="003D66E6">
        <w:rPr>
          <w:rFonts w:cstheme="minorHAnsi"/>
          <w:sz w:val="24"/>
          <w:szCs w:val="24"/>
        </w:rPr>
        <w:t xml:space="preserve"> it is</w:t>
      </w:r>
      <w:r w:rsidR="005B068E" w:rsidRPr="003D66E6">
        <w:rPr>
          <w:rFonts w:cstheme="minorHAnsi"/>
          <w:sz w:val="24"/>
          <w:szCs w:val="24"/>
        </w:rPr>
        <w:t xml:space="preserve"> imperative that</w:t>
      </w:r>
      <w:r w:rsidR="00604818" w:rsidRPr="003D66E6">
        <w:rPr>
          <w:rFonts w:cstheme="minorHAnsi"/>
          <w:sz w:val="24"/>
          <w:szCs w:val="24"/>
        </w:rPr>
        <w:t xml:space="preserve"> literature surrounding solution focussed coaching</w:t>
      </w:r>
      <w:r w:rsidR="005B068E" w:rsidRPr="003D66E6">
        <w:rPr>
          <w:rFonts w:cstheme="minorHAnsi"/>
          <w:sz w:val="24"/>
          <w:szCs w:val="24"/>
        </w:rPr>
        <w:t xml:space="preserve"> is e</w:t>
      </w:r>
      <w:r w:rsidR="004009B5">
        <w:rPr>
          <w:rFonts w:cstheme="minorHAnsi"/>
          <w:sz w:val="24"/>
          <w:szCs w:val="24"/>
        </w:rPr>
        <w:t>valuated</w:t>
      </w:r>
      <w:r w:rsidR="005B068E" w:rsidRPr="003D66E6">
        <w:rPr>
          <w:rFonts w:cstheme="minorHAnsi"/>
          <w:sz w:val="24"/>
          <w:szCs w:val="24"/>
        </w:rPr>
        <w:t>.</w:t>
      </w:r>
      <w:r w:rsidR="00FB5CFC" w:rsidRPr="003D66E6">
        <w:rPr>
          <w:rFonts w:cstheme="minorHAnsi"/>
          <w:sz w:val="24"/>
          <w:szCs w:val="24"/>
        </w:rPr>
        <w:t xml:space="preserve"> </w:t>
      </w:r>
      <w:r w:rsidR="005746F9" w:rsidRPr="003D66E6">
        <w:rPr>
          <w:rFonts w:cstheme="minorHAnsi"/>
          <w:sz w:val="24"/>
          <w:szCs w:val="24"/>
        </w:rPr>
        <w:t xml:space="preserve">Grant (2011) </w:t>
      </w:r>
      <w:r w:rsidR="003F18ED" w:rsidRPr="003D66E6">
        <w:rPr>
          <w:rFonts w:cstheme="minorHAnsi"/>
          <w:sz w:val="24"/>
          <w:szCs w:val="24"/>
        </w:rPr>
        <w:t xml:space="preserve">explored solution focussed models of coaching and highlighted that </w:t>
      </w:r>
      <w:r w:rsidR="00B72A02" w:rsidRPr="003D66E6">
        <w:rPr>
          <w:rFonts w:cstheme="minorHAnsi"/>
          <w:sz w:val="24"/>
          <w:szCs w:val="24"/>
        </w:rPr>
        <w:t>a positive element of this type of coaching is that goals or outcomes are central to the process</w:t>
      </w:r>
      <w:r w:rsidR="003650B8" w:rsidRPr="003D66E6">
        <w:rPr>
          <w:rFonts w:cstheme="minorHAnsi"/>
          <w:sz w:val="24"/>
          <w:szCs w:val="24"/>
        </w:rPr>
        <w:t xml:space="preserve"> so outcomes tend to be </w:t>
      </w:r>
      <w:r w:rsidR="00350136" w:rsidRPr="003D66E6">
        <w:rPr>
          <w:rFonts w:cstheme="minorHAnsi"/>
          <w:sz w:val="24"/>
          <w:szCs w:val="24"/>
        </w:rPr>
        <w:t>positive and successful. However, it was</w:t>
      </w:r>
      <w:r w:rsidR="008A4ADE" w:rsidRPr="003D66E6">
        <w:rPr>
          <w:rFonts w:cstheme="minorHAnsi"/>
          <w:sz w:val="24"/>
          <w:szCs w:val="24"/>
        </w:rPr>
        <w:t xml:space="preserve"> previously</w:t>
      </w:r>
      <w:r w:rsidR="00350136" w:rsidRPr="003D66E6">
        <w:rPr>
          <w:rFonts w:cstheme="minorHAnsi"/>
          <w:sz w:val="24"/>
          <w:szCs w:val="24"/>
        </w:rPr>
        <w:t xml:space="preserve"> noted</w:t>
      </w:r>
      <w:r w:rsidR="005C08AC" w:rsidRPr="003D66E6">
        <w:rPr>
          <w:rFonts w:cstheme="minorHAnsi"/>
          <w:sz w:val="24"/>
          <w:szCs w:val="24"/>
        </w:rPr>
        <w:t xml:space="preserve"> by Grant and O</w:t>
      </w:r>
      <w:r w:rsidR="00126406" w:rsidRPr="003D66E6">
        <w:rPr>
          <w:rFonts w:cstheme="minorHAnsi"/>
          <w:sz w:val="24"/>
          <w:szCs w:val="24"/>
        </w:rPr>
        <w:t>’</w:t>
      </w:r>
      <w:r w:rsidR="005C08AC" w:rsidRPr="003D66E6">
        <w:rPr>
          <w:rFonts w:cstheme="minorHAnsi"/>
          <w:sz w:val="24"/>
          <w:szCs w:val="24"/>
        </w:rPr>
        <w:t>Connor</w:t>
      </w:r>
      <w:r w:rsidR="008A4ADE" w:rsidRPr="003D66E6">
        <w:rPr>
          <w:rFonts w:cstheme="minorHAnsi"/>
          <w:sz w:val="24"/>
          <w:szCs w:val="24"/>
        </w:rPr>
        <w:t xml:space="preserve"> (2010)</w:t>
      </w:r>
      <w:r w:rsidR="00350136" w:rsidRPr="003D66E6">
        <w:rPr>
          <w:rFonts w:cstheme="minorHAnsi"/>
          <w:sz w:val="24"/>
          <w:szCs w:val="24"/>
        </w:rPr>
        <w:t xml:space="preserve"> that there is a lack of research </w:t>
      </w:r>
      <w:r w:rsidR="003371DB" w:rsidRPr="003D66E6">
        <w:rPr>
          <w:rFonts w:cstheme="minorHAnsi"/>
          <w:sz w:val="24"/>
          <w:szCs w:val="24"/>
        </w:rPr>
        <w:t xml:space="preserve">or knowledge concerning the process </w:t>
      </w:r>
      <w:r w:rsidR="00BC09BC" w:rsidRPr="003D66E6">
        <w:rPr>
          <w:rFonts w:cstheme="minorHAnsi"/>
          <w:sz w:val="24"/>
          <w:szCs w:val="24"/>
        </w:rPr>
        <w:t xml:space="preserve">undertaken to reach these solutions. </w:t>
      </w:r>
      <w:r w:rsidR="00F42D78" w:rsidRPr="003D66E6">
        <w:rPr>
          <w:rFonts w:cstheme="minorHAnsi"/>
          <w:sz w:val="24"/>
          <w:szCs w:val="24"/>
        </w:rPr>
        <w:t xml:space="preserve">Grant (2011) highlighted that many </w:t>
      </w:r>
      <w:r w:rsidR="002D7859" w:rsidRPr="003D66E6">
        <w:rPr>
          <w:rFonts w:cstheme="minorHAnsi"/>
          <w:sz w:val="24"/>
          <w:szCs w:val="24"/>
        </w:rPr>
        <w:t>proponents argue that there is no need to understand the process as long as the</w:t>
      </w:r>
      <w:r w:rsidR="00191D5A" w:rsidRPr="003D66E6">
        <w:rPr>
          <w:rFonts w:cstheme="minorHAnsi"/>
          <w:sz w:val="24"/>
          <w:szCs w:val="24"/>
        </w:rPr>
        <w:t xml:space="preserve"> model works and one knows how to make it work</w:t>
      </w:r>
      <w:r w:rsidR="00F73FC0" w:rsidRPr="003D66E6">
        <w:rPr>
          <w:rFonts w:cstheme="minorHAnsi"/>
          <w:sz w:val="24"/>
          <w:szCs w:val="24"/>
        </w:rPr>
        <w:t xml:space="preserve">. </w:t>
      </w:r>
      <w:r w:rsidR="00BC5007" w:rsidRPr="003D66E6">
        <w:rPr>
          <w:rFonts w:cstheme="minorHAnsi"/>
          <w:sz w:val="24"/>
          <w:szCs w:val="24"/>
        </w:rPr>
        <w:t>Grant</w:t>
      </w:r>
      <w:r w:rsidR="00F73FC0" w:rsidRPr="003D66E6">
        <w:rPr>
          <w:rFonts w:cstheme="minorHAnsi"/>
          <w:sz w:val="24"/>
          <w:szCs w:val="24"/>
        </w:rPr>
        <w:t xml:space="preserve"> then</w:t>
      </w:r>
      <w:r w:rsidR="00960956" w:rsidRPr="003D66E6">
        <w:rPr>
          <w:rFonts w:cstheme="minorHAnsi"/>
          <w:sz w:val="24"/>
          <w:szCs w:val="24"/>
        </w:rPr>
        <w:t xml:space="preserve"> evaluated this idea further and identified that a lack of research into the process could have a </w:t>
      </w:r>
      <w:r w:rsidR="00F01F87" w:rsidRPr="003D66E6">
        <w:rPr>
          <w:rFonts w:cstheme="minorHAnsi"/>
          <w:sz w:val="24"/>
          <w:szCs w:val="24"/>
        </w:rPr>
        <w:t xml:space="preserve">detrimental effect to the understanding and growth of solution focussed practice. It could be argued that </w:t>
      </w:r>
      <w:r w:rsidR="00B32889" w:rsidRPr="003D66E6">
        <w:rPr>
          <w:rFonts w:cstheme="minorHAnsi"/>
          <w:sz w:val="24"/>
          <w:szCs w:val="24"/>
        </w:rPr>
        <w:t>without the knowledge concerning i</w:t>
      </w:r>
      <w:r w:rsidR="00D73DB4" w:rsidRPr="003D66E6">
        <w:rPr>
          <w:rFonts w:cstheme="minorHAnsi"/>
          <w:sz w:val="24"/>
          <w:szCs w:val="24"/>
        </w:rPr>
        <w:t>t</w:t>
      </w:r>
      <w:r w:rsidR="00B32889" w:rsidRPr="003D66E6">
        <w:rPr>
          <w:rFonts w:cstheme="minorHAnsi"/>
          <w:sz w:val="24"/>
          <w:szCs w:val="24"/>
        </w:rPr>
        <w:t>s process, solution focussed coaching will become stagnant in time as it will be unable to evolve</w:t>
      </w:r>
      <w:r w:rsidR="00D36CC5" w:rsidRPr="003D66E6">
        <w:rPr>
          <w:rFonts w:cstheme="minorHAnsi"/>
          <w:sz w:val="24"/>
          <w:szCs w:val="24"/>
        </w:rPr>
        <w:t xml:space="preserve"> due to lack of theory. </w:t>
      </w:r>
    </w:p>
    <w:p w14:paraId="5B113346" w14:textId="77777777" w:rsidR="005F483A" w:rsidRPr="003D66E6" w:rsidRDefault="005F483A" w:rsidP="00FB5CFC">
      <w:pPr>
        <w:spacing w:line="360" w:lineRule="auto"/>
        <w:rPr>
          <w:rFonts w:cstheme="minorHAnsi"/>
          <w:sz w:val="24"/>
          <w:szCs w:val="24"/>
        </w:rPr>
      </w:pPr>
    </w:p>
    <w:p w14:paraId="3D27A5F5" w14:textId="3E29F303" w:rsidR="00126406" w:rsidRPr="003D66E6" w:rsidRDefault="00126406" w:rsidP="009C60DD">
      <w:pPr>
        <w:spacing w:line="360" w:lineRule="auto"/>
        <w:rPr>
          <w:rFonts w:cstheme="minorHAnsi"/>
          <w:sz w:val="24"/>
          <w:szCs w:val="24"/>
        </w:rPr>
      </w:pPr>
      <w:r w:rsidRPr="003D66E6">
        <w:rPr>
          <w:rFonts w:cstheme="minorHAnsi"/>
          <w:sz w:val="24"/>
          <w:szCs w:val="24"/>
        </w:rPr>
        <w:lastRenderedPageBreak/>
        <w:t>O’Connell (1998)</w:t>
      </w:r>
      <w:r w:rsidR="009D0603" w:rsidRPr="003D66E6">
        <w:rPr>
          <w:rFonts w:cstheme="minorHAnsi"/>
          <w:sz w:val="24"/>
          <w:szCs w:val="24"/>
        </w:rPr>
        <w:t xml:space="preserve"> </w:t>
      </w:r>
      <w:r w:rsidR="00571315" w:rsidRPr="003D66E6">
        <w:rPr>
          <w:rFonts w:cstheme="minorHAnsi"/>
          <w:sz w:val="24"/>
          <w:szCs w:val="24"/>
        </w:rPr>
        <w:t xml:space="preserve">explained that </w:t>
      </w:r>
      <w:r w:rsidR="00B33DF9" w:rsidRPr="003D66E6">
        <w:rPr>
          <w:rFonts w:cstheme="minorHAnsi"/>
          <w:sz w:val="24"/>
          <w:szCs w:val="24"/>
        </w:rPr>
        <w:t xml:space="preserve">there is </w:t>
      </w:r>
      <w:r w:rsidR="00484556" w:rsidRPr="003D66E6">
        <w:rPr>
          <w:rFonts w:cstheme="minorHAnsi"/>
          <w:sz w:val="24"/>
          <w:szCs w:val="24"/>
        </w:rPr>
        <w:t>a focus on solution construction and disengaging from problems</w:t>
      </w:r>
      <w:r w:rsidR="009C60DD" w:rsidRPr="003D66E6">
        <w:rPr>
          <w:rFonts w:cstheme="minorHAnsi"/>
          <w:sz w:val="24"/>
          <w:szCs w:val="24"/>
        </w:rPr>
        <w:t xml:space="preserve"> in these model types. </w:t>
      </w:r>
      <w:r w:rsidR="005A60B7" w:rsidRPr="003D66E6">
        <w:rPr>
          <w:rFonts w:cstheme="minorHAnsi"/>
          <w:sz w:val="24"/>
          <w:szCs w:val="24"/>
        </w:rPr>
        <w:t>The coach will facilitate solutions</w:t>
      </w:r>
      <w:r w:rsidR="003A33C8" w:rsidRPr="003D66E6">
        <w:rPr>
          <w:rFonts w:cstheme="minorHAnsi"/>
          <w:sz w:val="24"/>
          <w:szCs w:val="24"/>
        </w:rPr>
        <w:t xml:space="preserve"> using the personal and contextual resources surrounding the coachee that they may not realise are present</w:t>
      </w:r>
      <w:r w:rsidR="00D245B3" w:rsidRPr="003D66E6">
        <w:rPr>
          <w:rFonts w:cstheme="minorHAnsi"/>
          <w:sz w:val="24"/>
          <w:szCs w:val="24"/>
        </w:rPr>
        <w:t xml:space="preserve"> which is positive</w:t>
      </w:r>
      <w:r w:rsidR="002E3AA5" w:rsidRPr="003D66E6">
        <w:rPr>
          <w:rFonts w:cstheme="minorHAnsi"/>
          <w:sz w:val="24"/>
          <w:szCs w:val="24"/>
        </w:rPr>
        <w:t xml:space="preserve">, however it could be stated that just focussing on ways forward rather than deconstructing the issue and attempting to solve it could be detrimental in the long term process of coaching. </w:t>
      </w:r>
      <w:r w:rsidR="00DD66EC">
        <w:rPr>
          <w:rFonts w:cstheme="minorHAnsi"/>
          <w:sz w:val="24"/>
          <w:szCs w:val="24"/>
        </w:rPr>
        <w:t>This could lead to potentially just papering over the cracks.</w:t>
      </w:r>
      <w:r w:rsidR="00675C29" w:rsidRPr="003D66E6">
        <w:rPr>
          <w:rFonts w:cstheme="minorHAnsi"/>
          <w:sz w:val="24"/>
          <w:szCs w:val="24"/>
        </w:rPr>
        <w:t xml:space="preserve"> This was further backed by Grant (2011) who raised concerns</w:t>
      </w:r>
      <w:r w:rsidR="00A1435D" w:rsidRPr="003D66E6">
        <w:rPr>
          <w:rFonts w:cstheme="minorHAnsi"/>
          <w:sz w:val="24"/>
          <w:szCs w:val="24"/>
        </w:rPr>
        <w:t xml:space="preserve"> that these solution based approaches were </w:t>
      </w:r>
      <w:r w:rsidR="001D7E60" w:rsidRPr="003D66E6">
        <w:rPr>
          <w:rFonts w:cstheme="minorHAnsi"/>
          <w:sz w:val="24"/>
          <w:szCs w:val="24"/>
        </w:rPr>
        <w:t xml:space="preserve">future focused and the past was not used or recognised to explore the </w:t>
      </w:r>
      <w:r w:rsidR="00D150C6" w:rsidRPr="003D66E6">
        <w:rPr>
          <w:rFonts w:cstheme="minorHAnsi"/>
          <w:sz w:val="24"/>
          <w:szCs w:val="24"/>
        </w:rPr>
        <w:t>causality of the problem and deconstruct it. It was also noted that not all mentees would</w:t>
      </w:r>
      <w:r w:rsidR="00DC4E6A" w:rsidRPr="003D66E6">
        <w:rPr>
          <w:rFonts w:cstheme="minorHAnsi"/>
          <w:sz w:val="24"/>
          <w:szCs w:val="24"/>
        </w:rPr>
        <w:t xml:space="preserve"> engage well with this style of coaching as some may prefer to be more reflective and take things from a theorist perspective. </w:t>
      </w:r>
    </w:p>
    <w:p w14:paraId="4B6DFF30" w14:textId="69D50BE0" w:rsidR="65812BF7" w:rsidRDefault="65812BF7" w:rsidP="00DA61FF">
      <w:pPr>
        <w:spacing w:line="360" w:lineRule="auto"/>
        <w:rPr>
          <w:rFonts w:eastAsia="Calibri" w:cstheme="minorHAnsi"/>
          <w:b/>
          <w:bCs/>
          <w:color w:val="000000" w:themeColor="text1"/>
          <w:sz w:val="24"/>
          <w:szCs w:val="24"/>
          <w:u w:val="single"/>
        </w:rPr>
      </w:pPr>
    </w:p>
    <w:p w14:paraId="2D356EA3" w14:textId="75E22A05" w:rsidR="0057435E" w:rsidRDefault="0057435E" w:rsidP="00DA61FF">
      <w:pPr>
        <w:spacing w:line="360" w:lineRule="auto"/>
        <w:rPr>
          <w:rFonts w:eastAsia="Calibri" w:cstheme="minorHAnsi"/>
          <w:b/>
          <w:bCs/>
          <w:color w:val="000000" w:themeColor="text1"/>
          <w:sz w:val="24"/>
          <w:szCs w:val="24"/>
          <w:u w:val="single"/>
        </w:rPr>
      </w:pPr>
    </w:p>
    <w:p w14:paraId="0072F49C" w14:textId="77777777" w:rsidR="0057435E" w:rsidRPr="003D66E6" w:rsidRDefault="0057435E" w:rsidP="00DA61FF">
      <w:pPr>
        <w:spacing w:line="360" w:lineRule="auto"/>
        <w:rPr>
          <w:rFonts w:eastAsia="Calibri" w:cstheme="minorHAnsi"/>
          <w:b/>
          <w:bCs/>
          <w:color w:val="000000" w:themeColor="text1"/>
          <w:sz w:val="24"/>
          <w:szCs w:val="24"/>
          <w:u w:val="single"/>
        </w:rPr>
      </w:pPr>
    </w:p>
    <w:p w14:paraId="602AB61C" w14:textId="03E49EEE" w:rsidR="2CCF2B31" w:rsidRPr="003D66E6" w:rsidRDefault="00030BB4" w:rsidP="00DA61FF">
      <w:pPr>
        <w:spacing w:line="360" w:lineRule="auto"/>
        <w:rPr>
          <w:rFonts w:eastAsia="Calibri" w:cstheme="minorHAnsi"/>
          <w:b/>
          <w:bCs/>
          <w:color w:val="000000" w:themeColor="text1"/>
          <w:sz w:val="24"/>
          <w:szCs w:val="24"/>
          <w:u w:val="single"/>
        </w:rPr>
      </w:pPr>
      <w:r w:rsidRPr="003D66E6">
        <w:rPr>
          <w:rFonts w:eastAsia="Calibri" w:cstheme="minorHAnsi"/>
          <w:b/>
          <w:bCs/>
          <w:color w:val="000000" w:themeColor="text1"/>
          <w:sz w:val="24"/>
          <w:szCs w:val="24"/>
          <w:u w:val="single"/>
        </w:rPr>
        <w:t>M</w:t>
      </w:r>
      <w:r w:rsidR="2CCF2B31" w:rsidRPr="003D66E6">
        <w:rPr>
          <w:rFonts w:eastAsia="Calibri" w:cstheme="minorHAnsi"/>
          <w:b/>
          <w:bCs/>
          <w:color w:val="000000" w:themeColor="text1"/>
          <w:sz w:val="24"/>
          <w:szCs w:val="24"/>
          <w:u w:val="single"/>
        </w:rPr>
        <w:t xml:space="preserve">y </w:t>
      </w:r>
      <w:bookmarkStart w:id="2" w:name="_Int_BR7FVoWj"/>
      <w:r w:rsidR="2CCF2B31" w:rsidRPr="003D66E6">
        <w:rPr>
          <w:rFonts w:eastAsia="Calibri" w:cstheme="minorHAnsi"/>
          <w:b/>
          <w:bCs/>
          <w:color w:val="000000" w:themeColor="text1"/>
          <w:sz w:val="24"/>
          <w:szCs w:val="24"/>
          <w:u w:val="single"/>
        </w:rPr>
        <w:t>recommendation</w:t>
      </w:r>
      <w:bookmarkEnd w:id="2"/>
    </w:p>
    <w:p w14:paraId="7DFF8557" w14:textId="6A672F83" w:rsidR="00D86627" w:rsidRPr="003D66E6" w:rsidRDefault="00226338" w:rsidP="00FF58B0">
      <w:pPr>
        <w:spacing w:line="360" w:lineRule="auto"/>
        <w:rPr>
          <w:rFonts w:cstheme="minorHAnsi"/>
          <w:sz w:val="24"/>
          <w:szCs w:val="24"/>
        </w:rPr>
      </w:pPr>
      <w:r w:rsidRPr="003D66E6">
        <w:rPr>
          <w:rFonts w:cstheme="minorHAnsi"/>
          <w:sz w:val="24"/>
          <w:szCs w:val="24"/>
        </w:rPr>
        <w:t>M</w:t>
      </w:r>
      <w:r w:rsidR="00C32106" w:rsidRPr="003D66E6">
        <w:rPr>
          <w:rFonts w:cstheme="minorHAnsi"/>
          <w:sz w:val="24"/>
          <w:szCs w:val="24"/>
        </w:rPr>
        <w:t>y recommendation for a suitable model to</w:t>
      </w:r>
      <w:r w:rsidRPr="003D66E6">
        <w:rPr>
          <w:rFonts w:cstheme="minorHAnsi"/>
          <w:sz w:val="24"/>
          <w:szCs w:val="24"/>
        </w:rPr>
        <w:t xml:space="preserve"> implement at the Athrofa</w:t>
      </w:r>
      <w:r w:rsidR="00C32106" w:rsidRPr="003D66E6">
        <w:rPr>
          <w:rFonts w:cstheme="minorHAnsi"/>
          <w:sz w:val="24"/>
          <w:szCs w:val="24"/>
        </w:rPr>
        <w:t xml:space="preserve"> </w:t>
      </w:r>
      <w:r w:rsidR="008B42C1" w:rsidRPr="003D66E6">
        <w:rPr>
          <w:rFonts w:cstheme="minorHAnsi"/>
          <w:sz w:val="24"/>
          <w:szCs w:val="24"/>
        </w:rPr>
        <w:t>would be</w:t>
      </w:r>
      <w:r w:rsidR="006C0328" w:rsidRPr="003D66E6">
        <w:rPr>
          <w:rFonts w:cstheme="minorHAnsi"/>
          <w:sz w:val="24"/>
          <w:szCs w:val="24"/>
        </w:rPr>
        <w:t xml:space="preserve"> the OS</w:t>
      </w:r>
      <w:r w:rsidR="00EB2D4C">
        <w:rPr>
          <w:rFonts w:cstheme="minorHAnsi"/>
          <w:sz w:val="24"/>
          <w:szCs w:val="24"/>
        </w:rPr>
        <w:t>C</w:t>
      </w:r>
      <w:r w:rsidR="006C0328" w:rsidRPr="003D66E6">
        <w:rPr>
          <w:rFonts w:cstheme="minorHAnsi"/>
          <w:sz w:val="24"/>
          <w:szCs w:val="24"/>
        </w:rPr>
        <w:t>AR model. With its focus on review and reflection during the latter stages</w:t>
      </w:r>
      <w:r w:rsidR="00D86627" w:rsidRPr="003D66E6">
        <w:rPr>
          <w:rFonts w:cstheme="minorHAnsi"/>
          <w:sz w:val="24"/>
          <w:szCs w:val="24"/>
        </w:rPr>
        <w:t>, it aligns well with the reflective nature of teaching and education highlighted in the Pr</w:t>
      </w:r>
      <w:r w:rsidR="00C32C08" w:rsidRPr="003D66E6">
        <w:rPr>
          <w:rFonts w:cstheme="minorHAnsi"/>
          <w:sz w:val="24"/>
          <w:szCs w:val="24"/>
        </w:rPr>
        <w:t>ofessional</w:t>
      </w:r>
      <w:r w:rsidR="00D86627" w:rsidRPr="003D66E6">
        <w:rPr>
          <w:rFonts w:cstheme="minorHAnsi"/>
          <w:sz w:val="24"/>
          <w:szCs w:val="24"/>
        </w:rPr>
        <w:t xml:space="preserve"> </w:t>
      </w:r>
      <w:r w:rsidR="000378AC">
        <w:rPr>
          <w:rFonts w:cstheme="minorHAnsi"/>
          <w:sz w:val="24"/>
          <w:szCs w:val="24"/>
        </w:rPr>
        <w:t>Standards for Teaching and Leadership</w:t>
      </w:r>
      <w:r w:rsidR="00A74DE8">
        <w:rPr>
          <w:rFonts w:cstheme="minorHAnsi"/>
          <w:sz w:val="24"/>
          <w:szCs w:val="24"/>
        </w:rPr>
        <w:t xml:space="preserve"> (Welsh Government 2018)</w:t>
      </w:r>
      <w:r w:rsidR="00C42F71" w:rsidRPr="003D66E6">
        <w:rPr>
          <w:rFonts w:cstheme="minorHAnsi"/>
          <w:sz w:val="24"/>
          <w:szCs w:val="24"/>
        </w:rPr>
        <w:t>.</w:t>
      </w:r>
      <w:r w:rsidR="006C2724" w:rsidRPr="003D66E6">
        <w:rPr>
          <w:rFonts w:cstheme="minorHAnsi"/>
          <w:sz w:val="24"/>
          <w:szCs w:val="24"/>
        </w:rPr>
        <w:t xml:space="preserve"> Its emphasis on exploring the</w:t>
      </w:r>
      <w:r w:rsidR="004049F8" w:rsidRPr="003D66E6">
        <w:rPr>
          <w:rFonts w:cstheme="minorHAnsi"/>
          <w:sz w:val="24"/>
          <w:szCs w:val="24"/>
        </w:rPr>
        <w:t xml:space="preserve"> situation and</w:t>
      </w:r>
      <w:r w:rsidR="006C2724" w:rsidRPr="003D66E6">
        <w:rPr>
          <w:rFonts w:cstheme="minorHAnsi"/>
          <w:sz w:val="24"/>
          <w:szCs w:val="24"/>
        </w:rPr>
        <w:t xml:space="preserve"> feelings of the coachee</w:t>
      </w:r>
      <w:r w:rsidR="00512EB3" w:rsidRPr="003D66E6">
        <w:rPr>
          <w:rFonts w:cstheme="minorHAnsi"/>
          <w:sz w:val="24"/>
          <w:szCs w:val="24"/>
        </w:rPr>
        <w:t xml:space="preserve"> is also of benefit due to the fact that </w:t>
      </w:r>
      <w:r w:rsidR="00B53FB3" w:rsidRPr="003D66E6">
        <w:rPr>
          <w:rFonts w:cstheme="minorHAnsi"/>
          <w:sz w:val="24"/>
          <w:szCs w:val="24"/>
        </w:rPr>
        <w:t>we are</w:t>
      </w:r>
      <w:r w:rsidR="00512EB3" w:rsidRPr="003D66E6">
        <w:rPr>
          <w:rFonts w:cstheme="minorHAnsi"/>
          <w:sz w:val="24"/>
          <w:szCs w:val="24"/>
        </w:rPr>
        <w:t xml:space="preserve"> institution</w:t>
      </w:r>
      <w:r w:rsidR="00D661CC" w:rsidRPr="003D66E6">
        <w:rPr>
          <w:rFonts w:cstheme="minorHAnsi"/>
          <w:sz w:val="24"/>
          <w:szCs w:val="24"/>
        </w:rPr>
        <w:t xml:space="preserve"> supporting</w:t>
      </w:r>
      <w:r w:rsidR="00B4431D" w:rsidRPr="003D66E6">
        <w:rPr>
          <w:rFonts w:cstheme="minorHAnsi"/>
          <w:sz w:val="24"/>
          <w:szCs w:val="24"/>
        </w:rPr>
        <w:t xml:space="preserve"> training of individuals into</w:t>
      </w:r>
      <w:r w:rsidR="00D661CC" w:rsidRPr="003D66E6">
        <w:rPr>
          <w:rFonts w:cstheme="minorHAnsi"/>
          <w:sz w:val="24"/>
          <w:szCs w:val="24"/>
        </w:rPr>
        <w:t xml:space="preserve"> a </w:t>
      </w:r>
      <w:r w:rsidR="00B4431D" w:rsidRPr="003D66E6">
        <w:rPr>
          <w:rFonts w:cstheme="minorHAnsi"/>
          <w:sz w:val="24"/>
          <w:szCs w:val="24"/>
        </w:rPr>
        <w:t>vocation</w:t>
      </w:r>
      <w:r w:rsidR="004049F8" w:rsidRPr="003D66E6">
        <w:rPr>
          <w:rFonts w:cstheme="minorHAnsi"/>
          <w:sz w:val="24"/>
          <w:szCs w:val="24"/>
        </w:rPr>
        <w:t xml:space="preserve"> making it less procedural and more human</w:t>
      </w:r>
      <w:r w:rsidR="00B4431D" w:rsidRPr="003D66E6">
        <w:rPr>
          <w:rFonts w:cstheme="minorHAnsi"/>
          <w:sz w:val="24"/>
          <w:szCs w:val="24"/>
        </w:rPr>
        <w:t>. E</w:t>
      </w:r>
      <w:r w:rsidR="00D661CC" w:rsidRPr="003D66E6">
        <w:rPr>
          <w:rFonts w:cstheme="minorHAnsi"/>
          <w:sz w:val="24"/>
          <w:szCs w:val="24"/>
        </w:rPr>
        <w:t xml:space="preserve">veryone involved in the partnership </w:t>
      </w:r>
      <w:r w:rsidR="00B4431D" w:rsidRPr="003D66E6">
        <w:rPr>
          <w:rFonts w:cstheme="minorHAnsi"/>
          <w:sz w:val="24"/>
          <w:szCs w:val="24"/>
        </w:rPr>
        <w:t xml:space="preserve">are working towards the </w:t>
      </w:r>
      <w:r w:rsidR="00B53FB3" w:rsidRPr="003D66E6">
        <w:rPr>
          <w:rFonts w:cstheme="minorHAnsi"/>
          <w:sz w:val="24"/>
          <w:szCs w:val="24"/>
        </w:rPr>
        <w:t>same goal of making a difference in education</w:t>
      </w:r>
      <w:r w:rsidR="00E428F3" w:rsidRPr="003D66E6">
        <w:rPr>
          <w:rFonts w:cstheme="minorHAnsi"/>
          <w:sz w:val="24"/>
          <w:szCs w:val="24"/>
        </w:rPr>
        <w:t xml:space="preserve"> and may therefore have strong feelings or vi</w:t>
      </w:r>
      <w:r w:rsidR="003D5B56" w:rsidRPr="003D66E6">
        <w:rPr>
          <w:rFonts w:cstheme="minorHAnsi"/>
          <w:sz w:val="24"/>
          <w:szCs w:val="24"/>
        </w:rPr>
        <w:t>ewpoints</w:t>
      </w:r>
      <w:r w:rsidR="0025188C" w:rsidRPr="003D66E6">
        <w:rPr>
          <w:rFonts w:cstheme="minorHAnsi"/>
          <w:sz w:val="24"/>
          <w:szCs w:val="24"/>
        </w:rPr>
        <w:t xml:space="preserve"> which need consideration. </w:t>
      </w:r>
    </w:p>
    <w:p w14:paraId="2C83ADA2" w14:textId="77777777" w:rsidR="005F483A" w:rsidRPr="003D66E6" w:rsidRDefault="005F483A" w:rsidP="00FF58B0">
      <w:pPr>
        <w:spacing w:line="360" w:lineRule="auto"/>
        <w:rPr>
          <w:rFonts w:cstheme="minorHAnsi"/>
          <w:sz w:val="24"/>
          <w:szCs w:val="24"/>
        </w:rPr>
      </w:pPr>
    </w:p>
    <w:p w14:paraId="37ED8478" w14:textId="250172EF" w:rsidR="0064422E" w:rsidRPr="003D66E6" w:rsidRDefault="005232A5" w:rsidP="00B21C67">
      <w:pPr>
        <w:spacing w:line="360" w:lineRule="auto"/>
        <w:rPr>
          <w:rFonts w:cstheme="minorHAnsi"/>
          <w:sz w:val="24"/>
          <w:szCs w:val="24"/>
        </w:rPr>
      </w:pPr>
      <w:r w:rsidRPr="003D66E6">
        <w:rPr>
          <w:rFonts w:cstheme="minorHAnsi"/>
          <w:sz w:val="24"/>
          <w:szCs w:val="24"/>
        </w:rPr>
        <w:t>However</w:t>
      </w:r>
      <w:r w:rsidR="00655A85" w:rsidRPr="003D66E6">
        <w:rPr>
          <w:rFonts w:cstheme="minorHAnsi"/>
          <w:sz w:val="24"/>
          <w:szCs w:val="24"/>
        </w:rPr>
        <w:t xml:space="preserve">, all </w:t>
      </w:r>
      <w:r w:rsidR="00297188" w:rsidRPr="003D66E6">
        <w:rPr>
          <w:rFonts w:cstheme="minorHAnsi"/>
          <w:sz w:val="24"/>
          <w:szCs w:val="24"/>
        </w:rPr>
        <w:t xml:space="preserve">coaching and  mentoring </w:t>
      </w:r>
      <w:r w:rsidR="00655A85" w:rsidRPr="003D66E6">
        <w:rPr>
          <w:rFonts w:cstheme="minorHAnsi"/>
          <w:sz w:val="24"/>
          <w:szCs w:val="24"/>
        </w:rPr>
        <w:t>models, OS</w:t>
      </w:r>
      <w:r w:rsidR="001055E9">
        <w:rPr>
          <w:rFonts w:cstheme="minorHAnsi"/>
          <w:sz w:val="24"/>
          <w:szCs w:val="24"/>
        </w:rPr>
        <w:t>C</w:t>
      </w:r>
      <w:r w:rsidR="00655A85" w:rsidRPr="003D66E6">
        <w:rPr>
          <w:rFonts w:cstheme="minorHAnsi"/>
          <w:sz w:val="24"/>
          <w:szCs w:val="24"/>
        </w:rPr>
        <w:t>AR included</w:t>
      </w:r>
      <w:r w:rsidR="001D1125" w:rsidRPr="003D66E6">
        <w:rPr>
          <w:rFonts w:cstheme="minorHAnsi"/>
          <w:sz w:val="24"/>
          <w:szCs w:val="24"/>
        </w:rPr>
        <w:t xml:space="preserve"> do have their limitations</w:t>
      </w:r>
      <w:r w:rsidR="00204DB4" w:rsidRPr="003D66E6">
        <w:rPr>
          <w:rFonts w:cstheme="minorHAnsi"/>
          <w:sz w:val="24"/>
          <w:szCs w:val="24"/>
        </w:rPr>
        <w:t xml:space="preserve"> and as </w:t>
      </w:r>
      <w:r w:rsidR="001D1125" w:rsidRPr="003D66E6">
        <w:rPr>
          <w:rFonts w:cstheme="minorHAnsi"/>
          <w:sz w:val="24"/>
          <w:szCs w:val="24"/>
        </w:rPr>
        <w:t>Othman and Yee (2015)</w:t>
      </w:r>
      <w:r w:rsidR="00275564" w:rsidRPr="003D66E6">
        <w:rPr>
          <w:rFonts w:cstheme="minorHAnsi"/>
          <w:sz w:val="24"/>
          <w:szCs w:val="24"/>
        </w:rPr>
        <w:t xml:space="preserve"> </w:t>
      </w:r>
      <w:r w:rsidR="00204DB4" w:rsidRPr="003D66E6">
        <w:rPr>
          <w:rFonts w:cstheme="minorHAnsi"/>
          <w:sz w:val="24"/>
          <w:szCs w:val="24"/>
        </w:rPr>
        <w:t>explain</w:t>
      </w:r>
      <w:r w:rsidR="00275564" w:rsidRPr="003D66E6">
        <w:rPr>
          <w:rFonts w:cstheme="minorHAnsi"/>
          <w:sz w:val="24"/>
          <w:szCs w:val="24"/>
        </w:rPr>
        <w:t xml:space="preserve"> no fixed model is going to be appropriate for every coaching session</w:t>
      </w:r>
      <w:r w:rsidR="00286B4C" w:rsidRPr="003D66E6">
        <w:rPr>
          <w:rFonts w:cstheme="minorHAnsi"/>
          <w:sz w:val="24"/>
          <w:szCs w:val="24"/>
        </w:rPr>
        <w:t xml:space="preserve">. Therefore this leads me to conclude that </w:t>
      </w:r>
      <w:r w:rsidR="00C6580B" w:rsidRPr="003D66E6">
        <w:rPr>
          <w:rFonts w:cstheme="minorHAnsi"/>
          <w:sz w:val="24"/>
          <w:szCs w:val="24"/>
        </w:rPr>
        <w:t>forced coaching</w:t>
      </w:r>
      <w:r w:rsidR="00F76B3D" w:rsidRPr="003D66E6">
        <w:rPr>
          <w:rFonts w:cstheme="minorHAnsi"/>
          <w:sz w:val="24"/>
          <w:szCs w:val="24"/>
        </w:rPr>
        <w:t xml:space="preserve"> using </w:t>
      </w:r>
      <w:r w:rsidRPr="003D66E6">
        <w:rPr>
          <w:rFonts w:cstheme="minorHAnsi"/>
          <w:sz w:val="24"/>
          <w:szCs w:val="24"/>
        </w:rPr>
        <w:t>any</w:t>
      </w:r>
      <w:r w:rsidR="00F76B3D" w:rsidRPr="003D66E6">
        <w:rPr>
          <w:rFonts w:cstheme="minorHAnsi"/>
          <w:sz w:val="24"/>
          <w:szCs w:val="24"/>
        </w:rPr>
        <w:t xml:space="preserve"> model</w:t>
      </w:r>
      <w:r w:rsidR="00C6580B" w:rsidRPr="003D66E6">
        <w:rPr>
          <w:rFonts w:cstheme="minorHAnsi"/>
          <w:sz w:val="24"/>
          <w:szCs w:val="24"/>
        </w:rPr>
        <w:t xml:space="preserve"> </w:t>
      </w:r>
      <w:r w:rsidR="002C7930" w:rsidRPr="003D66E6">
        <w:rPr>
          <w:rFonts w:cstheme="minorHAnsi"/>
          <w:sz w:val="24"/>
          <w:szCs w:val="24"/>
        </w:rPr>
        <w:t>c</w:t>
      </w:r>
      <w:r w:rsidR="00DF5CBB" w:rsidRPr="003D66E6">
        <w:rPr>
          <w:rFonts w:cstheme="minorHAnsi"/>
          <w:sz w:val="24"/>
          <w:szCs w:val="24"/>
        </w:rPr>
        <w:t xml:space="preserve">ould be </w:t>
      </w:r>
      <w:r w:rsidR="00C6580B" w:rsidRPr="003D66E6">
        <w:rPr>
          <w:rFonts w:cstheme="minorHAnsi"/>
          <w:sz w:val="24"/>
          <w:szCs w:val="24"/>
        </w:rPr>
        <w:t xml:space="preserve">less successful than informal coaching based on good relationship building. </w:t>
      </w:r>
      <w:r w:rsidR="00C6580B" w:rsidRPr="003D66E6">
        <w:rPr>
          <w:rFonts w:cstheme="minorHAnsi"/>
          <w:sz w:val="24"/>
          <w:szCs w:val="24"/>
        </w:rPr>
        <w:lastRenderedPageBreak/>
        <w:t>Perhaps there is a need in a large organisation to match mentors and mentees</w:t>
      </w:r>
      <w:r w:rsidR="00F76B3D" w:rsidRPr="003D66E6">
        <w:rPr>
          <w:rFonts w:cstheme="minorHAnsi"/>
          <w:sz w:val="24"/>
          <w:szCs w:val="24"/>
        </w:rPr>
        <w:t xml:space="preserve"> based on personalit</w:t>
      </w:r>
      <w:r w:rsidR="001D7A6E" w:rsidRPr="003D66E6">
        <w:rPr>
          <w:rFonts w:cstheme="minorHAnsi"/>
          <w:sz w:val="24"/>
          <w:szCs w:val="24"/>
        </w:rPr>
        <w:t>ies to ultimately get the best outcomes</w:t>
      </w:r>
      <w:r w:rsidR="00045F43" w:rsidRPr="003D66E6">
        <w:rPr>
          <w:rFonts w:cstheme="minorHAnsi"/>
          <w:sz w:val="24"/>
          <w:szCs w:val="24"/>
        </w:rPr>
        <w:t xml:space="preserve"> for all involved. </w:t>
      </w:r>
      <w:r w:rsidR="00267EB7" w:rsidRPr="003D66E6">
        <w:rPr>
          <w:rFonts w:cstheme="minorHAnsi"/>
          <w:sz w:val="24"/>
          <w:szCs w:val="24"/>
        </w:rPr>
        <w:t>A suggestion of</w:t>
      </w:r>
      <w:r w:rsidR="002E399F" w:rsidRPr="003D66E6">
        <w:rPr>
          <w:rFonts w:cstheme="minorHAnsi"/>
          <w:sz w:val="24"/>
          <w:szCs w:val="24"/>
        </w:rPr>
        <w:t xml:space="preserve"> </w:t>
      </w:r>
      <w:r w:rsidR="00BA676C" w:rsidRPr="003D66E6">
        <w:rPr>
          <w:rFonts w:cstheme="minorHAnsi"/>
          <w:sz w:val="24"/>
          <w:szCs w:val="24"/>
        </w:rPr>
        <w:t>using a program such as</w:t>
      </w:r>
      <w:r w:rsidR="00E42397" w:rsidRPr="003D66E6">
        <w:rPr>
          <w:rFonts w:cstheme="minorHAnsi"/>
          <w:sz w:val="24"/>
          <w:szCs w:val="24"/>
        </w:rPr>
        <w:t xml:space="preserve"> the</w:t>
      </w:r>
      <w:r w:rsidR="00BA676C" w:rsidRPr="003D66E6">
        <w:rPr>
          <w:rFonts w:cstheme="minorHAnsi"/>
          <w:sz w:val="24"/>
          <w:szCs w:val="24"/>
        </w:rPr>
        <w:t xml:space="preserve"> </w:t>
      </w:r>
      <w:r w:rsidR="005B6789">
        <w:rPr>
          <w:rFonts w:cstheme="minorHAnsi"/>
          <w:sz w:val="24"/>
          <w:szCs w:val="24"/>
        </w:rPr>
        <w:t>I</w:t>
      </w:r>
      <w:r w:rsidR="00BA676C" w:rsidRPr="003D66E6">
        <w:rPr>
          <w:rFonts w:cstheme="minorHAnsi"/>
          <w:sz w:val="24"/>
          <w:szCs w:val="24"/>
        </w:rPr>
        <w:t>nsights discovery</w:t>
      </w:r>
      <w:r w:rsidR="00E42397" w:rsidRPr="003D66E6">
        <w:rPr>
          <w:rFonts w:cstheme="minorHAnsi"/>
          <w:sz w:val="24"/>
          <w:szCs w:val="24"/>
        </w:rPr>
        <w:t xml:space="preserve"> system based on the work of Jung</w:t>
      </w:r>
      <w:r w:rsidR="001F7ED2" w:rsidRPr="003D66E6">
        <w:rPr>
          <w:rFonts w:cstheme="minorHAnsi"/>
          <w:sz w:val="24"/>
          <w:szCs w:val="24"/>
        </w:rPr>
        <w:t xml:space="preserve"> to analyse personality types</w:t>
      </w:r>
      <w:r w:rsidR="00BA676C" w:rsidRPr="003D66E6">
        <w:rPr>
          <w:rFonts w:cstheme="minorHAnsi"/>
          <w:sz w:val="24"/>
          <w:szCs w:val="24"/>
        </w:rPr>
        <w:t xml:space="preserve">, </w:t>
      </w:r>
      <w:r w:rsidR="00B529A7" w:rsidRPr="003D66E6">
        <w:rPr>
          <w:rFonts w:cstheme="minorHAnsi"/>
          <w:sz w:val="24"/>
          <w:szCs w:val="24"/>
        </w:rPr>
        <w:t xml:space="preserve">would provide information about </w:t>
      </w:r>
      <w:r w:rsidR="00BA676C" w:rsidRPr="003D66E6">
        <w:rPr>
          <w:rFonts w:cstheme="minorHAnsi"/>
          <w:sz w:val="24"/>
          <w:szCs w:val="24"/>
        </w:rPr>
        <w:t>potential positive working relationship matche</w:t>
      </w:r>
      <w:r w:rsidR="00B529A7" w:rsidRPr="003D66E6">
        <w:rPr>
          <w:rFonts w:cstheme="minorHAnsi"/>
          <w:sz w:val="24"/>
          <w:szCs w:val="24"/>
        </w:rPr>
        <w:t xml:space="preserve">s and </w:t>
      </w:r>
      <w:r w:rsidR="0029154F" w:rsidRPr="003D66E6">
        <w:rPr>
          <w:rFonts w:cstheme="minorHAnsi"/>
          <w:sz w:val="24"/>
          <w:szCs w:val="24"/>
        </w:rPr>
        <w:t xml:space="preserve">therefore </w:t>
      </w:r>
      <w:r w:rsidR="00B529A7" w:rsidRPr="003D66E6">
        <w:rPr>
          <w:rFonts w:cstheme="minorHAnsi"/>
          <w:sz w:val="24"/>
          <w:szCs w:val="24"/>
        </w:rPr>
        <w:t xml:space="preserve">identify workable coaching </w:t>
      </w:r>
      <w:r w:rsidR="00C97FDE" w:rsidRPr="003D66E6">
        <w:rPr>
          <w:rFonts w:cstheme="minorHAnsi"/>
          <w:sz w:val="24"/>
          <w:szCs w:val="24"/>
        </w:rPr>
        <w:t>partnerships</w:t>
      </w:r>
      <w:r w:rsidR="0029154F" w:rsidRPr="003D66E6">
        <w:rPr>
          <w:rFonts w:cstheme="minorHAnsi"/>
          <w:sz w:val="24"/>
          <w:szCs w:val="24"/>
        </w:rPr>
        <w:t>.</w:t>
      </w:r>
      <w:r w:rsidR="00C97FDE" w:rsidRPr="003D66E6">
        <w:rPr>
          <w:rFonts w:cstheme="minorHAnsi"/>
          <w:sz w:val="24"/>
          <w:szCs w:val="24"/>
        </w:rPr>
        <w:t xml:space="preserve"> </w:t>
      </w:r>
      <w:r w:rsidR="00C80C85" w:rsidRPr="003D66E6">
        <w:rPr>
          <w:rFonts w:cstheme="minorHAnsi"/>
          <w:sz w:val="24"/>
          <w:szCs w:val="24"/>
        </w:rPr>
        <w:t xml:space="preserve">Combining this with the option to use the structure of the </w:t>
      </w:r>
      <w:r w:rsidR="00CD2ABD" w:rsidRPr="003D66E6">
        <w:rPr>
          <w:rFonts w:cstheme="minorHAnsi"/>
          <w:sz w:val="24"/>
          <w:szCs w:val="24"/>
        </w:rPr>
        <w:t>OS</w:t>
      </w:r>
      <w:r w:rsidR="009B2F8A">
        <w:rPr>
          <w:rFonts w:cstheme="minorHAnsi"/>
          <w:sz w:val="24"/>
          <w:szCs w:val="24"/>
        </w:rPr>
        <w:t>C</w:t>
      </w:r>
      <w:r w:rsidR="00CD2ABD" w:rsidRPr="003D66E6">
        <w:rPr>
          <w:rFonts w:cstheme="minorHAnsi"/>
          <w:sz w:val="24"/>
          <w:szCs w:val="24"/>
        </w:rPr>
        <w:t>AR model</w:t>
      </w:r>
      <w:r w:rsidR="00F45E4E" w:rsidRPr="003D66E6">
        <w:rPr>
          <w:rFonts w:cstheme="minorHAnsi"/>
          <w:sz w:val="24"/>
          <w:szCs w:val="24"/>
        </w:rPr>
        <w:t xml:space="preserve"> with reflection being a key </w:t>
      </w:r>
      <w:r w:rsidR="00547764" w:rsidRPr="003D66E6">
        <w:rPr>
          <w:rFonts w:cstheme="minorHAnsi"/>
          <w:sz w:val="24"/>
          <w:szCs w:val="24"/>
        </w:rPr>
        <w:t xml:space="preserve">focus point could be the future of </w:t>
      </w:r>
      <w:r w:rsidR="002D1AE5" w:rsidRPr="003D66E6">
        <w:rPr>
          <w:rFonts w:cstheme="minorHAnsi"/>
          <w:sz w:val="24"/>
          <w:szCs w:val="24"/>
        </w:rPr>
        <w:t>developing effective</w:t>
      </w:r>
      <w:r w:rsidR="00A20BDD" w:rsidRPr="003D66E6">
        <w:rPr>
          <w:rFonts w:cstheme="minorHAnsi"/>
          <w:sz w:val="24"/>
          <w:szCs w:val="24"/>
        </w:rPr>
        <w:t xml:space="preserve">, </w:t>
      </w:r>
      <w:r w:rsidR="002A7945" w:rsidRPr="003D66E6">
        <w:rPr>
          <w:rFonts w:cstheme="minorHAnsi"/>
          <w:sz w:val="24"/>
          <w:szCs w:val="24"/>
        </w:rPr>
        <w:t>reflective</w:t>
      </w:r>
      <w:r w:rsidR="002D1AE5" w:rsidRPr="003D66E6">
        <w:rPr>
          <w:rFonts w:cstheme="minorHAnsi"/>
          <w:sz w:val="24"/>
          <w:szCs w:val="24"/>
        </w:rPr>
        <w:t xml:space="preserve"> practitioners in the field of education. </w:t>
      </w:r>
    </w:p>
    <w:p w14:paraId="348EAEDB" w14:textId="77777777" w:rsidR="005F483A" w:rsidRPr="003D66E6" w:rsidRDefault="005F483A" w:rsidP="00B21C67">
      <w:pPr>
        <w:spacing w:line="360" w:lineRule="auto"/>
        <w:rPr>
          <w:rFonts w:cstheme="minorHAnsi"/>
          <w:sz w:val="24"/>
          <w:szCs w:val="24"/>
        </w:rPr>
      </w:pPr>
    </w:p>
    <w:p w14:paraId="42842325" w14:textId="525F4B45" w:rsidR="004F585F" w:rsidRPr="008D114F" w:rsidRDefault="0026497D" w:rsidP="008D114F">
      <w:pPr>
        <w:spacing w:line="360" w:lineRule="auto"/>
        <w:rPr>
          <w:rFonts w:cstheme="minorHAnsi"/>
          <w:sz w:val="24"/>
          <w:szCs w:val="24"/>
        </w:rPr>
      </w:pPr>
      <w:r w:rsidRPr="003D66E6">
        <w:rPr>
          <w:rFonts w:cstheme="minorHAnsi"/>
          <w:sz w:val="24"/>
          <w:szCs w:val="24"/>
        </w:rPr>
        <w:t>Nevertheless</w:t>
      </w:r>
      <w:r w:rsidR="0064422E" w:rsidRPr="003D66E6">
        <w:rPr>
          <w:rFonts w:cstheme="minorHAnsi"/>
          <w:sz w:val="24"/>
          <w:szCs w:val="24"/>
        </w:rPr>
        <w:t>, this option</w:t>
      </w:r>
      <w:r w:rsidR="00ED18E0" w:rsidRPr="003D66E6">
        <w:rPr>
          <w:rFonts w:cstheme="minorHAnsi"/>
          <w:sz w:val="24"/>
          <w:szCs w:val="24"/>
        </w:rPr>
        <w:t xml:space="preserve"> of personality</w:t>
      </w:r>
      <w:r w:rsidR="00537807" w:rsidRPr="003D66E6">
        <w:rPr>
          <w:rFonts w:cstheme="minorHAnsi"/>
          <w:sz w:val="24"/>
          <w:szCs w:val="24"/>
        </w:rPr>
        <w:t>/relationship</w:t>
      </w:r>
      <w:r w:rsidR="00ED18E0" w:rsidRPr="003D66E6">
        <w:rPr>
          <w:rFonts w:cstheme="minorHAnsi"/>
          <w:sz w:val="24"/>
          <w:szCs w:val="24"/>
        </w:rPr>
        <w:t xml:space="preserve"> matching mentor and mentee</w:t>
      </w:r>
      <w:r w:rsidR="0064422E" w:rsidRPr="003D66E6">
        <w:rPr>
          <w:rFonts w:cstheme="minorHAnsi"/>
          <w:sz w:val="24"/>
          <w:szCs w:val="24"/>
        </w:rPr>
        <w:t xml:space="preserve"> combined with any of the coaching and mentoring models</w:t>
      </w:r>
      <w:r w:rsidR="002F2C2C" w:rsidRPr="003D66E6">
        <w:rPr>
          <w:rFonts w:cstheme="minorHAnsi"/>
          <w:sz w:val="24"/>
          <w:szCs w:val="24"/>
        </w:rPr>
        <w:t xml:space="preserve"> available, not just limited to those identified in this assignment </w:t>
      </w:r>
      <w:r w:rsidR="007C3413" w:rsidRPr="003D66E6">
        <w:rPr>
          <w:rFonts w:cstheme="minorHAnsi"/>
          <w:sz w:val="24"/>
          <w:szCs w:val="24"/>
        </w:rPr>
        <w:t>could</w:t>
      </w:r>
      <w:r w:rsidR="00711E44" w:rsidRPr="003D66E6">
        <w:rPr>
          <w:rFonts w:cstheme="minorHAnsi"/>
          <w:sz w:val="24"/>
          <w:szCs w:val="24"/>
        </w:rPr>
        <w:t xml:space="preserve"> still produce </w:t>
      </w:r>
      <w:r w:rsidR="007C3413" w:rsidRPr="003D66E6">
        <w:rPr>
          <w:rFonts w:cstheme="minorHAnsi"/>
          <w:sz w:val="24"/>
          <w:szCs w:val="24"/>
        </w:rPr>
        <w:t>the</w:t>
      </w:r>
      <w:r w:rsidR="00711E44" w:rsidRPr="003D66E6">
        <w:rPr>
          <w:rFonts w:cstheme="minorHAnsi"/>
          <w:sz w:val="24"/>
          <w:szCs w:val="24"/>
        </w:rPr>
        <w:t xml:space="preserve"> desired effect. </w:t>
      </w:r>
      <w:r w:rsidR="00AE797E" w:rsidRPr="003D66E6">
        <w:rPr>
          <w:rFonts w:cstheme="minorHAnsi"/>
          <w:sz w:val="24"/>
          <w:szCs w:val="24"/>
        </w:rPr>
        <w:t xml:space="preserve">As Passmore (2006) identified, </w:t>
      </w:r>
      <w:r w:rsidR="001231E2" w:rsidRPr="003D66E6">
        <w:rPr>
          <w:rFonts w:cstheme="minorHAnsi"/>
          <w:sz w:val="24"/>
          <w:szCs w:val="24"/>
        </w:rPr>
        <w:t>any model used ends with an outcome</w:t>
      </w:r>
      <w:r w:rsidR="000226E4" w:rsidRPr="003D66E6">
        <w:rPr>
          <w:rFonts w:cstheme="minorHAnsi"/>
          <w:sz w:val="24"/>
          <w:szCs w:val="24"/>
        </w:rPr>
        <w:t xml:space="preserve"> and they all have their individual strengths</w:t>
      </w:r>
      <w:r w:rsidR="001231E2" w:rsidRPr="003D66E6">
        <w:rPr>
          <w:rFonts w:cstheme="minorHAnsi"/>
          <w:sz w:val="24"/>
          <w:szCs w:val="24"/>
        </w:rPr>
        <w:t xml:space="preserve">. </w:t>
      </w:r>
      <w:r w:rsidR="00711E44" w:rsidRPr="003D66E6">
        <w:rPr>
          <w:rFonts w:cstheme="minorHAnsi"/>
          <w:sz w:val="24"/>
          <w:szCs w:val="24"/>
        </w:rPr>
        <w:t xml:space="preserve">Perhaps a singular model is not the way forward for mentoring and coaching at Yr Athrofa and instead we should adopt a more inclusive approach that allows for </w:t>
      </w:r>
      <w:r w:rsidR="00C30BE9" w:rsidRPr="003D66E6">
        <w:rPr>
          <w:rFonts w:cstheme="minorHAnsi"/>
          <w:sz w:val="24"/>
          <w:szCs w:val="24"/>
        </w:rPr>
        <w:t xml:space="preserve">coaches to be more fluid and </w:t>
      </w:r>
      <w:r w:rsidR="005F4979">
        <w:rPr>
          <w:rFonts w:cstheme="minorHAnsi"/>
          <w:sz w:val="24"/>
          <w:szCs w:val="24"/>
        </w:rPr>
        <w:t>identify</w:t>
      </w:r>
      <w:r w:rsidR="00C30BE9" w:rsidRPr="003D66E6">
        <w:rPr>
          <w:rFonts w:cstheme="minorHAnsi"/>
          <w:sz w:val="24"/>
          <w:szCs w:val="24"/>
        </w:rPr>
        <w:t xml:space="preserve"> a model which best fits both </w:t>
      </w:r>
      <w:r w:rsidR="0043097D">
        <w:rPr>
          <w:rFonts w:cstheme="minorHAnsi"/>
          <w:sz w:val="24"/>
          <w:szCs w:val="24"/>
        </w:rPr>
        <w:t>parties</w:t>
      </w:r>
      <w:r w:rsidR="00C30BE9" w:rsidRPr="003D66E6">
        <w:rPr>
          <w:rFonts w:cstheme="minorHAnsi"/>
          <w:sz w:val="24"/>
          <w:szCs w:val="24"/>
        </w:rPr>
        <w:t xml:space="preserve"> once </w:t>
      </w:r>
      <w:r w:rsidR="00EF632D" w:rsidRPr="003D66E6">
        <w:rPr>
          <w:rFonts w:cstheme="minorHAnsi"/>
          <w:sz w:val="24"/>
          <w:szCs w:val="24"/>
        </w:rPr>
        <w:t>positive relationships are identified and matched.</w:t>
      </w:r>
      <w:r w:rsidR="00EF1791" w:rsidRPr="003D66E6">
        <w:rPr>
          <w:rFonts w:cstheme="minorHAnsi"/>
          <w:sz w:val="24"/>
          <w:szCs w:val="24"/>
        </w:rPr>
        <w:t xml:space="preserve"> </w:t>
      </w:r>
      <w:r w:rsidR="00887EC3">
        <w:rPr>
          <w:rFonts w:cstheme="minorHAnsi"/>
          <w:sz w:val="24"/>
          <w:szCs w:val="24"/>
        </w:rPr>
        <w:t>This combined with a</w:t>
      </w:r>
      <w:r w:rsidR="009647CB">
        <w:rPr>
          <w:rFonts w:cstheme="minorHAnsi"/>
          <w:sz w:val="24"/>
          <w:szCs w:val="24"/>
        </w:rPr>
        <w:t xml:space="preserve"> strong </w:t>
      </w:r>
      <w:r w:rsidR="009647CB" w:rsidRPr="00A44323">
        <w:rPr>
          <w:rFonts w:cstheme="minorHAnsi"/>
          <w:sz w:val="24"/>
          <w:szCs w:val="24"/>
        </w:rPr>
        <w:t>culture of coaching that is supported by</w:t>
      </w:r>
      <w:r w:rsidR="008D114F" w:rsidRPr="00A44323">
        <w:rPr>
          <w:rFonts w:cstheme="minorHAnsi"/>
          <w:sz w:val="24"/>
          <w:szCs w:val="24"/>
        </w:rPr>
        <w:t xml:space="preserve"> </w:t>
      </w:r>
      <w:r w:rsidR="004F585F" w:rsidRPr="00A44323">
        <w:rPr>
          <w:rFonts w:cstheme="minorHAnsi"/>
          <w:sz w:val="24"/>
          <w:szCs w:val="24"/>
        </w:rPr>
        <w:t xml:space="preserve">senior management </w:t>
      </w:r>
      <w:r w:rsidR="00FB13C0" w:rsidRPr="00A44323">
        <w:rPr>
          <w:rFonts w:cstheme="minorHAnsi"/>
          <w:sz w:val="24"/>
          <w:szCs w:val="24"/>
        </w:rPr>
        <w:t xml:space="preserve">with clear and ongoing commitment </w:t>
      </w:r>
      <w:r w:rsidR="004F585F" w:rsidRPr="00A44323">
        <w:rPr>
          <w:rFonts w:cstheme="minorHAnsi"/>
          <w:sz w:val="24"/>
          <w:szCs w:val="24"/>
        </w:rPr>
        <w:t>is essential for</w:t>
      </w:r>
      <w:r w:rsidR="00874564" w:rsidRPr="00A44323">
        <w:rPr>
          <w:rFonts w:cstheme="minorHAnsi"/>
          <w:sz w:val="24"/>
          <w:szCs w:val="24"/>
        </w:rPr>
        <w:t xml:space="preserve"> a coaching or mentoring scheme to be successful</w:t>
      </w:r>
      <w:r w:rsidR="00A44323" w:rsidRPr="00A44323">
        <w:rPr>
          <w:rFonts w:cstheme="minorHAnsi"/>
          <w:sz w:val="24"/>
          <w:szCs w:val="24"/>
        </w:rPr>
        <w:t xml:space="preserve"> </w:t>
      </w:r>
      <w:r w:rsidR="008D114F" w:rsidRPr="00A44323">
        <w:rPr>
          <w:rFonts w:cstheme="minorHAnsi"/>
          <w:sz w:val="24"/>
          <w:szCs w:val="24"/>
        </w:rPr>
        <w:t>(Jones and Smith 2022)</w:t>
      </w:r>
      <w:r w:rsidR="00A44323" w:rsidRPr="00A44323">
        <w:rPr>
          <w:rFonts w:cstheme="minorHAnsi"/>
          <w:sz w:val="24"/>
          <w:szCs w:val="24"/>
        </w:rPr>
        <w:t xml:space="preserve">. </w:t>
      </w:r>
    </w:p>
    <w:p w14:paraId="1DCCC602" w14:textId="77777777" w:rsidR="00E412D8" w:rsidRDefault="00E412D8" w:rsidP="00225C29">
      <w:pPr>
        <w:spacing w:line="360" w:lineRule="auto"/>
        <w:rPr>
          <w:rFonts w:cstheme="minorHAnsi"/>
          <w:sz w:val="24"/>
          <w:szCs w:val="24"/>
        </w:rPr>
      </w:pPr>
    </w:p>
    <w:p w14:paraId="66D6B197" w14:textId="17A3FBC1" w:rsidR="00DC0675" w:rsidRPr="00951D32" w:rsidRDefault="00EF1791" w:rsidP="00951D32">
      <w:pPr>
        <w:spacing w:line="360" w:lineRule="auto"/>
        <w:rPr>
          <w:rFonts w:eastAsia="Calibri" w:cstheme="minorHAnsi"/>
          <w:color w:val="000000" w:themeColor="text1"/>
          <w:sz w:val="24"/>
          <w:szCs w:val="24"/>
        </w:rPr>
      </w:pPr>
      <w:r w:rsidRPr="003D66E6">
        <w:rPr>
          <w:rFonts w:cstheme="minorHAnsi"/>
          <w:sz w:val="24"/>
          <w:szCs w:val="24"/>
        </w:rPr>
        <w:t xml:space="preserve">As </w:t>
      </w:r>
      <w:r w:rsidRPr="003D66E6">
        <w:rPr>
          <w:rFonts w:eastAsia="Calibri" w:cstheme="minorHAnsi"/>
          <w:color w:val="000000" w:themeColor="text1"/>
          <w:sz w:val="24"/>
          <w:szCs w:val="24"/>
        </w:rPr>
        <w:t>Passmore (2006)</w:t>
      </w:r>
      <w:r w:rsidR="00DD0DFB" w:rsidRPr="003D66E6">
        <w:rPr>
          <w:rFonts w:eastAsia="Calibri" w:cstheme="minorHAnsi"/>
          <w:color w:val="000000" w:themeColor="text1"/>
          <w:sz w:val="24"/>
          <w:szCs w:val="24"/>
        </w:rPr>
        <w:t xml:space="preserve"> </w:t>
      </w:r>
      <w:r w:rsidRPr="003D66E6">
        <w:rPr>
          <w:rFonts w:eastAsia="Calibri" w:cstheme="minorHAnsi"/>
          <w:color w:val="000000" w:themeColor="text1"/>
          <w:sz w:val="24"/>
          <w:szCs w:val="24"/>
        </w:rPr>
        <w:t>highlighted, the skills of the coach are of utmost importance rather than the model.</w:t>
      </w:r>
      <w:r w:rsidR="008B4127" w:rsidRPr="003D66E6">
        <w:rPr>
          <w:rFonts w:eastAsia="Calibri" w:cstheme="minorHAnsi"/>
          <w:color w:val="000000" w:themeColor="text1"/>
          <w:sz w:val="24"/>
          <w:szCs w:val="24"/>
        </w:rPr>
        <w:t xml:space="preserve"> It could be suggested that</w:t>
      </w:r>
      <w:r w:rsidR="008F7D95" w:rsidRPr="003D66E6">
        <w:rPr>
          <w:rFonts w:eastAsia="Calibri" w:cstheme="minorHAnsi"/>
          <w:color w:val="000000" w:themeColor="text1"/>
          <w:sz w:val="24"/>
          <w:szCs w:val="24"/>
        </w:rPr>
        <w:t xml:space="preserve"> </w:t>
      </w:r>
      <w:r w:rsidR="00486E5B">
        <w:rPr>
          <w:rFonts w:eastAsia="Calibri" w:cstheme="minorHAnsi"/>
          <w:color w:val="000000" w:themeColor="text1"/>
          <w:sz w:val="24"/>
          <w:szCs w:val="24"/>
        </w:rPr>
        <w:t>no matter the model</w:t>
      </w:r>
      <w:r w:rsidR="00D94627" w:rsidRPr="003D66E6">
        <w:rPr>
          <w:rFonts w:eastAsia="Calibri" w:cstheme="minorHAnsi"/>
          <w:color w:val="000000" w:themeColor="text1"/>
          <w:sz w:val="24"/>
          <w:szCs w:val="24"/>
        </w:rPr>
        <w:t>, as long as the coaches are</w:t>
      </w:r>
      <w:r w:rsidR="006B57E3" w:rsidRPr="003D66E6">
        <w:rPr>
          <w:rFonts w:eastAsia="Calibri" w:cstheme="minorHAnsi"/>
          <w:color w:val="000000" w:themeColor="text1"/>
          <w:sz w:val="24"/>
          <w:szCs w:val="24"/>
        </w:rPr>
        <w:t xml:space="preserve"> trained</w:t>
      </w:r>
      <w:r w:rsidR="00B94D8C" w:rsidRPr="003D66E6">
        <w:rPr>
          <w:rFonts w:eastAsia="Calibri" w:cstheme="minorHAnsi"/>
          <w:color w:val="000000" w:themeColor="text1"/>
          <w:sz w:val="24"/>
          <w:szCs w:val="24"/>
        </w:rPr>
        <w:t xml:space="preserve"> effective</w:t>
      </w:r>
      <w:r w:rsidR="00D94627" w:rsidRPr="003D66E6">
        <w:rPr>
          <w:rFonts w:eastAsia="Calibri" w:cstheme="minorHAnsi"/>
          <w:color w:val="000000" w:themeColor="text1"/>
          <w:sz w:val="24"/>
          <w:szCs w:val="24"/>
        </w:rPr>
        <w:t>ly b</w:t>
      </w:r>
      <w:r w:rsidR="006B57E3" w:rsidRPr="003D66E6">
        <w:rPr>
          <w:rFonts w:eastAsia="Calibri" w:cstheme="minorHAnsi"/>
          <w:color w:val="000000" w:themeColor="text1"/>
          <w:sz w:val="24"/>
          <w:szCs w:val="24"/>
        </w:rPr>
        <w:t xml:space="preserve">y exploring the professional skills </w:t>
      </w:r>
      <w:r w:rsidR="00A66BAA" w:rsidRPr="003D66E6">
        <w:rPr>
          <w:rFonts w:eastAsia="Calibri" w:cstheme="minorHAnsi"/>
          <w:color w:val="000000" w:themeColor="text1"/>
          <w:sz w:val="24"/>
          <w:szCs w:val="24"/>
        </w:rPr>
        <w:t xml:space="preserve">and knowledge </w:t>
      </w:r>
      <w:r w:rsidR="006B57E3" w:rsidRPr="003D66E6">
        <w:rPr>
          <w:rFonts w:eastAsia="Calibri" w:cstheme="minorHAnsi"/>
          <w:color w:val="000000" w:themeColor="text1"/>
          <w:sz w:val="24"/>
          <w:szCs w:val="24"/>
        </w:rPr>
        <w:t>required</w:t>
      </w:r>
      <w:r w:rsidR="00B94D8C" w:rsidRPr="003D66E6">
        <w:rPr>
          <w:rFonts w:eastAsia="Calibri" w:cstheme="minorHAnsi"/>
          <w:color w:val="000000" w:themeColor="text1"/>
          <w:sz w:val="24"/>
          <w:szCs w:val="24"/>
        </w:rPr>
        <w:t xml:space="preserve"> such as active listening,</w:t>
      </w:r>
      <w:r w:rsidR="003D493C" w:rsidRPr="003D66E6">
        <w:rPr>
          <w:rFonts w:eastAsia="Calibri" w:cstheme="minorHAnsi"/>
          <w:color w:val="000000" w:themeColor="text1"/>
          <w:sz w:val="24"/>
          <w:szCs w:val="24"/>
        </w:rPr>
        <w:t xml:space="preserve"> emotional intelligence, </w:t>
      </w:r>
      <w:r w:rsidR="00D72D05" w:rsidRPr="003D66E6">
        <w:rPr>
          <w:rFonts w:eastAsia="Calibri" w:cstheme="minorHAnsi"/>
          <w:color w:val="000000" w:themeColor="text1"/>
          <w:sz w:val="24"/>
          <w:szCs w:val="24"/>
        </w:rPr>
        <w:t>effective</w:t>
      </w:r>
      <w:r w:rsidR="00B94D8C" w:rsidRPr="003D66E6">
        <w:rPr>
          <w:rFonts w:eastAsia="Calibri" w:cstheme="minorHAnsi"/>
          <w:color w:val="000000" w:themeColor="text1"/>
          <w:sz w:val="24"/>
          <w:szCs w:val="24"/>
        </w:rPr>
        <w:t xml:space="preserve"> </w:t>
      </w:r>
      <w:r w:rsidR="0005792C" w:rsidRPr="003D66E6">
        <w:rPr>
          <w:rFonts w:eastAsia="Calibri" w:cstheme="minorHAnsi"/>
          <w:color w:val="000000" w:themeColor="text1"/>
          <w:sz w:val="24"/>
          <w:szCs w:val="24"/>
        </w:rPr>
        <w:t>questioning</w:t>
      </w:r>
      <w:r w:rsidR="0091029D" w:rsidRPr="003D66E6">
        <w:rPr>
          <w:rFonts w:eastAsia="Calibri" w:cstheme="minorHAnsi"/>
          <w:color w:val="000000" w:themeColor="text1"/>
          <w:sz w:val="24"/>
          <w:szCs w:val="24"/>
        </w:rPr>
        <w:t xml:space="preserve"> and</w:t>
      </w:r>
      <w:r w:rsidR="0005792C" w:rsidRPr="003D66E6">
        <w:rPr>
          <w:rFonts w:eastAsia="Calibri" w:cstheme="minorHAnsi"/>
          <w:color w:val="000000" w:themeColor="text1"/>
          <w:sz w:val="24"/>
          <w:szCs w:val="24"/>
        </w:rPr>
        <w:t xml:space="preserve"> analysis</w:t>
      </w:r>
      <w:r w:rsidR="00F55D41" w:rsidRPr="003D66E6">
        <w:rPr>
          <w:rFonts w:eastAsia="Calibri" w:cstheme="minorHAnsi"/>
          <w:color w:val="000000" w:themeColor="text1"/>
          <w:sz w:val="24"/>
          <w:szCs w:val="24"/>
        </w:rPr>
        <w:t xml:space="preserve">, </w:t>
      </w:r>
      <w:r w:rsidR="00225C29" w:rsidRPr="003D66E6">
        <w:rPr>
          <w:rFonts w:eastAsia="Calibri" w:cstheme="minorHAnsi"/>
          <w:color w:val="000000" w:themeColor="text1"/>
          <w:sz w:val="24"/>
          <w:szCs w:val="24"/>
        </w:rPr>
        <w:t>value conflicts, culture and</w:t>
      </w:r>
      <w:r w:rsidR="0005792C" w:rsidRPr="003D66E6">
        <w:rPr>
          <w:rFonts w:eastAsia="Calibri" w:cstheme="minorHAnsi"/>
          <w:color w:val="000000" w:themeColor="text1"/>
          <w:sz w:val="24"/>
          <w:szCs w:val="24"/>
        </w:rPr>
        <w:t xml:space="preserve"> ethics</w:t>
      </w:r>
      <w:r w:rsidR="002C1427" w:rsidRPr="003D66E6">
        <w:rPr>
          <w:rFonts w:eastAsia="Calibri" w:cstheme="minorHAnsi"/>
          <w:color w:val="000000" w:themeColor="text1"/>
          <w:sz w:val="24"/>
          <w:szCs w:val="24"/>
        </w:rPr>
        <w:t xml:space="preserve"> then effective coaching and mentoring will ensue. </w:t>
      </w:r>
      <w:r w:rsidR="00920A5E" w:rsidRPr="003D66E6">
        <w:rPr>
          <w:rFonts w:cstheme="minorHAnsi"/>
          <w:b/>
          <w:bCs/>
          <w:color w:val="000000" w:themeColor="text1"/>
          <w:sz w:val="24"/>
          <w:szCs w:val="24"/>
          <w:u w:val="single"/>
        </w:rPr>
        <w:br w:type="page"/>
      </w:r>
    </w:p>
    <w:p w14:paraId="76E0E3DF" w14:textId="22D5E798" w:rsidR="00920A5E" w:rsidRPr="003D66E6" w:rsidRDefault="00920A5E" w:rsidP="00403912">
      <w:pPr>
        <w:rPr>
          <w:rFonts w:cstheme="minorHAnsi"/>
          <w:b/>
          <w:bCs/>
          <w:sz w:val="24"/>
          <w:szCs w:val="24"/>
          <w:u w:val="single"/>
        </w:rPr>
      </w:pPr>
      <w:r w:rsidRPr="003D66E6">
        <w:rPr>
          <w:rFonts w:cstheme="minorHAnsi"/>
          <w:b/>
          <w:bCs/>
          <w:sz w:val="24"/>
          <w:szCs w:val="24"/>
          <w:u w:val="single"/>
        </w:rPr>
        <w:lastRenderedPageBreak/>
        <w:t>References</w:t>
      </w:r>
    </w:p>
    <w:p w14:paraId="772F0746" w14:textId="157BD6AF" w:rsidR="00F11406" w:rsidRPr="003D66E6" w:rsidRDefault="00F11406" w:rsidP="00F11406">
      <w:pPr>
        <w:rPr>
          <w:rFonts w:cstheme="minorHAnsi"/>
          <w:sz w:val="24"/>
          <w:szCs w:val="24"/>
          <w:shd w:val="clear" w:color="auto" w:fill="FFFFFF"/>
        </w:rPr>
      </w:pPr>
      <w:r w:rsidRPr="003D66E6">
        <w:rPr>
          <w:rFonts w:cstheme="minorHAnsi"/>
          <w:sz w:val="24"/>
          <w:szCs w:val="24"/>
          <w:shd w:val="clear" w:color="auto" w:fill="FFFFFF"/>
        </w:rPr>
        <w:t>Adams, J., 2010. COACHING V. MENTORING-Joe Adams joins in the big debate. </w:t>
      </w:r>
      <w:r w:rsidRPr="003D66E6">
        <w:rPr>
          <w:rFonts w:cstheme="minorHAnsi"/>
          <w:i/>
          <w:iCs/>
          <w:sz w:val="24"/>
          <w:szCs w:val="24"/>
          <w:shd w:val="clear" w:color="auto" w:fill="FFFFFF"/>
        </w:rPr>
        <w:t>Training Journal</w:t>
      </w:r>
      <w:r w:rsidRPr="003D66E6">
        <w:rPr>
          <w:rFonts w:cstheme="minorHAnsi"/>
          <w:sz w:val="24"/>
          <w:szCs w:val="24"/>
          <w:shd w:val="clear" w:color="auto" w:fill="FFFFFF"/>
        </w:rPr>
        <w:t>, p.68.</w:t>
      </w:r>
    </w:p>
    <w:p w14:paraId="4AE7ABE0" w14:textId="51E6A6A0" w:rsidR="0000127C" w:rsidRPr="003D66E6" w:rsidRDefault="0000127C" w:rsidP="00F11406">
      <w:pPr>
        <w:rPr>
          <w:rFonts w:cstheme="minorHAnsi"/>
          <w:b/>
          <w:bCs/>
          <w:sz w:val="24"/>
          <w:szCs w:val="24"/>
          <w:u w:val="single"/>
        </w:rPr>
      </w:pPr>
      <w:r w:rsidRPr="003D66E6">
        <w:rPr>
          <w:rFonts w:cstheme="minorHAnsi"/>
          <w:color w:val="222222"/>
          <w:sz w:val="24"/>
          <w:szCs w:val="24"/>
          <w:shd w:val="clear" w:color="auto" w:fill="FFFFFF"/>
        </w:rPr>
        <w:t>Alabdali, M., 2020. Activate the learning and development agenda using coaching culture. </w:t>
      </w:r>
      <w:r w:rsidRPr="003D66E6">
        <w:rPr>
          <w:rFonts w:cstheme="minorHAnsi"/>
          <w:i/>
          <w:iCs/>
          <w:color w:val="222222"/>
          <w:sz w:val="24"/>
          <w:szCs w:val="24"/>
          <w:shd w:val="clear" w:color="auto" w:fill="FFFFFF"/>
        </w:rPr>
        <w:t>European Journal of Human Resource Management Studies</w:t>
      </w:r>
      <w:r w:rsidRPr="003D66E6">
        <w:rPr>
          <w:rFonts w:cstheme="minorHAnsi"/>
          <w:color w:val="222222"/>
          <w:sz w:val="24"/>
          <w:szCs w:val="24"/>
          <w:shd w:val="clear" w:color="auto" w:fill="FFFFFF"/>
        </w:rPr>
        <w:t>.</w:t>
      </w:r>
    </w:p>
    <w:p w14:paraId="3642380F" w14:textId="60EA0799" w:rsidR="00220F1C" w:rsidRPr="003D66E6" w:rsidRDefault="0045468C" w:rsidP="00505F1C">
      <w:pPr>
        <w:rPr>
          <w:rFonts w:cstheme="minorHAnsi"/>
          <w:sz w:val="24"/>
          <w:szCs w:val="24"/>
          <w:shd w:val="clear" w:color="auto" w:fill="FFFFFF"/>
        </w:rPr>
      </w:pPr>
      <w:r w:rsidRPr="003D66E6">
        <w:rPr>
          <w:rFonts w:cstheme="minorHAnsi"/>
          <w:sz w:val="24"/>
          <w:szCs w:val="24"/>
          <w:shd w:val="clear" w:color="auto" w:fill="FFFFFF"/>
        </w:rPr>
        <w:t>binti Kamarudin, M., binti Kamarudin, A.Y. and binti Darmi, R., 2020. A Review of Coaching and Mentoring Theories and Models.</w:t>
      </w:r>
    </w:p>
    <w:p w14:paraId="0D326B60" w14:textId="1BE433A9" w:rsidR="00D82118" w:rsidRPr="003D66E6" w:rsidRDefault="00D82118" w:rsidP="00505F1C">
      <w:pPr>
        <w:rPr>
          <w:rFonts w:cstheme="minorHAnsi"/>
          <w:sz w:val="24"/>
          <w:szCs w:val="24"/>
          <w:shd w:val="clear" w:color="auto" w:fill="FFFFFF"/>
        </w:rPr>
      </w:pPr>
      <w:r w:rsidRPr="003D66E6">
        <w:rPr>
          <w:rFonts w:cstheme="minorHAnsi"/>
          <w:color w:val="222222"/>
          <w:sz w:val="24"/>
          <w:szCs w:val="24"/>
          <w:shd w:val="clear" w:color="auto" w:fill="FFFFFF"/>
        </w:rPr>
        <w:t>Carmel, R.G. and Paul, M.W., 2015. Mentoring and coaching in academia: Reflections on a mentoring/coaching relationship. </w:t>
      </w:r>
      <w:r w:rsidRPr="003D66E6">
        <w:rPr>
          <w:rFonts w:cstheme="minorHAnsi"/>
          <w:i/>
          <w:iCs/>
          <w:color w:val="222222"/>
          <w:sz w:val="24"/>
          <w:szCs w:val="24"/>
          <w:shd w:val="clear" w:color="auto" w:fill="FFFFFF"/>
        </w:rPr>
        <w:t>Policy Futures in Education</w:t>
      </w:r>
      <w:r w:rsidRPr="003D66E6">
        <w:rPr>
          <w:rFonts w:cstheme="minorHAnsi"/>
          <w:color w:val="222222"/>
          <w:sz w:val="24"/>
          <w:szCs w:val="24"/>
          <w:shd w:val="clear" w:color="auto" w:fill="FFFFFF"/>
        </w:rPr>
        <w:t>, </w:t>
      </w:r>
      <w:r w:rsidRPr="003D66E6">
        <w:rPr>
          <w:rFonts w:cstheme="minorHAnsi"/>
          <w:i/>
          <w:iCs/>
          <w:color w:val="222222"/>
          <w:sz w:val="24"/>
          <w:szCs w:val="24"/>
          <w:shd w:val="clear" w:color="auto" w:fill="FFFFFF"/>
        </w:rPr>
        <w:t>13</w:t>
      </w:r>
      <w:r w:rsidRPr="003D66E6">
        <w:rPr>
          <w:rFonts w:cstheme="minorHAnsi"/>
          <w:color w:val="222222"/>
          <w:sz w:val="24"/>
          <w:szCs w:val="24"/>
          <w:shd w:val="clear" w:color="auto" w:fill="FFFFFF"/>
        </w:rPr>
        <w:t>(4), pp.479-491.</w:t>
      </w:r>
    </w:p>
    <w:p w14:paraId="6FDBDF8A" w14:textId="38A1505C" w:rsidR="00485297" w:rsidRDefault="00485297" w:rsidP="00403912">
      <w:pPr>
        <w:rPr>
          <w:rFonts w:cstheme="minorHAnsi"/>
          <w:sz w:val="24"/>
          <w:szCs w:val="24"/>
          <w:shd w:val="clear" w:color="auto" w:fill="FFFFFF"/>
        </w:rPr>
      </w:pPr>
      <w:r w:rsidRPr="003D66E6">
        <w:rPr>
          <w:rFonts w:cstheme="minorHAnsi"/>
          <w:sz w:val="24"/>
          <w:szCs w:val="24"/>
          <w:shd w:val="clear" w:color="auto" w:fill="FFFFFF"/>
        </w:rPr>
        <w:t>Coutu, D., Kauffman, C., Charan, R., Peterson, D.B., Maccoby, M. and Scoular, P.A., 2009. What can coaches do for you. </w:t>
      </w:r>
      <w:r w:rsidRPr="003D66E6">
        <w:rPr>
          <w:rFonts w:cstheme="minorHAnsi"/>
          <w:i/>
          <w:iCs/>
          <w:sz w:val="24"/>
          <w:szCs w:val="24"/>
          <w:shd w:val="clear" w:color="auto" w:fill="FFFFFF"/>
        </w:rPr>
        <w:t>harvard business review</w:t>
      </w:r>
      <w:r w:rsidRPr="003D66E6">
        <w:rPr>
          <w:rFonts w:cstheme="minorHAnsi"/>
          <w:sz w:val="24"/>
          <w:szCs w:val="24"/>
          <w:shd w:val="clear" w:color="auto" w:fill="FFFFFF"/>
        </w:rPr>
        <w:t>, </w:t>
      </w:r>
      <w:r w:rsidRPr="003D66E6">
        <w:rPr>
          <w:rFonts w:cstheme="minorHAnsi"/>
          <w:i/>
          <w:iCs/>
          <w:sz w:val="24"/>
          <w:szCs w:val="24"/>
          <w:shd w:val="clear" w:color="auto" w:fill="FFFFFF"/>
        </w:rPr>
        <w:t>87</w:t>
      </w:r>
      <w:r w:rsidRPr="003D66E6">
        <w:rPr>
          <w:rFonts w:cstheme="minorHAnsi"/>
          <w:sz w:val="24"/>
          <w:szCs w:val="24"/>
          <w:shd w:val="clear" w:color="auto" w:fill="FFFFFF"/>
        </w:rPr>
        <w:t>(1), pp.91-97.</w:t>
      </w:r>
    </w:p>
    <w:p w14:paraId="2B9179A0" w14:textId="0A05DC83" w:rsidR="00E95A00" w:rsidRPr="006B5098" w:rsidRDefault="00E95A00" w:rsidP="00403912">
      <w:pPr>
        <w:rPr>
          <w:rFonts w:cstheme="minorHAnsi"/>
          <w:sz w:val="32"/>
          <w:szCs w:val="32"/>
          <w:shd w:val="clear" w:color="auto" w:fill="FFFFFF"/>
        </w:rPr>
      </w:pPr>
      <w:r w:rsidRPr="006B5098">
        <w:rPr>
          <w:rFonts w:cstheme="minorHAnsi"/>
          <w:sz w:val="24"/>
          <w:szCs w:val="24"/>
          <w:shd w:val="clear" w:color="auto" w:fill="FFFFFF"/>
        </w:rPr>
        <w:t>Davies, C., Brychan, A., Fillery-Travis, A., Palmer, S. and Crossman, J., 2020. Coaching for Teachers.</w:t>
      </w:r>
    </w:p>
    <w:p w14:paraId="032343A8" w14:textId="169D84C2" w:rsidR="009311D1" w:rsidRPr="003D66E6" w:rsidRDefault="009311D1" w:rsidP="00403912">
      <w:pPr>
        <w:rPr>
          <w:rFonts w:cstheme="minorHAnsi"/>
          <w:sz w:val="24"/>
          <w:szCs w:val="24"/>
          <w:shd w:val="clear" w:color="auto" w:fill="FFFFFF"/>
        </w:rPr>
      </w:pPr>
      <w:r w:rsidRPr="003D66E6">
        <w:rPr>
          <w:rFonts w:cstheme="minorHAnsi"/>
          <w:sz w:val="24"/>
          <w:szCs w:val="24"/>
        </w:rPr>
        <w:t>Department for Education and Skills (2005) Mentoring and Coaching. CPD Capacity Building Project: National Framework for Mentoring and Coaching. http://www.curee paccts.com/files/publication/1219925968/National-framework-for-mentoring-and</w:t>
      </w:r>
      <w:r w:rsidR="001D6AE1" w:rsidRPr="003D66E6">
        <w:rPr>
          <w:rFonts w:cstheme="minorHAnsi"/>
          <w:sz w:val="24"/>
          <w:szCs w:val="24"/>
        </w:rPr>
        <w:t>-</w:t>
      </w:r>
      <w:r w:rsidRPr="003D66E6">
        <w:rPr>
          <w:rFonts w:cstheme="minorHAnsi"/>
          <w:sz w:val="24"/>
          <w:szCs w:val="24"/>
        </w:rPr>
        <w:t>coaching.pd</w:t>
      </w:r>
    </w:p>
    <w:p w14:paraId="3B0D97CC" w14:textId="1C59CFD2" w:rsidR="00EF2354" w:rsidRPr="003D66E6" w:rsidRDefault="00957562" w:rsidP="001E54E6">
      <w:pPr>
        <w:rPr>
          <w:rFonts w:cstheme="minorHAnsi"/>
          <w:sz w:val="24"/>
          <w:szCs w:val="24"/>
        </w:rPr>
      </w:pPr>
      <w:r w:rsidRPr="003D66E6">
        <w:rPr>
          <w:rFonts w:cstheme="minorHAnsi"/>
          <w:sz w:val="24"/>
          <w:szCs w:val="24"/>
        </w:rPr>
        <w:t>Douglas C (1997) Formal Mentoring Programmes in Organisations: An Annotated Bibliography. Greensboro, NC: Centre for Creative Leadership</w:t>
      </w:r>
    </w:p>
    <w:p w14:paraId="01E6C9B8" w14:textId="3C867E03" w:rsidR="00425C50" w:rsidRPr="003D66E6" w:rsidRDefault="00425C50" w:rsidP="00957562">
      <w:pPr>
        <w:rPr>
          <w:rFonts w:cstheme="minorHAnsi"/>
          <w:sz w:val="24"/>
          <w:szCs w:val="24"/>
        </w:rPr>
      </w:pPr>
      <w:r w:rsidRPr="003D66E6">
        <w:rPr>
          <w:rFonts w:cstheme="minorHAnsi"/>
          <w:sz w:val="24"/>
          <w:szCs w:val="24"/>
        </w:rPr>
        <w:t>Feldman M, Straus S, Johnson M and Marquez C (2013) Characteristics of successful and failed mentoring relationships: A qualitative study across two academic health centres. Academic Medicine 88(1): 82–89.</w:t>
      </w:r>
    </w:p>
    <w:p w14:paraId="0E9D00F3" w14:textId="50346684" w:rsidR="001E54E6" w:rsidRPr="003D66E6" w:rsidRDefault="001E54E6" w:rsidP="00957562">
      <w:pPr>
        <w:rPr>
          <w:rFonts w:cstheme="minorHAnsi"/>
          <w:color w:val="222222"/>
          <w:sz w:val="24"/>
          <w:szCs w:val="24"/>
          <w:shd w:val="clear" w:color="auto" w:fill="FFFFFF"/>
        </w:rPr>
      </w:pPr>
      <w:r w:rsidRPr="003D66E6">
        <w:rPr>
          <w:rFonts w:cstheme="minorHAnsi"/>
          <w:color w:val="222222"/>
          <w:sz w:val="24"/>
          <w:szCs w:val="24"/>
          <w:shd w:val="clear" w:color="auto" w:fill="FFFFFF"/>
        </w:rPr>
        <w:t>Grant, A.M., 2011. The solution-focused inventory: A tripartite taxonomy for teaching, measuring and conceptualising solution-focused approaches to coaching. </w:t>
      </w:r>
      <w:r w:rsidRPr="003D66E6">
        <w:rPr>
          <w:rFonts w:cstheme="minorHAnsi"/>
          <w:i/>
          <w:iCs/>
          <w:color w:val="222222"/>
          <w:sz w:val="24"/>
          <w:szCs w:val="24"/>
          <w:shd w:val="clear" w:color="auto" w:fill="FFFFFF"/>
        </w:rPr>
        <w:t>The Coaching Psychologist</w:t>
      </w:r>
      <w:r w:rsidRPr="003D66E6">
        <w:rPr>
          <w:rFonts w:cstheme="minorHAnsi"/>
          <w:color w:val="222222"/>
          <w:sz w:val="24"/>
          <w:szCs w:val="24"/>
          <w:shd w:val="clear" w:color="auto" w:fill="FFFFFF"/>
        </w:rPr>
        <w:t>, </w:t>
      </w:r>
      <w:r w:rsidRPr="003D66E6">
        <w:rPr>
          <w:rFonts w:cstheme="minorHAnsi"/>
          <w:i/>
          <w:iCs/>
          <w:color w:val="222222"/>
          <w:sz w:val="24"/>
          <w:szCs w:val="24"/>
          <w:shd w:val="clear" w:color="auto" w:fill="FFFFFF"/>
        </w:rPr>
        <w:t>7</w:t>
      </w:r>
      <w:r w:rsidRPr="003D66E6">
        <w:rPr>
          <w:rFonts w:cstheme="minorHAnsi"/>
          <w:color w:val="222222"/>
          <w:sz w:val="24"/>
          <w:szCs w:val="24"/>
          <w:shd w:val="clear" w:color="auto" w:fill="FFFFFF"/>
        </w:rPr>
        <w:t>(2), pp.98-106.</w:t>
      </w:r>
    </w:p>
    <w:p w14:paraId="1737DAF6" w14:textId="33F5C464" w:rsidR="00FB3B08" w:rsidRPr="003D66E6" w:rsidRDefault="00FB3B08" w:rsidP="00957562">
      <w:pPr>
        <w:rPr>
          <w:rFonts w:cstheme="minorHAnsi"/>
          <w:sz w:val="24"/>
          <w:szCs w:val="24"/>
        </w:rPr>
      </w:pPr>
      <w:r w:rsidRPr="003D66E6">
        <w:rPr>
          <w:rFonts w:cstheme="minorHAnsi"/>
          <w:color w:val="222222"/>
          <w:sz w:val="24"/>
          <w:szCs w:val="24"/>
          <w:shd w:val="clear" w:color="auto" w:fill="FFFFFF"/>
        </w:rPr>
        <w:t>Grant, A.M. and O'Connor, S.A., 2010. The differential effects of solution‐focused and problem‐focused coaching questions: a pilot study with implications for practice. </w:t>
      </w:r>
      <w:r w:rsidRPr="003D66E6">
        <w:rPr>
          <w:rFonts w:cstheme="minorHAnsi"/>
          <w:i/>
          <w:iCs/>
          <w:color w:val="222222"/>
          <w:sz w:val="24"/>
          <w:szCs w:val="24"/>
          <w:shd w:val="clear" w:color="auto" w:fill="FFFFFF"/>
        </w:rPr>
        <w:t>Industrial and commercial training</w:t>
      </w:r>
      <w:r w:rsidRPr="003D66E6">
        <w:rPr>
          <w:rFonts w:cstheme="minorHAnsi"/>
          <w:color w:val="222222"/>
          <w:sz w:val="24"/>
          <w:szCs w:val="24"/>
          <w:shd w:val="clear" w:color="auto" w:fill="FFFFFF"/>
        </w:rPr>
        <w:t>.</w:t>
      </w:r>
      <w:r w:rsidR="0014088D" w:rsidRPr="003D66E6">
        <w:rPr>
          <w:rFonts w:cstheme="minorHAnsi"/>
          <w:sz w:val="24"/>
          <w:szCs w:val="24"/>
        </w:rPr>
        <w:t xml:space="preserve"> 42(2), 102–111.</w:t>
      </w:r>
    </w:p>
    <w:p w14:paraId="0CA7BED9" w14:textId="2C0C46FD" w:rsidR="006A3E25" w:rsidRPr="006A3E25" w:rsidRDefault="006A3E25" w:rsidP="00403912">
      <w:pPr>
        <w:rPr>
          <w:sz w:val="24"/>
          <w:szCs w:val="24"/>
        </w:rPr>
      </w:pPr>
      <w:r w:rsidRPr="006A3E25">
        <w:rPr>
          <w:sz w:val="24"/>
          <w:szCs w:val="24"/>
        </w:rPr>
        <w:t>Global Code of Ethics (2021), “Global code of ethics”, available at: https://www.globalcodeofethics.org/ (accessed 20 April 2023).</w:t>
      </w:r>
    </w:p>
    <w:p w14:paraId="78A18697" w14:textId="0E0FBBE3" w:rsidR="00343E87" w:rsidRPr="003D66E6" w:rsidRDefault="00343E87" w:rsidP="00403912">
      <w:pPr>
        <w:rPr>
          <w:rFonts w:cstheme="minorHAnsi"/>
          <w:color w:val="222222"/>
          <w:sz w:val="24"/>
          <w:szCs w:val="24"/>
          <w:shd w:val="clear" w:color="auto" w:fill="FFFFFF"/>
        </w:rPr>
      </w:pPr>
      <w:r w:rsidRPr="003D66E6">
        <w:rPr>
          <w:rFonts w:cstheme="minorHAnsi"/>
          <w:color w:val="222222"/>
          <w:sz w:val="24"/>
          <w:szCs w:val="24"/>
          <w:shd w:val="clear" w:color="auto" w:fill="FFFFFF"/>
        </w:rPr>
        <w:t>Hamlin, R.G., Ellinger, A.D. and Beattie, R.S., 2008. The emergent ‘coaching industry’: A wake-up call for HRD professionals. </w:t>
      </w:r>
      <w:r w:rsidRPr="003D66E6">
        <w:rPr>
          <w:rFonts w:cstheme="minorHAnsi"/>
          <w:i/>
          <w:iCs/>
          <w:color w:val="222222"/>
          <w:sz w:val="24"/>
          <w:szCs w:val="24"/>
          <w:shd w:val="clear" w:color="auto" w:fill="FFFFFF"/>
        </w:rPr>
        <w:t>Human Resource Development International</w:t>
      </w:r>
      <w:r w:rsidRPr="003D66E6">
        <w:rPr>
          <w:rFonts w:cstheme="minorHAnsi"/>
          <w:color w:val="222222"/>
          <w:sz w:val="24"/>
          <w:szCs w:val="24"/>
          <w:shd w:val="clear" w:color="auto" w:fill="FFFFFF"/>
        </w:rPr>
        <w:t>, </w:t>
      </w:r>
      <w:r w:rsidRPr="003D66E6">
        <w:rPr>
          <w:rFonts w:cstheme="minorHAnsi"/>
          <w:i/>
          <w:iCs/>
          <w:color w:val="222222"/>
          <w:sz w:val="24"/>
          <w:szCs w:val="24"/>
          <w:shd w:val="clear" w:color="auto" w:fill="FFFFFF"/>
        </w:rPr>
        <w:t>11</w:t>
      </w:r>
      <w:r w:rsidRPr="003D66E6">
        <w:rPr>
          <w:rFonts w:cstheme="minorHAnsi"/>
          <w:color w:val="222222"/>
          <w:sz w:val="24"/>
          <w:szCs w:val="24"/>
          <w:shd w:val="clear" w:color="auto" w:fill="FFFFFF"/>
        </w:rPr>
        <w:t>(3), pp.287-305.</w:t>
      </w:r>
    </w:p>
    <w:p w14:paraId="748B301C" w14:textId="5D720192" w:rsidR="00C57E57" w:rsidRPr="003D66E6" w:rsidRDefault="00C57E57" w:rsidP="00403912">
      <w:pPr>
        <w:rPr>
          <w:rFonts w:cstheme="minorHAnsi"/>
          <w:sz w:val="24"/>
          <w:szCs w:val="24"/>
        </w:rPr>
      </w:pPr>
      <w:r w:rsidRPr="003D66E6">
        <w:rPr>
          <w:rFonts w:cstheme="minorHAnsi"/>
          <w:sz w:val="24"/>
          <w:szCs w:val="24"/>
        </w:rPr>
        <w:t>Hobson A (2003) Mentoring and Coaching for New Leaders. Nottingham: National College for School Leadership.</w:t>
      </w:r>
    </w:p>
    <w:p w14:paraId="79B314F4" w14:textId="6C827CC4" w:rsidR="003007EE" w:rsidRPr="003D66E6" w:rsidRDefault="003007EE" w:rsidP="00403912">
      <w:pPr>
        <w:rPr>
          <w:rFonts w:cstheme="minorHAnsi"/>
          <w:sz w:val="24"/>
          <w:szCs w:val="24"/>
          <w:shd w:val="clear" w:color="auto" w:fill="FFFFFF"/>
        </w:rPr>
      </w:pPr>
      <w:r w:rsidRPr="003D66E6">
        <w:rPr>
          <w:rFonts w:cstheme="minorHAnsi"/>
          <w:color w:val="222222"/>
          <w:sz w:val="24"/>
          <w:szCs w:val="24"/>
          <w:shd w:val="clear" w:color="auto" w:fill="FFFFFF"/>
        </w:rPr>
        <w:lastRenderedPageBreak/>
        <w:t>Hutcheson, P.G., 2006. Creating a development culture through mentoring. </w:t>
      </w:r>
      <w:r w:rsidRPr="003D66E6">
        <w:rPr>
          <w:rFonts w:cstheme="minorHAnsi"/>
          <w:i/>
          <w:iCs/>
          <w:color w:val="222222"/>
          <w:sz w:val="24"/>
          <w:szCs w:val="24"/>
          <w:shd w:val="clear" w:color="auto" w:fill="FFFFFF"/>
        </w:rPr>
        <w:t>Employment Relations Today</w:t>
      </w:r>
      <w:r w:rsidRPr="003D66E6">
        <w:rPr>
          <w:rFonts w:cstheme="minorHAnsi"/>
          <w:color w:val="222222"/>
          <w:sz w:val="24"/>
          <w:szCs w:val="24"/>
          <w:shd w:val="clear" w:color="auto" w:fill="FFFFFF"/>
        </w:rPr>
        <w:t>, </w:t>
      </w:r>
      <w:r w:rsidRPr="003D66E6">
        <w:rPr>
          <w:rFonts w:cstheme="minorHAnsi"/>
          <w:i/>
          <w:iCs/>
          <w:color w:val="222222"/>
          <w:sz w:val="24"/>
          <w:szCs w:val="24"/>
          <w:shd w:val="clear" w:color="auto" w:fill="FFFFFF"/>
        </w:rPr>
        <w:t>33</w:t>
      </w:r>
      <w:r w:rsidRPr="003D66E6">
        <w:rPr>
          <w:rFonts w:cstheme="minorHAnsi"/>
          <w:color w:val="222222"/>
          <w:sz w:val="24"/>
          <w:szCs w:val="24"/>
          <w:shd w:val="clear" w:color="auto" w:fill="FFFFFF"/>
        </w:rPr>
        <w:t>(2), pp.25-33.</w:t>
      </w:r>
    </w:p>
    <w:p w14:paraId="1935EA59" w14:textId="6BA86596" w:rsidR="00E6189F" w:rsidRPr="003D66E6" w:rsidRDefault="00E6189F" w:rsidP="00E6189F">
      <w:pPr>
        <w:pStyle w:val="NormalWeb"/>
        <w:ind w:left="567" w:hanging="567"/>
        <w:rPr>
          <w:rFonts w:asciiTheme="minorHAnsi" w:hAnsiTheme="minorHAnsi" w:cstheme="minorHAnsi"/>
        </w:rPr>
      </w:pPr>
      <w:r w:rsidRPr="003D66E6">
        <w:rPr>
          <w:rFonts w:asciiTheme="minorHAnsi" w:hAnsiTheme="minorHAnsi" w:cstheme="minorHAnsi"/>
          <w:i/>
          <w:iCs/>
        </w:rPr>
        <w:t>Insights discovery®: Official Flagship Product</w:t>
      </w:r>
      <w:r w:rsidRPr="003D66E6">
        <w:rPr>
          <w:rFonts w:asciiTheme="minorHAnsi" w:hAnsiTheme="minorHAnsi" w:cstheme="minorHAnsi"/>
        </w:rPr>
        <w:t xml:space="preserve"> (no date) </w:t>
      </w:r>
      <w:r w:rsidRPr="003D66E6">
        <w:rPr>
          <w:rFonts w:asciiTheme="minorHAnsi" w:hAnsiTheme="minorHAnsi" w:cstheme="minorHAnsi"/>
          <w:i/>
          <w:iCs/>
        </w:rPr>
        <w:t>Insights</w:t>
      </w:r>
      <w:r w:rsidRPr="003D66E6">
        <w:rPr>
          <w:rFonts w:asciiTheme="minorHAnsi" w:hAnsiTheme="minorHAnsi" w:cstheme="minorHAnsi"/>
        </w:rPr>
        <w:t xml:space="preserve">. Available at: https://www.insights.com/products/insights-discovery (Accessed: January 27, 2023). </w:t>
      </w:r>
    </w:p>
    <w:p w14:paraId="364E2C12" w14:textId="4D65C05C" w:rsidR="00B828EE" w:rsidRPr="003D66E6" w:rsidRDefault="00B828EE" w:rsidP="00E6189F">
      <w:pPr>
        <w:pStyle w:val="NormalWeb"/>
        <w:ind w:left="567" w:hanging="567"/>
        <w:rPr>
          <w:rFonts w:asciiTheme="minorHAnsi" w:hAnsiTheme="minorHAnsi" w:cstheme="minorHAnsi"/>
        </w:rPr>
      </w:pPr>
      <w:r w:rsidRPr="003D66E6">
        <w:rPr>
          <w:rFonts w:asciiTheme="minorHAnsi" w:hAnsiTheme="minorHAnsi" w:cstheme="minorHAnsi"/>
        </w:rPr>
        <w:t>Jackson, P. Z., &amp; McKergow, M. (2007). The solutions focus: The simple way to positive change (2nd ed.). London: Nicholas Brealey International.</w:t>
      </w:r>
    </w:p>
    <w:p w14:paraId="1A754861" w14:textId="0F9883D3" w:rsidR="00641524" w:rsidRPr="003D66E6" w:rsidRDefault="00641524" w:rsidP="00641524">
      <w:pPr>
        <w:spacing w:line="360" w:lineRule="auto"/>
        <w:rPr>
          <w:rFonts w:cstheme="minorHAnsi"/>
          <w:color w:val="222222"/>
          <w:sz w:val="24"/>
          <w:szCs w:val="24"/>
          <w:shd w:val="clear" w:color="auto" w:fill="FFFFFF"/>
        </w:rPr>
      </w:pPr>
      <w:r w:rsidRPr="003D66E6">
        <w:rPr>
          <w:rFonts w:cstheme="minorHAnsi"/>
          <w:color w:val="222222"/>
          <w:sz w:val="24"/>
          <w:szCs w:val="24"/>
          <w:shd w:val="clear" w:color="auto" w:fill="FFFFFF"/>
        </w:rPr>
        <w:t>Jackson, P. and McKergow, M., 2011. </w:t>
      </w:r>
      <w:r w:rsidRPr="003D66E6">
        <w:rPr>
          <w:rFonts w:cstheme="minorHAnsi"/>
          <w:i/>
          <w:iCs/>
          <w:color w:val="222222"/>
          <w:sz w:val="24"/>
          <w:szCs w:val="24"/>
          <w:shd w:val="clear" w:color="auto" w:fill="FFFFFF"/>
        </w:rPr>
        <w:t>The solutions focus: Making coaching and change simple</w:t>
      </w:r>
      <w:r w:rsidRPr="003D66E6">
        <w:rPr>
          <w:rFonts w:cstheme="minorHAnsi"/>
          <w:color w:val="222222"/>
          <w:sz w:val="24"/>
          <w:szCs w:val="24"/>
          <w:shd w:val="clear" w:color="auto" w:fill="FFFFFF"/>
        </w:rPr>
        <w:t>. Nicholas Brealey International.</w:t>
      </w:r>
    </w:p>
    <w:p w14:paraId="69060227" w14:textId="1DF5E869" w:rsidR="00DC53E7" w:rsidRDefault="00DC53E7" w:rsidP="00DC53E7">
      <w:pPr>
        <w:spacing w:line="360" w:lineRule="auto"/>
        <w:rPr>
          <w:rFonts w:cstheme="minorHAnsi"/>
          <w:color w:val="222222"/>
          <w:sz w:val="24"/>
          <w:szCs w:val="24"/>
          <w:shd w:val="clear" w:color="auto" w:fill="FFFFFF"/>
        </w:rPr>
      </w:pPr>
      <w:r w:rsidRPr="003D66E6">
        <w:rPr>
          <w:rFonts w:cstheme="minorHAnsi"/>
          <w:color w:val="222222"/>
          <w:sz w:val="24"/>
          <w:szCs w:val="24"/>
          <w:shd w:val="clear" w:color="auto" w:fill="FFFFFF"/>
        </w:rPr>
        <w:t>Jones, J. and Smith, H.A., 2022. A comparative study of formal coaching and mentoring programmes in higher education. </w:t>
      </w:r>
      <w:r w:rsidRPr="003D66E6">
        <w:rPr>
          <w:rFonts w:cstheme="minorHAnsi"/>
          <w:i/>
          <w:iCs/>
          <w:color w:val="222222"/>
          <w:sz w:val="24"/>
          <w:szCs w:val="24"/>
          <w:shd w:val="clear" w:color="auto" w:fill="FFFFFF"/>
        </w:rPr>
        <w:t>International Journal of Mentoring and Coaching in Education</w:t>
      </w:r>
      <w:r w:rsidRPr="003D66E6">
        <w:rPr>
          <w:rFonts w:cstheme="minorHAnsi"/>
          <w:color w:val="222222"/>
          <w:sz w:val="24"/>
          <w:szCs w:val="24"/>
          <w:shd w:val="clear" w:color="auto" w:fill="FFFFFF"/>
        </w:rPr>
        <w:t>.</w:t>
      </w:r>
    </w:p>
    <w:p w14:paraId="5C409870" w14:textId="1FD64F18" w:rsidR="00716B09" w:rsidRDefault="00716B09" w:rsidP="00485297">
      <w:pPr>
        <w:rPr>
          <w:rFonts w:cstheme="minorHAnsi"/>
          <w:sz w:val="24"/>
          <w:szCs w:val="24"/>
        </w:rPr>
      </w:pPr>
      <w:r w:rsidRPr="003D66E6">
        <w:rPr>
          <w:rFonts w:cstheme="minorHAnsi"/>
          <w:sz w:val="24"/>
          <w:szCs w:val="24"/>
        </w:rPr>
        <w:t>Kay D and Hinds R (2005) A Practical Guide to Mentoring. Oxford: How to Books Ltd.</w:t>
      </w:r>
    </w:p>
    <w:p w14:paraId="5A822279" w14:textId="5F7583EC" w:rsidR="00D24744" w:rsidRPr="00EB4395" w:rsidRDefault="00106EE2" w:rsidP="00485297">
      <w:pPr>
        <w:rPr>
          <w:rFonts w:cstheme="minorHAnsi"/>
          <w:sz w:val="24"/>
          <w:szCs w:val="24"/>
        </w:rPr>
      </w:pPr>
      <w:r w:rsidRPr="00EB4395">
        <w:rPr>
          <w:rFonts w:cstheme="minorHAnsi"/>
          <w:sz w:val="24"/>
          <w:szCs w:val="24"/>
        </w:rPr>
        <w:t xml:space="preserve">Lofthouse, R., Leat, D. and Tower, C. (2010) Coaching forteaching and learning: a practical guide for schools (2010) CfBTEducation Trust report. [online] Available at: https://www.gov.uk/government/publications/coaching-for-teaching-and-learning-a-practical-guide-for-schools [Accessed: 20.03.23]. </w:t>
      </w:r>
    </w:p>
    <w:p w14:paraId="7BA52029" w14:textId="22A6226C" w:rsidR="00106EE2" w:rsidRPr="00324E28" w:rsidRDefault="00D24744" w:rsidP="00485297">
      <w:pPr>
        <w:rPr>
          <w:rFonts w:cstheme="minorHAnsi"/>
          <w:sz w:val="24"/>
          <w:szCs w:val="24"/>
        </w:rPr>
      </w:pPr>
      <w:r w:rsidRPr="00324E28">
        <w:rPr>
          <w:rFonts w:cstheme="minorHAnsi"/>
          <w:sz w:val="24"/>
          <w:szCs w:val="24"/>
        </w:rPr>
        <w:t>Lord, P., Atkinson, M. and Mitchell, H. (2008) Mentoring and</w:t>
      </w:r>
      <w:r w:rsidR="00324E28" w:rsidRPr="00324E28">
        <w:rPr>
          <w:rFonts w:cstheme="minorHAnsi"/>
          <w:sz w:val="24"/>
          <w:szCs w:val="24"/>
        </w:rPr>
        <w:t xml:space="preserve"> </w:t>
      </w:r>
      <w:r w:rsidRPr="00324E28">
        <w:rPr>
          <w:rFonts w:cstheme="minorHAnsi"/>
          <w:sz w:val="24"/>
          <w:szCs w:val="24"/>
        </w:rPr>
        <w:t xml:space="preserve">Coaching for Professionals: a Study of the Research Evidence.NFER/ TDA Report. [online] Available at: https://www.nfer.ac.uk/media/2003/mcm01.pdf [Accessed </w:t>
      </w:r>
      <w:r w:rsidR="00E268E2" w:rsidRPr="00324E28">
        <w:rPr>
          <w:rFonts w:cstheme="minorHAnsi"/>
          <w:sz w:val="24"/>
          <w:szCs w:val="24"/>
        </w:rPr>
        <w:t>21</w:t>
      </w:r>
      <w:r w:rsidRPr="00324E28">
        <w:rPr>
          <w:rFonts w:cstheme="minorHAnsi"/>
          <w:sz w:val="24"/>
          <w:szCs w:val="24"/>
        </w:rPr>
        <w:t>.3.23].</w:t>
      </w:r>
      <w:r w:rsidRPr="00324E28">
        <w:rPr>
          <w:rFonts w:cstheme="minorHAnsi"/>
          <w:sz w:val="28"/>
          <w:szCs w:val="28"/>
        </w:rPr>
        <w:t xml:space="preserve"> </w:t>
      </w:r>
    </w:p>
    <w:p w14:paraId="7419BF63" w14:textId="399AC50F" w:rsidR="00106EE2" w:rsidRPr="00106EE2" w:rsidRDefault="009E3385" w:rsidP="00055C08">
      <w:pPr>
        <w:rPr>
          <w:rFonts w:cstheme="minorHAnsi"/>
          <w:color w:val="222222"/>
          <w:sz w:val="24"/>
          <w:szCs w:val="24"/>
          <w:shd w:val="clear" w:color="auto" w:fill="FFFFFF"/>
        </w:rPr>
      </w:pPr>
      <w:r w:rsidRPr="003D66E6">
        <w:rPr>
          <w:rFonts w:cstheme="minorHAnsi"/>
          <w:color w:val="222222"/>
          <w:sz w:val="24"/>
          <w:szCs w:val="24"/>
          <w:shd w:val="clear" w:color="auto" w:fill="FFFFFF"/>
        </w:rPr>
        <w:t>Lumpkin, A., 2011, October. A model for mentoring university faculty. In </w:t>
      </w:r>
      <w:r w:rsidRPr="003D66E6">
        <w:rPr>
          <w:rFonts w:cstheme="minorHAnsi"/>
          <w:i/>
          <w:iCs/>
          <w:color w:val="222222"/>
          <w:sz w:val="24"/>
          <w:szCs w:val="24"/>
          <w:shd w:val="clear" w:color="auto" w:fill="FFFFFF"/>
        </w:rPr>
        <w:t>The educational forum</w:t>
      </w:r>
      <w:r w:rsidRPr="003D66E6">
        <w:rPr>
          <w:rFonts w:cstheme="minorHAnsi"/>
          <w:color w:val="222222"/>
          <w:sz w:val="24"/>
          <w:szCs w:val="24"/>
          <w:shd w:val="clear" w:color="auto" w:fill="FFFFFF"/>
        </w:rPr>
        <w:t> (Vol. 75, No. 4, pp. 357-368). Taylor &amp; Francis Group.</w:t>
      </w:r>
    </w:p>
    <w:p w14:paraId="403C347D" w14:textId="0612EC2D" w:rsidR="00485297" w:rsidRDefault="00485297" w:rsidP="00485297">
      <w:pPr>
        <w:rPr>
          <w:rFonts w:cstheme="minorHAnsi"/>
          <w:sz w:val="24"/>
          <w:szCs w:val="24"/>
          <w:shd w:val="clear" w:color="auto" w:fill="FFFFFF"/>
        </w:rPr>
      </w:pPr>
      <w:r w:rsidRPr="003D66E6">
        <w:rPr>
          <w:rFonts w:cstheme="minorHAnsi"/>
          <w:sz w:val="24"/>
          <w:szCs w:val="24"/>
          <w:shd w:val="clear" w:color="auto" w:fill="FFFFFF"/>
        </w:rPr>
        <w:t>McCarthy, G., 2013. David Clutterbuck, mentoring and coaching: a commentary.</w:t>
      </w:r>
    </w:p>
    <w:p w14:paraId="07F6D84B" w14:textId="24B90FD8" w:rsidR="006C627B" w:rsidRDefault="002954E4" w:rsidP="006C627B">
      <w:pPr>
        <w:pStyle w:val="NormalWeb"/>
        <w:spacing w:before="0" w:beforeAutospacing="0" w:after="0" w:afterAutospacing="0" w:line="480" w:lineRule="auto"/>
        <w:ind w:left="720" w:hanging="720"/>
        <w:rPr>
          <w:rFonts w:asciiTheme="minorHAnsi" w:hAnsiTheme="minorHAnsi" w:cstheme="minorHAnsi"/>
        </w:rPr>
      </w:pPr>
      <w:r w:rsidRPr="006C627B">
        <w:rPr>
          <w:rFonts w:asciiTheme="minorHAnsi" w:hAnsiTheme="minorHAnsi" w:cstheme="minorHAnsi"/>
          <w:shd w:val="clear" w:color="auto" w:fill="FFFFFF"/>
        </w:rPr>
        <w:t>Muchnick</w:t>
      </w:r>
      <w:r w:rsidR="006C627B" w:rsidRPr="006C627B">
        <w:rPr>
          <w:rFonts w:asciiTheme="minorHAnsi" w:hAnsiTheme="minorHAnsi" w:cstheme="minorHAnsi"/>
          <w:shd w:val="clear" w:color="auto" w:fill="FFFFFF"/>
        </w:rPr>
        <w:t>,</w:t>
      </w:r>
      <w:r w:rsidRPr="006C627B">
        <w:rPr>
          <w:rFonts w:asciiTheme="minorHAnsi" w:hAnsiTheme="minorHAnsi" w:cstheme="minorHAnsi"/>
          <w:shd w:val="clear" w:color="auto" w:fill="FFFFFF"/>
        </w:rPr>
        <w:t xml:space="preserve"> R</w:t>
      </w:r>
      <w:r w:rsidR="006C627B" w:rsidRPr="006C627B">
        <w:rPr>
          <w:rFonts w:asciiTheme="minorHAnsi" w:hAnsiTheme="minorHAnsi" w:cstheme="minorHAnsi"/>
          <w:shd w:val="clear" w:color="auto" w:fill="FFFFFF"/>
        </w:rPr>
        <w:t xml:space="preserve">., 2019, </w:t>
      </w:r>
      <w:r w:rsidR="006C627B" w:rsidRPr="006C627B">
        <w:rPr>
          <w:rFonts w:asciiTheme="minorHAnsi" w:hAnsiTheme="minorHAnsi" w:cstheme="minorHAnsi"/>
          <w:i/>
          <w:iCs/>
        </w:rPr>
        <w:t>Personal Coaching Book | The S.O.L.V.E. Model</w:t>
      </w:r>
      <w:r w:rsidR="006C627B" w:rsidRPr="006C627B">
        <w:rPr>
          <w:rFonts w:asciiTheme="minorHAnsi" w:hAnsiTheme="minorHAnsi" w:cstheme="minorHAnsi"/>
        </w:rPr>
        <w:t xml:space="preserve"> (2019). Available at: </w:t>
      </w:r>
      <w:hyperlink r:id="rId24" w:history="1">
        <w:r w:rsidR="006C627B" w:rsidRPr="009573F5">
          <w:rPr>
            <w:rStyle w:val="Hyperlink"/>
            <w:rFonts w:asciiTheme="minorHAnsi" w:hAnsiTheme="minorHAnsi" w:cstheme="minorHAnsi"/>
          </w:rPr>
          <w:t>https://solvemodel.com/</w:t>
        </w:r>
      </w:hyperlink>
      <w:r w:rsidR="006C627B" w:rsidRPr="006C627B">
        <w:rPr>
          <w:rFonts w:asciiTheme="minorHAnsi" w:hAnsiTheme="minorHAnsi" w:cstheme="minorHAnsi"/>
        </w:rPr>
        <w:t>.</w:t>
      </w:r>
      <w:r w:rsidR="006025CF">
        <w:rPr>
          <w:rFonts w:asciiTheme="minorHAnsi" w:hAnsiTheme="minorHAnsi" w:cstheme="minorHAnsi"/>
        </w:rPr>
        <w:t xml:space="preserve"> </w:t>
      </w:r>
      <w:r w:rsidR="006025CF" w:rsidRPr="00324E28">
        <w:rPr>
          <w:rFonts w:cstheme="minorHAnsi"/>
        </w:rPr>
        <w:t>[Accessed 21.3.23].</w:t>
      </w:r>
    </w:p>
    <w:p w14:paraId="2B5A6058" w14:textId="24CEB85B" w:rsidR="00126406" w:rsidRPr="003D66E6" w:rsidRDefault="00126406" w:rsidP="007339DA">
      <w:pPr>
        <w:spacing w:line="360" w:lineRule="auto"/>
        <w:rPr>
          <w:rFonts w:cstheme="minorHAnsi"/>
          <w:sz w:val="24"/>
          <w:szCs w:val="24"/>
        </w:rPr>
      </w:pPr>
      <w:r w:rsidRPr="003D66E6">
        <w:rPr>
          <w:rFonts w:cstheme="minorHAnsi"/>
          <w:sz w:val="24"/>
          <w:szCs w:val="24"/>
        </w:rPr>
        <w:t>O’Connell, B. (1998). Solution-focused therapy. London: Sage</w:t>
      </w:r>
    </w:p>
    <w:p w14:paraId="29833847" w14:textId="068F5683" w:rsidR="00291BBC" w:rsidRPr="003D66E6" w:rsidRDefault="00291BBC" w:rsidP="007339DA">
      <w:pPr>
        <w:spacing w:line="360" w:lineRule="auto"/>
        <w:rPr>
          <w:rFonts w:cstheme="minorHAnsi"/>
          <w:color w:val="222222"/>
          <w:sz w:val="24"/>
          <w:szCs w:val="24"/>
          <w:shd w:val="clear" w:color="auto" w:fill="FFFFFF"/>
        </w:rPr>
      </w:pPr>
      <w:r w:rsidRPr="003D66E6">
        <w:rPr>
          <w:rFonts w:cstheme="minorHAnsi"/>
          <w:color w:val="222222"/>
          <w:sz w:val="24"/>
          <w:szCs w:val="24"/>
          <w:shd w:val="clear" w:color="auto" w:fill="FFFFFF"/>
        </w:rPr>
        <w:t>Othman, N. and Yee, C.S., 2015. Empowering teaching, learning, and supervision through coaching in action research. </w:t>
      </w:r>
      <w:r w:rsidRPr="003D66E6">
        <w:rPr>
          <w:rFonts w:cstheme="minorHAnsi"/>
          <w:i/>
          <w:iCs/>
          <w:color w:val="222222"/>
          <w:sz w:val="24"/>
          <w:szCs w:val="24"/>
          <w:shd w:val="clear" w:color="auto" w:fill="FFFFFF"/>
        </w:rPr>
        <w:t>Journal of Management Research</w:t>
      </w:r>
      <w:r w:rsidRPr="003D66E6">
        <w:rPr>
          <w:rFonts w:cstheme="minorHAnsi"/>
          <w:color w:val="222222"/>
          <w:sz w:val="24"/>
          <w:szCs w:val="24"/>
          <w:shd w:val="clear" w:color="auto" w:fill="FFFFFF"/>
        </w:rPr>
        <w:t>, </w:t>
      </w:r>
      <w:r w:rsidRPr="003D66E6">
        <w:rPr>
          <w:rFonts w:cstheme="minorHAnsi"/>
          <w:i/>
          <w:iCs/>
          <w:color w:val="222222"/>
          <w:sz w:val="24"/>
          <w:szCs w:val="24"/>
          <w:shd w:val="clear" w:color="auto" w:fill="FFFFFF"/>
        </w:rPr>
        <w:t>7</w:t>
      </w:r>
      <w:r w:rsidRPr="003D66E6">
        <w:rPr>
          <w:rFonts w:cstheme="minorHAnsi"/>
          <w:color w:val="222222"/>
          <w:sz w:val="24"/>
          <w:szCs w:val="24"/>
          <w:shd w:val="clear" w:color="auto" w:fill="FFFFFF"/>
        </w:rPr>
        <w:t>(2), pp.98-108.</w:t>
      </w:r>
    </w:p>
    <w:p w14:paraId="43F68CB2" w14:textId="59D81256" w:rsidR="00D658B9" w:rsidRPr="003D66E6" w:rsidRDefault="00D658B9" w:rsidP="007339DA">
      <w:pPr>
        <w:spacing w:line="360" w:lineRule="auto"/>
        <w:rPr>
          <w:rFonts w:cstheme="minorHAnsi"/>
          <w:color w:val="222222"/>
          <w:sz w:val="24"/>
          <w:szCs w:val="24"/>
          <w:shd w:val="clear" w:color="auto" w:fill="FFFFFF"/>
        </w:rPr>
      </w:pPr>
      <w:r w:rsidRPr="003D66E6">
        <w:rPr>
          <w:rFonts w:cstheme="minorHAnsi"/>
          <w:color w:val="222222"/>
          <w:sz w:val="24"/>
          <w:szCs w:val="24"/>
          <w:shd w:val="clear" w:color="auto" w:fill="FFFFFF"/>
        </w:rPr>
        <w:t>Parsloe, E. and Leedham, M., 2016. </w:t>
      </w:r>
      <w:r w:rsidRPr="003D66E6">
        <w:rPr>
          <w:rFonts w:cstheme="minorHAnsi"/>
          <w:i/>
          <w:iCs/>
          <w:color w:val="222222"/>
          <w:sz w:val="24"/>
          <w:szCs w:val="24"/>
          <w:shd w:val="clear" w:color="auto" w:fill="FFFFFF"/>
        </w:rPr>
        <w:t>Coaching and mentoring: Practical techniques for developing learning and performance</w:t>
      </w:r>
      <w:r w:rsidRPr="003D66E6">
        <w:rPr>
          <w:rFonts w:cstheme="minorHAnsi"/>
          <w:color w:val="222222"/>
          <w:sz w:val="24"/>
          <w:szCs w:val="24"/>
          <w:shd w:val="clear" w:color="auto" w:fill="FFFFFF"/>
        </w:rPr>
        <w:t>. Kogan Page Publishers.</w:t>
      </w:r>
    </w:p>
    <w:p w14:paraId="645FE616" w14:textId="3C40EFB7" w:rsidR="00342786" w:rsidRPr="003D66E6" w:rsidRDefault="00342786" w:rsidP="007339DA">
      <w:pPr>
        <w:spacing w:line="360" w:lineRule="auto"/>
        <w:rPr>
          <w:rFonts w:eastAsia="Calibri" w:cstheme="minorHAnsi"/>
          <w:b/>
          <w:bCs/>
          <w:color w:val="00B050"/>
          <w:sz w:val="24"/>
          <w:szCs w:val="24"/>
          <w:u w:val="single"/>
        </w:rPr>
      </w:pPr>
      <w:r w:rsidRPr="003D66E6">
        <w:rPr>
          <w:rFonts w:cstheme="minorHAnsi"/>
          <w:color w:val="222222"/>
          <w:sz w:val="24"/>
          <w:szCs w:val="24"/>
          <w:shd w:val="clear" w:color="auto" w:fill="FFFFFF"/>
        </w:rPr>
        <w:lastRenderedPageBreak/>
        <w:t>Passmore, J., 2006. Coaching psychology: Applying integrative coaching within education. </w:t>
      </w:r>
      <w:r w:rsidRPr="003D66E6">
        <w:rPr>
          <w:rFonts w:cstheme="minorHAnsi"/>
          <w:i/>
          <w:iCs/>
          <w:color w:val="222222"/>
          <w:sz w:val="24"/>
          <w:szCs w:val="24"/>
          <w:shd w:val="clear" w:color="auto" w:fill="FFFFFF"/>
        </w:rPr>
        <w:t>International Journal of Leadership in Public Services</w:t>
      </w:r>
      <w:r w:rsidRPr="003D66E6">
        <w:rPr>
          <w:rFonts w:cstheme="minorHAnsi"/>
          <w:color w:val="222222"/>
          <w:sz w:val="24"/>
          <w:szCs w:val="24"/>
          <w:shd w:val="clear" w:color="auto" w:fill="FFFFFF"/>
        </w:rPr>
        <w:t>, </w:t>
      </w:r>
      <w:r w:rsidRPr="003D66E6">
        <w:rPr>
          <w:rFonts w:cstheme="minorHAnsi"/>
          <w:i/>
          <w:iCs/>
          <w:color w:val="222222"/>
          <w:sz w:val="24"/>
          <w:szCs w:val="24"/>
          <w:shd w:val="clear" w:color="auto" w:fill="FFFFFF"/>
        </w:rPr>
        <w:t>2</w:t>
      </w:r>
      <w:r w:rsidRPr="003D66E6">
        <w:rPr>
          <w:rFonts w:cstheme="minorHAnsi"/>
          <w:color w:val="222222"/>
          <w:sz w:val="24"/>
          <w:szCs w:val="24"/>
          <w:shd w:val="clear" w:color="auto" w:fill="FFFFFF"/>
        </w:rPr>
        <w:t>(3), pp.27-33.</w:t>
      </w:r>
    </w:p>
    <w:p w14:paraId="5CA7F6B9" w14:textId="72FC59D7" w:rsidR="00372942" w:rsidRPr="003D66E6" w:rsidRDefault="00372942" w:rsidP="00372942">
      <w:pPr>
        <w:pStyle w:val="NormalWeb"/>
        <w:ind w:left="567" w:hanging="567"/>
        <w:rPr>
          <w:rFonts w:asciiTheme="minorHAnsi" w:hAnsiTheme="minorHAnsi" w:cstheme="minorHAnsi"/>
        </w:rPr>
      </w:pPr>
      <w:r w:rsidRPr="003D66E6">
        <w:rPr>
          <w:rFonts w:asciiTheme="minorHAnsi" w:hAnsiTheme="minorHAnsi" w:cstheme="minorHAnsi"/>
        </w:rPr>
        <w:t xml:space="preserve">Muchnick, R. (2018) </w:t>
      </w:r>
      <w:r w:rsidRPr="003D66E6">
        <w:rPr>
          <w:rFonts w:asciiTheme="minorHAnsi" w:hAnsiTheme="minorHAnsi" w:cstheme="minorHAnsi"/>
          <w:i/>
          <w:iCs/>
        </w:rPr>
        <w:t>At the end of the day: Improving your personal and professional life</w:t>
      </w:r>
      <w:r w:rsidRPr="003D66E6">
        <w:rPr>
          <w:rFonts w:asciiTheme="minorHAnsi" w:hAnsiTheme="minorHAnsi" w:cstheme="minorHAnsi"/>
        </w:rPr>
        <w:t xml:space="preserve">. PAGE Publishing, INC. </w:t>
      </w:r>
    </w:p>
    <w:p w14:paraId="5003A697" w14:textId="77777777" w:rsidR="00D20520" w:rsidRPr="003D66E6" w:rsidRDefault="00D20520" w:rsidP="00D20520">
      <w:pPr>
        <w:rPr>
          <w:rFonts w:eastAsia="Calibri" w:cstheme="minorHAnsi"/>
          <w:b/>
          <w:bCs/>
          <w:sz w:val="24"/>
          <w:szCs w:val="24"/>
        </w:rPr>
      </w:pPr>
      <w:r w:rsidRPr="003D66E6">
        <w:rPr>
          <w:rFonts w:cstheme="minorHAnsi"/>
          <w:sz w:val="24"/>
          <w:szCs w:val="24"/>
          <w:shd w:val="clear" w:color="auto" w:fill="FFFFFF"/>
        </w:rPr>
        <w:t>Smith, R. and Lynch, D., 2014. Coaching and Mentoring: A review of literature as it relates to teacher professional development. </w:t>
      </w:r>
      <w:r w:rsidRPr="003D66E6">
        <w:rPr>
          <w:rFonts w:cstheme="minorHAnsi"/>
          <w:i/>
          <w:iCs/>
          <w:sz w:val="24"/>
          <w:szCs w:val="24"/>
          <w:shd w:val="clear" w:color="auto" w:fill="FFFFFF"/>
        </w:rPr>
        <w:t>International journal of innovation, creativity and change</w:t>
      </w:r>
      <w:r w:rsidRPr="003D66E6">
        <w:rPr>
          <w:rFonts w:cstheme="minorHAnsi"/>
          <w:sz w:val="24"/>
          <w:szCs w:val="24"/>
          <w:shd w:val="clear" w:color="auto" w:fill="FFFFFF"/>
        </w:rPr>
        <w:t>, </w:t>
      </w:r>
      <w:r w:rsidRPr="003D66E6">
        <w:rPr>
          <w:rFonts w:cstheme="minorHAnsi"/>
          <w:i/>
          <w:iCs/>
          <w:sz w:val="24"/>
          <w:szCs w:val="24"/>
          <w:shd w:val="clear" w:color="auto" w:fill="FFFFFF"/>
        </w:rPr>
        <w:t>1</w:t>
      </w:r>
      <w:r w:rsidRPr="003D66E6">
        <w:rPr>
          <w:rFonts w:cstheme="minorHAnsi"/>
          <w:sz w:val="24"/>
          <w:szCs w:val="24"/>
          <w:shd w:val="clear" w:color="auto" w:fill="FFFFFF"/>
        </w:rPr>
        <w:t>(4), pp.91-103.</w:t>
      </w:r>
    </w:p>
    <w:p w14:paraId="60E02FDF" w14:textId="332FB252" w:rsidR="002D2F36" w:rsidRDefault="002D2F36" w:rsidP="00485297">
      <w:pPr>
        <w:rPr>
          <w:rFonts w:cstheme="minorHAnsi"/>
          <w:sz w:val="24"/>
          <w:szCs w:val="24"/>
          <w:shd w:val="clear" w:color="auto" w:fill="FFFFFF"/>
        </w:rPr>
      </w:pPr>
      <w:r w:rsidRPr="003D66E6">
        <w:rPr>
          <w:rFonts w:cstheme="minorHAnsi"/>
          <w:sz w:val="24"/>
          <w:szCs w:val="24"/>
          <w:shd w:val="clear" w:color="auto" w:fill="FFFFFF"/>
        </w:rPr>
        <w:t>Vygotsky, L., 1978. Interaction between learning and development. </w:t>
      </w:r>
      <w:r w:rsidRPr="003D66E6">
        <w:rPr>
          <w:rFonts w:cstheme="minorHAnsi"/>
          <w:i/>
          <w:iCs/>
          <w:sz w:val="24"/>
          <w:szCs w:val="24"/>
          <w:shd w:val="clear" w:color="auto" w:fill="FFFFFF"/>
        </w:rPr>
        <w:t>Mind and Society</w:t>
      </w:r>
      <w:r w:rsidRPr="003D66E6">
        <w:rPr>
          <w:rFonts w:cstheme="minorHAnsi"/>
          <w:sz w:val="24"/>
          <w:szCs w:val="24"/>
          <w:shd w:val="clear" w:color="auto" w:fill="FFFFFF"/>
        </w:rPr>
        <w:t>, pp.79 - 91.</w:t>
      </w:r>
    </w:p>
    <w:p w14:paraId="5B713CED" w14:textId="114745FD" w:rsidR="002A7663" w:rsidRPr="006B5098" w:rsidRDefault="00914837" w:rsidP="00400974">
      <w:pPr>
        <w:rPr>
          <w:rFonts w:cstheme="minorHAnsi"/>
          <w:sz w:val="24"/>
          <w:szCs w:val="24"/>
        </w:rPr>
      </w:pPr>
      <w:r w:rsidRPr="006B5098">
        <w:rPr>
          <w:rFonts w:cstheme="minorHAnsi"/>
          <w:sz w:val="24"/>
          <w:szCs w:val="24"/>
        </w:rPr>
        <w:t>Welsh Government (2018) Professional standards for teaching</w:t>
      </w:r>
      <w:r w:rsidR="00A74DE8" w:rsidRPr="006B5098">
        <w:rPr>
          <w:rFonts w:cstheme="minorHAnsi"/>
          <w:sz w:val="24"/>
          <w:szCs w:val="24"/>
        </w:rPr>
        <w:t xml:space="preserve"> </w:t>
      </w:r>
      <w:r w:rsidRPr="006B5098">
        <w:rPr>
          <w:rFonts w:cstheme="minorHAnsi"/>
          <w:sz w:val="24"/>
          <w:szCs w:val="24"/>
        </w:rPr>
        <w:t xml:space="preserve">and leadership in Wales [online]. Available at: https://hwb.gov.wales/storage/932d8940-56f5-4660-aa85-afb4e87560a9/an-introduction-to-the-professional-standards-for-teaching-and-leadership.pdf [Accessed </w:t>
      </w:r>
      <w:r w:rsidR="00A74DE8" w:rsidRPr="006B5098">
        <w:rPr>
          <w:rFonts w:cstheme="minorHAnsi"/>
          <w:sz w:val="24"/>
          <w:szCs w:val="24"/>
        </w:rPr>
        <w:t>16</w:t>
      </w:r>
      <w:r w:rsidRPr="006B5098">
        <w:rPr>
          <w:rFonts w:cstheme="minorHAnsi"/>
          <w:sz w:val="24"/>
          <w:szCs w:val="24"/>
        </w:rPr>
        <w:t>.</w:t>
      </w:r>
      <w:r w:rsidR="00A74DE8" w:rsidRPr="006B5098">
        <w:rPr>
          <w:rFonts w:cstheme="minorHAnsi"/>
          <w:sz w:val="24"/>
          <w:szCs w:val="24"/>
        </w:rPr>
        <w:t>3</w:t>
      </w:r>
      <w:r w:rsidRPr="006B5098">
        <w:rPr>
          <w:rFonts w:cstheme="minorHAnsi"/>
          <w:sz w:val="24"/>
          <w:szCs w:val="24"/>
        </w:rPr>
        <w:t>.2</w:t>
      </w:r>
      <w:r w:rsidR="00A74DE8" w:rsidRPr="006B5098">
        <w:rPr>
          <w:rFonts w:cstheme="minorHAnsi"/>
          <w:sz w:val="24"/>
          <w:szCs w:val="24"/>
        </w:rPr>
        <w:t>3</w:t>
      </w:r>
      <w:r w:rsidRPr="006B5098">
        <w:rPr>
          <w:rFonts w:cstheme="minorHAnsi"/>
          <w:sz w:val="24"/>
          <w:szCs w:val="24"/>
        </w:rPr>
        <w:t xml:space="preserve">]. </w:t>
      </w:r>
    </w:p>
    <w:p w14:paraId="622D4FC2" w14:textId="0A05B189" w:rsidR="00400974" w:rsidRPr="006B5098" w:rsidRDefault="005B2157" w:rsidP="005B2157">
      <w:pPr>
        <w:rPr>
          <w:rFonts w:cstheme="minorHAnsi"/>
          <w:sz w:val="24"/>
          <w:szCs w:val="24"/>
        </w:rPr>
      </w:pPr>
      <w:r w:rsidRPr="006B5098">
        <w:rPr>
          <w:rFonts w:cstheme="minorHAnsi"/>
          <w:sz w:val="24"/>
          <w:szCs w:val="24"/>
        </w:rPr>
        <w:t>Welsh Government (2019) Investing in excellence: Our national workforce development plan 2019–21 [online]. Available at:https://gov.wales/sites/default/files/publications/2019-11/investing-in-excellence-our-national-workforce-development-plan-2019-21.pdf [Accessed 20.3.23].</w:t>
      </w:r>
    </w:p>
    <w:p w14:paraId="47D8BB58" w14:textId="2847EA97" w:rsidR="00914837" w:rsidRPr="00414E29" w:rsidRDefault="002A7663" w:rsidP="00485297">
      <w:pPr>
        <w:rPr>
          <w:rFonts w:cstheme="minorHAnsi"/>
          <w:b/>
          <w:bCs/>
          <w:sz w:val="24"/>
          <w:szCs w:val="24"/>
          <w:u w:val="single"/>
        </w:rPr>
      </w:pPr>
      <w:r w:rsidRPr="002C660F">
        <w:rPr>
          <w:rFonts w:cstheme="minorHAnsi"/>
          <w:sz w:val="24"/>
          <w:szCs w:val="24"/>
        </w:rPr>
        <w:t>Whitmore, J. (1992) Coaching for performance: GROWing human</w:t>
      </w:r>
      <w:r w:rsidR="00FA6ACB" w:rsidRPr="002C660F">
        <w:rPr>
          <w:rFonts w:cstheme="minorHAnsi"/>
          <w:sz w:val="24"/>
          <w:szCs w:val="24"/>
        </w:rPr>
        <w:t xml:space="preserve"> </w:t>
      </w:r>
      <w:r w:rsidRPr="002C660F">
        <w:rPr>
          <w:rFonts w:cstheme="minorHAnsi"/>
          <w:sz w:val="24"/>
          <w:szCs w:val="24"/>
        </w:rPr>
        <w:t>potential and purpose: the principles and practice of coaching</w:t>
      </w:r>
      <w:r w:rsidR="00FA6ACB" w:rsidRPr="002C660F">
        <w:rPr>
          <w:rFonts w:cstheme="minorHAnsi"/>
          <w:sz w:val="24"/>
          <w:szCs w:val="24"/>
        </w:rPr>
        <w:t xml:space="preserve"> </w:t>
      </w:r>
      <w:r w:rsidRPr="002C660F">
        <w:rPr>
          <w:rFonts w:cstheme="minorHAnsi"/>
          <w:sz w:val="24"/>
          <w:szCs w:val="24"/>
        </w:rPr>
        <w:t xml:space="preserve">and leadership. People skills for professionals (4th ed.). Boston: Nicholas Brealey </w:t>
      </w:r>
    </w:p>
    <w:p w14:paraId="4E40169E" w14:textId="77777777" w:rsidR="00D20520" w:rsidRPr="003D66E6" w:rsidRDefault="00D20520" w:rsidP="00D20520">
      <w:pPr>
        <w:rPr>
          <w:rFonts w:cstheme="minorHAnsi"/>
          <w:sz w:val="24"/>
          <w:szCs w:val="24"/>
          <w:shd w:val="clear" w:color="auto" w:fill="FFFFFF"/>
        </w:rPr>
      </w:pPr>
      <w:r w:rsidRPr="003D66E6">
        <w:rPr>
          <w:rFonts w:cstheme="minorHAnsi"/>
          <w:sz w:val="24"/>
          <w:szCs w:val="24"/>
          <w:shd w:val="clear" w:color="auto" w:fill="FFFFFF"/>
        </w:rPr>
        <w:t>Zainal Abiddin, N., 2006. Mentoring and coaching: the roles and practices. </w:t>
      </w:r>
      <w:r w:rsidRPr="003D66E6">
        <w:rPr>
          <w:rFonts w:cstheme="minorHAnsi"/>
          <w:i/>
          <w:iCs/>
          <w:sz w:val="24"/>
          <w:szCs w:val="24"/>
          <w:shd w:val="clear" w:color="auto" w:fill="FFFFFF"/>
        </w:rPr>
        <w:t>Available at SSRN 962231</w:t>
      </w:r>
      <w:r w:rsidRPr="003D66E6">
        <w:rPr>
          <w:rFonts w:cstheme="minorHAnsi"/>
          <w:sz w:val="24"/>
          <w:szCs w:val="24"/>
          <w:shd w:val="clear" w:color="auto" w:fill="FFFFFF"/>
        </w:rPr>
        <w:t>.</w:t>
      </w:r>
    </w:p>
    <w:p w14:paraId="7C4BA798" w14:textId="77777777" w:rsidR="00403912" w:rsidRPr="00202177" w:rsidRDefault="00403912" w:rsidP="65812BF7">
      <w:pPr>
        <w:rPr>
          <w:rFonts w:eastAsia="Calibri" w:cstheme="minorHAnsi"/>
          <w:b/>
          <w:bCs/>
          <w:color w:val="000000" w:themeColor="text1"/>
          <w:sz w:val="24"/>
          <w:szCs w:val="24"/>
          <w:u w:val="single"/>
        </w:rPr>
      </w:pPr>
    </w:p>
    <w:p w14:paraId="07E228E1" w14:textId="77777777" w:rsidR="00C765AD" w:rsidRDefault="00C765AD" w:rsidP="00C765AD">
      <w:pPr>
        <w:pStyle w:val="NormalWeb"/>
        <w:rPr>
          <w:rFonts w:ascii="Calibri" w:hAnsi="Calibri" w:cs="Calibri"/>
          <w:color w:val="000000"/>
          <w:sz w:val="27"/>
          <w:szCs w:val="27"/>
        </w:rPr>
      </w:pPr>
      <w:r>
        <w:rPr>
          <w:rFonts w:ascii="Calibri" w:hAnsi="Calibri" w:cs="Calibri"/>
          <w:color w:val="000000"/>
          <w:sz w:val="27"/>
          <w:szCs w:val="27"/>
        </w:rPr>
        <w:t>‌</w:t>
      </w:r>
    </w:p>
    <w:p w14:paraId="2FB7F948" w14:textId="413D1BCC" w:rsidR="65812BF7" w:rsidRDefault="65812BF7" w:rsidP="65812BF7">
      <w:pPr>
        <w:rPr>
          <w:rFonts w:ascii="Calibri" w:eastAsia="Calibri" w:hAnsi="Calibri" w:cs="Calibri"/>
          <w:b/>
          <w:bCs/>
          <w:color w:val="000000" w:themeColor="text1"/>
          <w:sz w:val="24"/>
          <w:szCs w:val="24"/>
          <w:u w:val="single"/>
        </w:rPr>
      </w:pPr>
    </w:p>
    <w:p w14:paraId="7FA4D712" w14:textId="210754A2" w:rsidR="65812BF7" w:rsidRDefault="65812BF7" w:rsidP="65812BF7">
      <w:pPr>
        <w:rPr>
          <w:rFonts w:ascii="Calibri" w:eastAsia="Calibri" w:hAnsi="Calibri" w:cs="Calibri"/>
          <w:b/>
          <w:bCs/>
          <w:color w:val="000000" w:themeColor="text1"/>
          <w:sz w:val="24"/>
          <w:szCs w:val="24"/>
        </w:rPr>
      </w:pPr>
    </w:p>
    <w:p w14:paraId="23319E63" w14:textId="77A4181A" w:rsidR="65812BF7" w:rsidRDefault="65812BF7" w:rsidP="65812BF7">
      <w:pPr>
        <w:rPr>
          <w:rFonts w:ascii="Calibri" w:eastAsia="Calibri" w:hAnsi="Calibri" w:cs="Calibri"/>
          <w:b/>
          <w:bCs/>
          <w:color w:val="000000" w:themeColor="text1"/>
          <w:sz w:val="24"/>
          <w:szCs w:val="24"/>
        </w:rPr>
      </w:pPr>
    </w:p>
    <w:p w14:paraId="2B699896" w14:textId="64C61676" w:rsidR="65812BF7" w:rsidRDefault="65812BF7" w:rsidP="65812BF7">
      <w:pPr>
        <w:rPr>
          <w:rFonts w:ascii="Calibri" w:eastAsia="Calibri" w:hAnsi="Calibri" w:cs="Calibri"/>
          <w:b/>
          <w:bCs/>
          <w:color w:val="000000" w:themeColor="text1"/>
          <w:sz w:val="24"/>
          <w:szCs w:val="24"/>
        </w:rPr>
      </w:pPr>
    </w:p>
    <w:sectPr w:rsidR="65812BF7">
      <w:headerReference w:type="default" r:id="rId25"/>
      <w:footerReference w:type="default" r:id="rId2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8CBA0D" w14:textId="77777777" w:rsidR="00017180" w:rsidRDefault="00017180">
      <w:pPr>
        <w:spacing w:after="0" w:line="240" w:lineRule="auto"/>
      </w:pPr>
      <w:r>
        <w:separator/>
      </w:r>
    </w:p>
  </w:endnote>
  <w:endnote w:type="continuationSeparator" w:id="0">
    <w:p w14:paraId="2118AF47" w14:textId="77777777" w:rsidR="00017180" w:rsidRDefault="000171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5812BF7" w14:paraId="5C3EB9B4" w14:textId="77777777" w:rsidTr="65812BF7">
      <w:tc>
        <w:tcPr>
          <w:tcW w:w="3005" w:type="dxa"/>
        </w:tcPr>
        <w:p w14:paraId="5358E021" w14:textId="6DBD8EC5" w:rsidR="65812BF7" w:rsidRDefault="65812BF7" w:rsidP="65812BF7">
          <w:pPr>
            <w:pStyle w:val="Header"/>
            <w:ind w:left="-115"/>
          </w:pPr>
        </w:p>
      </w:tc>
      <w:tc>
        <w:tcPr>
          <w:tcW w:w="3005" w:type="dxa"/>
        </w:tcPr>
        <w:p w14:paraId="27E634C3" w14:textId="5A82005C" w:rsidR="65812BF7" w:rsidRDefault="65812BF7" w:rsidP="65812BF7">
          <w:pPr>
            <w:pStyle w:val="Header"/>
            <w:jc w:val="center"/>
          </w:pPr>
          <w:r>
            <w:fldChar w:fldCharType="begin"/>
          </w:r>
          <w:r>
            <w:instrText>PAGE</w:instrText>
          </w:r>
          <w:r>
            <w:fldChar w:fldCharType="separate"/>
          </w:r>
          <w:r w:rsidR="006C462C">
            <w:rPr>
              <w:noProof/>
            </w:rPr>
            <w:t>1</w:t>
          </w:r>
          <w:r>
            <w:fldChar w:fldCharType="end"/>
          </w:r>
        </w:p>
      </w:tc>
      <w:tc>
        <w:tcPr>
          <w:tcW w:w="3005" w:type="dxa"/>
        </w:tcPr>
        <w:p w14:paraId="658FEB2E" w14:textId="223206B2" w:rsidR="65812BF7" w:rsidRDefault="65812BF7" w:rsidP="65812BF7">
          <w:pPr>
            <w:pStyle w:val="Header"/>
            <w:ind w:right="-115"/>
            <w:jc w:val="right"/>
          </w:pPr>
        </w:p>
      </w:tc>
    </w:tr>
  </w:tbl>
  <w:p w14:paraId="60CAAF04" w14:textId="35DC314E" w:rsidR="65812BF7" w:rsidRDefault="65812BF7" w:rsidP="65812B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590E59" w14:textId="77777777" w:rsidR="00017180" w:rsidRDefault="00017180">
      <w:pPr>
        <w:spacing w:after="0" w:line="240" w:lineRule="auto"/>
      </w:pPr>
      <w:r>
        <w:separator/>
      </w:r>
    </w:p>
  </w:footnote>
  <w:footnote w:type="continuationSeparator" w:id="0">
    <w:p w14:paraId="69E02963" w14:textId="77777777" w:rsidR="00017180" w:rsidRDefault="000171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5812BF7" w14:paraId="554229F2" w14:textId="77777777" w:rsidTr="65812BF7">
      <w:tc>
        <w:tcPr>
          <w:tcW w:w="3005" w:type="dxa"/>
        </w:tcPr>
        <w:p w14:paraId="058042C2" w14:textId="5A1BC815" w:rsidR="65812BF7" w:rsidRDefault="65812BF7" w:rsidP="65812BF7">
          <w:pPr>
            <w:pStyle w:val="Header"/>
            <w:ind w:left="-115"/>
          </w:pPr>
        </w:p>
      </w:tc>
      <w:tc>
        <w:tcPr>
          <w:tcW w:w="3005" w:type="dxa"/>
        </w:tcPr>
        <w:p w14:paraId="58802F8C" w14:textId="7DDCE3C3" w:rsidR="65812BF7" w:rsidRDefault="65812BF7" w:rsidP="65812BF7">
          <w:pPr>
            <w:pStyle w:val="Header"/>
            <w:jc w:val="center"/>
          </w:pPr>
        </w:p>
      </w:tc>
      <w:tc>
        <w:tcPr>
          <w:tcW w:w="3005" w:type="dxa"/>
        </w:tcPr>
        <w:p w14:paraId="143EEA27" w14:textId="182550ED" w:rsidR="65812BF7" w:rsidRDefault="65812BF7" w:rsidP="65812BF7">
          <w:pPr>
            <w:pStyle w:val="Header"/>
            <w:ind w:right="-115"/>
            <w:jc w:val="right"/>
          </w:pPr>
        </w:p>
      </w:tc>
    </w:tr>
  </w:tbl>
  <w:p w14:paraId="5A49798C" w14:textId="1A10A288" w:rsidR="65812BF7" w:rsidRDefault="65812BF7" w:rsidP="65812BF7">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3TeKv4d7" int2:invalidationBookmarkName="" int2:hashCode="JwsS+JLkTGQ0IZ" int2:id="0edsu3Ee"/>
    <int2:bookmark int2:bookmarkName="_Int_pyGWwxCu" int2:invalidationBookmarkName="" int2:hashCode="C88aiEGGyOWMzJ" int2:id="J960gzfQ"/>
    <int2:bookmark int2:bookmarkName="_Int_BR7FVoWj" int2:invalidationBookmarkName="" int2:hashCode="RjeGGMqa33/4E1" int2:id="dsBSCk1X"/>
    <int2:bookmark int2:bookmarkName="_Int_sMwpBIzX" int2:invalidationBookmarkName="" int2:hashCode="W2RNO64zayLf1w" int2:id="zefhllUl"/>
    <int2:bookmark int2:bookmarkName="_Int_HmCvfzib" int2:invalidationBookmarkName="" int2:hashCode="Q6SHLvB91PSXcl" int2:id="ZQMTJ3dp"/>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F51333"/>
    <w:multiLevelType w:val="hybridMultilevel"/>
    <w:tmpl w:val="5F4080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9B21FD"/>
    <w:multiLevelType w:val="hybridMultilevel"/>
    <w:tmpl w:val="1F4A9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263E32"/>
    <w:multiLevelType w:val="multilevel"/>
    <w:tmpl w:val="7AEC3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186663F"/>
    <w:multiLevelType w:val="hybridMultilevel"/>
    <w:tmpl w:val="79BC91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86C18D0"/>
    <w:multiLevelType w:val="hybridMultilevel"/>
    <w:tmpl w:val="6B7873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CBE4E98"/>
    <w:multiLevelType w:val="hybridMultilevel"/>
    <w:tmpl w:val="E3A0FF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DAB4F3B"/>
    <w:multiLevelType w:val="hybridMultilevel"/>
    <w:tmpl w:val="ABC2E4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79529517">
    <w:abstractNumId w:val="2"/>
  </w:num>
  <w:num w:numId="2" w16cid:durableId="1323853328">
    <w:abstractNumId w:val="3"/>
  </w:num>
  <w:num w:numId="3" w16cid:durableId="1713724279">
    <w:abstractNumId w:val="4"/>
  </w:num>
  <w:num w:numId="4" w16cid:durableId="1336684932">
    <w:abstractNumId w:val="6"/>
  </w:num>
  <w:num w:numId="5" w16cid:durableId="1363479385">
    <w:abstractNumId w:val="0"/>
  </w:num>
  <w:num w:numId="6" w16cid:durableId="1615667852">
    <w:abstractNumId w:val="5"/>
  </w:num>
  <w:num w:numId="7" w16cid:durableId="8675675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FC2443B"/>
    <w:rsid w:val="0000068F"/>
    <w:rsid w:val="000011AF"/>
    <w:rsid w:val="0000127C"/>
    <w:rsid w:val="000023D8"/>
    <w:rsid w:val="000039D1"/>
    <w:rsid w:val="00004478"/>
    <w:rsid w:val="00010811"/>
    <w:rsid w:val="00017180"/>
    <w:rsid w:val="00022121"/>
    <w:rsid w:val="000226E4"/>
    <w:rsid w:val="00024FC6"/>
    <w:rsid w:val="00030BB4"/>
    <w:rsid w:val="00033BCA"/>
    <w:rsid w:val="00034358"/>
    <w:rsid w:val="00034C7E"/>
    <w:rsid w:val="000356C4"/>
    <w:rsid w:val="00036DE2"/>
    <w:rsid w:val="000378AC"/>
    <w:rsid w:val="00040CBA"/>
    <w:rsid w:val="00041F4E"/>
    <w:rsid w:val="00043255"/>
    <w:rsid w:val="00043FE9"/>
    <w:rsid w:val="00045F43"/>
    <w:rsid w:val="00052F0B"/>
    <w:rsid w:val="00053779"/>
    <w:rsid w:val="000540B6"/>
    <w:rsid w:val="0005564A"/>
    <w:rsid w:val="00055C08"/>
    <w:rsid w:val="00055E5A"/>
    <w:rsid w:val="0005792C"/>
    <w:rsid w:val="0006092A"/>
    <w:rsid w:val="00060D86"/>
    <w:rsid w:val="0006723B"/>
    <w:rsid w:val="000675CB"/>
    <w:rsid w:val="00074DD5"/>
    <w:rsid w:val="00074E97"/>
    <w:rsid w:val="000758FE"/>
    <w:rsid w:val="000764E9"/>
    <w:rsid w:val="00084FB9"/>
    <w:rsid w:val="000868ED"/>
    <w:rsid w:val="00092FE0"/>
    <w:rsid w:val="0009389E"/>
    <w:rsid w:val="00096C39"/>
    <w:rsid w:val="000A008C"/>
    <w:rsid w:val="000A1095"/>
    <w:rsid w:val="000A5AB0"/>
    <w:rsid w:val="000A60D5"/>
    <w:rsid w:val="000B4103"/>
    <w:rsid w:val="000B55D5"/>
    <w:rsid w:val="000B5A77"/>
    <w:rsid w:val="000C48E5"/>
    <w:rsid w:val="000C5D21"/>
    <w:rsid w:val="000D083F"/>
    <w:rsid w:val="000D6ADD"/>
    <w:rsid w:val="000E174E"/>
    <w:rsid w:val="000E1EA5"/>
    <w:rsid w:val="000E42F6"/>
    <w:rsid w:val="000F6885"/>
    <w:rsid w:val="00104104"/>
    <w:rsid w:val="001055E9"/>
    <w:rsid w:val="00106EE2"/>
    <w:rsid w:val="0011221B"/>
    <w:rsid w:val="00114320"/>
    <w:rsid w:val="001155E8"/>
    <w:rsid w:val="00117114"/>
    <w:rsid w:val="001218FC"/>
    <w:rsid w:val="00121F0B"/>
    <w:rsid w:val="001231E2"/>
    <w:rsid w:val="00123FE7"/>
    <w:rsid w:val="001240F2"/>
    <w:rsid w:val="0012497B"/>
    <w:rsid w:val="00124B33"/>
    <w:rsid w:val="00126406"/>
    <w:rsid w:val="00127099"/>
    <w:rsid w:val="00127CEC"/>
    <w:rsid w:val="001313FB"/>
    <w:rsid w:val="001318B3"/>
    <w:rsid w:val="00137F1D"/>
    <w:rsid w:val="00137F32"/>
    <w:rsid w:val="0014088D"/>
    <w:rsid w:val="00143DD0"/>
    <w:rsid w:val="001442BE"/>
    <w:rsid w:val="0014481F"/>
    <w:rsid w:val="00145E38"/>
    <w:rsid w:val="0015243C"/>
    <w:rsid w:val="001534B9"/>
    <w:rsid w:val="001639A7"/>
    <w:rsid w:val="00177699"/>
    <w:rsid w:val="00177A15"/>
    <w:rsid w:val="00183CFF"/>
    <w:rsid w:val="00185816"/>
    <w:rsid w:val="00187A00"/>
    <w:rsid w:val="00191D5A"/>
    <w:rsid w:val="0019209B"/>
    <w:rsid w:val="00197F94"/>
    <w:rsid w:val="001A274D"/>
    <w:rsid w:val="001A2DEE"/>
    <w:rsid w:val="001A3AB1"/>
    <w:rsid w:val="001A3AE2"/>
    <w:rsid w:val="001A61B2"/>
    <w:rsid w:val="001A76A5"/>
    <w:rsid w:val="001A7EDC"/>
    <w:rsid w:val="001B2983"/>
    <w:rsid w:val="001B741C"/>
    <w:rsid w:val="001B75CD"/>
    <w:rsid w:val="001C08EF"/>
    <w:rsid w:val="001C752D"/>
    <w:rsid w:val="001D1125"/>
    <w:rsid w:val="001D24E5"/>
    <w:rsid w:val="001D56B0"/>
    <w:rsid w:val="001D5F24"/>
    <w:rsid w:val="001D6AE1"/>
    <w:rsid w:val="001D7926"/>
    <w:rsid w:val="001D7A6E"/>
    <w:rsid w:val="001D7E60"/>
    <w:rsid w:val="001E152A"/>
    <w:rsid w:val="001E4F75"/>
    <w:rsid w:val="001E54E6"/>
    <w:rsid w:val="001F5CA0"/>
    <w:rsid w:val="001F7ED2"/>
    <w:rsid w:val="00201F50"/>
    <w:rsid w:val="00202177"/>
    <w:rsid w:val="00202215"/>
    <w:rsid w:val="00202B7D"/>
    <w:rsid w:val="002038D9"/>
    <w:rsid w:val="00204DB4"/>
    <w:rsid w:val="00210DBF"/>
    <w:rsid w:val="0021134C"/>
    <w:rsid w:val="00215B82"/>
    <w:rsid w:val="00216B4C"/>
    <w:rsid w:val="00216E0D"/>
    <w:rsid w:val="0022068F"/>
    <w:rsid w:val="00220F1C"/>
    <w:rsid w:val="00224DCE"/>
    <w:rsid w:val="00225AB6"/>
    <w:rsid w:val="00225C29"/>
    <w:rsid w:val="00226338"/>
    <w:rsid w:val="00226B58"/>
    <w:rsid w:val="002323CC"/>
    <w:rsid w:val="002324D5"/>
    <w:rsid w:val="00235E67"/>
    <w:rsid w:val="002373E5"/>
    <w:rsid w:val="0024316D"/>
    <w:rsid w:val="00243F06"/>
    <w:rsid w:val="00244B12"/>
    <w:rsid w:val="0025188C"/>
    <w:rsid w:val="00253445"/>
    <w:rsid w:val="00255CCC"/>
    <w:rsid w:val="00262D6C"/>
    <w:rsid w:val="0026497D"/>
    <w:rsid w:val="002660EE"/>
    <w:rsid w:val="00267E34"/>
    <w:rsid w:val="00267EB7"/>
    <w:rsid w:val="0027133B"/>
    <w:rsid w:val="0027228C"/>
    <w:rsid w:val="00275564"/>
    <w:rsid w:val="00277343"/>
    <w:rsid w:val="00282010"/>
    <w:rsid w:val="00283873"/>
    <w:rsid w:val="002849F5"/>
    <w:rsid w:val="002862F1"/>
    <w:rsid w:val="00286B4C"/>
    <w:rsid w:val="00286EB5"/>
    <w:rsid w:val="00290C48"/>
    <w:rsid w:val="0029154F"/>
    <w:rsid w:val="00291BBC"/>
    <w:rsid w:val="00294018"/>
    <w:rsid w:val="002954E4"/>
    <w:rsid w:val="00297188"/>
    <w:rsid w:val="002A19E0"/>
    <w:rsid w:val="002A1DC6"/>
    <w:rsid w:val="002A23C9"/>
    <w:rsid w:val="002A27E4"/>
    <w:rsid w:val="002A332A"/>
    <w:rsid w:val="002A388A"/>
    <w:rsid w:val="002A6A2B"/>
    <w:rsid w:val="002A763C"/>
    <w:rsid w:val="002A7663"/>
    <w:rsid w:val="002A7945"/>
    <w:rsid w:val="002A7E33"/>
    <w:rsid w:val="002B0B97"/>
    <w:rsid w:val="002B2B4F"/>
    <w:rsid w:val="002B3893"/>
    <w:rsid w:val="002B3FB4"/>
    <w:rsid w:val="002B4227"/>
    <w:rsid w:val="002B48EF"/>
    <w:rsid w:val="002C1427"/>
    <w:rsid w:val="002C386B"/>
    <w:rsid w:val="002C537A"/>
    <w:rsid w:val="002C5D8A"/>
    <w:rsid w:val="002C660F"/>
    <w:rsid w:val="002C6828"/>
    <w:rsid w:val="002C7930"/>
    <w:rsid w:val="002D012D"/>
    <w:rsid w:val="002D1855"/>
    <w:rsid w:val="002D1AE5"/>
    <w:rsid w:val="002D2F36"/>
    <w:rsid w:val="002D6AE8"/>
    <w:rsid w:val="002D7859"/>
    <w:rsid w:val="002E399F"/>
    <w:rsid w:val="002E3AA5"/>
    <w:rsid w:val="002E4D6F"/>
    <w:rsid w:val="002F2C2C"/>
    <w:rsid w:val="002F38E0"/>
    <w:rsid w:val="002F5A52"/>
    <w:rsid w:val="002F65CD"/>
    <w:rsid w:val="002F7201"/>
    <w:rsid w:val="003007EE"/>
    <w:rsid w:val="00300FC9"/>
    <w:rsid w:val="003025B5"/>
    <w:rsid w:val="00306DDC"/>
    <w:rsid w:val="003122FD"/>
    <w:rsid w:val="003151C4"/>
    <w:rsid w:val="00324E28"/>
    <w:rsid w:val="003259A1"/>
    <w:rsid w:val="003268E9"/>
    <w:rsid w:val="00327AD8"/>
    <w:rsid w:val="00331F03"/>
    <w:rsid w:val="00332ED1"/>
    <w:rsid w:val="00333BD6"/>
    <w:rsid w:val="00334882"/>
    <w:rsid w:val="003371A3"/>
    <w:rsid w:val="003371DB"/>
    <w:rsid w:val="0034163F"/>
    <w:rsid w:val="00342786"/>
    <w:rsid w:val="00343E87"/>
    <w:rsid w:val="00344124"/>
    <w:rsid w:val="00345798"/>
    <w:rsid w:val="00347347"/>
    <w:rsid w:val="00350136"/>
    <w:rsid w:val="0035659B"/>
    <w:rsid w:val="003600F4"/>
    <w:rsid w:val="00361615"/>
    <w:rsid w:val="0036239B"/>
    <w:rsid w:val="00362586"/>
    <w:rsid w:val="00363174"/>
    <w:rsid w:val="003650B8"/>
    <w:rsid w:val="0036560D"/>
    <w:rsid w:val="00370209"/>
    <w:rsid w:val="00372942"/>
    <w:rsid w:val="00372B7B"/>
    <w:rsid w:val="00375189"/>
    <w:rsid w:val="00381DD4"/>
    <w:rsid w:val="00387B8F"/>
    <w:rsid w:val="003917C0"/>
    <w:rsid w:val="00391B94"/>
    <w:rsid w:val="003922E9"/>
    <w:rsid w:val="00393EA1"/>
    <w:rsid w:val="00394DCE"/>
    <w:rsid w:val="003975C1"/>
    <w:rsid w:val="003A33C8"/>
    <w:rsid w:val="003A47F9"/>
    <w:rsid w:val="003A7319"/>
    <w:rsid w:val="003B535B"/>
    <w:rsid w:val="003B5C1F"/>
    <w:rsid w:val="003B5EE2"/>
    <w:rsid w:val="003C177A"/>
    <w:rsid w:val="003C6D27"/>
    <w:rsid w:val="003C72F0"/>
    <w:rsid w:val="003D3B41"/>
    <w:rsid w:val="003D493C"/>
    <w:rsid w:val="003D5549"/>
    <w:rsid w:val="003D5B56"/>
    <w:rsid w:val="003D66E6"/>
    <w:rsid w:val="003E0C96"/>
    <w:rsid w:val="003E2545"/>
    <w:rsid w:val="003E6564"/>
    <w:rsid w:val="003F0B2F"/>
    <w:rsid w:val="003F18ED"/>
    <w:rsid w:val="003F264F"/>
    <w:rsid w:val="003F3FE3"/>
    <w:rsid w:val="003F5287"/>
    <w:rsid w:val="003F57E3"/>
    <w:rsid w:val="003F63FA"/>
    <w:rsid w:val="004005D0"/>
    <w:rsid w:val="00400974"/>
    <w:rsid w:val="004009B5"/>
    <w:rsid w:val="004031F4"/>
    <w:rsid w:val="00403912"/>
    <w:rsid w:val="00403F01"/>
    <w:rsid w:val="004049F8"/>
    <w:rsid w:val="004113F8"/>
    <w:rsid w:val="0041350A"/>
    <w:rsid w:val="00414E29"/>
    <w:rsid w:val="00420092"/>
    <w:rsid w:val="00421B3D"/>
    <w:rsid w:val="00424DAF"/>
    <w:rsid w:val="00425C50"/>
    <w:rsid w:val="004261F5"/>
    <w:rsid w:val="00427B32"/>
    <w:rsid w:val="0043097D"/>
    <w:rsid w:val="004371FF"/>
    <w:rsid w:val="004414FC"/>
    <w:rsid w:val="00441AB6"/>
    <w:rsid w:val="004440BB"/>
    <w:rsid w:val="00444A5B"/>
    <w:rsid w:val="00446EFF"/>
    <w:rsid w:val="0044765A"/>
    <w:rsid w:val="00450063"/>
    <w:rsid w:val="00453E44"/>
    <w:rsid w:val="0045468C"/>
    <w:rsid w:val="004548BE"/>
    <w:rsid w:val="0045520E"/>
    <w:rsid w:val="00461C93"/>
    <w:rsid w:val="00464CEC"/>
    <w:rsid w:val="00475485"/>
    <w:rsid w:val="00475E0A"/>
    <w:rsid w:val="00484556"/>
    <w:rsid w:val="00484B66"/>
    <w:rsid w:val="00484FBC"/>
    <w:rsid w:val="00485297"/>
    <w:rsid w:val="00485397"/>
    <w:rsid w:val="00486E5B"/>
    <w:rsid w:val="00496281"/>
    <w:rsid w:val="004A0A44"/>
    <w:rsid w:val="004A482C"/>
    <w:rsid w:val="004B46DC"/>
    <w:rsid w:val="004B6F74"/>
    <w:rsid w:val="004C0FD3"/>
    <w:rsid w:val="004C3F4E"/>
    <w:rsid w:val="004C4837"/>
    <w:rsid w:val="004C5B74"/>
    <w:rsid w:val="004D1877"/>
    <w:rsid w:val="004E000F"/>
    <w:rsid w:val="004E05B9"/>
    <w:rsid w:val="004E0D63"/>
    <w:rsid w:val="004E123D"/>
    <w:rsid w:val="004E7BFD"/>
    <w:rsid w:val="004E7E05"/>
    <w:rsid w:val="004F0E61"/>
    <w:rsid w:val="004F2156"/>
    <w:rsid w:val="004F240C"/>
    <w:rsid w:val="004F2F31"/>
    <w:rsid w:val="004F4D4C"/>
    <w:rsid w:val="004F585F"/>
    <w:rsid w:val="004F5D07"/>
    <w:rsid w:val="004F6E35"/>
    <w:rsid w:val="00504100"/>
    <w:rsid w:val="00504A20"/>
    <w:rsid w:val="00504F9F"/>
    <w:rsid w:val="00505F1C"/>
    <w:rsid w:val="00511718"/>
    <w:rsid w:val="00512EB3"/>
    <w:rsid w:val="005156E6"/>
    <w:rsid w:val="0051781D"/>
    <w:rsid w:val="00517FCA"/>
    <w:rsid w:val="00520C2A"/>
    <w:rsid w:val="005216F1"/>
    <w:rsid w:val="005232A5"/>
    <w:rsid w:val="00526C7E"/>
    <w:rsid w:val="0053293F"/>
    <w:rsid w:val="00537807"/>
    <w:rsid w:val="00542689"/>
    <w:rsid w:val="00542EDC"/>
    <w:rsid w:val="00547764"/>
    <w:rsid w:val="00550317"/>
    <w:rsid w:val="0055244F"/>
    <w:rsid w:val="005538C0"/>
    <w:rsid w:val="00557BE1"/>
    <w:rsid w:val="0056045F"/>
    <w:rsid w:val="00561CAC"/>
    <w:rsid w:val="00571315"/>
    <w:rsid w:val="0057435E"/>
    <w:rsid w:val="005746F9"/>
    <w:rsid w:val="00574A09"/>
    <w:rsid w:val="00575409"/>
    <w:rsid w:val="005804AF"/>
    <w:rsid w:val="005859B1"/>
    <w:rsid w:val="00585C8F"/>
    <w:rsid w:val="00591820"/>
    <w:rsid w:val="005923C6"/>
    <w:rsid w:val="00593693"/>
    <w:rsid w:val="005A0E4F"/>
    <w:rsid w:val="005A1BF8"/>
    <w:rsid w:val="005A60B7"/>
    <w:rsid w:val="005B068E"/>
    <w:rsid w:val="005B2157"/>
    <w:rsid w:val="005B52A2"/>
    <w:rsid w:val="005B6789"/>
    <w:rsid w:val="005B7D87"/>
    <w:rsid w:val="005C08AC"/>
    <w:rsid w:val="005C1A41"/>
    <w:rsid w:val="005D0FE2"/>
    <w:rsid w:val="005D193C"/>
    <w:rsid w:val="005D2381"/>
    <w:rsid w:val="005D25AC"/>
    <w:rsid w:val="005D42A5"/>
    <w:rsid w:val="005D6AF8"/>
    <w:rsid w:val="005E4307"/>
    <w:rsid w:val="005E5A3E"/>
    <w:rsid w:val="005F0224"/>
    <w:rsid w:val="005F2A33"/>
    <w:rsid w:val="005F3268"/>
    <w:rsid w:val="005F4595"/>
    <w:rsid w:val="005F483A"/>
    <w:rsid w:val="005F4979"/>
    <w:rsid w:val="005F64E4"/>
    <w:rsid w:val="0060158B"/>
    <w:rsid w:val="00601904"/>
    <w:rsid w:val="006025CF"/>
    <w:rsid w:val="006037A4"/>
    <w:rsid w:val="00604818"/>
    <w:rsid w:val="00604D85"/>
    <w:rsid w:val="0061082F"/>
    <w:rsid w:val="00613320"/>
    <w:rsid w:val="00613DB4"/>
    <w:rsid w:val="00613EF9"/>
    <w:rsid w:val="00615C59"/>
    <w:rsid w:val="00615E3C"/>
    <w:rsid w:val="0061622A"/>
    <w:rsid w:val="00623145"/>
    <w:rsid w:val="006231D1"/>
    <w:rsid w:val="00625619"/>
    <w:rsid w:val="00626903"/>
    <w:rsid w:val="006300A9"/>
    <w:rsid w:val="00630164"/>
    <w:rsid w:val="0063241A"/>
    <w:rsid w:val="00635FE6"/>
    <w:rsid w:val="00636FA1"/>
    <w:rsid w:val="00641524"/>
    <w:rsid w:val="00643704"/>
    <w:rsid w:val="00643E74"/>
    <w:rsid w:val="0064422E"/>
    <w:rsid w:val="00647D6E"/>
    <w:rsid w:val="00651D86"/>
    <w:rsid w:val="00655761"/>
    <w:rsid w:val="0065599A"/>
    <w:rsid w:val="00655A85"/>
    <w:rsid w:val="00655D00"/>
    <w:rsid w:val="0065759F"/>
    <w:rsid w:val="00657B6B"/>
    <w:rsid w:val="006606E2"/>
    <w:rsid w:val="00661408"/>
    <w:rsid w:val="00662E17"/>
    <w:rsid w:val="006630C3"/>
    <w:rsid w:val="00665466"/>
    <w:rsid w:val="0066585C"/>
    <w:rsid w:val="006674D4"/>
    <w:rsid w:val="00671D1E"/>
    <w:rsid w:val="00671DFD"/>
    <w:rsid w:val="00672B9B"/>
    <w:rsid w:val="00675253"/>
    <w:rsid w:val="00675C29"/>
    <w:rsid w:val="006761F0"/>
    <w:rsid w:val="00677F83"/>
    <w:rsid w:val="00680812"/>
    <w:rsid w:val="0069448E"/>
    <w:rsid w:val="006A3E25"/>
    <w:rsid w:val="006A5CFA"/>
    <w:rsid w:val="006A6627"/>
    <w:rsid w:val="006A6903"/>
    <w:rsid w:val="006B018E"/>
    <w:rsid w:val="006B5098"/>
    <w:rsid w:val="006B57E3"/>
    <w:rsid w:val="006B7499"/>
    <w:rsid w:val="006C011C"/>
    <w:rsid w:val="006C0328"/>
    <w:rsid w:val="006C0DD4"/>
    <w:rsid w:val="006C11AD"/>
    <w:rsid w:val="006C11B3"/>
    <w:rsid w:val="006C1F8A"/>
    <w:rsid w:val="006C2724"/>
    <w:rsid w:val="006C2961"/>
    <w:rsid w:val="006C462C"/>
    <w:rsid w:val="006C5FDE"/>
    <w:rsid w:val="006C627B"/>
    <w:rsid w:val="006C762D"/>
    <w:rsid w:val="006D0B2C"/>
    <w:rsid w:val="006E238E"/>
    <w:rsid w:val="006E3F66"/>
    <w:rsid w:val="006E4458"/>
    <w:rsid w:val="006E719A"/>
    <w:rsid w:val="006F132E"/>
    <w:rsid w:val="006F28AD"/>
    <w:rsid w:val="006F2934"/>
    <w:rsid w:val="006F2D57"/>
    <w:rsid w:val="006F39BA"/>
    <w:rsid w:val="00701789"/>
    <w:rsid w:val="00702551"/>
    <w:rsid w:val="007068EC"/>
    <w:rsid w:val="00711E44"/>
    <w:rsid w:val="007156CD"/>
    <w:rsid w:val="00715F94"/>
    <w:rsid w:val="007166F3"/>
    <w:rsid w:val="00716B09"/>
    <w:rsid w:val="00717EED"/>
    <w:rsid w:val="00723CF9"/>
    <w:rsid w:val="00724C60"/>
    <w:rsid w:val="007253AB"/>
    <w:rsid w:val="007258DB"/>
    <w:rsid w:val="00731ECC"/>
    <w:rsid w:val="007323AD"/>
    <w:rsid w:val="007326B1"/>
    <w:rsid w:val="007339DA"/>
    <w:rsid w:val="00736D76"/>
    <w:rsid w:val="00743BC4"/>
    <w:rsid w:val="007442D6"/>
    <w:rsid w:val="00745007"/>
    <w:rsid w:val="0074667C"/>
    <w:rsid w:val="00747C11"/>
    <w:rsid w:val="007522B5"/>
    <w:rsid w:val="007707A8"/>
    <w:rsid w:val="007718A0"/>
    <w:rsid w:val="00773975"/>
    <w:rsid w:val="0077406F"/>
    <w:rsid w:val="00776D8A"/>
    <w:rsid w:val="0077708F"/>
    <w:rsid w:val="00781666"/>
    <w:rsid w:val="0078316B"/>
    <w:rsid w:val="007833C9"/>
    <w:rsid w:val="0078757C"/>
    <w:rsid w:val="00787BE2"/>
    <w:rsid w:val="00794C92"/>
    <w:rsid w:val="00796C2F"/>
    <w:rsid w:val="00796C79"/>
    <w:rsid w:val="007A06DC"/>
    <w:rsid w:val="007A3DFE"/>
    <w:rsid w:val="007A4AC2"/>
    <w:rsid w:val="007A5633"/>
    <w:rsid w:val="007A5CB4"/>
    <w:rsid w:val="007B092E"/>
    <w:rsid w:val="007B7CED"/>
    <w:rsid w:val="007C32AA"/>
    <w:rsid w:val="007C3413"/>
    <w:rsid w:val="007C3C6F"/>
    <w:rsid w:val="007C4201"/>
    <w:rsid w:val="007D066C"/>
    <w:rsid w:val="007D290B"/>
    <w:rsid w:val="007D5D4D"/>
    <w:rsid w:val="007E7754"/>
    <w:rsid w:val="007F153E"/>
    <w:rsid w:val="007F20BE"/>
    <w:rsid w:val="007F41D0"/>
    <w:rsid w:val="00801B22"/>
    <w:rsid w:val="00807219"/>
    <w:rsid w:val="00807D3D"/>
    <w:rsid w:val="008104E3"/>
    <w:rsid w:val="00812168"/>
    <w:rsid w:val="00812B3A"/>
    <w:rsid w:val="0082167E"/>
    <w:rsid w:val="00822BFB"/>
    <w:rsid w:val="00827F51"/>
    <w:rsid w:val="008344FC"/>
    <w:rsid w:val="00837A29"/>
    <w:rsid w:val="00850DC6"/>
    <w:rsid w:val="0085517D"/>
    <w:rsid w:val="00855464"/>
    <w:rsid w:val="00867278"/>
    <w:rsid w:val="00871A54"/>
    <w:rsid w:val="00874564"/>
    <w:rsid w:val="0087621D"/>
    <w:rsid w:val="00877EFA"/>
    <w:rsid w:val="00884DAC"/>
    <w:rsid w:val="00887EC3"/>
    <w:rsid w:val="00887F29"/>
    <w:rsid w:val="00890A0B"/>
    <w:rsid w:val="008913F2"/>
    <w:rsid w:val="008934C8"/>
    <w:rsid w:val="0089439B"/>
    <w:rsid w:val="008A2C51"/>
    <w:rsid w:val="008A3F81"/>
    <w:rsid w:val="008A4ADE"/>
    <w:rsid w:val="008B4022"/>
    <w:rsid w:val="008B4127"/>
    <w:rsid w:val="008B42C1"/>
    <w:rsid w:val="008B4ABF"/>
    <w:rsid w:val="008B5E7F"/>
    <w:rsid w:val="008B777C"/>
    <w:rsid w:val="008C0ADC"/>
    <w:rsid w:val="008C0D01"/>
    <w:rsid w:val="008C14E7"/>
    <w:rsid w:val="008C7727"/>
    <w:rsid w:val="008D0F18"/>
    <w:rsid w:val="008D114F"/>
    <w:rsid w:val="008D1B6D"/>
    <w:rsid w:val="008D2B77"/>
    <w:rsid w:val="008D7415"/>
    <w:rsid w:val="008E04FA"/>
    <w:rsid w:val="008E5A5A"/>
    <w:rsid w:val="008F093B"/>
    <w:rsid w:val="008F1291"/>
    <w:rsid w:val="008F2B0E"/>
    <w:rsid w:val="008F50E1"/>
    <w:rsid w:val="008F6E38"/>
    <w:rsid w:val="008F73F6"/>
    <w:rsid w:val="008F7D95"/>
    <w:rsid w:val="00905053"/>
    <w:rsid w:val="0091029D"/>
    <w:rsid w:val="009104B2"/>
    <w:rsid w:val="009111AD"/>
    <w:rsid w:val="009129FD"/>
    <w:rsid w:val="00912B25"/>
    <w:rsid w:val="00912BF7"/>
    <w:rsid w:val="00914837"/>
    <w:rsid w:val="00920A5E"/>
    <w:rsid w:val="009214FA"/>
    <w:rsid w:val="00922371"/>
    <w:rsid w:val="0092797E"/>
    <w:rsid w:val="009311D1"/>
    <w:rsid w:val="009353F1"/>
    <w:rsid w:val="009425D9"/>
    <w:rsid w:val="009427E8"/>
    <w:rsid w:val="009444CC"/>
    <w:rsid w:val="00945BA4"/>
    <w:rsid w:val="00947644"/>
    <w:rsid w:val="00950B11"/>
    <w:rsid w:val="00951D32"/>
    <w:rsid w:val="009524AA"/>
    <w:rsid w:val="00952AAC"/>
    <w:rsid w:val="00955725"/>
    <w:rsid w:val="00955C85"/>
    <w:rsid w:val="00955E68"/>
    <w:rsid w:val="00957562"/>
    <w:rsid w:val="00960956"/>
    <w:rsid w:val="0096178A"/>
    <w:rsid w:val="009647CB"/>
    <w:rsid w:val="00971115"/>
    <w:rsid w:val="00971672"/>
    <w:rsid w:val="0098261F"/>
    <w:rsid w:val="009901EE"/>
    <w:rsid w:val="009908A9"/>
    <w:rsid w:val="009929F8"/>
    <w:rsid w:val="00992DEB"/>
    <w:rsid w:val="00995883"/>
    <w:rsid w:val="00995C9E"/>
    <w:rsid w:val="009A214B"/>
    <w:rsid w:val="009A3AAC"/>
    <w:rsid w:val="009A5640"/>
    <w:rsid w:val="009A7B3E"/>
    <w:rsid w:val="009B097C"/>
    <w:rsid w:val="009B2F8A"/>
    <w:rsid w:val="009B4703"/>
    <w:rsid w:val="009B475E"/>
    <w:rsid w:val="009B6FFF"/>
    <w:rsid w:val="009C18E6"/>
    <w:rsid w:val="009C357E"/>
    <w:rsid w:val="009C60DD"/>
    <w:rsid w:val="009D0603"/>
    <w:rsid w:val="009D54A1"/>
    <w:rsid w:val="009D6FEF"/>
    <w:rsid w:val="009E1A29"/>
    <w:rsid w:val="009E3385"/>
    <w:rsid w:val="009E45AA"/>
    <w:rsid w:val="009E6545"/>
    <w:rsid w:val="009F1CE6"/>
    <w:rsid w:val="009F5B0F"/>
    <w:rsid w:val="009F7269"/>
    <w:rsid w:val="00A0176D"/>
    <w:rsid w:val="00A021CB"/>
    <w:rsid w:val="00A033AA"/>
    <w:rsid w:val="00A12A19"/>
    <w:rsid w:val="00A1435D"/>
    <w:rsid w:val="00A176CE"/>
    <w:rsid w:val="00A20BDD"/>
    <w:rsid w:val="00A22B74"/>
    <w:rsid w:val="00A26E7E"/>
    <w:rsid w:val="00A44037"/>
    <w:rsid w:val="00A44323"/>
    <w:rsid w:val="00A44A5E"/>
    <w:rsid w:val="00A51043"/>
    <w:rsid w:val="00A51F08"/>
    <w:rsid w:val="00A52C8A"/>
    <w:rsid w:val="00A53F45"/>
    <w:rsid w:val="00A565B5"/>
    <w:rsid w:val="00A6071D"/>
    <w:rsid w:val="00A615E3"/>
    <w:rsid w:val="00A61C90"/>
    <w:rsid w:val="00A63334"/>
    <w:rsid w:val="00A64583"/>
    <w:rsid w:val="00A66BAA"/>
    <w:rsid w:val="00A67A05"/>
    <w:rsid w:val="00A70BE4"/>
    <w:rsid w:val="00A71619"/>
    <w:rsid w:val="00A7255D"/>
    <w:rsid w:val="00A73F5F"/>
    <w:rsid w:val="00A74DE8"/>
    <w:rsid w:val="00A76280"/>
    <w:rsid w:val="00A77F0E"/>
    <w:rsid w:val="00A80E95"/>
    <w:rsid w:val="00A822BF"/>
    <w:rsid w:val="00A8262A"/>
    <w:rsid w:val="00A83993"/>
    <w:rsid w:val="00A85467"/>
    <w:rsid w:val="00A87816"/>
    <w:rsid w:val="00A879F9"/>
    <w:rsid w:val="00A87A0A"/>
    <w:rsid w:val="00A90CCE"/>
    <w:rsid w:val="00A977AE"/>
    <w:rsid w:val="00AA0007"/>
    <w:rsid w:val="00AA13FF"/>
    <w:rsid w:val="00AA3AC7"/>
    <w:rsid w:val="00AA4337"/>
    <w:rsid w:val="00AB210C"/>
    <w:rsid w:val="00AB3F5F"/>
    <w:rsid w:val="00AB4634"/>
    <w:rsid w:val="00AB4E51"/>
    <w:rsid w:val="00AB6BDA"/>
    <w:rsid w:val="00AB7256"/>
    <w:rsid w:val="00AC3A13"/>
    <w:rsid w:val="00AC3E8F"/>
    <w:rsid w:val="00AC67D8"/>
    <w:rsid w:val="00AD1454"/>
    <w:rsid w:val="00AD2D55"/>
    <w:rsid w:val="00AD6CAF"/>
    <w:rsid w:val="00AD7AA1"/>
    <w:rsid w:val="00AE084C"/>
    <w:rsid w:val="00AE119C"/>
    <w:rsid w:val="00AE2A5F"/>
    <w:rsid w:val="00AE3200"/>
    <w:rsid w:val="00AE768F"/>
    <w:rsid w:val="00AE797E"/>
    <w:rsid w:val="00AE7C24"/>
    <w:rsid w:val="00AF098C"/>
    <w:rsid w:val="00AF1367"/>
    <w:rsid w:val="00AF1F52"/>
    <w:rsid w:val="00AF4471"/>
    <w:rsid w:val="00AF4876"/>
    <w:rsid w:val="00B022B8"/>
    <w:rsid w:val="00B02C7E"/>
    <w:rsid w:val="00B0370E"/>
    <w:rsid w:val="00B03B91"/>
    <w:rsid w:val="00B05DC1"/>
    <w:rsid w:val="00B074B4"/>
    <w:rsid w:val="00B10098"/>
    <w:rsid w:val="00B10915"/>
    <w:rsid w:val="00B14A69"/>
    <w:rsid w:val="00B16491"/>
    <w:rsid w:val="00B16D4F"/>
    <w:rsid w:val="00B16EC2"/>
    <w:rsid w:val="00B1766E"/>
    <w:rsid w:val="00B21C67"/>
    <w:rsid w:val="00B25228"/>
    <w:rsid w:val="00B26766"/>
    <w:rsid w:val="00B315B3"/>
    <w:rsid w:val="00B32889"/>
    <w:rsid w:val="00B3336D"/>
    <w:rsid w:val="00B33DF9"/>
    <w:rsid w:val="00B34D19"/>
    <w:rsid w:val="00B35C12"/>
    <w:rsid w:val="00B3785C"/>
    <w:rsid w:val="00B4004C"/>
    <w:rsid w:val="00B4363D"/>
    <w:rsid w:val="00B4431D"/>
    <w:rsid w:val="00B4538E"/>
    <w:rsid w:val="00B46DC5"/>
    <w:rsid w:val="00B47C71"/>
    <w:rsid w:val="00B518DF"/>
    <w:rsid w:val="00B529A7"/>
    <w:rsid w:val="00B53FB3"/>
    <w:rsid w:val="00B549A4"/>
    <w:rsid w:val="00B56275"/>
    <w:rsid w:val="00B5776E"/>
    <w:rsid w:val="00B57AB6"/>
    <w:rsid w:val="00B65149"/>
    <w:rsid w:val="00B66EE5"/>
    <w:rsid w:val="00B7164D"/>
    <w:rsid w:val="00B71795"/>
    <w:rsid w:val="00B72694"/>
    <w:rsid w:val="00B72A02"/>
    <w:rsid w:val="00B74623"/>
    <w:rsid w:val="00B74CF1"/>
    <w:rsid w:val="00B751F5"/>
    <w:rsid w:val="00B7648E"/>
    <w:rsid w:val="00B76535"/>
    <w:rsid w:val="00B77629"/>
    <w:rsid w:val="00B77B78"/>
    <w:rsid w:val="00B77C94"/>
    <w:rsid w:val="00B828EE"/>
    <w:rsid w:val="00B83F2B"/>
    <w:rsid w:val="00B94D8C"/>
    <w:rsid w:val="00BA5313"/>
    <w:rsid w:val="00BA56B6"/>
    <w:rsid w:val="00BA676C"/>
    <w:rsid w:val="00BA79FE"/>
    <w:rsid w:val="00BB0B7D"/>
    <w:rsid w:val="00BB2A05"/>
    <w:rsid w:val="00BB48F4"/>
    <w:rsid w:val="00BC09BC"/>
    <w:rsid w:val="00BC21FF"/>
    <w:rsid w:val="00BC5007"/>
    <w:rsid w:val="00BD4416"/>
    <w:rsid w:val="00BE0085"/>
    <w:rsid w:val="00BE109F"/>
    <w:rsid w:val="00BE3F94"/>
    <w:rsid w:val="00BE44B8"/>
    <w:rsid w:val="00BE4E1C"/>
    <w:rsid w:val="00BE63B3"/>
    <w:rsid w:val="00BE7EEA"/>
    <w:rsid w:val="00BF08B2"/>
    <w:rsid w:val="00BF56BE"/>
    <w:rsid w:val="00C0323F"/>
    <w:rsid w:val="00C1106C"/>
    <w:rsid w:val="00C177BB"/>
    <w:rsid w:val="00C208B4"/>
    <w:rsid w:val="00C24322"/>
    <w:rsid w:val="00C2458B"/>
    <w:rsid w:val="00C24FB8"/>
    <w:rsid w:val="00C272EA"/>
    <w:rsid w:val="00C278C8"/>
    <w:rsid w:val="00C30BE9"/>
    <w:rsid w:val="00C30FA9"/>
    <w:rsid w:val="00C32106"/>
    <w:rsid w:val="00C32148"/>
    <w:rsid w:val="00C32C08"/>
    <w:rsid w:val="00C41556"/>
    <w:rsid w:val="00C41D07"/>
    <w:rsid w:val="00C42F71"/>
    <w:rsid w:val="00C42FAF"/>
    <w:rsid w:val="00C4360E"/>
    <w:rsid w:val="00C45998"/>
    <w:rsid w:val="00C45B0C"/>
    <w:rsid w:val="00C468A9"/>
    <w:rsid w:val="00C54791"/>
    <w:rsid w:val="00C549A7"/>
    <w:rsid w:val="00C56A20"/>
    <w:rsid w:val="00C57E57"/>
    <w:rsid w:val="00C61BAE"/>
    <w:rsid w:val="00C65086"/>
    <w:rsid w:val="00C6580B"/>
    <w:rsid w:val="00C65A2F"/>
    <w:rsid w:val="00C65C32"/>
    <w:rsid w:val="00C75E3A"/>
    <w:rsid w:val="00C765AD"/>
    <w:rsid w:val="00C7704F"/>
    <w:rsid w:val="00C8028A"/>
    <w:rsid w:val="00C80C85"/>
    <w:rsid w:val="00C81490"/>
    <w:rsid w:val="00C85542"/>
    <w:rsid w:val="00C8619C"/>
    <w:rsid w:val="00C9178B"/>
    <w:rsid w:val="00C92B61"/>
    <w:rsid w:val="00C9360A"/>
    <w:rsid w:val="00C94167"/>
    <w:rsid w:val="00C96D13"/>
    <w:rsid w:val="00C979C9"/>
    <w:rsid w:val="00C97FDE"/>
    <w:rsid w:val="00CA4FEF"/>
    <w:rsid w:val="00CA5523"/>
    <w:rsid w:val="00CA57FF"/>
    <w:rsid w:val="00CA5A38"/>
    <w:rsid w:val="00CA72A6"/>
    <w:rsid w:val="00CB3B9E"/>
    <w:rsid w:val="00CB7BE8"/>
    <w:rsid w:val="00CC1489"/>
    <w:rsid w:val="00CC311E"/>
    <w:rsid w:val="00CC4032"/>
    <w:rsid w:val="00CD03B4"/>
    <w:rsid w:val="00CD1FC1"/>
    <w:rsid w:val="00CD2863"/>
    <w:rsid w:val="00CD2ABD"/>
    <w:rsid w:val="00CD5324"/>
    <w:rsid w:val="00CD7A28"/>
    <w:rsid w:val="00CE03FE"/>
    <w:rsid w:val="00CE229E"/>
    <w:rsid w:val="00CE57D9"/>
    <w:rsid w:val="00CE5E2B"/>
    <w:rsid w:val="00CE6058"/>
    <w:rsid w:val="00CE6AAB"/>
    <w:rsid w:val="00CF1CAF"/>
    <w:rsid w:val="00CF66B1"/>
    <w:rsid w:val="00CF77E9"/>
    <w:rsid w:val="00D03ED8"/>
    <w:rsid w:val="00D05F84"/>
    <w:rsid w:val="00D069A2"/>
    <w:rsid w:val="00D12FE7"/>
    <w:rsid w:val="00D150C6"/>
    <w:rsid w:val="00D16EF0"/>
    <w:rsid w:val="00D20520"/>
    <w:rsid w:val="00D21148"/>
    <w:rsid w:val="00D240E0"/>
    <w:rsid w:val="00D245B3"/>
    <w:rsid w:val="00D24744"/>
    <w:rsid w:val="00D24863"/>
    <w:rsid w:val="00D27901"/>
    <w:rsid w:val="00D335B4"/>
    <w:rsid w:val="00D33EFF"/>
    <w:rsid w:val="00D3591E"/>
    <w:rsid w:val="00D35BE1"/>
    <w:rsid w:val="00D36CC5"/>
    <w:rsid w:val="00D373FA"/>
    <w:rsid w:val="00D40F37"/>
    <w:rsid w:val="00D50B84"/>
    <w:rsid w:val="00D5183B"/>
    <w:rsid w:val="00D529CF"/>
    <w:rsid w:val="00D60795"/>
    <w:rsid w:val="00D60BD5"/>
    <w:rsid w:val="00D626AF"/>
    <w:rsid w:val="00D658B9"/>
    <w:rsid w:val="00D661CC"/>
    <w:rsid w:val="00D71B6C"/>
    <w:rsid w:val="00D72967"/>
    <w:rsid w:val="00D72C1B"/>
    <w:rsid w:val="00D72D05"/>
    <w:rsid w:val="00D73DB4"/>
    <w:rsid w:val="00D75769"/>
    <w:rsid w:val="00D75B90"/>
    <w:rsid w:val="00D8145B"/>
    <w:rsid w:val="00D82118"/>
    <w:rsid w:val="00D84D4D"/>
    <w:rsid w:val="00D86627"/>
    <w:rsid w:val="00D93AF7"/>
    <w:rsid w:val="00D94627"/>
    <w:rsid w:val="00D952D5"/>
    <w:rsid w:val="00D959E9"/>
    <w:rsid w:val="00DA251E"/>
    <w:rsid w:val="00DA433C"/>
    <w:rsid w:val="00DA5CFB"/>
    <w:rsid w:val="00DA61FF"/>
    <w:rsid w:val="00DA6E9B"/>
    <w:rsid w:val="00DA7A5A"/>
    <w:rsid w:val="00DB5D1A"/>
    <w:rsid w:val="00DC009E"/>
    <w:rsid w:val="00DC0675"/>
    <w:rsid w:val="00DC1032"/>
    <w:rsid w:val="00DC2798"/>
    <w:rsid w:val="00DC4E6A"/>
    <w:rsid w:val="00DC53E7"/>
    <w:rsid w:val="00DC56E4"/>
    <w:rsid w:val="00DC5F06"/>
    <w:rsid w:val="00DD02F3"/>
    <w:rsid w:val="00DD0DFB"/>
    <w:rsid w:val="00DD1367"/>
    <w:rsid w:val="00DD4978"/>
    <w:rsid w:val="00DD66EC"/>
    <w:rsid w:val="00DD7BEA"/>
    <w:rsid w:val="00DE25DC"/>
    <w:rsid w:val="00DF03F9"/>
    <w:rsid w:val="00DF3235"/>
    <w:rsid w:val="00DF40EA"/>
    <w:rsid w:val="00DF433F"/>
    <w:rsid w:val="00DF4FC4"/>
    <w:rsid w:val="00DF5AF3"/>
    <w:rsid w:val="00DF5CBB"/>
    <w:rsid w:val="00E06CD4"/>
    <w:rsid w:val="00E1269A"/>
    <w:rsid w:val="00E14CA8"/>
    <w:rsid w:val="00E268E2"/>
    <w:rsid w:val="00E27599"/>
    <w:rsid w:val="00E31335"/>
    <w:rsid w:val="00E313A1"/>
    <w:rsid w:val="00E34BC0"/>
    <w:rsid w:val="00E35148"/>
    <w:rsid w:val="00E36231"/>
    <w:rsid w:val="00E379DC"/>
    <w:rsid w:val="00E40926"/>
    <w:rsid w:val="00E412D8"/>
    <w:rsid w:val="00E42397"/>
    <w:rsid w:val="00E428F3"/>
    <w:rsid w:val="00E465A5"/>
    <w:rsid w:val="00E477B5"/>
    <w:rsid w:val="00E4799A"/>
    <w:rsid w:val="00E50B9F"/>
    <w:rsid w:val="00E512DA"/>
    <w:rsid w:val="00E529C8"/>
    <w:rsid w:val="00E54909"/>
    <w:rsid w:val="00E54B24"/>
    <w:rsid w:val="00E574DF"/>
    <w:rsid w:val="00E602AE"/>
    <w:rsid w:val="00E605D8"/>
    <w:rsid w:val="00E60ED1"/>
    <w:rsid w:val="00E6189F"/>
    <w:rsid w:val="00E619DD"/>
    <w:rsid w:val="00E62BFF"/>
    <w:rsid w:val="00E63DB6"/>
    <w:rsid w:val="00E66BC7"/>
    <w:rsid w:val="00E74938"/>
    <w:rsid w:val="00E83C74"/>
    <w:rsid w:val="00E9498C"/>
    <w:rsid w:val="00E95A00"/>
    <w:rsid w:val="00EA274A"/>
    <w:rsid w:val="00EA3420"/>
    <w:rsid w:val="00EA544D"/>
    <w:rsid w:val="00EA6DC8"/>
    <w:rsid w:val="00EA7312"/>
    <w:rsid w:val="00EB1F92"/>
    <w:rsid w:val="00EB2D4C"/>
    <w:rsid w:val="00EB3104"/>
    <w:rsid w:val="00EB3773"/>
    <w:rsid w:val="00EB3DA2"/>
    <w:rsid w:val="00EB4395"/>
    <w:rsid w:val="00EC13E1"/>
    <w:rsid w:val="00EC251E"/>
    <w:rsid w:val="00EC461C"/>
    <w:rsid w:val="00EC477B"/>
    <w:rsid w:val="00ED18E0"/>
    <w:rsid w:val="00ED47D7"/>
    <w:rsid w:val="00ED7AA2"/>
    <w:rsid w:val="00EE16B5"/>
    <w:rsid w:val="00EE40B5"/>
    <w:rsid w:val="00EE71B9"/>
    <w:rsid w:val="00EF1396"/>
    <w:rsid w:val="00EF1791"/>
    <w:rsid w:val="00EF2354"/>
    <w:rsid w:val="00EF2DBE"/>
    <w:rsid w:val="00EF3A66"/>
    <w:rsid w:val="00EF632D"/>
    <w:rsid w:val="00EF6CBB"/>
    <w:rsid w:val="00F01598"/>
    <w:rsid w:val="00F01F87"/>
    <w:rsid w:val="00F03411"/>
    <w:rsid w:val="00F03DAA"/>
    <w:rsid w:val="00F0791B"/>
    <w:rsid w:val="00F11406"/>
    <w:rsid w:val="00F11943"/>
    <w:rsid w:val="00F11AF5"/>
    <w:rsid w:val="00F12648"/>
    <w:rsid w:val="00F20CC2"/>
    <w:rsid w:val="00F20D49"/>
    <w:rsid w:val="00F21287"/>
    <w:rsid w:val="00F2372C"/>
    <w:rsid w:val="00F24F00"/>
    <w:rsid w:val="00F30FDC"/>
    <w:rsid w:val="00F310C0"/>
    <w:rsid w:val="00F34575"/>
    <w:rsid w:val="00F35794"/>
    <w:rsid w:val="00F36F6B"/>
    <w:rsid w:val="00F4140F"/>
    <w:rsid w:val="00F42D78"/>
    <w:rsid w:val="00F4554D"/>
    <w:rsid w:val="00F45E4E"/>
    <w:rsid w:val="00F539F8"/>
    <w:rsid w:val="00F55D41"/>
    <w:rsid w:val="00F5674A"/>
    <w:rsid w:val="00F56F31"/>
    <w:rsid w:val="00F61EC8"/>
    <w:rsid w:val="00F6743A"/>
    <w:rsid w:val="00F71924"/>
    <w:rsid w:val="00F71D05"/>
    <w:rsid w:val="00F726ED"/>
    <w:rsid w:val="00F73C85"/>
    <w:rsid w:val="00F73FC0"/>
    <w:rsid w:val="00F7442F"/>
    <w:rsid w:val="00F74F00"/>
    <w:rsid w:val="00F75381"/>
    <w:rsid w:val="00F75544"/>
    <w:rsid w:val="00F767E6"/>
    <w:rsid w:val="00F76B3D"/>
    <w:rsid w:val="00F77D70"/>
    <w:rsid w:val="00F83126"/>
    <w:rsid w:val="00F85C47"/>
    <w:rsid w:val="00F9278B"/>
    <w:rsid w:val="00F94C43"/>
    <w:rsid w:val="00F9597E"/>
    <w:rsid w:val="00FA09AB"/>
    <w:rsid w:val="00FA139E"/>
    <w:rsid w:val="00FA317D"/>
    <w:rsid w:val="00FA50D6"/>
    <w:rsid w:val="00FA5361"/>
    <w:rsid w:val="00FA6ACB"/>
    <w:rsid w:val="00FA729F"/>
    <w:rsid w:val="00FB13C0"/>
    <w:rsid w:val="00FB3B08"/>
    <w:rsid w:val="00FB5978"/>
    <w:rsid w:val="00FB5CFC"/>
    <w:rsid w:val="00FB647C"/>
    <w:rsid w:val="00FB7005"/>
    <w:rsid w:val="00FB7CD5"/>
    <w:rsid w:val="00FC31EC"/>
    <w:rsid w:val="00FC5312"/>
    <w:rsid w:val="00FC70EE"/>
    <w:rsid w:val="00FD40AC"/>
    <w:rsid w:val="00FD7B1D"/>
    <w:rsid w:val="00FE4F95"/>
    <w:rsid w:val="00FE7CB8"/>
    <w:rsid w:val="00FF0C66"/>
    <w:rsid w:val="00FF1605"/>
    <w:rsid w:val="00FF2A73"/>
    <w:rsid w:val="00FF4C7D"/>
    <w:rsid w:val="00FF58B0"/>
    <w:rsid w:val="0279DC82"/>
    <w:rsid w:val="04C7DE25"/>
    <w:rsid w:val="053AC376"/>
    <w:rsid w:val="06BD6B7A"/>
    <w:rsid w:val="06ED49A7"/>
    <w:rsid w:val="0A435177"/>
    <w:rsid w:val="0AB64C9F"/>
    <w:rsid w:val="0AB87B81"/>
    <w:rsid w:val="0B3D8846"/>
    <w:rsid w:val="0BDF21D8"/>
    <w:rsid w:val="0C521D00"/>
    <w:rsid w:val="12C15E84"/>
    <w:rsid w:val="131956B2"/>
    <w:rsid w:val="145A5447"/>
    <w:rsid w:val="15F8FF46"/>
    <w:rsid w:val="195EC040"/>
    <w:rsid w:val="1A9263AE"/>
    <w:rsid w:val="1C819AFD"/>
    <w:rsid w:val="1FDEB15D"/>
    <w:rsid w:val="21B4E7E4"/>
    <w:rsid w:val="22493CE7"/>
    <w:rsid w:val="23527BCE"/>
    <w:rsid w:val="272D4F91"/>
    <w:rsid w:val="281F0930"/>
    <w:rsid w:val="2870060D"/>
    <w:rsid w:val="2879FC6B"/>
    <w:rsid w:val="2CCF2B31"/>
    <w:rsid w:val="2FBDF2DC"/>
    <w:rsid w:val="2FC2443B"/>
    <w:rsid w:val="33304CD2"/>
    <w:rsid w:val="339ECFFC"/>
    <w:rsid w:val="3507E1AE"/>
    <w:rsid w:val="35EB862A"/>
    <w:rsid w:val="36468E93"/>
    <w:rsid w:val="37E25EF4"/>
    <w:rsid w:val="38B84275"/>
    <w:rsid w:val="3BDB4019"/>
    <w:rsid w:val="3D2C89E5"/>
    <w:rsid w:val="3D3A0220"/>
    <w:rsid w:val="3D77107A"/>
    <w:rsid w:val="3E3E2BEE"/>
    <w:rsid w:val="43119D11"/>
    <w:rsid w:val="431C6662"/>
    <w:rsid w:val="47162234"/>
    <w:rsid w:val="4A12FA73"/>
    <w:rsid w:val="4A4250D9"/>
    <w:rsid w:val="4A5089F3"/>
    <w:rsid w:val="4BBAC5BD"/>
    <w:rsid w:val="4D236A9E"/>
    <w:rsid w:val="5415CFFB"/>
    <w:rsid w:val="55B1A05C"/>
    <w:rsid w:val="55EC0C66"/>
    <w:rsid w:val="57EC396D"/>
    <w:rsid w:val="5B027270"/>
    <w:rsid w:val="5B3159EA"/>
    <w:rsid w:val="5C91FE81"/>
    <w:rsid w:val="5D7716FB"/>
    <w:rsid w:val="5F4F647C"/>
    <w:rsid w:val="6019C305"/>
    <w:rsid w:val="6113BE2C"/>
    <w:rsid w:val="639F6DD3"/>
    <w:rsid w:val="65812BF7"/>
    <w:rsid w:val="66466B7A"/>
    <w:rsid w:val="66B85FE1"/>
    <w:rsid w:val="67E23BDB"/>
    <w:rsid w:val="6A7FE2D8"/>
    <w:rsid w:val="6D003393"/>
    <w:rsid w:val="6FD42563"/>
    <w:rsid w:val="7037D455"/>
    <w:rsid w:val="70528BFB"/>
    <w:rsid w:val="7283DA13"/>
    <w:rsid w:val="7368A532"/>
    <w:rsid w:val="741FAA74"/>
    <w:rsid w:val="747F21F3"/>
    <w:rsid w:val="757850ED"/>
    <w:rsid w:val="759A2A89"/>
    <w:rsid w:val="76C0700C"/>
    <w:rsid w:val="77BD255E"/>
    <w:rsid w:val="78F0D951"/>
    <w:rsid w:val="79F810CE"/>
    <w:rsid w:val="7A135D43"/>
    <w:rsid w:val="7CC992E0"/>
    <w:rsid w:val="7DC44A7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C2443B"/>
  <w15:chartTrackingRefBased/>
  <w15:docId w15:val="{2C84C19B-A7C0-459D-8C9F-26B0C9D038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rsid w:val="003917C0"/>
    <w:pPr>
      <w:ind w:left="720"/>
      <w:contextualSpacing/>
    </w:pPr>
  </w:style>
  <w:style w:type="paragraph" w:styleId="NormalWeb">
    <w:name w:val="Normal (Web)"/>
    <w:basedOn w:val="Normal"/>
    <w:uiPriority w:val="99"/>
    <w:unhideWhenUsed/>
    <w:rsid w:val="00E6189F"/>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styleId="Emphasis">
    <w:name w:val="Emphasis"/>
    <w:basedOn w:val="DefaultParagraphFont"/>
    <w:uiPriority w:val="20"/>
    <w:qFormat/>
    <w:rsid w:val="00E62BFF"/>
    <w:rPr>
      <w:i/>
      <w:iCs/>
    </w:rPr>
  </w:style>
  <w:style w:type="character" w:styleId="Hyperlink">
    <w:name w:val="Hyperlink"/>
    <w:basedOn w:val="DefaultParagraphFont"/>
    <w:uiPriority w:val="99"/>
    <w:unhideWhenUsed/>
    <w:rsid w:val="00613DB4"/>
    <w:rPr>
      <w:color w:val="0000FF"/>
      <w:u w:val="single"/>
    </w:rPr>
  </w:style>
  <w:style w:type="character" w:styleId="UnresolvedMention">
    <w:name w:val="Unresolved Mention"/>
    <w:basedOn w:val="DefaultParagraphFont"/>
    <w:uiPriority w:val="99"/>
    <w:semiHidden/>
    <w:unhideWhenUsed/>
    <w:rsid w:val="006C62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7267347">
      <w:bodyDiv w:val="1"/>
      <w:marLeft w:val="0"/>
      <w:marRight w:val="0"/>
      <w:marTop w:val="0"/>
      <w:marBottom w:val="0"/>
      <w:divBdr>
        <w:top w:val="none" w:sz="0" w:space="0" w:color="auto"/>
        <w:left w:val="none" w:sz="0" w:space="0" w:color="auto"/>
        <w:bottom w:val="none" w:sz="0" w:space="0" w:color="auto"/>
        <w:right w:val="none" w:sz="0" w:space="0" w:color="auto"/>
      </w:divBdr>
    </w:div>
    <w:div w:id="1315797237">
      <w:bodyDiv w:val="1"/>
      <w:marLeft w:val="0"/>
      <w:marRight w:val="0"/>
      <w:marTop w:val="0"/>
      <w:marBottom w:val="0"/>
      <w:divBdr>
        <w:top w:val="none" w:sz="0" w:space="0" w:color="auto"/>
        <w:left w:val="none" w:sz="0" w:space="0" w:color="auto"/>
        <w:bottom w:val="none" w:sz="0" w:space="0" w:color="auto"/>
        <w:right w:val="none" w:sz="0" w:space="0" w:color="auto"/>
      </w:divBdr>
    </w:div>
    <w:div w:id="1590968636">
      <w:bodyDiv w:val="1"/>
      <w:marLeft w:val="0"/>
      <w:marRight w:val="0"/>
      <w:marTop w:val="0"/>
      <w:marBottom w:val="0"/>
      <w:divBdr>
        <w:top w:val="none" w:sz="0" w:space="0" w:color="auto"/>
        <w:left w:val="none" w:sz="0" w:space="0" w:color="auto"/>
        <w:bottom w:val="none" w:sz="0" w:space="0" w:color="auto"/>
        <w:right w:val="none" w:sz="0" w:space="0" w:color="auto"/>
      </w:divBdr>
    </w:div>
    <w:div w:id="1722484984">
      <w:bodyDiv w:val="1"/>
      <w:marLeft w:val="0"/>
      <w:marRight w:val="0"/>
      <w:marTop w:val="0"/>
      <w:marBottom w:val="0"/>
      <w:divBdr>
        <w:top w:val="none" w:sz="0" w:space="0" w:color="auto"/>
        <w:left w:val="none" w:sz="0" w:space="0" w:color="auto"/>
        <w:bottom w:val="none" w:sz="0" w:space="0" w:color="auto"/>
        <w:right w:val="none" w:sz="0" w:space="0" w:color="auto"/>
      </w:divBdr>
    </w:div>
    <w:div w:id="2076968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diagramColors" Target="diagrams/colors3.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hyperlink" Target="https://solvemodel.com/" TargetMode="Externa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hyperlink" Target="https://solvemodel.com/" TargetMode="External"/><Relationship Id="rId28" Type="http://schemas.openxmlformats.org/officeDocument/2006/relationships/theme" Target="theme/theme1.xml"/><Relationship Id="rId10" Type="http://schemas.openxmlformats.org/officeDocument/2006/relationships/diagramQuickStyle" Target="diagrams/quickStyle1.xml"/><Relationship Id="rId19" Type="http://schemas.openxmlformats.org/officeDocument/2006/relationships/diagramLayout" Target="diagrams/layout3.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B2DA7EE-E957-4396-93BB-B1C19522E4DA}" type="doc">
      <dgm:prSet loTypeId="urn:microsoft.com/office/officeart/2005/8/layout/cycle7" loCatId="cycle" qsTypeId="urn:microsoft.com/office/officeart/2005/8/quickstyle/simple1" qsCatId="simple" csTypeId="urn:microsoft.com/office/officeart/2005/8/colors/colorful4" csCatId="colorful" phldr="1"/>
      <dgm:spPr/>
      <dgm:t>
        <a:bodyPr/>
        <a:lstStyle/>
        <a:p>
          <a:endParaRPr lang="en-GB"/>
        </a:p>
      </dgm:t>
    </dgm:pt>
    <dgm:pt modelId="{23F9B32A-116C-4FE8-9F9B-C54B6E68A604}">
      <dgm:prSet phldrT="[Text]"/>
      <dgm:spPr/>
      <dgm:t>
        <a:bodyPr/>
        <a:lstStyle/>
        <a:p>
          <a:r>
            <a:rPr lang="en-GB"/>
            <a:t>Goal</a:t>
          </a:r>
        </a:p>
      </dgm:t>
    </dgm:pt>
    <dgm:pt modelId="{B66E1CE7-0FCC-442F-A1BC-3CD3CA9B96C1}" type="parTrans" cxnId="{16459F10-D0F8-4DB0-9240-769C8533FC23}">
      <dgm:prSet/>
      <dgm:spPr/>
      <dgm:t>
        <a:bodyPr/>
        <a:lstStyle/>
        <a:p>
          <a:endParaRPr lang="en-GB"/>
        </a:p>
      </dgm:t>
    </dgm:pt>
    <dgm:pt modelId="{AADE1060-5925-4F8F-9A5A-45B7FB6832F7}" type="sibTrans" cxnId="{16459F10-D0F8-4DB0-9240-769C8533FC23}">
      <dgm:prSet/>
      <dgm:spPr/>
      <dgm:t>
        <a:bodyPr/>
        <a:lstStyle/>
        <a:p>
          <a:endParaRPr lang="en-GB"/>
        </a:p>
      </dgm:t>
    </dgm:pt>
    <dgm:pt modelId="{8CFE059A-8852-4221-9B46-4FCDAD86FACE}">
      <dgm:prSet phldrT="[Text]"/>
      <dgm:spPr/>
      <dgm:t>
        <a:bodyPr/>
        <a:lstStyle/>
        <a:p>
          <a:r>
            <a:rPr lang="en-GB"/>
            <a:t>Reality</a:t>
          </a:r>
        </a:p>
      </dgm:t>
    </dgm:pt>
    <dgm:pt modelId="{738C12EF-D4E9-457C-A206-2A5B751FD171}" type="parTrans" cxnId="{5A58009D-AEE0-4F79-9E21-0C20CE2623D6}">
      <dgm:prSet/>
      <dgm:spPr/>
      <dgm:t>
        <a:bodyPr/>
        <a:lstStyle/>
        <a:p>
          <a:endParaRPr lang="en-GB"/>
        </a:p>
      </dgm:t>
    </dgm:pt>
    <dgm:pt modelId="{C0B184B6-D0E1-4C63-A38B-DA669CB1C9E7}" type="sibTrans" cxnId="{5A58009D-AEE0-4F79-9E21-0C20CE2623D6}">
      <dgm:prSet/>
      <dgm:spPr/>
      <dgm:t>
        <a:bodyPr/>
        <a:lstStyle/>
        <a:p>
          <a:endParaRPr lang="en-GB"/>
        </a:p>
      </dgm:t>
    </dgm:pt>
    <dgm:pt modelId="{1FAFD01C-C85F-49FC-9FDD-D0306497A796}">
      <dgm:prSet phldrT="[Text]"/>
      <dgm:spPr/>
      <dgm:t>
        <a:bodyPr/>
        <a:lstStyle/>
        <a:p>
          <a:r>
            <a:rPr lang="en-GB"/>
            <a:t>Opportunity</a:t>
          </a:r>
        </a:p>
      </dgm:t>
    </dgm:pt>
    <dgm:pt modelId="{04C018DB-DD11-4F06-9648-9C89F87B29D4}" type="parTrans" cxnId="{25F89A11-5616-43E0-BDD5-F373FB4BADCA}">
      <dgm:prSet/>
      <dgm:spPr/>
      <dgm:t>
        <a:bodyPr/>
        <a:lstStyle/>
        <a:p>
          <a:endParaRPr lang="en-GB"/>
        </a:p>
      </dgm:t>
    </dgm:pt>
    <dgm:pt modelId="{77585C48-905F-4766-9B43-008C1A56C5CA}" type="sibTrans" cxnId="{25F89A11-5616-43E0-BDD5-F373FB4BADCA}">
      <dgm:prSet/>
      <dgm:spPr/>
      <dgm:t>
        <a:bodyPr/>
        <a:lstStyle/>
        <a:p>
          <a:endParaRPr lang="en-GB"/>
        </a:p>
      </dgm:t>
    </dgm:pt>
    <dgm:pt modelId="{018D7FD3-50D8-4B9F-B297-DB3AB2EEABC1}">
      <dgm:prSet phldrT="[Text]"/>
      <dgm:spPr/>
      <dgm:t>
        <a:bodyPr/>
        <a:lstStyle/>
        <a:p>
          <a:r>
            <a:rPr lang="en-GB"/>
            <a:t>What next/ Way Forward</a:t>
          </a:r>
        </a:p>
      </dgm:t>
    </dgm:pt>
    <dgm:pt modelId="{A44A60DE-FDD1-4D2B-A020-10239B4E48C9}" type="parTrans" cxnId="{8879176D-9399-48CB-AE28-D0DC7014E3A2}">
      <dgm:prSet/>
      <dgm:spPr/>
      <dgm:t>
        <a:bodyPr/>
        <a:lstStyle/>
        <a:p>
          <a:endParaRPr lang="en-GB"/>
        </a:p>
      </dgm:t>
    </dgm:pt>
    <dgm:pt modelId="{6B1A3117-38C9-49A6-9C51-8251E59181D6}" type="sibTrans" cxnId="{8879176D-9399-48CB-AE28-D0DC7014E3A2}">
      <dgm:prSet/>
      <dgm:spPr/>
      <dgm:t>
        <a:bodyPr/>
        <a:lstStyle/>
        <a:p>
          <a:endParaRPr lang="en-GB"/>
        </a:p>
      </dgm:t>
    </dgm:pt>
    <dgm:pt modelId="{61821456-B70B-48AA-B21B-B34EF4C92894}" type="pres">
      <dgm:prSet presAssocID="{BB2DA7EE-E957-4396-93BB-B1C19522E4DA}" presName="Name0" presStyleCnt="0">
        <dgm:presLayoutVars>
          <dgm:dir/>
          <dgm:resizeHandles val="exact"/>
        </dgm:presLayoutVars>
      </dgm:prSet>
      <dgm:spPr/>
    </dgm:pt>
    <dgm:pt modelId="{D5F74C76-9B40-4616-A22F-D636801D36D0}" type="pres">
      <dgm:prSet presAssocID="{23F9B32A-116C-4FE8-9F9B-C54B6E68A604}" presName="node" presStyleLbl="node1" presStyleIdx="0" presStyleCnt="4">
        <dgm:presLayoutVars>
          <dgm:bulletEnabled val="1"/>
        </dgm:presLayoutVars>
      </dgm:prSet>
      <dgm:spPr/>
    </dgm:pt>
    <dgm:pt modelId="{912C9B22-64B8-4E4E-B2A9-9A43114FC1D9}" type="pres">
      <dgm:prSet presAssocID="{AADE1060-5925-4F8F-9A5A-45B7FB6832F7}" presName="sibTrans" presStyleLbl="sibTrans2D1" presStyleIdx="0" presStyleCnt="4"/>
      <dgm:spPr/>
    </dgm:pt>
    <dgm:pt modelId="{B3D4B812-7A96-4DF1-99EF-0C93E2BCB5BB}" type="pres">
      <dgm:prSet presAssocID="{AADE1060-5925-4F8F-9A5A-45B7FB6832F7}" presName="connectorText" presStyleLbl="sibTrans2D1" presStyleIdx="0" presStyleCnt="4"/>
      <dgm:spPr/>
    </dgm:pt>
    <dgm:pt modelId="{4D7ABB84-5940-4233-ACD8-A86E0BF01995}" type="pres">
      <dgm:prSet presAssocID="{8CFE059A-8852-4221-9B46-4FCDAD86FACE}" presName="node" presStyleLbl="node1" presStyleIdx="1" presStyleCnt="4">
        <dgm:presLayoutVars>
          <dgm:bulletEnabled val="1"/>
        </dgm:presLayoutVars>
      </dgm:prSet>
      <dgm:spPr/>
    </dgm:pt>
    <dgm:pt modelId="{79C2A22C-24E0-49A8-B6BA-4746FF8F16B6}" type="pres">
      <dgm:prSet presAssocID="{C0B184B6-D0E1-4C63-A38B-DA669CB1C9E7}" presName="sibTrans" presStyleLbl="sibTrans2D1" presStyleIdx="1" presStyleCnt="4"/>
      <dgm:spPr/>
    </dgm:pt>
    <dgm:pt modelId="{B6DA1AD8-2E74-42B7-AF08-67BD40F68D96}" type="pres">
      <dgm:prSet presAssocID="{C0B184B6-D0E1-4C63-A38B-DA669CB1C9E7}" presName="connectorText" presStyleLbl="sibTrans2D1" presStyleIdx="1" presStyleCnt="4"/>
      <dgm:spPr/>
    </dgm:pt>
    <dgm:pt modelId="{4B6A7C72-8EE7-47A8-A72B-EED12DB4D93A}" type="pres">
      <dgm:prSet presAssocID="{1FAFD01C-C85F-49FC-9FDD-D0306497A796}" presName="node" presStyleLbl="node1" presStyleIdx="2" presStyleCnt="4">
        <dgm:presLayoutVars>
          <dgm:bulletEnabled val="1"/>
        </dgm:presLayoutVars>
      </dgm:prSet>
      <dgm:spPr/>
    </dgm:pt>
    <dgm:pt modelId="{73A3DE6A-B038-4FD2-BB0A-3786E88A73FB}" type="pres">
      <dgm:prSet presAssocID="{77585C48-905F-4766-9B43-008C1A56C5CA}" presName="sibTrans" presStyleLbl="sibTrans2D1" presStyleIdx="2" presStyleCnt="4"/>
      <dgm:spPr/>
    </dgm:pt>
    <dgm:pt modelId="{2768DC59-A27B-44EC-991D-F37C39649CB5}" type="pres">
      <dgm:prSet presAssocID="{77585C48-905F-4766-9B43-008C1A56C5CA}" presName="connectorText" presStyleLbl="sibTrans2D1" presStyleIdx="2" presStyleCnt="4"/>
      <dgm:spPr/>
    </dgm:pt>
    <dgm:pt modelId="{70EF2E4C-B865-44F8-9098-E06D41B3F65A}" type="pres">
      <dgm:prSet presAssocID="{018D7FD3-50D8-4B9F-B297-DB3AB2EEABC1}" presName="node" presStyleLbl="node1" presStyleIdx="3" presStyleCnt="4">
        <dgm:presLayoutVars>
          <dgm:bulletEnabled val="1"/>
        </dgm:presLayoutVars>
      </dgm:prSet>
      <dgm:spPr/>
    </dgm:pt>
    <dgm:pt modelId="{9C7F5564-6DFC-4501-B2DF-E56218738D36}" type="pres">
      <dgm:prSet presAssocID="{6B1A3117-38C9-49A6-9C51-8251E59181D6}" presName="sibTrans" presStyleLbl="sibTrans2D1" presStyleIdx="3" presStyleCnt="4"/>
      <dgm:spPr/>
    </dgm:pt>
    <dgm:pt modelId="{9DAC836E-C341-42DB-8ECE-2A5CB6998DA8}" type="pres">
      <dgm:prSet presAssocID="{6B1A3117-38C9-49A6-9C51-8251E59181D6}" presName="connectorText" presStyleLbl="sibTrans2D1" presStyleIdx="3" presStyleCnt="4"/>
      <dgm:spPr/>
    </dgm:pt>
  </dgm:ptLst>
  <dgm:cxnLst>
    <dgm:cxn modelId="{CD800C09-615D-4766-80F4-749D593A5D24}" type="presOf" srcId="{AADE1060-5925-4F8F-9A5A-45B7FB6832F7}" destId="{B3D4B812-7A96-4DF1-99EF-0C93E2BCB5BB}" srcOrd="1" destOrd="0" presId="urn:microsoft.com/office/officeart/2005/8/layout/cycle7"/>
    <dgm:cxn modelId="{41E66B10-4934-43BA-8FED-951E49622F20}" type="presOf" srcId="{6B1A3117-38C9-49A6-9C51-8251E59181D6}" destId="{9C7F5564-6DFC-4501-B2DF-E56218738D36}" srcOrd="0" destOrd="0" presId="urn:microsoft.com/office/officeart/2005/8/layout/cycle7"/>
    <dgm:cxn modelId="{16459F10-D0F8-4DB0-9240-769C8533FC23}" srcId="{BB2DA7EE-E957-4396-93BB-B1C19522E4DA}" destId="{23F9B32A-116C-4FE8-9F9B-C54B6E68A604}" srcOrd="0" destOrd="0" parTransId="{B66E1CE7-0FCC-442F-A1BC-3CD3CA9B96C1}" sibTransId="{AADE1060-5925-4F8F-9A5A-45B7FB6832F7}"/>
    <dgm:cxn modelId="{25F89A11-5616-43E0-BDD5-F373FB4BADCA}" srcId="{BB2DA7EE-E957-4396-93BB-B1C19522E4DA}" destId="{1FAFD01C-C85F-49FC-9FDD-D0306497A796}" srcOrd="2" destOrd="0" parTransId="{04C018DB-DD11-4F06-9648-9C89F87B29D4}" sibTransId="{77585C48-905F-4766-9B43-008C1A56C5CA}"/>
    <dgm:cxn modelId="{04749820-78D3-4678-B712-20507E71E0D2}" type="presOf" srcId="{C0B184B6-D0E1-4C63-A38B-DA669CB1C9E7}" destId="{B6DA1AD8-2E74-42B7-AF08-67BD40F68D96}" srcOrd="1" destOrd="0" presId="urn:microsoft.com/office/officeart/2005/8/layout/cycle7"/>
    <dgm:cxn modelId="{1FC25F68-D294-4B5B-BD0B-338AD4F93B06}" type="presOf" srcId="{018D7FD3-50D8-4B9F-B297-DB3AB2EEABC1}" destId="{70EF2E4C-B865-44F8-9098-E06D41B3F65A}" srcOrd="0" destOrd="0" presId="urn:microsoft.com/office/officeart/2005/8/layout/cycle7"/>
    <dgm:cxn modelId="{62C7474A-FDB7-4EB5-984E-9D3C0FB5604B}" type="presOf" srcId="{6B1A3117-38C9-49A6-9C51-8251E59181D6}" destId="{9DAC836E-C341-42DB-8ECE-2A5CB6998DA8}" srcOrd="1" destOrd="0" presId="urn:microsoft.com/office/officeart/2005/8/layout/cycle7"/>
    <dgm:cxn modelId="{8879176D-9399-48CB-AE28-D0DC7014E3A2}" srcId="{BB2DA7EE-E957-4396-93BB-B1C19522E4DA}" destId="{018D7FD3-50D8-4B9F-B297-DB3AB2EEABC1}" srcOrd="3" destOrd="0" parTransId="{A44A60DE-FDD1-4D2B-A020-10239B4E48C9}" sibTransId="{6B1A3117-38C9-49A6-9C51-8251E59181D6}"/>
    <dgm:cxn modelId="{21108774-7708-46C9-9E95-BD8F68864994}" type="presOf" srcId="{23F9B32A-116C-4FE8-9F9B-C54B6E68A604}" destId="{D5F74C76-9B40-4616-A22F-D636801D36D0}" srcOrd="0" destOrd="0" presId="urn:microsoft.com/office/officeart/2005/8/layout/cycle7"/>
    <dgm:cxn modelId="{250DB154-C7D2-4A67-93B4-AC8C9A495123}" type="presOf" srcId="{1FAFD01C-C85F-49FC-9FDD-D0306497A796}" destId="{4B6A7C72-8EE7-47A8-A72B-EED12DB4D93A}" srcOrd="0" destOrd="0" presId="urn:microsoft.com/office/officeart/2005/8/layout/cycle7"/>
    <dgm:cxn modelId="{6DB76B55-F1A5-44C6-A7D9-63BA9960E800}" type="presOf" srcId="{AADE1060-5925-4F8F-9A5A-45B7FB6832F7}" destId="{912C9B22-64B8-4E4E-B2A9-9A43114FC1D9}" srcOrd="0" destOrd="0" presId="urn:microsoft.com/office/officeart/2005/8/layout/cycle7"/>
    <dgm:cxn modelId="{6D8EFD57-F836-49EE-80D4-617B63005EEA}" type="presOf" srcId="{C0B184B6-D0E1-4C63-A38B-DA669CB1C9E7}" destId="{79C2A22C-24E0-49A8-B6BA-4746FF8F16B6}" srcOrd="0" destOrd="0" presId="urn:microsoft.com/office/officeart/2005/8/layout/cycle7"/>
    <dgm:cxn modelId="{6DB4FE8A-F5DC-4700-BE77-0749F0DF721C}" type="presOf" srcId="{BB2DA7EE-E957-4396-93BB-B1C19522E4DA}" destId="{61821456-B70B-48AA-B21B-B34EF4C92894}" srcOrd="0" destOrd="0" presId="urn:microsoft.com/office/officeart/2005/8/layout/cycle7"/>
    <dgm:cxn modelId="{6114EB94-5DCF-4192-A7F1-5A560B73D20E}" type="presOf" srcId="{77585C48-905F-4766-9B43-008C1A56C5CA}" destId="{2768DC59-A27B-44EC-991D-F37C39649CB5}" srcOrd="1" destOrd="0" presId="urn:microsoft.com/office/officeart/2005/8/layout/cycle7"/>
    <dgm:cxn modelId="{DDA4B498-FD9D-4C47-8220-C8FED349B59E}" type="presOf" srcId="{77585C48-905F-4766-9B43-008C1A56C5CA}" destId="{73A3DE6A-B038-4FD2-BB0A-3786E88A73FB}" srcOrd="0" destOrd="0" presId="urn:microsoft.com/office/officeart/2005/8/layout/cycle7"/>
    <dgm:cxn modelId="{5A58009D-AEE0-4F79-9E21-0C20CE2623D6}" srcId="{BB2DA7EE-E957-4396-93BB-B1C19522E4DA}" destId="{8CFE059A-8852-4221-9B46-4FCDAD86FACE}" srcOrd="1" destOrd="0" parTransId="{738C12EF-D4E9-457C-A206-2A5B751FD171}" sibTransId="{C0B184B6-D0E1-4C63-A38B-DA669CB1C9E7}"/>
    <dgm:cxn modelId="{116F67E0-31E2-4A74-8447-840F3CB78C1B}" type="presOf" srcId="{8CFE059A-8852-4221-9B46-4FCDAD86FACE}" destId="{4D7ABB84-5940-4233-ACD8-A86E0BF01995}" srcOrd="0" destOrd="0" presId="urn:microsoft.com/office/officeart/2005/8/layout/cycle7"/>
    <dgm:cxn modelId="{C31B39D7-E39F-453F-A639-AE69B2E2BAC0}" type="presParOf" srcId="{61821456-B70B-48AA-B21B-B34EF4C92894}" destId="{D5F74C76-9B40-4616-A22F-D636801D36D0}" srcOrd="0" destOrd="0" presId="urn:microsoft.com/office/officeart/2005/8/layout/cycle7"/>
    <dgm:cxn modelId="{A7AC8A92-DDA6-406D-9A76-AEC4D8205990}" type="presParOf" srcId="{61821456-B70B-48AA-B21B-B34EF4C92894}" destId="{912C9B22-64B8-4E4E-B2A9-9A43114FC1D9}" srcOrd="1" destOrd="0" presId="urn:microsoft.com/office/officeart/2005/8/layout/cycle7"/>
    <dgm:cxn modelId="{537919CD-5820-4F14-9654-42766467166D}" type="presParOf" srcId="{912C9B22-64B8-4E4E-B2A9-9A43114FC1D9}" destId="{B3D4B812-7A96-4DF1-99EF-0C93E2BCB5BB}" srcOrd="0" destOrd="0" presId="urn:microsoft.com/office/officeart/2005/8/layout/cycle7"/>
    <dgm:cxn modelId="{EA1ED94F-C503-4B60-9969-5DE33973D021}" type="presParOf" srcId="{61821456-B70B-48AA-B21B-B34EF4C92894}" destId="{4D7ABB84-5940-4233-ACD8-A86E0BF01995}" srcOrd="2" destOrd="0" presId="urn:microsoft.com/office/officeart/2005/8/layout/cycle7"/>
    <dgm:cxn modelId="{B8F9E951-1A10-4367-92FC-DED2BE6DB318}" type="presParOf" srcId="{61821456-B70B-48AA-B21B-B34EF4C92894}" destId="{79C2A22C-24E0-49A8-B6BA-4746FF8F16B6}" srcOrd="3" destOrd="0" presId="urn:microsoft.com/office/officeart/2005/8/layout/cycle7"/>
    <dgm:cxn modelId="{F7C557EE-5F71-464D-B84E-AFD814E913CA}" type="presParOf" srcId="{79C2A22C-24E0-49A8-B6BA-4746FF8F16B6}" destId="{B6DA1AD8-2E74-42B7-AF08-67BD40F68D96}" srcOrd="0" destOrd="0" presId="urn:microsoft.com/office/officeart/2005/8/layout/cycle7"/>
    <dgm:cxn modelId="{31230BBB-6278-413C-948D-9B759561D7E4}" type="presParOf" srcId="{61821456-B70B-48AA-B21B-B34EF4C92894}" destId="{4B6A7C72-8EE7-47A8-A72B-EED12DB4D93A}" srcOrd="4" destOrd="0" presId="urn:microsoft.com/office/officeart/2005/8/layout/cycle7"/>
    <dgm:cxn modelId="{7D039E4C-290F-4A8A-968B-E865AA6C363D}" type="presParOf" srcId="{61821456-B70B-48AA-B21B-B34EF4C92894}" destId="{73A3DE6A-B038-4FD2-BB0A-3786E88A73FB}" srcOrd="5" destOrd="0" presId="urn:microsoft.com/office/officeart/2005/8/layout/cycle7"/>
    <dgm:cxn modelId="{450DDA21-CC81-4B30-B553-B481BF426A2B}" type="presParOf" srcId="{73A3DE6A-B038-4FD2-BB0A-3786E88A73FB}" destId="{2768DC59-A27B-44EC-991D-F37C39649CB5}" srcOrd="0" destOrd="0" presId="urn:microsoft.com/office/officeart/2005/8/layout/cycle7"/>
    <dgm:cxn modelId="{8B4C5F43-3A22-4504-9D6E-B96343F16EA7}" type="presParOf" srcId="{61821456-B70B-48AA-B21B-B34EF4C92894}" destId="{70EF2E4C-B865-44F8-9098-E06D41B3F65A}" srcOrd="6" destOrd="0" presId="urn:microsoft.com/office/officeart/2005/8/layout/cycle7"/>
    <dgm:cxn modelId="{7CD25C0C-597A-46F9-AA41-5E4FBD51F10B}" type="presParOf" srcId="{61821456-B70B-48AA-B21B-B34EF4C92894}" destId="{9C7F5564-6DFC-4501-B2DF-E56218738D36}" srcOrd="7" destOrd="0" presId="urn:microsoft.com/office/officeart/2005/8/layout/cycle7"/>
    <dgm:cxn modelId="{4779562C-0E7C-4416-AF0E-B1AD13E2C599}" type="presParOf" srcId="{9C7F5564-6DFC-4501-B2DF-E56218738D36}" destId="{9DAC836E-C341-42DB-8ECE-2A5CB6998DA8}" srcOrd="0" destOrd="0" presId="urn:microsoft.com/office/officeart/2005/8/layout/cycle7"/>
  </dgm:cxnLst>
  <dgm:bg/>
  <dgm:whole>
    <a:ln>
      <a:solidFill>
        <a:schemeClr val="tx1"/>
      </a:solidFill>
    </a:ln>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C26A887-31EB-4212-99DB-F05F36F94AEE}" type="doc">
      <dgm:prSet loTypeId="urn:microsoft.com/office/officeart/2005/8/layout/cycle3" loCatId="cycle" qsTypeId="urn:microsoft.com/office/officeart/2005/8/quickstyle/simple1" qsCatId="simple" csTypeId="urn:microsoft.com/office/officeart/2005/8/colors/colorful4" csCatId="colorful" phldr="1"/>
      <dgm:spPr/>
      <dgm:t>
        <a:bodyPr/>
        <a:lstStyle/>
        <a:p>
          <a:endParaRPr lang="en-GB"/>
        </a:p>
      </dgm:t>
    </dgm:pt>
    <dgm:pt modelId="{4F662223-2F05-4543-831C-6033ACC24AB8}">
      <dgm:prSet phldrT="[Text]"/>
      <dgm:spPr/>
      <dgm:t>
        <a:bodyPr/>
        <a:lstStyle/>
        <a:p>
          <a:r>
            <a:rPr lang="en-GB"/>
            <a:t>Outcome</a:t>
          </a:r>
        </a:p>
      </dgm:t>
    </dgm:pt>
    <dgm:pt modelId="{71456E9C-3B97-41B8-8F7E-F2FAA72BE82D}" type="parTrans" cxnId="{81AA4585-3135-44DC-872A-DDC1C3324224}">
      <dgm:prSet/>
      <dgm:spPr/>
      <dgm:t>
        <a:bodyPr/>
        <a:lstStyle/>
        <a:p>
          <a:endParaRPr lang="en-GB"/>
        </a:p>
      </dgm:t>
    </dgm:pt>
    <dgm:pt modelId="{84503E3F-C61C-434F-A9BD-C50800877231}" type="sibTrans" cxnId="{81AA4585-3135-44DC-872A-DDC1C3324224}">
      <dgm:prSet/>
      <dgm:spPr/>
      <dgm:t>
        <a:bodyPr/>
        <a:lstStyle/>
        <a:p>
          <a:endParaRPr lang="en-GB"/>
        </a:p>
      </dgm:t>
    </dgm:pt>
    <dgm:pt modelId="{64EA3491-BF96-454C-B6F3-BFD96B0EE4C6}">
      <dgm:prSet phldrT="[Text]"/>
      <dgm:spPr/>
      <dgm:t>
        <a:bodyPr/>
        <a:lstStyle/>
        <a:p>
          <a:r>
            <a:rPr lang="en-GB"/>
            <a:t>Situation</a:t>
          </a:r>
        </a:p>
      </dgm:t>
    </dgm:pt>
    <dgm:pt modelId="{C35557CF-3FDE-4B8E-9E40-9FDB7C0544B9}" type="parTrans" cxnId="{6DC595B4-123F-46D3-B31F-397F906A294C}">
      <dgm:prSet/>
      <dgm:spPr/>
      <dgm:t>
        <a:bodyPr/>
        <a:lstStyle/>
        <a:p>
          <a:endParaRPr lang="en-GB"/>
        </a:p>
      </dgm:t>
    </dgm:pt>
    <dgm:pt modelId="{9083B74A-F3F3-44A8-AD82-D1B46DA00D91}" type="sibTrans" cxnId="{6DC595B4-123F-46D3-B31F-397F906A294C}">
      <dgm:prSet/>
      <dgm:spPr/>
      <dgm:t>
        <a:bodyPr/>
        <a:lstStyle/>
        <a:p>
          <a:endParaRPr lang="en-GB"/>
        </a:p>
      </dgm:t>
    </dgm:pt>
    <dgm:pt modelId="{44929FC7-D153-49CF-A341-FC49EEBA714E}">
      <dgm:prSet phldrT="[Text]"/>
      <dgm:spPr/>
      <dgm:t>
        <a:bodyPr/>
        <a:lstStyle/>
        <a:p>
          <a:r>
            <a:rPr lang="en-GB"/>
            <a:t>Choices</a:t>
          </a:r>
        </a:p>
      </dgm:t>
    </dgm:pt>
    <dgm:pt modelId="{0FDFA88C-52D5-41A0-A83D-C09D20E7FCD8}" type="parTrans" cxnId="{6260D568-FEBE-4868-8B85-C4FAE2132B10}">
      <dgm:prSet/>
      <dgm:spPr/>
      <dgm:t>
        <a:bodyPr/>
        <a:lstStyle/>
        <a:p>
          <a:endParaRPr lang="en-GB"/>
        </a:p>
      </dgm:t>
    </dgm:pt>
    <dgm:pt modelId="{FEB09929-0CB4-4C5A-A38F-7BA92E9AE2B2}" type="sibTrans" cxnId="{6260D568-FEBE-4868-8B85-C4FAE2132B10}">
      <dgm:prSet/>
      <dgm:spPr/>
      <dgm:t>
        <a:bodyPr/>
        <a:lstStyle/>
        <a:p>
          <a:endParaRPr lang="en-GB"/>
        </a:p>
      </dgm:t>
    </dgm:pt>
    <dgm:pt modelId="{6B0805C3-5297-46D6-BFA0-CFF875DAA030}">
      <dgm:prSet phldrT="[Text]"/>
      <dgm:spPr/>
      <dgm:t>
        <a:bodyPr/>
        <a:lstStyle/>
        <a:p>
          <a:r>
            <a:rPr lang="en-GB"/>
            <a:t>Actions</a:t>
          </a:r>
        </a:p>
      </dgm:t>
    </dgm:pt>
    <dgm:pt modelId="{8BE9057E-B16A-40ED-A65D-684FD97D6E37}" type="parTrans" cxnId="{BAE7DE0E-3DDA-4D58-9129-37A089BB2498}">
      <dgm:prSet/>
      <dgm:spPr/>
      <dgm:t>
        <a:bodyPr/>
        <a:lstStyle/>
        <a:p>
          <a:endParaRPr lang="en-GB"/>
        </a:p>
      </dgm:t>
    </dgm:pt>
    <dgm:pt modelId="{3B1CD5F4-2BD2-4CC8-8FA0-9329C6A7E5EF}" type="sibTrans" cxnId="{BAE7DE0E-3DDA-4D58-9129-37A089BB2498}">
      <dgm:prSet/>
      <dgm:spPr/>
      <dgm:t>
        <a:bodyPr/>
        <a:lstStyle/>
        <a:p>
          <a:endParaRPr lang="en-GB"/>
        </a:p>
      </dgm:t>
    </dgm:pt>
    <dgm:pt modelId="{5DE7264B-5EC5-4B6D-BC88-CEFC658D4306}">
      <dgm:prSet phldrT="[Text]"/>
      <dgm:spPr/>
      <dgm:t>
        <a:bodyPr/>
        <a:lstStyle/>
        <a:p>
          <a:r>
            <a:rPr lang="en-GB"/>
            <a:t>Review</a:t>
          </a:r>
        </a:p>
      </dgm:t>
    </dgm:pt>
    <dgm:pt modelId="{BF56EF5A-69B0-427D-AE70-D9ABF002B411}" type="parTrans" cxnId="{46326FD1-B8F3-4CFD-916F-02696FEAFBB7}">
      <dgm:prSet/>
      <dgm:spPr/>
      <dgm:t>
        <a:bodyPr/>
        <a:lstStyle/>
        <a:p>
          <a:endParaRPr lang="en-GB"/>
        </a:p>
      </dgm:t>
    </dgm:pt>
    <dgm:pt modelId="{F1C8A578-CE42-4772-99CC-4A5FE577E49E}" type="sibTrans" cxnId="{46326FD1-B8F3-4CFD-916F-02696FEAFBB7}">
      <dgm:prSet/>
      <dgm:spPr/>
      <dgm:t>
        <a:bodyPr/>
        <a:lstStyle/>
        <a:p>
          <a:endParaRPr lang="en-GB"/>
        </a:p>
      </dgm:t>
    </dgm:pt>
    <dgm:pt modelId="{93066F6E-4804-4FD5-B2B4-5205A965D91E}" type="pres">
      <dgm:prSet presAssocID="{4C26A887-31EB-4212-99DB-F05F36F94AEE}" presName="Name0" presStyleCnt="0">
        <dgm:presLayoutVars>
          <dgm:dir/>
          <dgm:resizeHandles val="exact"/>
        </dgm:presLayoutVars>
      </dgm:prSet>
      <dgm:spPr/>
    </dgm:pt>
    <dgm:pt modelId="{2D5D3980-2144-4514-964B-2F8EF99E3A85}" type="pres">
      <dgm:prSet presAssocID="{4C26A887-31EB-4212-99DB-F05F36F94AEE}" presName="cycle" presStyleCnt="0"/>
      <dgm:spPr/>
    </dgm:pt>
    <dgm:pt modelId="{BB23990D-028B-4B0B-B176-938C6F6FB847}" type="pres">
      <dgm:prSet presAssocID="{4F662223-2F05-4543-831C-6033ACC24AB8}" presName="nodeFirstNode" presStyleLbl="node1" presStyleIdx="0" presStyleCnt="5">
        <dgm:presLayoutVars>
          <dgm:bulletEnabled val="1"/>
        </dgm:presLayoutVars>
      </dgm:prSet>
      <dgm:spPr/>
    </dgm:pt>
    <dgm:pt modelId="{F042B904-7EB0-4E37-8FB5-58584277FBEF}" type="pres">
      <dgm:prSet presAssocID="{84503E3F-C61C-434F-A9BD-C50800877231}" presName="sibTransFirstNode" presStyleLbl="bgShp" presStyleIdx="0" presStyleCnt="1"/>
      <dgm:spPr/>
    </dgm:pt>
    <dgm:pt modelId="{CD3B8B7E-FAED-4BC7-A48F-A8669FCB6275}" type="pres">
      <dgm:prSet presAssocID="{64EA3491-BF96-454C-B6F3-BFD96B0EE4C6}" presName="nodeFollowingNodes" presStyleLbl="node1" presStyleIdx="1" presStyleCnt="5">
        <dgm:presLayoutVars>
          <dgm:bulletEnabled val="1"/>
        </dgm:presLayoutVars>
      </dgm:prSet>
      <dgm:spPr/>
    </dgm:pt>
    <dgm:pt modelId="{5016DD0D-6247-4D8A-AF12-4A128B1C1150}" type="pres">
      <dgm:prSet presAssocID="{44929FC7-D153-49CF-A341-FC49EEBA714E}" presName="nodeFollowingNodes" presStyleLbl="node1" presStyleIdx="2" presStyleCnt="5">
        <dgm:presLayoutVars>
          <dgm:bulletEnabled val="1"/>
        </dgm:presLayoutVars>
      </dgm:prSet>
      <dgm:spPr/>
    </dgm:pt>
    <dgm:pt modelId="{7F3ACC52-9A30-4100-B822-FF85604C5D29}" type="pres">
      <dgm:prSet presAssocID="{6B0805C3-5297-46D6-BFA0-CFF875DAA030}" presName="nodeFollowingNodes" presStyleLbl="node1" presStyleIdx="3" presStyleCnt="5">
        <dgm:presLayoutVars>
          <dgm:bulletEnabled val="1"/>
        </dgm:presLayoutVars>
      </dgm:prSet>
      <dgm:spPr/>
    </dgm:pt>
    <dgm:pt modelId="{65478856-DBF8-46DA-A619-CC2E284C3E18}" type="pres">
      <dgm:prSet presAssocID="{5DE7264B-5EC5-4B6D-BC88-CEFC658D4306}" presName="nodeFollowingNodes" presStyleLbl="node1" presStyleIdx="4" presStyleCnt="5">
        <dgm:presLayoutVars>
          <dgm:bulletEnabled val="1"/>
        </dgm:presLayoutVars>
      </dgm:prSet>
      <dgm:spPr/>
    </dgm:pt>
  </dgm:ptLst>
  <dgm:cxnLst>
    <dgm:cxn modelId="{BAE7DE0E-3DDA-4D58-9129-37A089BB2498}" srcId="{4C26A887-31EB-4212-99DB-F05F36F94AEE}" destId="{6B0805C3-5297-46D6-BFA0-CFF875DAA030}" srcOrd="3" destOrd="0" parTransId="{8BE9057E-B16A-40ED-A65D-684FD97D6E37}" sibTransId="{3B1CD5F4-2BD2-4CC8-8FA0-9329C6A7E5EF}"/>
    <dgm:cxn modelId="{E41BF562-6672-4A1D-871D-EA6D92DC23B8}" type="presOf" srcId="{5DE7264B-5EC5-4B6D-BC88-CEFC658D4306}" destId="{65478856-DBF8-46DA-A619-CC2E284C3E18}" srcOrd="0" destOrd="0" presId="urn:microsoft.com/office/officeart/2005/8/layout/cycle3"/>
    <dgm:cxn modelId="{6260D568-FEBE-4868-8B85-C4FAE2132B10}" srcId="{4C26A887-31EB-4212-99DB-F05F36F94AEE}" destId="{44929FC7-D153-49CF-A341-FC49EEBA714E}" srcOrd="2" destOrd="0" parTransId="{0FDFA88C-52D5-41A0-A83D-C09D20E7FCD8}" sibTransId="{FEB09929-0CB4-4C5A-A38F-7BA92E9AE2B2}"/>
    <dgm:cxn modelId="{67E52884-8178-40DC-9A72-8E5DBE42CBE8}" type="presOf" srcId="{4C26A887-31EB-4212-99DB-F05F36F94AEE}" destId="{93066F6E-4804-4FD5-B2B4-5205A965D91E}" srcOrd="0" destOrd="0" presId="urn:microsoft.com/office/officeart/2005/8/layout/cycle3"/>
    <dgm:cxn modelId="{81AA4585-3135-44DC-872A-DDC1C3324224}" srcId="{4C26A887-31EB-4212-99DB-F05F36F94AEE}" destId="{4F662223-2F05-4543-831C-6033ACC24AB8}" srcOrd="0" destOrd="0" parTransId="{71456E9C-3B97-41B8-8F7E-F2FAA72BE82D}" sibTransId="{84503E3F-C61C-434F-A9BD-C50800877231}"/>
    <dgm:cxn modelId="{068D2D9C-1BCB-428C-887A-27429E37D0A6}" type="presOf" srcId="{4F662223-2F05-4543-831C-6033ACC24AB8}" destId="{BB23990D-028B-4B0B-B176-938C6F6FB847}" srcOrd="0" destOrd="0" presId="urn:microsoft.com/office/officeart/2005/8/layout/cycle3"/>
    <dgm:cxn modelId="{6DC595B4-123F-46D3-B31F-397F906A294C}" srcId="{4C26A887-31EB-4212-99DB-F05F36F94AEE}" destId="{64EA3491-BF96-454C-B6F3-BFD96B0EE4C6}" srcOrd="1" destOrd="0" parTransId="{C35557CF-3FDE-4B8E-9E40-9FDB7C0544B9}" sibTransId="{9083B74A-F3F3-44A8-AD82-D1B46DA00D91}"/>
    <dgm:cxn modelId="{FA40EABE-EC70-45A1-BC65-38049D4C3E4C}" type="presOf" srcId="{44929FC7-D153-49CF-A341-FC49EEBA714E}" destId="{5016DD0D-6247-4D8A-AF12-4A128B1C1150}" srcOrd="0" destOrd="0" presId="urn:microsoft.com/office/officeart/2005/8/layout/cycle3"/>
    <dgm:cxn modelId="{46326FD1-B8F3-4CFD-916F-02696FEAFBB7}" srcId="{4C26A887-31EB-4212-99DB-F05F36F94AEE}" destId="{5DE7264B-5EC5-4B6D-BC88-CEFC658D4306}" srcOrd="4" destOrd="0" parTransId="{BF56EF5A-69B0-427D-AE70-D9ABF002B411}" sibTransId="{F1C8A578-CE42-4772-99CC-4A5FE577E49E}"/>
    <dgm:cxn modelId="{D7CE0CDA-859D-4830-B590-D267C414DA00}" type="presOf" srcId="{6B0805C3-5297-46D6-BFA0-CFF875DAA030}" destId="{7F3ACC52-9A30-4100-B822-FF85604C5D29}" srcOrd="0" destOrd="0" presId="urn:microsoft.com/office/officeart/2005/8/layout/cycle3"/>
    <dgm:cxn modelId="{F06D0AF5-6076-4C2F-8604-F9DC578DAB72}" type="presOf" srcId="{64EA3491-BF96-454C-B6F3-BFD96B0EE4C6}" destId="{CD3B8B7E-FAED-4BC7-A48F-A8669FCB6275}" srcOrd="0" destOrd="0" presId="urn:microsoft.com/office/officeart/2005/8/layout/cycle3"/>
    <dgm:cxn modelId="{1D22A2F5-EE59-4E72-A27F-D0960AB63D4C}" type="presOf" srcId="{84503E3F-C61C-434F-A9BD-C50800877231}" destId="{F042B904-7EB0-4E37-8FB5-58584277FBEF}" srcOrd="0" destOrd="0" presId="urn:microsoft.com/office/officeart/2005/8/layout/cycle3"/>
    <dgm:cxn modelId="{4BEC1D3E-3E68-4D8D-99A5-B5153A60F6F9}" type="presParOf" srcId="{93066F6E-4804-4FD5-B2B4-5205A965D91E}" destId="{2D5D3980-2144-4514-964B-2F8EF99E3A85}" srcOrd="0" destOrd="0" presId="urn:microsoft.com/office/officeart/2005/8/layout/cycle3"/>
    <dgm:cxn modelId="{9006CBFD-0DEB-4419-998D-5B8A7A28A036}" type="presParOf" srcId="{2D5D3980-2144-4514-964B-2F8EF99E3A85}" destId="{BB23990D-028B-4B0B-B176-938C6F6FB847}" srcOrd="0" destOrd="0" presId="urn:microsoft.com/office/officeart/2005/8/layout/cycle3"/>
    <dgm:cxn modelId="{EBCFA0E1-967E-4855-AF0D-DC9F81BAEA93}" type="presParOf" srcId="{2D5D3980-2144-4514-964B-2F8EF99E3A85}" destId="{F042B904-7EB0-4E37-8FB5-58584277FBEF}" srcOrd="1" destOrd="0" presId="urn:microsoft.com/office/officeart/2005/8/layout/cycle3"/>
    <dgm:cxn modelId="{3F73E78E-0DAF-49F8-9F91-190F10E1BC9A}" type="presParOf" srcId="{2D5D3980-2144-4514-964B-2F8EF99E3A85}" destId="{CD3B8B7E-FAED-4BC7-A48F-A8669FCB6275}" srcOrd="2" destOrd="0" presId="urn:microsoft.com/office/officeart/2005/8/layout/cycle3"/>
    <dgm:cxn modelId="{A7216BB1-570B-4E96-AB52-240624F2EC91}" type="presParOf" srcId="{2D5D3980-2144-4514-964B-2F8EF99E3A85}" destId="{5016DD0D-6247-4D8A-AF12-4A128B1C1150}" srcOrd="3" destOrd="0" presId="urn:microsoft.com/office/officeart/2005/8/layout/cycle3"/>
    <dgm:cxn modelId="{9379A423-F306-44EE-BC36-203832F286BC}" type="presParOf" srcId="{2D5D3980-2144-4514-964B-2F8EF99E3A85}" destId="{7F3ACC52-9A30-4100-B822-FF85604C5D29}" srcOrd="4" destOrd="0" presId="urn:microsoft.com/office/officeart/2005/8/layout/cycle3"/>
    <dgm:cxn modelId="{9E2859D6-43C6-49AF-8DF6-5F191886166E}" type="presParOf" srcId="{2D5D3980-2144-4514-964B-2F8EF99E3A85}" destId="{65478856-DBF8-46DA-A619-CC2E284C3E18}" srcOrd="5" destOrd="0" presId="urn:microsoft.com/office/officeart/2005/8/layout/cycle3"/>
  </dgm:cxnLst>
  <dgm:bg/>
  <dgm:whole>
    <a:ln>
      <a:solidFill>
        <a:schemeClr val="tx1"/>
      </a:solidFill>
    </a:ln>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9D5AF6CD-0ACF-4FD9-952E-BFAAEE77CFE5}" type="doc">
      <dgm:prSet loTypeId="urn:microsoft.com/office/officeart/2005/8/layout/process1" loCatId="process" qsTypeId="urn:microsoft.com/office/officeart/2005/8/quickstyle/simple1" qsCatId="simple" csTypeId="urn:microsoft.com/office/officeart/2005/8/colors/colorful4" csCatId="colorful" phldr="1"/>
      <dgm:spPr/>
    </dgm:pt>
    <dgm:pt modelId="{1C0AA593-D667-4E93-AE92-100C43A45DB5}">
      <dgm:prSet phldrT="[Text]"/>
      <dgm:spPr/>
      <dgm:t>
        <a:bodyPr/>
        <a:lstStyle/>
        <a:p>
          <a:r>
            <a:rPr lang="en-GB"/>
            <a:t>State the problem</a:t>
          </a:r>
        </a:p>
      </dgm:t>
    </dgm:pt>
    <dgm:pt modelId="{7B73859E-263E-4563-A777-3F5FBAE11FB2}" type="parTrans" cxnId="{59017A69-3047-4DB8-86D2-B55EFA2DBEB6}">
      <dgm:prSet/>
      <dgm:spPr/>
      <dgm:t>
        <a:bodyPr/>
        <a:lstStyle/>
        <a:p>
          <a:endParaRPr lang="en-GB"/>
        </a:p>
      </dgm:t>
    </dgm:pt>
    <dgm:pt modelId="{D9DC7794-8EFE-447C-9243-398964E656B6}" type="sibTrans" cxnId="{59017A69-3047-4DB8-86D2-B55EFA2DBEB6}">
      <dgm:prSet/>
      <dgm:spPr/>
      <dgm:t>
        <a:bodyPr/>
        <a:lstStyle/>
        <a:p>
          <a:endParaRPr lang="en-GB"/>
        </a:p>
      </dgm:t>
    </dgm:pt>
    <dgm:pt modelId="{246B908C-842E-4F60-91D6-751601402616}">
      <dgm:prSet phldrT="[Text]"/>
      <dgm:spPr/>
      <dgm:t>
        <a:bodyPr/>
        <a:lstStyle/>
        <a:p>
          <a:r>
            <a:rPr lang="en-GB"/>
            <a:t>Observe it resolved</a:t>
          </a:r>
        </a:p>
      </dgm:t>
    </dgm:pt>
    <dgm:pt modelId="{95E1E6FF-4275-41E2-8870-949D6C9B37A0}" type="parTrans" cxnId="{758C4431-34B5-4B1E-873D-84C9C2A299EC}">
      <dgm:prSet/>
      <dgm:spPr/>
      <dgm:t>
        <a:bodyPr/>
        <a:lstStyle/>
        <a:p>
          <a:endParaRPr lang="en-GB"/>
        </a:p>
      </dgm:t>
    </dgm:pt>
    <dgm:pt modelId="{B91A0440-40E8-459E-ADB8-AE7EFAE0560B}" type="sibTrans" cxnId="{758C4431-34B5-4B1E-873D-84C9C2A299EC}">
      <dgm:prSet/>
      <dgm:spPr/>
      <dgm:t>
        <a:bodyPr/>
        <a:lstStyle/>
        <a:p>
          <a:endParaRPr lang="en-GB"/>
        </a:p>
      </dgm:t>
    </dgm:pt>
    <dgm:pt modelId="{53BC654D-40B2-494A-904F-95D367C12B36}">
      <dgm:prSet phldrT="[Text]"/>
      <dgm:spPr/>
      <dgm:t>
        <a:bodyPr/>
        <a:lstStyle/>
        <a:p>
          <a:r>
            <a:rPr lang="en-GB"/>
            <a:t>List the exceptions</a:t>
          </a:r>
        </a:p>
      </dgm:t>
    </dgm:pt>
    <dgm:pt modelId="{30DA91E6-E801-4AB1-8599-54C9CA92B539}" type="parTrans" cxnId="{8F2F7FC1-DAC9-4C5E-8FD2-1FBC19A05C81}">
      <dgm:prSet/>
      <dgm:spPr/>
      <dgm:t>
        <a:bodyPr/>
        <a:lstStyle/>
        <a:p>
          <a:endParaRPr lang="en-GB"/>
        </a:p>
      </dgm:t>
    </dgm:pt>
    <dgm:pt modelId="{37F37E9A-5472-4E59-B806-D88BC6790702}" type="sibTrans" cxnId="{8F2F7FC1-DAC9-4C5E-8FD2-1FBC19A05C81}">
      <dgm:prSet/>
      <dgm:spPr/>
      <dgm:t>
        <a:bodyPr/>
        <a:lstStyle/>
        <a:p>
          <a:endParaRPr lang="en-GB"/>
        </a:p>
      </dgm:t>
    </dgm:pt>
    <dgm:pt modelId="{FC893AFC-99BF-4D3D-B04B-E3A5D8C1F969}">
      <dgm:prSet/>
      <dgm:spPr/>
      <dgm:t>
        <a:bodyPr/>
        <a:lstStyle/>
        <a:p>
          <a:r>
            <a:rPr lang="en-GB"/>
            <a:t>Verify the plan</a:t>
          </a:r>
        </a:p>
      </dgm:t>
    </dgm:pt>
    <dgm:pt modelId="{70718FC8-1483-4118-BA5E-80A025D0573B}" type="parTrans" cxnId="{6DA709CD-1D7C-4953-8F7E-8E601A9234D9}">
      <dgm:prSet/>
      <dgm:spPr/>
      <dgm:t>
        <a:bodyPr/>
        <a:lstStyle/>
        <a:p>
          <a:endParaRPr lang="en-GB"/>
        </a:p>
      </dgm:t>
    </dgm:pt>
    <dgm:pt modelId="{642913BC-6C19-4F5E-B4B0-9D10EE2CC004}" type="sibTrans" cxnId="{6DA709CD-1D7C-4953-8F7E-8E601A9234D9}">
      <dgm:prSet/>
      <dgm:spPr/>
      <dgm:t>
        <a:bodyPr/>
        <a:lstStyle/>
        <a:p>
          <a:endParaRPr lang="en-GB"/>
        </a:p>
      </dgm:t>
    </dgm:pt>
    <dgm:pt modelId="{6E585926-B1D8-4744-872D-407B64B65D57}">
      <dgm:prSet/>
      <dgm:spPr/>
      <dgm:t>
        <a:bodyPr/>
        <a:lstStyle/>
        <a:p>
          <a:r>
            <a:rPr lang="en-GB"/>
            <a:t>Execute the plan</a:t>
          </a:r>
        </a:p>
      </dgm:t>
    </dgm:pt>
    <dgm:pt modelId="{B0CE45EF-BBB7-4EDE-8896-0408BCB6925D}" type="parTrans" cxnId="{72DD7055-6E91-4971-ADDA-D719097A6DDB}">
      <dgm:prSet/>
      <dgm:spPr/>
      <dgm:t>
        <a:bodyPr/>
        <a:lstStyle/>
        <a:p>
          <a:endParaRPr lang="en-GB"/>
        </a:p>
      </dgm:t>
    </dgm:pt>
    <dgm:pt modelId="{AF734C7F-C889-4A83-9F32-4911790A2349}" type="sibTrans" cxnId="{72DD7055-6E91-4971-ADDA-D719097A6DDB}">
      <dgm:prSet/>
      <dgm:spPr/>
      <dgm:t>
        <a:bodyPr/>
        <a:lstStyle/>
        <a:p>
          <a:endParaRPr lang="en-GB"/>
        </a:p>
      </dgm:t>
    </dgm:pt>
    <dgm:pt modelId="{BA23E952-3DA3-49CA-B6E9-F16075779324}" type="pres">
      <dgm:prSet presAssocID="{9D5AF6CD-0ACF-4FD9-952E-BFAAEE77CFE5}" presName="Name0" presStyleCnt="0">
        <dgm:presLayoutVars>
          <dgm:dir/>
          <dgm:resizeHandles val="exact"/>
        </dgm:presLayoutVars>
      </dgm:prSet>
      <dgm:spPr/>
    </dgm:pt>
    <dgm:pt modelId="{DFD60448-3880-4927-94A0-113F2ACFC4BA}" type="pres">
      <dgm:prSet presAssocID="{1C0AA593-D667-4E93-AE92-100C43A45DB5}" presName="node" presStyleLbl="node1" presStyleIdx="0" presStyleCnt="5">
        <dgm:presLayoutVars>
          <dgm:bulletEnabled val="1"/>
        </dgm:presLayoutVars>
      </dgm:prSet>
      <dgm:spPr/>
    </dgm:pt>
    <dgm:pt modelId="{A50B5A19-A300-4C27-83DE-9AD98DCCD4FC}" type="pres">
      <dgm:prSet presAssocID="{D9DC7794-8EFE-447C-9243-398964E656B6}" presName="sibTrans" presStyleLbl="sibTrans2D1" presStyleIdx="0" presStyleCnt="4"/>
      <dgm:spPr/>
    </dgm:pt>
    <dgm:pt modelId="{1E73DE15-55B2-4306-9A97-28D68B035D5D}" type="pres">
      <dgm:prSet presAssocID="{D9DC7794-8EFE-447C-9243-398964E656B6}" presName="connectorText" presStyleLbl="sibTrans2D1" presStyleIdx="0" presStyleCnt="4"/>
      <dgm:spPr/>
    </dgm:pt>
    <dgm:pt modelId="{F569B79D-53C2-4155-A7DF-AE2A5FF1C559}" type="pres">
      <dgm:prSet presAssocID="{246B908C-842E-4F60-91D6-751601402616}" presName="node" presStyleLbl="node1" presStyleIdx="1" presStyleCnt="5">
        <dgm:presLayoutVars>
          <dgm:bulletEnabled val="1"/>
        </dgm:presLayoutVars>
      </dgm:prSet>
      <dgm:spPr/>
    </dgm:pt>
    <dgm:pt modelId="{D2F4E76C-8BF8-49F9-A338-11D92FFCAE90}" type="pres">
      <dgm:prSet presAssocID="{B91A0440-40E8-459E-ADB8-AE7EFAE0560B}" presName="sibTrans" presStyleLbl="sibTrans2D1" presStyleIdx="1" presStyleCnt="4"/>
      <dgm:spPr/>
    </dgm:pt>
    <dgm:pt modelId="{3133850E-1103-4B4E-829F-943053DA0D27}" type="pres">
      <dgm:prSet presAssocID="{B91A0440-40E8-459E-ADB8-AE7EFAE0560B}" presName="connectorText" presStyleLbl="sibTrans2D1" presStyleIdx="1" presStyleCnt="4"/>
      <dgm:spPr/>
    </dgm:pt>
    <dgm:pt modelId="{EC8C0840-2A7C-42E4-9E58-A881C86FA6CD}" type="pres">
      <dgm:prSet presAssocID="{53BC654D-40B2-494A-904F-95D367C12B36}" presName="node" presStyleLbl="node1" presStyleIdx="2" presStyleCnt="5">
        <dgm:presLayoutVars>
          <dgm:bulletEnabled val="1"/>
        </dgm:presLayoutVars>
      </dgm:prSet>
      <dgm:spPr/>
    </dgm:pt>
    <dgm:pt modelId="{32F11C56-5949-4C6E-8987-0977DB10F235}" type="pres">
      <dgm:prSet presAssocID="{37F37E9A-5472-4E59-B806-D88BC6790702}" presName="sibTrans" presStyleLbl="sibTrans2D1" presStyleIdx="2" presStyleCnt="4"/>
      <dgm:spPr/>
    </dgm:pt>
    <dgm:pt modelId="{46E81741-4DD3-462E-881C-29FC4BFA276A}" type="pres">
      <dgm:prSet presAssocID="{37F37E9A-5472-4E59-B806-D88BC6790702}" presName="connectorText" presStyleLbl="sibTrans2D1" presStyleIdx="2" presStyleCnt="4"/>
      <dgm:spPr/>
    </dgm:pt>
    <dgm:pt modelId="{97CA38B6-1238-42A9-A072-983C4A99F7E8}" type="pres">
      <dgm:prSet presAssocID="{FC893AFC-99BF-4D3D-B04B-E3A5D8C1F969}" presName="node" presStyleLbl="node1" presStyleIdx="3" presStyleCnt="5">
        <dgm:presLayoutVars>
          <dgm:bulletEnabled val="1"/>
        </dgm:presLayoutVars>
      </dgm:prSet>
      <dgm:spPr/>
    </dgm:pt>
    <dgm:pt modelId="{EF7BFB51-7AC5-420F-8A30-7CB680EFBB0E}" type="pres">
      <dgm:prSet presAssocID="{642913BC-6C19-4F5E-B4B0-9D10EE2CC004}" presName="sibTrans" presStyleLbl="sibTrans2D1" presStyleIdx="3" presStyleCnt="4"/>
      <dgm:spPr/>
    </dgm:pt>
    <dgm:pt modelId="{A0BE00B5-E987-460F-85CA-EA5857B86201}" type="pres">
      <dgm:prSet presAssocID="{642913BC-6C19-4F5E-B4B0-9D10EE2CC004}" presName="connectorText" presStyleLbl="sibTrans2D1" presStyleIdx="3" presStyleCnt="4"/>
      <dgm:spPr/>
    </dgm:pt>
    <dgm:pt modelId="{8D6693E1-C934-4A26-80C0-F1CED8412543}" type="pres">
      <dgm:prSet presAssocID="{6E585926-B1D8-4744-872D-407B64B65D57}" presName="node" presStyleLbl="node1" presStyleIdx="4" presStyleCnt="5">
        <dgm:presLayoutVars>
          <dgm:bulletEnabled val="1"/>
        </dgm:presLayoutVars>
      </dgm:prSet>
      <dgm:spPr/>
    </dgm:pt>
  </dgm:ptLst>
  <dgm:cxnLst>
    <dgm:cxn modelId="{F1D8F509-CEB7-4296-BF21-4184F22F6540}" type="presOf" srcId="{B91A0440-40E8-459E-ADB8-AE7EFAE0560B}" destId="{D2F4E76C-8BF8-49F9-A338-11D92FFCAE90}" srcOrd="0" destOrd="0" presId="urn:microsoft.com/office/officeart/2005/8/layout/process1"/>
    <dgm:cxn modelId="{586BFF22-8BC9-490E-A9D4-14458F6A40E2}" type="presOf" srcId="{642913BC-6C19-4F5E-B4B0-9D10EE2CC004}" destId="{A0BE00B5-E987-460F-85CA-EA5857B86201}" srcOrd="1" destOrd="0" presId="urn:microsoft.com/office/officeart/2005/8/layout/process1"/>
    <dgm:cxn modelId="{758C4431-34B5-4B1E-873D-84C9C2A299EC}" srcId="{9D5AF6CD-0ACF-4FD9-952E-BFAAEE77CFE5}" destId="{246B908C-842E-4F60-91D6-751601402616}" srcOrd="1" destOrd="0" parTransId="{95E1E6FF-4275-41E2-8870-949D6C9B37A0}" sibTransId="{B91A0440-40E8-459E-ADB8-AE7EFAE0560B}"/>
    <dgm:cxn modelId="{68F6F765-DC2C-4AD4-8926-94ED2B8B260F}" type="presOf" srcId="{B91A0440-40E8-459E-ADB8-AE7EFAE0560B}" destId="{3133850E-1103-4B4E-829F-943053DA0D27}" srcOrd="1" destOrd="0" presId="urn:microsoft.com/office/officeart/2005/8/layout/process1"/>
    <dgm:cxn modelId="{59017A69-3047-4DB8-86D2-B55EFA2DBEB6}" srcId="{9D5AF6CD-0ACF-4FD9-952E-BFAAEE77CFE5}" destId="{1C0AA593-D667-4E93-AE92-100C43A45DB5}" srcOrd="0" destOrd="0" parTransId="{7B73859E-263E-4563-A777-3F5FBAE11FB2}" sibTransId="{D9DC7794-8EFE-447C-9243-398964E656B6}"/>
    <dgm:cxn modelId="{CD7CB54A-0BFA-4D2A-9772-13DD47B8BFB9}" type="presOf" srcId="{642913BC-6C19-4F5E-B4B0-9D10EE2CC004}" destId="{EF7BFB51-7AC5-420F-8A30-7CB680EFBB0E}" srcOrd="0" destOrd="0" presId="urn:microsoft.com/office/officeart/2005/8/layout/process1"/>
    <dgm:cxn modelId="{0DDBCF4F-6834-45FC-813A-A813C1261EB5}" type="presOf" srcId="{37F37E9A-5472-4E59-B806-D88BC6790702}" destId="{46E81741-4DD3-462E-881C-29FC4BFA276A}" srcOrd="1" destOrd="0" presId="urn:microsoft.com/office/officeart/2005/8/layout/process1"/>
    <dgm:cxn modelId="{EFC5C253-8B20-4B70-B709-EB1821BA5787}" type="presOf" srcId="{6E585926-B1D8-4744-872D-407B64B65D57}" destId="{8D6693E1-C934-4A26-80C0-F1CED8412543}" srcOrd="0" destOrd="0" presId="urn:microsoft.com/office/officeart/2005/8/layout/process1"/>
    <dgm:cxn modelId="{72DD7055-6E91-4971-ADDA-D719097A6DDB}" srcId="{9D5AF6CD-0ACF-4FD9-952E-BFAAEE77CFE5}" destId="{6E585926-B1D8-4744-872D-407B64B65D57}" srcOrd="4" destOrd="0" parTransId="{B0CE45EF-BBB7-4EDE-8896-0408BCB6925D}" sibTransId="{AF734C7F-C889-4A83-9F32-4911790A2349}"/>
    <dgm:cxn modelId="{7A753C82-B6C9-4787-A602-587F34D0240C}" type="presOf" srcId="{37F37E9A-5472-4E59-B806-D88BC6790702}" destId="{32F11C56-5949-4C6E-8987-0977DB10F235}" srcOrd="0" destOrd="0" presId="urn:microsoft.com/office/officeart/2005/8/layout/process1"/>
    <dgm:cxn modelId="{32152B88-F67A-4B23-9D96-85178A5D4BDA}" type="presOf" srcId="{FC893AFC-99BF-4D3D-B04B-E3A5D8C1F969}" destId="{97CA38B6-1238-42A9-A072-983C4A99F7E8}" srcOrd="0" destOrd="0" presId="urn:microsoft.com/office/officeart/2005/8/layout/process1"/>
    <dgm:cxn modelId="{F8267D88-7777-4965-827D-FF8883200E79}" type="presOf" srcId="{9D5AF6CD-0ACF-4FD9-952E-BFAAEE77CFE5}" destId="{BA23E952-3DA3-49CA-B6E9-F16075779324}" srcOrd="0" destOrd="0" presId="urn:microsoft.com/office/officeart/2005/8/layout/process1"/>
    <dgm:cxn modelId="{8F2F7FC1-DAC9-4C5E-8FD2-1FBC19A05C81}" srcId="{9D5AF6CD-0ACF-4FD9-952E-BFAAEE77CFE5}" destId="{53BC654D-40B2-494A-904F-95D367C12B36}" srcOrd="2" destOrd="0" parTransId="{30DA91E6-E801-4AB1-8599-54C9CA92B539}" sibTransId="{37F37E9A-5472-4E59-B806-D88BC6790702}"/>
    <dgm:cxn modelId="{AAFB72C5-F217-4863-A0BF-CA7058ED29ED}" type="presOf" srcId="{D9DC7794-8EFE-447C-9243-398964E656B6}" destId="{1E73DE15-55B2-4306-9A97-28D68B035D5D}" srcOrd="1" destOrd="0" presId="urn:microsoft.com/office/officeart/2005/8/layout/process1"/>
    <dgm:cxn modelId="{C0E955C5-B6EC-40D6-A19B-96D9FE95287F}" type="presOf" srcId="{246B908C-842E-4F60-91D6-751601402616}" destId="{F569B79D-53C2-4155-A7DF-AE2A5FF1C559}" srcOrd="0" destOrd="0" presId="urn:microsoft.com/office/officeart/2005/8/layout/process1"/>
    <dgm:cxn modelId="{8AB7D3CC-006B-4312-82A8-42D07776A767}" type="presOf" srcId="{53BC654D-40B2-494A-904F-95D367C12B36}" destId="{EC8C0840-2A7C-42E4-9E58-A881C86FA6CD}" srcOrd="0" destOrd="0" presId="urn:microsoft.com/office/officeart/2005/8/layout/process1"/>
    <dgm:cxn modelId="{6DA709CD-1D7C-4953-8F7E-8E601A9234D9}" srcId="{9D5AF6CD-0ACF-4FD9-952E-BFAAEE77CFE5}" destId="{FC893AFC-99BF-4D3D-B04B-E3A5D8C1F969}" srcOrd="3" destOrd="0" parTransId="{70718FC8-1483-4118-BA5E-80A025D0573B}" sibTransId="{642913BC-6C19-4F5E-B4B0-9D10EE2CC004}"/>
    <dgm:cxn modelId="{480EABE2-2D36-449B-8767-A399A1B21EDA}" type="presOf" srcId="{1C0AA593-D667-4E93-AE92-100C43A45DB5}" destId="{DFD60448-3880-4927-94A0-113F2ACFC4BA}" srcOrd="0" destOrd="0" presId="urn:microsoft.com/office/officeart/2005/8/layout/process1"/>
    <dgm:cxn modelId="{A3CF91F9-E571-475D-8EDE-2EFB73253D33}" type="presOf" srcId="{D9DC7794-8EFE-447C-9243-398964E656B6}" destId="{A50B5A19-A300-4C27-83DE-9AD98DCCD4FC}" srcOrd="0" destOrd="0" presId="urn:microsoft.com/office/officeart/2005/8/layout/process1"/>
    <dgm:cxn modelId="{DC9729FC-FFE6-4D43-BD70-291203F301E2}" type="presParOf" srcId="{BA23E952-3DA3-49CA-B6E9-F16075779324}" destId="{DFD60448-3880-4927-94A0-113F2ACFC4BA}" srcOrd="0" destOrd="0" presId="urn:microsoft.com/office/officeart/2005/8/layout/process1"/>
    <dgm:cxn modelId="{C12ECA71-E418-4020-8F74-D052ACD28598}" type="presParOf" srcId="{BA23E952-3DA3-49CA-B6E9-F16075779324}" destId="{A50B5A19-A300-4C27-83DE-9AD98DCCD4FC}" srcOrd="1" destOrd="0" presId="urn:microsoft.com/office/officeart/2005/8/layout/process1"/>
    <dgm:cxn modelId="{9E0646F2-C796-4605-AEAE-DC1552C649A4}" type="presParOf" srcId="{A50B5A19-A300-4C27-83DE-9AD98DCCD4FC}" destId="{1E73DE15-55B2-4306-9A97-28D68B035D5D}" srcOrd="0" destOrd="0" presId="urn:microsoft.com/office/officeart/2005/8/layout/process1"/>
    <dgm:cxn modelId="{212A2E63-2A48-4A62-B185-BE782F1B4C7E}" type="presParOf" srcId="{BA23E952-3DA3-49CA-B6E9-F16075779324}" destId="{F569B79D-53C2-4155-A7DF-AE2A5FF1C559}" srcOrd="2" destOrd="0" presId="urn:microsoft.com/office/officeart/2005/8/layout/process1"/>
    <dgm:cxn modelId="{89B562C9-C2B8-4338-A702-B43AD68F30C2}" type="presParOf" srcId="{BA23E952-3DA3-49CA-B6E9-F16075779324}" destId="{D2F4E76C-8BF8-49F9-A338-11D92FFCAE90}" srcOrd="3" destOrd="0" presId="urn:microsoft.com/office/officeart/2005/8/layout/process1"/>
    <dgm:cxn modelId="{5DDF94FE-3077-4DF7-9CC3-AD63D71D45AF}" type="presParOf" srcId="{D2F4E76C-8BF8-49F9-A338-11D92FFCAE90}" destId="{3133850E-1103-4B4E-829F-943053DA0D27}" srcOrd="0" destOrd="0" presId="urn:microsoft.com/office/officeart/2005/8/layout/process1"/>
    <dgm:cxn modelId="{7A04AA75-21A9-4CBF-A354-C3CF0212550D}" type="presParOf" srcId="{BA23E952-3DA3-49CA-B6E9-F16075779324}" destId="{EC8C0840-2A7C-42E4-9E58-A881C86FA6CD}" srcOrd="4" destOrd="0" presId="urn:microsoft.com/office/officeart/2005/8/layout/process1"/>
    <dgm:cxn modelId="{7CB627BE-6F65-4C0C-90F7-C7694C5B3666}" type="presParOf" srcId="{BA23E952-3DA3-49CA-B6E9-F16075779324}" destId="{32F11C56-5949-4C6E-8987-0977DB10F235}" srcOrd="5" destOrd="0" presId="urn:microsoft.com/office/officeart/2005/8/layout/process1"/>
    <dgm:cxn modelId="{AE9F9F17-244B-4ACB-9140-0BA151F022C3}" type="presParOf" srcId="{32F11C56-5949-4C6E-8987-0977DB10F235}" destId="{46E81741-4DD3-462E-881C-29FC4BFA276A}" srcOrd="0" destOrd="0" presId="urn:microsoft.com/office/officeart/2005/8/layout/process1"/>
    <dgm:cxn modelId="{F148476A-D111-49DA-B655-37C9B8EFB5EB}" type="presParOf" srcId="{BA23E952-3DA3-49CA-B6E9-F16075779324}" destId="{97CA38B6-1238-42A9-A072-983C4A99F7E8}" srcOrd="6" destOrd="0" presId="urn:microsoft.com/office/officeart/2005/8/layout/process1"/>
    <dgm:cxn modelId="{C5A93458-6F1E-4E1D-8A9A-D96F0FB9C9AD}" type="presParOf" srcId="{BA23E952-3DA3-49CA-B6E9-F16075779324}" destId="{EF7BFB51-7AC5-420F-8A30-7CB680EFBB0E}" srcOrd="7" destOrd="0" presId="urn:microsoft.com/office/officeart/2005/8/layout/process1"/>
    <dgm:cxn modelId="{375C8496-590E-434C-BFBC-DFC78DEAAB00}" type="presParOf" srcId="{EF7BFB51-7AC5-420F-8A30-7CB680EFBB0E}" destId="{A0BE00B5-E987-460F-85CA-EA5857B86201}" srcOrd="0" destOrd="0" presId="urn:microsoft.com/office/officeart/2005/8/layout/process1"/>
    <dgm:cxn modelId="{E1EB2E0F-065E-436F-8C3F-E9374BAD5751}" type="presParOf" srcId="{BA23E952-3DA3-49CA-B6E9-F16075779324}" destId="{8D6693E1-C934-4A26-80C0-F1CED8412543}" srcOrd="8" destOrd="0" presId="urn:microsoft.com/office/officeart/2005/8/layout/process1"/>
  </dgm:cxnLst>
  <dgm:bg/>
  <dgm:whole>
    <a:ln>
      <a:solidFill>
        <a:schemeClr val="tx1"/>
      </a:solidFill>
    </a:ln>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5F74C76-9B40-4616-A22F-D636801D36D0}">
      <dsp:nvSpPr>
        <dsp:cNvPr id="0" name=""/>
        <dsp:cNvSpPr/>
      </dsp:nvSpPr>
      <dsp:spPr>
        <a:xfrm>
          <a:off x="804922" y="532"/>
          <a:ext cx="695723" cy="347861"/>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Goal</a:t>
          </a:r>
        </a:p>
      </dsp:txBody>
      <dsp:txXfrm>
        <a:off x="815111" y="10721"/>
        <a:ext cx="675345" cy="327483"/>
      </dsp:txXfrm>
    </dsp:sp>
    <dsp:sp modelId="{912C9B22-64B8-4E4E-B2A9-9A43114FC1D9}">
      <dsp:nvSpPr>
        <dsp:cNvPr id="0" name=""/>
        <dsp:cNvSpPr/>
      </dsp:nvSpPr>
      <dsp:spPr>
        <a:xfrm rot="2700000">
          <a:off x="1305635" y="447976"/>
          <a:ext cx="363074" cy="121751"/>
        </a:xfrm>
        <a:prstGeom prst="lef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342160" y="472326"/>
        <a:ext cx="290024" cy="73051"/>
      </dsp:txXfrm>
    </dsp:sp>
    <dsp:sp modelId="{4D7ABB84-5940-4233-ACD8-A86E0BF01995}">
      <dsp:nvSpPr>
        <dsp:cNvPr id="0" name=""/>
        <dsp:cNvSpPr/>
      </dsp:nvSpPr>
      <dsp:spPr>
        <a:xfrm>
          <a:off x="1473700" y="669309"/>
          <a:ext cx="695723" cy="347861"/>
        </a:xfrm>
        <a:prstGeom prst="roundRect">
          <a:avLst>
            <a:gd name="adj" fmla="val 10000"/>
          </a:avLst>
        </a:prstGeom>
        <a:solidFill>
          <a:schemeClr val="accent4">
            <a:hueOff val="3266964"/>
            <a:satOff val="-13592"/>
            <a:lumOff val="320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Reality</a:t>
          </a:r>
        </a:p>
      </dsp:txBody>
      <dsp:txXfrm>
        <a:off x="1483889" y="679498"/>
        <a:ext cx="675345" cy="327483"/>
      </dsp:txXfrm>
    </dsp:sp>
    <dsp:sp modelId="{79C2A22C-24E0-49A8-B6BA-4746FF8F16B6}">
      <dsp:nvSpPr>
        <dsp:cNvPr id="0" name=""/>
        <dsp:cNvSpPr/>
      </dsp:nvSpPr>
      <dsp:spPr>
        <a:xfrm rot="8100000">
          <a:off x="1305635" y="1116753"/>
          <a:ext cx="363074" cy="121751"/>
        </a:xfrm>
        <a:prstGeom prst="leftRightArrow">
          <a:avLst>
            <a:gd name="adj1" fmla="val 60000"/>
            <a:gd name="adj2" fmla="val 50000"/>
          </a:avLst>
        </a:prstGeom>
        <a:solidFill>
          <a:schemeClr val="accent4">
            <a:hueOff val="3266964"/>
            <a:satOff val="-13592"/>
            <a:lumOff val="3203"/>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1342160" y="1141103"/>
        <a:ext cx="290024" cy="73051"/>
      </dsp:txXfrm>
    </dsp:sp>
    <dsp:sp modelId="{4B6A7C72-8EE7-47A8-A72B-EED12DB4D93A}">
      <dsp:nvSpPr>
        <dsp:cNvPr id="0" name=""/>
        <dsp:cNvSpPr/>
      </dsp:nvSpPr>
      <dsp:spPr>
        <a:xfrm>
          <a:off x="804922" y="1338086"/>
          <a:ext cx="695723" cy="347861"/>
        </a:xfrm>
        <a:prstGeom prst="roundRect">
          <a:avLst>
            <a:gd name="adj" fmla="val 10000"/>
          </a:avLst>
        </a:prstGeom>
        <a:solidFill>
          <a:schemeClr val="accent4">
            <a:hueOff val="6533927"/>
            <a:satOff val="-27185"/>
            <a:lumOff val="640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Opportunity</a:t>
          </a:r>
        </a:p>
      </dsp:txBody>
      <dsp:txXfrm>
        <a:off x="815111" y="1348275"/>
        <a:ext cx="675345" cy="327483"/>
      </dsp:txXfrm>
    </dsp:sp>
    <dsp:sp modelId="{73A3DE6A-B038-4FD2-BB0A-3786E88A73FB}">
      <dsp:nvSpPr>
        <dsp:cNvPr id="0" name=""/>
        <dsp:cNvSpPr/>
      </dsp:nvSpPr>
      <dsp:spPr>
        <a:xfrm rot="13500000">
          <a:off x="636858" y="1116753"/>
          <a:ext cx="363074" cy="121751"/>
        </a:xfrm>
        <a:prstGeom prst="leftRightArrow">
          <a:avLst>
            <a:gd name="adj1" fmla="val 60000"/>
            <a:gd name="adj2" fmla="val 50000"/>
          </a:avLst>
        </a:prstGeom>
        <a:solidFill>
          <a:schemeClr val="accent4">
            <a:hueOff val="6533927"/>
            <a:satOff val="-27185"/>
            <a:lumOff val="6405"/>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673383" y="1141103"/>
        <a:ext cx="290024" cy="73051"/>
      </dsp:txXfrm>
    </dsp:sp>
    <dsp:sp modelId="{70EF2E4C-B865-44F8-9098-E06D41B3F65A}">
      <dsp:nvSpPr>
        <dsp:cNvPr id="0" name=""/>
        <dsp:cNvSpPr/>
      </dsp:nvSpPr>
      <dsp:spPr>
        <a:xfrm>
          <a:off x="136145" y="669309"/>
          <a:ext cx="695723" cy="347861"/>
        </a:xfrm>
        <a:prstGeom prst="roundRect">
          <a:avLst>
            <a:gd name="adj" fmla="val 10000"/>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What next/ Way Forward</a:t>
          </a:r>
        </a:p>
      </dsp:txBody>
      <dsp:txXfrm>
        <a:off x="146334" y="679498"/>
        <a:ext cx="675345" cy="327483"/>
      </dsp:txXfrm>
    </dsp:sp>
    <dsp:sp modelId="{9C7F5564-6DFC-4501-B2DF-E56218738D36}">
      <dsp:nvSpPr>
        <dsp:cNvPr id="0" name=""/>
        <dsp:cNvSpPr/>
      </dsp:nvSpPr>
      <dsp:spPr>
        <a:xfrm rot="18900000">
          <a:off x="636858" y="447976"/>
          <a:ext cx="363074" cy="121751"/>
        </a:xfrm>
        <a:prstGeom prst="leftRightArrow">
          <a:avLst>
            <a:gd name="adj1" fmla="val 60000"/>
            <a:gd name="adj2" fmla="val 50000"/>
          </a:avLst>
        </a:prstGeom>
        <a:solidFill>
          <a:schemeClr val="accent4">
            <a:hueOff val="9800891"/>
            <a:satOff val="-40777"/>
            <a:lumOff val="9608"/>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673383" y="472326"/>
        <a:ext cx="290024" cy="7305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042B904-7EB0-4E37-8FB5-58584277FBEF}">
      <dsp:nvSpPr>
        <dsp:cNvPr id="0" name=""/>
        <dsp:cNvSpPr/>
      </dsp:nvSpPr>
      <dsp:spPr>
        <a:xfrm>
          <a:off x="595825" y="-9031"/>
          <a:ext cx="1985622" cy="1985622"/>
        </a:xfrm>
        <a:prstGeom prst="circularArrow">
          <a:avLst>
            <a:gd name="adj1" fmla="val 5544"/>
            <a:gd name="adj2" fmla="val 330680"/>
            <a:gd name="adj3" fmla="val 13971616"/>
            <a:gd name="adj4" fmla="val 17267984"/>
            <a:gd name="adj5" fmla="val 5757"/>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B23990D-028B-4B0B-B176-938C6F6FB847}">
      <dsp:nvSpPr>
        <dsp:cNvPr id="0" name=""/>
        <dsp:cNvSpPr/>
      </dsp:nvSpPr>
      <dsp:spPr>
        <a:xfrm>
          <a:off x="1163552" y="11"/>
          <a:ext cx="850168" cy="425084"/>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Outcome</a:t>
          </a:r>
        </a:p>
      </dsp:txBody>
      <dsp:txXfrm>
        <a:off x="1184303" y="20762"/>
        <a:ext cx="808666" cy="383582"/>
      </dsp:txXfrm>
    </dsp:sp>
    <dsp:sp modelId="{CD3B8B7E-FAED-4BC7-A48F-A8669FCB6275}">
      <dsp:nvSpPr>
        <dsp:cNvPr id="0" name=""/>
        <dsp:cNvSpPr/>
      </dsp:nvSpPr>
      <dsp:spPr>
        <a:xfrm>
          <a:off x="1968856" y="585099"/>
          <a:ext cx="850168" cy="425084"/>
        </a:xfrm>
        <a:prstGeom prst="roundRect">
          <a:avLst/>
        </a:prstGeom>
        <a:solidFill>
          <a:schemeClr val="accent4">
            <a:hueOff val="2450223"/>
            <a:satOff val="-10194"/>
            <a:lumOff val="24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Situation</a:t>
          </a:r>
        </a:p>
      </dsp:txBody>
      <dsp:txXfrm>
        <a:off x="1989607" y="605850"/>
        <a:ext cx="808666" cy="383582"/>
      </dsp:txXfrm>
    </dsp:sp>
    <dsp:sp modelId="{5016DD0D-6247-4D8A-AF12-4A128B1C1150}">
      <dsp:nvSpPr>
        <dsp:cNvPr id="0" name=""/>
        <dsp:cNvSpPr/>
      </dsp:nvSpPr>
      <dsp:spPr>
        <a:xfrm>
          <a:off x="1661257" y="1531791"/>
          <a:ext cx="850168" cy="425084"/>
        </a:xfrm>
        <a:prstGeom prst="roundRect">
          <a:avLst/>
        </a:prstGeom>
        <a:solidFill>
          <a:schemeClr val="accent4">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Choices</a:t>
          </a:r>
        </a:p>
      </dsp:txBody>
      <dsp:txXfrm>
        <a:off x="1682008" y="1552542"/>
        <a:ext cx="808666" cy="383582"/>
      </dsp:txXfrm>
    </dsp:sp>
    <dsp:sp modelId="{7F3ACC52-9A30-4100-B822-FF85604C5D29}">
      <dsp:nvSpPr>
        <dsp:cNvPr id="0" name=""/>
        <dsp:cNvSpPr/>
      </dsp:nvSpPr>
      <dsp:spPr>
        <a:xfrm>
          <a:off x="665846" y="1531791"/>
          <a:ext cx="850168" cy="425084"/>
        </a:xfrm>
        <a:prstGeom prst="roundRect">
          <a:avLst/>
        </a:prstGeom>
        <a:solidFill>
          <a:schemeClr val="accent4">
            <a:hueOff val="7350668"/>
            <a:satOff val="-30583"/>
            <a:lumOff val="72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Actions</a:t>
          </a:r>
        </a:p>
      </dsp:txBody>
      <dsp:txXfrm>
        <a:off x="686597" y="1552542"/>
        <a:ext cx="808666" cy="383582"/>
      </dsp:txXfrm>
    </dsp:sp>
    <dsp:sp modelId="{65478856-DBF8-46DA-A619-CC2E284C3E18}">
      <dsp:nvSpPr>
        <dsp:cNvPr id="0" name=""/>
        <dsp:cNvSpPr/>
      </dsp:nvSpPr>
      <dsp:spPr>
        <a:xfrm>
          <a:off x="358247" y="585099"/>
          <a:ext cx="850168" cy="425084"/>
        </a:xfrm>
        <a:prstGeom prst="roundRect">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Review</a:t>
          </a:r>
        </a:p>
      </dsp:txBody>
      <dsp:txXfrm>
        <a:off x="378998" y="605850"/>
        <a:ext cx="808666" cy="38358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FD60448-3880-4927-94A0-113F2ACFC4BA}">
      <dsp:nvSpPr>
        <dsp:cNvPr id="0" name=""/>
        <dsp:cNvSpPr/>
      </dsp:nvSpPr>
      <dsp:spPr>
        <a:xfrm>
          <a:off x="2876" y="84452"/>
          <a:ext cx="891856" cy="535114"/>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State the problem</a:t>
          </a:r>
        </a:p>
      </dsp:txBody>
      <dsp:txXfrm>
        <a:off x="18549" y="100125"/>
        <a:ext cx="860510" cy="503768"/>
      </dsp:txXfrm>
    </dsp:sp>
    <dsp:sp modelId="{A50B5A19-A300-4C27-83DE-9AD98DCCD4FC}">
      <dsp:nvSpPr>
        <dsp:cNvPr id="0" name=""/>
        <dsp:cNvSpPr/>
      </dsp:nvSpPr>
      <dsp:spPr>
        <a:xfrm>
          <a:off x="983919" y="241419"/>
          <a:ext cx="189073" cy="221180"/>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983919" y="285655"/>
        <a:ext cx="132351" cy="132708"/>
      </dsp:txXfrm>
    </dsp:sp>
    <dsp:sp modelId="{F569B79D-53C2-4155-A7DF-AE2A5FF1C559}">
      <dsp:nvSpPr>
        <dsp:cNvPr id="0" name=""/>
        <dsp:cNvSpPr/>
      </dsp:nvSpPr>
      <dsp:spPr>
        <a:xfrm>
          <a:off x="1251476" y="84452"/>
          <a:ext cx="891856" cy="535114"/>
        </a:xfrm>
        <a:prstGeom prst="roundRect">
          <a:avLst>
            <a:gd name="adj" fmla="val 10000"/>
          </a:avLst>
        </a:prstGeom>
        <a:solidFill>
          <a:schemeClr val="accent4">
            <a:hueOff val="2450223"/>
            <a:satOff val="-10194"/>
            <a:lumOff val="24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Observe it resolved</a:t>
          </a:r>
        </a:p>
      </dsp:txBody>
      <dsp:txXfrm>
        <a:off x="1267149" y="100125"/>
        <a:ext cx="860510" cy="503768"/>
      </dsp:txXfrm>
    </dsp:sp>
    <dsp:sp modelId="{D2F4E76C-8BF8-49F9-A338-11D92FFCAE90}">
      <dsp:nvSpPr>
        <dsp:cNvPr id="0" name=""/>
        <dsp:cNvSpPr/>
      </dsp:nvSpPr>
      <dsp:spPr>
        <a:xfrm>
          <a:off x="2232519" y="241419"/>
          <a:ext cx="189073" cy="221180"/>
        </a:xfrm>
        <a:prstGeom prst="rightArrow">
          <a:avLst>
            <a:gd name="adj1" fmla="val 60000"/>
            <a:gd name="adj2" fmla="val 50000"/>
          </a:avLst>
        </a:prstGeom>
        <a:solidFill>
          <a:schemeClr val="accent4">
            <a:hueOff val="3266964"/>
            <a:satOff val="-13592"/>
            <a:lumOff val="3203"/>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2232519" y="285655"/>
        <a:ext cx="132351" cy="132708"/>
      </dsp:txXfrm>
    </dsp:sp>
    <dsp:sp modelId="{EC8C0840-2A7C-42E4-9E58-A881C86FA6CD}">
      <dsp:nvSpPr>
        <dsp:cNvPr id="0" name=""/>
        <dsp:cNvSpPr/>
      </dsp:nvSpPr>
      <dsp:spPr>
        <a:xfrm>
          <a:off x="2500076" y="84452"/>
          <a:ext cx="891856" cy="535114"/>
        </a:xfrm>
        <a:prstGeom prst="roundRect">
          <a:avLst>
            <a:gd name="adj" fmla="val 10000"/>
          </a:avLst>
        </a:prstGeom>
        <a:solidFill>
          <a:schemeClr val="accent4">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List the exceptions</a:t>
          </a:r>
        </a:p>
      </dsp:txBody>
      <dsp:txXfrm>
        <a:off x="2515749" y="100125"/>
        <a:ext cx="860510" cy="503768"/>
      </dsp:txXfrm>
    </dsp:sp>
    <dsp:sp modelId="{32F11C56-5949-4C6E-8987-0977DB10F235}">
      <dsp:nvSpPr>
        <dsp:cNvPr id="0" name=""/>
        <dsp:cNvSpPr/>
      </dsp:nvSpPr>
      <dsp:spPr>
        <a:xfrm>
          <a:off x="3481118" y="241419"/>
          <a:ext cx="189073" cy="221180"/>
        </a:xfrm>
        <a:prstGeom prst="rightArrow">
          <a:avLst>
            <a:gd name="adj1" fmla="val 60000"/>
            <a:gd name="adj2" fmla="val 50000"/>
          </a:avLst>
        </a:prstGeom>
        <a:solidFill>
          <a:schemeClr val="accent4">
            <a:hueOff val="6533927"/>
            <a:satOff val="-27185"/>
            <a:lumOff val="6405"/>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3481118" y="285655"/>
        <a:ext cx="132351" cy="132708"/>
      </dsp:txXfrm>
    </dsp:sp>
    <dsp:sp modelId="{97CA38B6-1238-42A9-A072-983C4A99F7E8}">
      <dsp:nvSpPr>
        <dsp:cNvPr id="0" name=""/>
        <dsp:cNvSpPr/>
      </dsp:nvSpPr>
      <dsp:spPr>
        <a:xfrm>
          <a:off x="3748675" y="84452"/>
          <a:ext cx="891856" cy="535114"/>
        </a:xfrm>
        <a:prstGeom prst="roundRect">
          <a:avLst>
            <a:gd name="adj" fmla="val 10000"/>
          </a:avLst>
        </a:prstGeom>
        <a:solidFill>
          <a:schemeClr val="accent4">
            <a:hueOff val="7350668"/>
            <a:satOff val="-30583"/>
            <a:lumOff val="72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Verify the plan</a:t>
          </a:r>
        </a:p>
      </dsp:txBody>
      <dsp:txXfrm>
        <a:off x="3764348" y="100125"/>
        <a:ext cx="860510" cy="503768"/>
      </dsp:txXfrm>
    </dsp:sp>
    <dsp:sp modelId="{EF7BFB51-7AC5-420F-8A30-7CB680EFBB0E}">
      <dsp:nvSpPr>
        <dsp:cNvPr id="0" name=""/>
        <dsp:cNvSpPr/>
      </dsp:nvSpPr>
      <dsp:spPr>
        <a:xfrm>
          <a:off x="4729718" y="241419"/>
          <a:ext cx="189073" cy="221180"/>
        </a:xfrm>
        <a:prstGeom prst="rightArrow">
          <a:avLst>
            <a:gd name="adj1" fmla="val 60000"/>
            <a:gd name="adj2" fmla="val 50000"/>
          </a:avLst>
        </a:prstGeom>
        <a:solidFill>
          <a:schemeClr val="accent4">
            <a:hueOff val="9800891"/>
            <a:satOff val="-40777"/>
            <a:lumOff val="9608"/>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4729718" y="285655"/>
        <a:ext cx="132351" cy="132708"/>
      </dsp:txXfrm>
    </dsp:sp>
    <dsp:sp modelId="{8D6693E1-C934-4A26-80C0-F1CED8412543}">
      <dsp:nvSpPr>
        <dsp:cNvPr id="0" name=""/>
        <dsp:cNvSpPr/>
      </dsp:nvSpPr>
      <dsp:spPr>
        <a:xfrm>
          <a:off x="4997275" y="84452"/>
          <a:ext cx="891856" cy="535114"/>
        </a:xfrm>
        <a:prstGeom prst="roundRect">
          <a:avLst>
            <a:gd name="adj" fmla="val 10000"/>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Execute the plan</a:t>
          </a:r>
        </a:p>
      </dsp:txBody>
      <dsp:txXfrm>
        <a:off x="5012948" y="100125"/>
        <a:ext cx="860510" cy="503768"/>
      </dsp:txXfrm>
    </dsp:sp>
  </dsp:spTree>
</dsp:drawing>
</file>

<file path=word/diagrams/layout1.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layout3.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C7E065-199F-4DFF-9BD4-DC502365DB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4092</Words>
  <Characters>23329</Characters>
  <Application>Microsoft Office Word</Application>
  <DocSecurity>0</DocSecurity>
  <Lines>194</Lines>
  <Paragraphs>54</Paragraphs>
  <ScaleCrop>false</ScaleCrop>
  <Company/>
  <LinksUpToDate>false</LinksUpToDate>
  <CharactersWithSpaces>27367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Edwards</dc:creator>
  <cp:keywords/>
  <dc:description/>
  <cp:lastModifiedBy>Kathryn Edwards</cp:lastModifiedBy>
  <cp:revision>1074</cp:revision>
  <dcterms:created xsi:type="dcterms:W3CDTF">2022-11-04T11:21:00Z</dcterms:created>
  <dcterms:modified xsi:type="dcterms:W3CDTF">2023-06-01T16:01:00Z</dcterms:modified>
</cp:coreProperties>
</file>