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CBE79" w14:textId="77777777" w:rsidR="009065F7" w:rsidRPr="009065F7" w:rsidRDefault="009065F7" w:rsidP="009065F7">
      <w:pPr>
        <w:pBdr>
          <w:top w:val="single" w:sz="4" w:space="1" w:color="auto"/>
          <w:bottom w:val="single" w:sz="4" w:space="1" w:color="auto"/>
        </w:pBdr>
        <w:spacing w:after="200" w:line="360" w:lineRule="auto"/>
        <w:jc w:val="center"/>
        <w:rPr>
          <w:rFonts w:eastAsia="Times New Roman"/>
          <w:b/>
          <w:sz w:val="32"/>
          <w:szCs w:val="32"/>
          <w:lang w:val="en-GB" w:eastAsia="en-US"/>
        </w:rPr>
      </w:pPr>
      <w:r w:rsidRPr="009065F7">
        <w:rPr>
          <w:rFonts w:eastAsia="Times New Roman"/>
          <w:b/>
          <w:sz w:val="32"/>
          <w:szCs w:val="32"/>
          <w:lang w:val="en-GB" w:eastAsia="en-US"/>
        </w:rPr>
        <w:t>BMIH4006</w:t>
      </w:r>
    </w:p>
    <w:p w14:paraId="44942743" w14:textId="77777777" w:rsidR="009065F7" w:rsidRPr="009065F7" w:rsidRDefault="009065F7" w:rsidP="009065F7">
      <w:pPr>
        <w:spacing w:after="200" w:line="360" w:lineRule="auto"/>
        <w:jc w:val="center"/>
        <w:rPr>
          <w:rFonts w:eastAsia="Times New Roman"/>
          <w:b/>
          <w:sz w:val="32"/>
          <w:szCs w:val="32"/>
          <w:lang w:val="en-GB" w:eastAsia="en-US"/>
        </w:rPr>
      </w:pPr>
    </w:p>
    <w:p w14:paraId="02B30033" w14:textId="77777777" w:rsidR="009065F7" w:rsidRPr="009065F7" w:rsidRDefault="009065F7" w:rsidP="009065F7">
      <w:pPr>
        <w:spacing w:after="200" w:line="360" w:lineRule="auto"/>
        <w:jc w:val="center"/>
        <w:rPr>
          <w:rFonts w:eastAsia="Times New Roman"/>
          <w:b/>
          <w:sz w:val="32"/>
          <w:szCs w:val="32"/>
          <w:lang w:val="en-GB" w:eastAsia="en-US"/>
        </w:rPr>
      </w:pPr>
    </w:p>
    <w:p w14:paraId="281B4340" w14:textId="77777777" w:rsidR="009065F7" w:rsidRPr="009065F7" w:rsidRDefault="009065F7" w:rsidP="009065F7">
      <w:pPr>
        <w:spacing w:after="200" w:line="360" w:lineRule="auto"/>
        <w:jc w:val="center"/>
        <w:rPr>
          <w:rFonts w:eastAsia="Times New Roman"/>
          <w:b/>
          <w:sz w:val="32"/>
          <w:szCs w:val="32"/>
          <w:lang w:val="en-GB" w:eastAsia="en-US"/>
        </w:rPr>
      </w:pPr>
    </w:p>
    <w:p w14:paraId="38EFB3DD" w14:textId="77777777" w:rsidR="009065F7" w:rsidRPr="009065F7" w:rsidRDefault="009065F7" w:rsidP="009065F7">
      <w:pPr>
        <w:pBdr>
          <w:top w:val="single" w:sz="4" w:space="1" w:color="auto"/>
          <w:bottom w:val="single" w:sz="4" w:space="1" w:color="auto"/>
        </w:pBdr>
        <w:spacing w:after="200" w:line="360" w:lineRule="auto"/>
        <w:jc w:val="center"/>
        <w:rPr>
          <w:rFonts w:eastAsia="Times New Roman"/>
          <w:b/>
          <w:sz w:val="32"/>
          <w:szCs w:val="32"/>
          <w:lang w:val="en-GB" w:eastAsia="en-US"/>
        </w:rPr>
      </w:pPr>
      <w:r w:rsidRPr="009065F7">
        <w:rPr>
          <w:rFonts w:eastAsia="Times New Roman"/>
          <w:b/>
          <w:sz w:val="32"/>
          <w:szCs w:val="32"/>
          <w:lang w:val="en-GB" w:eastAsia="en-US"/>
        </w:rPr>
        <w:t>Hotel Placement – Operating Hotel Facilities</w:t>
      </w:r>
    </w:p>
    <w:p w14:paraId="5ED3E5F2" w14:textId="77777777" w:rsidR="009065F7" w:rsidRPr="009065F7" w:rsidRDefault="009065F7" w:rsidP="009065F7">
      <w:pPr>
        <w:spacing w:after="200" w:line="360" w:lineRule="auto"/>
        <w:jc w:val="center"/>
        <w:rPr>
          <w:rFonts w:eastAsia="Times New Roman"/>
          <w:b/>
          <w:sz w:val="32"/>
          <w:szCs w:val="32"/>
          <w:lang w:val="en-GB" w:eastAsia="en-US"/>
        </w:rPr>
      </w:pPr>
    </w:p>
    <w:p w14:paraId="02296BC1" w14:textId="77777777" w:rsidR="009065F7" w:rsidRPr="009065F7" w:rsidRDefault="009065F7" w:rsidP="009065F7">
      <w:pPr>
        <w:spacing w:after="200" w:line="360" w:lineRule="auto"/>
        <w:jc w:val="center"/>
        <w:rPr>
          <w:rFonts w:eastAsia="Times New Roman"/>
          <w:b/>
          <w:sz w:val="32"/>
          <w:szCs w:val="32"/>
          <w:lang w:val="en-GB" w:eastAsia="en-US"/>
        </w:rPr>
      </w:pPr>
    </w:p>
    <w:p w14:paraId="0A1781BD" w14:textId="74669CEB" w:rsidR="009065F7" w:rsidRPr="009065F7" w:rsidRDefault="009065F7" w:rsidP="009065F7">
      <w:pPr>
        <w:pBdr>
          <w:top w:val="single" w:sz="4" w:space="1" w:color="auto"/>
          <w:bottom w:val="single" w:sz="4" w:space="1" w:color="auto"/>
        </w:pBdr>
        <w:spacing w:after="200" w:line="360" w:lineRule="auto"/>
        <w:jc w:val="center"/>
        <w:rPr>
          <w:rFonts w:eastAsia="Times New Roman"/>
          <w:b/>
          <w:sz w:val="32"/>
          <w:szCs w:val="32"/>
          <w:lang w:val="en-GB" w:eastAsia="en-US"/>
        </w:rPr>
      </w:pPr>
      <w:r w:rsidRPr="009065F7">
        <w:rPr>
          <w:rFonts w:eastAsia="Times New Roman"/>
          <w:b/>
          <w:sz w:val="32"/>
          <w:szCs w:val="32"/>
          <w:lang w:val="en-GB" w:eastAsia="en-US"/>
        </w:rPr>
        <w:t>STUDENT NAME:</w:t>
      </w:r>
      <w:r>
        <w:rPr>
          <w:rFonts w:eastAsia="Times New Roman"/>
          <w:b/>
          <w:sz w:val="32"/>
          <w:szCs w:val="32"/>
          <w:lang w:val="en-GB" w:eastAsia="en-US"/>
        </w:rPr>
        <w:t xml:space="preserve"> Adina Constantin</w:t>
      </w:r>
    </w:p>
    <w:p w14:paraId="42D8F319" w14:textId="573BB6B1" w:rsidR="009065F7" w:rsidRPr="009065F7" w:rsidRDefault="009065F7" w:rsidP="009065F7">
      <w:pPr>
        <w:pBdr>
          <w:top w:val="single" w:sz="4" w:space="1" w:color="auto"/>
          <w:bottom w:val="single" w:sz="4" w:space="1" w:color="auto"/>
        </w:pBdr>
        <w:spacing w:after="200" w:line="360" w:lineRule="auto"/>
        <w:jc w:val="center"/>
        <w:rPr>
          <w:rFonts w:eastAsia="Times New Roman"/>
          <w:b/>
          <w:sz w:val="32"/>
          <w:szCs w:val="32"/>
          <w:lang w:val="en-GB" w:eastAsia="en-US"/>
        </w:rPr>
      </w:pPr>
      <w:r w:rsidRPr="009065F7">
        <w:rPr>
          <w:rFonts w:eastAsia="Times New Roman"/>
          <w:b/>
          <w:sz w:val="32"/>
          <w:szCs w:val="32"/>
          <w:lang w:val="en-GB" w:eastAsia="en-US"/>
        </w:rPr>
        <w:t>STUDENT ID:</w:t>
      </w:r>
      <w:r>
        <w:rPr>
          <w:rFonts w:eastAsia="Times New Roman"/>
          <w:b/>
          <w:sz w:val="32"/>
          <w:szCs w:val="32"/>
          <w:lang w:val="en-GB" w:eastAsia="en-US"/>
        </w:rPr>
        <w:t xml:space="preserve"> 1918</w:t>
      </w:r>
      <w:r w:rsidR="00D2748C">
        <w:rPr>
          <w:rFonts w:eastAsia="Times New Roman"/>
          <w:b/>
          <w:sz w:val="32"/>
          <w:szCs w:val="32"/>
          <w:lang w:val="en-GB" w:eastAsia="en-US"/>
        </w:rPr>
        <w:t>112</w:t>
      </w:r>
    </w:p>
    <w:p w14:paraId="17F2E2D6" w14:textId="77777777" w:rsidR="009065F7" w:rsidRPr="009065F7" w:rsidRDefault="009065F7" w:rsidP="009065F7">
      <w:pPr>
        <w:rPr>
          <w:rFonts w:eastAsia="Times New Roman"/>
          <w:b/>
          <w:sz w:val="24"/>
          <w:szCs w:val="24"/>
          <w:lang w:val="en-GB" w:eastAsia="en-US"/>
        </w:rPr>
      </w:pPr>
      <w:bookmarkStart w:id="0" w:name="_va1c9a8jat9s" w:colFirst="0" w:colLast="0"/>
      <w:bookmarkEnd w:id="0"/>
      <w:r w:rsidRPr="009065F7">
        <w:rPr>
          <w:lang w:val="en-GB" w:eastAsia="en-US"/>
        </w:rPr>
        <w:br w:type="page"/>
      </w:r>
    </w:p>
    <w:sdt>
      <w:sdtPr>
        <w:rPr>
          <w:lang w:val="en-GB" w:eastAsia="en-US"/>
        </w:rPr>
        <w:id w:val="11660501"/>
        <w:docPartObj>
          <w:docPartGallery w:val="Table of Contents"/>
          <w:docPartUnique/>
        </w:docPartObj>
      </w:sdtPr>
      <w:sdtContent>
        <w:p w14:paraId="5BF4F159" w14:textId="77777777" w:rsidR="009065F7" w:rsidRPr="009065F7" w:rsidRDefault="009065F7" w:rsidP="009065F7">
          <w:pPr>
            <w:keepNext/>
            <w:keepLines/>
            <w:spacing w:before="480" w:after="240" w:line="360" w:lineRule="auto"/>
            <w:jc w:val="center"/>
            <w:rPr>
              <w:rFonts w:eastAsiaTheme="majorEastAsia"/>
              <w:b/>
              <w:bCs/>
              <w:color w:val="365F91" w:themeColor="accent1" w:themeShade="BF"/>
              <w:sz w:val="24"/>
              <w:szCs w:val="24"/>
              <w:lang w:val="en-US" w:eastAsia="en-US"/>
            </w:rPr>
          </w:pPr>
          <w:r w:rsidRPr="009065F7">
            <w:rPr>
              <w:rFonts w:eastAsiaTheme="majorEastAsia"/>
              <w:b/>
              <w:bCs/>
              <w:sz w:val="24"/>
              <w:szCs w:val="24"/>
              <w:lang w:val="en-US" w:eastAsia="en-US"/>
            </w:rPr>
            <w:t>Table of Contents</w:t>
          </w:r>
        </w:p>
        <w:p w14:paraId="5EDBD9B8" w14:textId="77777777" w:rsidR="009065F7" w:rsidRPr="009065F7" w:rsidRDefault="009065F7" w:rsidP="009065F7">
          <w:pPr>
            <w:tabs>
              <w:tab w:val="right" w:leader="dot" w:pos="9350"/>
            </w:tabs>
            <w:spacing w:after="240" w:line="360" w:lineRule="auto"/>
            <w:rPr>
              <w:rFonts w:eastAsiaTheme="minorEastAsia"/>
              <w:noProof/>
              <w:sz w:val="24"/>
              <w:szCs w:val="24"/>
              <w:lang w:val="en-US" w:eastAsia="en-US"/>
            </w:rPr>
          </w:pPr>
          <w:r w:rsidRPr="009065F7">
            <w:rPr>
              <w:sz w:val="24"/>
              <w:szCs w:val="24"/>
              <w:lang w:val="en-GB" w:eastAsia="en-US"/>
            </w:rPr>
            <w:fldChar w:fldCharType="begin"/>
          </w:r>
          <w:r w:rsidRPr="009065F7">
            <w:rPr>
              <w:sz w:val="24"/>
              <w:szCs w:val="24"/>
              <w:lang w:val="en-GB" w:eastAsia="en-US"/>
            </w:rPr>
            <w:instrText xml:space="preserve"> TOC \o "1-3" \h \z \u </w:instrText>
          </w:r>
          <w:r w:rsidRPr="009065F7">
            <w:rPr>
              <w:sz w:val="24"/>
              <w:szCs w:val="24"/>
              <w:lang w:val="en-GB" w:eastAsia="en-US"/>
            </w:rPr>
            <w:fldChar w:fldCharType="separate"/>
          </w:r>
          <w:hyperlink w:anchor="_Toc159417398" w:history="1">
            <w:r w:rsidRPr="009065F7">
              <w:rPr>
                <w:noProof/>
                <w:color w:val="0000FF" w:themeColor="hyperlink"/>
                <w:sz w:val="24"/>
                <w:szCs w:val="24"/>
                <w:u w:val="single"/>
                <w:lang w:val="en-GB" w:eastAsia="en-US"/>
              </w:rPr>
              <w:t>Task 1 Student Journal</w:t>
            </w:r>
            <w:r w:rsidRPr="009065F7">
              <w:rPr>
                <w:noProof/>
                <w:webHidden/>
                <w:sz w:val="24"/>
                <w:szCs w:val="24"/>
                <w:lang w:val="en-GB" w:eastAsia="en-US"/>
              </w:rPr>
              <w:tab/>
            </w:r>
            <w:r w:rsidRPr="009065F7">
              <w:rPr>
                <w:noProof/>
                <w:webHidden/>
                <w:sz w:val="24"/>
                <w:szCs w:val="24"/>
                <w:lang w:val="en-GB" w:eastAsia="en-US"/>
              </w:rPr>
              <w:fldChar w:fldCharType="begin"/>
            </w:r>
            <w:r w:rsidRPr="009065F7">
              <w:rPr>
                <w:noProof/>
                <w:webHidden/>
                <w:sz w:val="24"/>
                <w:szCs w:val="24"/>
                <w:lang w:val="en-GB" w:eastAsia="en-US"/>
              </w:rPr>
              <w:instrText xml:space="preserve"> PAGEREF _Toc159417398 \h </w:instrText>
            </w:r>
            <w:r w:rsidRPr="009065F7">
              <w:rPr>
                <w:noProof/>
                <w:webHidden/>
                <w:sz w:val="24"/>
                <w:szCs w:val="24"/>
                <w:lang w:val="en-GB" w:eastAsia="en-US"/>
              </w:rPr>
            </w:r>
            <w:r w:rsidRPr="009065F7">
              <w:rPr>
                <w:noProof/>
                <w:webHidden/>
                <w:sz w:val="24"/>
                <w:szCs w:val="24"/>
                <w:lang w:val="en-GB" w:eastAsia="en-US"/>
              </w:rPr>
              <w:fldChar w:fldCharType="separate"/>
            </w:r>
            <w:r w:rsidRPr="009065F7">
              <w:rPr>
                <w:noProof/>
                <w:webHidden/>
                <w:sz w:val="24"/>
                <w:szCs w:val="24"/>
                <w:lang w:val="en-GB" w:eastAsia="en-US"/>
              </w:rPr>
              <w:t>3</w:t>
            </w:r>
            <w:r w:rsidRPr="009065F7">
              <w:rPr>
                <w:noProof/>
                <w:webHidden/>
                <w:sz w:val="24"/>
                <w:szCs w:val="24"/>
                <w:lang w:val="en-GB" w:eastAsia="en-US"/>
              </w:rPr>
              <w:fldChar w:fldCharType="end"/>
            </w:r>
          </w:hyperlink>
        </w:p>
        <w:p w14:paraId="333C4162" w14:textId="77777777" w:rsidR="009065F7" w:rsidRPr="009065F7" w:rsidRDefault="009065F7" w:rsidP="009065F7">
          <w:pPr>
            <w:tabs>
              <w:tab w:val="right" w:leader="dot" w:pos="9350"/>
            </w:tabs>
            <w:spacing w:after="240" w:line="360" w:lineRule="auto"/>
            <w:rPr>
              <w:rFonts w:eastAsiaTheme="minorEastAsia"/>
              <w:noProof/>
              <w:sz w:val="24"/>
              <w:szCs w:val="24"/>
              <w:lang w:val="en-US" w:eastAsia="en-US"/>
            </w:rPr>
          </w:pPr>
          <w:hyperlink w:anchor="_Toc159417399" w:history="1">
            <w:r w:rsidRPr="009065F7">
              <w:rPr>
                <w:noProof/>
                <w:color w:val="0000FF" w:themeColor="hyperlink"/>
                <w:sz w:val="24"/>
                <w:szCs w:val="24"/>
                <w:u w:val="single"/>
                <w:lang w:val="en-GB" w:eastAsia="en-US"/>
              </w:rPr>
              <w:t>1. Introduction</w:t>
            </w:r>
            <w:r w:rsidRPr="009065F7">
              <w:rPr>
                <w:noProof/>
                <w:webHidden/>
                <w:sz w:val="24"/>
                <w:szCs w:val="24"/>
                <w:lang w:val="en-GB" w:eastAsia="en-US"/>
              </w:rPr>
              <w:tab/>
            </w:r>
            <w:r w:rsidRPr="009065F7">
              <w:rPr>
                <w:noProof/>
                <w:webHidden/>
                <w:sz w:val="24"/>
                <w:szCs w:val="24"/>
                <w:lang w:val="en-GB" w:eastAsia="en-US"/>
              </w:rPr>
              <w:fldChar w:fldCharType="begin"/>
            </w:r>
            <w:r w:rsidRPr="009065F7">
              <w:rPr>
                <w:noProof/>
                <w:webHidden/>
                <w:sz w:val="24"/>
                <w:szCs w:val="24"/>
                <w:lang w:val="en-GB" w:eastAsia="en-US"/>
              </w:rPr>
              <w:instrText xml:space="preserve"> PAGEREF _Toc159417399 \h </w:instrText>
            </w:r>
            <w:r w:rsidRPr="009065F7">
              <w:rPr>
                <w:noProof/>
                <w:webHidden/>
                <w:sz w:val="24"/>
                <w:szCs w:val="24"/>
                <w:lang w:val="en-GB" w:eastAsia="en-US"/>
              </w:rPr>
            </w:r>
            <w:r w:rsidRPr="009065F7">
              <w:rPr>
                <w:noProof/>
                <w:webHidden/>
                <w:sz w:val="24"/>
                <w:szCs w:val="24"/>
                <w:lang w:val="en-GB" w:eastAsia="en-US"/>
              </w:rPr>
              <w:fldChar w:fldCharType="separate"/>
            </w:r>
            <w:r w:rsidRPr="009065F7">
              <w:rPr>
                <w:noProof/>
                <w:webHidden/>
                <w:sz w:val="24"/>
                <w:szCs w:val="24"/>
                <w:lang w:val="en-GB" w:eastAsia="en-US"/>
              </w:rPr>
              <w:t>3</w:t>
            </w:r>
            <w:r w:rsidRPr="009065F7">
              <w:rPr>
                <w:noProof/>
                <w:webHidden/>
                <w:sz w:val="24"/>
                <w:szCs w:val="24"/>
                <w:lang w:val="en-GB" w:eastAsia="en-US"/>
              </w:rPr>
              <w:fldChar w:fldCharType="end"/>
            </w:r>
          </w:hyperlink>
        </w:p>
        <w:p w14:paraId="29A528C4" w14:textId="77777777" w:rsidR="009065F7" w:rsidRPr="009065F7" w:rsidRDefault="009065F7" w:rsidP="009065F7">
          <w:pPr>
            <w:tabs>
              <w:tab w:val="right" w:leader="dot" w:pos="9350"/>
            </w:tabs>
            <w:spacing w:after="240" w:line="360" w:lineRule="auto"/>
            <w:rPr>
              <w:rFonts w:eastAsiaTheme="minorEastAsia"/>
              <w:noProof/>
              <w:sz w:val="24"/>
              <w:szCs w:val="24"/>
              <w:lang w:val="en-US" w:eastAsia="en-US"/>
            </w:rPr>
          </w:pPr>
          <w:hyperlink w:anchor="_Toc159417400" w:history="1">
            <w:r w:rsidRPr="009065F7">
              <w:rPr>
                <w:noProof/>
                <w:color w:val="0000FF" w:themeColor="hyperlink"/>
                <w:sz w:val="24"/>
                <w:szCs w:val="24"/>
                <w:u w:val="single"/>
                <w:lang w:val="en-GB" w:eastAsia="en-US"/>
              </w:rPr>
              <w:t>2. Gibbs Model of Reflection</w:t>
            </w:r>
            <w:r w:rsidRPr="009065F7">
              <w:rPr>
                <w:noProof/>
                <w:webHidden/>
                <w:sz w:val="24"/>
                <w:szCs w:val="24"/>
                <w:lang w:val="en-GB" w:eastAsia="en-US"/>
              </w:rPr>
              <w:tab/>
            </w:r>
            <w:r w:rsidRPr="009065F7">
              <w:rPr>
                <w:noProof/>
                <w:webHidden/>
                <w:sz w:val="24"/>
                <w:szCs w:val="24"/>
                <w:lang w:val="en-GB" w:eastAsia="en-US"/>
              </w:rPr>
              <w:fldChar w:fldCharType="begin"/>
            </w:r>
            <w:r w:rsidRPr="009065F7">
              <w:rPr>
                <w:noProof/>
                <w:webHidden/>
                <w:sz w:val="24"/>
                <w:szCs w:val="24"/>
                <w:lang w:val="en-GB" w:eastAsia="en-US"/>
              </w:rPr>
              <w:instrText xml:space="preserve"> PAGEREF _Toc159417400 \h </w:instrText>
            </w:r>
            <w:r w:rsidRPr="009065F7">
              <w:rPr>
                <w:noProof/>
                <w:webHidden/>
                <w:sz w:val="24"/>
                <w:szCs w:val="24"/>
                <w:lang w:val="en-GB" w:eastAsia="en-US"/>
              </w:rPr>
            </w:r>
            <w:r w:rsidRPr="009065F7">
              <w:rPr>
                <w:noProof/>
                <w:webHidden/>
                <w:sz w:val="24"/>
                <w:szCs w:val="24"/>
                <w:lang w:val="en-GB" w:eastAsia="en-US"/>
              </w:rPr>
              <w:fldChar w:fldCharType="separate"/>
            </w:r>
            <w:r w:rsidRPr="009065F7">
              <w:rPr>
                <w:noProof/>
                <w:webHidden/>
                <w:sz w:val="24"/>
                <w:szCs w:val="24"/>
                <w:lang w:val="en-GB" w:eastAsia="en-US"/>
              </w:rPr>
              <w:t>3</w:t>
            </w:r>
            <w:r w:rsidRPr="009065F7">
              <w:rPr>
                <w:noProof/>
                <w:webHidden/>
                <w:sz w:val="24"/>
                <w:szCs w:val="24"/>
                <w:lang w:val="en-GB" w:eastAsia="en-US"/>
              </w:rPr>
              <w:fldChar w:fldCharType="end"/>
            </w:r>
          </w:hyperlink>
        </w:p>
        <w:p w14:paraId="4019AAB7" w14:textId="77777777" w:rsidR="009065F7" w:rsidRPr="009065F7" w:rsidRDefault="009065F7" w:rsidP="009065F7">
          <w:pPr>
            <w:tabs>
              <w:tab w:val="right" w:leader="dot" w:pos="9350"/>
            </w:tabs>
            <w:spacing w:after="240" w:line="360" w:lineRule="auto"/>
            <w:rPr>
              <w:rFonts w:eastAsiaTheme="minorEastAsia"/>
              <w:noProof/>
              <w:sz w:val="24"/>
              <w:szCs w:val="24"/>
              <w:lang w:val="en-US" w:eastAsia="en-US"/>
            </w:rPr>
          </w:pPr>
          <w:hyperlink w:anchor="_Toc159417401" w:history="1">
            <w:r w:rsidRPr="009065F7">
              <w:rPr>
                <w:noProof/>
                <w:color w:val="0000FF" w:themeColor="hyperlink"/>
                <w:sz w:val="24"/>
                <w:szCs w:val="24"/>
                <w:u w:val="single"/>
                <w:lang w:val="en-GB" w:eastAsia="en-US"/>
              </w:rPr>
              <w:t>3. Conclusion</w:t>
            </w:r>
            <w:r w:rsidRPr="009065F7">
              <w:rPr>
                <w:noProof/>
                <w:webHidden/>
                <w:sz w:val="24"/>
                <w:szCs w:val="24"/>
                <w:lang w:val="en-GB" w:eastAsia="en-US"/>
              </w:rPr>
              <w:tab/>
            </w:r>
            <w:r w:rsidRPr="009065F7">
              <w:rPr>
                <w:noProof/>
                <w:webHidden/>
                <w:sz w:val="24"/>
                <w:szCs w:val="24"/>
                <w:lang w:val="en-GB" w:eastAsia="en-US"/>
              </w:rPr>
              <w:fldChar w:fldCharType="begin"/>
            </w:r>
            <w:r w:rsidRPr="009065F7">
              <w:rPr>
                <w:noProof/>
                <w:webHidden/>
                <w:sz w:val="24"/>
                <w:szCs w:val="24"/>
                <w:lang w:val="en-GB" w:eastAsia="en-US"/>
              </w:rPr>
              <w:instrText xml:space="preserve"> PAGEREF _Toc159417401 \h </w:instrText>
            </w:r>
            <w:r w:rsidRPr="009065F7">
              <w:rPr>
                <w:noProof/>
                <w:webHidden/>
                <w:sz w:val="24"/>
                <w:szCs w:val="24"/>
                <w:lang w:val="en-GB" w:eastAsia="en-US"/>
              </w:rPr>
            </w:r>
            <w:r w:rsidRPr="009065F7">
              <w:rPr>
                <w:noProof/>
                <w:webHidden/>
                <w:sz w:val="24"/>
                <w:szCs w:val="24"/>
                <w:lang w:val="en-GB" w:eastAsia="en-US"/>
              </w:rPr>
              <w:fldChar w:fldCharType="separate"/>
            </w:r>
            <w:r w:rsidRPr="009065F7">
              <w:rPr>
                <w:noProof/>
                <w:webHidden/>
                <w:sz w:val="24"/>
                <w:szCs w:val="24"/>
                <w:lang w:val="en-GB" w:eastAsia="en-US"/>
              </w:rPr>
              <w:t>5</w:t>
            </w:r>
            <w:r w:rsidRPr="009065F7">
              <w:rPr>
                <w:noProof/>
                <w:webHidden/>
                <w:sz w:val="24"/>
                <w:szCs w:val="24"/>
                <w:lang w:val="en-GB" w:eastAsia="en-US"/>
              </w:rPr>
              <w:fldChar w:fldCharType="end"/>
            </w:r>
          </w:hyperlink>
        </w:p>
        <w:p w14:paraId="33B6FB35" w14:textId="77777777" w:rsidR="009065F7" w:rsidRPr="009065F7" w:rsidRDefault="009065F7" w:rsidP="009065F7">
          <w:pPr>
            <w:tabs>
              <w:tab w:val="right" w:leader="dot" w:pos="9350"/>
            </w:tabs>
            <w:spacing w:after="240" w:line="360" w:lineRule="auto"/>
            <w:rPr>
              <w:rFonts w:eastAsiaTheme="minorEastAsia"/>
              <w:noProof/>
              <w:sz w:val="24"/>
              <w:szCs w:val="24"/>
              <w:lang w:val="en-US" w:eastAsia="en-US"/>
            </w:rPr>
          </w:pPr>
          <w:hyperlink w:anchor="_Toc159417402" w:history="1">
            <w:r w:rsidRPr="009065F7">
              <w:rPr>
                <w:noProof/>
                <w:color w:val="0000FF" w:themeColor="hyperlink"/>
                <w:sz w:val="24"/>
                <w:szCs w:val="24"/>
                <w:u w:val="single"/>
                <w:lang w:val="en-GB" w:eastAsia="en-US"/>
              </w:rPr>
              <w:t>References</w:t>
            </w:r>
            <w:r w:rsidRPr="009065F7">
              <w:rPr>
                <w:noProof/>
                <w:webHidden/>
                <w:sz w:val="24"/>
                <w:szCs w:val="24"/>
                <w:lang w:val="en-GB" w:eastAsia="en-US"/>
              </w:rPr>
              <w:tab/>
            </w:r>
            <w:r w:rsidRPr="009065F7">
              <w:rPr>
                <w:noProof/>
                <w:webHidden/>
                <w:sz w:val="24"/>
                <w:szCs w:val="24"/>
                <w:lang w:val="en-GB" w:eastAsia="en-US"/>
              </w:rPr>
              <w:fldChar w:fldCharType="begin"/>
            </w:r>
            <w:r w:rsidRPr="009065F7">
              <w:rPr>
                <w:noProof/>
                <w:webHidden/>
                <w:sz w:val="24"/>
                <w:szCs w:val="24"/>
                <w:lang w:val="en-GB" w:eastAsia="en-US"/>
              </w:rPr>
              <w:instrText xml:space="preserve"> PAGEREF _Toc159417402 \h </w:instrText>
            </w:r>
            <w:r w:rsidRPr="009065F7">
              <w:rPr>
                <w:noProof/>
                <w:webHidden/>
                <w:sz w:val="24"/>
                <w:szCs w:val="24"/>
                <w:lang w:val="en-GB" w:eastAsia="en-US"/>
              </w:rPr>
            </w:r>
            <w:r w:rsidRPr="009065F7">
              <w:rPr>
                <w:noProof/>
                <w:webHidden/>
                <w:sz w:val="24"/>
                <w:szCs w:val="24"/>
                <w:lang w:val="en-GB" w:eastAsia="en-US"/>
              </w:rPr>
              <w:fldChar w:fldCharType="separate"/>
            </w:r>
            <w:r w:rsidRPr="009065F7">
              <w:rPr>
                <w:noProof/>
                <w:webHidden/>
                <w:sz w:val="24"/>
                <w:szCs w:val="24"/>
                <w:lang w:val="en-GB" w:eastAsia="en-US"/>
              </w:rPr>
              <w:t>6</w:t>
            </w:r>
            <w:r w:rsidRPr="009065F7">
              <w:rPr>
                <w:noProof/>
                <w:webHidden/>
                <w:sz w:val="24"/>
                <w:szCs w:val="24"/>
                <w:lang w:val="en-GB" w:eastAsia="en-US"/>
              </w:rPr>
              <w:fldChar w:fldCharType="end"/>
            </w:r>
          </w:hyperlink>
        </w:p>
        <w:p w14:paraId="0DCFFA19" w14:textId="77777777" w:rsidR="009065F7" w:rsidRPr="009065F7" w:rsidRDefault="009065F7" w:rsidP="009065F7">
          <w:pPr>
            <w:spacing w:after="240" w:line="360" w:lineRule="auto"/>
            <w:rPr>
              <w:lang w:val="en-GB" w:eastAsia="en-US"/>
            </w:rPr>
          </w:pPr>
          <w:r w:rsidRPr="009065F7">
            <w:rPr>
              <w:sz w:val="24"/>
              <w:szCs w:val="24"/>
              <w:lang w:val="en-GB" w:eastAsia="en-US"/>
            </w:rPr>
            <w:fldChar w:fldCharType="end"/>
          </w:r>
        </w:p>
      </w:sdtContent>
    </w:sdt>
    <w:p w14:paraId="7EBA3C63" w14:textId="77777777" w:rsidR="009065F7" w:rsidRPr="009065F7" w:rsidRDefault="009065F7" w:rsidP="009065F7">
      <w:pPr>
        <w:rPr>
          <w:rFonts w:eastAsia="Times New Roman"/>
          <w:b/>
          <w:sz w:val="24"/>
          <w:szCs w:val="24"/>
          <w:lang w:val="en-GB" w:eastAsia="en-US"/>
        </w:rPr>
      </w:pPr>
      <w:r w:rsidRPr="009065F7">
        <w:rPr>
          <w:lang w:val="en-GB" w:eastAsia="en-US"/>
        </w:rPr>
        <w:br w:type="page"/>
      </w:r>
    </w:p>
    <w:p w14:paraId="49ABA1B8" w14:textId="77777777" w:rsidR="009065F7" w:rsidRPr="009065F7" w:rsidRDefault="009065F7" w:rsidP="009065F7">
      <w:pPr>
        <w:keepNext/>
        <w:keepLines/>
        <w:spacing w:after="200" w:line="360" w:lineRule="auto"/>
        <w:jc w:val="both"/>
        <w:outlineLvl w:val="0"/>
        <w:rPr>
          <w:rFonts w:eastAsia="Times New Roman"/>
          <w:b/>
          <w:sz w:val="24"/>
          <w:szCs w:val="24"/>
          <w:lang w:val="en-GB" w:eastAsia="en-US"/>
        </w:rPr>
      </w:pPr>
      <w:bookmarkStart w:id="1" w:name="_Toc159417398"/>
      <w:r w:rsidRPr="009065F7">
        <w:rPr>
          <w:rFonts w:eastAsia="Times New Roman"/>
          <w:b/>
          <w:sz w:val="24"/>
          <w:szCs w:val="24"/>
          <w:lang w:val="en-GB" w:eastAsia="en-US"/>
        </w:rPr>
        <w:lastRenderedPageBreak/>
        <w:t>Task 1 Student Journal</w:t>
      </w:r>
      <w:bookmarkEnd w:id="1"/>
    </w:p>
    <w:p w14:paraId="5867DE25" w14:textId="77777777" w:rsidR="009065F7" w:rsidRPr="009065F7" w:rsidRDefault="009065F7" w:rsidP="009065F7">
      <w:pPr>
        <w:keepNext/>
        <w:keepLines/>
        <w:spacing w:after="200" w:line="360" w:lineRule="auto"/>
        <w:jc w:val="both"/>
        <w:outlineLvl w:val="0"/>
        <w:rPr>
          <w:rFonts w:eastAsia="Times New Roman"/>
          <w:b/>
          <w:sz w:val="24"/>
          <w:szCs w:val="24"/>
          <w:lang w:val="en-GB" w:eastAsia="en-US"/>
        </w:rPr>
      </w:pPr>
      <w:bookmarkStart w:id="2" w:name="_vebri99cuhpg" w:colFirst="0" w:colLast="0"/>
      <w:bookmarkStart w:id="3" w:name="_Toc159417399"/>
      <w:bookmarkEnd w:id="2"/>
      <w:r w:rsidRPr="009065F7">
        <w:rPr>
          <w:rFonts w:eastAsia="Times New Roman"/>
          <w:b/>
          <w:sz w:val="24"/>
          <w:szCs w:val="24"/>
          <w:lang w:val="en-GB" w:eastAsia="en-US"/>
        </w:rPr>
        <w:t>1. Introduction</w:t>
      </w:r>
      <w:bookmarkEnd w:id="3"/>
      <w:r w:rsidRPr="009065F7">
        <w:rPr>
          <w:rFonts w:eastAsia="Times New Roman"/>
          <w:b/>
          <w:sz w:val="24"/>
          <w:szCs w:val="24"/>
          <w:lang w:val="en-GB" w:eastAsia="en-US"/>
        </w:rPr>
        <w:t xml:space="preserve"> </w:t>
      </w:r>
    </w:p>
    <w:p w14:paraId="23C2042A"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 xml:space="preserve">The learning log will reflect upon my placement experience in the housekeeping department. To accomplish this reflection in an appropriate way I will use include Gibbs Reflection Cycle model. The model will guide me to delve into my emotions, experiences, skills and understanding that I learned through my placement journey. </w:t>
      </w:r>
    </w:p>
    <w:p w14:paraId="6526871D" w14:textId="77777777" w:rsidR="009065F7" w:rsidRPr="009065F7" w:rsidRDefault="009065F7" w:rsidP="009065F7">
      <w:pPr>
        <w:keepNext/>
        <w:keepLines/>
        <w:spacing w:after="200" w:line="360" w:lineRule="auto"/>
        <w:jc w:val="both"/>
        <w:outlineLvl w:val="0"/>
        <w:rPr>
          <w:rFonts w:eastAsia="Times New Roman"/>
          <w:b/>
          <w:sz w:val="24"/>
          <w:szCs w:val="24"/>
          <w:lang w:val="en-GB" w:eastAsia="en-US"/>
        </w:rPr>
      </w:pPr>
      <w:bookmarkStart w:id="4" w:name="_8vgiriyrcxjp" w:colFirst="0" w:colLast="0"/>
      <w:bookmarkStart w:id="5" w:name="_Toc159417400"/>
      <w:bookmarkEnd w:id="4"/>
      <w:r w:rsidRPr="009065F7">
        <w:rPr>
          <w:rFonts w:eastAsia="Times New Roman"/>
          <w:b/>
          <w:sz w:val="24"/>
          <w:szCs w:val="24"/>
          <w:lang w:val="en-GB" w:eastAsia="en-US"/>
        </w:rPr>
        <w:t>2. Gibbs Model of Reflection</w:t>
      </w:r>
      <w:bookmarkEnd w:id="5"/>
    </w:p>
    <w:p w14:paraId="121A44CC"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There are six stages in the Gibbs Reflective Cycle such as description, feelings, evaluation, analysis, conclusion, and action plan (</w:t>
      </w:r>
      <w:proofErr w:type="spellStart"/>
      <w:r w:rsidRPr="009065F7">
        <w:rPr>
          <w:rFonts w:eastAsia="Times New Roman"/>
          <w:sz w:val="24"/>
          <w:szCs w:val="24"/>
          <w:lang w:val="en-GB" w:eastAsia="en-US"/>
        </w:rPr>
        <w:t>Adeani</w:t>
      </w:r>
      <w:proofErr w:type="spellEnd"/>
      <w:r w:rsidRPr="009065F7">
        <w:rPr>
          <w:rFonts w:eastAsia="Times New Roman"/>
          <w:sz w:val="24"/>
          <w:szCs w:val="24"/>
          <w:lang w:val="en-GB" w:eastAsia="en-US"/>
        </w:rPr>
        <w:t xml:space="preserve">, </w:t>
      </w:r>
      <w:proofErr w:type="spellStart"/>
      <w:r w:rsidRPr="009065F7">
        <w:rPr>
          <w:rFonts w:eastAsia="Times New Roman"/>
          <w:sz w:val="24"/>
          <w:szCs w:val="24"/>
          <w:lang w:val="en-GB" w:eastAsia="en-US"/>
        </w:rPr>
        <w:t>Febriani</w:t>
      </w:r>
      <w:proofErr w:type="spellEnd"/>
      <w:r w:rsidRPr="009065F7">
        <w:rPr>
          <w:rFonts w:eastAsia="Times New Roman"/>
          <w:sz w:val="24"/>
          <w:szCs w:val="24"/>
          <w:lang w:val="en-GB" w:eastAsia="en-US"/>
        </w:rPr>
        <w:t xml:space="preserve"> and </w:t>
      </w:r>
      <w:proofErr w:type="spellStart"/>
      <w:r w:rsidRPr="009065F7">
        <w:rPr>
          <w:rFonts w:eastAsia="Times New Roman"/>
          <w:sz w:val="24"/>
          <w:szCs w:val="24"/>
          <w:lang w:val="en-GB" w:eastAsia="en-US"/>
        </w:rPr>
        <w:t>Syafryadin</w:t>
      </w:r>
      <w:proofErr w:type="spellEnd"/>
      <w:r w:rsidRPr="009065F7">
        <w:rPr>
          <w:rFonts w:eastAsia="Times New Roman"/>
          <w:sz w:val="24"/>
          <w:szCs w:val="24"/>
          <w:lang w:val="en-GB" w:eastAsia="en-US"/>
        </w:rPr>
        <w:t xml:space="preserve">, 2020). All these stages can encourage me to critically examine my experience. </w:t>
      </w:r>
    </w:p>
    <w:p w14:paraId="14CDF0BF" w14:textId="77777777" w:rsidR="009065F7" w:rsidRPr="009065F7" w:rsidRDefault="009065F7" w:rsidP="009065F7">
      <w:pPr>
        <w:spacing w:after="200" w:line="360" w:lineRule="auto"/>
        <w:jc w:val="both"/>
        <w:rPr>
          <w:rFonts w:eastAsia="Times New Roman"/>
          <w:b/>
          <w:sz w:val="24"/>
          <w:szCs w:val="24"/>
          <w:lang w:val="en-GB" w:eastAsia="en-US"/>
        </w:rPr>
      </w:pPr>
      <w:r w:rsidRPr="009065F7">
        <w:rPr>
          <w:rFonts w:eastAsia="Times New Roman"/>
          <w:b/>
          <w:sz w:val="24"/>
          <w:szCs w:val="24"/>
          <w:lang w:val="en-GB" w:eastAsia="en-US"/>
        </w:rPr>
        <w:t>Description</w:t>
      </w:r>
    </w:p>
    <w:p w14:paraId="3B99906D"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 xml:space="preserve">During my placement, I participated in tasks such as maintaining clean public spaces, restocking supplies and cleaning guest rooms. Since cleanliness has a direct influence on guest opinion attention to detail was important. In my placement in a housekeeping department, to meet my deadlines and maintain the standard of services, I required collaborating skills to work as a team in a hectic environment with strong communication skills and time management skills. </w:t>
      </w:r>
    </w:p>
    <w:p w14:paraId="0D46728D" w14:textId="77777777" w:rsidR="009065F7" w:rsidRPr="009065F7" w:rsidRDefault="009065F7" w:rsidP="009065F7">
      <w:pPr>
        <w:spacing w:after="200" w:line="360" w:lineRule="auto"/>
        <w:jc w:val="both"/>
        <w:rPr>
          <w:rFonts w:eastAsia="Times New Roman"/>
          <w:b/>
          <w:sz w:val="24"/>
          <w:szCs w:val="24"/>
          <w:lang w:val="en-GB" w:eastAsia="en-US"/>
        </w:rPr>
      </w:pPr>
      <w:r w:rsidRPr="009065F7">
        <w:rPr>
          <w:rFonts w:eastAsia="Times New Roman"/>
          <w:b/>
          <w:sz w:val="24"/>
          <w:szCs w:val="24"/>
          <w:lang w:val="en-GB" w:eastAsia="en-US"/>
        </w:rPr>
        <w:t>Feelings</w:t>
      </w:r>
    </w:p>
    <w:p w14:paraId="62A5539A"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 xml:space="preserve">In the initial period of my job, I used to feel very nervous and excited. I learned the importance of maintaining and adapting strengths at times of challenging situations in my job. I used to finish my allotted task within time and was able to keep myself attentive considering the fast changes in work. The situation explained what a necessity it is for team members to work together and communicate well.  </w:t>
      </w:r>
    </w:p>
    <w:p w14:paraId="7B85269D" w14:textId="77777777" w:rsidR="009065F7" w:rsidRPr="009065F7" w:rsidRDefault="009065F7" w:rsidP="009065F7">
      <w:pPr>
        <w:spacing w:after="200" w:line="360" w:lineRule="auto"/>
        <w:jc w:val="both"/>
        <w:rPr>
          <w:rFonts w:eastAsia="Times New Roman"/>
          <w:b/>
          <w:sz w:val="24"/>
          <w:szCs w:val="24"/>
          <w:lang w:val="en-GB" w:eastAsia="en-US"/>
        </w:rPr>
      </w:pPr>
      <w:r w:rsidRPr="009065F7">
        <w:rPr>
          <w:rFonts w:eastAsia="Times New Roman"/>
          <w:b/>
          <w:sz w:val="24"/>
          <w:szCs w:val="24"/>
          <w:lang w:val="en-GB" w:eastAsia="en-US"/>
        </w:rPr>
        <w:t xml:space="preserve">Evaluation </w:t>
      </w:r>
    </w:p>
    <w:p w14:paraId="3E2755EA"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 xml:space="preserve">As I reflect on my experience and performance, I evaluate that I used to pay good attention to every detail and was always eager to learn new things from teams and others. However, I have recognised that I need to learn more about time management and prioritising my tasks as it is important for my job role in the housekeeping department. It had been crucial for me to communicate with the people who visited </w:t>
      </w:r>
      <w:r w:rsidRPr="009065F7">
        <w:rPr>
          <w:rFonts w:eastAsia="Times New Roman"/>
          <w:sz w:val="24"/>
          <w:szCs w:val="24"/>
          <w:lang w:val="en-GB" w:eastAsia="en-US"/>
        </w:rPr>
        <w:lastRenderedPageBreak/>
        <w:t xml:space="preserve">and the other employees to be able to solve challenging circumstances and navigate through difficult situations. I needed to work fast to resolve unpredictable circumstances, such as people requiring specific modifications or something breaking down. </w:t>
      </w:r>
    </w:p>
    <w:p w14:paraId="0617B5AC" w14:textId="77777777" w:rsidR="009065F7" w:rsidRPr="009065F7" w:rsidRDefault="009065F7" w:rsidP="009065F7">
      <w:pPr>
        <w:spacing w:after="200" w:line="360" w:lineRule="auto"/>
        <w:jc w:val="both"/>
        <w:rPr>
          <w:rFonts w:eastAsia="Times New Roman"/>
          <w:b/>
          <w:sz w:val="24"/>
          <w:szCs w:val="24"/>
          <w:lang w:val="en-GB" w:eastAsia="en-US"/>
        </w:rPr>
      </w:pPr>
      <w:r w:rsidRPr="009065F7">
        <w:rPr>
          <w:rFonts w:eastAsia="Times New Roman"/>
          <w:b/>
          <w:sz w:val="24"/>
          <w:szCs w:val="24"/>
          <w:lang w:val="en-GB" w:eastAsia="en-US"/>
        </w:rPr>
        <w:t>Analysis</w:t>
      </w:r>
    </w:p>
    <w:p w14:paraId="56A13BC9"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 xml:space="preserve">During my placement in housekeeping, I recognised exactly how important it is to provide a clean and welcoming environment to accommodate. Clean </w:t>
      </w:r>
      <w:proofErr w:type="spellStart"/>
      <w:r w:rsidRPr="009065F7">
        <w:rPr>
          <w:rFonts w:eastAsia="Times New Roman"/>
          <w:sz w:val="24"/>
          <w:szCs w:val="24"/>
          <w:lang w:val="en-GB" w:eastAsia="en-US"/>
        </w:rPr>
        <w:t>guestrooms</w:t>
      </w:r>
      <w:proofErr w:type="spellEnd"/>
      <w:r w:rsidRPr="009065F7">
        <w:rPr>
          <w:rFonts w:eastAsia="Times New Roman"/>
          <w:sz w:val="24"/>
          <w:szCs w:val="24"/>
          <w:lang w:val="en-GB" w:eastAsia="en-US"/>
        </w:rPr>
        <w:t xml:space="preserve"> in addition to public spaces make potential customers experience better and pleased with their time in the area as per Quick (2020). The impact of the things we do is felt immediately by them. I and my team ensure that customers have an enjoyable experience in the accommodation by performing our jobs effectively, such as completely maintaining environments and reloading resources. By keeping its customers satisfied a lodging facility may attract greater customers and achieve achievement on every level. Satisfied customers are also much more likely to promote the company to several others</w:t>
      </w:r>
    </w:p>
    <w:p w14:paraId="027F5F9F"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b/>
          <w:sz w:val="24"/>
          <w:szCs w:val="24"/>
          <w:lang w:val="en-GB" w:eastAsia="en-US"/>
        </w:rPr>
        <w:t>Conclusion</w:t>
      </w:r>
      <w:r w:rsidRPr="009065F7">
        <w:rPr>
          <w:rFonts w:eastAsia="Times New Roman"/>
          <w:sz w:val="24"/>
          <w:szCs w:val="24"/>
          <w:lang w:val="en-GB" w:eastAsia="en-US"/>
        </w:rPr>
        <w:t xml:space="preserve"> </w:t>
      </w:r>
    </w:p>
    <w:p w14:paraId="6B8402D1"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During my placement in the hospitality sector, I have had the opportunity to learn and understand the importance of having strong communication skills, paying attention to details and the significance of collaboration. The placement highlighted the importance of every aspect and position that leads the hospitality industry towards success and fulfilling the accommodation and other needs of guests. My experience has made me learn more specifically about the hospitality industry, as a result of this, I now have a deeper understanding of the wide range of work that comes with offering good experiences for customers. In the context of professional development, it gave me real-world knowledge and experiences which would assist in helping me in the future when working with hospitality or other types of customer-focused industries.</w:t>
      </w:r>
    </w:p>
    <w:p w14:paraId="426D04A3"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b/>
          <w:sz w:val="24"/>
          <w:szCs w:val="24"/>
          <w:lang w:val="en-GB" w:eastAsia="en-US"/>
        </w:rPr>
        <w:t>Action plan</w:t>
      </w:r>
      <w:r w:rsidRPr="009065F7">
        <w:rPr>
          <w:rFonts w:eastAsia="Times New Roman"/>
          <w:sz w:val="24"/>
          <w:szCs w:val="24"/>
          <w:lang w:val="en-GB" w:eastAsia="en-US"/>
        </w:rPr>
        <w:t xml:space="preserve">   </w:t>
      </w:r>
    </w:p>
    <w:p w14:paraId="6B57C398"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 xml:space="preserve">There are a few specific measures that I need to engage in in terms of improving my career in the hospitality sector as in the housekeeping department. Firstly, I want to improve my communication skills so that I can join an online communication course to improve my skills.  I can ask for feedback and participate in debate competitions to </w:t>
      </w:r>
      <w:r w:rsidRPr="009065F7">
        <w:rPr>
          <w:rFonts w:eastAsia="Times New Roman"/>
          <w:sz w:val="24"/>
          <w:szCs w:val="24"/>
          <w:lang w:val="en-GB" w:eastAsia="en-US"/>
        </w:rPr>
        <w:lastRenderedPageBreak/>
        <w:t xml:space="preserve">improve my fluency as per </w:t>
      </w:r>
      <w:proofErr w:type="spellStart"/>
      <w:r w:rsidRPr="009065F7">
        <w:rPr>
          <w:rFonts w:eastAsia="Times New Roman"/>
          <w:sz w:val="24"/>
          <w:szCs w:val="24"/>
          <w:lang w:val="en-GB" w:eastAsia="en-US"/>
        </w:rPr>
        <w:t>Raghubalan</w:t>
      </w:r>
      <w:proofErr w:type="spellEnd"/>
      <w:r w:rsidRPr="009065F7">
        <w:rPr>
          <w:rFonts w:eastAsia="Times New Roman"/>
          <w:sz w:val="24"/>
          <w:szCs w:val="24"/>
          <w:lang w:val="en-GB" w:eastAsia="en-US"/>
        </w:rPr>
        <w:t xml:space="preserve"> and </w:t>
      </w:r>
      <w:proofErr w:type="spellStart"/>
      <w:r w:rsidRPr="009065F7">
        <w:rPr>
          <w:rFonts w:eastAsia="Times New Roman"/>
          <w:sz w:val="24"/>
          <w:szCs w:val="24"/>
          <w:lang w:val="en-GB" w:eastAsia="en-US"/>
        </w:rPr>
        <w:t>Raghubalan</w:t>
      </w:r>
      <w:proofErr w:type="spellEnd"/>
      <w:r w:rsidRPr="009065F7">
        <w:rPr>
          <w:rFonts w:eastAsia="Times New Roman"/>
          <w:sz w:val="24"/>
          <w:szCs w:val="24"/>
          <w:lang w:val="en-GB" w:eastAsia="en-US"/>
        </w:rPr>
        <w:t xml:space="preserve"> (2016). Additionally, I will need to develop my time management skills by making a routine for each task. I can also give every task and activity and proper objectives that match my goals. I can use some mobile software such as a timetable app to maintain my time and work. My job in the housekeeping department requires me to practice attentiveness in all areas of my job, constantly verifying both the cleanliness as well as organisation, to enhance my dedication to accuracy as per Mullins and </w:t>
      </w:r>
      <w:proofErr w:type="spellStart"/>
      <w:r w:rsidRPr="009065F7">
        <w:rPr>
          <w:rFonts w:eastAsia="Times New Roman"/>
          <w:sz w:val="24"/>
          <w:szCs w:val="24"/>
          <w:lang w:val="en-GB" w:eastAsia="en-US"/>
        </w:rPr>
        <w:t>Dossor</w:t>
      </w:r>
      <w:proofErr w:type="spellEnd"/>
      <w:r w:rsidRPr="009065F7">
        <w:rPr>
          <w:rFonts w:eastAsia="Times New Roman"/>
          <w:sz w:val="24"/>
          <w:szCs w:val="24"/>
          <w:lang w:val="en-GB" w:eastAsia="en-US"/>
        </w:rPr>
        <w:t xml:space="preserve"> (2013) . </w:t>
      </w:r>
    </w:p>
    <w:p w14:paraId="20F78B04" w14:textId="77777777" w:rsidR="009065F7" w:rsidRPr="009065F7" w:rsidRDefault="009065F7" w:rsidP="009065F7">
      <w:pPr>
        <w:keepNext/>
        <w:keepLines/>
        <w:spacing w:after="200" w:line="360" w:lineRule="auto"/>
        <w:jc w:val="both"/>
        <w:outlineLvl w:val="0"/>
        <w:rPr>
          <w:rFonts w:eastAsia="Times New Roman"/>
          <w:b/>
          <w:sz w:val="24"/>
          <w:szCs w:val="24"/>
          <w:lang w:val="en-GB" w:eastAsia="en-US"/>
        </w:rPr>
      </w:pPr>
      <w:bookmarkStart w:id="6" w:name="_6dmo14igl80d" w:colFirst="0" w:colLast="0"/>
      <w:bookmarkStart w:id="7" w:name="_Toc159417401"/>
      <w:bookmarkEnd w:id="6"/>
      <w:r w:rsidRPr="009065F7">
        <w:rPr>
          <w:rFonts w:eastAsia="Times New Roman"/>
          <w:b/>
          <w:sz w:val="24"/>
          <w:szCs w:val="24"/>
          <w:lang w:val="en-GB" w:eastAsia="en-US"/>
        </w:rPr>
        <w:t>3. Conclusion</w:t>
      </w:r>
      <w:bookmarkEnd w:id="7"/>
      <w:r w:rsidRPr="009065F7">
        <w:rPr>
          <w:rFonts w:eastAsia="Times New Roman"/>
          <w:b/>
          <w:sz w:val="24"/>
          <w:szCs w:val="24"/>
          <w:lang w:val="en-GB" w:eastAsia="en-US"/>
        </w:rPr>
        <w:t xml:space="preserve"> </w:t>
      </w:r>
    </w:p>
    <w:p w14:paraId="539CE867"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 xml:space="preserve">Gibbs's reflective model highlighted the placement experience in the housekeeping department which recognised the importance of understanding customers and having good communication, and time management skills and it provided valuable understanding for personal and professional growth. </w:t>
      </w:r>
    </w:p>
    <w:p w14:paraId="458C89FD" w14:textId="77777777" w:rsidR="009065F7" w:rsidRPr="009065F7" w:rsidRDefault="009065F7" w:rsidP="009065F7">
      <w:pPr>
        <w:rPr>
          <w:rFonts w:eastAsia="Times New Roman"/>
          <w:b/>
          <w:sz w:val="24"/>
          <w:szCs w:val="24"/>
          <w:lang w:val="en-GB" w:eastAsia="en-US"/>
        </w:rPr>
      </w:pPr>
      <w:bookmarkStart w:id="8" w:name="_54oeihe2n8dz" w:colFirst="0" w:colLast="0"/>
      <w:bookmarkEnd w:id="8"/>
      <w:r w:rsidRPr="009065F7">
        <w:rPr>
          <w:lang w:val="en-GB" w:eastAsia="en-US"/>
        </w:rPr>
        <w:br w:type="page"/>
      </w:r>
    </w:p>
    <w:p w14:paraId="3B968F32" w14:textId="77777777" w:rsidR="009065F7" w:rsidRPr="009065F7" w:rsidRDefault="009065F7" w:rsidP="009065F7">
      <w:pPr>
        <w:keepNext/>
        <w:keepLines/>
        <w:spacing w:after="200" w:line="360" w:lineRule="auto"/>
        <w:jc w:val="both"/>
        <w:outlineLvl w:val="0"/>
        <w:rPr>
          <w:rFonts w:eastAsia="Times New Roman"/>
          <w:b/>
          <w:sz w:val="24"/>
          <w:szCs w:val="24"/>
          <w:lang w:val="en-GB" w:eastAsia="en-US"/>
        </w:rPr>
      </w:pPr>
      <w:bookmarkStart w:id="9" w:name="_Toc159417402"/>
      <w:r w:rsidRPr="009065F7">
        <w:rPr>
          <w:rFonts w:eastAsia="Times New Roman"/>
          <w:b/>
          <w:sz w:val="24"/>
          <w:szCs w:val="24"/>
          <w:lang w:val="en-GB" w:eastAsia="en-US"/>
        </w:rPr>
        <w:lastRenderedPageBreak/>
        <w:t>References</w:t>
      </w:r>
      <w:bookmarkEnd w:id="9"/>
      <w:r w:rsidRPr="009065F7">
        <w:rPr>
          <w:rFonts w:eastAsia="Times New Roman"/>
          <w:b/>
          <w:sz w:val="24"/>
          <w:szCs w:val="24"/>
          <w:lang w:val="en-GB" w:eastAsia="en-US"/>
        </w:rPr>
        <w:t xml:space="preserve"> </w:t>
      </w:r>
    </w:p>
    <w:p w14:paraId="1A00344D" w14:textId="77777777" w:rsidR="009065F7" w:rsidRPr="009065F7" w:rsidRDefault="009065F7" w:rsidP="009065F7">
      <w:pPr>
        <w:spacing w:after="200" w:line="360" w:lineRule="auto"/>
        <w:jc w:val="both"/>
        <w:rPr>
          <w:rFonts w:eastAsia="Times New Roman"/>
          <w:sz w:val="24"/>
          <w:szCs w:val="24"/>
          <w:lang w:val="en-GB" w:eastAsia="en-US"/>
        </w:rPr>
      </w:pPr>
      <w:proofErr w:type="spellStart"/>
      <w:r w:rsidRPr="009065F7">
        <w:rPr>
          <w:rFonts w:eastAsia="Times New Roman"/>
          <w:sz w:val="24"/>
          <w:szCs w:val="24"/>
          <w:lang w:val="en-GB" w:eastAsia="en-US"/>
        </w:rPr>
        <w:t>Adeani</w:t>
      </w:r>
      <w:proofErr w:type="spellEnd"/>
      <w:r w:rsidRPr="009065F7">
        <w:rPr>
          <w:rFonts w:eastAsia="Times New Roman"/>
          <w:sz w:val="24"/>
          <w:szCs w:val="24"/>
          <w:lang w:val="en-GB" w:eastAsia="en-US"/>
        </w:rPr>
        <w:t xml:space="preserve">, I.S., </w:t>
      </w:r>
      <w:proofErr w:type="spellStart"/>
      <w:r w:rsidRPr="009065F7">
        <w:rPr>
          <w:rFonts w:eastAsia="Times New Roman"/>
          <w:sz w:val="24"/>
          <w:szCs w:val="24"/>
          <w:lang w:val="en-GB" w:eastAsia="en-US"/>
        </w:rPr>
        <w:t>Febriani</w:t>
      </w:r>
      <w:proofErr w:type="spellEnd"/>
      <w:r w:rsidRPr="009065F7">
        <w:rPr>
          <w:rFonts w:eastAsia="Times New Roman"/>
          <w:sz w:val="24"/>
          <w:szCs w:val="24"/>
          <w:lang w:val="en-GB" w:eastAsia="en-US"/>
        </w:rPr>
        <w:t xml:space="preserve">, R.B. and </w:t>
      </w:r>
      <w:proofErr w:type="spellStart"/>
      <w:r w:rsidRPr="009065F7">
        <w:rPr>
          <w:rFonts w:eastAsia="Times New Roman"/>
          <w:sz w:val="24"/>
          <w:szCs w:val="24"/>
          <w:lang w:val="en-GB" w:eastAsia="en-US"/>
        </w:rPr>
        <w:t>Syafryadin</w:t>
      </w:r>
      <w:proofErr w:type="spellEnd"/>
      <w:r w:rsidRPr="009065F7">
        <w:rPr>
          <w:rFonts w:eastAsia="Times New Roman"/>
          <w:sz w:val="24"/>
          <w:szCs w:val="24"/>
          <w:lang w:val="en-GB" w:eastAsia="en-US"/>
        </w:rPr>
        <w:t xml:space="preserve">, S., (2020). Using </w:t>
      </w:r>
      <w:proofErr w:type="spellStart"/>
      <w:r w:rsidRPr="009065F7">
        <w:rPr>
          <w:rFonts w:eastAsia="Times New Roman"/>
          <w:sz w:val="24"/>
          <w:szCs w:val="24"/>
          <w:lang w:val="en-GB" w:eastAsia="en-US"/>
        </w:rPr>
        <w:t>GIBBS’reflective</w:t>
      </w:r>
      <w:proofErr w:type="spellEnd"/>
      <w:r w:rsidRPr="009065F7">
        <w:rPr>
          <w:rFonts w:eastAsia="Times New Roman"/>
          <w:sz w:val="24"/>
          <w:szCs w:val="24"/>
          <w:lang w:val="en-GB" w:eastAsia="en-US"/>
        </w:rPr>
        <w:t xml:space="preserve"> cycle in making reflections of literary analysis. Indonesian EFL Journal, 6(2), pp.139-148.</w:t>
      </w:r>
    </w:p>
    <w:p w14:paraId="14E33E39"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 xml:space="preserve">Mullins, L. and </w:t>
      </w:r>
      <w:proofErr w:type="spellStart"/>
      <w:r w:rsidRPr="009065F7">
        <w:rPr>
          <w:rFonts w:eastAsia="Times New Roman"/>
          <w:sz w:val="24"/>
          <w:szCs w:val="24"/>
          <w:lang w:val="en-GB" w:eastAsia="en-US"/>
        </w:rPr>
        <w:t>Dossor</w:t>
      </w:r>
      <w:proofErr w:type="spellEnd"/>
      <w:r w:rsidRPr="009065F7">
        <w:rPr>
          <w:rFonts w:eastAsia="Times New Roman"/>
          <w:sz w:val="24"/>
          <w:szCs w:val="24"/>
          <w:lang w:val="en-GB" w:eastAsia="en-US"/>
        </w:rPr>
        <w:t>, P. (2013) Hospitality Management and Organisational Behaviour. 5th ed. Harlow: Pearson.</w:t>
      </w:r>
    </w:p>
    <w:p w14:paraId="6CD6D8C9" w14:textId="77777777" w:rsidR="009065F7" w:rsidRPr="009065F7" w:rsidRDefault="009065F7" w:rsidP="009065F7">
      <w:pPr>
        <w:spacing w:after="200" w:line="360" w:lineRule="auto"/>
        <w:jc w:val="both"/>
        <w:rPr>
          <w:rFonts w:eastAsia="Times New Roman"/>
          <w:sz w:val="24"/>
          <w:szCs w:val="24"/>
          <w:lang w:val="en-GB" w:eastAsia="en-US"/>
        </w:rPr>
      </w:pPr>
      <w:r w:rsidRPr="009065F7">
        <w:rPr>
          <w:rFonts w:eastAsia="Times New Roman"/>
          <w:sz w:val="24"/>
          <w:szCs w:val="24"/>
          <w:lang w:val="en-GB" w:eastAsia="en-US"/>
        </w:rPr>
        <w:t>Quick, L. (2020) Managing Events. Real Challenges, Real  Outcomes. London: SAGE Publications Ltd.</w:t>
      </w:r>
    </w:p>
    <w:p w14:paraId="09478D2F" w14:textId="77777777" w:rsidR="009065F7" w:rsidRPr="009065F7" w:rsidRDefault="009065F7" w:rsidP="009065F7">
      <w:pPr>
        <w:spacing w:after="200" w:line="360" w:lineRule="auto"/>
        <w:jc w:val="both"/>
        <w:rPr>
          <w:rFonts w:eastAsia="Times New Roman"/>
          <w:sz w:val="24"/>
          <w:szCs w:val="24"/>
          <w:lang w:val="en-GB" w:eastAsia="en-US"/>
        </w:rPr>
      </w:pPr>
      <w:proofErr w:type="spellStart"/>
      <w:r w:rsidRPr="009065F7">
        <w:rPr>
          <w:rFonts w:eastAsia="Times New Roman"/>
          <w:sz w:val="24"/>
          <w:szCs w:val="24"/>
          <w:lang w:val="en-GB" w:eastAsia="en-US"/>
        </w:rPr>
        <w:t>Raghubalan</w:t>
      </w:r>
      <w:proofErr w:type="spellEnd"/>
      <w:r w:rsidRPr="009065F7">
        <w:rPr>
          <w:rFonts w:eastAsia="Times New Roman"/>
          <w:sz w:val="24"/>
          <w:szCs w:val="24"/>
          <w:lang w:val="en-GB" w:eastAsia="en-US"/>
        </w:rPr>
        <w:t xml:space="preserve">, G. and </w:t>
      </w:r>
      <w:proofErr w:type="spellStart"/>
      <w:r w:rsidRPr="009065F7">
        <w:rPr>
          <w:rFonts w:eastAsia="Times New Roman"/>
          <w:sz w:val="24"/>
          <w:szCs w:val="24"/>
          <w:lang w:val="en-GB" w:eastAsia="en-US"/>
        </w:rPr>
        <w:t>Raghubalan</w:t>
      </w:r>
      <w:proofErr w:type="spellEnd"/>
      <w:r w:rsidRPr="009065F7">
        <w:rPr>
          <w:rFonts w:eastAsia="Times New Roman"/>
          <w:sz w:val="24"/>
          <w:szCs w:val="24"/>
          <w:lang w:val="en-GB" w:eastAsia="en-US"/>
        </w:rPr>
        <w:t xml:space="preserve">, S. (2016) Hotel Housekeeping - Operations And Management. 3rd ed. India: Oxford University Press. </w:t>
      </w:r>
    </w:p>
    <w:p w14:paraId="0F3BF259" w14:textId="77777777" w:rsidR="00DC4FAE" w:rsidRPr="00DC4FAE" w:rsidRDefault="00DC4FAE" w:rsidP="00DC4FAE">
      <w:pPr>
        <w:spacing w:after="200" w:line="360" w:lineRule="auto"/>
        <w:jc w:val="center"/>
        <w:rPr>
          <w:rFonts w:eastAsia="Times New Roman"/>
          <w:b/>
          <w:sz w:val="36"/>
          <w:szCs w:val="36"/>
        </w:rPr>
      </w:pPr>
    </w:p>
    <w:p w14:paraId="191C2212" w14:textId="77777777" w:rsidR="00DC4FAE" w:rsidRPr="00DC4FAE" w:rsidRDefault="00DC4FAE" w:rsidP="00DC4FAE">
      <w:pPr>
        <w:spacing w:after="200" w:line="360" w:lineRule="auto"/>
        <w:jc w:val="center"/>
        <w:rPr>
          <w:rFonts w:eastAsia="Times New Roman"/>
          <w:b/>
          <w:sz w:val="32"/>
          <w:szCs w:val="32"/>
        </w:rPr>
      </w:pPr>
    </w:p>
    <w:p w14:paraId="125C123E" w14:textId="05A53548" w:rsidR="00DC4FAE" w:rsidRPr="00DC4FAE" w:rsidRDefault="00AA3AB9" w:rsidP="00DC4FAE">
      <w:pPr>
        <w:pBdr>
          <w:top w:val="single" w:sz="4" w:space="1" w:color="auto"/>
          <w:bottom w:val="single" w:sz="4" w:space="1" w:color="auto"/>
        </w:pBdr>
        <w:spacing w:after="200" w:line="360" w:lineRule="auto"/>
        <w:jc w:val="center"/>
        <w:rPr>
          <w:rFonts w:eastAsia="Times New Roman"/>
          <w:b/>
          <w:sz w:val="32"/>
          <w:szCs w:val="32"/>
        </w:rPr>
      </w:pPr>
      <w:r w:rsidRPr="00DC4FAE">
        <w:rPr>
          <w:rFonts w:eastAsia="Times New Roman"/>
          <w:b/>
          <w:sz w:val="32"/>
          <w:szCs w:val="32"/>
        </w:rPr>
        <w:t>BA International Hotel Management</w:t>
      </w:r>
    </w:p>
    <w:p w14:paraId="06B9E088" w14:textId="77777777" w:rsidR="00DC4FAE" w:rsidRPr="00DC4FAE" w:rsidRDefault="00DC4FAE" w:rsidP="00DC4FAE">
      <w:pPr>
        <w:spacing w:after="200" w:line="360" w:lineRule="auto"/>
        <w:jc w:val="center"/>
        <w:rPr>
          <w:rFonts w:eastAsia="Times New Roman"/>
          <w:b/>
          <w:sz w:val="32"/>
          <w:szCs w:val="32"/>
        </w:rPr>
      </w:pPr>
    </w:p>
    <w:p w14:paraId="00000002" w14:textId="71348406" w:rsidR="00F847BA" w:rsidRPr="00DC4FAE" w:rsidRDefault="00AA3AB9" w:rsidP="00DC4FAE">
      <w:pPr>
        <w:pBdr>
          <w:top w:val="single" w:sz="4" w:space="1" w:color="auto"/>
          <w:bottom w:val="single" w:sz="4" w:space="1" w:color="auto"/>
        </w:pBdr>
        <w:spacing w:after="200" w:line="360" w:lineRule="auto"/>
        <w:jc w:val="center"/>
        <w:rPr>
          <w:rFonts w:eastAsia="Times New Roman"/>
          <w:b/>
          <w:sz w:val="32"/>
          <w:szCs w:val="32"/>
        </w:rPr>
      </w:pPr>
      <w:r w:rsidRPr="00DC4FAE">
        <w:rPr>
          <w:rFonts w:eastAsia="Times New Roman"/>
          <w:b/>
          <w:sz w:val="32"/>
          <w:szCs w:val="32"/>
        </w:rPr>
        <w:t>Operating Hotel Facilities</w:t>
      </w:r>
    </w:p>
    <w:p w14:paraId="34FE533E" w14:textId="2DF9C97F" w:rsidR="00DC4FAE" w:rsidRPr="00DC4FAE" w:rsidRDefault="00DC4FAE" w:rsidP="00DC4FAE">
      <w:pPr>
        <w:spacing w:after="200" w:line="360" w:lineRule="auto"/>
        <w:rPr>
          <w:rFonts w:eastAsia="Times New Roman"/>
          <w:b/>
          <w:sz w:val="32"/>
          <w:szCs w:val="32"/>
        </w:rPr>
      </w:pPr>
    </w:p>
    <w:p w14:paraId="00000003" w14:textId="49A4C84B" w:rsidR="00F847BA" w:rsidRPr="00DC4FAE" w:rsidRDefault="00AA3AB9" w:rsidP="00DC4FAE">
      <w:pPr>
        <w:pBdr>
          <w:top w:val="single" w:sz="4" w:space="1" w:color="auto"/>
          <w:bottom w:val="single" w:sz="4" w:space="1" w:color="auto"/>
        </w:pBdr>
        <w:spacing w:after="200" w:line="360" w:lineRule="auto"/>
        <w:jc w:val="center"/>
        <w:rPr>
          <w:rFonts w:eastAsia="Times New Roman"/>
          <w:b/>
          <w:sz w:val="32"/>
          <w:szCs w:val="32"/>
        </w:rPr>
      </w:pPr>
      <w:r w:rsidRPr="00DC4FAE">
        <w:rPr>
          <w:rFonts w:eastAsia="Times New Roman"/>
          <w:b/>
          <w:sz w:val="32"/>
          <w:szCs w:val="32"/>
        </w:rPr>
        <w:t>BMIH4006</w:t>
      </w:r>
    </w:p>
    <w:p w14:paraId="51A4BB30" w14:textId="77777777" w:rsidR="00DC4FAE" w:rsidRPr="00DC4FAE" w:rsidRDefault="00DC4FAE" w:rsidP="00DC4FAE">
      <w:pPr>
        <w:spacing w:after="200" w:line="360" w:lineRule="auto"/>
        <w:rPr>
          <w:rFonts w:eastAsia="Times New Roman"/>
          <w:b/>
          <w:sz w:val="32"/>
          <w:szCs w:val="32"/>
        </w:rPr>
      </w:pPr>
    </w:p>
    <w:p w14:paraId="00000004" w14:textId="284FCE3E" w:rsidR="00F847BA" w:rsidRPr="00DC4FAE" w:rsidRDefault="00DC4FAE" w:rsidP="00DC4FAE">
      <w:pPr>
        <w:pBdr>
          <w:top w:val="single" w:sz="4" w:space="1" w:color="auto"/>
          <w:bottom w:val="single" w:sz="4" w:space="1" w:color="auto"/>
        </w:pBdr>
        <w:spacing w:after="200" w:line="360" w:lineRule="auto"/>
        <w:jc w:val="center"/>
        <w:rPr>
          <w:rFonts w:eastAsia="Times New Roman"/>
          <w:b/>
          <w:sz w:val="32"/>
          <w:szCs w:val="32"/>
        </w:rPr>
      </w:pPr>
      <w:r w:rsidRPr="00DC4FAE">
        <w:rPr>
          <w:rFonts w:eastAsia="Times New Roman"/>
          <w:b/>
          <w:sz w:val="32"/>
          <w:szCs w:val="32"/>
        </w:rPr>
        <w:t>Task 2 Practical T</w:t>
      </w:r>
      <w:r w:rsidR="00AA3AB9" w:rsidRPr="00DC4FAE">
        <w:rPr>
          <w:rFonts w:eastAsia="Times New Roman"/>
          <w:b/>
          <w:sz w:val="32"/>
          <w:szCs w:val="32"/>
        </w:rPr>
        <w:t>ask</w:t>
      </w:r>
    </w:p>
    <w:p w14:paraId="34880BD3" w14:textId="77777777" w:rsidR="00DC4FAE" w:rsidRPr="00DC4FAE" w:rsidRDefault="00DC4FAE">
      <w:bookmarkStart w:id="10" w:name="_qlt8nix2cbjr" w:colFirst="0" w:colLast="0"/>
      <w:bookmarkEnd w:id="10"/>
    </w:p>
    <w:p w14:paraId="776AA177" w14:textId="77777777" w:rsidR="00DC4FAE" w:rsidRPr="00DC4FAE" w:rsidRDefault="00DC4FAE">
      <w:pPr>
        <w:rPr>
          <w:sz w:val="24"/>
          <w:szCs w:val="24"/>
        </w:rPr>
      </w:pPr>
    </w:p>
    <w:p w14:paraId="3E7BA0E0" w14:textId="5C4D8D14" w:rsidR="00DC4FAE" w:rsidRPr="00DC4FAE" w:rsidRDefault="00DC4FAE">
      <w:pPr>
        <w:rPr>
          <w:sz w:val="24"/>
          <w:szCs w:val="24"/>
        </w:rPr>
      </w:pPr>
      <w:r w:rsidRPr="00DC4FAE">
        <w:rPr>
          <w:sz w:val="24"/>
          <w:szCs w:val="24"/>
        </w:rPr>
        <w:t>Student Name:</w:t>
      </w:r>
      <w:r w:rsidR="001E7BEF">
        <w:rPr>
          <w:sz w:val="24"/>
          <w:szCs w:val="24"/>
        </w:rPr>
        <w:t xml:space="preserve"> Adina Constantin</w:t>
      </w:r>
    </w:p>
    <w:p w14:paraId="3D4F460C" w14:textId="77777777" w:rsidR="00E526E6" w:rsidRDefault="00DC4FAE">
      <w:r w:rsidRPr="00DC4FAE">
        <w:rPr>
          <w:sz w:val="24"/>
          <w:szCs w:val="24"/>
        </w:rPr>
        <w:t>Student ID:</w:t>
      </w:r>
      <w:r w:rsidR="001E7BEF">
        <w:t xml:space="preserve"> 1918112</w:t>
      </w:r>
    </w:p>
    <w:p w14:paraId="2B68CE38" w14:textId="01127CED" w:rsidR="00DC4FAE" w:rsidRPr="00DC4FAE" w:rsidRDefault="00DC4FAE">
      <w:pPr>
        <w:rPr>
          <w:rFonts w:eastAsia="Times New Roman"/>
          <w:b/>
          <w:sz w:val="24"/>
          <w:szCs w:val="24"/>
        </w:rPr>
      </w:pPr>
      <w:r w:rsidRPr="00DC4FAE">
        <w:br w:type="page"/>
      </w:r>
    </w:p>
    <w:sdt>
      <w:sdtPr>
        <w:rPr>
          <w:rFonts w:ascii="Arial" w:eastAsia="Arial" w:hAnsi="Arial" w:cs="Arial"/>
          <w:color w:val="auto"/>
          <w:sz w:val="22"/>
          <w:szCs w:val="22"/>
          <w:lang w:val="en-IN" w:eastAsia="en-IN"/>
        </w:rPr>
        <w:id w:val="422304834"/>
        <w:docPartObj>
          <w:docPartGallery w:val="Table of Contents"/>
          <w:docPartUnique/>
        </w:docPartObj>
      </w:sdtPr>
      <w:sdtEndPr>
        <w:rPr>
          <w:b/>
          <w:bCs/>
          <w:noProof/>
        </w:rPr>
      </w:sdtEndPr>
      <w:sdtContent>
        <w:p w14:paraId="4811D100" w14:textId="6E995D1C" w:rsidR="00DC4FAE" w:rsidRPr="00DC4FAE" w:rsidRDefault="00DC4FAE" w:rsidP="00DC4FAE">
          <w:pPr>
            <w:pStyle w:val="TOCHeading"/>
            <w:spacing w:line="360" w:lineRule="auto"/>
            <w:jc w:val="center"/>
            <w:rPr>
              <w:rFonts w:ascii="Arial" w:hAnsi="Arial" w:cs="Arial"/>
              <w:b/>
              <w:color w:val="auto"/>
              <w:sz w:val="24"/>
              <w:szCs w:val="24"/>
            </w:rPr>
          </w:pPr>
          <w:r w:rsidRPr="00DC4FAE">
            <w:rPr>
              <w:rFonts w:ascii="Arial" w:hAnsi="Arial" w:cs="Arial"/>
              <w:b/>
              <w:color w:val="auto"/>
              <w:sz w:val="24"/>
              <w:szCs w:val="24"/>
            </w:rPr>
            <w:t>Table of Contents</w:t>
          </w:r>
        </w:p>
        <w:p w14:paraId="7BDAF809" w14:textId="0E7E1DD4" w:rsidR="00DC4FAE" w:rsidRPr="00DC4FAE" w:rsidRDefault="00DC4FAE" w:rsidP="00DC4FAE">
          <w:pPr>
            <w:pStyle w:val="TOC1"/>
            <w:tabs>
              <w:tab w:val="right" w:leader="dot" w:pos="9019"/>
            </w:tabs>
            <w:spacing w:line="360" w:lineRule="auto"/>
            <w:jc w:val="both"/>
            <w:rPr>
              <w:noProof/>
              <w:sz w:val="24"/>
              <w:szCs w:val="24"/>
            </w:rPr>
          </w:pPr>
          <w:r w:rsidRPr="00DC4FAE">
            <w:rPr>
              <w:sz w:val="24"/>
              <w:szCs w:val="24"/>
            </w:rPr>
            <w:fldChar w:fldCharType="begin"/>
          </w:r>
          <w:r w:rsidRPr="00DC4FAE">
            <w:rPr>
              <w:sz w:val="24"/>
              <w:szCs w:val="24"/>
            </w:rPr>
            <w:instrText xml:space="preserve"> TOC \o "1-3" \h \z \u </w:instrText>
          </w:r>
          <w:r w:rsidRPr="00DC4FAE">
            <w:rPr>
              <w:sz w:val="24"/>
              <w:szCs w:val="24"/>
            </w:rPr>
            <w:fldChar w:fldCharType="separate"/>
          </w:r>
          <w:hyperlink w:anchor="_Toc159411059" w:history="1">
            <w:r w:rsidRPr="00DC4FAE">
              <w:rPr>
                <w:rStyle w:val="Hyperlink"/>
                <w:noProof/>
                <w:sz w:val="24"/>
                <w:szCs w:val="24"/>
              </w:rPr>
              <w:t>1. Introduction</w:t>
            </w:r>
            <w:r w:rsidRPr="00DC4FAE">
              <w:rPr>
                <w:noProof/>
                <w:webHidden/>
                <w:sz w:val="24"/>
                <w:szCs w:val="24"/>
              </w:rPr>
              <w:tab/>
            </w:r>
            <w:r w:rsidRPr="00DC4FAE">
              <w:rPr>
                <w:noProof/>
                <w:webHidden/>
                <w:sz w:val="24"/>
                <w:szCs w:val="24"/>
              </w:rPr>
              <w:fldChar w:fldCharType="begin"/>
            </w:r>
            <w:r w:rsidRPr="00DC4FAE">
              <w:rPr>
                <w:noProof/>
                <w:webHidden/>
                <w:sz w:val="24"/>
                <w:szCs w:val="24"/>
              </w:rPr>
              <w:instrText xml:space="preserve"> PAGEREF _Toc159411059 \h </w:instrText>
            </w:r>
            <w:r w:rsidRPr="00DC4FAE">
              <w:rPr>
                <w:noProof/>
                <w:webHidden/>
                <w:sz w:val="24"/>
                <w:szCs w:val="24"/>
              </w:rPr>
            </w:r>
            <w:r w:rsidRPr="00DC4FAE">
              <w:rPr>
                <w:noProof/>
                <w:webHidden/>
                <w:sz w:val="24"/>
                <w:szCs w:val="24"/>
              </w:rPr>
              <w:fldChar w:fldCharType="separate"/>
            </w:r>
            <w:r w:rsidRPr="00DC4FAE">
              <w:rPr>
                <w:noProof/>
                <w:webHidden/>
                <w:sz w:val="24"/>
                <w:szCs w:val="24"/>
              </w:rPr>
              <w:t>3</w:t>
            </w:r>
            <w:r w:rsidRPr="00DC4FAE">
              <w:rPr>
                <w:noProof/>
                <w:webHidden/>
                <w:sz w:val="24"/>
                <w:szCs w:val="24"/>
              </w:rPr>
              <w:fldChar w:fldCharType="end"/>
            </w:r>
          </w:hyperlink>
        </w:p>
        <w:p w14:paraId="1A6A72F9" w14:textId="4B3F68C1" w:rsidR="00DC4FAE" w:rsidRPr="00DC4FAE" w:rsidRDefault="00000000" w:rsidP="00DC4FAE">
          <w:pPr>
            <w:pStyle w:val="TOC1"/>
            <w:tabs>
              <w:tab w:val="right" w:leader="dot" w:pos="9019"/>
            </w:tabs>
            <w:spacing w:line="360" w:lineRule="auto"/>
            <w:jc w:val="both"/>
            <w:rPr>
              <w:noProof/>
              <w:sz w:val="24"/>
              <w:szCs w:val="24"/>
            </w:rPr>
          </w:pPr>
          <w:hyperlink w:anchor="_Toc159411060" w:history="1">
            <w:r w:rsidR="00DC4FAE" w:rsidRPr="00DC4FAE">
              <w:rPr>
                <w:rStyle w:val="Hyperlink"/>
                <w:noProof/>
                <w:sz w:val="24"/>
                <w:szCs w:val="24"/>
              </w:rPr>
              <w:t>2. Potential Risks and Gather Information on Industry</w:t>
            </w:r>
            <w:r w:rsidR="00DC4FAE" w:rsidRPr="00DC4FAE">
              <w:rPr>
                <w:noProof/>
                <w:webHidden/>
                <w:sz w:val="24"/>
                <w:szCs w:val="24"/>
              </w:rPr>
              <w:tab/>
            </w:r>
            <w:r w:rsidR="00DC4FAE" w:rsidRPr="00DC4FAE">
              <w:rPr>
                <w:noProof/>
                <w:webHidden/>
                <w:sz w:val="24"/>
                <w:szCs w:val="24"/>
              </w:rPr>
              <w:fldChar w:fldCharType="begin"/>
            </w:r>
            <w:r w:rsidR="00DC4FAE" w:rsidRPr="00DC4FAE">
              <w:rPr>
                <w:noProof/>
                <w:webHidden/>
                <w:sz w:val="24"/>
                <w:szCs w:val="24"/>
              </w:rPr>
              <w:instrText xml:space="preserve"> PAGEREF _Toc159411060 \h </w:instrText>
            </w:r>
            <w:r w:rsidR="00DC4FAE" w:rsidRPr="00DC4FAE">
              <w:rPr>
                <w:noProof/>
                <w:webHidden/>
                <w:sz w:val="24"/>
                <w:szCs w:val="24"/>
              </w:rPr>
            </w:r>
            <w:r w:rsidR="00DC4FAE" w:rsidRPr="00DC4FAE">
              <w:rPr>
                <w:noProof/>
                <w:webHidden/>
                <w:sz w:val="24"/>
                <w:szCs w:val="24"/>
              </w:rPr>
              <w:fldChar w:fldCharType="separate"/>
            </w:r>
            <w:r w:rsidR="00DC4FAE" w:rsidRPr="00DC4FAE">
              <w:rPr>
                <w:noProof/>
                <w:webHidden/>
                <w:sz w:val="24"/>
                <w:szCs w:val="24"/>
              </w:rPr>
              <w:t>3</w:t>
            </w:r>
            <w:r w:rsidR="00DC4FAE" w:rsidRPr="00DC4FAE">
              <w:rPr>
                <w:noProof/>
                <w:webHidden/>
                <w:sz w:val="24"/>
                <w:szCs w:val="24"/>
              </w:rPr>
              <w:fldChar w:fldCharType="end"/>
            </w:r>
          </w:hyperlink>
        </w:p>
        <w:p w14:paraId="00C97E1F" w14:textId="7F4657BC" w:rsidR="00DC4FAE" w:rsidRPr="00DC4FAE" w:rsidRDefault="00000000" w:rsidP="00DC4FAE">
          <w:pPr>
            <w:pStyle w:val="TOC1"/>
            <w:tabs>
              <w:tab w:val="right" w:leader="dot" w:pos="9019"/>
            </w:tabs>
            <w:spacing w:line="360" w:lineRule="auto"/>
            <w:jc w:val="both"/>
            <w:rPr>
              <w:noProof/>
              <w:sz w:val="24"/>
              <w:szCs w:val="24"/>
            </w:rPr>
          </w:pPr>
          <w:hyperlink w:anchor="_Toc159411061" w:history="1">
            <w:r w:rsidR="00DC4FAE" w:rsidRPr="00DC4FAE">
              <w:rPr>
                <w:rStyle w:val="Hyperlink"/>
                <w:noProof/>
                <w:sz w:val="24"/>
                <w:szCs w:val="24"/>
              </w:rPr>
              <w:t>3. Precautions</w:t>
            </w:r>
            <w:r w:rsidR="00DC4FAE" w:rsidRPr="00DC4FAE">
              <w:rPr>
                <w:noProof/>
                <w:webHidden/>
                <w:sz w:val="24"/>
                <w:szCs w:val="24"/>
              </w:rPr>
              <w:tab/>
            </w:r>
            <w:r w:rsidR="00DC4FAE" w:rsidRPr="00DC4FAE">
              <w:rPr>
                <w:noProof/>
                <w:webHidden/>
                <w:sz w:val="24"/>
                <w:szCs w:val="24"/>
              </w:rPr>
              <w:fldChar w:fldCharType="begin"/>
            </w:r>
            <w:r w:rsidR="00DC4FAE" w:rsidRPr="00DC4FAE">
              <w:rPr>
                <w:noProof/>
                <w:webHidden/>
                <w:sz w:val="24"/>
                <w:szCs w:val="24"/>
              </w:rPr>
              <w:instrText xml:space="preserve"> PAGEREF _Toc159411061 \h </w:instrText>
            </w:r>
            <w:r w:rsidR="00DC4FAE" w:rsidRPr="00DC4FAE">
              <w:rPr>
                <w:noProof/>
                <w:webHidden/>
                <w:sz w:val="24"/>
                <w:szCs w:val="24"/>
              </w:rPr>
            </w:r>
            <w:r w:rsidR="00DC4FAE" w:rsidRPr="00DC4FAE">
              <w:rPr>
                <w:noProof/>
                <w:webHidden/>
                <w:sz w:val="24"/>
                <w:szCs w:val="24"/>
              </w:rPr>
              <w:fldChar w:fldCharType="separate"/>
            </w:r>
            <w:r w:rsidR="00DC4FAE" w:rsidRPr="00DC4FAE">
              <w:rPr>
                <w:noProof/>
                <w:webHidden/>
                <w:sz w:val="24"/>
                <w:szCs w:val="24"/>
              </w:rPr>
              <w:t>3</w:t>
            </w:r>
            <w:r w:rsidR="00DC4FAE" w:rsidRPr="00DC4FAE">
              <w:rPr>
                <w:noProof/>
                <w:webHidden/>
                <w:sz w:val="24"/>
                <w:szCs w:val="24"/>
              </w:rPr>
              <w:fldChar w:fldCharType="end"/>
            </w:r>
          </w:hyperlink>
        </w:p>
        <w:p w14:paraId="4CF81F90" w14:textId="767C3F36" w:rsidR="00DC4FAE" w:rsidRPr="00DC4FAE" w:rsidRDefault="00000000" w:rsidP="00DC4FAE">
          <w:pPr>
            <w:pStyle w:val="TOC1"/>
            <w:tabs>
              <w:tab w:val="right" w:leader="dot" w:pos="9019"/>
            </w:tabs>
            <w:spacing w:line="360" w:lineRule="auto"/>
            <w:jc w:val="both"/>
            <w:rPr>
              <w:noProof/>
              <w:sz w:val="24"/>
              <w:szCs w:val="24"/>
            </w:rPr>
          </w:pPr>
          <w:hyperlink w:anchor="_Toc159411062" w:history="1">
            <w:r w:rsidR="00DC4FAE" w:rsidRPr="00DC4FAE">
              <w:rPr>
                <w:rStyle w:val="Hyperlink"/>
                <w:noProof/>
                <w:sz w:val="24"/>
                <w:szCs w:val="24"/>
              </w:rPr>
              <w:t>4. Procedures</w:t>
            </w:r>
            <w:r w:rsidR="00DC4FAE" w:rsidRPr="00DC4FAE">
              <w:rPr>
                <w:noProof/>
                <w:webHidden/>
                <w:sz w:val="24"/>
                <w:szCs w:val="24"/>
              </w:rPr>
              <w:tab/>
            </w:r>
            <w:r w:rsidR="00DC4FAE" w:rsidRPr="00DC4FAE">
              <w:rPr>
                <w:noProof/>
                <w:webHidden/>
                <w:sz w:val="24"/>
                <w:szCs w:val="24"/>
              </w:rPr>
              <w:fldChar w:fldCharType="begin"/>
            </w:r>
            <w:r w:rsidR="00DC4FAE" w:rsidRPr="00DC4FAE">
              <w:rPr>
                <w:noProof/>
                <w:webHidden/>
                <w:sz w:val="24"/>
                <w:szCs w:val="24"/>
              </w:rPr>
              <w:instrText xml:space="preserve"> PAGEREF _Toc159411062 \h </w:instrText>
            </w:r>
            <w:r w:rsidR="00DC4FAE" w:rsidRPr="00DC4FAE">
              <w:rPr>
                <w:noProof/>
                <w:webHidden/>
                <w:sz w:val="24"/>
                <w:szCs w:val="24"/>
              </w:rPr>
            </w:r>
            <w:r w:rsidR="00DC4FAE" w:rsidRPr="00DC4FAE">
              <w:rPr>
                <w:noProof/>
                <w:webHidden/>
                <w:sz w:val="24"/>
                <w:szCs w:val="24"/>
              </w:rPr>
              <w:fldChar w:fldCharType="separate"/>
            </w:r>
            <w:r w:rsidR="00DC4FAE" w:rsidRPr="00DC4FAE">
              <w:rPr>
                <w:noProof/>
                <w:webHidden/>
                <w:sz w:val="24"/>
                <w:szCs w:val="24"/>
              </w:rPr>
              <w:t>3</w:t>
            </w:r>
            <w:r w:rsidR="00DC4FAE" w:rsidRPr="00DC4FAE">
              <w:rPr>
                <w:noProof/>
                <w:webHidden/>
                <w:sz w:val="24"/>
                <w:szCs w:val="24"/>
              </w:rPr>
              <w:fldChar w:fldCharType="end"/>
            </w:r>
          </w:hyperlink>
        </w:p>
        <w:p w14:paraId="65DFA8E9" w14:textId="5BAEB6B2" w:rsidR="00DC4FAE" w:rsidRPr="00DC4FAE" w:rsidRDefault="00000000" w:rsidP="00DC4FAE">
          <w:pPr>
            <w:pStyle w:val="TOC1"/>
            <w:tabs>
              <w:tab w:val="right" w:leader="dot" w:pos="9019"/>
            </w:tabs>
            <w:spacing w:line="360" w:lineRule="auto"/>
            <w:jc w:val="both"/>
            <w:rPr>
              <w:noProof/>
              <w:sz w:val="24"/>
              <w:szCs w:val="24"/>
            </w:rPr>
          </w:pPr>
          <w:hyperlink w:anchor="_Toc159411063" w:history="1">
            <w:r w:rsidR="00DC4FAE" w:rsidRPr="00DC4FAE">
              <w:rPr>
                <w:rStyle w:val="Hyperlink"/>
                <w:noProof/>
                <w:sz w:val="24"/>
                <w:szCs w:val="24"/>
              </w:rPr>
              <w:t>5. Equipment</w:t>
            </w:r>
            <w:r w:rsidR="00DC4FAE" w:rsidRPr="00DC4FAE">
              <w:rPr>
                <w:noProof/>
                <w:webHidden/>
                <w:sz w:val="24"/>
                <w:szCs w:val="24"/>
              </w:rPr>
              <w:tab/>
            </w:r>
            <w:r w:rsidR="00DC4FAE" w:rsidRPr="00DC4FAE">
              <w:rPr>
                <w:noProof/>
                <w:webHidden/>
                <w:sz w:val="24"/>
                <w:szCs w:val="24"/>
              </w:rPr>
              <w:fldChar w:fldCharType="begin"/>
            </w:r>
            <w:r w:rsidR="00DC4FAE" w:rsidRPr="00DC4FAE">
              <w:rPr>
                <w:noProof/>
                <w:webHidden/>
                <w:sz w:val="24"/>
                <w:szCs w:val="24"/>
              </w:rPr>
              <w:instrText xml:space="preserve"> PAGEREF _Toc159411063 \h </w:instrText>
            </w:r>
            <w:r w:rsidR="00DC4FAE" w:rsidRPr="00DC4FAE">
              <w:rPr>
                <w:noProof/>
                <w:webHidden/>
                <w:sz w:val="24"/>
                <w:szCs w:val="24"/>
              </w:rPr>
            </w:r>
            <w:r w:rsidR="00DC4FAE" w:rsidRPr="00DC4FAE">
              <w:rPr>
                <w:noProof/>
                <w:webHidden/>
                <w:sz w:val="24"/>
                <w:szCs w:val="24"/>
              </w:rPr>
              <w:fldChar w:fldCharType="separate"/>
            </w:r>
            <w:r w:rsidR="00DC4FAE" w:rsidRPr="00DC4FAE">
              <w:rPr>
                <w:noProof/>
                <w:webHidden/>
                <w:sz w:val="24"/>
                <w:szCs w:val="24"/>
              </w:rPr>
              <w:t>4</w:t>
            </w:r>
            <w:r w:rsidR="00DC4FAE" w:rsidRPr="00DC4FAE">
              <w:rPr>
                <w:noProof/>
                <w:webHidden/>
                <w:sz w:val="24"/>
                <w:szCs w:val="24"/>
              </w:rPr>
              <w:fldChar w:fldCharType="end"/>
            </w:r>
          </w:hyperlink>
        </w:p>
        <w:p w14:paraId="505FD087" w14:textId="5E94E17A" w:rsidR="00DC4FAE" w:rsidRPr="00DC4FAE" w:rsidRDefault="00000000" w:rsidP="00DC4FAE">
          <w:pPr>
            <w:pStyle w:val="TOC1"/>
            <w:tabs>
              <w:tab w:val="right" w:leader="dot" w:pos="9019"/>
            </w:tabs>
            <w:spacing w:line="360" w:lineRule="auto"/>
            <w:jc w:val="both"/>
            <w:rPr>
              <w:noProof/>
              <w:sz w:val="24"/>
              <w:szCs w:val="24"/>
            </w:rPr>
          </w:pPr>
          <w:hyperlink w:anchor="_Toc159411064" w:history="1">
            <w:r w:rsidR="00DC4FAE" w:rsidRPr="00DC4FAE">
              <w:rPr>
                <w:rStyle w:val="Hyperlink"/>
                <w:noProof/>
                <w:sz w:val="24"/>
                <w:szCs w:val="24"/>
              </w:rPr>
              <w:t>6. Hazard Mitigation</w:t>
            </w:r>
            <w:r w:rsidR="00DC4FAE" w:rsidRPr="00DC4FAE">
              <w:rPr>
                <w:noProof/>
                <w:webHidden/>
                <w:sz w:val="24"/>
                <w:szCs w:val="24"/>
              </w:rPr>
              <w:tab/>
            </w:r>
            <w:r w:rsidR="00DC4FAE" w:rsidRPr="00DC4FAE">
              <w:rPr>
                <w:noProof/>
                <w:webHidden/>
                <w:sz w:val="24"/>
                <w:szCs w:val="24"/>
              </w:rPr>
              <w:fldChar w:fldCharType="begin"/>
            </w:r>
            <w:r w:rsidR="00DC4FAE" w:rsidRPr="00DC4FAE">
              <w:rPr>
                <w:noProof/>
                <w:webHidden/>
                <w:sz w:val="24"/>
                <w:szCs w:val="24"/>
              </w:rPr>
              <w:instrText xml:space="preserve"> PAGEREF _Toc159411064 \h </w:instrText>
            </w:r>
            <w:r w:rsidR="00DC4FAE" w:rsidRPr="00DC4FAE">
              <w:rPr>
                <w:noProof/>
                <w:webHidden/>
                <w:sz w:val="24"/>
                <w:szCs w:val="24"/>
              </w:rPr>
            </w:r>
            <w:r w:rsidR="00DC4FAE" w:rsidRPr="00DC4FAE">
              <w:rPr>
                <w:noProof/>
                <w:webHidden/>
                <w:sz w:val="24"/>
                <w:szCs w:val="24"/>
              </w:rPr>
              <w:fldChar w:fldCharType="separate"/>
            </w:r>
            <w:r w:rsidR="00DC4FAE" w:rsidRPr="00DC4FAE">
              <w:rPr>
                <w:noProof/>
                <w:webHidden/>
                <w:sz w:val="24"/>
                <w:szCs w:val="24"/>
              </w:rPr>
              <w:t>5</w:t>
            </w:r>
            <w:r w:rsidR="00DC4FAE" w:rsidRPr="00DC4FAE">
              <w:rPr>
                <w:noProof/>
                <w:webHidden/>
                <w:sz w:val="24"/>
                <w:szCs w:val="24"/>
              </w:rPr>
              <w:fldChar w:fldCharType="end"/>
            </w:r>
          </w:hyperlink>
        </w:p>
        <w:p w14:paraId="06CFBBBD" w14:textId="26C9B95F" w:rsidR="00DC4FAE" w:rsidRPr="00DC4FAE" w:rsidRDefault="00000000" w:rsidP="00DC4FAE">
          <w:pPr>
            <w:pStyle w:val="TOC1"/>
            <w:tabs>
              <w:tab w:val="right" w:leader="dot" w:pos="9019"/>
            </w:tabs>
            <w:spacing w:line="360" w:lineRule="auto"/>
            <w:jc w:val="both"/>
            <w:rPr>
              <w:noProof/>
              <w:sz w:val="24"/>
              <w:szCs w:val="24"/>
            </w:rPr>
          </w:pPr>
          <w:hyperlink w:anchor="_Toc159411065" w:history="1">
            <w:r w:rsidR="00DC4FAE" w:rsidRPr="00DC4FAE">
              <w:rPr>
                <w:rStyle w:val="Hyperlink"/>
                <w:noProof/>
                <w:sz w:val="24"/>
                <w:szCs w:val="24"/>
              </w:rPr>
              <w:t>7. Conclusion</w:t>
            </w:r>
            <w:r w:rsidR="00DC4FAE" w:rsidRPr="00DC4FAE">
              <w:rPr>
                <w:noProof/>
                <w:webHidden/>
                <w:sz w:val="24"/>
                <w:szCs w:val="24"/>
              </w:rPr>
              <w:tab/>
            </w:r>
            <w:r w:rsidR="00DC4FAE" w:rsidRPr="00DC4FAE">
              <w:rPr>
                <w:noProof/>
                <w:webHidden/>
                <w:sz w:val="24"/>
                <w:szCs w:val="24"/>
              </w:rPr>
              <w:fldChar w:fldCharType="begin"/>
            </w:r>
            <w:r w:rsidR="00DC4FAE" w:rsidRPr="00DC4FAE">
              <w:rPr>
                <w:noProof/>
                <w:webHidden/>
                <w:sz w:val="24"/>
                <w:szCs w:val="24"/>
              </w:rPr>
              <w:instrText xml:space="preserve"> PAGEREF _Toc159411065 \h </w:instrText>
            </w:r>
            <w:r w:rsidR="00DC4FAE" w:rsidRPr="00DC4FAE">
              <w:rPr>
                <w:noProof/>
                <w:webHidden/>
                <w:sz w:val="24"/>
                <w:szCs w:val="24"/>
              </w:rPr>
            </w:r>
            <w:r w:rsidR="00DC4FAE" w:rsidRPr="00DC4FAE">
              <w:rPr>
                <w:noProof/>
                <w:webHidden/>
                <w:sz w:val="24"/>
                <w:szCs w:val="24"/>
              </w:rPr>
              <w:fldChar w:fldCharType="separate"/>
            </w:r>
            <w:r w:rsidR="00DC4FAE" w:rsidRPr="00DC4FAE">
              <w:rPr>
                <w:noProof/>
                <w:webHidden/>
                <w:sz w:val="24"/>
                <w:szCs w:val="24"/>
              </w:rPr>
              <w:t>5</w:t>
            </w:r>
            <w:r w:rsidR="00DC4FAE" w:rsidRPr="00DC4FAE">
              <w:rPr>
                <w:noProof/>
                <w:webHidden/>
                <w:sz w:val="24"/>
                <w:szCs w:val="24"/>
              </w:rPr>
              <w:fldChar w:fldCharType="end"/>
            </w:r>
          </w:hyperlink>
        </w:p>
        <w:p w14:paraId="6A61FC54" w14:textId="53F80830" w:rsidR="00DC4FAE" w:rsidRPr="00DC4FAE" w:rsidRDefault="00000000" w:rsidP="00DC4FAE">
          <w:pPr>
            <w:pStyle w:val="TOC1"/>
            <w:tabs>
              <w:tab w:val="right" w:leader="dot" w:pos="9019"/>
            </w:tabs>
            <w:spacing w:line="360" w:lineRule="auto"/>
            <w:jc w:val="both"/>
            <w:rPr>
              <w:noProof/>
              <w:sz w:val="24"/>
              <w:szCs w:val="24"/>
            </w:rPr>
          </w:pPr>
          <w:hyperlink w:anchor="_Toc159411066" w:history="1">
            <w:r w:rsidR="00DC4FAE" w:rsidRPr="00DC4FAE">
              <w:rPr>
                <w:rStyle w:val="Hyperlink"/>
                <w:noProof/>
                <w:sz w:val="24"/>
                <w:szCs w:val="24"/>
              </w:rPr>
              <w:t>References</w:t>
            </w:r>
            <w:r w:rsidR="00DC4FAE" w:rsidRPr="00DC4FAE">
              <w:rPr>
                <w:noProof/>
                <w:webHidden/>
                <w:sz w:val="24"/>
                <w:szCs w:val="24"/>
              </w:rPr>
              <w:tab/>
            </w:r>
            <w:r w:rsidR="00DC4FAE" w:rsidRPr="00DC4FAE">
              <w:rPr>
                <w:noProof/>
                <w:webHidden/>
                <w:sz w:val="24"/>
                <w:szCs w:val="24"/>
              </w:rPr>
              <w:fldChar w:fldCharType="begin"/>
            </w:r>
            <w:r w:rsidR="00DC4FAE" w:rsidRPr="00DC4FAE">
              <w:rPr>
                <w:noProof/>
                <w:webHidden/>
                <w:sz w:val="24"/>
                <w:szCs w:val="24"/>
              </w:rPr>
              <w:instrText xml:space="preserve"> PAGEREF _Toc159411066 \h </w:instrText>
            </w:r>
            <w:r w:rsidR="00DC4FAE" w:rsidRPr="00DC4FAE">
              <w:rPr>
                <w:noProof/>
                <w:webHidden/>
                <w:sz w:val="24"/>
                <w:szCs w:val="24"/>
              </w:rPr>
            </w:r>
            <w:r w:rsidR="00DC4FAE" w:rsidRPr="00DC4FAE">
              <w:rPr>
                <w:noProof/>
                <w:webHidden/>
                <w:sz w:val="24"/>
                <w:szCs w:val="24"/>
              </w:rPr>
              <w:fldChar w:fldCharType="separate"/>
            </w:r>
            <w:r w:rsidR="00DC4FAE" w:rsidRPr="00DC4FAE">
              <w:rPr>
                <w:noProof/>
                <w:webHidden/>
                <w:sz w:val="24"/>
                <w:szCs w:val="24"/>
              </w:rPr>
              <w:t>5</w:t>
            </w:r>
            <w:r w:rsidR="00DC4FAE" w:rsidRPr="00DC4FAE">
              <w:rPr>
                <w:noProof/>
                <w:webHidden/>
                <w:sz w:val="24"/>
                <w:szCs w:val="24"/>
              </w:rPr>
              <w:fldChar w:fldCharType="end"/>
            </w:r>
          </w:hyperlink>
        </w:p>
        <w:p w14:paraId="6E8BC377" w14:textId="6D5EF2E6" w:rsidR="00DC4FAE" w:rsidRDefault="00DC4FAE" w:rsidP="00DC4FAE">
          <w:pPr>
            <w:spacing w:line="360" w:lineRule="auto"/>
            <w:jc w:val="both"/>
          </w:pPr>
          <w:r w:rsidRPr="00DC4FAE">
            <w:rPr>
              <w:b/>
              <w:bCs/>
              <w:noProof/>
              <w:sz w:val="24"/>
              <w:szCs w:val="24"/>
            </w:rPr>
            <w:fldChar w:fldCharType="end"/>
          </w:r>
        </w:p>
      </w:sdtContent>
    </w:sdt>
    <w:p w14:paraId="3B461B76" w14:textId="77777777" w:rsidR="00DC4FAE" w:rsidRPr="00DC4FAE" w:rsidRDefault="00DC4FAE">
      <w:pPr>
        <w:rPr>
          <w:rFonts w:eastAsia="Times New Roman"/>
          <w:b/>
          <w:sz w:val="24"/>
          <w:szCs w:val="24"/>
        </w:rPr>
      </w:pPr>
      <w:r w:rsidRPr="00DC4FAE">
        <w:br w:type="page"/>
      </w:r>
    </w:p>
    <w:p w14:paraId="00000005" w14:textId="6EBBF22A" w:rsidR="00F847BA" w:rsidRPr="00DC4FAE" w:rsidRDefault="00AA3AB9">
      <w:pPr>
        <w:pStyle w:val="Heading1"/>
        <w:rPr>
          <w:rFonts w:ascii="Arial" w:hAnsi="Arial" w:cs="Arial"/>
        </w:rPr>
      </w:pPr>
      <w:bookmarkStart w:id="11" w:name="_Toc159411059"/>
      <w:r w:rsidRPr="00DC4FAE">
        <w:rPr>
          <w:rFonts w:ascii="Arial" w:hAnsi="Arial" w:cs="Arial"/>
        </w:rPr>
        <w:lastRenderedPageBreak/>
        <w:t>1. Introduction</w:t>
      </w:r>
      <w:bookmarkEnd w:id="11"/>
      <w:r w:rsidRPr="00DC4FAE">
        <w:rPr>
          <w:rFonts w:ascii="Arial" w:hAnsi="Arial" w:cs="Arial"/>
        </w:rPr>
        <w:t xml:space="preserve"> </w:t>
      </w:r>
    </w:p>
    <w:p w14:paraId="00000006"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 xml:space="preserve">Housekeeping safety is of the utmost importance. To avoid mishaps and injuries, this is critical to look out for the well-being of employees while one is cleaning (Mejia, </w:t>
      </w:r>
      <w:proofErr w:type="spellStart"/>
      <w:r w:rsidRPr="00DC4FAE">
        <w:rPr>
          <w:rFonts w:eastAsia="Times New Roman"/>
          <w:sz w:val="24"/>
          <w:szCs w:val="24"/>
        </w:rPr>
        <w:t>Ciarlante</w:t>
      </w:r>
      <w:proofErr w:type="spellEnd"/>
      <w:r w:rsidRPr="00DC4FAE">
        <w:rPr>
          <w:rFonts w:eastAsia="Times New Roman"/>
          <w:sz w:val="24"/>
          <w:szCs w:val="24"/>
        </w:rPr>
        <w:t xml:space="preserve"> and Chheda, 2021). The purpose of this recommendation is to discuss possible hazards and offer workable strategies for efficiently reducing risks. This guide aims to give all staff members participating in the interior cleanup game a safe and stable place of work by outlining crucial precautionary measures, agreements, and reasonable reactions.</w:t>
      </w:r>
    </w:p>
    <w:p w14:paraId="00000007" w14:textId="77777777" w:rsidR="00F847BA" w:rsidRPr="00DC4FAE" w:rsidRDefault="00AA3AB9">
      <w:pPr>
        <w:pStyle w:val="Heading1"/>
        <w:rPr>
          <w:rFonts w:ascii="Arial" w:hAnsi="Arial" w:cs="Arial"/>
        </w:rPr>
      </w:pPr>
      <w:bookmarkStart w:id="12" w:name="_bu8g5gd7jsqh" w:colFirst="0" w:colLast="0"/>
      <w:bookmarkStart w:id="13" w:name="_Toc159411060"/>
      <w:bookmarkEnd w:id="12"/>
      <w:r w:rsidRPr="00DC4FAE">
        <w:rPr>
          <w:rFonts w:ascii="Arial" w:hAnsi="Arial" w:cs="Arial"/>
        </w:rPr>
        <w:t>2. Potential Risks and Gather Information on Industry</w:t>
      </w:r>
      <w:bookmarkEnd w:id="13"/>
      <w:r w:rsidRPr="00DC4FAE">
        <w:rPr>
          <w:rFonts w:ascii="Arial" w:hAnsi="Arial" w:cs="Arial"/>
        </w:rPr>
        <w:t xml:space="preserve"> </w:t>
      </w:r>
    </w:p>
    <w:p w14:paraId="00000008" w14:textId="0521FCDF" w:rsidR="00F847BA" w:rsidRPr="00DC4FAE" w:rsidRDefault="00AA3AB9">
      <w:pPr>
        <w:spacing w:after="200" w:line="360" w:lineRule="auto"/>
        <w:jc w:val="both"/>
        <w:rPr>
          <w:rFonts w:eastAsia="Times New Roman"/>
          <w:sz w:val="24"/>
          <w:szCs w:val="24"/>
        </w:rPr>
      </w:pPr>
      <w:r w:rsidRPr="00DC4FAE">
        <w:rPr>
          <w:rFonts w:eastAsia="Times New Roman"/>
          <w:sz w:val="24"/>
          <w:szCs w:val="24"/>
        </w:rPr>
        <w:t>Addressing significant housekeeping risks involves recognising dangers including ingesting chemicals, hard lifting, and slick flooring (MUTASA, 2022). People can learn how to lower these risks by gaining knowledge about market norms and efficient procedures. For instance, using warning symbols for slightly damp floors, raising safety, and maintaining safety gear when working with chemicals. These measures aid in preventing errors and harm while also ensuring the security of cleaning staff</w:t>
      </w:r>
      <w:r w:rsidR="00CE54CD" w:rsidRPr="00CE54CD">
        <w:rPr>
          <w:rFonts w:eastAsia="Times New Roman"/>
          <w:sz w:val="24"/>
          <w:szCs w:val="24"/>
        </w:rPr>
        <w:t xml:space="preserve"> </w:t>
      </w:r>
      <w:r w:rsidR="00CE54CD">
        <w:rPr>
          <w:rFonts w:eastAsia="Times New Roman"/>
          <w:sz w:val="24"/>
          <w:szCs w:val="24"/>
        </w:rPr>
        <w:t xml:space="preserve">(Fallon and </w:t>
      </w:r>
      <w:r w:rsidR="00CE54CD" w:rsidRPr="00CE54CD">
        <w:rPr>
          <w:rFonts w:eastAsia="Times New Roman"/>
          <w:sz w:val="24"/>
          <w:szCs w:val="24"/>
        </w:rPr>
        <w:t>Rutherford,</w:t>
      </w:r>
      <w:r w:rsidR="00CE54CD">
        <w:rPr>
          <w:rFonts w:eastAsia="Times New Roman"/>
          <w:sz w:val="24"/>
          <w:szCs w:val="24"/>
        </w:rPr>
        <w:t xml:space="preserve"> 2010)</w:t>
      </w:r>
      <w:r w:rsidRPr="00DC4FAE">
        <w:rPr>
          <w:rFonts w:eastAsia="Times New Roman"/>
          <w:sz w:val="24"/>
          <w:szCs w:val="24"/>
        </w:rPr>
        <w:t>. By according to all these rules, accidents are less likely to occur and the workplace is safer.</w:t>
      </w:r>
    </w:p>
    <w:p w14:paraId="00000009" w14:textId="77777777" w:rsidR="00F847BA" w:rsidRPr="00DC4FAE" w:rsidRDefault="00AA3AB9">
      <w:pPr>
        <w:pStyle w:val="Heading1"/>
        <w:rPr>
          <w:rFonts w:ascii="Arial" w:hAnsi="Arial" w:cs="Arial"/>
        </w:rPr>
      </w:pPr>
      <w:bookmarkStart w:id="14" w:name="_e3jbj6wvfsr" w:colFirst="0" w:colLast="0"/>
      <w:bookmarkStart w:id="15" w:name="_Toc159411061"/>
      <w:bookmarkEnd w:id="14"/>
      <w:r w:rsidRPr="00DC4FAE">
        <w:rPr>
          <w:rFonts w:ascii="Arial" w:hAnsi="Arial" w:cs="Arial"/>
        </w:rPr>
        <w:t>3. Precautions</w:t>
      </w:r>
      <w:bookmarkEnd w:id="15"/>
      <w:r w:rsidRPr="00DC4FAE">
        <w:rPr>
          <w:rFonts w:ascii="Arial" w:hAnsi="Arial" w:cs="Arial"/>
        </w:rPr>
        <w:t xml:space="preserve">  </w:t>
      </w:r>
    </w:p>
    <w:p w14:paraId="0000000A"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It is crucial to use discretion when dusting a room in order to avoid mishaps and injuries. The first thing to do is consistently utilise the appropriate safety gear, starting with shoes with closed toes, socks and gloves. Be mindful of slick areas and, if necessary make use of caution markings. Simply refrain from doing heavy lifting and, if desired, seek assistance. Follow the instructions to use cleaning products and make sure entry is secure. To prevent stress and maintain proper hydration, take periodical rests (MUTASA, 2022). Anyone may lower the risk of injury and accidents at work while making the workplace a safer place for all individuals by taking these steps.</w:t>
      </w:r>
    </w:p>
    <w:p w14:paraId="0000000B" w14:textId="77777777" w:rsidR="00F847BA" w:rsidRPr="00DC4FAE" w:rsidRDefault="00AA3AB9">
      <w:pPr>
        <w:pStyle w:val="Heading1"/>
        <w:rPr>
          <w:rFonts w:ascii="Arial" w:hAnsi="Arial" w:cs="Arial"/>
        </w:rPr>
      </w:pPr>
      <w:bookmarkStart w:id="16" w:name="_mrjmhgt56c0l" w:colFirst="0" w:colLast="0"/>
      <w:bookmarkStart w:id="17" w:name="_Toc159411062"/>
      <w:bookmarkEnd w:id="16"/>
      <w:r w:rsidRPr="00DC4FAE">
        <w:rPr>
          <w:rFonts w:ascii="Arial" w:hAnsi="Arial" w:cs="Arial"/>
        </w:rPr>
        <w:t>4. Procedures</w:t>
      </w:r>
      <w:bookmarkEnd w:id="17"/>
    </w:p>
    <w:p w14:paraId="0000000C"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Step 1: Proceed by gathering all required cleanup tools and equipment.</w:t>
      </w:r>
    </w:p>
    <w:p w14:paraId="0000000D"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Step 2: To make sure there is proper ventilation, open windows or turn on the air conditioner.</w:t>
      </w:r>
    </w:p>
    <w:p w14:paraId="0000000E"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lastRenderedPageBreak/>
        <w:t>Step 3: To mitigate the likelihood of falling, clear the area of any obstacles or clutter.</w:t>
      </w:r>
    </w:p>
    <w:p w14:paraId="0000000F"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Step 4: Dust surfaces and clean furniture using the right cleaning products.</w:t>
      </w:r>
    </w:p>
    <w:p w14:paraId="00000010"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Step 5: Dust and debris may be removed from the carpeting by vacuuming or sweeping.</w:t>
      </w:r>
    </w:p>
    <w:p w14:paraId="00000011"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Step 6: For an exact and complete cleaning, use a moist mop to wipe down problematic flooring.</w:t>
      </w:r>
    </w:p>
    <w:p w14:paraId="00000012"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Step 7: Special care should be paid to locations with high contacts, such as switches on lights and doorknobs.</w:t>
      </w:r>
    </w:p>
    <w:p w14:paraId="00000013"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Step 8: Post signs of danger to inform people of potential hazards such as wet flooring.</w:t>
      </w:r>
    </w:p>
    <w:p w14:paraId="00000014"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Step 9: Put aside any trash or waste properly.</w:t>
      </w:r>
    </w:p>
    <w:p w14:paraId="00000015" w14:textId="77777777" w:rsidR="00F847BA" w:rsidRPr="00DC4FAE" w:rsidRDefault="00AA3AB9">
      <w:pPr>
        <w:spacing w:line="360" w:lineRule="auto"/>
        <w:jc w:val="both"/>
        <w:rPr>
          <w:rFonts w:eastAsia="Times New Roman"/>
          <w:sz w:val="24"/>
          <w:szCs w:val="24"/>
        </w:rPr>
      </w:pPr>
      <w:r w:rsidRPr="00DC4FAE">
        <w:rPr>
          <w:rFonts w:eastAsia="Times New Roman"/>
          <w:sz w:val="24"/>
          <w:szCs w:val="24"/>
        </w:rPr>
        <w:t>Step 10: After each usage, properly and securely store cleaning supplies</w:t>
      </w:r>
    </w:p>
    <w:p w14:paraId="00000016" w14:textId="77777777" w:rsidR="00F847BA" w:rsidRPr="00DC4FAE" w:rsidRDefault="00AA3AB9">
      <w:pPr>
        <w:pStyle w:val="Heading1"/>
        <w:rPr>
          <w:rFonts w:ascii="Arial" w:hAnsi="Arial" w:cs="Arial"/>
        </w:rPr>
      </w:pPr>
      <w:bookmarkStart w:id="18" w:name="_u0i0z0cujp8a" w:colFirst="0" w:colLast="0"/>
      <w:bookmarkEnd w:id="18"/>
      <w:r w:rsidRPr="00DC4FAE">
        <w:rPr>
          <w:rFonts w:ascii="Arial" w:hAnsi="Arial" w:cs="Arial"/>
        </w:rPr>
        <w:br/>
      </w:r>
      <w:bookmarkStart w:id="19" w:name="_Toc159411063"/>
      <w:r w:rsidRPr="00DC4FAE">
        <w:rPr>
          <w:rFonts w:ascii="Arial" w:hAnsi="Arial" w:cs="Arial"/>
        </w:rPr>
        <w:t>5. Equipment</w:t>
      </w:r>
      <w:bookmarkEnd w:id="19"/>
      <w:r w:rsidRPr="00DC4FAE">
        <w:rPr>
          <w:rFonts w:ascii="Arial" w:hAnsi="Arial" w:cs="Arial"/>
        </w:rPr>
        <w:t xml:space="preserve">  </w:t>
      </w:r>
    </w:p>
    <w:p w14:paraId="00000017"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1. Gloves to protect the hands from dirt and poisons.</w:t>
      </w:r>
    </w:p>
    <w:p w14:paraId="00000018"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2. Closed-toe footwear to avoid spills and sharp device mishaps.</w:t>
      </w:r>
    </w:p>
    <w:p w14:paraId="00000019"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3. A bucket and mop are employed to clean floors.</w:t>
      </w:r>
    </w:p>
    <w:p w14:paraId="0000001A"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4. Apply a broom or cleaner to get rid of dirt and debris.</w:t>
      </w:r>
    </w:p>
    <w:p w14:paraId="0000001B"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5. Chemicals for cleaning appropriate for high-quality surfaces.</w:t>
      </w:r>
    </w:p>
    <w:p w14:paraId="0000001C"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 xml:space="preserve">6. Wipers or </w:t>
      </w:r>
      <w:proofErr w:type="spellStart"/>
      <w:r w:rsidRPr="00DC4FAE">
        <w:rPr>
          <w:rFonts w:eastAsia="Times New Roman"/>
          <w:sz w:val="24"/>
          <w:szCs w:val="24"/>
        </w:rPr>
        <w:t>microfiber</w:t>
      </w:r>
      <w:proofErr w:type="spellEnd"/>
      <w:r w:rsidRPr="00DC4FAE">
        <w:rPr>
          <w:rFonts w:eastAsia="Times New Roman"/>
          <w:sz w:val="24"/>
          <w:szCs w:val="24"/>
        </w:rPr>
        <w:t xml:space="preserve"> towels to clean surfaces.</w:t>
      </w:r>
    </w:p>
    <w:p w14:paraId="0000001D"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7. Warning signs alert people to potential hazards like wet flooring.</w:t>
      </w:r>
    </w:p>
    <w:p w14:paraId="0000001E"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8. For gathering debris, use a bucket and brush.</w:t>
      </w:r>
    </w:p>
    <w:p w14:paraId="0000001F"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9. Waste bags are useful for getting rid of rubbish.</w:t>
      </w:r>
    </w:p>
    <w:p w14:paraId="00000020"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 xml:space="preserve">10. A step ladder for </w:t>
      </w:r>
      <w:proofErr w:type="spellStart"/>
      <w:r w:rsidRPr="00DC4FAE">
        <w:rPr>
          <w:rFonts w:eastAsia="Times New Roman"/>
          <w:sz w:val="24"/>
          <w:szCs w:val="24"/>
        </w:rPr>
        <w:t>skillfully</w:t>
      </w:r>
      <w:proofErr w:type="spellEnd"/>
      <w:r w:rsidRPr="00DC4FAE">
        <w:rPr>
          <w:rFonts w:eastAsia="Times New Roman"/>
          <w:sz w:val="24"/>
          <w:szCs w:val="24"/>
        </w:rPr>
        <w:t xml:space="preserve"> completing large areas.</w:t>
      </w:r>
    </w:p>
    <w:p w14:paraId="00000021" w14:textId="77777777" w:rsidR="00F847BA" w:rsidRPr="00DC4FAE" w:rsidRDefault="00AA3AB9">
      <w:pPr>
        <w:pStyle w:val="Heading1"/>
        <w:rPr>
          <w:rFonts w:ascii="Arial" w:hAnsi="Arial" w:cs="Arial"/>
        </w:rPr>
      </w:pPr>
      <w:bookmarkStart w:id="20" w:name="_aj75gwoeur0z" w:colFirst="0" w:colLast="0"/>
      <w:bookmarkStart w:id="21" w:name="_Toc159411064"/>
      <w:bookmarkEnd w:id="20"/>
      <w:r w:rsidRPr="00DC4FAE">
        <w:rPr>
          <w:rFonts w:ascii="Arial" w:hAnsi="Arial" w:cs="Arial"/>
        </w:rPr>
        <w:lastRenderedPageBreak/>
        <w:t>6. Hazard Mitigation</w:t>
      </w:r>
      <w:bookmarkEnd w:id="21"/>
    </w:p>
    <w:p w14:paraId="00000022"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Risks that accompany sweeping spaces include hard-carrying objects, chemical exposure, sliding floors, and environmental consequences. Apply the symptoms and warning signs that are present for soaked flooring, apply the correct lifting techniques, and apply protective gear to reduce potential hazards (</w:t>
      </w:r>
      <w:proofErr w:type="spellStart"/>
      <w:r w:rsidRPr="00DC4FAE">
        <w:rPr>
          <w:rFonts w:eastAsia="Times New Roman"/>
          <w:sz w:val="24"/>
          <w:szCs w:val="24"/>
        </w:rPr>
        <w:t>Vincoli</w:t>
      </w:r>
      <w:proofErr w:type="spellEnd"/>
      <w:r w:rsidRPr="00DC4FAE">
        <w:rPr>
          <w:rFonts w:eastAsia="Times New Roman"/>
          <w:sz w:val="24"/>
          <w:szCs w:val="24"/>
        </w:rPr>
        <w:t>, 2024). Cleanser agents should be preserved safely and diluted as prescribed. Exercise to relieve stiffness and take regular rests to avoid getting tired. Reduce the strain on the body by adjusting work elevations and using ecological equipment. It is essential to have the right instruction concerning risk identification and safety procedures (</w:t>
      </w:r>
      <w:proofErr w:type="spellStart"/>
      <w:r w:rsidRPr="00DC4FAE">
        <w:rPr>
          <w:rFonts w:eastAsia="Times New Roman"/>
          <w:sz w:val="24"/>
          <w:szCs w:val="24"/>
        </w:rPr>
        <w:t>Vincoli</w:t>
      </w:r>
      <w:proofErr w:type="spellEnd"/>
      <w:r w:rsidRPr="00DC4FAE">
        <w:rPr>
          <w:rFonts w:eastAsia="Times New Roman"/>
          <w:sz w:val="24"/>
          <w:szCs w:val="24"/>
        </w:rPr>
        <w:t xml:space="preserve">, 2024). By putting such precautions in place, they can make the workplace safer for employees to perform duties from home and reduce the risk of accidents or injuries.  </w:t>
      </w:r>
    </w:p>
    <w:p w14:paraId="00000023" w14:textId="77777777" w:rsidR="00F847BA" w:rsidRPr="00DC4FAE" w:rsidRDefault="00AA3AB9">
      <w:pPr>
        <w:pStyle w:val="Heading1"/>
        <w:rPr>
          <w:rFonts w:ascii="Arial" w:hAnsi="Arial" w:cs="Arial"/>
        </w:rPr>
      </w:pPr>
      <w:bookmarkStart w:id="22" w:name="_l9bwnbdeslfp" w:colFirst="0" w:colLast="0"/>
      <w:bookmarkStart w:id="23" w:name="_Toc159411065"/>
      <w:bookmarkEnd w:id="22"/>
      <w:r w:rsidRPr="00DC4FAE">
        <w:rPr>
          <w:rFonts w:ascii="Arial" w:hAnsi="Arial" w:cs="Arial"/>
        </w:rPr>
        <w:t>7. Conclusion</w:t>
      </w:r>
      <w:bookmarkEnd w:id="23"/>
      <w:r w:rsidRPr="00DC4FAE">
        <w:rPr>
          <w:rFonts w:ascii="Arial" w:hAnsi="Arial" w:cs="Arial"/>
        </w:rPr>
        <w:t xml:space="preserve"> </w:t>
      </w:r>
    </w:p>
    <w:p w14:paraId="00000024" w14:textId="77777777" w:rsidR="00F847BA" w:rsidRPr="00DC4FAE" w:rsidRDefault="00AA3AB9">
      <w:pPr>
        <w:spacing w:after="200" w:line="360" w:lineRule="auto"/>
        <w:jc w:val="both"/>
        <w:rPr>
          <w:rFonts w:eastAsia="Times New Roman"/>
          <w:sz w:val="24"/>
          <w:szCs w:val="24"/>
        </w:rPr>
      </w:pPr>
      <w:r w:rsidRPr="00DC4FAE">
        <w:rPr>
          <w:rFonts w:eastAsia="Times New Roman"/>
          <w:sz w:val="24"/>
          <w:szCs w:val="24"/>
        </w:rPr>
        <w:t>Putting housekeeping safety first is important for averting incidents and harm. Through recognition of risks and respect for market standards of conduct, they might create a more comfortable workspace. The possibility of fatalities can be reduced by taking those necessary precautions to avoid them, such as using cautionary signs and wearing protective clothing. Effective currently safe cleanliness is ensured through following step-by-step cleanliness protocols while keeping security protocols in consideration. Using the appropriate tools and supplies correctly increases danger even more while disinfecting a room. It reduces the likelihood of mishaps or harm by designing an appropriate place of employment for everybody who works there and addressing particular dangers with feasible solutions.</w:t>
      </w:r>
    </w:p>
    <w:p w14:paraId="41830ADC" w14:textId="77777777" w:rsidR="00DC4FAE" w:rsidRDefault="00DC4FAE">
      <w:pPr>
        <w:rPr>
          <w:rFonts w:eastAsia="Times New Roman"/>
          <w:b/>
          <w:sz w:val="24"/>
          <w:szCs w:val="24"/>
        </w:rPr>
      </w:pPr>
      <w:bookmarkStart w:id="24" w:name="_6rq54hn2p7m" w:colFirst="0" w:colLast="0"/>
      <w:bookmarkStart w:id="25" w:name="_Toc159411066"/>
      <w:bookmarkEnd w:id="24"/>
      <w:r>
        <w:br w:type="page"/>
      </w:r>
    </w:p>
    <w:p w14:paraId="00000025" w14:textId="536AC136" w:rsidR="00F847BA" w:rsidRPr="00DC4FAE" w:rsidRDefault="00AA3AB9">
      <w:pPr>
        <w:pStyle w:val="Heading1"/>
        <w:rPr>
          <w:rFonts w:ascii="Arial" w:hAnsi="Arial" w:cs="Arial"/>
        </w:rPr>
      </w:pPr>
      <w:r w:rsidRPr="00DC4FAE">
        <w:rPr>
          <w:rFonts w:ascii="Arial" w:hAnsi="Arial" w:cs="Arial"/>
        </w:rPr>
        <w:lastRenderedPageBreak/>
        <w:t>References</w:t>
      </w:r>
      <w:bookmarkEnd w:id="25"/>
      <w:r w:rsidRPr="00DC4FAE">
        <w:rPr>
          <w:rFonts w:ascii="Arial" w:hAnsi="Arial" w:cs="Arial"/>
        </w:rPr>
        <w:t xml:space="preserve"> </w:t>
      </w:r>
    </w:p>
    <w:p w14:paraId="0651B943" w14:textId="77777777" w:rsidR="00CE54CD" w:rsidRPr="00DC4FAE" w:rsidRDefault="00CE54CD" w:rsidP="00CE54CD">
      <w:pPr>
        <w:spacing w:line="360" w:lineRule="auto"/>
        <w:jc w:val="both"/>
        <w:rPr>
          <w:rFonts w:eastAsia="Times New Roman"/>
          <w:sz w:val="24"/>
          <w:szCs w:val="24"/>
        </w:rPr>
      </w:pPr>
      <w:r w:rsidRPr="00CE54CD">
        <w:rPr>
          <w:rFonts w:eastAsia="Times New Roman"/>
          <w:sz w:val="24"/>
          <w:szCs w:val="24"/>
        </w:rPr>
        <w:t>Fallon, M. &amp; Rutherford,</w:t>
      </w:r>
      <w:r>
        <w:rPr>
          <w:rFonts w:eastAsia="Times New Roman"/>
          <w:sz w:val="24"/>
          <w:szCs w:val="24"/>
        </w:rPr>
        <w:t xml:space="preserve"> D. (2010) Hotel Management and </w:t>
      </w:r>
      <w:r w:rsidRPr="00CE54CD">
        <w:rPr>
          <w:rFonts w:eastAsia="Times New Roman"/>
          <w:sz w:val="24"/>
          <w:szCs w:val="24"/>
        </w:rPr>
        <w:t>Operations. London: Pearson.</w:t>
      </w:r>
    </w:p>
    <w:p w14:paraId="083CEE8C" w14:textId="27B7C098" w:rsidR="00CE54CD" w:rsidRPr="00DC4FAE" w:rsidRDefault="00CE54CD">
      <w:pPr>
        <w:spacing w:line="360" w:lineRule="auto"/>
        <w:jc w:val="both"/>
        <w:rPr>
          <w:rFonts w:eastAsia="Times New Roman"/>
          <w:sz w:val="24"/>
          <w:szCs w:val="24"/>
        </w:rPr>
      </w:pPr>
      <w:r w:rsidRPr="00DC4FAE">
        <w:rPr>
          <w:rFonts w:eastAsia="Times New Roman"/>
          <w:sz w:val="24"/>
          <w:szCs w:val="24"/>
        </w:rPr>
        <w:t xml:space="preserve">Mejia, C., </w:t>
      </w:r>
      <w:proofErr w:type="spellStart"/>
      <w:r w:rsidRPr="00DC4FAE">
        <w:rPr>
          <w:rFonts w:eastAsia="Times New Roman"/>
          <w:sz w:val="24"/>
          <w:szCs w:val="24"/>
        </w:rPr>
        <w:t>Ciarlante</w:t>
      </w:r>
      <w:proofErr w:type="spellEnd"/>
      <w:r w:rsidRPr="00DC4FAE">
        <w:rPr>
          <w:rFonts w:eastAsia="Times New Roman"/>
          <w:sz w:val="24"/>
          <w:szCs w:val="24"/>
        </w:rPr>
        <w:t xml:space="preserve">, K. and Chheda, K., </w:t>
      </w:r>
      <w:r>
        <w:rPr>
          <w:rFonts w:eastAsia="Times New Roman"/>
          <w:sz w:val="24"/>
          <w:szCs w:val="24"/>
        </w:rPr>
        <w:t>(</w:t>
      </w:r>
      <w:r w:rsidRPr="00DC4FAE">
        <w:rPr>
          <w:rFonts w:eastAsia="Times New Roman"/>
          <w:sz w:val="24"/>
          <w:szCs w:val="24"/>
        </w:rPr>
        <w:t>2021</w:t>
      </w:r>
      <w:r>
        <w:rPr>
          <w:rFonts w:eastAsia="Times New Roman"/>
          <w:sz w:val="24"/>
          <w:szCs w:val="24"/>
        </w:rPr>
        <w:t>)</w:t>
      </w:r>
      <w:r w:rsidRPr="00DC4FAE">
        <w:rPr>
          <w:rFonts w:eastAsia="Times New Roman"/>
          <w:sz w:val="24"/>
          <w:szCs w:val="24"/>
        </w:rPr>
        <w:t xml:space="preserve">. A wearable technology solution and research agenda for housekeeper safety and health. </w:t>
      </w:r>
      <w:r w:rsidRPr="00DC4FAE">
        <w:rPr>
          <w:rFonts w:eastAsia="Times New Roman"/>
          <w:i/>
          <w:sz w:val="24"/>
          <w:szCs w:val="24"/>
        </w:rPr>
        <w:t>International Journal of Contemporary Hospitality Management</w:t>
      </w:r>
      <w:r w:rsidRPr="00DC4FAE">
        <w:rPr>
          <w:rFonts w:eastAsia="Times New Roman"/>
          <w:sz w:val="24"/>
          <w:szCs w:val="24"/>
        </w:rPr>
        <w:t xml:space="preserve">, </w:t>
      </w:r>
      <w:r w:rsidRPr="00DC4FAE">
        <w:rPr>
          <w:rFonts w:eastAsia="Times New Roman"/>
          <w:i/>
          <w:sz w:val="24"/>
          <w:szCs w:val="24"/>
        </w:rPr>
        <w:t>33</w:t>
      </w:r>
      <w:r w:rsidRPr="00DC4FAE">
        <w:rPr>
          <w:rFonts w:eastAsia="Times New Roman"/>
          <w:sz w:val="24"/>
          <w:szCs w:val="24"/>
        </w:rPr>
        <w:t>(10), pp.3223-3255.</w:t>
      </w:r>
    </w:p>
    <w:p w14:paraId="249834F9" w14:textId="1F949EDC" w:rsidR="00CE54CD" w:rsidRPr="00DC4FAE" w:rsidRDefault="00CE54CD">
      <w:pPr>
        <w:spacing w:line="360" w:lineRule="auto"/>
        <w:jc w:val="both"/>
        <w:rPr>
          <w:rFonts w:eastAsia="Times New Roman"/>
          <w:sz w:val="24"/>
          <w:szCs w:val="24"/>
        </w:rPr>
      </w:pPr>
      <w:r w:rsidRPr="00DC4FAE">
        <w:rPr>
          <w:rFonts w:eastAsia="Times New Roman"/>
          <w:sz w:val="24"/>
          <w:szCs w:val="24"/>
        </w:rPr>
        <w:t xml:space="preserve">MUTASA, L., </w:t>
      </w:r>
      <w:r>
        <w:rPr>
          <w:rFonts w:eastAsia="Times New Roman"/>
          <w:sz w:val="24"/>
          <w:szCs w:val="24"/>
        </w:rPr>
        <w:t>(</w:t>
      </w:r>
      <w:r w:rsidRPr="00DC4FAE">
        <w:rPr>
          <w:rFonts w:eastAsia="Times New Roman"/>
          <w:sz w:val="24"/>
          <w:szCs w:val="24"/>
        </w:rPr>
        <w:t>2022</w:t>
      </w:r>
      <w:r>
        <w:rPr>
          <w:rFonts w:eastAsia="Times New Roman"/>
          <w:sz w:val="24"/>
          <w:szCs w:val="24"/>
        </w:rPr>
        <w:t>)</w:t>
      </w:r>
      <w:r w:rsidRPr="00DC4FAE">
        <w:rPr>
          <w:rFonts w:eastAsia="Times New Roman"/>
          <w:sz w:val="24"/>
          <w:szCs w:val="24"/>
        </w:rPr>
        <w:t>. Certificate in Occupational Safety and Health.</w:t>
      </w:r>
    </w:p>
    <w:p w14:paraId="7E34EC33" w14:textId="2AADEDD9" w:rsidR="00CE54CD" w:rsidRDefault="00CE54CD">
      <w:pPr>
        <w:spacing w:line="360" w:lineRule="auto"/>
        <w:jc w:val="both"/>
        <w:rPr>
          <w:rFonts w:eastAsia="Times New Roman"/>
          <w:sz w:val="24"/>
          <w:szCs w:val="24"/>
        </w:rPr>
      </w:pPr>
      <w:proofErr w:type="spellStart"/>
      <w:r w:rsidRPr="00DC4FAE">
        <w:rPr>
          <w:rFonts w:eastAsia="Times New Roman"/>
          <w:sz w:val="24"/>
          <w:szCs w:val="24"/>
        </w:rPr>
        <w:t>Vincoli</w:t>
      </w:r>
      <w:proofErr w:type="spellEnd"/>
      <w:r w:rsidRPr="00DC4FAE">
        <w:rPr>
          <w:rFonts w:eastAsia="Times New Roman"/>
          <w:sz w:val="24"/>
          <w:szCs w:val="24"/>
        </w:rPr>
        <w:t xml:space="preserve">, J.W., </w:t>
      </w:r>
      <w:r>
        <w:rPr>
          <w:rFonts w:eastAsia="Times New Roman"/>
          <w:sz w:val="24"/>
          <w:szCs w:val="24"/>
        </w:rPr>
        <w:t>(</w:t>
      </w:r>
      <w:r w:rsidRPr="00DC4FAE">
        <w:rPr>
          <w:rFonts w:eastAsia="Times New Roman"/>
          <w:sz w:val="24"/>
          <w:szCs w:val="24"/>
        </w:rPr>
        <w:t>2024</w:t>
      </w:r>
      <w:r>
        <w:rPr>
          <w:rFonts w:eastAsia="Times New Roman"/>
          <w:sz w:val="24"/>
          <w:szCs w:val="24"/>
        </w:rPr>
        <w:t>)</w:t>
      </w:r>
      <w:r w:rsidRPr="00DC4FAE">
        <w:rPr>
          <w:rFonts w:eastAsia="Times New Roman"/>
          <w:sz w:val="24"/>
          <w:szCs w:val="24"/>
        </w:rPr>
        <w:t xml:space="preserve">. </w:t>
      </w:r>
      <w:r w:rsidRPr="00DC4FAE">
        <w:rPr>
          <w:rFonts w:eastAsia="Times New Roman"/>
          <w:i/>
          <w:sz w:val="24"/>
          <w:szCs w:val="24"/>
        </w:rPr>
        <w:t>Basic guide to system safety</w:t>
      </w:r>
      <w:r w:rsidRPr="00DC4FAE">
        <w:rPr>
          <w:rFonts w:eastAsia="Times New Roman"/>
          <w:sz w:val="24"/>
          <w:szCs w:val="24"/>
        </w:rPr>
        <w:t>. John Wiley &amp; Sons.</w:t>
      </w:r>
    </w:p>
    <w:sectPr w:rsidR="00CE54CD" w:rsidSect="00135223">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71C56" w14:textId="77777777" w:rsidR="00135223" w:rsidRDefault="00135223" w:rsidP="00DC4FAE">
      <w:pPr>
        <w:spacing w:line="240" w:lineRule="auto"/>
      </w:pPr>
      <w:r>
        <w:separator/>
      </w:r>
    </w:p>
  </w:endnote>
  <w:endnote w:type="continuationSeparator" w:id="0">
    <w:p w14:paraId="4E2556C2" w14:textId="77777777" w:rsidR="00135223" w:rsidRDefault="00135223" w:rsidP="00DC4F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altName w:val="STIX Two Math"/>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661490"/>
      <w:docPartObj>
        <w:docPartGallery w:val="Page Numbers (Bottom of Page)"/>
        <w:docPartUnique/>
      </w:docPartObj>
    </w:sdtPr>
    <w:sdtContent>
      <w:p w14:paraId="341D98F7" w14:textId="60849752" w:rsidR="00DC4FAE" w:rsidRDefault="00DC4FAE">
        <w:pPr>
          <w:pStyle w:val="Footer"/>
          <w:jc w:val="right"/>
        </w:pPr>
        <w:r>
          <w:t xml:space="preserve">Page | </w:t>
        </w:r>
        <w:r>
          <w:fldChar w:fldCharType="begin"/>
        </w:r>
        <w:r>
          <w:instrText xml:space="preserve"> PAGE   \* MERGEFORMAT </w:instrText>
        </w:r>
        <w:r>
          <w:fldChar w:fldCharType="separate"/>
        </w:r>
        <w:r w:rsidR="00CE54CD">
          <w:rPr>
            <w:noProof/>
          </w:rPr>
          <w:t>4</w:t>
        </w:r>
        <w:r>
          <w:rPr>
            <w:noProof/>
          </w:rPr>
          <w:fldChar w:fldCharType="end"/>
        </w:r>
        <w:r>
          <w:t xml:space="preserve"> </w:t>
        </w:r>
      </w:p>
    </w:sdtContent>
  </w:sdt>
  <w:p w14:paraId="4BC466DF" w14:textId="77777777" w:rsidR="00DC4FAE" w:rsidRDefault="00DC4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BB45B" w14:textId="77777777" w:rsidR="00135223" w:rsidRDefault="00135223" w:rsidP="00DC4FAE">
      <w:pPr>
        <w:spacing w:line="240" w:lineRule="auto"/>
      </w:pPr>
      <w:r>
        <w:separator/>
      </w:r>
    </w:p>
  </w:footnote>
  <w:footnote w:type="continuationSeparator" w:id="0">
    <w:p w14:paraId="4B23789A" w14:textId="77777777" w:rsidR="00135223" w:rsidRDefault="00135223" w:rsidP="00DC4FA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7BA"/>
    <w:rsid w:val="00135223"/>
    <w:rsid w:val="001E7BEF"/>
    <w:rsid w:val="009065F7"/>
    <w:rsid w:val="00AA3AB9"/>
    <w:rsid w:val="00CE54CD"/>
    <w:rsid w:val="00D2748C"/>
    <w:rsid w:val="00DC4FAE"/>
    <w:rsid w:val="00E526E6"/>
    <w:rsid w:val="00F847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C0A9B"/>
  <w15:docId w15:val="{22385687-6C31-412F-BB1E-46D98DFB3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C4FAE"/>
    <w:pPr>
      <w:tabs>
        <w:tab w:val="center" w:pos="4513"/>
        <w:tab w:val="right" w:pos="9026"/>
      </w:tabs>
      <w:spacing w:line="240" w:lineRule="auto"/>
    </w:pPr>
  </w:style>
  <w:style w:type="character" w:customStyle="1" w:styleId="HeaderChar">
    <w:name w:val="Header Char"/>
    <w:basedOn w:val="DefaultParagraphFont"/>
    <w:link w:val="Header"/>
    <w:uiPriority w:val="99"/>
    <w:rsid w:val="00DC4FAE"/>
  </w:style>
  <w:style w:type="paragraph" w:styleId="Footer">
    <w:name w:val="footer"/>
    <w:basedOn w:val="Normal"/>
    <w:link w:val="FooterChar"/>
    <w:uiPriority w:val="99"/>
    <w:unhideWhenUsed/>
    <w:rsid w:val="00DC4FAE"/>
    <w:pPr>
      <w:tabs>
        <w:tab w:val="center" w:pos="4513"/>
        <w:tab w:val="right" w:pos="9026"/>
      </w:tabs>
      <w:spacing w:line="240" w:lineRule="auto"/>
    </w:pPr>
  </w:style>
  <w:style w:type="character" w:customStyle="1" w:styleId="FooterChar">
    <w:name w:val="Footer Char"/>
    <w:basedOn w:val="DefaultParagraphFont"/>
    <w:link w:val="Footer"/>
    <w:uiPriority w:val="99"/>
    <w:rsid w:val="00DC4FAE"/>
  </w:style>
  <w:style w:type="paragraph" w:styleId="TOCHeading">
    <w:name w:val="TOC Heading"/>
    <w:basedOn w:val="Heading1"/>
    <w:next w:val="Normal"/>
    <w:uiPriority w:val="39"/>
    <w:unhideWhenUsed/>
    <w:qFormat/>
    <w:rsid w:val="00DC4FA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4FAE"/>
    <w:pPr>
      <w:spacing w:after="100"/>
    </w:pPr>
  </w:style>
  <w:style w:type="character" w:styleId="Hyperlink">
    <w:name w:val="Hyperlink"/>
    <w:basedOn w:val="DefaultParagraphFont"/>
    <w:uiPriority w:val="99"/>
    <w:unhideWhenUsed/>
    <w:rsid w:val="00DC4FAE"/>
    <w:rPr>
      <w:color w:val="0000FF" w:themeColor="hyperlink"/>
      <w:u w:val="single"/>
    </w:rPr>
  </w:style>
  <w:style w:type="character" w:customStyle="1" w:styleId="Heading1Char">
    <w:name w:val="Heading 1 Char"/>
    <w:basedOn w:val="DefaultParagraphFont"/>
    <w:link w:val="Heading1"/>
    <w:rsid w:val="009065F7"/>
    <w:rPr>
      <w:rFonts w:ascii="Times New Roman" w:eastAsia="Times New Roman" w:hAnsi="Times New Roman" w:cs="Times New Roman"/>
      <w:b/>
      <w:sz w:val="24"/>
      <w:szCs w:val="24"/>
    </w:rPr>
  </w:style>
  <w:style w:type="paragraph" w:customStyle="1" w:styleId="Normal1">
    <w:name w:val="Normal1"/>
    <w:rsid w:val="009065F7"/>
    <w:rPr>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D8653-5C87-4846-966E-D1C3C5F882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1865</Words>
  <Characters>10637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Adina-Gabriela Constantin (1918112)</cp:lastModifiedBy>
  <cp:revision>6</cp:revision>
  <dcterms:created xsi:type="dcterms:W3CDTF">2024-02-21T07:54:00Z</dcterms:created>
  <dcterms:modified xsi:type="dcterms:W3CDTF">2024-02-22T19:31:00Z</dcterms:modified>
</cp:coreProperties>
</file>