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US"/>
        </w:rPr>
      </w:pPr>
      <w:bookmarkStart w:id="0" w:name="_Toc15494"/>
      <w:r>
        <w:rPr>
          <w:rFonts w:hint="default" w:ascii="Times New Roman" w:hAnsi="Times New Roman" w:cs="Times New Roman"/>
          <w:b/>
          <w:sz w:val="24"/>
          <w:szCs w:val="24"/>
          <w:lang w:val="en-US"/>
        </w:rPr>
        <w:t>RESILIENCE TALENT AND TECHNOLOGY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Student Name: Xuya Li</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eastAsia="zh-CN"/>
        </w:rPr>
      </w:pPr>
      <w:r>
        <w:rPr>
          <w:rFonts w:hint="default" w:ascii="Times New Roman" w:hAnsi="Times New Roman" w:cs="Times New Roman"/>
          <w:b/>
          <w:bCs/>
          <w:sz w:val="24"/>
          <w:szCs w:val="24"/>
          <w:lang w:val="en-US" w:eastAsia="zh-CN"/>
        </w:rPr>
        <w:t xml:space="preserve">Student ID Number: </w:t>
      </w:r>
      <w:r>
        <w:rPr>
          <w:rFonts w:hint="default" w:ascii="Times New Roman" w:hAnsi="Times New Roman" w:cs="Times New Roman"/>
          <w:b/>
          <w:bCs/>
          <w:sz w:val="24"/>
          <w:szCs w:val="24"/>
          <w:lang w:val="en-GB" w:eastAsia="zh-CN"/>
        </w:rPr>
        <w:t>1651110</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sz w:val="24"/>
          <w:szCs w:val="24"/>
        </w:rPr>
        <w:t>Lecturer:</w:t>
      </w:r>
      <w:r>
        <w:rPr>
          <w:rFonts w:hint="default" w:ascii="Times New Roman" w:hAnsi="Times New Roman" w:cs="Times New Roman"/>
          <w:b/>
          <w:sz w:val="24"/>
          <w:szCs w:val="24"/>
          <w:lang w:val="en-US" w:eastAsia="zh-CN"/>
        </w:rPr>
        <w:t xml:space="preserve"> </w:t>
      </w:r>
      <w:r>
        <w:rPr>
          <w:rFonts w:hint="default" w:ascii="Times New Roman" w:hAnsi="Times New Roman" w:cs="Times New Roman"/>
          <w:b/>
          <w:sz w:val="24"/>
          <w:szCs w:val="24"/>
        </w:rPr>
        <w:t>Dr Emma Roberts</w:t>
      </w:r>
      <w:r>
        <w:rPr>
          <w:rFonts w:hint="default" w:ascii="Times New Roman" w:hAnsi="Times New Roman" w:cs="Times New Roman"/>
          <w:b/>
          <w:sz w:val="24"/>
          <w:szCs w:val="24"/>
          <w:lang w:val="en-US" w:eastAsia="zh-CN"/>
        </w:rPr>
        <w:t xml:space="preserve"> and </w:t>
      </w:r>
      <w:r>
        <w:rPr>
          <w:rFonts w:hint="eastAsia" w:ascii="Times New Roman" w:hAnsi="Times New Roman" w:cs="Times New Roman"/>
          <w:b/>
          <w:sz w:val="24"/>
          <w:szCs w:val="24"/>
          <w:lang w:val="en-US" w:eastAsia="zh-CN"/>
        </w:rPr>
        <w:t xml:space="preserve">Dr </w:t>
      </w:r>
      <w:r>
        <w:rPr>
          <w:rFonts w:ascii="Arial" w:hAnsi="Arial" w:cs="Arial"/>
          <w:b/>
          <w:sz w:val="22"/>
          <w:szCs w:val="22"/>
        </w:rPr>
        <w:t>Caroline Jawad</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rPr>
        <w:t>Submission Date</w:t>
      </w:r>
      <w:r>
        <w:rPr>
          <w:rFonts w:hint="default" w:ascii="Times New Roman" w:hAnsi="Times New Roman" w:cs="Times New Roman"/>
          <w:b/>
          <w:bCs/>
          <w:sz w:val="24"/>
          <w:szCs w:val="24"/>
          <w:lang w:val="en-US" w:eastAsia="zh-CN"/>
        </w:rPr>
        <w:t xml:space="preserve"> : </w:t>
      </w:r>
      <w:r>
        <w:rPr>
          <w:rFonts w:hint="default" w:ascii="Times New Roman" w:hAnsi="Times New Roman" w:cs="Times New Roman"/>
          <w:b/>
          <w:bCs/>
          <w:sz w:val="24"/>
          <w:szCs w:val="24"/>
          <w:lang w:val="en-GB" w:eastAsia="zh-CN"/>
        </w:rPr>
        <w:t>19st</w:t>
      </w:r>
      <w:r>
        <w:rPr>
          <w:rFonts w:hint="default" w:ascii="Times New Roman" w:hAnsi="Times New Roman" w:cs="Times New Roman"/>
          <w:b/>
          <w:bCs/>
          <w:sz w:val="24"/>
          <w:szCs w:val="24"/>
          <w:lang w:val="en-US" w:eastAsia="zh-CN"/>
        </w:rPr>
        <w:t xml:space="preserve"> </w:t>
      </w:r>
      <w:r>
        <w:rPr>
          <w:rFonts w:hint="eastAsia" w:ascii="Times New Roman" w:hAnsi="Times New Roman" w:cs="Times New Roman"/>
          <w:b/>
          <w:bCs/>
          <w:sz w:val="24"/>
          <w:szCs w:val="24"/>
          <w:lang w:val="en-US" w:eastAsia="zh-CN"/>
        </w:rPr>
        <w:t>Sep</w:t>
      </w:r>
      <w:r>
        <w:rPr>
          <w:rFonts w:hint="default" w:ascii="Times New Roman" w:hAnsi="Times New Roman" w:cs="Times New Roman"/>
          <w:b/>
          <w:bCs/>
          <w:sz w:val="24"/>
          <w:szCs w:val="24"/>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tabs>
          <w:tab w:val="left" w:pos="7659"/>
        </w:tabs>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eastAsiaTheme="minorEastAsia"/>
          <w:b/>
          <w:bCs/>
          <w:sz w:val="24"/>
          <w:szCs w:val="24"/>
          <w:lang w:val="en-GB" w:eastAsia="zh-CN"/>
        </w:rPr>
      </w:pPr>
      <w:r>
        <w:rPr>
          <w:rFonts w:hint="eastAsia" w:ascii="Times New Roman" w:hAnsi="Times New Roman" w:cs="Times New Roman"/>
          <w:b/>
          <w:bCs/>
          <w:sz w:val="24"/>
          <w:szCs w:val="24"/>
          <w:lang w:val="en-GB" w:eastAsia="zh-CN"/>
        </w:rPr>
        <w:tab/>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Assignment 1</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p>
    <w:p>
      <w:pPr>
        <w:pStyle w:val="2"/>
        <w:bidi w:val="0"/>
        <w:rPr>
          <w:rFonts w:hint="default" w:ascii="Times New Roman" w:hAnsi="Times New Roman" w:cs="Times New Roman"/>
          <w:b/>
          <w:bCs/>
          <w:sz w:val="24"/>
          <w:szCs w:val="24"/>
          <w:lang w:val="en-US" w:eastAsia="zh-CN"/>
        </w:rPr>
      </w:pPr>
      <w:bookmarkStart w:id="1" w:name="_Toc5134"/>
      <w:r>
        <w:rPr>
          <w:rFonts w:hint="default" w:ascii="Times New Roman" w:hAnsi="Times New Roman" w:cs="Times New Roman"/>
          <w:sz w:val="24"/>
          <w:szCs w:val="24"/>
          <w:lang w:val="en-US" w:eastAsia="zh-CN"/>
        </w:rPr>
        <w:t>Content</w:t>
      </w:r>
      <w:bookmarkEnd w:id="1"/>
    </w:p>
    <w:sdt>
      <w:sdtPr>
        <w:rPr>
          <w:rFonts w:ascii="宋体" w:hAnsi="宋体" w:eastAsia="宋体" w:cstheme="minorBidi"/>
          <w:kern w:val="2"/>
          <w:sz w:val="21"/>
          <w:szCs w:val="24"/>
          <w:lang w:val="en-US" w:eastAsia="zh-CN" w:bidi="ar-SA"/>
        </w:rPr>
        <w:id w:val="147478696"/>
        <w15:color w:val="DBDBDB"/>
        <w:docPartObj>
          <w:docPartGallery w:val="Table of Contents"/>
          <w:docPartUnique/>
        </w:docPartObj>
      </w:sdtPr>
      <w:sdtEndPr>
        <w:rPr>
          <w:rFonts w:ascii="Times New Roman" w:hAnsi="Times New Roman" w:cs="Times New Roman" w:eastAsiaTheme="minorEastAsia"/>
          <w:b/>
          <w:kern w:val="44"/>
          <w:sz w:val="44"/>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Content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_Toc5134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_Toc4457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1 Part One: Talent management with Covid-19 impact and technology support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_Toc4457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_Toc8680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1.1 Talent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_Toc8680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_Toc5333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lang w:val="en-GB"/>
            </w:rPr>
            <w:t>1.2 Talent 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_Toc321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lang w:val="en-GB"/>
            </w:rPr>
            <w:t>1.3 Covid-19 influence in Talent 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_Toc5399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1.4 Technology support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_Toc5178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References (Part One)</w:t>
          </w:r>
          <w:r>
            <w:rPr>
              <w:rFonts w:hint="default" w:ascii="Times New Roman" w:hAnsi="Times New Roman" w:cs="Times New Roman"/>
              <w:sz w:val="24"/>
              <w:szCs w:val="24"/>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_Toc21773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 xml:space="preserve">2 Part Two: </w:t>
          </w:r>
          <w:r>
            <w:rPr>
              <w:rFonts w:hint="default" w:ascii="Times New Roman" w:hAnsi="Times New Roman" w:cs="Times New Roman"/>
              <w:sz w:val="24"/>
              <w:szCs w:val="24"/>
            </w:rPr>
            <w:t>Concepts of r</w:t>
          </w:r>
          <w:r>
            <w:rPr>
              <w:rFonts w:hint="default" w:ascii="Times New Roman" w:hAnsi="Times New Roman" w:cs="Times New Roman"/>
              <w:sz w:val="24"/>
              <w:szCs w:val="24"/>
              <w:lang w:val="en-GB"/>
            </w:rPr>
            <w:t xml:space="preserve">ecruitment, development and </w:t>
          </w:r>
          <w:r>
            <w:rPr>
              <w:rFonts w:hint="default" w:ascii="Times New Roman" w:hAnsi="Times New Roman" w:cs="Times New Roman"/>
              <w:sz w:val="24"/>
              <w:szCs w:val="24"/>
            </w:rPr>
            <w:t>r</w:t>
          </w:r>
          <w:r>
            <w:rPr>
              <w:rFonts w:hint="default" w:ascii="Times New Roman" w:hAnsi="Times New Roman" w:cs="Times New Roman"/>
              <w:sz w:val="24"/>
              <w:szCs w:val="24"/>
              <w:lang w:val="en-GB"/>
            </w:rPr>
            <w:t>etention</w:t>
          </w:r>
          <w:r>
            <w:rPr>
              <w:rFonts w:hint="default" w:ascii="Times New Roman" w:hAnsi="Times New Roman" w:cs="Times New Roman"/>
              <w:sz w:val="24"/>
              <w:szCs w:val="24"/>
            </w:rPr>
            <w:t>, and their E-solution in Covid-19</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_Toc21773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_Toc19785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lang w:val="en-GB"/>
            </w:rPr>
            <w:t>2.1 Recruitment and e-solution during Covid-19</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_Toc5162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lang w:val="en-GB"/>
            </w:rPr>
            <w:t>2.2 Development and e-solution during Covid-19</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_Toc20924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lang w:val="en-GB"/>
            </w:rPr>
            <w:t>2.3 Retention and e-solution in Covid-19</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_Toc20924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_Toc16277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Reference (Part Two):</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 xml:space="preserve">3 Part Three: </w:t>
          </w:r>
          <w:r>
            <w:rPr>
              <w:rFonts w:hint="default" w:ascii="Times New Roman" w:hAnsi="Times New Roman" w:cs="Times New Roman"/>
              <w:sz w:val="24"/>
              <w:szCs w:val="24"/>
            </w:rPr>
            <w:t xml:space="preserve">Analyzing </w:t>
          </w:r>
          <w:r>
            <w:rPr>
              <w:rFonts w:hint="default" w:ascii="Times New Roman" w:hAnsi="Times New Roman" w:cs="Times New Roman"/>
              <w:sz w:val="24"/>
              <w:szCs w:val="24"/>
              <w:lang w:val="en-GB"/>
            </w:rPr>
            <w:t>E-recruitment</w:t>
          </w:r>
          <w:r>
            <w:rPr>
              <w:rFonts w:hint="default" w:ascii="Times New Roman" w:hAnsi="Times New Roman" w:cs="Times New Roman"/>
              <w:sz w:val="24"/>
              <w:szCs w:val="24"/>
            </w:rPr>
            <w:t>’s characteristics</w:t>
          </w:r>
          <w:r>
            <w:rPr>
              <w:rFonts w:hint="default" w:ascii="Times New Roman" w:hAnsi="Times New Roman" w:cs="Times New Roman"/>
              <w:sz w:val="24"/>
              <w:szCs w:val="24"/>
              <w:lang w:val="en-GB"/>
            </w:rPr>
            <w:t xml:space="preserve"> and its future influence</w:t>
          </w:r>
          <w:r>
            <w:rPr>
              <w:rFonts w:hint="default" w:ascii="Times New Roman" w:hAnsi="Times New Roman" w:cs="Times New Roman"/>
              <w:sz w:val="24"/>
              <w:szCs w:val="24"/>
            </w:rPr>
            <w:t xml:space="preserve"> in TM and HRM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_Toc4495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lang w:val="en-GB"/>
            </w:rPr>
            <w:t>3.1 E-recruitment developed from Covid19</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_Toc4495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_Toc20475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rPr>
            <w:t>3.2 Advantages of E-recruitment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_Toc20475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_Toc14545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rPr>
            <w:t>3.3 Potential limitation or risk of E-recruitment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_Toc23915 </w:instrText>
          </w:r>
          <w:r>
            <w:rPr>
              <w:rFonts w:hint="default" w:ascii="Times New Roman" w:hAnsi="Times New Roman" w:cs="Times New Roman"/>
              <w:sz w:val="24"/>
              <w:szCs w:val="24"/>
            </w:rPr>
            <w:fldChar w:fldCharType="separate"/>
          </w:r>
          <w:r>
            <w:rPr>
              <w:rFonts w:hint="default" w:ascii="Times New Roman" w:hAnsi="Times New Roman" w:eastAsia="微软雅黑 Light" w:cs="Times New Roman"/>
              <w:sz w:val="24"/>
              <w:szCs w:val="24"/>
            </w:rPr>
            <w:t>3.4 E-recruitment in the future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_Toc12282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GB"/>
            </w:rPr>
            <w:t>References (Part T</w:t>
          </w:r>
          <w:r>
            <w:rPr>
              <w:rFonts w:hint="default" w:ascii="Times New Roman" w:hAnsi="Times New Roman" w:cs="Times New Roman"/>
              <w:sz w:val="24"/>
              <w:szCs w:val="24"/>
            </w:rPr>
            <w:t>hree</w:t>
          </w:r>
          <w:r>
            <w:rPr>
              <w:rFonts w:hint="default" w:ascii="Times New Roman" w:hAnsi="Times New Roman" w:cs="Times New Roman"/>
              <w:sz w:val="24"/>
              <w:szCs w:val="24"/>
              <w:lang w:val="en-GB"/>
            </w:rPr>
            <w:t>)</w:t>
          </w:r>
          <w:r>
            <w:rPr>
              <w:rFonts w:hint="default" w:ascii="Times New Roman" w:hAnsi="Times New Roman" w:cs="Times New Roman"/>
              <w:sz w:val="24"/>
              <w:szCs w:val="24"/>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_Toc12282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9072"/>
            </w:tabs>
            <w:spacing w:line="48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_Toc7719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_Toc7719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spacing w:line="480" w:lineRule="auto"/>
            <w:outlineLvl w:val="9"/>
            <w:rPr>
              <w:rFonts w:ascii="Times New Roman" w:hAnsi="Times New Roman" w:cs="Times New Roman"/>
              <w:sz w:val="24"/>
            </w:rPr>
          </w:pPr>
          <w:r>
            <w:rPr>
              <w:rFonts w:hint="default" w:ascii="Times New Roman" w:hAnsi="Times New Roman" w:cs="Times New Roman"/>
              <w:sz w:val="24"/>
              <w:szCs w:val="24"/>
            </w:rPr>
            <w:fldChar w:fldCharType="end"/>
          </w:r>
        </w:p>
      </w:sdtContent>
    </w:sdt>
    <w:p/>
    <w:p/>
    <w:p/>
    <w:p/>
    <w:p/>
    <w:p/>
    <w:p>
      <w:pPr>
        <w:pStyle w:val="2"/>
        <w:spacing w:line="480" w:lineRule="auto"/>
        <w:outlineLvl w:val="9"/>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2"/>
        <w:spacing w:line="480" w:lineRule="auto"/>
        <w:rPr>
          <w:rFonts w:ascii="Times New Roman" w:hAnsi="Times New Roman" w:cs="Times New Roman"/>
          <w:sz w:val="24"/>
        </w:rPr>
      </w:pPr>
      <w:bookmarkStart w:id="2" w:name="_Toc1917"/>
      <w:r>
        <w:rPr>
          <w:rFonts w:ascii="Times New Roman" w:hAnsi="Times New Roman" w:cs="Times New Roman"/>
          <w:sz w:val="24"/>
        </w:rPr>
        <w:t>Introduction</w:t>
      </w:r>
      <w:bookmarkEnd w:id="0"/>
      <w:bookmarkEnd w:id="2"/>
      <w:r>
        <w:rPr>
          <w:rFonts w:ascii="Times New Roman" w:hAnsi="Times New Roman" w:cs="Times New Roman"/>
          <w:sz w:val="24"/>
        </w:rPr>
        <w:t xml:space="preserve"> </w:t>
      </w:r>
    </w:p>
    <w:p>
      <w:pPr>
        <w:spacing w:line="480" w:lineRule="auto"/>
        <w:rPr>
          <w:rFonts w:ascii="Times New Roman" w:hAnsi="Times New Roman" w:cs="Times New Roman"/>
          <w:sz w:val="24"/>
          <w:lang w:val="en-GB"/>
        </w:rPr>
      </w:pPr>
      <w:r>
        <w:rPr>
          <w:rFonts w:ascii="Times New Roman" w:hAnsi="Times New Roman" w:eastAsia="宋体" w:cs="Times New Roman"/>
          <w:color w:val="000000"/>
          <w:sz w:val="24"/>
          <w:shd w:val="clear" w:color="auto" w:fill="FFFFFF"/>
        </w:rPr>
        <w:t>This portfolio will start from different concepts and backgrounds such as talent management, Covid-19 influence and technology support, to find out what kind of solution can assist talent management to face ch</w:t>
      </w:r>
      <w:bookmarkStart w:id="59" w:name="_GoBack"/>
      <w:bookmarkEnd w:id="59"/>
      <w:r>
        <w:rPr>
          <w:rFonts w:ascii="Times New Roman" w:hAnsi="Times New Roman" w:eastAsia="宋体" w:cs="Times New Roman"/>
          <w:color w:val="000000"/>
          <w:sz w:val="24"/>
          <w:shd w:val="clear" w:color="auto" w:fill="FFFFFF"/>
        </w:rPr>
        <w:t>allenges, such as Covid-19. Furthermore, it will analyze in detail concepts of three areas in talent management and their e-solutions, and then pick up one special area of E-recruitment to analyze its future influence in the organization, talent management and human resources management. </w:t>
      </w:r>
    </w:p>
    <w:p>
      <w:pPr>
        <w:rPr>
          <w:lang w:val="en-GB"/>
        </w:rPr>
      </w:pPr>
    </w:p>
    <w:p>
      <w:pPr>
        <w:rPr>
          <w:lang w:val="en-GB"/>
        </w:rPr>
      </w:pPr>
    </w:p>
    <w:p>
      <w:pPr>
        <w:rPr>
          <w:lang w:val="en-GB"/>
        </w:rPr>
      </w:pPr>
    </w:p>
    <w:p>
      <w:pPr>
        <w:rPr>
          <w:lang w:val="en-GB"/>
        </w:rPr>
      </w:pPr>
    </w:p>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spacing w:line="480" w:lineRule="auto"/>
        <w:jc w:val="center"/>
        <w:rPr>
          <w:rFonts w:ascii="Times New Roman" w:hAnsi="Times New Roman" w:cs="Times New Roman"/>
          <w:sz w:val="24"/>
          <w:szCs w:val="16"/>
          <w:lang w:val="en-GB"/>
        </w:rPr>
      </w:pPr>
      <w:bookmarkStart w:id="3" w:name="_Toc11185"/>
      <w:bookmarkStart w:id="4" w:name="_Toc4457"/>
      <w:r>
        <w:rPr>
          <w:rFonts w:ascii="Times New Roman" w:hAnsi="Times New Roman" w:cs="Times New Roman"/>
          <w:sz w:val="24"/>
          <w:szCs w:val="16"/>
          <w:lang w:val="en-GB"/>
        </w:rPr>
        <w:t>1 Part One: Talent management with Covid-19 impact and technology support</w:t>
      </w:r>
      <w:bookmarkEnd w:id="3"/>
      <w:bookmarkEnd w:id="4"/>
    </w:p>
    <w:p>
      <w:pPr>
        <w:pStyle w:val="3"/>
        <w:spacing w:line="480" w:lineRule="auto"/>
        <w:rPr>
          <w:rFonts w:ascii="Times New Roman" w:hAnsi="Times New Roman" w:cs="Times New Roman"/>
          <w:sz w:val="24"/>
          <w:lang w:val="en-GB"/>
        </w:rPr>
      </w:pPr>
      <w:bookmarkStart w:id="5" w:name="_Toc3322"/>
      <w:bookmarkStart w:id="6" w:name="_Toc8680"/>
      <w:r>
        <w:rPr>
          <w:rFonts w:ascii="Times New Roman" w:hAnsi="Times New Roman" w:cs="Times New Roman"/>
          <w:sz w:val="24"/>
          <w:lang w:val="en-GB"/>
        </w:rPr>
        <w:t>1.1 Talent</w:t>
      </w:r>
      <w:bookmarkEnd w:id="5"/>
      <w:bookmarkEnd w:id="6"/>
      <w:r>
        <w:rPr>
          <w:rFonts w:ascii="Times New Roman" w:hAnsi="Times New Roman" w:cs="Times New Roman"/>
          <w:sz w:val="24"/>
          <w:lang w:val="en-GB"/>
        </w:rPr>
        <w:t xml:space="preserve">  </w:t>
      </w:r>
    </w:p>
    <w:p>
      <w:pPr>
        <w:spacing w:line="480" w:lineRule="auto"/>
        <w:rPr>
          <w:lang w:val="en-GB"/>
        </w:rPr>
      </w:pPr>
      <w:r>
        <w:rPr>
          <w:rFonts w:ascii="Times New Roman" w:hAnsi="Times New Roman" w:cs="Times New Roman"/>
          <w:sz w:val="24"/>
          <w:szCs w:val="32"/>
          <w:lang w:val="en-GB"/>
        </w:rPr>
        <w:t xml:space="preserve">Talents usually mean those who have their special ability, in the business world, this means some people who have high quality and outstanding performance in a new different environment, such as for instance business, management and technology environment (Williams, 2000). Due to the competitive economic environment, such as labour shortages, workforce demographic changes, globalization, digitization and other different situations, talents become an important part of each organization (Lawler and Mohrman, 2003; Frank and Taylor, 2004). The talented staff in different environments will bring different competitive advantages for organizations and then assist these organizations to finally achieve even success (Stone, 2015). Therefore, because talents start to become an important strategic assets that can bring solutions for challenges and problems in different environments, the importance and value of talents start to become increasingly apparent to business leaders (Ulrich and Smallwood, 2012; Srivastava and Agarwal, 2012; Boudreau and Ramstad, 2005), which also improves the value of talent management. </w:t>
      </w:r>
    </w:p>
    <w:p>
      <w:pPr>
        <w:pStyle w:val="3"/>
        <w:spacing w:line="480" w:lineRule="auto"/>
        <w:rPr>
          <w:rFonts w:ascii="Times New Roman" w:hAnsi="Times New Roman" w:eastAsia="微软雅黑 Light" w:cs="Times New Roman"/>
          <w:sz w:val="24"/>
          <w:szCs w:val="21"/>
          <w:lang w:val="en-GB"/>
        </w:rPr>
      </w:pPr>
      <w:bookmarkStart w:id="7" w:name="_Toc13237"/>
      <w:bookmarkStart w:id="8" w:name="_Toc5333"/>
      <w:r>
        <w:rPr>
          <w:rFonts w:ascii="Times New Roman" w:hAnsi="Times New Roman" w:eastAsia="微软雅黑 Light" w:cs="Times New Roman"/>
          <w:sz w:val="24"/>
          <w:szCs w:val="21"/>
          <w:lang w:val="en-GB"/>
        </w:rPr>
        <w:t>1.2 Talent Management</w:t>
      </w:r>
      <w:bookmarkEnd w:id="7"/>
      <w:bookmarkEnd w:id="8"/>
      <w:r>
        <w:rPr>
          <w:rFonts w:ascii="Times New Roman" w:hAnsi="Times New Roman" w:eastAsia="微软雅黑 Light" w:cs="Times New Roman"/>
          <w:sz w:val="24"/>
          <w:szCs w:val="21"/>
          <w:lang w:val="en-GB"/>
        </w:rPr>
        <w:t xml:space="preserve"> </w:t>
      </w:r>
    </w:p>
    <w:p>
      <w:pPr>
        <w:spacing w:line="480" w:lineRule="auto"/>
        <w:rPr>
          <w:lang w:val="en-GB"/>
        </w:rPr>
      </w:pPr>
      <w:r>
        <w:rPr>
          <w:rFonts w:ascii="Times New Roman" w:hAnsi="Times New Roman" w:cs="Times New Roman"/>
          <w:sz w:val="24"/>
          <w:szCs w:val="32"/>
          <w:lang w:val="en-GB"/>
        </w:rPr>
        <w:t xml:space="preserve">Because of the importance of talent, an organization or company needs to find the right talent to help it win in a business competition (Sivathanu and Pillai, 2020). Therefore, talent management has become one of the top priorities for the director of the human resources department and the leaders of an organization (Huselid, 1995). In theory, according to Collings and Mellahi (2009), the definition of talent management can be described as the process and activities to systematization of key positions that can bring different contributions to an organization’s sustainable competitive advantages, and then develop a talent pool with incumbents who are both high - performing and have a high potential to fill in these roles. After that, HR directors and leaders also need to develop a differential human resource architecture to add more competent incumbents to fill in these positions and to make sure these talents can stay and continue to make contributions to the organizations. In brief, talent management’s main tasks are the following three steps for employees: employees’ attractions, employees’ development and retention of talent (Lewis and Heckman, 2006). All of these detailed functions from talent management such as recruitment, reward, development and retention of talent, will become the organization strategic human resources planning which will improve its business value and make sure the company or the organization can achieve their objectives and finally even their big goal (Tyskbo, 2019). Therefore, the HR department will consider every factor of talent management. Talent management challenges also belong to factors such as management challenges, structural challenges and performance challenges (Tafti et al., 2017). Because of the different and complex external environments, there are always new challenges coming, and Covid-19 is one of them. </w:t>
      </w:r>
    </w:p>
    <w:p>
      <w:pPr>
        <w:pStyle w:val="3"/>
        <w:spacing w:line="480" w:lineRule="auto"/>
        <w:rPr>
          <w:rFonts w:ascii="Times New Roman" w:hAnsi="Times New Roman" w:eastAsia="微软雅黑 Light" w:cs="Times New Roman"/>
          <w:sz w:val="24"/>
          <w:lang w:val="en-GB"/>
        </w:rPr>
      </w:pPr>
      <w:bookmarkStart w:id="9" w:name="_Toc6900"/>
      <w:bookmarkStart w:id="10" w:name="_Toc321"/>
      <w:r>
        <w:rPr>
          <w:rFonts w:ascii="Times New Roman" w:hAnsi="Times New Roman" w:eastAsia="微软雅黑 Light" w:cs="Times New Roman"/>
          <w:sz w:val="24"/>
          <w:lang w:val="en-GB"/>
        </w:rPr>
        <w:t>1.3 Covid-19 influence in Talent management</w:t>
      </w:r>
      <w:bookmarkEnd w:id="9"/>
      <w:bookmarkEnd w:id="10"/>
      <w:r>
        <w:rPr>
          <w:rFonts w:ascii="Times New Roman" w:hAnsi="Times New Roman" w:eastAsia="微软雅黑 Light" w:cs="Times New Roman"/>
          <w:sz w:val="24"/>
          <w:lang w:val="en-GB"/>
        </w:rPr>
        <w:t xml:space="preserve">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The Covid-19 outbreak at the end of 2019 and the beginning of 2020, not only caused 211 million cases and over 4.41 million deaths until 21 August 2021, but also had a deep impact on the world economy, for instance over 300 billion dollars impact for the world supply chain (Sun et al., 2020; Covid-19 dashboard, 2021; Miller, 2020). Therefore, because of economic decrease, many corporations started using some methods to save the cost, and these methods also brought challenges for talent management (Aguinis, 2021). More specifically, these challenges could be hiring freezes and layoffs; pay freezes, cancelled bonuses, and pay reductions; how work is done and pressure. Firstly, for hiring freezes and layoffs, because of Covid-19, until March 2020, 42% of the companies in the US and Canada stopped or reduced the hire of new employees (Willis Towers Watson, 2020). Relevant events also happened in Europe, with about 397,000 people losing their job until April 2020 (Davies, 2020). What this challenge brings to talent management is that losing people may make more difficult finding out high potential incumbent to fill in key positions, because the fewer employees who stay in the company, the fewer people can be picked to build the company’s own talent pool. Secondly, in relation to pay freezes, cancelled bonuses, and pay reductions during the Covid-19 pandemic, globally, there are 29% of employers who did salary cuts, 42% of employers opted for a salary freeze and 37% of employers did bonus reductions worldwide. However, not only basic employees suffer payment issues. In management in the worldwide industrial area, there are 49% professional, 56% middle managers and 67% higher managers who suffered salary cuts (Korn, 2020). Losing payment and salary or rewards cut from employers will bring challenges for the HR department to improve staff performance or even retain talent by using reward policy. Because reward policy is a good way to encourage staff and without this method, the HR department may need to consider another way to replace the reward policy during Covid-19. Thirdly, how work is done. According to the report from Europe (2020), in 27 EU countries, only 5.4% of staff usually worked at home, and only 15% of people had teleworker experience before Covid-19. Few people have the experience to work at home, and this not only changed the habit of staff but also brought problems for the HR department to identify the key position and performance assessment for all staff, especially in some companies that only complete their job face to face. HR departments in these types of companies may feel challenges to find out a new method to keep them working like in the old times. Lastly, it is about the pressure. During Covid-19, because employees were working at home, there was no commute time, and working time can become flexible (Aguinis, 2021). It sounds like a good policy for staff, however, this is not usually good for staff. For instance, before Covid-19, staff may have no tasks after work, but now they may be asked to receive tasks anytime in 24 hours. This will cause heavy pressure to staff and it makes even talented employees consider changing their a job, and this will bring a challenge for the HR department to think about how to retain talent during Covid-19. Overall, the pandemic brought serious trouble to most people and areas including HRM and talent management. For HR departments, because of different pandemic blockade policies, traditional solutions may not be useful. Instead, I would like to introduce a new method: Technology.</w:t>
      </w:r>
    </w:p>
    <w:p>
      <w:pPr>
        <w:pStyle w:val="3"/>
        <w:spacing w:line="480" w:lineRule="auto"/>
        <w:rPr>
          <w:rFonts w:ascii="Times New Roman" w:hAnsi="Times New Roman" w:cs="Times New Roman"/>
          <w:sz w:val="24"/>
          <w:szCs w:val="21"/>
          <w:lang w:val="en-GB"/>
        </w:rPr>
      </w:pPr>
      <w:bookmarkStart w:id="11" w:name="_Toc24915"/>
      <w:bookmarkStart w:id="12" w:name="_Toc5399"/>
      <w:r>
        <w:rPr>
          <w:rFonts w:ascii="Times New Roman" w:hAnsi="Times New Roman" w:cs="Times New Roman"/>
          <w:sz w:val="24"/>
          <w:szCs w:val="21"/>
          <w:lang w:val="en-GB"/>
        </w:rPr>
        <w:t>1.4 Technology support</w:t>
      </w:r>
      <w:bookmarkEnd w:id="11"/>
      <w:bookmarkEnd w:id="12"/>
      <w:r>
        <w:rPr>
          <w:rFonts w:ascii="Times New Roman" w:hAnsi="Times New Roman" w:cs="Times New Roman"/>
          <w:sz w:val="24"/>
          <w:szCs w:val="21"/>
          <w:lang w:val="en-GB"/>
        </w:rPr>
        <w:t xml:space="preserve">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 xml:space="preserve">Technology involves the creation of human’s intelligence and wisdom (Hughes, 2004). Although after the end of 2019, the world is under the influence of Covid-19, technology still provides its own support for what it can be used. For instance, digital technology can be used in Covid-19 pandemic response and planning. For instance, some countries can use technology software that includes big data and AI technology (Whitelaw et al., 2020), such as mobile payment applications, mobile phones and social media to track people who touch infected people or have been to infected areas (Hu et al., 2020; Wu et al., 2020). Therefore, after we find out that technology can assist many areas during Covid-19, we can also find out what it can support for talent management. More specifically, when technology starts to drive the business world, it will be used in different types of business process. Technology can be used by the human resource manager to improve talent management goals such as recruitment, development and retention (Collings et al., 2019; Collings and Mellahi, 2009; Katz and Kahn, 1978). </w:t>
      </w:r>
    </w:p>
    <w:p>
      <w:pPr>
        <w:spacing w:line="480" w:lineRule="auto"/>
        <w:rPr>
          <w:rFonts w:ascii="Times New Roman" w:hAnsi="Times New Roman" w:cs="Times New Roman"/>
          <w:sz w:val="24"/>
          <w:szCs w:val="32"/>
          <w:lang w:val="en-GB"/>
        </w:rPr>
      </w:pPr>
    </w:p>
    <w:p>
      <w:pPr>
        <w:pStyle w:val="2"/>
        <w:spacing w:line="480" w:lineRule="auto"/>
        <w:rPr>
          <w:rFonts w:ascii="Times New Roman" w:hAnsi="Times New Roman" w:eastAsia="宋体" w:cs="Times New Roman"/>
          <w:color w:val="222222"/>
          <w:sz w:val="24"/>
          <w:shd w:val="clear" w:color="auto" w:fill="FFFFFF"/>
        </w:rPr>
      </w:pPr>
      <w:bookmarkStart w:id="13" w:name="_Toc11919"/>
      <w:bookmarkStart w:id="14" w:name="OLE_LINK14"/>
      <w:bookmarkStart w:id="15" w:name="_Toc5178"/>
      <w:r>
        <w:rPr>
          <w:rFonts w:ascii="Times New Roman" w:hAnsi="Times New Roman" w:cs="Times New Roman"/>
          <w:sz w:val="24"/>
          <w:lang w:val="en-GB"/>
        </w:rPr>
        <w:t>References (Part One)</w:t>
      </w:r>
      <w:r>
        <w:rPr>
          <w:rFonts w:hint="eastAsia" w:ascii="Times New Roman" w:hAnsi="Times New Roman" w:cs="Times New Roman"/>
          <w:sz w:val="24"/>
        </w:rPr>
        <w:t>:</w:t>
      </w:r>
      <w:bookmarkEnd w:id="13"/>
      <w:bookmarkEnd w:id="14"/>
      <w:bookmarkEnd w:id="15"/>
    </w:p>
    <w:p>
      <w:pPr>
        <w:spacing w:line="480" w:lineRule="auto"/>
        <w:rPr>
          <w:rFonts w:ascii="Times New Roman" w:hAnsi="Times New Roman" w:eastAsia="微软雅黑 Light" w:cs="Times New Roman"/>
          <w:color w:val="222222"/>
          <w:sz w:val="24"/>
          <w:shd w:val="clear" w:color="auto" w:fill="FFFFFF"/>
        </w:rPr>
      </w:pPr>
      <w:bookmarkStart w:id="16" w:name="OLE_LINK22"/>
      <w:r>
        <w:rPr>
          <w:rFonts w:ascii="Times New Roman" w:hAnsi="Times New Roman" w:eastAsia="微软雅黑 Light" w:cs="Times New Roman"/>
          <w:color w:val="222222"/>
          <w:sz w:val="24"/>
          <w:shd w:val="clear" w:color="auto" w:fill="FFFFFF"/>
        </w:rPr>
        <w:t>Aguinis, H., &amp; Burgi-Tian, J. (2021). Talent management challenges during COVID-19 and beyond: Performance management to the rescue. </w:t>
      </w:r>
      <w:r>
        <w:rPr>
          <w:rFonts w:ascii="Times New Roman" w:hAnsi="Times New Roman" w:eastAsia="微软雅黑 Light" w:cs="Times New Roman"/>
          <w:i/>
          <w:iCs/>
          <w:color w:val="222222"/>
          <w:sz w:val="24"/>
          <w:shd w:val="clear" w:color="auto" w:fill="FFFFFF"/>
        </w:rPr>
        <w:t>BRQ Business Research Quarterly</w:t>
      </w:r>
      <w:r>
        <w:rPr>
          <w:rFonts w:ascii="Times New Roman" w:hAnsi="Times New Roman" w:eastAsia="微软雅黑 Light" w:cs="Times New Roman"/>
          <w:color w:val="222222"/>
          <w:sz w:val="24"/>
          <w:shd w:val="clear" w:color="auto" w:fill="FFFFFF"/>
        </w:rPr>
        <w:t xml:space="preserve">, Volume: 24 issue: 3, page(s): 233-240 </w:t>
      </w:r>
      <w:r>
        <w:fldChar w:fldCharType="begin"/>
      </w:r>
      <w:r>
        <w:instrText xml:space="preserve"> HYPERLINK "https://doi.org/10.1177/23409444211009528" </w:instrText>
      </w:r>
      <w:r>
        <w:fldChar w:fldCharType="separate"/>
      </w:r>
      <w:r>
        <w:rPr>
          <w:rStyle w:val="9"/>
          <w:rFonts w:ascii="Times New Roman" w:hAnsi="Times New Roman" w:eastAsia="微软雅黑 Light" w:cs="Times New Roman"/>
          <w:sz w:val="24"/>
          <w:shd w:val="clear" w:color="auto" w:fill="FFFFFF"/>
        </w:rPr>
        <w:t>https://doi.org/10.1177/23409444211009528</w:t>
      </w:r>
      <w:r>
        <w:rPr>
          <w:rStyle w:val="9"/>
          <w:rFonts w:ascii="Times New Roman" w:hAnsi="Times New Roman" w:eastAsia="微软雅黑 Light" w:cs="Times New Roman"/>
          <w:sz w:val="24"/>
          <w:shd w:val="clear" w:color="auto" w:fill="FFFFFF"/>
        </w:rPr>
        <w:fldChar w:fldCharType="end"/>
      </w:r>
    </w:p>
    <w:bookmarkEnd w:id="16"/>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Boudreau, J. W., &amp; Ramstad, P. M. (2005). Talentship and the evolution of human resource management: From professional practices to strategic talent decision science. </w:t>
      </w:r>
      <w:r>
        <w:rPr>
          <w:rFonts w:ascii="Times New Roman" w:hAnsi="Times New Roman" w:eastAsia="宋体" w:cs="Times New Roman"/>
          <w:i/>
          <w:iCs/>
          <w:color w:val="222222"/>
          <w:sz w:val="24"/>
          <w:shd w:val="clear" w:color="auto" w:fill="FFFFFF"/>
        </w:rPr>
        <w:t>Human Resource Planning Journal</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28</w:t>
      </w:r>
      <w:r>
        <w:rPr>
          <w:rFonts w:ascii="Times New Roman" w:hAnsi="Times New Roman" w:eastAsia="宋体" w:cs="Times New Roman"/>
          <w:color w:val="222222"/>
          <w:sz w:val="24"/>
          <w:shd w:val="clear" w:color="auto" w:fill="FFFFFF"/>
        </w:rPr>
        <w:t>(2), 17-26.</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Collings, D. G., &amp; Mellahi, K. (2009). Strategic talent management: A review and research agenda. </w:t>
      </w:r>
      <w:r>
        <w:rPr>
          <w:rFonts w:ascii="Times New Roman" w:hAnsi="Times New Roman" w:eastAsia="宋体" w:cs="Times New Roman"/>
          <w:i/>
          <w:iCs/>
          <w:color w:val="222222"/>
          <w:sz w:val="24"/>
          <w:shd w:val="clear" w:color="auto" w:fill="FFFFFF"/>
        </w:rPr>
        <w:t>Human resource management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19</w:t>
      </w:r>
      <w:r>
        <w:rPr>
          <w:rFonts w:ascii="Times New Roman" w:hAnsi="Times New Roman" w:eastAsia="宋体" w:cs="Times New Roman"/>
          <w:color w:val="222222"/>
          <w:sz w:val="24"/>
          <w:shd w:val="clear" w:color="auto" w:fill="FFFFFF"/>
        </w:rPr>
        <w:t>(4), 304-313.</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lang w:val="en-GB"/>
        </w:rPr>
      </w:pPr>
      <w:bookmarkStart w:id="17" w:name="OLE_LINK33"/>
      <w:r>
        <w:rPr>
          <w:rFonts w:ascii="Times New Roman" w:hAnsi="Times New Roman" w:eastAsia="宋体" w:cs="Times New Roman"/>
          <w:color w:val="222222"/>
          <w:sz w:val="24"/>
          <w:shd w:val="clear" w:color="auto" w:fill="FFFFFF"/>
        </w:rPr>
        <w:t>Collings, D. G., Mellahi, K., &amp; Cascio, W. F. (2019). Global talent management and performance in multinational enterprises:  multilevel perspective. </w:t>
      </w:r>
      <w:r>
        <w:rPr>
          <w:rFonts w:ascii="Times New Roman" w:hAnsi="Times New Roman" w:eastAsia="宋体" w:cs="Times New Roman"/>
          <w:i/>
          <w:iCs/>
          <w:color w:val="222222"/>
          <w:sz w:val="24"/>
          <w:shd w:val="clear" w:color="auto" w:fill="FFFFFF"/>
        </w:rPr>
        <w:t>Journal of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45</w:t>
      </w:r>
      <w:r>
        <w:rPr>
          <w:rFonts w:ascii="Times New Roman" w:hAnsi="Times New Roman" w:eastAsia="宋体" w:cs="Times New Roman"/>
          <w:color w:val="222222"/>
          <w:sz w:val="24"/>
          <w:shd w:val="clear" w:color="auto" w:fill="FFFFFF"/>
        </w:rPr>
        <w:t>(2), 540-566.</w:t>
      </w:r>
      <w:r>
        <w:rPr>
          <w:rFonts w:ascii="Times New Roman" w:hAnsi="Times New Roman" w:eastAsia="宋体" w:cs="Times New Roman"/>
          <w:color w:val="222222"/>
          <w:sz w:val="24"/>
          <w:shd w:val="clear" w:color="auto" w:fill="FFFFFF"/>
          <w:lang w:val="en-GB"/>
        </w:rPr>
        <w:t xml:space="preserve"> </w:t>
      </w:r>
    </w:p>
    <w:bookmarkEnd w:id="17"/>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cs="Times New Roman"/>
          <w:i/>
          <w:iCs/>
          <w:sz w:val="24"/>
        </w:rPr>
      </w:pPr>
      <w:r>
        <w:rPr>
          <w:rFonts w:ascii="Times New Roman" w:hAnsi="Times New Roman" w:cs="Times New Roman"/>
          <w:sz w:val="24"/>
          <w:lang w:val="en-GB"/>
        </w:rPr>
        <w:t>Davies, P. (2020). Coronavirus job cuts: Which companies in Europe are slashing</w:t>
      </w:r>
      <w:r>
        <w:rPr>
          <w:rFonts w:ascii="Times New Roman" w:hAnsi="Times New Roman" w:cs="Times New Roman"/>
          <w:sz w:val="24"/>
        </w:rPr>
        <w:t xml:space="preserve"> </w:t>
      </w:r>
      <w:r>
        <w:rPr>
          <w:rFonts w:ascii="Times New Roman" w:hAnsi="Times New Roman" w:cs="Times New Roman"/>
          <w:sz w:val="24"/>
          <w:lang w:val="en-GB"/>
        </w:rPr>
        <w:t xml:space="preserve">their workforces because of COVID-19? </w:t>
      </w:r>
      <w:r>
        <w:rPr>
          <w:rFonts w:ascii="Times New Roman" w:hAnsi="Times New Roman" w:cs="Times New Roman"/>
          <w:sz w:val="24"/>
        </w:rPr>
        <w:t xml:space="preserve">[Online]. </w:t>
      </w:r>
      <w:r>
        <w:rPr>
          <w:rFonts w:ascii="Times New Roman" w:hAnsi="Times New Roman" w:cs="Times New Roman"/>
          <w:i/>
          <w:iCs/>
          <w:sz w:val="24"/>
          <w:lang w:val="en-GB"/>
        </w:rPr>
        <w:t>Euronews</w:t>
      </w:r>
    </w:p>
    <w:p>
      <w:pPr>
        <w:spacing w:line="480" w:lineRule="auto"/>
        <w:rPr>
          <w:rFonts w:ascii="Times New Roman" w:hAnsi="Times New Roman" w:cs="Times New Roman"/>
          <w:sz w:val="24"/>
          <w:lang w:val="en-GB"/>
        </w:rPr>
      </w:pPr>
      <w:r>
        <w:fldChar w:fldCharType="begin"/>
      </w:r>
      <w:r>
        <w:instrText xml:space="preserve"> HYPERLINK "https://www.euronews.com/2020/07/24/coronavirus-job-cuts-which-companies-in-europe-are-slashing-their-workforces-because-of-co" </w:instrText>
      </w:r>
      <w:r>
        <w:fldChar w:fldCharType="separate"/>
      </w:r>
      <w:r>
        <w:rPr>
          <w:rStyle w:val="9"/>
          <w:rFonts w:ascii="Times New Roman" w:hAnsi="Times New Roman" w:cs="Times New Roman"/>
          <w:sz w:val="24"/>
          <w:lang w:val="en-GB"/>
        </w:rPr>
        <w:t>https://www.euronews.com/2020/07/24/coronavirus-job-cuts-which-companies-in-europe-are-slashing-their-workforces-because-of-co</w:t>
      </w:r>
      <w:r>
        <w:rPr>
          <w:rStyle w:val="9"/>
          <w:rFonts w:ascii="Times New Roman" w:hAnsi="Times New Roman" w:cs="Times New Roman"/>
          <w:sz w:val="24"/>
          <w:lang w:val="en-GB"/>
        </w:rPr>
        <w:fldChar w:fldCharType="end"/>
      </w:r>
      <w:r>
        <w:rPr>
          <w:rFonts w:ascii="Times New Roman" w:hAnsi="Times New Roman" w:cs="Times New Roman"/>
          <w:sz w:val="24"/>
          <w:lang w:val="en-GB"/>
        </w:rPr>
        <w:t>[Accessed 21th Aug 2021]</w:t>
      </w:r>
    </w:p>
    <w:p>
      <w:pPr>
        <w:spacing w:line="480" w:lineRule="auto"/>
        <w:rPr>
          <w:rFonts w:ascii="Times New Roman" w:hAnsi="Times New Roman" w:cs="Times New Roman"/>
          <w:sz w:val="24"/>
          <w:lang w:val="en-GB"/>
        </w:rPr>
      </w:pPr>
    </w:p>
    <w:p>
      <w:pPr>
        <w:spacing w:line="480" w:lineRule="auto"/>
        <w:rPr>
          <w:rFonts w:ascii="Times New Roman" w:hAnsi="Times New Roman" w:cs="Times New Roman"/>
          <w:sz w:val="24"/>
          <w:lang w:val="en-GB"/>
        </w:rPr>
      </w:pPr>
      <w:r>
        <w:rPr>
          <w:rFonts w:ascii="Times New Roman" w:hAnsi="Times New Roman" w:cs="Times New Roman"/>
          <w:sz w:val="24"/>
          <w:lang w:val="en-GB"/>
        </w:rPr>
        <w:t>European Commission. (2020). Telework in the EU before and after the COVID-19: Where we were, where we had to.</w:t>
      </w:r>
      <w:r>
        <w:rPr>
          <w:rFonts w:ascii="Times New Roman" w:hAnsi="Times New Roman" w:cs="Times New Roman"/>
          <w:sz w:val="24"/>
        </w:rPr>
        <w:t xml:space="preserve"> </w:t>
      </w:r>
      <w:r>
        <w:rPr>
          <w:rFonts w:ascii="Times New Roman" w:hAnsi="Times New Roman" w:eastAsia="宋体" w:cs="Times New Roman"/>
          <w:color w:val="222222"/>
          <w:sz w:val="24"/>
          <w:shd w:val="clear" w:color="auto" w:fill="FFFFFF"/>
          <w:lang w:val="en-GB"/>
        </w:rPr>
        <w:t>[online]</w:t>
      </w:r>
      <w:r>
        <w:rPr>
          <w:rFonts w:ascii="Times New Roman" w:hAnsi="Times New Roman" w:eastAsia="宋体" w:cs="Times New Roman"/>
          <w:color w:val="222222"/>
          <w:sz w:val="24"/>
          <w:shd w:val="clear" w:color="auto" w:fill="FFFFFF"/>
        </w:rPr>
        <w:t>.</w:t>
      </w:r>
      <w:r>
        <w:rPr>
          <w:rFonts w:ascii="Times New Roman" w:hAnsi="Times New Roman" w:cs="Times New Roman"/>
          <w:sz w:val="24"/>
          <w:lang w:val="en-GB"/>
        </w:rPr>
        <w:t xml:space="preserve"> </w:t>
      </w:r>
      <w:r>
        <w:rPr>
          <w:rFonts w:ascii="Times New Roman" w:hAnsi="Times New Roman" w:cs="Times New Roman"/>
          <w:i/>
          <w:iCs/>
          <w:sz w:val="24"/>
          <w:lang w:val="en-GB"/>
        </w:rPr>
        <w:t>Science for Policy Briefs</w:t>
      </w:r>
      <w:r>
        <w:rPr>
          <w:rFonts w:ascii="Times New Roman" w:hAnsi="Times New Roman" w:cs="Times New Roman"/>
          <w:sz w:val="24"/>
          <w:lang w:val="en-GB"/>
        </w:rPr>
        <w:t xml:space="preserve">. </w:t>
      </w:r>
      <w:r>
        <w:rPr>
          <w:rFonts w:ascii="Times New Roman" w:hAnsi="Times New Roman" w:cs="Times New Roman"/>
          <w:sz w:val="24"/>
        </w:rPr>
        <w:t xml:space="preserve">Available at : </w:t>
      </w:r>
      <w:r>
        <w:fldChar w:fldCharType="begin"/>
      </w:r>
      <w:r>
        <w:instrText xml:space="preserve"> HYPERLINK "https://ec.europa.eu/jrc/sites/jrcsh/files/jrc120945_policy_brief_-_covid_and_telework_final.pdf" </w:instrText>
      </w:r>
      <w:r>
        <w:fldChar w:fldCharType="separate"/>
      </w:r>
      <w:r>
        <w:rPr>
          <w:rStyle w:val="9"/>
          <w:rFonts w:ascii="Times New Roman" w:hAnsi="Times New Roman" w:cs="Times New Roman"/>
          <w:sz w:val="24"/>
          <w:lang w:val="en-GB"/>
        </w:rPr>
        <w:t>https://ec.europa.eu/jrc/sites/jrcsh/files/jrc120945_policy_brief_-_covid_and_telework_final.pdf</w:t>
      </w:r>
      <w:r>
        <w:rPr>
          <w:rStyle w:val="9"/>
          <w:rFonts w:ascii="Times New Roman" w:hAnsi="Times New Roman" w:cs="Times New Roman"/>
          <w:sz w:val="24"/>
          <w:lang w:val="en-GB"/>
        </w:rPr>
        <w:fldChar w:fldCharType="end"/>
      </w:r>
      <w:r>
        <w:rPr>
          <w:rFonts w:ascii="Times New Roman" w:hAnsi="Times New Roman" w:cs="Times New Roman"/>
          <w:sz w:val="24"/>
          <w:lang w:val="en-GB"/>
        </w:rPr>
        <w:t>[Accessed 21th Aug 2021]</w:t>
      </w:r>
    </w:p>
    <w:p>
      <w:pPr>
        <w:spacing w:line="480" w:lineRule="auto"/>
        <w:rPr>
          <w:rFonts w:ascii="Times New Roman" w:hAnsi="Times New Roman" w:cs="Times New Roman"/>
          <w:sz w:val="24"/>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Frank, F. D., &amp; Taylor, C. R. (2004). Talent management: Trends that will shape the future. </w:t>
      </w:r>
      <w:r>
        <w:rPr>
          <w:rFonts w:ascii="Times New Roman" w:hAnsi="Times New Roman" w:eastAsia="宋体" w:cs="Times New Roman"/>
          <w:i/>
          <w:iCs/>
          <w:color w:val="222222"/>
          <w:sz w:val="24"/>
          <w:shd w:val="clear" w:color="auto" w:fill="FFFFFF"/>
        </w:rPr>
        <w:t>Human Resource Planning</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27</w:t>
      </w:r>
      <w:r>
        <w:rPr>
          <w:rFonts w:ascii="Times New Roman" w:hAnsi="Times New Roman" w:eastAsia="宋体" w:cs="Times New Roman"/>
          <w:color w:val="222222"/>
          <w:sz w:val="24"/>
          <w:shd w:val="clear" w:color="auto" w:fill="FFFFFF"/>
        </w:rPr>
        <w:t xml:space="preserve">(1). </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lang w:val="en-GB"/>
        </w:rPr>
        <w:t>Gisanddata map (2021). Covid19 Dashboard. [online]. Gisanddata map. Avaliable at:</w:t>
      </w:r>
    </w:p>
    <w:p>
      <w:pPr>
        <w:spacing w:line="480" w:lineRule="auto"/>
        <w:rPr>
          <w:rFonts w:ascii="Times New Roman" w:hAnsi="Times New Roman" w:cs="Times New Roman"/>
          <w:sz w:val="24"/>
          <w:lang w:val="en-GB"/>
        </w:rPr>
      </w:pPr>
      <w:r>
        <w:fldChar w:fldCharType="begin"/>
      </w:r>
      <w:r>
        <w:instrText xml:space="preserve"> HYPERLINK "https://gisanddata.maps.arcgis.com/apps/dashboards/bda7594740fd40299423467b48e9ecf6" </w:instrText>
      </w:r>
      <w:r>
        <w:fldChar w:fldCharType="separate"/>
      </w:r>
      <w:r>
        <w:rPr>
          <w:rStyle w:val="9"/>
          <w:rFonts w:ascii="Times New Roman" w:hAnsi="Times New Roman" w:cs="Times New Roman"/>
          <w:sz w:val="24"/>
          <w:lang w:val="en-GB"/>
        </w:rPr>
        <w:t>https://gisanddata.maps.arcgis.com/apps/dashboards/bda7594740fd40299423467b48e9ecf6</w:t>
      </w:r>
      <w:r>
        <w:rPr>
          <w:rStyle w:val="9"/>
          <w:rFonts w:ascii="Times New Roman" w:hAnsi="Times New Roman" w:cs="Times New Roman"/>
          <w:sz w:val="24"/>
          <w:lang w:val="en-GB"/>
        </w:rPr>
        <w:fldChar w:fldCharType="end"/>
      </w:r>
    </w:p>
    <w:p>
      <w:pPr>
        <w:spacing w:line="480" w:lineRule="auto"/>
        <w:rPr>
          <w:rFonts w:ascii="Times New Roman" w:hAnsi="Times New Roman" w:cs="Times New Roman"/>
          <w:sz w:val="24"/>
          <w:lang w:val="en-GB"/>
        </w:rPr>
      </w:pPr>
      <w:r>
        <w:rPr>
          <w:rFonts w:ascii="Times New Roman" w:hAnsi="Times New Roman" w:cs="Times New Roman"/>
          <w:sz w:val="24"/>
          <w:lang w:val="en-GB"/>
        </w:rPr>
        <w:t>[Accessed 21th Aug 2021].</w:t>
      </w:r>
    </w:p>
    <w:p>
      <w:pPr>
        <w:spacing w:line="480" w:lineRule="auto"/>
        <w:rPr>
          <w:rFonts w:ascii="Times New Roman" w:hAnsi="Times New Roman" w:cs="Times New Roman"/>
          <w:sz w:val="24"/>
          <w:lang w:val="en-GB"/>
        </w:rPr>
      </w:pPr>
    </w:p>
    <w:p>
      <w:pPr>
        <w:spacing w:line="480" w:lineRule="auto"/>
        <w:rPr>
          <w:rFonts w:ascii="Times New Roman" w:hAnsi="Times New Roman" w:cs="Times New Roman"/>
          <w:sz w:val="24"/>
          <w:lang w:val="en-GB"/>
        </w:rPr>
      </w:pPr>
    </w:p>
    <w:p>
      <w:pPr>
        <w:spacing w:line="480" w:lineRule="auto"/>
        <w:rPr>
          <w:rFonts w:ascii="Times New Roman" w:hAnsi="Times New Roman" w:cs="Times New Roman"/>
          <w:sz w:val="24"/>
          <w:lang w:val="en-GB"/>
        </w:rPr>
      </w:pPr>
      <w:r>
        <w:rPr>
          <w:rFonts w:ascii="Times New Roman" w:hAnsi="Times New Roman" w:eastAsia="宋体" w:cs="Times New Roman"/>
          <w:color w:val="222222"/>
          <w:sz w:val="24"/>
          <w:shd w:val="clear" w:color="auto" w:fill="FFFFFF"/>
        </w:rPr>
        <w:t>Hughes, T. P., &amp; Hughes, T. P. (2004). </w:t>
      </w:r>
      <w:r>
        <w:rPr>
          <w:rFonts w:ascii="Times New Roman" w:hAnsi="Times New Roman" w:eastAsia="宋体" w:cs="Times New Roman"/>
          <w:i/>
          <w:iCs/>
          <w:color w:val="222222"/>
          <w:sz w:val="24"/>
          <w:shd w:val="clear" w:color="auto" w:fill="FFFFFF"/>
        </w:rPr>
        <w:t>Human-built world: How to think about technology and culture</w:t>
      </w:r>
      <w:r>
        <w:rPr>
          <w:rFonts w:ascii="Times New Roman" w:hAnsi="Times New Roman" w:eastAsia="宋体" w:cs="Times New Roman"/>
          <w:color w:val="222222"/>
          <w:sz w:val="24"/>
          <w:shd w:val="clear" w:color="auto" w:fill="FFFFFF"/>
        </w:rPr>
        <w:t>. Chicago: University of Chicago Press.</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18" w:name="OLE_LINK7"/>
      <w:r>
        <w:rPr>
          <w:rFonts w:ascii="Times New Roman" w:hAnsi="Times New Roman" w:eastAsia="宋体" w:cs="Times New Roman"/>
          <w:color w:val="222222"/>
          <w:sz w:val="24"/>
          <w:shd w:val="clear" w:color="auto" w:fill="FFFFFF"/>
        </w:rPr>
        <w:t>Huselid</w:t>
      </w:r>
      <w:bookmarkEnd w:id="18"/>
      <w:r>
        <w:rPr>
          <w:rFonts w:ascii="Times New Roman" w:hAnsi="Times New Roman" w:eastAsia="宋体" w:cs="Times New Roman"/>
          <w:color w:val="222222"/>
          <w:sz w:val="24"/>
          <w:shd w:val="clear" w:color="auto" w:fill="FFFFFF"/>
        </w:rPr>
        <w:t>, M. A. (1995). The impact of human resource management practices on turnover, productivity, and corporate financial performance. </w:t>
      </w:r>
      <w:r>
        <w:rPr>
          <w:rFonts w:ascii="Times New Roman" w:hAnsi="Times New Roman" w:eastAsia="宋体" w:cs="Times New Roman"/>
          <w:i/>
          <w:iCs/>
          <w:color w:val="222222"/>
          <w:sz w:val="24"/>
          <w:shd w:val="clear" w:color="auto" w:fill="FFFFFF"/>
        </w:rPr>
        <w:t>Academy of management journal</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38</w:t>
      </w:r>
      <w:r>
        <w:rPr>
          <w:rFonts w:ascii="Times New Roman" w:hAnsi="Times New Roman" w:eastAsia="宋体" w:cs="Times New Roman"/>
          <w:color w:val="222222"/>
          <w:sz w:val="24"/>
          <w:shd w:val="clear" w:color="auto" w:fill="FFFFFF"/>
        </w:rPr>
        <w:t>(3), 635-672.</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Hu, Z., Ge, Q., Li, S., Jin, L., &amp; Xiong, M. (2020). Artificial intelligence forecasting of Covid-19 in China. </w:t>
      </w:r>
      <w:r>
        <w:rPr>
          <w:rFonts w:ascii="Times New Roman" w:hAnsi="Times New Roman" w:eastAsia="宋体" w:cs="Times New Roman"/>
          <w:i/>
          <w:iCs/>
          <w:color w:val="222222"/>
          <w:sz w:val="24"/>
          <w:shd w:val="clear" w:color="auto" w:fill="FFFFFF"/>
        </w:rPr>
        <w:t>arXiv preprint arXiv:2002.07112</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Katz, D., &amp; Kahn, R. L. (1978). </w:t>
      </w:r>
      <w:r>
        <w:rPr>
          <w:rFonts w:ascii="Times New Roman" w:hAnsi="Times New Roman" w:eastAsia="宋体" w:cs="Times New Roman"/>
          <w:i/>
          <w:iCs/>
          <w:color w:val="222222"/>
          <w:sz w:val="24"/>
          <w:shd w:val="clear" w:color="auto" w:fill="FFFFFF"/>
        </w:rPr>
        <w:t>The social psychology of organizations</w:t>
      </w:r>
      <w:r>
        <w:rPr>
          <w:rFonts w:ascii="Times New Roman" w:hAnsi="Times New Roman" w:eastAsia="宋体" w:cs="Times New Roman"/>
          <w:color w:val="222222"/>
          <w:sz w:val="24"/>
          <w:shd w:val="clear" w:color="auto" w:fill="FFFFFF"/>
        </w:rPr>
        <w:t>. New York: Wiley.</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cs="Times New Roman"/>
          <w:sz w:val="24"/>
          <w:lang w:val="en-GB"/>
        </w:rPr>
      </w:pPr>
      <w:r>
        <w:rPr>
          <w:rFonts w:ascii="Times New Roman" w:hAnsi="Times New Roman" w:cs="Times New Roman"/>
          <w:sz w:val="24"/>
          <w:lang w:val="en-GB"/>
        </w:rPr>
        <w:t xml:space="preserve">Korn Ferry. (2020). Results of 2nd pulse survey impact of COVID-19 on rewards and benefits. </w:t>
      </w:r>
      <w:r>
        <w:rPr>
          <w:rFonts w:ascii="Times New Roman" w:hAnsi="Times New Roman" w:eastAsia="宋体" w:cs="Times New Roman"/>
          <w:color w:val="222222"/>
          <w:sz w:val="24"/>
          <w:shd w:val="clear" w:color="auto" w:fill="FFFFFF"/>
          <w:lang w:val="en-GB"/>
        </w:rPr>
        <w:t>[online].</w:t>
      </w:r>
      <w:r>
        <w:rPr>
          <w:rFonts w:ascii="Times New Roman" w:hAnsi="Times New Roman" w:eastAsia="宋体" w:cs="Times New Roman"/>
          <w:color w:val="222222"/>
          <w:sz w:val="24"/>
          <w:shd w:val="clear" w:color="auto" w:fill="FFFFFF"/>
        </w:rPr>
        <w:t xml:space="preserve"> </w:t>
      </w:r>
      <w:r>
        <w:rPr>
          <w:rFonts w:ascii="Times New Roman" w:hAnsi="Times New Roman" w:cs="Times New Roman"/>
          <w:i/>
          <w:iCs/>
          <w:sz w:val="24"/>
          <w:lang w:val="en-GB"/>
        </w:rPr>
        <w:t>Korn Ferry Digital</w:t>
      </w:r>
      <w:r>
        <w:rPr>
          <w:rFonts w:ascii="Times New Roman" w:hAnsi="Times New Roman" w:cs="Times New Roman"/>
          <w:sz w:val="24"/>
          <w:lang w:val="en-GB"/>
        </w:rPr>
        <w:t>. Available</w:t>
      </w:r>
      <w:r>
        <w:rPr>
          <w:rFonts w:ascii="Times New Roman" w:hAnsi="Times New Roman" w:cs="Times New Roman"/>
          <w:sz w:val="24"/>
        </w:rPr>
        <w:t xml:space="preserve"> at: </w:t>
      </w:r>
      <w:r>
        <w:fldChar w:fldCharType="begin"/>
      </w:r>
      <w:r>
        <w:instrText xml:space="preserve"> HYPERLINK "https://infokf.kornferry.com/rs/494-VUC-482/images/Covid_Global%20April%202020.pdf" </w:instrText>
      </w:r>
      <w:r>
        <w:fldChar w:fldCharType="separate"/>
      </w:r>
      <w:r>
        <w:rPr>
          <w:rStyle w:val="9"/>
          <w:rFonts w:ascii="Times New Roman" w:hAnsi="Times New Roman" w:cs="Times New Roman"/>
          <w:sz w:val="24"/>
          <w:lang w:val="en-GB"/>
        </w:rPr>
        <w:t>https://infokf.kornferry.com/rs/494-VUC-482/images/Covid_Global%20April%202020.pdf</w:t>
      </w:r>
      <w:r>
        <w:rPr>
          <w:rStyle w:val="9"/>
          <w:rFonts w:ascii="Times New Roman" w:hAnsi="Times New Roman" w:cs="Times New Roman"/>
          <w:sz w:val="24"/>
          <w:lang w:val="en-GB"/>
        </w:rPr>
        <w:fldChar w:fldCharType="end"/>
      </w:r>
      <w:r>
        <w:rPr>
          <w:rFonts w:ascii="Times New Roman" w:hAnsi="Times New Roman" w:cs="Times New Roman"/>
          <w:sz w:val="24"/>
          <w:lang w:val="en-GB"/>
        </w:rPr>
        <w:t>[Accessed 21th Aug 2021]</w:t>
      </w:r>
    </w:p>
    <w:p>
      <w:pPr>
        <w:spacing w:line="480" w:lineRule="auto"/>
        <w:rPr>
          <w:rFonts w:ascii="Times New Roman" w:hAnsi="Times New Roman" w:cs="Times New Roman"/>
          <w:sz w:val="24"/>
          <w:lang w:val="en-GB"/>
        </w:rPr>
      </w:pPr>
    </w:p>
    <w:p>
      <w:pPr>
        <w:spacing w:line="480" w:lineRule="auto"/>
        <w:rPr>
          <w:rFonts w:ascii="Times New Roman" w:hAnsi="Times New Roman" w:eastAsia="宋体" w:cs="Times New Roman"/>
          <w:sz w:val="24"/>
        </w:rPr>
      </w:pPr>
      <w:r>
        <w:rPr>
          <w:rFonts w:ascii="Times New Roman" w:hAnsi="Times New Roman" w:eastAsia="宋体" w:cs="Times New Roman"/>
          <w:color w:val="222222"/>
          <w:sz w:val="24"/>
          <w:shd w:val="clear" w:color="auto" w:fill="FFFFFF"/>
        </w:rPr>
        <w:t>Lawler, E. E., &amp; Mohrman, S. A. (2003). HR as a strategic partner: what does it take to make it happen?. </w:t>
      </w:r>
      <w:r>
        <w:rPr>
          <w:rFonts w:ascii="Times New Roman" w:hAnsi="Times New Roman" w:eastAsia="宋体" w:cs="Times New Roman"/>
          <w:i/>
          <w:iCs/>
          <w:color w:val="222222"/>
          <w:sz w:val="24"/>
          <w:shd w:val="clear" w:color="auto" w:fill="FFFFFF"/>
        </w:rPr>
        <w:t>Human Resource Planning</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26</w:t>
      </w:r>
      <w:r>
        <w:rPr>
          <w:rFonts w:ascii="Times New Roman" w:hAnsi="Times New Roman" w:eastAsia="宋体" w:cs="Times New Roman"/>
          <w:color w:val="222222"/>
          <w:sz w:val="24"/>
          <w:shd w:val="clear" w:color="auto" w:fill="FFFFFF"/>
        </w:rPr>
        <w:t>(3), 15-29.</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 xml:space="preserve">Lewis, R. E., &amp; </w:t>
      </w:r>
      <w:bookmarkStart w:id="19" w:name="OLE_LINK8"/>
      <w:r>
        <w:rPr>
          <w:rFonts w:ascii="Times New Roman" w:hAnsi="Times New Roman" w:eastAsia="微软雅黑 Light" w:cs="Times New Roman"/>
          <w:color w:val="222222"/>
          <w:sz w:val="24"/>
          <w:shd w:val="clear" w:color="auto" w:fill="FFFFFF"/>
        </w:rPr>
        <w:t>Heckman</w:t>
      </w:r>
      <w:bookmarkEnd w:id="19"/>
      <w:r>
        <w:rPr>
          <w:rFonts w:ascii="Times New Roman" w:hAnsi="Times New Roman" w:eastAsia="微软雅黑 Light" w:cs="Times New Roman"/>
          <w:color w:val="222222"/>
          <w:sz w:val="24"/>
          <w:shd w:val="clear" w:color="auto" w:fill="FFFFFF"/>
        </w:rPr>
        <w:t>, R. J. (2006). Talent management: A critical review. </w:t>
      </w:r>
      <w:r>
        <w:rPr>
          <w:rFonts w:ascii="Times New Roman" w:hAnsi="Times New Roman" w:eastAsia="微软雅黑 Light" w:cs="Times New Roman"/>
          <w:i/>
          <w:iCs/>
          <w:color w:val="222222"/>
          <w:sz w:val="24"/>
          <w:shd w:val="clear" w:color="auto" w:fill="FFFFFF"/>
        </w:rPr>
        <w:t>Human resource management review</w:t>
      </w:r>
      <w:r>
        <w:rPr>
          <w:rFonts w:ascii="Times New Roman" w:hAnsi="Times New Roman" w:eastAsia="微软雅黑 Light" w:cs="Times New Roman"/>
          <w:color w:val="222222"/>
          <w:sz w:val="24"/>
          <w:shd w:val="clear" w:color="auto" w:fill="FFFFFF"/>
        </w:rPr>
        <w:t>, </w:t>
      </w:r>
      <w:r>
        <w:rPr>
          <w:rFonts w:ascii="Times New Roman" w:hAnsi="Times New Roman" w:eastAsia="微软雅黑 Light" w:cs="Times New Roman"/>
          <w:i/>
          <w:iCs/>
          <w:color w:val="222222"/>
          <w:sz w:val="24"/>
          <w:shd w:val="clear" w:color="auto" w:fill="FFFFFF"/>
        </w:rPr>
        <w:t>16</w:t>
      </w:r>
      <w:r>
        <w:rPr>
          <w:rFonts w:ascii="Times New Roman" w:hAnsi="Times New Roman" w:eastAsia="微软雅黑 Light" w:cs="Times New Roman"/>
          <w:color w:val="222222"/>
          <w:sz w:val="24"/>
          <w:shd w:val="clear" w:color="auto" w:fill="FFFFFF"/>
        </w:rPr>
        <w:t>(2), 139-154.</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Miller, J. Y. (2020). WashU Expert: Coronavirus far greater threat than SARS to global supply chain. Available from:</w:t>
      </w:r>
      <w:r>
        <w:t xml:space="preserve"> </w:t>
      </w:r>
      <w:r>
        <w:fldChar w:fldCharType="begin"/>
      </w:r>
      <w:r>
        <w:instrText xml:space="preserve"> HYPERLINK "https://source.wustl.edu/2020/02/washu-expert-coronavirus-far-greater-threat-than-sars-to-global-supply-chain/" </w:instrText>
      </w:r>
      <w:r>
        <w:fldChar w:fldCharType="separate"/>
      </w:r>
      <w:r>
        <w:rPr>
          <w:rStyle w:val="9"/>
          <w:rFonts w:ascii="Times New Roman" w:hAnsi="Times New Roman" w:eastAsia="微软雅黑 Light" w:cs="Times New Roman"/>
          <w:sz w:val="24"/>
          <w:shd w:val="clear" w:color="auto" w:fill="FFFFFF"/>
        </w:rPr>
        <w:t>https://source.wustl.edu/2020/02/washu-expert-coronavirus-far-greater-threat-than-sars-to-global-supply-chain/</w:t>
      </w:r>
      <w:r>
        <w:rPr>
          <w:rStyle w:val="9"/>
          <w:rFonts w:ascii="Times New Roman" w:hAnsi="Times New Roman" w:eastAsia="微软雅黑 Light" w:cs="Times New Roman"/>
          <w:sz w:val="24"/>
          <w:shd w:val="clear" w:color="auto" w:fill="FFFFFF"/>
        </w:rPr>
        <w:fldChar w:fldCharType="end"/>
      </w:r>
      <w:r>
        <w:rPr>
          <w:rFonts w:ascii="Times New Roman" w:hAnsi="Times New Roman" w:eastAsia="微软雅黑 Light" w:cs="Times New Roman"/>
          <w:color w:val="222222"/>
          <w:sz w:val="24"/>
          <w:shd w:val="clear" w:color="auto" w:fill="FFFFFF"/>
        </w:rPr>
        <w:t xml:space="preserve"> [Accessed 24 August 2021]</w:t>
      </w:r>
    </w:p>
    <w:p>
      <w:pPr>
        <w:spacing w:line="480" w:lineRule="auto"/>
        <w:rPr>
          <w:rFonts w:ascii="Times New Roman" w:hAnsi="Times New Roman" w:eastAsia="微软雅黑 Light" w:cs="Times New Roman"/>
          <w:sz w:val="24"/>
          <w:lang w:val="en-GB"/>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sans-serif" w:cs="Times New Roman"/>
          <w:color w:val="000000" w:themeColor="text1"/>
          <w:sz w:val="24"/>
          <w:shd w:val="clear" w:color="auto" w:fill="FFFFFF"/>
          <w14:textFill>
            <w14:solidFill>
              <w14:schemeClr w14:val="tx1"/>
            </w14:solidFill>
          </w14:textFill>
        </w:rPr>
      </w:pPr>
      <w:bookmarkStart w:id="20" w:name="OLE_LINK34"/>
      <w:r>
        <w:rPr>
          <w:rFonts w:ascii="Times New Roman" w:hAnsi="Times New Roman" w:eastAsia="sans-serif" w:cs="Times New Roman"/>
          <w:color w:val="000000" w:themeColor="text1"/>
          <w:sz w:val="24"/>
          <w:shd w:val="clear" w:color="auto" w:fill="FFFFFF"/>
          <w14:textFill>
            <w14:solidFill>
              <w14:schemeClr w14:val="tx1"/>
            </w14:solidFill>
          </w14:textFill>
        </w:rPr>
        <w:fldChar w:fldCharType="begin"/>
      </w:r>
      <w:r>
        <w:rPr>
          <w:rFonts w:ascii="Times New Roman" w:hAnsi="Times New Roman" w:eastAsia="sans-serif" w:cs="Times New Roman"/>
          <w:color w:val="000000" w:themeColor="text1"/>
          <w:sz w:val="24"/>
          <w:shd w:val="clear" w:color="auto" w:fill="FFFFFF"/>
          <w14:textFill>
            <w14:solidFill>
              <w14:schemeClr w14:val="tx1"/>
            </w14:solidFill>
          </w14:textFill>
        </w:rPr>
        <w:instrText xml:space="preserve"> HYPERLINK "https://www.emerald.com/insight/search?q=Brijesh Sivathanu" \o "Brijesh Sivathanu" </w:instrText>
      </w:r>
      <w:r>
        <w:rPr>
          <w:rFonts w:ascii="Times New Roman" w:hAnsi="Times New Roman" w:eastAsia="sans-serif" w:cs="Times New Roman"/>
          <w:color w:val="000000" w:themeColor="text1"/>
          <w:sz w:val="24"/>
          <w:shd w:val="clear" w:color="auto" w:fill="FFFFFF"/>
          <w14:textFill>
            <w14:solidFill>
              <w14:schemeClr w14:val="tx1"/>
            </w14:solidFill>
          </w14:textFill>
        </w:rPr>
        <w:fldChar w:fldCharType="separate"/>
      </w:r>
      <w:r>
        <w:rPr>
          <w:rStyle w:val="9"/>
          <w:rFonts w:ascii="Times New Roman" w:hAnsi="Times New Roman" w:eastAsia="sans-serif" w:cs="Times New Roman"/>
          <w:color w:val="000000" w:themeColor="text1"/>
          <w:sz w:val="24"/>
          <w:u w:val="none"/>
          <w:shd w:val="clear" w:color="auto" w:fill="FFFFFF"/>
          <w14:textFill>
            <w14:solidFill>
              <w14:schemeClr w14:val="tx1"/>
            </w14:solidFill>
          </w14:textFill>
        </w:rPr>
        <w:t>Sivathanu, B.</w:t>
      </w:r>
      <w:r>
        <w:rPr>
          <w:rFonts w:ascii="Times New Roman" w:hAnsi="Times New Roman" w:eastAsia="sans-serif" w:cs="Times New Roman"/>
          <w:color w:val="000000" w:themeColor="text1"/>
          <w:sz w:val="24"/>
          <w:shd w:val="clear" w:color="auto" w:fill="FFFFFF"/>
          <w14:textFill>
            <w14:solidFill>
              <w14:schemeClr w14:val="tx1"/>
            </w14:solidFill>
          </w14:textFill>
        </w:rPr>
        <w:fldChar w:fldCharType="end"/>
      </w:r>
      <w:r>
        <w:rPr>
          <w:rFonts w:ascii="Times New Roman" w:hAnsi="Times New Roman" w:eastAsia="sans-serif" w:cs="Times New Roman"/>
          <w:color w:val="000000" w:themeColor="text1"/>
          <w:sz w:val="24"/>
          <w:shd w:val="clear" w:color="auto" w:fill="FFFFFF"/>
          <w14:textFill>
            <w14:solidFill>
              <w14:schemeClr w14:val="tx1"/>
            </w14:solidFill>
          </w14:textFill>
        </w:rPr>
        <w:t> and </w:t>
      </w:r>
      <w:r>
        <w:fldChar w:fldCharType="begin"/>
      </w:r>
      <w:r>
        <w:instrText xml:space="preserve"> HYPERLINK "https://www.emerald.com/insight/search?q=Rajasshrie%20Pillai" \o "Rajasshrie Pillai" </w:instrText>
      </w:r>
      <w:r>
        <w:fldChar w:fldCharType="separate"/>
      </w:r>
      <w:bookmarkStart w:id="21" w:name="OLE_LINK6"/>
      <w:r>
        <w:rPr>
          <w:rStyle w:val="9"/>
          <w:rFonts w:ascii="Times New Roman" w:hAnsi="Times New Roman" w:eastAsia="sans-serif" w:cs="Times New Roman"/>
          <w:color w:val="000000" w:themeColor="text1"/>
          <w:sz w:val="24"/>
          <w:u w:val="none"/>
          <w:shd w:val="clear" w:color="auto" w:fill="FFFFFF"/>
          <w14:textFill>
            <w14:solidFill>
              <w14:schemeClr w14:val="tx1"/>
            </w14:solidFill>
          </w14:textFill>
        </w:rPr>
        <w:t>Pillai</w:t>
      </w:r>
      <w:bookmarkEnd w:id="21"/>
      <w:r>
        <w:rPr>
          <w:rStyle w:val="9"/>
          <w:rFonts w:ascii="Times New Roman" w:hAnsi="Times New Roman" w:eastAsia="sans-serif" w:cs="Times New Roman"/>
          <w:color w:val="000000" w:themeColor="text1"/>
          <w:sz w:val="24"/>
          <w:u w:val="none"/>
          <w:shd w:val="clear" w:color="auto" w:fill="FFFFFF"/>
          <w14:textFill>
            <w14:solidFill>
              <w14:schemeClr w14:val="tx1"/>
            </w14:solidFill>
          </w14:textFill>
        </w:rPr>
        <w:t>, R.</w:t>
      </w:r>
      <w:r>
        <w:rPr>
          <w:rStyle w:val="9"/>
          <w:rFonts w:ascii="Times New Roman" w:hAnsi="Times New Roman" w:eastAsia="sans-serif" w:cs="Times New Roman"/>
          <w:color w:val="000000" w:themeColor="text1"/>
          <w:sz w:val="24"/>
          <w:u w:val="none"/>
          <w:shd w:val="clear" w:color="auto" w:fill="FFFFFF"/>
          <w14:textFill>
            <w14:solidFill>
              <w14:schemeClr w14:val="tx1"/>
            </w14:solidFill>
          </w14:textFill>
        </w:rPr>
        <w:fldChar w:fldCharType="end"/>
      </w:r>
      <w:r>
        <w:rPr>
          <w:rFonts w:ascii="Times New Roman" w:hAnsi="Times New Roman" w:eastAsia="sans-serif" w:cs="Times New Roman"/>
          <w:color w:val="000000" w:themeColor="text1"/>
          <w:sz w:val="24"/>
          <w:shd w:val="clear" w:color="auto" w:fill="FFFFFF"/>
          <w14:textFill>
            <w14:solidFill>
              <w14:schemeClr w14:val="tx1"/>
            </w14:solidFill>
          </w14:textFill>
        </w:rPr>
        <w:t> (2020). Technology and talent analytics for talent management – a game changer for organizational performance, </w:t>
      </w:r>
      <w:r>
        <w:fldChar w:fldCharType="begin"/>
      </w:r>
      <w:r>
        <w:instrText xml:space="preserve"> HYPERLINK "https://www.emerald.com/insight/publication/issn/1934-8835" </w:instrText>
      </w:r>
      <w:r>
        <w:fldChar w:fldCharType="separate"/>
      </w:r>
      <w:r>
        <w:rPr>
          <w:rStyle w:val="9"/>
          <w:rFonts w:ascii="Times New Roman" w:hAnsi="Times New Roman" w:eastAsia="sans-serif" w:cs="Times New Roman"/>
          <w:i/>
          <w:iCs/>
          <w:color w:val="000000" w:themeColor="text1"/>
          <w:sz w:val="24"/>
          <w:u w:val="none"/>
          <w:shd w:val="clear" w:color="auto" w:fill="FFFFFF"/>
          <w14:textFill>
            <w14:solidFill>
              <w14:schemeClr w14:val="tx1"/>
            </w14:solidFill>
          </w14:textFill>
        </w:rPr>
        <w:t>International Journal of Organizational Analysis</w:t>
      </w:r>
      <w:r>
        <w:rPr>
          <w:rStyle w:val="9"/>
          <w:rFonts w:ascii="Times New Roman" w:hAnsi="Times New Roman" w:eastAsia="sans-serif" w:cs="Times New Roman"/>
          <w:i/>
          <w:iCs/>
          <w:color w:val="000000" w:themeColor="text1"/>
          <w:sz w:val="24"/>
          <w:u w:val="none"/>
          <w:shd w:val="clear" w:color="auto" w:fill="FFFFFF"/>
          <w14:textFill>
            <w14:solidFill>
              <w14:schemeClr w14:val="tx1"/>
            </w14:solidFill>
          </w14:textFill>
        </w:rPr>
        <w:fldChar w:fldCharType="end"/>
      </w:r>
      <w:r>
        <w:rPr>
          <w:rFonts w:ascii="Times New Roman" w:hAnsi="Times New Roman" w:eastAsia="sans-serif" w:cs="Times New Roman"/>
          <w:color w:val="000000" w:themeColor="text1"/>
          <w:sz w:val="24"/>
          <w:shd w:val="clear" w:color="auto" w:fill="FFFFFF"/>
          <w14:textFill>
            <w14:solidFill>
              <w14:schemeClr w14:val="tx1"/>
            </w14:solidFill>
          </w14:textFill>
        </w:rPr>
        <w:t>, Vol. 28 No. 2, pp. 457-473</w:t>
      </w:r>
      <w:bookmarkEnd w:id="20"/>
      <w:r>
        <w:rPr>
          <w:rFonts w:ascii="Times New Roman" w:hAnsi="Times New Roman" w:eastAsia="sans-serif" w:cs="Times New Roman"/>
          <w:color w:val="000000" w:themeColor="text1"/>
          <w:sz w:val="24"/>
          <w:shd w:val="clear" w:color="auto" w:fill="FFFFFF"/>
          <w14:textFill>
            <w14:solidFill>
              <w14:schemeClr w14:val="tx1"/>
            </w14:solidFill>
          </w14:textFill>
        </w:rPr>
        <w:t>.</w:t>
      </w:r>
    </w:p>
    <w:p>
      <w:pPr>
        <w:spacing w:line="480" w:lineRule="auto"/>
        <w:rPr>
          <w:rFonts w:ascii="Times New Roman" w:hAnsi="Times New Roman" w:eastAsia="sans-serif" w:cs="Times New Roman"/>
          <w:color w:val="000000" w:themeColor="text1"/>
          <w:sz w:val="24"/>
          <w:shd w:val="clear" w:color="auto" w:fill="FFFFFF"/>
          <w14:textFill>
            <w14:solidFill>
              <w14:schemeClr w14:val="tx1"/>
            </w14:solidFill>
          </w14:textFill>
        </w:rPr>
      </w:pPr>
    </w:p>
    <w:p>
      <w:pPr>
        <w:spacing w:line="480" w:lineRule="auto"/>
        <w:rPr>
          <w:rFonts w:ascii="Times New Roman" w:hAnsi="Times New Roman" w:eastAsia="sans-serif" w:cs="Times New Roman"/>
          <w:color w:val="000000" w:themeColor="text1"/>
          <w:sz w:val="24"/>
          <w:shd w:val="clear" w:color="auto" w:fill="FFFFFF"/>
          <w14:textFill>
            <w14:solidFill>
              <w14:schemeClr w14:val="tx1"/>
            </w14:solidFill>
          </w14:textFill>
        </w:rPr>
      </w:pPr>
      <w:r>
        <w:rPr>
          <w:rFonts w:ascii="Times New Roman" w:hAnsi="Times New Roman" w:eastAsia="宋体" w:cs="Times New Roman"/>
          <w:color w:val="222222"/>
          <w:sz w:val="24"/>
          <w:shd w:val="clear" w:color="auto" w:fill="FFFFFF"/>
        </w:rPr>
        <w:t>Srivastava, E., &amp; Agarwal, N. (2012). The emerging challenges in HRM. </w:t>
      </w:r>
      <w:r>
        <w:rPr>
          <w:rFonts w:ascii="Times New Roman" w:hAnsi="Times New Roman" w:eastAsia="宋体" w:cs="Times New Roman"/>
          <w:i/>
          <w:iCs/>
          <w:color w:val="222222"/>
          <w:sz w:val="24"/>
          <w:shd w:val="clear" w:color="auto" w:fill="FFFFFF"/>
        </w:rPr>
        <w:t>International journal of scientific &amp; technology research</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w:t>
      </w:r>
      <w:r>
        <w:rPr>
          <w:rFonts w:ascii="Times New Roman" w:hAnsi="Times New Roman" w:eastAsia="宋体" w:cs="Times New Roman"/>
          <w:color w:val="222222"/>
          <w:sz w:val="24"/>
          <w:shd w:val="clear" w:color="auto" w:fill="FFFFFF"/>
        </w:rPr>
        <w:t>(6), 46-48.</w:t>
      </w:r>
    </w:p>
    <w:p>
      <w:pPr>
        <w:spacing w:line="480" w:lineRule="auto"/>
        <w:rPr>
          <w:rFonts w:ascii="Times New Roman" w:hAnsi="Times New Roman" w:eastAsia="sans-serif" w:cs="Times New Roman"/>
          <w:color w:val="000000" w:themeColor="text1"/>
          <w:sz w:val="24"/>
          <w:shd w:val="clear" w:color="auto" w:fill="FFFFFF"/>
          <w14:textFill>
            <w14:solidFill>
              <w14:schemeClr w14:val="tx1"/>
            </w14:solidFill>
          </w14:textFill>
        </w:rPr>
      </w:pPr>
    </w:p>
    <w:p>
      <w:pPr>
        <w:spacing w:line="480" w:lineRule="auto"/>
        <w:rPr>
          <w:rFonts w:ascii="Times New Roman" w:hAnsi="Times New Roman" w:eastAsia="宋体" w:cs="Times New Roman"/>
          <w:color w:val="222222"/>
          <w:sz w:val="24"/>
          <w:shd w:val="clear" w:color="auto" w:fill="FFFFFF"/>
        </w:rPr>
      </w:pPr>
      <w:bookmarkStart w:id="22" w:name="OLE_LINK1"/>
      <w:r>
        <w:rPr>
          <w:rFonts w:ascii="Times New Roman" w:hAnsi="Times New Roman" w:eastAsia="宋体" w:cs="Times New Roman"/>
          <w:color w:val="222222"/>
          <w:sz w:val="24"/>
          <w:shd w:val="clear" w:color="auto" w:fill="FFFFFF"/>
        </w:rPr>
        <w:t>Stone</w:t>
      </w:r>
      <w:bookmarkEnd w:id="22"/>
      <w:r>
        <w:rPr>
          <w:rFonts w:ascii="Times New Roman" w:hAnsi="Times New Roman" w:eastAsia="宋体" w:cs="Times New Roman"/>
          <w:color w:val="222222"/>
          <w:sz w:val="24"/>
          <w:shd w:val="clear" w:color="auto" w:fill="FFFFFF"/>
        </w:rPr>
        <w:t>, D. L., Deadrick, D. L., Lukaszewski, K. M., &amp; Johnson, R. (2015). The influence of technology on the future of human resource management. </w:t>
      </w:r>
      <w:r>
        <w:rPr>
          <w:rFonts w:ascii="Times New Roman" w:hAnsi="Times New Roman" w:eastAsia="宋体" w:cs="Times New Roman"/>
          <w:i/>
          <w:iCs/>
          <w:color w:val="222222"/>
          <w:sz w:val="24"/>
          <w:shd w:val="clear" w:color="auto" w:fill="FFFFFF"/>
        </w:rPr>
        <w:t>Human resource management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25</w:t>
      </w:r>
      <w:r>
        <w:rPr>
          <w:rFonts w:ascii="Times New Roman" w:hAnsi="Times New Roman" w:eastAsia="宋体" w:cs="Times New Roman"/>
          <w:color w:val="222222"/>
          <w:sz w:val="24"/>
          <w:shd w:val="clear" w:color="auto" w:fill="FFFFFF"/>
        </w:rPr>
        <w:t>(2), 216-231.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Sun, J., He, W. T., Wang, L., Lai, A., Ji, X., Zhai, X., ... &amp; Su, S. (2020). COVID-19: epidemiology, evolution, and cross-disciplinary perspectives. </w:t>
      </w:r>
      <w:r>
        <w:rPr>
          <w:rFonts w:ascii="Times New Roman" w:hAnsi="Times New Roman" w:eastAsia="宋体" w:cs="Times New Roman"/>
          <w:i/>
          <w:iCs/>
          <w:color w:val="222222"/>
          <w:sz w:val="24"/>
          <w:shd w:val="clear" w:color="auto" w:fill="FFFFFF"/>
        </w:rPr>
        <w:t>Trends in molecular medicine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26</w:t>
      </w:r>
      <w:r>
        <w:rPr>
          <w:rFonts w:ascii="Times New Roman" w:hAnsi="Times New Roman" w:eastAsia="宋体" w:cs="Times New Roman"/>
          <w:color w:val="222222"/>
          <w:sz w:val="24"/>
          <w:shd w:val="clear" w:color="auto" w:fill="FFFFFF"/>
        </w:rPr>
        <w:t>(5), 483-495.</w:t>
      </w:r>
    </w:p>
    <w:p>
      <w:pPr>
        <w:spacing w:line="480" w:lineRule="auto"/>
        <w:rPr>
          <w:rFonts w:ascii="Times New Roman" w:hAnsi="Times New Roman" w:eastAsia="sans-serif" w:cs="Times New Roman"/>
          <w:color w:val="000000" w:themeColor="text1"/>
          <w:sz w:val="24"/>
          <w:shd w:val="clear" w:color="auto" w:fill="FFFFFF"/>
          <w14:textFill>
            <w14:solidFill>
              <w14:schemeClr w14:val="tx1"/>
            </w14:solidFill>
          </w14:textFill>
        </w:rPr>
      </w:pPr>
    </w:p>
    <w:p>
      <w:pPr>
        <w:spacing w:line="480" w:lineRule="auto"/>
        <w:rPr>
          <w:rFonts w:ascii="Times New Roman" w:hAnsi="Times New Roman" w:eastAsia="sans-serif" w:cs="Times New Roman"/>
          <w:sz w:val="24"/>
          <w:shd w:val="clear" w:color="auto" w:fill="FFFFFF"/>
        </w:rPr>
      </w:pPr>
      <w:bookmarkStart w:id="23" w:name="OLE_LINK9"/>
      <w:r>
        <w:rPr>
          <w:rFonts w:ascii="Times New Roman" w:hAnsi="Times New Roman" w:eastAsia="sans-serif" w:cs="Times New Roman"/>
          <w:sz w:val="24"/>
          <w:shd w:val="clear" w:color="auto" w:fill="FFFFFF"/>
        </w:rPr>
        <w:t>Tafti</w:t>
      </w:r>
      <w:bookmarkEnd w:id="23"/>
      <w:r>
        <w:rPr>
          <w:rFonts w:ascii="Times New Roman" w:hAnsi="Times New Roman" w:eastAsia="sans-serif" w:cs="Times New Roman"/>
          <w:sz w:val="24"/>
          <w:shd w:val="clear" w:color="auto" w:fill="FFFFFF"/>
        </w:rPr>
        <w:t xml:space="preserve">, M.M., Mahmoudsalehi, M. and Amiri, M. (2017), Critical success factors, challenges and obstacles in talent management, </w:t>
      </w:r>
      <w:r>
        <w:rPr>
          <w:rFonts w:ascii="Times New Roman" w:hAnsi="Times New Roman" w:eastAsia="sans-serif" w:cs="Times New Roman"/>
          <w:i/>
          <w:iCs/>
          <w:sz w:val="24"/>
          <w:shd w:val="clear" w:color="auto" w:fill="FFFFFF"/>
        </w:rPr>
        <w:t>Industrial and Commercial Training</w:t>
      </w:r>
      <w:r>
        <w:rPr>
          <w:rFonts w:ascii="Times New Roman" w:hAnsi="Times New Roman" w:eastAsia="sans-serif" w:cs="Times New Roman"/>
          <w:sz w:val="24"/>
          <w:shd w:val="clear" w:color="auto" w:fill="FFFFFF"/>
        </w:rPr>
        <w:t>, Vol. 49 No. 1, pp. 15-21</w:t>
      </w:r>
    </w:p>
    <w:p>
      <w:pPr>
        <w:spacing w:line="480" w:lineRule="auto"/>
        <w:rPr>
          <w:rFonts w:ascii="Times New Roman" w:hAnsi="Times New Roman" w:eastAsia="sans-serif" w:cs="Times New Roman"/>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Ulrich, D., &amp; Smallwood, N. (2012). What is talent? </w:t>
      </w:r>
      <w:r>
        <w:rPr>
          <w:rFonts w:ascii="Times New Roman" w:hAnsi="Times New Roman" w:eastAsia="宋体" w:cs="Times New Roman"/>
          <w:i/>
          <w:iCs/>
          <w:color w:val="222222"/>
          <w:sz w:val="24"/>
          <w:shd w:val="clear" w:color="auto" w:fill="FFFFFF"/>
        </w:rPr>
        <w:t>Leader to leader</w:t>
      </w:r>
      <w:r>
        <w:rPr>
          <w:rFonts w:ascii="Times New Roman" w:hAnsi="Times New Roman" w:eastAsia="宋体" w:cs="Times New Roman"/>
          <w:color w:val="222222"/>
          <w:sz w:val="24"/>
          <w:shd w:val="clear" w:color="auto" w:fill="FFFFFF"/>
        </w:rPr>
        <w:t>, 2012(63), 55-61.</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Whitelaw, S., Mamas, M. A., Topol, E., &amp; Van Spall, H. G. (2020). Applications of digital technology in COVID-19 pandemic planning and response. </w:t>
      </w:r>
      <w:r>
        <w:rPr>
          <w:rFonts w:ascii="Times New Roman" w:hAnsi="Times New Roman" w:eastAsia="宋体" w:cs="Times New Roman"/>
          <w:i/>
          <w:iCs/>
          <w:color w:val="222222"/>
          <w:sz w:val="24"/>
          <w:shd w:val="clear" w:color="auto" w:fill="FFFFFF"/>
        </w:rPr>
        <w:t>The Lancet Digital Health</w:t>
      </w:r>
      <w:r>
        <w:rPr>
          <w:rFonts w:ascii="Times New Roman" w:hAnsi="Times New Roman" w:eastAsia="宋体" w:cs="Times New Roman"/>
          <w:color w:val="222222"/>
          <w:sz w:val="24"/>
          <w:shd w:val="clear" w:color="auto" w:fill="FFFFFF"/>
        </w:rPr>
        <w:t>. 435-440.</w:t>
      </w:r>
    </w:p>
    <w:p>
      <w:pPr>
        <w:spacing w:line="480" w:lineRule="auto"/>
        <w:rPr>
          <w:rFonts w:ascii="Times New Roman" w:hAnsi="Times New Roman" w:eastAsia="宋体" w:cs="Times New Roman"/>
          <w:color w:val="222222"/>
          <w:sz w:val="24"/>
          <w:shd w:val="clear" w:color="auto" w:fill="FFFFFF"/>
        </w:rPr>
      </w:pPr>
    </w:p>
    <w:p>
      <w:pPr>
        <w:spacing w:line="480" w:lineRule="auto"/>
        <w:rPr>
          <w:rFonts w:hint="default" w:ascii="Times New Roman" w:hAnsi="Times New Roman" w:eastAsia="宋体" w:cs="Times New Roman"/>
          <w:b w:val="0"/>
          <w:bCs w:val="0"/>
          <w:color w:val="222222"/>
          <w:sz w:val="24"/>
          <w:szCs w:val="24"/>
          <w:shd w:val="clear" w:color="auto" w:fill="FFFFFF"/>
          <w:lang w:val="en-GB"/>
        </w:rPr>
      </w:pPr>
      <w:r>
        <w:rPr>
          <w:rFonts w:hint="default" w:ascii="Times New Roman" w:hAnsi="Times New Roman" w:eastAsia="Arial" w:cs="Times New Roman"/>
          <w:b w:val="0"/>
          <w:bCs w:val="0"/>
          <w:i w:val="0"/>
          <w:iCs w:val="0"/>
          <w:caps w:val="0"/>
          <w:color w:val="000000"/>
          <w:spacing w:val="0"/>
          <w:sz w:val="24"/>
          <w:szCs w:val="24"/>
          <w:shd w:val="clear" w:fill="FFFFFF"/>
        </w:rPr>
        <w:t>Williams, M., 2000. </w:t>
      </w:r>
      <w:r>
        <w:rPr>
          <w:rFonts w:hint="default" w:ascii="Times New Roman" w:hAnsi="Times New Roman" w:eastAsia="Arial" w:cs="Times New Roman"/>
          <w:b w:val="0"/>
          <w:bCs w:val="0"/>
          <w:i/>
          <w:iCs/>
          <w:caps w:val="0"/>
          <w:color w:val="000000"/>
          <w:spacing w:val="0"/>
          <w:sz w:val="24"/>
          <w:szCs w:val="24"/>
          <w:shd w:val="clear" w:fill="FFFFFF"/>
        </w:rPr>
        <w:t>The war for talent</w:t>
      </w:r>
      <w:r>
        <w:rPr>
          <w:rFonts w:hint="default" w:ascii="Times New Roman" w:hAnsi="Times New Roman" w:eastAsia="Arial" w:cs="Times New Roman"/>
          <w:b w:val="0"/>
          <w:bCs w:val="0"/>
          <w:i w:val="0"/>
          <w:iCs w:val="0"/>
          <w:caps w:val="0"/>
          <w:color w:val="000000"/>
          <w:spacing w:val="0"/>
          <w:sz w:val="24"/>
          <w:szCs w:val="24"/>
          <w:shd w:val="clear" w:fill="FFFFFF"/>
        </w:rPr>
        <w:t>. London: Chartered Institute of Personnel and Development.</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cs="Times New Roman"/>
          <w:sz w:val="24"/>
        </w:rPr>
      </w:pPr>
      <w:bookmarkStart w:id="24" w:name="OLE_LINK10"/>
      <w:r>
        <w:rPr>
          <w:rFonts w:ascii="Times New Roman" w:hAnsi="Times New Roman" w:cs="Times New Roman"/>
          <w:sz w:val="24"/>
          <w:lang w:val="en-GB"/>
        </w:rPr>
        <w:t>Willis Towers Watson</w:t>
      </w:r>
      <w:bookmarkEnd w:id="24"/>
      <w:r>
        <w:rPr>
          <w:rFonts w:ascii="Times New Roman" w:hAnsi="Times New Roman" w:cs="Times New Roman"/>
          <w:sz w:val="24"/>
          <w:lang w:val="en-GB"/>
        </w:rPr>
        <w:t xml:space="preserve">. (2020). COVID-19 pandemic fuels North American employers to pursue cost-containment strategies, </w:t>
      </w:r>
      <w:r>
        <w:rPr>
          <w:rFonts w:ascii="Times New Roman" w:hAnsi="Times New Roman" w:cs="Times New Roman"/>
          <w:sz w:val="24"/>
        </w:rPr>
        <w:t xml:space="preserve">[Online] </w:t>
      </w:r>
      <w:r>
        <w:rPr>
          <w:rFonts w:ascii="Times New Roman" w:hAnsi="Times New Roman" w:cs="Times New Roman"/>
          <w:sz w:val="24"/>
          <w:lang w:val="en-GB"/>
        </w:rPr>
        <w:t>Willis towers Watson survey finds.</w:t>
      </w:r>
      <w:r>
        <w:rPr>
          <w:rFonts w:ascii="Times New Roman" w:hAnsi="Times New Roman" w:cs="Times New Roman"/>
          <w:sz w:val="24"/>
        </w:rPr>
        <w:t xml:space="preserve"> Available at:</w:t>
      </w:r>
    </w:p>
    <w:p>
      <w:pPr>
        <w:spacing w:line="480" w:lineRule="auto"/>
        <w:rPr>
          <w:rFonts w:ascii="Times New Roman" w:hAnsi="Times New Roman" w:cs="Times New Roman"/>
          <w:sz w:val="24"/>
          <w:lang w:val="en-GB"/>
        </w:rPr>
      </w:pPr>
      <w:r>
        <w:fldChar w:fldCharType="begin"/>
      </w:r>
      <w:r>
        <w:instrText xml:space="preserve"> HYPERLINK "https://www.willistowerswatson.com/en-US/News/2020/03/COVID-19-pandemic-fuels-North-American-employers-to-pursue-cost-containment-strategies" </w:instrText>
      </w:r>
      <w:r>
        <w:fldChar w:fldCharType="separate"/>
      </w:r>
      <w:r>
        <w:rPr>
          <w:rStyle w:val="9"/>
          <w:rFonts w:ascii="Times New Roman" w:hAnsi="Times New Roman" w:cs="Times New Roman"/>
          <w:sz w:val="24"/>
          <w:lang w:val="en-GB"/>
        </w:rPr>
        <w:t>https://www.willistowerswatson.com/en-US/News/2020/03/COVID-19-pandemic-fuels-North-American-employers-to-pursue-cost-containment-strategies</w:t>
      </w:r>
      <w:r>
        <w:rPr>
          <w:rStyle w:val="9"/>
          <w:rFonts w:ascii="Times New Roman" w:hAnsi="Times New Roman" w:cs="Times New Roman"/>
          <w:sz w:val="24"/>
          <w:lang w:val="en-GB"/>
        </w:rPr>
        <w:fldChar w:fldCharType="end"/>
      </w:r>
      <w:r>
        <w:rPr>
          <w:rFonts w:ascii="Times New Roman" w:hAnsi="Times New Roman" w:cs="Times New Roman"/>
          <w:sz w:val="24"/>
          <w:lang w:val="en-GB"/>
        </w:rPr>
        <w:t>[Accessed 21th Aug 2021]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Wu, J. T., Leung, K., &amp; Leung, G. M. (2020). Nowcasting and forecasting the potential domestic and international spread of the 2019-nCoV outbreak originating in Wuhan, China: a modelling study. </w:t>
      </w:r>
      <w:r>
        <w:rPr>
          <w:rFonts w:ascii="Times New Roman" w:hAnsi="Times New Roman" w:eastAsia="宋体" w:cs="Times New Roman"/>
          <w:i/>
          <w:iCs/>
          <w:color w:val="222222"/>
          <w:sz w:val="24"/>
          <w:shd w:val="clear" w:color="auto" w:fill="FFFFFF"/>
        </w:rPr>
        <w:t>The Lancet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395</w:t>
      </w:r>
      <w:r>
        <w:rPr>
          <w:rFonts w:ascii="Times New Roman" w:hAnsi="Times New Roman" w:eastAsia="宋体" w:cs="Times New Roman"/>
          <w:color w:val="222222"/>
          <w:sz w:val="24"/>
          <w:shd w:val="clear" w:color="auto" w:fill="FFFFFF"/>
        </w:rPr>
        <w:t>(10225), 689-697.</w:t>
      </w:r>
    </w:p>
    <w:p>
      <w:pPr>
        <w:pStyle w:val="2"/>
        <w:spacing w:line="480" w:lineRule="auto"/>
        <w:jc w:val="center"/>
        <w:rPr>
          <w:rFonts w:ascii="Times New Roman" w:hAnsi="Times New Roman" w:cs="Times New Roman"/>
          <w:sz w:val="24"/>
          <w:szCs w:val="16"/>
        </w:rPr>
      </w:pPr>
      <w:bookmarkStart w:id="25" w:name="_Toc26562"/>
      <w:bookmarkStart w:id="26" w:name="_Toc21773"/>
      <w:bookmarkStart w:id="27" w:name="OLE_LINK29"/>
      <w:r>
        <w:rPr>
          <w:rFonts w:ascii="Times New Roman" w:hAnsi="Times New Roman" w:cs="Times New Roman"/>
          <w:sz w:val="24"/>
          <w:szCs w:val="16"/>
          <w:lang w:val="en-GB"/>
        </w:rPr>
        <w:t xml:space="preserve">2 Part Two: </w:t>
      </w:r>
      <w:r>
        <w:rPr>
          <w:rFonts w:hint="eastAsia" w:ascii="Times New Roman" w:hAnsi="Times New Roman" w:cs="Times New Roman"/>
          <w:sz w:val="24"/>
          <w:szCs w:val="16"/>
        </w:rPr>
        <w:t>Concepts of r</w:t>
      </w:r>
      <w:r>
        <w:rPr>
          <w:rFonts w:ascii="Times New Roman" w:hAnsi="Times New Roman" w:cs="Times New Roman"/>
          <w:sz w:val="24"/>
          <w:szCs w:val="16"/>
          <w:lang w:val="en-GB"/>
        </w:rPr>
        <w:t xml:space="preserve">ecruitment, development and </w:t>
      </w:r>
      <w:r>
        <w:rPr>
          <w:rFonts w:hint="eastAsia" w:ascii="Times New Roman" w:hAnsi="Times New Roman" w:cs="Times New Roman"/>
          <w:sz w:val="24"/>
          <w:szCs w:val="16"/>
        </w:rPr>
        <w:t>r</w:t>
      </w:r>
      <w:r>
        <w:rPr>
          <w:rFonts w:ascii="Times New Roman" w:hAnsi="Times New Roman" w:cs="Times New Roman"/>
          <w:sz w:val="24"/>
          <w:szCs w:val="16"/>
          <w:lang w:val="en-GB"/>
        </w:rPr>
        <w:t>etention</w:t>
      </w:r>
      <w:r>
        <w:rPr>
          <w:rFonts w:hint="eastAsia" w:ascii="Times New Roman" w:hAnsi="Times New Roman" w:cs="Times New Roman"/>
          <w:sz w:val="24"/>
          <w:szCs w:val="16"/>
        </w:rPr>
        <w:t>, and their E-solution in Covid</w:t>
      </w:r>
      <w:r>
        <w:rPr>
          <w:rFonts w:ascii="Times New Roman" w:hAnsi="Times New Roman" w:cs="Times New Roman"/>
          <w:sz w:val="24"/>
          <w:szCs w:val="16"/>
        </w:rPr>
        <w:t>-</w:t>
      </w:r>
      <w:r>
        <w:rPr>
          <w:rFonts w:hint="eastAsia" w:ascii="Times New Roman" w:hAnsi="Times New Roman" w:cs="Times New Roman"/>
          <w:sz w:val="24"/>
          <w:szCs w:val="16"/>
        </w:rPr>
        <w:t>19</w:t>
      </w:r>
      <w:bookmarkEnd w:id="25"/>
      <w:bookmarkEnd w:id="26"/>
    </w:p>
    <w:p>
      <w:pPr>
        <w:spacing w:line="480" w:lineRule="auto"/>
        <w:rPr>
          <w:rFonts w:ascii="Times New Roman" w:hAnsi="Times New Roman" w:eastAsia="微软雅黑 Light" w:cs="Times New Roman"/>
          <w:sz w:val="24"/>
          <w:lang w:val="en-GB"/>
        </w:rPr>
      </w:pPr>
      <w:r>
        <w:rPr>
          <w:rFonts w:ascii="Times New Roman" w:hAnsi="Times New Roman" w:cs="Times New Roman"/>
          <w:sz w:val="24"/>
          <w:lang w:val="en-GB"/>
        </w:rPr>
        <w:t xml:space="preserve">Part one discusses general ideas about talent, talent management, Covid-19 impact on talent management and what technology may support talent management. Based on the content in Part One, Part Two will focus on the concepts of three areas of talent management: recruitment, development and retention and their e-solution during Covid-19. </w:t>
      </w:r>
    </w:p>
    <w:p>
      <w:pPr>
        <w:pStyle w:val="3"/>
        <w:spacing w:line="480" w:lineRule="auto"/>
        <w:rPr>
          <w:rFonts w:ascii="Times New Roman" w:hAnsi="Times New Roman" w:eastAsia="微软雅黑 Light" w:cs="Times New Roman"/>
          <w:sz w:val="24"/>
          <w:lang w:val="en-GB"/>
        </w:rPr>
      </w:pPr>
      <w:bookmarkStart w:id="28" w:name="_Toc5023"/>
      <w:bookmarkStart w:id="29" w:name="_Toc19785"/>
      <w:r>
        <w:rPr>
          <w:rFonts w:ascii="Times New Roman" w:hAnsi="Times New Roman" w:eastAsia="微软雅黑 Light" w:cs="Times New Roman"/>
          <w:sz w:val="24"/>
          <w:lang w:val="en-GB"/>
        </w:rPr>
        <w:t>2.1 Recruitment and e-solution during Covid-19</w:t>
      </w:r>
      <w:bookmarkEnd w:id="28"/>
      <w:bookmarkEnd w:id="29"/>
      <w:r>
        <w:rPr>
          <w:rFonts w:ascii="Times New Roman" w:hAnsi="Times New Roman" w:eastAsia="微软雅黑 Light" w:cs="Times New Roman"/>
          <w:sz w:val="24"/>
          <w:lang w:val="en-GB"/>
        </w:rPr>
        <w:t xml:space="preserve">  </w:t>
      </w:r>
    </w:p>
    <w:p>
      <w:pPr>
        <w:spacing w:line="480" w:lineRule="auto"/>
        <w:rPr>
          <w:rFonts w:ascii="Times New Roman" w:hAnsi="Times New Roman" w:eastAsia="微软雅黑 Light" w:cs="Times New Roman"/>
          <w:sz w:val="24"/>
          <w:lang w:val="en-GB"/>
        </w:rPr>
      </w:pPr>
      <w:r>
        <w:rPr>
          <w:rFonts w:ascii="Times New Roman" w:hAnsi="Times New Roman" w:cs="Times New Roman"/>
          <w:sz w:val="24"/>
          <w:lang w:val="en-GB"/>
        </w:rPr>
        <w:t xml:space="preserve">In human resource management, recruitment can be defined as one activity or process, which affects job applications and job offers (Breaugh, 2018). As one area of talent management (McCracken et al., 2016), recruitment plays one of the most important functions in hiring employees (Miller and Cardy, 2000) and provides more opportunities for the HR department to pick talent and build a talent pool. If an organization has an effective recruitment, not only will it improve customers’ satisfaction and improve the organization’s innovation creativity, but also will increase the diversity and skills of the workforce (Cox, 1997). However, because of the influence of Covid-19 and different counties’ full or partial lockdown measures (ILO, 2020), people and organizations start to feel worried and uncertain about recruitment (Haak-Saheem, 2020). To bring back recruitment, some e-solution has already been used by organizations: first, professional software such as virtual labour market in Dubai (Haak-Saheem, 2020), which provide an online stage for Dubai to meet the need for labour when UAE recruitment has been suspended because of Covid-19 impact (Burtinshaw, 2020). Moreover, relevant online meeting tools such as Tencent Meeting, Skype and Teams also provide a stage and opportunities for HR staff and applicants to have a job interview. Not only do these types of software save time and costs for both HR staff and applicants but also provide a safe environment during the Covid-19 pandemic (Pillai and Sivathanu, 2020). Also in online recruitment, AI robots such as Sophia and Vera also can be used (Greshko, 2018; Umoh, 2018). These types of AI-robots can not only do automated recruitment tasks by using good natural language and speech recognition to do interviews, and find out the most suitable applicants from hundreds of online job interviews (Economic Times, 2018; Kaplan and Gupta, 2019), but they can also save time for HR departments so that HR workers can dispose of more time for other issues of talent management.  </w:t>
      </w:r>
    </w:p>
    <w:p>
      <w:pPr>
        <w:pStyle w:val="3"/>
        <w:spacing w:line="480" w:lineRule="auto"/>
        <w:rPr>
          <w:rFonts w:ascii="Times New Roman" w:hAnsi="Times New Roman" w:eastAsia="微软雅黑 Light" w:cs="Times New Roman"/>
          <w:sz w:val="24"/>
          <w:lang w:val="en-GB"/>
        </w:rPr>
      </w:pPr>
      <w:bookmarkStart w:id="30" w:name="_Toc6935"/>
      <w:bookmarkStart w:id="31" w:name="_Toc5162"/>
      <w:r>
        <w:rPr>
          <w:rFonts w:ascii="Times New Roman" w:hAnsi="Times New Roman" w:eastAsia="微软雅黑 Light" w:cs="Times New Roman"/>
          <w:sz w:val="24"/>
          <w:lang w:val="en-GB"/>
        </w:rPr>
        <w:t>2.2 Development and e-solution during Covid-19</w:t>
      </w:r>
      <w:bookmarkEnd w:id="30"/>
      <w:bookmarkEnd w:id="31"/>
      <w:r>
        <w:rPr>
          <w:rFonts w:ascii="Times New Roman" w:hAnsi="Times New Roman" w:eastAsia="微软雅黑 Light" w:cs="Times New Roman"/>
          <w:sz w:val="24"/>
          <w:lang w:val="en-GB"/>
        </w:rPr>
        <w:t xml:space="preserve">  </w:t>
      </w:r>
    </w:p>
    <w:p>
      <w:pPr>
        <w:spacing w:line="480" w:lineRule="auto"/>
        <w:rPr>
          <w:rFonts w:ascii="Times New Roman" w:hAnsi="Times New Roman" w:eastAsia="微软雅黑 Light" w:cs="Times New Roman"/>
          <w:sz w:val="24"/>
          <w:lang w:val="en-GB"/>
        </w:rPr>
      </w:pPr>
      <w:r>
        <w:rPr>
          <w:rFonts w:ascii="Times New Roman" w:hAnsi="Times New Roman" w:cs="Times New Roman"/>
          <w:sz w:val="24"/>
          <w:lang w:val="en-GB"/>
        </w:rPr>
        <w:t xml:space="preserve">In human resource management, development can be considered as an activity, a performance taken by the employers or employees, to improve their capabilities familiar with the latest developments (Nasir, 2017). As having an important function in talent management (Davies and Davies, 2010), employee development is becoming a significant part of each organization's people management, especially personnel management (Hunt, 2014). In an organization, development or talent development have been seen as an important process for the organization itself (Stacho and Stachová, 2013), because development is not only future investment. After investing in development, it will provide return by skilled and trained employees (Fajčíková et al., 2016), but also talent management is a strategic resource that will make employees improve their current and future job to face every uncertainty in the future (Wall and Knights, 2013). Therefore, talent development is a process of changing and investing in organizations, which will bring current and future competitive advantages for them (Davis et al., 2007; Rothwell and Kazanas, 2003). However, the influence of Covid-19 brought relevant full or partial lockdown measures (ILO, 2020) and safety concerns. Traditional face-to-face training and development may not work as in the old times. To face this challenge, software may be a good choice. For talent development, when HR managers or staff cannot have traditional training or development like before the Covid-19 pandemic, training and development software may be a good choice. The organization can purchase or develop training software that is most suitable for it. Not only will this technology software allow staff to have their training at any time in their home (Sivathanu and Pillai, 2019), but some AI training software will also even let staff know their ability level and suggest a future career path in the respective organization (Bulmash, 2008). </w:t>
      </w:r>
    </w:p>
    <w:p>
      <w:pPr>
        <w:pStyle w:val="3"/>
        <w:spacing w:line="480" w:lineRule="auto"/>
        <w:rPr>
          <w:rFonts w:ascii="Times New Roman" w:hAnsi="Times New Roman" w:eastAsia="微软雅黑 Light" w:cs="Times New Roman"/>
          <w:sz w:val="24"/>
          <w:lang w:val="en-GB"/>
        </w:rPr>
      </w:pPr>
      <w:bookmarkStart w:id="32" w:name="_Toc28467"/>
      <w:bookmarkStart w:id="33" w:name="_Toc20924"/>
      <w:r>
        <w:rPr>
          <w:rFonts w:ascii="Times New Roman" w:hAnsi="Times New Roman" w:eastAsia="微软雅黑 Light" w:cs="Times New Roman"/>
          <w:sz w:val="24"/>
          <w:lang w:val="en-GB"/>
        </w:rPr>
        <w:t>2.3 Retention and e-solution in Covid-19</w:t>
      </w:r>
      <w:bookmarkEnd w:id="32"/>
      <w:bookmarkEnd w:id="33"/>
      <w:r>
        <w:rPr>
          <w:rFonts w:ascii="Times New Roman" w:hAnsi="Times New Roman" w:eastAsia="微软雅黑 Light" w:cs="Times New Roman"/>
          <w:sz w:val="24"/>
          <w:lang w:val="en-GB"/>
        </w:rPr>
        <w:t xml:space="preserve">  </w:t>
      </w:r>
    </w:p>
    <w:p>
      <w:pPr>
        <w:spacing w:line="480" w:lineRule="auto"/>
        <w:rPr>
          <w:rFonts w:ascii="Times New Roman" w:hAnsi="Times New Roman" w:cs="Times New Roman"/>
          <w:sz w:val="24"/>
          <w:lang w:val="en-GB"/>
        </w:rPr>
      </w:pPr>
      <w:r>
        <w:rPr>
          <w:rFonts w:ascii="Times New Roman" w:hAnsi="Times New Roman" w:cs="Times New Roman"/>
          <w:sz w:val="24"/>
          <w:lang w:val="en-GB"/>
        </w:rPr>
        <w:t>In human resource management, retention means ability to retain employees or talents to keep a competitive workforce and then improve strategic advantages for organizations (Schramm, 2006; De Long and Davenport, 2003</w:t>
      </w:r>
      <w:r>
        <w:rPr>
          <w:rFonts w:ascii="Times New Roman" w:hAnsi="Times New Roman" w:cs="Times New Roman"/>
          <w:sz w:val="24"/>
          <w:highlight w:val="none"/>
          <w:lang w:val="en-GB"/>
        </w:rPr>
        <w:t>). In talent management, as one of the five main areas of talent management (Oladapo, 2014),</w:t>
      </w:r>
      <w:r>
        <w:rPr>
          <w:rFonts w:hint="default" w:ascii="Times New Roman" w:hAnsi="Times New Roman" w:cs="Times New Roman"/>
          <w:sz w:val="24"/>
          <w:highlight w:val="none"/>
          <w:lang w:val="en-US"/>
        </w:rPr>
        <w:t xml:space="preserve"> </w:t>
      </w:r>
      <w:r>
        <w:rPr>
          <w:rFonts w:hint="default" w:ascii="Times New Roman" w:hAnsi="Times New Roman" w:cs="Times New Roman"/>
          <w:sz w:val="24"/>
          <w:lang w:val="en-US"/>
        </w:rPr>
        <w:t>retention is important, and</w:t>
      </w:r>
      <w:r>
        <w:rPr>
          <w:rFonts w:ascii="Times New Roman" w:hAnsi="Times New Roman" w:cs="Times New Roman"/>
          <w:sz w:val="24"/>
          <w:lang w:val="en-GB"/>
        </w:rPr>
        <w:t xml:space="preserve"> every organization </w:t>
      </w:r>
      <w:r>
        <w:rPr>
          <w:rFonts w:hint="default" w:ascii="Times New Roman" w:hAnsi="Times New Roman" w:cs="Times New Roman"/>
          <w:sz w:val="24"/>
          <w:lang w:val="en-US"/>
        </w:rPr>
        <w:t>need</w:t>
      </w:r>
      <w:r>
        <w:rPr>
          <w:rFonts w:ascii="Times New Roman" w:hAnsi="Times New Roman" w:cs="Times New Roman"/>
          <w:sz w:val="24"/>
          <w:lang w:val="en-GB"/>
        </w:rPr>
        <w:t xml:space="preserve"> to consider how to retain employees, especially high value and talented employees, because they become more and more difficult to be found then before (Mpofu and Hlatywayo, 2015; Kermally, 2004; Panoch, 2001). Therefore, an appropriate talent retention policy will bring more opportunities for the organizations to keep their talented staff and assist the whole organization to achieve their goal (Amadasu, 2003; Taplin et al., 2003; Gberevbie, 2003). However, because Covid-19 caused a lot of inconvenience to every staff and brought much pressure than before, the HR department may have challenges to do their talent retention policy. To face the challenge, e-solution and Big data may be a good choice. Big data can provide HR department workers and managers with analyzing data, to find out employees who may leave the company in the future (Kaplan and Gupta, 2019), and then to find out some solutions to avoid losing employees, especially talented employees. In fact, some methods such as the employees' pulse survey is a common way to use this technology to avoid losing employees (Welbourne, 2016), because it will show employees’ motivation and mindset to the HR department (Sivathanu and Pillai, 2019). During the Covid-19 pandemic, because of working at home and flexible working hours (Aguinis, 2021), employees may meet 24 hours tasks and feel pressure, which may cause some of them to wish to change a job to decrease their pressure. The HR department may use big data and cloudy technology, such as employee pulse survey, to find out who may experience heavy pressure especially talented employees who may have too much pressure to consider quitting, and use some policy to decrease their pressure for instance have a free day or reward to achieve high talent retention.  </w:t>
      </w:r>
    </w:p>
    <w:p>
      <w:pPr>
        <w:spacing w:line="480" w:lineRule="auto"/>
        <w:rPr>
          <w:rFonts w:ascii="Times New Roman" w:hAnsi="Times New Roman" w:cs="Times New Roman"/>
          <w:sz w:val="24"/>
          <w:lang w:val="en-GB"/>
        </w:rPr>
      </w:pPr>
    </w:p>
    <w:p>
      <w:pPr>
        <w:pStyle w:val="2"/>
        <w:rPr>
          <w:rFonts w:ascii="Times New Roman" w:hAnsi="Times New Roman" w:cs="Times New Roman"/>
          <w:sz w:val="24"/>
          <w:szCs w:val="16"/>
          <w:lang w:val="en-GB"/>
        </w:rPr>
      </w:pPr>
      <w:bookmarkStart w:id="34" w:name="_Toc20551"/>
      <w:bookmarkStart w:id="35" w:name="_Toc16277"/>
      <w:r>
        <w:rPr>
          <w:rFonts w:ascii="Times New Roman" w:hAnsi="Times New Roman" w:cs="Times New Roman"/>
          <w:sz w:val="24"/>
          <w:szCs w:val="16"/>
          <w:lang w:val="en-GB"/>
        </w:rPr>
        <w:t>Reference (Part Two):</w:t>
      </w:r>
      <w:bookmarkEnd w:id="34"/>
      <w:bookmarkEnd w:id="35"/>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 xml:space="preserve">Aguinis, H., &amp; Burgi-Tian, J. (2021). Talent management challenges during COVID-19 and beyond: Performance management to the rescue. BRQ Business Research Quarterly, Volume: 24 issue: 3, page(s): 233-240 </w:t>
      </w:r>
      <w:r>
        <w:fldChar w:fldCharType="begin"/>
      </w:r>
      <w:r>
        <w:instrText xml:space="preserve"> HYPERLINK "https://doi.org/10.1177/23409444211009528" </w:instrText>
      </w:r>
      <w:r>
        <w:fldChar w:fldCharType="separate"/>
      </w:r>
      <w:r>
        <w:rPr>
          <w:rStyle w:val="9"/>
          <w:rFonts w:ascii="Times New Roman" w:hAnsi="Times New Roman" w:eastAsia="微软雅黑 Light" w:cs="Times New Roman"/>
          <w:sz w:val="24"/>
          <w:shd w:val="clear" w:color="auto" w:fill="FFFFFF"/>
        </w:rPr>
        <w:t>https://doi.org/10.1177/23409444211009528</w:t>
      </w:r>
      <w:r>
        <w:rPr>
          <w:rStyle w:val="9"/>
          <w:rFonts w:ascii="Times New Roman" w:hAnsi="Times New Roman" w:eastAsia="微软雅黑 Light" w:cs="Times New Roman"/>
          <w:sz w:val="24"/>
          <w:shd w:val="clear" w:color="auto" w:fill="FFFFFF"/>
        </w:rPr>
        <w:fldChar w:fldCharType="end"/>
      </w:r>
    </w:p>
    <w:p>
      <w:pPr>
        <w:spacing w:line="480" w:lineRule="auto"/>
        <w:rPr>
          <w:rFonts w:ascii="Times New Roman" w:hAnsi="Times New Roman" w:eastAsia="微软雅黑 Light" w:cs="Times New Roman"/>
          <w:color w:val="222222"/>
          <w:sz w:val="24"/>
          <w:shd w:val="clear" w:color="auto" w:fill="FFFFFF"/>
        </w:rPr>
      </w:pPr>
    </w:p>
    <w:p>
      <w:pPr>
        <w:spacing w:line="480" w:lineRule="auto"/>
        <w:rPr>
          <w:rFonts w:ascii="Times New Roman" w:hAnsi="Times New Roman" w:eastAsia="微软雅黑 Light" w:cs="Times New Roman"/>
          <w:color w:val="222222"/>
          <w:sz w:val="24"/>
          <w:shd w:val="clear" w:color="auto" w:fill="FFFFFF"/>
          <w:lang w:val="en-GB"/>
        </w:rPr>
      </w:pPr>
      <w:r>
        <w:rPr>
          <w:rFonts w:ascii="Times New Roman" w:hAnsi="Times New Roman" w:eastAsia="微软雅黑 Light" w:cs="Times New Roman"/>
          <w:color w:val="222222"/>
          <w:sz w:val="24"/>
          <w:shd w:val="clear" w:color="auto" w:fill="FFFFFF"/>
        </w:rPr>
        <w:t>Amadasu, D. E. (2003). Personnel and the Nigerian management crisis: Ajaokuta Iron and Steel Mill examined. </w:t>
      </w:r>
      <w:r>
        <w:rPr>
          <w:rFonts w:ascii="Times New Roman" w:hAnsi="Times New Roman" w:eastAsia="微软雅黑 Light" w:cs="Times New Roman"/>
          <w:i/>
          <w:iCs/>
          <w:color w:val="222222"/>
          <w:sz w:val="24"/>
          <w:shd w:val="clear" w:color="auto" w:fill="FFFFFF"/>
        </w:rPr>
        <w:t>The Abuja Management Review</w:t>
      </w:r>
      <w:r>
        <w:rPr>
          <w:rFonts w:ascii="Times New Roman" w:hAnsi="Times New Roman" w:eastAsia="微软雅黑 Light" w:cs="Times New Roman"/>
          <w:color w:val="222222"/>
          <w:sz w:val="24"/>
          <w:shd w:val="clear" w:color="auto" w:fill="FFFFFF"/>
        </w:rPr>
        <w:t>, </w:t>
      </w:r>
      <w:r>
        <w:rPr>
          <w:rFonts w:ascii="Times New Roman" w:hAnsi="Times New Roman" w:eastAsia="微软雅黑 Light" w:cs="Times New Roman"/>
          <w:i/>
          <w:iCs/>
          <w:color w:val="222222"/>
          <w:sz w:val="24"/>
          <w:shd w:val="clear" w:color="auto" w:fill="FFFFFF"/>
        </w:rPr>
        <w:t>1</w:t>
      </w:r>
      <w:r>
        <w:rPr>
          <w:rFonts w:ascii="Times New Roman" w:hAnsi="Times New Roman" w:eastAsia="微软雅黑 Light" w:cs="Times New Roman"/>
          <w:color w:val="222222"/>
          <w:sz w:val="24"/>
          <w:shd w:val="clear" w:color="auto" w:fill="FFFFFF"/>
        </w:rPr>
        <w:t>(4), 1-10.</w:t>
      </w:r>
    </w:p>
    <w:p>
      <w:pPr>
        <w:spacing w:line="480" w:lineRule="auto"/>
        <w:rPr>
          <w:rFonts w:ascii="Times New Roman" w:hAnsi="Times New Roman" w:cs="Times New Roman"/>
          <w:sz w:val="24"/>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Breaugh, J. A. (2008). Employee recruitment: Current knowledge and important areas for future research. </w:t>
      </w:r>
      <w:r>
        <w:rPr>
          <w:rFonts w:ascii="Times New Roman" w:hAnsi="Times New Roman" w:eastAsia="宋体" w:cs="Times New Roman"/>
          <w:i/>
          <w:iCs/>
          <w:color w:val="222222"/>
          <w:sz w:val="24"/>
          <w:shd w:val="clear" w:color="auto" w:fill="FFFFFF"/>
        </w:rPr>
        <w:t>Human Resource Management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18</w:t>
      </w:r>
      <w:r>
        <w:rPr>
          <w:rFonts w:ascii="Times New Roman" w:hAnsi="Times New Roman" w:eastAsia="宋体" w:cs="Times New Roman"/>
          <w:color w:val="222222"/>
          <w:sz w:val="24"/>
          <w:shd w:val="clear" w:color="auto" w:fill="FFFFFF"/>
        </w:rPr>
        <w:t>(3), 103-118.</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sz w:val="24"/>
        </w:rPr>
      </w:pPr>
      <w:r>
        <w:rPr>
          <w:rFonts w:ascii="Times New Roman" w:hAnsi="Times New Roman" w:eastAsia="sans-serif" w:cs="Times New Roman"/>
          <w:sz w:val="24"/>
          <w:shd w:val="clear" w:color="auto" w:fill="FFFFFF"/>
        </w:rPr>
        <w:t>Bulmash, J</w:t>
      </w:r>
      <w:r>
        <w:rPr>
          <w:rFonts w:ascii="Times New Roman" w:hAnsi="Times New Roman" w:eastAsia="宋体" w:cs="Times New Roman"/>
          <w:sz w:val="24"/>
          <w:shd w:val="clear" w:color="auto" w:fill="FFFFFF"/>
        </w:rPr>
        <w:t xml:space="preserve">. </w:t>
      </w:r>
      <w:r>
        <w:rPr>
          <w:rFonts w:ascii="Times New Roman" w:hAnsi="Times New Roman" w:eastAsia="sans-serif" w:cs="Times New Roman"/>
          <w:sz w:val="24"/>
          <w:shd w:val="clear" w:color="auto" w:fill="FFFFFF"/>
        </w:rPr>
        <w:t>(2008). Human Resources Management and Technology.</w:t>
      </w:r>
      <w:r>
        <w:rPr>
          <w:rFonts w:ascii="Times New Roman" w:hAnsi="Times New Roman" w:eastAsia="宋体" w:cs="Times New Roman"/>
          <w:sz w:val="24"/>
          <w:shd w:val="clear" w:color="auto" w:fill="FFFFFF"/>
        </w:rPr>
        <w:t xml:space="preserve">[Online]. Available at: </w:t>
      </w:r>
      <w:r>
        <w:fldChar w:fldCharType="begin"/>
      </w:r>
      <w:r>
        <w:instrText xml:space="preserve"> HYPERLINK "https://humanresources.report/Resources/Whitepapers/59fb7e95-bf46-465b-9eda-6e5f84635ecc_HUMAN-RESOURCES-MANAGEMENT.pdf" </w:instrText>
      </w:r>
      <w:r>
        <w:fldChar w:fldCharType="separate"/>
      </w:r>
      <w:r>
        <w:rPr>
          <w:rStyle w:val="9"/>
          <w:rFonts w:ascii="Times New Roman" w:hAnsi="Times New Roman" w:eastAsia="宋体" w:cs="Times New Roman"/>
          <w:sz w:val="24"/>
          <w:shd w:val="clear" w:color="auto" w:fill="FFFFFF"/>
        </w:rPr>
        <w:t>https://humanresources.report/Resources/Whitepapers/59fb7e95-bf46-465b-9eda-6e5f84635ecc_HUMAN-RESOURCES-MANAGEMENT.pdf</w:t>
      </w:r>
      <w:r>
        <w:rPr>
          <w:rStyle w:val="9"/>
          <w:rFonts w:ascii="Times New Roman" w:hAnsi="Times New Roman" w:eastAsia="宋体" w:cs="Times New Roman"/>
          <w:sz w:val="24"/>
          <w:shd w:val="clear" w:color="auto" w:fill="FFFFFF"/>
        </w:rPr>
        <w:fldChar w:fldCharType="end"/>
      </w:r>
      <w:r>
        <w:rPr>
          <w:rFonts w:ascii="Times New Roman" w:hAnsi="Times New Roman" w:eastAsia="宋体" w:cs="Times New Roman"/>
          <w:sz w:val="24"/>
          <w:shd w:val="clear" w:color="auto" w:fill="FFFFFF"/>
        </w:rPr>
        <w:t xml:space="preserve">. </w:t>
      </w:r>
      <w:r>
        <w:rPr>
          <w:rFonts w:ascii="Times New Roman" w:hAnsi="Times New Roman" w:cs="Times New Roman"/>
          <w:sz w:val="24"/>
          <w:lang w:val="en-GB"/>
        </w:rPr>
        <w:t xml:space="preserve">[Accessed </w:t>
      </w:r>
      <w:r>
        <w:rPr>
          <w:rFonts w:ascii="Times New Roman" w:hAnsi="Times New Roman" w:cs="Times New Roman"/>
          <w:sz w:val="24"/>
        </w:rPr>
        <w:t>22</w:t>
      </w:r>
      <w:r>
        <w:rPr>
          <w:rFonts w:ascii="Times New Roman" w:hAnsi="Times New Roman" w:cs="Times New Roman"/>
          <w:sz w:val="24"/>
          <w:lang w:val="en-GB"/>
        </w:rPr>
        <w:t xml:space="preserve"> August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cs="Times New Roman"/>
          <w:sz w:val="24"/>
          <w:lang w:val="en-GB"/>
        </w:rPr>
      </w:pPr>
      <w:r>
        <w:rPr>
          <w:rFonts w:ascii="Times New Roman" w:hAnsi="Times New Roman" w:cs="Times New Roman"/>
          <w:sz w:val="24"/>
        </w:rPr>
        <w:t xml:space="preserve">Burtinshaw, L. (2020). Virtual Labour Market &amp; MOHRE Ministerial Resolution No. 279, 2020 – how does this affect the process of redundancy in the UAE? [Online]. Pro Partner Group. Available at: </w:t>
      </w:r>
      <w:r>
        <w:fldChar w:fldCharType="begin"/>
      </w:r>
      <w:r>
        <w:instrText xml:space="preserve"> HYPERLINK "https://www.propartnergroup.com/blog/2020/06/virtual-labour-market/" </w:instrText>
      </w:r>
      <w:r>
        <w:fldChar w:fldCharType="separate"/>
      </w:r>
      <w:r>
        <w:rPr>
          <w:rStyle w:val="9"/>
          <w:rFonts w:ascii="Times New Roman" w:hAnsi="Times New Roman" w:cs="Times New Roman"/>
          <w:sz w:val="24"/>
        </w:rPr>
        <w:t>https://www.propartnergroup.com/blog/2020/06/virtual-labour-market/</w:t>
      </w:r>
      <w:r>
        <w:rPr>
          <w:rStyle w:val="9"/>
          <w:rFonts w:ascii="Times New Roman" w:hAnsi="Times New Roman" w:cs="Times New Roman"/>
          <w:sz w:val="24"/>
        </w:rPr>
        <w:fldChar w:fldCharType="end"/>
      </w:r>
      <w:r>
        <w:rPr>
          <w:rFonts w:ascii="Times New Roman" w:hAnsi="Times New Roman" w:cs="Times New Roman"/>
          <w:sz w:val="24"/>
          <w:lang w:val="en-GB"/>
        </w:rPr>
        <w:t xml:space="preserve">[Accessed </w:t>
      </w:r>
      <w:r>
        <w:rPr>
          <w:rFonts w:ascii="Times New Roman" w:hAnsi="Times New Roman" w:cs="Times New Roman"/>
          <w:sz w:val="24"/>
        </w:rPr>
        <w:t>22</w:t>
      </w:r>
      <w:r>
        <w:rPr>
          <w:rFonts w:ascii="Times New Roman" w:hAnsi="Times New Roman" w:cs="Times New Roman"/>
          <w:sz w:val="24"/>
          <w:lang w:val="en-GB"/>
        </w:rPr>
        <w:t xml:space="preserve"> August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Cox Jr, T. H. (1993). Intergroup conflict. </w:t>
      </w:r>
      <w:r>
        <w:rPr>
          <w:rFonts w:ascii="Times New Roman" w:hAnsi="Times New Roman" w:eastAsia="宋体" w:cs="Times New Roman"/>
          <w:i/>
          <w:iCs/>
          <w:color w:val="222222"/>
          <w:sz w:val="24"/>
          <w:shd w:val="clear" w:color="auto" w:fill="FFFFFF"/>
        </w:rPr>
        <w:t>Cultural diversities in organisations</w:t>
      </w:r>
      <w:r>
        <w:rPr>
          <w:rFonts w:ascii="Times New Roman" w:hAnsi="Times New Roman" w:eastAsia="宋体" w:cs="Times New Roman"/>
          <w:iCs/>
          <w:color w:val="222222"/>
          <w:sz w:val="24"/>
          <w:shd w:val="clear" w:color="auto" w:fill="FFFFFF"/>
        </w:rPr>
        <w:t>. San Francisco CA: Berret-Koehler Publ</w:t>
      </w:r>
      <w:r>
        <w:rPr>
          <w:rFonts w:ascii="Times New Roman" w:hAnsi="Times New Roman" w:eastAsia="宋体" w:cs="Times New Roman"/>
          <w:color w:val="222222"/>
          <w:sz w:val="24"/>
          <w:shd w:val="clear" w:color="auto" w:fill="FFFFFF"/>
        </w:rPr>
        <w:t>.</w:t>
      </w:r>
    </w:p>
    <w:p>
      <w:pPr>
        <w:spacing w:line="480" w:lineRule="auto"/>
        <w:jc w:val="left"/>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Davis, T., Cutt, M., &amp; Flynn, N. (2007). </w:t>
      </w:r>
      <w:r>
        <w:rPr>
          <w:rFonts w:ascii="Times New Roman" w:hAnsi="Times New Roman" w:eastAsia="微软雅黑 Light" w:cs="Times New Roman"/>
          <w:i/>
          <w:iCs/>
          <w:color w:val="222222"/>
          <w:sz w:val="24"/>
          <w:shd w:val="clear" w:color="auto" w:fill="FFFFFF"/>
        </w:rPr>
        <w:t>Talent assessment: A new strategy for talent management</w:t>
      </w:r>
      <w:r>
        <w:rPr>
          <w:rFonts w:ascii="Times New Roman" w:hAnsi="Times New Roman" w:eastAsia="微软雅黑 Light" w:cs="Times New Roman"/>
          <w:color w:val="222222"/>
          <w:sz w:val="24"/>
          <w:shd w:val="clear" w:color="auto" w:fill="FFFFFF"/>
        </w:rPr>
        <w:t>. Gower Publishing, Ltd.232.</w:t>
      </w:r>
    </w:p>
    <w:p>
      <w:pPr>
        <w:spacing w:line="480" w:lineRule="auto"/>
        <w:rPr>
          <w:rFonts w:ascii="Times New Roman" w:hAnsi="Times New Roman" w:eastAsia="微软雅黑 Light" w:cs="Times New Roman"/>
          <w:color w:val="222222"/>
          <w:sz w:val="24"/>
          <w:shd w:val="clear" w:color="auto" w:fill="FFFFFF"/>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De Long, D. W., &amp; Davenport, T. (2003). Better practices for retaining organizational knowledge: Lessons from the leading edge. </w:t>
      </w:r>
      <w:r>
        <w:rPr>
          <w:rFonts w:ascii="Times New Roman" w:hAnsi="Times New Roman" w:eastAsia="微软雅黑 Light" w:cs="Times New Roman"/>
          <w:i/>
          <w:iCs/>
          <w:color w:val="222222"/>
          <w:sz w:val="24"/>
          <w:shd w:val="clear" w:color="auto" w:fill="FFFFFF"/>
        </w:rPr>
        <w:t>Employment Relations Today</w:t>
      </w:r>
      <w:r>
        <w:rPr>
          <w:rFonts w:ascii="Times New Roman" w:hAnsi="Times New Roman" w:eastAsia="微软雅黑 Light" w:cs="Times New Roman"/>
          <w:color w:val="222222"/>
          <w:sz w:val="24"/>
          <w:shd w:val="clear" w:color="auto" w:fill="FFFFFF"/>
        </w:rPr>
        <w:t>, </w:t>
      </w:r>
      <w:r>
        <w:rPr>
          <w:rFonts w:ascii="Times New Roman" w:hAnsi="Times New Roman" w:eastAsia="微软雅黑 Light" w:cs="Times New Roman"/>
          <w:i/>
          <w:iCs/>
          <w:color w:val="222222"/>
          <w:sz w:val="24"/>
          <w:shd w:val="clear" w:color="auto" w:fill="FFFFFF"/>
        </w:rPr>
        <w:t>30</w:t>
      </w:r>
      <w:r>
        <w:rPr>
          <w:rFonts w:ascii="Times New Roman" w:hAnsi="Times New Roman" w:eastAsia="微软雅黑 Light" w:cs="Times New Roman"/>
          <w:color w:val="222222"/>
          <w:sz w:val="24"/>
          <w:shd w:val="clear" w:color="auto" w:fill="FFFFFF"/>
        </w:rPr>
        <w:t>(3), 51-63.</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Economic Times (2018). Meet the Russian robot that’s hiring humans. [Online]. </w:t>
      </w:r>
      <w:r>
        <w:rPr>
          <w:rFonts w:ascii="Times New Roman" w:hAnsi="Times New Roman" w:eastAsia="宋体" w:cs="Times New Roman"/>
          <w:i/>
          <w:iCs/>
          <w:color w:val="222222"/>
          <w:sz w:val="24"/>
          <w:shd w:val="clear" w:color="auto" w:fill="FFFFFF"/>
        </w:rPr>
        <w:t>Economic Times</w:t>
      </w:r>
      <w:r>
        <w:rPr>
          <w:rFonts w:ascii="Times New Roman" w:hAnsi="Times New Roman" w:eastAsia="宋体" w:cs="Times New Roman"/>
          <w:color w:val="222222"/>
          <w:sz w:val="24"/>
          <w:shd w:val="clear" w:color="auto" w:fill="FFFFFF"/>
        </w:rPr>
        <w:t xml:space="preserve">. available at: </w:t>
      </w:r>
      <w:r>
        <w:rPr>
          <w:rStyle w:val="9"/>
          <w:rFonts w:ascii="Times New Roman" w:hAnsi="Times New Roman" w:cs="Times New Roman"/>
          <w:sz w:val="24"/>
        </w:rPr>
        <w:t>https://economictimes.indiatimes.com/jsobs/meet-the-russian-robot-thats-hiring-humans/future-of-recruitment/slideshow/63565533.cms</w:t>
      </w:r>
      <w:r>
        <w:rPr>
          <w:rFonts w:ascii="Times New Roman" w:hAnsi="Times New Roman" w:eastAsia="宋体" w:cs="Times New Roman"/>
          <w:color w:val="222222"/>
          <w:sz w:val="24"/>
          <w:shd w:val="clear" w:color="auto" w:fill="FFFFFF"/>
        </w:rPr>
        <w:t>[Accessed 22 August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微软雅黑 Light" w:cs="Times New Roman"/>
          <w:color w:val="222222"/>
          <w:sz w:val="24"/>
          <w:shd w:val="clear" w:color="auto" w:fill="FFFFFF"/>
        </w:rPr>
      </w:pPr>
      <w:bookmarkStart w:id="36" w:name="OLE_LINK26"/>
      <w:r>
        <w:rPr>
          <w:rFonts w:ascii="Times New Roman" w:hAnsi="Times New Roman" w:eastAsia="微软雅黑 Light" w:cs="Times New Roman"/>
          <w:color w:val="222222"/>
          <w:sz w:val="24"/>
          <w:shd w:val="clear" w:color="auto" w:fill="FFFFFF"/>
        </w:rPr>
        <w:t>Fajčíková</w:t>
      </w:r>
      <w:bookmarkEnd w:id="36"/>
      <w:r>
        <w:rPr>
          <w:rFonts w:ascii="Times New Roman" w:hAnsi="Times New Roman" w:eastAsia="微软雅黑 Light" w:cs="Times New Roman"/>
          <w:color w:val="222222"/>
          <w:sz w:val="24"/>
          <w:shd w:val="clear" w:color="auto" w:fill="FFFFFF"/>
        </w:rPr>
        <w:t>, A., Fejfarová, M., &amp; Urbancová, H. (2016). Employee Development by Talent Management. </w:t>
      </w:r>
      <w:r>
        <w:rPr>
          <w:rFonts w:ascii="Times New Roman" w:hAnsi="Times New Roman" w:eastAsia="微软雅黑 Light" w:cs="Times New Roman"/>
          <w:i/>
          <w:iCs/>
          <w:color w:val="222222"/>
          <w:sz w:val="24"/>
          <w:shd w:val="clear" w:color="auto" w:fill="FFFFFF"/>
        </w:rPr>
        <w:t>Scientific papers of the University of Pardubice. Series D, Faculty of Economics and Administration. 38/2016</w:t>
      </w:r>
      <w:r>
        <w:rPr>
          <w:rFonts w:ascii="Times New Roman" w:hAnsi="Times New Roman" w:eastAsia="微软雅黑 Light" w:cs="Times New Roman"/>
          <w:color w:val="222222"/>
          <w:sz w:val="24"/>
          <w:shd w:val="clear" w:color="auto" w:fill="FFFFFF"/>
        </w:rPr>
        <w:t>.</w:t>
      </w:r>
    </w:p>
    <w:p>
      <w:pPr>
        <w:spacing w:line="480" w:lineRule="auto"/>
        <w:jc w:val="left"/>
        <w:rPr>
          <w:rFonts w:ascii="Times New Roman" w:hAnsi="Times New Roman" w:eastAsia="微软雅黑 Light"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Gberevbie, D. E. (2008). </w:t>
      </w:r>
      <w:r>
        <w:rPr>
          <w:rFonts w:ascii="Times New Roman" w:hAnsi="Times New Roman" w:eastAsia="宋体" w:cs="Times New Roman"/>
          <w:i/>
          <w:iCs/>
          <w:color w:val="222222"/>
          <w:sz w:val="24"/>
          <w:shd w:val="clear" w:color="auto" w:fill="FFFFFF"/>
        </w:rPr>
        <w:t>Staff recruitment, retention strategies and performance of selected public and private organizations in Nigeria</w:t>
      </w:r>
      <w:r>
        <w:rPr>
          <w:rFonts w:ascii="Times New Roman" w:hAnsi="Times New Roman" w:eastAsia="宋体" w:cs="Times New Roman"/>
          <w:color w:val="222222"/>
          <w:sz w:val="24"/>
          <w:shd w:val="clear" w:color="auto" w:fill="FFFFFF"/>
        </w:rPr>
        <w:t> (Doctoral dissertation, Covenant University, Ota).</w:t>
      </w:r>
    </w:p>
    <w:p>
      <w:pPr>
        <w:spacing w:line="480" w:lineRule="auto"/>
        <w:jc w:val="left"/>
        <w:rPr>
          <w:rFonts w:ascii="Arial" w:hAnsi="Arial" w:eastAsia="宋体" w:cs="Arial"/>
          <w:color w:val="222222"/>
          <w:sz w:val="15"/>
          <w:szCs w:val="15"/>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Greshko, M. (2018). Meet Sophia, the robot that looks almost human. [Online]. </w:t>
      </w:r>
      <w:r>
        <w:rPr>
          <w:rFonts w:ascii="Times New Roman" w:hAnsi="Times New Roman" w:eastAsia="宋体" w:cs="Times New Roman"/>
          <w:i/>
          <w:iCs/>
          <w:color w:val="222222"/>
          <w:sz w:val="24"/>
          <w:shd w:val="clear" w:color="auto" w:fill="FFFFFF"/>
        </w:rPr>
        <w:t>National Geographic</w:t>
      </w:r>
      <w:r>
        <w:rPr>
          <w:rFonts w:ascii="Times New Roman" w:hAnsi="Times New Roman" w:eastAsia="宋体" w:cs="Times New Roman"/>
          <w:color w:val="222222"/>
          <w:sz w:val="24"/>
          <w:shd w:val="clear" w:color="auto" w:fill="FFFFFF"/>
        </w:rPr>
        <w:t xml:space="preserve">. Available at: </w:t>
      </w:r>
      <w:r>
        <w:fldChar w:fldCharType="begin"/>
      </w:r>
      <w:r>
        <w:instrText xml:space="preserve"> HYPERLINK "https://www.nationalgeographic.com/photography/article/sophia-robot-artificial-intelligence-science" </w:instrText>
      </w:r>
      <w:r>
        <w:fldChar w:fldCharType="separate"/>
      </w:r>
      <w:r>
        <w:rPr>
          <w:rStyle w:val="9"/>
          <w:rFonts w:ascii="Times New Roman" w:hAnsi="Times New Roman" w:eastAsia="宋体" w:cs="Times New Roman"/>
          <w:sz w:val="24"/>
          <w:shd w:val="clear" w:color="auto" w:fill="FFFFFF"/>
        </w:rPr>
        <w:t>https://www.nationalgeographic.com/photography/article/sophia-robot-artificial-intelligence-science</w:t>
      </w:r>
      <w:r>
        <w:rPr>
          <w:rStyle w:val="9"/>
          <w:rFonts w:ascii="Times New Roman" w:hAnsi="Times New Roman" w:eastAsia="宋体" w:cs="Times New Roman"/>
          <w:sz w:val="24"/>
          <w:shd w:val="clear" w:color="auto" w:fill="FFFFFF"/>
        </w:rPr>
        <w:fldChar w:fldCharType="end"/>
      </w:r>
      <w:r>
        <w:rPr>
          <w:rFonts w:ascii="Times New Roman" w:hAnsi="Times New Roman" w:cs="Times New Roman"/>
          <w:sz w:val="24"/>
          <w:lang w:val="en-GB"/>
        </w:rPr>
        <w:t xml:space="preserve">[Accessed </w:t>
      </w:r>
      <w:r>
        <w:rPr>
          <w:rFonts w:ascii="Times New Roman" w:hAnsi="Times New Roman" w:cs="Times New Roman"/>
          <w:sz w:val="24"/>
        </w:rPr>
        <w:t>22</w:t>
      </w:r>
      <w:r>
        <w:rPr>
          <w:rFonts w:ascii="Times New Roman" w:hAnsi="Times New Roman" w:cs="Times New Roman"/>
          <w:sz w:val="24"/>
          <w:lang w:val="en-GB"/>
        </w:rPr>
        <w:t xml:space="preserve"> August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Haak-Saheem, W. (2020). Talent management in Covid-19 crisis: How Dubai manages and sustains its global talent pool. </w:t>
      </w:r>
      <w:r>
        <w:rPr>
          <w:rFonts w:ascii="Times New Roman" w:hAnsi="Times New Roman" w:eastAsia="宋体" w:cs="Times New Roman"/>
          <w:i/>
          <w:iCs/>
          <w:color w:val="222222"/>
          <w:sz w:val="24"/>
          <w:shd w:val="clear" w:color="auto" w:fill="FFFFFF"/>
        </w:rPr>
        <w:t>Asian Business &amp;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19</w:t>
      </w:r>
      <w:r>
        <w:rPr>
          <w:rFonts w:ascii="Times New Roman" w:hAnsi="Times New Roman" w:eastAsia="宋体" w:cs="Times New Roman"/>
          <w:color w:val="222222"/>
          <w:sz w:val="24"/>
          <w:shd w:val="clear" w:color="auto" w:fill="FFFFFF"/>
        </w:rPr>
        <w:t>, 298-301.</w:t>
      </w:r>
    </w:p>
    <w:p>
      <w:pPr>
        <w:spacing w:line="480" w:lineRule="auto"/>
        <w:jc w:val="left"/>
        <w:rPr>
          <w:rFonts w:ascii="Times New Roman" w:hAnsi="Times New Roman" w:cs="Times New Roman"/>
          <w:sz w:val="24"/>
        </w:rPr>
      </w:pPr>
    </w:p>
    <w:p>
      <w:pPr>
        <w:spacing w:line="480" w:lineRule="auto"/>
        <w:jc w:val="left"/>
        <w:rPr>
          <w:rFonts w:ascii="Times New Roman" w:hAnsi="Times New Roman" w:eastAsia="宋体" w:cs="Times New Roman"/>
          <w:i/>
          <w:iCs/>
          <w:color w:val="222222"/>
          <w:sz w:val="24"/>
          <w:shd w:val="clear" w:color="auto" w:fill="FFFFFF"/>
        </w:rPr>
      </w:pPr>
      <w:bookmarkStart w:id="37" w:name="OLE_LINK18"/>
      <w:r>
        <w:rPr>
          <w:rFonts w:ascii="Times New Roman" w:hAnsi="Times New Roman" w:eastAsia="宋体" w:cs="Times New Roman"/>
          <w:color w:val="222222"/>
          <w:sz w:val="24"/>
          <w:shd w:val="clear" w:color="auto" w:fill="FFFFFF"/>
        </w:rPr>
        <w:t xml:space="preserve">International Labour Organization. (2020). ILO Monitor: COVID-19 and the World of Work. Updated estimates and analysis. </w:t>
      </w:r>
      <w:r>
        <w:rPr>
          <w:rFonts w:ascii="Times New Roman" w:hAnsi="Times New Roman" w:eastAsia="宋体" w:cs="Times New Roman"/>
          <w:i/>
          <w:iCs/>
          <w:color w:val="222222"/>
          <w:sz w:val="24"/>
          <w:shd w:val="clear" w:color="auto" w:fill="FFFFFF"/>
        </w:rPr>
        <w:t>Int Labour Organ.</w:t>
      </w:r>
    </w:p>
    <w:bookmarkEnd w:id="37"/>
    <w:p>
      <w:pPr>
        <w:spacing w:line="480" w:lineRule="auto"/>
        <w:jc w:val="left"/>
        <w:rPr>
          <w:rFonts w:ascii="Times New Roman" w:hAnsi="Times New Roman" w:eastAsia="宋体" w:cs="Times New Roman"/>
          <w:i/>
          <w:iCs/>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Kaplan, A., &amp; Haenlein, M. (2019). Siri, Siri, in my hand: Who’s the fairest in the land? On the interpretations, illustrations, and implications of artificial intelligence. </w:t>
      </w:r>
      <w:r>
        <w:rPr>
          <w:rFonts w:ascii="Times New Roman" w:hAnsi="Times New Roman" w:eastAsia="宋体" w:cs="Times New Roman"/>
          <w:i/>
          <w:iCs/>
          <w:color w:val="222222"/>
          <w:sz w:val="24"/>
          <w:shd w:val="clear" w:color="auto" w:fill="FFFFFF"/>
        </w:rPr>
        <w:t>Business Horizons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62</w:t>
      </w:r>
      <w:r>
        <w:rPr>
          <w:rFonts w:ascii="Times New Roman" w:hAnsi="Times New Roman" w:eastAsia="宋体" w:cs="Times New Roman"/>
          <w:color w:val="222222"/>
          <w:sz w:val="24"/>
          <w:shd w:val="clear" w:color="auto" w:fill="FFFFFF"/>
        </w:rPr>
        <w:t>(1), 15-25.</w:t>
      </w:r>
    </w:p>
    <w:p>
      <w:pPr>
        <w:spacing w:line="480" w:lineRule="auto"/>
        <w:jc w:val="left"/>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Kermally, S. (2004). </w:t>
      </w:r>
      <w:r>
        <w:rPr>
          <w:rFonts w:ascii="Times New Roman" w:hAnsi="Times New Roman" w:eastAsia="宋体" w:cs="Times New Roman"/>
          <w:i/>
          <w:iCs/>
          <w:color w:val="222222"/>
          <w:sz w:val="24"/>
          <w:shd w:val="clear" w:color="auto" w:fill="FFFFFF"/>
        </w:rPr>
        <w:t>Developing and managing talent: a blueprint for business survival</w:t>
      </w:r>
      <w:r>
        <w:rPr>
          <w:rFonts w:ascii="Times New Roman" w:hAnsi="Times New Roman" w:eastAsia="宋体" w:cs="Times New Roman"/>
          <w:color w:val="222222"/>
          <w:sz w:val="24"/>
          <w:shd w:val="clear" w:color="auto" w:fill="FFFFFF"/>
        </w:rPr>
        <w:t>. Thorogood.</w:t>
      </w:r>
    </w:p>
    <w:p>
      <w:pPr>
        <w:spacing w:line="480" w:lineRule="auto"/>
        <w:jc w:val="left"/>
        <w:rPr>
          <w:rFonts w:ascii="Times New Roman" w:hAnsi="Times New Roman" w:cs="Times New Roman"/>
          <w:sz w:val="24"/>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McCracken, M., Currie, D., &amp; Harrison, J. (2016). Understanding graduate recruitment, development and retention for the enhancement of talent management: Sharpening ‘the edge’of graduate talent. </w:t>
      </w:r>
      <w:r>
        <w:rPr>
          <w:rFonts w:ascii="Times New Roman" w:hAnsi="Times New Roman" w:eastAsia="宋体" w:cs="Times New Roman"/>
          <w:i/>
          <w:iCs/>
          <w:color w:val="222222"/>
          <w:sz w:val="24"/>
          <w:shd w:val="clear" w:color="auto" w:fill="FFFFFF"/>
        </w:rPr>
        <w:t>The International Journal of Human Resource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27</w:t>
      </w:r>
      <w:r>
        <w:rPr>
          <w:rFonts w:ascii="Times New Roman" w:hAnsi="Times New Roman" w:eastAsia="宋体" w:cs="Times New Roman"/>
          <w:color w:val="222222"/>
          <w:sz w:val="24"/>
          <w:shd w:val="clear" w:color="auto" w:fill="FFFFFF"/>
        </w:rPr>
        <w:t>(22), 2727-2752.</w:t>
      </w:r>
    </w:p>
    <w:p>
      <w:pPr>
        <w:spacing w:line="480" w:lineRule="auto"/>
        <w:jc w:val="left"/>
        <w:rPr>
          <w:rFonts w:ascii="Times New Roman" w:hAnsi="Times New Roman" w:cs="Times New Roman"/>
          <w:sz w:val="24"/>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Miller, J. S., &amp; Cardy, R. L. (2000). Technology and managing people. </w:t>
      </w:r>
      <w:r>
        <w:rPr>
          <w:rFonts w:ascii="Times New Roman" w:hAnsi="Times New Roman" w:eastAsia="宋体" w:cs="Times New Roman"/>
          <w:i/>
          <w:iCs/>
          <w:color w:val="222222"/>
          <w:sz w:val="24"/>
          <w:shd w:val="clear" w:color="auto" w:fill="FFFFFF"/>
        </w:rPr>
        <w:t>Journal of labor Research</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21</w:t>
      </w:r>
      <w:r>
        <w:rPr>
          <w:rFonts w:ascii="Times New Roman" w:hAnsi="Times New Roman" w:eastAsia="宋体" w:cs="Times New Roman"/>
          <w:color w:val="222222"/>
          <w:sz w:val="24"/>
          <w:shd w:val="clear" w:color="auto" w:fill="FFFFFF"/>
        </w:rPr>
        <w:t>(3), 447-461.</w:t>
      </w:r>
    </w:p>
    <w:p>
      <w:pPr>
        <w:spacing w:line="480" w:lineRule="auto"/>
        <w:jc w:val="left"/>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Mpofu, M., &amp; Hlatywayo, C. K. (2015). Training and development as a tool for improving basic service delivery; the case of a selected municipality. </w:t>
      </w:r>
      <w:r>
        <w:rPr>
          <w:rFonts w:ascii="Times New Roman" w:hAnsi="Times New Roman" w:eastAsia="宋体" w:cs="Times New Roman"/>
          <w:i/>
          <w:iCs/>
          <w:color w:val="222222"/>
          <w:sz w:val="24"/>
          <w:shd w:val="clear" w:color="auto" w:fill="FFFFFF"/>
        </w:rPr>
        <w:t>Journal of Economics, Finance and Administrative Science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20</w:t>
      </w:r>
      <w:r>
        <w:rPr>
          <w:rFonts w:ascii="Times New Roman" w:hAnsi="Times New Roman" w:eastAsia="宋体" w:cs="Times New Roman"/>
          <w:color w:val="222222"/>
          <w:sz w:val="24"/>
          <w:shd w:val="clear" w:color="auto" w:fill="FFFFFF"/>
        </w:rPr>
        <w:t>(39), 133-136.</w:t>
      </w:r>
    </w:p>
    <w:p>
      <w:pPr>
        <w:spacing w:line="480" w:lineRule="auto"/>
        <w:jc w:val="left"/>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Oladapo, V. (2014). The impact of talent management on retention. </w:t>
      </w:r>
      <w:r>
        <w:rPr>
          <w:rFonts w:ascii="Times New Roman" w:hAnsi="Times New Roman" w:eastAsia="微软雅黑 Light" w:cs="Times New Roman"/>
          <w:i/>
          <w:iCs/>
          <w:color w:val="222222"/>
          <w:sz w:val="24"/>
          <w:shd w:val="clear" w:color="auto" w:fill="FFFFFF"/>
        </w:rPr>
        <w:t>Journal of business studies quarterly</w:t>
      </w:r>
      <w:r>
        <w:rPr>
          <w:rFonts w:ascii="Times New Roman" w:hAnsi="Times New Roman" w:eastAsia="微软雅黑 Light" w:cs="Times New Roman"/>
          <w:color w:val="222222"/>
          <w:sz w:val="24"/>
          <w:shd w:val="clear" w:color="auto" w:fill="FFFFFF"/>
        </w:rPr>
        <w:t>, </w:t>
      </w:r>
      <w:r>
        <w:rPr>
          <w:rFonts w:ascii="Times New Roman" w:hAnsi="Times New Roman" w:eastAsia="微软雅黑 Light" w:cs="Times New Roman"/>
          <w:i/>
          <w:iCs/>
          <w:color w:val="222222"/>
          <w:sz w:val="24"/>
          <w:shd w:val="clear" w:color="auto" w:fill="FFFFFF"/>
        </w:rPr>
        <w:t>5</w:t>
      </w:r>
      <w:r>
        <w:rPr>
          <w:rFonts w:ascii="Times New Roman" w:hAnsi="Times New Roman" w:eastAsia="微软雅黑 Light" w:cs="Times New Roman"/>
          <w:color w:val="222222"/>
          <w:sz w:val="24"/>
          <w:shd w:val="clear" w:color="auto" w:fill="FFFFFF"/>
        </w:rPr>
        <w:t>(3), 19-36.</w:t>
      </w:r>
    </w:p>
    <w:p>
      <w:pPr>
        <w:spacing w:line="480" w:lineRule="auto"/>
        <w:rPr>
          <w:rFonts w:ascii="Times New Roman" w:hAnsi="Times New Roman" w:eastAsia="微软雅黑 Light"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Panoch, A. (2001). The relationship between diversity and employee retention. MA. University of Wisconsin. Available from</w:t>
      </w: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 </w:t>
      </w:r>
      <w:r>
        <w:fldChar w:fldCharType="begin"/>
      </w:r>
      <w:r>
        <w:instrText xml:space="preserve"> HYPERLINK "https://minds.wisconsin.edu/bitstream/handle/1793/40103/2001panocha.pdf?sequence=1" </w:instrText>
      </w:r>
      <w:r>
        <w:fldChar w:fldCharType="separate"/>
      </w:r>
      <w:r>
        <w:rPr>
          <w:rStyle w:val="9"/>
          <w:rFonts w:ascii="Times New Roman" w:hAnsi="Times New Roman" w:eastAsia="宋体" w:cs="Times New Roman"/>
          <w:sz w:val="24"/>
          <w:shd w:val="clear" w:color="auto" w:fill="FFFFFF"/>
        </w:rPr>
        <w:t>https://minds.wisconsin.edu/bitstream/handle/1793/40103/2001panocha.pdf?sequence=1</w:t>
      </w:r>
      <w:r>
        <w:rPr>
          <w:rStyle w:val="9"/>
          <w:rFonts w:ascii="Times New Roman" w:hAnsi="Times New Roman" w:eastAsia="宋体" w:cs="Times New Roman"/>
          <w:sz w:val="24"/>
          <w:shd w:val="clear" w:color="auto" w:fill="FFFFFF"/>
        </w:rPr>
        <w:fldChar w:fldCharType="end"/>
      </w:r>
      <w:r>
        <w:rPr>
          <w:rFonts w:ascii="Times New Roman" w:hAnsi="Times New Roman" w:eastAsia="宋体" w:cs="Times New Roman"/>
          <w:color w:val="222222"/>
          <w:sz w:val="24"/>
          <w:shd w:val="clear" w:color="auto" w:fill="FFFFFF"/>
        </w:rPr>
        <w:t xml:space="preserve"> [Accessed 26 August 2021].</w:t>
      </w:r>
    </w:p>
    <w:p>
      <w:pPr>
        <w:spacing w:line="480" w:lineRule="auto"/>
        <w:rPr>
          <w:rFonts w:ascii="Times New Roman" w:hAnsi="Times New Roman" w:eastAsia="宋体" w:cs="Times New Roman"/>
          <w:sz w:val="24"/>
        </w:rPr>
      </w:pPr>
    </w:p>
    <w:p>
      <w:pPr>
        <w:spacing w:line="480" w:lineRule="auto"/>
        <w:jc w:val="left"/>
        <w:rPr>
          <w:rFonts w:ascii="Times New Roman" w:hAnsi="Times New Roman" w:cs="Times New Roman"/>
          <w:sz w:val="24"/>
        </w:rPr>
      </w:pPr>
    </w:p>
    <w:p>
      <w:pPr>
        <w:spacing w:line="480" w:lineRule="auto"/>
        <w:jc w:val="left"/>
        <w:rPr>
          <w:rFonts w:ascii="Times New Roman" w:hAnsi="Times New Roman" w:eastAsia="sans-serif" w:cs="Times New Roman"/>
          <w:sz w:val="24"/>
          <w:shd w:val="clear" w:color="auto" w:fill="FFFFFF"/>
        </w:rPr>
      </w:pPr>
      <w:r>
        <w:fldChar w:fldCharType="begin"/>
      </w:r>
      <w:r>
        <w:instrText xml:space="preserve"> HYPERLINK "https://www.emerald.com/insight/search?q=Rajasshrie%20Pillai" \o "Rajasshrie Pillai" </w:instrText>
      </w:r>
      <w:r>
        <w:fldChar w:fldCharType="separate"/>
      </w:r>
      <w:r>
        <w:rPr>
          <w:rStyle w:val="9"/>
          <w:rFonts w:ascii="Times New Roman" w:hAnsi="Times New Roman" w:eastAsia="sans-serif" w:cs="Times New Roman"/>
          <w:color w:val="auto"/>
          <w:sz w:val="24"/>
          <w:u w:val="none"/>
          <w:shd w:val="clear" w:color="auto" w:fill="FFFFFF"/>
        </w:rPr>
        <w:t>Pillai, R.</w:t>
      </w:r>
      <w:r>
        <w:rPr>
          <w:rStyle w:val="9"/>
          <w:rFonts w:ascii="Times New Roman" w:hAnsi="Times New Roman" w:eastAsia="sans-serif" w:cs="Times New Roman"/>
          <w:color w:val="auto"/>
          <w:sz w:val="24"/>
          <w:u w:val="none"/>
          <w:shd w:val="clear" w:color="auto" w:fill="FFFFFF"/>
        </w:rPr>
        <w:fldChar w:fldCharType="end"/>
      </w:r>
      <w:r>
        <w:rPr>
          <w:rFonts w:ascii="Times New Roman" w:hAnsi="Times New Roman" w:eastAsia="sans-serif" w:cs="Times New Roman"/>
          <w:sz w:val="24"/>
          <w:shd w:val="clear" w:color="auto" w:fill="FFFFFF"/>
        </w:rPr>
        <w:t> and </w:t>
      </w:r>
      <w:r>
        <w:rPr>
          <w:rFonts w:ascii="Times New Roman" w:hAnsi="Times New Roman" w:eastAsia="sans-serif" w:cs="Times New Roman"/>
          <w:sz w:val="24"/>
          <w:shd w:val="clear" w:color="auto" w:fill="FFFFFF"/>
        </w:rPr>
        <w:fldChar w:fldCharType="begin"/>
      </w:r>
      <w:r>
        <w:rPr>
          <w:rFonts w:ascii="Times New Roman" w:hAnsi="Times New Roman" w:eastAsia="sans-serif" w:cs="Times New Roman"/>
          <w:sz w:val="24"/>
          <w:shd w:val="clear" w:color="auto" w:fill="FFFFFF"/>
        </w:rPr>
        <w:instrText xml:space="preserve"> HYPERLINK "https://www.emerald.com/insight/search?q=Brijesh Sivathanu" \o "Brijesh Sivathanu" </w:instrText>
      </w:r>
      <w:r>
        <w:rPr>
          <w:rFonts w:ascii="Times New Roman" w:hAnsi="Times New Roman" w:eastAsia="sans-serif" w:cs="Times New Roman"/>
          <w:sz w:val="24"/>
          <w:shd w:val="clear" w:color="auto" w:fill="FFFFFF"/>
        </w:rPr>
        <w:fldChar w:fldCharType="separate"/>
      </w:r>
      <w:r>
        <w:rPr>
          <w:rStyle w:val="9"/>
          <w:rFonts w:ascii="Times New Roman" w:hAnsi="Times New Roman" w:eastAsia="sans-serif" w:cs="Times New Roman"/>
          <w:color w:val="auto"/>
          <w:sz w:val="24"/>
          <w:u w:val="none"/>
          <w:shd w:val="clear" w:color="auto" w:fill="FFFFFF"/>
        </w:rPr>
        <w:t>Sivathanu, B.</w:t>
      </w:r>
      <w:r>
        <w:rPr>
          <w:rFonts w:ascii="Times New Roman" w:hAnsi="Times New Roman" w:eastAsia="sans-serif" w:cs="Times New Roman"/>
          <w:sz w:val="24"/>
          <w:shd w:val="clear" w:color="auto" w:fill="FFFFFF"/>
        </w:rPr>
        <w:fldChar w:fldCharType="end"/>
      </w:r>
      <w:r>
        <w:rPr>
          <w:rFonts w:ascii="Times New Roman" w:hAnsi="Times New Roman" w:eastAsia="sans-serif" w:cs="Times New Roman"/>
          <w:sz w:val="24"/>
          <w:shd w:val="clear" w:color="auto" w:fill="FFFFFF"/>
        </w:rPr>
        <w:t> (2020)</w:t>
      </w:r>
      <w:r>
        <w:rPr>
          <w:rFonts w:ascii="Times New Roman" w:hAnsi="Times New Roman" w:eastAsia="宋体" w:cs="Times New Roman"/>
          <w:sz w:val="24"/>
          <w:shd w:val="clear" w:color="auto" w:fill="FFFFFF"/>
        </w:rPr>
        <w:t>.</w:t>
      </w:r>
      <w:r>
        <w:rPr>
          <w:rFonts w:ascii="Times New Roman" w:hAnsi="Times New Roman" w:eastAsia="sans-serif" w:cs="Times New Roman"/>
          <w:sz w:val="24"/>
          <w:shd w:val="clear" w:color="auto" w:fill="FFFFFF"/>
        </w:rPr>
        <w:t xml:space="preserve"> Adoption of artificial intelligence (AI) for talent acquisition in IT/ITeS organizations</w:t>
      </w:r>
      <w:r>
        <w:rPr>
          <w:rFonts w:ascii="Times New Roman" w:hAnsi="Times New Roman" w:eastAsia="宋体" w:cs="Times New Roman"/>
          <w:sz w:val="24"/>
          <w:shd w:val="clear" w:color="auto" w:fill="FFFFFF"/>
        </w:rPr>
        <w:t>.</w:t>
      </w:r>
      <w:r>
        <w:rPr>
          <w:rFonts w:ascii="Times New Roman" w:hAnsi="Times New Roman" w:eastAsia="sans-serif" w:cs="Times New Roman"/>
          <w:sz w:val="24"/>
          <w:shd w:val="clear" w:color="auto" w:fill="FFFFFF"/>
        </w:rPr>
        <w:t> </w:t>
      </w:r>
      <w:r>
        <w:fldChar w:fldCharType="begin"/>
      </w:r>
      <w:r>
        <w:instrText xml:space="preserve"> HYPERLINK "https://www.emerald.com/insight/publication/issn/1463-5771" </w:instrText>
      </w:r>
      <w:r>
        <w:fldChar w:fldCharType="separate"/>
      </w:r>
      <w:r>
        <w:rPr>
          <w:rStyle w:val="9"/>
          <w:rFonts w:ascii="Times New Roman" w:hAnsi="Times New Roman" w:eastAsia="sans-serif" w:cs="Times New Roman"/>
          <w:i/>
          <w:iCs/>
          <w:color w:val="auto"/>
          <w:sz w:val="24"/>
          <w:u w:val="none"/>
          <w:shd w:val="clear" w:color="auto" w:fill="FFFFFF"/>
        </w:rPr>
        <w:t>Benchmarking: An International Journal</w:t>
      </w:r>
      <w:r>
        <w:rPr>
          <w:rStyle w:val="9"/>
          <w:rFonts w:ascii="Times New Roman" w:hAnsi="Times New Roman" w:eastAsia="sans-serif" w:cs="Times New Roman"/>
          <w:i/>
          <w:iCs/>
          <w:color w:val="auto"/>
          <w:sz w:val="24"/>
          <w:u w:val="none"/>
          <w:shd w:val="clear" w:color="auto" w:fill="FFFFFF"/>
        </w:rPr>
        <w:fldChar w:fldCharType="end"/>
      </w:r>
      <w:r>
        <w:rPr>
          <w:rFonts w:ascii="Times New Roman" w:hAnsi="Times New Roman" w:eastAsia="sans-serif" w:cs="Times New Roman"/>
          <w:sz w:val="24"/>
          <w:shd w:val="clear" w:color="auto" w:fill="FFFFFF"/>
        </w:rPr>
        <w:t>, Vol. 27 No. 9, pp. 2599-2629.</w:t>
      </w:r>
    </w:p>
    <w:p>
      <w:pPr>
        <w:spacing w:line="480" w:lineRule="auto"/>
        <w:jc w:val="left"/>
        <w:rPr>
          <w:rFonts w:ascii="Times New Roman" w:hAnsi="Times New Roman" w:eastAsia="sans-serif" w:cs="Times New Roman"/>
          <w:sz w:val="24"/>
          <w:shd w:val="clear" w:color="auto" w:fill="FFFFFF"/>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Rothwell, W. J., &amp; Kazanas, H. C. (2003). </w:t>
      </w:r>
      <w:r>
        <w:rPr>
          <w:rFonts w:ascii="Times New Roman" w:hAnsi="Times New Roman" w:eastAsia="微软雅黑 Light" w:cs="Times New Roman"/>
          <w:i/>
          <w:iCs/>
          <w:color w:val="222222"/>
          <w:sz w:val="24"/>
          <w:shd w:val="clear" w:color="auto" w:fill="FFFFFF"/>
        </w:rPr>
        <w:t>The strategic development of talent</w:t>
      </w:r>
      <w:r>
        <w:rPr>
          <w:rFonts w:ascii="Times New Roman" w:hAnsi="Times New Roman" w:eastAsia="微软雅黑 Light" w:cs="Times New Roman"/>
          <w:color w:val="222222"/>
          <w:sz w:val="24"/>
          <w:shd w:val="clear" w:color="auto" w:fill="FFFFFF"/>
        </w:rPr>
        <w:t>. Human Resource Development. 577.</w:t>
      </w:r>
    </w:p>
    <w:p>
      <w:pPr>
        <w:spacing w:line="480" w:lineRule="auto"/>
        <w:jc w:val="left"/>
        <w:rPr>
          <w:rFonts w:ascii="Times New Roman" w:hAnsi="Times New Roman" w:eastAsia="sans-serif" w:cs="Times New Roman"/>
          <w:sz w:val="24"/>
          <w:shd w:val="clear" w:color="auto" w:fill="FFFFFF"/>
        </w:rPr>
      </w:pPr>
    </w:p>
    <w:p>
      <w:pPr>
        <w:spacing w:line="480" w:lineRule="auto"/>
        <w:rPr>
          <w:rFonts w:hint="default" w:ascii="Times New Roman" w:hAnsi="Times New Roman" w:eastAsia="微软雅黑 Light" w:cs="Times New Roman"/>
          <w:color w:val="222222"/>
          <w:sz w:val="24"/>
          <w:shd w:val="clear" w:color="auto" w:fill="FFFFFF"/>
          <w:lang w:val="en-US"/>
        </w:rPr>
      </w:pPr>
      <w:r>
        <w:rPr>
          <w:rFonts w:ascii="Times New Roman" w:hAnsi="Times New Roman" w:eastAsia="微软雅黑 Light" w:cs="Times New Roman"/>
          <w:color w:val="222222"/>
          <w:sz w:val="24"/>
          <w:shd w:val="clear" w:color="auto" w:fill="FFFFFF"/>
        </w:rPr>
        <w:t>Schramm, J. (2006). Future focus: Targeting retention. </w:t>
      </w:r>
      <w:r>
        <w:rPr>
          <w:rFonts w:ascii="Times New Roman" w:hAnsi="Times New Roman" w:eastAsia="微软雅黑 Light" w:cs="Times New Roman"/>
          <w:i/>
          <w:iCs/>
          <w:color w:val="222222"/>
          <w:sz w:val="24"/>
          <w:shd w:val="clear" w:color="auto" w:fill="FFFFFF"/>
        </w:rPr>
        <w:t>HR Magazine</w:t>
      </w:r>
      <w:r>
        <w:rPr>
          <w:rFonts w:ascii="Times New Roman" w:hAnsi="Times New Roman" w:eastAsia="微软雅黑 Light" w:cs="Times New Roman"/>
          <w:color w:val="222222"/>
          <w:sz w:val="24"/>
          <w:shd w:val="clear" w:color="auto" w:fill="FFFFFF"/>
        </w:rPr>
        <w:t>, </w:t>
      </w:r>
      <w:r>
        <w:rPr>
          <w:rFonts w:ascii="Times New Roman" w:hAnsi="Times New Roman" w:eastAsia="微软雅黑 Light" w:cs="Times New Roman"/>
          <w:i/>
          <w:iCs/>
          <w:color w:val="222222"/>
          <w:sz w:val="24"/>
          <w:shd w:val="clear" w:color="auto" w:fill="FFFFFF"/>
        </w:rPr>
        <w:t>51</w:t>
      </w:r>
      <w:r>
        <w:rPr>
          <w:rFonts w:ascii="Times New Roman" w:hAnsi="Times New Roman" w:eastAsia="微软雅黑 Light" w:cs="Times New Roman"/>
          <w:color w:val="222222"/>
          <w:sz w:val="24"/>
          <w:shd w:val="clear" w:color="auto" w:fill="FFFFFF"/>
        </w:rPr>
        <w:t>(9)</w:t>
      </w:r>
      <w:r>
        <w:rPr>
          <w:rFonts w:hint="default" w:ascii="Times New Roman" w:hAnsi="Times New Roman" w:eastAsia="微软雅黑 Light" w:cs="Times New Roman"/>
          <w:color w:val="222222"/>
          <w:sz w:val="24"/>
          <w:shd w:val="clear" w:color="auto" w:fill="FFFFFF"/>
          <w:lang w:val="en-US"/>
        </w:rPr>
        <w:t>, 216.</w:t>
      </w:r>
    </w:p>
    <w:p>
      <w:pPr>
        <w:spacing w:line="480" w:lineRule="auto"/>
        <w:jc w:val="left"/>
        <w:rPr>
          <w:rFonts w:ascii="Times New Roman" w:hAnsi="Times New Roman" w:eastAsia="sans-serif" w:cs="Times New Roman"/>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Sivathanu, B., &amp; Pillai, R. (2019). Technology and talent analytics for talent management–a game changer for organizational performance. </w:t>
      </w:r>
      <w:r>
        <w:rPr>
          <w:rFonts w:ascii="Times New Roman" w:hAnsi="Times New Roman" w:eastAsia="宋体" w:cs="Times New Roman"/>
          <w:i/>
          <w:iCs/>
          <w:color w:val="222222"/>
          <w:sz w:val="24"/>
          <w:shd w:val="clear" w:color="auto" w:fill="FFFFFF"/>
        </w:rPr>
        <w:t>International Journal of Organizational Analysis</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 xml:space="preserve">Vol. 28 No. 2, pp. 457-473. </w:t>
      </w:r>
      <w:r>
        <w:fldChar w:fldCharType="begin"/>
      </w:r>
      <w:r>
        <w:instrText xml:space="preserve"> HYPERLINK "https://doi.org/10.1108/IJOA-01-2019-1634" </w:instrText>
      </w:r>
      <w:r>
        <w:fldChar w:fldCharType="separate"/>
      </w:r>
      <w:r>
        <w:rPr>
          <w:rStyle w:val="9"/>
          <w:rFonts w:ascii="Times New Roman" w:hAnsi="Times New Roman" w:eastAsia="宋体" w:cs="Times New Roman"/>
          <w:sz w:val="24"/>
          <w:shd w:val="clear" w:color="auto" w:fill="FFFFFF"/>
        </w:rPr>
        <w:t>https://doi.org/10.1108/IJOA-01-2019-1634</w:t>
      </w:r>
      <w:r>
        <w:rPr>
          <w:rStyle w:val="9"/>
          <w:rFonts w:ascii="Times New Roman" w:hAnsi="Times New Roman" w:eastAsia="宋体" w:cs="Times New Roman"/>
          <w:sz w:val="24"/>
          <w:shd w:val="clear" w:color="auto" w:fill="FFFFFF"/>
        </w:rPr>
        <w:fldChar w:fldCharType="end"/>
      </w:r>
    </w:p>
    <w:p>
      <w:pPr>
        <w:spacing w:line="480" w:lineRule="auto"/>
        <w:jc w:val="left"/>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Stacho, Z., Urbancová, H., &amp; Stachová, K. (2013). Organisational arrangement of human resources management in organisations operating in Slovakia and Czech Republic. </w:t>
      </w:r>
      <w:r>
        <w:rPr>
          <w:rFonts w:ascii="Times New Roman" w:hAnsi="Times New Roman" w:eastAsia="宋体" w:cs="Times New Roman"/>
          <w:i/>
          <w:iCs/>
          <w:color w:val="222222"/>
          <w:sz w:val="24"/>
          <w:shd w:val="clear" w:color="auto" w:fill="FFFFFF"/>
        </w:rPr>
        <w:t>Acta Universitatis Agriculturae et Silviculturae Mendelianae Brunensis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61</w:t>
      </w:r>
      <w:r>
        <w:rPr>
          <w:rFonts w:ascii="Times New Roman" w:hAnsi="Times New Roman" w:eastAsia="宋体" w:cs="Times New Roman"/>
          <w:color w:val="222222"/>
          <w:sz w:val="24"/>
          <w:shd w:val="clear" w:color="auto" w:fill="FFFFFF"/>
        </w:rPr>
        <w:t>(7), 2787-2799.</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Taplin, I. M., Winterton, J., &amp; Winterton, R. (2003). Understanding labour turnover in a labour intensive industry: evidence from the British clothing industry. </w:t>
      </w:r>
      <w:r>
        <w:rPr>
          <w:rFonts w:ascii="Times New Roman" w:hAnsi="Times New Roman" w:eastAsia="微软雅黑 Light" w:cs="Times New Roman"/>
          <w:i/>
          <w:iCs/>
          <w:color w:val="222222"/>
          <w:sz w:val="24"/>
          <w:shd w:val="clear" w:color="auto" w:fill="FFFFFF"/>
        </w:rPr>
        <w:t>Journal of Management Studies</w:t>
      </w:r>
      <w:r>
        <w:rPr>
          <w:rFonts w:ascii="Times New Roman" w:hAnsi="Times New Roman" w:eastAsia="微软雅黑 Light" w:cs="Times New Roman"/>
          <w:color w:val="222222"/>
          <w:sz w:val="24"/>
          <w:shd w:val="clear" w:color="auto" w:fill="FFFFFF"/>
        </w:rPr>
        <w:t>, </w:t>
      </w:r>
      <w:r>
        <w:rPr>
          <w:rFonts w:ascii="Times New Roman" w:hAnsi="Times New Roman" w:eastAsia="微软雅黑 Light" w:cs="Times New Roman"/>
          <w:i/>
          <w:iCs/>
          <w:color w:val="222222"/>
          <w:sz w:val="24"/>
          <w:shd w:val="clear" w:color="auto" w:fill="FFFFFF"/>
        </w:rPr>
        <w:t>40</w:t>
      </w:r>
      <w:r>
        <w:rPr>
          <w:rFonts w:ascii="Times New Roman" w:hAnsi="Times New Roman" w:eastAsia="微软雅黑 Light" w:cs="Times New Roman"/>
          <w:color w:val="222222"/>
          <w:sz w:val="24"/>
          <w:shd w:val="clear" w:color="auto" w:fill="FFFFFF"/>
        </w:rPr>
        <w:t>(4), 1021-1046.</w:t>
      </w:r>
    </w:p>
    <w:p>
      <w:pPr>
        <w:spacing w:line="480" w:lineRule="auto"/>
        <w:jc w:val="left"/>
        <w:rPr>
          <w:rFonts w:ascii="Times New Roman" w:hAnsi="Times New Roman" w:cs="Times New Roman"/>
          <w:sz w:val="24"/>
        </w:rPr>
      </w:pPr>
    </w:p>
    <w:p>
      <w:pPr>
        <w:spacing w:line="480" w:lineRule="auto"/>
        <w:jc w:val="left"/>
        <w:rPr>
          <w:rStyle w:val="9"/>
          <w:rFonts w:ascii="Times New Roman" w:hAnsi="Times New Roman" w:cs="Times New Roman"/>
          <w:color w:val="auto"/>
          <w:sz w:val="24"/>
          <w:u w:val="none"/>
        </w:rPr>
      </w:pPr>
      <w:r>
        <w:rPr>
          <w:rFonts w:ascii="Times New Roman" w:hAnsi="Times New Roman" w:eastAsia="宋体" w:cs="Times New Roman"/>
          <w:color w:val="222222"/>
          <w:sz w:val="24"/>
          <w:shd w:val="clear" w:color="auto" w:fill="FFFFFF"/>
        </w:rPr>
        <w:t xml:space="preserve">Umoh, R. (2018). Meet the robot that’s hiring humans for some of the world’s biggest corporations. [Online]. </w:t>
      </w:r>
      <w:r>
        <w:rPr>
          <w:rFonts w:ascii="Times New Roman" w:hAnsi="Times New Roman" w:eastAsia="宋体" w:cs="Times New Roman"/>
          <w:i/>
          <w:iCs/>
          <w:color w:val="222222"/>
          <w:sz w:val="24"/>
          <w:shd w:val="clear" w:color="auto" w:fill="FFFFFF"/>
        </w:rPr>
        <w:t xml:space="preserve">CNBC. </w:t>
      </w:r>
      <w:r>
        <w:fldChar w:fldCharType="begin"/>
      </w:r>
      <w:r>
        <w:instrText xml:space="preserve"> HYPERLINK "https://www.cnbc.com/2018/04/20/this-robot-hires-humans-for-some-major-corporations.html" </w:instrText>
      </w:r>
      <w:r>
        <w:fldChar w:fldCharType="separate"/>
      </w:r>
      <w:r>
        <w:rPr>
          <w:rStyle w:val="9"/>
          <w:rFonts w:ascii="Times New Roman" w:hAnsi="Times New Roman" w:cs="Times New Roman"/>
          <w:sz w:val="24"/>
        </w:rPr>
        <w:t>https://www.cnbc.com/2018/04/20/this-robot-hires-humans-for-some-major-corporations.html</w:t>
      </w:r>
      <w:r>
        <w:rPr>
          <w:rStyle w:val="9"/>
          <w:rFonts w:ascii="Times New Roman" w:hAnsi="Times New Roman" w:cs="Times New Roman"/>
          <w:sz w:val="24"/>
        </w:rPr>
        <w:fldChar w:fldCharType="end"/>
      </w:r>
      <w:r>
        <w:rPr>
          <w:rStyle w:val="9"/>
          <w:rFonts w:ascii="Times New Roman" w:hAnsi="Times New Roman" w:cs="Times New Roman"/>
          <w:color w:val="auto"/>
          <w:sz w:val="24"/>
          <w:u w:val="none"/>
        </w:rPr>
        <w:t>.</w:t>
      </w:r>
      <w:r>
        <w:rPr>
          <w:rFonts w:ascii="Times New Roman" w:hAnsi="Times New Roman" w:cs="Times New Roman"/>
          <w:sz w:val="24"/>
          <w:lang w:val="en-GB"/>
        </w:rPr>
        <w:t xml:space="preserve">[Accessed </w:t>
      </w:r>
      <w:r>
        <w:rPr>
          <w:rFonts w:ascii="Times New Roman" w:hAnsi="Times New Roman" w:cs="Times New Roman"/>
          <w:sz w:val="24"/>
        </w:rPr>
        <w:t>22</w:t>
      </w:r>
      <w:r>
        <w:rPr>
          <w:rFonts w:ascii="Times New Roman" w:hAnsi="Times New Roman" w:cs="Times New Roman"/>
          <w:sz w:val="24"/>
          <w:lang w:val="en-GB"/>
        </w:rPr>
        <w:t xml:space="preserve"> August 2021]</w:t>
      </w:r>
    </w:p>
    <w:p>
      <w:pPr>
        <w:spacing w:line="480" w:lineRule="auto"/>
        <w:jc w:val="left"/>
        <w:rPr>
          <w:rFonts w:ascii="Times New Roman" w:hAnsi="Times New Roman" w:cs="Times New Roman"/>
          <w:sz w:val="24"/>
          <w:lang w:val="en-GB"/>
        </w:rPr>
      </w:pPr>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Wall, T., &amp; Knights, J. (Eds.). (2013). </w:t>
      </w:r>
      <w:r>
        <w:rPr>
          <w:rFonts w:ascii="Times New Roman" w:hAnsi="Times New Roman" w:eastAsia="微软雅黑 Light" w:cs="Times New Roman"/>
          <w:i/>
          <w:iCs/>
          <w:color w:val="222222"/>
          <w:sz w:val="24"/>
          <w:shd w:val="clear" w:color="auto" w:fill="FFFFFF"/>
        </w:rPr>
        <w:t>Leadership assessment for talent development</w:t>
      </w:r>
      <w:r>
        <w:rPr>
          <w:rFonts w:ascii="Times New Roman" w:hAnsi="Times New Roman" w:eastAsia="微软雅黑 Light" w:cs="Times New Roman"/>
          <w:color w:val="222222"/>
          <w:sz w:val="24"/>
          <w:shd w:val="clear" w:color="auto" w:fill="FFFFFF"/>
        </w:rPr>
        <w:t>. Kogan Page Publishers.</w:t>
      </w:r>
    </w:p>
    <w:p>
      <w:pPr>
        <w:spacing w:line="480" w:lineRule="auto"/>
        <w:jc w:val="left"/>
        <w:rPr>
          <w:rFonts w:ascii="Times New Roman" w:hAnsi="Times New Roman" w:cs="Times New Roman"/>
          <w:sz w:val="24"/>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Welbourne, T. M. (2016). The potential of pulse surveys: Transforming surveys into leadership tools. </w:t>
      </w:r>
      <w:r>
        <w:rPr>
          <w:rFonts w:ascii="Times New Roman" w:hAnsi="Times New Roman" w:eastAsia="宋体" w:cs="Times New Roman"/>
          <w:i/>
          <w:iCs/>
          <w:color w:val="222222"/>
          <w:sz w:val="24"/>
          <w:shd w:val="clear" w:color="auto" w:fill="FFFFFF"/>
        </w:rPr>
        <w:t>Employment Relations Today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43</w:t>
      </w:r>
      <w:r>
        <w:rPr>
          <w:rFonts w:ascii="Times New Roman" w:hAnsi="Times New Roman" w:eastAsia="宋体" w:cs="Times New Roman"/>
          <w:color w:val="222222"/>
          <w:sz w:val="24"/>
          <w:shd w:val="clear" w:color="auto" w:fill="FFFFFF"/>
        </w:rPr>
        <w:t>(1), 33-39.</w:t>
      </w: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bookmarkEnd w:id="27"/>
    <w:p>
      <w:pPr>
        <w:spacing w:line="480" w:lineRule="auto"/>
        <w:rPr>
          <w:rFonts w:ascii="Arial" w:hAnsi="Arial" w:eastAsia="宋体" w:cs="Arial"/>
          <w:color w:val="222222"/>
          <w:sz w:val="15"/>
          <w:szCs w:val="15"/>
          <w:shd w:val="clear" w:color="auto" w:fill="FFFFFF"/>
        </w:rPr>
      </w:pPr>
    </w:p>
    <w:p>
      <w:pPr>
        <w:pStyle w:val="2"/>
        <w:spacing w:line="480" w:lineRule="auto"/>
        <w:jc w:val="center"/>
        <w:rPr>
          <w:rFonts w:ascii="Times New Roman" w:hAnsi="Times New Roman" w:cs="Times New Roman"/>
          <w:sz w:val="24"/>
          <w:szCs w:val="16"/>
        </w:rPr>
      </w:pPr>
      <w:bookmarkStart w:id="38" w:name="_Toc32258"/>
      <w:bookmarkStart w:id="39" w:name="_Toc10957"/>
      <w:r>
        <w:rPr>
          <w:rFonts w:ascii="Times New Roman" w:hAnsi="Times New Roman" w:cs="Times New Roman"/>
          <w:sz w:val="24"/>
          <w:szCs w:val="16"/>
          <w:lang w:val="en-GB"/>
        </w:rPr>
        <w:t xml:space="preserve">3 Part Three: </w:t>
      </w:r>
      <w:r>
        <w:rPr>
          <w:rFonts w:ascii="Times New Roman" w:hAnsi="Times New Roman" w:cs="Times New Roman"/>
          <w:sz w:val="24"/>
          <w:szCs w:val="16"/>
        </w:rPr>
        <w:t xml:space="preserve">Analyzing </w:t>
      </w:r>
      <w:r>
        <w:rPr>
          <w:rFonts w:ascii="Times New Roman" w:hAnsi="Times New Roman" w:cs="Times New Roman"/>
          <w:sz w:val="24"/>
          <w:szCs w:val="16"/>
          <w:lang w:val="en-GB"/>
        </w:rPr>
        <w:t>E-recruitment</w:t>
      </w:r>
      <w:r>
        <w:rPr>
          <w:rFonts w:ascii="Times New Roman" w:hAnsi="Times New Roman" w:cs="Times New Roman"/>
          <w:sz w:val="24"/>
          <w:szCs w:val="16"/>
        </w:rPr>
        <w:t>’</w:t>
      </w:r>
      <w:r>
        <w:rPr>
          <w:rFonts w:hint="eastAsia" w:ascii="Times New Roman" w:hAnsi="Times New Roman" w:cs="Times New Roman"/>
          <w:sz w:val="24"/>
          <w:szCs w:val="16"/>
        </w:rPr>
        <w:t>s characteristics</w:t>
      </w:r>
      <w:r>
        <w:rPr>
          <w:rFonts w:ascii="Times New Roman" w:hAnsi="Times New Roman" w:cs="Times New Roman"/>
          <w:sz w:val="24"/>
          <w:szCs w:val="16"/>
          <w:lang w:val="en-GB"/>
        </w:rPr>
        <w:t xml:space="preserve"> and its future influence</w:t>
      </w:r>
      <w:r>
        <w:rPr>
          <w:rFonts w:hint="eastAsia" w:ascii="Times New Roman" w:hAnsi="Times New Roman" w:cs="Times New Roman"/>
          <w:sz w:val="24"/>
          <w:szCs w:val="16"/>
        </w:rPr>
        <w:t xml:space="preserve"> in TM and HRM</w:t>
      </w:r>
      <w:bookmarkEnd w:id="38"/>
      <w:bookmarkEnd w:id="39"/>
    </w:p>
    <w:p>
      <w:pPr>
        <w:spacing w:line="480" w:lineRule="auto"/>
        <w:rPr>
          <w:rFonts w:ascii="Times New Roman" w:hAnsi="Times New Roman" w:cs="Times New Roman"/>
          <w:sz w:val="24"/>
          <w:lang w:val="en-GB"/>
        </w:rPr>
      </w:pPr>
      <w:r>
        <w:rPr>
          <w:rFonts w:ascii="Times New Roman" w:hAnsi="Times New Roman" w:cs="Times New Roman"/>
          <w:sz w:val="24"/>
          <w:lang w:val="en-GB"/>
        </w:rPr>
        <w:t xml:space="preserve">Based on the analysis from three areas of talent management and their e-solutions in Part 2, it is obvious that e-solutions start to become a better choice than before for talent management because of Covid-19 and relevant policies. Part 3 will narrow down from Part 2 and pick recruitment to combine with e-solutions to obtain one new concept: E-recruitment, to find out how E-recruitment may have influence in the future.  </w:t>
      </w:r>
    </w:p>
    <w:p>
      <w:pPr>
        <w:pStyle w:val="3"/>
        <w:spacing w:line="480" w:lineRule="auto"/>
        <w:rPr>
          <w:rFonts w:ascii="Times New Roman" w:hAnsi="Times New Roman" w:eastAsia="微软雅黑 Light" w:cs="Times New Roman"/>
          <w:sz w:val="24"/>
          <w:szCs w:val="21"/>
          <w:lang w:val="en-GB"/>
        </w:rPr>
      </w:pPr>
      <w:bookmarkStart w:id="40" w:name="_Toc1629"/>
      <w:bookmarkStart w:id="41" w:name="_Toc4495"/>
      <w:r>
        <w:rPr>
          <w:rFonts w:ascii="Times New Roman" w:hAnsi="Times New Roman" w:eastAsia="微软雅黑 Light" w:cs="Times New Roman"/>
          <w:sz w:val="24"/>
          <w:szCs w:val="21"/>
          <w:lang w:val="en-GB"/>
        </w:rPr>
        <w:t>3.1 E-recruitment developed from Covid19</w:t>
      </w:r>
      <w:bookmarkEnd w:id="40"/>
      <w:bookmarkEnd w:id="41"/>
      <w:r>
        <w:rPr>
          <w:rFonts w:ascii="Times New Roman" w:hAnsi="Times New Roman" w:eastAsia="微软雅黑 Light" w:cs="Times New Roman"/>
          <w:sz w:val="24"/>
          <w:szCs w:val="21"/>
          <w:lang w:val="en-GB"/>
        </w:rPr>
        <w:t xml:space="preserve"> </w:t>
      </w:r>
    </w:p>
    <w:p>
      <w:pPr>
        <w:spacing w:line="480" w:lineRule="auto"/>
        <w:rPr>
          <w:rFonts w:ascii="Times New Roman" w:hAnsi="Times New Roman" w:cs="Times New Roman"/>
          <w:sz w:val="24"/>
          <w:lang w:val="en-GB"/>
        </w:rPr>
      </w:pPr>
      <w:r>
        <w:rPr>
          <w:rFonts w:ascii="Times New Roman" w:hAnsi="Times New Roman" w:cs="Times New Roman"/>
          <w:sz w:val="24"/>
          <w:lang w:val="en-GB"/>
        </w:rPr>
        <w:t xml:space="preserve">From the definition, E-recruitment can be defined as a system that is designed for organizations to use the functions of electronic and digital recruitment of network and hire competent candidates (Ruel et al., 2007). Although E-recruitment exists and first happened in the mid-1980s with two main types: commercial job board and company’s website to post organization job advertisement (Kapse et al., 2012). Because of different reasons, many traditional recruitment methods are still popular between organizations and candidates, such as recommended by staff, friends and relatives, real employee agencies, face to face in a real office room, job fairs and campus visit (Zottoli and Wanous, 2000). However, after the Covid-19 pandemic, because of different counties’ full or partial lockdown measures (ILO, 2020) and safety considerations, traditional recruitment methods that happen in the real world may become more and more difficult. And this also strengthens many remote communication technologies. For instance, in China, the Tencent corporation released their remote communication software Tencent Meeting at the end of 2019, because of Covid-19, there are 10 million users in March 2020, and in July 2020, there are 100 million users (Ren, 2020). Another remote communication product is Ding Ding which is releases by Alibaba. In the Alibaba APSARA conference, Zhang Jianfeng, the president of Ali Cloud Intelligence showed that, until September 2020, there are 100 million users in Ding Ding, and there are one million users of Ding Ding in the Zhe Jiang province every day (Sina, 2020). Therefore, because of the Covid-19 influence and its instability (WHO, 2021), remote communication software will be invested in and will be required more, which will also increase the opportunities for E-recruitment. This paper will analyze the advantages and potential limitations of E-recruitment, to find out what influence it may bring for talent management in the future. </w:t>
      </w:r>
    </w:p>
    <w:p>
      <w:pPr>
        <w:spacing w:line="480" w:lineRule="auto"/>
        <w:rPr>
          <w:rFonts w:ascii="Times New Roman" w:hAnsi="Times New Roman" w:cs="Times New Roman"/>
          <w:sz w:val="24"/>
          <w:lang w:val="en-GB"/>
        </w:rPr>
      </w:pPr>
      <w:r>
        <w:rPr>
          <w:rFonts w:ascii="Times New Roman" w:hAnsi="Times New Roman" w:cs="Times New Roman"/>
          <w:sz w:val="24"/>
          <w:lang w:eastAsia="en-US"/>
        </w:rPr>
        <w:drawing>
          <wp:inline distT="0" distB="0" distL="114300" distR="114300">
            <wp:extent cx="5797550" cy="3260725"/>
            <wp:effectExtent l="0" t="0" r="8890" b="635"/>
            <wp:docPr id="1" name="图片 1" descr="16301039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30103923(1)"/>
                    <pic:cNvPicPr>
                      <a:picLocks noChangeAspect="1"/>
                    </pic:cNvPicPr>
                  </pic:nvPicPr>
                  <pic:blipFill>
                    <a:blip r:embed="rId4"/>
                    <a:stretch>
                      <a:fillRect/>
                    </a:stretch>
                  </pic:blipFill>
                  <pic:spPr>
                    <a:xfrm>
                      <a:off x="0" y="0"/>
                      <a:ext cx="5797550" cy="3260725"/>
                    </a:xfrm>
                    <a:prstGeom prst="rect">
                      <a:avLst/>
                    </a:prstGeom>
                  </pic:spPr>
                </pic:pic>
              </a:graphicData>
            </a:graphic>
          </wp:inline>
        </w:drawing>
      </w:r>
    </w:p>
    <w:p>
      <w:pPr>
        <w:spacing w:line="480" w:lineRule="auto"/>
        <w:jc w:val="center"/>
        <w:rPr>
          <w:rFonts w:ascii="Times New Roman" w:hAnsi="Times New Roman" w:cs="Times New Roman"/>
          <w:sz w:val="24"/>
          <w:lang w:val="en-GB"/>
        </w:rPr>
      </w:pPr>
      <w:r>
        <w:rPr>
          <w:rFonts w:ascii="Times New Roman" w:hAnsi="Times New Roman" w:cs="Times New Roman"/>
          <w:sz w:val="24"/>
          <w:lang w:val="en-GB"/>
        </w:rPr>
        <w:t>(Theoretical Framework)</w:t>
      </w:r>
    </w:p>
    <w:p>
      <w:pPr>
        <w:pStyle w:val="3"/>
        <w:spacing w:line="480" w:lineRule="auto"/>
        <w:rPr>
          <w:rFonts w:ascii="Times New Roman" w:hAnsi="Times New Roman" w:eastAsia="微软雅黑 Light" w:cs="Times New Roman"/>
          <w:sz w:val="24"/>
          <w:szCs w:val="21"/>
        </w:rPr>
      </w:pPr>
      <w:bookmarkStart w:id="42" w:name="_Toc27477"/>
      <w:bookmarkStart w:id="43" w:name="_Toc20475"/>
      <w:r>
        <w:rPr>
          <w:rFonts w:ascii="Times New Roman" w:hAnsi="Times New Roman" w:eastAsia="微软雅黑 Light" w:cs="Times New Roman"/>
          <w:sz w:val="24"/>
          <w:szCs w:val="21"/>
        </w:rPr>
        <w:t>3.2 Advantages of E-recruitment</w:t>
      </w:r>
      <w:bookmarkEnd w:id="42"/>
      <w:bookmarkEnd w:id="43"/>
      <w:r>
        <w:rPr>
          <w:rFonts w:ascii="Times New Roman" w:hAnsi="Times New Roman" w:eastAsia="微软雅黑 Light" w:cs="Times New Roman"/>
          <w:sz w:val="24"/>
          <w:szCs w:val="21"/>
        </w:rPr>
        <w:t xml:space="preserve">  </w:t>
      </w: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Concerning the advantages of E-recruitment, there are several researchers who hold the view that E-recruitment brings more benefits for organizations. Smith (1999) for example, tried to use the internet to assist employers to dig out more potential recruitment, mentioning that, for the cost of E-recruitment, a small company may think that to have a carer web is one expensive cost. However, it still has lower cost than some traditional recruitment, such as posting recruitment ads in the newspaper. There are some facts and evidence that show that E-recruitment can improve efficiency and decrease the cost of the recruitment process (Cappelli, 2001), such as different social network software. Not only companies that use social network software for recruitment can reduce their cost during the process of recruitment, but also companies that have their own social network software account also can use these pages to attract more special talents (Doherty, 2010; Andrews, 2012). Moreover, some research (Bountyjobs Report, 2018) shows that compared to the traditional recruitment tool, technologies in e-recruitment such as social media, company’s web-page, AI-auto recruitment robots and other AI technology will attract more potential applicants to come to the interview (Stone et al., 2015). Therefore, some advantages of e-recruitment can be shown from the perspectives of convenience, low cost and more applicants, which may become easier to provide more people for HR departments to complete their talent management work, especially under the influence of Covid-19.  </w:t>
      </w:r>
    </w:p>
    <w:p>
      <w:pPr>
        <w:pStyle w:val="3"/>
        <w:spacing w:line="480" w:lineRule="auto"/>
        <w:rPr>
          <w:rFonts w:ascii="Times New Roman" w:hAnsi="Times New Roman" w:eastAsia="微软雅黑 Light" w:cs="Times New Roman"/>
          <w:sz w:val="24"/>
          <w:szCs w:val="21"/>
        </w:rPr>
      </w:pPr>
      <w:bookmarkStart w:id="44" w:name="_Toc27202"/>
      <w:bookmarkStart w:id="45" w:name="_Toc14545"/>
      <w:r>
        <w:rPr>
          <w:rFonts w:ascii="Times New Roman" w:hAnsi="Times New Roman" w:eastAsia="微软雅黑 Light" w:cs="Times New Roman"/>
          <w:sz w:val="24"/>
          <w:szCs w:val="21"/>
        </w:rPr>
        <w:t>3.3 Potential limitation or risk of E-recruitment</w:t>
      </w:r>
      <w:bookmarkEnd w:id="44"/>
      <w:bookmarkEnd w:id="45"/>
      <w:r>
        <w:rPr>
          <w:rFonts w:ascii="Times New Roman" w:hAnsi="Times New Roman" w:eastAsia="微软雅黑 Light" w:cs="Times New Roman"/>
          <w:sz w:val="24"/>
          <w:szCs w:val="21"/>
        </w:rPr>
        <w:t xml:space="preserve">  </w:t>
      </w: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However, even E-recruitment may play a more important role in talent management than before. We still need to analyze its potential limitations and risks. For instance, Social network software can be a useful tool in E-recruitment, but will it contribute to the ethics questions like misuse of information, and hurt candidate's privacy and fairness (Hosain, 2020)? There is also some doubt expressed by researchers about whether E-recruitment can bring diversity talents in talent management (Stone et al., 2015). Because even E-recruitment can bring more candidates than before, there is not enough researches which can prove that E-recruitment really can bring a lot of diversity and talented staff for the organization (Allen et al., 2007; Chapman et al., 2003; Galanaki; 2002). For example in some places, some web pages or job boards only show what types of employees are needed by employers, it is a one-way communication and not ideas exchanged between candidates to the organizations’ HR department. Not only is it not good for the candidates to show their special talent during the application, but also HR department will lose one good opportunity to identity talents during the process of recruitment because these types of E-recruitment (Stone et al., 2015) also make a distance between the organization and the candidates and do not make recruitment to play a good role as one area of talent management. Furthermore, some old generation employees can work and have their talents in real life. However, because they may not be good in new skills, such as computers or chatting online, one-way communication E-recruitment may not bring a good opportunity for these types of talents, and it will also not bring diverse talents for the organization (Johnson et al., 2011; Wallace and Clariana, 2005; Read, 2021). Overall, E-recruitment may have the potential risk on the candidate privacy risk, and may not bring high quality and diverse talents for the organizations.  </w:t>
      </w:r>
    </w:p>
    <w:p>
      <w:pPr>
        <w:pStyle w:val="3"/>
        <w:spacing w:line="480" w:lineRule="auto"/>
        <w:rPr>
          <w:rFonts w:ascii="Times New Roman" w:hAnsi="Times New Roman" w:eastAsia="微软雅黑 Light" w:cs="Times New Roman"/>
          <w:sz w:val="24"/>
          <w:szCs w:val="21"/>
        </w:rPr>
      </w:pPr>
      <w:bookmarkStart w:id="46" w:name="_Toc11311"/>
      <w:bookmarkStart w:id="47" w:name="_Toc23915"/>
      <w:r>
        <w:rPr>
          <w:rFonts w:ascii="Times New Roman" w:hAnsi="Times New Roman" w:eastAsia="微软雅黑 Light" w:cs="Times New Roman"/>
          <w:sz w:val="24"/>
          <w:szCs w:val="21"/>
        </w:rPr>
        <w:t>3.4 E-recruitment in the future</w:t>
      </w:r>
      <w:bookmarkEnd w:id="46"/>
      <w:bookmarkEnd w:id="47"/>
      <w:r>
        <w:rPr>
          <w:rFonts w:ascii="Times New Roman" w:hAnsi="Times New Roman" w:eastAsia="微软雅黑 Light" w:cs="Times New Roman"/>
          <w:sz w:val="24"/>
          <w:szCs w:val="21"/>
        </w:rPr>
        <w:t xml:space="preserve"> </w:t>
      </w: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In the future, E-recruitment may receive more investment by using online technology, but employers also need to think about whether the type of E-recruitment they used is the most suitable and effective for their organization. In this vein, Srivastava and Agarwal (2012) proposed that there are several challenges that may influence HRM such as workforce diversity, technological advances, changes in the political and legal environment and Revolution in Information Technology, etc, and relevant challenges and changes on HRM and TM also could influence the organization.</w:t>
      </w: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  </w:t>
      </w:r>
      <w:r>
        <w:rPr>
          <w:rFonts w:ascii="Times New Roman" w:hAnsi="Times New Roman" w:eastAsia="宋体" w:cs="Times New Roman"/>
          <w:color w:val="222222"/>
          <w:sz w:val="24"/>
          <w:shd w:val="clear" w:color="auto" w:fill="FFFFFF"/>
          <w:lang w:eastAsia="en-US"/>
        </w:rPr>
        <w:drawing>
          <wp:inline distT="0" distB="0" distL="114300" distR="114300">
            <wp:extent cx="5805170" cy="3465830"/>
            <wp:effectExtent l="0" t="0" r="1270" b="8890"/>
            <wp:docPr id="3" name="图片 3" descr="e54497756c4dd50285a1fa7092403f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e54497756c4dd50285a1fa7092403f8"/>
                    <pic:cNvPicPr>
                      <a:picLocks noChangeAspect="1"/>
                    </pic:cNvPicPr>
                  </pic:nvPicPr>
                  <pic:blipFill>
                    <a:blip r:embed="rId5"/>
                    <a:stretch>
                      <a:fillRect/>
                    </a:stretch>
                  </pic:blipFill>
                  <pic:spPr>
                    <a:xfrm>
                      <a:off x="0" y="0"/>
                      <a:ext cx="5805170" cy="3465830"/>
                    </a:xfrm>
                    <a:prstGeom prst="rect">
                      <a:avLst/>
                    </a:prstGeom>
                  </pic:spPr>
                </pic:pic>
              </a:graphicData>
            </a:graphic>
          </wp:inline>
        </w:drawing>
      </w:r>
    </w:p>
    <w:p>
      <w:pPr>
        <w:spacing w:line="480" w:lineRule="auto"/>
        <w:jc w:val="center"/>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Challenges </w:t>
      </w:r>
      <w:r>
        <w:rPr>
          <w:rFonts w:hint="eastAsia" w:ascii="Times New Roman" w:hAnsi="Times New Roman" w:eastAsia="宋体" w:cs="Times New Roman"/>
          <w:color w:val="222222"/>
          <w:sz w:val="24"/>
          <w:shd w:val="clear" w:color="auto" w:fill="FFFFFF"/>
        </w:rPr>
        <w:t>(and their influence)</w:t>
      </w:r>
      <w:r>
        <w:rPr>
          <w:rFonts w:ascii="Times New Roman" w:hAnsi="Times New Roman" w:eastAsia="宋体" w:cs="Times New Roman"/>
          <w:color w:val="222222"/>
          <w:sz w:val="24"/>
          <w:shd w:val="clear" w:color="auto" w:fill="FFFFFF"/>
        </w:rPr>
        <w:t xml:space="preserve"> - HRM (TM) - Organization</w:t>
      </w:r>
    </w:p>
    <w:p>
      <w:pPr>
        <w:spacing w:line="480" w:lineRule="auto"/>
        <w:rPr>
          <w:rFonts w:ascii="Times New Roman" w:hAnsi="Times New Roman" w:cs="Times New Roman"/>
          <w:sz w:val="24"/>
        </w:rPr>
      </w:pPr>
      <w:r>
        <w:rPr>
          <w:rFonts w:ascii="Times New Roman" w:hAnsi="Times New Roman" w:cs="Times New Roman"/>
          <w:sz w:val="24"/>
        </w:rPr>
        <w:t>For example, if the change from traditional recruitment to E-recruitment cannot assist organizations to face the challenges such as workforce diversity, the organization leaders may need to consider and analyze whether this type of E-recruitment may not suit the organization itself, and change another method of E-recruitment. Of course, this paper may only focus on a small potential limitation of E-recruitment, but can analyze and identify more</w:t>
      </w:r>
      <w:r>
        <w:rPr>
          <w:rFonts w:hint="eastAsia" w:ascii="Times New Roman" w:hAnsi="Times New Roman" w:cs="Times New Roman"/>
          <w:sz w:val="24"/>
        </w:rPr>
        <w:t xml:space="preserve"> </w:t>
      </w:r>
      <w:r>
        <w:rPr>
          <w:rFonts w:ascii="Times New Roman" w:hAnsi="Times New Roman" w:cs="Times New Roman"/>
          <w:sz w:val="24"/>
        </w:rPr>
        <w:t>limitations of E-recruitment, and its simulations for new challenges will bring more benefits for the HR talent management, and more benefits for the organization in the future. </w:t>
      </w:r>
    </w:p>
    <w:p>
      <w:pPr>
        <w:spacing w:line="480" w:lineRule="auto"/>
        <w:rPr>
          <w:rFonts w:ascii="Times New Roman" w:hAnsi="Times New Roman" w:cs="Times New Roman"/>
          <w:sz w:val="24"/>
        </w:rPr>
      </w:pPr>
    </w:p>
    <w:p>
      <w:pPr>
        <w:pStyle w:val="2"/>
        <w:spacing w:line="480" w:lineRule="auto"/>
        <w:rPr>
          <w:rFonts w:ascii="Times New Roman" w:hAnsi="Times New Roman" w:cs="Times New Roman"/>
          <w:sz w:val="24"/>
        </w:rPr>
      </w:pPr>
      <w:bookmarkStart w:id="48" w:name="_Toc4541"/>
      <w:bookmarkStart w:id="49" w:name="_Toc12282"/>
      <w:r>
        <w:rPr>
          <w:rFonts w:ascii="Times New Roman" w:hAnsi="Times New Roman" w:cs="Times New Roman"/>
          <w:sz w:val="24"/>
          <w:lang w:val="en-GB"/>
        </w:rPr>
        <w:t>References (Part T</w:t>
      </w:r>
      <w:r>
        <w:rPr>
          <w:rFonts w:hint="eastAsia" w:ascii="Times New Roman" w:hAnsi="Times New Roman" w:cs="Times New Roman"/>
          <w:sz w:val="24"/>
        </w:rPr>
        <w:t>hree</w:t>
      </w:r>
      <w:r>
        <w:rPr>
          <w:rFonts w:ascii="Times New Roman" w:hAnsi="Times New Roman" w:cs="Times New Roman"/>
          <w:sz w:val="24"/>
          <w:lang w:val="en-GB"/>
        </w:rPr>
        <w:t>)</w:t>
      </w:r>
      <w:r>
        <w:rPr>
          <w:rFonts w:ascii="Times New Roman" w:hAnsi="Times New Roman" w:cs="Times New Roman"/>
          <w:sz w:val="24"/>
        </w:rPr>
        <w:t>:</w:t>
      </w:r>
      <w:bookmarkEnd w:id="48"/>
      <w:bookmarkEnd w:id="49"/>
    </w:p>
    <w:p>
      <w:pPr>
        <w:spacing w:line="480" w:lineRule="auto"/>
        <w:rPr>
          <w:rFonts w:ascii="Times New Roman" w:hAnsi="Times New Roman" w:eastAsia="微软雅黑 Light" w:cs="Times New Roman"/>
          <w:color w:val="222222"/>
          <w:sz w:val="24"/>
          <w:shd w:val="clear" w:color="auto" w:fill="FFFFFF"/>
        </w:rPr>
      </w:pPr>
      <w:r>
        <w:rPr>
          <w:rFonts w:ascii="Times New Roman" w:hAnsi="Times New Roman" w:eastAsia="微软雅黑 Light" w:cs="Times New Roman"/>
          <w:color w:val="222222"/>
          <w:sz w:val="24"/>
          <w:shd w:val="clear" w:color="auto" w:fill="FFFFFF"/>
        </w:rPr>
        <w:t>Allen, D. G., Mahto, R. V., &amp; Otondo, R. F. (2007). Web-based recruitment: Effects of information, organizational brand, and attitudes toward a Web site on applicant attraction. </w:t>
      </w:r>
      <w:r>
        <w:rPr>
          <w:rFonts w:ascii="Times New Roman" w:hAnsi="Times New Roman" w:eastAsia="微软雅黑 Light" w:cs="Times New Roman"/>
          <w:i/>
          <w:iCs/>
          <w:color w:val="222222"/>
          <w:sz w:val="24"/>
          <w:shd w:val="clear" w:color="auto" w:fill="FFFFFF"/>
        </w:rPr>
        <w:t>Journal of Applied Psychology</w:t>
      </w:r>
      <w:r>
        <w:rPr>
          <w:rFonts w:ascii="Times New Roman" w:hAnsi="Times New Roman" w:eastAsia="微软雅黑 Light" w:cs="Times New Roman"/>
          <w:color w:val="222222"/>
          <w:sz w:val="24"/>
          <w:shd w:val="clear" w:color="auto" w:fill="FFFFFF"/>
        </w:rPr>
        <w:t>, </w:t>
      </w:r>
      <w:r>
        <w:rPr>
          <w:rFonts w:ascii="Times New Roman" w:hAnsi="Times New Roman" w:eastAsia="微软雅黑 Light" w:cs="Times New Roman"/>
          <w:i/>
          <w:iCs/>
          <w:color w:val="222222"/>
          <w:sz w:val="24"/>
          <w:shd w:val="clear" w:color="auto" w:fill="FFFFFF"/>
        </w:rPr>
        <w:t>92</w:t>
      </w:r>
      <w:r>
        <w:rPr>
          <w:rFonts w:ascii="Times New Roman" w:hAnsi="Times New Roman" w:eastAsia="微软雅黑 Light" w:cs="Times New Roman"/>
          <w:color w:val="222222"/>
          <w:sz w:val="24"/>
          <w:shd w:val="clear" w:color="auto" w:fill="FFFFFF"/>
        </w:rPr>
        <w:t>(6), 1696-1708.</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50" w:name="OLE_LINK21"/>
      <w:r>
        <w:rPr>
          <w:rFonts w:ascii="Times New Roman" w:hAnsi="Times New Roman" w:eastAsia="宋体" w:cs="Times New Roman"/>
          <w:color w:val="222222"/>
          <w:sz w:val="24"/>
          <w:shd w:val="clear" w:color="auto" w:fill="FFFFFF"/>
        </w:rPr>
        <w:t>Andrews</w:t>
      </w:r>
      <w:bookmarkEnd w:id="50"/>
      <w:r>
        <w:rPr>
          <w:rFonts w:ascii="Times New Roman" w:hAnsi="Times New Roman" w:eastAsia="宋体" w:cs="Times New Roman"/>
          <w:color w:val="222222"/>
          <w:sz w:val="24"/>
          <w:shd w:val="clear" w:color="auto" w:fill="FFFFFF"/>
        </w:rPr>
        <w:t>, C. (2012). Social media recruitment. </w:t>
      </w:r>
      <w:r>
        <w:rPr>
          <w:rFonts w:ascii="Times New Roman" w:hAnsi="Times New Roman" w:eastAsia="宋体" w:cs="Times New Roman"/>
          <w:i/>
          <w:iCs/>
          <w:color w:val="222222"/>
          <w:sz w:val="24"/>
          <w:shd w:val="clear" w:color="auto" w:fill="FFFFFF"/>
        </w:rPr>
        <w:t>Applied Clinical Trials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21</w:t>
      </w:r>
      <w:r>
        <w:rPr>
          <w:rFonts w:ascii="Times New Roman" w:hAnsi="Times New Roman" w:eastAsia="宋体" w:cs="Times New Roman"/>
          <w:color w:val="222222"/>
          <w:sz w:val="24"/>
          <w:shd w:val="clear" w:color="auto" w:fill="FFFFFF"/>
        </w:rPr>
        <w:t xml:space="preserve">(11). Available at: </w:t>
      </w:r>
      <w:r>
        <w:fldChar w:fldCharType="begin"/>
      </w:r>
      <w:r>
        <w:instrText xml:space="preserve"> HYPERLINK "https://www.appliedclinicaltrialsonline.com/view/social-media-recruitment" </w:instrText>
      </w:r>
      <w:r>
        <w:fldChar w:fldCharType="separate"/>
      </w:r>
      <w:r>
        <w:rPr>
          <w:rStyle w:val="9"/>
          <w:rFonts w:ascii="Times New Roman" w:hAnsi="Times New Roman" w:eastAsia="宋体" w:cs="Times New Roman"/>
          <w:sz w:val="24"/>
          <w:shd w:val="clear" w:color="auto" w:fill="FFFFFF"/>
        </w:rPr>
        <w:t>https://www.appliedclinicaltrialsonline.com/view/social-media-recruitment</w:t>
      </w:r>
      <w:r>
        <w:rPr>
          <w:rStyle w:val="9"/>
          <w:rFonts w:ascii="Times New Roman" w:hAnsi="Times New Roman" w:eastAsia="宋体" w:cs="Times New Roman"/>
          <w:sz w:val="24"/>
          <w:shd w:val="clear" w:color="auto" w:fill="FFFFFF"/>
        </w:rPr>
        <w:fldChar w:fldCharType="end"/>
      </w:r>
      <w:r>
        <w:rPr>
          <w:rFonts w:ascii="Times New Roman" w:hAnsi="Times New Roman" w:eastAsia="宋体" w:cs="Times New Roman"/>
          <w:color w:val="222222"/>
          <w:sz w:val="24"/>
          <w:shd w:val="clear" w:color="auto" w:fill="FFFFFF"/>
        </w:rPr>
        <w:t xml:space="preserve"> [Accessed 22 August 2021].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Style w:val="9"/>
          <w:rFonts w:ascii="Times New Roman" w:hAnsi="Times New Roman" w:cs="Times New Roman"/>
          <w:sz w:val="24"/>
        </w:rPr>
      </w:pPr>
      <w:r>
        <w:rPr>
          <w:rFonts w:ascii="Times New Roman" w:hAnsi="Times New Roman" w:cs="Times New Roman"/>
          <w:sz w:val="24"/>
        </w:rPr>
        <w:t>Bountyjobs Report (2018), Technology and the future of talent acquisition</w:t>
      </w:r>
      <w:r>
        <w:rPr>
          <w:rFonts w:ascii="Times New Roman" w:hAnsi="Times New Roman" w:cs="Times New Roman"/>
          <w:sz w:val="24"/>
          <w:lang w:val="en-GB"/>
        </w:rPr>
        <w:t xml:space="preserve">. [Online]. </w:t>
      </w:r>
      <w:r>
        <w:rPr>
          <w:rFonts w:ascii="Times New Roman" w:hAnsi="Times New Roman" w:cs="Times New Roman"/>
          <w:i/>
          <w:iCs/>
          <w:sz w:val="24"/>
          <w:lang w:val="en-GB"/>
        </w:rPr>
        <w:t>Bountyjobs</w:t>
      </w:r>
      <w:r>
        <w:rPr>
          <w:rFonts w:ascii="Times New Roman" w:hAnsi="Times New Roman" w:cs="Times New Roman"/>
          <w:sz w:val="24"/>
          <w:lang w:val="en-GB"/>
        </w:rPr>
        <w:t xml:space="preserve">. </w:t>
      </w:r>
      <w:r>
        <w:rPr>
          <w:rFonts w:ascii="Times New Roman" w:hAnsi="Times New Roman" w:cs="Times New Roman"/>
          <w:sz w:val="24"/>
        </w:rPr>
        <w:t xml:space="preserve"> Available at: </w:t>
      </w:r>
      <w:r>
        <w:rPr>
          <w:rStyle w:val="9"/>
          <w:rFonts w:ascii="Times New Roman" w:hAnsi="Times New Roman" w:cs="Times New Roman"/>
          <w:sz w:val="24"/>
        </w:rPr>
        <w:t>https://more.</w:t>
      </w:r>
    </w:p>
    <w:p>
      <w:pPr>
        <w:spacing w:line="480" w:lineRule="auto"/>
        <w:rPr>
          <w:rFonts w:ascii="Times New Roman" w:hAnsi="Times New Roman" w:eastAsia="宋体" w:cs="Times New Roman"/>
          <w:color w:val="222222"/>
          <w:sz w:val="24"/>
          <w:shd w:val="clear" w:color="auto" w:fill="FFFFFF"/>
        </w:rPr>
      </w:pPr>
      <w:r>
        <w:rPr>
          <w:rStyle w:val="9"/>
          <w:rFonts w:ascii="Times New Roman" w:hAnsi="Times New Roman" w:cs="Times New Roman"/>
          <w:sz w:val="24"/>
        </w:rPr>
        <w:t>bountyjobs.com/rs/129-JDH-285/images/WP-2018-Tech-Future-Talent-Acquisition.pdf</w:t>
      </w:r>
      <w:r>
        <w:rPr>
          <w:rFonts w:ascii="Times New Roman" w:hAnsi="Times New Roman" w:eastAsia="宋体" w:cs="Times New Roman"/>
          <w:color w:val="222222"/>
          <w:sz w:val="24"/>
          <w:shd w:val="clear" w:color="auto" w:fill="FFFFFF"/>
        </w:rPr>
        <w:t>[Accessed 22 August 2021]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sans-serif" w:cs="Times New Roman"/>
          <w:sz w:val="24"/>
          <w:shd w:val="clear" w:color="auto" w:fill="FFFFFF"/>
        </w:rPr>
      </w:pPr>
      <w:bookmarkStart w:id="51" w:name="OLE_LINK20"/>
      <w:r>
        <w:rPr>
          <w:rFonts w:ascii="Times New Roman" w:hAnsi="Times New Roman" w:eastAsia="宋体" w:cs="Times New Roman"/>
          <w:color w:val="222222"/>
          <w:sz w:val="24"/>
          <w:shd w:val="clear" w:color="auto" w:fill="FFFFFF"/>
        </w:rPr>
        <w:t>Cappelli</w:t>
      </w:r>
      <w:bookmarkEnd w:id="51"/>
      <w:r>
        <w:rPr>
          <w:rFonts w:ascii="Times New Roman" w:hAnsi="Times New Roman" w:eastAsia="宋体" w:cs="Times New Roman"/>
          <w:color w:val="222222"/>
          <w:sz w:val="24"/>
          <w:shd w:val="clear" w:color="auto" w:fill="FFFFFF"/>
        </w:rPr>
        <w:t>, P. (2001). Making the most of on-line recruiting. </w:t>
      </w:r>
      <w:r>
        <w:rPr>
          <w:rFonts w:ascii="Times New Roman" w:hAnsi="Times New Roman" w:eastAsia="宋体" w:cs="Times New Roman"/>
          <w:i/>
          <w:iCs/>
          <w:color w:val="222222"/>
          <w:sz w:val="24"/>
          <w:shd w:val="clear" w:color="auto" w:fill="FFFFFF"/>
        </w:rPr>
        <w:t>Harvard business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79</w:t>
      </w:r>
      <w:r>
        <w:rPr>
          <w:rFonts w:ascii="Times New Roman" w:hAnsi="Times New Roman" w:eastAsia="宋体" w:cs="Times New Roman"/>
          <w:color w:val="222222"/>
          <w:sz w:val="24"/>
          <w:shd w:val="clear" w:color="auto" w:fill="FFFFFF"/>
        </w:rPr>
        <w:t>(3), 139-148.</w:t>
      </w:r>
    </w:p>
    <w:p>
      <w:pPr>
        <w:spacing w:line="480" w:lineRule="auto"/>
        <w:rPr>
          <w:rFonts w:ascii="Times New Roman" w:hAnsi="Times New Roman" w:eastAsia="sans-serif" w:cs="Times New Roman"/>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Chapman, D. S., Uggerslev, K. L., &amp; Webster, J. (2003). Applicant reactions to face-to-face and technology-mediated interviews: A field investigation. </w:t>
      </w:r>
      <w:r>
        <w:rPr>
          <w:rFonts w:ascii="Times New Roman" w:hAnsi="Times New Roman" w:eastAsia="宋体" w:cs="Times New Roman"/>
          <w:i/>
          <w:iCs/>
          <w:color w:val="222222"/>
          <w:sz w:val="24"/>
          <w:shd w:val="clear" w:color="auto" w:fill="FFFFFF"/>
        </w:rPr>
        <w:t>Journal of applied psychology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88</w:t>
      </w:r>
      <w:r>
        <w:rPr>
          <w:rFonts w:ascii="Times New Roman" w:hAnsi="Times New Roman" w:eastAsia="宋体" w:cs="Times New Roman"/>
          <w:color w:val="222222"/>
          <w:sz w:val="24"/>
          <w:shd w:val="clear" w:color="auto" w:fill="FFFFFF"/>
        </w:rPr>
        <w:t>(5), 944-953.</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Doherty, R. (2010). Getting social with recruitment. </w:t>
      </w:r>
      <w:r>
        <w:rPr>
          <w:rFonts w:ascii="Times New Roman" w:hAnsi="Times New Roman" w:eastAsia="宋体" w:cs="Times New Roman"/>
          <w:i/>
          <w:iCs/>
          <w:color w:val="222222"/>
          <w:sz w:val="24"/>
          <w:shd w:val="clear" w:color="auto" w:fill="FFFFFF"/>
        </w:rPr>
        <w:t>Strategic HR review</w:t>
      </w:r>
      <w:r>
        <w:rPr>
          <w:rFonts w:ascii="Times New Roman" w:hAnsi="Times New Roman" w:eastAsia="宋体" w:cs="Times New Roman"/>
          <w:color w:val="222222"/>
          <w:sz w:val="24"/>
          <w:shd w:val="clear" w:color="auto" w:fill="FFFFFF"/>
        </w:rPr>
        <w:t>. 9(6), 11–15.</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Galanaki, E. (2002). The decision to recruit online: A descriptive study. </w:t>
      </w:r>
      <w:r>
        <w:rPr>
          <w:rFonts w:ascii="Times New Roman" w:hAnsi="Times New Roman" w:eastAsia="宋体" w:cs="Times New Roman"/>
          <w:i/>
          <w:iCs/>
          <w:color w:val="222222"/>
          <w:sz w:val="24"/>
          <w:shd w:val="clear" w:color="auto" w:fill="FFFFFF"/>
        </w:rPr>
        <w:t>Career development international</w:t>
      </w:r>
      <w:r>
        <w:rPr>
          <w:rFonts w:ascii="Times New Roman" w:hAnsi="Times New Roman" w:eastAsia="宋体" w:cs="Times New Roman"/>
          <w:color w:val="222222"/>
          <w:sz w:val="24"/>
          <w:shd w:val="clear" w:color="auto" w:fill="FFFFFF"/>
        </w:rPr>
        <w:t xml:space="preserve">. 7, 243–251. </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i/>
          <w:iCs/>
          <w:color w:val="222222"/>
          <w:sz w:val="24"/>
          <w:shd w:val="clear" w:color="auto" w:fill="FFFFFF"/>
        </w:rPr>
      </w:pPr>
      <w:r>
        <w:rPr>
          <w:rFonts w:ascii="Times New Roman" w:hAnsi="Times New Roman" w:eastAsia="宋体" w:cs="Times New Roman"/>
          <w:color w:val="222222"/>
          <w:sz w:val="24"/>
          <w:shd w:val="clear" w:color="auto" w:fill="FFFFFF"/>
        </w:rPr>
        <w:t xml:space="preserve">International Labour Organization. (2020). ILO Monitor: COVID-19 and the World of Work. Updated estimates and analysis. </w:t>
      </w:r>
      <w:r>
        <w:rPr>
          <w:rFonts w:ascii="Times New Roman" w:hAnsi="Times New Roman" w:eastAsia="宋体" w:cs="Times New Roman"/>
          <w:i/>
          <w:iCs/>
          <w:color w:val="222222"/>
          <w:sz w:val="24"/>
          <w:shd w:val="clear" w:color="auto" w:fill="FFFFFF"/>
        </w:rPr>
        <w:t>Int Labour Organ.</w:t>
      </w:r>
    </w:p>
    <w:p>
      <w:pPr>
        <w:spacing w:line="480" w:lineRule="auto"/>
        <w:jc w:val="left"/>
        <w:rPr>
          <w:rFonts w:ascii="Times New Roman" w:hAnsi="Times New Roman" w:eastAsia="宋体" w:cs="Times New Roman"/>
          <w:i/>
          <w:iCs/>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52" w:name="OLE_LINK24"/>
      <w:r>
        <w:rPr>
          <w:rFonts w:ascii="Times New Roman" w:hAnsi="Times New Roman" w:eastAsia="宋体" w:cs="Times New Roman"/>
          <w:color w:val="222222"/>
          <w:sz w:val="24"/>
          <w:shd w:val="clear" w:color="auto" w:fill="FFFFFF"/>
        </w:rPr>
        <w:t>Hosain</w:t>
      </w:r>
      <w:bookmarkEnd w:id="52"/>
      <w:r>
        <w:rPr>
          <w:rFonts w:ascii="Times New Roman" w:hAnsi="Times New Roman" w:eastAsia="宋体" w:cs="Times New Roman"/>
          <w:color w:val="222222"/>
          <w:sz w:val="24"/>
          <w:shd w:val="clear" w:color="auto" w:fill="FFFFFF"/>
        </w:rPr>
        <w:t>, S. (2020). The role of social media on talent search and acquisition: Evidence from contemporary literature. </w:t>
      </w:r>
      <w:r>
        <w:rPr>
          <w:rFonts w:ascii="Times New Roman" w:hAnsi="Times New Roman" w:eastAsia="宋体" w:cs="Times New Roman"/>
          <w:i/>
          <w:iCs/>
          <w:color w:val="222222"/>
          <w:sz w:val="24"/>
          <w:shd w:val="clear" w:color="auto" w:fill="FFFFFF"/>
        </w:rPr>
        <w:t>Journal of Intercultural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12</w:t>
      </w:r>
      <w:r>
        <w:rPr>
          <w:rFonts w:ascii="Times New Roman" w:hAnsi="Times New Roman" w:eastAsia="宋体" w:cs="Times New Roman"/>
          <w:color w:val="222222"/>
          <w:sz w:val="24"/>
          <w:shd w:val="clear" w:color="auto" w:fill="FFFFFF"/>
        </w:rPr>
        <w:t>(1), 92-137.</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Johnson, R., Stone, D. L., &amp; Navas, D. (2011, August). Factors related to the digital divide: Hispanics’ use of computers. In </w:t>
      </w:r>
      <w:r>
        <w:rPr>
          <w:rFonts w:ascii="Times New Roman" w:hAnsi="Times New Roman" w:eastAsia="宋体" w:cs="Times New Roman"/>
          <w:i/>
          <w:iCs/>
          <w:color w:val="222222"/>
          <w:sz w:val="24"/>
          <w:shd w:val="clear" w:color="auto" w:fill="FFFFFF"/>
        </w:rPr>
        <w:t>meeting of the Academy of Management, San Antonio, TX</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53" w:name="OLE_LINK2"/>
      <w:r>
        <w:rPr>
          <w:rFonts w:ascii="Times New Roman" w:hAnsi="Times New Roman" w:eastAsia="宋体" w:cs="Times New Roman"/>
          <w:color w:val="222222"/>
          <w:sz w:val="24"/>
          <w:shd w:val="clear" w:color="auto" w:fill="FFFFFF"/>
        </w:rPr>
        <w:t>Kapse</w:t>
      </w:r>
      <w:bookmarkEnd w:id="53"/>
      <w:r>
        <w:rPr>
          <w:rFonts w:ascii="Times New Roman" w:hAnsi="Times New Roman" w:eastAsia="宋体" w:cs="Times New Roman"/>
          <w:color w:val="222222"/>
          <w:sz w:val="24"/>
          <w:shd w:val="clear" w:color="auto" w:fill="FFFFFF"/>
        </w:rPr>
        <w:t>, A. S., Patil, V. S., &amp; Patil, N. V. (2012). E-recruitment. </w:t>
      </w:r>
      <w:r>
        <w:rPr>
          <w:rFonts w:ascii="Times New Roman" w:hAnsi="Times New Roman" w:eastAsia="宋体" w:cs="Times New Roman"/>
          <w:i/>
          <w:iCs/>
          <w:color w:val="222222"/>
          <w:sz w:val="24"/>
          <w:shd w:val="clear" w:color="auto" w:fill="FFFFFF"/>
        </w:rPr>
        <w:t>International Journal of Engineering and Advanced Technology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w:t>
      </w:r>
      <w:r>
        <w:rPr>
          <w:rFonts w:ascii="Times New Roman" w:hAnsi="Times New Roman" w:eastAsia="宋体" w:cs="Times New Roman"/>
          <w:color w:val="222222"/>
          <w:sz w:val="24"/>
          <w:shd w:val="clear" w:color="auto" w:fill="FFFFFF"/>
        </w:rPr>
        <w:t>(4), 82-86.</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333333"/>
          <w:sz w:val="24"/>
          <w:shd w:val="clear" w:color="auto" w:fill="FFFFFF"/>
        </w:rPr>
      </w:pPr>
      <w:r>
        <w:rPr>
          <w:rFonts w:ascii="Times New Roman" w:hAnsi="Times New Roman" w:eastAsia="宋体" w:cs="Times New Roman"/>
          <w:color w:val="222222"/>
          <w:sz w:val="24"/>
          <w:shd w:val="clear" w:color="auto" w:fill="FFFFFF"/>
          <w:lang w:val="en-GB"/>
        </w:rPr>
        <w:t xml:space="preserve">Read S. (2021). Home broadband adoption, computer ownership vary by race, ethnicity in the U.S. [Online]. </w:t>
      </w:r>
      <w:r>
        <w:rPr>
          <w:rFonts w:ascii="Times New Roman" w:hAnsi="Times New Roman" w:eastAsia="宋体" w:cs="Times New Roman"/>
          <w:i/>
          <w:iCs/>
          <w:color w:val="222222"/>
          <w:sz w:val="24"/>
          <w:shd w:val="clear" w:color="auto" w:fill="FFFFFF"/>
          <w:lang w:val="en-GB"/>
        </w:rPr>
        <w:t xml:space="preserve">Pew Research Center. </w:t>
      </w:r>
      <w:r>
        <w:rPr>
          <w:rFonts w:ascii="Times New Roman" w:hAnsi="Times New Roman" w:eastAsia="宋体" w:cs="Times New Roman"/>
          <w:color w:val="333333"/>
          <w:sz w:val="24"/>
          <w:shd w:val="clear" w:color="auto" w:fill="FFFFFF"/>
        </w:rPr>
        <w:t xml:space="preserve">Available at: </w:t>
      </w:r>
      <w:r>
        <w:fldChar w:fldCharType="begin"/>
      </w:r>
      <w:r>
        <w:instrText xml:space="preserve"> HYPERLINK "https://www.pewresearch.org/topic/internet-technology/" </w:instrText>
      </w:r>
      <w:r>
        <w:fldChar w:fldCharType="separate"/>
      </w:r>
      <w:r>
        <w:rPr>
          <w:rStyle w:val="9"/>
          <w:rFonts w:ascii="Times New Roman" w:hAnsi="Times New Roman" w:eastAsia="宋体" w:cs="Times New Roman"/>
          <w:color w:val="333333"/>
          <w:sz w:val="24"/>
          <w:shd w:val="clear" w:color="auto" w:fill="FFFFFF"/>
        </w:rPr>
        <w:t>https://www.pewresearch.org/topic/internet-technology/</w:t>
      </w:r>
      <w:r>
        <w:rPr>
          <w:rStyle w:val="9"/>
          <w:rFonts w:ascii="Times New Roman" w:hAnsi="Times New Roman" w:eastAsia="宋体" w:cs="Times New Roman"/>
          <w:color w:val="333333"/>
          <w:sz w:val="24"/>
          <w:shd w:val="clear" w:color="auto" w:fill="FFFFFF"/>
        </w:rPr>
        <w:fldChar w:fldCharType="end"/>
      </w:r>
      <w:r>
        <w:rPr>
          <w:rFonts w:ascii="Times New Roman" w:hAnsi="Times New Roman" w:cs="Times New Roman"/>
          <w:sz w:val="24"/>
          <w:lang w:val="en-GB"/>
        </w:rPr>
        <w:t xml:space="preserve">[Accessed </w:t>
      </w:r>
      <w:r>
        <w:rPr>
          <w:rFonts w:ascii="Times New Roman" w:hAnsi="Times New Roman" w:cs="Times New Roman"/>
          <w:sz w:val="24"/>
        </w:rPr>
        <w:t>2</w:t>
      </w:r>
      <w:r>
        <w:rPr>
          <w:rFonts w:ascii="Times New Roman" w:hAnsi="Times New Roman" w:cs="Times New Roman"/>
          <w:sz w:val="24"/>
          <w:lang w:val="en-GB"/>
        </w:rPr>
        <w:t>9</w:t>
      </w:r>
      <w:r>
        <w:rPr>
          <w:rFonts w:ascii="Times New Roman" w:hAnsi="Times New Roman" w:cs="Times New Roman"/>
          <w:sz w:val="24"/>
        </w:rPr>
        <w:t xml:space="preserve"> </w:t>
      </w:r>
      <w:r>
        <w:rPr>
          <w:rFonts w:ascii="Times New Roman" w:hAnsi="Times New Roman" w:cs="Times New Roman"/>
          <w:sz w:val="24"/>
          <w:lang w:val="en-GB"/>
        </w:rPr>
        <w:t>August 2021]</w:t>
      </w:r>
    </w:p>
    <w:p>
      <w:pPr>
        <w:spacing w:line="480" w:lineRule="auto"/>
        <w:rPr>
          <w:rFonts w:ascii="Times New Roman" w:hAnsi="Times New Roman" w:eastAsia="宋体" w:cs="Times New Roman"/>
          <w:color w:val="333333"/>
          <w:sz w:val="24"/>
          <w:shd w:val="clear" w:color="auto" w:fill="FFFFFF"/>
          <w:lang w:val="en-GB"/>
        </w:rPr>
      </w:pPr>
    </w:p>
    <w:p>
      <w:pPr>
        <w:spacing w:line="480" w:lineRule="auto"/>
        <w:jc w:val="left"/>
        <w:rPr>
          <w:rFonts w:ascii="Times New Roman" w:hAnsi="Times New Roman" w:eastAsia="宋体" w:cs="Times New Roman"/>
          <w:color w:val="333333"/>
          <w:sz w:val="24"/>
          <w:shd w:val="clear" w:color="auto" w:fill="FFFFFF"/>
        </w:rPr>
      </w:pPr>
      <w:r>
        <w:rPr>
          <w:rFonts w:ascii="Times New Roman" w:hAnsi="Times New Roman" w:eastAsia="宋体" w:cs="Times New Roman"/>
          <w:color w:val="333333"/>
          <w:sz w:val="24"/>
          <w:shd w:val="clear" w:color="auto" w:fill="FFFFFF"/>
        </w:rPr>
        <w:t xml:space="preserve">Ren Xiaoning, (2020) “幸运儿”腾讯会议下一步是商业化 (The next step for the "lucky" Tencent conference is commercialization). [online]. </w:t>
      </w:r>
      <w:r>
        <w:rPr>
          <w:rFonts w:ascii="Times New Roman" w:hAnsi="Times New Roman" w:eastAsia="宋体" w:cs="Times New Roman"/>
          <w:i/>
          <w:iCs/>
          <w:color w:val="333333"/>
          <w:sz w:val="24"/>
          <w:shd w:val="clear" w:color="auto" w:fill="FFFFFF"/>
        </w:rPr>
        <w:t>Economic Observer</w:t>
      </w:r>
      <w:r>
        <w:rPr>
          <w:rFonts w:ascii="Times New Roman" w:hAnsi="Times New Roman" w:eastAsia="宋体" w:cs="Times New Roman"/>
          <w:color w:val="333333"/>
          <w:sz w:val="24"/>
          <w:shd w:val="clear" w:color="auto" w:fill="FFFFFF"/>
        </w:rPr>
        <w:t xml:space="preserve">. Available at: </w:t>
      </w:r>
      <w:r>
        <w:fldChar w:fldCharType="begin"/>
      </w:r>
      <w:r>
        <w:instrText xml:space="preserve"> HYPERLINK "https://baijiahao.baidu.com/s?id=1677462584856639853&amp;wfr=spider&amp;for=pc" </w:instrText>
      </w:r>
      <w:r>
        <w:fldChar w:fldCharType="separate"/>
      </w:r>
      <w:r>
        <w:rPr>
          <w:rStyle w:val="9"/>
          <w:rFonts w:ascii="Times New Roman" w:hAnsi="Times New Roman" w:eastAsia="宋体" w:cs="Times New Roman"/>
          <w:sz w:val="24"/>
          <w:shd w:val="clear" w:color="auto" w:fill="FFFFFF"/>
        </w:rPr>
        <w:t>https://baijiahao.baidu.com/s?id=1677462584856639853&amp;wfr=spider&amp;for=pc</w:t>
      </w:r>
      <w:r>
        <w:rPr>
          <w:rStyle w:val="9"/>
          <w:rFonts w:ascii="Times New Roman" w:hAnsi="Times New Roman" w:eastAsia="宋体" w:cs="Times New Roman"/>
          <w:sz w:val="24"/>
          <w:shd w:val="clear" w:color="auto" w:fill="FFFFFF"/>
        </w:rPr>
        <w:fldChar w:fldCharType="end"/>
      </w:r>
      <w:r>
        <w:rPr>
          <w:rFonts w:ascii="Times New Roman" w:hAnsi="Times New Roman" w:eastAsia="宋体" w:cs="Times New Roman"/>
          <w:color w:val="333333"/>
          <w:sz w:val="24"/>
          <w:shd w:val="clear" w:color="auto" w:fill="FFFFFF"/>
        </w:rPr>
        <w:t xml:space="preserve"> </w:t>
      </w:r>
      <w:r>
        <w:rPr>
          <w:rFonts w:ascii="Times New Roman" w:hAnsi="Times New Roman" w:cs="Times New Roman"/>
          <w:sz w:val="24"/>
          <w:lang w:val="en-GB"/>
        </w:rPr>
        <w:t xml:space="preserve">[Accessed </w:t>
      </w:r>
      <w:r>
        <w:rPr>
          <w:rFonts w:ascii="Times New Roman" w:hAnsi="Times New Roman" w:cs="Times New Roman"/>
          <w:sz w:val="24"/>
        </w:rPr>
        <w:t xml:space="preserve">27 </w:t>
      </w:r>
      <w:r>
        <w:rPr>
          <w:rFonts w:ascii="Times New Roman" w:hAnsi="Times New Roman" w:cs="Times New Roman"/>
          <w:sz w:val="24"/>
          <w:lang w:val="en-GB"/>
        </w:rPr>
        <w:t>August 2021]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54" w:name="OLE_LINK3"/>
      <w:r>
        <w:rPr>
          <w:rFonts w:ascii="Times New Roman" w:hAnsi="Times New Roman" w:eastAsia="宋体" w:cs="Times New Roman"/>
          <w:color w:val="222222"/>
          <w:sz w:val="24"/>
          <w:shd w:val="clear" w:color="auto" w:fill="FFFFFF"/>
        </w:rPr>
        <w:t>Ruel</w:t>
      </w:r>
      <w:bookmarkEnd w:id="54"/>
      <w:r>
        <w:rPr>
          <w:rFonts w:ascii="Times New Roman" w:hAnsi="Times New Roman" w:eastAsia="宋体" w:cs="Times New Roman"/>
          <w:color w:val="222222"/>
          <w:sz w:val="24"/>
          <w:shd w:val="clear" w:color="auto" w:fill="FFFFFF"/>
        </w:rPr>
        <w:t>, H. J., Bondarouk, T. V., &amp; Van der Velde, M. (2007). The contribution of e‐HRM to HRM effectiveness: Results from a quantitative study in a Dutch Ministry. </w:t>
      </w:r>
      <w:r>
        <w:rPr>
          <w:rFonts w:ascii="Times New Roman" w:hAnsi="Times New Roman" w:eastAsia="宋体" w:cs="Times New Roman"/>
          <w:i/>
          <w:iCs/>
          <w:color w:val="222222"/>
          <w:sz w:val="24"/>
          <w:shd w:val="clear" w:color="auto" w:fill="FFFFFF"/>
        </w:rPr>
        <w:t>Employee relations</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cs="Times New Roman"/>
          <w:sz w:val="24"/>
          <w:lang w:val="en-GB"/>
        </w:rPr>
      </w:pPr>
      <w:r>
        <w:rPr>
          <w:rFonts w:ascii="Times New Roman" w:hAnsi="Times New Roman" w:eastAsia="宋体" w:cs="Times New Roman"/>
          <w:color w:val="222222"/>
          <w:sz w:val="24"/>
          <w:shd w:val="clear" w:color="auto" w:fill="FFFFFF"/>
        </w:rPr>
        <w:t xml:space="preserve">Sina, (2020). 阿里张建峰：疫情期间钉钉增加了1亿用户 (Ali Zhang jianfeng: Dingding added 100 million users during the pandemic). [Online]. </w:t>
      </w:r>
      <w:r>
        <w:rPr>
          <w:rFonts w:ascii="Times New Roman" w:hAnsi="Times New Roman" w:eastAsia="宋体" w:cs="Times New Roman"/>
          <w:i/>
          <w:iCs/>
          <w:color w:val="222222"/>
          <w:sz w:val="24"/>
          <w:shd w:val="clear" w:color="auto" w:fill="FFFFFF"/>
        </w:rPr>
        <w:t xml:space="preserve">Sina. </w:t>
      </w:r>
      <w:r>
        <w:rPr>
          <w:rFonts w:ascii="Times New Roman" w:hAnsi="Times New Roman" w:eastAsia="宋体" w:cs="Times New Roman"/>
          <w:color w:val="333333"/>
          <w:sz w:val="24"/>
          <w:shd w:val="clear" w:color="auto" w:fill="FFFFFF"/>
        </w:rPr>
        <w:t xml:space="preserve">Available at: </w:t>
      </w:r>
      <w:r>
        <w:fldChar w:fldCharType="begin"/>
      </w:r>
      <w:r>
        <w:instrText xml:space="preserve"> HYPERLINK "https://baijiahao.baidu.com/s?id=1678049387499173435&amp;wfr=spider&amp;for=pc" </w:instrText>
      </w:r>
      <w:r>
        <w:fldChar w:fldCharType="separate"/>
      </w:r>
      <w:r>
        <w:rPr>
          <w:rStyle w:val="9"/>
          <w:rFonts w:ascii="Times New Roman" w:hAnsi="Times New Roman" w:eastAsia="宋体" w:cs="Times New Roman"/>
          <w:sz w:val="24"/>
          <w:shd w:val="clear" w:color="auto" w:fill="FFFFFF"/>
        </w:rPr>
        <w:t>https://baijiahao.baidu.com/s?id=1678049387499173435&amp;wfr=spider&amp;for=pc</w:t>
      </w:r>
      <w:r>
        <w:rPr>
          <w:rStyle w:val="9"/>
          <w:rFonts w:ascii="Times New Roman" w:hAnsi="Times New Roman" w:eastAsia="宋体" w:cs="Times New Roman"/>
          <w:sz w:val="24"/>
          <w:shd w:val="clear" w:color="auto" w:fill="FFFFFF"/>
        </w:rPr>
        <w:fldChar w:fldCharType="end"/>
      </w:r>
      <w:r>
        <w:rPr>
          <w:rFonts w:ascii="Times New Roman" w:hAnsi="Times New Roman" w:cs="Times New Roman"/>
          <w:sz w:val="24"/>
          <w:lang w:val="en-GB"/>
        </w:rPr>
        <w:t xml:space="preserve">[Accessed </w:t>
      </w:r>
      <w:r>
        <w:rPr>
          <w:rFonts w:ascii="Times New Roman" w:hAnsi="Times New Roman" w:cs="Times New Roman"/>
          <w:sz w:val="24"/>
        </w:rPr>
        <w:t xml:space="preserve">27 </w:t>
      </w:r>
      <w:r>
        <w:rPr>
          <w:rFonts w:ascii="Times New Roman" w:hAnsi="Times New Roman" w:cs="Times New Roman"/>
          <w:sz w:val="24"/>
          <w:lang w:val="en-GB"/>
        </w:rPr>
        <w:t>August 2021]</w:t>
      </w:r>
    </w:p>
    <w:p>
      <w:pPr>
        <w:spacing w:line="480" w:lineRule="auto"/>
        <w:jc w:val="left"/>
        <w:rPr>
          <w:rFonts w:ascii="Times New Roman" w:hAnsi="Times New Roman" w:cs="Times New Roman"/>
          <w:sz w:val="24"/>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Smith, M. (1999). Internet Helps Employer’s Better Target Prospective Employees. </w:t>
      </w:r>
      <w:r>
        <w:rPr>
          <w:rFonts w:ascii="Times New Roman" w:hAnsi="Times New Roman" w:eastAsia="宋体" w:cs="Times New Roman"/>
          <w:i/>
          <w:iCs/>
          <w:color w:val="222222"/>
          <w:sz w:val="24"/>
          <w:shd w:val="clear" w:color="auto" w:fill="FFFFFF"/>
        </w:rPr>
        <w:t>Business News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12</w:t>
      </w:r>
      <w:r>
        <w:rPr>
          <w:rFonts w:ascii="Times New Roman" w:hAnsi="Times New Roman" w:eastAsia="宋体" w:cs="Times New Roman"/>
          <w:color w:val="222222"/>
          <w:sz w:val="24"/>
          <w:shd w:val="clear" w:color="auto" w:fill="FFFFFF"/>
        </w:rPr>
        <w:t>(3).</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Srivastava, E., &amp; Agarwal, N. (2012). The emerging challenges in HRM. </w:t>
      </w:r>
      <w:r>
        <w:rPr>
          <w:rFonts w:ascii="Times New Roman" w:hAnsi="Times New Roman" w:eastAsia="宋体" w:cs="Times New Roman"/>
          <w:i/>
          <w:iCs/>
          <w:color w:val="222222"/>
          <w:sz w:val="24"/>
          <w:shd w:val="clear" w:color="auto" w:fill="FFFFFF"/>
        </w:rPr>
        <w:t>International journal of scientific &amp; technology research</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w:t>
      </w:r>
      <w:r>
        <w:rPr>
          <w:rFonts w:ascii="Times New Roman" w:hAnsi="Times New Roman" w:eastAsia="宋体" w:cs="Times New Roman"/>
          <w:color w:val="222222"/>
          <w:sz w:val="24"/>
          <w:shd w:val="clear" w:color="auto" w:fill="FFFFFF"/>
        </w:rPr>
        <w:t>(6), 46-48.</w:t>
      </w:r>
    </w:p>
    <w:p>
      <w:pPr>
        <w:spacing w:line="480" w:lineRule="auto"/>
        <w:jc w:val="left"/>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bookmarkStart w:id="55" w:name="OLE_LINK25"/>
      <w:r>
        <w:rPr>
          <w:rFonts w:ascii="Times New Roman" w:hAnsi="Times New Roman" w:eastAsia="宋体" w:cs="Times New Roman"/>
          <w:color w:val="222222"/>
          <w:sz w:val="24"/>
          <w:shd w:val="clear" w:color="auto" w:fill="FFFFFF"/>
        </w:rPr>
        <w:t>Stone</w:t>
      </w:r>
      <w:bookmarkEnd w:id="55"/>
      <w:r>
        <w:rPr>
          <w:rFonts w:ascii="Times New Roman" w:hAnsi="Times New Roman" w:eastAsia="宋体" w:cs="Times New Roman"/>
          <w:color w:val="222222"/>
          <w:sz w:val="24"/>
          <w:shd w:val="clear" w:color="auto" w:fill="FFFFFF"/>
        </w:rPr>
        <w:t>, D. L., Deadrick, D. L., Lukaszewski, K. M., &amp; Johnson, R. (2015). The influence of technology on the future of human resource management. </w:t>
      </w:r>
      <w:r>
        <w:rPr>
          <w:rFonts w:ascii="Times New Roman" w:hAnsi="Times New Roman" w:eastAsia="宋体" w:cs="Times New Roman"/>
          <w:i/>
          <w:iCs/>
          <w:color w:val="222222"/>
          <w:sz w:val="24"/>
          <w:shd w:val="clear" w:color="auto" w:fill="FFFFFF"/>
        </w:rPr>
        <w:t>Human resource management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25</w:t>
      </w:r>
      <w:r>
        <w:rPr>
          <w:rFonts w:ascii="Times New Roman" w:hAnsi="Times New Roman" w:eastAsia="宋体" w:cs="Times New Roman"/>
          <w:color w:val="222222"/>
          <w:sz w:val="24"/>
          <w:shd w:val="clear" w:color="auto" w:fill="FFFFFF"/>
        </w:rPr>
        <w:t>(2), 216-231.</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Wallace, P., &amp; Clariana, R. B. (2005). Test mode familiarity and performance-Gender and race comparisons of test scores among computer-literate students in advanced information systems courses. </w:t>
      </w:r>
      <w:r>
        <w:rPr>
          <w:rFonts w:ascii="Times New Roman" w:hAnsi="Times New Roman" w:eastAsia="宋体" w:cs="Times New Roman"/>
          <w:i/>
          <w:iCs/>
          <w:color w:val="222222"/>
          <w:sz w:val="24"/>
          <w:shd w:val="clear" w:color="auto" w:fill="FFFFFF"/>
        </w:rPr>
        <w:t>Journal of Information Systems Education</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16</w:t>
      </w:r>
      <w:r>
        <w:rPr>
          <w:rFonts w:ascii="Times New Roman" w:hAnsi="Times New Roman" w:eastAsia="宋体" w:cs="Times New Roman"/>
          <w:color w:val="222222"/>
          <w:sz w:val="24"/>
          <w:shd w:val="clear" w:color="auto" w:fill="FFFFFF"/>
        </w:rPr>
        <w:t>(2), 177-182.</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cs="Times New Roman"/>
          <w:sz w:val="24"/>
        </w:rPr>
      </w:pPr>
      <w:r>
        <w:rPr>
          <w:rFonts w:ascii="Times New Roman" w:hAnsi="Times New Roman" w:eastAsia="宋体" w:cs="Times New Roman"/>
          <w:color w:val="222222"/>
          <w:sz w:val="24"/>
          <w:shd w:val="clear" w:color="auto" w:fill="FFFFFF"/>
        </w:rPr>
        <w:t xml:space="preserve">WHO, (2020). WHO Coronavirus (COVID-19) Dashboard[Online]. </w:t>
      </w:r>
      <w:r>
        <w:rPr>
          <w:rFonts w:ascii="Times New Roman" w:hAnsi="Times New Roman" w:eastAsia="宋体" w:cs="Times New Roman"/>
          <w:i/>
          <w:iCs/>
          <w:color w:val="222222"/>
          <w:sz w:val="24"/>
          <w:shd w:val="clear" w:color="auto" w:fill="FFFFFF"/>
        </w:rPr>
        <w:t xml:space="preserve">WHO. </w:t>
      </w:r>
      <w:r>
        <w:rPr>
          <w:rFonts w:ascii="Times New Roman" w:hAnsi="Times New Roman" w:eastAsia="宋体" w:cs="Times New Roman"/>
          <w:color w:val="333333"/>
          <w:sz w:val="24"/>
          <w:shd w:val="clear" w:color="auto" w:fill="FFFFFF"/>
        </w:rPr>
        <w:t xml:space="preserve">Available at: </w:t>
      </w:r>
      <w:r>
        <w:fldChar w:fldCharType="begin"/>
      </w:r>
      <w:r>
        <w:instrText xml:space="preserve"> HYPERLINK "https://covid19.who.int/" </w:instrText>
      </w:r>
      <w:r>
        <w:fldChar w:fldCharType="separate"/>
      </w:r>
      <w:r>
        <w:rPr>
          <w:rStyle w:val="9"/>
          <w:rFonts w:ascii="Times New Roman" w:hAnsi="Times New Roman" w:cs="Times New Roman"/>
          <w:sz w:val="24"/>
        </w:rPr>
        <w:t>https://covid19.who.int/</w:t>
      </w:r>
      <w:r>
        <w:rPr>
          <w:rStyle w:val="9"/>
          <w:rFonts w:ascii="Times New Roman" w:hAnsi="Times New Roman" w:cs="Times New Roman"/>
          <w:sz w:val="24"/>
        </w:rPr>
        <w:fldChar w:fldCharType="end"/>
      </w:r>
      <w:r>
        <w:rPr>
          <w:rFonts w:ascii="Times New Roman" w:hAnsi="Times New Roman" w:cs="Times New Roman"/>
          <w:sz w:val="24"/>
          <w:lang w:val="en-GB"/>
        </w:rPr>
        <w:t xml:space="preserve">[Accessed </w:t>
      </w:r>
      <w:r>
        <w:rPr>
          <w:rFonts w:ascii="Times New Roman" w:hAnsi="Times New Roman" w:cs="Times New Roman"/>
          <w:sz w:val="24"/>
        </w:rPr>
        <w:t xml:space="preserve">27 </w:t>
      </w:r>
      <w:r>
        <w:rPr>
          <w:rFonts w:ascii="Times New Roman" w:hAnsi="Times New Roman" w:cs="Times New Roman"/>
          <w:sz w:val="24"/>
          <w:lang w:val="en-GB"/>
        </w:rPr>
        <w:t>August 2021]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Zottoli, M. A., &amp; </w:t>
      </w:r>
      <w:bookmarkStart w:id="56" w:name="OLE_LINK4"/>
      <w:r>
        <w:rPr>
          <w:rFonts w:ascii="Times New Roman" w:hAnsi="Times New Roman" w:eastAsia="宋体" w:cs="Times New Roman"/>
          <w:color w:val="222222"/>
          <w:sz w:val="24"/>
          <w:shd w:val="clear" w:color="auto" w:fill="FFFFFF"/>
        </w:rPr>
        <w:t>Wanous</w:t>
      </w:r>
      <w:bookmarkEnd w:id="56"/>
      <w:r>
        <w:rPr>
          <w:rFonts w:ascii="Times New Roman" w:hAnsi="Times New Roman" w:eastAsia="宋体" w:cs="Times New Roman"/>
          <w:color w:val="222222"/>
          <w:sz w:val="24"/>
          <w:shd w:val="clear" w:color="auto" w:fill="FFFFFF"/>
        </w:rPr>
        <w:t>, J. P. (2000). Recruitment source research: Current status and future directions. </w:t>
      </w:r>
      <w:r>
        <w:rPr>
          <w:rFonts w:ascii="Times New Roman" w:hAnsi="Times New Roman" w:eastAsia="宋体" w:cs="Times New Roman"/>
          <w:i/>
          <w:iCs/>
          <w:color w:val="222222"/>
          <w:sz w:val="24"/>
          <w:shd w:val="clear" w:color="auto" w:fill="FFFFFF"/>
        </w:rPr>
        <w:t>Human Resource Management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10</w:t>
      </w:r>
      <w:r>
        <w:rPr>
          <w:rFonts w:ascii="Times New Roman" w:hAnsi="Times New Roman" w:eastAsia="宋体" w:cs="Times New Roman"/>
          <w:color w:val="222222"/>
          <w:sz w:val="24"/>
          <w:shd w:val="clear" w:color="auto" w:fill="FFFFFF"/>
        </w:rPr>
        <w:t>(4), 353-382.</w:t>
      </w:r>
    </w:p>
    <w:p>
      <w:pPr>
        <w:spacing w:line="480" w:lineRule="auto"/>
        <w:rPr>
          <w:rFonts w:ascii="Times New Roman" w:hAnsi="Times New Roman" w:eastAsia="宋体" w:cs="Times New Roman"/>
          <w:color w:val="222222"/>
          <w:sz w:val="24"/>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rPr>
          <w:rFonts w:ascii="Arial" w:hAnsi="Arial" w:eastAsia="宋体" w:cs="Arial"/>
          <w:color w:val="222222"/>
          <w:sz w:val="15"/>
          <w:szCs w:val="15"/>
          <w:shd w:val="clear" w:color="auto" w:fill="FFFFFF"/>
        </w:rPr>
      </w:pPr>
    </w:p>
    <w:p>
      <w:pPr>
        <w:pStyle w:val="2"/>
        <w:spacing w:line="480" w:lineRule="auto"/>
        <w:jc w:val="left"/>
        <w:rPr>
          <w:rFonts w:ascii="Times New Roman" w:hAnsi="Times New Roman" w:cs="Times New Roman"/>
          <w:sz w:val="24"/>
        </w:rPr>
      </w:pPr>
      <w:bookmarkStart w:id="57" w:name="_Toc26816"/>
      <w:bookmarkStart w:id="58" w:name="_Toc7719"/>
      <w:r>
        <w:rPr>
          <w:rFonts w:ascii="Times New Roman" w:hAnsi="Times New Roman" w:cs="Times New Roman"/>
          <w:sz w:val="24"/>
        </w:rPr>
        <w:t>Conclusion</w:t>
      </w:r>
      <w:bookmarkEnd w:id="57"/>
      <w:bookmarkEnd w:id="58"/>
    </w:p>
    <w:p>
      <w:pPr>
        <w:spacing w:line="480" w:lineRule="auto"/>
      </w:pPr>
      <w:r>
        <w:rPr>
          <w:rFonts w:ascii="Times New Roman" w:hAnsi="Times New Roman" w:eastAsia="宋体" w:cs="Times New Roman"/>
          <w:color w:val="000000"/>
          <w:sz w:val="24"/>
          <w:shd w:val="clear" w:color="auto" w:fill="FFFFFF"/>
        </w:rPr>
        <w:t>Having completed the analyses described in the three papers, it is obvious that E-solutions and relevant technology will provide support to talent management, especially human resources management in the organization. However, what is most important for us is critical thinking regarding new methods even it is really helpful to us at present, such as E-recruitment good performance during the Covid-19 pandemic. Because after we analyze E-recruitment’s disadvantages or potential limitations, we will consider more thinking to fix these potential limitations or disadvantages, so that it can result in more benefits to talent management, especially human resources management for our organization in the future.  </w:t>
      </w:r>
    </w:p>
    <w:sectPr>
      <w:pgSz w:w="11906" w:h="16838"/>
      <w:pgMar w:top="1417" w:right="1417" w:bottom="1417" w:left="141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微软雅黑 Light">
    <w:panose1 w:val="020B0502040204020203"/>
    <w:charset w:val="86"/>
    <w:family w:val="auto"/>
    <w:pitch w:val="default"/>
    <w:sig w:usb0="80000287" w:usb1="2ACF0010" w:usb2="00000016" w:usb3="00000000" w:csb0="0004001F" w:csb1="00000000"/>
  </w:font>
  <w:font w:name="sans-serif">
    <w:altName w:val="Anonymous"/>
    <w:panose1 w:val="00000000000000000000"/>
    <w:charset w:val="00"/>
    <w:family w:val="auto"/>
    <w:pitch w:val="default"/>
    <w:sig w:usb0="00000000" w:usb1="00000000" w:usb2="00000000" w:usb3="00000000" w:csb0="00000000" w:csb1="00000000"/>
  </w:font>
  <w:font w:name="Anonymous">
    <w:panose1 w:val="02000409000000000000"/>
    <w:charset w:val="00"/>
    <w:family w:val="auto"/>
    <w:pitch w:val="default"/>
    <w:sig w:usb0="80000007" w:usb1="00000000" w:usb2="00000000" w:usb3="00000000" w:csb0="20000111" w:csb1="4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2A9"/>
    <w:rsid w:val="0004371A"/>
    <w:rsid w:val="0010211D"/>
    <w:rsid w:val="002F6ADB"/>
    <w:rsid w:val="0037659E"/>
    <w:rsid w:val="0063435C"/>
    <w:rsid w:val="0069370A"/>
    <w:rsid w:val="007156BF"/>
    <w:rsid w:val="007E51D9"/>
    <w:rsid w:val="008702A9"/>
    <w:rsid w:val="00895B68"/>
    <w:rsid w:val="008F5AF1"/>
    <w:rsid w:val="00900EDF"/>
    <w:rsid w:val="00934995"/>
    <w:rsid w:val="00CA3EBE"/>
    <w:rsid w:val="00E22716"/>
    <w:rsid w:val="00E66A7C"/>
    <w:rsid w:val="00E819F3"/>
    <w:rsid w:val="00ED5825"/>
    <w:rsid w:val="00F27B4B"/>
    <w:rsid w:val="0A846771"/>
    <w:rsid w:val="7DFF19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character" w:default="1" w:styleId="7">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character" w:styleId="8">
    <w:name w:val="FollowedHyperlink"/>
    <w:basedOn w:val="7"/>
    <w:qFormat/>
    <w:uiPriority w:val="0"/>
    <w:rPr>
      <w:color w:val="954F72" w:themeColor="followedHyperlink"/>
      <w:u w:val="single"/>
      <w14:textFill>
        <w14:solidFill>
          <w14:schemeClr w14:val="folHlink"/>
        </w14:solidFill>
      </w14:textFill>
    </w:rPr>
  </w:style>
  <w:style w:type="character" w:styleId="9">
    <w:name w:val="Hyperlink"/>
    <w:basedOn w:val="7"/>
    <w:qFormat/>
    <w:uiPriority w:val="0"/>
    <w:rPr>
      <w:color w:val="0000FF"/>
      <w:u w:val="single"/>
    </w:r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20C5759-D370-4C8A-ADB2-C12CBABEC121}">
  <ds:schemaRefs/>
</ds:datastoreItem>
</file>

<file path=docProps/app.xml><?xml version="1.0" encoding="utf-8"?>
<Properties xmlns="http://schemas.openxmlformats.org/officeDocument/2006/extended-properties" xmlns:vt="http://schemas.openxmlformats.org/officeDocument/2006/docPropsVTypes">
  <Template>Normal.dotm</Template>
  <Pages>29</Pages>
  <Words>5977</Words>
  <Characters>34074</Characters>
  <Lines>283</Lines>
  <Paragraphs>79</Paragraphs>
  <TotalTime>3</TotalTime>
  <ScaleCrop>false</ScaleCrop>
  <LinksUpToDate>false</LinksUpToDate>
  <CharactersWithSpaces>39972</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2021-09-04T20:20:00Z</dcterms:created>
  <dc:creator>Administrator</dc:creator>
  <cp:lastModifiedBy>Eric</cp:lastModifiedBy>
  <dcterms:modified xsi:type="dcterms:W3CDTF">2021-09-05T18:26:21Z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D17EF2C357D04E5E9806305154055F69</vt:lpwstr>
  </property>
</Properties>
</file>