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79F6540"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DC4FD3" w:rsidRPr="00DC4FD3">
        <w:rPr>
          <w:rFonts w:ascii="Arial" w:eastAsia="Aptos" w:hAnsi="Arial" w:cs="Arial"/>
          <w:kern w:val="2"/>
          <w:sz w:val="22"/>
          <w14:ligatures w14:val="standardContextual"/>
        </w:rPr>
        <w:t>2414272</w:t>
      </w:r>
    </w:p>
    <w:p w14:paraId="01D5D8DB" w14:textId="03ED09ED" w:rsidR="00FF5B70" w:rsidRPr="00AD0E8D" w:rsidRDefault="00FF5B70" w:rsidP="00041A5A">
      <w:pPr>
        <w:spacing w:line="360" w:lineRule="auto"/>
        <w:rPr>
          <w:rFonts w:ascii="Arial" w:hAnsi="Arial" w:cs="Arial"/>
          <w:sz w:val="28"/>
          <w:szCs w:val="28"/>
        </w:rPr>
      </w:pPr>
    </w:p>
    <w:p w14:paraId="37A27DB3" w14:textId="4D1CC229" w:rsidR="00FF5B70" w:rsidRPr="00DC4FD3" w:rsidRDefault="00FF5B70" w:rsidP="00041A5A">
      <w:pPr>
        <w:spacing w:line="360" w:lineRule="auto"/>
        <w:rPr>
          <w:rFonts w:ascii="Arial" w:hAnsi="Arial" w:cs="Arial"/>
          <w:sz w:val="22"/>
          <w:lang w:val="pt-PT"/>
        </w:rPr>
      </w:pPr>
      <w:r w:rsidRPr="00DC4FD3">
        <w:rPr>
          <w:rFonts w:ascii="Arial" w:hAnsi="Arial" w:cs="Arial"/>
          <w:b/>
          <w:bCs/>
          <w:sz w:val="28"/>
          <w:szCs w:val="28"/>
          <w:lang w:val="pt-PT"/>
        </w:rPr>
        <w:t>Student Name</w:t>
      </w:r>
      <w:r w:rsidRPr="00DC4FD3">
        <w:rPr>
          <w:rFonts w:ascii="Arial" w:hAnsi="Arial" w:cs="Arial"/>
          <w:sz w:val="28"/>
          <w:szCs w:val="28"/>
          <w:lang w:val="pt-PT"/>
        </w:rPr>
        <w:t xml:space="preserve">: </w:t>
      </w:r>
      <w:r w:rsidR="00DC4FD3" w:rsidRPr="00DC4FD3">
        <w:rPr>
          <w:rFonts w:ascii="Arial" w:hAnsi="Arial" w:cs="Arial"/>
          <w:sz w:val="22"/>
          <w:lang w:val="pt-PT"/>
        </w:rPr>
        <w:t>Ana Raquel Veloso De Sousa</w:t>
      </w:r>
    </w:p>
    <w:p w14:paraId="638A4615" w14:textId="77777777" w:rsidR="00715990" w:rsidRPr="00DC4FD3" w:rsidRDefault="00715990" w:rsidP="00041A5A">
      <w:pPr>
        <w:spacing w:line="360" w:lineRule="auto"/>
        <w:rPr>
          <w:rFonts w:ascii="Arial" w:hAnsi="Arial" w:cs="Arial"/>
          <w:sz w:val="28"/>
          <w:szCs w:val="28"/>
          <w:lang w:val="pt-PT"/>
        </w:rPr>
      </w:pPr>
    </w:p>
    <w:p w14:paraId="0B04E018" w14:textId="38649B45"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DC4FD3" w:rsidRPr="00DC4FD3">
        <w:rPr>
          <w:rFonts w:ascii="Arial" w:hAnsi="Arial" w:cs="Arial"/>
          <w:sz w:val="22"/>
        </w:rPr>
        <w:t>10.07.2026</w:t>
      </w:r>
    </w:p>
    <w:p w14:paraId="19AA26A9" w14:textId="2F99F205" w:rsidR="00FF5B70" w:rsidRPr="00AD0E8D" w:rsidRDefault="00FF5B70" w:rsidP="00041A5A">
      <w:pPr>
        <w:spacing w:line="360" w:lineRule="auto"/>
        <w:rPr>
          <w:rFonts w:ascii="Arial" w:hAnsi="Arial" w:cs="Arial"/>
          <w:sz w:val="28"/>
          <w:szCs w:val="28"/>
        </w:rPr>
      </w:pPr>
    </w:p>
    <w:p w14:paraId="3FE66E60" w14:textId="49192482" w:rsidR="00FF5B70" w:rsidRPr="00864BDC" w:rsidRDefault="0014525B" w:rsidP="00041A5A">
      <w:pPr>
        <w:spacing w:line="360" w:lineRule="auto"/>
        <w:rPr>
          <w:rFonts w:ascii="Arial" w:hAnsi="Arial" w:cs="Arial"/>
          <w:b/>
          <w:bCs/>
          <w:sz w:val="22"/>
        </w:rPr>
      </w:pPr>
      <w:r>
        <w:rPr>
          <w:rFonts w:ascii="Arial" w:hAnsi="Arial" w:cs="Arial"/>
          <w:b/>
          <w:bCs/>
          <w:sz w:val="28"/>
          <w:szCs w:val="28"/>
        </w:rPr>
        <w:t>Lecturer’s name</w:t>
      </w:r>
      <w:r w:rsidR="00FF5B70" w:rsidRPr="00AD0E8D">
        <w:rPr>
          <w:rFonts w:ascii="Arial" w:hAnsi="Arial" w:cs="Arial"/>
          <w:sz w:val="28"/>
          <w:szCs w:val="28"/>
        </w:rPr>
        <w:t xml:space="preserve">: </w:t>
      </w:r>
      <w:r w:rsidR="00864BDC" w:rsidRPr="00864BDC">
        <w:rPr>
          <w:rFonts w:ascii="Arial" w:hAnsi="Arial" w:cs="Arial"/>
          <w:sz w:val="22"/>
          <w:shd w:val="clear" w:color="auto" w:fill="FFFFFF"/>
        </w:rPr>
        <w:t>Eleni Koutsogeorgou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1BD70E99" w14:textId="357BCA95" w:rsidR="00DC631B" w:rsidRPr="00DC631B" w:rsidRDefault="00DC631B" w:rsidP="00DC631B">
      <w:pPr>
        <w:pStyle w:val="Ttulo1"/>
        <w:rPr>
          <w:bCs/>
        </w:rPr>
      </w:pPr>
      <w:r w:rsidRPr="00DC631B">
        <w:rPr>
          <w:bCs/>
        </w:rPr>
        <w:lastRenderedPageBreak/>
        <w:t>Research Proposal:  Long Waiting Lists on Patient Wellbeing in UK Healthcare</w:t>
      </w:r>
    </w:p>
    <w:p w14:paraId="75E7FD5C" w14:textId="2457CC0A" w:rsidR="00545684" w:rsidRPr="00AD0E8D" w:rsidRDefault="00545684" w:rsidP="00AD0E8D">
      <w:pPr>
        <w:pStyle w:val="Ttulo1"/>
      </w:pPr>
    </w:p>
    <w:p w14:paraId="6630FBCE" w14:textId="0038F936" w:rsidR="00D769F0" w:rsidRPr="00DC631B" w:rsidRDefault="00D769F0" w:rsidP="00D769F0">
      <w:pPr>
        <w:rPr>
          <w:sz w:val="28"/>
          <w:szCs w:val="28"/>
        </w:rPr>
      </w:pPr>
    </w:p>
    <w:p w14:paraId="24BD4B42" w14:textId="1EF8B349" w:rsidR="00D769F0" w:rsidRPr="00DC631B" w:rsidRDefault="00AD0E8D" w:rsidP="00AD0E8D">
      <w:pPr>
        <w:pStyle w:val="Ttulo2"/>
        <w:rPr>
          <w:sz w:val="28"/>
          <w:szCs w:val="28"/>
        </w:rPr>
      </w:pPr>
      <w:r w:rsidRPr="00DC631B">
        <w:rPr>
          <w:sz w:val="28"/>
          <w:szCs w:val="28"/>
        </w:rPr>
        <w:t>Topic</w:t>
      </w:r>
      <w:r w:rsidR="00DC631B" w:rsidRPr="00DC631B">
        <w:rPr>
          <w:sz w:val="28"/>
          <w:szCs w:val="28"/>
        </w:rPr>
        <w:t>, Review Question and Objectives</w:t>
      </w:r>
    </w:p>
    <w:p w14:paraId="401982F1" w14:textId="77777777" w:rsidR="00DC631B" w:rsidRDefault="00DC631B" w:rsidP="00DC631B">
      <w:pPr>
        <w:spacing w:line="278" w:lineRule="auto"/>
        <w:rPr>
          <w:rFonts w:ascii="Arial" w:eastAsia="Aptos" w:hAnsi="Arial" w:cs="Arial"/>
          <w:kern w:val="2"/>
          <w:sz w:val="22"/>
          <w14:ligatures w14:val="standardContextual"/>
        </w:rPr>
      </w:pPr>
    </w:p>
    <w:p w14:paraId="64593F46" w14:textId="7AB6564B" w:rsidR="00DC631B" w:rsidRPr="00DC631B" w:rsidRDefault="00DC631B" w:rsidP="00DC631B">
      <w:p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This scoping review examines the impact of long NHS waiting lists on patient wellbeing, a critical issue given that over 7.5 million people are currently on waiting lists across the UK (Royal College of Psychiatrists, 2025).</w:t>
      </w:r>
    </w:p>
    <w:p w14:paraId="4EDD5205" w14:textId="77777777" w:rsidR="00DC631B" w:rsidRDefault="00DC631B" w:rsidP="00DC631B">
      <w:pPr>
        <w:spacing w:line="360" w:lineRule="auto"/>
        <w:rPr>
          <w:rFonts w:ascii="Arial" w:eastAsia="Aptos" w:hAnsi="Arial" w:cs="Arial"/>
          <w:kern w:val="2"/>
          <w:sz w:val="22"/>
          <w14:ligatures w14:val="standardContextual"/>
        </w:rPr>
      </w:pPr>
      <w:r w:rsidRPr="00DC631B">
        <w:rPr>
          <w:rFonts w:ascii="Arial" w:eastAsia="Aptos" w:hAnsi="Arial" w:cs="Arial"/>
          <w:b/>
          <w:bCs/>
          <w:i/>
          <w:iCs/>
          <w:kern w:val="2"/>
          <w:sz w:val="22"/>
          <w14:ligatures w14:val="standardContextual"/>
        </w:rPr>
        <w:t>Review question</w:t>
      </w:r>
      <w:r w:rsidRPr="00DC631B">
        <w:rPr>
          <w:rFonts w:ascii="Arial" w:eastAsia="Aptos" w:hAnsi="Arial" w:cs="Arial"/>
          <w:i/>
          <w:iCs/>
          <w:kern w:val="2"/>
          <w:sz w:val="22"/>
          <w14:ligatures w14:val="standardContextual"/>
        </w:rPr>
        <w:t>:</w:t>
      </w:r>
      <w:r w:rsidRPr="00DC631B">
        <w:rPr>
          <w:rFonts w:ascii="Arial" w:eastAsia="Aptos" w:hAnsi="Arial" w:cs="Arial"/>
          <w:kern w:val="2"/>
          <w:sz w:val="22"/>
          <w14:ligatures w14:val="standardContextual"/>
        </w:rPr>
        <w:t xml:space="preserve"> What does existing literature reveal about the impact of long waiting lists on patient wellbeing in the UK, and what are the key dimensions of this impact?</w:t>
      </w:r>
    </w:p>
    <w:p w14:paraId="674B9E1A" w14:textId="4F052535" w:rsidR="00DC631B" w:rsidRDefault="00DC631B" w:rsidP="00DC631B">
      <w:pPr>
        <w:spacing w:line="360" w:lineRule="auto"/>
        <w:rPr>
          <w:rFonts w:ascii="Arial" w:eastAsia="Aptos" w:hAnsi="Arial" w:cs="Arial"/>
          <w:kern w:val="2"/>
          <w:sz w:val="22"/>
          <w14:ligatures w14:val="standardContextual"/>
        </w:rPr>
      </w:pPr>
      <w:r>
        <w:rPr>
          <w:rFonts w:ascii="Arial" w:eastAsia="Aptos" w:hAnsi="Arial" w:cs="Arial"/>
          <w:kern w:val="2"/>
          <w:sz w:val="22"/>
          <w14:ligatures w14:val="standardContextual"/>
        </w:rPr>
        <w:t>Objectives:</w:t>
      </w:r>
    </w:p>
    <w:p w14:paraId="7D755B0A" w14:textId="77777777" w:rsidR="00DC631B" w:rsidRPr="00DC631B" w:rsidRDefault="00DC631B" w:rsidP="00DC631B">
      <w:pPr>
        <w:pStyle w:val="PargrafodaLista"/>
        <w:numPr>
          <w:ilvl w:val="0"/>
          <w:numId w:val="2"/>
        </w:num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To identify and map the physical, psychological and social wellbeing impacts experienced by patients awaiting NHS treatment.</w:t>
      </w:r>
    </w:p>
    <w:p w14:paraId="7CA8B203" w14:textId="77777777" w:rsidR="00DC631B" w:rsidRPr="00DC631B" w:rsidRDefault="00DC631B" w:rsidP="00DC631B">
      <w:pPr>
        <w:pStyle w:val="PargrafodaLista"/>
        <w:numPr>
          <w:ilvl w:val="0"/>
          <w:numId w:val="2"/>
        </w:num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To explore demographic and socioeconomic factors influencing the severity of these impacts.</w:t>
      </w:r>
    </w:p>
    <w:p w14:paraId="7AA94269" w14:textId="041C2BB5" w:rsidR="00545684" w:rsidRPr="00DC631B" w:rsidRDefault="00DC631B" w:rsidP="00DC631B">
      <w:pPr>
        <w:pStyle w:val="PargrafodaLista"/>
        <w:numPr>
          <w:ilvl w:val="0"/>
          <w:numId w:val="2"/>
        </w:num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To identify gaps in the current evidence base for future research.</w:t>
      </w:r>
    </w:p>
    <w:p w14:paraId="4DE92F51" w14:textId="77777777" w:rsidR="00041A5A" w:rsidRPr="00AD0E8D" w:rsidRDefault="00041A5A" w:rsidP="00041A5A">
      <w:pPr>
        <w:spacing w:line="360" w:lineRule="auto"/>
        <w:rPr>
          <w:rFonts w:ascii="Arial" w:hAnsi="Arial" w:cs="Arial"/>
          <w:sz w:val="22"/>
        </w:rPr>
      </w:pPr>
    </w:p>
    <w:p w14:paraId="3AC96963" w14:textId="7AEA680E" w:rsidR="00545684" w:rsidRPr="00AD0E8D" w:rsidRDefault="00DC631B" w:rsidP="00AD0E8D">
      <w:pPr>
        <w:pStyle w:val="Ttulo2"/>
      </w:pPr>
      <w:r>
        <w:t>2</w:t>
      </w:r>
      <w:r w:rsidR="008E5015" w:rsidRPr="00AD0E8D">
        <w:t xml:space="preserve">) </w:t>
      </w:r>
      <w:r w:rsidR="00AD0E8D" w:rsidRPr="00DC631B">
        <w:rPr>
          <w:sz w:val="28"/>
          <w:szCs w:val="28"/>
        </w:rPr>
        <w:t>Rationale</w:t>
      </w:r>
      <w:r w:rsidR="00545684" w:rsidRPr="00DC631B">
        <w:rPr>
          <w:sz w:val="28"/>
          <w:szCs w:val="28"/>
        </w:rPr>
        <w:t>:</w:t>
      </w:r>
    </w:p>
    <w:p w14:paraId="65B9BD76" w14:textId="77777777" w:rsidR="00DC631B" w:rsidRDefault="00DC631B" w:rsidP="00DC631B">
      <w:pPr>
        <w:spacing w:line="278" w:lineRule="auto"/>
        <w:rPr>
          <w:rFonts w:ascii="Arial" w:eastAsia="Aptos" w:hAnsi="Arial" w:cs="Arial"/>
          <w:kern w:val="2"/>
          <w:sz w:val="22"/>
          <w14:ligatures w14:val="standardContextual"/>
        </w:rPr>
      </w:pPr>
    </w:p>
    <w:p w14:paraId="5F7293AD" w14:textId="3E308060" w:rsidR="00DC631B" w:rsidRPr="00DC631B" w:rsidRDefault="00DC631B" w:rsidP="00DC631B">
      <w:p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 xml:space="preserve">NHS waiting lists represent a persistent and worsening challenge: 16.1% of adults reported being on a hospital waiting list in 2025 (ONS, 2025), and mental health waiting lists have grown by 29% over two years (Royal College of Psychiatrists, 2025). Despite this scale, the Health Foundation (2025) highlights a significant evidence gap regarding how long waits affect patient health and which patients are most vulnerable to harm while waiting. Emerging evidence shows that waiting is far from a neutral experience: a qualitative study of orthopaedic patients found that extended waits cause physical pain, reduced independence, anxiety, physical deterioration, delayed life plans, and declining trust in the NHS (Chan et al., 2025. Long waits also increase caring burdens on families, while digital interventions such as remote patient monitoring are increasingly used to support patients during this period (Department of Health and Social Care, 2025). This combination of physical, psychological, </w:t>
      </w:r>
      <w:r w:rsidRPr="00DC631B">
        <w:rPr>
          <w:rFonts w:ascii="Arial" w:eastAsia="Aptos" w:hAnsi="Arial" w:cs="Arial"/>
          <w:kern w:val="2"/>
          <w:sz w:val="22"/>
          <w14:ligatures w14:val="standardContextual"/>
        </w:rPr>
        <w:lastRenderedPageBreak/>
        <w:t>social and digital health relevance, alongside a clear evidence gap, justifies the topic's importance for health, social care and digital health practice.</w:t>
      </w:r>
    </w:p>
    <w:p w14:paraId="123E060D" w14:textId="779C77FB" w:rsidR="00545684" w:rsidRPr="00AD0E8D" w:rsidRDefault="00545684" w:rsidP="00041A5A">
      <w:pPr>
        <w:spacing w:line="360" w:lineRule="auto"/>
        <w:rPr>
          <w:rFonts w:ascii="Arial" w:hAnsi="Arial" w:cs="Arial"/>
          <w:sz w:val="22"/>
        </w:rPr>
      </w:pPr>
    </w:p>
    <w:p w14:paraId="48B3D1A4" w14:textId="77777777" w:rsidR="00041A5A" w:rsidRPr="00AD0E8D" w:rsidRDefault="00041A5A" w:rsidP="00041A5A">
      <w:pPr>
        <w:spacing w:line="360" w:lineRule="auto"/>
        <w:rPr>
          <w:rFonts w:ascii="Arial" w:hAnsi="Arial" w:cs="Arial"/>
          <w:sz w:val="22"/>
        </w:rPr>
      </w:pPr>
    </w:p>
    <w:p w14:paraId="448D6ACB" w14:textId="77777777" w:rsidR="00DC631B" w:rsidRDefault="00DC631B" w:rsidP="00AD0E8D">
      <w:pPr>
        <w:pStyle w:val="Ttulo2"/>
      </w:pPr>
    </w:p>
    <w:p w14:paraId="332E5A12" w14:textId="2E0D0534" w:rsidR="00545684" w:rsidRDefault="00DC631B" w:rsidP="00AD0E8D">
      <w:pPr>
        <w:pStyle w:val="Ttulo2"/>
      </w:pPr>
      <w:r>
        <w:t>3</w:t>
      </w:r>
      <w:r w:rsidR="008E5015" w:rsidRPr="00AD0E8D">
        <w:t xml:space="preserve">) </w:t>
      </w:r>
      <w:r w:rsidR="00545684" w:rsidRPr="00DC4FD3">
        <w:rPr>
          <w:sz w:val="28"/>
          <w:szCs w:val="28"/>
        </w:rPr>
        <w:t>Methods:</w:t>
      </w:r>
    </w:p>
    <w:p w14:paraId="5BC03F25" w14:textId="77777777" w:rsidR="00DC631B" w:rsidRDefault="00DC631B" w:rsidP="00DC631B">
      <w:pPr>
        <w:spacing w:line="360" w:lineRule="auto"/>
        <w:rPr>
          <w:rFonts w:ascii="Arial" w:eastAsia="Aptos" w:hAnsi="Arial" w:cs="Arial"/>
          <w:kern w:val="2"/>
          <w:sz w:val="22"/>
          <w14:ligatures w14:val="standardContextual"/>
        </w:rPr>
      </w:pPr>
    </w:p>
    <w:p w14:paraId="62DD6D4A" w14:textId="4EB047D3" w:rsidR="00DC631B" w:rsidRPr="00DC631B" w:rsidRDefault="00DC631B" w:rsidP="00DC631B">
      <w:p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This review will follow Arksey and O'Malley's (2005) scoping review framework, suited to mapping a broad, emerging evidence base. PubMed, CINAHL, Scopus and Google Scholar will be searched using combinations of "waiting lists," "patient wellbeing," "mental health," "quality of life" and "NHS," limited to peer-reviewed English-language articles from 2015–2025. Studies will be included if they focus on UK NHS waiting-list patients, report on wellbeing, quality of life, or health outcomes, use primary or secondary methods, and are peer-reviewed. A data extraction form will capture author, year, design, population, setting, waiting-list type and key findings, with data synthesised thematically to identify patterns and gaps.</w:t>
      </w:r>
    </w:p>
    <w:p w14:paraId="3BBB1AD8" w14:textId="77777777" w:rsidR="00DC631B" w:rsidRPr="00DC631B" w:rsidRDefault="00DC631B" w:rsidP="00DC631B"/>
    <w:p w14:paraId="35A01FF6" w14:textId="77777777" w:rsidR="00DC631B" w:rsidRPr="00DC631B" w:rsidRDefault="00DC631B" w:rsidP="00DC631B"/>
    <w:p w14:paraId="7415BFCC" w14:textId="5A34063E" w:rsidR="0061260B" w:rsidRPr="00AD0E8D" w:rsidRDefault="0061260B" w:rsidP="0061260B">
      <w:pPr>
        <w:rPr>
          <w:rFonts w:ascii="Arial" w:hAnsi="Arial" w:cs="Arial"/>
          <w:sz w:val="22"/>
        </w:rPr>
      </w:pPr>
    </w:p>
    <w:p w14:paraId="18E06925" w14:textId="77777777" w:rsidR="00260277" w:rsidRPr="00AD0E8D" w:rsidRDefault="00260277" w:rsidP="0061260B">
      <w:pPr>
        <w:rPr>
          <w:rFonts w:ascii="Arial" w:hAnsi="Arial" w:cs="Arial"/>
          <w:sz w:val="22"/>
        </w:rPr>
      </w:pPr>
    </w:p>
    <w:p w14:paraId="08437629" w14:textId="77777777" w:rsidR="0061260B" w:rsidRPr="00AD0E8D" w:rsidRDefault="0061260B" w:rsidP="0061260B">
      <w:pPr>
        <w:rPr>
          <w:rFonts w:ascii="Arial" w:hAnsi="Arial" w:cs="Arial"/>
          <w:sz w:val="22"/>
        </w:rPr>
      </w:pPr>
    </w:p>
    <w:p w14:paraId="232DCC93" w14:textId="5D27678C" w:rsidR="0061260B" w:rsidRDefault="00DC4FD3" w:rsidP="00AD0E8D">
      <w:pPr>
        <w:pStyle w:val="Ttulo2"/>
      </w:pPr>
      <w:r>
        <w:t>4</w:t>
      </w:r>
      <w:r w:rsidR="0061260B" w:rsidRPr="00AD0E8D">
        <w:t xml:space="preserve">) </w:t>
      </w:r>
      <w:r w:rsidR="00AD0E8D" w:rsidRPr="00DC4FD3">
        <w:rPr>
          <w:sz w:val="28"/>
          <w:szCs w:val="28"/>
        </w:rPr>
        <w:t>Ethical considerations</w:t>
      </w:r>
      <w:r w:rsidR="00260277" w:rsidRPr="00DC4FD3">
        <w:rPr>
          <w:sz w:val="28"/>
          <w:szCs w:val="28"/>
        </w:rPr>
        <w:t>:</w:t>
      </w:r>
      <w:r w:rsidR="0061260B" w:rsidRPr="00AD0E8D">
        <w:t xml:space="preserve"> </w:t>
      </w:r>
    </w:p>
    <w:p w14:paraId="0F68CABB" w14:textId="77777777" w:rsidR="00DC631B" w:rsidRDefault="00DC631B" w:rsidP="00DC631B">
      <w:pPr>
        <w:spacing w:line="360" w:lineRule="auto"/>
        <w:rPr>
          <w:rFonts w:ascii="Arial" w:eastAsia="Aptos" w:hAnsi="Arial" w:cs="Arial"/>
          <w:kern w:val="2"/>
          <w:sz w:val="22"/>
          <w14:ligatures w14:val="standardContextual"/>
        </w:rPr>
      </w:pPr>
    </w:p>
    <w:p w14:paraId="4A0A9A22" w14:textId="654E7EF1" w:rsidR="00DC631B" w:rsidRPr="00DC631B" w:rsidRDefault="00DC631B" w:rsidP="00DC631B">
      <w:pPr>
        <w:spacing w:line="360" w:lineRule="auto"/>
        <w:rPr>
          <w:rFonts w:ascii="Arial" w:eastAsia="Aptos" w:hAnsi="Arial" w:cs="Arial"/>
          <w:kern w:val="2"/>
          <w:sz w:val="22"/>
          <w14:ligatures w14:val="standardContextual"/>
        </w:rPr>
      </w:pPr>
      <w:r w:rsidRPr="00DC631B">
        <w:rPr>
          <w:rFonts w:ascii="Arial" w:eastAsia="Aptos" w:hAnsi="Arial" w:cs="Arial"/>
          <w:kern w:val="2"/>
          <w:sz w:val="22"/>
          <w14:ligatures w14:val="standardContextual"/>
        </w:rPr>
        <w:t>As secondary research using published studies, no ethical approval is required. The review will nonetheless respect the integrity of original participants and researchers, maintain transparency in search and selection processes, avoid sensationalising findings, and clearly acknowledge the limitations of included studies without overgeneralising.</w:t>
      </w:r>
    </w:p>
    <w:p w14:paraId="60D753D6" w14:textId="77777777" w:rsidR="00DC631B" w:rsidRPr="00DC631B" w:rsidRDefault="00DC631B" w:rsidP="00DC631B"/>
    <w:p w14:paraId="64C3045A" w14:textId="742E6424" w:rsidR="0061260B" w:rsidRPr="00AD0E8D"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1FEA0E38" w:rsidR="00FF5B70" w:rsidRPr="00DC4FD3" w:rsidRDefault="00DC4FD3" w:rsidP="00DC4FD3">
      <w:pPr>
        <w:spacing w:line="360" w:lineRule="auto"/>
        <w:jc w:val="center"/>
        <w:rPr>
          <w:rFonts w:ascii="Arial" w:hAnsi="Arial" w:cs="Arial"/>
          <w:b/>
          <w:bCs/>
          <w:sz w:val="28"/>
          <w:szCs w:val="28"/>
        </w:rPr>
      </w:pPr>
      <w:r w:rsidRPr="00DC4FD3">
        <w:rPr>
          <w:rFonts w:ascii="Arial" w:hAnsi="Arial" w:cs="Arial"/>
          <w:b/>
          <w:bCs/>
          <w:sz w:val="28"/>
          <w:szCs w:val="28"/>
        </w:rPr>
        <w:lastRenderedPageBreak/>
        <w:t>References</w:t>
      </w:r>
    </w:p>
    <w:p w14:paraId="4D6F9034"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Arksey, H. and O'Malley, L. (2005) 'Scoping studies: towards a methodological framework', </w:t>
      </w:r>
      <w:r w:rsidRPr="00DC4FD3">
        <w:rPr>
          <w:rFonts w:ascii="Arial" w:eastAsia="Aptos" w:hAnsi="Arial" w:cs="Arial"/>
          <w:i/>
          <w:iCs/>
          <w:kern w:val="2"/>
          <w:sz w:val="22"/>
          <w14:ligatures w14:val="standardContextual"/>
        </w:rPr>
        <w:t>International Journal of Social Research Methodology</w:t>
      </w:r>
      <w:r w:rsidRPr="00DC4FD3">
        <w:rPr>
          <w:rFonts w:ascii="Arial" w:eastAsia="Aptos" w:hAnsi="Arial" w:cs="Arial"/>
          <w:kern w:val="2"/>
          <w:sz w:val="22"/>
          <w14:ligatures w14:val="standardContextual"/>
        </w:rPr>
        <w:t>, 8(1), pp. 19–32.</w:t>
      </w:r>
    </w:p>
    <w:p w14:paraId="4BFBF900"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Chan, J., Poon, S., Lawrence-Jones, A., O'Driscoll, F., Waugh, C., Awojobi-Johnson, A., Shepherd, L. and </w:t>
      </w:r>
      <w:proofErr w:type="spellStart"/>
      <w:r w:rsidRPr="00DC4FD3">
        <w:rPr>
          <w:rFonts w:ascii="Arial" w:eastAsia="Aptos" w:hAnsi="Arial" w:cs="Arial"/>
          <w:kern w:val="2"/>
          <w:sz w:val="22"/>
          <w14:ligatures w14:val="standardContextual"/>
        </w:rPr>
        <w:t>Grailey</w:t>
      </w:r>
      <w:proofErr w:type="spellEnd"/>
      <w:r w:rsidRPr="00DC4FD3">
        <w:rPr>
          <w:rFonts w:ascii="Arial" w:eastAsia="Aptos" w:hAnsi="Arial" w:cs="Arial"/>
          <w:kern w:val="2"/>
          <w:sz w:val="22"/>
          <w14:ligatures w14:val="standardContextual"/>
        </w:rPr>
        <w:t xml:space="preserve">, K. (2025) 'Patient experiences of waiting for orthopaedic care and priorities for "waiting well": a qualitative study in a London NHS trust', </w:t>
      </w:r>
      <w:r w:rsidRPr="00DC4FD3">
        <w:rPr>
          <w:rFonts w:ascii="Arial" w:eastAsia="Aptos" w:hAnsi="Arial" w:cs="Arial"/>
          <w:i/>
          <w:iCs/>
          <w:kern w:val="2"/>
          <w:sz w:val="22"/>
          <w14:ligatures w14:val="standardContextual"/>
        </w:rPr>
        <w:t>Archives of Public Health</w:t>
      </w:r>
      <w:r w:rsidRPr="00DC4FD3">
        <w:rPr>
          <w:rFonts w:ascii="Arial" w:eastAsia="Aptos" w:hAnsi="Arial" w:cs="Arial"/>
          <w:kern w:val="2"/>
          <w:sz w:val="22"/>
          <w14:ligatures w14:val="standardContextual"/>
        </w:rPr>
        <w:t>, 83, article 95.</w:t>
      </w:r>
    </w:p>
    <w:p w14:paraId="1C8C543D"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Department of Health and Social Care (2025) </w:t>
      </w:r>
      <w:r w:rsidRPr="00DC4FD3">
        <w:rPr>
          <w:rFonts w:ascii="Arial" w:eastAsia="Aptos" w:hAnsi="Arial" w:cs="Arial"/>
          <w:i/>
          <w:iCs/>
          <w:kern w:val="2"/>
          <w:sz w:val="22"/>
          <w14:ligatures w14:val="standardContextual"/>
        </w:rPr>
        <w:t>Patients to benefit from cutting-edge NHS care from their homes</w:t>
      </w:r>
      <w:r w:rsidRPr="00DC4FD3">
        <w:rPr>
          <w:rFonts w:ascii="Arial" w:eastAsia="Aptos" w:hAnsi="Arial" w:cs="Arial"/>
          <w:kern w:val="2"/>
          <w:sz w:val="22"/>
          <w14:ligatures w14:val="standardContextual"/>
        </w:rPr>
        <w:t xml:space="preserve">. Available at: </w:t>
      </w:r>
      <w:hyperlink r:id="rId7" w:history="1">
        <w:r w:rsidRPr="00DC4FD3">
          <w:rPr>
            <w:rFonts w:ascii="Arial" w:eastAsia="Aptos" w:hAnsi="Arial" w:cs="Arial"/>
            <w:color w:val="467886"/>
            <w:kern w:val="2"/>
            <w:sz w:val="22"/>
            <w:u w:val="single"/>
            <w14:ligatures w14:val="standardContextual"/>
          </w:rPr>
          <w:t>https://www.gov.uk/government/news/patients-to-benefit-from-cutting-edge-nhs-care-from-their-homes</w:t>
        </w:r>
      </w:hyperlink>
      <w:r w:rsidRPr="00DC4FD3">
        <w:rPr>
          <w:rFonts w:ascii="Arial" w:eastAsia="Aptos" w:hAnsi="Arial" w:cs="Arial"/>
          <w:kern w:val="2"/>
          <w:sz w:val="22"/>
          <w14:ligatures w14:val="standardContextual"/>
        </w:rPr>
        <w:t xml:space="preserve"> (Accessed: 17 June 2026).</w:t>
      </w:r>
    </w:p>
    <w:p w14:paraId="4E885677"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Health Foundation (2025) </w:t>
      </w:r>
      <w:r w:rsidRPr="00DC4FD3">
        <w:rPr>
          <w:rFonts w:ascii="Arial" w:eastAsia="Aptos" w:hAnsi="Arial" w:cs="Arial"/>
          <w:i/>
          <w:iCs/>
          <w:kern w:val="2"/>
          <w:sz w:val="22"/>
          <w14:ligatures w14:val="standardContextual"/>
        </w:rPr>
        <w:t>The elective care waiting list: insights from linked data</w:t>
      </w:r>
      <w:r w:rsidRPr="00DC4FD3">
        <w:rPr>
          <w:rFonts w:ascii="Arial" w:eastAsia="Aptos" w:hAnsi="Arial" w:cs="Arial"/>
          <w:kern w:val="2"/>
          <w:sz w:val="22"/>
          <w14:ligatures w14:val="standardContextual"/>
        </w:rPr>
        <w:t xml:space="preserve">. Available at: </w:t>
      </w:r>
      <w:hyperlink r:id="rId8" w:history="1">
        <w:r w:rsidRPr="00DC4FD3">
          <w:rPr>
            <w:rFonts w:ascii="Arial" w:eastAsia="Aptos" w:hAnsi="Arial" w:cs="Arial"/>
            <w:color w:val="467886"/>
            <w:kern w:val="2"/>
            <w:sz w:val="22"/>
            <w:u w:val="single"/>
            <w14:ligatures w14:val="standardContextual"/>
          </w:rPr>
          <w:t>https://www.health.org.uk/reports-and-analysis/briefings/the-elective-care-waiting-list-insights-from-linked-data</w:t>
        </w:r>
      </w:hyperlink>
      <w:r w:rsidRPr="00DC4FD3">
        <w:rPr>
          <w:rFonts w:ascii="Arial" w:eastAsia="Aptos" w:hAnsi="Arial" w:cs="Arial"/>
          <w:kern w:val="2"/>
          <w:sz w:val="22"/>
          <w14:ligatures w14:val="standardContextual"/>
        </w:rPr>
        <w:t xml:space="preserve"> (Accessed: 17 June 2026).</w:t>
      </w:r>
    </w:p>
    <w:p w14:paraId="5F69F6CF"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Office for National Statistics (2025) </w:t>
      </w:r>
      <w:r w:rsidRPr="00DC4FD3">
        <w:rPr>
          <w:rFonts w:ascii="Arial" w:eastAsia="Aptos" w:hAnsi="Arial" w:cs="Arial"/>
          <w:i/>
          <w:iCs/>
          <w:kern w:val="2"/>
          <w:sz w:val="22"/>
          <w14:ligatures w14:val="standardContextual"/>
        </w:rPr>
        <w:t>Experiences of NHS healthcare services in England</w:t>
      </w:r>
      <w:r w:rsidRPr="00DC4FD3">
        <w:rPr>
          <w:rFonts w:ascii="Arial" w:eastAsia="Aptos" w:hAnsi="Arial" w:cs="Arial"/>
          <w:kern w:val="2"/>
          <w:sz w:val="22"/>
          <w14:ligatures w14:val="standardContextual"/>
        </w:rPr>
        <w:t xml:space="preserve">. Available at: </w:t>
      </w:r>
      <w:hyperlink r:id="rId9" w:history="1">
        <w:r w:rsidRPr="00DC4FD3">
          <w:rPr>
            <w:rFonts w:ascii="Arial" w:eastAsia="Aptos" w:hAnsi="Arial" w:cs="Arial"/>
            <w:color w:val="467886"/>
            <w:kern w:val="2"/>
            <w:sz w:val="22"/>
            <w:u w:val="single"/>
            <w14:ligatures w14:val="standardContextual"/>
          </w:rPr>
          <w:t>https://www.ons.gov.uk/peoplepopulationandcommunity/healthandsocialcare/healthcaresystem/bulletins/experiencesofnhshealthcareservicesinengland/september2025</w:t>
        </w:r>
      </w:hyperlink>
      <w:r w:rsidRPr="00DC4FD3">
        <w:rPr>
          <w:rFonts w:ascii="Arial" w:eastAsia="Aptos" w:hAnsi="Arial" w:cs="Arial"/>
          <w:kern w:val="2"/>
          <w:sz w:val="22"/>
          <w14:ligatures w14:val="standardContextual"/>
        </w:rPr>
        <w:t xml:space="preserve"> (Accessed: 17 June 2026).</w:t>
      </w:r>
    </w:p>
    <w:p w14:paraId="7F2E4C65"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Rethink Mental Illness (2025) </w:t>
      </w:r>
      <w:r w:rsidRPr="00DC4FD3">
        <w:rPr>
          <w:rFonts w:ascii="Arial" w:eastAsia="Aptos" w:hAnsi="Arial" w:cs="Arial"/>
          <w:i/>
          <w:iCs/>
          <w:kern w:val="2"/>
          <w:sz w:val="22"/>
          <w14:ligatures w14:val="standardContextual"/>
        </w:rPr>
        <w:t>Right Treatment, Right Time 2025: The true cost of mental health waiting times</w:t>
      </w:r>
      <w:r w:rsidRPr="00DC4FD3">
        <w:rPr>
          <w:rFonts w:ascii="Arial" w:eastAsia="Aptos" w:hAnsi="Arial" w:cs="Arial"/>
          <w:kern w:val="2"/>
          <w:sz w:val="22"/>
          <w14:ligatures w14:val="standardContextual"/>
        </w:rPr>
        <w:t xml:space="preserve">. Available at: </w:t>
      </w:r>
      <w:hyperlink r:id="rId10" w:history="1">
        <w:r w:rsidRPr="00DC4FD3">
          <w:rPr>
            <w:rFonts w:ascii="Arial" w:eastAsia="Aptos" w:hAnsi="Arial" w:cs="Arial"/>
            <w:color w:val="467886"/>
            <w:kern w:val="2"/>
            <w:sz w:val="22"/>
            <w:u w:val="single"/>
            <w14:ligatures w14:val="standardContextual"/>
          </w:rPr>
          <w:t>https://www.rethink.org/campaigns-and-policy/campaign-with-us/resources-and-reports/right-treatment-right-time-2025-the-true-cost-of-mental-health-waiting-times/</w:t>
        </w:r>
      </w:hyperlink>
      <w:r w:rsidRPr="00DC4FD3">
        <w:rPr>
          <w:rFonts w:ascii="Arial" w:eastAsia="Aptos" w:hAnsi="Arial" w:cs="Arial"/>
          <w:kern w:val="2"/>
          <w:sz w:val="22"/>
          <w14:ligatures w14:val="standardContextual"/>
        </w:rPr>
        <w:t xml:space="preserve"> (Accessed: 17 June 2026).</w:t>
      </w:r>
    </w:p>
    <w:p w14:paraId="2E35BFCB" w14:textId="77777777" w:rsidR="00DC4FD3" w:rsidRPr="00DC4FD3" w:rsidRDefault="00DC4FD3" w:rsidP="00DC4FD3">
      <w:pPr>
        <w:spacing w:line="278" w:lineRule="auto"/>
        <w:rPr>
          <w:rFonts w:ascii="Arial" w:eastAsia="Aptos" w:hAnsi="Arial" w:cs="Arial"/>
          <w:kern w:val="2"/>
          <w:sz w:val="22"/>
          <w14:ligatures w14:val="standardContextual"/>
        </w:rPr>
      </w:pPr>
      <w:r w:rsidRPr="00DC4FD3">
        <w:rPr>
          <w:rFonts w:ascii="Arial" w:eastAsia="Aptos" w:hAnsi="Arial" w:cs="Arial"/>
          <w:kern w:val="2"/>
          <w:sz w:val="22"/>
          <w14:ligatures w14:val="standardContextual"/>
        </w:rPr>
        <w:t xml:space="preserve">Royal College of Psychiatrists (2025) </w:t>
      </w:r>
      <w:r w:rsidRPr="00DC4FD3">
        <w:rPr>
          <w:rFonts w:ascii="Arial" w:eastAsia="Aptos" w:hAnsi="Arial" w:cs="Arial"/>
          <w:i/>
          <w:iCs/>
          <w:kern w:val="2"/>
          <w:sz w:val="22"/>
          <w14:ligatures w14:val="standardContextual"/>
        </w:rPr>
        <w:t xml:space="preserve">7.5 million referrals on waiting lists doesn't include mental health patients, cautions </w:t>
      </w:r>
      <w:proofErr w:type="spellStart"/>
      <w:r w:rsidRPr="00DC4FD3">
        <w:rPr>
          <w:rFonts w:ascii="Arial" w:eastAsia="Aptos" w:hAnsi="Arial" w:cs="Arial"/>
          <w:i/>
          <w:iCs/>
          <w:kern w:val="2"/>
          <w:sz w:val="22"/>
          <w14:ligatures w14:val="standardContextual"/>
        </w:rPr>
        <w:t>RCPsych</w:t>
      </w:r>
      <w:proofErr w:type="spellEnd"/>
      <w:r w:rsidRPr="00DC4FD3">
        <w:rPr>
          <w:rFonts w:ascii="Arial" w:eastAsia="Aptos" w:hAnsi="Arial" w:cs="Arial"/>
          <w:kern w:val="2"/>
          <w:sz w:val="22"/>
          <w14:ligatures w14:val="standardContextual"/>
        </w:rPr>
        <w:t xml:space="preserve">. Available at: </w:t>
      </w:r>
      <w:hyperlink r:id="rId11" w:history="1">
        <w:r w:rsidRPr="00DC4FD3">
          <w:rPr>
            <w:rFonts w:ascii="Arial" w:eastAsia="Aptos" w:hAnsi="Arial" w:cs="Arial"/>
            <w:color w:val="467886"/>
            <w:kern w:val="2"/>
            <w:sz w:val="22"/>
            <w:u w:val="single"/>
            <w14:ligatures w14:val="standardContextual"/>
          </w:rPr>
          <w:t>https://www.rcpsych.ac.uk/news-and-features/latest-news/detail/2025/01/06/7.5-million-referrals-on-waiting-lists-doesn-t-include-mental-health-patients--cautions-rcpsych</w:t>
        </w:r>
      </w:hyperlink>
      <w:r w:rsidRPr="00DC4FD3">
        <w:rPr>
          <w:rFonts w:ascii="Arial" w:eastAsia="Aptos" w:hAnsi="Arial" w:cs="Arial"/>
          <w:kern w:val="2"/>
          <w:sz w:val="22"/>
          <w14:ligatures w14:val="standardContextual"/>
        </w:rPr>
        <w:t xml:space="preserve"> (Accessed: 17 June 2026).</w:t>
      </w: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2BB11" w14:textId="77777777" w:rsidR="00624E7F" w:rsidRDefault="00624E7F" w:rsidP="00545684">
      <w:pPr>
        <w:spacing w:after="0" w:line="240" w:lineRule="auto"/>
      </w:pPr>
      <w:r>
        <w:separator/>
      </w:r>
    </w:p>
  </w:endnote>
  <w:endnote w:type="continuationSeparator" w:id="0">
    <w:p w14:paraId="4036A26E" w14:textId="77777777" w:rsidR="00624E7F" w:rsidRDefault="00624E7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Rodap"/>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561E1" w14:textId="77777777" w:rsidR="00624E7F" w:rsidRDefault="00624E7F" w:rsidP="00545684">
      <w:pPr>
        <w:spacing w:after="0" w:line="240" w:lineRule="auto"/>
      </w:pPr>
      <w:r>
        <w:separator/>
      </w:r>
    </w:p>
  </w:footnote>
  <w:footnote w:type="continuationSeparator" w:id="0">
    <w:p w14:paraId="51862E78" w14:textId="77777777" w:rsidR="00624E7F" w:rsidRDefault="00624E7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51AEE"/>
    <w:multiLevelType w:val="hybridMultilevel"/>
    <w:tmpl w:val="B4A6ECA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208644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216C85"/>
    <w:rsid w:val="00257FF0"/>
    <w:rsid w:val="00260277"/>
    <w:rsid w:val="00273EDD"/>
    <w:rsid w:val="002A15DA"/>
    <w:rsid w:val="002C3965"/>
    <w:rsid w:val="002F2D15"/>
    <w:rsid w:val="00321C4C"/>
    <w:rsid w:val="00380294"/>
    <w:rsid w:val="003A220F"/>
    <w:rsid w:val="003B5B7F"/>
    <w:rsid w:val="004903AA"/>
    <w:rsid w:val="004E6C3B"/>
    <w:rsid w:val="00545684"/>
    <w:rsid w:val="0061260B"/>
    <w:rsid w:val="00624E7F"/>
    <w:rsid w:val="00715990"/>
    <w:rsid w:val="00784670"/>
    <w:rsid w:val="00792527"/>
    <w:rsid w:val="00864BDC"/>
    <w:rsid w:val="00866B7B"/>
    <w:rsid w:val="008E5015"/>
    <w:rsid w:val="009D1D1E"/>
    <w:rsid w:val="00A035FD"/>
    <w:rsid w:val="00AD0E8D"/>
    <w:rsid w:val="00BE5CB2"/>
    <w:rsid w:val="00C024C4"/>
    <w:rsid w:val="00D51AC8"/>
    <w:rsid w:val="00D769F0"/>
    <w:rsid w:val="00DC4FD3"/>
    <w:rsid w:val="00DC631B"/>
    <w:rsid w:val="00E614D4"/>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Ttulo2">
    <w:name w:val="heading 2"/>
    <w:basedOn w:val="Normal"/>
    <w:next w:val="Normal"/>
    <w:link w:val="Ttulo2Carte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Ttulo3">
    <w:name w:val="heading 3"/>
    <w:basedOn w:val="Normal"/>
    <w:link w:val="Ttulo3Carte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AD0E8D"/>
    <w:rPr>
      <w:rFonts w:ascii="Arial" w:eastAsiaTheme="majorEastAsia" w:hAnsi="Arial" w:cstheme="majorBidi"/>
      <w:b/>
      <w:sz w:val="28"/>
    </w:rPr>
  </w:style>
  <w:style w:type="character" w:customStyle="1" w:styleId="Ttulo2Carter">
    <w:name w:val="Título 2 Caráter"/>
    <w:basedOn w:val="Tipodeletrapredefinidodopargrafo"/>
    <w:link w:val="Ttulo2"/>
    <w:uiPriority w:val="9"/>
    <w:rsid w:val="00AD0E8D"/>
    <w:rPr>
      <w:rFonts w:ascii="Arial" w:eastAsiaTheme="majorEastAsia" w:hAnsi="Arial" w:cs="Arial"/>
      <w:b/>
      <w:bCs/>
      <w:i/>
    </w:rPr>
  </w:style>
  <w:style w:type="character" w:customStyle="1" w:styleId="Ttulo3Carter">
    <w:name w:val="Título 3 Caráter"/>
    <w:basedOn w:val="Tipodeletrapredefinidodopargrafo"/>
    <w:link w:val="Ttulo3"/>
    <w:uiPriority w:val="9"/>
    <w:rsid w:val="002C3965"/>
    <w:rPr>
      <w:rFonts w:ascii="Arial" w:eastAsia="Times New Roman" w:hAnsi="Arial" w:cs="Times New Roman"/>
      <w:b/>
      <w:bCs/>
      <w:szCs w:val="27"/>
      <w:lang w:eastAsia="en-GB"/>
    </w:rPr>
  </w:style>
  <w:style w:type="table" w:styleId="TabelacomGrelha">
    <w:name w:val="Table Grid"/>
    <w:basedOn w:val="Tabela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545684"/>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545684"/>
  </w:style>
  <w:style w:type="paragraph" w:styleId="Rodap">
    <w:name w:val="footer"/>
    <w:basedOn w:val="Normal"/>
    <w:link w:val="RodapCarter"/>
    <w:uiPriority w:val="99"/>
    <w:unhideWhenUsed/>
    <w:rsid w:val="00545684"/>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545684"/>
  </w:style>
  <w:style w:type="paragraph" w:styleId="PargrafodaLista">
    <w:name w:val="List Paragraph"/>
    <w:basedOn w:val="Normal"/>
    <w:uiPriority w:val="34"/>
    <w:qFormat/>
    <w:rsid w:val="00DC6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reports-and-analysis/briefings/the-elective-care-waiting-list-insights-from-linked-da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news/patients-to-benefit-from-cutting-edge-nhs-care-from-their-hom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psych.ac.uk/news-and-features/latest-news/detail/2025/01/06/7.5-million-referrals-on-waiting-lists-doesn-t-include-mental-health-patients--cautions-rcpsych" TargetMode="External"/><Relationship Id="rId5" Type="http://schemas.openxmlformats.org/officeDocument/2006/relationships/footnotes" Target="footnotes.xml"/><Relationship Id="rId10" Type="http://schemas.openxmlformats.org/officeDocument/2006/relationships/hyperlink" Target="https://www.rethink.org/campaigns-and-policy/campaign-with-us/resources-and-reports/right-treatment-right-time-2025-the-true-cost-of-mental-health-waiting-times/" TargetMode="External"/><Relationship Id="rId4" Type="http://schemas.openxmlformats.org/officeDocument/2006/relationships/webSettings" Target="webSettings.xml"/><Relationship Id="rId9" Type="http://schemas.openxmlformats.org/officeDocument/2006/relationships/hyperlink" Target="https://www.ons.gov.uk/peoplepopulationandcommunity/healthandsocialcare/healthcaresystem/bulletins/experiencesofnhshealthcareservicesinengland/september20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951</Words>
  <Characters>5137</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Ana Sousa</cp:lastModifiedBy>
  <cp:revision>3</cp:revision>
  <dcterms:created xsi:type="dcterms:W3CDTF">2026-07-05T20:03:00Z</dcterms:created>
  <dcterms:modified xsi:type="dcterms:W3CDTF">2026-07-10T11:07:00Z</dcterms:modified>
</cp:coreProperties>
</file>