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2D2" w:rsidRPr="000A0AAC" w:rsidRDefault="004672D2" w:rsidP="006168B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A0AAC">
        <w:rPr>
          <w:rFonts w:ascii="Arial" w:hAnsi="Arial" w:cs="Arial"/>
          <w:sz w:val="24"/>
          <w:szCs w:val="24"/>
        </w:rPr>
        <w:t xml:space="preserve">Reference. </w:t>
      </w:r>
    </w:p>
    <w:p w:rsidR="000A0AAC" w:rsidRPr="000A0AAC" w:rsidRDefault="000A0AAC" w:rsidP="000A0A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A0AAC">
        <w:rPr>
          <w:rFonts w:ascii="Arial" w:hAnsi="Arial" w:cs="Arial"/>
          <w:sz w:val="24"/>
          <w:szCs w:val="24"/>
        </w:rPr>
        <w:t>Children in Wales. (2008) ‘</w:t>
      </w:r>
      <w:r w:rsidRPr="000A0AAC">
        <w:rPr>
          <w:rFonts w:ascii="Arial" w:hAnsi="Arial" w:cs="Arial"/>
          <w:sz w:val="24"/>
          <w:szCs w:val="24"/>
        </w:rPr>
        <w:t>All Wales Child Protection Procedures</w:t>
      </w:r>
      <w:r w:rsidRPr="000A0AAC">
        <w:rPr>
          <w:rFonts w:ascii="Arial" w:hAnsi="Arial" w:cs="Arial"/>
          <w:sz w:val="24"/>
          <w:szCs w:val="24"/>
        </w:rPr>
        <w:t xml:space="preserve">’. </w:t>
      </w:r>
      <w:hyperlink r:id="rId6" w:history="1">
        <w:r w:rsidRPr="000A0AAC">
          <w:rPr>
            <w:rStyle w:val="Hyperlink"/>
            <w:rFonts w:ascii="Arial" w:hAnsi="Arial" w:cs="Arial"/>
            <w:sz w:val="24"/>
            <w:szCs w:val="24"/>
          </w:rPr>
          <w:t>http://www.childreninwales.org.uk/policy-document/wales-child-protection-procedures-2008</w:t>
        </w:r>
      </w:hyperlink>
      <w:r w:rsidRPr="000A0AAC">
        <w:rPr>
          <w:rFonts w:ascii="Arial" w:hAnsi="Arial" w:cs="Arial"/>
          <w:sz w:val="24"/>
          <w:szCs w:val="24"/>
        </w:rPr>
        <w:t xml:space="preserve"> [Accessed 8th May 2018]. </w:t>
      </w:r>
    </w:p>
    <w:p w:rsidR="000A0AAC" w:rsidRDefault="000A0AAC" w:rsidP="000A0AAC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A0AAC">
        <w:rPr>
          <w:rFonts w:ascii="Arial" w:hAnsi="Arial" w:cs="Arial"/>
          <w:sz w:val="24"/>
          <w:szCs w:val="24"/>
        </w:rPr>
        <w:t xml:space="preserve">Children in Wales. (no date) ‘Introduction to attachment theory and understanding the meaning behind behaviour when working in children and family settings.’ </w:t>
      </w:r>
      <w:hyperlink r:id="rId7" w:history="1">
        <w:r w:rsidRPr="000A0AAC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http://www.childreninwales.org.uk/item/introduction-attachment-theory-understanding-meaning-behind-behaviour-working-children-family-settings</w:t>
        </w:r>
      </w:hyperlink>
      <w:r w:rsidRPr="000A0A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[Accessed: 11</w:t>
      </w:r>
      <w:r w:rsidRPr="000A0AAC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0A0A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May 2018]. </w:t>
      </w:r>
    </w:p>
    <w:p w:rsidR="000A0AAC" w:rsidRDefault="000A0AAC" w:rsidP="000A0AAC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A0A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Department of Education and Skills (2015) </w:t>
      </w:r>
      <w:r w:rsidRPr="000A0AAC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Foundation Phase Framework. </w:t>
      </w:r>
      <w:r w:rsidRPr="000A0AAC">
        <w:rPr>
          <w:rFonts w:ascii="Arial" w:hAnsi="Arial" w:cs="Arial"/>
          <w:color w:val="000000"/>
          <w:sz w:val="24"/>
          <w:szCs w:val="24"/>
          <w:shd w:val="clear" w:color="auto" w:fill="FFFFFF"/>
        </w:rPr>
        <w:t>Cardiff: WAG.</w:t>
      </w:r>
    </w:p>
    <w:p w:rsidR="000A0AAC" w:rsidRDefault="000A0AAC" w:rsidP="000A0AAC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0A0AAC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Department of Education. (September 2014) </w:t>
      </w:r>
      <w:r w:rsidRPr="000A0AAC">
        <w:rPr>
          <w:rFonts w:ascii="Arial" w:hAnsi="Arial" w:cs="Arial"/>
          <w:b w:val="0"/>
          <w:i/>
          <w:color w:val="000000" w:themeColor="text1"/>
          <w:sz w:val="24"/>
          <w:szCs w:val="24"/>
        </w:rPr>
        <w:t>Statutory policies for schools</w:t>
      </w:r>
      <w:r>
        <w:rPr>
          <w:rFonts w:ascii="Arial" w:hAnsi="Arial" w:cs="Arial"/>
          <w:b w:val="0"/>
          <w:i/>
          <w:color w:val="000000" w:themeColor="text1"/>
          <w:sz w:val="24"/>
          <w:szCs w:val="24"/>
        </w:rPr>
        <w:t xml:space="preserve">. </w:t>
      </w:r>
      <w:r>
        <w:rPr>
          <w:rFonts w:ascii="Arial" w:hAnsi="Arial" w:cs="Arial"/>
          <w:b w:val="0"/>
          <w:color w:val="000000" w:themeColor="text1"/>
          <w:sz w:val="24"/>
          <w:szCs w:val="24"/>
        </w:rPr>
        <w:t>Cardiff: WAG.</w:t>
      </w:r>
    </w:p>
    <w:p w:rsidR="000A0AAC" w:rsidRPr="000A0AAC" w:rsidRDefault="000A0AAC" w:rsidP="000A0AAC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0A0AAC">
        <w:rPr>
          <w:rFonts w:ascii="Arial" w:hAnsi="Arial" w:cs="Arial"/>
          <w:sz w:val="24"/>
          <w:szCs w:val="24"/>
        </w:rPr>
        <w:t>Flusky</w:t>
      </w:r>
      <w:proofErr w:type="spellEnd"/>
      <w:r w:rsidRPr="000A0AAC">
        <w:rPr>
          <w:rFonts w:ascii="Arial" w:hAnsi="Arial" w:cs="Arial"/>
          <w:sz w:val="24"/>
          <w:szCs w:val="24"/>
        </w:rPr>
        <w:t>, D. (2017) ‘</w:t>
      </w:r>
      <w:r w:rsidRPr="000A0AAC">
        <w:rPr>
          <w:rFonts w:ascii="Arial" w:hAnsi="Arial" w:cs="Arial"/>
          <w:color w:val="121212"/>
          <w:sz w:val="24"/>
          <w:szCs w:val="24"/>
        </w:rPr>
        <w:t>GDPR: how charities should prepare for data protection changes</w:t>
      </w:r>
      <w:r w:rsidRPr="000A0AAC">
        <w:rPr>
          <w:rFonts w:ascii="Arial" w:hAnsi="Arial" w:cs="Arial"/>
          <w:bCs/>
          <w:color w:val="121212"/>
          <w:sz w:val="24"/>
          <w:szCs w:val="24"/>
        </w:rPr>
        <w:t xml:space="preserve">’, </w:t>
      </w:r>
      <w:r w:rsidRPr="000A0AAC">
        <w:rPr>
          <w:rFonts w:ascii="Arial" w:hAnsi="Arial" w:cs="Arial"/>
          <w:bCs/>
          <w:i/>
          <w:color w:val="121212"/>
          <w:sz w:val="24"/>
          <w:szCs w:val="24"/>
        </w:rPr>
        <w:t>The Guardian, 5</w:t>
      </w:r>
      <w:r w:rsidRPr="000A0AAC">
        <w:rPr>
          <w:rFonts w:ascii="Arial" w:hAnsi="Arial" w:cs="Arial"/>
          <w:bCs/>
          <w:i/>
          <w:color w:val="121212"/>
          <w:sz w:val="24"/>
          <w:szCs w:val="24"/>
          <w:vertAlign w:val="superscript"/>
        </w:rPr>
        <w:t>th</w:t>
      </w:r>
      <w:r w:rsidRPr="000A0AAC">
        <w:rPr>
          <w:rFonts w:ascii="Arial" w:hAnsi="Arial" w:cs="Arial"/>
          <w:bCs/>
          <w:i/>
          <w:color w:val="121212"/>
          <w:sz w:val="24"/>
          <w:szCs w:val="24"/>
        </w:rPr>
        <w:t xml:space="preserve"> May: pp.1.</w:t>
      </w:r>
      <w:r w:rsidRPr="000A0AA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0A0AAC">
        <w:rPr>
          <w:rFonts w:ascii="Arial" w:eastAsia="Arial" w:hAnsi="Arial" w:cs="Arial"/>
          <w:color w:val="000000" w:themeColor="text1"/>
          <w:sz w:val="24"/>
          <w:szCs w:val="24"/>
        </w:rPr>
        <w:t>[Accessed: 11</w:t>
      </w:r>
      <w:r w:rsidRPr="000A0AAC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000A0AAC">
        <w:rPr>
          <w:rFonts w:ascii="Arial" w:eastAsia="Arial" w:hAnsi="Arial" w:cs="Arial"/>
          <w:color w:val="000000" w:themeColor="text1"/>
          <w:sz w:val="24"/>
          <w:szCs w:val="24"/>
        </w:rPr>
        <w:t xml:space="preserve"> May 2018]</w:t>
      </w:r>
    </w:p>
    <w:p w:rsidR="000A0AAC" w:rsidRDefault="000A0AAC" w:rsidP="000A0A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A0AAC">
        <w:rPr>
          <w:rFonts w:ascii="Arial" w:hAnsi="Arial" w:cs="Arial"/>
          <w:sz w:val="24"/>
          <w:szCs w:val="24"/>
        </w:rPr>
        <w:t xml:space="preserve">Great Britain: Child Act. (1989) </w:t>
      </w:r>
      <w:r w:rsidRPr="000A0AAC">
        <w:rPr>
          <w:rFonts w:ascii="Arial" w:hAnsi="Arial" w:cs="Arial"/>
          <w:i/>
          <w:sz w:val="24"/>
          <w:szCs w:val="24"/>
        </w:rPr>
        <w:t xml:space="preserve">Child Act 1989 Section </w:t>
      </w:r>
      <w:r w:rsidRPr="000A0AAC">
        <w:rPr>
          <w:rFonts w:ascii="Arial" w:hAnsi="Arial" w:cs="Arial"/>
          <w:i/>
          <w:sz w:val="24"/>
          <w:szCs w:val="24"/>
        </w:rPr>
        <w:t xml:space="preserve">17 </w:t>
      </w:r>
      <w:r w:rsidRPr="000A0AAC">
        <w:rPr>
          <w:rFonts w:ascii="Arial" w:hAnsi="Arial" w:cs="Arial"/>
          <w:bCs/>
          <w:i/>
          <w:color w:val="000000"/>
          <w:sz w:val="24"/>
          <w:szCs w:val="24"/>
          <w:shd w:val="clear" w:color="auto" w:fill="FFFFFF"/>
        </w:rPr>
        <w:t xml:space="preserve">Provision of services for children in need, their families and </w:t>
      </w:r>
      <w:r w:rsidRPr="000A0AAC">
        <w:rPr>
          <w:rFonts w:ascii="Arial" w:hAnsi="Arial" w:cs="Arial"/>
          <w:bCs/>
          <w:i/>
          <w:color w:val="000000"/>
          <w:sz w:val="24"/>
          <w:szCs w:val="24"/>
          <w:shd w:val="clear" w:color="auto" w:fill="FFFFFF"/>
        </w:rPr>
        <w:t>others</w:t>
      </w:r>
      <w:r w:rsidRPr="000A0AA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.</w:t>
      </w:r>
      <w:r w:rsidRPr="000A0AAC">
        <w:rPr>
          <w:rFonts w:ascii="Arial" w:hAnsi="Arial" w:cs="Arial"/>
          <w:sz w:val="24"/>
          <w:szCs w:val="24"/>
        </w:rPr>
        <w:t xml:space="preserve"> Chapter 41. London, HMSO.</w:t>
      </w:r>
    </w:p>
    <w:p w:rsidR="000A0AAC" w:rsidRPr="000A0AAC" w:rsidRDefault="000A0AAC" w:rsidP="000A0AAC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A0AAC">
        <w:rPr>
          <w:rFonts w:ascii="Arial" w:hAnsi="Arial" w:cs="Arial"/>
          <w:sz w:val="24"/>
          <w:szCs w:val="24"/>
        </w:rPr>
        <w:t xml:space="preserve">Great Britain: Child Act. (1989) </w:t>
      </w:r>
      <w:r w:rsidRPr="000A0AAC">
        <w:rPr>
          <w:rFonts w:ascii="Arial" w:hAnsi="Arial" w:cs="Arial"/>
          <w:i/>
          <w:sz w:val="24"/>
          <w:szCs w:val="24"/>
        </w:rPr>
        <w:t>Child Act 1989 Section 8 Child Arrangement Order.</w:t>
      </w:r>
      <w:r w:rsidRPr="000A0AAC">
        <w:rPr>
          <w:rFonts w:ascii="Arial" w:hAnsi="Arial" w:cs="Arial"/>
          <w:sz w:val="24"/>
          <w:szCs w:val="24"/>
        </w:rPr>
        <w:t xml:space="preserve"> Chapter 41. London, HMSO.</w:t>
      </w:r>
    </w:p>
    <w:p w:rsidR="000A0AAC" w:rsidRPr="000A0AAC" w:rsidRDefault="000A0AAC" w:rsidP="000A0AAC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A0AAC">
        <w:rPr>
          <w:rFonts w:ascii="Arial" w:hAnsi="Arial" w:cs="Arial"/>
          <w:color w:val="000000"/>
          <w:sz w:val="24"/>
          <w:szCs w:val="24"/>
          <w:shd w:val="clear" w:color="auto" w:fill="FFFFFF"/>
        </w:rPr>
        <w:t>Mooney, C. (2013)</w:t>
      </w:r>
      <w:r w:rsidRPr="000A0A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A0AAC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Theories of childhood: an introduction to Dewey, Montessori, Erikson, Piaget, and Vygotsky</w:t>
      </w:r>
      <w:r w:rsidRPr="000A0A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 Second. St. Paul: </w:t>
      </w:r>
      <w:proofErr w:type="spellStart"/>
      <w:r w:rsidRPr="000A0AAC">
        <w:rPr>
          <w:rFonts w:ascii="Arial" w:hAnsi="Arial" w:cs="Arial"/>
          <w:color w:val="000000"/>
          <w:sz w:val="24"/>
          <w:szCs w:val="24"/>
          <w:shd w:val="clear" w:color="auto" w:fill="FFFFFF"/>
        </w:rPr>
        <w:t>Redleaf</w:t>
      </w:r>
      <w:proofErr w:type="spellEnd"/>
      <w:r w:rsidRPr="000A0A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Press.</w:t>
      </w:r>
    </w:p>
    <w:p w:rsidR="000A0AAC" w:rsidRDefault="000A0AAC" w:rsidP="000A0AAC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  <w:proofErr w:type="spellStart"/>
      <w:r w:rsidRPr="000A0AAC">
        <w:rPr>
          <w:rFonts w:ascii="Arial" w:hAnsi="Arial" w:cs="Arial"/>
          <w:color w:val="000000" w:themeColor="text1"/>
          <w:sz w:val="24"/>
          <w:szCs w:val="24"/>
        </w:rPr>
        <w:t>Nspcc</w:t>
      </w:r>
      <w:proofErr w:type="spellEnd"/>
      <w:r w:rsidRPr="000A0AAC">
        <w:rPr>
          <w:rFonts w:ascii="Arial" w:hAnsi="Arial" w:cs="Arial"/>
          <w:color w:val="000000" w:themeColor="text1"/>
          <w:sz w:val="24"/>
          <w:szCs w:val="24"/>
        </w:rPr>
        <w:t xml:space="preserve"> (2018) ‘separation, divorce and contact’ </w:t>
      </w:r>
      <w:hyperlink r:id="rId8" w:history="1">
        <w:r w:rsidRPr="000A0AAC">
          <w:rPr>
            <w:rStyle w:val="Hyperlink"/>
            <w:rFonts w:ascii="Arial" w:hAnsi="Arial" w:cs="Arial"/>
            <w:color w:val="000000" w:themeColor="text1"/>
            <w:sz w:val="24"/>
            <w:szCs w:val="24"/>
            <w:lang w:val="en-US"/>
          </w:rPr>
          <w:t>https://www.nspcc.org.uk/preventing-abuse/keeping-children-safe/separation-divorce-and-contact/</w:t>
        </w:r>
      </w:hyperlink>
      <w:r w:rsidRPr="000A0AAC">
        <w:rPr>
          <w:rStyle w:val="Hyperlink"/>
          <w:rFonts w:ascii="Arial" w:hAnsi="Arial" w:cs="Arial"/>
          <w:color w:val="000000" w:themeColor="text1"/>
          <w:sz w:val="24"/>
          <w:szCs w:val="24"/>
          <w:lang w:val="en-US"/>
        </w:rPr>
        <w:t xml:space="preserve"> [Accessed: 11</w:t>
      </w:r>
      <w:r w:rsidRPr="000A0AAC">
        <w:rPr>
          <w:rStyle w:val="Hyperlink"/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th</w:t>
      </w:r>
      <w:r w:rsidRPr="000A0AAC">
        <w:rPr>
          <w:rStyle w:val="Hyperlink"/>
          <w:rFonts w:ascii="Arial" w:hAnsi="Arial" w:cs="Arial"/>
          <w:color w:val="000000" w:themeColor="text1"/>
          <w:sz w:val="24"/>
          <w:szCs w:val="24"/>
          <w:lang w:val="en-US"/>
        </w:rPr>
        <w:t xml:space="preserve"> May 2018}</w:t>
      </w:r>
    </w:p>
    <w:p w:rsidR="000A0AAC" w:rsidRPr="000A0AAC" w:rsidRDefault="000A0AAC" w:rsidP="000A0AAC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 w:val="0"/>
          <w:sz w:val="24"/>
          <w:szCs w:val="24"/>
        </w:rPr>
      </w:pPr>
      <w:r w:rsidRPr="000A0AAC">
        <w:rPr>
          <w:rFonts w:ascii="Arial" w:hAnsi="Arial" w:cs="Arial"/>
          <w:b w:val="0"/>
          <w:sz w:val="24"/>
          <w:szCs w:val="24"/>
        </w:rPr>
        <w:t>Parliament</w:t>
      </w:r>
      <w:r w:rsidR="00DE4595">
        <w:rPr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0A0AAC">
        <w:rPr>
          <w:rFonts w:ascii="Arial" w:hAnsi="Arial" w:cs="Arial"/>
          <w:b w:val="0"/>
          <w:sz w:val="24"/>
          <w:szCs w:val="24"/>
        </w:rPr>
        <w:t>U</w:t>
      </w:r>
      <w:r w:rsidR="00DE4595">
        <w:rPr>
          <w:rFonts w:ascii="Arial" w:hAnsi="Arial" w:cs="Arial"/>
          <w:b w:val="0"/>
          <w:sz w:val="24"/>
          <w:szCs w:val="24"/>
        </w:rPr>
        <w:t>k</w:t>
      </w:r>
      <w:proofErr w:type="spellEnd"/>
      <w:r w:rsidR="00DE4595">
        <w:rPr>
          <w:rFonts w:ascii="Arial" w:hAnsi="Arial" w:cs="Arial"/>
          <w:b w:val="0"/>
          <w:sz w:val="24"/>
          <w:szCs w:val="24"/>
        </w:rPr>
        <w:t xml:space="preserve"> </w:t>
      </w:r>
      <w:r w:rsidRPr="000A0AAC">
        <w:rPr>
          <w:rFonts w:ascii="Arial" w:hAnsi="Arial" w:cs="Arial"/>
          <w:b w:val="0"/>
          <w:sz w:val="24"/>
          <w:szCs w:val="24"/>
        </w:rPr>
        <w:t xml:space="preserve">(1998) ‘The role of Headteachers’ </w:t>
      </w:r>
      <w:hyperlink r:id="rId9" w:anchor="note3" w:history="1">
        <w:r w:rsidRPr="000A0AAC">
          <w:rPr>
            <w:rStyle w:val="Hyperlink"/>
            <w:rFonts w:ascii="Arial" w:hAnsi="Arial" w:cs="Arial"/>
            <w:b w:val="0"/>
            <w:color w:val="auto"/>
            <w:sz w:val="24"/>
            <w:szCs w:val="24"/>
            <w:u w:val="none"/>
          </w:rPr>
          <w:t>https://publications.parliament.uk/pa/cm199798/cmselect/cmeduemp/725/72504.htm#note3</w:t>
        </w:r>
      </w:hyperlink>
      <w:r w:rsidRPr="000A0AAC">
        <w:rPr>
          <w:rFonts w:ascii="Arial" w:hAnsi="Arial" w:cs="Arial"/>
          <w:b w:val="0"/>
          <w:sz w:val="24"/>
          <w:szCs w:val="24"/>
        </w:rPr>
        <w:t xml:space="preserve"> [Accessed: 2nd may 2018].</w:t>
      </w:r>
    </w:p>
    <w:p w:rsidR="000A0AAC" w:rsidRDefault="000A0AAC" w:rsidP="000A0AAC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 w:val="0"/>
          <w:sz w:val="24"/>
          <w:szCs w:val="24"/>
        </w:rPr>
      </w:pPr>
      <w:r w:rsidRPr="000A0AAC">
        <w:rPr>
          <w:rFonts w:ascii="Arial" w:hAnsi="Arial" w:cs="Arial"/>
          <w:b w:val="0"/>
          <w:sz w:val="24"/>
          <w:szCs w:val="24"/>
        </w:rPr>
        <w:t xml:space="preserve">Play Therapy </w:t>
      </w:r>
      <w:proofErr w:type="spellStart"/>
      <w:r w:rsidRPr="000A0AAC">
        <w:rPr>
          <w:rFonts w:ascii="Arial" w:hAnsi="Arial" w:cs="Arial"/>
          <w:b w:val="0"/>
          <w:sz w:val="24"/>
          <w:szCs w:val="24"/>
        </w:rPr>
        <w:t>Uk</w:t>
      </w:r>
      <w:proofErr w:type="spellEnd"/>
      <w:r w:rsidRPr="000A0AAC">
        <w:rPr>
          <w:rFonts w:ascii="Arial" w:hAnsi="Arial" w:cs="Arial"/>
          <w:b w:val="0"/>
          <w:sz w:val="24"/>
          <w:szCs w:val="24"/>
        </w:rPr>
        <w:t>. (2017) ‘</w:t>
      </w:r>
      <w:r w:rsidRPr="000A0AAC">
        <w:rPr>
          <w:rFonts w:ascii="Arial" w:hAnsi="Arial" w:cs="Arial"/>
          <w:b w:val="0"/>
          <w:sz w:val="24"/>
          <w:szCs w:val="24"/>
        </w:rPr>
        <w:t>About Play Therapy UK</w:t>
      </w:r>
      <w:r w:rsidRPr="000A0AAC">
        <w:rPr>
          <w:rFonts w:ascii="Arial" w:hAnsi="Arial" w:cs="Arial"/>
          <w:b w:val="0"/>
          <w:sz w:val="24"/>
          <w:szCs w:val="24"/>
        </w:rPr>
        <w:t xml:space="preserve">’ </w:t>
      </w:r>
      <w:hyperlink r:id="rId10" w:history="1">
        <w:r w:rsidRPr="000A0AAC">
          <w:rPr>
            <w:rStyle w:val="Hyperlink"/>
            <w:rFonts w:ascii="Arial" w:hAnsi="Arial" w:cs="Arial"/>
            <w:b w:val="0"/>
            <w:sz w:val="24"/>
            <w:szCs w:val="24"/>
          </w:rPr>
          <w:t>http://www.playtherapy.org.uk/About-PTUK</w:t>
        </w:r>
      </w:hyperlink>
      <w:r w:rsidRPr="000A0AAC">
        <w:rPr>
          <w:rFonts w:ascii="Arial" w:hAnsi="Arial" w:cs="Arial"/>
          <w:b w:val="0"/>
          <w:sz w:val="24"/>
          <w:szCs w:val="24"/>
        </w:rPr>
        <w:t xml:space="preserve"> [Accessed 8th May 2018].</w:t>
      </w:r>
    </w:p>
    <w:p w:rsidR="000A0AAC" w:rsidRPr="000A0AAC" w:rsidRDefault="000A0AAC" w:rsidP="000A0A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A0AAC">
        <w:rPr>
          <w:rFonts w:ascii="Arial" w:hAnsi="Arial" w:cs="Arial"/>
          <w:sz w:val="24"/>
          <w:szCs w:val="24"/>
        </w:rPr>
        <w:t xml:space="preserve">Rogoff, B. (2003) </w:t>
      </w:r>
      <w:r w:rsidRPr="000A0AAC">
        <w:rPr>
          <w:rFonts w:ascii="Arial" w:hAnsi="Arial" w:cs="Arial"/>
          <w:i/>
          <w:iCs/>
          <w:sz w:val="24"/>
          <w:szCs w:val="24"/>
        </w:rPr>
        <w:t xml:space="preserve">The Cultural Nature of Human Development. </w:t>
      </w:r>
      <w:r w:rsidRPr="000A0AAC">
        <w:rPr>
          <w:rFonts w:ascii="Arial" w:hAnsi="Arial" w:cs="Arial"/>
          <w:sz w:val="24"/>
          <w:szCs w:val="24"/>
        </w:rPr>
        <w:t>New York: Oxford University.</w:t>
      </w:r>
    </w:p>
    <w:p w:rsidR="000A0AAC" w:rsidRPr="000A0AAC" w:rsidRDefault="000A0AAC" w:rsidP="000A0AAC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0A0AAC">
        <w:rPr>
          <w:rFonts w:ascii="Arial" w:hAnsi="Arial" w:cs="Arial"/>
          <w:sz w:val="24"/>
          <w:szCs w:val="24"/>
        </w:rPr>
        <w:lastRenderedPageBreak/>
        <w:t xml:space="preserve">UNICEF. (1990) ‘The United Nations Convention on the Rights of Children’ https://www.unicef.org.uk/what-we-do/un-convention-child-rights/ [Accessed: </w:t>
      </w:r>
      <w:r w:rsidR="00546B22">
        <w:rPr>
          <w:rFonts w:ascii="Arial" w:hAnsi="Arial" w:cs="Arial"/>
          <w:sz w:val="24"/>
          <w:szCs w:val="24"/>
        </w:rPr>
        <w:t>8</w:t>
      </w:r>
      <w:r w:rsidR="00546B22" w:rsidRPr="00546B22">
        <w:rPr>
          <w:rFonts w:ascii="Arial" w:hAnsi="Arial" w:cs="Arial"/>
          <w:sz w:val="24"/>
          <w:szCs w:val="24"/>
          <w:vertAlign w:val="superscript"/>
        </w:rPr>
        <w:t>th</w:t>
      </w:r>
      <w:r w:rsidR="00546B22">
        <w:rPr>
          <w:rFonts w:ascii="Arial" w:hAnsi="Arial" w:cs="Arial"/>
          <w:sz w:val="24"/>
          <w:szCs w:val="24"/>
        </w:rPr>
        <w:t xml:space="preserve"> May 2018]. </w:t>
      </w:r>
      <w:bookmarkStart w:id="0" w:name="_GoBack"/>
      <w:bookmarkEnd w:id="0"/>
    </w:p>
    <w:p w:rsidR="000A0AAC" w:rsidRPr="000A0AAC" w:rsidRDefault="000A0AAC" w:rsidP="006168BF">
      <w:pPr>
        <w:pStyle w:val="Heading1"/>
        <w:shd w:val="clear" w:color="auto" w:fill="FFFFFF"/>
        <w:spacing w:before="0" w:beforeAutospacing="0"/>
        <w:jc w:val="both"/>
        <w:textAlignment w:val="baseline"/>
        <w:rPr>
          <w:rFonts w:ascii="Arial" w:hAnsi="Arial" w:cs="Arial"/>
          <w:b w:val="0"/>
          <w:color w:val="444444"/>
          <w:sz w:val="24"/>
          <w:szCs w:val="24"/>
        </w:rPr>
      </w:pPr>
    </w:p>
    <w:p w:rsidR="0003292A" w:rsidRPr="000A0AAC" w:rsidRDefault="0003292A" w:rsidP="006168BF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37AFB" w:rsidRPr="000A0AAC" w:rsidRDefault="00937AFB" w:rsidP="006168BF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37AFB" w:rsidRPr="000A0AAC" w:rsidRDefault="00937AFB" w:rsidP="006168BF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sectPr w:rsidR="00937AFB" w:rsidRPr="000A0AAC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35A" w:rsidRDefault="00EE035A" w:rsidP="000A0AAC">
      <w:pPr>
        <w:spacing w:after="0" w:line="240" w:lineRule="auto"/>
      </w:pPr>
      <w:r>
        <w:separator/>
      </w:r>
    </w:p>
  </w:endnote>
  <w:endnote w:type="continuationSeparator" w:id="0">
    <w:p w:rsidR="00EE035A" w:rsidRDefault="00EE035A" w:rsidP="000A0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35A" w:rsidRDefault="00EE035A" w:rsidP="000A0AAC">
      <w:pPr>
        <w:spacing w:after="0" w:line="240" w:lineRule="auto"/>
      </w:pPr>
      <w:r>
        <w:separator/>
      </w:r>
    </w:p>
  </w:footnote>
  <w:footnote w:type="continuationSeparator" w:id="0">
    <w:p w:rsidR="00EE035A" w:rsidRDefault="00EE035A" w:rsidP="000A0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AAC" w:rsidRDefault="000A0AAC">
    <w:pPr>
      <w:pStyle w:val="Header"/>
    </w:pPr>
    <w:r>
      <w:t>1705125</w:t>
    </w:r>
    <w:r>
      <w:ptab w:relativeTo="margin" w:alignment="center" w:leader="none"/>
    </w:r>
    <w:r>
      <w:t>1707346</w:t>
    </w:r>
    <w:r>
      <w:ptab w:relativeTo="margin" w:alignment="right" w:leader="none"/>
    </w:r>
    <w:r>
      <w:t>1700867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2D2"/>
    <w:rsid w:val="0003292A"/>
    <w:rsid w:val="000A0AAC"/>
    <w:rsid w:val="004672D2"/>
    <w:rsid w:val="00546B22"/>
    <w:rsid w:val="006168BF"/>
    <w:rsid w:val="00937AFB"/>
    <w:rsid w:val="00DE4595"/>
    <w:rsid w:val="00E04437"/>
    <w:rsid w:val="00EE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C842C"/>
  <w15:chartTrackingRefBased/>
  <w15:docId w15:val="{F2FB03FE-AE44-425F-989E-1B292F73A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672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72D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937A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7AFB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0A0A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0AAC"/>
  </w:style>
  <w:style w:type="paragraph" w:styleId="Footer">
    <w:name w:val="footer"/>
    <w:basedOn w:val="Normal"/>
    <w:link w:val="FooterChar"/>
    <w:uiPriority w:val="99"/>
    <w:unhideWhenUsed/>
    <w:rsid w:val="000A0A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0A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5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spcc.org.uk/preventing-abuse/keeping-children-safe/separation-divorce-and-contact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childreninwales.org.uk/item/introduction-attachment-theory-understanding-meaning-behind-behaviour-working-children-family-setting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hildreninwales.org.uk/policy-document/wales-child-protection-procedures-2008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playtherapy.org.uk/About-PTUK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publications.parliament.uk/pa/cm199798/cmselect/cmeduemp/725/72504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Roberts (1705125)</dc:creator>
  <cp:keywords/>
  <dc:description/>
  <cp:lastModifiedBy>Ffion Roberts (1705125)</cp:lastModifiedBy>
  <cp:revision>2</cp:revision>
  <dcterms:created xsi:type="dcterms:W3CDTF">2018-05-14T09:44:00Z</dcterms:created>
  <dcterms:modified xsi:type="dcterms:W3CDTF">2018-05-14T10:52:00Z</dcterms:modified>
</cp:coreProperties>
</file>