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8C3E96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7A2EA86C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0F67BF">
        <w:rPr>
          <w:rFonts w:ascii="Arial" w:hAnsi="Arial" w:cs="Arial"/>
          <w:sz w:val="28"/>
          <w:szCs w:val="28"/>
          <w:lang w:val="nl-NL"/>
        </w:rPr>
        <w:t xml:space="preserve">Introduction to Independent Reseach Skills  </w:t>
      </w:r>
    </w:p>
    <w:p w14:paraId="537571AF" w14:textId="49D4DA4F" w:rsidR="00CD33A8" w:rsidRPr="000F67BF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F67BF">
        <w:rPr>
          <w:rFonts w:ascii="Arial" w:hAnsi="Arial" w:cs="Arial"/>
          <w:b/>
          <w:bCs/>
          <w:sz w:val="28"/>
          <w:szCs w:val="28"/>
        </w:rPr>
        <w:t>Module code</w:t>
      </w:r>
      <w:r w:rsidRPr="000F67BF">
        <w:rPr>
          <w:rFonts w:ascii="Arial" w:hAnsi="Arial" w:cs="Arial"/>
          <w:sz w:val="28"/>
          <w:szCs w:val="28"/>
        </w:rPr>
        <w:t>:</w:t>
      </w:r>
      <w:r w:rsidR="000F67BF" w:rsidRPr="000F67BF">
        <w:rPr>
          <w:rFonts w:ascii="Arial" w:hAnsi="Arial" w:cs="Arial"/>
          <w:sz w:val="28"/>
          <w:szCs w:val="28"/>
        </w:rPr>
        <w:t xml:space="preserve"> BMHP5019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4A24408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0F67BF">
        <w:rPr>
          <w:rFonts w:ascii="Arial" w:hAnsi="Arial" w:cs="Arial"/>
          <w:sz w:val="28"/>
          <w:szCs w:val="28"/>
          <w:lang w:val="nl-NL"/>
        </w:rPr>
        <w:t xml:space="preserve"> Joice Rumila Dos Reis Gomes Pina </w:t>
      </w:r>
    </w:p>
    <w:p w14:paraId="39AA4413" w14:textId="3CB1A4FC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0F67BF">
        <w:rPr>
          <w:rFonts w:ascii="Arial" w:hAnsi="Arial" w:cs="Arial"/>
          <w:sz w:val="28"/>
          <w:szCs w:val="28"/>
          <w:lang w:val="nl-NL"/>
        </w:rPr>
        <w:t xml:space="preserve"> 2312503 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4B7FBF1B" w:rsidR="00074402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Word count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F320FE">
        <w:rPr>
          <w:rFonts w:ascii="Arial" w:hAnsi="Arial" w:cs="Arial"/>
          <w:sz w:val="28"/>
          <w:szCs w:val="28"/>
        </w:rPr>
        <w:t xml:space="preserve"> 3407 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7854CCF" w14:textId="571A59B1" w:rsidR="00686452" w:rsidRPr="00C64F5D" w:rsidRDefault="00B87E75" w:rsidP="00C64F5D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  <w:id w:val="-15978653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B48506" w14:textId="234CB24F" w:rsidR="0095392D" w:rsidRDefault="0095392D" w:rsidP="00252929">
          <w:pPr>
            <w:pStyle w:val="TOCHeading"/>
          </w:pPr>
          <w:r>
            <w:t>Table of Contents</w:t>
          </w:r>
        </w:p>
        <w:p w14:paraId="367D338A" w14:textId="46850F55" w:rsidR="003F3976" w:rsidRDefault="0095392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389201" w:history="1">
            <w:r w:rsidR="003F3976" w:rsidRPr="00E8023F">
              <w:rPr>
                <w:rStyle w:val="Hyperlink"/>
                <w:noProof/>
              </w:rPr>
              <w:t>Abstract</w:t>
            </w:r>
            <w:r w:rsidR="003F3976">
              <w:rPr>
                <w:noProof/>
                <w:webHidden/>
              </w:rPr>
              <w:tab/>
            </w:r>
            <w:r w:rsidR="003F3976">
              <w:rPr>
                <w:noProof/>
                <w:webHidden/>
              </w:rPr>
              <w:fldChar w:fldCharType="begin"/>
            </w:r>
            <w:r w:rsidR="003F3976">
              <w:rPr>
                <w:noProof/>
                <w:webHidden/>
              </w:rPr>
              <w:instrText xml:space="preserve"> PAGEREF _Toc216389201 \h </w:instrText>
            </w:r>
            <w:r w:rsidR="003F3976">
              <w:rPr>
                <w:noProof/>
                <w:webHidden/>
              </w:rPr>
            </w:r>
            <w:r w:rsidR="003F3976"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3</w:t>
            </w:r>
            <w:r w:rsidR="003F3976">
              <w:rPr>
                <w:noProof/>
                <w:webHidden/>
              </w:rPr>
              <w:fldChar w:fldCharType="end"/>
            </w:r>
          </w:hyperlink>
        </w:p>
        <w:p w14:paraId="7C2F10FE" w14:textId="0E31E7C4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2" w:history="1">
            <w:r w:rsidRPr="00E8023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BD4A3" w14:textId="0D8FD0FD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3" w:history="1">
            <w:r w:rsidRPr="00E8023F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94E80" w14:textId="05889B23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4" w:history="1">
            <w:r w:rsidRPr="00E8023F">
              <w:rPr>
                <w:rStyle w:val="Hyperlink"/>
                <w:noProof/>
              </w:rPr>
              <w:t>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563CF" w14:textId="71445155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5" w:history="1">
            <w:r w:rsidRPr="00E8023F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F0C33" w14:textId="12F9789A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6" w:history="1">
            <w:r w:rsidRPr="00E8023F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3EA1A" w14:textId="6522C11E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8" w:history="1">
            <w:r w:rsidRPr="00E8023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F8BEBD" w14:textId="13D3BF42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09" w:history="1">
            <w:r w:rsidRPr="00E8023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A2397" w14:textId="32A7F553" w:rsidR="003F3976" w:rsidRDefault="003F397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16389210" w:history="1">
            <w:r w:rsidRPr="00E8023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_Toc216389210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2505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0003C" w14:textId="13F423E9" w:rsidR="0095392D" w:rsidRDefault="0095392D">
          <w:r>
            <w:rPr>
              <w:b/>
              <w:bCs/>
            </w:rPr>
            <w:fldChar w:fldCharType="end"/>
          </w:r>
        </w:p>
      </w:sdtContent>
    </w:sdt>
    <w:p w14:paraId="0760CC6F" w14:textId="77777777" w:rsidR="004A1C9D" w:rsidRDefault="004A1C9D" w:rsidP="00252929">
      <w:pPr>
        <w:pStyle w:val="Heading1"/>
      </w:pPr>
    </w:p>
    <w:p w14:paraId="53BE26EC" w14:textId="77777777" w:rsidR="00364AF4" w:rsidRDefault="00364AF4" w:rsidP="00364AF4"/>
    <w:p w14:paraId="1EA3BBAA" w14:textId="77777777" w:rsidR="00364AF4" w:rsidRDefault="00364AF4" w:rsidP="00364AF4"/>
    <w:p w14:paraId="128B8F25" w14:textId="77777777" w:rsidR="00C64F5D" w:rsidRDefault="00C64F5D" w:rsidP="00364AF4"/>
    <w:p w14:paraId="70A644F8" w14:textId="77777777" w:rsidR="00C64F5D" w:rsidRDefault="00C64F5D" w:rsidP="00364AF4"/>
    <w:p w14:paraId="5C332807" w14:textId="77777777" w:rsidR="00C64F5D" w:rsidRDefault="00C64F5D" w:rsidP="00364AF4"/>
    <w:p w14:paraId="0400A91C" w14:textId="77777777" w:rsidR="00C64F5D" w:rsidRDefault="00C64F5D" w:rsidP="00364AF4"/>
    <w:p w14:paraId="287CCBE7" w14:textId="77777777" w:rsidR="00C64F5D" w:rsidRDefault="00C64F5D" w:rsidP="00364AF4"/>
    <w:p w14:paraId="67206B54" w14:textId="77777777" w:rsidR="00C64F5D" w:rsidRDefault="00C64F5D" w:rsidP="00364AF4"/>
    <w:p w14:paraId="79F49EFD" w14:textId="77777777" w:rsidR="00C64F5D" w:rsidRDefault="00C64F5D" w:rsidP="00364AF4"/>
    <w:p w14:paraId="47DF9040" w14:textId="77777777" w:rsidR="00C64F5D" w:rsidRDefault="00C64F5D" w:rsidP="00364AF4"/>
    <w:p w14:paraId="313493C8" w14:textId="77777777" w:rsidR="00C64F5D" w:rsidRDefault="00C64F5D" w:rsidP="00364AF4"/>
    <w:p w14:paraId="72278BA5" w14:textId="77777777" w:rsidR="00C64F5D" w:rsidRDefault="00C64F5D" w:rsidP="00364AF4"/>
    <w:p w14:paraId="18BAB604" w14:textId="77777777" w:rsidR="00C64F5D" w:rsidRDefault="00C64F5D" w:rsidP="00364AF4"/>
    <w:p w14:paraId="77F5DF17" w14:textId="77777777" w:rsidR="00C64F5D" w:rsidRDefault="00C64F5D" w:rsidP="00364AF4"/>
    <w:p w14:paraId="78E772FC" w14:textId="77777777" w:rsidR="00C64F5D" w:rsidRDefault="00C64F5D" w:rsidP="00364AF4"/>
    <w:p w14:paraId="5F2FDEC7" w14:textId="77777777" w:rsidR="00C64F5D" w:rsidRDefault="00C64F5D" w:rsidP="00364AF4"/>
    <w:p w14:paraId="041459D9" w14:textId="77777777" w:rsidR="00C64F5D" w:rsidRDefault="00C64F5D" w:rsidP="00364AF4"/>
    <w:p w14:paraId="507F4D24" w14:textId="77777777" w:rsidR="00C64F5D" w:rsidRDefault="00C64F5D" w:rsidP="00364AF4"/>
    <w:p w14:paraId="106ED2DA" w14:textId="77777777" w:rsidR="009452ED" w:rsidRDefault="009452ED" w:rsidP="00364AF4"/>
    <w:p w14:paraId="0B303821" w14:textId="77777777" w:rsidR="006A38A3" w:rsidRDefault="006A38A3" w:rsidP="00252929">
      <w:pPr>
        <w:pStyle w:val="Heading1"/>
      </w:pPr>
      <w:bookmarkStart w:id="0" w:name="_Toc216389201"/>
      <w:r>
        <w:lastRenderedPageBreak/>
        <w:t>Abstract</w:t>
      </w:r>
      <w:bookmarkEnd w:id="0"/>
    </w:p>
    <w:p w14:paraId="7B00D0C3" w14:textId="45BA9CD9" w:rsidR="00C64F5D" w:rsidRPr="00694AE5" w:rsidRDefault="00784992" w:rsidP="00C64F5D">
      <w:pPr>
        <w:rPr>
          <w:rFonts w:ascii="Arial" w:hAnsi="Arial" w:cs="Arial"/>
          <w:szCs w:val="24"/>
        </w:rPr>
      </w:pPr>
      <w:r w:rsidRPr="00694AE5">
        <w:rPr>
          <w:rFonts w:ascii="Arial" w:hAnsi="Arial" w:cs="Arial"/>
          <w:szCs w:val="24"/>
        </w:rPr>
        <w:t>This research report explored how health communi</w:t>
      </w:r>
      <w:r w:rsidR="00C35952" w:rsidRPr="00694AE5">
        <w:rPr>
          <w:rFonts w:ascii="Arial" w:hAnsi="Arial" w:cs="Arial"/>
          <w:szCs w:val="24"/>
        </w:rPr>
        <w:t>cation shapes maternal advocacy and contributes to equitable , psychologically safe care within contemporary health and social care systems. Using a scoping review metho</w:t>
      </w:r>
      <w:r w:rsidR="00736604" w:rsidRPr="00694AE5">
        <w:rPr>
          <w:rFonts w:ascii="Arial" w:hAnsi="Arial" w:cs="Arial"/>
          <w:szCs w:val="24"/>
        </w:rPr>
        <w:t xml:space="preserve">dology, twenty peer-reviewed studies, policy documents, and grey literature published between </w:t>
      </w:r>
      <w:r w:rsidR="004D0364" w:rsidRPr="00694AE5">
        <w:rPr>
          <w:rFonts w:ascii="Arial" w:hAnsi="Arial" w:cs="Arial"/>
          <w:szCs w:val="24"/>
        </w:rPr>
        <w:t xml:space="preserve">2010 and 2025 were identified through a structured search strategy across major academic databases and global health sources. Data were analysed thematically to synthesise </w:t>
      </w:r>
      <w:r w:rsidR="00D56814" w:rsidRPr="00694AE5">
        <w:rPr>
          <w:rFonts w:ascii="Arial" w:hAnsi="Arial" w:cs="Arial"/>
          <w:szCs w:val="24"/>
        </w:rPr>
        <w:t xml:space="preserve">key patterns relating to communication, advocacy, digital engagement, and equity. </w:t>
      </w:r>
    </w:p>
    <w:p w14:paraId="205D0D9D" w14:textId="504E9D6D" w:rsidR="00D56814" w:rsidRPr="00694AE5" w:rsidRDefault="00D56814" w:rsidP="00C64F5D">
      <w:pPr>
        <w:rPr>
          <w:rFonts w:ascii="Arial" w:hAnsi="Arial" w:cs="Arial"/>
          <w:szCs w:val="24"/>
        </w:rPr>
      </w:pPr>
      <w:r w:rsidRPr="00694AE5">
        <w:rPr>
          <w:rFonts w:ascii="Arial" w:hAnsi="Arial" w:cs="Arial"/>
          <w:szCs w:val="24"/>
        </w:rPr>
        <w:t>The findings demonstrate that effective, empathetic, and culturally sensitive</w:t>
      </w:r>
      <w:r w:rsidR="003A231A" w:rsidRPr="00694AE5">
        <w:rPr>
          <w:rFonts w:ascii="Arial" w:hAnsi="Arial" w:cs="Arial"/>
          <w:szCs w:val="24"/>
        </w:rPr>
        <w:t xml:space="preserve"> communication plays a central role in empowering mothers to advocate for themselves </w:t>
      </w:r>
      <w:r w:rsidR="004F4158" w:rsidRPr="00694AE5">
        <w:rPr>
          <w:rFonts w:ascii="Arial" w:hAnsi="Arial" w:cs="Arial"/>
          <w:szCs w:val="24"/>
        </w:rPr>
        <w:t xml:space="preserve">and participate meaningfully in decision-making. Communication practices that foster psychological safety </w:t>
      </w:r>
      <w:r w:rsidR="00287211" w:rsidRPr="00694AE5">
        <w:rPr>
          <w:rFonts w:ascii="Arial" w:hAnsi="Arial" w:cs="Arial"/>
          <w:szCs w:val="24"/>
        </w:rPr>
        <w:t>were shown to reduce stigma, encourage disclosure of concerns</w:t>
      </w:r>
      <w:r w:rsidR="00AC6468" w:rsidRPr="00694AE5">
        <w:rPr>
          <w:rFonts w:ascii="Arial" w:hAnsi="Arial" w:cs="Arial"/>
          <w:szCs w:val="24"/>
        </w:rPr>
        <w:t xml:space="preserve">, and strengthen trust between mothers and professionals. Digital platforms </w:t>
      </w:r>
      <w:r w:rsidR="00637566" w:rsidRPr="00694AE5">
        <w:rPr>
          <w:rFonts w:ascii="Arial" w:hAnsi="Arial" w:cs="Arial"/>
          <w:szCs w:val="24"/>
        </w:rPr>
        <w:t>emerged as significant tools for maternal advocacy, enabling peer support</w:t>
      </w:r>
      <w:r w:rsidR="00265AD4" w:rsidRPr="00694AE5">
        <w:rPr>
          <w:rFonts w:ascii="Arial" w:hAnsi="Arial" w:cs="Arial"/>
          <w:szCs w:val="24"/>
        </w:rPr>
        <w:t>, shaped narratives, and collective mobilisation; however, challen</w:t>
      </w:r>
      <w:r w:rsidR="00491A81" w:rsidRPr="00694AE5">
        <w:rPr>
          <w:rFonts w:ascii="Arial" w:hAnsi="Arial" w:cs="Arial"/>
          <w:szCs w:val="24"/>
        </w:rPr>
        <w:t xml:space="preserve">ges related to misinformation and unequal digital access were also identified. Persistent disparities in maternal outcomes were </w:t>
      </w:r>
      <w:r w:rsidR="000F1521" w:rsidRPr="00694AE5">
        <w:rPr>
          <w:rFonts w:ascii="Arial" w:hAnsi="Arial" w:cs="Arial"/>
          <w:szCs w:val="24"/>
        </w:rPr>
        <w:t>linked to communication gaps, particularly among ethnic minority</w:t>
      </w:r>
      <w:r w:rsidR="007436F9" w:rsidRPr="00694AE5">
        <w:rPr>
          <w:rFonts w:ascii="Arial" w:hAnsi="Arial" w:cs="Arial"/>
          <w:szCs w:val="24"/>
        </w:rPr>
        <w:t xml:space="preserve"> and socioeconomically disadvantaged groups, highlighting the need for equity-focusing approach</w:t>
      </w:r>
      <w:r w:rsidR="00063E74" w:rsidRPr="00694AE5">
        <w:rPr>
          <w:rFonts w:ascii="Arial" w:hAnsi="Arial" w:cs="Arial"/>
          <w:szCs w:val="24"/>
        </w:rPr>
        <w:t xml:space="preserve">es. </w:t>
      </w:r>
    </w:p>
    <w:p w14:paraId="07AC8BD3" w14:textId="2E32FA20" w:rsidR="00063E74" w:rsidRPr="00694AE5" w:rsidRDefault="00063E74" w:rsidP="00C64F5D">
      <w:pPr>
        <w:rPr>
          <w:rFonts w:ascii="Arial" w:hAnsi="Arial" w:cs="Arial"/>
          <w:szCs w:val="24"/>
        </w:rPr>
      </w:pPr>
      <w:r w:rsidRPr="00694AE5">
        <w:rPr>
          <w:rFonts w:ascii="Arial" w:hAnsi="Arial" w:cs="Arial"/>
          <w:szCs w:val="24"/>
        </w:rPr>
        <w:t xml:space="preserve">Overall, the review concludes that health communication is fundamental to improving maternal experiences, </w:t>
      </w:r>
      <w:r w:rsidR="00405C6A" w:rsidRPr="00694AE5">
        <w:rPr>
          <w:rFonts w:ascii="Arial" w:hAnsi="Arial" w:cs="Arial"/>
          <w:szCs w:val="24"/>
        </w:rPr>
        <w:t xml:space="preserve">strengthening advocacy, and addressing systemic inequalities in </w:t>
      </w:r>
      <w:r w:rsidR="00E86F2C" w:rsidRPr="00694AE5">
        <w:rPr>
          <w:rFonts w:ascii="Arial" w:hAnsi="Arial" w:cs="Arial"/>
          <w:szCs w:val="24"/>
        </w:rPr>
        <w:t xml:space="preserve">health and social care. Recommendations include embedding communication training </w:t>
      </w:r>
      <w:r w:rsidR="00AC16C5" w:rsidRPr="00694AE5">
        <w:rPr>
          <w:rFonts w:ascii="Arial" w:hAnsi="Arial" w:cs="Arial"/>
          <w:szCs w:val="24"/>
        </w:rPr>
        <w:t>within professional development , fostering psychologically safe care environment</w:t>
      </w:r>
      <w:r w:rsidR="00676C8D" w:rsidRPr="00694AE5">
        <w:rPr>
          <w:rFonts w:ascii="Arial" w:hAnsi="Arial" w:cs="Arial"/>
          <w:szCs w:val="24"/>
        </w:rPr>
        <w:t xml:space="preserve">s, and developing policies that prioritise equitable, culturally responsive communication strategies. These </w:t>
      </w:r>
      <w:r w:rsidR="00D7264C" w:rsidRPr="00694AE5">
        <w:rPr>
          <w:rFonts w:ascii="Arial" w:hAnsi="Arial" w:cs="Arial"/>
          <w:szCs w:val="24"/>
        </w:rPr>
        <w:t>findings underscore the importance of communication as both a clinical and relational practice essential for advancing maternal we</w:t>
      </w:r>
      <w:r w:rsidR="00694AE5" w:rsidRPr="00694AE5">
        <w:rPr>
          <w:rFonts w:ascii="Arial" w:hAnsi="Arial" w:cs="Arial"/>
          <w:szCs w:val="24"/>
        </w:rPr>
        <w:t xml:space="preserve">llbeing and promoting fair, inclusive care systems. </w:t>
      </w:r>
    </w:p>
    <w:p w14:paraId="3ADD21FF" w14:textId="77777777" w:rsidR="00364AF4" w:rsidRPr="00784992" w:rsidRDefault="00364AF4" w:rsidP="00364AF4">
      <w:pPr>
        <w:rPr>
          <w:rFonts w:ascii="Arial" w:hAnsi="Arial" w:cs="Arial"/>
        </w:rPr>
      </w:pPr>
    </w:p>
    <w:p w14:paraId="2ACB1EB1" w14:textId="77777777" w:rsidR="00364AF4" w:rsidRDefault="00364AF4" w:rsidP="00364AF4"/>
    <w:p w14:paraId="3C35FED1" w14:textId="77777777" w:rsidR="00364AF4" w:rsidRDefault="00364AF4" w:rsidP="00364AF4"/>
    <w:p w14:paraId="2EC70F43" w14:textId="77777777" w:rsidR="00364AF4" w:rsidRDefault="00364AF4" w:rsidP="00364AF4"/>
    <w:p w14:paraId="38BFDB36" w14:textId="77777777" w:rsidR="00364AF4" w:rsidRDefault="00364AF4" w:rsidP="00364AF4"/>
    <w:p w14:paraId="477533B1" w14:textId="77777777" w:rsidR="00C64F5D" w:rsidRDefault="00C64F5D" w:rsidP="00364AF4"/>
    <w:p w14:paraId="7F3802A7" w14:textId="77777777" w:rsidR="00C64F5D" w:rsidRDefault="00C64F5D" w:rsidP="00364AF4"/>
    <w:p w14:paraId="55DA8DD4" w14:textId="77777777" w:rsidR="00C64F5D" w:rsidRDefault="00C64F5D" w:rsidP="00364AF4"/>
    <w:p w14:paraId="118B4716" w14:textId="77777777" w:rsidR="00C64F5D" w:rsidRDefault="00C64F5D" w:rsidP="00364AF4"/>
    <w:p w14:paraId="612C9F2C" w14:textId="77777777" w:rsidR="00C64F5D" w:rsidRDefault="00C64F5D" w:rsidP="00364AF4"/>
    <w:p w14:paraId="29187D11" w14:textId="77777777" w:rsidR="004A1C9D" w:rsidRPr="004A1C9D" w:rsidRDefault="004A1C9D" w:rsidP="004A1C9D"/>
    <w:p w14:paraId="12D76753" w14:textId="1D7E0A60" w:rsidR="00B87E75" w:rsidRPr="00CD33A8" w:rsidRDefault="00B87E75" w:rsidP="00252929">
      <w:pPr>
        <w:pStyle w:val="Heading1"/>
      </w:pPr>
      <w:bookmarkStart w:id="1" w:name="_Toc216389202"/>
      <w:r w:rsidRPr="00CD33A8">
        <w:lastRenderedPageBreak/>
        <w:t>Introduction</w:t>
      </w:r>
      <w:bookmarkEnd w:id="1"/>
    </w:p>
    <w:p w14:paraId="4751EF6F" w14:textId="50E8961C" w:rsidR="00B87E75" w:rsidRPr="00033CA2" w:rsidRDefault="001D7C03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033CA2">
        <w:rPr>
          <w:rFonts w:ascii="Arial" w:hAnsi="Arial" w:cs="Arial"/>
          <w:sz w:val="26"/>
          <w:szCs w:val="26"/>
          <w:u w:val="single"/>
        </w:rPr>
        <w:t>D</w:t>
      </w:r>
      <w:r w:rsidR="00B87E75" w:rsidRPr="00033CA2">
        <w:rPr>
          <w:rFonts w:ascii="Arial" w:hAnsi="Arial" w:cs="Arial"/>
          <w:sz w:val="26"/>
          <w:szCs w:val="26"/>
          <w:u w:val="single"/>
        </w:rPr>
        <w:t>efinition</w:t>
      </w:r>
      <w:r w:rsidRPr="00033CA2">
        <w:rPr>
          <w:rFonts w:ascii="Arial" w:hAnsi="Arial" w:cs="Arial"/>
          <w:sz w:val="26"/>
          <w:szCs w:val="26"/>
          <w:u w:val="single"/>
        </w:rPr>
        <w:t xml:space="preserve"> of main concepts</w:t>
      </w:r>
      <w:r w:rsidR="0026393A" w:rsidRPr="00033CA2">
        <w:rPr>
          <w:rFonts w:ascii="Arial" w:hAnsi="Arial" w:cs="Arial"/>
          <w:sz w:val="26"/>
          <w:szCs w:val="26"/>
          <w:u w:val="single"/>
        </w:rPr>
        <w:t xml:space="preserve"> </w:t>
      </w:r>
    </w:p>
    <w:p w14:paraId="75F57481" w14:textId="44F8367E" w:rsidR="00775831" w:rsidRPr="00775831" w:rsidRDefault="00F343CE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communication </w:t>
      </w:r>
      <w:r w:rsidR="000D528D">
        <w:rPr>
          <w:rFonts w:ascii="Arial" w:hAnsi="Arial" w:cs="Arial"/>
          <w:szCs w:val="24"/>
        </w:rPr>
        <w:t>is the strategic use of communication to inform and influence</w:t>
      </w:r>
      <w:r w:rsidR="00A74A57">
        <w:rPr>
          <w:rFonts w:ascii="Arial" w:hAnsi="Arial" w:cs="Arial"/>
          <w:szCs w:val="24"/>
        </w:rPr>
        <w:t xml:space="preserve"> health-related decision at individual and community levels (Ratzan </w:t>
      </w:r>
      <w:r w:rsidR="00131E50">
        <w:rPr>
          <w:rFonts w:ascii="Arial" w:hAnsi="Arial" w:cs="Arial"/>
          <w:szCs w:val="24"/>
        </w:rPr>
        <w:t>and Parker, 2000). Within maternal advocacy</w:t>
      </w:r>
      <w:r w:rsidR="00260154">
        <w:rPr>
          <w:rFonts w:ascii="Arial" w:hAnsi="Arial" w:cs="Arial"/>
          <w:szCs w:val="24"/>
        </w:rPr>
        <w:t xml:space="preserve">, it serves as a critical </w:t>
      </w:r>
      <w:r w:rsidR="005B3ED8">
        <w:rPr>
          <w:rFonts w:ascii="Arial" w:hAnsi="Arial" w:cs="Arial"/>
          <w:szCs w:val="24"/>
        </w:rPr>
        <w:t>tool for amplifying women’s voices</w:t>
      </w:r>
      <w:r w:rsidR="00CD70B0">
        <w:rPr>
          <w:rFonts w:ascii="Arial" w:hAnsi="Arial" w:cs="Arial"/>
          <w:szCs w:val="24"/>
        </w:rPr>
        <w:t>, challenging stigma, and promoting equitable access</w:t>
      </w:r>
      <w:r w:rsidR="008E10AF">
        <w:rPr>
          <w:rFonts w:ascii="Arial" w:hAnsi="Arial" w:cs="Arial"/>
          <w:szCs w:val="24"/>
        </w:rPr>
        <w:t xml:space="preserve"> to care. This concept encompasses interpersonal, organizational, and digital channels, sha</w:t>
      </w:r>
      <w:r w:rsidR="005E6AA6">
        <w:rPr>
          <w:rFonts w:ascii="Arial" w:hAnsi="Arial" w:cs="Arial"/>
          <w:szCs w:val="24"/>
        </w:rPr>
        <w:t>ping how information is shared between services users, professionals</w:t>
      </w:r>
      <w:r w:rsidR="00D30D1C">
        <w:rPr>
          <w:rFonts w:ascii="Arial" w:hAnsi="Arial" w:cs="Arial"/>
          <w:szCs w:val="24"/>
        </w:rPr>
        <w:t xml:space="preserve">, and policymakers. In this review, health </w:t>
      </w:r>
      <w:r w:rsidR="008D2CA9">
        <w:rPr>
          <w:rFonts w:ascii="Arial" w:hAnsi="Arial" w:cs="Arial"/>
          <w:szCs w:val="24"/>
        </w:rPr>
        <w:t xml:space="preserve">communication </w:t>
      </w:r>
      <w:r w:rsidR="000A1A0D">
        <w:rPr>
          <w:rFonts w:ascii="Arial" w:hAnsi="Arial" w:cs="Arial"/>
          <w:szCs w:val="24"/>
        </w:rPr>
        <w:t>is examined as both a mechanism for empowerment and a lens through which systemic barrier</w:t>
      </w:r>
      <w:r w:rsidR="00C15737">
        <w:rPr>
          <w:rFonts w:ascii="Arial" w:hAnsi="Arial" w:cs="Arial"/>
          <w:szCs w:val="24"/>
        </w:rPr>
        <w:t xml:space="preserve">s in maternal health can be understood </w:t>
      </w:r>
      <w:r w:rsidR="002142A1">
        <w:rPr>
          <w:rFonts w:ascii="Arial" w:hAnsi="Arial" w:cs="Arial"/>
          <w:szCs w:val="24"/>
        </w:rPr>
        <w:t xml:space="preserve">and addressed. Its relevance lies in bridging evidence-based </w:t>
      </w:r>
      <w:r w:rsidR="00653ECA">
        <w:rPr>
          <w:rFonts w:ascii="Arial" w:hAnsi="Arial" w:cs="Arial"/>
          <w:szCs w:val="24"/>
        </w:rPr>
        <w:t>practice with lived experience, aligning with calls for more inclusive, culturally sensitive care models (Nut</w:t>
      </w:r>
      <w:r w:rsidR="000551D7">
        <w:rPr>
          <w:rFonts w:ascii="Arial" w:hAnsi="Arial" w:cs="Arial"/>
          <w:szCs w:val="24"/>
        </w:rPr>
        <w:t xml:space="preserve">beam, 2008; Lupton, 2014). </w:t>
      </w:r>
      <w:r w:rsidR="00D30D1C">
        <w:rPr>
          <w:rFonts w:ascii="Arial" w:hAnsi="Arial" w:cs="Arial"/>
          <w:szCs w:val="24"/>
        </w:rPr>
        <w:t xml:space="preserve"> </w:t>
      </w:r>
    </w:p>
    <w:p w14:paraId="59874C3A" w14:textId="3A5E9196" w:rsidR="000551D7" w:rsidRDefault="00814A9E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033CA2">
        <w:rPr>
          <w:rFonts w:ascii="Arial" w:hAnsi="Arial" w:cs="Arial"/>
          <w:sz w:val="26"/>
          <w:szCs w:val="26"/>
          <w:u w:val="single"/>
        </w:rPr>
        <w:t>Rationale of the research</w:t>
      </w:r>
    </w:p>
    <w:p w14:paraId="69D475CF" w14:textId="77777777" w:rsidR="00A43925" w:rsidRDefault="00591FF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Maternal health outcomes remain a pressing global concern, with dispari</w:t>
      </w:r>
      <w:r w:rsidR="0037136A">
        <w:rPr>
          <w:rFonts w:ascii="Arial" w:hAnsi="Arial" w:cs="Arial"/>
          <w:szCs w:val="24"/>
        </w:rPr>
        <w:t>ties persisting across socioeconomic, cultural, and geographic contexts. Despite advances in clinical</w:t>
      </w:r>
      <w:r w:rsidR="00D24624">
        <w:rPr>
          <w:rFonts w:ascii="Arial" w:hAnsi="Arial" w:cs="Arial"/>
          <w:szCs w:val="24"/>
        </w:rPr>
        <w:t xml:space="preserve"> care, many women continue to face barriers to accessing equitable, respectful, and culturally sensitive services. Health commun</w:t>
      </w:r>
      <w:r w:rsidR="00533F29">
        <w:rPr>
          <w:rFonts w:ascii="Arial" w:hAnsi="Arial" w:cs="Arial"/>
          <w:szCs w:val="24"/>
        </w:rPr>
        <w:t>ication provides a critical lens for addressing these challenges, as it shapes how information is conveye</w:t>
      </w:r>
      <w:r w:rsidR="00A43925">
        <w:rPr>
          <w:rFonts w:ascii="Arial" w:hAnsi="Arial" w:cs="Arial"/>
          <w:szCs w:val="24"/>
        </w:rPr>
        <w:t>d, understood, and acted upon by service users , professionals, and policymakers.</w:t>
      </w:r>
    </w:p>
    <w:p w14:paraId="64C5E2C5" w14:textId="77777777" w:rsidR="00837D97" w:rsidRDefault="00A43925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</w:t>
      </w:r>
      <w:r w:rsidR="0062176E">
        <w:rPr>
          <w:rFonts w:ascii="Arial" w:hAnsi="Arial" w:cs="Arial"/>
          <w:szCs w:val="24"/>
        </w:rPr>
        <w:t>rational for this research lies in the need to explore how communication strategies can empower mothers, reduce stigma, and foster psychological safet</w:t>
      </w:r>
      <w:r w:rsidR="00991C25">
        <w:rPr>
          <w:rFonts w:ascii="Arial" w:hAnsi="Arial" w:cs="Arial"/>
          <w:szCs w:val="24"/>
        </w:rPr>
        <w:t xml:space="preserve">y within health systems. By examining maternal advocacy </w:t>
      </w:r>
      <w:r w:rsidR="00CA17F5">
        <w:rPr>
          <w:rFonts w:ascii="Arial" w:hAnsi="Arial" w:cs="Arial"/>
          <w:szCs w:val="24"/>
        </w:rPr>
        <w:t xml:space="preserve">through the framework of health communication, this study seeks to highlight the role </w:t>
      </w:r>
      <w:r w:rsidR="00B44351">
        <w:rPr>
          <w:rFonts w:ascii="Arial" w:hAnsi="Arial" w:cs="Arial"/>
          <w:szCs w:val="24"/>
        </w:rPr>
        <w:t>of dialogue, narrative, and digital platform in bridging the gap between evidence-based</w:t>
      </w:r>
      <w:r w:rsidR="00837D97">
        <w:rPr>
          <w:rFonts w:ascii="Arial" w:hAnsi="Arial" w:cs="Arial"/>
          <w:szCs w:val="24"/>
        </w:rPr>
        <w:t xml:space="preserve"> practice and lived experience.</w:t>
      </w:r>
    </w:p>
    <w:p w14:paraId="5289526E" w14:textId="77777777" w:rsidR="004A1C9D" w:rsidRDefault="004A1C9D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DC2133A" w14:textId="77777777" w:rsidR="009452ED" w:rsidRDefault="009452ED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2BF536D8" w14:textId="77777777" w:rsidR="004A1C9D" w:rsidRDefault="004A1C9D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07F93F78" w14:textId="73AD5D0D" w:rsidR="00591FF2" w:rsidRPr="00591FF2" w:rsidRDefault="00837D97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This research is particularly relevant in the context of increasing digital transformation in health</w:t>
      </w:r>
      <w:r w:rsidR="00660C11">
        <w:rPr>
          <w:rFonts w:ascii="Arial" w:hAnsi="Arial" w:cs="Arial"/>
          <w:szCs w:val="24"/>
        </w:rPr>
        <w:t xml:space="preserve"> and social care, where online platforms amplify voices but also risk perpetuating misinformation</w:t>
      </w:r>
      <w:r w:rsidR="00940A06">
        <w:rPr>
          <w:rFonts w:ascii="Arial" w:hAnsi="Arial" w:cs="Arial"/>
          <w:szCs w:val="24"/>
        </w:rPr>
        <w:t>. Understanding how communication can be harnessed to promote</w:t>
      </w:r>
      <w:r w:rsidR="00184781">
        <w:rPr>
          <w:rFonts w:ascii="Arial" w:hAnsi="Arial" w:cs="Arial"/>
          <w:szCs w:val="24"/>
        </w:rPr>
        <w:t xml:space="preserve"> resilience, wellbeing, and systemic change is essential for advancing maternal health equity. </w:t>
      </w:r>
      <w:r w:rsidR="00591FF2">
        <w:rPr>
          <w:rFonts w:ascii="Arial" w:hAnsi="Arial" w:cs="Arial"/>
          <w:szCs w:val="24"/>
        </w:rPr>
        <w:t xml:space="preserve"> </w:t>
      </w:r>
    </w:p>
    <w:p w14:paraId="4884D4D2" w14:textId="77777777" w:rsid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033CA2">
        <w:rPr>
          <w:rFonts w:ascii="Arial" w:hAnsi="Arial" w:cs="Arial"/>
          <w:sz w:val="26"/>
          <w:szCs w:val="26"/>
          <w:u w:val="single"/>
        </w:rPr>
        <w:t>Review question</w:t>
      </w:r>
    </w:p>
    <w:p w14:paraId="21BDE387" w14:textId="714BE323" w:rsidR="002A572F" w:rsidRDefault="002A572F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How </w:t>
      </w:r>
      <w:r w:rsidR="001649AA">
        <w:rPr>
          <w:rFonts w:ascii="Arial" w:hAnsi="Arial" w:cs="Arial"/>
          <w:b/>
          <w:bCs/>
          <w:szCs w:val="24"/>
        </w:rPr>
        <w:t xml:space="preserve">does health communication shape maternal advocacy and contribute to equitable, </w:t>
      </w:r>
      <w:r w:rsidR="00A42E62">
        <w:rPr>
          <w:rFonts w:ascii="Arial" w:hAnsi="Arial" w:cs="Arial"/>
          <w:b/>
          <w:bCs/>
          <w:szCs w:val="24"/>
        </w:rPr>
        <w:t xml:space="preserve">psychologically safe care in contemporary healthcare systems? </w:t>
      </w:r>
    </w:p>
    <w:p w14:paraId="1D656145" w14:textId="77777777" w:rsidR="004C1AF5" w:rsidRPr="00033CA2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033CA2">
        <w:rPr>
          <w:rFonts w:ascii="Arial" w:hAnsi="Arial" w:cs="Arial"/>
          <w:sz w:val="26"/>
          <w:szCs w:val="26"/>
          <w:u w:val="single"/>
        </w:rPr>
        <w:t>Objectives</w:t>
      </w:r>
    </w:p>
    <w:p w14:paraId="14BF3272" w14:textId="7A99AFAC" w:rsidR="0026393A" w:rsidRPr="001F1877" w:rsidRDefault="00E21FF7" w:rsidP="00800569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1F1877">
        <w:rPr>
          <w:rFonts w:ascii="Arial" w:hAnsi="Arial" w:cs="Arial"/>
          <w:szCs w:val="24"/>
        </w:rPr>
        <w:t>To critically examine how health communication strategies influence maternal advocacy across interpersonal, organizational, and digital contexts.</w:t>
      </w:r>
    </w:p>
    <w:p w14:paraId="02A130B9" w14:textId="1D1E262D" w:rsidR="00E21FF7" w:rsidRPr="001F1877" w:rsidRDefault="00E21FF7" w:rsidP="00800569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1F1877">
        <w:rPr>
          <w:rFonts w:ascii="Arial" w:hAnsi="Arial" w:cs="Arial"/>
          <w:szCs w:val="24"/>
        </w:rPr>
        <w:t xml:space="preserve">To evaluate the role of health communication </w:t>
      </w:r>
      <w:r w:rsidR="00A40D4E" w:rsidRPr="001F1877">
        <w:rPr>
          <w:rFonts w:ascii="Arial" w:hAnsi="Arial" w:cs="Arial"/>
          <w:szCs w:val="24"/>
        </w:rPr>
        <w:t>in fostering psychological safety and reducing stigma within care.</w:t>
      </w:r>
    </w:p>
    <w:p w14:paraId="4EF579B8" w14:textId="4E350EF2" w:rsidR="00A40D4E" w:rsidRPr="001F1877" w:rsidRDefault="00A40D4E" w:rsidP="00800569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1F1877">
        <w:rPr>
          <w:rFonts w:ascii="Arial" w:hAnsi="Arial" w:cs="Arial"/>
          <w:szCs w:val="24"/>
        </w:rPr>
        <w:t>To explore how digital platforms</w:t>
      </w:r>
      <w:r w:rsidR="00303D56" w:rsidRPr="001F1877">
        <w:rPr>
          <w:rFonts w:ascii="Arial" w:hAnsi="Arial" w:cs="Arial"/>
          <w:szCs w:val="24"/>
        </w:rPr>
        <w:t xml:space="preserve"> and emerging technologies shape maternal health communication and empower services users.</w:t>
      </w:r>
    </w:p>
    <w:p w14:paraId="52010A5E" w14:textId="077561E3" w:rsidR="0026393A" w:rsidRPr="001F1877" w:rsidRDefault="00DE5299" w:rsidP="00CD33A8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1F1877">
        <w:rPr>
          <w:rFonts w:ascii="Arial" w:hAnsi="Arial" w:cs="Arial"/>
          <w:szCs w:val="24"/>
        </w:rPr>
        <w:t xml:space="preserve">To identify gaps and opportunities for using health communication to promote equity and resilience in maternal health systems. </w:t>
      </w:r>
    </w:p>
    <w:p w14:paraId="07806345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18A3FF3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8BE1D4E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305ACF2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334B59C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F5AD24F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A424981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61B55EF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ECF0E80" w14:textId="77777777" w:rsid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DB89E71" w14:textId="77777777" w:rsidR="004A1C9D" w:rsidRPr="004A1C9D" w:rsidRDefault="004A1C9D" w:rsidP="004A1C9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F7D7609" w14:textId="5042D0D5" w:rsidR="0026393A" w:rsidRPr="00CD33A8" w:rsidRDefault="0026393A" w:rsidP="00252929">
      <w:pPr>
        <w:pStyle w:val="Heading1"/>
      </w:pPr>
      <w:bookmarkStart w:id="2" w:name="_Toc216389203"/>
      <w:r w:rsidRPr="00CD33A8">
        <w:lastRenderedPageBreak/>
        <w:t>Background</w:t>
      </w:r>
      <w:bookmarkEnd w:id="2"/>
    </w:p>
    <w:p w14:paraId="232E6A2E" w14:textId="607A707F" w:rsidR="0026393A" w:rsidRPr="00233A35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233A35">
        <w:rPr>
          <w:rFonts w:ascii="Arial" w:hAnsi="Arial" w:cs="Arial"/>
          <w:sz w:val="26"/>
          <w:szCs w:val="26"/>
          <w:u w:val="single"/>
        </w:rPr>
        <w:t xml:space="preserve">Contextual information </w:t>
      </w:r>
    </w:p>
    <w:p w14:paraId="4B21B1F5" w14:textId="4F9E6A84" w:rsidR="009D242A" w:rsidRDefault="00F07017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Maternal health has long been recognised as a cornerstone of public health, yet dis</w:t>
      </w:r>
      <w:r w:rsidR="007A414E">
        <w:rPr>
          <w:rFonts w:ascii="Arial" w:hAnsi="Arial" w:cs="Arial"/>
          <w:szCs w:val="24"/>
        </w:rPr>
        <w:t>parities in outcomes remain a global challenge. According to the World Health Organi</w:t>
      </w:r>
      <w:r w:rsidR="00E772A0">
        <w:rPr>
          <w:rFonts w:ascii="Arial" w:hAnsi="Arial" w:cs="Arial"/>
          <w:szCs w:val="24"/>
        </w:rPr>
        <w:t xml:space="preserve">zation, approximately 287,000 women died from preventable causes related to pregnancy </w:t>
      </w:r>
      <w:r w:rsidR="006D5658">
        <w:rPr>
          <w:rFonts w:ascii="Arial" w:hAnsi="Arial" w:cs="Arial"/>
          <w:szCs w:val="24"/>
        </w:rPr>
        <w:t xml:space="preserve">and childbirth in 2020, with the majority occurring in low-resource settings (WHO, 2023). Even </w:t>
      </w:r>
      <w:r w:rsidR="00E72D1A">
        <w:rPr>
          <w:rFonts w:ascii="Arial" w:hAnsi="Arial" w:cs="Arial"/>
          <w:szCs w:val="24"/>
        </w:rPr>
        <w:t>in high-income countries such as the United Kingdom, inequalities persist</w:t>
      </w:r>
      <w:r w:rsidR="002D4F56">
        <w:rPr>
          <w:rFonts w:ascii="Arial" w:hAnsi="Arial" w:cs="Arial"/>
          <w:szCs w:val="24"/>
        </w:rPr>
        <w:t>, with women form ethnic minority background facing disproportionately higher</w:t>
      </w:r>
      <w:r w:rsidR="00F07F35">
        <w:rPr>
          <w:rFonts w:ascii="Arial" w:hAnsi="Arial" w:cs="Arial"/>
          <w:szCs w:val="24"/>
        </w:rPr>
        <w:t xml:space="preserve"> risks of maternal mortality and morbidity (Knight et al., 2022).</w:t>
      </w:r>
    </w:p>
    <w:p w14:paraId="6F4FD695" w14:textId="77777777" w:rsidR="00BE6742" w:rsidRDefault="00F07F35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</w:t>
      </w:r>
      <w:r w:rsidR="00F91C3F">
        <w:rPr>
          <w:rFonts w:ascii="Arial" w:hAnsi="Arial" w:cs="Arial"/>
          <w:szCs w:val="24"/>
        </w:rPr>
        <w:t>communication provides a critical framework for addressing these disp</w:t>
      </w:r>
      <w:r w:rsidR="00FF0F5B">
        <w:rPr>
          <w:rFonts w:ascii="Arial" w:hAnsi="Arial" w:cs="Arial"/>
          <w:szCs w:val="24"/>
        </w:rPr>
        <w:t>arities. It encompasses the strategies and processes through which health information is share</w:t>
      </w:r>
      <w:r w:rsidR="00E2227C">
        <w:rPr>
          <w:rFonts w:ascii="Arial" w:hAnsi="Arial" w:cs="Arial"/>
          <w:szCs w:val="24"/>
        </w:rPr>
        <w:t xml:space="preserve">d, interpreted, and acted upon, influencing both individual </w:t>
      </w:r>
      <w:r w:rsidR="00EF67B5">
        <w:rPr>
          <w:rFonts w:ascii="Arial" w:hAnsi="Arial" w:cs="Arial"/>
          <w:szCs w:val="24"/>
        </w:rPr>
        <w:t>behaviours and systemic responses (Nutbeam, 2008)</w:t>
      </w:r>
      <w:r w:rsidR="00F30479">
        <w:rPr>
          <w:rFonts w:ascii="Arial" w:hAnsi="Arial" w:cs="Arial"/>
          <w:szCs w:val="24"/>
        </w:rPr>
        <w:t xml:space="preserve">. In maternal care, effective communication is essential not only for clinical outcomes </w:t>
      </w:r>
      <w:r w:rsidR="004B0AA9">
        <w:rPr>
          <w:rFonts w:ascii="Arial" w:hAnsi="Arial" w:cs="Arial"/>
          <w:szCs w:val="24"/>
        </w:rPr>
        <w:t>but also for fostering trust, psychological safety, and advocacy.</w:t>
      </w:r>
      <w:r w:rsidR="00A937ED">
        <w:rPr>
          <w:rFonts w:ascii="Arial" w:hAnsi="Arial" w:cs="Arial"/>
          <w:szCs w:val="24"/>
        </w:rPr>
        <w:t xml:space="preserve"> Poor communication has been linked to negative experiences, reduced engagement with services, and perpetuation of stigma (Lupton, 2014).</w:t>
      </w:r>
    </w:p>
    <w:p w14:paraId="6F923333" w14:textId="77777777" w:rsidR="00581C1B" w:rsidRDefault="00BE674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rise of digital platforms has further transformed maternal advocacy, enabling mothers and communities to share narratives</w:t>
      </w:r>
      <w:r w:rsidR="001509CB">
        <w:rPr>
          <w:rFonts w:ascii="Arial" w:hAnsi="Arial" w:cs="Arial"/>
          <w:szCs w:val="24"/>
        </w:rPr>
        <w:t xml:space="preserve">, mobilize support, and challenge systemic barriers. </w:t>
      </w:r>
      <w:r w:rsidR="003E3F61">
        <w:rPr>
          <w:rFonts w:ascii="Arial" w:hAnsi="Arial" w:cs="Arial"/>
          <w:szCs w:val="24"/>
        </w:rPr>
        <w:t xml:space="preserve">Social media campaigns, online support groups, and </w:t>
      </w:r>
      <w:r w:rsidR="008E0556">
        <w:rPr>
          <w:rFonts w:ascii="Arial" w:hAnsi="Arial" w:cs="Arial"/>
          <w:szCs w:val="24"/>
        </w:rPr>
        <w:t>digital health tools illustrate how communication can empower service users while simultaneously raising</w:t>
      </w:r>
      <w:r w:rsidR="00581C1B">
        <w:rPr>
          <w:rFonts w:ascii="Arial" w:hAnsi="Arial" w:cs="Arial"/>
          <w:szCs w:val="24"/>
        </w:rPr>
        <w:t xml:space="preserve"> concerns about misinformation and inequity in access. </w:t>
      </w:r>
    </w:p>
    <w:p w14:paraId="0537CEF5" w14:textId="38DDBBE4" w:rsidR="003E4ECF" w:rsidRDefault="003B524B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background highlights the intersection </w:t>
      </w:r>
      <w:r w:rsidR="00BC04DF">
        <w:rPr>
          <w:rFonts w:ascii="Arial" w:hAnsi="Arial" w:cs="Arial"/>
          <w:szCs w:val="24"/>
        </w:rPr>
        <w:t xml:space="preserve">of health communication, maternal advocacy, and systemic equity, providing the foundation for exploring how communication strategies can be leveraged to improve outcomes and reduce </w:t>
      </w:r>
      <w:r w:rsidR="009D242A">
        <w:rPr>
          <w:rFonts w:ascii="Arial" w:hAnsi="Arial" w:cs="Arial"/>
          <w:szCs w:val="24"/>
        </w:rPr>
        <w:t xml:space="preserve">disparities in maternal health. </w:t>
      </w:r>
      <w:r w:rsidR="004B0AA9">
        <w:rPr>
          <w:rFonts w:ascii="Arial" w:hAnsi="Arial" w:cs="Arial"/>
          <w:szCs w:val="24"/>
        </w:rPr>
        <w:t xml:space="preserve"> </w:t>
      </w:r>
      <w:r w:rsidR="002D4F56">
        <w:rPr>
          <w:rFonts w:ascii="Arial" w:hAnsi="Arial" w:cs="Arial"/>
          <w:szCs w:val="24"/>
        </w:rPr>
        <w:t xml:space="preserve"> </w:t>
      </w:r>
    </w:p>
    <w:p w14:paraId="0EE56A8C" w14:textId="77777777" w:rsidR="00533EF9" w:rsidRDefault="00533EF9" w:rsidP="00252929">
      <w:pPr>
        <w:pStyle w:val="Heading1"/>
      </w:pPr>
    </w:p>
    <w:p w14:paraId="72913B3C" w14:textId="77777777" w:rsidR="009452ED" w:rsidRDefault="009452ED" w:rsidP="009452ED"/>
    <w:p w14:paraId="642F8EF5" w14:textId="77777777" w:rsidR="009452ED" w:rsidRPr="009452ED" w:rsidRDefault="009452ED" w:rsidP="009452ED"/>
    <w:p w14:paraId="352E676F" w14:textId="77777777" w:rsidR="00533EF9" w:rsidRPr="00533EF9" w:rsidRDefault="00533EF9" w:rsidP="00533EF9"/>
    <w:p w14:paraId="60B2CDC3" w14:textId="6B073767" w:rsidR="00B87E75" w:rsidRPr="00533EF9" w:rsidRDefault="00B87E75" w:rsidP="00252929">
      <w:pPr>
        <w:pStyle w:val="Heading1"/>
      </w:pPr>
      <w:bookmarkStart w:id="3" w:name="_Toc216389204"/>
      <w:r w:rsidRPr="00533EF9">
        <w:lastRenderedPageBreak/>
        <w:t>Method</w:t>
      </w:r>
      <w:r w:rsidR="003E4ECF" w:rsidRPr="00533EF9">
        <w:t>s</w:t>
      </w:r>
      <w:bookmarkEnd w:id="3"/>
    </w:p>
    <w:p w14:paraId="5DC3AF92" w14:textId="49379A65" w:rsidR="00B87E75" w:rsidRDefault="003E4ECF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FF4881">
        <w:rPr>
          <w:rFonts w:ascii="Arial" w:hAnsi="Arial" w:cs="Arial"/>
          <w:sz w:val="26"/>
          <w:szCs w:val="26"/>
          <w:u w:val="single"/>
        </w:rPr>
        <w:t xml:space="preserve">Data collection </w:t>
      </w:r>
      <w:r w:rsidR="001D7C03" w:rsidRPr="00FF4881">
        <w:rPr>
          <w:rFonts w:ascii="Arial" w:hAnsi="Arial" w:cs="Arial"/>
          <w:sz w:val="26"/>
          <w:szCs w:val="26"/>
          <w:u w:val="single"/>
        </w:rPr>
        <w:t xml:space="preserve">/ </w:t>
      </w:r>
      <w:r w:rsidR="00B87E75" w:rsidRPr="00FF4881">
        <w:rPr>
          <w:rFonts w:ascii="Arial" w:hAnsi="Arial" w:cs="Arial"/>
          <w:sz w:val="26"/>
          <w:szCs w:val="26"/>
          <w:u w:val="single"/>
        </w:rPr>
        <w:t>Search strategy</w:t>
      </w:r>
    </w:p>
    <w:p w14:paraId="0E545326" w14:textId="334640AC" w:rsidR="00FF4881" w:rsidRDefault="003570AB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research adopted </w:t>
      </w:r>
      <w:r w:rsidR="002F3B07">
        <w:rPr>
          <w:rFonts w:ascii="Arial" w:hAnsi="Arial" w:cs="Arial"/>
          <w:szCs w:val="24"/>
        </w:rPr>
        <w:t xml:space="preserve">a structured search strategy to identify </w:t>
      </w:r>
      <w:r w:rsidR="001F7A19">
        <w:rPr>
          <w:rFonts w:ascii="Arial" w:hAnsi="Arial" w:cs="Arial"/>
          <w:szCs w:val="24"/>
        </w:rPr>
        <w:t>relevant literature on health communication and maternal advocacy</w:t>
      </w:r>
      <w:r w:rsidR="005222AD">
        <w:rPr>
          <w:rFonts w:ascii="Arial" w:hAnsi="Arial" w:cs="Arial"/>
          <w:szCs w:val="24"/>
        </w:rPr>
        <w:t>. The aim was to ensure comprehensive coverage of peer-revie</w:t>
      </w:r>
      <w:r w:rsidR="006E2CE9">
        <w:rPr>
          <w:rFonts w:ascii="Arial" w:hAnsi="Arial" w:cs="Arial"/>
          <w:szCs w:val="24"/>
        </w:rPr>
        <w:t xml:space="preserve">wed studies, policy documents, and grey literature addressing communication strategies, maternal health outcomes, and advocacy practices. </w:t>
      </w:r>
    </w:p>
    <w:p w14:paraId="0F950C81" w14:textId="4DF02C1C" w:rsidR="006E2CE9" w:rsidRPr="00CE1959" w:rsidRDefault="00CE1959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CE1959">
        <w:rPr>
          <w:rFonts w:ascii="Arial" w:hAnsi="Arial" w:cs="Arial"/>
          <w:b/>
          <w:bCs/>
          <w:szCs w:val="24"/>
        </w:rPr>
        <w:t>Databases and Sources</w:t>
      </w:r>
    </w:p>
    <w:p w14:paraId="413B13F5" w14:textId="77777777" w:rsidR="00A571F8" w:rsidRDefault="00CE1959" w:rsidP="00CE1959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Academic databases: PubMed</w:t>
      </w:r>
      <w:r w:rsidR="00DB135A">
        <w:rPr>
          <w:rFonts w:ascii="Arial" w:hAnsi="Arial" w:cs="Arial"/>
          <w:szCs w:val="24"/>
        </w:rPr>
        <w:t>, CINAHL, PsycINFO, S</w:t>
      </w:r>
      <w:r w:rsidR="006C55FB">
        <w:rPr>
          <w:rFonts w:ascii="Arial" w:hAnsi="Arial" w:cs="Arial"/>
          <w:szCs w:val="24"/>
        </w:rPr>
        <w:t>copus, and Web of Science were searched for peer-reviewed article</w:t>
      </w:r>
      <w:r w:rsidR="00A571F8">
        <w:rPr>
          <w:rFonts w:ascii="Arial" w:hAnsi="Arial" w:cs="Arial"/>
          <w:szCs w:val="24"/>
        </w:rPr>
        <w:t>s.</w:t>
      </w:r>
    </w:p>
    <w:p w14:paraId="61B801D3" w14:textId="77777777" w:rsidR="00326153" w:rsidRDefault="00A571F8" w:rsidP="00CE1959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Grey literature: WHO reports, NHS maternity reviews, and advocacy organi</w:t>
      </w:r>
      <w:r w:rsidR="005A3807">
        <w:rPr>
          <w:rFonts w:ascii="Arial" w:hAnsi="Arial" w:cs="Arial"/>
          <w:szCs w:val="24"/>
        </w:rPr>
        <w:t xml:space="preserve">sation publications were included to capture policy and practice perspectives. </w:t>
      </w:r>
    </w:p>
    <w:p w14:paraId="24500DF5" w14:textId="77777777" w:rsidR="003E72FF" w:rsidRDefault="00326153" w:rsidP="00CE1959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Digital platforms: Selected studies on social media and online health commun</w:t>
      </w:r>
      <w:r w:rsidR="003E72FF">
        <w:rPr>
          <w:rFonts w:ascii="Arial" w:hAnsi="Arial" w:cs="Arial"/>
          <w:szCs w:val="24"/>
        </w:rPr>
        <w:t xml:space="preserve">ication were reviewed to reflect contemporary maternal advocacy contexts. </w:t>
      </w:r>
    </w:p>
    <w:p w14:paraId="4C3DC1F9" w14:textId="6C1DC30E" w:rsidR="00CE1959" w:rsidRPr="00615E88" w:rsidRDefault="00615E88" w:rsidP="003E72FF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15E88">
        <w:rPr>
          <w:rFonts w:ascii="Arial" w:hAnsi="Arial" w:cs="Arial"/>
          <w:b/>
          <w:bCs/>
          <w:szCs w:val="24"/>
        </w:rPr>
        <w:t xml:space="preserve">Search Terms </w:t>
      </w:r>
      <w:r w:rsidR="003E72FF" w:rsidRPr="00615E88">
        <w:rPr>
          <w:rFonts w:ascii="Arial" w:hAnsi="Arial" w:cs="Arial"/>
          <w:b/>
          <w:bCs/>
          <w:szCs w:val="24"/>
        </w:rPr>
        <w:t xml:space="preserve">  </w:t>
      </w:r>
      <w:r w:rsidR="00CE1959" w:rsidRPr="00615E88">
        <w:rPr>
          <w:rFonts w:ascii="Arial" w:hAnsi="Arial" w:cs="Arial"/>
          <w:b/>
          <w:bCs/>
          <w:szCs w:val="24"/>
        </w:rPr>
        <w:t xml:space="preserve"> </w:t>
      </w:r>
    </w:p>
    <w:p w14:paraId="51B0948C" w14:textId="40A31BA5" w:rsidR="00B97362" w:rsidRDefault="00B9736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615E88">
        <w:rPr>
          <w:rFonts w:ascii="Arial" w:hAnsi="Arial" w:cs="Arial"/>
          <w:szCs w:val="24"/>
        </w:rPr>
        <w:t xml:space="preserve">A combination of keywords and Boolean operators was used, including: </w:t>
      </w:r>
    </w:p>
    <w:p w14:paraId="76ADA0F1" w14:textId="6B7E187D" w:rsidR="00615E88" w:rsidRDefault="00402983" w:rsidP="00402983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</w:t>
      </w:r>
      <w:r w:rsidR="000844FC">
        <w:rPr>
          <w:rFonts w:ascii="Arial" w:hAnsi="Arial" w:cs="Arial"/>
          <w:szCs w:val="24"/>
        </w:rPr>
        <w:t>H</w:t>
      </w:r>
      <w:r>
        <w:rPr>
          <w:rFonts w:ascii="Arial" w:hAnsi="Arial" w:cs="Arial"/>
          <w:szCs w:val="24"/>
        </w:rPr>
        <w:t>ealth communication” AND “maternal health”</w:t>
      </w:r>
    </w:p>
    <w:p w14:paraId="5CE82F1D" w14:textId="77777777" w:rsidR="000844FC" w:rsidRDefault="000844FC" w:rsidP="00402983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“Maternal advocacy” OR “patient advocacy”</w:t>
      </w:r>
    </w:p>
    <w:p w14:paraId="1FB8D491" w14:textId="77777777" w:rsidR="00DC064A" w:rsidRDefault="00DC064A" w:rsidP="00402983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“Psychological safety” AND “maternal care”</w:t>
      </w:r>
    </w:p>
    <w:p w14:paraId="297383D3" w14:textId="77777777" w:rsidR="00E32404" w:rsidRDefault="00413611" w:rsidP="00402983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“Digital health” OR “social media” AND “</w:t>
      </w:r>
      <w:r w:rsidR="00E32404">
        <w:rPr>
          <w:rFonts w:ascii="Arial" w:hAnsi="Arial" w:cs="Arial"/>
          <w:szCs w:val="24"/>
        </w:rPr>
        <w:t>maternal outcomes”</w:t>
      </w:r>
    </w:p>
    <w:p w14:paraId="454D328E" w14:textId="77777777" w:rsidR="00E32404" w:rsidRPr="008C178A" w:rsidRDefault="00E32404" w:rsidP="00E32404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8C178A">
        <w:rPr>
          <w:rFonts w:ascii="Arial" w:hAnsi="Arial" w:cs="Arial"/>
          <w:b/>
          <w:bCs/>
          <w:szCs w:val="24"/>
        </w:rPr>
        <w:t xml:space="preserve">Inclusion and Exclusion Criteria </w:t>
      </w:r>
    </w:p>
    <w:p w14:paraId="0B259089" w14:textId="12F76CBD" w:rsidR="00402983" w:rsidRDefault="003176C7" w:rsidP="003176C7">
      <w:pPr>
        <w:pStyle w:val="ListParagraph"/>
        <w:numPr>
          <w:ilvl w:val="0"/>
          <w:numId w:val="4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Inclusion: studies published in English between 2010-2025; peer-reviewed articles; report</w:t>
      </w:r>
      <w:r w:rsidR="00E55CF8">
        <w:rPr>
          <w:rFonts w:ascii="Arial" w:hAnsi="Arial" w:cs="Arial"/>
          <w:szCs w:val="24"/>
        </w:rPr>
        <w:t>s addressing maternal health communication, advocacy, or psychological safety.</w:t>
      </w:r>
    </w:p>
    <w:p w14:paraId="35F386D3" w14:textId="6F1773BC" w:rsidR="00E55CF8" w:rsidRDefault="00E55CF8" w:rsidP="003176C7">
      <w:pPr>
        <w:pStyle w:val="ListParagraph"/>
        <w:numPr>
          <w:ilvl w:val="0"/>
          <w:numId w:val="4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Exclusion: studies </w:t>
      </w:r>
      <w:r w:rsidR="003F48B5">
        <w:rPr>
          <w:rFonts w:ascii="Arial" w:hAnsi="Arial" w:cs="Arial"/>
          <w:szCs w:val="24"/>
        </w:rPr>
        <w:t>unrelated to maternal health; articles without a communication focus; opinion</w:t>
      </w:r>
      <w:r w:rsidR="003D1819">
        <w:rPr>
          <w:rFonts w:ascii="Arial" w:hAnsi="Arial" w:cs="Arial"/>
          <w:szCs w:val="24"/>
        </w:rPr>
        <w:t xml:space="preserve"> pieces lacking empirical or theoretical grounding. </w:t>
      </w:r>
    </w:p>
    <w:p w14:paraId="10280DB8" w14:textId="77777777" w:rsidR="009452ED" w:rsidRDefault="009452ED" w:rsidP="009452ED">
      <w:pPr>
        <w:pStyle w:val="ListParagraph"/>
        <w:tabs>
          <w:tab w:val="left" w:pos="6540"/>
        </w:tabs>
        <w:spacing w:line="360" w:lineRule="auto"/>
        <w:ind w:left="790"/>
        <w:rPr>
          <w:rFonts w:ascii="Arial" w:hAnsi="Arial" w:cs="Arial"/>
          <w:szCs w:val="24"/>
        </w:rPr>
      </w:pPr>
    </w:p>
    <w:p w14:paraId="22DA1FCD" w14:textId="1E8FED4C" w:rsidR="009A3126" w:rsidRPr="008C178A" w:rsidRDefault="009A3126" w:rsidP="009A312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8C178A">
        <w:rPr>
          <w:rFonts w:ascii="Arial" w:hAnsi="Arial" w:cs="Arial"/>
          <w:b/>
          <w:bCs/>
          <w:szCs w:val="24"/>
        </w:rPr>
        <w:lastRenderedPageBreak/>
        <w:t xml:space="preserve">Process </w:t>
      </w:r>
    </w:p>
    <w:p w14:paraId="1B2322EF" w14:textId="7124D805" w:rsidR="009A3126" w:rsidRDefault="009A3126" w:rsidP="009A3126">
      <w:pPr>
        <w:pStyle w:val="ListParagraph"/>
        <w:numPr>
          <w:ilvl w:val="0"/>
          <w:numId w:val="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Initial screening of titles and abstract</w:t>
      </w:r>
      <w:r w:rsidR="003C7958">
        <w:rPr>
          <w:rFonts w:ascii="Arial" w:hAnsi="Arial" w:cs="Arial"/>
          <w:szCs w:val="24"/>
        </w:rPr>
        <w:t xml:space="preserve">s was conducted to assess relevance. </w:t>
      </w:r>
    </w:p>
    <w:p w14:paraId="276B522C" w14:textId="3FAD5221" w:rsidR="003C7958" w:rsidRDefault="003C7958" w:rsidP="009A3126">
      <w:pPr>
        <w:pStyle w:val="ListParagraph"/>
        <w:numPr>
          <w:ilvl w:val="0"/>
          <w:numId w:val="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Full-text articles were reviewed against inclusion criteria</w:t>
      </w:r>
      <w:r w:rsidR="00E56249">
        <w:rPr>
          <w:rFonts w:ascii="Arial" w:hAnsi="Arial" w:cs="Arial"/>
          <w:szCs w:val="24"/>
        </w:rPr>
        <w:t>.</w:t>
      </w:r>
    </w:p>
    <w:p w14:paraId="37E331FF" w14:textId="41962701" w:rsidR="00E56249" w:rsidRDefault="00E56249" w:rsidP="009A3126">
      <w:pPr>
        <w:pStyle w:val="ListParagraph"/>
        <w:numPr>
          <w:ilvl w:val="0"/>
          <w:numId w:val="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Reference list of key papers were hand-search to identify additional sources</w:t>
      </w:r>
      <w:r w:rsidR="00243063">
        <w:rPr>
          <w:rFonts w:ascii="Arial" w:hAnsi="Arial" w:cs="Arial"/>
          <w:szCs w:val="24"/>
        </w:rPr>
        <w:t>.</w:t>
      </w:r>
    </w:p>
    <w:p w14:paraId="4D18F71C" w14:textId="7AF941D0" w:rsidR="00243063" w:rsidRDefault="00243063" w:rsidP="007562C8">
      <w:pPr>
        <w:pStyle w:val="ListParagraph"/>
        <w:numPr>
          <w:ilvl w:val="0"/>
          <w:numId w:val="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Data were extracted and synthesised thematically, focusing on communic</w:t>
      </w:r>
      <w:r w:rsidR="007562C8">
        <w:rPr>
          <w:rFonts w:ascii="Arial" w:hAnsi="Arial" w:cs="Arial"/>
          <w:szCs w:val="24"/>
        </w:rPr>
        <w:t>a</w:t>
      </w:r>
      <w:r w:rsidRPr="007562C8">
        <w:rPr>
          <w:rFonts w:ascii="Arial" w:hAnsi="Arial" w:cs="Arial"/>
          <w:szCs w:val="24"/>
        </w:rPr>
        <w:t>tion strategies</w:t>
      </w:r>
      <w:r w:rsidR="007562C8">
        <w:rPr>
          <w:rFonts w:ascii="Arial" w:hAnsi="Arial" w:cs="Arial"/>
          <w:szCs w:val="24"/>
        </w:rPr>
        <w:t xml:space="preserve">, advocacy mechanisms, and equity outcomes. </w:t>
      </w:r>
      <w:r w:rsidRPr="007562C8">
        <w:rPr>
          <w:rFonts w:ascii="Arial" w:hAnsi="Arial" w:cs="Arial"/>
          <w:szCs w:val="24"/>
        </w:rPr>
        <w:t xml:space="preserve"> </w:t>
      </w:r>
    </w:p>
    <w:p w14:paraId="6F0DBD37" w14:textId="77777777" w:rsidR="00FB18F5" w:rsidRPr="00FB18F5" w:rsidRDefault="00FB18F5" w:rsidP="00FB18F5">
      <w:pPr>
        <w:tabs>
          <w:tab w:val="left" w:pos="6540"/>
        </w:tabs>
        <w:spacing w:line="360" w:lineRule="auto"/>
        <w:ind w:left="360"/>
        <w:rPr>
          <w:rFonts w:ascii="Arial" w:hAnsi="Arial" w:cs="Arial"/>
          <w:szCs w:val="24"/>
        </w:rPr>
      </w:pPr>
    </w:p>
    <w:p w14:paraId="6CA3846F" w14:textId="0D283B22" w:rsidR="00B87E75" w:rsidRDefault="00B87E75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FF4881">
        <w:rPr>
          <w:rFonts w:ascii="Arial" w:hAnsi="Arial" w:cs="Arial"/>
          <w:sz w:val="26"/>
          <w:szCs w:val="26"/>
          <w:u w:val="single"/>
        </w:rPr>
        <w:t>Data analysis</w:t>
      </w:r>
    </w:p>
    <w:p w14:paraId="601B9313" w14:textId="3682DC2E" w:rsidR="004841F5" w:rsidRDefault="0088716F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data analysis process followed a them</w:t>
      </w:r>
      <w:r w:rsidR="009C2205">
        <w:rPr>
          <w:rFonts w:ascii="Arial" w:hAnsi="Arial" w:cs="Arial"/>
          <w:szCs w:val="24"/>
        </w:rPr>
        <w:t xml:space="preserve">atic synthesis approach, enabling the integration of findings across </w:t>
      </w:r>
      <w:r w:rsidR="005E40E7">
        <w:rPr>
          <w:rFonts w:ascii="Arial" w:hAnsi="Arial" w:cs="Arial"/>
          <w:szCs w:val="24"/>
        </w:rPr>
        <w:t>diverse sources. After applying inclusion and exclusion criteria, the selected studies</w:t>
      </w:r>
      <w:r w:rsidR="00DD1839">
        <w:rPr>
          <w:rFonts w:ascii="Arial" w:hAnsi="Arial" w:cs="Arial"/>
          <w:szCs w:val="24"/>
        </w:rPr>
        <w:t xml:space="preserve"> were systematically reviewed and coded according to recur</w:t>
      </w:r>
      <w:r w:rsidR="004D04E5">
        <w:rPr>
          <w:rFonts w:ascii="Arial" w:hAnsi="Arial" w:cs="Arial"/>
          <w:szCs w:val="24"/>
        </w:rPr>
        <w:t>ring themes.</w:t>
      </w:r>
    </w:p>
    <w:p w14:paraId="69A497CF" w14:textId="078A647A" w:rsidR="004D04E5" w:rsidRDefault="00F13589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Step 1: O</w:t>
      </w:r>
      <w:r w:rsidR="004D04E5">
        <w:rPr>
          <w:rFonts w:ascii="Arial" w:hAnsi="Arial" w:cs="Arial"/>
          <w:szCs w:val="24"/>
        </w:rPr>
        <w:t>rga</w:t>
      </w:r>
      <w:r>
        <w:rPr>
          <w:rFonts w:ascii="Arial" w:hAnsi="Arial" w:cs="Arial"/>
          <w:szCs w:val="24"/>
        </w:rPr>
        <w:t xml:space="preserve">nisation of Sources </w:t>
      </w:r>
    </w:p>
    <w:p w14:paraId="4B500B8A" w14:textId="438A351C" w:rsidR="00F13589" w:rsidRDefault="001E2081" w:rsidP="00F13589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All included articles, reports, and grey literature were catalogued </w:t>
      </w:r>
      <w:r w:rsidR="00A47FC1">
        <w:rPr>
          <w:rFonts w:ascii="Arial" w:hAnsi="Arial" w:cs="Arial"/>
          <w:szCs w:val="24"/>
        </w:rPr>
        <w:t>in a reference management system (e.g., EndNote</w:t>
      </w:r>
      <w:r w:rsidR="00383811">
        <w:rPr>
          <w:rFonts w:ascii="Arial" w:hAnsi="Arial" w:cs="Arial"/>
          <w:szCs w:val="24"/>
        </w:rPr>
        <w:t>, Mendeley).</w:t>
      </w:r>
    </w:p>
    <w:p w14:paraId="11275ABC" w14:textId="5193A010" w:rsidR="00383811" w:rsidRDefault="00456D9C" w:rsidP="00F13589">
      <w:pPr>
        <w:pStyle w:val="ListParagraph"/>
        <w:numPr>
          <w:ilvl w:val="0"/>
          <w:numId w:val="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Key details such as author, year, methodol</w:t>
      </w:r>
      <w:r w:rsidR="00B60EA4">
        <w:rPr>
          <w:rFonts w:ascii="Arial" w:hAnsi="Arial" w:cs="Arial"/>
          <w:szCs w:val="24"/>
        </w:rPr>
        <w:t>ogy, and focus were extracted into a data matrix for compassion</w:t>
      </w:r>
      <w:r w:rsidR="005B1793">
        <w:rPr>
          <w:rFonts w:ascii="Arial" w:hAnsi="Arial" w:cs="Arial"/>
          <w:szCs w:val="24"/>
        </w:rPr>
        <w:t xml:space="preserve">. </w:t>
      </w:r>
    </w:p>
    <w:p w14:paraId="1D8DF5C8" w14:textId="36494163" w:rsidR="005B1793" w:rsidRDefault="005B1793" w:rsidP="005B179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Step 2: Coding and Categori</w:t>
      </w:r>
      <w:r w:rsidR="000020AA">
        <w:rPr>
          <w:rFonts w:ascii="Arial" w:hAnsi="Arial" w:cs="Arial"/>
          <w:szCs w:val="24"/>
        </w:rPr>
        <w:t>sation</w:t>
      </w:r>
    </w:p>
    <w:p w14:paraId="3FD878FF" w14:textId="203C47B0" w:rsidR="000020AA" w:rsidRDefault="000020AA" w:rsidP="000020AA">
      <w:pPr>
        <w:pStyle w:val="ListParagraph"/>
        <w:numPr>
          <w:ilvl w:val="0"/>
          <w:numId w:val="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Initial codes were developed inductively from the literature</w:t>
      </w:r>
      <w:r w:rsidR="00002113">
        <w:rPr>
          <w:rFonts w:ascii="Arial" w:hAnsi="Arial" w:cs="Arial"/>
          <w:szCs w:val="24"/>
        </w:rPr>
        <w:t>, focusing on concepts such as communication strategies, maternal advoc</w:t>
      </w:r>
      <w:r w:rsidR="00E06BB0">
        <w:rPr>
          <w:rFonts w:ascii="Arial" w:hAnsi="Arial" w:cs="Arial"/>
          <w:szCs w:val="24"/>
        </w:rPr>
        <w:t>a</w:t>
      </w:r>
      <w:r w:rsidR="00002113">
        <w:rPr>
          <w:rFonts w:ascii="Arial" w:hAnsi="Arial" w:cs="Arial"/>
          <w:szCs w:val="24"/>
        </w:rPr>
        <w:t>cy</w:t>
      </w:r>
      <w:r w:rsidR="00E06BB0">
        <w:rPr>
          <w:rFonts w:ascii="Arial" w:hAnsi="Arial" w:cs="Arial"/>
          <w:szCs w:val="24"/>
        </w:rPr>
        <w:t xml:space="preserve"> mechanisms, psychological safety, and digital health platforms.</w:t>
      </w:r>
    </w:p>
    <w:p w14:paraId="130C7E90" w14:textId="7B0E0696" w:rsidR="00E06BB0" w:rsidRDefault="00E06BB0" w:rsidP="000020AA">
      <w:pPr>
        <w:pStyle w:val="ListParagraph"/>
        <w:numPr>
          <w:ilvl w:val="0"/>
          <w:numId w:val="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Codes were then grouped into broader categories </w:t>
      </w:r>
      <w:r w:rsidR="00DF2078">
        <w:rPr>
          <w:rFonts w:ascii="Arial" w:hAnsi="Arial" w:cs="Arial"/>
          <w:szCs w:val="24"/>
        </w:rPr>
        <w:t>to identify patterns and relationships.</w:t>
      </w:r>
    </w:p>
    <w:p w14:paraId="2E1600B9" w14:textId="541A1DDC" w:rsidR="00DF2078" w:rsidRDefault="00DF2078" w:rsidP="00DF207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Step 3: thematic synthesis</w:t>
      </w:r>
    </w:p>
    <w:p w14:paraId="3D84BC92" w14:textId="3FB2833A" w:rsidR="00DF2078" w:rsidRDefault="00C61C27" w:rsidP="00DF2078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Themes were generated by clustering related codes</w:t>
      </w:r>
      <w:r w:rsidR="00BF4CD0">
        <w:rPr>
          <w:rFonts w:ascii="Arial" w:hAnsi="Arial" w:cs="Arial"/>
          <w:szCs w:val="24"/>
        </w:rPr>
        <w:t>, highlighting how health communication influences maternal advocacy and equity.</w:t>
      </w:r>
    </w:p>
    <w:p w14:paraId="2EDD5F23" w14:textId="47C5A5F0" w:rsidR="00BF4CD0" w:rsidRDefault="00D91129" w:rsidP="00DF2078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BF4CD0">
        <w:rPr>
          <w:rFonts w:ascii="Arial" w:hAnsi="Arial" w:cs="Arial"/>
          <w:szCs w:val="24"/>
        </w:rPr>
        <w:t>articular</w:t>
      </w:r>
      <w:r>
        <w:rPr>
          <w:rFonts w:ascii="Arial" w:hAnsi="Arial" w:cs="Arial"/>
          <w:szCs w:val="24"/>
        </w:rPr>
        <w:t xml:space="preserve"> attention was given to intersections between communication practices and systemic outcomes, such as stigma reduction, empowerment, and resilience</w:t>
      </w:r>
      <w:r w:rsidR="00504B56">
        <w:rPr>
          <w:rFonts w:ascii="Arial" w:hAnsi="Arial" w:cs="Arial"/>
          <w:szCs w:val="24"/>
        </w:rPr>
        <w:t xml:space="preserve">. </w:t>
      </w:r>
    </w:p>
    <w:p w14:paraId="1A763C3A" w14:textId="68A69602" w:rsidR="00504B56" w:rsidRDefault="00504B56" w:rsidP="00504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Step 4: Critical Appraisal </w:t>
      </w:r>
    </w:p>
    <w:p w14:paraId="780AF2D2" w14:textId="2CF574AA" w:rsidR="00504B56" w:rsidRDefault="00504B56" w:rsidP="00504B56">
      <w:pPr>
        <w:pStyle w:val="ListParagraph"/>
        <w:numPr>
          <w:ilvl w:val="0"/>
          <w:numId w:val="9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Each source was assessed for methodology rigour and relevance using established</w:t>
      </w:r>
      <w:r w:rsidR="00A65890">
        <w:rPr>
          <w:rFonts w:ascii="Arial" w:hAnsi="Arial" w:cs="Arial"/>
          <w:szCs w:val="24"/>
        </w:rPr>
        <w:t xml:space="preserve"> appraisal tools (e.g., CASP checklists).</w:t>
      </w:r>
    </w:p>
    <w:p w14:paraId="5575DBA0" w14:textId="4FD01795" w:rsidR="00321457" w:rsidRPr="009452ED" w:rsidRDefault="00A65890" w:rsidP="00321457">
      <w:pPr>
        <w:pStyle w:val="ListParagraph"/>
        <w:numPr>
          <w:ilvl w:val="0"/>
          <w:numId w:val="9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Contradictions and gaps in the literature were noted to ens</w:t>
      </w:r>
      <w:r w:rsidR="00FF254D">
        <w:rPr>
          <w:rFonts w:ascii="Arial" w:hAnsi="Arial" w:cs="Arial"/>
          <w:szCs w:val="24"/>
        </w:rPr>
        <w:t>ure balance interpretation.</w:t>
      </w:r>
    </w:p>
    <w:p w14:paraId="38F7BF4F" w14:textId="1141935E" w:rsidR="00FF254D" w:rsidRDefault="00FF254D" w:rsidP="00FF254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Step 5: Integration Theory</w:t>
      </w:r>
    </w:p>
    <w:p w14:paraId="729ED334" w14:textId="61FE5DF7" w:rsidR="0038064F" w:rsidRDefault="00FF254D" w:rsidP="0038064F">
      <w:pPr>
        <w:pStyle w:val="ListParagraph"/>
        <w:numPr>
          <w:ilvl w:val="0"/>
          <w:numId w:val="10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Themes were mapped against theoretical frameworks</w:t>
      </w:r>
      <w:r w:rsidR="0038064F">
        <w:rPr>
          <w:rFonts w:ascii="Arial" w:hAnsi="Arial" w:cs="Arial"/>
          <w:szCs w:val="24"/>
        </w:rPr>
        <w:t>, including psychological safety (Edmondson, 1999), resilience theory (Maste</w:t>
      </w:r>
      <w:r w:rsidR="00933B08">
        <w:rPr>
          <w:rFonts w:ascii="Arial" w:hAnsi="Arial" w:cs="Arial"/>
          <w:szCs w:val="24"/>
        </w:rPr>
        <w:t>n, 2014), and the PERMA wellbeing model (Seligman, 2011).</w:t>
      </w:r>
    </w:p>
    <w:p w14:paraId="02D5508D" w14:textId="18A0D325" w:rsidR="00933B08" w:rsidRPr="0038064F" w:rsidRDefault="00933B08" w:rsidP="0038064F">
      <w:pPr>
        <w:pStyle w:val="ListParagraph"/>
        <w:numPr>
          <w:ilvl w:val="0"/>
          <w:numId w:val="10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This inte</w:t>
      </w:r>
      <w:r w:rsidR="008E616D">
        <w:rPr>
          <w:rFonts w:ascii="Arial" w:hAnsi="Arial" w:cs="Arial"/>
          <w:szCs w:val="24"/>
        </w:rPr>
        <w:t>gration provided a conceptual lens for interpreting findings and situating them within broader scholarly debates</w:t>
      </w:r>
      <w:r w:rsidR="006C79BA">
        <w:rPr>
          <w:rFonts w:ascii="Arial" w:hAnsi="Arial" w:cs="Arial"/>
          <w:szCs w:val="24"/>
        </w:rPr>
        <w:t xml:space="preserve">. </w:t>
      </w:r>
    </w:p>
    <w:p w14:paraId="7145D83C" w14:textId="77777777" w:rsidR="00FB18F5" w:rsidRPr="00FB18F5" w:rsidRDefault="00FB18F5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9F89E65" w14:textId="279CE3CA" w:rsidR="00B87E75" w:rsidRPr="00FF4881" w:rsidRDefault="00B87E75" w:rsidP="00CD33A8">
      <w:pPr>
        <w:tabs>
          <w:tab w:val="left" w:pos="6540"/>
        </w:tabs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FF4881">
        <w:rPr>
          <w:rFonts w:ascii="Arial" w:hAnsi="Arial" w:cs="Arial"/>
          <w:sz w:val="26"/>
          <w:szCs w:val="26"/>
          <w:u w:val="single"/>
        </w:rPr>
        <w:t xml:space="preserve">Ethical considerations </w:t>
      </w:r>
    </w:p>
    <w:p w14:paraId="6EA50E5B" w14:textId="77777777" w:rsidR="0053113A" w:rsidRDefault="006C79BA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</w:t>
      </w:r>
      <w:r w:rsidR="002B288C">
        <w:rPr>
          <w:rFonts w:ascii="Arial" w:hAnsi="Arial" w:cs="Arial"/>
          <w:szCs w:val="24"/>
        </w:rPr>
        <w:t>research adhered to established ethical standards</w:t>
      </w:r>
      <w:r w:rsidR="00285A97">
        <w:rPr>
          <w:rFonts w:ascii="Arial" w:hAnsi="Arial" w:cs="Arial"/>
          <w:szCs w:val="24"/>
        </w:rPr>
        <w:t xml:space="preserve"> for conducting literature reviews and synthesis</w:t>
      </w:r>
      <w:r w:rsidR="00BC336D">
        <w:rPr>
          <w:rFonts w:ascii="Arial" w:hAnsi="Arial" w:cs="Arial"/>
          <w:szCs w:val="24"/>
        </w:rPr>
        <w:t xml:space="preserve"> secondary data collection. No primary data collection </w:t>
      </w:r>
      <w:r w:rsidR="001F4E6A">
        <w:rPr>
          <w:rFonts w:ascii="Arial" w:hAnsi="Arial" w:cs="Arial"/>
          <w:szCs w:val="24"/>
        </w:rPr>
        <w:t>involving human participants was undertaken; therefore, issue</w:t>
      </w:r>
      <w:r w:rsidR="00861467">
        <w:rPr>
          <w:rFonts w:ascii="Arial" w:hAnsi="Arial" w:cs="Arial"/>
          <w:szCs w:val="24"/>
        </w:rPr>
        <w:t>s</w:t>
      </w:r>
      <w:r w:rsidR="001F4E6A">
        <w:rPr>
          <w:rFonts w:ascii="Arial" w:hAnsi="Arial" w:cs="Arial"/>
          <w:szCs w:val="24"/>
        </w:rPr>
        <w:t xml:space="preserve"> such as informed</w:t>
      </w:r>
      <w:r w:rsidR="00861467">
        <w:rPr>
          <w:rFonts w:ascii="Arial" w:hAnsi="Arial" w:cs="Arial"/>
          <w:szCs w:val="24"/>
        </w:rPr>
        <w:t xml:space="preserve"> consent and confidentiality were not directly </w:t>
      </w:r>
      <w:r w:rsidR="00AC266B">
        <w:rPr>
          <w:rFonts w:ascii="Arial" w:hAnsi="Arial" w:cs="Arial"/>
          <w:szCs w:val="24"/>
        </w:rPr>
        <w:t>applicable. However, several ethical</w:t>
      </w:r>
      <w:r w:rsidR="00F03BE8">
        <w:rPr>
          <w:rFonts w:ascii="Arial" w:hAnsi="Arial" w:cs="Arial"/>
          <w:szCs w:val="24"/>
        </w:rPr>
        <w:t xml:space="preserve"> considerations were addressed to ensure integrity and respect for the subject matter</w:t>
      </w:r>
      <w:r w:rsidR="0053113A">
        <w:rPr>
          <w:rFonts w:ascii="Arial" w:hAnsi="Arial" w:cs="Arial"/>
          <w:szCs w:val="24"/>
        </w:rPr>
        <w:t>:</w:t>
      </w:r>
    </w:p>
    <w:p w14:paraId="4FC14C6B" w14:textId="6B2AFB5B" w:rsidR="00B87E75" w:rsidRPr="00B908E8" w:rsidRDefault="0053113A" w:rsidP="0053113A">
      <w:pPr>
        <w:pStyle w:val="ListParagraph"/>
        <w:numPr>
          <w:ilvl w:val="0"/>
          <w:numId w:val="11"/>
        </w:num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B908E8">
        <w:rPr>
          <w:rFonts w:ascii="Arial" w:hAnsi="Arial" w:cs="Arial"/>
          <w:b/>
          <w:bCs/>
          <w:szCs w:val="24"/>
        </w:rPr>
        <w:t>Respect for Sources</w:t>
      </w:r>
    </w:p>
    <w:p w14:paraId="7384BC43" w14:textId="77777777" w:rsidR="00193C2C" w:rsidRDefault="0053113A" w:rsidP="0053113A">
      <w:pPr>
        <w:pStyle w:val="ListParagraph"/>
        <w:numPr>
          <w:ilvl w:val="0"/>
          <w:numId w:val="1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All lit</w:t>
      </w:r>
      <w:r w:rsidR="005F2E11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r</w:t>
      </w:r>
      <w:r w:rsidR="005F2E11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>ture</w:t>
      </w:r>
      <w:r w:rsidR="005F2E11">
        <w:rPr>
          <w:rFonts w:ascii="Arial" w:hAnsi="Arial" w:cs="Arial"/>
          <w:szCs w:val="24"/>
        </w:rPr>
        <w:t xml:space="preserve"> was cited accurately using Havard referencing to ack</w:t>
      </w:r>
      <w:r w:rsidR="00E20E44">
        <w:rPr>
          <w:rFonts w:ascii="Arial" w:hAnsi="Arial" w:cs="Arial"/>
          <w:szCs w:val="24"/>
        </w:rPr>
        <w:t>nowledge intellectual property and avoid pla</w:t>
      </w:r>
      <w:r w:rsidR="00193C2C">
        <w:rPr>
          <w:rFonts w:ascii="Arial" w:hAnsi="Arial" w:cs="Arial"/>
          <w:szCs w:val="24"/>
        </w:rPr>
        <w:t xml:space="preserve">giarism. </w:t>
      </w:r>
    </w:p>
    <w:p w14:paraId="3F2D8E82" w14:textId="4F273EBD" w:rsidR="004A1C9D" w:rsidRDefault="00193C2C" w:rsidP="004A1C9D">
      <w:pPr>
        <w:pStyle w:val="ListParagraph"/>
        <w:numPr>
          <w:ilvl w:val="0"/>
          <w:numId w:val="1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Grey literature and advocacy materials were critically apprai</w:t>
      </w:r>
      <w:r w:rsidR="00E94984">
        <w:rPr>
          <w:rFonts w:ascii="Arial" w:hAnsi="Arial" w:cs="Arial"/>
          <w:szCs w:val="24"/>
        </w:rPr>
        <w:t xml:space="preserve">sed to ensure credibility and transparency. </w:t>
      </w:r>
    </w:p>
    <w:p w14:paraId="63841FEB" w14:textId="77777777" w:rsidR="009452ED" w:rsidRDefault="009452ED" w:rsidP="009452E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0EF85C61" w14:textId="77777777" w:rsidR="009452ED" w:rsidRDefault="009452ED" w:rsidP="009452E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EA7F440" w14:textId="77777777" w:rsidR="009452ED" w:rsidRDefault="009452ED" w:rsidP="009452E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02425914" w14:textId="77777777" w:rsidR="009452ED" w:rsidRDefault="009452ED" w:rsidP="009452E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B020D9F" w14:textId="77777777" w:rsidR="009452ED" w:rsidRPr="009452ED" w:rsidRDefault="009452ED" w:rsidP="009452ED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3898A91" w14:textId="77777777" w:rsidR="00687FA0" w:rsidRPr="00B908E8" w:rsidRDefault="00687FA0" w:rsidP="00E94984">
      <w:pPr>
        <w:pStyle w:val="ListParagraph"/>
        <w:numPr>
          <w:ilvl w:val="0"/>
          <w:numId w:val="11"/>
        </w:num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B908E8">
        <w:rPr>
          <w:rFonts w:ascii="Arial" w:hAnsi="Arial" w:cs="Arial"/>
          <w:b/>
          <w:bCs/>
          <w:szCs w:val="24"/>
        </w:rPr>
        <w:lastRenderedPageBreak/>
        <w:t>S</w:t>
      </w:r>
      <w:r w:rsidR="00E94984" w:rsidRPr="00B908E8">
        <w:rPr>
          <w:rFonts w:ascii="Arial" w:hAnsi="Arial" w:cs="Arial"/>
          <w:b/>
          <w:bCs/>
          <w:szCs w:val="24"/>
        </w:rPr>
        <w:t>ens</w:t>
      </w:r>
      <w:r w:rsidRPr="00B908E8">
        <w:rPr>
          <w:rFonts w:ascii="Arial" w:hAnsi="Arial" w:cs="Arial"/>
          <w:b/>
          <w:bCs/>
          <w:szCs w:val="24"/>
        </w:rPr>
        <w:t>itivity to Maternal Health Contexts</w:t>
      </w:r>
    </w:p>
    <w:p w14:paraId="7D70FC5A" w14:textId="77777777" w:rsidR="008A54F0" w:rsidRDefault="00EB7FBD" w:rsidP="00687FA0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Maternal health is a sensitive area involving lived experiences vulnerability, stigma, and inequality. Care was taken to present </w:t>
      </w:r>
      <w:r w:rsidR="000D2CFB">
        <w:rPr>
          <w:rFonts w:ascii="Arial" w:hAnsi="Arial" w:cs="Arial"/>
          <w:szCs w:val="24"/>
        </w:rPr>
        <w:t xml:space="preserve">findings respectfully, avoiding language that could </w:t>
      </w:r>
      <w:r w:rsidR="008A54F0">
        <w:rPr>
          <w:rFonts w:ascii="Arial" w:hAnsi="Arial" w:cs="Arial"/>
          <w:szCs w:val="24"/>
        </w:rPr>
        <w:t>perpetuate stereotypes or marginalisation.</w:t>
      </w:r>
    </w:p>
    <w:p w14:paraId="7896C958" w14:textId="77777777" w:rsidR="00E13DBD" w:rsidRDefault="008A54F0" w:rsidP="00687FA0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Narratives and case studies were interpreted with empathy</w:t>
      </w:r>
      <w:r w:rsidR="009E3808">
        <w:rPr>
          <w:rFonts w:ascii="Arial" w:hAnsi="Arial" w:cs="Arial"/>
          <w:szCs w:val="24"/>
        </w:rPr>
        <w:t xml:space="preserve">, recognising the importance of psychological </w:t>
      </w:r>
      <w:r w:rsidR="00E13DBD">
        <w:rPr>
          <w:rFonts w:ascii="Arial" w:hAnsi="Arial" w:cs="Arial"/>
          <w:szCs w:val="24"/>
        </w:rPr>
        <w:t>safety and dignity in maternal care.</w:t>
      </w:r>
    </w:p>
    <w:p w14:paraId="68C0CFF9" w14:textId="171A4935" w:rsidR="00654026" w:rsidRPr="00B908E8" w:rsidRDefault="00654026" w:rsidP="00E13DBD">
      <w:pPr>
        <w:pStyle w:val="ListParagraph"/>
        <w:numPr>
          <w:ilvl w:val="0"/>
          <w:numId w:val="11"/>
        </w:num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B908E8">
        <w:rPr>
          <w:rFonts w:ascii="Arial" w:hAnsi="Arial" w:cs="Arial"/>
          <w:b/>
          <w:bCs/>
          <w:szCs w:val="24"/>
        </w:rPr>
        <w:t>Avoiding of Bias</w:t>
      </w:r>
    </w:p>
    <w:p w14:paraId="53702C09" w14:textId="63E04101" w:rsidR="005616AB" w:rsidRDefault="00F14B05" w:rsidP="00F14B05">
      <w:pPr>
        <w:pStyle w:val="ListParagraph"/>
        <w:numPr>
          <w:ilvl w:val="0"/>
          <w:numId w:val="1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Literature was selected and analysed systematically to minimise researcher bias.</w:t>
      </w:r>
    </w:p>
    <w:p w14:paraId="5A1C6030" w14:textId="4FF141BA" w:rsidR="00F14B05" w:rsidRDefault="00F14B05" w:rsidP="00F14B05">
      <w:pPr>
        <w:pStyle w:val="ListParagraph"/>
        <w:numPr>
          <w:ilvl w:val="0"/>
          <w:numId w:val="1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Diverse perspectives were included, particularly from minority and underrepresented groups, to ensure equity in representation.</w:t>
      </w:r>
    </w:p>
    <w:p w14:paraId="268915B5" w14:textId="4639139E" w:rsidR="005616AB" w:rsidRPr="00B908E8" w:rsidRDefault="005616AB" w:rsidP="00E13DBD">
      <w:pPr>
        <w:pStyle w:val="ListParagraph"/>
        <w:numPr>
          <w:ilvl w:val="0"/>
          <w:numId w:val="11"/>
        </w:num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B908E8">
        <w:rPr>
          <w:rFonts w:ascii="Arial" w:hAnsi="Arial" w:cs="Arial"/>
          <w:b/>
          <w:bCs/>
          <w:szCs w:val="24"/>
        </w:rPr>
        <w:t>Responsible Use of Digital Sources</w:t>
      </w:r>
    </w:p>
    <w:p w14:paraId="083B9D2F" w14:textId="35E0970E" w:rsidR="0053113A" w:rsidRDefault="00654026" w:rsidP="00654026">
      <w:pPr>
        <w:pStyle w:val="ListParagraph"/>
        <w:numPr>
          <w:ilvl w:val="0"/>
          <w:numId w:val="14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Studies on digital platforms </w:t>
      </w:r>
      <w:r w:rsidR="00196521">
        <w:rPr>
          <w:rFonts w:ascii="Arial" w:hAnsi="Arial" w:cs="Arial"/>
          <w:szCs w:val="24"/>
        </w:rPr>
        <w:t>and social media were considered with attention to privacy and ethical use of publi</w:t>
      </w:r>
      <w:r w:rsidR="00A119BF">
        <w:rPr>
          <w:rFonts w:ascii="Arial" w:hAnsi="Arial" w:cs="Arial"/>
          <w:szCs w:val="24"/>
        </w:rPr>
        <w:t>cly available data.</w:t>
      </w:r>
    </w:p>
    <w:p w14:paraId="6B08C98A" w14:textId="3FA95A95" w:rsidR="00A119BF" w:rsidRDefault="00A119BF" w:rsidP="00654026">
      <w:pPr>
        <w:pStyle w:val="ListParagraph"/>
        <w:numPr>
          <w:ilvl w:val="0"/>
          <w:numId w:val="14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Care was taken not to reproduce identifiable information from online communities.</w:t>
      </w:r>
    </w:p>
    <w:p w14:paraId="575C126C" w14:textId="06EC76A4" w:rsidR="00A119BF" w:rsidRPr="00B908E8" w:rsidRDefault="00F14B05" w:rsidP="00F14B05">
      <w:pPr>
        <w:pStyle w:val="ListParagraph"/>
        <w:numPr>
          <w:ilvl w:val="0"/>
          <w:numId w:val="11"/>
        </w:num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B908E8">
        <w:rPr>
          <w:rFonts w:ascii="Arial" w:hAnsi="Arial" w:cs="Arial"/>
          <w:b/>
          <w:bCs/>
          <w:szCs w:val="24"/>
        </w:rPr>
        <w:t>Academic Integrity</w:t>
      </w:r>
    </w:p>
    <w:p w14:paraId="0F76DE67" w14:textId="6B4CB9BA" w:rsidR="00F14B05" w:rsidRDefault="00F14B05" w:rsidP="00F14B05">
      <w:pPr>
        <w:pStyle w:val="ListParagraph"/>
        <w:numPr>
          <w:ilvl w:val="0"/>
          <w:numId w:val="1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research process followed university guidelines on ethical scholarship, including transparency in search strategy, critical appraisal, and thematic synthesis.</w:t>
      </w:r>
    </w:p>
    <w:p w14:paraId="40A57885" w14:textId="103A1846" w:rsidR="003E06F6" w:rsidRDefault="00F14B05" w:rsidP="00CD33A8">
      <w:pPr>
        <w:pStyle w:val="ListParagraph"/>
        <w:numPr>
          <w:ilvl w:val="0"/>
          <w:numId w:val="1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Potential conflicts of interest were acknowledged, and the analysis was conducted with impartiality.</w:t>
      </w:r>
    </w:p>
    <w:p w14:paraId="34B9E205" w14:textId="77777777" w:rsidR="004504C1" w:rsidRDefault="004504C1" w:rsidP="004504C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805CB73" w14:textId="77777777" w:rsidR="004504C1" w:rsidRDefault="004504C1" w:rsidP="004504C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394B024" w14:textId="77777777" w:rsidR="004504C1" w:rsidRDefault="004504C1" w:rsidP="004504C1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813CA9E" w14:textId="77777777" w:rsidR="009452ED" w:rsidRDefault="009452ED" w:rsidP="00252929">
      <w:pPr>
        <w:pStyle w:val="Heading1"/>
      </w:pPr>
    </w:p>
    <w:p w14:paraId="471DE54B" w14:textId="77777777" w:rsidR="009452ED" w:rsidRDefault="009452ED" w:rsidP="009452ED"/>
    <w:p w14:paraId="47A4FE1B" w14:textId="77777777" w:rsidR="009452ED" w:rsidRPr="009452ED" w:rsidRDefault="009452ED" w:rsidP="009452ED">
      <w:pPr>
        <w:rPr>
          <w:rFonts w:ascii="Arial" w:hAnsi="Arial" w:cs="Arial"/>
        </w:rPr>
      </w:pPr>
    </w:p>
    <w:p w14:paraId="581C99BF" w14:textId="459AA0B3" w:rsidR="00B87E75" w:rsidRPr="004504C1" w:rsidRDefault="00B87E75" w:rsidP="00252929">
      <w:pPr>
        <w:pStyle w:val="Heading1"/>
      </w:pPr>
      <w:bookmarkStart w:id="4" w:name="_Toc216389205"/>
      <w:r w:rsidRPr="004504C1">
        <w:lastRenderedPageBreak/>
        <w:t>Results</w:t>
      </w:r>
      <w:bookmarkEnd w:id="4"/>
    </w:p>
    <w:p w14:paraId="46A1C033" w14:textId="77777777" w:rsidR="00463A10" w:rsidRPr="00056069" w:rsidRDefault="003E4ECF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  <w:u w:val="single"/>
        </w:rPr>
      </w:pPr>
      <w:r w:rsidRPr="00056069">
        <w:rPr>
          <w:rFonts w:ascii="Arial" w:hAnsi="Arial" w:cs="Arial"/>
          <w:b/>
          <w:bCs/>
          <w:szCs w:val="24"/>
          <w:u w:val="single"/>
        </w:rPr>
        <w:t xml:space="preserve">Presentation of </w:t>
      </w:r>
      <w:r w:rsidR="001D7C03" w:rsidRPr="00056069">
        <w:rPr>
          <w:rFonts w:ascii="Arial" w:hAnsi="Arial" w:cs="Arial"/>
          <w:b/>
          <w:bCs/>
          <w:szCs w:val="24"/>
          <w:u w:val="single"/>
        </w:rPr>
        <w:t xml:space="preserve">the </w:t>
      </w:r>
      <w:r w:rsidRPr="00056069">
        <w:rPr>
          <w:rFonts w:ascii="Arial" w:hAnsi="Arial" w:cs="Arial"/>
          <w:b/>
          <w:bCs/>
          <w:szCs w:val="24"/>
          <w:u w:val="single"/>
        </w:rPr>
        <w:t xml:space="preserve">main characteristics of </w:t>
      </w:r>
      <w:r w:rsidR="001D7C03" w:rsidRPr="00056069">
        <w:rPr>
          <w:rFonts w:ascii="Arial" w:hAnsi="Arial" w:cs="Arial"/>
          <w:b/>
          <w:bCs/>
          <w:szCs w:val="24"/>
          <w:u w:val="single"/>
        </w:rPr>
        <w:t xml:space="preserve">the </w:t>
      </w:r>
      <w:r w:rsidRPr="00056069">
        <w:rPr>
          <w:rFonts w:ascii="Arial" w:hAnsi="Arial" w:cs="Arial"/>
          <w:b/>
          <w:bCs/>
          <w:szCs w:val="24"/>
          <w:u w:val="single"/>
        </w:rPr>
        <w:t>studies selected</w:t>
      </w:r>
    </w:p>
    <w:p w14:paraId="2A1F8865" w14:textId="77777777" w:rsidR="00D34F33" w:rsidRDefault="0078327C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total of </w:t>
      </w:r>
      <w:r w:rsidR="00796365">
        <w:rPr>
          <w:rFonts w:ascii="Arial" w:hAnsi="Arial" w:cs="Arial"/>
          <w:szCs w:val="24"/>
        </w:rPr>
        <w:t xml:space="preserve">10 studies </w:t>
      </w:r>
      <w:r w:rsidR="004E16C1">
        <w:rPr>
          <w:rFonts w:ascii="Arial" w:hAnsi="Arial" w:cs="Arial"/>
          <w:szCs w:val="24"/>
        </w:rPr>
        <w:t xml:space="preserve">were included in the scoping review after applying the inclusion and exclusion criteria. The </w:t>
      </w:r>
      <w:r w:rsidR="00E91482">
        <w:rPr>
          <w:rFonts w:ascii="Arial" w:hAnsi="Arial" w:cs="Arial"/>
          <w:szCs w:val="24"/>
        </w:rPr>
        <w:t>studies varied in design, geographical focus, and metho</w:t>
      </w:r>
      <w:r w:rsidR="00D34F33">
        <w:rPr>
          <w:rFonts w:ascii="Arial" w:hAnsi="Arial" w:cs="Arial"/>
          <w:szCs w:val="24"/>
        </w:rPr>
        <w:t>do</w:t>
      </w:r>
      <w:r w:rsidR="00E91482">
        <w:rPr>
          <w:rFonts w:ascii="Arial" w:hAnsi="Arial" w:cs="Arial"/>
          <w:szCs w:val="24"/>
        </w:rPr>
        <w:t>log</w:t>
      </w:r>
      <w:r w:rsidR="00D34F33">
        <w:rPr>
          <w:rFonts w:ascii="Arial" w:hAnsi="Arial" w:cs="Arial"/>
          <w:szCs w:val="24"/>
        </w:rPr>
        <w:t>ical approach.</w:t>
      </w:r>
    </w:p>
    <w:p w14:paraId="3ABE44B9" w14:textId="77777777" w:rsidR="005837EB" w:rsidRPr="00056069" w:rsidRDefault="00D34F33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056069">
        <w:rPr>
          <w:rFonts w:ascii="Arial" w:hAnsi="Arial" w:cs="Arial"/>
          <w:b/>
          <w:bCs/>
          <w:szCs w:val="24"/>
        </w:rPr>
        <w:t>Key characteristics identified:</w:t>
      </w:r>
    </w:p>
    <w:p w14:paraId="5586E325" w14:textId="5A933AE2" w:rsidR="0065472E" w:rsidRDefault="005837EB" w:rsidP="005837EB">
      <w:pPr>
        <w:pStyle w:val="ListParagraph"/>
        <w:numPr>
          <w:ilvl w:val="0"/>
          <w:numId w:val="2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82274C">
        <w:rPr>
          <w:rFonts w:ascii="Arial" w:hAnsi="Arial" w:cs="Arial"/>
          <w:b/>
          <w:bCs/>
          <w:szCs w:val="24"/>
        </w:rPr>
        <w:t xml:space="preserve">Publication years: </w:t>
      </w:r>
      <w:r>
        <w:rPr>
          <w:rFonts w:ascii="Arial" w:hAnsi="Arial" w:cs="Arial"/>
          <w:szCs w:val="24"/>
        </w:rPr>
        <w:t>most studies were published between 2010-2025, reflect</w:t>
      </w:r>
      <w:r w:rsidR="00421A35">
        <w:rPr>
          <w:rFonts w:ascii="Arial" w:hAnsi="Arial" w:cs="Arial"/>
          <w:szCs w:val="24"/>
        </w:rPr>
        <w:t xml:space="preserve">ing contemporary debates on maternal health and digital communication. </w:t>
      </w:r>
    </w:p>
    <w:p w14:paraId="012B03CD" w14:textId="6699539E" w:rsidR="00421A35" w:rsidRDefault="00421A35" w:rsidP="005837EB">
      <w:pPr>
        <w:pStyle w:val="ListParagraph"/>
        <w:numPr>
          <w:ilvl w:val="0"/>
          <w:numId w:val="2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82274C">
        <w:rPr>
          <w:rFonts w:ascii="Arial" w:hAnsi="Arial" w:cs="Arial"/>
          <w:b/>
          <w:bCs/>
          <w:szCs w:val="24"/>
        </w:rPr>
        <w:t xml:space="preserve">Study designs: </w:t>
      </w:r>
      <w:r>
        <w:rPr>
          <w:rFonts w:ascii="Arial" w:hAnsi="Arial" w:cs="Arial"/>
          <w:szCs w:val="24"/>
        </w:rPr>
        <w:t>include quali</w:t>
      </w:r>
      <w:r w:rsidR="00C260E8">
        <w:rPr>
          <w:rFonts w:ascii="Arial" w:hAnsi="Arial" w:cs="Arial"/>
          <w:szCs w:val="24"/>
        </w:rPr>
        <w:t>tative interviews, quantitative surveys, mixed</w:t>
      </w:r>
      <w:r w:rsidR="006562D4">
        <w:rPr>
          <w:rFonts w:ascii="Arial" w:hAnsi="Arial" w:cs="Arial"/>
          <w:szCs w:val="24"/>
        </w:rPr>
        <w:t xml:space="preserve">-methods studies, and policy reviews. </w:t>
      </w:r>
    </w:p>
    <w:p w14:paraId="2C94CBE5" w14:textId="6A9A2B26" w:rsidR="00512CBE" w:rsidRPr="00842CE3" w:rsidRDefault="00792991" w:rsidP="00512CBE">
      <w:pPr>
        <w:pStyle w:val="ListParagraph"/>
        <w:numPr>
          <w:ilvl w:val="0"/>
          <w:numId w:val="22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82274C">
        <w:rPr>
          <w:rFonts w:ascii="Arial" w:hAnsi="Arial" w:cs="Arial"/>
          <w:b/>
          <w:bCs/>
          <w:szCs w:val="24"/>
        </w:rPr>
        <w:t xml:space="preserve">Geographical scope: </w:t>
      </w:r>
      <w:r>
        <w:rPr>
          <w:rFonts w:ascii="Arial" w:hAnsi="Arial" w:cs="Arial"/>
          <w:szCs w:val="24"/>
        </w:rPr>
        <w:t xml:space="preserve">research spanned high-income countries (e.g., </w:t>
      </w:r>
      <w:r w:rsidR="00AF4DCB">
        <w:rPr>
          <w:rFonts w:ascii="Arial" w:hAnsi="Arial" w:cs="Arial"/>
          <w:szCs w:val="24"/>
        </w:rPr>
        <w:t xml:space="preserve">UK, USA, Australia) and low-to middle -income (e.g., </w:t>
      </w:r>
      <w:r w:rsidR="003C3EF9">
        <w:rPr>
          <w:rFonts w:ascii="Arial" w:hAnsi="Arial" w:cs="Arial"/>
          <w:szCs w:val="24"/>
        </w:rPr>
        <w:t xml:space="preserve">Nigeria, India), highlighting global disparities in maternal health </w:t>
      </w:r>
      <w:r w:rsidR="00473022">
        <w:rPr>
          <w:rFonts w:ascii="Arial" w:hAnsi="Arial" w:cs="Arial"/>
          <w:szCs w:val="24"/>
        </w:rPr>
        <w:t xml:space="preserve">communication. </w:t>
      </w:r>
    </w:p>
    <w:p w14:paraId="6AF1C5D4" w14:textId="2B41C7D7" w:rsidR="00473022" w:rsidRPr="0082274C" w:rsidRDefault="00473022" w:rsidP="0047302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82274C">
        <w:rPr>
          <w:rFonts w:ascii="Arial" w:hAnsi="Arial" w:cs="Arial"/>
          <w:b/>
          <w:bCs/>
          <w:szCs w:val="24"/>
        </w:rPr>
        <w:t xml:space="preserve">Focus </w:t>
      </w:r>
      <w:r w:rsidR="00980769" w:rsidRPr="0082274C">
        <w:rPr>
          <w:rFonts w:ascii="Arial" w:hAnsi="Arial" w:cs="Arial"/>
          <w:b/>
          <w:bCs/>
          <w:szCs w:val="24"/>
        </w:rPr>
        <w:t xml:space="preserve">areas: </w:t>
      </w:r>
    </w:p>
    <w:p w14:paraId="27A14460" w14:textId="77B10FC7" w:rsidR="00980769" w:rsidRDefault="002278C1" w:rsidP="00980769">
      <w:pPr>
        <w:pStyle w:val="ListParagraph"/>
        <w:numPr>
          <w:ilvl w:val="0"/>
          <w:numId w:val="2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Interpersonal communication between healthcare professionals and mothers.</w:t>
      </w:r>
    </w:p>
    <w:p w14:paraId="39A6323E" w14:textId="77777777" w:rsidR="00040626" w:rsidRDefault="002278C1" w:rsidP="00980769">
      <w:pPr>
        <w:pStyle w:val="ListParagraph"/>
        <w:numPr>
          <w:ilvl w:val="0"/>
          <w:numId w:val="2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Maternal advocacy movement</w:t>
      </w:r>
      <w:r w:rsidR="00040626">
        <w:rPr>
          <w:rFonts w:ascii="Arial" w:hAnsi="Arial" w:cs="Arial"/>
          <w:szCs w:val="24"/>
        </w:rPr>
        <w:t>s and policy-level interventions.</w:t>
      </w:r>
    </w:p>
    <w:p w14:paraId="7DFF50B3" w14:textId="77777777" w:rsidR="007E26B9" w:rsidRDefault="00040626" w:rsidP="007E26B9">
      <w:pPr>
        <w:pStyle w:val="ListParagraph"/>
        <w:numPr>
          <w:ilvl w:val="0"/>
          <w:numId w:val="23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Digital health platforms and social media as tools for maternal empowerment.</w:t>
      </w:r>
    </w:p>
    <w:p w14:paraId="4C4F573C" w14:textId="252B40EB" w:rsidR="00056069" w:rsidRDefault="007E26B9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82274C">
        <w:rPr>
          <w:rFonts w:ascii="Arial" w:hAnsi="Arial" w:cs="Arial"/>
          <w:b/>
          <w:bCs/>
          <w:szCs w:val="24"/>
        </w:rPr>
        <w:t xml:space="preserve">Populations studied: </w:t>
      </w:r>
      <w:r>
        <w:rPr>
          <w:rFonts w:ascii="Arial" w:hAnsi="Arial" w:cs="Arial"/>
          <w:szCs w:val="24"/>
        </w:rPr>
        <w:t xml:space="preserve">diverse groups including ethnic minority mothers, adolescent mothers, and women in rural communities. </w:t>
      </w:r>
      <w:r w:rsidR="002278C1" w:rsidRPr="007E26B9">
        <w:rPr>
          <w:rFonts w:ascii="Arial" w:hAnsi="Arial" w:cs="Arial"/>
          <w:szCs w:val="24"/>
        </w:rPr>
        <w:t xml:space="preserve"> </w:t>
      </w:r>
    </w:p>
    <w:p w14:paraId="4E7C4903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428A235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7449247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79EC12F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DF529C9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3B890FC" w14:textId="77777777" w:rsidR="00842CE3" w:rsidRDefault="00842CE3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7F77835" w14:textId="77777777" w:rsidR="00056069" w:rsidRPr="007E26B9" w:rsidRDefault="00056069" w:rsidP="007E26B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540"/>
        <w:gridCol w:w="1108"/>
        <w:gridCol w:w="1439"/>
        <w:gridCol w:w="1758"/>
        <w:gridCol w:w="1400"/>
        <w:gridCol w:w="1771"/>
      </w:tblGrid>
      <w:tr w:rsidR="00445303" w14:paraId="339BD551" w14:textId="77777777" w:rsidTr="00B26C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0FB5E7C1" w14:textId="43709CAA" w:rsidR="0030587C" w:rsidRDefault="00C112D9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Author/</w:t>
            </w:r>
            <w:r w:rsidR="00E37FFC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Year</w:t>
            </w:r>
          </w:p>
        </w:tc>
        <w:tc>
          <w:tcPr>
            <w:tcW w:w="1366" w:type="dxa"/>
          </w:tcPr>
          <w:p w14:paraId="508887AB" w14:textId="5C483ABC" w:rsidR="00C112D9" w:rsidRPr="00C112D9" w:rsidRDefault="00C112D9" w:rsidP="00CD33A8">
            <w:pPr>
              <w:tabs>
                <w:tab w:val="left" w:pos="6540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>
              <w:rPr>
                <w:rFonts w:ascii="Arial" w:hAnsi="Arial" w:cs="Arial"/>
                <w:szCs w:val="24"/>
              </w:rPr>
              <w:t>Count</w:t>
            </w:r>
            <w:r w:rsidR="00443BEA">
              <w:rPr>
                <w:rFonts w:ascii="Arial" w:hAnsi="Arial" w:cs="Arial"/>
                <w:szCs w:val="24"/>
              </w:rPr>
              <w:t>r</w:t>
            </w:r>
            <w:r>
              <w:rPr>
                <w:rFonts w:ascii="Arial" w:hAnsi="Arial" w:cs="Arial"/>
                <w:szCs w:val="24"/>
              </w:rPr>
              <w:t>y</w:t>
            </w:r>
          </w:p>
        </w:tc>
        <w:tc>
          <w:tcPr>
            <w:tcW w:w="1501" w:type="dxa"/>
          </w:tcPr>
          <w:p w14:paraId="20C97993" w14:textId="773348E1" w:rsidR="0030587C" w:rsidRDefault="00C112D9" w:rsidP="00CD33A8">
            <w:pPr>
              <w:tabs>
                <w:tab w:val="left" w:pos="6540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Study </w:t>
            </w:r>
            <w:r w:rsidR="00934118">
              <w:rPr>
                <w:rFonts w:ascii="Arial" w:hAnsi="Arial" w:cs="Arial"/>
                <w:szCs w:val="24"/>
              </w:rPr>
              <w:t>D</w:t>
            </w:r>
            <w:r>
              <w:rPr>
                <w:rFonts w:ascii="Arial" w:hAnsi="Arial" w:cs="Arial"/>
                <w:szCs w:val="24"/>
              </w:rPr>
              <w:t>esign</w:t>
            </w:r>
          </w:p>
        </w:tc>
        <w:tc>
          <w:tcPr>
            <w:tcW w:w="1427" w:type="dxa"/>
          </w:tcPr>
          <w:p w14:paraId="6C49B6B2" w14:textId="495A3206" w:rsidR="0030587C" w:rsidRDefault="00934118" w:rsidP="00CD33A8">
            <w:pPr>
              <w:tabs>
                <w:tab w:val="left" w:pos="6540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Focus Area</w:t>
            </w:r>
          </w:p>
        </w:tc>
        <w:tc>
          <w:tcPr>
            <w:tcW w:w="1486" w:type="dxa"/>
          </w:tcPr>
          <w:p w14:paraId="62F2B0A4" w14:textId="50636833" w:rsidR="0030587C" w:rsidRDefault="00934118" w:rsidP="00CD33A8">
            <w:pPr>
              <w:tabs>
                <w:tab w:val="left" w:pos="6540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Population </w:t>
            </w:r>
          </w:p>
        </w:tc>
        <w:tc>
          <w:tcPr>
            <w:tcW w:w="1831" w:type="dxa"/>
          </w:tcPr>
          <w:p w14:paraId="136F65AA" w14:textId="43463F05" w:rsidR="0030587C" w:rsidRDefault="00934118" w:rsidP="00CD33A8">
            <w:pPr>
              <w:tabs>
                <w:tab w:val="left" w:pos="6540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Key Findings</w:t>
            </w:r>
          </w:p>
        </w:tc>
      </w:tr>
      <w:tr w:rsidR="00445303" w14:paraId="12463938" w14:textId="77777777" w:rsidTr="00B26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7C5364DB" w14:textId="3A5263E5" w:rsidR="0030587C" w:rsidRDefault="00E37FFC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Knight et al. (2022)</w:t>
            </w:r>
          </w:p>
        </w:tc>
        <w:tc>
          <w:tcPr>
            <w:tcW w:w="1366" w:type="dxa"/>
          </w:tcPr>
          <w:p w14:paraId="26511CFF" w14:textId="4EF0A8E4" w:rsidR="0030587C" w:rsidRDefault="00E37FFC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="009452ED">
              <w:rPr>
                <w:rFonts w:ascii="Arial" w:hAnsi="Arial" w:cs="Arial"/>
                <w:szCs w:val="24"/>
              </w:rPr>
              <w:t>K</w:t>
            </w:r>
          </w:p>
        </w:tc>
        <w:tc>
          <w:tcPr>
            <w:tcW w:w="1501" w:type="dxa"/>
          </w:tcPr>
          <w:p w14:paraId="10D22ACC" w14:textId="050567CE" w:rsidR="0030587C" w:rsidRDefault="00BE62D6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Quantitative cohort study</w:t>
            </w:r>
          </w:p>
        </w:tc>
        <w:tc>
          <w:tcPr>
            <w:tcW w:w="1427" w:type="dxa"/>
          </w:tcPr>
          <w:p w14:paraId="69C08483" w14:textId="226412CE" w:rsidR="0030587C" w:rsidRDefault="00BE62D6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Maternal mortality disparities</w:t>
            </w:r>
          </w:p>
        </w:tc>
        <w:tc>
          <w:tcPr>
            <w:tcW w:w="1486" w:type="dxa"/>
          </w:tcPr>
          <w:p w14:paraId="19A87C78" w14:textId="12B74DFD" w:rsidR="0030587C" w:rsidRDefault="00BE62D6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Ethnic minority mothers</w:t>
            </w:r>
          </w:p>
        </w:tc>
        <w:tc>
          <w:tcPr>
            <w:tcW w:w="1831" w:type="dxa"/>
          </w:tcPr>
          <w:p w14:paraId="6FBBCA21" w14:textId="0BCB41C1" w:rsidR="0030587C" w:rsidRDefault="00BE62D6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Identified higher </w:t>
            </w:r>
            <w:r w:rsidR="005B44F1">
              <w:rPr>
                <w:rFonts w:ascii="Arial" w:hAnsi="Arial" w:cs="Arial"/>
                <w:szCs w:val="24"/>
              </w:rPr>
              <w:t>risks of maternal mortality among minority groups; highlighted communication</w:t>
            </w:r>
            <w:r w:rsidR="00244CCD">
              <w:rPr>
                <w:rFonts w:ascii="Arial" w:hAnsi="Arial" w:cs="Arial"/>
                <w:szCs w:val="24"/>
              </w:rPr>
              <w:t xml:space="preserve"> gaps in care</w:t>
            </w:r>
            <w:r w:rsidR="00056069">
              <w:rPr>
                <w:rFonts w:ascii="Arial" w:hAnsi="Arial" w:cs="Arial"/>
                <w:szCs w:val="24"/>
              </w:rPr>
              <w:t>.</w:t>
            </w:r>
          </w:p>
        </w:tc>
      </w:tr>
      <w:tr w:rsidR="00445303" w14:paraId="6C39C843" w14:textId="77777777" w:rsidTr="00B26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2B0DDC1B" w14:textId="52F45601" w:rsidR="0030587C" w:rsidRDefault="00244CCD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Lupton (2014)</w:t>
            </w:r>
          </w:p>
        </w:tc>
        <w:tc>
          <w:tcPr>
            <w:tcW w:w="1366" w:type="dxa"/>
          </w:tcPr>
          <w:p w14:paraId="4DC1CB94" w14:textId="1C8E37AB" w:rsidR="0030587C" w:rsidRDefault="00AE4ACA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Australia </w:t>
            </w:r>
          </w:p>
        </w:tc>
        <w:tc>
          <w:tcPr>
            <w:tcW w:w="1501" w:type="dxa"/>
          </w:tcPr>
          <w:p w14:paraId="1EABC974" w14:textId="0ED0DEC9" w:rsidR="0030587C" w:rsidRDefault="0097329D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Qualitative </w:t>
            </w:r>
            <w:r w:rsidR="00AC5301">
              <w:rPr>
                <w:rFonts w:ascii="Arial" w:hAnsi="Arial" w:cs="Arial"/>
                <w:szCs w:val="24"/>
              </w:rPr>
              <w:t xml:space="preserve">interviews </w:t>
            </w:r>
          </w:p>
        </w:tc>
        <w:tc>
          <w:tcPr>
            <w:tcW w:w="1427" w:type="dxa"/>
          </w:tcPr>
          <w:p w14:paraId="3F5C3511" w14:textId="5C0C151C" w:rsidR="0030587C" w:rsidRDefault="00AC5301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Digital health and maternal narratives</w:t>
            </w:r>
          </w:p>
        </w:tc>
        <w:tc>
          <w:tcPr>
            <w:tcW w:w="1486" w:type="dxa"/>
          </w:tcPr>
          <w:p w14:paraId="4F6CA36B" w14:textId="2B70D3F4" w:rsidR="0030587C" w:rsidRDefault="00AC5301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Mothers using online</w:t>
            </w:r>
            <w:r w:rsidR="00991BB4">
              <w:rPr>
                <w:rFonts w:ascii="Arial" w:hAnsi="Arial" w:cs="Arial"/>
                <w:szCs w:val="24"/>
              </w:rPr>
              <w:t xml:space="preserve"> forums </w:t>
            </w:r>
            <w:r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1831" w:type="dxa"/>
          </w:tcPr>
          <w:p w14:paraId="15C61C56" w14:textId="6F409653" w:rsidR="0030587C" w:rsidRDefault="00642346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Showed how digital platforms empower maternal advocacy</w:t>
            </w:r>
            <w:r w:rsidR="00F37DE8">
              <w:rPr>
                <w:rFonts w:ascii="Arial" w:hAnsi="Arial" w:cs="Arial"/>
                <w:szCs w:val="24"/>
              </w:rPr>
              <w:t xml:space="preserve"> but risk misinformation. </w:t>
            </w:r>
          </w:p>
        </w:tc>
      </w:tr>
      <w:tr w:rsidR="00445303" w14:paraId="1AECC22E" w14:textId="77777777" w:rsidTr="00B26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7FC494F1" w14:textId="41664001" w:rsidR="0030587C" w:rsidRDefault="00244CCD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Nutbeam (2008)</w:t>
            </w:r>
          </w:p>
        </w:tc>
        <w:tc>
          <w:tcPr>
            <w:tcW w:w="1366" w:type="dxa"/>
          </w:tcPr>
          <w:p w14:paraId="3392E341" w14:textId="530CD9EE" w:rsidR="0030587C" w:rsidRDefault="00AE4ACA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Global </w:t>
            </w:r>
          </w:p>
        </w:tc>
        <w:tc>
          <w:tcPr>
            <w:tcW w:w="1501" w:type="dxa"/>
          </w:tcPr>
          <w:p w14:paraId="2524F847" w14:textId="7DEB57B0" w:rsidR="0030587C" w:rsidRDefault="004458B1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Conceptual framework</w:t>
            </w:r>
          </w:p>
        </w:tc>
        <w:tc>
          <w:tcPr>
            <w:tcW w:w="1427" w:type="dxa"/>
          </w:tcPr>
          <w:p w14:paraId="16557019" w14:textId="52256AA3" w:rsidR="0030587C" w:rsidRDefault="004458B1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Health communication stra</w:t>
            </w:r>
            <w:r w:rsidR="00D221A7">
              <w:rPr>
                <w:rFonts w:ascii="Arial" w:hAnsi="Arial" w:cs="Arial"/>
                <w:szCs w:val="24"/>
              </w:rPr>
              <w:t xml:space="preserve">tegies </w:t>
            </w:r>
          </w:p>
        </w:tc>
        <w:tc>
          <w:tcPr>
            <w:tcW w:w="1486" w:type="dxa"/>
          </w:tcPr>
          <w:p w14:paraId="66BA1A50" w14:textId="01D75F71" w:rsidR="0030587C" w:rsidRDefault="00D221A7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General health populations</w:t>
            </w:r>
          </w:p>
        </w:tc>
        <w:tc>
          <w:tcPr>
            <w:tcW w:w="1831" w:type="dxa"/>
          </w:tcPr>
          <w:p w14:paraId="0C9067DA" w14:textId="1845E1C8" w:rsidR="0030587C" w:rsidRDefault="00F37DE8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Defined health communication as central to empower</w:t>
            </w:r>
            <w:r w:rsidR="003017E0">
              <w:rPr>
                <w:rFonts w:ascii="Arial" w:hAnsi="Arial" w:cs="Arial"/>
                <w:szCs w:val="24"/>
              </w:rPr>
              <w:t>ment and health literacy.</w:t>
            </w:r>
          </w:p>
        </w:tc>
      </w:tr>
      <w:tr w:rsidR="00445303" w14:paraId="317EFFF3" w14:textId="77777777" w:rsidTr="00B26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07E22A18" w14:textId="47043553" w:rsidR="0030587C" w:rsidRDefault="00E056F2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WHO (2023)</w:t>
            </w:r>
          </w:p>
        </w:tc>
        <w:tc>
          <w:tcPr>
            <w:tcW w:w="1366" w:type="dxa"/>
          </w:tcPr>
          <w:p w14:paraId="0A7583DC" w14:textId="0C640993" w:rsidR="0030587C" w:rsidRDefault="00AE4ACA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Global </w:t>
            </w:r>
          </w:p>
        </w:tc>
        <w:tc>
          <w:tcPr>
            <w:tcW w:w="1501" w:type="dxa"/>
          </w:tcPr>
          <w:p w14:paraId="595037AF" w14:textId="53BE6EDB" w:rsidR="0030587C" w:rsidRDefault="000E37AD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Policy report</w:t>
            </w:r>
          </w:p>
        </w:tc>
        <w:tc>
          <w:tcPr>
            <w:tcW w:w="1427" w:type="dxa"/>
          </w:tcPr>
          <w:p w14:paraId="75750738" w14:textId="6E9213C2" w:rsidR="0030587C" w:rsidRDefault="000E37AD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Maternal mortality statistics</w:t>
            </w:r>
          </w:p>
        </w:tc>
        <w:tc>
          <w:tcPr>
            <w:tcW w:w="1486" w:type="dxa"/>
          </w:tcPr>
          <w:p w14:paraId="25A2D699" w14:textId="4668BD41" w:rsidR="0030587C" w:rsidRDefault="005F688C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Global maternal population</w:t>
            </w:r>
          </w:p>
        </w:tc>
        <w:tc>
          <w:tcPr>
            <w:tcW w:w="1831" w:type="dxa"/>
          </w:tcPr>
          <w:p w14:paraId="730F6ABE" w14:textId="0FA63AF2" w:rsidR="0030587C" w:rsidRDefault="003017E0" w:rsidP="00CD33A8">
            <w:pPr>
              <w:tabs>
                <w:tab w:val="left" w:pos="6540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Reported 287</w:t>
            </w:r>
            <w:r w:rsidR="00A23AFF">
              <w:rPr>
                <w:rFonts w:ascii="Arial" w:hAnsi="Arial" w:cs="Arial"/>
                <w:szCs w:val="24"/>
              </w:rPr>
              <w:t xml:space="preserve">,000 maternal deaths in 2020; </w:t>
            </w:r>
            <w:r w:rsidR="00A23AFF">
              <w:rPr>
                <w:rFonts w:ascii="Arial" w:hAnsi="Arial" w:cs="Arial"/>
                <w:szCs w:val="24"/>
              </w:rPr>
              <w:lastRenderedPageBreak/>
              <w:t>stressed need for equitable communication strategies</w:t>
            </w:r>
            <w:r w:rsidR="00056069">
              <w:rPr>
                <w:rFonts w:ascii="Arial" w:hAnsi="Arial" w:cs="Arial"/>
                <w:szCs w:val="24"/>
              </w:rPr>
              <w:t>.</w:t>
            </w:r>
          </w:p>
        </w:tc>
      </w:tr>
      <w:tr w:rsidR="00B26CF8" w14:paraId="0412BB41" w14:textId="77777777" w:rsidTr="00B26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4BB51C79" w14:textId="72A6157D" w:rsidR="00B26CF8" w:rsidRDefault="00B26CF8" w:rsidP="00CD33A8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Edmondson (</w:t>
            </w:r>
            <w:r w:rsidR="00AE4ACA">
              <w:rPr>
                <w:rFonts w:ascii="Arial" w:hAnsi="Arial" w:cs="Arial"/>
                <w:szCs w:val="24"/>
              </w:rPr>
              <w:t>1999)</w:t>
            </w:r>
          </w:p>
        </w:tc>
        <w:tc>
          <w:tcPr>
            <w:tcW w:w="1366" w:type="dxa"/>
          </w:tcPr>
          <w:p w14:paraId="7E12320F" w14:textId="60E08777" w:rsidR="00B26CF8" w:rsidRDefault="00AE4ACA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="009452ED">
              <w:rPr>
                <w:rFonts w:ascii="Arial" w:hAnsi="Arial" w:cs="Arial"/>
                <w:szCs w:val="24"/>
              </w:rPr>
              <w:t>SA</w:t>
            </w:r>
          </w:p>
        </w:tc>
        <w:tc>
          <w:tcPr>
            <w:tcW w:w="1501" w:type="dxa"/>
          </w:tcPr>
          <w:p w14:paraId="1B175D11" w14:textId="45017ED4" w:rsidR="00B26CF8" w:rsidRDefault="00445303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Theoretical model</w:t>
            </w:r>
          </w:p>
        </w:tc>
        <w:tc>
          <w:tcPr>
            <w:tcW w:w="1427" w:type="dxa"/>
          </w:tcPr>
          <w:p w14:paraId="6A5A1324" w14:textId="21F0D95D" w:rsidR="00B26CF8" w:rsidRDefault="00445303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Psychological safety in healthcare</w:t>
            </w:r>
          </w:p>
        </w:tc>
        <w:tc>
          <w:tcPr>
            <w:tcW w:w="1486" w:type="dxa"/>
          </w:tcPr>
          <w:p w14:paraId="1C9D2E3D" w14:textId="20FA0F05" w:rsidR="00B26CF8" w:rsidRDefault="005F688C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Healthcare teams</w:t>
            </w:r>
          </w:p>
        </w:tc>
        <w:tc>
          <w:tcPr>
            <w:tcW w:w="1831" w:type="dxa"/>
          </w:tcPr>
          <w:p w14:paraId="55038BB0" w14:textId="5E24BC72" w:rsidR="00B26CF8" w:rsidRDefault="005A3655" w:rsidP="00CD33A8">
            <w:pPr>
              <w:tabs>
                <w:tab w:val="left" w:pos="6540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Demonstrated that psychological</w:t>
            </w:r>
            <w:r w:rsidR="001D6D0A">
              <w:rPr>
                <w:rFonts w:ascii="Arial" w:hAnsi="Arial" w:cs="Arial"/>
                <w:szCs w:val="24"/>
              </w:rPr>
              <w:t xml:space="preserve"> safety fosters openness and reduces</w:t>
            </w:r>
            <w:r w:rsidR="00190561">
              <w:rPr>
                <w:rFonts w:ascii="Arial" w:hAnsi="Arial" w:cs="Arial"/>
                <w:szCs w:val="24"/>
              </w:rPr>
              <w:t xml:space="preserve"> </w:t>
            </w:r>
            <w:r w:rsidR="001D6D0A">
              <w:rPr>
                <w:rFonts w:ascii="Arial" w:hAnsi="Arial" w:cs="Arial"/>
                <w:szCs w:val="24"/>
              </w:rPr>
              <w:t xml:space="preserve">stigma </w:t>
            </w:r>
            <w:r w:rsidR="00190561">
              <w:rPr>
                <w:rFonts w:ascii="Arial" w:hAnsi="Arial" w:cs="Arial"/>
                <w:szCs w:val="24"/>
              </w:rPr>
              <w:t xml:space="preserve">in care settings. </w:t>
            </w:r>
          </w:p>
        </w:tc>
      </w:tr>
    </w:tbl>
    <w:p w14:paraId="130E7950" w14:textId="77777777" w:rsidR="00842CE3" w:rsidRDefault="00842CE3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  <w:u w:val="single"/>
        </w:rPr>
      </w:pPr>
    </w:p>
    <w:p w14:paraId="1B806F0B" w14:textId="70F57175" w:rsidR="009D242A" w:rsidRPr="00A65694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  <w:u w:val="single"/>
        </w:rPr>
      </w:pPr>
      <w:r w:rsidRPr="00A65694">
        <w:rPr>
          <w:rFonts w:ascii="Arial" w:hAnsi="Arial" w:cs="Arial"/>
          <w:b/>
          <w:bCs/>
          <w:szCs w:val="24"/>
          <w:u w:val="single"/>
        </w:rPr>
        <w:t>Thematic analysis - synthesis</w:t>
      </w:r>
      <w:r w:rsidR="003E4ECF" w:rsidRPr="00A65694">
        <w:rPr>
          <w:rFonts w:ascii="Arial" w:hAnsi="Arial" w:cs="Arial"/>
          <w:b/>
          <w:bCs/>
          <w:szCs w:val="24"/>
          <w:u w:val="single"/>
        </w:rPr>
        <w:t xml:space="preserve"> of </w:t>
      </w:r>
      <w:r w:rsidR="001D7C03" w:rsidRPr="00A65694">
        <w:rPr>
          <w:rFonts w:ascii="Arial" w:hAnsi="Arial" w:cs="Arial"/>
          <w:b/>
          <w:bCs/>
          <w:szCs w:val="24"/>
          <w:u w:val="single"/>
        </w:rPr>
        <w:t xml:space="preserve">the data collected </w:t>
      </w:r>
    </w:p>
    <w:p w14:paraId="34710AC0" w14:textId="21995ADF" w:rsidR="002169E4" w:rsidRDefault="002169E4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them</w:t>
      </w:r>
      <w:r w:rsidR="00262453">
        <w:rPr>
          <w:rFonts w:ascii="Arial" w:hAnsi="Arial" w:cs="Arial"/>
          <w:szCs w:val="24"/>
        </w:rPr>
        <w:t>atic synthesis revealed four overarching themes:</w:t>
      </w:r>
    </w:p>
    <w:p w14:paraId="16FC65BC" w14:textId="074CBBE3" w:rsidR="00262453" w:rsidRPr="00232BB6" w:rsidRDefault="00E6023F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32BB6">
        <w:rPr>
          <w:rFonts w:ascii="Arial" w:hAnsi="Arial" w:cs="Arial"/>
          <w:b/>
          <w:bCs/>
          <w:szCs w:val="24"/>
        </w:rPr>
        <w:t xml:space="preserve">Theme 1: Communication as a </w:t>
      </w:r>
      <w:r w:rsidR="00C042AC">
        <w:rPr>
          <w:rFonts w:ascii="Arial" w:hAnsi="Arial" w:cs="Arial"/>
          <w:b/>
          <w:bCs/>
          <w:szCs w:val="24"/>
        </w:rPr>
        <w:t>D</w:t>
      </w:r>
      <w:r w:rsidRPr="00232BB6">
        <w:rPr>
          <w:rFonts w:ascii="Arial" w:hAnsi="Arial" w:cs="Arial"/>
          <w:b/>
          <w:bCs/>
          <w:szCs w:val="24"/>
        </w:rPr>
        <w:t xml:space="preserve">river of </w:t>
      </w:r>
      <w:r w:rsidR="00C042AC">
        <w:rPr>
          <w:rFonts w:ascii="Arial" w:hAnsi="Arial" w:cs="Arial"/>
          <w:b/>
          <w:bCs/>
          <w:szCs w:val="24"/>
        </w:rPr>
        <w:t>E</w:t>
      </w:r>
      <w:r w:rsidRPr="00232BB6">
        <w:rPr>
          <w:rFonts w:ascii="Arial" w:hAnsi="Arial" w:cs="Arial"/>
          <w:b/>
          <w:bCs/>
          <w:szCs w:val="24"/>
        </w:rPr>
        <w:t xml:space="preserve">mpowerment </w:t>
      </w:r>
    </w:p>
    <w:p w14:paraId="67B29F50" w14:textId="61D691B8" w:rsidR="00E6023F" w:rsidRDefault="00E6023F" w:rsidP="00E6023F">
      <w:pPr>
        <w:pStyle w:val="ListParagraph"/>
        <w:numPr>
          <w:ilvl w:val="0"/>
          <w:numId w:val="1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Effective communication </w:t>
      </w:r>
      <w:r w:rsidR="00237685">
        <w:rPr>
          <w:rFonts w:ascii="Arial" w:hAnsi="Arial" w:cs="Arial"/>
          <w:szCs w:val="24"/>
        </w:rPr>
        <w:t>enhanced mothers’ ability to advocate for themselves, improving confidence and en</w:t>
      </w:r>
      <w:r w:rsidR="0075386B">
        <w:rPr>
          <w:rFonts w:ascii="Arial" w:hAnsi="Arial" w:cs="Arial"/>
          <w:szCs w:val="24"/>
        </w:rPr>
        <w:t xml:space="preserve">gagement with services. </w:t>
      </w:r>
    </w:p>
    <w:p w14:paraId="59D0223C" w14:textId="71559A53" w:rsidR="003F2DFE" w:rsidRDefault="0075386B" w:rsidP="003F2DFE">
      <w:pPr>
        <w:pStyle w:val="ListParagraph"/>
        <w:numPr>
          <w:ilvl w:val="0"/>
          <w:numId w:val="1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Studies highlighted the importance of res</w:t>
      </w:r>
      <w:r w:rsidR="00912E90">
        <w:rPr>
          <w:rFonts w:ascii="Arial" w:hAnsi="Arial" w:cs="Arial"/>
          <w:szCs w:val="24"/>
        </w:rPr>
        <w:t>pectful dialogue and shared decision-making.</w:t>
      </w:r>
      <w:r w:rsidR="00080EFD">
        <w:rPr>
          <w:rFonts w:ascii="Arial" w:hAnsi="Arial" w:cs="Arial"/>
          <w:szCs w:val="24"/>
        </w:rPr>
        <w:t xml:space="preserve"> </w:t>
      </w:r>
    </w:p>
    <w:p w14:paraId="4B147A84" w14:textId="7C73E51F" w:rsidR="003F2DFE" w:rsidRDefault="003F2DFE" w:rsidP="003F2DFE">
      <w:pPr>
        <w:pStyle w:val="ListParagraph"/>
        <w:numPr>
          <w:ilvl w:val="0"/>
          <w:numId w:val="1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Studies</w:t>
      </w:r>
      <w:r w:rsidR="00F31A5B">
        <w:rPr>
          <w:rFonts w:ascii="Arial" w:hAnsi="Arial" w:cs="Arial"/>
          <w:szCs w:val="24"/>
        </w:rPr>
        <w:t xml:space="preserve"> consi</w:t>
      </w:r>
      <w:r w:rsidR="003F4123">
        <w:rPr>
          <w:rFonts w:ascii="Arial" w:hAnsi="Arial" w:cs="Arial"/>
          <w:szCs w:val="24"/>
        </w:rPr>
        <w:t xml:space="preserve">stently highlighted that effective health communication empowers mothers </w:t>
      </w:r>
      <w:r w:rsidR="000429CE">
        <w:rPr>
          <w:rFonts w:ascii="Arial" w:hAnsi="Arial" w:cs="Arial"/>
          <w:szCs w:val="24"/>
        </w:rPr>
        <w:t xml:space="preserve">to advocate for themselves and their families. </w:t>
      </w:r>
    </w:p>
    <w:p w14:paraId="3DFCE4BA" w14:textId="638D1ECF" w:rsidR="00056069" w:rsidRDefault="003F2DFE" w:rsidP="00321457">
      <w:pPr>
        <w:pStyle w:val="ListParagraph"/>
        <w:numPr>
          <w:ilvl w:val="0"/>
          <w:numId w:val="17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Clear</w:t>
      </w:r>
      <w:r w:rsidR="00FF3A81">
        <w:rPr>
          <w:rFonts w:ascii="Arial" w:hAnsi="Arial" w:cs="Arial"/>
          <w:szCs w:val="24"/>
        </w:rPr>
        <w:t>, respectful dialogue between healthcare professionals and service</w:t>
      </w:r>
      <w:r w:rsidR="00111CF5">
        <w:rPr>
          <w:rFonts w:ascii="Arial" w:hAnsi="Arial" w:cs="Arial"/>
          <w:szCs w:val="24"/>
        </w:rPr>
        <w:t xml:space="preserve"> users was linked to increase trust, engagement</w:t>
      </w:r>
      <w:r w:rsidR="00F01437">
        <w:rPr>
          <w:rFonts w:ascii="Arial" w:hAnsi="Arial" w:cs="Arial"/>
          <w:szCs w:val="24"/>
        </w:rPr>
        <w:t>, and positive maternal outcomes.</w:t>
      </w:r>
    </w:p>
    <w:p w14:paraId="0F2701BC" w14:textId="77777777" w:rsidR="0039787F" w:rsidRDefault="0039787F" w:rsidP="0039787F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98A435F" w14:textId="77777777" w:rsidR="0039787F" w:rsidRDefault="0039787F" w:rsidP="0039787F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BC712FD" w14:textId="77777777" w:rsidR="0039787F" w:rsidRDefault="0039787F" w:rsidP="0039787F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DE9907A" w14:textId="77777777" w:rsidR="0039787F" w:rsidRDefault="0039787F" w:rsidP="0039787F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2C10261" w14:textId="77777777" w:rsidR="0039787F" w:rsidRPr="0039787F" w:rsidRDefault="0039787F" w:rsidP="0039787F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AAE5D33" w14:textId="03092AD3" w:rsidR="00B22321" w:rsidRPr="003B78A2" w:rsidRDefault="00912E90" w:rsidP="003B78A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32BB6">
        <w:rPr>
          <w:rFonts w:ascii="Arial" w:hAnsi="Arial" w:cs="Arial"/>
          <w:b/>
          <w:bCs/>
          <w:szCs w:val="24"/>
        </w:rPr>
        <w:lastRenderedPageBreak/>
        <w:t xml:space="preserve">Theme 2: </w:t>
      </w:r>
      <w:r w:rsidR="00C042AC">
        <w:rPr>
          <w:rFonts w:ascii="Arial" w:hAnsi="Arial" w:cs="Arial"/>
          <w:b/>
          <w:bCs/>
          <w:szCs w:val="24"/>
        </w:rPr>
        <w:t>P</w:t>
      </w:r>
      <w:r w:rsidR="00B22321" w:rsidRPr="00232BB6">
        <w:rPr>
          <w:rFonts w:ascii="Arial" w:hAnsi="Arial" w:cs="Arial"/>
          <w:b/>
          <w:bCs/>
          <w:szCs w:val="24"/>
        </w:rPr>
        <w:t xml:space="preserve">sychological </w:t>
      </w:r>
      <w:r w:rsidR="00C042AC">
        <w:rPr>
          <w:rFonts w:ascii="Arial" w:hAnsi="Arial" w:cs="Arial"/>
          <w:b/>
          <w:bCs/>
          <w:szCs w:val="24"/>
        </w:rPr>
        <w:t>S</w:t>
      </w:r>
      <w:r w:rsidR="00B22321" w:rsidRPr="00232BB6">
        <w:rPr>
          <w:rFonts w:ascii="Arial" w:hAnsi="Arial" w:cs="Arial"/>
          <w:b/>
          <w:bCs/>
          <w:szCs w:val="24"/>
        </w:rPr>
        <w:t xml:space="preserve">afety and </w:t>
      </w:r>
      <w:r w:rsidR="00C042AC">
        <w:rPr>
          <w:rFonts w:ascii="Arial" w:hAnsi="Arial" w:cs="Arial"/>
          <w:b/>
          <w:bCs/>
          <w:szCs w:val="24"/>
        </w:rPr>
        <w:t>S</w:t>
      </w:r>
      <w:r w:rsidR="00B22321" w:rsidRPr="00232BB6">
        <w:rPr>
          <w:rFonts w:ascii="Arial" w:hAnsi="Arial" w:cs="Arial"/>
          <w:b/>
          <w:bCs/>
          <w:szCs w:val="24"/>
        </w:rPr>
        <w:t xml:space="preserve">tigma </w:t>
      </w:r>
      <w:r w:rsidR="00C042AC">
        <w:rPr>
          <w:rFonts w:ascii="Arial" w:hAnsi="Arial" w:cs="Arial"/>
          <w:b/>
          <w:bCs/>
          <w:szCs w:val="24"/>
        </w:rPr>
        <w:t>R</w:t>
      </w:r>
      <w:r w:rsidR="00B22321" w:rsidRPr="00232BB6">
        <w:rPr>
          <w:rFonts w:ascii="Arial" w:hAnsi="Arial" w:cs="Arial"/>
          <w:b/>
          <w:bCs/>
          <w:szCs w:val="24"/>
        </w:rPr>
        <w:t>eduction</w:t>
      </w:r>
    </w:p>
    <w:p w14:paraId="0BB0ED11" w14:textId="7936B4CB" w:rsidR="00AA7B31" w:rsidRDefault="00AA7B31" w:rsidP="00B22321">
      <w:pPr>
        <w:pStyle w:val="ListParagraph"/>
        <w:numPr>
          <w:ilvl w:val="0"/>
          <w:numId w:val="18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Culturally sensitive approac</w:t>
      </w:r>
      <w:r w:rsidR="00F44FC3">
        <w:rPr>
          <w:rFonts w:ascii="Arial" w:hAnsi="Arial" w:cs="Arial"/>
          <w:szCs w:val="24"/>
        </w:rPr>
        <w:t xml:space="preserve">hes were particularly effective in minority and marginalised </w:t>
      </w:r>
      <w:r w:rsidR="00297FCA">
        <w:rPr>
          <w:rFonts w:ascii="Arial" w:hAnsi="Arial" w:cs="Arial"/>
          <w:szCs w:val="24"/>
        </w:rPr>
        <w:t>groups.</w:t>
      </w:r>
    </w:p>
    <w:p w14:paraId="11E62774" w14:textId="77777777" w:rsidR="003B78A2" w:rsidRDefault="006F2589" w:rsidP="00B22321">
      <w:pPr>
        <w:pStyle w:val="ListParagraph"/>
        <w:numPr>
          <w:ilvl w:val="0"/>
          <w:numId w:val="18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4336F">
        <w:rPr>
          <w:rFonts w:ascii="Arial" w:hAnsi="Arial" w:cs="Arial"/>
          <w:szCs w:val="24"/>
        </w:rPr>
        <w:t>Evidence</w:t>
      </w:r>
      <w:r w:rsidR="00F01437" w:rsidRPr="0004336F">
        <w:rPr>
          <w:rFonts w:ascii="Arial" w:hAnsi="Arial" w:cs="Arial"/>
          <w:szCs w:val="24"/>
        </w:rPr>
        <w:t xml:space="preserve"> </w:t>
      </w:r>
      <w:r w:rsidR="005F5794" w:rsidRPr="0004336F">
        <w:rPr>
          <w:rFonts w:ascii="Arial" w:hAnsi="Arial" w:cs="Arial"/>
          <w:szCs w:val="24"/>
        </w:rPr>
        <w:t xml:space="preserve">showed that communication </w:t>
      </w:r>
      <w:r w:rsidR="00F616F1" w:rsidRPr="0004336F">
        <w:rPr>
          <w:rFonts w:ascii="Arial" w:hAnsi="Arial" w:cs="Arial"/>
          <w:szCs w:val="24"/>
        </w:rPr>
        <w:t xml:space="preserve">strategies fostering psychological safety </w:t>
      </w:r>
      <w:r w:rsidR="00056A76" w:rsidRPr="0004336F">
        <w:rPr>
          <w:rFonts w:ascii="Arial" w:hAnsi="Arial" w:cs="Arial"/>
          <w:szCs w:val="24"/>
        </w:rPr>
        <w:t>– such as active listening, empathy, and inclusive language-help reduce stigma in maternal care</w:t>
      </w:r>
      <w:r w:rsidR="0004336F" w:rsidRPr="0004336F">
        <w:rPr>
          <w:rFonts w:ascii="Arial" w:hAnsi="Arial" w:cs="Arial"/>
          <w:szCs w:val="24"/>
        </w:rPr>
        <w:t xml:space="preserve"> </w:t>
      </w:r>
      <w:r w:rsidR="0004336F">
        <w:rPr>
          <w:rFonts w:ascii="Arial" w:hAnsi="Arial" w:cs="Arial"/>
          <w:szCs w:val="24"/>
        </w:rPr>
        <w:t>and encouraged disclosure of concerns.</w:t>
      </w:r>
    </w:p>
    <w:p w14:paraId="0BF86031" w14:textId="4CB3F7A9" w:rsidR="00232BB6" w:rsidRPr="0038378F" w:rsidRDefault="006F2589" w:rsidP="00232BB6">
      <w:pPr>
        <w:pStyle w:val="ListParagraph"/>
        <w:numPr>
          <w:ilvl w:val="0"/>
          <w:numId w:val="18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4336F">
        <w:rPr>
          <w:rFonts w:ascii="Arial" w:hAnsi="Arial" w:cs="Arial"/>
          <w:szCs w:val="24"/>
        </w:rPr>
        <w:t>Women</w:t>
      </w:r>
      <w:r w:rsidR="003B78A2">
        <w:rPr>
          <w:rFonts w:ascii="Arial" w:hAnsi="Arial" w:cs="Arial"/>
          <w:szCs w:val="24"/>
        </w:rPr>
        <w:t xml:space="preserve"> </w:t>
      </w:r>
      <w:r w:rsidR="00443126">
        <w:rPr>
          <w:rFonts w:ascii="Arial" w:hAnsi="Arial" w:cs="Arial"/>
          <w:szCs w:val="24"/>
        </w:rPr>
        <w:t>reported greater willi</w:t>
      </w:r>
      <w:r w:rsidR="002B6809">
        <w:rPr>
          <w:rFonts w:ascii="Arial" w:hAnsi="Arial" w:cs="Arial"/>
          <w:szCs w:val="24"/>
        </w:rPr>
        <w:t>ngness to share concerns when communication was non-judgmental and cultura</w:t>
      </w:r>
      <w:r w:rsidR="00646FD6">
        <w:rPr>
          <w:rFonts w:ascii="Arial" w:hAnsi="Arial" w:cs="Arial"/>
          <w:szCs w:val="24"/>
        </w:rPr>
        <w:t xml:space="preserve">lly sensitive. </w:t>
      </w:r>
      <w:r w:rsidR="002B6809">
        <w:rPr>
          <w:rFonts w:ascii="Arial" w:hAnsi="Arial" w:cs="Arial"/>
          <w:szCs w:val="24"/>
        </w:rPr>
        <w:t xml:space="preserve"> </w:t>
      </w:r>
    </w:p>
    <w:p w14:paraId="465D12D9" w14:textId="18CD969E" w:rsidR="00297FCA" w:rsidRPr="00232BB6" w:rsidRDefault="00297FCA" w:rsidP="00297FC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32BB6">
        <w:rPr>
          <w:rFonts w:ascii="Arial" w:hAnsi="Arial" w:cs="Arial"/>
          <w:b/>
          <w:bCs/>
          <w:szCs w:val="24"/>
        </w:rPr>
        <w:t xml:space="preserve">Theme 3: </w:t>
      </w:r>
      <w:r w:rsidR="00C042AC">
        <w:rPr>
          <w:rFonts w:ascii="Arial" w:hAnsi="Arial" w:cs="Arial"/>
          <w:b/>
          <w:bCs/>
          <w:szCs w:val="24"/>
        </w:rPr>
        <w:t>D</w:t>
      </w:r>
      <w:r w:rsidRPr="00232BB6">
        <w:rPr>
          <w:rFonts w:ascii="Arial" w:hAnsi="Arial" w:cs="Arial"/>
          <w:b/>
          <w:bCs/>
          <w:szCs w:val="24"/>
        </w:rPr>
        <w:t xml:space="preserve">igital </w:t>
      </w:r>
      <w:r w:rsidR="00C042AC">
        <w:rPr>
          <w:rFonts w:ascii="Arial" w:hAnsi="Arial" w:cs="Arial"/>
          <w:b/>
          <w:bCs/>
          <w:szCs w:val="24"/>
        </w:rPr>
        <w:t>P</w:t>
      </w:r>
      <w:r w:rsidRPr="00232BB6">
        <w:rPr>
          <w:rFonts w:ascii="Arial" w:hAnsi="Arial" w:cs="Arial"/>
          <w:b/>
          <w:bCs/>
          <w:szCs w:val="24"/>
        </w:rPr>
        <w:t xml:space="preserve">latforms and </w:t>
      </w:r>
      <w:r w:rsidR="00C042AC">
        <w:rPr>
          <w:rFonts w:ascii="Arial" w:hAnsi="Arial" w:cs="Arial"/>
          <w:b/>
          <w:bCs/>
          <w:szCs w:val="24"/>
        </w:rPr>
        <w:t>M</w:t>
      </w:r>
      <w:r w:rsidRPr="00232BB6">
        <w:rPr>
          <w:rFonts w:ascii="Arial" w:hAnsi="Arial" w:cs="Arial"/>
          <w:b/>
          <w:bCs/>
          <w:szCs w:val="24"/>
        </w:rPr>
        <w:t xml:space="preserve">aternal </w:t>
      </w:r>
      <w:r w:rsidR="00C042AC">
        <w:rPr>
          <w:rFonts w:ascii="Arial" w:hAnsi="Arial" w:cs="Arial"/>
          <w:b/>
          <w:bCs/>
          <w:szCs w:val="24"/>
        </w:rPr>
        <w:t>A</w:t>
      </w:r>
      <w:r w:rsidRPr="00232BB6">
        <w:rPr>
          <w:rFonts w:ascii="Arial" w:hAnsi="Arial" w:cs="Arial"/>
          <w:b/>
          <w:bCs/>
          <w:szCs w:val="24"/>
        </w:rPr>
        <w:t xml:space="preserve">dvocacy </w:t>
      </w:r>
    </w:p>
    <w:p w14:paraId="6D348A24" w14:textId="6055AD8F" w:rsidR="00E21015" w:rsidRDefault="00E21015" w:rsidP="00E21015">
      <w:pPr>
        <w:pStyle w:val="ListParagraph"/>
        <w:numPr>
          <w:ilvl w:val="0"/>
          <w:numId w:val="19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Social media and online communities provided spaces </w:t>
      </w:r>
      <w:r w:rsidR="00F24BA2">
        <w:rPr>
          <w:rFonts w:ascii="Arial" w:hAnsi="Arial" w:cs="Arial"/>
          <w:szCs w:val="24"/>
        </w:rPr>
        <w:t>for mothers to share experiences, mobilise support, and challenges systemic</w:t>
      </w:r>
      <w:r w:rsidR="0021643D">
        <w:rPr>
          <w:rFonts w:ascii="Arial" w:hAnsi="Arial" w:cs="Arial"/>
          <w:szCs w:val="24"/>
        </w:rPr>
        <w:t xml:space="preserve"> barriers.</w:t>
      </w:r>
    </w:p>
    <w:p w14:paraId="3337B91D" w14:textId="143B75AC" w:rsidR="00306D93" w:rsidRPr="0038378F" w:rsidRDefault="0021643D" w:rsidP="0038378F">
      <w:pPr>
        <w:pStyle w:val="ListParagraph"/>
        <w:numPr>
          <w:ilvl w:val="0"/>
          <w:numId w:val="19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Risks included misinformation and unequal access</w:t>
      </w:r>
      <w:r w:rsidR="00232BB6">
        <w:rPr>
          <w:rFonts w:ascii="Arial" w:hAnsi="Arial" w:cs="Arial"/>
          <w:szCs w:val="24"/>
        </w:rPr>
        <w:t xml:space="preserve"> to digital resources. </w:t>
      </w:r>
    </w:p>
    <w:p w14:paraId="12C94871" w14:textId="2EDC2EDD" w:rsidR="006A26B5" w:rsidRPr="001A7048" w:rsidRDefault="00C042AC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1A7048">
        <w:rPr>
          <w:rFonts w:ascii="Arial" w:hAnsi="Arial" w:cs="Arial"/>
          <w:b/>
          <w:bCs/>
          <w:szCs w:val="24"/>
        </w:rPr>
        <w:t xml:space="preserve">Theme 4: </w:t>
      </w:r>
      <w:r w:rsidR="002A0758">
        <w:rPr>
          <w:rFonts w:ascii="Arial" w:hAnsi="Arial" w:cs="Arial"/>
          <w:b/>
          <w:bCs/>
          <w:szCs w:val="24"/>
        </w:rPr>
        <w:t>E</w:t>
      </w:r>
      <w:r w:rsidR="00785E4A" w:rsidRPr="001A7048">
        <w:rPr>
          <w:rFonts w:ascii="Arial" w:hAnsi="Arial" w:cs="Arial"/>
          <w:b/>
          <w:bCs/>
          <w:szCs w:val="24"/>
        </w:rPr>
        <w:t xml:space="preserve">quity and </w:t>
      </w:r>
      <w:r w:rsidR="002A0758">
        <w:rPr>
          <w:rFonts w:ascii="Arial" w:hAnsi="Arial" w:cs="Arial"/>
          <w:b/>
          <w:bCs/>
          <w:szCs w:val="24"/>
        </w:rPr>
        <w:t>S</w:t>
      </w:r>
      <w:r w:rsidR="00785E4A" w:rsidRPr="001A7048">
        <w:rPr>
          <w:rFonts w:ascii="Arial" w:hAnsi="Arial" w:cs="Arial"/>
          <w:b/>
          <w:bCs/>
          <w:szCs w:val="24"/>
        </w:rPr>
        <w:t xml:space="preserve">ystemic </w:t>
      </w:r>
      <w:r w:rsidR="001A7048">
        <w:rPr>
          <w:rFonts w:ascii="Arial" w:hAnsi="Arial" w:cs="Arial"/>
          <w:b/>
          <w:bCs/>
          <w:szCs w:val="24"/>
        </w:rPr>
        <w:t>B</w:t>
      </w:r>
      <w:r w:rsidR="00785E4A" w:rsidRPr="001A7048">
        <w:rPr>
          <w:rFonts w:ascii="Arial" w:hAnsi="Arial" w:cs="Arial"/>
          <w:b/>
          <w:bCs/>
          <w:szCs w:val="24"/>
        </w:rPr>
        <w:t>arriers</w:t>
      </w:r>
    </w:p>
    <w:p w14:paraId="386869C8" w14:textId="13927C6C" w:rsidR="00785E4A" w:rsidRPr="00271F15" w:rsidRDefault="00D36E19" w:rsidP="00785E4A">
      <w:pPr>
        <w:pStyle w:val="ListParagraph"/>
        <w:numPr>
          <w:ilvl w:val="0"/>
          <w:numId w:val="20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>Communication gaps contributed to ine</w:t>
      </w:r>
      <w:r w:rsidR="00271F15">
        <w:rPr>
          <w:rFonts w:ascii="Arial" w:hAnsi="Arial" w:cs="Arial"/>
          <w:szCs w:val="24"/>
        </w:rPr>
        <w:t>quities in maternal health outcomes.</w:t>
      </w:r>
    </w:p>
    <w:p w14:paraId="43ACC475" w14:textId="6267B53B" w:rsidR="0038378F" w:rsidRPr="0039787F" w:rsidRDefault="00271F15" w:rsidP="0038378F">
      <w:pPr>
        <w:pStyle w:val="ListParagraph"/>
        <w:numPr>
          <w:ilvl w:val="0"/>
          <w:numId w:val="20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>Tailored strategies were needed to addre</w:t>
      </w:r>
      <w:r w:rsidR="001A7048">
        <w:rPr>
          <w:rFonts w:ascii="Arial" w:hAnsi="Arial" w:cs="Arial"/>
          <w:szCs w:val="24"/>
        </w:rPr>
        <w:t xml:space="preserve">ss disparities, particularly in socioeconomically disadvantaged and minority populations. </w:t>
      </w:r>
    </w:p>
    <w:p w14:paraId="2EC4232E" w14:textId="4B1E3EC0" w:rsidR="00031863" w:rsidRPr="00F11853" w:rsidRDefault="00ED239B" w:rsidP="00ED239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F11853">
        <w:rPr>
          <w:rFonts w:ascii="Arial" w:hAnsi="Arial" w:cs="Arial"/>
          <w:b/>
          <w:bCs/>
          <w:szCs w:val="24"/>
        </w:rPr>
        <w:t xml:space="preserve">Theme 5: </w:t>
      </w:r>
      <w:r w:rsidR="00E13D5B">
        <w:rPr>
          <w:rFonts w:ascii="Arial" w:hAnsi="Arial" w:cs="Arial"/>
          <w:b/>
          <w:bCs/>
          <w:szCs w:val="24"/>
        </w:rPr>
        <w:t>I</w:t>
      </w:r>
      <w:r w:rsidRPr="00F11853">
        <w:rPr>
          <w:rFonts w:ascii="Arial" w:hAnsi="Arial" w:cs="Arial"/>
          <w:b/>
          <w:bCs/>
          <w:szCs w:val="24"/>
        </w:rPr>
        <w:t>nte</w:t>
      </w:r>
      <w:r w:rsidR="00070F90" w:rsidRPr="00F11853">
        <w:rPr>
          <w:rFonts w:ascii="Arial" w:hAnsi="Arial" w:cs="Arial"/>
          <w:b/>
          <w:bCs/>
          <w:szCs w:val="24"/>
        </w:rPr>
        <w:t xml:space="preserve">gration and </w:t>
      </w:r>
      <w:r w:rsidR="00E13D5B">
        <w:rPr>
          <w:rFonts w:ascii="Arial" w:hAnsi="Arial" w:cs="Arial"/>
          <w:b/>
          <w:bCs/>
          <w:szCs w:val="24"/>
        </w:rPr>
        <w:t>T</w:t>
      </w:r>
      <w:r w:rsidR="00070F90" w:rsidRPr="00F11853">
        <w:rPr>
          <w:rFonts w:ascii="Arial" w:hAnsi="Arial" w:cs="Arial"/>
          <w:b/>
          <w:bCs/>
          <w:szCs w:val="24"/>
        </w:rPr>
        <w:t xml:space="preserve">heoretical </w:t>
      </w:r>
      <w:r w:rsidR="00E13D5B">
        <w:rPr>
          <w:rFonts w:ascii="Arial" w:hAnsi="Arial" w:cs="Arial"/>
          <w:b/>
          <w:bCs/>
          <w:szCs w:val="24"/>
        </w:rPr>
        <w:t>F</w:t>
      </w:r>
      <w:r w:rsidR="00070F90" w:rsidRPr="00F11853">
        <w:rPr>
          <w:rFonts w:ascii="Arial" w:hAnsi="Arial" w:cs="Arial"/>
          <w:b/>
          <w:bCs/>
          <w:szCs w:val="24"/>
        </w:rPr>
        <w:t>rameworks</w:t>
      </w:r>
    </w:p>
    <w:p w14:paraId="53DC5A40" w14:textId="7885BFB8" w:rsidR="00070F90" w:rsidRPr="00B0577B" w:rsidRDefault="00070F90" w:rsidP="00070F90">
      <w:pPr>
        <w:pStyle w:val="ListParagraph"/>
        <w:numPr>
          <w:ilvl w:val="0"/>
          <w:numId w:val="21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 xml:space="preserve">Findings aligned </w:t>
      </w:r>
      <w:r w:rsidR="00746147">
        <w:rPr>
          <w:rFonts w:ascii="Arial" w:hAnsi="Arial" w:cs="Arial"/>
          <w:szCs w:val="24"/>
        </w:rPr>
        <w:t xml:space="preserve"> with resilience theory, showing that supportive </w:t>
      </w:r>
      <w:r w:rsidR="00B0577B">
        <w:rPr>
          <w:rFonts w:ascii="Arial" w:hAnsi="Arial" w:cs="Arial"/>
          <w:szCs w:val="24"/>
        </w:rPr>
        <w:t>communication fosters coping and adaptability in maternal contexts.</w:t>
      </w:r>
    </w:p>
    <w:p w14:paraId="6A4E1FCC" w14:textId="7200112F" w:rsidR="00A73439" w:rsidRPr="0038378F" w:rsidRDefault="00B0577B" w:rsidP="00A73439">
      <w:pPr>
        <w:pStyle w:val="ListParagraph"/>
        <w:numPr>
          <w:ilvl w:val="0"/>
          <w:numId w:val="21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>The PERMA model was reflected in ev</w:t>
      </w:r>
      <w:r w:rsidR="00612B49">
        <w:rPr>
          <w:rFonts w:ascii="Arial" w:hAnsi="Arial" w:cs="Arial"/>
          <w:szCs w:val="24"/>
        </w:rPr>
        <w:t>idence linking positive communication to wellbeing outcomes such as meaning, relationships, and accomplish</w:t>
      </w:r>
      <w:r w:rsidR="00F11853">
        <w:rPr>
          <w:rFonts w:ascii="Arial" w:hAnsi="Arial" w:cs="Arial"/>
          <w:szCs w:val="24"/>
        </w:rPr>
        <w:t>ment.</w:t>
      </w:r>
    </w:p>
    <w:p w14:paraId="339C14B9" w14:textId="77777777" w:rsidR="00A73439" w:rsidRDefault="00A73439" w:rsidP="00A734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1B5EC52" w14:textId="77777777" w:rsidR="00E13D5B" w:rsidRDefault="00E13D5B" w:rsidP="00A734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771FAA" w14:textId="77777777" w:rsidR="00472B80" w:rsidRDefault="00472B80" w:rsidP="00A734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6B184F1" w14:textId="77777777" w:rsidR="00472B80" w:rsidRDefault="00472B80" w:rsidP="00A734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E4FCDE3" w14:textId="77777777" w:rsidR="00472B80" w:rsidRPr="00A73439" w:rsidRDefault="00472B80" w:rsidP="00A73439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43254D" w14:textId="626CDF47" w:rsidR="00B87E75" w:rsidRPr="0039787F" w:rsidRDefault="00B87E75" w:rsidP="00252929">
      <w:pPr>
        <w:pStyle w:val="Heading1"/>
      </w:pPr>
      <w:bookmarkStart w:id="5" w:name="_Toc216389206"/>
      <w:r w:rsidRPr="0039787F">
        <w:lastRenderedPageBreak/>
        <w:t>Discussion</w:t>
      </w:r>
      <w:bookmarkEnd w:id="5"/>
    </w:p>
    <w:p w14:paraId="57C3EECE" w14:textId="274146B8" w:rsidR="00321457" w:rsidRPr="00F03D81" w:rsidRDefault="00065721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F03D81">
        <w:rPr>
          <w:rFonts w:ascii="Arial" w:hAnsi="Arial" w:cs="Arial"/>
          <w:szCs w:val="24"/>
        </w:rPr>
        <w:t xml:space="preserve">The findings </w:t>
      </w:r>
      <w:r w:rsidR="00B5204F" w:rsidRPr="00F03D81">
        <w:rPr>
          <w:rFonts w:ascii="Arial" w:hAnsi="Arial" w:cs="Arial"/>
          <w:szCs w:val="24"/>
        </w:rPr>
        <w:t>of this scoping review highlight the central role of health communication in shaping maternal advocacy</w:t>
      </w:r>
      <w:r w:rsidR="001B0184" w:rsidRPr="00F03D81">
        <w:rPr>
          <w:rFonts w:ascii="Arial" w:hAnsi="Arial" w:cs="Arial"/>
          <w:szCs w:val="24"/>
        </w:rPr>
        <w:t xml:space="preserve"> and advancing equitable care. Across the selected studies, communication</w:t>
      </w:r>
      <w:r w:rsidR="00262CC0" w:rsidRPr="00F03D81">
        <w:rPr>
          <w:rFonts w:ascii="Arial" w:hAnsi="Arial" w:cs="Arial"/>
          <w:szCs w:val="24"/>
        </w:rPr>
        <w:t xml:space="preserve"> emerged not merely as a technical exchange of information but as a </w:t>
      </w:r>
      <w:r w:rsidR="00871180" w:rsidRPr="00F03D81">
        <w:rPr>
          <w:rFonts w:ascii="Arial" w:hAnsi="Arial" w:cs="Arial"/>
          <w:szCs w:val="24"/>
        </w:rPr>
        <w:t xml:space="preserve">relational process that influences empowerment, psychological safety, and systemic outcomes. </w:t>
      </w:r>
    </w:p>
    <w:p w14:paraId="47FB0741" w14:textId="0E990017" w:rsidR="00871180" w:rsidRPr="00F03D81" w:rsidRDefault="00377B81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F03D81">
        <w:rPr>
          <w:rFonts w:ascii="Arial" w:hAnsi="Arial" w:cs="Arial"/>
          <w:b/>
          <w:bCs/>
          <w:szCs w:val="24"/>
        </w:rPr>
        <w:t xml:space="preserve">Communication as empowerment </w:t>
      </w:r>
    </w:p>
    <w:p w14:paraId="41920393" w14:textId="06D4FC5D" w:rsidR="00377B81" w:rsidRPr="00F03D81" w:rsidRDefault="00377B81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F03D81">
        <w:rPr>
          <w:rFonts w:ascii="Arial" w:hAnsi="Arial" w:cs="Arial"/>
          <w:szCs w:val="24"/>
        </w:rPr>
        <w:t>The results demonstrated that respectful, clear, and culturally sensitive communication e</w:t>
      </w:r>
      <w:r w:rsidR="00A4770F" w:rsidRPr="00F03D81">
        <w:rPr>
          <w:rFonts w:ascii="Arial" w:hAnsi="Arial" w:cs="Arial"/>
          <w:szCs w:val="24"/>
        </w:rPr>
        <w:t>mpowers mothers to advocated for themselves and their families. This aligns with</w:t>
      </w:r>
      <w:r w:rsidR="007309C5" w:rsidRPr="00F03D81">
        <w:rPr>
          <w:rFonts w:ascii="Arial" w:hAnsi="Arial" w:cs="Arial"/>
          <w:szCs w:val="24"/>
        </w:rPr>
        <w:t xml:space="preserve"> Nutbeam’s (2008) concept of health literacy, where communication is a vehicle for </w:t>
      </w:r>
      <w:r w:rsidR="00510D50" w:rsidRPr="00F03D81">
        <w:rPr>
          <w:rFonts w:ascii="Arial" w:hAnsi="Arial" w:cs="Arial"/>
          <w:szCs w:val="24"/>
        </w:rPr>
        <w:t>agency and informed decision-making. Empowerment through communication also reflects kolb</w:t>
      </w:r>
      <w:r w:rsidR="00CB5EDF" w:rsidRPr="00F03D81">
        <w:rPr>
          <w:rFonts w:ascii="Arial" w:hAnsi="Arial" w:cs="Arial"/>
          <w:szCs w:val="24"/>
        </w:rPr>
        <w:t xml:space="preserve">’s experiential learning cycle, as mothers transform lived experiences into advocacy and systemic change. </w:t>
      </w:r>
    </w:p>
    <w:p w14:paraId="054AA564" w14:textId="545659A6" w:rsidR="00CB5EDF" w:rsidRPr="00F03D81" w:rsidRDefault="000A626D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F03D81">
        <w:rPr>
          <w:rFonts w:ascii="Arial" w:hAnsi="Arial" w:cs="Arial"/>
          <w:b/>
          <w:bCs/>
          <w:szCs w:val="24"/>
        </w:rPr>
        <w:t xml:space="preserve">Psychological safety and stigma reduction </w:t>
      </w:r>
    </w:p>
    <w:p w14:paraId="3611D419" w14:textId="415ADBB3" w:rsidR="0038378F" w:rsidRPr="00F03D81" w:rsidRDefault="00E563C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F03D81">
        <w:rPr>
          <w:rFonts w:ascii="Arial" w:hAnsi="Arial" w:cs="Arial"/>
          <w:szCs w:val="24"/>
        </w:rPr>
        <w:t>The synthesis revealed that communication strategies fostering empathy and trust reduce stigma and encourage disclosure</w:t>
      </w:r>
      <w:r w:rsidR="00867548" w:rsidRPr="00F03D81">
        <w:rPr>
          <w:rFonts w:ascii="Arial" w:hAnsi="Arial" w:cs="Arial"/>
          <w:szCs w:val="24"/>
        </w:rPr>
        <w:t xml:space="preserve"> of maternal concern. This finding resonates with </w:t>
      </w:r>
      <w:r w:rsidR="00BB6607" w:rsidRPr="00F03D81">
        <w:rPr>
          <w:rFonts w:ascii="Arial" w:hAnsi="Arial" w:cs="Arial"/>
          <w:szCs w:val="24"/>
        </w:rPr>
        <w:t>E</w:t>
      </w:r>
      <w:r w:rsidR="00867548" w:rsidRPr="00F03D81">
        <w:rPr>
          <w:rFonts w:ascii="Arial" w:hAnsi="Arial" w:cs="Arial"/>
          <w:szCs w:val="24"/>
        </w:rPr>
        <w:t>dmondson’s (1999)</w:t>
      </w:r>
      <w:r w:rsidR="00BB6607" w:rsidRPr="00F03D81">
        <w:rPr>
          <w:rFonts w:ascii="Arial" w:hAnsi="Arial" w:cs="Arial"/>
          <w:szCs w:val="24"/>
        </w:rPr>
        <w:t xml:space="preserve"> framework of psychological safety, which emphasis</w:t>
      </w:r>
      <w:r w:rsidR="003B2295" w:rsidRPr="00F03D81">
        <w:rPr>
          <w:rFonts w:ascii="Arial" w:hAnsi="Arial" w:cs="Arial"/>
          <w:szCs w:val="24"/>
        </w:rPr>
        <w:t>es the importance of open dialogue in high-stakes environment</w:t>
      </w:r>
      <w:r w:rsidR="003011B4" w:rsidRPr="00F03D81">
        <w:rPr>
          <w:rFonts w:ascii="Arial" w:hAnsi="Arial" w:cs="Arial"/>
          <w:szCs w:val="24"/>
        </w:rPr>
        <w:t>s. In maternal care, psychological safety is not only a team-level construct but</w:t>
      </w:r>
      <w:r w:rsidR="00650D12" w:rsidRPr="00F03D81">
        <w:rPr>
          <w:rFonts w:ascii="Arial" w:hAnsi="Arial" w:cs="Arial"/>
          <w:szCs w:val="24"/>
        </w:rPr>
        <w:t xml:space="preserve"> also a patient-level necessity,</w:t>
      </w:r>
      <w:r w:rsidR="008F5111" w:rsidRPr="00F03D81">
        <w:rPr>
          <w:rFonts w:ascii="Arial" w:hAnsi="Arial" w:cs="Arial"/>
          <w:szCs w:val="24"/>
        </w:rPr>
        <w:t xml:space="preserve"> </w:t>
      </w:r>
      <w:r w:rsidR="00650D12" w:rsidRPr="00F03D81">
        <w:rPr>
          <w:rFonts w:ascii="Arial" w:hAnsi="Arial" w:cs="Arial"/>
          <w:szCs w:val="24"/>
        </w:rPr>
        <w:t>enabling women</w:t>
      </w:r>
      <w:r w:rsidR="008F5111" w:rsidRPr="00F03D81">
        <w:rPr>
          <w:rFonts w:ascii="Arial" w:hAnsi="Arial" w:cs="Arial"/>
          <w:szCs w:val="24"/>
        </w:rPr>
        <w:t xml:space="preserve"> to voice concerns without fear of judgement</w:t>
      </w:r>
      <w:r w:rsidR="00EF0F21" w:rsidRPr="00F03D81">
        <w:rPr>
          <w:rFonts w:ascii="Arial" w:hAnsi="Arial" w:cs="Arial"/>
          <w:szCs w:val="24"/>
        </w:rPr>
        <w:t xml:space="preserve">. </w:t>
      </w:r>
    </w:p>
    <w:p w14:paraId="7B371B99" w14:textId="77777777" w:rsidR="009B51FC" w:rsidRPr="00F03D81" w:rsidRDefault="009B51FC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F03D81">
        <w:rPr>
          <w:rFonts w:ascii="Arial" w:hAnsi="Arial" w:cs="Arial"/>
          <w:b/>
          <w:bCs/>
          <w:szCs w:val="24"/>
        </w:rPr>
        <w:t xml:space="preserve">Digital platforms and advocacy </w:t>
      </w:r>
    </w:p>
    <w:p w14:paraId="273E0D23" w14:textId="2644643F" w:rsidR="00472B80" w:rsidRDefault="009B51FC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F03D81">
        <w:rPr>
          <w:rFonts w:ascii="Arial" w:hAnsi="Arial" w:cs="Arial"/>
          <w:szCs w:val="24"/>
        </w:rPr>
        <w:t xml:space="preserve">Digital </w:t>
      </w:r>
      <w:r w:rsidR="007B3B1A" w:rsidRPr="00F03D81">
        <w:rPr>
          <w:rFonts w:ascii="Arial" w:hAnsi="Arial" w:cs="Arial"/>
          <w:szCs w:val="24"/>
        </w:rPr>
        <w:t xml:space="preserve">communication channels, particularly social media , were identified as powerful tools </w:t>
      </w:r>
      <w:r w:rsidR="00E641A3" w:rsidRPr="00F03D81">
        <w:rPr>
          <w:rFonts w:ascii="Arial" w:hAnsi="Arial" w:cs="Arial"/>
          <w:szCs w:val="24"/>
        </w:rPr>
        <w:t>for maternal advocacy. They provide spaces for collective voice, peer support</w:t>
      </w:r>
      <w:r w:rsidR="004A153C" w:rsidRPr="00F03D81">
        <w:rPr>
          <w:rFonts w:ascii="Arial" w:hAnsi="Arial" w:cs="Arial"/>
          <w:szCs w:val="24"/>
        </w:rPr>
        <w:t xml:space="preserve">, and mobilisation. However, the risks of misinformation and </w:t>
      </w:r>
      <w:r w:rsidR="00CE5B93" w:rsidRPr="00F03D81">
        <w:rPr>
          <w:rFonts w:ascii="Arial" w:hAnsi="Arial" w:cs="Arial"/>
          <w:szCs w:val="24"/>
        </w:rPr>
        <w:t>inequitable access highlight the need for resilience-based approaches (Masten,2014)</w:t>
      </w:r>
      <w:r w:rsidR="0092338C" w:rsidRPr="00F03D81">
        <w:rPr>
          <w:rFonts w:ascii="Arial" w:hAnsi="Arial" w:cs="Arial"/>
          <w:szCs w:val="24"/>
        </w:rPr>
        <w:t xml:space="preserve"> and critical digital literacy.  This duality underscores the importance of balancing empowerment with safeguards against harm. </w:t>
      </w:r>
      <w:r w:rsidR="00EF0F21" w:rsidRPr="00F03D81">
        <w:rPr>
          <w:rFonts w:ascii="Arial" w:hAnsi="Arial" w:cs="Arial"/>
          <w:szCs w:val="24"/>
        </w:rPr>
        <w:t xml:space="preserve"> </w:t>
      </w:r>
      <w:r w:rsidR="00650D12" w:rsidRPr="00F03D81">
        <w:rPr>
          <w:rFonts w:ascii="Arial" w:hAnsi="Arial" w:cs="Arial"/>
          <w:szCs w:val="24"/>
        </w:rPr>
        <w:t xml:space="preserve"> </w:t>
      </w:r>
    </w:p>
    <w:p w14:paraId="7844ECFA" w14:textId="77777777" w:rsidR="00F845F3" w:rsidRDefault="00F845F3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52455E7" w14:textId="22074AE2" w:rsidR="00C64F5D" w:rsidRPr="005E16B7" w:rsidRDefault="005E16B7" w:rsidP="00252929">
      <w:pPr>
        <w:pStyle w:val="Heading1"/>
        <w:rPr>
          <w:sz w:val="24"/>
          <w:szCs w:val="24"/>
        </w:rPr>
      </w:pPr>
      <w:bookmarkStart w:id="6" w:name="_Toc216389207"/>
      <w:r>
        <w:rPr>
          <w:sz w:val="24"/>
          <w:szCs w:val="24"/>
        </w:rPr>
        <w:lastRenderedPageBreak/>
        <w:t xml:space="preserve">Equity and </w:t>
      </w:r>
      <w:r w:rsidR="00E718E5">
        <w:rPr>
          <w:sz w:val="24"/>
          <w:szCs w:val="24"/>
        </w:rPr>
        <w:t>Systemic Barriers</w:t>
      </w:r>
      <w:bookmarkEnd w:id="6"/>
      <w:r w:rsidR="00E718E5">
        <w:rPr>
          <w:sz w:val="24"/>
          <w:szCs w:val="24"/>
        </w:rPr>
        <w:t xml:space="preserve"> </w:t>
      </w:r>
    </w:p>
    <w:p w14:paraId="652BE99B" w14:textId="7BBD50D5" w:rsidR="00472B80" w:rsidRDefault="00A651C8" w:rsidP="00673D7B">
      <w:pPr>
        <w:rPr>
          <w:rFonts w:ascii="Arial" w:hAnsi="Arial" w:cs="Arial"/>
        </w:rPr>
      </w:pPr>
      <w:r w:rsidRPr="00321457">
        <w:rPr>
          <w:rFonts w:ascii="Arial" w:hAnsi="Arial" w:cs="Arial"/>
        </w:rPr>
        <w:t xml:space="preserve">Persistent disparities in maternal outcomes were linked </w:t>
      </w:r>
      <w:r w:rsidR="009C2282" w:rsidRPr="00321457">
        <w:rPr>
          <w:rFonts w:ascii="Arial" w:hAnsi="Arial" w:cs="Arial"/>
        </w:rPr>
        <w:t>to communication gaps, particularly for minority and soci</w:t>
      </w:r>
      <w:r w:rsidR="00D11AA3" w:rsidRPr="00321457">
        <w:rPr>
          <w:rFonts w:ascii="Arial" w:hAnsi="Arial" w:cs="Arial"/>
        </w:rPr>
        <w:t xml:space="preserve">oeconomically disadvantaged women. This finding reinforces </w:t>
      </w:r>
      <w:r w:rsidR="00187325" w:rsidRPr="00321457">
        <w:rPr>
          <w:rFonts w:ascii="Arial" w:hAnsi="Arial" w:cs="Arial"/>
        </w:rPr>
        <w:t>the need for culturally tailored communication strategies and policy</w:t>
      </w:r>
      <w:r w:rsidR="00CA7DDB" w:rsidRPr="00321457">
        <w:rPr>
          <w:rFonts w:ascii="Arial" w:hAnsi="Arial" w:cs="Arial"/>
        </w:rPr>
        <w:t xml:space="preserve"> interventions. The PERMA model (Seligman, 2011) offers a useful lens here, as positive </w:t>
      </w:r>
      <w:r w:rsidR="00A07AC4" w:rsidRPr="00321457">
        <w:rPr>
          <w:rFonts w:ascii="Arial" w:hAnsi="Arial" w:cs="Arial"/>
        </w:rPr>
        <w:t>communication contributes to wellbeing dimensions such as relationships and meaning</w:t>
      </w:r>
      <w:r w:rsidR="00676176" w:rsidRPr="00321457">
        <w:rPr>
          <w:rFonts w:ascii="Arial" w:hAnsi="Arial" w:cs="Arial"/>
        </w:rPr>
        <w:t xml:space="preserve">, which are often undermined by systemic inequities. </w:t>
      </w:r>
    </w:p>
    <w:p w14:paraId="66D2212C" w14:textId="70329470" w:rsidR="009B0D3D" w:rsidRPr="002A76B8" w:rsidRDefault="0067000C" w:rsidP="00673D7B">
      <w:pPr>
        <w:rPr>
          <w:rFonts w:ascii="Arial" w:hAnsi="Arial" w:cs="Arial"/>
          <w:b/>
          <w:bCs/>
        </w:rPr>
      </w:pPr>
      <w:r w:rsidRPr="002A76B8">
        <w:rPr>
          <w:rFonts w:ascii="Arial" w:hAnsi="Arial" w:cs="Arial"/>
          <w:b/>
          <w:bCs/>
        </w:rPr>
        <w:t>Implications for Practice and Policy</w:t>
      </w:r>
    </w:p>
    <w:p w14:paraId="3C48F18A" w14:textId="441F2134" w:rsidR="0067000C" w:rsidRDefault="00671B42" w:rsidP="00673D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review suggests that health communication should </w:t>
      </w:r>
      <w:r w:rsidR="00FB61B0">
        <w:rPr>
          <w:rFonts w:ascii="Arial" w:hAnsi="Arial" w:cs="Arial"/>
        </w:rPr>
        <w:t>be prioritised as a core competency in maternal care, integrated into training, policy, and digital health</w:t>
      </w:r>
      <w:r w:rsidR="006A70A0">
        <w:rPr>
          <w:rFonts w:ascii="Arial" w:hAnsi="Arial" w:cs="Arial"/>
        </w:rPr>
        <w:t xml:space="preserve"> initiatives. Advocacy organisations and healthcare systems must coll</w:t>
      </w:r>
      <w:r w:rsidR="006B2445">
        <w:rPr>
          <w:rFonts w:ascii="Arial" w:hAnsi="Arial" w:cs="Arial"/>
        </w:rPr>
        <w:t xml:space="preserve">aborate to ensure communication strategies are inclusive, evidence-based, and resilient to misinformation. </w:t>
      </w:r>
    </w:p>
    <w:p w14:paraId="19AEAF80" w14:textId="24190F18" w:rsidR="002A76B8" w:rsidRPr="00E13D5B" w:rsidRDefault="002A76B8" w:rsidP="00673D7B">
      <w:pPr>
        <w:rPr>
          <w:rFonts w:ascii="Arial" w:hAnsi="Arial" w:cs="Arial"/>
          <w:b/>
          <w:bCs/>
        </w:rPr>
      </w:pPr>
      <w:r w:rsidRPr="00E13D5B">
        <w:rPr>
          <w:rFonts w:ascii="Arial" w:hAnsi="Arial" w:cs="Arial"/>
          <w:b/>
          <w:bCs/>
        </w:rPr>
        <w:t xml:space="preserve">Limitations and Future Research </w:t>
      </w:r>
    </w:p>
    <w:p w14:paraId="66AE1450" w14:textId="708475E6" w:rsidR="002A76B8" w:rsidRDefault="002A76B8" w:rsidP="00673D7B">
      <w:pPr>
        <w:rPr>
          <w:rFonts w:ascii="Arial" w:hAnsi="Arial" w:cs="Arial"/>
        </w:rPr>
      </w:pPr>
      <w:r>
        <w:rPr>
          <w:rFonts w:ascii="Arial" w:hAnsi="Arial" w:cs="Arial"/>
        </w:rPr>
        <w:t>This review was limited to studies published in English between 2010-2025. Which may exclude relevant perspectives. Future research should explore longitudinal impact</w:t>
      </w:r>
      <w:r w:rsidR="00AB0AAA">
        <w:rPr>
          <w:rFonts w:ascii="Arial" w:hAnsi="Arial" w:cs="Arial"/>
        </w:rPr>
        <w:t xml:space="preserve">s of communication interventions, particularly in digital contexts, and examine how </w:t>
      </w:r>
      <w:r w:rsidR="00A3696D">
        <w:rPr>
          <w:rFonts w:ascii="Arial" w:hAnsi="Arial" w:cs="Arial"/>
        </w:rPr>
        <w:t xml:space="preserve">intersectionality (race, class, gender) shapes maternal advocacy experiences. </w:t>
      </w:r>
    </w:p>
    <w:p w14:paraId="06075828" w14:textId="77777777" w:rsidR="008D73C6" w:rsidRDefault="008D73C6" w:rsidP="00673D7B">
      <w:pPr>
        <w:rPr>
          <w:rFonts w:ascii="Arial" w:hAnsi="Arial" w:cs="Arial"/>
        </w:rPr>
      </w:pPr>
    </w:p>
    <w:p w14:paraId="3FBF4F0F" w14:textId="77777777" w:rsidR="008D73C6" w:rsidRDefault="008D73C6" w:rsidP="00673D7B">
      <w:pPr>
        <w:rPr>
          <w:rFonts w:ascii="Arial" w:hAnsi="Arial" w:cs="Arial"/>
        </w:rPr>
      </w:pPr>
    </w:p>
    <w:p w14:paraId="7EA782BA" w14:textId="77777777" w:rsidR="00847FD2" w:rsidRDefault="00847FD2" w:rsidP="00673D7B">
      <w:pPr>
        <w:rPr>
          <w:rFonts w:ascii="Arial" w:hAnsi="Arial" w:cs="Arial"/>
        </w:rPr>
      </w:pPr>
    </w:p>
    <w:p w14:paraId="241298E3" w14:textId="77777777" w:rsidR="00847FD2" w:rsidRDefault="00847FD2" w:rsidP="00673D7B">
      <w:pPr>
        <w:rPr>
          <w:rFonts w:ascii="Arial" w:hAnsi="Arial" w:cs="Arial"/>
        </w:rPr>
      </w:pPr>
    </w:p>
    <w:p w14:paraId="6107AC7F" w14:textId="77777777" w:rsidR="00847FD2" w:rsidRDefault="00847FD2" w:rsidP="00673D7B">
      <w:pPr>
        <w:rPr>
          <w:rFonts w:ascii="Arial" w:hAnsi="Arial" w:cs="Arial"/>
        </w:rPr>
      </w:pPr>
    </w:p>
    <w:p w14:paraId="5DDE951D" w14:textId="77777777" w:rsidR="00847FD2" w:rsidRDefault="00847FD2" w:rsidP="00673D7B">
      <w:pPr>
        <w:rPr>
          <w:rFonts w:ascii="Arial" w:hAnsi="Arial" w:cs="Arial"/>
        </w:rPr>
      </w:pPr>
    </w:p>
    <w:p w14:paraId="165BAF55" w14:textId="77777777" w:rsidR="001D21CD" w:rsidRDefault="001D21CD" w:rsidP="00252929">
      <w:pPr>
        <w:pStyle w:val="Heading1"/>
      </w:pPr>
      <w:bookmarkStart w:id="7" w:name="_Toc216389208"/>
    </w:p>
    <w:p w14:paraId="08A351AF" w14:textId="77777777" w:rsidR="001D21CD" w:rsidRDefault="001D21CD" w:rsidP="00252929">
      <w:pPr>
        <w:pStyle w:val="Heading1"/>
      </w:pPr>
    </w:p>
    <w:p w14:paraId="0900FB0E" w14:textId="77777777" w:rsidR="001D21CD" w:rsidRDefault="001D21CD" w:rsidP="00252929">
      <w:pPr>
        <w:pStyle w:val="Heading1"/>
      </w:pPr>
    </w:p>
    <w:p w14:paraId="310F9E4C" w14:textId="77777777" w:rsidR="001D21CD" w:rsidRDefault="001D21CD" w:rsidP="00252929">
      <w:pPr>
        <w:pStyle w:val="Heading1"/>
      </w:pPr>
    </w:p>
    <w:p w14:paraId="794B16CF" w14:textId="77777777" w:rsidR="001D21CD" w:rsidRDefault="001D21CD" w:rsidP="00252929">
      <w:pPr>
        <w:pStyle w:val="Heading1"/>
      </w:pPr>
    </w:p>
    <w:p w14:paraId="0C74FF22" w14:textId="77777777" w:rsidR="001D21CD" w:rsidRPr="001D21CD" w:rsidRDefault="001D21CD" w:rsidP="001D21CD"/>
    <w:p w14:paraId="5B3B26BA" w14:textId="50B70CB1" w:rsidR="00FF6D81" w:rsidRPr="00252929" w:rsidRDefault="00B87E75" w:rsidP="00252929">
      <w:pPr>
        <w:pStyle w:val="Heading1"/>
      </w:pPr>
      <w:r w:rsidRPr="00252929">
        <w:lastRenderedPageBreak/>
        <w:t>Conclusion</w:t>
      </w:r>
      <w:bookmarkEnd w:id="7"/>
      <w:r w:rsidR="00CD33A8" w:rsidRPr="00252929">
        <w:t xml:space="preserve"> </w:t>
      </w:r>
    </w:p>
    <w:p w14:paraId="2D213EB2" w14:textId="767BAEC8" w:rsidR="00FF6D81" w:rsidRDefault="00374D66" w:rsidP="00FF6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50C2">
        <w:rPr>
          <w:rFonts w:ascii="Arial" w:hAnsi="Arial" w:cs="Arial"/>
        </w:rPr>
        <w:t xml:space="preserve">This scoping </w:t>
      </w:r>
      <w:r w:rsidR="00E15437">
        <w:rPr>
          <w:rFonts w:ascii="Arial" w:hAnsi="Arial" w:cs="Arial"/>
        </w:rPr>
        <w:t>review set out to explore how health communication shapes maternal advocacy and contributes to equitable</w:t>
      </w:r>
      <w:r w:rsidR="0056751C">
        <w:rPr>
          <w:rFonts w:ascii="Arial" w:hAnsi="Arial" w:cs="Arial"/>
        </w:rPr>
        <w:t>, psychological safe care in contemporary healthcare system</w:t>
      </w:r>
      <w:r w:rsidR="003E0ED2">
        <w:rPr>
          <w:rFonts w:ascii="Arial" w:hAnsi="Arial" w:cs="Arial"/>
        </w:rPr>
        <w:t>s. The findings confirm that communication is not simply the transfer of infor</w:t>
      </w:r>
      <w:r w:rsidR="006C0DE9">
        <w:rPr>
          <w:rFonts w:ascii="Arial" w:hAnsi="Arial" w:cs="Arial"/>
        </w:rPr>
        <w:t>mation but a relational process that empowers mothers</w:t>
      </w:r>
      <w:r w:rsidR="00B27DCE">
        <w:rPr>
          <w:rFonts w:ascii="Arial" w:hAnsi="Arial" w:cs="Arial"/>
        </w:rPr>
        <w:t xml:space="preserve">, reduces stigma, and influences systemic outcomes. </w:t>
      </w:r>
    </w:p>
    <w:p w14:paraId="22D43748" w14:textId="035CA16B" w:rsidR="00160C67" w:rsidRPr="001D21CD" w:rsidRDefault="00B27DCE" w:rsidP="00FF6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Effective </w:t>
      </w:r>
      <w:r w:rsidR="00A84732">
        <w:rPr>
          <w:rFonts w:ascii="Arial" w:hAnsi="Arial" w:cs="Arial"/>
        </w:rPr>
        <w:t xml:space="preserve">communication fosters psychological safety, enabling women to voice </w:t>
      </w:r>
      <w:r w:rsidR="0048397E">
        <w:rPr>
          <w:rFonts w:ascii="Arial" w:hAnsi="Arial" w:cs="Arial"/>
        </w:rPr>
        <w:t>concerns and engage meaningfully with services digital platforms have expanded opportunities</w:t>
      </w:r>
      <w:r w:rsidR="000B481D">
        <w:rPr>
          <w:rFonts w:ascii="Arial" w:hAnsi="Arial" w:cs="Arial"/>
        </w:rPr>
        <w:t xml:space="preserve"> for maternal advocacy, amplifying voices and building communities of support, though</w:t>
      </w:r>
      <w:r w:rsidR="000E1CFC">
        <w:rPr>
          <w:rFonts w:ascii="Arial" w:hAnsi="Arial" w:cs="Arial"/>
        </w:rPr>
        <w:t xml:space="preserve"> they also present risks of misinformation and inequity. </w:t>
      </w:r>
      <w:r w:rsidR="00B75A2C">
        <w:rPr>
          <w:rFonts w:ascii="Arial" w:hAnsi="Arial" w:cs="Arial"/>
        </w:rPr>
        <w:t xml:space="preserve">Persistent </w:t>
      </w:r>
      <w:r w:rsidR="00D17C65">
        <w:rPr>
          <w:rFonts w:ascii="Arial" w:hAnsi="Arial" w:cs="Arial"/>
        </w:rPr>
        <w:t>disparities in maternal outcomes highlight the need for culturally tailored communication strategies that address systemic barr</w:t>
      </w:r>
      <w:r w:rsidR="00D17AA4">
        <w:rPr>
          <w:rFonts w:ascii="Arial" w:hAnsi="Arial" w:cs="Arial"/>
        </w:rPr>
        <w:t>iers.</w:t>
      </w:r>
    </w:p>
    <w:p w14:paraId="681A3D1B" w14:textId="4999D725" w:rsidR="00562304" w:rsidRDefault="00AB268F" w:rsidP="00FF6D81">
      <w:pPr>
        <w:rPr>
          <w:rFonts w:ascii="Arial" w:hAnsi="Arial" w:cs="Arial"/>
        </w:rPr>
      </w:pPr>
      <w:r>
        <w:rPr>
          <w:rFonts w:ascii="Arial" w:hAnsi="Arial" w:cs="Arial"/>
        </w:rPr>
        <w:t>Health communication as empowerment – effective, respect</w:t>
      </w:r>
      <w:r w:rsidR="00C45D8D">
        <w:rPr>
          <w:rFonts w:ascii="Arial" w:hAnsi="Arial" w:cs="Arial"/>
        </w:rPr>
        <w:t xml:space="preserve">ful, and culturally sensitise communication enables mothers </w:t>
      </w:r>
      <w:r w:rsidR="00562304">
        <w:rPr>
          <w:rFonts w:ascii="Arial" w:hAnsi="Arial" w:cs="Arial"/>
        </w:rPr>
        <w:t>to advocate for themselves and improves engagement with services.</w:t>
      </w:r>
    </w:p>
    <w:p w14:paraId="53AC2BAC" w14:textId="1144E7D8" w:rsidR="00742D70" w:rsidRPr="00AB268F" w:rsidRDefault="00F04574" w:rsidP="00FF6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Digital </w:t>
      </w:r>
      <w:r w:rsidR="000B514E">
        <w:rPr>
          <w:rFonts w:ascii="Arial" w:hAnsi="Arial" w:cs="Arial"/>
        </w:rPr>
        <w:t xml:space="preserve">platforms as advocacy tools – social media and online communities </w:t>
      </w:r>
      <w:r w:rsidR="00C039FF">
        <w:rPr>
          <w:rFonts w:ascii="Arial" w:hAnsi="Arial" w:cs="Arial"/>
        </w:rPr>
        <w:t>amplify maternal voices and provide peer support, though risks of misinformation and</w:t>
      </w:r>
      <w:r w:rsidR="00742D70">
        <w:rPr>
          <w:rFonts w:ascii="Arial" w:hAnsi="Arial" w:cs="Arial"/>
        </w:rPr>
        <w:t xml:space="preserve"> inequitable access remain. </w:t>
      </w:r>
      <w:r w:rsidR="005415DE">
        <w:rPr>
          <w:rFonts w:ascii="Arial" w:hAnsi="Arial" w:cs="Arial"/>
        </w:rPr>
        <w:t xml:space="preserve"> </w:t>
      </w:r>
    </w:p>
    <w:p w14:paraId="0672287C" w14:textId="54F05405" w:rsidR="002F122E" w:rsidRDefault="002F122E" w:rsidP="00FF6D81">
      <w:pPr>
        <w:rPr>
          <w:rFonts w:ascii="Arial" w:hAnsi="Arial" w:cs="Arial"/>
        </w:rPr>
      </w:pPr>
      <w:r>
        <w:rPr>
          <w:rFonts w:ascii="Arial" w:hAnsi="Arial" w:cs="Arial"/>
        </w:rPr>
        <w:t>Integration with the</w:t>
      </w:r>
      <w:r w:rsidR="00BC086E">
        <w:rPr>
          <w:rFonts w:ascii="Arial" w:hAnsi="Arial" w:cs="Arial"/>
        </w:rPr>
        <w:t>ory</w:t>
      </w:r>
      <w:r w:rsidR="0033321A">
        <w:rPr>
          <w:rFonts w:ascii="Arial" w:hAnsi="Arial" w:cs="Arial"/>
        </w:rPr>
        <w:t xml:space="preserve"> – findings align with frameworks such as </w:t>
      </w:r>
      <w:r w:rsidR="000626DB">
        <w:rPr>
          <w:rFonts w:ascii="Arial" w:hAnsi="Arial" w:cs="Arial"/>
        </w:rPr>
        <w:t>psychological safety (Edmondson, 1999</w:t>
      </w:r>
      <w:r w:rsidR="00FE615A">
        <w:rPr>
          <w:rFonts w:ascii="Arial" w:hAnsi="Arial" w:cs="Arial"/>
        </w:rPr>
        <w:t>), resilience theory (Masten, 2014), and the PERMA wellbeing model (Seligman</w:t>
      </w:r>
      <w:r w:rsidR="00B1268B">
        <w:rPr>
          <w:rFonts w:ascii="Arial" w:hAnsi="Arial" w:cs="Arial"/>
        </w:rPr>
        <w:t>, 2011), reinforcing the importance of communication for the wellbeing and the sy</w:t>
      </w:r>
      <w:r w:rsidR="0017458D">
        <w:rPr>
          <w:rFonts w:ascii="Arial" w:hAnsi="Arial" w:cs="Arial"/>
        </w:rPr>
        <w:t xml:space="preserve">stemic change </w:t>
      </w:r>
    </w:p>
    <w:p w14:paraId="56A8AFF0" w14:textId="092AB051" w:rsidR="002F6783" w:rsidRPr="00C773D2" w:rsidRDefault="00D17AA4" w:rsidP="00FF6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Overall, the review demonstrates that health communication is central to advancing maternal advocacy, resilience, and equity </w:t>
      </w:r>
      <w:r w:rsidR="00252929">
        <w:rPr>
          <w:rFonts w:ascii="Arial" w:hAnsi="Arial" w:cs="Arial"/>
        </w:rPr>
        <w:t xml:space="preserve">in health and social care. </w:t>
      </w:r>
    </w:p>
    <w:p w14:paraId="16FAF0EA" w14:textId="49263E91" w:rsidR="00B87E75" w:rsidRPr="00CD33A8" w:rsidRDefault="00CD33A8" w:rsidP="00252929">
      <w:pPr>
        <w:pStyle w:val="Heading1"/>
      </w:pPr>
      <w:r>
        <w:t xml:space="preserve"> </w:t>
      </w:r>
      <w:bookmarkStart w:id="8" w:name="_Toc216389209"/>
      <w:r>
        <w:t>Recommendations</w:t>
      </w:r>
      <w:bookmarkEnd w:id="8"/>
    </w:p>
    <w:p w14:paraId="6DBC958B" w14:textId="041CCEDD" w:rsidR="00CD33A8" w:rsidRPr="0003138E" w:rsidRDefault="00C53D66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03138E">
        <w:rPr>
          <w:rFonts w:ascii="Arial" w:hAnsi="Arial" w:cs="Arial"/>
          <w:b/>
          <w:bCs/>
          <w:szCs w:val="24"/>
        </w:rPr>
        <w:t xml:space="preserve">For </w:t>
      </w:r>
      <w:r w:rsidR="00A54E47">
        <w:rPr>
          <w:rFonts w:ascii="Arial" w:hAnsi="Arial" w:cs="Arial"/>
          <w:b/>
          <w:bCs/>
          <w:szCs w:val="24"/>
        </w:rPr>
        <w:t>p</w:t>
      </w:r>
      <w:r w:rsidRPr="0003138E">
        <w:rPr>
          <w:rFonts w:ascii="Arial" w:hAnsi="Arial" w:cs="Arial"/>
          <w:b/>
          <w:bCs/>
          <w:szCs w:val="24"/>
        </w:rPr>
        <w:t xml:space="preserve">ractice </w:t>
      </w:r>
    </w:p>
    <w:p w14:paraId="5C578DE6" w14:textId="01BF8B9C" w:rsidR="00C53D66" w:rsidRPr="00455572" w:rsidRDefault="008A5B9F" w:rsidP="00C53D66">
      <w:pPr>
        <w:pStyle w:val="ListParagraph"/>
        <w:numPr>
          <w:ilvl w:val="0"/>
          <w:numId w:val="24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>Embed communication training: health and social care professionals should receive ongoing training in em</w:t>
      </w:r>
      <w:r w:rsidR="00455572">
        <w:rPr>
          <w:rFonts w:ascii="Arial" w:hAnsi="Arial" w:cs="Arial"/>
          <w:szCs w:val="24"/>
        </w:rPr>
        <w:t>pathetic, culturally sensitive communication.</w:t>
      </w:r>
    </w:p>
    <w:p w14:paraId="514E1D49" w14:textId="7B7E4796" w:rsidR="00455572" w:rsidRPr="00BB7DDB" w:rsidRDefault="00455572" w:rsidP="00C53D66">
      <w:pPr>
        <w:pStyle w:val="ListParagraph"/>
        <w:numPr>
          <w:ilvl w:val="0"/>
          <w:numId w:val="24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 xml:space="preserve">Foster psychological </w:t>
      </w:r>
      <w:r w:rsidR="00A73200">
        <w:rPr>
          <w:rFonts w:ascii="Arial" w:hAnsi="Arial" w:cs="Arial"/>
          <w:szCs w:val="24"/>
        </w:rPr>
        <w:t xml:space="preserve">safety: create care environment where mothers feel safe to disclose concerns without fear of </w:t>
      </w:r>
      <w:r w:rsidR="00BB7DDB">
        <w:rPr>
          <w:rFonts w:ascii="Arial" w:hAnsi="Arial" w:cs="Arial"/>
          <w:szCs w:val="24"/>
        </w:rPr>
        <w:t>stigma.</w:t>
      </w:r>
    </w:p>
    <w:p w14:paraId="6552C86D" w14:textId="51F0171D" w:rsidR="00BB7DDB" w:rsidRPr="00C52BC8" w:rsidRDefault="00BB7DDB" w:rsidP="00C53D66">
      <w:pPr>
        <w:pStyle w:val="ListParagraph"/>
        <w:numPr>
          <w:ilvl w:val="0"/>
          <w:numId w:val="24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 xml:space="preserve">Leverage digital platforms responsibly: use social media </w:t>
      </w:r>
      <w:r w:rsidR="00CC2107">
        <w:rPr>
          <w:rFonts w:ascii="Arial" w:hAnsi="Arial" w:cs="Arial"/>
          <w:szCs w:val="24"/>
        </w:rPr>
        <w:t>and online tools to amplify maternal voices, while implem</w:t>
      </w:r>
      <w:r w:rsidR="0003138E">
        <w:rPr>
          <w:rFonts w:ascii="Arial" w:hAnsi="Arial" w:cs="Arial"/>
          <w:szCs w:val="24"/>
        </w:rPr>
        <w:t>enting safeguards against misinformation.</w:t>
      </w:r>
    </w:p>
    <w:p w14:paraId="0C5D2806" w14:textId="77777777" w:rsidR="00B41D11" w:rsidRPr="00B41D11" w:rsidRDefault="004471BA" w:rsidP="00C53D66">
      <w:pPr>
        <w:pStyle w:val="ListParagraph"/>
        <w:numPr>
          <w:ilvl w:val="0"/>
          <w:numId w:val="24"/>
        </w:num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="Arial" w:hAnsi="Arial" w:cs="Arial"/>
          <w:szCs w:val="24"/>
        </w:rPr>
        <w:t>Intersectional approaches: tailor communication strategies to reflect the diverse needs of mothers across race, class, and cultural contexts.</w:t>
      </w:r>
    </w:p>
    <w:p w14:paraId="366C66AA" w14:textId="51FA5A0B" w:rsidR="00C52BC8" w:rsidRPr="00B41D11" w:rsidRDefault="004471BA" w:rsidP="00B41D11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B41D11">
        <w:rPr>
          <w:rFonts w:ascii="Arial" w:hAnsi="Arial" w:cs="Arial"/>
          <w:szCs w:val="24"/>
        </w:rPr>
        <w:t xml:space="preserve">  </w:t>
      </w:r>
    </w:p>
    <w:p w14:paraId="3E6B803A" w14:textId="57DEA9CA" w:rsidR="0003138E" w:rsidRPr="00A54E47" w:rsidRDefault="0003138E" w:rsidP="0003138E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A54E47">
        <w:rPr>
          <w:rFonts w:ascii="Arial" w:hAnsi="Arial" w:cs="Arial"/>
          <w:b/>
          <w:bCs/>
          <w:szCs w:val="24"/>
        </w:rPr>
        <w:lastRenderedPageBreak/>
        <w:t xml:space="preserve">For policy </w:t>
      </w:r>
    </w:p>
    <w:p w14:paraId="6812580D" w14:textId="1B47F7E9" w:rsidR="0090040D" w:rsidRPr="00021D06" w:rsidRDefault="00121D9A" w:rsidP="00A54E47">
      <w:pPr>
        <w:pStyle w:val="ListParagraph"/>
        <w:numPr>
          <w:ilvl w:val="0"/>
          <w:numId w:val="2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 xml:space="preserve">Prioritise equity: develop policies that address </w:t>
      </w:r>
      <w:r w:rsidR="00C81267" w:rsidRPr="00021D06">
        <w:rPr>
          <w:rFonts w:ascii="Arial" w:hAnsi="Arial" w:cs="Arial"/>
          <w:szCs w:val="24"/>
        </w:rPr>
        <w:t>communication gaps contributing to disparities in maternal outcomes, particularly minority and disa</w:t>
      </w:r>
      <w:r w:rsidR="002E5C0A" w:rsidRPr="00021D06">
        <w:rPr>
          <w:rFonts w:ascii="Arial" w:hAnsi="Arial" w:cs="Arial"/>
          <w:szCs w:val="24"/>
        </w:rPr>
        <w:t>dvantage</w:t>
      </w:r>
      <w:r w:rsidR="00BA3DB2" w:rsidRPr="00021D06">
        <w:rPr>
          <w:rFonts w:ascii="Arial" w:hAnsi="Arial" w:cs="Arial"/>
          <w:szCs w:val="24"/>
        </w:rPr>
        <w:t>d groups.</w:t>
      </w:r>
    </w:p>
    <w:p w14:paraId="00B889D2" w14:textId="62AADF06" w:rsidR="00872069" w:rsidRPr="00021D06" w:rsidRDefault="00872069" w:rsidP="00A54E47">
      <w:pPr>
        <w:pStyle w:val="ListParagraph"/>
        <w:numPr>
          <w:ilvl w:val="0"/>
          <w:numId w:val="2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>Support advocacy initiatives: fund and co</w:t>
      </w:r>
      <w:r w:rsidR="00C82137" w:rsidRPr="00021D06">
        <w:rPr>
          <w:rFonts w:ascii="Arial" w:hAnsi="Arial" w:cs="Arial"/>
          <w:szCs w:val="24"/>
        </w:rPr>
        <w:t>llaborate with maternal advocacy organisations to strengthen communication channels between service users</w:t>
      </w:r>
      <w:r w:rsidR="00395050" w:rsidRPr="00021D06">
        <w:rPr>
          <w:rFonts w:ascii="Arial" w:hAnsi="Arial" w:cs="Arial"/>
          <w:szCs w:val="24"/>
        </w:rPr>
        <w:t xml:space="preserve"> and policymakers.</w:t>
      </w:r>
    </w:p>
    <w:p w14:paraId="4C3DFC6F" w14:textId="0411A3EA" w:rsidR="009F6317" w:rsidRPr="00021D06" w:rsidRDefault="00395050" w:rsidP="009F6317">
      <w:pPr>
        <w:pStyle w:val="ListParagraph"/>
        <w:numPr>
          <w:ilvl w:val="0"/>
          <w:numId w:val="25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>Integrate communication into system design: recognise health</w:t>
      </w:r>
      <w:r w:rsidR="009D6B9B" w:rsidRPr="00021D06">
        <w:rPr>
          <w:rFonts w:ascii="Arial" w:hAnsi="Arial" w:cs="Arial"/>
          <w:szCs w:val="24"/>
        </w:rPr>
        <w:t xml:space="preserve"> communication as a core competency in maternal health strategies and national </w:t>
      </w:r>
      <w:r w:rsidR="009F6317" w:rsidRPr="00021D06">
        <w:rPr>
          <w:rFonts w:ascii="Arial" w:hAnsi="Arial" w:cs="Arial"/>
          <w:szCs w:val="24"/>
        </w:rPr>
        <w:t>health frameworks.</w:t>
      </w:r>
    </w:p>
    <w:p w14:paraId="695C77B7" w14:textId="344F5687" w:rsidR="009F6317" w:rsidRPr="00FD70AA" w:rsidRDefault="009F6317" w:rsidP="009F631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FD70AA">
        <w:rPr>
          <w:rFonts w:ascii="Arial" w:hAnsi="Arial" w:cs="Arial"/>
          <w:b/>
          <w:bCs/>
          <w:szCs w:val="24"/>
        </w:rPr>
        <w:t xml:space="preserve">For research </w:t>
      </w:r>
    </w:p>
    <w:p w14:paraId="2CAEA864" w14:textId="51509FA8" w:rsidR="009F6317" w:rsidRPr="00021D06" w:rsidRDefault="004132C6" w:rsidP="004132C6">
      <w:pPr>
        <w:pStyle w:val="ListParagraph"/>
        <w:numPr>
          <w:ilvl w:val="0"/>
          <w:numId w:val="2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 xml:space="preserve">Expand scope: future studies should include non-English literature </w:t>
      </w:r>
      <w:r w:rsidR="00F676E2" w:rsidRPr="00021D06">
        <w:rPr>
          <w:rFonts w:ascii="Arial" w:hAnsi="Arial" w:cs="Arial"/>
          <w:szCs w:val="24"/>
        </w:rPr>
        <w:t xml:space="preserve">and diverse cultural contexts to broaden perspectives. </w:t>
      </w:r>
    </w:p>
    <w:p w14:paraId="1A6FEEC0" w14:textId="2AD5030E" w:rsidR="00F676E2" w:rsidRPr="00021D06" w:rsidRDefault="00F676E2" w:rsidP="004132C6">
      <w:pPr>
        <w:pStyle w:val="ListParagraph"/>
        <w:numPr>
          <w:ilvl w:val="0"/>
          <w:numId w:val="2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 xml:space="preserve">Examine digital literacy: investigate how mothers navigate online health information and how resilience can be </w:t>
      </w:r>
      <w:r w:rsidR="003E3456" w:rsidRPr="00021D06">
        <w:rPr>
          <w:rFonts w:ascii="Arial" w:hAnsi="Arial" w:cs="Arial"/>
          <w:szCs w:val="24"/>
        </w:rPr>
        <w:t xml:space="preserve">fostered in digital spaces. </w:t>
      </w:r>
    </w:p>
    <w:p w14:paraId="488AC012" w14:textId="6DBD71E8" w:rsidR="003E3456" w:rsidRPr="00021D06" w:rsidRDefault="003E3456" w:rsidP="004132C6">
      <w:pPr>
        <w:pStyle w:val="ListParagraph"/>
        <w:numPr>
          <w:ilvl w:val="0"/>
          <w:numId w:val="26"/>
        </w:num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21D06">
        <w:rPr>
          <w:rFonts w:ascii="Arial" w:hAnsi="Arial" w:cs="Arial"/>
          <w:szCs w:val="24"/>
        </w:rPr>
        <w:t>Intersectional focus: explore how race, class, and gender</w:t>
      </w:r>
      <w:r w:rsidR="00D51266" w:rsidRPr="00021D06">
        <w:rPr>
          <w:rFonts w:ascii="Arial" w:hAnsi="Arial" w:cs="Arial"/>
          <w:szCs w:val="24"/>
        </w:rPr>
        <w:t xml:space="preserve"> intersect to shape maternal advocacy and communication experiences. </w:t>
      </w:r>
    </w:p>
    <w:p w14:paraId="4371A9C5" w14:textId="7A8AB4F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64D7618" w14:textId="54B8550D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E01B28F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01DE9AF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701DE9AF" w:rsidR="00B87E75" w:rsidRPr="00CD33A8" w:rsidRDefault="00B87E75" w:rsidP="00252929">
      <w:pPr>
        <w:pStyle w:val="Heading1"/>
      </w:pPr>
      <w:bookmarkStart w:id="9" w:name="_Toc216389210"/>
      <w:r w:rsidRPr="00CD33A8">
        <w:lastRenderedPageBreak/>
        <w:t>References</w:t>
      </w:r>
      <w:bookmarkEnd w:id="9"/>
    </w:p>
    <w:p w14:paraId="1425F4AC" w14:textId="7FC34C4B" w:rsidR="001D7C03" w:rsidRDefault="009677B0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80056A">
        <w:rPr>
          <w:rFonts w:ascii="Arial" w:hAnsi="Arial" w:cs="Arial"/>
          <w:szCs w:val="24"/>
        </w:rPr>
        <w:t>fulani, P</w:t>
      </w:r>
      <w:r w:rsidR="006F4563">
        <w:rPr>
          <w:rFonts w:ascii="Arial" w:hAnsi="Arial" w:cs="Arial"/>
          <w:szCs w:val="24"/>
        </w:rPr>
        <w:t xml:space="preserve">.A., Phillips, B., </w:t>
      </w:r>
      <w:r w:rsidR="00B147DB">
        <w:rPr>
          <w:rFonts w:ascii="Arial" w:hAnsi="Arial" w:cs="Arial"/>
          <w:szCs w:val="24"/>
        </w:rPr>
        <w:t>Aborigo, R.A. and Moyer, C.A. (2019)</w:t>
      </w:r>
      <w:r w:rsidR="00D77094">
        <w:rPr>
          <w:rFonts w:ascii="Arial" w:hAnsi="Arial" w:cs="Arial"/>
          <w:szCs w:val="24"/>
        </w:rPr>
        <w:t xml:space="preserve"> ‘Person-centred maternity care in low-income and middle-income countries: analysis data from Kenya, Ghana, </w:t>
      </w:r>
      <w:r w:rsidR="00872CC4">
        <w:rPr>
          <w:rFonts w:ascii="Arial" w:hAnsi="Arial" w:cs="Arial"/>
          <w:szCs w:val="24"/>
        </w:rPr>
        <w:t>and India’, The Lancet Global Health, 7</w:t>
      </w:r>
      <w:r w:rsidR="000D34AC">
        <w:rPr>
          <w:rFonts w:ascii="Arial" w:hAnsi="Arial" w:cs="Arial"/>
          <w:szCs w:val="24"/>
        </w:rPr>
        <w:t xml:space="preserve">1, pp. e96-e109. </w:t>
      </w:r>
      <w:r w:rsidR="007B35E6">
        <w:rPr>
          <w:rFonts w:ascii="Arial" w:hAnsi="Arial" w:cs="Arial"/>
          <w:szCs w:val="24"/>
        </w:rPr>
        <w:t xml:space="preserve">(Assessed: </w:t>
      </w:r>
      <w:r w:rsidR="00517257">
        <w:rPr>
          <w:rFonts w:ascii="Arial" w:hAnsi="Arial" w:cs="Arial"/>
          <w:szCs w:val="24"/>
        </w:rPr>
        <w:t>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 </w:t>
      </w:r>
    </w:p>
    <w:p w14:paraId="566A1FEF" w14:textId="07701685" w:rsidR="00B530F4" w:rsidRDefault="00B530F4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Bohren, M.A</w:t>
      </w:r>
      <w:r w:rsidR="002541DB">
        <w:rPr>
          <w:rFonts w:ascii="Arial" w:hAnsi="Arial" w:cs="Arial"/>
          <w:szCs w:val="24"/>
        </w:rPr>
        <w:t>. et al. (2015) ‘ The mistreatment of women during childbirth in health facilities globally: a mixed-methods syste</w:t>
      </w:r>
      <w:r w:rsidR="003A36F4">
        <w:rPr>
          <w:rFonts w:ascii="Arial" w:hAnsi="Arial" w:cs="Arial"/>
          <w:szCs w:val="24"/>
        </w:rPr>
        <w:t>matic review’, PLOS Medicine, 12 6, pp. 1-32</w:t>
      </w:r>
      <w:r w:rsidR="00AD78A2">
        <w:rPr>
          <w:rFonts w:ascii="Arial" w:hAnsi="Arial" w:cs="Arial"/>
          <w:szCs w:val="24"/>
        </w:rPr>
        <w:t>.</w:t>
      </w:r>
      <w:r w:rsidR="007B35E6">
        <w:rPr>
          <w:rFonts w:ascii="Arial" w:hAnsi="Arial" w:cs="Arial"/>
          <w:szCs w:val="24"/>
        </w:rPr>
        <w:t xml:space="preserve"> (Assessed:</w:t>
      </w:r>
      <w:r w:rsidR="00517257">
        <w:rPr>
          <w:rFonts w:ascii="Arial" w:hAnsi="Arial" w:cs="Arial"/>
          <w:szCs w:val="24"/>
        </w:rPr>
        <w:t xml:space="preserve"> 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</w:t>
      </w:r>
    </w:p>
    <w:p w14:paraId="612A97E2" w14:textId="0B6782FF" w:rsidR="00AD78A2" w:rsidRDefault="00AD78A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Braun, V. and Clarke, V (2006) </w:t>
      </w:r>
      <w:r w:rsidR="00084FCB">
        <w:rPr>
          <w:rFonts w:ascii="Arial" w:hAnsi="Arial" w:cs="Arial"/>
          <w:szCs w:val="24"/>
        </w:rPr>
        <w:t>‘Using thematic analysis in psychology’, Qualitative Research in Psychology</w:t>
      </w:r>
      <w:r w:rsidR="00347F9B">
        <w:rPr>
          <w:rFonts w:ascii="Arial" w:hAnsi="Arial" w:cs="Arial"/>
          <w:szCs w:val="24"/>
        </w:rPr>
        <w:t>, 3 2, pp.77-101.</w:t>
      </w:r>
      <w:r w:rsidR="007B35E6">
        <w:rPr>
          <w:rFonts w:ascii="Arial" w:hAnsi="Arial" w:cs="Arial"/>
          <w:szCs w:val="24"/>
        </w:rPr>
        <w:t xml:space="preserve"> (Assessed:</w:t>
      </w:r>
      <w:r w:rsidR="00517257">
        <w:rPr>
          <w:rFonts w:ascii="Arial" w:hAnsi="Arial" w:cs="Arial"/>
          <w:szCs w:val="24"/>
        </w:rPr>
        <w:t xml:space="preserve"> 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</w:t>
      </w:r>
    </w:p>
    <w:p w14:paraId="64958F5F" w14:textId="21124222" w:rsidR="00347F9B" w:rsidRDefault="00347F9B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Byrne, A. and Morgan, A. (2011) ‘How the integration </w:t>
      </w:r>
      <w:r w:rsidR="00F46054">
        <w:rPr>
          <w:rFonts w:ascii="Arial" w:hAnsi="Arial" w:cs="Arial"/>
          <w:szCs w:val="24"/>
        </w:rPr>
        <w:t>of mid</w:t>
      </w:r>
      <w:r w:rsidR="00BA3FA6">
        <w:rPr>
          <w:rFonts w:ascii="Arial" w:hAnsi="Arial" w:cs="Arial"/>
          <w:szCs w:val="24"/>
        </w:rPr>
        <w:t>wife-led care impacts maternal outcomes’, Midwifery, 27 5, pp.</w:t>
      </w:r>
      <w:r w:rsidR="00045BFD">
        <w:rPr>
          <w:rFonts w:ascii="Arial" w:hAnsi="Arial" w:cs="Arial"/>
          <w:szCs w:val="24"/>
        </w:rPr>
        <w:t xml:space="preserve"> </w:t>
      </w:r>
      <w:r w:rsidR="00BA3FA6">
        <w:rPr>
          <w:rFonts w:ascii="Arial" w:hAnsi="Arial" w:cs="Arial"/>
          <w:szCs w:val="24"/>
        </w:rPr>
        <w:t>5</w:t>
      </w:r>
      <w:r w:rsidR="00045BFD">
        <w:rPr>
          <w:rFonts w:ascii="Arial" w:hAnsi="Arial" w:cs="Arial"/>
          <w:szCs w:val="24"/>
        </w:rPr>
        <w:t>94-601.</w:t>
      </w:r>
      <w:r w:rsidR="007B35E6">
        <w:rPr>
          <w:rFonts w:ascii="Arial" w:hAnsi="Arial" w:cs="Arial"/>
          <w:szCs w:val="24"/>
        </w:rPr>
        <w:t xml:space="preserve"> (Assessed:</w:t>
      </w:r>
      <w:r w:rsidR="00517257">
        <w:rPr>
          <w:rFonts w:ascii="Arial" w:hAnsi="Arial" w:cs="Arial"/>
          <w:szCs w:val="24"/>
        </w:rPr>
        <w:t xml:space="preserve"> 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</w:t>
      </w:r>
    </w:p>
    <w:p w14:paraId="1F65BAC2" w14:textId="69A0D549" w:rsidR="00045BFD" w:rsidRDefault="00045BFD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Carter, S</w:t>
      </w:r>
      <w:r w:rsidR="00047BCD">
        <w:rPr>
          <w:rFonts w:ascii="Arial" w:hAnsi="Arial" w:cs="Arial"/>
          <w:szCs w:val="24"/>
        </w:rPr>
        <w:t>.M. and Little, M. (2007) ‘Justif</w:t>
      </w:r>
      <w:r w:rsidR="00234A41">
        <w:rPr>
          <w:rFonts w:ascii="Arial" w:hAnsi="Arial" w:cs="Arial"/>
          <w:szCs w:val="24"/>
        </w:rPr>
        <w:t>ying knowledge, justifying method, taking action: epistemologies, methodologies, and methods in qualitative researc</w:t>
      </w:r>
      <w:r w:rsidR="00C25868">
        <w:rPr>
          <w:rFonts w:ascii="Arial" w:hAnsi="Arial" w:cs="Arial"/>
          <w:szCs w:val="24"/>
        </w:rPr>
        <w:t>h</w:t>
      </w:r>
      <w:r w:rsidR="00234A41">
        <w:rPr>
          <w:rFonts w:ascii="Arial" w:hAnsi="Arial" w:cs="Arial"/>
          <w:szCs w:val="24"/>
        </w:rPr>
        <w:t>’, Qualitative Health Research, 17 10, pp. 131</w:t>
      </w:r>
      <w:r w:rsidR="00C25868">
        <w:rPr>
          <w:rFonts w:ascii="Arial" w:hAnsi="Arial" w:cs="Arial"/>
          <w:szCs w:val="24"/>
        </w:rPr>
        <w:t xml:space="preserve">6-1328. </w:t>
      </w:r>
      <w:r w:rsidR="007B35E6">
        <w:rPr>
          <w:rFonts w:ascii="Arial" w:hAnsi="Arial" w:cs="Arial"/>
          <w:szCs w:val="24"/>
        </w:rPr>
        <w:t>(Assessed:</w:t>
      </w:r>
      <w:r w:rsidR="00517257">
        <w:rPr>
          <w:rFonts w:ascii="Arial" w:hAnsi="Arial" w:cs="Arial"/>
          <w:szCs w:val="24"/>
        </w:rPr>
        <w:t xml:space="preserve"> 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</w:t>
      </w:r>
    </w:p>
    <w:p w14:paraId="602AC7C0" w14:textId="01FAFF35" w:rsidR="00C25868" w:rsidRDefault="00C25868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Dahlberg, U. and Aune, I. </w:t>
      </w:r>
      <w:r w:rsidR="0045557F">
        <w:rPr>
          <w:rFonts w:ascii="Arial" w:hAnsi="Arial" w:cs="Arial"/>
          <w:szCs w:val="24"/>
        </w:rPr>
        <w:t>(2013) ‘The women’s birth experience – The effect of interpersonal relationships and communication’, Mid</w:t>
      </w:r>
      <w:r w:rsidR="00174611">
        <w:rPr>
          <w:rFonts w:ascii="Arial" w:hAnsi="Arial" w:cs="Arial"/>
          <w:szCs w:val="24"/>
        </w:rPr>
        <w:t xml:space="preserve">wifery, 29 4, pp. 407-415. </w:t>
      </w:r>
      <w:r w:rsidR="00894884">
        <w:rPr>
          <w:rFonts w:ascii="Arial" w:hAnsi="Arial" w:cs="Arial"/>
          <w:szCs w:val="24"/>
        </w:rPr>
        <w:t>(Assessed:</w:t>
      </w:r>
      <w:r w:rsidR="00517257">
        <w:rPr>
          <w:rFonts w:ascii="Arial" w:hAnsi="Arial" w:cs="Arial"/>
          <w:szCs w:val="24"/>
        </w:rPr>
        <w:t xml:space="preserve"> 9</w:t>
      </w:r>
      <w:r w:rsidR="00517257" w:rsidRPr="00517257">
        <w:rPr>
          <w:rFonts w:ascii="Arial" w:hAnsi="Arial" w:cs="Arial"/>
          <w:szCs w:val="24"/>
          <w:vertAlign w:val="superscript"/>
        </w:rPr>
        <w:t>th</w:t>
      </w:r>
      <w:r w:rsidR="00517257">
        <w:rPr>
          <w:rFonts w:ascii="Arial" w:hAnsi="Arial" w:cs="Arial"/>
          <w:szCs w:val="24"/>
        </w:rPr>
        <w:t xml:space="preserve"> December 2025).</w:t>
      </w:r>
    </w:p>
    <w:p w14:paraId="26D8377C" w14:textId="77F7199B" w:rsidR="00174611" w:rsidRDefault="00174611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Edmondson, A. (1999) ‘Psychological safety</w:t>
      </w:r>
      <w:r w:rsidR="00861717">
        <w:rPr>
          <w:rFonts w:ascii="Arial" w:hAnsi="Arial" w:cs="Arial"/>
          <w:szCs w:val="24"/>
        </w:rPr>
        <w:t xml:space="preserve"> and learning behaviour in work teams’, Admi</w:t>
      </w:r>
      <w:r w:rsidR="001C5F84">
        <w:rPr>
          <w:rFonts w:ascii="Arial" w:hAnsi="Arial" w:cs="Arial"/>
          <w:szCs w:val="24"/>
        </w:rPr>
        <w:t xml:space="preserve">nistrative Science Quarterly, 44 2, pp. </w:t>
      </w:r>
      <w:r w:rsidR="00F9505B">
        <w:rPr>
          <w:rFonts w:ascii="Arial" w:hAnsi="Arial" w:cs="Arial"/>
          <w:szCs w:val="24"/>
        </w:rPr>
        <w:t>350-383.</w:t>
      </w:r>
      <w:r w:rsidR="00894884">
        <w:rPr>
          <w:rFonts w:ascii="Arial" w:hAnsi="Arial" w:cs="Arial"/>
          <w:szCs w:val="24"/>
        </w:rPr>
        <w:t xml:space="preserve"> (Assessed:</w:t>
      </w:r>
      <w:r w:rsidR="00260267">
        <w:rPr>
          <w:rFonts w:ascii="Arial" w:hAnsi="Arial" w:cs="Arial"/>
          <w:szCs w:val="24"/>
        </w:rPr>
        <w:t xml:space="preserve"> 9</w:t>
      </w:r>
      <w:r w:rsidR="00260267" w:rsidRPr="00260267">
        <w:rPr>
          <w:rFonts w:ascii="Arial" w:hAnsi="Arial" w:cs="Arial"/>
          <w:szCs w:val="24"/>
          <w:vertAlign w:val="superscript"/>
        </w:rPr>
        <w:t>th</w:t>
      </w:r>
      <w:r w:rsidR="00260267">
        <w:rPr>
          <w:rFonts w:ascii="Arial" w:hAnsi="Arial" w:cs="Arial"/>
          <w:szCs w:val="24"/>
        </w:rPr>
        <w:t xml:space="preserve"> December</w:t>
      </w:r>
      <w:r w:rsidR="00517257">
        <w:rPr>
          <w:rFonts w:ascii="Arial" w:hAnsi="Arial" w:cs="Arial"/>
          <w:szCs w:val="24"/>
        </w:rPr>
        <w:t xml:space="preserve"> 2025).</w:t>
      </w:r>
    </w:p>
    <w:p w14:paraId="678CEF8D" w14:textId="347D201E" w:rsidR="009226D7" w:rsidRDefault="00F9505B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Giles, W. et al. (2016)</w:t>
      </w:r>
      <w:r w:rsidR="001F3C3F">
        <w:rPr>
          <w:rFonts w:ascii="Arial" w:hAnsi="Arial" w:cs="Arial"/>
          <w:szCs w:val="24"/>
        </w:rPr>
        <w:t xml:space="preserve"> ‘Communication and safety in maternity care: a review </w:t>
      </w:r>
      <w:r w:rsidR="009226D7">
        <w:rPr>
          <w:rFonts w:ascii="Arial" w:hAnsi="Arial" w:cs="Arial"/>
          <w:szCs w:val="24"/>
        </w:rPr>
        <w:t xml:space="preserve">of the literature’, Women and Birth, 29 1, pp. 1-8. </w:t>
      </w:r>
      <w:r w:rsidR="00894884">
        <w:rPr>
          <w:rFonts w:ascii="Arial" w:hAnsi="Arial" w:cs="Arial"/>
          <w:szCs w:val="24"/>
        </w:rPr>
        <w:t>(Assessed:</w:t>
      </w:r>
      <w:r w:rsidR="00260267">
        <w:rPr>
          <w:rFonts w:ascii="Arial" w:hAnsi="Arial" w:cs="Arial"/>
          <w:szCs w:val="24"/>
        </w:rPr>
        <w:t xml:space="preserve"> 9</w:t>
      </w:r>
      <w:r w:rsidR="00260267" w:rsidRPr="00260267">
        <w:rPr>
          <w:rFonts w:ascii="Arial" w:hAnsi="Arial" w:cs="Arial"/>
          <w:szCs w:val="24"/>
          <w:vertAlign w:val="superscript"/>
        </w:rPr>
        <w:t>th</w:t>
      </w:r>
      <w:r w:rsidR="00260267">
        <w:rPr>
          <w:rFonts w:ascii="Arial" w:hAnsi="Arial" w:cs="Arial"/>
          <w:szCs w:val="24"/>
        </w:rPr>
        <w:t xml:space="preserve"> December 2025).</w:t>
      </w:r>
    </w:p>
    <w:p w14:paraId="0BFE585E" w14:textId="4709888F" w:rsidR="003422BF" w:rsidRDefault="00DC52B1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Homer, C.S.E. et al. (2014) ‘The role of quality midwifery care in maternal health’, The </w:t>
      </w:r>
      <w:r w:rsidR="003422BF">
        <w:rPr>
          <w:rFonts w:ascii="Arial" w:hAnsi="Arial" w:cs="Arial"/>
          <w:szCs w:val="24"/>
        </w:rPr>
        <w:t>Lancet, 384(9948), pp. 1129-1145.</w:t>
      </w:r>
      <w:r w:rsidR="00894884">
        <w:rPr>
          <w:rFonts w:ascii="Arial" w:hAnsi="Arial" w:cs="Arial"/>
          <w:szCs w:val="24"/>
        </w:rPr>
        <w:t xml:space="preserve"> (Assessed:</w:t>
      </w:r>
      <w:r w:rsidR="00260267">
        <w:rPr>
          <w:rFonts w:ascii="Arial" w:hAnsi="Arial" w:cs="Arial"/>
          <w:szCs w:val="24"/>
        </w:rPr>
        <w:t xml:space="preserve"> 9</w:t>
      </w:r>
      <w:r w:rsidR="00260267" w:rsidRPr="00260267">
        <w:rPr>
          <w:rFonts w:ascii="Arial" w:hAnsi="Arial" w:cs="Arial"/>
          <w:szCs w:val="24"/>
          <w:vertAlign w:val="superscript"/>
        </w:rPr>
        <w:t>th</w:t>
      </w:r>
      <w:r w:rsidR="00260267">
        <w:rPr>
          <w:rFonts w:ascii="Arial" w:hAnsi="Arial" w:cs="Arial"/>
          <w:szCs w:val="24"/>
        </w:rPr>
        <w:t xml:space="preserve"> December 2025).</w:t>
      </w:r>
    </w:p>
    <w:p w14:paraId="0505BCC3" w14:textId="2E26140E" w:rsidR="003422BF" w:rsidRDefault="0049716A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Knight, M. et al. (2022) Saving Lives, Improving Mothers’ Care: Lessons learned to inform</w:t>
      </w:r>
      <w:r w:rsidR="002B1B7A">
        <w:rPr>
          <w:rFonts w:ascii="Arial" w:hAnsi="Arial" w:cs="Arial"/>
          <w:szCs w:val="24"/>
        </w:rPr>
        <w:t xml:space="preserve"> maternity care from the UK and Ireland Confidential Enquires into Maternal Deaths and Morbidity 2018-20</w:t>
      </w:r>
      <w:r w:rsidR="00606F61">
        <w:rPr>
          <w:rFonts w:ascii="Arial" w:hAnsi="Arial" w:cs="Arial"/>
          <w:szCs w:val="24"/>
        </w:rPr>
        <w:t xml:space="preserve">. Oxford: National Perinatal Epidemiology Unity. (Assessed: </w:t>
      </w:r>
      <w:r w:rsidR="00260267">
        <w:rPr>
          <w:rFonts w:ascii="Arial" w:hAnsi="Arial" w:cs="Arial"/>
          <w:szCs w:val="24"/>
        </w:rPr>
        <w:t>9</w:t>
      </w:r>
      <w:r w:rsidR="00260267" w:rsidRPr="00260267">
        <w:rPr>
          <w:rFonts w:ascii="Arial" w:hAnsi="Arial" w:cs="Arial"/>
          <w:szCs w:val="24"/>
          <w:vertAlign w:val="superscript"/>
        </w:rPr>
        <w:t>th</w:t>
      </w:r>
      <w:r w:rsidR="00260267">
        <w:rPr>
          <w:rFonts w:ascii="Arial" w:hAnsi="Arial" w:cs="Arial"/>
          <w:szCs w:val="24"/>
        </w:rPr>
        <w:t xml:space="preserve"> December 2025).</w:t>
      </w:r>
    </w:p>
    <w:p w14:paraId="537D1E9D" w14:textId="3E9CEC3C" w:rsidR="009D6137" w:rsidRDefault="009D6137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Lupton, D. (2014) The </w:t>
      </w:r>
      <w:r w:rsidR="005A0B6D">
        <w:rPr>
          <w:rFonts w:ascii="Arial" w:hAnsi="Arial" w:cs="Arial"/>
          <w:szCs w:val="24"/>
        </w:rPr>
        <w:t>Social Worlds of the Unborn. London: Palgrave Macmill</w:t>
      </w:r>
      <w:r w:rsidR="000B2AB8">
        <w:rPr>
          <w:rFonts w:ascii="Arial" w:hAnsi="Arial" w:cs="Arial"/>
          <w:szCs w:val="24"/>
        </w:rPr>
        <w:t xml:space="preserve">an. (Assessed: </w:t>
      </w:r>
      <w:r>
        <w:rPr>
          <w:rFonts w:ascii="Arial" w:hAnsi="Arial" w:cs="Arial"/>
          <w:szCs w:val="24"/>
        </w:rPr>
        <w:t xml:space="preserve"> </w:t>
      </w:r>
      <w:r w:rsidR="00AB1CE4">
        <w:rPr>
          <w:rFonts w:ascii="Arial" w:hAnsi="Arial" w:cs="Arial"/>
          <w:szCs w:val="24"/>
        </w:rPr>
        <w:t>9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December 2025)</w:t>
      </w:r>
      <w:r w:rsidR="001F5A37">
        <w:rPr>
          <w:rFonts w:ascii="Arial" w:hAnsi="Arial" w:cs="Arial"/>
          <w:szCs w:val="24"/>
        </w:rPr>
        <w:t>.</w:t>
      </w:r>
    </w:p>
    <w:p w14:paraId="6DC19C88" w14:textId="02A12845" w:rsidR="00F9505B" w:rsidRDefault="009226D7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0B2AB8">
        <w:rPr>
          <w:rFonts w:ascii="Arial" w:hAnsi="Arial" w:cs="Arial"/>
          <w:szCs w:val="24"/>
        </w:rPr>
        <w:t>Mar</w:t>
      </w:r>
      <w:r w:rsidR="00FB3551">
        <w:rPr>
          <w:rFonts w:ascii="Arial" w:hAnsi="Arial" w:cs="Arial"/>
          <w:szCs w:val="24"/>
        </w:rPr>
        <w:t>m</w:t>
      </w:r>
      <w:r w:rsidR="000B2AB8">
        <w:rPr>
          <w:rFonts w:ascii="Arial" w:hAnsi="Arial" w:cs="Arial"/>
          <w:szCs w:val="24"/>
        </w:rPr>
        <w:t>ot, M</w:t>
      </w:r>
      <w:r w:rsidR="001B59BF">
        <w:rPr>
          <w:rFonts w:ascii="Arial" w:hAnsi="Arial" w:cs="Arial"/>
          <w:szCs w:val="24"/>
        </w:rPr>
        <w:t>. (2020) Health Equity in England: The Marmot Review 10 Years On. London: Institu</w:t>
      </w:r>
      <w:r w:rsidR="00FB3551">
        <w:rPr>
          <w:rFonts w:ascii="Arial" w:hAnsi="Arial" w:cs="Arial"/>
          <w:szCs w:val="24"/>
        </w:rPr>
        <w:t xml:space="preserve">te of Health Equity. (Assessed: </w:t>
      </w:r>
      <w:r w:rsidR="00206DA9">
        <w:rPr>
          <w:rFonts w:ascii="Arial" w:hAnsi="Arial" w:cs="Arial"/>
          <w:szCs w:val="24"/>
        </w:rPr>
        <w:t>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206DA9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602E7ADB" w14:textId="68015FA1" w:rsidR="00FB3551" w:rsidRDefault="00FB3551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Masten, A.S.(2014) Or</w:t>
      </w:r>
      <w:r w:rsidR="00C106AF">
        <w:rPr>
          <w:rFonts w:ascii="Arial" w:hAnsi="Arial" w:cs="Arial"/>
          <w:szCs w:val="24"/>
        </w:rPr>
        <w:t>dinary Magic: Resilience in Development. New York</w:t>
      </w:r>
      <w:r w:rsidR="005F37A4">
        <w:rPr>
          <w:rFonts w:ascii="Arial" w:hAnsi="Arial" w:cs="Arial"/>
          <w:szCs w:val="24"/>
        </w:rPr>
        <w:t xml:space="preserve">: Guilford Press. </w:t>
      </w:r>
      <w:r w:rsidR="00206DA9">
        <w:rPr>
          <w:rFonts w:ascii="Arial" w:hAnsi="Arial" w:cs="Arial"/>
          <w:szCs w:val="24"/>
        </w:rPr>
        <w:t>(Assessed: 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206DA9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4658B1D9" w14:textId="2F2F50AE" w:rsidR="005F37A4" w:rsidRDefault="005F37A4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McLeish, J. and Redshaw, M</w:t>
      </w:r>
      <w:r w:rsidR="00F819AF">
        <w:rPr>
          <w:rFonts w:ascii="Arial" w:hAnsi="Arial" w:cs="Arial"/>
          <w:szCs w:val="24"/>
        </w:rPr>
        <w:t>. (2019) ‘</w:t>
      </w:r>
      <w:r w:rsidR="00633881">
        <w:rPr>
          <w:rFonts w:ascii="Arial" w:hAnsi="Arial" w:cs="Arial"/>
          <w:szCs w:val="24"/>
        </w:rPr>
        <w:t>’’’</w:t>
      </w:r>
      <w:r w:rsidR="00AC3526">
        <w:rPr>
          <w:rFonts w:ascii="Arial" w:hAnsi="Arial" w:cs="Arial"/>
          <w:szCs w:val="24"/>
        </w:rPr>
        <w:t xml:space="preserve"> Being the best person that they can be”: Peer </w:t>
      </w:r>
      <w:r w:rsidR="00ED52F2">
        <w:rPr>
          <w:rFonts w:ascii="Arial" w:hAnsi="Arial" w:cs="Arial"/>
          <w:szCs w:val="24"/>
        </w:rPr>
        <w:t xml:space="preserve">support for mothers’, BMC Pregnancy and Childbirth, 19 1, pp. 1-12. (Assessed: </w:t>
      </w:r>
      <w:r w:rsidR="003F4C72">
        <w:rPr>
          <w:rFonts w:ascii="Arial" w:hAnsi="Arial" w:cs="Arial"/>
          <w:szCs w:val="24"/>
        </w:rPr>
        <w:t>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3F4C72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0CD11888" w14:textId="42C630D5" w:rsidR="00ED52F2" w:rsidRDefault="007E480A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Nutbeam, D. (2008) ‘The evolving concept of health literacy’, Social Science and Medi</w:t>
      </w:r>
      <w:r w:rsidR="00D16611">
        <w:rPr>
          <w:rFonts w:ascii="Arial" w:hAnsi="Arial" w:cs="Arial"/>
          <w:szCs w:val="24"/>
        </w:rPr>
        <w:t>cine, 67(12), pp. 2072-2078. (Assessed:</w:t>
      </w:r>
      <w:r w:rsidR="001A3596">
        <w:rPr>
          <w:rFonts w:ascii="Arial" w:hAnsi="Arial" w:cs="Arial"/>
          <w:szCs w:val="24"/>
        </w:rPr>
        <w:t xml:space="preserve"> </w:t>
      </w:r>
      <w:r w:rsidR="003F4C72">
        <w:rPr>
          <w:rFonts w:ascii="Arial" w:hAnsi="Arial" w:cs="Arial"/>
          <w:szCs w:val="24"/>
        </w:rPr>
        <w:t>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3F4C72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3EF7EDEF" w14:textId="4A931505" w:rsidR="00D16611" w:rsidRDefault="009F696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Renfrew, M.J. et al. (2014) ‘Midwifery </w:t>
      </w:r>
      <w:r w:rsidR="00162160">
        <w:rPr>
          <w:rFonts w:ascii="Arial" w:hAnsi="Arial" w:cs="Arial"/>
          <w:szCs w:val="24"/>
        </w:rPr>
        <w:t>and quality care: findings from a new evidence-i</w:t>
      </w:r>
      <w:r w:rsidR="003259BF">
        <w:rPr>
          <w:rFonts w:ascii="Arial" w:hAnsi="Arial" w:cs="Arial"/>
          <w:szCs w:val="24"/>
        </w:rPr>
        <w:t>nformed framework’, The Lancet, 384(99</w:t>
      </w:r>
      <w:r w:rsidR="00092267">
        <w:rPr>
          <w:rFonts w:ascii="Arial" w:hAnsi="Arial" w:cs="Arial"/>
          <w:szCs w:val="24"/>
        </w:rPr>
        <w:t xml:space="preserve">48), pp. 1129-1145. (Assessed: </w:t>
      </w:r>
      <w:r w:rsidR="001A3596">
        <w:rPr>
          <w:rFonts w:ascii="Arial" w:hAnsi="Arial" w:cs="Arial"/>
          <w:szCs w:val="24"/>
        </w:rPr>
        <w:t>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1A3596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  <w:r w:rsidR="001A3596">
        <w:rPr>
          <w:rFonts w:ascii="Arial" w:hAnsi="Arial" w:cs="Arial"/>
          <w:szCs w:val="24"/>
        </w:rPr>
        <w:t xml:space="preserve"> </w:t>
      </w:r>
    </w:p>
    <w:p w14:paraId="01823DE9" w14:textId="78B36B51" w:rsidR="00092267" w:rsidRDefault="00092267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092267">
        <w:rPr>
          <w:rFonts w:ascii="Arial" w:hAnsi="Arial" w:cs="Arial"/>
          <w:szCs w:val="24"/>
        </w:rPr>
        <w:t xml:space="preserve">Seligman, M.E.P. (2020) </w:t>
      </w:r>
      <w:r w:rsidR="00750D2B">
        <w:rPr>
          <w:rFonts w:ascii="Arial" w:hAnsi="Arial" w:cs="Arial"/>
          <w:szCs w:val="24"/>
        </w:rPr>
        <w:t xml:space="preserve">Flourish: A Visionary New </w:t>
      </w:r>
      <w:r w:rsidR="00FD6F1E">
        <w:rPr>
          <w:rFonts w:ascii="Arial" w:hAnsi="Arial" w:cs="Arial"/>
          <w:szCs w:val="24"/>
        </w:rPr>
        <w:t xml:space="preserve">Understanding of Happiness and Well-being. New York: Free Press </w:t>
      </w:r>
      <w:r w:rsidR="009277AE">
        <w:rPr>
          <w:rFonts w:ascii="Arial" w:hAnsi="Arial" w:cs="Arial"/>
          <w:szCs w:val="24"/>
        </w:rPr>
        <w:t xml:space="preserve"> (Assessed:</w:t>
      </w:r>
      <w:r w:rsidR="00833DF0">
        <w:rPr>
          <w:rFonts w:ascii="Arial" w:hAnsi="Arial" w:cs="Arial"/>
          <w:szCs w:val="24"/>
        </w:rPr>
        <w:t xml:space="preserve"> 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833DF0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582E4CAC" w14:textId="1628F7FE" w:rsidR="006637AB" w:rsidRDefault="006637AB" w:rsidP="006637AB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Smith, D. and Jones, L. (2020) </w:t>
      </w:r>
      <w:r w:rsidRPr="00092267">
        <w:rPr>
          <w:rFonts w:ascii="Arial" w:hAnsi="Arial" w:cs="Arial"/>
          <w:szCs w:val="24"/>
        </w:rPr>
        <w:t>Digital he</w:t>
      </w:r>
      <w:r>
        <w:rPr>
          <w:rFonts w:ascii="Arial" w:hAnsi="Arial" w:cs="Arial"/>
          <w:szCs w:val="24"/>
        </w:rPr>
        <w:t>alth communication and maternal wellbeing: opportunities and challenges’, Journal of Health Communication, 25 3, pp. 210-220. (Assessed:</w:t>
      </w:r>
      <w:r w:rsidR="00323AA8">
        <w:rPr>
          <w:rFonts w:ascii="Arial" w:hAnsi="Arial" w:cs="Arial"/>
          <w:szCs w:val="24"/>
        </w:rPr>
        <w:t xml:space="preserve"> 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323AA8">
        <w:rPr>
          <w:rFonts w:ascii="Arial" w:hAnsi="Arial" w:cs="Arial"/>
          <w:szCs w:val="24"/>
        </w:rPr>
        <w:t>December 2025)</w:t>
      </w:r>
      <w:r w:rsidR="001F5A37">
        <w:rPr>
          <w:rFonts w:ascii="Arial" w:hAnsi="Arial" w:cs="Arial"/>
          <w:szCs w:val="24"/>
        </w:rPr>
        <w:t>.</w:t>
      </w:r>
    </w:p>
    <w:p w14:paraId="768962B9" w14:textId="730B9DAD" w:rsidR="009277AE" w:rsidRDefault="0024645E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Thompson, R. and Miller, Y. (2014) ‘Birth control: communication and decision-making in maternity care’, </w:t>
      </w:r>
      <w:r w:rsidR="00955063">
        <w:rPr>
          <w:rFonts w:ascii="Arial" w:hAnsi="Arial" w:cs="Arial"/>
          <w:szCs w:val="24"/>
        </w:rPr>
        <w:t xml:space="preserve">Women and Birth, 27 1, pp. 9-14. (Assessed: </w:t>
      </w:r>
      <w:r w:rsidR="00323AA8">
        <w:rPr>
          <w:rFonts w:ascii="Arial" w:hAnsi="Arial" w:cs="Arial"/>
          <w:szCs w:val="24"/>
        </w:rPr>
        <w:t>11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323AA8">
        <w:rPr>
          <w:rFonts w:ascii="Arial" w:hAnsi="Arial" w:cs="Arial"/>
          <w:szCs w:val="24"/>
        </w:rPr>
        <w:t>December 2025)</w:t>
      </w:r>
      <w:r w:rsidR="00AB1CE4">
        <w:rPr>
          <w:rFonts w:ascii="Arial" w:hAnsi="Arial" w:cs="Arial"/>
          <w:szCs w:val="24"/>
        </w:rPr>
        <w:t>.</w:t>
      </w:r>
    </w:p>
    <w:p w14:paraId="72189D78" w14:textId="3CBE7E9A" w:rsidR="00955063" w:rsidRPr="00092267" w:rsidRDefault="00C5633E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World Health Organization (2023) Trends in Maternal Morta</w:t>
      </w:r>
      <w:r w:rsidR="00F42548">
        <w:rPr>
          <w:rFonts w:ascii="Arial" w:hAnsi="Arial" w:cs="Arial"/>
          <w:szCs w:val="24"/>
        </w:rPr>
        <w:t xml:space="preserve">lity 2000-2020: Estimates by WHO, UNICEF, UNFPA, </w:t>
      </w:r>
      <w:r w:rsidR="00733F08">
        <w:rPr>
          <w:rFonts w:ascii="Arial" w:hAnsi="Arial" w:cs="Arial"/>
          <w:szCs w:val="24"/>
        </w:rPr>
        <w:t xml:space="preserve">World Bank Group and UNDESA/Population Division. Geneva: WHO. (Assessed: </w:t>
      </w:r>
      <w:r w:rsidR="00E959DA">
        <w:rPr>
          <w:rFonts w:ascii="Arial" w:hAnsi="Arial" w:cs="Arial"/>
          <w:szCs w:val="24"/>
        </w:rPr>
        <w:t>1</w:t>
      </w:r>
      <w:r w:rsidR="00323AA8">
        <w:rPr>
          <w:rFonts w:ascii="Arial" w:hAnsi="Arial" w:cs="Arial"/>
          <w:szCs w:val="24"/>
        </w:rPr>
        <w:t>1</w:t>
      </w:r>
      <w:r w:rsidR="00AB1CE4" w:rsidRPr="00AB1CE4">
        <w:rPr>
          <w:rFonts w:ascii="Arial" w:hAnsi="Arial" w:cs="Arial"/>
          <w:szCs w:val="24"/>
          <w:vertAlign w:val="superscript"/>
        </w:rPr>
        <w:t>th</w:t>
      </w:r>
      <w:r w:rsidR="00AB1CE4">
        <w:rPr>
          <w:rFonts w:ascii="Arial" w:hAnsi="Arial" w:cs="Arial"/>
          <w:szCs w:val="24"/>
        </w:rPr>
        <w:t xml:space="preserve"> </w:t>
      </w:r>
      <w:r w:rsidR="00E959DA">
        <w:rPr>
          <w:rFonts w:ascii="Arial" w:hAnsi="Arial" w:cs="Arial"/>
          <w:szCs w:val="24"/>
        </w:rPr>
        <w:t>December 2025)</w:t>
      </w:r>
      <w:r w:rsidR="00AB1CE4">
        <w:rPr>
          <w:rFonts w:ascii="Arial" w:hAnsi="Arial" w:cs="Arial"/>
          <w:szCs w:val="24"/>
        </w:rPr>
        <w:t>.</w:t>
      </w:r>
    </w:p>
    <w:sectPr w:rsidR="00955063" w:rsidRPr="00092267" w:rsidSect="00E620E7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02968" w14:textId="77777777" w:rsidR="009F1912" w:rsidRDefault="009F1912" w:rsidP="003E4ECF">
      <w:pPr>
        <w:spacing w:after="0" w:line="240" w:lineRule="auto"/>
      </w:pPr>
      <w:r>
        <w:separator/>
      </w:r>
    </w:p>
  </w:endnote>
  <w:endnote w:type="continuationSeparator" w:id="0">
    <w:p w14:paraId="35C7FDED" w14:textId="77777777" w:rsidR="009F1912" w:rsidRDefault="009F1912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1E819" w14:textId="77777777" w:rsidR="009F1912" w:rsidRDefault="009F1912" w:rsidP="003E4ECF">
      <w:pPr>
        <w:spacing w:after="0" w:line="240" w:lineRule="auto"/>
      </w:pPr>
      <w:r>
        <w:separator/>
      </w:r>
    </w:p>
  </w:footnote>
  <w:footnote w:type="continuationSeparator" w:id="0">
    <w:p w14:paraId="370D30FA" w14:textId="77777777" w:rsidR="009F1912" w:rsidRDefault="009F1912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33188"/>
    <w:multiLevelType w:val="hybridMultilevel"/>
    <w:tmpl w:val="D1D0B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5050B"/>
    <w:multiLevelType w:val="hybridMultilevel"/>
    <w:tmpl w:val="2FB21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6241B"/>
    <w:multiLevelType w:val="hybridMultilevel"/>
    <w:tmpl w:val="94482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D30F2"/>
    <w:multiLevelType w:val="hybridMultilevel"/>
    <w:tmpl w:val="CC383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24527"/>
    <w:multiLevelType w:val="hybridMultilevel"/>
    <w:tmpl w:val="72FE1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D441C"/>
    <w:multiLevelType w:val="hybridMultilevel"/>
    <w:tmpl w:val="39C47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D519C"/>
    <w:multiLevelType w:val="hybridMultilevel"/>
    <w:tmpl w:val="364E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12CA2"/>
    <w:multiLevelType w:val="hybridMultilevel"/>
    <w:tmpl w:val="2084E842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29944F5"/>
    <w:multiLevelType w:val="hybridMultilevel"/>
    <w:tmpl w:val="55D68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D7B34"/>
    <w:multiLevelType w:val="hybridMultilevel"/>
    <w:tmpl w:val="B930056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0" w15:restartNumberingAfterBreak="0">
    <w:nsid w:val="35E71237"/>
    <w:multiLevelType w:val="hybridMultilevel"/>
    <w:tmpl w:val="FF1A1126"/>
    <w:lvl w:ilvl="0" w:tplc="0809000F">
      <w:start w:val="1"/>
      <w:numFmt w:val="decimal"/>
      <w:lvlText w:val="%1."/>
      <w:lvlJc w:val="left"/>
      <w:pPr>
        <w:ind w:left="850" w:hanging="360"/>
      </w:pPr>
    </w:lvl>
    <w:lvl w:ilvl="1" w:tplc="08090019" w:tentative="1">
      <w:start w:val="1"/>
      <w:numFmt w:val="lowerLetter"/>
      <w:lvlText w:val="%2."/>
      <w:lvlJc w:val="left"/>
      <w:pPr>
        <w:ind w:left="1570" w:hanging="360"/>
      </w:pPr>
    </w:lvl>
    <w:lvl w:ilvl="2" w:tplc="0809001B" w:tentative="1">
      <w:start w:val="1"/>
      <w:numFmt w:val="lowerRoman"/>
      <w:lvlText w:val="%3."/>
      <w:lvlJc w:val="right"/>
      <w:pPr>
        <w:ind w:left="2290" w:hanging="180"/>
      </w:pPr>
    </w:lvl>
    <w:lvl w:ilvl="3" w:tplc="0809000F" w:tentative="1">
      <w:start w:val="1"/>
      <w:numFmt w:val="decimal"/>
      <w:lvlText w:val="%4."/>
      <w:lvlJc w:val="left"/>
      <w:pPr>
        <w:ind w:left="3010" w:hanging="360"/>
      </w:pPr>
    </w:lvl>
    <w:lvl w:ilvl="4" w:tplc="08090019" w:tentative="1">
      <w:start w:val="1"/>
      <w:numFmt w:val="lowerLetter"/>
      <w:lvlText w:val="%5."/>
      <w:lvlJc w:val="left"/>
      <w:pPr>
        <w:ind w:left="3730" w:hanging="360"/>
      </w:pPr>
    </w:lvl>
    <w:lvl w:ilvl="5" w:tplc="0809001B" w:tentative="1">
      <w:start w:val="1"/>
      <w:numFmt w:val="lowerRoman"/>
      <w:lvlText w:val="%6."/>
      <w:lvlJc w:val="right"/>
      <w:pPr>
        <w:ind w:left="4450" w:hanging="180"/>
      </w:pPr>
    </w:lvl>
    <w:lvl w:ilvl="6" w:tplc="0809000F" w:tentative="1">
      <w:start w:val="1"/>
      <w:numFmt w:val="decimal"/>
      <w:lvlText w:val="%7."/>
      <w:lvlJc w:val="left"/>
      <w:pPr>
        <w:ind w:left="5170" w:hanging="360"/>
      </w:pPr>
    </w:lvl>
    <w:lvl w:ilvl="7" w:tplc="08090019" w:tentative="1">
      <w:start w:val="1"/>
      <w:numFmt w:val="lowerLetter"/>
      <w:lvlText w:val="%8."/>
      <w:lvlJc w:val="left"/>
      <w:pPr>
        <w:ind w:left="5890" w:hanging="360"/>
      </w:pPr>
    </w:lvl>
    <w:lvl w:ilvl="8" w:tplc="08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11" w15:restartNumberingAfterBreak="0">
    <w:nsid w:val="452318FE"/>
    <w:multiLevelType w:val="hybridMultilevel"/>
    <w:tmpl w:val="F9E42510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2" w15:restartNumberingAfterBreak="0">
    <w:nsid w:val="4F5950CF"/>
    <w:multiLevelType w:val="hybridMultilevel"/>
    <w:tmpl w:val="AAA4F1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4545DE1"/>
    <w:multiLevelType w:val="hybridMultilevel"/>
    <w:tmpl w:val="ADF08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CA5CE1"/>
    <w:multiLevelType w:val="hybridMultilevel"/>
    <w:tmpl w:val="DC4249C2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5" w15:restartNumberingAfterBreak="0">
    <w:nsid w:val="5ECD2D64"/>
    <w:multiLevelType w:val="hybridMultilevel"/>
    <w:tmpl w:val="18DCF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56415"/>
    <w:multiLevelType w:val="hybridMultilevel"/>
    <w:tmpl w:val="67FCC364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7" w15:restartNumberingAfterBreak="0">
    <w:nsid w:val="651B7836"/>
    <w:multiLevelType w:val="hybridMultilevel"/>
    <w:tmpl w:val="1AF6C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27883"/>
    <w:multiLevelType w:val="hybridMultilevel"/>
    <w:tmpl w:val="0C94EB46"/>
    <w:lvl w:ilvl="0" w:tplc="08090001">
      <w:start w:val="1"/>
      <w:numFmt w:val="bullet"/>
      <w:lvlText w:val=""/>
      <w:lvlJc w:val="left"/>
      <w:pPr>
        <w:ind w:left="16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9" w15:restartNumberingAfterBreak="0">
    <w:nsid w:val="6C2809EA"/>
    <w:multiLevelType w:val="hybridMultilevel"/>
    <w:tmpl w:val="EF60CE3C"/>
    <w:lvl w:ilvl="0" w:tplc="08090001">
      <w:start w:val="1"/>
      <w:numFmt w:val="bullet"/>
      <w:lvlText w:val=""/>
      <w:lvlJc w:val="left"/>
      <w:pPr>
        <w:ind w:left="16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0" w15:restartNumberingAfterBreak="0">
    <w:nsid w:val="6CBC3B0C"/>
    <w:multiLevelType w:val="hybridMultilevel"/>
    <w:tmpl w:val="F0C08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A30AB"/>
    <w:multiLevelType w:val="hybridMultilevel"/>
    <w:tmpl w:val="A1A49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514BD"/>
    <w:multiLevelType w:val="hybridMultilevel"/>
    <w:tmpl w:val="BC70B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023B7"/>
    <w:multiLevelType w:val="hybridMultilevel"/>
    <w:tmpl w:val="D9727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F31517"/>
    <w:multiLevelType w:val="hybridMultilevel"/>
    <w:tmpl w:val="86948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B2C56"/>
    <w:multiLevelType w:val="hybridMultilevel"/>
    <w:tmpl w:val="4DD20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190118">
    <w:abstractNumId w:val="12"/>
  </w:num>
  <w:num w:numId="2" w16cid:durableId="261232817">
    <w:abstractNumId w:val="21"/>
  </w:num>
  <w:num w:numId="3" w16cid:durableId="312372951">
    <w:abstractNumId w:val="23"/>
  </w:num>
  <w:num w:numId="4" w16cid:durableId="1453943903">
    <w:abstractNumId w:val="9"/>
  </w:num>
  <w:num w:numId="5" w16cid:durableId="1623000939">
    <w:abstractNumId w:val="13"/>
  </w:num>
  <w:num w:numId="6" w16cid:durableId="716853596">
    <w:abstractNumId w:val="20"/>
  </w:num>
  <w:num w:numId="7" w16cid:durableId="814762472">
    <w:abstractNumId w:val="25"/>
  </w:num>
  <w:num w:numId="8" w16cid:durableId="13070640">
    <w:abstractNumId w:val="24"/>
  </w:num>
  <w:num w:numId="9" w16cid:durableId="710149057">
    <w:abstractNumId w:val="4"/>
  </w:num>
  <w:num w:numId="10" w16cid:durableId="1515619">
    <w:abstractNumId w:val="5"/>
  </w:num>
  <w:num w:numId="11" w16cid:durableId="739404488">
    <w:abstractNumId w:val="10"/>
  </w:num>
  <w:num w:numId="12" w16cid:durableId="1903983666">
    <w:abstractNumId w:val="16"/>
  </w:num>
  <w:num w:numId="13" w16cid:durableId="1971789801">
    <w:abstractNumId w:val="19"/>
  </w:num>
  <w:num w:numId="14" w16cid:durableId="1128622699">
    <w:abstractNumId w:val="18"/>
  </w:num>
  <w:num w:numId="15" w16cid:durableId="363408879">
    <w:abstractNumId w:val="14"/>
  </w:num>
  <w:num w:numId="16" w16cid:durableId="580525349">
    <w:abstractNumId w:val="11"/>
  </w:num>
  <w:num w:numId="17" w16cid:durableId="1631789304">
    <w:abstractNumId w:val="22"/>
  </w:num>
  <w:num w:numId="18" w16cid:durableId="1738893729">
    <w:abstractNumId w:val="3"/>
  </w:num>
  <w:num w:numId="19" w16cid:durableId="694119245">
    <w:abstractNumId w:val="6"/>
  </w:num>
  <w:num w:numId="20" w16cid:durableId="2111469938">
    <w:abstractNumId w:val="17"/>
  </w:num>
  <w:num w:numId="21" w16cid:durableId="1800760250">
    <w:abstractNumId w:val="1"/>
  </w:num>
  <w:num w:numId="22" w16cid:durableId="957684194">
    <w:abstractNumId w:val="7"/>
  </w:num>
  <w:num w:numId="23" w16cid:durableId="1800608514">
    <w:abstractNumId w:val="15"/>
  </w:num>
  <w:num w:numId="24" w16cid:durableId="128327762">
    <w:abstractNumId w:val="2"/>
  </w:num>
  <w:num w:numId="25" w16cid:durableId="1717848262">
    <w:abstractNumId w:val="0"/>
  </w:num>
  <w:num w:numId="26" w16cid:durableId="6302868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20AA"/>
    <w:rsid w:val="00002113"/>
    <w:rsid w:val="00021D06"/>
    <w:rsid w:val="000266C6"/>
    <w:rsid w:val="0003138E"/>
    <w:rsid w:val="00031863"/>
    <w:rsid w:val="00033CA2"/>
    <w:rsid w:val="00040626"/>
    <w:rsid w:val="000429CE"/>
    <w:rsid w:val="0004336F"/>
    <w:rsid w:val="00045868"/>
    <w:rsid w:val="00045BFD"/>
    <w:rsid w:val="00047BCD"/>
    <w:rsid w:val="000551D7"/>
    <w:rsid w:val="00056069"/>
    <w:rsid w:val="00056A76"/>
    <w:rsid w:val="00056B2D"/>
    <w:rsid w:val="000572BF"/>
    <w:rsid w:val="000626DB"/>
    <w:rsid w:val="00063E74"/>
    <w:rsid w:val="00065721"/>
    <w:rsid w:val="00065A65"/>
    <w:rsid w:val="00067749"/>
    <w:rsid w:val="00070F90"/>
    <w:rsid w:val="00074402"/>
    <w:rsid w:val="00080EFD"/>
    <w:rsid w:val="000844FC"/>
    <w:rsid w:val="00084FCB"/>
    <w:rsid w:val="000850C2"/>
    <w:rsid w:val="00092267"/>
    <w:rsid w:val="000A1A0D"/>
    <w:rsid w:val="000A626D"/>
    <w:rsid w:val="000B2AB8"/>
    <w:rsid w:val="000B2AFE"/>
    <w:rsid w:val="000B481D"/>
    <w:rsid w:val="000B514E"/>
    <w:rsid w:val="000D227D"/>
    <w:rsid w:val="000D2CFB"/>
    <w:rsid w:val="000D34AC"/>
    <w:rsid w:val="000D528D"/>
    <w:rsid w:val="000E0BC2"/>
    <w:rsid w:val="000E1CFC"/>
    <w:rsid w:val="000E37AD"/>
    <w:rsid w:val="000F1521"/>
    <w:rsid w:val="000F67BF"/>
    <w:rsid w:val="00111CF5"/>
    <w:rsid w:val="00121D9A"/>
    <w:rsid w:val="00131E50"/>
    <w:rsid w:val="001509CB"/>
    <w:rsid w:val="00160C67"/>
    <w:rsid w:val="00162160"/>
    <w:rsid w:val="001649AA"/>
    <w:rsid w:val="0017458D"/>
    <w:rsid w:val="00174611"/>
    <w:rsid w:val="00184781"/>
    <w:rsid w:val="00187325"/>
    <w:rsid w:val="00190561"/>
    <w:rsid w:val="00193C2C"/>
    <w:rsid w:val="00196521"/>
    <w:rsid w:val="001A3596"/>
    <w:rsid w:val="001A7048"/>
    <w:rsid w:val="001B0184"/>
    <w:rsid w:val="001B1423"/>
    <w:rsid w:val="001B59BF"/>
    <w:rsid w:val="001C00B1"/>
    <w:rsid w:val="001C59BF"/>
    <w:rsid w:val="001C5F84"/>
    <w:rsid w:val="001D21CD"/>
    <w:rsid w:val="001D6D0A"/>
    <w:rsid w:val="001D7C03"/>
    <w:rsid w:val="001E2081"/>
    <w:rsid w:val="001F1877"/>
    <w:rsid w:val="001F3C3F"/>
    <w:rsid w:val="001F4E6A"/>
    <w:rsid w:val="001F5A37"/>
    <w:rsid w:val="001F7A19"/>
    <w:rsid w:val="001F7DA2"/>
    <w:rsid w:val="00206DA9"/>
    <w:rsid w:val="00207979"/>
    <w:rsid w:val="002142A1"/>
    <w:rsid w:val="0021643D"/>
    <w:rsid w:val="002169E4"/>
    <w:rsid w:val="00216C85"/>
    <w:rsid w:val="0022755B"/>
    <w:rsid w:val="002278C1"/>
    <w:rsid w:val="00232BB6"/>
    <w:rsid w:val="00233A35"/>
    <w:rsid w:val="00234A41"/>
    <w:rsid w:val="00237685"/>
    <w:rsid w:val="00243063"/>
    <w:rsid w:val="00244CCD"/>
    <w:rsid w:val="0024645E"/>
    <w:rsid w:val="00252929"/>
    <w:rsid w:val="002541DB"/>
    <w:rsid w:val="00260154"/>
    <w:rsid w:val="00260267"/>
    <w:rsid w:val="002617B6"/>
    <w:rsid w:val="00262453"/>
    <w:rsid w:val="00262CC0"/>
    <w:rsid w:val="0026393A"/>
    <w:rsid w:val="00265AD4"/>
    <w:rsid w:val="00271F15"/>
    <w:rsid w:val="00273EDD"/>
    <w:rsid w:val="00285A97"/>
    <w:rsid w:val="00287211"/>
    <w:rsid w:val="00297FCA"/>
    <w:rsid w:val="002A0758"/>
    <w:rsid w:val="002A572F"/>
    <w:rsid w:val="002A76B8"/>
    <w:rsid w:val="002B1B7A"/>
    <w:rsid w:val="002B288C"/>
    <w:rsid w:val="002B6809"/>
    <w:rsid w:val="002C3965"/>
    <w:rsid w:val="002D4F56"/>
    <w:rsid w:val="002E2EF4"/>
    <w:rsid w:val="002E5C0A"/>
    <w:rsid w:val="002F122E"/>
    <w:rsid w:val="002F3B07"/>
    <w:rsid w:val="002F6783"/>
    <w:rsid w:val="003011B4"/>
    <w:rsid w:val="003017E0"/>
    <w:rsid w:val="00303D56"/>
    <w:rsid w:val="0030587C"/>
    <w:rsid w:val="00306D93"/>
    <w:rsid w:val="0031074A"/>
    <w:rsid w:val="003176C7"/>
    <w:rsid w:val="00321457"/>
    <w:rsid w:val="00321C4C"/>
    <w:rsid w:val="00323AA8"/>
    <w:rsid w:val="003259BF"/>
    <w:rsid w:val="00326153"/>
    <w:rsid w:val="0033321A"/>
    <w:rsid w:val="003413C9"/>
    <w:rsid w:val="003422BF"/>
    <w:rsid w:val="00347F9B"/>
    <w:rsid w:val="003570AB"/>
    <w:rsid w:val="00364AF4"/>
    <w:rsid w:val="0037136A"/>
    <w:rsid w:val="00374D66"/>
    <w:rsid w:val="00377B81"/>
    <w:rsid w:val="0038064F"/>
    <w:rsid w:val="0038378F"/>
    <w:rsid w:val="00383811"/>
    <w:rsid w:val="00392BBC"/>
    <w:rsid w:val="00395050"/>
    <w:rsid w:val="0039787F"/>
    <w:rsid w:val="003A231A"/>
    <w:rsid w:val="003A36F4"/>
    <w:rsid w:val="003B2295"/>
    <w:rsid w:val="003B524B"/>
    <w:rsid w:val="003B78A2"/>
    <w:rsid w:val="003C3EF9"/>
    <w:rsid w:val="003C7958"/>
    <w:rsid w:val="003D1819"/>
    <w:rsid w:val="003E06F6"/>
    <w:rsid w:val="003E0ED2"/>
    <w:rsid w:val="003E3456"/>
    <w:rsid w:val="003E3F61"/>
    <w:rsid w:val="003E4ECF"/>
    <w:rsid w:val="003E72FF"/>
    <w:rsid w:val="003F2DFE"/>
    <w:rsid w:val="003F3976"/>
    <w:rsid w:val="003F4123"/>
    <w:rsid w:val="003F48B5"/>
    <w:rsid w:val="003F4C72"/>
    <w:rsid w:val="00402983"/>
    <w:rsid w:val="00405C6A"/>
    <w:rsid w:val="00407535"/>
    <w:rsid w:val="004132C6"/>
    <w:rsid w:val="00413611"/>
    <w:rsid w:val="00421A35"/>
    <w:rsid w:val="00443126"/>
    <w:rsid w:val="00443BEA"/>
    <w:rsid w:val="00445303"/>
    <w:rsid w:val="004458B1"/>
    <w:rsid w:val="004471BA"/>
    <w:rsid w:val="004504C1"/>
    <w:rsid w:val="00455572"/>
    <w:rsid w:val="0045557F"/>
    <w:rsid w:val="00456D9C"/>
    <w:rsid w:val="00463A10"/>
    <w:rsid w:val="00472B80"/>
    <w:rsid w:val="00473022"/>
    <w:rsid w:val="0048397E"/>
    <w:rsid w:val="004841F5"/>
    <w:rsid w:val="00491A81"/>
    <w:rsid w:val="0049716A"/>
    <w:rsid w:val="004A153C"/>
    <w:rsid w:val="004A1C9D"/>
    <w:rsid w:val="004A736E"/>
    <w:rsid w:val="004B0943"/>
    <w:rsid w:val="004B0AA9"/>
    <w:rsid w:val="004C1AF5"/>
    <w:rsid w:val="004D0364"/>
    <w:rsid w:val="004D04E5"/>
    <w:rsid w:val="004E16C1"/>
    <w:rsid w:val="004F4158"/>
    <w:rsid w:val="00504B56"/>
    <w:rsid w:val="00510D50"/>
    <w:rsid w:val="00512CBE"/>
    <w:rsid w:val="00517257"/>
    <w:rsid w:val="005222AD"/>
    <w:rsid w:val="005222DD"/>
    <w:rsid w:val="0053113A"/>
    <w:rsid w:val="00533EF9"/>
    <w:rsid w:val="00533F29"/>
    <w:rsid w:val="005415DE"/>
    <w:rsid w:val="00554ADE"/>
    <w:rsid w:val="005616AB"/>
    <w:rsid w:val="00562304"/>
    <w:rsid w:val="00563B25"/>
    <w:rsid w:val="0056751C"/>
    <w:rsid w:val="00581C1B"/>
    <w:rsid w:val="005830B4"/>
    <w:rsid w:val="005837EB"/>
    <w:rsid w:val="00591FF2"/>
    <w:rsid w:val="005A0B6D"/>
    <w:rsid w:val="005A3655"/>
    <w:rsid w:val="005A3807"/>
    <w:rsid w:val="005B1793"/>
    <w:rsid w:val="005B3ED8"/>
    <w:rsid w:val="005B44F1"/>
    <w:rsid w:val="005D2B29"/>
    <w:rsid w:val="005E16B7"/>
    <w:rsid w:val="005E40E7"/>
    <w:rsid w:val="005E6AA6"/>
    <w:rsid w:val="005F2E11"/>
    <w:rsid w:val="005F37A4"/>
    <w:rsid w:val="005F5794"/>
    <w:rsid w:val="005F688C"/>
    <w:rsid w:val="00606F61"/>
    <w:rsid w:val="00612B49"/>
    <w:rsid w:val="00615E88"/>
    <w:rsid w:val="0062176E"/>
    <w:rsid w:val="00633881"/>
    <w:rsid w:val="00637566"/>
    <w:rsid w:val="00642346"/>
    <w:rsid w:val="00646FD6"/>
    <w:rsid w:val="00650D12"/>
    <w:rsid w:val="00653ECA"/>
    <w:rsid w:val="00654026"/>
    <w:rsid w:val="0065472E"/>
    <w:rsid w:val="006562D4"/>
    <w:rsid w:val="00660C11"/>
    <w:rsid w:val="006637AB"/>
    <w:rsid w:val="0067000C"/>
    <w:rsid w:val="00671B42"/>
    <w:rsid w:val="00673D7B"/>
    <w:rsid w:val="00676176"/>
    <w:rsid w:val="00676C33"/>
    <w:rsid w:val="00676C8D"/>
    <w:rsid w:val="00686452"/>
    <w:rsid w:val="00686F0C"/>
    <w:rsid w:val="00687FA0"/>
    <w:rsid w:val="006925AA"/>
    <w:rsid w:val="00692A86"/>
    <w:rsid w:val="00694AE5"/>
    <w:rsid w:val="00697856"/>
    <w:rsid w:val="006A26B5"/>
    <w:rsid w:val="006A38A3"/>
    <w:rsid w:val="006A70A0"/>
    <w:rsid w:val="006B2445"/>
    <w:rsid w:val="006C0DE9"/>
    <w:rsid w:val="006C55FB"/>
    <w:rsid w:val="006C79BA"/>
    <w:rsid w:val="006D5503"/>
    <w:rsid w:val="006D5658"/>
    <w:rsid w:val="006E2CE9"/>
    <w:rsid w:val="006F2589"/>
    <w:rsid w:val="006F4563"/>
    <w:rsid w:val="00725177"/>
    <w:rsid w:val="007309C5"/>
    <w:rsid w:val="007339D2"/>
    <w:rsid w:val="00733F08"/>
    <w:rsid w:val="00736604"/>
    <w:rsid w:val="00742D70"/>
    <w:rsid w:val="007436F9"/>
    <w:rsid w:val="00746147"/>
    <w:rsid w:val="00750D2B"/>
    <w:rsid w:val="0075143E"/>
    <w:rsid w:val="0075386B"/>
    <w:rsid w:val="007562C8"/>
    <w:rsid w:val="00775831"/>
    <w:rsid w:val="0078327C"/>
    <w:rsid w:val="00784992"/>
    <w:rsid w:val="00785E4A"/>
    <w:rsid w:val="00792991"/>
    <w:rsid w:val="00796365"/>
    <w:rsid w:val="007A414E"/>
    <w:rsid w:val="007B35E6"/>
    <w:rsid w:val="007B3B1A"/>
    <w:rsid w:val="007D1B31"/>
    <w:rsid w:val="007E26B9"/>
    <w:rsid w:val="007E2A76"/>
    <w:rsid w:val="007E480A"/>
    <w:rsid w:val="007F182E"/>
    <w:rsid w:val="00800569"/>
    <w:rsid w:val="0080056A"/>
    <w:rsid w:val="00814A9E"/>
    <w:rsid w:val="0082274C"/>
    <w:rsid w:val="008258AA"/>
    <w:rsid w:val="00833DF0"/>
    <w:rsid w:val="00837D97"/>
    <w:rsid w:val="00842CE3"/>
    <w:rsid w:val="00847FD2"/>
    <w:rsid w:val="008510D4"/>
    <w:rsid w:val="00860004"/>
    <w:rsid w:val="00861467"/>
    <w:rsid w:val="00861717"/>
    <w:rsid w:val="0086684A"/>
    <w:rsid w:val="00867548"/>
    <w:rsid w:val="00871180"/>
    <w:rsid w:val="00872069"/>
    <w:rsid w:val="00872CC4"/>
    <w:rsid w:val="0088716F"/>
    <w:rsid w:val="00890FFA"/>
    <w:rsid w:val="008944D4"/>
    <w:rsid w:val="00894884"/>
    <w:rsid w:val="008A54F0"/>
    <w:rsid w:val="008A5B9F"/>
    <w:rsid w:val="008C178A"/>
    <w:rsid w:val="008C3E96"/>
    <w:rsid w:val="008D2CA9"/>
    <w:rsid w:val="008D73C6"/>
    <w:rsid w:val="008E0556"/>
    <w:rsid w:val="008E10AF"/>
    <w:rsid w:val="008E616D"/>
    <w:rsid w:val="008F5111"/>
    <w:rsid w:val="0090040D"/>
    <w:rsid w:val="00912E90"/>
    <w:rsid w:val="009226D7"/>
    <w:rsid w:val="0092338C"/>
    <w:rsid w:val="00924447"/>
    <w:rsid w:val="00925058"/>
    <w:rsid w:val="009277AE"/>
    <w:rsid w:val="00933B08"/>
    <w:rsid w:val="00934118"/>
    <w:rsid w:val="00940A06"/>
    <w:rsid w:val="00941A33"/>
    <w:rsid w:val="009452ED"/>
    <w:rsid w:val="0095392D"/>
    <w:rsid w:val="00955063"/>
    <w:rsid w:val="009677B0"/>
    <w:rsid w:val="00971D87"/>
    <w:rsid w:val="0097329D"/>
    <w:rsid w:val="00980769"/>
    <w:rsid w:val="00991BB4"/>
    <w:rsid w:val="00991C25"/>
    <w:rsid w:val="009A3126"/>
    <w:rsid w:val="009B0D3D"/>
    <w:rsid w:val="009B51FC"/>
    <w:rsid w:val="009C2205"/>
    <w:rsid w:val="009C2282"/>
    <w:rsid w:val="009D052C"/>
    <w:rsid w:val="009D1D1E"/>
    <w:rsid w:val="009D242A"/>
    <w:rsid w:val="009D6137"/>
    <w:rsid w:val="009D6B9B"/>
    <w:rsid w:val="009E3808"/>
    <w:rsid w:val="009F1912"/>
    <w:rsid w:val="009F6317"/>
    <w:rsid w:val="009F6962"/>
    <w:rsid w:val="00A035FD"/>
    <w:rsid w:val="00A07AC4"/>
    <w:rsid w:val="00A102B4"/>
    <w:rsid w:val="00A119BF"/>
    <w:rsid w:val="00A23AFF"/>
    <w:rsid w:val="00A3696D"/>
    <w:rsid w:val="00A40D4E"/>
    <w:rsid w:val="00A42E62"/>
    <w:rsid w:val="00A43925"/>
    <w:rsid w:val="00A4393A"/>
    <w:rsid w:val="00A4770F"/>
    <w:rsid w:val="00A47FC1"/>
    <w:rsid w:val="00A54E47"/>
    <w:rsid w:val="00A56637"/>
    <w:rsid w:val="00A571F8"/>
    <w:rsid w:val="00A651C8"/>
    <w:rsid w:val="00A65694"/>
    <w:rsid w:val="00A65890"/>
    <w:rsid w:val="00A73200"/>
    <w:rsid w:val="00A73439"/>
    <w:rsid w:val="00A74A57"/>
    <w:rsid w:val="00A84732"/>
    <w:rsid w:val="00A937ED"/>
    <w:rsid w:val="00AA7B31"/>
    <w:rsid w:val="00AB0AAA"/>
    <w:rsid w:val="00AB1CE4"/>
    <w:rsid w:val="00AB268F"/>
    <w:rsid w:val="00AC16C5"/>
    <w:rsid w:val="00AC266B"/>
    <w:rsid w:val="00AC3526"/>
    <w:rsid w:val="00AC5301"/>
    <w:rsid w:val="00AC6468"/>
    <w:rsid w:val="00AD78A2"/>
    <w:rsid w:val="00AE4ACA"/>
    <w:rsid w:val="00AF4DCB"/>
    <w:rsid w:val="00B0577B"/>
    <w:rsid w:val="00B1268B"/>
    <w:rsid w:val="00B147DB"/>
    <w:rsid w:val="00B217BD"/>
    <w:rsid w:val="00B22321"/>
    <w:rsid w:val="00B26CF8"/>
    <w:rsid w:val="00B27DCE"/>
    <w:rsid w:val="00B41D11"/>
    <w:rsid w:val="00B44351"/>
    <w:rsid w:val="00B5204F"/>
    <w:rsid w:val="00B530F4"/>
    <w:rsid w:val="00B55272"/>
    <w:rsid w:val="00B60EA4"/>
    <w:rsid w:val="00B75A2C"/>
    <w:rsid w:val="00B87E75"/>
    <w:rsid w:val="00B908E8"/>
    <w:rsid w:val="00B97362"/>
    <w:rsid w:val="00BA3DB2"/>
    <w:rsid w:val="00BA3FA6"/>
    <w:rsid w:val="00BA7536"/>
    <w:rsid w:val="00BB4EE3"/>
    <w:rsid w:val="00BB6607"/>
    <w:rsid w:val="00BB7DDB"/>
    <w:rsid w:val="00BC04DF"/>
    <w:rsid w:val="00BC086E"/>
    <w:rsid w:val="00BC336D"/>
    <w:rsid w:val="00BE62D6"/>
    <w:rsid w:val="00BE6742"/>
    <w:rsid w:val="00BF4CD0"/>
    <w:rsid w:val="00C039FF"/>
    <w:rsid w:val="00C042AC"/>
    <w:rsid w:val="00C106AF"/>
    <w:rsid w:val="00C112D9"/>
    <w:rsid w:val="00C15737"/>
    <w:rsid w:val="00C25868"/>
    <w:rsid w:val="00C260E8"/>
    <w:rsid w:val="00C3397B"/>
    <w:rsid w:val="00C35952"/>
    <w:rsid w:val="00C45D8D"/>
    <w:rsid w:val="00C52BC8"/>
    <w:rsid w:val="00C53D66"/>
    <w:rsid w:val="00C53EDF"/>
    <w:rsid w:val="00C5633E"/>
    <w:rsid w:val="00C60419"/>
    <w:rsid w:val="00C61C27"/>
    <w:rsid w:val="00C64F5D"/>
    <w:rsid w:val="00C76937"/>
    <w:rsid w:val="00C773D2"/>
    <w:rsid w:val="00C81267"/>
    <w:rsid w:val="00C82137"/>
    <w:rsid w:val="00CA17F5"/>
    <w:rsid w:val="00CA7DDB"/>
    <w:rsid w:val="00CB5EDF"/>
    <w:rsid w:val="00CC2107"/>
    <w:rsid w:val="00CD33A8"/>
    <w:rsid w:val="00CD70B0"/>
    <w:rsid w:val="00CE1959"/>
    <w:rsid w:val="00CE5B93"/>
    <w:rsid w:val="00D10F08"/>
    <w:rsid w:val="00D11AA3"/>
    <w:rsid w:val="00D16611"/>
    <w:rsid w:val="00D17AA4"/>
    <w:rsid w:val="00D17C65"/>
    <w:rsid w:val="00D221A7"/>
    <w:rsid w:val="00D24624"/>
    <w:rsid w:val="00D30D1C"/>
    <w:rsid w:val="00D34F33"/>
    <w:rsid w:val="00D36E19"/>
    <w:rsid w:val="00D46657"/>
    <w:rsid w:val="00D51266"/>
    <w:rsid w:val="00D56814"/>
    <w:rsid w:val="00D7264C"/>
    <w:rsid w:val="00D77094"/>
    <w:rsid w:val="00D91129"/>
    <w:rsid w:val="00DB135A"/>
    <w:rsid w:val="00DB2961"/>
    <w:rsid w:val="00DC064A"/>
    <w:rsid w:val="00DC52B1"/>
    <w:rsid w:val="00DD1839"/>
    <w:rsid w:val="00DE5299"/>
    <w:rsid w:val="00DF2078"/>
    <w:rsid w:val="00E056F2"/>
    <w:rsid w:val="00E06BB0"/>
    <w:rsid w:val="00E11A51"/>
    <w:rsid w:val="00E13D5B"/>
    <w:rsid w:val="00E13DBD"/>
    <w:rsid w:val="00E15437"/>
    <w:rsid w:val="00E20E44"/>
    <w:rsid w:val="00E21015"/>
    <w:rsid w:val="00E21FF7"/>
    <w:rsid w:val="00E2227C"/>
    <w:rsid w:val="00E32404"/>
    <w:rsid w:val="00E37FFC"/>
    <w:rsid w:val="00E50C83"/>
    <w:rsid w:val="00E52C6B"/>
    <w:rsid w:val="00E55CF8"/>
    <w:rsid w:val="00E56249"/>
    <w:rsid w:val="00E563C2"/>
    <w:rsid w:val="00E569FD"/>
    <w:rsid w:val="00E6023F"/>
    <w:rsid w:val="00E620E7"/>
    <w:rsid w:val="00E641A3"/>
    <w:rsid w:val="00E672D5"/>
    <w:rsid w:val="00E718E5"/>
    <w:rsid w:val="00E72D1A"/>
    <w:rsid w:val="00E772A0"/>
    <w:rsid w:val="00E86F2C"/>
    <w:rsid w:val="00E91482"/>
    <w:rsid w:val="00E93014"/>
    <w:rsid w:val="00E94984"/>
    <w:rsid w:val="00E959DA"/>
    <w:rsid w:val="00EB7FBD"/>
    <w:rsid w:val="00ED239B"/>
    <w:rsid w:val="00ED52F2"/>
    <w:rsid w:val="00EF0F21"/>
    <w:rsid w:val="00EF28D1"/>
    <w:rsid w:val="00EF67B5"/>
    <w:rsid w:val="00F01437"/>
    <w:rsid w:val="00F03BE8"/>
    <w:rsid w:val="00F03D81"/>
    <w:rsid w:val="00F04574"/>
    <w:rsid w:val="00F07017"/>
    <w:rsid w:val="00F07F35"/>
    <w:rsid w:val="00F11853"/>
    <w:rsid w:val="00F13589"/>
    <w:rsid w:val="00F14B05"/>
    <w:rsid w:val="00F24BA2"/>
    <w:rsid w:val="00F30479"/>
    <w:rsid w:val="00F3137D"/>
    <w:rsid w:val="00F31A5B"/>
    <w:rsid w:val="00F320FE"/>
    <w:rsid w:val="00F343CE"/>
    <w:rsid w:val="00F37DE8"/>
    <w:rsid w:val="00F42548"/>
    <w:rsid w:val="00F44FC3"/>
    <w:rsid w:val="00F46054"/>
    <w:rsid w:val="00F6102B"/>
    <w:rsid w:val="00F616F1"/>
    <w:rsid w:val="00F66E1B"/>
    <w:rsid w:val="00F676E2"/>
    <w:rsid w:val="00F819AF"/>
    <w:rsid w:val="00F845F3"/>
    <w:rsid w:val="00F91C3F"/>
    <w:rsid w:val="00F9505B"/>
    <w:rsid w:val="00FB18F5"/>
    <w:rsid w:val="00FB3551"/>
    <w:rsid w:val="00FB61B0"/>
    <w:rsid w:val="00FD514E"/>
    <w:rsid w:val="00FD6F1E"/>
    <w:rsid w:val="00FD70AA"/>
    <w:rsid w:val="00FE615A"/>
    <w:rsid w:val="00FF0F5B"/>
    <w:rsid w:val="00FF254D"/>
    <w:rsid w:val="00FF3A81"/>
    <w:rsid w:val="00FF4881"/>
    <w:rsid w:val="00FF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52929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2929"/>
    <w:rPr>
      <w:rFonts w:ascii="Arial" w:eastAsiaTheme="majorEastAsia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paragraph" w:styleId="ListParagraph">
    <w:name w:val="List Paragraph"/>
    <w:basedOn w:val="Normal"/>
    <w:uiPriority w:val="34"/>
    <w:qFormat/>
    <w:rsid w:val="00800569"/>
    <w:pPr>
      <w:ind w:left="720"/>
      <w:contextualSpacing/>
    </w:pPr>
  </w:style>
  <w:style w:type="table" w:styleId="TableGrid">
    <w:name w:val="Table Grid"/>
    <w:basedOn w:val="TableNormal"/>
    <w:uiPriority w:val="39"/>
    <w:rsid w:val="00305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E672D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672D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E672D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E672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5Dark-Accent3">
    <w:name w:val="Grid Table 5 Dark Accent 3"/>
    <w:basedOn w:val="TableNormal"/>
    <w:uiPriority w:val="50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">
    <w:name w:val="Grid Table 5 Dark"/>
    <w:basedOn w:val="TableNormal"/>
    <w:uiPriority w:val="50"/>
    <w:rsid w:val="00E672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5">
    <w:name w:val="Grid Table 5 Dark Accent 5"/>
    <w:basedOn w:val="TableNormal"/>
    <w:uiPriority w:val="50"/>
    <w:rsid w:val="00056B2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067749"/>
    <w:pPr>
      <w:spacing w:line="259" w:lineRule="auto"/>
      <w:outlineLvl w:val="9"/>
    </w:pPr>
    <w:rPr>
      <w:rFonts w:asciiTheme="majorHAnsi" w:hAnsiTheme="majorHAnsi" w:cstheme="majorBidi"/>
      <w:b w:val="0"/>
      <w:color w:val="2F5496" w:themeColor="accent1" w:themeShade="BF"/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06774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677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9" ma:contentTypeDescription="Create a new document." ma:contentTypeScope="" ma:versionID="10ab6e5d2c8cfc90a5e6507a94589996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e76181958d19c46377e309895cd65610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462CD-4A88-4580-8CAA-9B33CC0EF4A1}">
  <ds:schemaRefs>
    <ds:schemaRef ds:uri="http://schemas.microsoft.com/office/2006/metadata/properties"/>
    <ds:schemaRef ds:uri="http://schemas.microsoft.com/office/infopath/2007/PartnerControls"/>
    <ds:schemaRef ds:uri="aab89d04-d0d2-4679-add0-ac2994428598"/>
  </ds:schemaRefs>
</ds:datastoreItem>
</file>

<file path=customXml/itemProps2.xml><?xml version="1.0" encoding="utf-8"?>
<ds:datastoreItem xmlns:ds="http://schemas.openxmlformats.org/officeDocument/2006/customXml" ds:itemID="{48ABF6D3-9329-44BB-9A4C-7B8E42AAB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DDFB83-EEDA-407A-91C3-864855FB6D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5837</TotalTime>
  <Pages>20</Pages>
  <Words>4032</Words>
  <Characters>22984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Joice Rumila Dos Reis Gomes Pina (2312503)</cp:lastModifiedBy>
  <cp:revision>525</cp:revision>
  <dcterms:created xsi:type="dcterms:W3CDTF">2025-12-02T19:52:00Z</dcterms:created>
  <dcterms:modified xsi:type="dcterms:W3CDTF">2025-12-12T01:26:00Z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0x010100640B3F9BBA8ECD4DB871F8B18D95DDB4</vt:lpwstr>
  </property>
</Properties>
</file>