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9CD7E" w14:textId="54A3B245" w:rsidR="00D32F76" w:rsidRDefault="004B295E" w:rsidP="007B7A2D">
      <w:pPr>
        <w:pStyle w:val="BodyText"/>
        <w:spacing w:line="360" w:lineRule="auto"/>
        <w:mirrorIndents/>
        <w:rPr>
          <w:rFonts w:ascii="Arial" w:eastAsia="Arial Unicode MS" w:hAnsi="Arial" w:cs="Arial"/>
          <w:b/>
          <w:bCs/>
          <w:sz w:val="36"/>
          <w:szCs w:val="36"/>
        </w:rPr>
      </w:pPr>
      <w:r>
        <w:rPr>
          <w:rFonts w:ascii="Arial" w:eastAsia="Arial Unicode MS" w:hAnsi="Arial" w:cs="Arial"/>
          <w:b/>
          <w:bCs/>
          <w:noProof/>
          <w:sz w:val="36"/>
          <w:szCs w:val="36"/>
        </w:rPr>
        <w:drawing>
          <wp:anchor distT="0" distB="0" distL="114300" distR="114300" simplePos="0" relativeHeight="251658240" behindDoc="0" locked="0" layoutInCell="1" allowOverlap="1" wp14:anchorId="24B76E17" wp14:editId="0DECBE03">
            <wp:simplePos x="0" y="0"/>
            <wp:positionH relativeFrom="column">
              <wp:posOffset>4572000</wp:posOffset>
            </wp:positionH>
            <wp:positionV relativeFrom="paragraph">
              <wp:posOffset>355600</wp:posOffset>
            </wp:positionV>
            <wp:extent cx="2019300" cy="1352550"/>
            <wp:effectExtent l="0" t="0" r="0" b="0"/>
            <wp:wrapNone/>
            <wp:docPr id="121040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40919" name="Picture 12104091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019300" cy="1352550"/>
                    </a:xfrm>
                    <a:prstGeom prst="rect">
                      <a:avLst/>
                    </a:prstGeom>
                  </pic:spPr>
                </pic:pic>
              </a:graphicData>
            </a:graphic>
            <wp14:sizeRelH relativeFrom="margin">
              <wp14:pctWidth>0</wp14:pctWidth>
            </wp14:sizeRelH>
          </wp:anchor>
        </w:drawing>
      </w:r>
      <w:r w:rsidR="00D32F76">
        <w:rPr>
          <w:rFonts w:ascii="Arial" w:eastAsia="Arial Unicode MS" w:hAnsi="Arial" w:cs="Arial"/>
          <w:b/>
          <w:bCs/>
          <w:noProof/>
          <w:sz w:val="36"/>
          <w:szCs w:val="36"/>
        </w:rPr>
        <w:drawing>
          <wp:inline distT="0" distB="0" distL="0" distR="0" wp14:anchorId="66420C38" wp14:editId="7AA00E85">
            <wp:extent cx="2012950" cy="2012950"/>
            <wp:effectExtent l="0" t="0" r="0" b="6350"/>
            <wp:docPr id="4171675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167513" name="Picture 417167513"/>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012950" cy="2012950"/>
                    </a:xfrm>
                    <a:prstGeom prst="rect">
                      <a:avLst/>
                    </a:prstGeom>
                  </pic:spPr>
                </pic:pic>
              </a:graphicData>
            </a:graphic>
          </wp:inline>
        </w:drawing>
      </w:r>
    </w:p>
    <w:p w14:paraId="1A6AABAC" w14:textId="77777777" w:rsidR="0054663B" w:rsidRDefault="0054663B" w:rsidP="007B7A2D">
      <w:pPr>
        <w:pStyle w:val="BodyText"/>
        <w:spacing w:line="360" w:lineRule="auto"/>
        <w:mirrorIndents/>
        <w:rPr>
          <w:rFonts w:ascii="Arial" w:eastAsia="Arial Unicode MS" w:hAnsi="Arial" w:cs="Arial"/>
          <w:b/>
          <w:bCs/>
          <w:sz w:val="36"/>
          <w:szCs w:val="36"/>
        </w:rPr>
      </w:pPr>
    </w:p>
    <w:p w14:paraId="43516DD2" w14:textId="77777777" w:rsidR="0054663B" w:rsidRDefault="0054663B" w:rsidP="007B7A2D">
      <w:pPr>
        <w:pStyle w:val="BodyText"/>
        <w:spacing w:line="360" w:lineRule="auto"/>
        <w:mirrorIndents/>
        <w:rPr>
          <w:rFonts w:ascii="Arial" w:eastAsia="Arial Unicode MS" w:hAnsi="Arial" w:cs="Arial"/>
          <w:b/>
          <w:bCs/>
          <w:sz w:val="36"/>
          <w:szCs w:val="36"/>
        </w:rPr>
      </w:pPr>
    </w:p>
    <w:p w14:paraId="70F09D8E" w14:textId="17135C56" w:rsidR="00141A69" w:rsidRPr="00890D9A" w:rsidRDefault="008825E0" w:rsidP="007B7A2D">
      <w:pPr>
        <w:pStyle w:val="BodyText"/>
        <w:spacing w:line="360" w:lineRule="auto"/>
        <w:mirrorIndents/>
        <w:rPr>
          <w:rFonts w:ascii="Arial" w:hAnsi="Arial" w:cs="Arial"/>
        </w:rPr>
      </w:pPr>
      <w:r w:rsidRPr="008825E0">
        <w:rPr>
          <w:rFonts w:ascii="Arial" w:eastAsia="Arial Unicode MS" w:hAnsi="Arial" w:cs="Arial"/>
          <w:b/>
          <w:bCs/>
          <w:sz w:val="36"/>
          <w:szCs w:val="36"/>
        </w:rPr>
        <w:t>Supervisor’s name</w:t>
      </w:r>
      <w:r w:rsidRPr="008825E0">
        <w:rPr>
          <w:rFonts w:ascii="Arial" w:eastAsia="Arial Unicode MS" w:hAnsi="Arial" w:cs="Arial"/>
          <w:sz w:val="36"/>
          <w:szCs w:val="36"/>
        </w:rPr>
        <w:t>:</w:t>
      </w:r>
      <w:r w:rsidR="00B50B84">
        <w:rPr>
          <w:rFonts w:ascii="Arial" w:eastAsia="Arial Unicode MS" w:hAnsi="Arial" w:cs="Arial"/>
          <w:sz w:val="36"/>
          <w:szCs w:val="36"/>
        </w:rPr>
        <w:t xml:space="preserve">        </w:t>
      </w:r>
      <w:r w:rsidR="0024720E" w:rsidRPr="0024720E">
        <w:rPr>
          <w:rFonts w:ascii="Arial" w:eastAsia="Arial Unicode MS" w:hAnsi="Arial" w:cs="Arial"/>
          <w:b/>
          <w:bCs/>
          <w:noProof/>
          <w:sz w:val="36"/>
          <w:szCs w:val="36"/>
        </w:rPr>
        <w:t xml:space="preserve"> </w:t>
      </w:r>
      <w:r w:rsidR="00B50B84" w:rsidRPr="00B50B84">
        <w:rPr>
          <w:rFonts w:ascii="Arial" w:eastAsia="Arial Unicode MS" w:hAnsi="Arial" w:cs="Arial"/>
          <w:b/>
          <w:bCs/>
          <w:noProof/>
          <w:sz w:val="36"/>
          <w:szCs w:val="36"/>
        </w:rPr>
        <w:t>Bianca Sanfilippo</w:t>
      </w:r>
    </w:p>
    <w:p w14:paraId="59D9433A" w14:textId="1CBEBA86"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9090B61" w14:textId="77777777" w:rsidR="0054663B" w:rsidRDefault="0054663B"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p>
    <w:p w14:paraId="71E728AA" w14:textId="77777777" w:rsidR="0054663B" w:rsidRDefault="0054663B"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p>
    <w:p w14:paraId="7EF4DE9C" w14:textId="6B0675EE"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1A1883F0"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5D2E791A" w:rsidR="00141A69" w:rsidRPr="0054663B" w:rsidRDefault="0047778C" w:rsidP="000C68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32"/>
          <w:szCs w:val="32"/>
        </w:rPr>
      </w:pPr>
      <w:r w:rsidRPr="0054663B">
        <w:rPr>
          <w:rFonts w:ascii="Arial" w:eastAsia="Arial Unicode MS" w:hAnsi="Arial" w:cs="Arial"/>
          <w:b/>
          <w:bCs/>
          <w:color w:val="0070C0"/>
          <w:sz w:val="32"/>
          <w:szCs w:val="32"/>
        </w:rPr>
        <w:t>August ,2026</w:t>
      </w:r>
    </w:p>
    <w:p w14:paraId="541358AD" w14:textId="77777777" w:rsidR="00604850" w:rsidRDefault="00604850" w:rsidP="000C68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24"/>
          <w:szCs w:val="24"/>
        </w:rPr>
      </w:pPr>
    </w:p>
    <w:p w14:paraId="2E308772" w14:textId="77777777" w:rsidR="00604850" w:rsidRDefault="00604850" w:rsidP="000C68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24"/>
          <w:szCs w:val="24"/>
        </w:rPr>
      </w:pPr>
    </w:p>
    <w:p w14:paraId="34AE9E62" w14:textId="77777777" w:rsidR="00604850" w:rsidRPr="000C686D" w:rsidRDefault="00604850" w:rsidP="000C686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24"/>
          <w:szCs w:val="24"/>
        </w:rPr>
      </w:pPr>
    </w:p>
    <w:p w14:paraId="6B992FAC" w14:textId="77777777" w:rsidR="0054663B" w:rsidRDefault="0054663B" w:rsidP="00890D9A">
      <w:pPr>
        <w:rPr>
          <w:rFonts w:ascii="Arial" w:hAnsi="Arial" w:cs="Arial"/>
          <w:b/>
          <w:bCs/>
          <w:sz w:val="24"/>
          <w:szCs w:val="24"/>
        </w:rPr>
      </w:pPr>
    </w:p>
    <w:p w14:paraId="59D9F1E1" w14:textId="77777777" w:rsidR="0054663B" w:rsidRDefault="0054663B" w:rsidP="00890D9A">
      <w:pPr>
        <w:rPr>
          <w:rFonts w:ascii="Arial" w:hAnsi="Arial" w:cs="Arial"/>
          <w:b/>
          <w:bCs/>
          <w:sz w:val="24"/>
          <w:szCs w:val="24"/>
        </w:rPr>
      </w:pPr>
    </w:p>
    <w:p w14:paraId="26E9A214" w14:textId="77777777" w:rsidR="0054663B" w:rsidRDefault="0054663B" w:rsidP="00890D9A">
      <w:pPr>
        <w:rPr>
          <w:rFonts w:ascii="Arial" w:hAnsi="Arial" w:cs="Arial"/>
          <w:b/>
          <w:bCs/>
          <w:sz w:val="24"/>
          <w:szCs w:val="24"/>
        </w:rPr>
      </w:pPr>
    </w:p>
    <w:p w14:paraId="2D7299C4" w14:textId="77777777" w:rsidR="0054663B" w:rsidRDefault="0054663B" w:rsidP="00890D9A">
      <w:pPr>
        <w:rPr>
          <w:rFonts w:ascii="Arial" w:hAnsi="Arial" w:cs="Arial"/>
          <w:b/>
          <w:bCs/>
          <w:sz w:val="24"/>
          <w:szCs w:val="24"/>
        </w:rPr>
      </w:pPr>
    </w:p>
    <w:p w14:paraId="2A7A7F55" w14:textId="77777777" w:rsidR="0054663B" w:rsidRDefault="0054663B" w:rsidP="00890D9A">
      <w:pPr>
        <w:rPr>
          <w:rFonts w:ascii="Arial" w:hAnsi="Arial" w:cs="Arial"/>
          <w:b/>
          <w:bCs/>
          <w:sz w:val="24"/>
          <w:szCs w:val="24"/>
        </w:rPr>
      </w:pPr>
    </w:p>
    <w:p w14:paraId="46478BF4" w14:textId="77777777" w:rsidR="0054663B" w:rsidRDefault="0054663B" w:rsidP="00890D9A">
      <w:pPr>
        <w:rPr>
          <w:rFonts w:ascii="Arial" w:hAnsi="Arial" w:cs="Arial"/>
          <w:b/>
          <w:bCs/>
          <w:sz w:val="24"/>
          <w:szCs w:val="24"/>
        </w:rPr>
      </w:pPr>
    </w:p>
    <w:p w14:paraId="05ED6D1E" w14:textId="77777777" w:rsidR="0054663B" w:rsidRDefault="0054663B" w:rsidP="00890D9A">
      <w:pPr>
        <w:rPr>
          <w:rFonts w:ascii="Arial" w:hAnsi="Arial" w:cs="Arial"/>
          <w:b/>
          <w:bCs/>
          <w:sz w:val="24"/>
          <w:szCs w:val="24"/>
        </w:rPr>
      </w:pPr>
    </w:p>
    <w:p w14:paraId="442816D6" w14:textId="77777777" w:rsidR="0054663B" w:rsidRDefault="0054663B" w:rsidP="00890D9A">
      <w:pPr>
        <w:rPr>
          <w:rFonts w:ascii="Arial" w:hAnsi="Arial" w:cs="Arial"/>
          <w:b/>
          <w:bCs/>
          <w:sz w:val="24"/>
          <w:szCs w:val="24"/>
        </w:rPr>
      </w:pPr>
    </w:p>
    <w:p w14:paraId="2BDCCCF4" w14:textId="77777777" w:rsidR="0054663B" w:rsidRDefault="0054663B" w:rsidP="00890D9A">
      <w:pPr>
        <w:rPr>
          <w:rFonts w:ascii="Arial" w:hAnsi="Arial" w:cs="Arial"/>
          <w:b/>
          <w:bCs/>
          <w:sz w:val="24"/>
          <w:szCs w:val="24"/>
        </w:rPr>
      </w:pPr>
    </w:p>
    <w:p w14:paraId="497AB819" w14:textId="5100EEFA" w:rsidR="005C2C7A" w:rsidRPr="00890D9A" w:rsidRDefault="005C2C7A" w:rsidP="00890D9A">
      <w:pPr>
        <w:rPr>
          <w:rFonts w:ascii="Arial" w:eastAsia="Times New Roman" w:hAnsi="Arial" w:cs="Arial"/>
          <w:b/>
          <w:bCs/>
          <w:sz w:val="24"/>
          <w:szCs w:val="24"/>
        </w:rPr>
      </w:pPr>
      <w:r w:rsidRPr="00890D9A">
        <w:rPr>
          <w:rFonts w:ascii="Arial" w:hAnsi="Arial" w:cs="Arial"/>
          <w:b/>
          <w:bCs/>
          <w:sz w:val="24"/>
          <w:szCs w:val="24"/>
        </w:rPr>
        <w:t>DECLARATION</w:t>
      </w:r>
    </w:p>
    <w:p w14:paraId="03F56490" w14:textId="77777777" w:rsidR="005C2C7A" w:rsidRPr="00812591" w:rsidRDefault="005C2C7A" w:rsidP="00DA52F0">
      <w:pPr>
        <w:spacing w:line="360" w:lineRule="auto"/>
        <w:mirrorIndents/>
        <w:rPr>
          <w:rFonts w:ascii="Arial" w:eastAsia="Times New Roman" w:hAnsi="Arial" w:cs="Arial"/>
        </w:rPr>
      </w:pPr>
    </w:p>
    <w:p w14:paraId="781F94BE" w14:textId="76182094"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 xml:space="preserve">This work has not previously been accepted in substance </w:t>
      </w:r>
      <w:proofErr w:type="gramStart"/>
      <w:r w:rsidRPr="00484038">
        <w:rPr>
          <w:rFonts w:ascii="Arial" w:eastAsia="Times New Roman" w:hAnsi="Arial" w:cs="Arial"/>
          <w:sz w:val="22"/>
          <w:szCs w:val="22"/>
        </w:rPr>
        <w:t>for</w:t>
      </w:r>
      <w:proofErr w:type="gramEnd"/>
      <w:r w:rsidRPr="00484038">
        <w:rPr>
          <w:rFonts w:ascii="Arial" w:eastAsia="Times New Roman" w:hAnsi="Arial" w:cs="Arial"/>
          <w:sz w:val="22"/>
          <w:szCs w:val="22"/>
        </w:rPr>
        <w:t xml:space="preserve"> any degree and is not being concurrently submitted in candidature </w:t>
      </w:r>
      <w:proofErr w:type="gramStart"/>
      <w:r w:rsidRPr="00484038">
        <w:rPr>
          <w:rFonts w:ascii="Arial" w:eastAsia="Times New Roman" w:hAnsi="Arial" w:cs="Arial"/>
          <w:sz w:val="22"/>
          <w:szCs w:val="22"/>
        </w:rPr>
        <w:t>for</w:t>
      </w:r>
      <w:proofErr w:type="gramEnd"/>
      <w:r w:rsidRPr="00484038">
        <w:rPr>
          <w:rFonts w:ascii="Arial" w:eastAsia="Times New Roman" w:hAnsi="Arial" w:cs="Arial"/>
          <w:sz w:val="22"/>
          <w:szCs w:val="22"/>
        </w:rPr>
        <w:t xml:space="preserve"> any degree</w:t>
      </w:r>
      <w:r w:rsidR="002B4534" w:rsidRPr="00484038">
        <w:rPr>
          <w:rFonts w:ascii="Arial" w:eastAsia="Times New Roman" w:hAnsi="Arial" w:cs="Arial"/>
          <w:sz w:val="22"/>
          <w:szCs w:val="22"/>
        </w:rPr>
        <w:t>.</w:t>
      </w:r>
    </w:p>
    <w:p w14:paraId="6E9A3235" w14:textId="40FACC52" w:rsidR="005C2C7A" w:rsidRPr="00484038" w:rsidRDefault="005C2C7A" w:rsidP="00DA52F0">
      <w:pPr>
        <w:spacing w:line="360" w:lineRule="auto"/>
        <w:mirrorIndents/>
        <w:rPr>
          <w:rFonts w:ascii="Arial" w:eastAsia="Times New Roman" w:hAnsi="Arial" w:cs="Arial"/>
          <w:sz w:val="22"/>
          <w:szCs w:val="22"/>
        </w:rPr>
      </w:pPr>
    </w:p>
    <w:p w14:paraId="2C851EC1" w14:textId="03C8C35C" w:rsidR="005C2C7A" w:rsidRPr="00484038" w:rsidRDefault="005C2C7A" w:rsidP="00DA52F0">
      <w:pPr>
        <w:spacing w:line="360" w:lineRule="auto"/>
        <w:mirrorIndents/>
        <w:rPr>
          <w:rFonts w:ascii="Arial" w:eastAsia="Times New Roman" w:hAnsi="Arial" w:cs="Arial"/>
          <w:sz w:val="22"/>
          <w:szCs w:val="22"/>
        </w:rPr>
      </w:pPr>
    </w:p>
    <w:p w14:paraId="09F9A390" w14:textId="05345C97"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Signed…</w:t>
      </w:r>
      <w:r w:rsidR="00132FD4" w:rsidRPr="00132FD4">
        <w:rPr>
          <w:rFonts w:ascii="Brush Script MT" w:eastAsia="Times New Roman" w:hAnsi="Brush Script MT" w:cs="Arial"/>
          <w:sz w:val="40"/>
          <w:szCs w:val="40"/>
        </w:rPr>
        <w:t>Michaela Demeterova</w:t>
      </w:r>
      <w:r w:rsidRPr="00132FD4">
        <w:rPr>
          <w:rFonts w:ascii="Arial" w:eastAsia="Times New Roman" w:hAnsi="Arial" w:cs="Arial"/>
          <w:sz w:val="28"/>
          <w:szCs w:val="28"/>
        </w:rPr>
        <w:t>…………………………………………</w:t>
      </w:r>
    </w:p>
    <w:p w14:paraId="49048FCC" w14:textId="5854007F" w:rsidR="005C2C7A" w:rsidRPr="00484038" w:rsidRDefault="005C2C7A" w:rsidP="00DA52F0">
      <w:pPr>
        <w:spacing w:line="360" w:lineRule="auto"/>
        <w:mirrorIndents/>
        <w:rPr>
          <w:rFonts w:ascii="Arial" w:eastAsia="Times New Roman" w:hAnsi="Arial" w:cs="Arial"/>
          <w:sz w:val="22"/>
          <w:szCs w:val="22"/>
        </w:rPr>
      </w:pPr>
    </w:p>
    <w:p w14:paraId="4F0D5FB2" w14:textId="77777777" w:rsidR="005C2C7A" w:rsidRPr="00484038" w:rsidRDefault="005C2C7A" w:rsidP="00DA52F0">
      <w:pPr>
        <w:spacing w:line="360" w:lineRule="auto"/>
        <w:mirrorIndents/>
        <w:rPr>
          <w:rFonts w:ascii="Arial" w:eastAsia="Times New Roman" w:hAnsi="Arial" w:cs="Arial"/>
          <w:sz w:val="22"/>
          <w:szCs w:val="22"/>
        </w:rPr>
      </w:pPr>
    </w:p>
    <w:p w14:paraId="4F1D20A8" w14:textId="06F798FD"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Date…………………………</w:t>
      </w:r>
      <w:r w:rsidR="00DF16AE" w:rsidRPr="00DF16AE">
        <w:rPr>
          <w:rFonts w:ascii="Arial" w:eastAsia="Times New Roman" w:hAnsi="Arial" w:cs="Arial"/>
          <w:b/>
          <w:bCs/>
          <w:sz w:val="22"/>
          <w:szCs w:val="22"/>
        </w:rPr>
        <w:t>3 August 2026</w:t>
      </w:r>
      <w:r w:rsidRPr="00DF16AE">
        <w:rPr>
          <w:rFonts w:ascii="Arial" w:eastAsia="Times New Roman" w:hAnsi="Arial" w:cs="Arial"/>
          <w:sz w:val="22"/>
          <w:szCs w:val="22"/>
        </w:rPr>
        <w:t>……………………</w:t>
      </w:r>
    </w:p>
    <w:p w14:paraId="2B7AA393" w14:textId="01C323D6" w:rsidR="005C2C7A" w:rsidRPr="00484038" w:rsidRDefault="005C2C7A" w:rsidP="002B4534">
      <w:pPr>
        <w:rPr>
          <w:sz w:val="22"/>
          <w:szCs w:val="22"/>
        </w:rPr>
      </w:pPr>
    </w:p>
    <w:p w14:paraId="1AE21060" w14:textId="3DDA49EA" w:rsidR="005C2C7A" w:rsidRPr="00484038" w:rsidRDefault="005C2C7A" w:rsidP="002B4534">
      <w:pPr>
        <w:rPr>
          <w:sz w:val="22"/>
          <w:szCs w:val="22"/>
        </w:rPr>
      </w:pPr>
    </w:p>
    <w:p w14:paraId="6D9B01C6" w14:textId="5DD19810" w:rsidR="005C2C7A" w:rsidRPr="00484038" w:rsidRDefault="005C2C7A" w:rsidP="00DA52F0">
      <w:pPr>
        <w:spacing w:line="360" w:lineRule="auto"/>
        <w:mirrorIndents/>
        <w:rPr>
          <w:rFonts w:ascii="Arial" w:eastAsia="Times New Roman" w:hAnsi="Arial" w:cs="Arial"/>
          <w:bCs/>
          <w:kern w:val="32"/>
          <w:sz w:val="22"/>
          <w:szCs w:val="22"/>
        </w:rPr>
      </w:pPr>
      <w:r w:rsidRPr="00484038">
        <w:rPr>
          <w:rFonts w:ascii="Arial" w:eastAsia="Times New Roman" w:hAnsi="Arial" w:cs="Arial"/>
          <w:b/>
          <w:sz w:val="22"/>
          <w:szCs w:val="22"/>
        </w:rPr>
        <w:t xml:space="preserve">STATEMENT 1 </w:t>
      </w:r>
    </w:p>
    <w:p w14:paraId="6E9FED08" w14:textId="5B9F7974"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This dissertation is being submitted in partial fulfilment of the requirements for the degree of B</w:t>
      </w:r>
      <w:r w:rsidR="00B80583" w:rsidRPr="00484038">
        <w:rPr>
          <w:rFonts w:ascii="Arial" w:eastAsia="Times New Roman" w:hAnsi="Arial" w:cs="Arial"/>
          <w:sz w:val="22"/>
          <w:szCs w:val="22"/>
        </w:rPr>
        <w:t>Sc</w:t>
      </w:r>
      <w:r w:rsidRPr="00484038">
        <w:rPr>
          <w:rFonts w:ascii="Arial" w:eastAsia="Times New Roman" w:hAnsi="Arial" w:cs="Arial"/>
          <w:sz w:val="22"/>
          <w:szCs w:val="22"/>
        </w:rPr>
        <w:t>.</w:t>
      </w:r>
    </w:p>
    <w:p w14:paraId="08553F86" w14:textId="77777777" w:rsidR="005C2C7A" w:rsidRPr="00484038" w:rsidRDefault="005C2C7A" w:rsidP="002B4534">
      <w:pPr>
        <w:rPr>
          <w:sz w:val="22"/>
          <w:szCs w:val="22"/>
        </w:rPr>
      </w:pPr>
    </w:p>
    <w:p w14:paraId="4972B5A5" w14:textId="04D883DD"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Signed………</w:t>
      </w:r>
      <w:r w:rsidR="00782B14" w:rsidRPr="00782B14">
        <w:rPr>
          <w:rFonts w:ascii="Brush Script MT" w:eastAsia="Times New Roman" w:hAnsi="Brush Script MT" w:cs="Arial"/>
          <w:sz w:val="40"/>
          <w:szCs w:val="40"/>
        </w:rPr>
        <w:t xml:space="preserve"> </w:t>
      </w:r>
      <w:r w:rsidR="00782B14" w:rsidRPr="00453CF3">
        <w:rPr>
          <w:rFonts w:ascii="Vivaldi" w:eastAsia="Times New Roman" w:hAnsi="Vivaldi" w:cs="Arial"/>
          <w:b/>
          <w:bCs/>
          <w:sz w:val="44"/>
          <w:szCs w:val="44"/>
        </w:rPr>
        <w:t>Michaela Demeterova</w:t>
      </w:r>
      <w:r w:rsidR="00782B14" w:rsidRPr="00453CF3">
        <w:rPr>
          <w:rFonts w:ascii="Arial" w:eastAsia="Times New Roman" w:hAnsi="Arial" w:cs="Arial"/>
          <w:sz w:val="24"/>
          <w:szCs w:val="24"/>
        </w:rPr>
        <w:t xml:space="preserve"> </w:t>
      </w:r>
      <w:r w:rsidRPr="00484038">
        <w:rPr>
          <w:rFonts w:ascii="Arial" w:eastAsia="Times New Roman" w:hAnsi="Arial" w:cs="Arial"/>
          <w:sz w:val="22"/>
          <w:szCs w:val="22"/>
        </w:rPr>
        <w:t xml:space="preserve">……………………………………. </w:t>
      </w:r>
    </w:p>
    <w:p w14:paraId="50AF5D19" w14:textId="77777777" w:rsidR="005C2C7A" w:rsidRPr="00484038" w:rsidRDefault="005C2C7A" w:rsidP="00DA52F0">
      <w:pPr>
        <w:spacing w:line="360" w:lineRule="auto"/>
        <w:mirrorIndents/>
        <w:rPr>
          <w:rFonts w:ascii="Arial" w:eastAsia="Times New Roman" w:hAnsi="Arial" w:cs="Arial"/>
          <w:sz w:val="22"/>
          <w:szCs w:val="22"/>
        </w:rPr>
      </w:pPr>
    </w:p>
    <w:p w14:paraId="72935FF8" w14:textId="4CA56851" w:rsidR="005C2C7A" w:rsidRPr="00484038" w:rsidRDefault="005C2C7A" w:rsidP="00DA52F0">
      <w:pPr>
        <w:spacing w:line="360" w:lineRule="auto"/>
        <w:mirrorIndents/>
        <w:rPr>
          <w:rFonts w:ascii="Arial" w:eastAsia="Times New Roman" w:hAnsi="Arial" w:cs="Arial"/>
          <w:sz w:val="22"/>
          <w:szCs w:val="22"/>
        </w:rPr>
      </w:pPr>
    </w:p>
    <w:p w14:paraId="1AD5AFC5" w14:textId="5E7DD25C"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Date………………………</w:t>
      </w:r>
      <w:r w:rsidR="00DF16AE" w:rsidRPr="00DF16AE">
        <w:rPr>
          <w:rFonts w:ascii="Arial" w:eastAsia="Times New Roman" w:hAnsi="Arial" w:cs="Arial"/>
          <w:b/>
          <w:bCs/>
          <w:sz w:val="22"/>
          <w:szCs w:val="22"/>
        </w:rPr>
        <w:t>3 August 2026</w:t>
      </w:r>
      <w:r w:rsidRPr="00484038">
        <w:rPr>
          <w:rFonts w:ascii="Arial" w:eastAsia="Times New Roman" w:hAnsi="Arial" w:cs="Arial"/>
          <w:sz w:val="22"/>
          <w:szCs w:val="22"/>
        </w:rPr>
        <w:t>………………………</w:t>
      </w:r>
    </w:p>
    <w:p w14:paraId="12C4EA04" w14:textId="77777777" w:rsidR="005C2C7A" w:rsidRPr="00484038" w:rsidRDefault="005C2C7A" w:rsidP="00DA52F0">
      <w:pPr>
        <w:spacing w:line="360" w:lineRule="auto"/>
        <w:mirrorIndents/>
        <w:rPr>
          <w:rFonts w:ascii="Arial" w:eastAsia="Times New Roman" w:hAnsi="Arial" w:cs="Arial"/>
          <w:sz w:val="22"/>
          <w:szCs w:val="22"/>
        </w:rPr>
      </w:pPr>
    </w:p>
    <w:p w14:paraId="27525FF0" w14:textId="77777777" w:rsidR="005C2C7A" w:rsidRPr="00484038" w:rsidRDefault="005C2C7A" w:rsidP="00DA52F0">
      <w:pPr>
        <w:spacing w:line="360" w:lineRule="auto"/>
        <w:mirrorIndents/>
        <w:rPr>
          <w:rFonts w:ascii="Arial" w:eastAsia="Times New Roman" w:hAnsi="Arial" w:cs="Arial"/>
          <w:sz w:val="22"/>
          <w:szCs w:val="22"/>
        </w:rPr>
      </w:pPr>
    </w:p>
    <w:p w14:paraId="1E3754C7" w14:textId="47BEE46B"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b/>
          <w:sz w:val="22"/>
          <w:szCs w:val="22"/>
        </w:rPr>
        <w:t>STATEMENT 2</w:t>
      </w:r>
    </w:p>
    <w:p w14:paraId="4BBC20EC" w14:textId="6878272D"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This dissertation is the result of my own independent work/investigation, except where otherwise stated.</w:t>
      </w:r>
    </w:p>
    <w:p w14:paraId="0B47D448" w14:textId="1E6DC666" w:rsidR="005C2C7A" w:rsidRPr="00484038" w:rsidRDefault="005C2C7A" w:rsidP="00DA52F0">
      <w:pPr>
        <w:spacing w:line="360" w:lineRule="auto"/>
        <w:mirrorIndents/>
        <w:rPr>
          <w:rFonts w:ascii="Arial" w:eastAsia="Times New Roman" w:hAnsi="Arial" w:cs="Arial"/>
          <w:sz w:val="22"/>
          <w:szCs w:val="22"/>
        </w:rPr>
      </w:pPr>
    </w:p>
    <w:p w14:paraId="5DA779C3" w14:textId="5F18F068"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Other sources are acknowledged by footnotes giving explicit references.  A bibliography is appended.</w:t>
      </w:r>
    </w:p>
    <w:p w14:paraId="7CF72319" w14:textId="0140C2B4" w:rsidR="005C2C7A" w:rsidRPr="00484038" w:rsidRDefault="005C2C7A" w:rsidP="00DA52F0">
      <w:pPr>
        <w:spacing w:line="360" w:lineRule="auto"/>
        <w:mirrorIndents/>
        <w:rPr>
          <w:rFonts w:ascii="Arial" w:eastAsia="Times New Roman" w:hAnsi="Arial" w:cs="Arial"/>
          <w:sz w:val="22"/>
          <w:szCs w:val="22"/>
        </w:rPr>
      </w:pPr>
    </w:p>
    <w:p w14:paraId="300A808D" w14:textId="7DB77358" w:rsidR="005C2C7A" w:rsidRPr="00484038" w:rsidRDefault="005C2C7A" w:rsidP="00DA52F0">
      <w:pPr>
        <w:spacing w:line="360" w:lineRule="auto"/>
        <w:mirrorIndents/>
        <w:rPr>
          <w:rFonts w:ascii="Arial" w:eastAsia="Times New Roman" w:hAnsi="Arial" w:cs="Arial"/>
          <w:sz w:val="22"/>
          <w:szCs w:val="22"/>
        </w:rPr>
      </w:pPr>
    </w:p>
    <w:p w14:paraId="1DF26E7A" w14:textId="32BA4AEA" w:rsidR="005C2C7A" w:rsidRPr="00484038" w:rsidRDefault="005C2C7A" w:rsidP="00DA52F0">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Signed……</w:t>
      </w:r>
      <w:r w:rsidR="00BD5517" w:rsidRPr="00BD5517">
        <w:rPr>
          <w:rFonts w:ascii="Brush Script MT" w:eastAsia="Times New Roman" w:hAnsi="Brush Script MT" w:cs="Arial"/>
          <w:sz w:val="40"/>
          <w:szCs w:val="40"/>
        </w:rPr>
        <w:t xml:space="preserve"> </w:t>
      </w:r>
      <w:r w:rsidR="00F579E9" w:rsidRPr="00453CF3">
        <w:rPr>
          <w:rFonts w:ascii="Vivaldi" w:eastAsia="Times New Roman" w:hAnsi="Vivaldi" w:cs="Arial"/>
          <w:b/>
          <w:bCs/>
          <w:sz w:val="44"/>
          <w:szCs w:val="44"/>
        </w:rPr>
        <w:t>Michaela Demeterova</w:t>
      </w:r>
      <w:r w:rsidR="00F579E9" w:rsidRPr="00453CF3">
        <w:rPr>
          <w:rFonts w:ascii="Arial" w:eastAsia="Times New Roman" w:hAnsi="Arial" w:cs="Arial"/>
          <w:sz w:val="24"/>
          <w:szCs w:val="24"/>
        </w:rPr>
        <w:t xml:space="preserve"> </w:t>
      </w:r>
      <w:r w:rsidRPr="00484038">
        <w:rPr>
          <w:rFonts w:ascii="Arial" w:eastAsia="Times New Roman" w:hAnsi="Arial" w:cs="Arial"/>
          <w:sz w:val="22"/>
          <w:szCs w:val="22"/>
        </w:rPr>
        <w:t>……………………</w:t>
      </w:r>
    </w:p>
    <w:p w14:paraId="7884FC35" w14:textId="77777777" w:rsidR="005C2C7A" w:rsidRPr="00484038" w:rsidRDefault="005C2C7A" w:rsidP="00DA52F0">
      <w:pPr>
        <w:spacing w:line="360" w:lineRule="auto"/>
        <w:mirrorIndents/>
        <w:rPr>
          <w:rFonts w:ascii="Arial" w:eastAsia="Times New Roman" w:hAnsi="Arial" w:cs="Arial"/>
          <w:sz w:val="22"/>
          <w:szCs w:val="22"/>
        </w:rPr>
      </w:pPr>
    </w:p>
    <w:p w14:paraId="20CC7ECF" w14:textId="77777777" w:rsidR="005C2C7A" w:rsidRPr="00484038" w:rsidRDefault="005C2C7A" w:rsidP="00DA52F0">
      <w:pPr>
        <w:spacing w:line="360" w:lineRule="auto"/>
        <w:mirrorIndents/>
        <w:rPr>
          <w:rFonts w:ascii="Arial" w:eastAsia="Times New Roman" w:hAnsi="Arial" w:cs="Arial"/>
          <w:sz w:val="22"/>
          <w:szCs w:val="22"/>
        </w:rPr>
      </w:pPr>
    </w:p>
    <w:p w14:paraId="7D75E8CB" w14:textId="0982F637" w:rsidR="003A19A0" w:rsidRDefault="005C2C7A" w:rsidP="00A61537">
      <w:pPr>
        <w:spacing w:line="360" w:lineRule="auto"/>
        <w:mirrorIndents/>
        <w:rPr>
          <w:rFonts w:ascii="Arial" w:eastAsia="Times New Roman" w:hAnsi="Arial" w:cs="Arial"/>
          <w:sz w:val="22"/>
          <w:szCs w:val="22"/>
        </w:rPr>
      </w:pPr>
      <w:r w:rsidRPr="00484038">
        <w:rPr>
          <w:rFonts w:ascii="Arial" w:eastAsia="Times New Roman" w:hAnsi="Arial" w:cs="Arial"/>
          <w:sz w:val="22"/>
          <w:szCs w:val="22"/>
        </w:rPr>
        <w:t>Date……………………</w:t>
      </w:r>
      <w:r w:rsidR="00001CBC" w:rsidRPr="00DF16AE">
        <w:rPr>
          <w:rFonts w:ascii="Arial" w:eastAsia="Times New Roman" w:hAnsi="Arial" w:cs="Arial"/>
          <w:b/>
          <w:bCs/>
          <w:sz w:val="22"/>
          <w:szCs w:val="22"/>
        </w:rPr>
        <w:t>3 August 2026</w:t>
      </w:r>
      <w:r w:rsidRPr="00484038">
        <w:rPr>
          <w:rFonts w:ascii="Arial" w:eastAsia="Times New Roman" w:hAnsi="Arial" w:cs="Arial"/>
          <w:sz w:val="22"/>
          <w:szCs w:val="22"/>
        </w:rPr>
        <w:t>…………………………</w:t>
      </w:r>
      <w:bookmarkStart w:id="0" w:name="_Toc236126939"/>
      <w:bookmarkStart w:id="1" w:name="_Toc236127083"/>
      <w:bookmarkStart w:id="2" w:name="_Toc236127221"/>
      <w:bookmarkStart w:id="3" w:name="_Toc236128076"/>
      <w:bookmarkStart w:id="4" w:name="_Toc236129016"/>
    </w:p>
    <w:p w14:paraId="6E54EDDD" w14:textId="77777777" w:rsidR="00A61537" w:rsidRPr="00A61537" w:rsidRDefault="00A61537" w:rsidP="00A61537">
      <w:pPr>
        <w:spacing w:line="360" w:lineRule="auto"/>
        <w:mirrorIndents/>
        <w:rPr>
          <w:rFonts w:ascii="Arial" w:eastAsia="Times New Roman" w:hAnsi="Arial" w:cs="Arial"/>
          <w:sz w:val="22"/>
          <w:szCs w:val="22"/>
        </w:rPr>
      </w:pPr>
    </w:p>
    <w:p w14:paraId="673DE55E" w14:textId="3BD4BAE0" w:rsidR="005C2C7A" w:rsidRPr="00D11D20" w:rsidRDefault="005C2C7A" w:rsidP="00DA52F0">
      <w:pPr>
        <w:pStyle w:val="Heading1"/>
        <w:rPr>
          <w:b/>
          <w:bCs/>
          <w:color w:val="156082" w:themeColor="accent1"/>
        </w:rPr>
      </w:pPr>
      <w:r w:rsidRPr="00D11D20">
        <w:rPr>
          <w:b/>
          <w:bCs/>
          <w:color w:val="156082" w:themeColor="accent1"/>
        </w:rPr>
        <w:t>A</w:t>
      </w:r>
      <w:r w:rsidR="00D11D20" w:rsidRPr="00D11D20">
        <w:rPr>
          <w:b/>
          <w:bCs/>
          <w:color w:val="156082" w:themeColor="accent1"/>
        </w:rPr>
        <w:t>cknowledgements</w:t>
      </w:r>
      <w:bookmarkEnd w:id="0"/>
      <w:bookmarkEnd w:id="1"/>
      <w:bookmarkEnd w:id="2"/>
      <w:bookmarkEnd w:id="3"/>
      <w:bookmarkEnd w:id="4"/>
    </w:p>
    <w:p w14:paraId="29E3F8E4" w14:textId="77777777" w:rsidR="0074173E" w:rsidRPr="0020738F" w:rsidRDefault="0074173E" w:rsidP="0020738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sz w:val="22"/>
          <w:szCs w:val="22"/>
        </w:rPr>
      </w:pPr>
    </w:p>
    <w:p w14:paraId="76D6FE95" w14:textId="77777777" w:rsidR="0074173E" w:rsidRPr="0020738F" w:rsidRDefault="0074173E" w:rsidP="0020738F">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Cs/>
          <w:iCs/>
          <w:sz w:val="22"/>
          <w:szCs w:val="22"/>
          <w:lang w:bidi="en-GB"/>
        </w:rPr>
      </w:pPr>
      <w:r w:rsidRPr="0020738F">
        <w:rPr>
          <w:rFonts w:ascii="Arial" w:eastAsia="Arial Unicode MS" w:hAnsi="Arial" w:cs="Arial"/>
          <w:bCs/>
          <w:iCs/>
          <w:sz w:val="22"/>
          <w:szCs w:val="22"/>
          <w:lang w:bidi="en-GB"/>
        </w:rPr>
        <w:t>I would like to express my sincere gratitude to everyone who has supported me throughout the research and writing of this dissertation. I am deeply thankful to my supervisor, whose guidance, encouragement, and constructive feedback have been invaluable in helping me develop my work. I would also like to thank the academic staff who provided direction and clarification when needed, and the librarians who assisted me in accessing essential resources.</w:t>
      </w:r>
    </w:p>
    <w:p w14:paraId="30F17EE9" w14:textId="77777777" w:rsidR="0074173E" w:rsidRPr="0020738F" w:rsidRDefault="0074173E" w:rsidP="0020738F">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Cs/>
          <w:iCs/>
          <w:sz w:val="22"/>
          <w:szCs w:val="22"/>
          <w:lang w:bidi="en-GB"/>
        </w:rPr>
      </w:pPr>
      <w:r w:rsidRPr="0020738F">
        <w:rPr>
          <w:rFonts w:ascii="Arial" w:eastAsia="Arial Unicode MS" w:hAnsi="Arial" w:cs="Arial"/>
          <w:bCs/>
          <w:iCs/>
          <w:sz w:val="22"/>
          <w:szCs w:val="22"/>
          <w:lang w:bidi="en-GB"/>
        </w:rPr>
        <w:t>My appreciation extends to fellow students and colleagues who offered support, shared ideas, and contributed to discussions that strengthened my understanding of the topic. I am also grateful to external organisations and professionals who provided information and insights relevant to my research.</w:t>
      </w:r>
    </w:p>
    <w:p w14:paraId="4956D494" w14:textId="55D98B7B" w:rsidR="0074173E" w:rsidRPr="005261C5" w:rsidRDefault="0074173E" w:rsidP="005261C5">
      <w:pPr>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spacing w:after="0" w:line="360" w:lineRule="auto"/>
        <w:mirrorIndents/>
        <w:rPr>
          <w:rFonts w:ascii="Arial" w:eastAsia="Arial Unicode MS" w:hAnsi="Arial" w:cs="Arial"/>
          <w:bCs/>
          <w:iCs/>
          <w:sz w:val="22"/>
          <w:szCs w:val="22"/>
          <w:lang w:bidi="en-GB"/>
        </w:rPr>
      </w:pPr>
      <w:r w:rsidRPr="0020738F">
        <w:rPr>
          <w:rFonts w:ascii="Arial" w:eastAsia="Arial Unicode MS" w:hAnsi="Arial" w:cs="Arial"/>
          <w:bCs/>
          <w:iCs/>
          <w:sz w:val="22"/>
          <w:szCs w:val="22"/>
          <w:lang w:bidi="en-GB"/>
        </w:rPr>
        <w:t>Finally, I would like to thank my family and friends for their patience, motivation, and continuous support throughout this journey.</w:t>
      </w:r>
    </w:p>
    <w:sdt>
      <w:sdtPr>
        <w:rPr>
          <w:rFonts w:asciiTheme="minorHAnsi" w:eastAsiaTheme="minorEastAsia" w:hAnsiTheme="minorHAnsi" w:cstheme="minorHAnsi"/>
          <w:color w:val="auto"/>
          <w:sz w:val="22"/>
          <w:szCs w:val="22"/>
          <w:lang w:val="en-GB"/>
        </w:rPr>
        <w:id w:val="640924639"/>
        <w:docPartObj>
          <w:docPartGallery w:val="Table of Contents"/>
          <w:docPartUnique/>
        </w:docPartObj>
      </w:sdtPr>
      <w:sdtContent>
        <w:p w14:paraId="597D075E" w14:textId="1D581A21" w:rsidR="005314F4" w:rsidRPr="00C63991" w:rsidRDefault="005314F4" w:rsidP="005314F4">
          <w:pPr>
            <w:pStyle w:val="TOCHeading"/>
          </w:pPr>
          <w:r>
            <w:rPr>
              <w:lang w:val="en-GB"/>
            </w:rPr>
            <w:t>Table of Contents</w:t>
          </w:r>
        </w:p>
        <w:p w14:paraId="2C9084F4" w14:textId="53B7F9F3" w:rsidR="005314F4" w:rsidRPr="005314F4" w:rsidRDefault="005314F4" w:rsidP="005314F4">
          <w:pPr>
            <w:pStyle w:val="TOCHeading"/>
            <w:rPr>
              <w:rFonts w:asciiTheme="minorHAnsi" w:hAnsiTheme="minorHAnsi" w:cstheme="minorHAnsi"/>
              <w:color w:val="auto"/>
              <w:sz w:val="22"/>
              <w:szCs w:val="22"/>
              <w:lang w:val="en-GB"/>
            </w:rPr>
          </w:pPr>
          <w:r w:rsidRPr="005314F4">
            <w:rPr>
              <w:rFonts w:asciiTheme="minorHAnsi" w:hAnsiTheme="minorHAnsi" w:cstheme="minorHAnsi"/>
              <w:b/>
              <w:bCs/>
              <w:color w:val="auto"/>
              <w:sz w:val="22"/>
              <w:szCs w:val="22"/>
              <w:lang w:val="en-GB"/>
            </w:rPr>
            <w:t>Abstract ...................................................................................................................................</w:t>
          </w:r>
          <w:r w:rsidRPr="005314F4">
            <w:rPr>
              <w:rFonts w:asciiTheme="minorHAnsi" w:hAnsiTheme="minorHAnsi" w:cstheme="minorHAnsi"/>
              <w:color w:val="auto"/>
              <w:sz w:val="22"/>
              <w:szCs w:val="22"/>
              <w:lang w:val="en-GB"/>
            </w:rPr>
            <w:t xml:space="preserve">. </w:t>
          </w:r>
          <w:r w:rsidRPr="004A1138">
            <w:rPr>
              <w:rFonts w:asciiTheme="minorHAnsi" w:hAnsiTheme="minorHAnsi" w:cstheme="minorHAnsi"/>
              <w:b/>
              <w:bCs/>
              <w:color w:val="auto"/>
              <w:sz w:val="22"/>
              <w:szCs w:val="22"/>
              <w:lang w:val="en-GB"/>
            </w:rPr>
            <w:t>6</w:t>
          </w:r>
        </w:p>
        <w:p w14:paraId="3F495C62" w14:textId="5D000F24" w:rsidR="005314F4" w:rsidRPr="005314F4" w:rsidRDefault="005314F4" w:rsidP="005314F4">
          <w:pPr>
            <w:pStyle w:val="TOCHeading"/>
            <w:rPr>
              <w:rFonts w:asciiTheme="minorHAnsi" w:hAnsiTheme="minorHAnsi" w:cstheme="minorHAnsi"/>
              <w:b/>
              <w:bCs/>
              <w:color w:val="auto"/>
              <w:sz w:val="22"/>
              <w:szCs w:val="22"/>
              <w:lang w:val="en-GB"/>
            </w:rPr>
          </w:pPr>
          <w:r w:rsidRPr="005314F4">
            <w:rPr>
              <w:rFonts w:asciiTheme="minorHAnsi" w:hAnsiTheme="minorHAnsi" w:cstheme="minorHAnsi"/>
              <w:b/>
              <w:bCs/>
              <w:color w:val="auto"/>
              <w:sz w:val="22"/>
              <w:szCs w:val="22"/>
              <w:lang w:val="en-GB"/>
            </w:rPr>
            <w:t xml:space="preserve">Chapter 1: Introduction ....................................................................................................... </w:t>
          </w:r>
          <w:r w:rsidR="00A65CC9">
            <w:rPr>
              <w:rFonts w:asciiTheme="minorHAnsi" w:hAnsiTheme="minorHAnsi" w:cstheme="minorHAnsi"/>
              <w:b/>
              <w:bCs/>
              <w:color w:val="auto"/>
              <w:sz w:val="22"/>
              <w:szCs w:val="22"/>
              <w:lang w:val="en-GB"/>
            </w:rPr>
            <w:t>7</w:t>
          </w:r>
        </w:p>
        <w:p w14:paraId="7C69E9F9" w14:textId="77777777" w:rsidR="005314F4" w:rsidRPr="005314F4" w:rsidRDefault="005314F4">
          <w:pPr>
            <w:pStyle w:val="TOCHeading"/>
            <w:numPr>
              <w:ilvl w:val="0"/>
              <w:numId w:val="6"/>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1.1 Background and Rationale</w:t>
          </w:r>
        </w:p>
        <w:p w14:paraId="0641F583" w14:textId="77777777" w:rsidR="005314F4" w:rsidRPr="005314F4" w:rsidRDefault="005314F4">
          <w:pPr>
            <w:pStyle w:val="TOCHeading"/>
            <w:numPr>
              <w:ilvl w:val="0"/>
              <w:numId w:val="6"/>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1.2 Research Problem</w:t>
          </w:r>
        </w:p>
        <w:p w14:paraId="2B746667" w14:textId="77777777" w:rsidR="005314F4" w:rsidRPr="005314F4" w:rsidRDefault="005314F4">
          <w:pPr>
            <w:pStyle w:val="TOCHeading"/>
            <w:numPr>
              <w:ilvl w:val="0"/>
              <w:numId w:val="6"/>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1.3 Aim of the Study</w:t>
          </w:r>
        </w:p>
        <w:p w14:paraId="2B893FA8" w14:textId="77777777" w:rsidR="005314F4" w:rsidRPr="005314F4" w:rsidRDefault="005314F4">
          <w:pPr>
            <w:pStyle w:val="TOCHeading"/>
            <w:numPr>
              <w:ilvl w:val="0"/>
              <w:numId w:val="6"/>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1.4 Research Objectives</w:t>
          </w:r>
        </w:p>
        <w:p w14:paraId="4B5BD963" w14:textId="77777777" w:rsidR="005314F4" w:rsidRPr="005314F4" w:rsidRDefault="005314F4">
          <w:pPr>
            <w:pStyle w:val="TOCHeading"/>
            <w:numPr>
              <w:ilvl w:val="0"/>
              <w:numId w:val="6"/>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1.5 Significance of the Study</w:t>
          </w:r>
        </w:p>
        <w:p w14:paraId="1DAF7E23" w14:textId="77777777" w:rsidR="005314F4" w:rsidRPr="005314F4" w:rsidRDefault="005314F4">
          <w:pPr>
            <w:pStyle w:val="TOCHeading"/>
            <w:numPr>
              <w:ilvl w:val="0"/>
              <w:numId w:val="6"/>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1.6 Structure of the Dissertation</w:t>
          </w:r>
        </w:p>
        <w:p w14:paraId="7086D004" w14:textId="32D2DD9F" w:rsidR="005314F4" w:rsidRPr="005314F4" w:rsidRDefault="005314F4" w:rsidP="005314F4">
          <w:pPr>
            <w:pStyle w:val="TOCHeading"/>
            <w:rPr>
              <w:rFonts w:asciiTheme="minorHAnsi" w:hAnsiTheme="minorHAnsi" w:cstheme="minorHAnsi"/>
              <w:b/>
              <w:bCs/>
              <w:color w:val="auto"/>
              <w:sz w:val="22"/>
              <w:szCs w:val="22"/>
              <w:lang w:val="en-GB"/>
            </w:rPr>
          </w:pPr>
          <w:r w:rsidRPr="005314F4">
            <w:rPr>
              <w:rFonts w:asciiTheme="minorHAnsi" w:hAnsiTheme="minorHAnsi" w:cstheme="minorHAnsi"/>
              <w:b/>
              <w:bCs/>
              <w:color w:val="auto"/>
              <w:sz w:val="22"/>
              <w:szCs w:val="22"/>
              <w:lang w:val="en-GB"/>
            </w:rPr>
            <w:t>Chapter 2: Background .................................................................................................... 1</w:t>
          </w:r>
          <w:r w:rsidR="00952FD1">
            <w:rPr>
              <w:rFonts w:asciiTheme="minorHAnsi" w:hAnsiTheme="minorHAnsi" w:cstheme="minorHAnsi"/>
              <w:b/>
              <w:bCs/>
              <w:color w:val="auto"/>
              <w:sz w:val="22"/>
              <w:szCs w:val="22"/>
              <w:lang w:val="en-GB"/>
            </w:rPr>
            <w:t>3</w:t>
          </w:r>
        </w:p>
        <w:p w14:paraId="7EE71858" w14:textId="77777777" w:rsidR="005314F4" w:rsidRPr="005314F4" w:rsidRDefault="005314F4">
          <w:pPr>
            <w:pStyle w:val="TOCHeading"/>
            <w:numPr>
              <w:ilvl w:val="0"/>
              <w:numId w:val="7"/>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2.1 Historical Development of Pet Therapy</w:t>
          </w:r>
        </w:p>
        <w:p w14:paraId="029DE195" w14:textId="77777777" w:rsidR="005314F4" w:rsidRPr="005314F4" w:rsidRDefault="005314F4">
          <w:pPr>
            <w:pStyle w:val="TOCHeading"/>
            <w:numPr>
              <w:ilvl w:val="0"/>
              <w:numId w:val="7"/>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2.2 Theoretical Frameworks</w:t>
          </w:r>
        </w:p>
        <w:p w14:paraId="7DE3BD1C" w14:textId="77777777" w:rsidR="005314F4" w:rsidRPr="005314F4" w:rsidRDefault="005314F4">
          <w:pPr>
            <w:pStyle w:val="TOCHeading"/>
            <w:numPr>
              <w:ilvl w:val="0"/>
              <w:numId w:val="7"/>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2.3 International Context</w:t>
          </w:r>
        </w:p>
        <w:p w14:paraId="24DACCEB" w14:textId="77777777" w:rsidR="005314F4" w:rsidRPr="005314F4" w:rsidRDefault="005314F4">
          <w:pPr>
            <w:pStyle w:val="TOCHeading"/>
            <w:numPr>
              <w:ilvl w:val="0"/>
              <w:numId w:val="7"/>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2.4 UK Context</w:t>
          </w:r>
        </w:p>
        <w:p w14:paraId="78F41395" w14:textId="77777777" w:rsidR="005314F4" w:rsidRPr="005314F4" w:rsidRDefault="005314F4">
          <w:pPr>
            <w:pStyle w:val="TOCHeading"/>
            <w:numPr>
              <w:ilvl w:val="0"/>
              <w:numId w:val="7"/>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2.5 Summary</w:t>
          </w:r>
        </w:p>
        <w:p w14:paraId="46A02E85" w14:textId="1AD0256E" w:rsidR="005314F4" w:rsidRPr="005314F4" w:rsidRDefault="005314F4" w:rsidP="005314F4">
          <w:pPr>
            <w:pStyle w:val="TOCHeading"/>
            <w:rPr>
              <w:rFonts w:asciiTheme="minorHAnsi" w:hAnsiTheme="minorHAnsi" w:cstheme="minorHAnsi"/>
              <w:b/>
              <w:bCs/>
              <w:color w:val="auto"/>
              <w:sz w:val="22"/>
              <w:szCs w:val="22"/>
              <w:lang w:val="en-GB"/>
            </w:rPr>
          </w:pPr>
          <w:r w:rsidRPr="005314F4">
            <w:rPr>
              <w:rFonts w:asciiTheme="minorHAnsi" w:hAnsiTheme="minorHAnsi" w:cstheme="minorHAnsi"/>
              <w:b/>
              <w:bCs/>
              <w:color w:val="auto"/>
              <w:sz w:val="22"/>
              <w:szCs w:val="22"/>
              <w:lang w:val="en-GB"/>
            </w:rPr>
            <w:t>Chapter 3: Methods ............................................................................................................. 20</w:t>
          </w:r>
        </w:p>
        <w:p w14:paraId="0A2573AB" w14:textId="77777777" w:rsidR="005314F4" w:rsidRPr="005314F4" w:rsidRDefault="005314F4">
          <w:pPr>
            <w:pStyle w:val="TOCHeading"/>
            <w:numPr>
              <w:ilvl w:val="0"/>
              <w:numId w:val="8"/>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3.1 Research Design</w:t>
          </w:r>
        </w:p>
        <w:p w14:paraId="59D3284F" w14:textId="77777777" w:rsidR="005314F4" w:rsidRPr="005314F4" w:rsidRDefault="005314F4">
          <w:pPr>
            <w:pStyle w:val="TOCHeading"/>
            <w:numPr>
              <w:ilvl w:val="0"/>
              <w:numId w:val="8"/>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3.2 Methodological Approach</w:t>
          </w:r>
        </w:p>
        <w:p w14:paraId="14BE3997" w14:textId="77777777" w:rsidR="005314F4" w:rsidRPr="005314F4" w:rsidRDefault="005314F4">
          <w:pPr>
            <w:pStyle w:val="TOCHeading"/>
            <w:numPr>
              <w:ilvl w:val="0"/>
              <w:numId w:val="8"/>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3.3 Sampling and Participants</w:t>
          </w:r>
        </w:p>
        <w:p w14:paraId="60B415FE" w14:textId="77777777" w:rsidR="005314F4" w:rsidRPr="005314F4" w:rsidRDefault="005314F4">
          <w:pPr>
            <w:pStyle w:val="TOCHeading"/>
            <w:numPr>
              <w:ilvl w:val="0"/>
              <w:numId w:val="8"/>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3.4 Data Collection</w:t>
          </w:r>
        </w:p>
        <w:p w14:paraId="77BC9DB1" w14:textId="77777777" w:rsidR="005314F4" w:rsidRPr="005314F4" w:rsidRDefault="005314F4">
          <w:pPr>
            <w:pStyle w:val="TOCHeading"/>
            <w:numPr>
              <w:ilvl w:val="0"/>
              <w:numId w:val="8"/>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3.5 Data Analysis</w:t>
          </w:r>
        </w:p>
        <w:p w14:paraId="19FA8923" w14:textId="77777777" w:rsidR="005314F4" w:rsidRPr="005314F4" w:rsidRDefault="005314F4">
          <w:pPr>
            <w:pStyle w:val="TOCHeading"/>
            <w:numPr>
              <w:ilvl w:val="0"/>
              <w:numId w:val="8"/>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3.6 Ethical Considerations</w:t>
          </w:r>
        </w:p>
        <w:p w14:paraId="3B6BC4AE" w14:textId="77777777" w:rsidR="005314F4" w:rsidRPr="005314F4" w:rsidRDefault="005314F4">
          <w:pPr>
            <w:pStyle w:val="TOCHeading"/>
            <w:numPr>
              <w:ilvl w:val="0"/>
              <w:numId w:val="8"/>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lastRenderedPageBreak/>
            <w:t>3.7 Limitations</w:t>
          </w:r>
        </w:p>
        <w:p w14:paraId="30650D32" w14:textId="7D37E876" w:rsidR="005314F4" w:rsidRPr="005314F4" w:rsidRDefault="005314F4" w:rsidP="005314F4">
          <w:pPr>
            <w:pStyle w:val="TOCHeading"/>
            <w:rPr>
              <w:rFonts w:asciiTheme="minorHAnsi" w:hAnsiTheme="minorHAnsi" w:cstheme="minorHAnsi"/>
              <w:b/>
              <w:bCs/>
              <w:color w:val="auto"/>
              <w:sz w:val="22"/>
              <w:szCs w:val="22"/>
              <w:lang w:val="en-GB"/>
            </w:rPr>
          </w:pPr>
          <w:r w:rsidRPr="005314F4">
            <w:rPr>
              <w:rFonts w:asciiTheme="minorHAnsi" w:hAnsiTheme="minorHAnsi" w:cstheme="minorHAnsi"/>
              <w:b/>
              <w:bCs/>
              <w:color w:val="auto"/>
              <w:sz w:val="22"/>
              <w:szCs w:val="22"/>
              <w:lang w:val="en-GB"/>
            </w:rPr>
            <w:t>Chapter 4: Results and Discussion ......................................………………………………</w:t>
          </w:r>
          <w:proofErr w:type="gramStart"/>
          <w:r w:rsidRPr="005314F4">
            <w:rPr>
              <w:rFonts w:asciiTheme="minorHAnsi" w:hAnsiTheme="minorHAnsi" w:cstheme="minorHAnsi"/>
              <w:b/>
              <w:bCs/>
              <w:color w:val="auto"/>
              <w:sz w:val="22"/>
              <w:szCs w:val="22"/>
              <w:lang w:val="en-GB"/>
            </w:rPr>
            <w:t>…..</w:t>
          </w:r>
          <w:proofErr w:type="gramEnd"/>
          <w:r w:rsidRPr="005314F4">
            <w:rPr>
              <w:rFonts w:asciiTheme="minorHAnsi" w:hAnsiTheme="minorHAnsi" w:cstheme="minorHAnsi"/>
              <w:b/>
              <w:bCs/>
              <w:color w:val="auto"/>
              <w:sz w:val="22"/>
              <w:szCs w:val="22"/>
              <w:lang w:val="en-GB"/>
            </w:rPr>
            <w:t>31</w:t>
          </w:r>
        </w:p>
        <w:p w14:paraId="2FB803AB" w14:textId="77777777" w:rsidR="005314F4" w:rsidRPr="005314F4" w:rsidRDefault="005314F4">
          <w:pPr>
            <w:pStyle w:val="TOCHeading"/>
            <w:numPr>
              <w:ilvl w:val="0"/>
              <w:numId w:val="9"/>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4.1 Overview of Findings</w:t>
          </w:r>
        </w:p>
        <w:p w14:paraId="41717C0E" w14:textId="77777777" w:rsidR="005314F4" w:rsidRPr="005314F4" w:rsidRDefault="005314F4">
          <w:pPr>
            <w:pStyle w:val="TOCHeading"/>
            <w:numPr>
              <w:ilvl w:val="0"/>
              <w:numId w:val="9"/>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4.2 Theme 1: Emotional Wellbeing</w:t>
          </w:r>
        </w:p>
        <w:p w14:paraId="39B1031F" w14:textId="77777777" w:rsidR="005314F4" w:rsidRPr="005314F4" w:rsidRDefault="005314F4">
          <w:pPr>
            <w:pStyle w:val="TOCHeading"/>
            <w:numPr>
              <w:ilvl w:val="0"/>
              <w:numId w:val="9"/>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4.3 Theme 2: Social Engagement</w:t>
          </w:r>
        </w:p>
        <w:p w14:paraId="56D19487" w14:textId="77777777" w:rsidR="005314F4" w:rsidRPr="005314F4" w:rsidRDefault="005314F4">
          <w:pPr>
            <w:pStyle w:val="TOCHeading"/>
            <w:numPr>
              <w:ilvl w:val="0"/>
              <w:numId w:val="9"/>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4.4 Theme 3: Cognitive and Sensory Stimulation</w:t>
          </w:r>
        </w:p>
        <w:p w14:paraId="413BD7D5" w14:textId="77777777" w:rsidR="005314F4" w:rsidRPr="005314F4" w:rsidRDefault="005314F4">
          <w:pPr>
            <w:pStyle w:val="TOCHeading"/>
            <w:numPr>
              <w:ilvl w:val="0"/>
              <w:numId w:val="9"/>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4.5 Integration with Literature</w:t>
          </w:r>
        </w:p>
        <w:p w14:paraId="2FD3E996" w14:textId="77777777" w:rsidR="005314F4" w:rsidRPr="005314F4" w:rsidRDefault="005314F4">
          <w:pPr>
            <w:pStyle w:val="TOCHeading"/>
            <w:numPr>
              <w:ilvl w:val="0"/>
              <w:numId w:val="9"/>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4.6 Summary of Key Insights</w:t>
          </w:r>
        </w:p>
        <w:p w14:paraId="6FB4E5D9" w14:textId="33B7D47A" w:rsidR="005314F4" w:rsidRPr="005314F4" w:rsidRDefault="005314F4" w:rsidP="005314F4">
          <w:pPr>
            <w:pStyle w:val="TOCHeading"/>
            <w:rPr>
              <w:rFonts w:asciiTheme="minorHAnsi" w:hAnsiTheme="minorHAnsi" w:cstheme="minorHAnsi"/>
              <w:b/>
              <w:bCs/>
              <w:color w:val="auto"/>
              <w:sz w:val="22"/>
              <w:szCs w:val="22"/>
              <w:lang w:val="en-GB"/>
            </w:rPr>
          </w:pPr>
          <w:r w:rsidRPr="005314F4">
            <w:rPr>
              <w:rFonts w:asciiTheme="minorHAnsi" w:hAnsiTheme="minorHAnsi" w:cstheme="minorHAnsi"/>
              <w:b/>
              <w:bCs/>
              <w:color w:val="auto"/>
              <w:sz w:val="22"/>
              <w:szCs w:val="22"/>
              <w:lang w:val="en-GB"/>
            </w:rPr>
            <w:t>Chapter 5: Recommendations and Conclusion .................................................................... 43</w:t>
          </w:r>
        </w:p>
        <w:p w14:paraId="09E2A52E" w14:textId="77777777" w:rsidR="005314F4" w:rsidRPr="005314F4" w:rsidRDefault="005314F4">
          <w:pPr>
            <w:pStyle w:val="TOCHeading"/>
            <w:numPr>
              <w:ilvl w:val="0"/>
              <w:numId w:val="10"/>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5.1 Practical Recommendations</w:t>
          </w:r>
        </w:p>
        <w:p w14:paraId="56E78630" w14:textId="77777777" w:rsidR="005314F4" w:rsidRPr="005314F4" w:rsidRDefault="005314F4">
          <w:pPr>
            <w:pStyle w:val="TOCHeading"/>
            <w:numPr>
              <w:ilvl w:val="0"/>
              <w:numId w:val="10"/>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5.2 Implications for UK Health and Social Care</w:t>
          </w:r>
        </w:p>
        <w:p w14:paraId="0B13CD49" w14:textId="77777777" w:rsidR="005314F4" w:rsidRPr="005314F4" w:rsidRDefault="005314F4">
          <w:pPr>
            <w:pStyle w:val="TOCHeading"/>
            <w:numPr>
              <w:ilvl w:val="0"/>
              <w:numId w:val="10"/>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5.3 Future Research Directions</w:t>
          </w:r>
        </w:p>
        <w:p w14:paraId="11B727F0" w14:textId="77777777" w:rsidR="005314F4" w:rsidRPr="005314F4" w:rsidRDefault="005314F4">
          <w:pPr>
            <w:pStyle w:val="TOCHeading"/>
            <w:numPr>
              <w:ilvl w:val="0"/>
              <w:numId w:val="10"/>
            </w:numPr>
            <w:rPr>
              <w:rFonts w:asciiTheme="minorHAnsi" w:hAnsiTheme="minorHAnsi" w:cstheme="minorHAnsi"/>
              <w:color w:val="auto"/>
              <w:sz w:val="22"/>
              <w:szCs w:val="22"/>
              <w:lang w:val="en-GB"/>
            </w:rPr>
          </w:pPr>
          <w:r w:rsidRPr="005314F4">
            <w:rPr>
              <w:rFonts w:asciiTheme="minorHAnsi" w:hAnsiTheme="minorHAnsi" w:cstheme="minorHAnsi"/>
              <w:color w:val="auto"/>
              <w:sz w:val="22"/>
              <w:szCs w:val="22"/>
              <w:lang w:val="en-GB"/>
            </w:rPr>
            <w:t>5.4 Conclusion</w:t>
          </w:r>
        </w:p>
        <w:p w14:paraId="3A83E16D" w14:textId="612A6285" w:rsidR="005314F4" w:rsidRPr="005314F4" w:rsidRDefault="005314F4" w:rsidP="005314F4">
          <w:pPr>
            <w:pStyle w:val="TOCHeading"/>
            <w:rPr>
              <w:rFonts w:asciiTheme="minorHAnsi" w:hAnsiTheme="minorHAnsi" w:cstheme="minorHAnsi"/>
              <w:b/>
              <w:bCs/>
              <w:color w:val="auto"/>
              <w:sz w:val="22"/>
              <w:szCs w:val="22"/>
              <w:lang w:val="en-GB"/>
            </w:rPr>
          </w:pPr>
          <w:r w:rsidRPr="005314F4">
            <w:rPr>
              <w:rFonts w:asciiTheme="minorHAnsi" w:hAnsiTheme="minorHAnsi" w:cstheme="minorHAnsi"/>
              <w:b/>
              <w:bCs/>
              <w:color w:val="auto"/>
              <w:sz w:val="22"/>
              <w:szCs w:val="22"/>
              <w:lang w:val="en-GB"/>
            </w:rPr>
            <w:t>References ........................................................................................................................... 49</w:t>
          </w:r>
        </w:p>
        <w:p w14:paraId="2FD71BBA" w14:textId="706BF81F" w:rsidR="005314F4" w:rsidRPr="005314F4" w:rsidRDefault="005314F4" w:rsidP="005314F4">
          <w:pPr>
            <w:pStyle w:val="TOCHeading"/>
            <w:rPr>
              <w:rFonts w:asciiTheme="minorHAnsi" w:hAnsiTheme="minorHAnsi" w:cstheme="minorHAnsi"/>
              <w:color w:val="auto"/>
              <w:sz w:val="22"/>
              <w:szCs w:val="22"/>
            </w:rPr>
          </w:pPr>
        </w:p>
        <w:p w14:paraId="708FCCC9" w14:textId="2BD5F558" w:rsidR="00BA22B7" w:rsidRDefault="00000000" w:rsidP="005314F4">
          <w:pPr>
            <w:pStyle w:val="TOC1"/>
          </w:pPr>
        </w:p>
      </w:sdtContent>
    </w:sdt>
    <w:p w14:paraId="5F560036" w14:textId="77777777" w:rsidR="00BA22B7" w:rsidRPr="003F2B6D" w:rsidRDefault="00BA22B7" w:rsidP="00BA22B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0152FEB9" w14:textId="77777777" w:rsidR="00BA22B7" w:rsidRDefault="00BA22B7" w:rsidP="00BA22B7">
      <w:pPr>
        <w:pStyle w:val="TOCHeading"/>
      </w:pPr>
    </w:p>
    <w:p w14:paraId="6802B048" w14:textId="77777777" w:rsidR="00BA22B7" w:rsidRDefault="00BA22B7" w:rsidP="00BA22B7">
      <w:pPr>
        <w:pStyle w:val="BodyText"/>
        <w:spacing w:line="360" w:lineRule="auto"/>
        <w:mirrorIndents/>
        <w:rPr>
          <w:rFonts w:ascii="Arial" w:hAnsi="Arial" w:cs="Arial"/>
          <w:sz w:val="24"/>
          <w:szCs w:val="28"/>
        </w:rPr>
      </w:pPr>
    </w:p>
    <w:p w14:paraId="6971A3C1" w14:textId="77777777" w:rsidR="007D1E8C" w:rsidRDefault="007D1E8C" w:rsidP="00BA22B7">
      <w:pPr>
        <w:pStyle w:val="BodyText"/>
        <w:spacing w:line="360" w:lineRule="auto"/>
        <w:mirrorIndents/>
        <w:outlineLvl w:val="0"/>
        <w:rPr>
          <w:rFonts w:ascii="Arial" w:hAnsi="Arial" w:cs="Arial"/>
          <w:sz w:val="24"/>
          <w:szCs w:val="28"/>
        </w:rPr>
      </w:pPr>
    </w:p>
    <w:p w14:paraId="7CC984AB" w14:textId="77777777" w:rsidR="007D1E8C" w:rsidRDefault="007D1E8C" w:rsidP="00924EFF">
      <w:pPr>
        <w:pStyle w:val="BodyText"/>
        <w:spacing w:line="360" w:lineRule="auto"/>
        <w:mirrorIndents/>
        <w:rPr>
          <w:rFonts w:ascii="Arial" w:hAnsi="Arial" w:cs="Arial"/>
          <w:sz w:val="24"/>
          <w:szCs w:val="28"/>
        </w:rPr>
      </w:pPr>
    </w:p>
    <w:p w14:paraId="6D18ADBB" w14:textId="77777777" w:rsidR="007D1E8C" w:rsidRDefault="007D1E8C" w:rsidP="00924EFF">
      <w:pPr>
        <w:pStyle w:val="BodyText"/>
        <w:spacing w:line="360" w:lineRule="auto"/>
        <w:mirrorIndents/>
        <w:rPr>
          <w:rFonts w:ascii="Arial" w:hAnsi="Arial" w:cs="Arial"/>
          <w:sz w:val="24"/>
          <w:szCs w:val="28"/>
        </w:rPr>
      </w:pPr>
    </w:p>
    <w:p w14:paraId="7EAEE4CE" w14:textId="77777777" w:rsidR="007D1E8C" w:rsidRDefault="007D1E8C" w:rsidP="00924EFF">
      <w:pPr>
        <w:pStyle w:val="BodyText"/>
        <w:spacing w:line="360" w:lineRule="auto"/>
        <w:mirrorIndents/>
        <w:rPr>
          <w:rFonts w:ascii="Arial" w:hAnsi="Arial" w:cs="Arial"/>
          <w:sz w:val="24"/>
          <w:szCs w:val="28"/>
        </w:rPr>
      </w:pPr>
    </w:p>
    <w:p w14:paraId="0EDBFECC" w14:textId="77777777" w:rsidR="00924EFF" w:rsidRPr="00D91E76" w:rsidRDefault="00924EFF" w:rsidP="00263FD6">
      <w:pPr>
        <w:pStyle w:val="IntenseQuote"/>
        <w:ind w:left="0"/>
        <w:rPr>
          <w:rStyle w:val="BookTitle"/>
          <w:rFonts w:ascii="Arial" w:hAnsi="Arial" w:cs="Arial"/>
          <w:color w:val="auto"/>
          <w:sz w:val="48"/>
          <w:szCs w:val="48"/>
        </w:rPr>
      </w:pPr>
      <w:r w:rsidRPr="00D91E76">
        <w:rPr>
          <w:rStyle w:val="BookTitle"/>
          <w:rFonts w:ascii="Arial" w:hAnsi="Arial" w:cs="Arial"/>
          <w:color w:val="auto"/>
          <w:sz w:val="48"/>
          <w:szCs w:val="48"/>
        </w:rPr>
        <w:lastRenderedPageBreak/>
        <w:t>Exploring the role of pet therapy in supporting wellbeing among older adults in UK.</w:t>
      </w:r>
    </w:p>
    <w:p w14:paraId="333544FD" w14:textId="77777777" w:rsidR="00924EFF" w:rsidRDefault="00924EFF"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452085A3" w14:textId="77777777" w:rsidR="00924EFF" w:rsidRDefault="00924EFF"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28"/>
          <w:szCs w:val="28"/>
        </w:rPr>
      </w:pPr>
    </w:p>
    <w:p w14:paraId="378C3F6E" w14:textId="16FB2C54" w:rsidR="003F3EB9" w:rsidRPr="00B36CE9" w:rsidRDefault="005C2C7A" w:rsidP="00B36C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i/>
          <w:color w:val="0070C0"/>
        </w:rPr>
      </w:pPr>
      <w:r w:rsidRPr="00B36CE9">
        <w:rPr>
          <w:rFonts w:ascii="Arial" w:eastAsia="Arial Unicode MS" w:hAnsi="Arial" w:cs="Arial"/>
          <w:b/>
          <w:color w:val="0070C0"/>
          <w:sz w:val="28"/>
          <w:szCs w:val="28"/>
        </w:rPr>
        <w:t>ABSTRACT</w:t>
      </w:r>
    </w:p>
    <w:p w14:paraId="5EA9AA13" w14:textId="63C41D17" w:rsidR="00B65833" w:rsidRPr="00B36EA5" w:rsidRDefault="00B65833" w:rsidP="00B36E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sz w:val="22"/>
          <w:szCs w:val="22"/>
        </w:rPr>
      </w:pPr>
      <w:r w:rsidRPr="00B36EA5">
        <w:rPr>
          <w:rFonts w:ascii="Arial" w:eastAsia="Arial Unicode MS" w:hAnsi="Arial" w:cs="Arial"/>
          <w:color w:val="000000" w:themeColor="text1"/>
          <w:sz w:val="22"/>
          <w:szCs w:val="22"/>
        </w:rPr>
        <w:t>This dissertation investigates the role of pet therapy in promoting the physical, psychological, and social wellbeing of older adults in the United Kingdom. The study was guided by four objectives: to explain the different types of pet therapy used with older adults in UK health and social care settings; to analyse existing evidence on the benefits of pet therapy; to evaluate the strengths and limitations of current research; and to provide recommendations for practitioners and policymakers. The background to the study highlights increasing concerns about loneliness, depression, and reduced mobility among older adults, alongside growing interest in non</w:t>
      </w:r>
      <w:r w:rsidRPr="00B36EA5">
        <w:rPr>
          <w:rFonts w:ascii="Arial" w:eastAsia="Arial Unicode MS" w:hAnsi="Arial" w:cs="Arial"/>
          <w:color w:val="000000" w:themeColor="text1"/>
          <w:sz w:val="22"/>
          <w:szCs w:val="22"/>
        </w:rPr>
        <w:noBreakHyphen/>
        <w:t>pharmacological, person</w:t>
      </w:r>
      <w:r w:rsidR="00F53F48" w:rsidRPr="00B36EA5">
        <w:rPr>
          <w:rFonts w:ascii="Arial" w:eastAsia="Arial Unicode MS" w:hAnsi="Arial" w:cs="Arial"/>
          <w:color w:val="000000" w:themeColor="text1"/>
          <w:sz w:val="22"/>
          <w:szCs w:val="22"/>
        </w:rPr>
        <w:t xml:space="preserve"> </w:t>
      </w:r>
      <w:r w:rsidRPr="00B36EA5">
        <w:rPr>
          <w:rFonts w:ascii="Arial" w:eastAsia="Arial Unicode MS" w:hAnsi="Arial" w:cs="Arial"/>
          <w:color w:val="000000" w:themeColor="text1"/>
          <w:sz w:val="22"/>
          <w:szCs w:val="22"/>
        </w:rPr>
        <w:t>centred interventions that enhance wellbeing.</w:t>
      </w:r>
    </w:p>
    <w:p w14:paraId="2DEE7258" w14:textId="093B6886" w:rsidR="00B65833" w:rsidRPr="00B36EA5" w:rsidRDefault="00B65833" w:rsidP="00B36E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sz w:val="22"/>
          <w:szCs w:val="22"/>
        </w:rPr>
      </w:pPr>
      <w:r w:rsidRPr="00B36EA5">
        <w:rPr>
          <w:rFonts w:ascii="Arial" w:eastAsia="Arial Unicode MS" w:hAnsi="Arial" w:cs="Arial"/>
          <w:color w:val="000000" w:themeColor="text1"/>
          <w:sz w:val="22"/>
          <w:szCs w:val="22"/>
        </w:rPr>
        <w:t xml:space="preserve">A secondary research design was adopted, involving a systematic search and thematic analysis of </w:t>
      </w:r>
      <w:r w:rsidR="00057582" w:rsidRPr="00B36EA5">
        <w:rPr>
          <w:rFonts w:ascii="Arial" w:eastAsia="Arial Unicode MS" w:hAnsi="Arial" w:cs="Arial"/>
          <w:color w:val="000000" w:themeColor="text1"/>
          <w:sz w:val="22"/>
          <w:szCs w:val="22"/>
        </w:rPr>
        <w:t>10</w:t>
      </w:r>
      <w:r w:rsidRPr="00B36EA5">
        <w:rPr>
          <w:rFonts w:ascii="Arial" w:eastAsia="Arial Unicode MS" w:hAnsi="Arial" w:cs="Arial"/>
          <w:color w:val="000000" w:themeColor="text1"/>
          <w:sz w:val="22"/>
          <w:szCs w:val="22"/>
        </w:rPr>
        <w:t xml:space="preserve"> academic studies. Data were extracted, coded, and synthesised into five major themes: emotional and psychological benefits, social engagement, physical activity, implementation across care settings, and challenges and ethical considerations.</w:t>
      </w:r>
    </w:p>
    <w:p w14:paraId="2FA572D6" w14:textId="13C45A1D" w:rsidR="00B65833" w:rsidRPr="00B36EA5" w:rsidRDefault="00B65833" w:rsidP="00B36E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sz w:val="22"/>
          <w:szCs w:val="22"/>
        </w:rPr>
      </w:pPr>
      <w:r w:rsidRPr="00B36EA5">
        <w:rPr>
          <w:rFonts w:ascii="Arial" w:eastAsia="Arial Unicode MS" w:hAnsi="Arial" w:cs="Arial"/>
          <w:color w:val="000000" w:themeColor="text1"/>
          <w:sz w:val="22"/>
          <w:szCs w:val="22"/>
        </w:rPr>
        <w:t>The findings demonstrate that pet therapy offers significant emotional comfort, reduces anxiety, enhances mood, and supports social interaction. Evidence also suggests improvements in physical activity and engagement, although research in this area is less extensive. Implementation in UK settings is growing but remains inconsistent due to resource limitations, infection</w:t>
      </w:r>
      <w:r w:rsidR="00F53F48" w:rsidRPr="00B36EA5">
        <w:rPr>
          <w:rFonts w:ascii="Arial" w:eastAsia="Arial Unicode MS" w:hAnsi="Arial" w:cs="Arial"/>
          <w:color w:val="000000" w:themeColor="text1"/>
          <w:sz w:val="22"/>
          <w:szCs w:val="22"/>
        </w:rPr>
        <w:t xml:space="preserve"> </w:t>
      </w:r>
      <w:r w:rsidRPr="00B36EA5">
        <w:rPr>
          <w:rFonts w:ascii="Arial" w:eastAsia="Arial Unicode MS" w:hAnsi="Arial" w:cs="Arial"/>
          <w:color w:val="000000" w:themeColor="text1"/>
          <w:sz w:val="22"/>
          <w:szCs w:val="22"/>
        </w:rPr>
        <w:t>control concerns, and variability in training standards.</w:t>
      </w:r>
    </w:p>
    <w:p w14:paraId="06C6E52D" w14:textId="56593940" w:rsidR="00C3236D" w:rsidRPr="00B36EA5" w:rsidRDefault="00B65833" w:rsidP="00B36EA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sz w:val="22"/>
          <w:szCs w:val="22"/>
        </w:rPr>
      </w:pPr>
      <w:r w:rsidRPr="00B36EA5">
        <w:rPr>
          <w:rFonts w:ascii="Arial" w:eastAsia="Arial Unicode MS" w:hAnsi="Arial" w:cs="Arial"/>
          <w:color w:val="000000" w:themeColor="text1"/>
          <w:sz w:val="22"/>
          <w:szCs w:val="22"/>
        </w:rPr>
        <w:t>The study concludes that pet therapy is a valuable, evidence</w:t>
      </w:r>
      <w:r w:rsidR="00F53F48" w:rsidRPr="00B36EA5">
        <w:rPr>
          <w:rFonts w:ascii="Arial" w:eastAsia="Arial Unicode MS" w:hAnsi="Arial" w:cs="Arial"/>
          <w:color w:val="000000" w:themeColor="text1"/>
          <w:sz w:val="22"/>
          <w:szCs w:val="22"/>
        </w:rPr>
        <w:t xml:space="preserve"> </w:t>
      </w:r>
      <w:r w:rsidRPr="00B36EA5">
        <w:rPr>
          <w:rFonts w:ascii="Arial" w:eastAsia="Arial Unicode MS" w:hAnsi="Arial" w:cs="Arial"/>
          <w:color w:val="000000" w:themeColor="text1"/>
          <w:sz w:val="22"/>
          <w:szCs w:val="22"/>
        </w:rPr>
        <w:t>informed intervention that can enhance the wellbeing of older adults when delivered safely and ethically. Recommendations include developing national guidelines, strengthening staff training, expanding UK</w:t>
      </w:r>
      <w:r w:rsidR="00605235" w:rsidRPr="00B36EA5">
        <w:rPr>
          <w:rFonts w:ascii="Arial" w:eastAsia="Arial Unicode MS" w:hAnsi="Arial" w:cs="Arial"/>
          <w:color w:val="000000" w:themeColor="text1"/>
          <w:sz w:val="22"/>
          <w:szCs w:val="22"/>
        </w:rPr>
        <w:t xml:space="preserve"> </w:t>
      </w:r>
      <w:r w:rsidRPr="00B36EA5">
        <w:rPr>
          <w:rFonts w:ascii="Arial" w:eastAsia="Arial Unicode MS" w:hAnsi="Arial" w:cs="Arial"/>
          <w:color w:val="000000" w:themeColor="text1"/>
          <w:sz w:val="22"/>
          <w:szCs w:val="22"/>
        </w:rPr>
        <w:t>based research, and integrating pet therapy into person</w:t>
      </w:r>
      <w:r w:rsidRPr="00B36EA5">
        <w:rPr>
          <w:rFonts w:ascii="Arial" w:eastAsia="Arial Unicode MS" w:hAnsi="Arial" w:cs="Arial"/>
          <w:color w:val="000000" w:themeColor="text1"/>
          <w:sz w:val="22"/>
          <w:szCs w:val="22"/>
        </w:rPr>
        <w:noBreakHyphen/>
        <w:t>centred care plans</w:t>
      </w:r>
    </w:p>
    <w:p w14:paraId="193F9D9A" w14:textId="77777777" w:rsidR="003F3EB9" w:rsidRPr="00B36EA5" w:rsidRDefault="003F3EB9" w:rsidP="00DA52F0">
      <w:pPr>
        <w:spacing w:line="360" w:lineRule="auto"/>
        <w:mirrorIndents/>
        <w:rPr>
          <w:rFonts w:ascii="Arial" w:eastAsia="Times New Roman" w:hAnsi="Arial" w:cs="Arial"/>
          <w:kern w:val="22"/>
          <w:sz w:val="18"/>
          <w:szCs w:val="18"/>
        </w:rPr>
      </w:pPr>
    </w:p>
    <w:p w14:paraId="35647B2E" w14:textId="77777777" w:rsidR="003F3EB9" w:rsidRPr="00B36EA5" w:rsidRDefault="003F3EB9" w:rsidP="00DA52F0">
      <w:pPr>
        <w:spacing w:line="360" w:lineRule="auto"/>
        <w:mirrorIndents/>
        <w:rPr>
          <w:rFonts w:ascii="Arial" w:eastAsia="Times New Roman" w:hAnsi="Arial" w:cs="Arial"/>
          <w:kern w:val="22"/>
          <w:sz w:val="18"/>
          <w:szCs w:val="18"/>
        </w:rPr>
      </w:pPr>
    </w:p>
    <w:p w14:paraId="4D71E69F" w14:textId="1E0F02B5" w:rsidR="00917E0B" w:rsidRPr="003F6143" w:rsidRDefault="00CF3569" w:rsidP="003F6143">
      <w:pPr>
        <w:spacing w:line="360" w:lineRule="auto"/>
        <w:mirrorIndents/>
        <w:rPr>
          <w:rFonts w:ascii="Arial" w:eastAsia="Times New Roman" w:hAnsi="Arial" w:cs="Arial"/>
          <w:kern w:val="22"/>
        </w:rPr>
      </w:pPr>
      <w:bookmarkStart w:id="5" w:name="_Toc236126940"/>
      <w:bookmarkStart w:id="6" w:name="_Toc236127084"/>
      <w:bookmarkStart w:id="7" w:name="_Toc236127222"/>
      <w:bookmarkStart w:id="8" w:name="_Toc236128077"/>
      <w:bookmarkStart w:id="9" w:name="_Toc236129017"/>
      <w:r w:rsidRPr="00026A71">
        <w:rPr>
          <w:b/>
          <w:color w:val="0070C0"/>
          <w:sz w:val="32"/>
          <w:szCs w:val="32"/>
        </w:rPr>
        <w:t>C</w:t>
      </w:r>
      <w:r w:rsidR="00745A87" w:rsidRPr="00026A71">
        <w:rPr>
          <w:b/>
          <w:color w:val="0070C0"/>
          <w:sz w:val="32"/>
          <w:szCs w:val="32"/>
        </w:rPr>
        <w:t>hapter 1</w:t>
      </w:r>
      <w:proofErr w:type="gramStart"/>
      <w:r w:rsidR="00745A87" w:rsidRPr="00026A71">
        <w:rPr>
          <w:b/>
          <w:color w:val="0070C0"/>
          <w:sz w:val="32"/>
          <w:szCs w:val="32"/>
        </w:rPr>
        <w:t xml:space="preserve">: </w:t>
      </w:r>
      <w:r w:rsidR="004E1F78" w:rsidRPr="00026A71">
        <w:rPr>
          <w:b/>
          <w:color w:val="0070C0"/>
          <w:sz w:val="32"/>
          <w:szCs w:val="32"/>
        </w:rPr>
        <w:t xml:space="preserve"> </w:t>
      </w:r>
      <w:r w:rsidR="00745A87" w:rsidRPr="00026A71">
        <w:rPr>
          <w:b/>
          <w:color w:val="0070C0"/>
          <w:sz w:val="32"/>
          <w:szCs w:val="32"/>
        </w:rPr>
        <w:t>Introduction</w:t>
      </w:r>
      <w:bookmarkEnd w:id="5"/>
      <w:bookmarkEnd w:id="6"/>
      <w:bookmarkEnd w:id="7"/>
      <w:bookmarkEnd w:id="8"/>
      <w:bookmarkEnd w:id="9"/>
      <w:proofErr w:type="gramEnd"/>
      <w:r w:rsidR="00745A87" w:rsidRPr="00026A71">
        <w:rPr>
          <w:b/>
          <w:color w:val="0070C0"/>
          <w:sz w:val="32"/>
          <w:szCs w:val="32"/>
        </w:rPr>
        <w:t xml:space="preserve"> </w:t>
      </w:r>
    </w:p>
    <w:p w14:paraId="49B08F62" w14:textId="77777777" w:rsidR="00026A71" w:rsidRPr="00026A71" w:rsidRDefault="00026A71" w:rsidP="00026A71"/>
    <w:p w14:paraId="7D232A23" w14:textId="22701919" w:rsidR="00802D34" w:rsidRDefault="00F27A72" w:rsidP="00530DD2">
      <w:pPr>
        <w:spacing w:line="360" w:lineRule="auto"/>
        <w:rPr>
          <w:bCs/>
          <w:sz w:val="22"/>
          <w:szCs w:val="22"/>
        </w:rPr>
      </w:pPr>
      <w:r w:rsidRPr="00F27A72">
        <w:rPr>
          <w:bCs/>
          <w:sz w:val="22"/>
          <w:szCs w:val="22"/>
        </w:rPr>
        <w:t>The wellbeing of older adults has become an increasingly important focus within contemporary health and social care, particularly in the United Kingdom where demographic changes, rising life expectancy, and growing pressures on services have intensified the need for innovative and person</w:t>
      </w:r>
      <w:r w:rsidR="000771B9">
        <w:rPr>
          <w:bCs/>
          <w:sz w:val="22"/>
          <w:szCs w:val="22"/>
        </w:rPr>
        <w:t xml:space="preserve"> </w:t>
      </w:r>
      <w:proofErr w:type="spellStart"/>
      <w:r w:rsidRPr="00F27A72">
        <w:rPr>
          <w:bCs/>
          <w:sz w:val="22"/>
          <w:szCs w:val="22"/>
        </w:rPr>
        <w:t>centred</w:t>
      </w:r>
      <w:proofErr w:type="spellEnd"/>
      <w:r w:rsidRPr="00F27A72">
        <w:rPr>
          <w:bCs/>
          <w:sz w:val="22"/>
          <w:szCs w:val="22"/>
        </w:rPr>
        <w:t xml:space="preserve"> approaches to support ageing populations</w:t>
      </w:r>
      <w:r w:rsidR="004D340A">
        <w:rPr>
          <w:bCs/>
          <w:sz w:val="22"/>
          <w:szCs w:val="22"/>
        </w:rPr>
        <w:t xml:space="preserve"> </w:t>
      </w:r>
      <w:r w:rsidR="004D340A" w:rsidRPr="004D340A">
        <w:rPr>
          <w:bCs/>
          <w:sz w:val="22"/>
          <w:szCs w:val="22"/>
        </w:rPr>
        <w:t>(The State of Health and Care of Older People in England 2025</w:t>
      </w:r>
      <w:r w:rsidR="004D340A">
        <w:rPr>
          <w:bCs/>
          <w:sz w:val="22"/>
          <w:szCs w:val="22"/>
        </w:rPr>
        <w:t>,2025</w:t>
      </w:r>
      <w:r w:rsidR="004D340A" w:rsidRPr="004D340A">
        <w:rPr>
          <w:bCs/>
          <w:sz w:val="22"/>
          <w:szCs w:val="22"/>
        </w:rPr>
        <w:t xml:space="preserve">) </w:t>
      </w:r>
      <w:r w:rsidRPr="00F27A72">
        <w:rPr>
          <w:bCs/>
          <w:sz w:val="22"/>
          <w:szCs w:val="22"/>
        </w:rPr>
        <w:t>Among the wide range of non</w:t>
      </w:r>
      <w:r w:rsidRPr="00F27A72">
        <w:rPr>
          <w:bCs/>
          <w:sz w:val="22"/>
          <w:szCs w:val="22"/>
        </w:rPr>
        <w:noBreakHyphen/>
        <w:t>pharmacological interventions currently being explored, pet therapy</w:t>
      </w:r>
      <w:r w:rsidR="005163DA">
        <w:rPr>
          <w:bCs/>
          <w:sz w:val="22"/>
          <w:szCs w:val="22"/>
        </w:rPr>
        <w:t xml:space="preserve"> </w:t>
      </w:r>
      <w:r w:rsidRPr="00F27A72">
        <w:rPr>
          <w:bCs/>
          <w:sz w:val="22"/>
          <w:szCs w:val="22"/>
        </w:rPr>
        <w:t>also known as animal</w:t>
      </w:r>
      <w:r w:rsidR="00951414">
        <w:rPr>
          <w:bCs/>
          <w:sz w:val="22"/>
          <w:szCs w:val="22"/>
        </w:rPr>
        <w:t xml:space="preserve"> </w:t>
      </w:r>
      <w:r w:rsidRPr="00F27A72">
        <w:rPr>
          <w:bCs/>
          <w:sz w:val="22"/>
          <w:szCs w:val="22"/>
        </w:rPr>
        <w:t>assisted therapy</w:t>
      </w:r>
      <w:r w:rsidR="005163DA">
        <w:rPr>
          <w:bCs/>
          <w:sz w:val="22"/>
          <w:szCs w:val="22"/>
        </w:rPr>
        <w:t xml:space="preserve"> </w:t>
      </w:r>
      <w:r w:rsidRPr="00F27A72">
        <w:rPr>
          <w:bCs/>
          <w:sz w:val="22"/>
          <w:szCs w:val="22"/>
        </w:rPr>
        <w:t>has emerged as a promising method for enhancing emotional, psychological, and social wellbeing</w:t>
      </w:r>
      <w:r w:rsidR="00134724">
        <w:rPr>
          <w:bCs/>
          <w:sz w:val="22"/>
          <w:szCs w:val="22"/>
        </w:rPr>
        <w:t xml:space="preserve"> </w:t>
      </w:r>
      <w:r w:rsidR="00134724" w:rsidRPr="00134724">
        <w:rPr>
          <w:bCs/>
          <w:sz w:val="22"/>
          <w:szCs w:val="22"/>
        </w:rPr>
        <w:t>(Pandey et al., 2024)</w:t>
      </w:r>
      <w:r w:rsidR="00B4588E">
        <w:rPr>
          <w:bCs/>
          <w:sz w:val="22"/>
          <w:szCs w:val="22"/>
        </w:rPr>
        <w:t xml:space="preserve">. </w:t>
      </w:r>
      <w:r w:rsidRPr="00F27A72">
        <w:rPr>
          <w:bCs/>
          <w:sz w:val="22"/>
          <w:szCs w:val="22"/>
        </w:rPr>
        <w:t>This chapter introduces the key concepts, definitions, aims, and objectives that underpin the present study. It also outlines the rationale for the research and provides an overview of the dissertation structure. By expanding on the historical, demographic, and policy contexts that shape the experiences of older adults in the UK, this chapter establishes the foundation for understanding why pet therapy has become increasingly relevant within modern care environments.</w:t>
      </w:r>
    </w:p>
    <w:p w14:paraId="14495A42" w14:textId="388640C1" w:rsidR="00F27A72" w:rsidRPr="00EA658B" w:rsidRDefault="00F27A72" w:rsidP="00EA658B">
      <w:pPr>
        <w:spacing w:line="360" w:lineRule="auto"/>
        <w:rPr>
          <w:rFonts w:ascii="Arial" w:hAnsi="Arial"/>
          <w:b/>
          <w:bCs/>
          <w:sz w:val="32"/>
          <w:szCs w:val="32"/>
        </w:rPr>
      </w:pPr>
      <w:r w:rsidRPr="007F0449">
        <w:rPr>
          <w:rFonts w:ascii="Arial" w:hAnsi="Arial" w:cs="Arial"/>
          <w:bCs/>
          <w:sz w:val="22"/>
          <w:szCs w:val="22"/>
        </w:rPr>
        <w:t xml:space="preserve">The UK is experiencing a significant demographic shift, with the proportion of adults aged </w:t>
      </w:r>
      <w:proofErr w:type="gramStart"/>
      <w:r w:rsidRPr="007F0449">
        <w:rPr>
          <w:rFonts w:ascii="Arial" w:hAnsi="Arial" w:cs="Arial"/>
          <w:bCs/>
          <w:sz w:val="22"/>
          <w:szCs w:val="22"/>
        </w:rPr>
        <w:t>sixty</w:t>
      </w:r>
      <w:r w:rsidR="00E94CC3" w:rsidRPr="007F0449">
        <w:rPr>
          <w:rFonts w:ascii="Arial" w:hAnsi="Arial" w:cs="Arial"/>
          <w:bCs/>
          <w:sz w:val="22"/>
          <w:szCs w:val="22"/>
        </w:rPr>
        <w:t xml:space="preserve"> </w:t>
      </w:r>
      <w:r w:rsidRPr="007F0449">
        <w:rPr>
          <w:rFonts w:ascii="Arial" w:hAnsi="Arial" w:cs="Arial"/>
          <w:bCs/>
          <w:sz w:val="22"/>
          <w:szCs w:val="22"/>
        </w:rPr>
        <w:t>five</w:t>
      </w:r>
      <w:proofErr w:type="gramEnd"/>
      <w:r w:rsidRPr="007F0449">
        <w:rPr>
          <w:rFonts w:ascii="Arial" w:hAnsi="Arial" w:cs="Arial"/>
          <w:bCs/>
          <w:sz w:val="22"/>
          <w:szCs w:val="22"/>
        </w:rPr>
        <w:t xml:space="preserve"> </w:t>
      </w:r>
      <w:proofErr w:type="gramStart"/>
      <w:r w:rsidRPr="007F0449">
        <w:rPr>
          <w:rFonts w:ascii="Arial" w:hAnsi="Arial" w:cs="Arial"/>
          <w:bCs/>
          <w:sz w:val="22"/>
          <w:szCs w:val="22"/>
        </w:rPr>
        <w:t>and over</w:t>
      </w:r>
      <w:proofErr w:type="gramEnd"/>
      <w:r w:rsidRPr="007F0449">
        <w:rPr>
          <w:rFonts w:ascii="Arial" w:hAnsi="Arial" w:cs="Arial"/>
          <w:bCs/>
          <w:sz w:val="22"/>
          <w:szCs w:val="22"/>
        </w:rPr>
        <w:t xml:space="preserve"> increasing rapidly. According to national statistics, older adults represent one of the fastest</w:t>
      </w:r>
      <w:r w:rsidR="00647E31">
        <w:rPr>
          <w:rFonts w:ascii="Arial" w:hAnsi="Arial" w:cs="Arial"/>
          <w:bCs/>
          <w:sz w:val="22"/>
          <w:szCs w:val="22"/>
        </w:rPr>
        <w:t xml:space="preserve"> </w:t>
      </w:r>
      <w:r w:rsidRPr="007F0449">
        <w:rPr>
          <w:rFonts w:ascii="Arial" w:hAnsi="Arial" w:cs="Arial"/>
          <w:bCs/>
          <w:sz w:val="22"/>
          <w:szCs w:val="22"/>
        </w:rPr>
        <w:t>growing population groups, and this trend is expected to continue over the coming decades</w:t>
      </w:r>
      <w:r w:rsidR="00DB785C" w:rsidRPr="007F0449">
        <w:rPr>
          <w:rFonts w:ascii="Arial" w:hAnsi="Arial" w:cs="Arial"/>
          <w:bCs/>
          <w:sz w:val="22"/>
          <w:szCs w:val="22"/>
        </w:rPr>
        <w:t xml:space="preserve"> (Barton, Sturge and Harker, 2024).</w:t>
      </w:r>
      <w:r w:rsidR="00DF4939" w:rsidRPr="007F0449">
        <w:rPr>
          <w:rFonts w:ascii="Arial" w:hAnsi="Arial" w:cs="Arial"/>
          <w:sz w:val="22"/>
          <w:szCs w:val="22"/>
        </w:rPr>
        <w:t xml:space="preserve"> </w:t>
      </w:r>
      <w:r w:rsidR="00DF4939" w:rsidRPr="007F0449">
        <w:rPr>
          <w:rFonts w:ascii="Arial" w:hAnsi="Arial" w:cs="Arial"/>
          <w:bCs/>
          <w:sz w:val="22"/>
          <w:szCs w:val="22"/>
        </w:rPr>
        <w:t xml:space="preserve">The Office for National Statistics projects that by 2066, the UK will have an additional 8.6 million people aged 65 or over, making later life a much larger share of the population. While increased longevity is a positive societal achievement, it is also associated with rising </w:t>
      </w:r>
      <w:proofErr w:type="gramStart"/>
      <w:r w:rsidR="00DF4939" w:rsidRPr="007F0449">
        <w:rPr>
          <w:rFonts w:ascii="Arial" w:hAnsi="Arial" w:cs="Arial"/>
          <w:bCs/>
          <w:sz w:val="22"/>
          <w:szCs w:val="22"/>
        </w:rPr>
        <w:t>age</w:t>
      </w:r>
      <w:r w:rsidR="00E94CC3" w:rsidRPr="007F0449">
        <w:rPr>
          <w:rFonts w:ascii="Arial" w:hAnsi="Arial" w:cs="Arial"/>
          <w:bCs/>
          <w:sz w:val="22"/>
          <w:szCs w:val="22"/>
        </w:rPr>
        <w:t xml:space="preserve"> </w:t>
      </w:r>
      <w:r w:rsidR="00DF4939" w:rsidRPr="007F0449">
        <w:rPr>
          <w:rFonts w:ascii="Arial" w:hAnsi="Arial" w:cs="Arial"/>
          <w:bCs/>
          <w:sz w:val="22"/>
          <w:szCs w:val="22"/>
        </w:rPr>
        <w:t>related</w:t>
      </w:r>
      <w:proofErr w:type="gramEnd"/>
      <w:r w:rsidR="00DF4939" w:rsidRPr="007F0449">
        <w:rPr>
          <w:rFonts w:ascii="Arial" w:hAnsi="Arial" w:cs="Arial"/>
          <w:bCs/>
          <w:sz w:val="22"/>
          <w:szCs w:val="22"/>
        </w:rPr>
        <w:t xml:space="preserve"> challenges, including loneliness, depression, cognitive decline, frailty and reduced mobility. These challenges have significant implications for health and social care systems, community services and wider society</w:t>
      </w:r>
      <w:r w:rsidR="00BE1EDE" w:rsidRPr="007F0449">
        <w:rPr>
          <w:rFonts w:ascii="Arial" w:hAnsi="Arial" w:cs="Arial"/>
          <w:sz w:val="23"/>
          <w:szCs w:val="23"/>
          <w:shd w:val="clear" w:color="auto" w:fill="FFFFFF"/>
        </w:rPr>
        <w:t xml:space="preserve"> </w:t>
      </w:r>
      <w:r w:rsidR="00BE1EDE" w:rsidRPr="007F0449">
        <w:rPr>
          <w:rFonts w:ascii="Arial" w:hAnsi="Arial" w:cs="Arial"/>
          <w:bCs/>
          <w:sz w:val="22"/>
          <w:szCs w:val="22"/>
        </w:rPr>
        <w:t>(ONS, 2018).</w:t>
      </w:r>
      <w:r w:rsidR="00233906" w:rsidRPr="007F0449">
        <w:rPr>
          <w:rFonts w:ascii="Arial" w:hAnsi="Arial" w:cs="Arial"/>
          <w:sz w:val="22"/>
          <w:szCs w:val="22"/>
        </w:rPr>
        <w:t xml:space="preserve"> </w:t>
      </w:r>
      <w:r w:rsidR="00233906" w:rsidRPr="007F0449">
        <w:rPr>
          <w:rFonts w:ascii="Arial" w:hAnsi="Arial" w:cs="Arial"/>
          <w:bCs/>
          <w:sz w:val="22"/>
          <w:szCs w:val="22"/>
        </w:rPr>
        <w:t>Loneliness is one of the most pressing issues affecting older adults (Age UK, 2023</w:t>
      </w:r>
      <w:proofErr w:type="gramStart"/>
      <w:r w:rsidR="00233906" w:rsidRPr="007F0449">
        <w:rPr>
          <w:rFonts w:ascii="Arial" w:hAnsi="Arial" w:cs="Arial"/>
          <w:bCs/>
          <w:sz w:val="22"/>
          <w:szCs w:val="22"/>
        </w:rPr>
        <w:t>).The</w:t>
      </w:r>
      <w:proofErr w:type="gramEnd"/>
      <w:r w:rsidR="00233906" w:rsidRPr="007F0449">
        <w:rPr>
          <w:rFonts w:ascii="Arial" w:hAnsi="Arial" w:cs="Arial"/>
          <w:bCs/>
          <w:sz w:val="22"/>
          <w:szCs w:val="22"/>
        </w:rPr>
        <w:t xml:space="preserve"> Office for National Statistics identifies older adults as one of the groups most at risk of chronic loneliness, which is linked to poorer physical and mental health outcomes (Age UK, 2023). Loneliness has been associated with increased risk of cardiovascular disease, weakened immune function, cognitive impairment and premature mortality (Age UK, 2023</w:t>
      </w:r>
      <w:proofErr w:type="gramStart"/>
      <w:r w:rsidR="00233906" w:rsidRPr="007F0449">
        <w:rPr>
          <w:rFonts w:ascii="Arial" w:hAnsi="Arial" w:cs="Arial"/>
          <w:bCs/>
          <w:sz w:val="22"/>
          <w:szCs w:val="22"/>
        </w:rPr>
        <w:t>).Research</w:t>
      </w:r>
      <w:proofErr w:type="gramEnd"/>
      <w:r w:rsidR="00233906" w:rsidRPr="007F0449">
        <w:rPr>
          <w:rFonts w:ascii="Arial" w:hAnsi="Arial" w:cs="Arial"/>
          <w:bCs/>
          <w:sz w:val="22"/>
          <w:szCs w:val="22"/>
        </w:rPr>
        <w:t xml:space="preserve"> by Holt</w:t>
      </w:r>
      <w:r w:rsidR="00233906" w:rsidRPr="007F0449">
        <w:rPr>
          <w:rFonts w:ascii="Arial" w:hAnsi="Arial" w:cs="Arial"/>
          <w:bCs/>
          <w:sz w:val="22"/>
          <w:szCs w:val="22"/>
        </w:rPr>
        <w:noBreakHyphen/>
      </w:r>
      <w:proofErr w:type="spellStart"/>
      <w:r w:rsidR="00233906" w:rsidRPr="007F0449">
        <w:rPr>
          <w:rFonts w:ascii="Arial" w:hAnsi="Arial" w:cs="Arial"/>
          <w:bCs/>
          <w:sz w:val="22"/>
          <w:szCs w:val="22"/>
        </w:rPr>
        <w:t>Lunstad</w:t>
      </w:r>
      <w:proofErr w:type="spellEnd"/>
      <w:r w:rsidR="00233906" w:rsidRPr="007F0449">
        <w:rPr>
          <w:rFonts w:ascii="Arial" w:hAnsi="Arial" w:cs="Arial"/>
          <w:bCs/>
          <w:sz w:val="22"/>
          <w:szCs w:val="22"/>
        </w:rPr>
        <w:t xml:space="preserve"> et al. (2010) suggests that chronic loneliness can have health effects comparable to smoking fifteen cigarettes a day. These issues place considerable strain on health and social care services and highlight the need for interventions that address not only physical health but also emotional and </w:t>
      </w:r>
      <w:r w:rsidR="00233906" w:rsidRPr="007F0449">
        <w:rPr>
          <w:rFonts w:ascii="Arial" w:hAnsi="Arial" w:cs="Arial"/>
          <w:bCs/>
          <w:sz w:val="22"/>
          <w:szCs w:val="22"/>
        </w:rPr>
        <w:lastRenderedPageBreak/>
        <w:t>social wellbeing (Age UK, 2023</w:t>
      </w:r>
      <w:proofErr w:type="gramStart"/>
      <w:r w:rsidR="00233906" w:rsidRPr="007F0449">
        <w:rPr>
          <w:rFonts w:ascii="Arial" w:hAnsi="Arial" w:cs="Arial"/>
          <w:bCs/>
          <w:sz w:val="22"/>
          <w:szCs w:val="22"/>
        </w:rPr>
        <w:t>).</w:t>
      </w:r>
      <w:bookmarkStart w:id="10" w:name="_Toc236126941"/>
      <w:bookmarkStart w:id="11" w:name="_Toc236127085"/>
      <w:bookmarkStart w:id="12" w:name="_Toc236127157"/>
      <w:bookmarkStart w:id="13" w:name="_Toc236127223"/>
      <w:bookmarkStart w:id="14" w:name="_Toc236128078"/>
      <w:bookmarkStart w:id="15" w:name="_Toc236129018"/>
      <w:bookmarkStart w:id="16" w:name="_Toc236573940"/>
      <w:r w:rsidR="00464742" w:rsidRPr="007F0449">
        <w:rPr>
          <w:rFonts w:ascii="Arial" w:hAnsi="Arial" w:cs="Arial"/>
          <w:sz w:val="22"/>
          <w:szCs w:val="22"/>
        </w:rPr>
        <w:t>In</w:t>
      </w:r>
      <w:proofErr w:type="gramEnd"/>
      <w:r w:rsidR="00464742" w:rsidRPr="007F0449">
        <w:rPr>
          <w:rFonts w:ascii="Arial" w:hAnsi="Arial" w:cs="Arial"/>
          <w:sz w:val="22"/>
          <w:szCs w:val="22"/>
        </w:rPr>
        <w:t xml:space="preserve"> response to these challenges, there has been growing interest in non</w:t>
      </w:r>
      <w:r w:rsidR="00464742" w:rsidRPr="007F0449">
        <w:rPr>
          <w:rFonts w:ascii="Arial" w:hAnsi="Arial" w:cs="Arial"/>
          <w:sz w:val="22"/>
          <w:szCs w:val="22"/>
        </w:rPr>
        <w:noBreakHyphen/>
        <w:t>pharmacological, holistic approaches that complement traditional medical treatments. Pet therapy has gained attention for its potential to reduce stress, improve mood, and foster social engagement</w:t>
      </w:r>
      <w:r w:rsidR="00CD6EF6" w:rsidRPr="00CD6EF6">
        <w:rPr>
          <w:b/>
          <w:bCs/>
        </w:rPr>
        <w:t xml:space="preserve"> </w:t>
      </w:r>
      <w:r w:rsidR="00CD6EF6" w:rsidRPr="00CD6EF6">
        <w:rPr>
          <w:rFonts w:ascii="Arial" w:hAnsi="Arial" w:cs="Arial"/>
          <w:sz w:val="22"/>
          <w:szCs w:val="22"/>
        </w:rPr>
        <w:t>(</w:t>
      </w:r>
      <w:proofErr w:type="spellStart"/>
      <w:r w:rsidR="00CD6EF6" w:rsidRPr="00CD6EF6">
        <w:rPr>
          <w:rFonts w:ascii="Arial" w:hAnsi="Arial" w:cs="Arial"/>
          <w:sz w:val="22"/>
          <w:szCs w:val="22"/>
        </w:rPr>
        <w:t>Cherniack</w:t>
      </w:r>
      <w:proofErr w:type="spellEnd"/>
      <w:r w:rsidR="00CD6EF6" w:rsidRPr="00CD6EF6">
        <w:rPr>
          <w:rFonts w:ascii="Arial" w:hAnsi="Arial" w:cs="Arial"/>
          <w:sz w:val="22"/>
          <w:szCs w:val="22"/>
        </w:rPr>
        <w:t>, 2011</w:t>
      </w:r>
      <w:bookmarkStart w:id="17" w:name="_Toc236126942"/>
      <w:bookmarkStart w:id="18" w:name="_Toc236127086"/>
      <w:bookmarkStart w:id="19" w:name="_Toc236127158"/>
      <w:bookmarkStart w:id="20" w:name="_Toc236127224"/>
      <w:bookmarkStart w:id="21" w:name="_Toc236128079"/>
      <w:bookmarkStart w:id="22" w:name="_Toc236129019"/>
      <w:bookmarkStart w:id="23" w:name="_Toc236573941"/>
      <w:bookmarkEnd w:id="10"/>
      <w:bookmarkEnd w:id="11"/>
      <w:bookmarkEnd w:id="12"/>
      <w:bookmarkEnd w:id="13"/>
      <w:bookmarkEnd w:id="14"/>
      <w:bookmarkEnd w:id="15"/>
      <w:bookmarkEnd w:id="16"/>
      <w:r w:rsidR="00132553">
        <w:rPr>
          <w:rFonts w:ascii="Arial" w:hAnsi="Arial" w:cs="Arial"/>
          <w:sz w:val="22"/>
          <w:szCs w:val="22"/>
        </w:rPr>
        <w:t>).</w:t>
      </w:r>
      <w:r w:rsidR="008A12B6" w:rsidRPr="008A12B6">
        <w:t xml:space="preserve"> </w:t>
      </w:r>
      <w:r w:rsidR="008A12B6" w:rsidRPr="008A12B6">
        <w:rPr>
          <w:rFonts w:ascii="Arial" w:hAnsi="Arial" w:cs="Arial"/>
          <w:sz w:val="22"/>
          <w:szCs w:val="22"/>
        </w:rPr>
        <w:t>Research suggests that interactions with animals can stimulate positive emotional responses, reduce anxiety, and promote relaxation (Gee, Mueller and Curl, 2017). For older adults, particularly those living in care homes or experiencing social isolation, the presence of a therapy animal can provide comfort, companionship, and a sense of purpose (Age UK, 2023</w:t>
      </w:r>
      <w:proofErr w:type="gramStart"/>
      <w:r w:rsidR="008A12B6" w:rsidRPr="008A12B6">
        <w:rPr>
          <w:rFonts w:ascii="Arial" w:hAnsi="Arial" w:cs="Arial"/>
          <w:sz w:val="22"/>
          <w:szCs w:val="22"/>
        </w:rPr>
        <w:t>).</w:t>
      </w:r>
      <w:r w:rsidR="00464742" w:rsidRPr="007F0449">
        <w:rPr>
          <w:rFonts w:ascii="Arial" w:hAnsi="Arial" w:cs="Arial"/>
          <w:sz w:val="22"/>
          <w:szCs w:val="22"/>
        </w:rPr>
        <w:t>In</w:t>
      </w:r>
      <w:proofErr w:type="gramEnd"/>
      <w:r w:rsidR="00464742" w:rsidRPr="007F0449">
        <w:rPr>
          <w:rFonts w:ascii="Arial" w:hAnsi="Arial" w:cs="Arial"/>
          <w:sz w:val="22"/>
          <w:szCs w:val="22"/>
        </w:rPr>
        <w:t xml:space="preserve"> the UK, </w:t>
      </w:r>
      <w:proofErr w:type="spellStart"/>
      <w:r w:rsidR="00464742" w:rsidRPr="007F0449">
        <w:rPr>
          <w:rFonts w:ascii="Arial" w:hAnsi="Arial" w:cs="Arial"/>
          <w:sz w:val="22"/>
          <w:szCs w:val="22"/>
        </w:rPr>
        <w:t>organisations</w:t>
      </w:r>
      <w:proofErr w:type="spellEnd"/>
      <w:r w:rsidR="00464742" w:rsidRPr="007F0449">
        <w:rPr>
          <w:rFonts w:ascii="Arial" w:hAnsi="Arial" w:cs="Arial"/>
          <w:sz w:val="22"/>
          <w:szCs w:val="22"/>
        </w:rPr>
        <w:t xml:space="preserve"> such as Pets </w:t>
      </w:r>
      <w:proofErr w:type="gramStart"/>
      <w:r w:rsidR="00464742" w:rsidRPr="007F0449">
        <w:rPr>
          <w:rFonts w:ascii="Arial" w:hAnsi="Arial" w:cs="Arial"/>
          <w:sz w:val="22"/>
          <w:szCs w:val="22"/>
        </w:rPr>
        <w:t>As</w:t>
      </w:r>
      <w:proofErr w:type="gramEnd"/>
      <w:r w:rsidR="00464742" w:rsidRPr="007F0449">
        <w:rPr>
          <w:rFonts w:ascii="Arial" w:hAnsi="Arial" w:cs="Arial"/>
          <w:sz w:val="22"/>
          <w:szCs w:val="22"/>
        </w:rPr>
        <w:t xml:space="preserve"> Therapy have played a central role in promoting and delivering structured animal</w:t>
      </w:r>
      <w:r w:rsidR="000B14DD" w:rsidRPr="007F0449">
        <w:rPr>
          <w:rFonts w:ascii="Arial" w:hAnsi="Arial" w:cs="Arial"/>
          <w:sz w:val="22"/>
          <w:szCs w:val="22"/>
        </w:rPr>
        <w:t xml:space="preserve"> </w:t>
      </w:r>
      <w:r w:rsidR="00464742" w:rsidRPr="007F0449">
        <w:rPr>
          <w:rFonts w:ascii="Arial" w:hAnsi="Arial" w:cs="Arial"/>
          <w:sz w:val="22"/>
          <w:szCs w:val="22"/>
        </w:rPr>
        <w:t>assisted interventions across hospitals, care homes, schools, and community settings. These programmes demonstrate the growing recognition of the therapeutic value of human</w:t>
      </w:r>
      <w:r w:rsidR="00650FF7" w:rsidRPr="007F0449">
        <w:rPr>
          <w:rFonts w:ascii="Arial" w:hAnsi="Arial" w:cs="Arial"/>
          <w:sz w:val="22"/>
          <w:szCs w:val="22"/>
        </w:rPr>
        <w:t xml:space="preserve"> </w:t>
      </w:r>
      <w:r w:rsidR="00464742" w:rsidRPr="007F0449">
        <w:rPr>
          <w:rFonts w:ascii="Arial" w:hAnsi="Arial" w:cs="Arial"/>
          <w:sz w:val="22"/>
          <w:szCs w:val="22"/>
        </w:rPr>
        <w:t>animal interaction within UK health and social care</w:t>
      </w:r>
      <w:r w:rsidR="0007751F" w:rsidRPr="007F0449">
        <w:rPr>
          <w:rFonts w:ascii="Arial" w:hAnsi="Arial" w:cs="Arial"/>
          <w:sz w:val="22"/>
          <w:szCs w:val="22"/>
        </w:rPr>
        <w:t xml:space="preserve"> </w:t>
      </w:r>
      <w:r w:rsidR="0007751F" w:rsidRPr="007F0449">
        <w:rPr>
          <w:rFonts w:ascii="Arial" w:hAnsi="Arial" w:cs="Arial"/>
          <w:bCs/>
          <w:sz w:val="22"/>
          <w:szCs w:val="22"/>
        </w:rPr>
        <w:t>(Age UK, 2023</w:t>
      </w:r>
      <w:proofErr w:type="gramStart"/>
      <w:r w:rsidR="0007751F" w:rsidRPr="007F0449">
        <w:rPr>
          <w:rFonts w:ascii="Arial" w:hAnsi="Arial" w:cs="Arial"/>
          <w:bCs/>
          <w:sz w:val="22"/>
          <w:szCs w:val="22"/>
        </w:rPr>
        <w:t>).</w:t>
      </w:r>
      <w:bookmarkStart w:id="24" w:name="_Toc236126943"/>
      <w:bookmarkStart w:id="25" w:name="_Toc236127087"/>
      <w:bookmarkStart w:id="26" w:name="_Toc236127159"/>
      <w:bookmarkStart w:id="27" w:name="_Toc236127225"/>
      <w:bookmarkStart w:id="28" w:name="_Toc236128080"/>
      <w:bookmarkStart w:id="29" w:name="_Toc236129020"/>
      <w:bookmarkStart w:id="30" w:name="_Toc236573942"/>
      <w:bookmarkEnd w:id="17"/>
      <w:bookmarkEnd w:id="18"/>
      <w:bookmarkEnd w:id="19"/>
      <w:bookmarkEnd w:id="20"/>
      <w:bookmarkEnd w:id="21"/>
      <w:bookmarkEnd w:id="22"/>
      <w:bookmarkEnd w:id="23"/>
      <w:r w:rsidRPr="007F0449">
        <w:rPr>
          <w:rFonts w:ascii="Arial" w:hAnsi="Arial" w:cs="Arial"/>
          <w:bCs/>
          <w:sz w:val="22"/>
          <w:szCs w:val="22"/>
        </w:rPr>
        <w:t>Regulatory</w:t>
      </w:r>
      <w:proofErr w:type="gramEnd"/>
      <w:r w:rsidRPr="007F0449">
        <w:rPr>
          <w:rFonts w:ascii="Arial" w:hAnsi="Arial" w:cs="Arial"/>
          <w:bCs/>
          <w:sz w:val="22"/>
          <w:szCs w:val="22"/>
        </w:rPr>
        <w:t xml:space="preserve"> bodies have also acknowledged the importance of meaningful activities in care environments. The Care Quality Commission, responsible for monitoring and regulating health and social care services in England, highlights the value of activities that promote emotional wellbeing and social inclusion. Programmes involving animals are increasingly recognised as contributing to improved quality of life for older adults, particularly those living in residential care or experiencing cognitive decline</w:t>
      </w:r>
      <w:r w:rsidR="00F805A0" w:rsidRPr="00F805A0">
        <w:rPr>
          <w:rFonts w:ascii="Arial" w:hAnsi="Arial" w:cs="Arial"/>
          <w:bCs/>
          <w:sz w:val="22"/>
          <w:szCs w:val="22"/>
        </w:rPr>
        <w:t> (Care Quality Commission, 2025)</w:t>
      </w:r>
      <w:r w:rsidR="00F805A0">
        <w:rPr>
          <w:rFonts w:ascii="Arial" w:hAnsi="Arial" w:cs="Arial"/>
          <w:bCs/>
          <w:sz w:val="22"/>
          <w:szCs w:val="22"/>
        </w:rPr>
        <w:t>.</w:t>
      </w:r>
      <w:r w:rsidRPr="007F0449">
        <w:rPr>
          <w:rFonts w:ascii="Arial" w:hAnsi="Arial" w:cs="Arial"/>
          <w:bCs/>
          <w:sz w:val="22"/>
          <w:szCs w:val="22"/>
        </w:rPr>
        <w:t xml:space="preserve"> Similarly, national guidelines such as those produced by the National Institute for Health and Care Excellence </w:t>
      </w:r>
      <w:proofErr w:type="spellStart"/>
      <w:r w:rsidRPr="007F0449">
        <w:rPr>
          <w:rFonts w:ascii="Arial" w:hAnsi="Arial" w:cs="Arial"/>
          <w:bCs/>
          <w:sz w:val="22"/>
          <w:szCs w:val="22"/>
        </w:rPr>
        <w:t>emphasise</w:t>
      </w:r>
      <w:proofErr w:type="spellEnd"/>
      <w:r w:rsidRPr="007F0449">
        <w:rPr>
          <w:rFonts w:ascii="Arial" w:hAnsi="Arial" w:cs="Arial"/>
          <w:bCs/>
          <w:sz w:val="22"/>
          <w:szCs w:val="22"/>
        </w:rPr>
        <w:t xml:space="preserve"> the importance of</w:t>
      </w:r>
      <w:r w:rsidR="00A33E27">
        <w:rPr>
          <w:rFonts w:ascii="Arial" w:hAnsi="Arial" w:cs="Arial"/>
          <w:bCs/>
          <w:sz w:val="22"/>
          <w:szCs w:val="22"/>
        </w:rPr>
        <w:t xml:space="preserve"> </w:t>
      </w:r>
      <w:r w:rsidRPr="007F0449">
        <w:rPr>
          <w:rFonts w:ascii="Arial" w:hAnsi="Arial" w:cs="Arial"/>
          <w:bCs/>
          <w:sz w:val="22"/>
          <w:szCs w:val="22"/>
        </w:rPr>
        <w:t>non</w:t>
      </w:r>
      <w:r w:rsidRPr="007F0449">
        <w:rPr>
          <w:rFonts w:ascii="Arial" w:hAnsi="Arial" w:cs="Arial"/>
          <w:bCs/>
          <w:sz w:val="22"/>
          <w:szCs w:val="22"/>
        </w:rPr>
        <w:noBreakHyphen/>
        <w:t xml:space="preserve">pharmacological interventions in dementia care, including activities that promote sensory stimulation, emotional comfort, and social </w:t>
      </w:r>
      <w:proofErr w:type="gramStart"/>
      <w:r w:rsidRPr="007F0449">
        <w:rPr>
          <w:rFonts w:ascii="Arial" w:hAnsi="Arial" w:cs="Arial"/>
          <w:bCs/>
          <w:sz w:val="22"/>
          <w:szCs w:val="22"/>
        </w:rPr>
        <w:t>engagement</w:t>
      </w:r>
      <w:r w:rsidR="00EE6927" w:rsidRPr="00EE6927">
        <w:rPr>
          <w:rFonts w:ascii="Arial" w:hAnsi="Arial" w:cs="Arial"/>
          <w:bCs/>
          <w:sz w:val="22"/>
          <w:szCs w:val="22"/>
        </w:rPr>
        <w:t>(</w:t>
      </w:r>
      <w:proofErr w:type="gramEnd"/>
      <w:r w:rsidR="00EE6927" w:rsidRPr="00EE6927">
        <w:rPr>
          <w:rFonts w:ascii="Arial" w:hAnsi="Arial" w:cs="Arial"/>
          <w:bCs/>
          <w:sz w:val="22"/>
          <w:szCs w:val="22"/>
        </w:rPr>
        <w:t>NICE, 2018)</w:t>
      </w:r>
      <w:r w:rsidR="00EE6927">
        <w:rPr>
          <w:rFonts w:ascii="Arial" w:hAnsi="Arial" w:cs="Arial"/>
          <w:bCs/>
          <w:sz w:val="22"/>
          <w:szCs w:val="22"/>
        </w:rPr>
        <w:t>.</w:t>
      </w:r>
      <w:r w:rsidRPr="007F0449">
        <w:rPr>
          <w:rFonts w:ascii="Arial" w:hAnsi="Arial" w:cs="Arial"/>
          <w:bCs/>
          <w:sz w:val="22"/>
          <w:szCs w:val="22"/>
        </w:rPr>
        <w:t xml:space="preserve"> Pet therapy aligns closely with these priorities, offering a flexible and person</w:t>
      </w:r>
      <w:r w:rsidR="00DE12BD">
        <w:rPr>
          <w:rFonts w:ascii="Arial" w:hAnsi="Arial" w:cs="Arial"/>
          <w:bCs/>
          <w:sz w:val="22"/>
          <w:szCs w:val="22"/>
        </w:rPr>
        <w:t xml:space="preserve"> </w:t>
      </w:r>
      <w:proofErr w:type="spellStart"/>
      <w:r w:rsidRPr="007F0449">
        <w:rPr>
          <w:rFonts w:ascii="Arial" w:hAnsi="Arial" w:cs="Arial"/>
          <w:bCs/>
          <w:sz w:val="22"/>
          <w:szCs w:val="22"/>
        </w:rPr>
        <w:t>centred</w:t>
      </w:r>
      <w:proofErr w:type="spellEnd"/>
      <w:r w:rsidRPr="007F0449">
        <w:rPr>
          <w:rFonts w:ascii="Arial" w:hAnsi="Arial" w:cs="Arial"/>
          <w:bCs/>
          <w:sz w:val="22"/>
          <w:szCs w:val="22"/>
        </w:rPr>
        <w:t xml:space="preserve"> approach that can be adapted to the needs of individuals with varying levels of cognitive and physical </w:t>
      </w:r>
      <w:proofErr w:type="gramStart"/>
      <w:r w:rsidRPr="007F0449">
        <w:rPr>
          <w:rFonts w:ascii="Arial" w:hAnsi="Arial" w:cs="Arial"/>
          <w:bCs/>
          <w:sz w:val="22"/>
          <w:szCs w:val="22"/>
        </w:rPr>
        <w:t>ability</w:t>
      </w:r>
      <w:r w:rsidR="00EE6927" w:rsidRPr="00EE6927">
        <w:rPr>
          <w:rFonts w:ascii="Arial" w:hAnsi="Arial" w:cs="Arial"/>
          <w:bCs/>
          <w:sz w:val="22"/>
          <w:szCs w:val="22"/>
        </w:rPr>
        <w:t>(</w:t>
      </w:r>
      <w:proofErr w:type="gramEnd"/>
      <w:r w:rsidR="00EE6927" w:rsidRPr="00EE6927">
        <w:rPr>
          <w:rFonts w:ascii="Arial" w:hAnsi="Arial" w:cs="Arial"/>
          <w:bCs/>
          <w:sz w:val="22"/>
          <w:szCs w:val="22"/>
        </w:rPr>
        <w:t>NICE, 2018</w:t>
      </w:r>
      <w:proofErr w:type="gramStart"/>
      <w:r w:rsidR="00EE6927" w:rsidRPr="00EE6927">
        <w:rPr>
          <w:rFonts w:ascii="Arial" w:hAnsi="Arial" w:cs="Arial"/>
          <w:bCs/>
          <w:sz w:val="22"/>
          <w:szCs w:val="22"/>
        </w:rPr>
        <w:t>)</w:t>
      </w:r>
      <w:r w:rsidR="00EE6927">
        <w:rPr>
          <w:rFonts w:ascii="Arial" w:hAnsi="Arial" w:cs="Arial"/>
          <w:bCs/>
          <w:sz w:val="22"/>
          <w:szCs w:val="22"/>
        </w:rPr>
        <w:t>.</w:t>
      </w:r>
      <w:bookmarkStart w:id="31" w:name="_Toc236126944"/>
      <w:bookmarkStart w:id="32" w:name="_Toc236127088"/>
      <w:bookmarkStart w:id="33" w:name="_Toc236127160"/>
      <w:bookmarkStart w:id="34" w:name="_Toc236127226"/>
      <w:bookmarkStart w:id="35" w:name="_Toc236128081"/>
      <w:bookmarkStart w:id="36" w:name="_Toc236129021"/>
      <w:bookmarkStart w:id="37" w:name="_Toc236573943"/>
      <w:bookmarkEnd w:id="24"/>
      <w:bookmarkEnd w:id="25"/>
      <w:bookmarkEnd w:id="26"/>
      <w:bookmarkEnd w:id="27"/>
      <w:bookmarkEnd w:id="28"/>
      <w:bookmarkEnd w:id="29"/>
      <w:bookmarkEnd w:id="30"/>
      <w:r w:rsidRPr="007F0449">
        <w:rPr>
          <w:rFonts w:ascii="Arial" w:hAnsi="Arial" w:cs="Arial"/>
          <w:bCs/>
          <w:sz w:val="22"/>
          <w:szCs w:val="22"/>
        </w:rPr>
        <w:t>Despite</w:t>
      </w:r>
      <w:proofErr w:type="gramEnd"/>
      <w:r w:rsidRPr="007F0449">
        <w:rPr>
          <w:rFonts w:ascii="Arial" w:hAnsi="Arial" w:cs="Arial"/>
          <w:bCs/>
          <w:sz w:val="22"/>
          <w:szCs w:val="22"/>
        </w:rPr>
        <w:t xml:space="preserve"> the growing interest in pet therapy, the evidence base remains mixed. Studies vary widely in design, sample size, intervention type, and outcome measures, making it difficult to draw definitive conclusions about effectiveness.</w:t>
      </w:r>
      <w:r w:rsidR="00DA37FC">
        <w:rPr>
          <w:rFonts w:ascii="Arial" w:hAnsi="Arial" w:cs="Arial"/>
          <w:bCs/>
          <w:sz w:val="22"/>
          <w:szCs w:val="22"/>
        </w:rPr>
        <w:t xml:space="preserve"> </w:t>
      </w:r>
      <w:r w:rsidR="00DA37FC" w:rsidRPr="00DA37FC">
        <w:rPr>
          <w:rFonts w:ascii="Arial" w:hAnsi="Arial" w:cs="Arial"/>
          <w:bCs/>
          <w:sz w:val="22"/>
          <w:szCs w:val="22"/>
        </w:rPr>
        <w:t>(Pandey et al., 2024</w:t>
      </w:r>
      <w:proofErr w:type="gramStart"/>
      <w:r w:rsidR="00DA37FC" w:rsidRPr="00DA37FC">
        <w:rPr>
          <w:rFonts w:ascii="Arial" w:hAnsi="Arial" w:cs="Arial"/>
          <w:bCs/>
          <w:sz w:val="22"/>
          <w:szCs w:val="22"/>
        </w:rPr>
        <w:t>)</w:t>
      </w:r>
      <w:r w:rsidR="00DA37FC">
        <w:rPr>
          <w:rFonts w:ascii="Arial" w:hAnsi="Arial" w:cs="Arial"/>
          <w:bCs/>
          <w:sz w:val="22"/>
          <w:szCs w:val="22"/>
        </w:rPr>
        <w:t>.</w:t>
      </w:r>
      <w:r w:rsidRPr="007F0449">
        <w:rPr>
          <w:rFonts w:ascii="Arial" w:hAnsi="Arial" w:cs="Arial"/>
          <w:bCs/>
          <w:sz w:val="22"/>
          <w:szCs w:val="22"/>
        </w:rPr>
        <w:t>Some</w:t>
      </w:r>
      <w:proofErr w:type="gramEnd"/>
      <w:r w:rsidRPr="007F0449">
        <w:rPr>
          <w:rFonts w:ascii="Arial" w:hAnsi="Arial" w:cs="Arial"/>
          <w:bCs/>
          <w:sz w:val="22"/>
          <w:szCs w:val="22"/>
        </w:rPr>
        <w:t xml:space="preserve"> research demonstrates clear benefits, while other studies report more modest or inconsistent outcomes. This variability highlights the need for further exploration of how pet therapy is used, what benefits it offers, and how it can be implemented safely and ethically within UK care settings. The present study seeks to address these gaps by synthesising existing evidence and providing recommendations for </w:t>
      </w:r>
      <w:proofErr w:type="gramStart"/>
      <w:r w:rsidRPr="007F0449">
        <w:rPr>
          <w:rFonts w:ascii="Arial" w:hAnsi="Arial" w:cs="Arial"/>
          <w:bCs/>
          <w:sz w:val="22"/>
          <w:szCs w:val="22"/>
        </w:rPr>
        <w:t>practice</w:t>
      </w:r>
      <w:r w:rsidR="00DA37FC" w:rsidRPr="00DA37FC">
        <w:rPr>
          <w:rFonts w:ascii="Arial" w:hAnsi="Arial" w:cs="Arial"/>
          <w:bCs/>
          <w:sz w:val="22"/>
          <w:szCs w:val="22"/>
        </w:rPr>
        <w:t>(</w:t>
      </w:r>
      <w:proofErr w:type="gramEnd"/>
      <w:r w:rsidR="00DA37FC" w:rsidRPr="00DA37FC">
        <w:rPr>
          <w:rFonts w:ascii="Arial" w:hAnsi="Arial" w:cs="Arial"/>
          <w:bCs/>
          <w:sz w:val="22"/>
          <w:szCs w:val="22"/>
        </w:rPr>
        <w:t>Pandey et al., 2024)</w:t>
      </w:r>
      <w:r w:rsidR="00DA37FC">
        <w:rPr>
          <w:rFonts w:ascii="Arial" w:hAnsi="Arial" w:cs="Arial"/>
          <w:bCs/>
          <w:sz w:val="22"/>
          <w:szCs w:val="22"/>
        </w:rPr>
        <w:t>.</w:t>
      </w:r>
      <w:bookmarkEnd w:id="31"/>
      <w:bookmarkEnd w:id="32"/>
      <w:bookmarkEnd w:id="33"/>
      <w:bookmarkEnd w:id="34"/>
      <w:bookmarkEnd w:id="35"/>
      <w:bookmarkEnd w:id="36"/>
      <w:bookmarkEnd w:id="37"/>
    </w:p>
    <w:p w14:paraId="5D18463B" w14:textId="31D8874F" w:rsidR="00F27A72" w:rsidRPr="007F0449" w:rsidRDefault="00F27A72" w:rsidP="007F0449">
      <w:pPr>
        <w:pStyle w:val="Heading1"/>
        <w:spacing w:line="360" w:lineRule="auto"/>
        <w:mirrorIndents/>
        <w:rPr>
          <w:rFonts w:ascii="Arial" w:hAnsi="Arial" w:cs="Arial"/>
          <w:b/>
          <w:bCs/>
          <w:color w:val="auto"/>
          <w:sz w:val="22"/>
          <w:szCs w:val="22"/>
        </w:rPr>
      </w:pPr>
      <w:bookmarkStart w:id="38" w:name="_Toc236126945"/>
      <w:bookmarkStart w:id="39" w:name="_Toc236127089"/>
      <w:bookmarkStart w:id="40" w:name="_Toc236127161"/>
      <w:bookmarkStart w:id="41" w:name="_Toc236127227"/>
      <w:bookmarkStart w:id="42" w:name="_Toc236128082"/>
      <w:bookmarkStart w:id="43" w:name="_Toc236129022"/>
      <w:bookmarkStart w:id="44" w:name="_Toc236573944"/>
      <w:r w:rsidRPr="007F0449">
        <w:rPr>
          <w:rFonts w:ascii="Arial" w:hAnsi="Arial" w:cs="Arial"/>
          <w:bCs/>
          <w:color w:val="auto"/>
          <w:sz w:val="22"/>
          <w:szCs w:val="22"/>
        </w:rPr>
        <w:lastRenderedPageBreak/>
        <w:t>To understand the potential of pet therapy, it is important to consider the different forms it can take. Pet therapy is an umbrella term that encompasses a range of structured and unstructured interactions between humans and animals.</w:t>
      </w:r>
      <w:r w:rsidR="006F690C" w:rsidRPr="006F690C">
        <w:rPr>
          <w:rFonts w:ascii="Arial" w:eastAsiaTheme="minorEastAsia" w:hAnsi="Arial" w:cs="Arial"/>
          <w:color w:val="040102"/>
          <w:sz w:val="21"/>
          <w:szCs w:val="21"/>
          <w:shd w:val="clear" w:color="auto" w:fill="FFFFFF"/>
        </w:rPr>
        <w:t xml:space="preserve"> </w:t>
      </w:r>
      <w:r w:rsidR="006F690C" w:rsidRPr="006F690C">
        <w:rPr>
          <w:rFonts w:ascii="Arial" w:hAnsi="Arial" w:cs="Arial"/>
          <w:bCs/>
          <w:color w:val="auto"/>
          <w:sz w:val="22"/>
          <w:szCs w:val="22"/>
        </w:rPr>
        <w:t>(Pandey et al., 2024)</w:t>
      </w:r>
      <w:r w:rsidR="006F690C">
        <w:rPr>
          <w:rFonts w:ascii="Arial" w:hAnsi="Arial" w:cs="Arial"/>
          <w:bCs/>
          <w:color w:val="auto"/>
          <w:sz w:val="22"/>
          <w:szCs w:val="22"/>
        </w:rPr>
        <w:t>.</w:t>
      </w:r>
      <w:r w:rsidRPr="007F0449">
        <w:rPr>
          <w:rFonts w:ascii="Arial" w:hAnsi="Arial" w:cs="Arial"/>
          <w:bCs/>
          <w:color w:val="auto"/>
          <w:sz w:val="22"/>
          <w:szCs w:val="22"/>
        </w:rPr>
        <w:t>These include animal</w:t>
      </w:r>
      <w:r w:rsidR="00426055">
        <w:rPr>
          <w:rFonts w:ascii="Arial" w:hAnsi="Arial" w:cs="Arial"/>
          <w:bCs/>
          <w:color w:val="auto"/>
          <w:sz w:val="22"/>
          <w:szCs w:val="22"/>
        </w:rPr>
        <w:t xml:space="preserve"> </w:t>
      </w:r>
      <w:r w:rsidRPr="007F0449">
        <w:rPr>
          <w:rFonts w:ascii="Arial" w:hAnsi="Arial" w:cs="Arial"/>
          <w:bCs/>
          <w:color w:val="auto"/>
          <w:sz w:val="22"/>
          <w:szCs w:val="22"/>
        </w:rPr>
        <w:t>assisted therapy, which involves goal</w:t>
      </w:r>
      <w:r w:rsidR="00426055">
        <w:rPr>
          <w:rFonts w:ascii="Arial" w:hAnsi="Arial" w:cs="Arial"/>
          <w:bCs/>
          <w:color w:val="auto"/>
          <w:sz w:val="22"/>
          <w:szCs w:val="22"/>
        </w:rPr>
        <w:t xml:space="preserve"> </w:t>
      </w:r>
      <w:r w:rsidRPr="007F0449">
        <w:rPr>
          <w:rFonts w:ascii="Arial" w:hAnsi="Arial" w:cs="Arial"/>
          <w:bCs/>
          <w:color w:val="auto"/>
          <w:sz w:val="22"/>
          <w:szCs w:val="22"/>
        </w:rPr>
        <w:t>directed interventions delivered by trained professionals; animal</w:t>
      </w:r>
      <w:r w:rsidR="00426055">
        <w:rPr>
          <w:rFonts w:ascii="Arial" w:hAnsi="Arial" w:cs="Arial"/>
          <w:bCs/>
          <w:color w:val="auto"/>
          <w:sz w:val="22"/>
          <w:szCs w:val="22"/>
        </w:rPr>
        <w:t xml:space="preserve"> </w:t>
      </w:r>
      <w:r w:rsidRPr="007F0449">
        <w:rPr>
          <w:rFonts w:ascii="Arial" w:hAnsi="Arial" w:cs="Arial"/>
          <w:bCs/>
          <w:color w:val="auto"/>
          <w:sz w:val="22"/>
          <w:szCs w:val="22"/>
        </w:rPr>
        <w:t>assisted activities, which focus on providing comfort and enjoyment; and animal</w:t>
      </w:r>
      <w:r w:rsidR="00C36613">
        <w:rPr>
          <w:rFonts w:ascii="Arial" w:hAnsi="Arial" w:cs="Arial"/>
          <w:bCs/>
          <w:color w:val="auto"/>
          <w:sz w:val="22"/>
          <w:szCs w:val="22"/>
        </w:rPr>
        <w:t xml:space="preserve"> </w:t>
      </w:r>
      <w:r w:rsidRPr="007F0449">
        <w:rPr>
          <w:rFonts w:ascii="Arial" w:hAnsi="Arial" w:cs="Arial"/>
          <w:bCs/>
          <w:color w:val="auto"/>
          <w:sz w:val="22"/>
          <w:szCs w:val="22"/>
        </w:rPr>
        <w:t>assisted education, which supports learning and development</w:t>
      </w:r>
      <w:r w:rsidR="006F690C">
        <w:rPr>
          <w:rFonts w:ascii="Arial" w:hAnsi="Arial" w:cs="Arial"/>
          <w:bCs/>
          <w:color w:val="auto"/>
          <w:sz w:val="22"/>
          <w:szCs w:val="22"/>
        </w:rPr>
        <w:t xml:space="preserve"> </w:t>
      </w:r>
      <w:r w:rsidR="006F690C" w:rsidRPr="006F690C">
        <w:rPr>
          <w:rFonts w:ascii="Arial" w:hAnsi="Arial" w:cs="Arial"/>
          <w:bCs/>
          <w:color w:val="auto"/>
          <w:sz w:val="22"/>
          <w:szCs w:val="22"/>
        </w:rPr>
        <w:t>(Pandey et al., 2024)</w:t>
      </w:r>
      <w:r w:rsidR="006F690C">
        <w:rPr>
          <w:rFonts w:ascii="Arial" w:hAnsi="Arial" w:cs="Arial"/>
          <w:bCs/>
          <w:color w:val="auto"/>
          <w:sz w:val="22"/>
          <w:szCs w:val="22"/>
        </w:rPr>
        <w:t>.</w:t>
      </w:r>
      <w:r w:rsidRPr="007F0449">
        <w:rPr>
          <w:rFonts w:ascii="Arial" w:hAnsi="Arial" w:cs="Arial"/>
          <w:bCs/>
          <w:color w:val="auto"/>
          <w:sz w:val="22"/>
          <w:szCs w:val="22"/>
        </w:rPr>
        <w:t>In the context of older adults, animal</w:t>
      </w:r>
      <w:r w:rsidR="005C1133" w:rsidRPr="007F0449">
        <w:rPr>
          <w:rFonts w:ascii="Arial" w:hAnsi="Arial" w:cs="Arial"/>
          <w:bCs/>
          <w:color w:val="auto"/>
          <w:sz w:val="22"/>
          <w:szCs w:val="22"/>
        </w:rPr>
        <w:t xml:space="preserve"> </w:t>
      </w:r>
      <w:r w:rsidRPr="007F0449">
        <w:rPr>
          <w:rFonts w:ascii="Arial" w:hAnsi="Arial" w:cs="Arial"/>
          <w:bCs/>
          <w:color w:val="auto"/>
          <w:sz w:val="22"/>
          <w:szCs w:val="22"/>
        </w:rPr>
        <w:t>assisted therapy and animal</w:t>
      </w:r>
      <w:r w:rsidR="005C1133" w:rsidRPr="007F0449">
        <w:rPr>
          <w:rFonts w:ascii="Arial" w:hAnsi="Arial" w:cs="Arial"/>
          <w:bCs/>
          <w:color w:val="auto"/>
          <w:sz w:val="22"/>
          <w:szCs w:val="22"/>
        </w:rPr>
        <w:t xml:space="preserve"> </w:t>
      </w:r>
      <w:r w:rsidRPr="007F0449">
        <w:rPr>
          <w:rFonts w:ascii="Arial" w:hAnsi="Arial" w:cs="Arial"/>
          <w:bCs/>
          <w:color w:val="auto"/>
          <w:sz w:val="22"/>
          <w:szCs w:val="22"/>
        </w:rPr>
        <w:t>assisted activities are the most commonly used approaches.</w:t>
      </w:r>
      <w:r w:rsidR="006F690C" w:rsidRPr="006F690C">
        <w:rPr>
          <w:rFonts w:ascii="Arial" w:hAnsi="Arial" w:cs="Arial"/>
          <w:bCs/>
          <w:color w:val="auto"/>
          <w:sz w:val="22"/>
          <w:szCs w:val="22"/>
        </w:rPr>
        <w:t>(Pandey et al., 2024)</w:t>
      </w:r>
      <w:r w:rsidR="006F690C">
        <w:rPr>
          <w:rFonts w:ascii="Arial" w:hAnsi="Arial" w:cs="Arial"/>
          <w:bCs/>
          <w:color w:val="auto"/>
          <w:sz w:val="22"/>
          <w:szCs w:val="22"/>
        </w:rPr>
        <w:t>.</w:t>
      </w:r>
      <w:r w:rsidRPr="007F0449">
        <w:rPr>
          <w:rFonts w:ascii="Arial" w:hAnsi="Arial" w:cs="Arial"/>
          <w:bCs/>
          <w:color w:val="auto"/>
          <w:sz w:val="22"/>
          <w:szCs w:val="22"/>
        </w:rPr>
        <w:t>Animal</w:t>
      </w:r>
      <w:r w:rsidR="00724A6A" w:rsidRPr="007F0449">
        <w:rPr>
          <w:rFonts w:ascii="Arial" w:hAnsi="Arial" w:cs="Arial"/>
          <w:bCs/>
          <w:color w:val="auto"/>
          <w:sz w:val="22"/>
          <w:szCs w:val="22"/>
        </w:rPr>
        <w:t xml:space="preserve"> </w:t>
      </w:r>
      <w:r w:rsidRPr="007F0449">
        <w:rPr>
          <w:rFonts w:ascii="Arial" w:hAnsi="Arial" w:cs="Arial"/>
          <w:bCs/>
          <w:color w:val="auto"/>
          <w:sz w:val="22"/>
          <w:szCs w:val="22"/>
        </w:rPr>
        <w:t>assisted therapy may involve structured sessions aimed at improving mobility, reducing anxiety, or enhancing communication, while animal</w:t>
      </w:r>
      <w:r w:rsidR="005916FD" w:rsidRPr="007F0449">
        <w:rPr>
          <w:rFonts w:ascii="Arial" w:hAnsi="Arial" w:cs="Arial"/>
          <w:bCs/>
          <w:color w:val="auto"/>
          <w:sz w:val="22"/>
          <w:szCs w:val="22"/>
        </w:rPr>
        <w:t xml:space="preserve"> </w:t>
      </w:r>
      <w:r w:rsidRPr="007F0449">
        <w:rPr>
          <w:rFonts w:ascii="Arial" w:hAnsi="Arial" w:cs="Arial"/>
          <w:bCs/>
          <w:color w:val="auto"/>
          <w:sz w:val="22"/>
          <w:szCs w:val="22"/>
        </w:rPr>
        <w:t>assisted activities typically involve informal visits from therapy animals to provide companionship and emotional support</w:t>
      </w:r>
      <w:r w:rsidR="006F690C">
        <w:rPr>
          <w:rFonts w:ascii="Arial" w:hAnsi="Arial" w:cs="Arial"/>
          <w:bCs/>
          <w:color w:val="auto"/>
          <w:sz w:val="22"/>
          <w:szCs w:val="22"/>
        </w:rPr>
        <w:t xml:space="preserve"> </w:t>
      </w:r>
      <w:r w:rsidR="006F690C" w:rsidRPr="006F690C">
        <w:rPr>
          <w:rFonts w:ascii="Arial" w:hAnsi="Arial" w:cs="Arial"/>
          <w:bCs/>
          <w:color w:val="auto"/>
          <w:sz w:val="22"/>
          <w:szCs w:val="22"/>
        </w:rPr>
        <w:t>(Pandey et al., 2024)</w:t>
      </w:r>
      <w:r w:rsidR="006F690C">
        <w:rPr>
          <w:rFonts w:ascii="Arial" w:hAnsi="Arial" w:cs="Arial"/>
          <w:bCs/>
          <w:color w:val="auto"/>
          <w:sz w:val="22"/>
          <w:szCs w:val="22"/>
        </w:rPr>
        <w:t>.</w:t>
      </w:r>
      <w:r w:rsidRPr="007F0449">
        <w:rPr>
          <w:rFonts w:ascii="Arial" w:hAnsi="Arial" w:cs="Arial"/>
          <w:bCs/>
          <w:color w:val="auto"/>
          <w:sz w:val="22"/>
          <w:szCs w:val="22"/>
        </w:rPr>
        <w:t>Understanding these distinctions is essential for evaluating the effectiveness of pet therapy and identifying which approaches are most suitable for different care settings</w:t>
      </w:r>
      <w:r w:rsidR="006F690C" w:rsidRPr="006F690C">
        <w:rPr>
          <w:rFonts w:ascii="Arial" w:hAnsi="Arial" w:cs="Arial"/>
          <w:bCs/>
          <w:color w:val="auto"/>
          <w:sz w:val="22"/>
          <w:szCs w:val="22"/>
        </w:rPr>
        <w:t>(Pandey et al., 2024)</w:t>
      </w:r>
      <w:r w:rsidR="006F690C">
        <w:rPr>
          <w:rFonts w:ascii="Arial" w:hAnsi="Arial" w:cs="Arial"/>
          <w:bCs/>
          <w:color w:val="auto"/>
          <w:sz w:val="22"/>
          <w:szCs w:val="22"/>
        </w:rPr>
        <w:t>.</w:t>
      </w:r>
      <w:bookmarkEnd w:id="38"/>
      <w:bookmarkEnd w:id="39"/>
      <w:bookmarkEnd w:id="40"/>
      <w:bookmarkEnd w:id="41"/>
      <w:bookmarkEnd w:id="42"/>
      <w:bookmarkEnd w:id="43"/>
      <w:bookmarkEnd w:id="44"/>
    </w:p>
    <w:p w14:paraId="074B1E61" w14:textId="4FC07FB0" w:rsidR="00F27A72" w:rsidRPr="007F0449" w:rsidRDefault="00F27A72" w:rsidP="007F0449">
      <w:pPr>
        <w:pStyle w:val="Heading1"/>
        <w:spacing w:line="360" w:lineRule="auto"/>
        <w:mirrorIndents/>
        <w:rPr>
          <w:rFonts w:ascii="Arial" w:hAnsi="Arial" w:cs="Arial"/>
          <w:b/>
          <w:bCs/>
          <w:color w:val="auto"/>
          <w:sz w:val="22"/>
          <w:szCs w:val="22"/>
        </w:rPr>
      </w:pPr>
      <w:bookmarkStart w:id="45" w:name="_Toc236126946"/>
      <w:bookmarkStart w:id="46" w:name="_Toc236127090"/>
      <w:bookmarkStart w:id="47" w:name="_Toc236127162"/>
      <w:bookmarkStart w:id="48" w:name="_Toc236127228"/>
      <w:bookmarkStart w:id="49" w:name="_Toc236128083"/>
      <w:bookmarkStart w:id="50" w:name="_Toc236129023"/>
      <w:bookmarkStart w:id="51" w:name="_Toc236573945"/>
      <w:r w:rsidRPr="007F0449">
        <w:rPr>
          <w:rFonts w:ascii="Arial" w:hAnsi="Arial" w:cs="Arial"/>
          <w:bCs/>
          <w:color w:val="auto"/>
          <w:sz w:val="22"/>
          <w:szCs w:val="22"/>
        </w:rPr>
        <w:t xml:space="preserve">The benefits of pet therapy can be grouped into four main categories: emotional, psychological, social, and </w:t>
      </w:r>
      <w:proofErr w:type="gramStart"/>
      <w:r w:rsidRPr="007F0449">
        <w:rPr>
          <w:rFonts w:ascii="Arial" w:hAnsi="Arial" w:cs="Arial"/>
          <w:bCs/>
          <w:color w:val="auto"/>
          <w:sz w:val="22"/>
          <w:szCs w:val="22"/>
        </w:rPr>
        <w:t>physical</w:t>
      </w:r>
      <w:r w:rsidR="00167910" w:rsidRPr="00167910">
        <w:rPr>
          <w:rFonts w:ascii="Arial" w:eastAsiaTheme="minorEastAsia" w:hAnsi="Arial" w:cs="Arial"/>
          <w:color w:val="818181"/>
          <w:sz w:val="21"/>
          <w:szCs w:val="21"/>
          <w:shd w:val="clear" w:color="auto" w:fill="FFFFFF"/>
        </w:rPr>
        <w:t xml:space="preserve"> </w:t>
      </w:r>
      <w:r w:rsidR="00167910" w:rsidRPr="00167910">
        <w:rPr>
          <w:rFonts w:ascii="Arial" w:hAnsi="Arial" w:cs="Arial"/>
          <w:bCs/>
          <w:color w:val="auto"/>
          <w:sz w:val="22"/>
          <w:szCs w:val="22"/>
        </w:rPr>
        <w:t> (</w:t>
      </w:r>
      <w:proofErr w:type="spellStart"/>
      <w:proofErr w:type="gramEnd"/>
      <w:r w:rsidR="00167910" w:rsidRPr="00167910">
        <w:rPr>
          <w:rFonts w:ascii="Arial" w:hAnsi="Arial" w:cs="Arial"/>
          <w:bCs/>
          <w:color w:val="auto"/>
          <w:sz w:val="22"/>
          <w:szCs w:val="22"/>
        </w:rPr>
        <w:t>Compitus</w:t>
      </w:r>
      <w:proofErr w:type="spellEnd"/>
      <w:r w:rsidR="00167910" w:rsidRPr="00167910">
        <w:rPr>
          <w:rFonts w:ascii="Arial" w:hAnsi="Arial" w:cs="Arial"/>
          <w:bCs/>
          <w:color w:val="auto"/>
          <w:sz w:val="22"/>
          <w:szCs w:val="22"/>
        </w:rPr>
        <w:t>, 2024)</w:t>
      </w:r>
      <w:r w:rsidR="00167910">
        <w:rPr>
          <w:rFonts w:ascii="Arial" w:hAnsi="Arial" w:cs="Arial"/>
          <w:bCs/>
          <w:color w:val="auto"/>
          <w:sz w:val="22"/>
          <w:szCs w:val="22"/>
        </w:rPr>
        <w:t>.</w:t>
      </w:r>
      <w:r w:rsidRPr="007F0449">
        <w:rPr>
          <w:rFonts w:ascii="Arial" w:hAnsi="Arial" w:cs="Arial"/>
          <w:bCs/>
          <w:color w:val="auto"/>
          <w:sz w:val="22"/>
          <w:szCs w:val="22"/>
        </w:rPr>
        <w:t xml:space="preserve"> Emotional benefits include reduced stress, increased relaxation, and improved mood</w:t>
      </w:r>
      <w:r w:rsidR="00167910" w:rsidRPr="00167910">
        <w:rPr>
          <w:rFonts w:ascii="Arial" w:eastAsiaTheme="minorEastAsia" w:hAnsi="Arial" w:cs="Arial"/>
          <w:color w:val="818181"/>
          <w:sz w:val="21"/>
          <w:szCs w:val="21"/>
          <w:shd w:val="clear" w:color="auto" w:fill="FFFFFF"/>
        </w:rPr>
        <w:t xml:space="preserve"> </w:t>
      </w:r>
      <w:r w:rsidR="00167910" w:rsidRPr="00167910">
        <w:rPr>
          <w:rFonts w:ascii="Arial" w:hAnsi="Arial" w:cs="Arial"/>
          <w:bCs/>
          <w:color w:val="auto"/>
          <w:sz w:val="22"/>
          <w:szCs w:val="22"/>
        </w:rPr>
        <w:t>(</w:t>
      </w:r>
      <w:proofErr w:type="spellStart"/>
      <w:r w:rsidR="00167910" w:rsidRPr="00167910">
        <w:rPr>
          <w:rFonts w:ascii="Arial" w:hAnsi="Arial" w:cs="Arial"/>
          <w:bCs/>
          <w:color w:val="auto"/>
          <w:sz w:val="22"/>
          <w:szCs w:val="22"/>
        </w:rPr>
        <w:t>Compitus</w:t>
      </w:r>
      <w:proofErr w:type="spellEnd"/>
      <w:r w:rsidR="00167910" w:rsidRPr="00167910">
        <w:rPr>
          <w:rFonts w:ascii="Arial" w:hAnsi="Arial" w:cs="Arial"/>
          <w:bCs/>
          <w:color w:val="auto"/>
          <w:sz w:val="22"/>
          <w:szCs w:val="22"/>
        </w:rPr>
        <w:t>, 2024</w:t>
      </w:r>
      <w:proofErr w:type="gramStart"/>
      <w:r w:rsidR="00167910">
        <w:rPr>
          <w:rFonts w:ascii="Arial" w:hAnsi="Arial" w:cs="Arial"/>
          <w:bCs/>
          <w:color w:val="auto"/>
          <w:sz w:val="22"/>
          <w:szCs w:val="22"/>
        </w:rPr>
        <w:t>.</w:t>
      </w:r>
      <w:r w:rsidR="00167910" w:rsidRPr="00167910">
        <w:rPr>
          <w:rFonts w:ascii="Arial" w:hAnsi="Arial" w:cs="Arial"/>
          <w:bCs/>
          <w:color w:val="auto"/>
          <w:sz w:val="22"/>
          <w:szCs w:val="22"/>
        </w:rPr>
        <w:t>)</w:t>
      </w:r>
      <w:r w:rsidRPr="007F0449">
        <w:rPr>
          <w:rFonts w:ascii="Arial" w:hAnsi="Arial" w:cs="Arial"/>
          <w:bCs/>
          <w:color w:val="auto"/>
          <w:sz w:val="22"/>
          <w:szCs w:val="22"/>
        </w:rPr>
        <w:t>Psychological</w:t>
      </w:r>
      <w:proofErr w:type="gramEnd"/>
      <w:r w:rsidRPr="007F0449">
        <w:rPr>
          <w:rFonts w:ascii="Arial" w:hAnsi="Arial" w:cs="Arial"/>
          <w:bCs/>
          <w:color w:val="auto"/>
          <w:sz w:val="22"/>
          <w:szCs w:val="22"/>
        </w:rPr>
        <w:t xml:space="preserve"> benefits may involve reduced symptoms of depression and anxiety, enhanced cognitive stimulation, and improved emotional </w:t>
      </w:r>
      <w:proofErr w:type="gramStart"/>
      <w:r w:rsidRPr="007F0449">
        <w:rPr>
          <w:rFonts w:ascii="Arial" w:hAnsi="Arial" w:cs="Arial"/>
          <w:bCs/>
          <w:color w:val="auto"/>
          <w:sz w:val="22"/>
          <w:szCs w:val="22"/>
        </w:rPr>
        <w:t>regulation</w:t>
      </w:r>
      <w:r w:rsidR="00167910" w:rsidRPr="00167910">
        <w:rPr>
          <w:rFonts w:ascii="Arial" w:eastAsiaTheme="minorEastAsia" w:hAnsi="Arial" w:cs="Arial"/>
          <w:color w:val="818181"/>
          <w:sz w:val="21"/>
          <w:szCs w:val="21"/>
          <w:shd w:val="clear" w:color="auto" w:fill="FFFFFF"/>
        </w:rPr>
        <w:t xml:space="preserve"> </w:t>
      </w:r>
      <w:r w:rsidR="00167910" w:rsidRPr="00167910">
        <w:rPr>
          <w:rFonts w:ascii="Arial" w:hAnsi="Arial" w:cs="Arial"/>
          <w:bCs/>
          <w:color w:val="auto"/>
          <w:sz w:val="22"/>
          <w:szCs w:val="22"/>
        </w:rPr>
        <w:t> (</w:t>
      </w:r>
      <w:proofErr w:type="spellStart"/>
      <w:proofErr w:type="gramEnd"/>
      <w:r w:rsidR="00167910" w:rsidRPr="00167910">
        <w:rPr>
          <w:rFonts w:ascii="Arial" w:hAnsi="Arial" w:cs="Arial"/>
          <w:bCs/>
          <w:color w:val="auto"/>
          <w:sz w:val="22"/>
          <w:szCs w:val="22"/>
        </w:rPr>
        <w:t>Compitus</w:t>
      </w:r>
      <w:proofErr w:type="spellEnd"/>
      <w:r w:rsidR="00167910" w:rsidRPr="00167910">
        <w:rPr>
          <w:rFonts w:ascii="Arial" w:hAnsi="Arial" w:cs="Arial"/>
          <w:bCs/>
          <w:color w:val="auto"/>
          <w:sz w:val="22"/>
          <w:szCs w:val="22"/>
        </w:rPr>
        <w:t>, 2024</w:t>
      </w:r>
      <w:proofErr w:type="gramStart"/>
      <w:r w:rsidR="00167910" w:rsidRPr="00167910">
        <w:rPr>
          <w:rFonts w:ascii="Arial" w:hAnsi="Arial" w:cs="Arial"/>
          <w:bCs/>
          <w:color w:val="auto"/>
          <w:sz w:val="22"/>
          <w:szCs w:val="22"/>
        </w:rPr>
        <w:t>)</w:t>
      </w:r>
      <w:r w:rsidR="00167910">
        <w:rPr>
          <w:rFonts w:ascii="Arial" w:hAnsi="Arial" w:cs="Arial"/>
          <w:bCs/>
          <w:color w:val="auto"/>
          <w:sz w:val="22"/>
          <w:szCs w:val="22"/>
        </w:rPr>
        <w:t>.</w:t>
      </w:r>
      <w:r w:rsidRPr="007F0449">
        <w:rPr>
          <w:rFonts w:ascii="Arial" w:hAnsi="Arial" w:cs="Arial"/>
          <w:bCs/>
          <w:color w:val="auto"/>
          <w:sz w:val="22"/>
          <w:szCs w:val="22"/>
        </w:rPr>
        <w:t>Social</w:t>
      </w:r>
      <w:proofErr w:type="gramEnd"/>
      <w:r w:rsidRPr="007F0449">
        <w:rPr>
          <w:rFonts w:ascii="Arial" w:hAnsi="Arial" w:cs="Arial"/>
          <w:bCs/>
          <w:color w:val="auto"/>
          <w:sz w:val="22"/>
          <w:szCs w:val="22"/>
        </w:rPr>
        <w:t xml:space="preserve"> benefits include increased communication, reduced isolation, and enhanced interpersonal relationships. Physical benefits may involve increased mobility, improved motor skills, and greater engagement in physical activity. These benefits are supported by a range of theoretical frameworks, including attachment theory, the biopsychosocial model, social support theory, and the biophilia hypothesis. Together, these frameworks help explain why interactions with animals can have such a profound impact on human </w:t>
      </w:r>
      <w:proofErr w:type="gramStart"/>
      <w:r w:rsidRPr="007F0449">
        <w:rPr>
          <w:rFonts w:ascii="Arial" w:hAnsi="Arial" w:cs="Arial"/>
          <w:bCs/>
          <w:color w:val="auto"/>
          <w:sz w:val="22"/>
          <w:szCs w:val="22"/>
        </w:rPr>
        <w:t>wellbeing</w:t>
      </w:r>
      <w:r w:rsidR="00167910" w:rsidRPr="00167910">
        <w:rPr>
          <w:rFonts w:ascii="Arial" w:eastAsiaTheme="minorEastAsia" w:hAnsi="Arial" w:cs="Arial"/>
          <w:color w:val="818181"/>
          <w:sz w:val="21"/>
          <w:szCs w:val="21"/>
          <w:shd w:val="clear" w:color="auto" w:fill="FFFFFF"/>
        </w:rPr>
        <w:t xml:space="preserve"> </w:t>
      </w:r>
      <w:r w:rsidR="00167910" w:rsidRPr="00167910">
        <w:rPr>
          <w:rFonts w:ascii="Arial" w:hAnsi="Arial" w:cs="Arial"/>
          <w:bCs/>
          <w:color w:val="auto"/>
          <w:sz w:val="22"/>
          <w:szCs w:val="22"/>
        </w:rPr>
        <w:t> (</w:t>
      </w:r>
      <w:proofErr w:type="spellStart"/>
      <w:proofErr w:type="gramEnd"/>
      <w:r w:rsidR="00167910" w:rsidRPr="00167910">
        <w:rPr>
          <w:rFonts w:ascii="Arial" w:hAnsi="Arial" w:cs="Arial"/>
          <w:bCs/>
          <w:color w:val="auto"/>
          <w:sz w:val="22"/>
          <w:szCs w:val="22"/>
        </w:rPr>
        <w:t>Compitus</w:t>
      </w:r>
      <w:proofErr w:type="spellEnd"/>
      <w:r w:rsidR="00167910" w:rsidRPr="00167910">
        <w:rPr>
          <w:rFonts w:ascii="Arial" w:hAnsi="Arial" w:cs="Arial"/>
          <w:bCs/>
          <w:color w:val="auto"/>
          <w:sz w:val="22"/>
          <w:szCs w:val="22"/>
        </w:rPr>
        <w:t>, 2024)</w:t>
      </w:r>
      <w:bookmarkEnd w:id="45"/>
      <w:bookmarkEnd w:id="46"/>
      <w:bookmarkEnd w:id="47"/>
      <w:bookmarkEnd w:id="48"/>
      <w:bookmarkEnd w:id="49"/>
      <w:bookmarkEnd w:id="50"/>
      <w:bookmarkEnd w:id="51"/>
    </w:p>
    <w:p w14:paraId="67D913A7" w14:textId="3B1340D3" w:rsidR="00F27A72" w:rsidRPr="007F0449" w:rsidRDefault="00F27A72" w:rsidP="007F0449">
      <w:pPr>
        <w:pStyle w:val="Heading1"/>
        <w:spacing w:line="360" w:lineRule="auto"/>
        <w:mirrorIndents/>
        <w:rPr>
          <w:rFonts w:ascii="Arial" w:hAnsi="Arial" w:cs="Arial"/>
          <w:b/>
          <w:bCs/>
          <w:color w:val="auto"/>
          <w:sz w:val="22"/>
          <w:szCs w:val="22"/>
        </w:rPr>
      </w:pPr>
      <w:bookmarkStart w:id="52" w:name="_Toc236126947"/>
      <w:bookmarkStart w:id="53" w:name="_Toc236127091"/>
      <w:bookmarkStart w:id="54" w:name="_Toc236127163"/>
      <w:bookmarkStart w:id="55" w:name="_Toc236127229"/>
      <w:bookmarkStart w:id="56" w:name="_Toc236128084"/>
      <w:bookmarkStart w:id="57" w:name="_Toc236129024"/>
      <w:bookmarkStart w:id="58" w:name="_Toc236573946"/>
      <w:r w:rsidRPr="007F0449">
        <w:rPr>
          <w:rFonts w:ascii="Arial" w:hAnsi="Arial" w:cs="Arial"/>
          <w:bCs/>
          <w:color w:val="auto"/>
          <w:sz w:val="22"/>
          <w:szCs w:val="22"/>
        </w:rPr>
        <w:t>Attachment theory suggests that humans form emotional bonds that provide security, comfort, and emotional regulation. These bonds are not limited to human relationships; individuals can also form meaningful attachments to animals</w:t>
      </w:r>
      <w:r w:rsidR="00DB1288" w:rsidRPr="00DB1288">
        <w:rPr>
          <w:rFonts w:ascii="Arial" w:eastAsiaTheme="minorEastAsia" w:hAnsi="Arial" w:cs="Arial"/>
          <w:color w:val="040102"/>
          <w:sz w:val="21"/>
          <w:szCs w:val="21"/>
          <w:shd w:val="clear" w:color="auto" w:fill="FFFFFF"/>
        </w:rPr>
        <w:t xml:space="preserve"> </w:t>
      </w:r>
      <w:r w:rsidR="00DB1288" w:rsidRPr="00DB1288">
        <w:rPr>
          <w:rFonts w:ascii="Arial" w:hAnsi="Arial" w:cs="Arial"/>
          <w:bCs/>
          <w:color w:val="auto"/>
          <w:sz w:val="22"/>
          <w:szCs w:val="22"/>
        </w:rPr>
        <w:t>(McLeod, 2025</w:t>
      </w:r>
      <w:proofErr w:type="gramStart"/>
      <w:r w:rsidR="00DB1288" w:rsidRPr="00DB1288">
        <w:rPr>
          <w:rFonts w:ascii="Arial" w:hAnsi="Arial" w:cs="Arial"/>
          <w:bCs/>
          <w:color w:val="auto"/>
          <w:sz w:val="22"/>
          <w:szCs w:val="22"/>
        </w:rPr>
        <w:t>)</w:t>
      </w:r>
      <w:r w:rsidR="00DB1288">
        <w:rPr>
          <w:rFonts w:ascii="Arial" w:hAnsi="Arial" w:cs="Arial"/>
          <w:bCs/>
          <w:color w:val="auto"/>
          <w:sz w:val="22"/>
          <w:szCs w:val="22"/>
        </w:rPr>
        <w:t>.</w:t>
      </w:r>
      <w:r w:rsidRPr="007F0449">
        <w:rPr>
          <w:rFonts w:ascii="Arial" w:hAnsi="Arial" w:cs="Arial"/>
          <w:bCs/>
          <w:color w:val="auto"/>
          <w:sz w:val="22"/>
          <w:szCs w:val="22"/>
        </w:rPr>
        <w:t>For</w:t>
      </w:r>
      <w:proofErr w:type="gramEnd"/>
      <w:r w:rsidRPr="007F0449">
        <w:rPr>
          <w:rFonts w:ascii="Arial" w:hAnsi="Arial" w:cs="Arial"/>
          <w:bCs/>
          <w:color w:val="auto"/>
          <w:sz w:val="22"/>
          <w:szCs w:val="22"/>
        </w:rPr>
        <w:t xml:space="preserve"> older adults, particularly those experiencing bereavement, loneliness, or reduced social networks, therapy animals can offer a stable, </w:t>
      </w:r>
      <w:proofErr w:type="spellStart"/>
      <w:r w:rsidRPr="007F0449">
        <w:rPr>
          <w:rFonts w:ascii="Arial" w:hAnsi="Arial" w:cs="Arial"/>
          <w:bCs/>
          <w:color w:val="auto"/>
          <w:sz w:val="22"/>
          <w:szCs w:val="22"/>
        </w:rPr>
        <w:t>non</w:t>
      </w:r>
      <w:r w:rsidRPr="007F0449">
        <w:rPr>
          <w:rFonts w:ascii="Arial" w:hAnsi="Arial" w:cs="Arial"/>
          <w:bCs/>
          <w:color w:val="auto"/>
          <w:sz w:val="22"/>
          <w:szCs w:val="22"/>
        </w:rPr>
        <w:noBreakHyphen/>
        <w:t>judgemental</w:t>
      </w:r>
      <w:proofErr w:type="spellEnd"/>
      <w:r w:rsidRPr="007F0449">
        <w:rPr>
          <w:rFonts w:ascii="Arial" w:hAnsi="Arial" w:cs="Arial"/>
          <w:bCs/>
          <w:color w:val="auto"/>
          <w:sz w:val="22"/>
          <w:szCs w:val="22"/>
        </w:rPr>
        <w:t xml:space="preserve"> source of companionship</w:t>
      </w:r>
      <w:r w:rsidR="00DB1288" w:rsidRPr="00DB1288">
        <w:rPr>
          <w:rFonts w:ascii="Arial" w:eastAsiaTheme="minorEastAsia" w:hAnsi="Arial" w:cs="Arial"/>
          <w:color w:val="040102"/>
          <w:sz w:val="21"/>
          <w:szCs w:val="21"/>
          <w:shd w:val="clear" w:color="auto" w:fill="FFFFFF"/>
        </w:rPr>
        <w:t xml:space="preserve"> </w:t>
      </w:r>
      <w:r w:rsidR="00DB1288" w:rsidRPr="00DB1288">
        <w:rPr>
          <w:rFonts w:ascii="Arial" w:hAnsi="Arial" w:cs="Arial"/>
          <w:bCs/>
          <w:color w:val="auto"/>
          <w:sz w:val="22"/>
          <w:szCs w:val="22"/>
        </w:rPr>
        <w:t>(McLeod, 2025)</w:t>
      </w:r>
      <w:r w:rsidRPr="007F0449">
        <w:rPr>
          <w:rFonts w:ascii="Arial" w:hAnsi="Arial" w:cs="Arial"/>
          <w:bCs/>
          <w:color w:val="auto"/>
          <w:sz w:val="22"/>
          <w:szCs w:val="22"/>
        </w:rPr>
        <w:t xml:space="preserve"> The presence of an animal can evoke feelings of safety and emotional warmth, supporting psychological resilience and reducing distress</w:t>
      </w:r>
      <w:bookmarkEnd w:id="52"/>
      <w:bookmarkEnd w:id="53"/>
      <w:bookmarkEnd w:id="54"/>
      <w:bookmarkEnd w:id="55"/>
      <w:bookmarkEnd w:id="56"/>
      <w:bookmarkEnd w:id="57"/>
      <w:r w:rsidR="00DB1288" w:rsidRPr="00DB1288">
        <w:rPr>
          <w:rFonts w:ascii="Arial" w:eastAsiaTheme="minorEastAsia" w:hAnsi="Arial" w:cs="Arial"/>
          <w:color w:val="040102"/>
          <w:sz w:val="21"/>
          <w:szCs w:val="21"/>
          <w:shd w:val="clear" w:color="auto" w:fill="FFFFFF"/>
        </w:rPr>
        <w:t xml:space="preserve"> </w:t>
      </w:r>
      <w:r w:rsidR="00DB1288" w:rsidRPr="00DB1288">
        <w:rPr>
          <w:rFonts w:ascii="Arial" w:hAnsi="Arial" w:cs="Arial"/>
          <w:bCs/>
          <w:color w:val="auto"/>
          <w:sz w:val="22"/>
          <w:szCs w:val="22"/>
        </w:rPr>
        <w:t>(McLeod, 2025)</w:t>
      </w:r>
      <w:r w:rsidR="00DB1288">
        <w:rPr>
          <w:rFonts w:ascii="Arial" w:hAnsi="Arial" w:cs="Arial"/>
          <w:bCs/>
          <w:color w:val="auto"/>
          <w:sz w:val="22"/>
          <w:szCs w:val="22"/>
        </w:rPr>
        <w:t>.</w:t>
      </w:r>
      <w:bookmarkEnd w:id="58"/>
    </w:p>
    <w:p w14:paraId="0DD3D226" w14:textId="328189E8" w:rsidR="00F27A72" w:rsidRPr="007F0449" w:rsidRDefault="00F27A72" w:rsidP="007F0449">
      <w:pPr>
        <w:pStyle w:val="Heading1"/>
        <w:spacing w:line="360" w:lineRule="auto"/>
        <w:mirrorIndents/>
        <w:rPr>
          <w:rFonts w:ascii="Arial" w:hAnsi="Arial" w:cs="Arial"/>
          <w:b/>
          <w:bCs/>
          <w:color w:val="auto"/>
          <w:sz w:val="22"/>
          <w:szCs w:val="22"/>
        </w:rPr>
      </w:pPr>
      <w:bookmarkStart w:id="59" w:name="_Toc236126948"/>
      <w:bookmarkStart w:id="60" w:name="_Toc236127092"/>
      <w:bookmarkStart w:id="61" w:name="_Toc236127164"/>
      <w:bookmarkStart w:id="62" w:name="_Toc236127230"/>
      <w:bookmarkStart w:id="63" w:name="_Toc236128085"/>
      <w:bookmarkStart w:id="64" w:name="_Toc236129025"/>
      <w:bookmarkStart w:id="65" w:name="_Toc236573947"/>
      <w:r w:rsidRPr="007F0449">
        <w:rPr>
          <w:rFonts w:ascii="Arial" w:hAnsi="Arial" w:cs="Arial"/>
          <w:bCs/>
          <w:color w:val="auto"/>
          <w:sz w:val="22"/>
          <w:szCs w:val="22"/>
        </w:rPr>
        <w:lastRenderedPageBreak/>
        <w:t>The biopsychosocial model emphasises the interconnectedness of biological, psychological, and social factors in shaping health outcomes</w:t>
      </w:r>
      <w:r w:rsidR="006561AD" w:rsidRPr="006561AD">
        <w:rPr>
          <w:rFonts w:ascii="Arial" w:eastAsiaTheme="minorEastAsia" w:hAnsi="Arial" w:cs="Arial"/>
          <w:color w:val="040102"/>
          <w:sz w:val="21"/>
          <w:szCs w:val="21"/>
          <w:shd w:val="clear" w:color="auto" w:fill="FFFFFF"/>
        </w:rPr>
        <w:t xml:space="preserve"> </w:t>
      </w:r>
      <w:r w:rsidR="006561AD" w:rsidRPr="006561AD">
        <w:rPr>
          <w:rFonts w:ascii="Arial" w:hAnsi="Arial" w:cs="Arial"/>
          <w:bCs/>
          <w:color w:val="auto"/>
          <w:sz w:val="22"/>
          <w:szCs w:val="22"/>
        </w:rPr>
        <w:t>(Laborde, 2016)</w:t>
      </w:r>
      <w:r w:rsidR="006561AD">
        <w:rPr>
          <w:rFonts w:ascii="Arial" w:hAnsi="Arial" w:cs="Arial"/>
          <w:bCs/>
          <w:color w:val="auto"/>
          <w:sz w:val="22"/>
          <w:szCs w:val="22"/>
        </w:rPr>
        <w:t>.</w:t>
      </w:r>
      <w:r w:rsidRPr="007F0449">
        <w:rPr>
          <w:rFonts w:ascii="Arial" w:hAnsi="Arial" w:cs="Arial"/>
          <w:bCs/>
          <w:color w:val="auto"/>
          <w:sz w:val="22"/>
          <w:szCs w:val="22"/>
        </w:rPr>
        <w:t xml:space="preserve"> Pet therapy aligns closely with this model because it influences multiple domains simultaneously. Biologically, interactions with animals can reduce stress hormones, lower blood pressure, and improve cardiovascular function</w:t>
      </w:r>
      <w:r w:rsidR="006561AD" w:rsidRPr="006561AD">
        <w:rPr>
          <w:rFonts w:ascii="Arial" w:eastAsiaTheme="minorEastAsia" w:hAnsi="Arial" w:cs="Arial"/>
          <w:color w:val="040102"/>
          <w:sz w:val="21"/>
          <w:szCs w:val="21"/>
          <w:shd w:val="clear" w:color="auto" w:fill="FFFFFF"/>
        </w:rPr>
        <w:t xml:space="preserve"> </w:t>
      </w:r>
      <w:r w:rsidR="006561AD" w:rsidRPr="006561AD">
        <w:rPr>
          <w:rFonts w:ascii="Arial" w:hAnsi="Arial" w:cs="Arial"/>
          <w:bCs/>
          <w:color w:val="auto"/>
          <w:sz w:val="22"/>
          <w:szCs w:val="22"/>
        </w:rPr>
        <w:t>(Laborde, 2016</w:t>
      </w:r>
      <w:proofErr w:type="gramStart"/>
      <w:r w:rsidR="006561AD" w:rsidRPr="006561AD">
        <w:rPr>
          <w:rFonts w:ascii="Arial" w:hAnsi="Arial" w:cs="Arial"/>
          <w:bCs/>
          <w:color w:val="auto"/>
          <w:sz w:val="22"/>
          <w:szCs w:val="22"/>
        </w:rPr>
        <w:t>)</w:t>
      </w:r>
      <w:r w:rsidR="006561AD">
        <w:rPr>
          <w:rFonts w:ascii="Arial" w:hAnsi="Arial" w:cs="Arial"/>
          <w:bCs/>
          <w:color w:val="auto"/>
          <w:sz w:val="22"/>
          <w:szCs w:val="22"/>
        </w:rPr>
        <w:t>.</w:t>
      </w:r>
      <w:r w:rsidRPr="007F0449">
        <w:rPr>
          <w:rFonts w:ascii="Arial" w:hAnsi="Arial" w:cs="Arial"/>
          <w:bCs/>
          <w:color w:val="auto"/>
          <w:sz w:val="22"/>
          <w:szCs w:val="22"/>
        </w:rPr>
        <w:t>Psychologically</w:t>
      </w:r>
      <w:proofErr w:type="gramEnd"/>
      <w:r w:rsidRPr="007F0449">
        <w:rPr>
          <w:rFonts w:ascii="Arial" w:hAnsi="Arial" w:cs="Arial"/>
          <w:bCs/>
          <w:color w:val="auto"/>
          <w:sz w:val="22"/>
          <w:szCs w:val="22"/>
        </w:rPr>
        <w:t>, animals can reduce anxiety, elevate mood, and provide emotional comfort. Socially, they can facilitate communication, encourage engagement, and reduce isolation</w:t>
      </w:r>
      <w:bookmarkEnd w:id="59"/>
      <w:bookmarkEnd w:id="60"/>
      <w:bookmarkEnd w:id="61"/>
      <w:bookmarkEnd w:id="62"/>
      <w:bookmarkEnd w:id="63"/>
      <w:bookmarkEnd w:id="64"/>
      <w:r w:rsidR="006561AD" w:rsidRPr="006561AD">
        <w:rPr>
          <w:rFonts w:ascii="Arial" w:eastAsiaTheme="minorEastAsia" w:hAnsi="Arial" w:cs="Arial"/>
          <w:color w:val="040102"/>
          <w:sz w:val="21"/>
          <w:szCs w:val="21"/>
          <w:shd w:val="clear" w:color="auto" w:fill="FFFFFF"/>
        </w:rPr>
        <w:t xml:space="preserve"> </w:t>
      </w:r>
      <w:r w:rsidR="006561AD" w:rsidRPr="006561AD">
        <w:rPr>
          <w:rFonts w:ascii="Arial" w:hAnsi="Arial" w:cs="Arial"/>
          <w:bCs/>
          <w:color w:val="auto"/>
          <w:sz w:val="22"/>
          <w:szCs w:val="22"/>
        </w:rPr>
        <w:t>(Laborde, 2016)</w:t>
      </w:r>
      <w:r w:rsidR="006561AD">
        <w:rPr>
          <w:rFonts w:ascii="Arial" w:hAnsi="Arial" w:cs="Arial"/>
          <w:bCs/>
          <w:color w:val="auto"/>
          <w:sz w:val="22"/>
          <w:szCs w:val="22"/>
        </w:rPr>
        <w:t>.</w:t>
      </w:r>
      <w:bookmarkEnd w:id="65"/>
    </w:p>
    <w:p w14:paraId="1231C58A" w14:textId="120645A5" w:rsidR="00F27A72" w:rsidRPr="007F0449" w:rsidRDefault="00F27A72" w:rsidP="007F0449">
      <w:pPr>
        <w:pStyle w:val="Heading1"/>
        <w:spacing w:line="360" w:lineRule="auto"/>
        <w:mirrorIndents/>
        <w:rPr>
          <w:rFonts w:ascii="Arial" w:hAnsi="Arial" w:cs="Arial"/>
          <w:b/>
          <w:bCs/>
          <w:color w:val="auto"/>
          <w:sz w:val="22"/>
          <w:szCs w:val="22"/>
        </w:rPr>
      </w:pPr>
      <w:bookmarkStart w:id="66" w:name="_Toc236126949"/>
      <w:bookmarkStart w:id="67" w:name="_Toc236127093"/>
      <w:bookmarkStart w:id="68" w:name="_Toc236127165"/>
      <w:bookmarkStart w:id="69" w:name="_Toc236127231"/>
      <w:bookmarkStart w:id="70" w:name="_Toc236128086"/>
      <w:bookmarkStart w:id="71" w:name="_Toc236129026"/>
      <w:bookmarkStart w:id="72" w:name="_Toc236573948"/>
      <w:r w:rsidRPr="007F0449">
        <w:rPr>
          <w:rFonts w:ascii="Arial" w:hAnsi="Arial" w:cs="Arial"/>
          <w:bCs/>
          <w:color w:val="auto"/>
          <w:sz w:val="22"/>
          <w:szCs w:val="22"/>
        </w:rPr>
        <w:t>Social support theory highlights the importance of emotional, instrumental, and companionship support in promoting wellbeing</w:t>
      </w:r>
      <w:r w:rsidR="00320FBD" w:rsidRPr="00320FBD">
        <w:rPr>
          <w:rFonts w:ascii="Arial" w:hAnsi="Arial" w:cs="Arial"/>
          <w:bCs/>
          <w:color w:val="auto"/>
          <w:sz w:val="22"/>
          <w:szCs w:val="22"/>
        </w:rPr>
        <w:t> (Boada et al., 2026</w:t>
      </w:r>
      <w:proofErr w:type="gramStart"/>
      <w:r w:rsidR="00320FBD" w:rsidRPr="00320FBD">
        <w:rPr>
          <w:rFonts w:ascii="Arial" w:hAnsi="Arial" w:cs="Arial"/>
          <w:bCs/>
          <w:color w:val="auto"/>
          <w:sz w:val="22"/>
          <w:szCs w:val="22"/>
        </w:rPr>
        <w:t>)</w:t>
      </w:r>
      <w:r w:rsidR="00320FBD">
        <w:rPr>
          <w:rFonts w:ascii="Arial" w:hAnsi="Arial" w:cs="Arial"/>
          <w:bCs/>
          <w:color w:val="auto"/>
          <w:sz w:val="22"/>
          <w:szCs w:val="22"/>
        </w:rPr>
        <w:t>.</w:t>
      </w:r>
      <w:r w:rsidRPr="007F0449">
        <w:rPr>
          <w:rFonts w:ascii="Arial" w:hAnsi="Arial" w:cs="Arial"/>
          <w:bCs/>
          <w:color w:val="auto"/>
          <w:sz w:val="22"/>
          <w:szCs w:val="22"/>
        </w:rPr>
        <w:t>Animals</w:t>
      </w:r>
      <w:proofErr w:type="gramEnd"/>
      <w:r w:rsidRPr="007F0449">
        <w:rPr>
          <w:rFonts w:ascii="Arial" w:hAnsi="Arial" w:cs="Arial"/>
          <w:bCs/>
          <w:color w:val="auto"/>
          <w:sz w:val="22"/>
          <w:szCs w:val="22"/>
        </w:rPr>
        <w:t xml:space="preserve"> can function as sources of emotional support by providing comfort and reducing stress. They can also offer companionship support, helping individuals feel valued and connected</w:t>
      </w:r>
      <w:r w:rsidR="00320FBD" w:rsidRPr="00320FBD">
        <w:rPr>
          <w:rFonts w:ascii="Arial" w:hAnsi="Arial" w:cs="Arial"/>
          <w:bCs/>
          <w:color w:val="auto"/>
          <w:sz w:val="22"/>
          <w:szCs w:val="22"/>
        </w:rPr>
        <w:t> (Boada et al., 2026)</w:t>
      </w:r>
      <w:r w:rsidR="00320FBD">
        <w:rPr>
          <w:rFonts w:ascii="Arial" w:hAnsi="Arial" w:cs="Arial"/>
          <w:bCs/>
          <w:color w:val="auto"/>
          <w:sz w:val="22"/>
          <w:szCs w:val="22"/>
        </w:rPr>
        <w:t>.</w:t>
      </w:r>
      <w:r w:rsidRPr="007F0449">
        <w:rPr>
          <w:rFonts w:ascii="Arial" w:hAnsi="Arial" w:cs="Arial"/>
          <w:bCs/>
          <w:color w:val="auto"/>
          <w:sz w:val="22"/>
          <w:szCs w:val="22"/>
        </w:rPr>
        <w:t xml:space="preserve"> For older adults with limited social networks, therapy animals can reduce feelings of loneliness and promote social engagement</w:t>
      </w:r>
      <w:bookmarkEnd w:id="66"/>
      <w:bookmarkEnd w:id="67"/>
      <w:bookmarkEnd w:id="68"/>
      <w:bookmarkEnd w:id="69"/>
      <w:bookmarkEnd w:id="70"/>
      <w:bookmarkEnd w:id="71"/>
      <w:r w:rsidR="00320FBD" w:rsidRPr="00320FBD">
        <w:rPr>
          <w:rFonts w:ascii="Arial" w:hAnsi="Arial" w:cs="Arial"/>
          <w:bCs/>
          <w:color w:val="auto"/>
          <w:sz w:val="22"/>
          <w:szCs w:val="22"/>
        </w:rPr>
        <w:t> (Boada et al., 2026)</w:t>
      </w:r>
      <w:r w:rsidR="00320FBD">
        <w:rPr>
          <w:rFonts w:ascii="Arial" w:hAnsi="Arial" w:cs="Arial"/>
          <w:bCs/>
          <w:color w:val="auto"/>
          <w:sz w:val="22"/>
          <w:szCs w:val="22"/>
        </w:rPr>
        <w:t>.</w:t>
      </w:r>
      <w:bookmarkEnd w:id="72"/>
    </w:p>
    <w:p w14:paraId="1A73E86C" w14:textId="77777777" w:rsidR="00F27A72" w:rsidRPr="007F0449" w:rsidRDefault="00F27A72" w:rsidP="007F0449">
      <w:pPr>
        <w:pStyle w:val="Heading1"/>
        <w:spacing w:line="360" w:lineRule="auto"/>
        <w:mirrorIndents/>
        <w:rPr>
          <w:rFonts w:ascii="Arial" w:hAnsi="Arial" w:cs="Arial"/>
          <w:b/>
          <w:bCs/>
          <w:color w:val="auto"/>
          <w:sz w:val="22"/>
          <w:szCs w:val="22"/>
        </w:rPr>
      </w:pPr>
      <w:bookmarkStart w:id="73" w:name="_Toc236126950"/>
      <w:bookmarkStart w:id="74" w:name="_Toc236127094"/>
      <w:bookmarkStart w:id="75" w:name="_Toc236127166"/>
      <w:bookmarkStart w:id="76" w:name="_Toc236127232"/>
      <w:bookmarkStart w:id="77" w:name="_Toc236128087"/>
      <w:bookmarkStart w:id="78" w:name="_Toc236129027"/>
      <w:bookmarkStart w:id="79" w:name="_Toc236573949"/>
      <w:r w:rsidRPr="007F0449">
        <w:rPr>
          <w:rFonts w:ascii="Arial" w:hAnsi="Arial" w:cs="Arial"/>
          <w:bCs/>
          <w:color w:val="auto"/>
          <w:sz w:val="22"/>
          <w:szCs w:val="22"/>
        </w:rPr>
        <w:t>The biophilia hypothesis suggests that humans have an innate affinity for nature and living beings. This natural inclination may explain why interactions with animals evoke positive emotional responses and contribute to wellbeing. The hypothesis supports the idea that human–animal interactions can reduce stress, promote relaxation, and enhance emotional wellbeing.</w:t>
      </w:r>
      <w:bookmarkEnd w:id="73"/>
      <w:bookmarkEnd w:id="74"/>
      <w:bookmarkEnd w:id="75"/>
      <w:bookmarkEnd w:id="76"/>
      <w:bookmarkEnd w:id="77"/>
      <w:bookmarkEnd w:id="78"/>
      <w:bookmarkEnd w:id="79"/>
    </w:p>
    <w:p w14:paraId="6BA82DEE" w14:textId="2AFBB7B2" w:rsidR="00F27A72" w:rsidRPr="007F0449" w:rsidRDefault="00F27A72" w:rsidP="007F0449">
      <w:pPr>
        <w:pStyle w:val="Heading1"/>
        <w:spacing w:line="360" w:lineRule="auto"/>
        <w:mirrorIndents/>
        <w:rPr>
          <w:rFonts w:ascii="Arial" w:hAnsi="Arial" w:cs="Arial"/>
          <w:b/>
          <w:bCs/>
          <w:color w:val="auto"/>
          <w:sz w:val="22"/>
          <w:szCs w:val="22"/>
        </w:rPr>
      </w:pPr>
      <w:bookmarkStart w:id="80" w:name="_Toc236126951"/>
      <w:bookmarkStart w:id="81" w:name="_Toc236127095"/>
      <w:bookmarkStart w:id="82" w:name="_Toc236127167"/>
      <w:bookmarkStart w:id="83" w:name="_Toc236127233"/>
      <w:bookmarkStart w:id="84" w:name="_Toc236128088"/>
      <w:bookmarkStart w:id="85" w:name="_Toc236129028"/>
      <w:bookmarkStart w:id="86" w:name="_Toc236573950"/>
      <w:r w:rsidRPr="007F0449">
        <w:rPr>
          <w:rFonts w:ascii="Arial" w:hAnsi="Arial" w:cs="Arial"/>
          <w:bCs/>
          <w:color w:val="auto"/>
          <w:sz w:val="22"/>
          <w:szCs w:val="22"/>
        </w:rPr>
        <w:t>The rationale for this study is grounded in the need to better understand the role of pet therapy within UK health and social care</w:t>
      </w:r>
      <w:r w:rsidR="0010248C" w:rsidRPr="0010248C">
        <w:rPr>
          <w:rFonts w:ascii="Arial" w:eastAsiaTheme="minorEastAsia" w:hAnsi="Arial" w:cs="Arial"/>
          <w:color w:val="040102"/>
          <w:sz w:val="21"/>
          <w:szCs w:val="21"/>
          <w:shd w:val="clear" w:color="auto" w:fill="FFFFFF"/>
        </w:rPr>
        <w:t xml:space="preserve"> </w:t>
      </w:r>
      <w:r w:rsidR="0010248C" w:rsidRPr="0010248C">
        <w:rPr>
          <w:rFonts w:ascii="Arial" w:hAnsi="Arial" w:cs="Arial"/>
          <w:bCs/>
          <w:color w:val="auto"/>
          <w:sz w:val="22"/>
          <w:szCs w:val="22"/>
        </w:rPr>
        <w:t>(Orr et al., 2023</w:t>
      </w:r>
      <w:proofErr w:type="gramStart"/>
      <w:r w:rsidR="0010248C" w:rsidRPr="0010248C">
        <w:rPr>
          <w:rFonts w:ascii="Arial" w:hAnsi="Arial" w:cs="Arial"/>
          <w:bCs/>
          <w:color w:val="auto"/>
          <w:sz w:val="22"/>
          <w:szCs w:val="22"/>
        </w:rPr>
        <w:t>)</w:t>
      </w:r>
      <w:r w:rsidR="0010248C">
        <w:rPr>
          <w:rFonts w:ascii="Arial" w:hAnsi="Arial" w:cs="Arial"/>
          <w:bCs/>
          <w:color w:val="auto"/>
          <w:sz w:val="22"/>
          <w:szCs w:val="22"/>
        </w:rPr>
        <w:t>.</w:t>
      </w:r>
      <w:r w:rsidRPr="007F0449">
        <w:rPr>
          <w:rFonts w:ascii="Arial" w:hAnsi="Arial" w:cs="Arial"/>
          <w:bCs/>
          <w:color w:val="auto"/>
          <w:sz w:val="22"/>
          <w:szCs w:val="22"/>
        </w:rPr>
        <w:t>As</w:t>
      </w:r>
      <w:proofErr w:type="gramEnd"/>
      <w:r w:rsidRPr="007F0449">
        <w:rPr>
          <w:rFonts w:ascii="Arial" w:hAnsi="Arial" w:cs="Arial"/>
          <w:bCs/>
          <w:color w:val="auto"/>
          <w:sz w:val="22"/>
          <w:szCs w:val="22"/>
        </w:rPr>
        <w:t xml:space="preserve"> the population ages and the prevalence of loneliness and mental health challenges increases, there is a pressing need for interventions that support holistic wellbeing</w:t>
      </w:r>
      <w:r w:rsidR="0010248C" w:rsidRPr="0010248C">
        <w:rPr>
          <w:rFonts w:ascii="Arial" w:eastAsiaTheme="minorEastAsia" w:hAnsi="Arial" w:cs="Arial"/>
          <w:color w:val="040102"/>
          <w:sz w:val="21"/>
          <w:szCs w:val="21"/>
          <w:shd w:val="clear" w:color="auto" w:fill="FFFFFF"/>
        </w:rPr>
        <w:t xml:space="preserve"> </w:t>
      </w:r>
      <w:r w:rsidR="0010248C" w:rsidRPr="0010248C">
        <w:rPr>
          <w:rFonts w:ascii="Arial" w:hAnsi="Arial" w:cs="Arial"/>
          <w:bCs/>
          <w:color w:val="auto"/>
          <w:sz w:val="22"/>
          <w:szCs w:val="22"/>
        </w:rPr>
        <w:t>(Orr et al., 2023</w:t>
      </w:r>
      <w:proofErr w:type="gramStart"/>
      <w:r w:rsidR="0010248C" w:rsidRPr="0010248C">
        <w:rPr>
          <w:rFonts w:ascii="Arial" w:hAnsi="Arial" w:cs="Arial"/>
          <w:bCs/>
          <w:color w:val="auto"/>
          <w:sz w:val="22"/>
          <w:szCs w:val="22"/>
        </w:rPr>
        <w:t>)</w:t>
      </w:r>
      <w:r w:rsidR="0010248C">
        <w:rPr>
          <w:rFonts w:ascii="Arial" w:hAnsi="Arial" w:cs="Arial"/>
          <w:bCs/>
          <w:color w:val="auto"/>
          <w:sz w:val="22"/>
          <w:szCs w:val="22"/>
        </w:rPr>
        <w:t>.</w:t>
      </w:r>
      <w:r w:rsidRPr="007F0449">
        <w:rPr>
          <w:rFonts w:ascii="Arial" w:hAnsi="Arial" w:cs="Arial"/>
          <w:bCs/>
          <w:color w:val="auto"/>
          <w:sz w:val="22"/>
          <w:szCs w:val="22"/>
        </w:rPr>
        <w:t>Pet</w:t>
      </w:r>
      <w:proofErr w:type="gramEnd"/>
      <w:r w:rsidRPr="007F0449">
        <w:rPr>
          <w:rFonts w:ascii="Arial" w:hAnsi="Arial" w:cs="Arial"/>
          <w:bCs/>
          <w:color w:val="auto"/>
          <w:sz w:val="22"/>
          <w:szCs w:val="22"/>
        </w:rPr>
        <w:t xml:space="preserve"> therapy represents a promising approach, but further research is needed to clarify its benefits, limitations, and practical applications. By synthesising existing evidence, this study aims to contribute to the development of </w:t>
      </w:r>
      <w:proofErr w:type="gramStart"/>
      <w:r w:rsidRPr="007F0449">
        <w:rPr>
          <w:rFonts w:ascii="Arial" w:hAnsi="Arial" w:cs="Arial"/>
          <w:bCs/>
          <w:color w:val="auto"/>
          <w:sz w:val="22"/>
          <w:szCs w:val="22"/>
        </w:rPr>
        <w:t>evidenc</w:t>
      </w:r>
      <w:r w:rsidR="00EE2297">
        <w:rPr>
          <w:rFonts w:ascii="Arial" w:hAnsi="Arial" w:cs="Arial"/>
          <w:bCs/>
          <w:color w:val="auto"/>
          <w:sz w:val="22"/>
          <w:szCs w:val="22"/>
        </w:rPr>
        <w:t xml:space="preserve">e </w:t>
      </w:r>
      <w:r w:rsidRPr="007F0449">
        <w:rPr>
          <w:rFonts w:ascii="Arial" w:hAnsi="Arial" w:cs="Arial"/>
          <w:bCs/>
          <w:color w:val="auto"/>
          <w:sz w:val="22"/>
          <w:szCs w:val="22"/>
        </w:rPr>
        <w:t>based</w:t>
      </w:r>
      <w:proofErr w:type="gramEnd"/>
      <w:r w:rsidRPr="007F0449">
        <w:rPr>
          <w:rFonts w:ascii="Arial" w:hAnsi="Arial" w:cs="Arial"/>
          <w:bCs/>
          <w:color w:val="auto"/>
          <w:sz w:val="22"/>
          <w:szCs w:val="22"/>
        </w:rPr>
        <w:t xml:space="preserve"> recommendations that can inform practice and policy</w:t>
      </w:r>
      <w:bookmarkEnd w:id="80"/>
      <w:bookmarkEnd w:id="81"/>
      <w:bookmarkEnd w:id="82"/>
      <w:bookmarkEnd w:id="83"/>
      <w:bookmarkEnd w:id="84"/>
      <w:bookmarkEnd w:id="85"/>
      <w:r w:rsidR="0010248C" w:rsidRPr="0010248C">
        <w:rPr>
          <w:rFonts w:ascii="Arial" w:eastAsiaTheme="minorEastAsia" w:hAnsi="Arial" w:cs="Arial"/>
          <w:color w:val="040102"/>
          <w:sz w:val="21"/>
          <w:szCs w:val="21"/>
          <w:shd w:val="clear" w:color="auto" w:fill="FFFFFF"/>
        </w:rPr>
        <w:t xml:space="preserve"> </w:t>
      </w:r>
      <w:r w:rsidR="0010248C" w:rsidRPr="0010248C">
        <w:rPr>
          <w:rFonts w:ascii="Arial" w:hAnsi="Arial" w:cs="Arial"/>
          <w:bCs/>
          <w:color w:val="auto"/>
          <w:sz w:val="22"/>
          <w:szCs w:val="22"/>
        </w:rPr>
        <w:t>(Orr et al., 2023)</w:t>
      </w:r>
      <w:r w:rsidR="0010248C">
        <w:rPr>
          <w:rFonts w:ascii="Arial" w:hAnsi="Arial" w:cs="Arial"/>
          <w:bCs/>
          <w:color w:val="auto"/>
          <w:sz w:val="22"/>
          <w:szCs w:val="22"/>
        </w:rPr>
        <w:t>.</w:t>
      </w:r>
      <w:bookmarkEnd w:id="86"/>
    </w:p>
    <w:p w14:paraId="2DF6F43B" w14:textId="51B053CB" w:rsidR="00F27A72" w:rsidRPr="007F0449" w:rsidRDefault="00F27A72" w:rsidP="007F0449">
      <w:pPr>
        <w:pStyle w:val="Heading1"/>
        <w:spacing w:line="360" w:lineRule="auto"/>
        <w:mirrorIndents/>
        <w:rPr>
          <w:rFonts w:ascii="Arial" w:hAnsi="Arial" w:cs="Arial"/>
          <w:b/>
          <w:bCs/>
          <w:color w:val="auto"/>
          <w:sz w:val="22"/>
          <w:szCs w:val="22"/>
        </w:rPr>
      </w:pPr>
      <w:bookmarkStart w:id="87" w:name="_Toc236126952"/>
      <w:bookmarkStart w:id="88" w:name="_Toc236127096"/>
      <w:bookmarkStart w:id="89" w:name="_Toc236127168"/>
      <w:bookmarkStart w:id="90" w:name="_Toc236127234"/>
      <w:bookmarkStart w:id="91" w:name="_Toc236128089"/>
      <w:bookmarkStart w:id="92" w:name="_Toc236129029"/>
      <w:bookmarkStart w:id="93" w:name="_Toc236573951"/>
      <w:r w:rsidRPr="007F0449">
        <w:rPr>
          <w:rFonts w:ascii="Arial" w:hAnsi="Arial" w:cs="Arial"/>
          <w:bCs/>
          <w:color w:val="auto"/>
          <w:sz w:val="22"/>
          <w:szCs w:val="22"/>
        </w:rPr>
        <w:lastRenderedPageBreak/>
        <w:t xml:space="preserve">The aim of the study is to investigate how pet therapy influences physical, psychological, and social wellbeing in older adults in the UK, and to develop </w:t>
      </w:r>
      <w:proofErr w:type="gramStart"/>
      <w:r w:rsidRPr="007F0449">
        <w:rPr>
          <w:rFonts w:ascii="Arial" w:hAnsi="Arial" w:cs="Arial"/>
          <w:bCs/>
          <w:color w:val="auto"/>
          <w:sz w:val="22"/>
          <w:szCs w:val="22"/>
        </w:rPr>
        <w:t>evidence</w:t>
      </w:r>
      <w:r w:rsidR="00C36613">
        <w:rPr>
          <w:rFonts w:ascii="Arial" w:hAnsi="Arial" w:cs="Arial"/>
          <w:bCs/>
          <w:color w:val="auto"/>
          <w:sz w:val="22"/>
          <w:szCs w:val="22"/>
        </w:rPr>
        <w:t xml:space="preserve"> </w:t>
      </w:r>
      <w:r w:rsidRPr="007F0449">
        <w:rPr>
          <w:rFonts w:ascii="Arial" w:hAnsi="Arial" w:cs="Arial"/>
          <w:bCs/>
          <w:color w:val="auto"/>
          <w:sz w:val="22"/>
          <w:szCs w:val="22"/>
        </w:rPr>
        <w:t>based</w:t>
      </w:r>
      <w:proofErr w:type="gramEnd"/>
      <w:r w:rsidRPr="007F0449">
        <w:rPr>
          <w:rFonts w:ascii="Arial" w:hAnsi="Arial" w:cs="Arial"/>
          <w:bCs/>
          <w:color w:val="auto"/>
          <w:sz w:val="22"/>
          <w:szCs w:val="22"/>
        </w:rPr>
        <w:t xml:space="preserve"> recommendations for improving its use within health and social care settings. This aim is supported by four objectives. The first objective is to explain the different types of pet therapy used with older adults in UK health and social care settings. The second objective is to analyse existing evidence on the physical, psychological, and social benefits of pet therapy. The third objective is to evaluate the strengths, limitations, and quality of current research on pet therapy approaches. The fourth objective is to provide recommendations for health, social care, and digital health practitioners on implementing and improving pet therapy in UK practice. These objectives guide the structure of the dissertation and ensure that the study remains focused and coherent.</w:t>
      </w:r>
      <w:bookmarkEnd w:id="87"/>
      <w:bookmarkEnd w:id="88"/>
      <w:bookmarkEnd w:id="89"/>
      <w:bookmarkEnd w:id="90"/>
      <w:bookmarkEnd w:id="91"/>
      <w:bookmarkEnd w:id="92"/>
      <w:bookmarkEnd w:id="93"/>
    </w:p>
    <w:p w14:paraId="76043D25" w14:textId="77777777" w:rsidR="00F27A72" w:rsidRPr="007F0449" w:rsidRDefault="00F27A72" w:rsidP="007F0449">
      <w:pPr>
        <w:pStyle w:val="Heading1"/>
        <w:spacing w:line="360" w:lineRule="auto"/>
        <w:mirrorIndents/>
        <w:rPr>
          <w:rFonts w:ascii="Arial" w:hAnsi="Arial" w:cs="Arial"/>
          <w:b/>
          <w:bCs/>
          <w:color w:val="auto"/>
          <w:sz w:val="22"/>
          <w:szCs w:val="22"/>
        </w:rPr>
      </w:pPr>
      <w:bookmarkStart w:id="94" w:name="_Toc236126953"/>
      <w:bookmarkStart w:id="95" w:name="_Toc236127097"/>
      <w:bookmarkStart w:id="96" w:name="_Toc236127169"/>
      <w:bookmarkStart w:id="97" w:name="_Toc236127235"/>
      <w:bookmarkStart w:id="98" w:name="_Toc236128090"/>
      <w:bookmarkStart w:id="99" w:name="_Toc236129030"/>
      <w:bookmarkStart w:id="100" w:name="_Toc236573952"/>
      <w:r w:rsidRPr="007F0449">
        <w:rPr>
          <w:rFonts w:ascii="Arial" w:hAnsi="Arial" w:cs="Arial"/>
          <w:bCs/>
          <w:color w:val="auto"/>
          <w:sz w:val="22"/>
          <w:szCs w:val="22"/>
        </w:rPr>
        <w:t xml:space="preserve">The dissertation is organised into five chapters. Chapter One introduces the study and outlines its conceptual foundations. Chapter Two provides a critical review of the existing literature on pet therapy and wellbeing among older adults, including historical, theoretical, international, and UK contexts. Chapter Three describes the methodological approach adopted for </w:t>
      </w:r>
      <w:proofErr w:type="gramStart"/>
      <w:r w:rsidRPr="007F0449">
        <w:rPr>
          <w:rFonts w:ascii="Arial" w:hAnsi="Arial" w:cs="Arial"/>
          <w:bCs/>
          <w:color w:val="auto"/>
          <w:sz w:val="22"/>
          <w:szCs w:val="22"/>
        </w:rPr>
        <w:t>the research</w:t>
      </w:r>
      <w:proofErr w:type="gramEnd"/>
      <w:r w:rsidRPr="007F0449">
        <w:rPr>
          <w:rFonts w:ascii="Arial" w:hAnsi="Arial" w:cs="Arial"/>
          <w:bCs/>
          <w:color w:val="auto"/>
          <w:sz w:val="22"/>
          <w:szCs w:val="22"/>
        </w:rPr>
        <w:t>, including data collection, analysis, and ethical considerations. Chapter Four presents the findings of the thematic analysis and discusses their significance in relation to existing evidence. Chapter Five concludes the dissertation by summarising the main findings and offering recommendations for practice and future research.</w:t>
      </w:r>
      <w:bookmarkEnd w:id="94"/>
      <w:bookmarkEnd w:id="95"/>
      <w:bookmarkEnd w:id="96"/>
      <w:bookmarkEnd w:id="97"/>
      <w:bookmarkEnd w:id="98"/>
      <w:bookmarkEnd w:id="99"/>
      <w:bookmarkEnd w:id="100"/>
    </w:p>
    <w:p w14:paraId="1BAA99BF" w14:textId="77777777" w:rsidR="00F27A72" w:rsidRPr="007F0449" w:rsidRDefault="00F27A72" w:rsidP="007F0449">
      <w:pPr>
        <w:pStyle w:val="Heading1"/>
        <w:spacing w:line="360" w:lineRule="auto"/>
        <w:mirrorIndents/>
        <w:rPr>
          <w:rFonts w:ascii="Arial" w:hAnsi="Arial" w:cs="Arial"/>
          <w:b/>
          <w:bCs/>
          <w:color w:val="auto"/>
          <w:sz w:val="22"/>
          <w:szCs w:val="22"/>
        </w:rPr>
      </w:pPr>
      <w:bookmarkStart w:id="101" w:name="_Toc236126954"/>
      <w:bookmarkStart w:id="102" w:name="_Toc236127098"/>
      <w:bookmarkStart w:id="103" w:name="_Toc236127170"/>
      <w:bookmarkStart w:id="104" w:name="_Toc236127236"/>
      <w:bookmarkStart w:id="105" w:name="_Toc236128091"/>
      <w:bookmarkStart w:id="106" w:name="_Toc236129031"/>
      <w:bookmarkStart w:id="107" w:name="_Toc236573953"/>
      <w:r w:rsidRPr="007F0449">
        <w:rPr>
          <w:rFonts w:ascii="Arial" w:hAnsi="Arial" w:cs="Arial"/>
          <w:bCs/>
          <w:color w:val="auto"/>
          <w:sz w:val="22"/>
          <w:szCs w:val="22"/>
        </w:rPr>
        <w:t xml:space="preserve">In summary, this chapter </w:t>
      </w:r>
      <w:proofErr w:type="gramStart"/>
      <w:r w:rsidRPr="007F0449">
        <w:rPr>
          <w:rFonts w:ascii="Arial" w:hAnsi="Arial" w:cs="Arial"/>
          <w:bCs/>
          <w:color w:val="auto"/>
          <w:sz w:val="22"/>
          <w:szCs w:val="22"/>
        </w:rPr>
        <w:t>has introduced</w:t>
      </w:r>
      <w:proofErr w:type="gramEnd"/>
      <w:r w:rsidRPr="007F0449">
        <w:rPr>
          <w:rFonts w:ascii="Arial" w:hAnsi="Arial" w:cs="Arial"/>
          <w:bCs/>
          <w:color w:val="auto"/>
          <w:sz w:val="22"/>
          <w:szCs w:val="22"/>
        </w:rPr>
        <w:t xml:space="preserve"> the key concepts, rationale, aim, and objectives of the study. It has highlighted the growing importance of pet therapy as a non</w:t>
      </w:r>
      <w:r w:rsidRPr="007F0449">
        <w:rPr>
          <w:rFonts w:ascii="Arial" w:hAnsi="Arial" w:cs="Arial"/>
          <w:bCs/>
          <w:color w:val="auto"/>
          <w:sz w:val="22"/>
          <w:szCs w:val="22"/>
        </w:rPr>
        <w:noBreakHyphen/>
        <w:t>pharmacological intervention for supporting the wellbeing of older adults and outlined the need for further research to clarify its benefits and applications within UK care settings. The following chapters build on this foundation by exploring the historical and theoretical background of pet therapy, examining international and national contexts, and presenting a detailed analysis of existing evidence.</w:t>
      </w:r>
      <w:bookmarkEnd w:id="101"/>
      <w:bookmarkEnd w:id="102"/>
      <w:bookmarkEnd w:id="103"/>
      <w:bookmarkEnd w:id="104"/>
      <w:bookmarkEnd w:id="105"/>
      <w:bookmarkEnd w:id="106"/>
      <w:bookmarkEnd w:id="107"/>
    </w:p>
    <w:p w14:paraId="398A0011" w14:textId="77777777" w:rsidR="000B734B" w:rsidRPr="007F0449" w:rsidRDefault="000B734B" w:rsidP="007F0449">
      <w:pPr>
        <w:pStyle w:val="Heading1"/>
        <w:spacing w:line="360" w:lineRule="auto"/>
        <w:mirrorIndents/>
        <w:rPr>
          <w:rFonts w:ascii="Arial" w:hAnsi="Arial" w:cs="Arial"/>
          <w:b/>
          <w:bCs/>
          <w:color w:val="auto"/>
          <w:sz w:val="28"/>
          <w:szCs w:val="28"/>
        </w:rPr>
      </w:pPr>
    </w:p>
    <w:p w14:paraId="44E1DEA1" w14:textId="77777777" w:rsidR="000B734B" w:rsidRPr="007F0449" w:rsidRDefault="000B734B" w:rsidP="007F0449">
      <w:pPr>
        <w:pStyle w:val="Heading1"/>
        <w:spacing w:line="360" w:lineRule="auto"/>
        <w:mirrorIndents/>
        <w:rPr>
          <w:rFonts w:ascii="Arial" w:hAnsi="Arial" w:cs="Arial"/>
          <w:b/>
          <w:bCs/>
          <w:color w:val="auto"/>
          <w:sz w:val="28"/>
          <w:szCs w:val="28"/>
        </w:rPr>
      </w:pPr>
    </w:p>
    <w:p w14:paraId="646C7150" w14:textId="77777777" w:rsidR="000B6C95" w:rsidRDefault="000B6C95" w:rsidP="00B35109">
      <w:pPr>
        <w:pStyle w:val="Heading1"/>
        <w:spacing w:line="360" w:lineRule="auto"/>
        <w:mirrorIndents/>
      </w:pPr>
    </w:p>
    <w:p w14:paraId="64A3928F" w14:textId="686D732D" w:rsidR="003F2B6D" w:rsidRDefault="00BA11F5" w:rsidP="001C0908">
      <w:pPr>
        <w:pStyle w:val="Heading3"/>
        <w:rPr>
          <w:b/>
          <w:bCs/>
          <w:color w:val="0070C0"/>
          <w:sz w:val="32"/>
          <w:szCs w:val="32"/>
        </w:rPr>
      </w:pPr>
      <w:bookmarkStart w:id="108" w:name="_Toc236126955"/>
      <w:bookmarkStart w:id="109" w:name="_Toc236127099"/>
      <w:bookmarkStart w:id="110" w:name="_Toc236127237"/>
      <w:bookmarkStart w:id="111" w:name="_Toc236128092"/>
      <w:bookmarkStart w:id="112" w:name="_Toc236129032"/>
      <w:bookmarkStart w:id="113" w:name="_Toc236573954"/>
      <w:r w:rsidRPr="001C0908">
        <w:rPr>
          <w:b/>
          <w:bCs/>
          <w:color w:val="0070C0"/>
          <w:sz w:val="32"/>
          <w:szCs w:val="32"/>
        </w:rPr>
        <w:lastRenderedPageBreak/>
        <w:t>Chapter 2:</w:t>
      </w:r>
      <w:bookmarkEnd w:id="108"/>
      <w:bookmarkEnd w:id="109"/>
      <w:bookmarkEnd w:id="110"/>
      <w:bookmarkEnd w:id="111"/>
      <w:bookmarkEnd w:id="112"/>
      <w:r w:rsidRPr="001C0908">
        <w:rPr>
          <w:b/>
          <w:bCs/>
          <w:color w:val="0070C0"/>
          <w:sz w:val="32"/>
          <w:szCs w:val="32"/>
        </w:rPr>
        <w:t xml:space="preserve"> </w:t>
      </w:r>
      <w:r w:rsidR="00FC6CB8" w:rsidRPr="00FC6CB8">
        <w:rPr>
          <w:b/>
          <w:bCs/>
          <w:color w:val="0070C0"/>
          <w:sz w:val="32"/>
          <w:szCs w:val="32"/>
        </w:rPr>
        <w:t>Background</w:t>
      </w:r>
      <w:bookmarkEnd w:id="113"/>
    </w:p>
    <w:p w14:paraId="177BC67D" w14:textId="77777777" w:rsidR="00C12D51" w:rsidRPr="00C12D51" w:rsidRDefault="00C12D51" w:rsidP="00C12D51"/>
    <w:p w14:paraId="4C77648A" w14:textId="77777777" w:rsidR="00612AB7" w:rsidRPr="00C12D51" w:rsidRDefault="00C859CD" w:rsidP="00612AB7">
      <w:pPr>
        <w:spacing w:line="360" w:lineRule="auto"/>
        <w:mirrorIndents/>
        <w:rPr>
          <w:rFonts w:eastAsia="Arial Unicode MS" w:cs="Arial"/>
          <w:b/>
        </w:rPr>
      </w:pPr>
      <w:r w:rsidRPr="00C12D51">
        <w:rPr>
          <w:rFonts w:ascii="Arial" w:eastAsia="Arial Unicode MS" w:hAnsi="Arial" w:cs="Arial"/>
          <w:b/>
        </w:rPr>
        <w:t xml:space="preserve"> </w:t>
      </w:r>
      <w:r w:rsidR="00834F79" w:rsidRPr="00C12D51">
        <w:rPr>
          <w:rFonts w:eastAsia="Arial Unicode MS" w:cs="Arial"/>
          <w:b/>
        </w:rPr>
        <w:t>2.1 Introduction</w:t>
      </w:r>
    </w:p>
    <w:p w14:paraId="769FCB97" w14:textId="50B3A3CC" w:rsidR="00612AB7" w:rsidRDefault="00834F79" w:rsidP="00612AB7">
      <w:pPr>
        <w:spacing w:line="360" w:lineRule="auto"/>
        <w:mirrorIndents/>
        <w:rPr>
          <w:rFonts w:ascii="Arial" w:eastAsia="Arial Unicode MS" w:hAnsi="Arial" w:cs="Arial"/>
          <w:bCs/>
          <w:sz w:val="22"/>
          <w:szCs w:val="22"/>
        </w:rPr>
      </w:pPr>
      <w:r w:rsidRPr="00947007">
        <w:rPr>
          <w:rFonts w:ascii="Arial" w:eastAsia="Arial Unicode MS" w:hAnsi="Arial" w:cs="Arial"/>
          <w:bCs/>
          <w:sz w:val="22"/>
          <w:szCs w:val="22"/>
        </w:rPr>
        <w:t>Understanding the role of pet therapy in supporting the wellbeing of older adults requires a detailed exploration of its historical development, theoretical foundations, and the broader international and national contexts in which it is implemented. This chapter expands on these areas to provide a comprehensive foundation for the study. It examines how human</w:t>
      </w:r>
      <w:r w:rsidR="00E7487C">
        <w:rPr>
          <w:rFonts w:ascii="Arial" w:eastAsia="Arial Unicode MS" w:hAnsi="Arial" w:cs="Arial"/>
          <w:bCs/>
          <w:sz w:val="22"/>
          <w:szCs w:val="22"/>
        </w:rPr>
        <w:t xml:space="preserve"> </w:t>
      </w:r>
      <w:r w:rsidRPr="00947007">
        <w:rPr>
          <w:rFonts w:ascii="Arial" w:eastAsia="Arial Unicode MS" w:hAnsi="Arial" w:cs="Arial"/>
          <w:bCs/>
          <w:sz w:val="22"/>
          <w:szCs w:val="22"/>
        </w:rPr>
        <w:t>animal relationships have evolved over time, how psychological and sociological theories explain the therapeutic value of animals, and how different countries</w:t>
      </w:r>
      <w:r w:rsidR="00B10F41" w:rsidRPr="00947007">
        <w:rPr>
          <w:rFonts w:ascii="Arial" w:eastAsia="Arial Unicode MS" w:hAnsi="Arial" w:cs="Arial"/>
          <w:bCs/>
          <w:sz w:val="22"/>
          <w:szCs w:val="22"/>
        </w:rPr>
        <w:t xml:space="preserve"> </w:t>
      </w:r>
      <w:r w:rsidRPr="00947007">
        <w:rPr>
          <w:rFonts w:ascii="Arial" w:eastAsia="Arial Unicode MS" w:hAnsi="Arial" w:cs="Arial"/>
          <w:bCs/>
          <w:sz w:val="22"/>
          <w:szCs w:val="22"/>
        </w:rPr>
        <w:t>including the United Kingdom</w:t>
      </w:r>
      <w:r w:rsidR="00B10F41" w:rsidRPr="00947007">
        <w:rPr>
          <w:rFonts w:ascii="Arial" w:eastAsia="Arial Unicode MS" w:hAnsi="Arial" w:cs="Arial"/>
          <w:bCs/>
          <w:sz w:val="22"/>
          <w:szCs w:val="22"/>
        </w:rPr>
        <w:t xml:space="preserve"> </w:t>
      </w:r>
      <w:r w:rsidRPr="00947007">
        <w:rPr>
          <w:rFonts w:ascii="Arial" w:eastAsia="Arial Unicode MS" w:hAnsi="Arial" w:cs="Arial"/>
          <w:bCs/>
          <w:sz w:val="22"/>
          <w:szCs w:val="22"/>
        </w:rPr>
        <w:t>have integrated pet therapy into health and social care systems. By offering a deeper and more critical analysis, this chapter strengthens the conceptual basis for the dissertation and highlights the relevance of pet therapy within contemporary care environments.</w:t>
      </w:r>
    </w:p>
    <w:p w14:paraId="0210F685" w14:textId="77777777" w:rsidR="00612AB7" w:rsidRPr="00C12D51" w:rsidRDefault="00834F79" w:rsidP="00612AB7">
      <w:pPr>
        <w:spacing w:line="360" w:lineRule="auto"/>
        <w:mirrorIndents/>
        <w:rPr>
          <w:rFonts w:ascii="Arial" w:eastAsia="Arial Unicode MS" w:hAnsi="Arial" w:cs="Arial"/>
          <w:b/>
          <w:sz w:val="22"/>
          <w:szCs w:val="22"/>
        </w:rPr>
      </w:pPr>
      <w:r w:rsidRPr="00C12D51">
        <w:rPr>
          <w:rFonts w:ascii="Arial" w:eastAsia="Arial Unicode MS" w:hAnsi="Arial" w:cs="Arial"/>
          <w:b/>
          <w:sz w:val="22"/>
          <w:szCs w:val="22"/>
        </w:rPr>
        <w:t>2.2 Historical Background</w:t>
      </w:r>
    </w:p>
    <w:p w14:paraId="29E7C48B" w14:textId="77777777" w:rsidR="00612AB7" w:rsidRPr="00C12D51" w:rsidRDefault="00834F79" w:rsidP="00612AB7">
      <w:pPr>
        <w:spacing w:line="360" w:lineRule="auto"/>
        <w:mirrorIndents/>
        <w:rPr>
          <w:rFonts w:ascii="Arial" w:eastAsia="Arial Unicode MS" w:hAnsi="Arial" w:cs="Arial"/>
          <w:b/>
          <w:sz w:val="22"/>
          <w:szCs w:val="22"/>
        </w:rPr>
      </w:pPr>
      <w:r w:rsidRPr="00C12D51">
        <w:rPr>
          <w:rFonts w:ascii="Arial" w:eastAsia="Arial Unicode MS" w:hAnsi="Arial" w:cs="Arial"/>
          <w:b/>
          <w:sz w:val="22"/>
          <w:szCs w:val="22"/>
        </w:rPr>
        <w:t>2.2.1 Early Human</w:t>
      </w:r>
      <w:r w:rsidR="00612AB7" w:rsidRPr="00C12D51">
        <w:rPr>
          <w:rFonts w:ascii="Arial" w:eastAsia="Arial Unicode MS" w:hAnsi="Arial" w:cs="Arial"/>
          <w:b/>
          <w:sz w:val="22"/>
          <w:szCs w:val="22"/>
        </w:rPr>
        <w:t xml:space="preserve"> </w:t>
      </w:r>
      <w:r w:rsidRPr="00C12D51">
        <w:rPr>
          <w:rFonts w:ascii="Arial" w:eastAsia="Arial Unicode MS" w:hAnsi="Arial" w:cs="Arial"/>
          <w:b/>
          <w:sz w:val="22"/>
          <w:szCs w:val="22"/>
        </w:rPr>
        <w:t>Animal Relationships</w:t>
      </w:r>
      <w:r w:rsidR="00612AB7" w:rsidRPr="00C12D51">
        <w:rPr>
          <w:rFonts w:ascii="Arial" w:eastAsia="Arial Unicode MS" w:hAnsi="Arial" w:cs="Arial"/>
          <w:b/>
          <w:sz w:val="22"/>
          <w:szCs w:val="22"/>
        </w:rPr>
        <w:t xml:space="preserve"> </w:t>
      </w:r>
    </w:p>
    <w:p w14:paraId="1FFC3E5A" w14:textId="1F46290F" w:rsidR="00834F79" w:rsidRPr="00612AB7" w:rsidRDefault="00834F79" w:rsidP="00612AB7">
      <w:pPr>
        <w:spacing w:line="360" w:lineRule="auto"/>
        <w:mirrorIndents/>
        <w:rPr>
          <w:rFonts w:ascii="Arial" w:eastAsia="Arial Unicode MS" w:hAnsi="Arial" w:cs="Arial"/>
          <w:sz w:val="16"/>
          <w:szCs w:val="16"/>
        </w:rPr>
      </w:pPr>
      <w:r w:rsidRPr="00947007">
        <w:rPr>
          <w:rFonts w:ascii="Arial" w:eastAsia="Arial Unicode MS" w:hAnsi="Arial" w:cs="Arial"/>
          <w:bCs/>
          <w:sz w:val="22"/>
          <w:szCs w:val="22"/>
        </w:rPr>
        <w:t>Human</w:t>
      </w:r>
      <w:r w:rsidR="00612AB7">
        <w:rPr>
          <w:rFonts w:ascii="Arial" w:eastAsia="Arial Unicode MS" w:hAnsi="Arial" w:cs="Arial"/>
          <w:bCs/>
          <w:sz w:val="22"/>
          <w:szCs w:val="22"/>
        </w:rPr>
        <w:t xml:space="preserve"> </w:t>
      </w:r>
      <w:r w:rsidRPr="00947007">
        <w:rPr>
          <w:rFonts w:ascii="Arial" w:eastAsia="Arial Unicode MS" w:hAnsi="Arial" w:cs="Arial"/>
          <w:bCs/>
          <w:sz w:val="22"/>
          <w:szCs w:val="22"/>
        </w:rPr>
        <w:t xml:space="preserve">animal relationships have existed for thousands of years, with animals playing central roles in companionship, labour, protection, and emotional support. Ancient </w:t>
      </w:r>
      <w:proofErr w:type="spellStart"/>
      <w:r w:rsidRPr="00947007">
        <w:rPr>
          <w:rFonts w:ascii="Arial" w:eastAsia="Arial Unicode MS" w:hAnsi="Arial" w:cs="Arial"/>
          <w:bCs/>
          <w:sz w:val="22"/>
          <w:szCs w:val="22"/>
        </w:rPr>
        <w:t>civilisations</w:t>
      </w:r>
      <w:proofErr w:type="spellEnd"/>
      <w:r w:rsidRPr="00947007">
        <w:rPr>
          <w:rFonts w:ascii="Arial" w:eastAsia="Arial Unicode MS" w:hAnsi="Arial" w:cs="Arial"/>
          <w:bCs/>
          <w:sz w:val="22"/>
          <w:szCs w:val="22"/>
        </w:rPr>
        <w:t xml:space="preserve"> such as the Egyptians, Greeks, and Chinese documented the significance of animals in daily life</w:t>
      </w:r>
      <w:r w:rsidR="00063D97" w:rsidRPr="00063D97">
        <w:rPr>
          <w:rFonts w:ascii="Arial" w:hAnsi="Arial" w:cs="Arial"/>
          <w:color w:val="040102"/>
          <w:sz w:val="21"/>
          <w:szCs w:val="21"/>
          <w:shd w:val="clear" w:color="auto" w:fill="FFFFFF"/>
        </w:rPr>
        <w:t xml:space="preserve"> </w:t>
      </w:r>
      <w:r w:rsidR="00063D97" w:rsidRPr="00063D97">
        <w:rPr>
          <w:rFonts w:ascii="Arial" w:eastAsia="Arial Unicode MS" w:hAnsi="Arial" w:cs="Arial"/>
          <w:bCs/>
          <w:sz w:val="22"/>
          <w:szCs w:val="22"/>
        </w:rPr>
        <w:t>(Msu.edu, 2024</w:t>
      </w:r>
      <w:proofErr w:type="gramStart"/>
      <w:r w:rsidR="00063D97" w:rsidRPr="00063D97">
        <w:rPr>
          <w:rFonts w:ascii="Arial" w:eastAsia="Arial Unicode MS" w:hAnsi="Arial" w:cs="Arial"/>
          <w:bCs/>
          <w:sz w:val="22"/>
          <w:szCs w:val="22"/>
        </w:rPr>
        <w:t>)</w:t>
      </w:r>
      <w:r w:rsidR="00063D97">
        <w:rPr>
          <w:rFonts w:ascii="Arial" w:eastAsia="Arial Unicode MS" w:hAnsi="Arial" w:cs="Arial"/>
          <w:bCs/>
          <w:sz w:val="22"/>
          <w:szCs w:val="22"/>
        </w:rPr>
        <w:t>.</w:t>
      </w:r>
      <w:r w:rsidRPr="00947007">
        <w:rPr>
          <w:rFonts w:ascii="Arial" w:eastAsia="Arial Unicode MS" w:hAnsi="Arial" w:cs="Arial"/>
          <w:bCs/>
          <w:sz w:val="22"/>
          <w:szCs w:val="22"/>
        </w:rPr>
        <w:t>Dogs</w:t>
      </w:r>
      <w:proofErr w:type="gramEnd"/>
      <w:r w:rsidRPr="00947007">
        <w:rPr>
          <w:rFonts w:ascii="Arial" w:eastAsia="Arial Unicode MS" w:hAnsi="Arial" w:cs="Arial"/>
          <w:bCs/>
          <w:sz w:val="22"/>
          <w:szCs w:val="22"/>
        </w:rPr>
        <w:t xml:space="preserve"> were often depicted as loyal companions, while horses, cats, and birds held symbolic and spiritual importance</w:t>
      </w:r>
      <w:r w:rsidR="00063D97" w:rsidRPr="00063D97">
        <w:rPr>
          <w:rFonts w:ascii="Arial" w:hAnsi="Arial" w:cs="Arial"/>
          <w:color w:val="040102"/>
          <w:sz w:val="21"/>
          <w:szCs w:val="21"/>
          <w:shd w:val="clear" w:color="auto" w:fill="FFFFFF"/>
        </w:rPr>
        <w:t xml:space="preserve"> </w:t>
      </w:r>
      <w:r w:rsidR="00063D97" w:rsidRPr="00063D97">
        <w:rPr>
          <w:rFonts w:ascii="Arial" w:eastAsia="Arial Unicode MS" w:hAnsi="Arial" w:cs="Arial"/>
          <w:bCs/>
          <w:sz w:val="22"/>
          <w:szCs w:val="22"/>
        </w:rPr>
        <w:t>(Msu.edu, 2024)</w:t>
      </w:r>
      <w:r w:rsidR="00063D97">
        <w:rPr>
          <w:rFonts w:ascii="Arial" w:eastAsia="Arial Unicode MS" w:hAnsi="Arial" w:cs="Arial"/>
          <w:bCs/>
          <w:sz w:val="22"/>
          <w:szCs w:val="22"/>
        </w:rPr>
        <w:t>.</w:t>
      </w:r>
      <w:r w:rsidRPr="00947007">
        <w:rPr>
          <w:rFonts w:ascii="Arial" w:eastAsia="Arial Unicode MS" w:hAnsi="Arial" w:cs="Arial"/>
          <w:bCs/>
          <w:sz w:val="22"/>
          <w:szCs w:val="22"/>
        </w:rPr>
        <w:t xml:space="preserve"> Although these early interactions were not formally recognised as therapeutic, they laid the groundwork for understanding the emotional and psychological connections between humans and </w:t>
      </w:r>
      <w:proofErr w:type="spellStart"/>
      <w:r w:rsidRPr="00947007">
        <w:rPr>
          <w:rFonts w:ascii="Arial" w:eastAsia="Arial Unicode MS" w:hAnsi="Arial" w:cs="Arial"/>
          <w:bCs/>
          <w:sz w:val="22"/>
          <w:szCs w:val="22"/>
        </w:rPr>
        <w:t>animals.In</w:t>
      </w:r>
      <w:proofErr w:type="spellEnd"/>
      <w:r w:rsidRPr="00947007">
        <w:rPr>
          <w:rFonts w:ascii="Arial" w:eastAsia="Arial Unicode MS" w:hAnsi="Arial" w:cs="Arial"/>
          <w:bCs/>
          <w:sz w:val="22"/>
          <w:szCs w:val="22"/>
        </w:rPr>
        <w:t xml:space="preserve"> many cultures, animals were believed to possess healing qualities</w:t>
      </w:r>
      <w:r w:rsidR="00063D97" w:rsidRPr="00063D97">
        <w:rPr>
          <w:rFonts w:ascii="Arial" w:hAnsi="Arial" w:cs="Arial"/>
          <w:color w:val="040102"/>
          <w:sz w:val="21"/>
          <w:szCs w:val="21"/>
          <w:shd w:val="clear" w:color="auto" w:fill="FFFFFF"/>
        </w:rPr>
        <w:t xml:space="preserve"> </w:t>
      </w:r>
      <w:r w:rsidR="00063D97" w:rsidRPr="00063D97">
        <w:rPr>
          <w:rFonts w:ascii="Arial" w:eastAsia="Arial Unicode MS" w:hAnsi="Arial" w:cs="Arial"/>
          <w:bCs/>
          <w:sz w:val="22"/>
          <w:szCs w:val="22"/>
        </w:rPr>
        <w:t>(Msu.edu, 2024)</w:t>
      </w:r>
      <w:r w:rsidRPr="00947007">
        <w:rPr>
          <w:rFonts w:ascii="Arial" w:eastAsia="Arial Unicode MS" w:hAnsi="Arial" w:cs="Arial"/>
          <w:bCs/>
          <w:sz w:val="22"/>
          <w:szCs w:val="22"/>
        </w:rPr>
        <w:t xml:space="preserve">. For example, ancient Greek physicians observed that horses could improve the mood and physical strength of individuals recovering from illness. Similarly, in medieval Europe, animals were sometimes used in </w:t>
      </w:r>
      <w:proofErr w:type="gramStart"/>
      <w:r w:rsidRPr="00947007">
        <w:rPr>
          <w:rFonts w:ascii="Arial" w:eastAsia="Arial Unicode MS" w:hAnsi="Arial" w:cs="Arial"/>
          <w:bCs/>
          <w:sz w:val="22"/>
          <w:szCs w:val="22"/>
        </w:rPr>
        <w:t>monasteries</w:t>
      </w:r>
      <w:proofErr w:type="gramEnd"/>
      <w:r w:rsidRPr="00947007">
        <w:rPr>
          <w:rFonts w:ascii="Arial" w:eastAsia="Arial Unicode MS" w:hAnsi="Arial" w:cs="Arial"/>
          <w:bCs/>
          <w:sz w:val="22"/>
          <w:szCs w:val="22"/>
        </w:rPr>
        <w:t xml:space="preserve"> to comfort the sick. These early practices reflected an intuitive understanding of the calming and restorative effects of animals, even if they lacked scientific explanation</w:t>
      </w:r>
      <w:r w:rsidR="00063D97" w:rsidRPr="00063D97">
        <w:rPr>
          <w:rFonts w:ascii="Arial" w:hAnsi="Arial" w:cs="Arial"/>
          <w:color w:val="040102"/>
          <w:sz w:val="21"/>
          <w:szCs w:val="21"/>
          <w:shd w:val="clear" w:color="auto" w:fill="FFFFFF"/>
        </w:rPr>
        <w:t xml:space="preserve"> </w:t>
      </w:r>
      <w:r w:rsidR="00063D97" w:rsidRPr="00063D97">
        <w:rPr>
          <w:rFonts w:ascii="Arial" w:eastAsia="Arial Unicode MS" w:hAnsi="Arial" w:cs="Arial"/>
          <w:bCs/>
          <w:sz w:val="22"/>
          <w:szCs w:val="22"/>
        </w:rPr>
        <w:t>(Msu.edu, 2024)</w:t>
      </w:r>
      <w:r w:rsidR="00063D97">
        <w:rPr>
          <w:rFonts w:ascii="Arial" w:eastAsia="Arial Unicode MS" w:hAnsi="Arial" w:cs="Arial"/>
          <w:bCs/>
          <w:sz w:val="22"/>
          <w:szCs w:val="22"/>
        </w:rPr>
        <w:t>.</w:t>
      </w:r>
    </w:p>
    <w:p w14:paraId="2AF0CF93" w14:textId="77777777" w:rsidR="00834F79" w:rsidRPr="00C12D51" w:rsidRDefault="00834F79" w:rsidP="00B35109">
      <w:pPr>
        <w:pStyle w:val="Heading1"/>
        <w:spacing w:line="360" w:lineRule="auto"/>
        <w:rPr>
          <w:rFonts w:ascii="Arial" w:eastAsia="Arial Unicode MS" w:hAnsi="Arial" w:cs="Arial"/>
          <w:b/>
          <w:color w:val="auto"/>
          <w:sz w:val="22"/>
          <w:szCs w:val="22"/>
        </w:rPr>
      </w:pPr>
      <w:bookmarkStart w:id="114" w:name="_Toc236126956"/>
      <w:bookmarkStart w:id="115" w:name="_Toc236127100"/>
      <w:bookmarkStart w:id="116" w:name="_Toc236127238"/>
      <w:bookmarkStart w:id="117" w:name="_Toc236128093"/>
      <w:bookmarkStart w:id="118" w:name="_Toc236129033"/>
      <w:bookmarkStart w:id="119" w:name="_Toc236573955"/>
      <w:r w:rsidRPr="00C12D51">
        <w:rPr>
          <w:rFonts w:ascii="Arial" w:eastAsia="Arial Unicode MS" w:hAnsi="Arial" w:cs="Arial"/>
          <w:b/>
          <w:color w:val="auto"/>
          <w:sz w:val="22"/>
          <w:szCs w:val="22"/>
        </w:rPr>
        <w:lastRenderedPageBreak/>
        <w:t>2.2.2 Emergence of Modern Pet Therapy</w:t>
      </w:r>
      <w:bookmarkEnd w:id="114"/>
      <w:bookmarkEnd w:id="115"/>
      <w:bookmarkEnd w:id="116"/>
      <w:bookmarkEnd w:id="117"/>
      <w:bookmarkEnd w:id="118"/>
      <w:bookmarkEnd w:id="119"/>
    </w:p>
    <w:p w14:paraId="7357FBD0" w14:textId="1825AED9" w:rsidR="00834F79" w:rsidRPr="00947007" w:rsidRDefault="00834F79" w:rsidP="00B35109">
      <w:pPr>
        <w:pStyle w:val="Heading1"/>
        <w:spacing w:line="360" w:lineRule="auto"/>
        <w:rPr>
          <w:rFonts w:ascii="Arial" w:eastAsia="Arial Unicode MS" w:hAnsi="Arial" w:cs="Arial"/>
          <w:b/>
          <w:bCs/>
          <w:color w:val="auto"/>
          <w:sz w:val="22"/>
          <w:szCs w:val="22"/>
        </w:rPr>
      </w:pPr>
      <w:bookmarkStart w:id="120" w:name="_Toc236126957"/>
      <w:bookmarkStart w:id="121" w:name="_Toc236127101"/>
      <w:bookmarkStart w:id="122" w:name="_Toc236127239"/>
      <w:bookmarkStart w:id="123" w:name="_Toc236128094"/>
      <w:bookmarkStart w:id="124" w:name="_Toc236129034"/>
      <w:bookmarkStart w:id="125" w:name="_Toc236573956"/>
      <w:r w:rsidRPr="00947007">
        <w:rPr>
          <w:rFonts w:ascii="Arial" w:eastAsia="Arial Unicode MS" w:hAnsi="Arial" w:cs="Arial"/>
          <w:bCs/>
          <w:color w:val="auto"/>
          <w:sz w:val="22"/>
          <w:szCs w:val="22"/>
        </w:rPr>
        <w:t>The structured use of animals for therapeutic purposes began to emerge more clearly in the twentieth century. One of the earliest documented examples occurred in the 1940s, when American psychiatrist Boris Levinson observed that his dog</w:t>
      </w:r>
      <w:r w:rsidR="00F75541">
        <w:rPr>
          <w:rFonts w:ascii="Arial" w:eastAsia="Arial Unicode MS" w:hAnsi="Arial" w:cs="Arial"/>
          <w:bCs/>
          <w:color w:val="auto"/>
          <w:sz w:val="22"/>
          <w:szCs w:val="22"/>
        </w:rPr>
        <w:t xml:space="preserve"> </w:t>
      </w:r>
      <w:r w:rsidR="00F75541" w:rsidRPr="00F75541">
        <w:rPr>
          <w:rFonts w:ascii="Arial" w:eastAsia="Arial Unicode MS" w:hAnsi="Arial" w:cs="Arial"/>
          <w:bCs/>
          <w:color w:val="auto"/>
          <w:sz w:val="22"/>
          <w:szCs w:val="22"/>
        </w:rPr>
        <w:t>(Ruegg DSW, 2024</w:t>
      </w:r>
      <w:proofErr w:type="gramStart"/>
      <w:r w:rsidR="00F75541" w:rsidRPr="00F75541">
        <w:rPr>
          <w:rFonts w:ascii="Arial" w:eastAsia="Arial Unicode MS" w:hAnsi="Arial" w:cs="Arial"/>
          <w:bCs/>
          <w:color w:val="auto"/>
          <w:sz w:val="22"/>
          <w:szCs w:val="22"/>
        </w:rPr>
        <w:t>)</w:t>
      </w:r>
      <w:r w:rsidR="00F75541">
        <w:rPr>
          <w:rFonts w:ascii="Arial" w:eastAsia="Arial Unicode MS" w:hAnsi="Arial" w:cs="Arial"/>
          <w:bCs/>
          <w:color w:val="auto"/>
          <w:sz w:val="22"/>
          <w:szCs w:val="22"/>
        </w:rPr>
        <w:t>.</w:t>
      </w:r>
      <w:r w:rsidRPr="00947007">
        <w:rPr>
          <w:rFonts w:ascii="Arial" w:eastAsia="Arial Unicode MS" w:hAnsi="Arial" w:cs="Arial"/>
          <w:bCs/>
          <w:color w:val="auto"/>
          <w:sz w:val="22"/>
          <w:szCs w:val="22"/>
        </w:rPr>
        <w:t>Jingles</w:t>
      </w:r>
      <w:proofErr w:type="gramEnd"/>
      <w:r w:rsidRPr="00947007">
        <w:rPr>
          <w:rFonts w:ascii="Arial" w:eastAsia="Arial Unicode MS" w:hAnsi="Arial" w:cs="Arial"/>
          <w:bCs/>
          <w:color w:val="auto"/>
          <w:sz w:val="22"/>
          <w:szCs w:val="22"/>
        </w:rPr>
        <w:t xml:space="preserve">, facilitated communication with a young patient who struggled to engage in therapy. Levinson noted that the presence of the dog helped the child feel more relaxed, open, and emotionally </w:t>
      </w:r>
      <w:proofErr w:type="gramStart"/>
      <w:r w:rsidRPr="00947007">
        <w:rPr>
          <w:rFonts w:ascii="Arial" w:eastAsia="Arial Unicode MS" w:hAnsi="Arial" w:cs="Arial"/>
          <w:bCs/>
          <w:color w:val="auto"/>
          <w:sz w:val="22"/>
          <w:szCs w:val="22"/>
        </w:rPr>
        <w:t>secure</w:t>
      </w:r>
      <w:r w:rsidR="00F75541" w:rsidRPr="00F75541">
        <w:rPr>
          <w:rFonts w:ascii="Arial" w:eastAsia="Arial Unicode MS" w:hAnsi="Arial" w:cs="Arial"/>
          <w:bCs/>
          <w:color w:val="auto"/>
          <w:sz w:val="22"/>
          <w:szCs w:val="22"/>
        </w:rPr>
        <w:t>(</w:t>
      </w:r>
      <w:proofErr w:type="gramEnd"/>
      <w:r w:rsidR="00F75541" w:rsidRPr="00F75541">
        <w:rPr>
          <w:rFonts w:ascii="Arial" w:eastAsia="Arial Unicode MS" w:hAnsi="Arial" w:cs="Arial"/>
          <w:bCs/>
          <w:color w:val="auto"/>
          <w:sz w:val="22"/>
          <w:szCs w:val="22"/>
        </w:rPr>
        <w:t>Ruegg DSW, 2024)</w:t>
      </w:r>
      <w:r w:rsidR="00F75541">
        <w:rPr>
          <w:rFonts w:ascii="Arial" w:eastAsia="Arial Unicode MS" w:hAnsi="Arial" w:cs="Arial"/>
          <w:bCs/>
          <w:color w:val="auto"/>
          <w:sz w:val="22"/>
          <w:szCs w:val="22"/>
        </w:rPr>
        <w:t>.</w:t>
      </w:r>
      <w:r w:rsidRPr="00947007">
        <w:rPr>
          <w:rFonts w:ascii="Arial" w:eastAsia="Arial Unicode MS" w:hAnsi="Arial" w:cs="Arial"/>
          <w:bCs/>
          <w:color w:val="auto"/>
          <w:sz w:val="22"/>
          <w:szCs w:val="22"/>
        </w:rPr>
        <w:t xml:space="preserve"> He later published his findings, proposing that animals could act as social mediators and therapeutic agents. Levinson’s work marked a significant turning point, challenging traditional therapeutic models and introducing the idea that animals could play an active role in psychological </w:t>
      </w:r>
      <w:proofErr w:type="gramStart"/>
      <w:r w:rsidRPr="00947007">
        <w:rPr>
          <w:rFonts w:ascii="Arial" w:eastAsia="Arial Unicode MS" w:hAnsi="Arial" w:cs="Arial"/>
          <w:bCs/>
          <w:color w:val="auto"/>
          <w:sz w:val="22"/>
          <w:szCs w:val="22"/>
        </w:rPr>
        <w:t>healing</w:t>
      </w:r>
      <w:bookmarkEnd w:id="120"/>
      <w:bookmarkEnd w:id="121"/>
      <w:bookmarkEnd w:id="122"/>
      <w:bookmarkEnd w:id="123"/>
      <w:bookmarkEnd w:id="124"/>
      <w:r w:rsidR="00F75541" w:rsidRPr="00F75541">
        <w:rPr>
          <w:rFonts w:ascii="Arial" w:eastAsia="Arial Unicode MS" w:hAnsi="Arial" w:cs="Arial"/>
          <w:bCs/>
          <w:color w:val="auto"/>
          <w:sz w:val="22"/>
          <w:szCs w:val="22"/>
        </w:rPr>
        <w:t>(</w:t>
      </w:r>
      <w:proofErr w:type="gramEnd"/>
      <w:r w:rsidR="00F75541" w:rsidRPr="00F75541">
        <w:rPr>
          <w:rFonts w:ascii="Arial" w:eastAsia="Arial Unicode MS" w:hAnsi="Arial" w:cs="Arial"/>
          <w:bCs/>
          <w:color w:val="auto"/>
          <w:sz w:val="22"/>
          <w:szCs w:val="22"/>
        </w:rPr>
        <w:t>Ruegg DSW, 2024)</w:t>
      </w:r>
      <w:r w:rsidR="00F75541">
        <w:rPr>
          <w:rFonts w:ascii="Arial" w:eastAsia="Arial Unicode MS" w:hAnsi="Arial" w:cs="Arial"/>
          <w:bCs/>
          <w:color w:val="auto"/>
          <w:sz w:val="22"/>
          <w:szCs w:val="22"/>
        </w:rPr>
        <w:t>.</w:t>
      </w:r>
      <w:bookmarkEnd w:id="125"/>
    </w:p>
    <w:p w14:paraId="11644A5C" w14:textId="55B24D8F" w:rsidR="00834F79" w:rsidRPr="00947007" w:rsidRDefault="00834F79" w:rsidP="00B35109">
      <w:pPr>
        <w:pStyle w:val="Heading1"/>
        <w:spacing w:line="360" w:lineRule="auto"/>
        <w:rPr>
          <w:rFonts w:ascii="Arial" w:eastAsia="Arial Unicode MS" w:hAnsi="Arial" w:cs="Arial"/>
          <w:b/>
          <w:bCs/>
          <w:color w:val="auto"/>
          <w:sz w:val="22"/>
          <w:szCs w:val="22"/>
        </w:rPr>
      </w:pPr>
      <w:bookmarkStart w:id="126" w:name="_Toc236126958"/>
      <w:bookmarkStart w:id="127" w:name="_Toc236127102"/>
      <w:bookmarkStart w:id="128" w:name="_Toc236127240"/>
      <w:bookmarkStart w:id="129" w:name="_Toc236128095"/>
      <w:bookmarkStart w:id="130" w:name="_Toc236129035"/>
      <w:bookmarkStart w:id="131" w:name="_Toc236573957"/>
      <w:r w:rsidRPr="00947007">
        <w:rPr>
          <w:rFonts w:ascii="Arial" w:eastAsia="Arial Unicode MS" w:hAnsi="Arial" w:cs="Arial"/>
          <w:bCs/>
          <w:color w:val="auto"/>
          <w:sz w:val="22"/>
          <w:szCs w:val="22"/>
        </w:rPr>
        <w:t>Around the same period, behavioural research also contributed to the scientific understanding of human</w:t>
      </w:r>
      <w:r w:rsidR="00132B2B">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 xml:space="preserve">animal interactions. Ivan Pavlov’s classical conditioning research, although not intended as therapy, demonstrated how animals could influence human emotional and </w:t>
      </w:r>
      <w:proofErr w:type="spellStart"/>
      <w:r w:rsidRPr="00947007">
        <w:rPr>
          <w:rFonts w:ascii="Arial" w:eastAsia="Arial Unicode MS" w:hAnsi="Arial" w:cs="Arial"/>
          <w:bCs/>
          <w:color w:val="auto"/>
          <w:sz w:val="22"/>
          <w:szCs w:val="22"/>
        </w:rPr>
        <w:t>behavioural</w:t>
      </w:r>
      <w:proofErr w:type="spellEnd"/>
      <w:r w:rsidRPr="00947007">
        <w:rPr>
          <w:rFonts w:ascii="Arial" w:eastAsia="Arial Unicode MS" w:hAnsi="Arial" w:cs="Arial"/>
          <w:bCs/>
          <w:color w:val="auto"/>
          <w:sz w:val="22"/>
          <w:szCs w:val="22"/>
        </w:rPr>
        <w:t xml:space="preserve"> </w:t>
      </w:r>
      <w:proofErr w:type="gramStart"/>
      <w:r w:rsidRPr="00947007">
        <w:rPr>
          <w:rFonts w:ascii="Arial" w:eastAsia="Arial Unicode MS" w:hAnsi="Arial" w:cs="Arial"/>
          <w:bCs/>
          <w:color w:val="auto"/>
          <w:sz w:val="22"/>
          <w:szCs w:val="22"/>
        </w:rPr>
        <w:t>responses</w:t>
      </w:r>
      <w:r w:rsidR="00132B2B" w:rsidRPr="00132B2B">
        <w:rPr>
          <w:rFonts w:ascii="Arial" w:eastAsia="Arial Unicode MS" w:hAnsi="Arial" w:cs="Arial"/>
          <w:bCs/>
          <w:color w:val="auto"/>
          <w:sz w:val="22"/>
          <w:szCs w:val="22"/>
        </w:rPr>
        <w:t>(</w:t>
      </w:r>
      <w:proofErr w:type="gramEnd"/>
      <w:r w:rsidR="00132B2B" w:rsidRPr="00132B2B">
        <w:rPr>
          <w:rFonts w:ascii="Arial" w:eastAsia="Arial Unicode MS" w:hAnsi="Arial" w:cs="Arial"/>
          <w:bCs/>
          <w:color w:val="auto"/>
          <w:sz w:val="22"/>
          <w:szCs w:val="22"/>
        </w:rPr>
        <w:t>Mcleod, 2024</w:t>
      </w:r>
      <w:proofErr w:type="gramStart"/>
      <w:r w:rsidR="00132B2B" w:rsidRPr="00132B2B">
        <w:rPr>
          <w:rFonts w:ascii="Arial" w:eastAsia="Arial Unicode MS" w:hAnsi="Arial" w:cs="Arial"/>
          <w:bCs/>
          <w:color w:val="auto"/>
          <w:sz w:val="22"/>
          <w:szCs w:val="22"/>
        </w:rPr>
        <w:t>)</w:t>
      </w:r>
      <w:r w:rsidR="00132B2B">
        <w:rPr>
          <w:rFonts w:ascii="Arial" w:eastAsia="Arial Unicode MS" w:hAnsi="Arial" w:cs="Arial"/>
          <w:bCs/>
          <w:color w:val="auto"/>
          <w:sz w:val="22"/>
          <w:szCs w:val="22"/>
        </w:rPr>
        <w:t>.</w:t>
      </w:r>
      <w:r w:rsidRPr="00947007">
        <w:rPr>
          <w:rFonts w:ascii="Arial" w:eastAsia="Arial Unicode MS" w:hAnsi="Arial" w:cs="Arial"/>
          <w:bCs/>
          <w:color w:val="auto"/>
          <w:sz w:val="22"/>
          <w:szCs w:val="22"/>
        </w:rPr>
        <w:t>This</w:t>
      </w:r>
      <w:proofErr w:type="gramEnd"/>
      <w:r w:rsidRPr="00947007">
        <w:rPr>
          <w:rFonts w:ascii="Arial" w:eastAsia="Arial Unicode MS" w:hAnsi="Arial" w:cs="Arial"/>
          <w:bCs/>
          <w:color w:val="auto"/>
          <w:sz w:val="22"/>
          <w:szCs w:val="22"/>
        </w:rPr>
        <w:t xml:space="preserve"> work provided early scientific insight into the mechanisms underlying human</w:t>
      </w:r>
      <w:r w:rsidR="00132B2B">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 xml:space="preserve">animal interaction and laid the foundation for later therapeutic </w:t>
      </w:r>
      <w:proofErr w:type="gramStart"/>
      <w:r w:rsidRPr="00947007">
        <w:rPr>
          <w:rFonts w:ascii="Arial" w:eastAsia="Arial Unicode MS" w:hAnsi="Arial" w:cs="Arial"/>
          <w:bCs/>
          <w:color w:val="auto"/>
          <w:sz w:val="22"/>
          <w:szCs w:val="22"/>
        </w:rPr>
        <w:t>applications</w:t>
      </w:r>
      <w:bookmarkEnd w:id="126"/>
      <w:bookmarkEnd w:id="127"/>
      <w:bookmarkEnd w:id="128"/>
      <w:bookmarkEnd w:id="129"/>
      <w:bookmarkEnd w:id="130"/>
      <w:r w:rsidR="00132B2B" w:rsidRPr="00132B2B">
        <w:rPr>
          <w:rFonts w:ascii="Arial" w:eastAsia="Arial Unicode MS" w:hAnsi="Arial" w:cs="Arial"/>
          <w:bCs/>
          <w:color w:val="auto"/>
          <w:sz w:val="22"/>
          <w:szCs w:val="22"/>
        </w:rPr>
        <w:t>(</w:t>
      </w:r>
      <w:proofErr w:type="gramEnd"/>
      <w:r w:rsidR="00132B2B" w:rsidRPr="00132B2B">
        <w:rPr>
          <w:rFonts w:ascii="Arial" w:eastAsia="Arial Unicode MS" w:hAnsi="Arial" w:cs="Arial"/>
          <w:bCs/>
          <w:color w:val="auto"/>
          <w:sz w:val="22"/>
          <w:szCs w:val="22"/>
        </w:rPr>
        <w:t>Mcleod, 2024)</w:t>
      </w:r>
      <w:r w:rsidR="00132B2B">
        <w:rPr>
          <w:rFonts w:ascii="Arial" w:eastAsia="Arial Unicode MS" w:hAnsi="Arial" w:cs="Arial"/>
          <w:bCs/>
          <w:color w:val="auto"/>
          <w:sz w:val="22"/>
          <w:szCs w:val="22"/>
        </w:rPr>
        <w:t>.</w:t>
      </w:r>
      <w:bookmarkEnd w:id="131"/>
    </w:p>
    <w:p w14:paraId="4F855F32" w14:textId="78BAA535" w:rsidR="00834F79" w:rsidRPr="00C12D51" w:rsidRDefault="00834F79" w:rsidP="00B35109">
      <w:pPr>
        <w:pStyle w:val="Heading1"/>
        <w:spacing w:line="360" w:lineRule="auto"/>
        <w:rPr>
          <w:rFonts w:ascii="Arial" w:eastAsia="Arial Unicode MS" w:hAnsi="Arial" w:cs="Arial"/>
          <w:b/>
          <w:color w:val="auto"/>
          <w:sz w:val="22"/>
          <w:szCs w:val="22"/>
        </w:rPr>
      </w:pPr>
      <w:bookmarkStart w:id="132" w:name="_Toc236126959"/>
      <w:bookmarkStart w:id="133" w:name="_Toc236127103"/>
      <w:bookmarkStart w:id="134" w:name="_Toc236127241"/>
      <w:bookmarkStart w:id="135" w:name="_Toc236128096"/>
      <w:bookmarkStart w:id="136" w:name="_Toc236129036"/>
      <w:bookmarkStart w:id="137" w:name="_Toc236573958"/>
      <w:r w:rsidRPr="00C12D51">
        <w:rPr>
          <w:rFonts w:ascii="Arial" w:eastAsia="Arial Unicode MS" w:hAnsi="Arial" w:cs="Arial"/>
          <w:b/>
          <w:color w:val="auto"/>
          <w:sz w:val="22"/>
          <w:szCs w:val="22"/>
        </w:rPr>
        <w:t>2.2.3 Growth of Animal</w:t>
      </w:r>
      <w:r w:rsidR="000E06FB" w:rsidRPr="00C12D51">
        <w:rPr>
          <w:rFonts w:ascii="Arial" w:eastAsia="Arial Unicode MS" w:hAnsi="Arial" w:cs="Arial"/>
          <w:b/>
          <w:color w:val="auto"/>
          <w:sz w:val="22"/>
          <w:szCs w:val="22"/>
        </w:rPr>
        <w:t xml:space="preserve"> </w:t>
      </w:r>
      <w:r w:rsidRPr="00C12D51">
        <w:rPr>
          <w:rFonts w:ascii="Arial" w:eastAsia="Arial Unicode MS" w:hAnsi="Arial" w:cs="Arial"/>
          <w:b/>
          <w:color w:val="auto"/>
          <w:sz w:val="22"/>
          <w:szCs w:val="22"/>
        </w:rPr>
        <w:t>Assisted Interventions</w:t>
      </w:r>
      <w:bookmarkEnd w:id="132"/>
      <w:bookmarkEnd w:id="133"/>
      <w:bookmarkEnd w:id="134"/>
      <w:bookmarkEnd w:id="135"/>
      <w:bookmarkEnd w:id="136"/>
      <w:bookmarkEnd w:id="137"/>
    </w:p>
    <w:p w14:paraId="4AA1EEB5" w14:textId="03CB31C0" w:rsidR="00834F79" w:rsidRPr="00947007" w:rsidRDefault="00834F79" w:rsidP="00B35109">
      <w:pPr>
        <w:pStyle w:val="Heading1"/>
        <w:spacing w:line="360" w:lineRule="auto"/>
        <w:rPr>
          <w:rFonts w:ascii="Arial" w:eastAsia="Arial Unicode MS" w:hAnsi="Arial" w:cs="Arial"/>
          <w:b/>
          <w:bCs/>
          <w:color w:val="auto"/>
          <w:sz w:val="22"/>
          <w:szCs w:val="22"/>
        </w:rPr>
      </w:pPr>
      <w:bookmarkStart w:id="138" w:name="_Toc236126960"/>
      <w:bookmarkStart w:id="139" w:name="_Toc236127104"/>
      <w:bookmarkStart w:id="140" w:name="_Toc236127242"/>
      <w:bookmarkStart w:id="141" w:name="_Toc236128097"/>
      <w:bookmarkStart w:id="142" w:name="_Toc236129037"/>
      <w:bookmarkStart w:id="143" w:name="_Toc236573959"/>
      <w:r w:rsidRPr="00947007">
        <w:rPr>
          <w:rFonts w:ascii="Arial" w:eastAsia="Arial Unicode MS" w:hAnsi="Arial" w:cs="Arial"/>
          <w:bCs/>
          <w:color w:val="auto"/>
          <w:sz w:val="22"/>
          <w:szCs w:val="22"/>
        </w:rPr>
        <w:t>The latter half of the twentieth century saw rapid expansion in interest and research. In the 1960s and 1970s, hospitals and rehabilitation centres in North America began experimenting with animal</w:t>
      </w:r>
      <w:r w:rsidR="00656B38">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 xml:space="preserve">assisted activities to support patients recovering from surgery, trauma, or mental health </w:t>
      </w:r>
      <w:proofErr w:type="gramStart"/>
      <w:r w:rsidRPr="00947007">
        <w:rPr>
          <w:rFonts w:ascii="Arial" w:eastAsia="Arial Unicode MS" w:hAnsi="Arial" w:cs="Arial"/>
          <w:bCs/>
          <w:color w:val="auto"/>
          <w:sz w:val="22"/>
          <w:szCs w:val="22"/>
        </w:rPr>
        <w:t>conditions</w:t>
      </w:r>
      <w:r w:rsidR="00A93C8C" w:rsidRPr="00A93C8C">
        <w:rPr>
          <w:rFonts w:ascii="Arial" w:eastAsia="Arial Unicode MS" w:hAnsi="Arial" w:cs="Arial"/>
          <w:color w:val="auto"/>
          <w:sz w:val="22"/>
          <w:szCs w:val="22"/>
        </w:rPr>
        <w:t>(</w:t>
      </w:r>
      <w:proofErr w:type="gramEnd"/>
      <w:r w:rsidR="00A93C8C" w:rsidRPr="00A93C8C">
        <w:rPr>
          <w:rFonts w:ascii="Arial" w:eastAsia="Arial Unicode MS" w:hAnsi="Arial" w:cs="Arial"/>
          <w:color w:val="auto"/>
          <w:sz w:val="22"/>
          <w:szCs w:val="22"/>
        </w:rPr>
        <w:t>Rethinking the NHS, 2019).</w:t>
      </w:r>
      <w:r w:rsidR="00A93C8C" w:rsidRPr="00A93C8C">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 xml:space="preserve">These early </w:t>
      </w:r>
      <w:proofErr w:type="spellStart"/>
      <w:r w:rsidRPr="00947007">
        <w:rPr>
          <w:rFonts w:ascii="Arial" w:eastAsia="Arial Unicode MS" w:hAnsi="Arial" w:cs="Arial"/>
          <w:bCs/>
          <w:color w:val="auto"/>
          <w:sz w:val="22"/>
          <w:szCs w:val="22"/>
        </w:rPr>
        <w:t>programmes</w:t>
      </w:r>
      <w:proofErr w:type="spellEnd"/>
      <w:r w:rsidRPr="00947007">
        <w:rPr>
          <w:rFonts w:ascii="Arial" w:eastAsia="Arial Unicode MS" w:hAnsi="Arial" w:cs="Arial"/>
          <w:bCs/>
          <w:color w:val="auto"/>
          <w:sz w:val="22"/>
          <w:szCs w:val="22"/>
        </w:rPr>
        <w:t xml:space="preserve"> were informal but demonstrated promising outcomes, including reduced anxiety, improved mood, and increased </w:t>
      </w:r>
      <w:proofErr w:type="gramStart"/>
      <w:r w:rsidRPr="00947007">
        <w:rPr>
          <w:rFonts w:ascii="Arial" w:eastAsia="Arial Unicode MS" w:hAnsi="Arial" w:cs="Arial"/>
          <w:bCs/>
          <w:color w:val="auto"/>
          <w:sz w:val="22"/>
          <w:szCs w:val="22"/>
        </w:rPr>
        <w:t>motivation</w:t>
      </w:r>
      <w:bookmarkEnd w:id="138"/>
      <w:bookmarkEnd w:id="139"/>
      <w:bookmarkEnd w:id="140"/>
      <w:bookmarkEnd w:id="141"/>
      <w:bookmarkEnd w:id="142"/>
      <w:r w:rsidR="00A93C8C" w:rsidRPr="00A93C8C">
        <w:rPr>
          <w:rFonts w:ascii="Arial" w:eastAsia="Arial Unicode MS" w:hAnsi="Arial" w:cs="Arial"/>
          <w:color w:val="auto"/>
          <w:sz w:val="22"/>
          <w:szCs w:val="22"/>
        </w:rPr>
        <w:t>(</w:t>
      </w:r>
      <w:proofErr w:type="gramEnd"/>
      <w:r w:rsidR="00A93C8C" w:rsidRPr="00A93C8C">
        <w:rPr>
          <w:rFonts w:ascii="Arial" w:eastAsia="Arial Unicode MS" w:hAnsi="Arial" w:cs="Arial"/>
          <w:color w:val="auto"/>
          <w:sz w:val="22"/>
          <w:szCs w:val="22"/>
        </w:rPr>
        <w:t>Rethinking the NHS, 2019).</w:t>
      </w:r>
      <w:bookmarkEnd w:id="143"/>
    </w:p>
    <w:p w14:paraId="11F283C8" w14:textId="027A6CB3" w:rsidR="00612AB7" w:rsidRPr="00C12D51" w:rsidRDefault="00834F79" w:rsidP="00834F79">
      <w:pPr>
        <w:pStyle w:val="Heading1"/>
        <w:spacing w:line="360" w:lineRule="auto"/>
        <w:rPr>
          <w:rFonts w:ascii="Arial" w:eastAsia="Arial Unicode MS" w:hAnsi="Arial" w:cs="Arial"/>
          <w:b/>
          <w:bCs/>
          <w:color w:val="auto"/>
          <w:sz w:val="22"/>
          <w:szCs w:val="22"/>
        </w:rPr>
      </w:pPr>
      <w:bookmarkStart w:id="144" w:name="_Toc236126961"/>
      <w:bookmarkStart w:id="145" w:name="_Toc236127105"/>
      <w:bookmarkStart w:id="146" w:name="_Toc236127243"/>
      <w:bookmarkStart w:id="147" w:name="_Toc236128098"/>
      <w:bookmarkStart w:id="148" w:name="_Toc236129038"/>
      <w:bookmarkStart w:id="149" w:name="_Toc236573960"/>
      <w:r w:rsidRPr="00947007">
        <w:rPr>
          <w:rFonts w:ascii="Arial" w:eastAsia="Arial Unicode MS" w:hAnsi="Arial" w:cs="Arial"/>
          <w:bCs/>
          <w:color w:val="auto"/>
          <w:sz w:val="22"/>
          <w:szCs w:val="22"/>
        </w:rPr>
        <w:t xml:space="preserve">By the 1980s, organisations such as the Delta Society (now Pet Partners) began formalising training standards for therapy animals and </w:t>
      </w:r>
      <w:proofErr w:type="gramStart"/>
      <w:r w:rsidRPr="00947007">
        <w:rPr>
          <w:rFonts w:ascii="Arial" w:eastAsia="Arial Unicode MS" w:hAnsi="Arial" w:cs="Arial"/>
          <w:bCs/>
          <w:color w:val="auto"/>
          <w:sz w:val="22"/>
          <w:szCs w:val="22"/>
        </w:rPr>
        <w:t>handlers</w:t>
      </w:r>
      <w:r w:rsidR="00E42C10" w:rsidRPr="005B46B4">
        <w:rPr>
          <w:rFonts w:ascii="Arial" w:eastAsia="Arial Unicode MS" w:hAnsi="Arial" w:cs="Arial"/>
          <w:bCs/>
          <w:color w:val="auto"/>
          <w:sz w:val="22"/>
          <w:szCs w:val="22"/>
        </w:rPr>
        <w:t>(</w:t>
      </w:r>
      <w:proofErr w:type="gramEnd"/>
      <w:r w:rsidR="00E42C10" w:rsidRPr="005B46B4">
        <w:rPr>
          <w:rFonts w:ascii="Arial" w:eastAsia="Arial Unicode MS" w:hAnsi="Arial" w:cs="Arial"/>
          <w:bCs/>
          <w:color w:val="auto"/>
          <w:sz w:val="22"/>
          <w:szCs w:val="22"/>
        </w:rPr>
        <w:t xml:space="preserve">1968–1977: </w:t>
      </w:r>
      <w:r w:rsidR="00E42C10">
        <w:rPr>
          <w:rFonts w:ascii="Arial" w:eastAsia="Arial Unicode MS" w:hAnsi="Arial" w:cs="Arial"/>
          <w:bCs/>
          <w:color w:val="auto"/>
          <w:sz w:val="22"/>
          <w:szCs w:val="22"/>
        </w:rPr>
        <w:t>RNHS</w:t>
      </w:r>
      <w:r w:rsidR="00E42C10" w:rsidRPr="005B46B4">
        <w:rPr>
          <w:rFonts w:ascii="Arial" w:eastAsia="Arial Unicode MS" w:hAnsi="Arial" w:cs="Arial"/>
          <w:bCs/>
          <w:color w:val="auto"/>
          <w:sz w:val="22"/>
          <w:szCs w:val="22"/>
        </w:rPr>
        <w:t>, 2019)</w:t>
      </w:r>
      <w:r w:rsidR="00E42C10">
        <w:rPr>
          <w:rFonts w:ascii="Arial" w:eastAsia="Arial Unicode MS" w:hAnsi="Arial" w:cs="Arial"/>
          <w:bCs/>
          <w:color w:val="auto"/>
          <w:sz w:val="22"/>
          <w:szCs w:val="22"/>
        </w:rPr>
        <w:t>.</w:t>
      </w:r>
      <w:r w:rsidR="00E42C10" w:rsidRPr="00947007">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 xml:space="preserve"> These </w:t>
      </w:r>
      <w:proofErr w:type="spellStart"/>
      <w:r w:rsidRPr="00947007">
        <w:rPr>
          <w:rFonts w:ascii="Arial" w:eastAsia="Arial Unicode MS" w:hAnsi="Arial" w:cs="Arial"/>
          <w:bCs/>
          <w:color w:val="auto"/>
          <w:sz w:val="22"/>
          <w:szCs w:val="22"/>
        </w:rPr>
        <w:t>organisations</w:t>
      </w:r>
      <w:proofErr w:type="spellEnd"/>
      <w:r w:rsidRPr="00947007">
        <w:rPr>
          <w:rFonts w:ascii="Arial" w:eastAsia="Arial Unicode MS" w:hAnsi="Arial" w:cs="Arial"/>
          <w:bCs/>
          <w:color w:val="auto"/>
          <w:sz w:val="22"/>
          <w:szCs w:val="22"/>
        </w:rPr>
        <w:t xml:space="preserve"> established guidelines for animal welfare, infection control, and handler competency, ensuring that pet therapy could be delivered safely and ethically. The development of these standards marked a shift from informal companionship to structured, goal</w:t>
      </w:r>
      <w:r w:rsidR="005B46B4">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 xml:space="preserve">directed </w:t>
      </w:r>
      <w:proofErr w:type="gramStart"/>
      <w:r w:rsidRPr="00947007">
        <w:rPr>
          <w:rFonts w:ascii="Arial" w:eastAsia="Arial Unicode MS" w:hAnsi="Arial" w:cs="Arial"/>
          <w:bCs/>
          <w:color w:val="auto"/>
          <w:sz w:val="22"/>
          <w:szCs w:val="22"/>
        </w:rPr>
        <w:t>interventions</w:t>
      </w:r>
      <w:bookmarkEnd w:id="144"/>
      <w:bookmarkEnd w:id="145"/>
      <w:bookmarkEnd w:id="146"/>
      <w:bookmarkEnd w:id="147"/>
      <w:bookmarkEnd w:id="148"/>
      <w:r w:rsidR="00A93C8C" w:rsidRPr="00A93C8C">
        <w:rPr>
          <w:rFonts w:ascii="Arial" w:eastAsia="Arial Unicode MS" w:hAnsi="Arial" w:cs="Arial"/>
          <w:color w:val="auto"/>
          <w:sz w:val="22"/>
          <w:szCs w:val="22"/>
        </w:rPr>
        <w:t>(</w:t>
      </w:r>
      <w:proofErr w:type="gramEnd"/>
      <w:r w:rsidR="00A93C8C" w:rsidRPr="00A93C8C">
        <w:rPr>
          <w:rFonts w:ascii="Arial" w:eastAsia="Arial Unicode MS" w:hAnsi="Arial" w:cs="Arial"/>
          <w:color w:val="auto"/>
          <w:sz w:val="22"/>
          <w:szCs w:val="22"/>
        </w:rPr>
        <w:t>Rethinking the NHS, 2019).</w:t>
      </w:r>
      <w:bookmarkEnd w:id="149"/>
    </w:p>
    <w:p w14:paraId="22AF06E8" w14:textId="11EF3DDE" w:rsidR="00834F79" w:rsidRPr="00C12D51" w:rsidRDefault="00834F79" w:rsidP="00834F79">
      <w:pPr>
        <w:pStyle w:val="Heading1"/>
        <w:spacing w:line="360" w:lineRule="auto"/>
        <w:rPr>
          <w:rFonts w:ascii="Arial" w:eastAsia="Arial Unicode MS" w:hAnsi="Arial" w:cs="Arial"/>
          <w:b/>
          <w:color w:val="auto"/>
          <w:sz w:val="22"/>
          <w:szCs w:val="22"/>
        </w:rPr>
      </w:pPr>
      <w:bookmarkStart w:id="150" w:name="_Toc236126962"/>
      <w:bookmarkStart w:id="151" w:name="_Toc236127106"/>
      <w:bookmarkStart w:id="152" w:name="_Toc236127244"/>
      <w:bookmarkStart w:id="153" w:name="_Toc236128099"/>
      <w:bookmarkStart w:id="154" w:name="_Toc236129039"/>
      <w:bookmarkStart w:id="155" w:name="_Toc236573961"/>
      <w:r w:rsidRPr="00C12D51">
        <w:rPr>
          <w:rFonts w:ascii="Arial" w:eastAsia="Arial Unicode MS" w:hAnsi="Arial" w:cs="Arial"/>
          <w:b/>
          <w:color w:val="auto"/>
          <w:sz w:val="22"/>
          <w:szCs w:val="22"/>
        </w:rPr>
        <w:lastRenderedPageBreak/>
        <w:t>2.2.4 Twenty</w:t>
      </w:r>
      <w:r w:rsidR="009027E2">
        <w:rPr>
          <w:rFonts w:ascii="Arial" w:eastAsia="Arial Unicode MS" w:hAnsi="Arial" w:cs="Arial"/>
          <w:b/>
          <w:color w:val="auto"/>
          <w:sz w:val="22"/>
          <w:szCs w:val="22"/>
        </w:rPr>
        <w:t xml:space="preserve"> </w:t>
      </w:r>
      <w:r w:rsidRPr="00C12D51">
        <w:rPr>
          <w:rFonts w:ascii="Arial" w:eastAsia="Arial Unicode MS" w:hAnsi="Arial" w:cs="Arial"/>
          <w:b/>
          <w:color w:val="auto"/>
          <w:sz w:val="22"/>
          <w:szCs w:val="22"/>
        </w:rPr>
        <w:t>First Century Developments</w:t>
      </w:r>
      <w:bookmarkEnd w:id="150"/>
      <w:bookmarkEnd w:id="151"/>
      <w:bookmarkEnd w:id="152"/>
      <w:bookmarkEnd w:id="153"/>
      <w:bookmarkEnd w:id="154"/>
      <w:bookmarkEnd w:id="155"/>
    </w:p>
    <w:p w14:paraId="2FA8AFF3" w14:textId="3F00C9C1" w:rsidR="00834F79" w:rsidRPr="00947007" w:rsidRDefault="00834F79" w:rsidP="00834F79">
      <w:pPr>
        <w:pStyle w:val="Heading1"/>
        <w:spacing w:line="360" w:lineRule="auto"/>
        <w:rPr>
          <w:rFonts w:ascii="Arial" w:eastAsia="Arial Unicode MS" w:hAnsi="Arial" w:cs="Arial"/>
          <w:b/>
          <w:bCs/>
          <w:color w:val="auto"/>
          <w:sz w:val="22"/>
          <w:szCs w:val="22"/>
        </w:rPr>
      </w:pPr>
      <w:bookmarkStart w:id="156" w:name="_Toc236126963"/>
      <w:bookmarkStart w:id="157" w:name="_Toc236127107"/>
      <w:bookmarkStart w:id="158" w:name="_Toc236127245"/>
      <w:bookmarkStart w:id="159" w:name="_Toc236128100"/>
      <w:bookmarkStart w:id="160" w:name="_Toc236129040"/>
      <w:bookmarkStart w:id="161" w:name="_Toc236573962"/>
      <w:r w:rsidRPr="00947007">
        <w:rPr>
          <w:rFonts w:ascii="Arial" w:eastAsia="Arial Unicode MS" w:hAnsi="Arial" w:cs="Arial"/>
          <w:bCs/>
          <w:color w:val="auto"/>
          <w:sz w:val="22"/>
          <w:szCs w:val="22"/>
        </w:rPr>
        <w:t>In the 1990s and early 2000s, pet therapy gained increasing visibility in healthcare, education, and community settings. Research began to explore physiological effects, such as reductions in blood pressure, improved cardiovascular responses, and decreased cortisol levels. These findings strengthened the evidence base and supported the integration of pet therapy into holistic care models</w:t>
      </w:r>
      <w:bookmarkEnd w:id="156"/>
      <w:bookmarkEnd w:id="157"/>
      <w:bookmarkEnd w:id="158"/>
      <w:bookmarkEnd w:id="159"/>
      <w:bookmarkEnd w:id="160"/>
      <w:r w:rsidR="00A63340" w:rsidRPr="00A63340">
        <w:rPr>
          <w:rFonts w:ascii="Arial" w:eastAsiaTheme="minorEastAsia" w:hAnsi="Arial" w:cs="Arial"/>
          <w:color w:val="040102"/>
          <w:sz w:val="21"/>
          <w:szCs w:val="21"/>
          <w:shd w:val="clear" w:color="auto" w:fill="FFFFFF"/>
        </w:rPr>
        <w:t xml:space="preserve"> </w:t>
      </w:r>
      <w:r w:rsidR="00A63340" w:rsidRPr="00A63340">
        <w:rPr>
          <w:rFonts w:ascii="Arial" w:eastAsia="Arial Unicode MS" w:hAnsi="Arial" w:cs="Arial"/>
          <w:bCs/>
          <w:color w:val="auto"/>
          <w:sz w:val="22"/>
          <w:szCs w:val="22"/>
        </w:rPr>
        <w:t>(Peel, 2025)</w:t>
      </w:r>
      <w:r w:rsidR="00A63340">
        <w:rPr>
          <w:rFonts w:ascii="Arial" w:eastAsia="Arial Unicode MS" w:hAnsi="Arial" w:cs="Arial"/>
          <w:bCs/>
          <w:color w:val="auto"/>
          <w:sz w:val="22"/>
          <w:szCs w:val="22"/>
        </w:rPr>
        <w:t>.</w:t>
      </w:r>
      <w:bookmarkEnd w:id="161"/>
      <w:r w:rsidR="007A59B4" w:rsidRPr="007A59B4">
        <w:rPr>
          <w:rFonts w:asciiTheme="minorHAnsi" w:eastAsiaTheme="minorEastAsia" w:hAnsiTheme="minorHAnsi" w:cstheme="minorBidi"/>
          <w:color w:val="auto"/>
          <w:sz w:val="20"/>
          <w:szCs w:val="20"/>
        </w:rPr>
        <w:t xml:space="preserve"> </w:t>
      </w:r>
      <w:r w:rsidR="007A59B4" w:rsidRPr="007A59B4">
        <w:rPr>
          <w:rFonts w:ascii="Arial" w:eastAsia="Arial Unicode MS" w:hAnsi="Arial" w:cs="Arial"/>
          <w:bCs/>
          <w:color w:val="auto"/>
          <w:sz w:val="22"/>
          <w:szCs w:val="22"/>
        </w:rPr>
        <w:t>Psychological benefits may involve reduced symptoms of depression and anxiety (Barker and Dawson, 1998)</w:t>
      </w:r>
      <w:r w:rsidR="007A59B4">
        <w:rPr>
          <w:rFonts w:ascii="Arial" w:eastAsia="Arial Unicode MS" w:hAnsi="Arial" w:cs="Arial"/>
          <w:bCs/>
          <w:color w:val="auto"/>
          <w:sz w:val="22"/>
          <w:szCs w:val="22"/>
        </w:rPr>
        <w:t>.</w:t>
      </w:r>
    </w:p>
    <w:p w14:paraId="7572C38F" w14:textId="031D5EE6" w:rsidR="00834F79" w:rsidRPr="00947007" w:rsidRDefault="00834F79" w:rsidP="00834F79">
      <w:pPr>
        <w:pStyle w:val="Heading1"/>
        <w:spacing w:line="360" w:lineRule="auto"/>
        <w:rPr>
          <w:rFonts w:ascii="Arial" w:eastAsia="Arial Unicode MS" w:hAnsi="Arial" w:cs="Arial"/>
          <w:b/>
          <w:bCs/>
          <w:color w:val="auto"/>
          <w:sz w:val="22"/>
          <w:szCs w:val="22"/>
        </w:rPr>
      </w:pPr>
      <w:bookmarkStart w:id="162" w:name="_Toc236126964"/>
      <w:bookmarkStart w:id="163" w:name="_Toc236127108"/>
      <w:bookmarkStart w:id="164" w:name="_Toc236127246"/>
      <w:bookmarkStart w:id="165" w:name="_Toc236128101"/>
      <w:bookmarkStart w:id="166" w:name="_Toc236129041"/>
      <w:bookmarkStart w:id="167" w:name="_Toc236573963"/>
      <w:r w:rsidRPr="00947007">
        <w:rPr>
          <w:rFonts w:ascii="Arial" w:eastAsia="Arial Unicode MS" w:hAnsi="Arial" w:cs="Arial"/>
          <w:bCs/>
          <w:color w:val="auto"/>
          <w:sz w:val="22"/>
          <w:szCs w:val="22"/>
        </w:rPr>
        <w:t>Today, pet therapy is recognised internationally as a valuable intervention for promoting wellbeing, particularly among vulnerable populations such as older adults, individuals with dementia, and people experiencing mental health challenges. Its historical progression reflects broader shifts in health and social care towards person</w:t>
      </w:r>
      <w:r w:rsidRPr="00947007">
        <w:rPr>
          <w:rFonts w:ascii="Arial" w:eastAsia="Arial Unicode MS" w:hAnsi="Arial" w:cs="Arial"/>
          <w:bCs/>
          <w:color w:val="auto"/>
          <w:sz w:val="22"/>
          <w:szCs w:val="22"/>
        </w:rPr>
        <w:noBreakHyphen/>
      </w:r>
      <w:proofErr w:type="spellStart"/>
      <w:r w:rsidRPr="00947007">
        <w:rPr>
          <w:rFonts w:ascii="Arial" w:eastAsia="Arial Unicode MS" w:hAnsi="Arial" w:cs="Arial"/>
          <w:bCs/>
          <w:color w:val="auto"/>
          <w:sz w:val="22"/>
          <w:szCs w:val="22"/>
        </w:rPr>
        <w:t>centred</w:t>
      </w:r>
      <w:proofErr w:type="spellEnd"/>
      <w:r w:rsidRPr="00947007">
        <w:rPr>
          <w:rFonts w:ascii="Arial" w:eastAsia="Arial Unicode MS" w:hAnsi="Arial" w:cs="Arial"/>
          <w:bCs/>
          <w:color w:val="auto"/>
          <w:sz w:val="22"/>
          <w:szCs w:val="22"/>
        </w:rPr>
        <w:t>, relationship</w:t>
      </w:r>
      <w:r w:rsidR="00425A41">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based, and non</w:t>
      </w:r>
      <w:r w:rsidRPr="00947007">
        <w:rPr>
          <w:rFonts w:ascii="Arial" w:eastAsia="Arial Unicode MS" w:hAnsi="Arial" w:cs="Arial"/>
          <w:bCs/>
          <w:color w:val="auto"/>
          <w:sz w:val="22"/>
          <w:szCs w:val="22"/>
        </w:rPr>
        <w:noBreakHyphen/>
        <w:t>pharmacological approaches</w:t>
      </w:r>
      <w:bookmarkEnd w:id="162"/>
      <w:bookmarkEnd w:id="163"/>
      <w:bookmarkEnd w:id="164"/>
      <w:bookmarkEnd w:id="165"/>
      <w:bookmarkEnd w:id="166"/>
      <w:r w:rsidR="00A63340" w:rsidRPr="00A63340">
        <w:rPr>
          <w:rFonts w:ascii="Arial" w:eastAsiaTheme="minorEastAsia" w:hAnsi="Arial" w:cs="Arial"/>
          <w:color w:val="040102"/>
          <w:sz w:val="21"/>
          <w:szCs w:val="21"/>
          <w:shd w:val="clear" w:color="auto" w:fill="FFFFFF"/>
        </w:rPr>
        <w:t xml:space="preserve"> </w:t>
      </w:r>
      <w:r w:rsidR="00A63340" w:rsidRPr="00A63340">
        <w:rPr>
          <w:rFonts w:ascii="Arial" w:eastAsia="Arial Unicode MS" w:hAnsi="Arial" w:cs="Arial"/>
          <w:bCs/>
          <w:color w:val="auto"/>
          <w:sz w:val="22"/>
          <w:szCs w:val="22"/>
        </w:rPr>
        <w:t>(Peel, 2025)</w:t>
      </w:r>
      <w:bookmarkEnd w:id="167"/>
    </w:p>
    <w:p w14:paraId="4EC52D53" w14:textId="77777777" w:rsidR="00834F79" w:rsidRPr="00425A41" w:rsidRDefault="00834F79" w:rsidP="00834F79">
      <w:pPr>
        <w:pStyle w:val="Heading1"/>
        <w:spacing w:line="360" w:lineRule="auto"/>
        <w:rPr>
          <w:rFonts w:ascii="Arial" w:eastAsia="Arial Unicode MS" w:hAnsi="Arial" w:cs="Arial"/>
          <w:b/>
          <w:color w:val="auto"/>
          <w:sz w:val="22"/>
          <w:szCs w:val="22"/>
        </w:rPr>
      </w:pPr>
      <w:bookmarkStart w:id="168" w:name="_Toc236126965"/>
      <w:bookmarkStart w:id="169" w:name="_Toc236127109"/>
      <w:bookmarkStart w:id="170" w:name="_Toc236127247"/>
      <w:bookmarkStart w:id="171" w:name="_Toc236128102"/>
      <w:bookmarkStart w:id="172" w:name="_Toc236129042"/>
      <w:bookmarkStart w:id="173" w:name="_Toc236573964"/>
      <w:r w:rsidRPr="00425A41">
        <w:rPr>
          <w:rFonts w:ascii="Arial" w:eastAsia="Arial Unicode MS" w:hAnsi="Arial" w:cs="Arial"/>
          <w:b/>
          <w:color w:val="auto"/>
          <w:sz w:val="22"/>
          <w:szCs w:val="22"/>
        </w:rPr>
        <w:t>2.3 Theoretical Background</w:t>
      </w:r>
      <w:bookmarkEnd w:id="168"/>
      <w:bookmarkEnd w:id="169"/>
      <w:bookmarkEnd w:id="170"/>
      <w:bookmarkEnd w:id="171"/>
      <w:bookmarkEnd w:id="172"/>
      <w:bookmarkEnd w:id="173"/>
    </w:p>
    <w:p w14:paraId="7D68A409" w14:textId="640B5B57" w:rsidR="00834F79" w:rsidRPr="00947007" w:rsidRDefault="00834F79" w:rsidP="00834F79">
      <w:pPr>
        <w:pStyle w:val="Heading1"/>
        <w:spacing w:line="360" w:lineRule="auto"/>
        <w:rPr>
          <w:rFonts w:ascii="Arial" w:eastAsia="Arial Unicode MS" w:hAnsi="Arial" w:cs="Arial"/>
          <w:b/>
          <w:bCs/>
          <w:color w:val="auto"/>
          <w:sz w:val="22"/>
          <w:szCs w:val="22"/>
        </w:rPr>
      </w:pPr>
      <w:bookmarkStart w:id="174" w:name="_Toc236126966"/>
      <w:bookmarkStart w:id="175" w:name="_Toc236127110"/>
      <w:bookmarkStart w:id="176" w:name="_Toc236127248"/>
      <w:bookmarkStart w:id="177" w:name="_Toc236128103"/>
      <w:bookmarkStart w:id="178" w:name="_Toc236129043"/>
      <w:bookmarkStart w:id="179" w:name="_Toc236573965"/>
      <w:r w:rsidRPr="00947007">
        <w:rPr>
          <w:rFonts w:ascii="Arial" w:eastAsia="Arial Unicode MS" w:hAnsi="Arial" w:cs="Arial"/>
          <w:bCs/>
          <w:color w:val="auto"/>
          <w:sz w:val="22"/>
          <w:szCs w:val="22"/>
        </w:rPr>
        <w:t>The therapeutic value of human</w:t>
      </w:r>
      <w:r w:rsidR="008C2C72">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animal interaction is supported by several psychological, social, and biological theories. These frameworks help explain why pet therapy can influence emotional, physical, and social wellbeing, and they provide a conceptual foundation for its use in health and social care</w:t>
      </w:r>
      <w:bookmarkEnd w:id="174"/>
      <w:bookmarkEnd w:id="175"/>
      <w:bookmarkEnd w:id="176"/>
      <w:bookmarkEnd w:id="177"/>
      <w:bookmarkEnd w:id="178"/>
      <w:r w:rsidR="00E5514A">
        <w:rPr>
          <w:rFonts w:ascii="Arial" w:eastAsia="Arial Unicode MS" w:hAnsi="Arial" w:cs="Arial"/>
          <w:bCs/>
          <w:color w:val="auto"/>
          <w:sz w:val="22"/>
          <w:szCs w:val="22"/>
        </w:rPr>
        <w:t xml:space="preserve"> </w:t>
      </w:r>
      <w:r w:rsidR="00E5514A" w:rsidRPr="00E5514A">
        <w:rPr>
          <w:rFonts w:ascii="Arial" w:eastAsia="Arial Unicode MS" w:hAnsi="Arial" w:cs="Arial"/>
          <w:bCs/>
          <w:color w:val="auto"/>
          <w:sz w:val="22"/>
          <w:szCs w:val="22"/>
        </w:rPr>
        <w:t>(Dixon, Jones and Green, 2025)</w:t>
      </w:r>
      <w:r w:rsidR="00E5514A">
        <w:rPr>
          <w:rFonts w:ascii="Arial" w:eastAsia="Arial Unicode MS" w:hAnsi="Arial" w:cs="Arial"/>
          <w:bCs/>
          <w:color w:val="auto"/>
          <w:sz w:val="22"/>
          <w:szCs w:val="22"/>
        </w:rPr>
        <w:t>.</w:t>
      </w:r>
      <w:bookmarkEnd w:id="179"/>
    </w:p>
    <w:p w14:paraId="3269FA23" w14:textId="77777777" w:rsidR="00834F79" w:rsidRPr="00425A41" w:rsidRDefault="00834F79" w:rsidP="00834F79">
      <w:pPr>
        <w:pStyle w:val="Heading1"/>
        <w:spacing w:line="360" w:lineRule="auto"/>
        <w:rPr>
          <w:rFonts w:ascii="Arial" w:eastAsia="Arial Unicode MS" w:hAnsi="Arial" w:cs="Arial"/>
          <w:b/>
          <w:color w:val="auto"/>
          <w:sz w:val="22"/>
          <w:szCs w:val="22"/>
        </w:rPr>
      </w:pPr>
      <w:bookmarkStart w:id="180" w:name="_Toc236126967"/>
      <w:bookmarkStart w:id="181" w:name="_Toc236127111"/>
      <w:bookmarkStart w:id="182" w:name="_Toc236127249"/>
      <w:bookmarkStart w:id="183" w:name="_Toc236128104"/>
      <w:bookmarkStart w:id="184" w:name="_Toc236129044"/>
      <w:bookmarkStart w:id="185" w:name="_Toc236573966"/>
      <w:r w:rsidRPr="00425A41">
        <w:rPr>
          <w:rFonts w:ascii="Arial" w:eastAsia="Arial Unicode MS" w:hAnsi="Arial" w:cs="Arial"/>
          <w:b/>
          <w:color w:val="auto"/>
          <w:sz w:val="22"/>
          <w:szCs w:val="22"/>
        </w:rPr>
        <w:t>2.3.1 Attachment Theory</w:t>
      </w:r>
      <w:bookmarkEnd w:id="180"/>
      <w:bookmarkEnd w:id="181"/>
      <w:bookmarkEnd w:id="182"/>
      <w:bookmarkEnd w:id="183"/>
      <w:bookmarkEnd w:id="184"/>
      <w:bookmarkEnd w:id="185"/>
    </w:p>
    <w:p w14:paraId="26ADD6C6" w14:textId="4A1DBCCA" w:rsidR="00834F79" w:rsidRPr="00947007" w:rsidRDefault="00834F79" w:rsidP="00834F79">
      <w:pPr>
        <w:pStyle w:val="Heading1"/>
        <w:spacing w:line="360" w:lineRule="auto"/>
        <w:rPr>
          <w:rFonts w:ascii="Arial" w:eastAsia="Arial Unicode MS" w:hAnsi="Arial" w:cs="Arial"/>
          <w:b/>
          <w:bCs/>
          <w:color w:val="auto"/>
          <w:sz w:val="22"/>
          <w:szCs w:val="22"/>
        </w:rPr>
      </w:pPr>
      <w:bookmarkStart w:id="186" w:name="_Toc236126968"/>
      <w:bookmarkStart w:id="187" w:name="_Toc236127112"/>
      <w:bookmarkStart w:id="188" w:name="_Toc236127250"/>
      <w:bookmarkStart w:id="189" w:name="_Toc236128105"/>
      <w:bookmarkStart w:id="190" w:name="_Toc236129045"/>
      <w:bookmarkStart w:id="191" w:name="_Toc236573967"/>
      <w:r w:rsidRPr="00947007">
        <w:rPr>
          <w:rFonts w:ascii="Arial" w:eastAsia="Arial Unicode MS" w:hAnsi="Arial" w:cs="Arial"/>
          <w:bCs/>
          <w:color w:val="auto"/>
          <w:sz w:val="22"/>
          <w:szCs w:val="22"/>
        </w:rPr>
        <w:t>Attachment theory, originally developed by John Bowlby, suggests that humans form emotional bonds that provide security, comfort, and emotional regulation. These bonds are not limited to human relationships; individuals can also form meaningful attachments to animals. For older adults, particularly those experiencing bereavement, loneliness, or reduced social networks, therapy animals can offer a stable, non</w:t>
      </w:r>
      <w:r w:rsidRPr="00947007">
        <w:rPr>
          <w:rFonts w:ascii="Arial" w:eastAsia="Arial Unicode MS" w:hAnsi="Arial" w:cs="Arial"/>
          <w:bCs/>
          <w:color w:val="auto"/>
          <w:sz w:val="22"/>
          <w:szCs w:val="22"/>
        </w:rPr>
        <w:noBreakHyphen/>
        <w:t xml:space="preserve">judgemental source of companionship. The presence of an animal can evoke feelings of safety and emotional warmth, </w:t>
      </w:r>
      <w:proofErr w:type="gramStart"/>
      <w:r w:rsidRPr="00947007">
        <w:rPr>
          <w:rFonts w:ascii="Arial" w:eastAsia="Arial Unicode MS" w:hAnsi="Arial" w:cs="Arial"/>
          <w:bCs/>
          <w:color w:val="auto"/>
          <w:sz w:val="22"/>
          <w:szCs w:val="22"/>
        </w:rPr>
        <w:t>supporting</w:t>
      </w:r>
      <w:proofErr w:type="gramEnd"/>
      <w:r w:rsidRPr="00947007">
        <w:rPr>
          <w:rFonts w:ascii="Arial" w:eastAsia="Arial Unicode MS" w:hAnsi="Arial" w:cs="Arial"/>
          <w:bCs/>
          <w:color w:val="auto"/>
          <w:sz w:val="22"/>
          <w:szCs w:val="22"/>
        </w:rPr>
        <w:t xml:space="preserve"> psychological resilience and reducing distress</w:t>
      </w:r>
      <w:bookmarkEnd w:id="186"/>
      <w:bookmarkEnd w:id="187"/>
      <w:bookmarkEnd w:id="188"/>
      <w:bookmarkEnd w:id="189"/>
      <w:bookmarkEnd w:id="190"/>
      <w:r w:rsidR="00E5514A">
        <w:rPr>
          <w:rFonts w:ascii="Arial" w:eastAsia="Arial Unicode MS" w:hAnsi="Arial" w:cs="Arial"/>
          <w:bCs/>
          <w:color w:val="auto"/>
          <w:sz w:val="22"/>
          <w:szCs w:val="22"/>
        </w:rPr>
        <w:t xml:space="preserve"> </w:t>
      </w:r>
      <w:r w:rsidR="00E5514A" w:rsidRPr="00E5514A">
        <w:rPr>
          <w:rFonts w:ascii="Arial" w:eastAsia="Arial Unicode MS" w:hAnsi="Arial" w:cs="Arial"/>
          <w:bCs/>
          <w:color w:val="auto"/>
          <w:sz w:val="22"/>
          <w:szCs w:val="22"/>
        </w:rPr>
        <w:t>(Dixon, Jones and Green, 2025)</w:t>
      </w:r>
      <w:r w:rsidR="00E5514A">
        <w:rPr>
          <w:rFonts w:ascii="Arial" w:eastAsia="Arial Unicode MS" w:hAnsi="Arial" w:cs="Arial"/>
          <w:bCs/>
          <w:color w:val="auto"/>
          <w:sz w:val="22"/>
          <w:szCs w:val="22"/>
        </w:rPr>
        <w:t>.</w:t>
      </w:r>
      <w:bookmarkEnd w:id="191"/>
    </w:p>
    <w:p w14:paraId="059A02FD" w14:textId="77777777" w:rsidR="002B7638" w:rsidRDefault="002B7638" w:rsidP="00834F79">
      <w:pPr>
        <w:pStyle w:val="Heading1"/>
        <w:spacing w:line="360" w:lineRule="auto"/>
        <w:rPr>
          <w:rFonts w:ascii="Arial" w:eastAsia="Arial Unicode MS" w:hAnsi="Arial" w:cs="Arial"/>
          <w:b/>
          <w:color w:val="auto"/>
          <w:sz w:val="22"/>
          <w:szCs w:val="22"/>
        </w:rPr>
      </w:pPr>
      <w:bookmarkStart w:id="192" w:name="_Toc236126969"/>
      <w:bookmarkStart w:id="193" w:name="_Toc236127113"/>
      <w:bookmarkStart w:id="194" w:name="_Toc236127251"/>
      <w:bookmarkStart w:id="195" w:name="_Toc236128106"/>
      <w:bookmarkStart w:id="196" w:name="_Toc236129046"/>
      <w:bookmarkStart w:id="197" w:name="_Toc236573968"/>
    </w:p>
    <w:p w14:paraId="18F58E56" w14:textId="77777777" w:rsidR="002B7638" w:rsidRDefault="002B7638" w:rsidP="00834F79">
      <w:pPr>
        <w:pStyle w:val="Heading1"/>
        <w:spacing w:line="360" w:lineRule="auto"/>
        <w:rPr>
          <w:rFonts w:ascii="Arial" w:eastAsia="Arial Unicode MS" w:hAnsi="Arial" w:cs="Arial"/>
          <w:b/>
          <w:color w:val="auto"/>
          <w:sz w:val="22"/>
          <w:szCs w:val="22"/>
        </w:rPr>
      </w:pPr>
    </w:p>
    <w:p w14:paraId="76153D66" w14:textId="00716327" w:rsidR="00834F79" w:rsidRPr="00425A41" w:rsidRDefault="00834F79" w:rsidP="00834F79">
      <w:pPr>
        <w:pStyle w:val="Heading1"/>
        <w:spacing w:line="360" w:lineRule="auto"/>
        <w:rPr>
          <w:rFonts w:ascii="Arial" w:eastAsia="Arial Unicode MS" w:hAnsi="Arial" w:cs="Arial"/>
          <w:b/>
          <w:color w:val="auto"/>
          <w:sz w:val="22"/>
          <w:szCs w:val="22"/>
        </w:rPr>
      </w:pPr>
      <w:r w:rsidRPr="00425A41">
        <w:rPr>
          <w:rFonts w:ascii="Arial" w:eastAsia="Arial Unicode MS" w:hAnsi="Arial" w:cs="Arial"/>
          <w:b/>
          <w:color w:val="auto"/>
          <w:sz w:val="22"/>
          <w:szCs w:val="22"/>
        </w:rPr>
        <w:lastRenderedPageBreak/>
        <w:t>2.3.2 Biopsychosocial Model</w:t>
      </w:r>
      <w:bookmarkEnd w:id="192"/>
      <w:bookmarkEnd w:id="193"/>
      <w:bookmarkEnd w:id="194"/>
      <w:bookmarkEnd w:id="195"/>
      <w:bookmarkEnd w:id="196"/>
      <w:bookmarkEnd w:id="197"/>
    </w:p>
    <w:p w14:paraId="27E1593C" w14:textId="3FC63B0B" w:rsidR="00834F79" w:rsidRPr="00947007" w:rsidRDefault="00834F79" w:rsidP="00834F79">
      <w:pPr>
        <w:pStyle w:val="Heading1"/>
        <w:spacing w:line="360" w:lineRule="auto"/>
        <w:rPr>
          <w:rFonts w:ascii="Arial" w:eastAsia="Arial Unicode MS" w:hAnsi="Arial" w:cs="Arial"/>
          <w:b/>
          <w:bCs/>
          <w:color w:val="auto"/>
          <w:sz w:val="22"/>
          <w:szCs w:val="22"/>
        </w:rPr>
      </w:pPr>
      <w:bookmarkStart w:id="198" w:name="_Toc236126970"/>
      <w:bookmarkStart w:id="199" w:name="_Toc236127114"/>
      <w:bookmarkStart w:id="200" w:name="_Toc236127252"/>
      <w:bookmarkStart w:id="201" w:name="_Toc236128107"/>
      <w:bookmarkStart w:id="202" w:name="_Toc236129047"/>
      <w:bookmarkStart w:id="203" w:name="_Toc236573969"/>
      <w:r w:rsidRPr="00947007">
        <w:rPr>
          <w:rFonts w:ascii="Arial" w:eastAsia="Arial Unicode MS" w:hAnsi="Arial" w:cs="Arial"/>
          <w:bCs/>
          <w:color w:val="auto"/>
          <w:sz w:val="22"/>
          <w:szCs w:val="22"/>
        </w:rPr>
        <w:t>The biopsychosocial model emphasises the interconnectedness of biological, psychological, and social factors in shaping health outcomes. Pet therapy aligns closely with this model because it influences multiple domains simultaneously. Biologically, interactions with animals can reduce stress hormones, lower blood pressure, and improve cardiovascular function</w:t>
      </w:r>
      <w:r w:rsidR="00B10C61">
        <w:rPr>
          <w:rFonts w:ascii="Arial" w:eastAsia="Arial Unicode MS" w:hAnsi="Arial" w:cs="Arial"/>
          <w:bCs/>
          <w:color w:val="auto"/>
          <w:sz w:val="22"/>
          <w:szCs w:val="22"/>
        </w:rPr>
        <w:t xml:space="preserve"> </w:t>
      </w:r>
      <w:r w:rsidR="00B10C61" w:rsidRPr="00B10C61">
        <w:rPr>
          <w:rFonts w:ascii="Arial" w:eastAsia="Arial Unicode MS" w:hAnsi="Arial" w:cs="Arial"/>
          <w:color w:val="auto"/>
          <w:sz w:val="22"/>
          <w:szCs w:val="22"/>
        </w:rPr>
        <w:t>(Friedmann and Son, 2009).</w:t>
      </w:r>
      <w:r w:rsidR="00C51113">
        <w:rPr>
          <w:rFonts w:ascii="Arial" w:eastAsia="Arial Unicode MS" w:hAnsi="Arial" w:cs="Arial"/>
          <w:color w:val="auto"/>
          <w:sz w:val="22"/>
          <w:szCs w:val="22"/>
        </w:rPr>
        <w:t xml:space="preserve"> </w:t>
      </w:r>
      <w:r w:rsidRPr="00947007">
        <w:rPr>
          <w:rFonts w:ascii="Arial" w:eastAsia="Arial Unicode MS" w:hAnsi="Arial" w:cs="Arial"/>
          <w:bCs/>
          <w:color w:val="auto"/>
          <w:sz w:val="22"/>
          <w:szCs w:val="22"/>
        </w:rPr>
        <w:t>Psychologically, animals can reduce anxiety, elevate mood, and provide emotional comfort. Socially, they can facilitate communication, encourage engagement, and reduce isolation</w:t>
      </w:r>
      <w:bookmarkEnd w:id="198"/>
      <w:bookmarkEnd w:id="199"/>
      <w:bookmarkEnd w:id="200"/>
      <w:bookmarkEnd w:id="201"/>
      <w:bookmarkEnd w:id="202"/>
      <w:r w:rsidR="00E5514A">
        <w:rPr>
          <w:rFonts w:ascii="Arial" w:eastAsia="Arial Unicode MS" w:hAnsi="Arial" w:cs="Arial"/>
          <w:bCs/>
          <w:color w:val="auto"/>
          <w:sz w:val="22"/>
          <w:szCs w:val="22"/>
        </w:rPr>
        <w:t xml:space="preserve"> </w:t>
      </w:r>
      <w:r w:rsidR="00E5514A" w:rsidRPr="00E5514A">
        <w:rPr>
          <w:rFonts w:ascii="Arial" w:eastAsia="Arial Unicode MS" w:hAnsi="Arial" w:cs="Arial"/>
          <w:bCs/>
          <w:color w:val="auto"/>
          <w:sz w:val="22"/>
          <w:szCs w:val="22"/>
        </w:rPr>
        <w:t>(Dixon, Jones and Green, 2025)</w:t>
      </w:r>
      <w:r w:rsidR="00E5514A">
        <w:rPr>
          <w:rFonts w:ascii="Arial" w:eastAsia="Arial Unicode MS" w:hAnsi="Arial" w:cs="Arial"/>
          <w:bCs/>
          <w:color w:val="auto"/>
          <w:sz w:val="22"/>
          <w:szCs w:val="22"/>
        </w:rPr>
        <w:t>.</w:t>
      </w:r>
      <w:bookmarkEnd w:id="203"/>
    </w:p>
    <w:p w14:paraId="0B290AEC" w14:textId="77777777" w:rsidR="00834F79" w:rsidRPr="00425A41" w:rsidRDefault="00834F79" w:rsidP="00834F79">
      <w:pPr>
        <w:pStyle w:val="Heading1"/>
        <w:spacing w:line="360" w:lineRule="auto"/>
        <w:rPr>
          <w:rFonts w:ascii="Arial" w:eastAsia="Arial Unicode MS" w:hAnsi="Arial" w:cs="Arial"/>
          <w:b/>
          <w:color w:val="auto"/>
          <w:sz w:val="22"/>
          <w:szCs w:val="22"/>
        </w:rPr>
      </w:pPr>
      <w:bookmarkStart w:id="204" w:name="_Toc236126971"/>
      <w:bookmarkStart w:id="205" w:name="_Toc236127115"/>
      <w:bookmarkStart w:id="206" w:name="_Toc236127253"/>
      <w:bookmarkStart w:id="207" w:name="_Toc236128108"/>
      <w:bookmarkStart w:id="208" w:name="_Toc236129048"/>
      <w:bookmarkStart w:id="209" w:name="_Toc236573970"/>
      <w:r w:rsidRPr="00425A41">
        <w:rPr>
          <w:rFonts w:ascii="Arial" w:eastAsia="Arial Unicode MS" w:hAnsi="Arial" w:cs="Arial"/>
          <w:b/>
          <w:color w:val="auto"/>
          <w:sz w:val="22"/>
          <w:szCs w:val="22"/>
        </w:rPr>
        <w:t>2.3.3 Social Support Theory</w:t>
      </w:r>
      <w:bookmarkEnd w:id="204"/>
      <w:bookmarkEnd w:id="205"/>
      <w:bookmarkEnd w:id="206"/>
      <w:bookmarkEnd w:id="207"/>
      <w:bookmarkEnd w:id="208"/>
      <w:bookmarkEnd w:id="209"/>
    </w:p>
    <w:p w14:paraId="4094B515" w14:textId="4561A5F2" w:rsidR="00834F79" w:rsidRPr="00947007" w:rsidRDefault="00834F79" w:rsidP="00834F79">
      <w:pPr>
        <w:pStyle w:val="Heading1"/>
        <w:spacing w:line="360" w:lineRule="auto"/>
        <w:rPr>
          <w:rFonts w:ascii="Arial" w:eastAsia="Arial Unicode MS" w:hAnsi="Arial" w:cs="Arial"/>
          <w:b/>
          <w:bCs/>
          <w:color w:val="auto"/>
          <w:sz w:val="22"/>
          <w:szCs w:val="22"/>
        </w:rPr>
      </w:pPr>
      <w:bookmarkStart w:id="210" w:name="_Toc236126972"/>
      <w:bookmarkStart w:id="211" w:name="_Toc236127116"/>
      <w:bookmarkStart w:id="212" w:name="_Toc236127254"/>
      <w:bookmarkStart w:id="213" w:name="_Toc236128109"/>
      <w:bookmarkStart w:id="214" w:name="_Toc236129049"/>
      <w:bookmarkStart w:id="215" w:name="_Toc236573971"/>
      <w:r w:rsidRPr="00947007">
        <w:rPr>
          <w:rFonts w:ascii="Arial" w:eastAsia="Arial Unicode MS" w:hAnsi="Arial" w:cs="Arial"/>
          <w:bCs/>
          <w:color w:val="auto"/>
          <w:sz w:val="22"/>
          <w:szCs w:val="22"/>
        </w:rPr>
        <w:t>The social support theory highlights the importance of emotional, instrumental, and companionship support in promoting wellbeing. Animals can function as sources of emotional support by providing comfort and reducing stress</w:t>
      </w:r>
      <w:r w:rsidR="007E7B29" w:rsidRPr="007E7B29">
        <w:rPr>
          <w:rFonts w:asciiTheme="minorHAnsi" w:eastAsiaTheme="minorEastAsia" w:hAnsiTheme="minorHAnsi" w:cstheme="minorBidi"/>
          <w:b/>
          <w:bCs/>
          <w:color w:val="auto"/>
          <w:sz w:val="20"/>
          <w:szCs w:val="20"/>
        </w:rPr>
        <w:t xml:space="preserve"> </w:t>
      </w:r>
      <w:r w:rsidR="007E7B29" w:rsidRPr="007E7B29">
        <w:rPr>
          <w:rFonts w:ascii="Arial" w:eastAsia="Arial Unicode MS" w:hAnsi="Arial" w:cs="Arial"/>
          <w:color w:val="auto"/>
          <w:sz w:val="22"/>
          <w:szCs w:val="22"/>
        </w:rPr>
        <w:t>(McNicholas and Collis, 2006).</w:t>
      </w:r>
      <w:r w:rsidRPr="00947007">
        <w:rPr>
          <w:rFonts w:ascii="Arial" w:eastAsia="Arial Unicode MS" w:hAnsi="Arial" w:cs="Arial"/>
          <w:bCs/>
          <w:color w:val="auto"/>
          <w:sz w:val="22"/>
          <w:szCs w:val="22"/>
        </w:rPr>
        <w:t xml:space="preserve"> They can also offer companionship support, helping individuals feel valued and connected. For older adults with limited social networks, </w:t>
      </w:r>
      <w:proofErr w:type="gramStart"/>
      <w:r w:rsidRPr="00947007">
        <w:rPr>
          <w:rFonts w:ascii="Arial" w:eastAsia="Arial Unicode MS" w:hAnsi="Arial" w:cs="Arial"/>
          <w:bCs/>
          <w:color w:val="auto"/>
          <w:sz w:val="22"/>
          <w:szCs w:val="22"/>
        </w:rPr>
        <w:t>therapy animals</w:t>
      </w:r>
      <w:proofErr w:type="gramEnd"/>
      <w:r w:rsidRPr="00947007">
        <w:rPr>
          <w:rFonts w:ascii="Arial" w:eastAsia="Arial Unicode MS" w:hAnsi="Arial" w:cs="Arial"/>
          <w:bCs/>
          <w:color w:val="auto"/>
          <w:sz w:val="22"/>
          <w:szCs w:val="22"/>
        </w:rPr>
        <w:t xml:space="preserve"> can reduce feelings of loneliness and promote social engagement</w:t>
      </w:r>
      <w:bookmarkEnd w:id="210"/>
      <w:bookmarkEnd w:id="211"/>
      <w:bookmarkEnd w:id="212"/>
      <w:bookmarkEnd w:id="213"/>
      <w:bookmarkEnd w:id="214"/>
      <w:r w:rsidR="00E5514A">
        <w:rPr>
          <w:rFonts w:ascii="Arial" w:eastAsia="Arial Unicode MS" w:hAnsi="Arial" w:cs="Arial"/>
          <w:bCs/>
          <w:color w:val="auto"/>
          <w:sz w:val="22"/>
          <w:szCs w:val="22"/>
        </w:rPr>
        <w:t xml:space="preserve"> </w:t>
      </w:r>
      <w:r w:rsidR="00E5514A" w:rsidRPr="00E5514A">
        <w:rPr>
          <w:rFonts w:ascii="Arial" w:eastAsia="Arial Unicode MS" w:hAnsi="Arial" w:cs="Arial"/>
          <w:bCs/>
          <w:color w:val="auto"/>
          <w:sz w:val="22"/>
          <w:szCs w:val="22"/>
        </w:rPr>
        <w:t>(Dixon, Jones and Green, 2025)</w:t>
      </w:r>
      <w:r w:rsidR="00E5514A">
        <w:rPr>
          <w:rFonts w:ascii="Arial" w:eastAsia="Arial Unicode MS" w:hAnsi="Arial" w:cs="Arial"/>
          <w:bCs/>
          <w:color w:val="auto"/>
          <w:sz w:val="22"/>
          <w:szCs w:val="22"/>
        </w:rPr>
        <w:t>.</w:t>
      </w:r>
      <w:bookmarkEnd w:id="215"/>
    </w:p>
    <w:p w14:paraId="23F3CD0F" w14:textId="77777777" w:rsidR="00834F79" w:rsidRPr="00425A41" w:rsidRDefault="00834F79" w:rsidP="00834F79">
      <w:pPr>
        <w:pStyle w:val="Heading1"/>
        <w:spacing w:line="360" w:lineRule="auto"/>
        <w:rPr>
          <w:rFonts w:ascii="Arial" w:eastAsia="Arial Unicode MS" w:hAnsi="Arial" w:cs="Arial"/>
          <w:b/>
          <w:color w:val="auto"/>
          <w:sz w:val="22"/>
          <w:szCs w:val="22"/>
        </w:rPr>
      </w:pPr>
      <w:bookmarkStart w:id="216" w:name="_Toc236126973"/>
      <w:bookmarkStart w:id="217" w:name="_Toc236127117"/>
      <w:bookmarkStart w:id="218" w:name="_Toc236127255"/>
      <w:bookmarkStart w:id="219" w:name="_Toc236128110"/>
      <w:bookmarkStart w:id="220" w:name="_Toc236129050"/>
      <w:bookmarkStart w:id="221" w:name="_Toc236573972"/>
      <w:r w:rsidRPr="00425A41">
        <w:rPr>
          <w:rFonts w:ascii="Arial" w:eastAsia="Arial Unicode MS" w:hAnsi="Arial" w:cs="Arial"/>
          <w:b/>
          <w:color w:val="auto"/>
          <w:sz w:val="22"/>
          <w:szCs w:val="22"/>
        </w:rPr>
        <w:t>2.3.4 Biophilia Hypothesis</w:t>
      </w:r>
      <w:bookmarkEnd w:id="216"/>
      <w:bookmarkEnd w:id="217"/>
      <w:bookmarkEnd w:id="218"/>
      <w:bookmarkEnd w:id="219"/>
      <w:bookmarkEnd w:id="220"/>
      <w:bookmarkEnd w:id="221"/>
    </w:p>
    <w:p w14:paraId="5B0E778A" w14:textId="218A676A" w:rsidR="00834F79" w:rsidRPr="00947007" w:rsidRDefault="00834F79" w:rsidP="00834F79">
      <w:pPr>
        <w:pStyle w:val="Heading1"/>
        <w:spacing w:line="360" w:lineRule="auto"/>
        <w:rPr>
          <w:rFonts w:ascii="Arial" w:eastAsia="Arial Unicode MS" w:hAnsi="Arial" w:cs="Arial"/>
          <w:b/>
          <w:bCs/>
          <w:color w:val="auto"/>
          <w:sz w:val="22"/>
          <w:szCs w:val="22"/>
        </w:rPr>
      </w:pPr>
      <w:bookmarkStart w:id="222" w:name="_Toc236126974"/>
      <w:bookmarkStart w:id="223" w:name="_Toc236127118"/>
      <w:bookmarkStart w:id="224" w:name="_Toc236127256"/>
      <w:bookmarkStart w:id="225" w:name="_Toc236128111"/>
      <w:bookmarkStart w:id="226" w:name="_Toc236129051"/>
      <w:bookmarkStart w:id="227" w:name="_Toc236573973"/>
      <w:r w:rsidRPr="00947007">
        <w:rPr>
          <w:rFonts w:ascii="Arial" w:eastAsia="Arial Unicode MS" w:hAnsi="Arial" w:cs="Arial"/>
          <w:bCs/>
          <w:color w:val="auto"/>
          <w:sz w:val="22"/>
          <w:szCs w:val="22"/>
        </w:rPr>
        <w:t>The biophilia hypothesis, proposed by Edward O. Wilson, suggests that humans have an innate affinity for nature and living beings. This natural inclination may explain why interactions with animals evoke positive emotional responses and contribute to wellbeing. The hypothesis supports the idea that human</w:t>
      </w:r>
      <w:r w:rsidR="00E5514A">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animal interactions can reduce stress, promote relaxation, and enhance emotional wellbeing</w:t>
      </w:r>
      <w:bookmarkEnd w:id="222"/>
      <w:bookmarkEnd w:id="223"/>
      <w:bookmarkEnd w:id="224"/>
      <w:bookmarkEnd w:id="225"/>
      <w:bookmarkEnd w:id="226"/>
      <w:r w:rsidR="00E5514A">
        <w:rPr>
          <w:rFonts w:ascii="Arial" w:eastAsia="Arial Unicode MS" w:hAnsi="Arial" w:cs="Arial"/>
          <w:bCs/>
          <w:color w:val="auto"/>
          <w:sz w:val="22"/>
          <w:szCs w:val="22"/>
        </w:rPr>
        <w:t xml:space="preserve"> </w:t>
      </w:r>
      <w:r w:rsidR="00E5514A" w:rsidRPr="00E5514A">
        <w:rPr>
          <w:rFonts w:ascii="Arial" w:eastAsia="Arial Unicode MS" w:hAnsi="Arial" w:cs="Arial"/>
          <w:bCs/>
          <w:color w:val="auto"/>
          <w:sz w:val="22"/>
          <w:szCs w:val="22"/>
        </w:rPr>
        <w:t>(Dixon, Jones and Green, 2025)</w:t>
      </w:r>
      <w:r w:rsidR="00E5514A">
        <w:rPr>
          <w:rFonts w:ascii="Arial" w:eastAsia="Arial Unicode MS" w:hAnsi="Arial" w:cs="Arial"/>
          <w:bCs/>
          <w:color w:val="auto"/>
          <w:sz w:val="22"/>
          <w:szCs w:val="22"/>
        </w:rPr>
        <w:t>.</w:t>
      </w:r>
      <w:bookmarkEnd w:id="227"/>
    </w:p>
    <w:p w14:paraId="0F31F7AE" w14:textId="77777777" w:rsidR="00E5514A" w:rsidRDefault="00E5514A" w:rsidP="00834F79">
      <w:pPr>
        <w:pStyle w:val="Heading1"/>
        <w:spacing w:line="360" w:lineRule="auto"/>
        <w:rPr>
          <w:rFonts w:ascii="Arial" w:eastAsia="Arial Unicode MS" w:hAnsi="Arial" w:cs="Arial"/>
          <w:bCs/>
          <w:color w:val="auto"/>
          <w:sz w:val="22"/>
          <w:szCs w:val="22"/>
        </w:rPr>
      </w:pPr>
      <w:bookmarkStart w:id="228" w:name="_Toc236126975"/>
      <w:bookmarkStart w:id="229" w:name="_Toc236127119"/>
      <w:bookmarkStart w:id="230" w:name="_Toc236127257"/>
      <w:bookmarkStart w:id="231" w:name="_Toc236128112"/>
      <w:bookmarkStart w:id="232" w:name="_Toc236129052"/>
    </w:p>
    <w:p w14:paraId="550CC0B9" w14:textId="00B4656A" w:rsidR="00834F79" w:rsidRPr="00425A41" w:rsidRDefault="00834F79" w:rsidP="00834F79">
      <w:pPr>
        <w:pStyle w:val="Heading1"/>
        <w:spacing w:line="360" w:lineRule="auto"/>
        <w:rPr>
          <w:rFonts w:ascii="Arial" w:eastAsia="Arial Unicode MS" w:hAnsi="Arial" w:cs="Arial"/>
          <w:b/>
          <w:color w:val="auto"/>
          <w:sz w:val="22"/>
          <w:szCs w:val="22"/>
        </w:rPr>
      </w:pPr>
      <w:bookmarkStart w:id="233" w:name="_Toc236573974"/>
      <w:r w:rsidRPr="00425A41">
        <w:rPr>
          <w:rFonts w:ascii="Arial" w:eastAsia="Arial Unicode MS" w:hAnsi="Arial" w:cs="Arial"/>
          <w:b/>
          <w:color w:val="auto"/>
          <w:sz w:val="22"/>
          <w:szCs w:val="22"/>
        </w:rPr>
        <w:t xml:space="preserve">2.3.5 Cognitive and </w:t>
      </w:r>
      <w:proofErr w:type="spellStart"/>
      <w:r w:rsidRPr="00425A41">
        <w:rPr>
          <w:rFonts w:ascii="Arial" w:eastAsia="Arial Unicode MS" w:hAnsi="Arial" w:cs="Arial"/>
          <w:b/>
          <w:color w:val="auto"/>
          <w:sz w:val="22"/>
          <w:szCs w:val="22"/>
        </w:rPr>
        <w:t>Behavioural</w:t>
      </w:r>
      <w:proofErr w:type="spellEnd"/>
      <w:r w:rsidRPr="00425A41">
        <w:rPr>
          <w:rFonts w:ascii="Arial" w:eastAsia="Arial Unicode MS" w:hAnsi="Arial" w:cs="Arial"/>
          <w:b/>
          <w:color w:val="auto"/>
          <w:sz w:val="22"/>
          <w:szCs w:val="22"/>
        </w:rPr>
        <w:t xml:space="preserve"> Theories</w:t>
      </w:r>
      <w:bookmarkEnd w:id="228"/>
      <w:bookmarkEnd w:id="229"/>
      <w:bookmarkEnd w:id="230"/>
      <w:bookmarkEnd w:id="231"/>
      <w:bookmarkEnd w:id="232"/>
      <w:bookmarkEnd w:id="233"/>
    </w:p>
    <w:p w14:paraId="654A6002" w14:textId="676CEE1F" w:rsidR="00834F79" w:rsidRPr="00947007" w:rsidRDefault="00834F79" w:rsidP="00834F79">
      <w:pPr>
        <w:pStyle w:val="Heading1"/>
        <w:spacing w:line="360" w:lineRule="auto"/>
        <w:rPr>
          <w:rFonts w:ascii="Arial" w:eastAsia="Arial Unicode MS" w:hAnsi="Arial" w:cs="Arial"/>
          <w:b/>
          <w:bCs/>
          <w:color w:val="auto"/>
          <w:sz w:val="22"/>
          <w:szCs w:val="22"/>
        </w:rPr>
      </w:pPr>
      <w:bookmarkStart w:id="234" w:name="_Toc236126976"/>
      <w:bookmarkStart w:id="235" w:name="_Toc236127120"/>
      <w:bookmarkStart w:id="236" w:name="_Toc236127258"/>
      <w:bookmarkStart w:id="237" w:name="_Toc236128113"/>
      <w:bookmarkStart w:id="238" w:name="_Toc236129053"/>
      <w:bookmarkStart w:id="239" w:name="_Toc236573975"/>
      <w:r w:rsidRPr="00947007">
        <w:rPr>
          <w:rFonts w:ascii="Arial" w:eastAsia="Arial Unicode MS" w:hAnsi="Arial" w:cs="Arial"/>
          <w:bCs/>
          <w:color w:val="auto"/>
          <w:sz w:val="22"/>
          <w:szCs w:val="22"/>
        </w:rPr>
        <w:t>Cognitive theories suggest that animals can act as “emotional regulators,” helping individuals shift attention away from distressing thoughts. Behavioural theories highlight how animals can motivate participation in activities, reinforcing positive behaviours through companionship and routine</w:t>
      </w:r>
      <w:bookmarkEnd w:id="234"/>
      <w:bookmarkEnd w:id="235"/>
      <w:bookmarkEnd w:id="236"/>
      <w:bookmarkEnd w:id="237"/>
      <w:bookmarkEnd w:id="238"/>
      <w:r w:rsidR="00E5514A">
        <w:rPr>
          <w:rFonts w:ascii="Arial" w:eastAsia="Arial Unicode MS" w:hAnsi="Arial" w:cs="Arial"/>
          <w:bCs/>
          <w:color w:val="auto"/>
          <w:sz w:val="22"/>
          <w:szCs w:val="22"/>
        </w:rPr>
        <w:t xml:space="preserve"> </w:t>
      </w:r>
      <w:r w:rsidR="00E5514A" w:rsidRPr="00E5514A">
        <w:rPr>
          <w:rFonts w:ascii="Arial" w:eastAsia="Arial Unicode MS" w:hAnsi="Arial" w:cs="Arial"/>
          <w:bCs/>
          <w:color w:val="auto"/>
          <w:sz w:val="22"/>
          <w:szCs w:val="22"/>
        </w:rPr>
        <w:t>(Dixon, Jones and Green, 2025)</w:t>
      </w:r>
      <w:r w:rsidR="00E5514A">
        <w:rPr>
          <w:rFonts w:ascii="Arial" w:eastAsia="Arial Unicode MS" w:hAnsi="Arial" w:cs="Arial"/>
          <w:bCs/>
          <w:color w:val="auto"/>
          <w:sz w:val="22"/>
          <w:szCs w:val="22"/>
        </w:rPr>
        <w:t>.</w:t>
      </w:r>
      <w:bookmarkEnd w:id="239"/>
    </w:p>
    <w:p w14:paraId="71520EA8" w14:textId="77777777" w:rsidR="00834F79" w:rsidRPr="00947007" w:rsidRDefault="00834F79" w:rsidP="00834F79">
      <w:pPr>
        <w:pStyle w:val="Heading1"/>
        <w:spacing w:line="360" w:lineRule="auto"/>
        <w:rPr>
          <w:rFonts w:ascii="Arial" w:eastAsia="Arial Unicode MS" w:hAnsi="Arial" w:cs="Arial"/>
          <w:b/>
          <w:bCs/>
          <w:color w:val="auto"/>
          <w:sz w:val="22"/>
          <w:szCs w:val="22"/>
        </w:rPr>
      </w:pPr>
      <w:bookmarkStart w:id="240" w:name="_Toc236126977"/>
      <w:bookmarkStart w:id="241" w:name="_Toc236127121"/>
      <w:bookmarkStart w:id="242" w:name="_Toc236127259"/>
      <w:bookmarkStart w:id="243" w:name="_Toc236128114"/>
      <w:bookmarkStart w:id="244" w:name="_Toc236129054"/>
      <w:bookmarkStart w:id="245" w:name="_Toc236573976"/>
      <w:r w:rsidRPr="00947007">
        <w:rPr>
          <w:rFonts w:ascii="Arial" w:eastAsia="Arial Unicode MS" w:hAnsi="Arial" w:cs="Arial"/>
          <w:bCs/>
          <w:color w:val="auto"/>
          <w:sz w:val="22"/>
          <w:szCs w:val="22"/>
        </w:rPr>
        <w:lastRenderedPageBreak/>
        <w:t>Together, these theoretical perspectives offer a comprehensive understanding of the mechanisms through which pet therapy exerts its therapeutic effects.</w:t>
      </w:r>
      <w:bookmarkEnd w:id="240"/>
      <w:bookmarkEnd w:id="241"/>
      <w:bookmarkEnd w:id="242"/>
      <w:bookmarkEnd w:id="243"/>
      <w:bookmarkEnd w:id="244"/>
      <w:bookmarkEnd w:id="245"/>
    </w:p>
    <w:p w14:paraId="74092C61"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246" w:name="_Toc236126978"/>
      <w:bookmarkStart w:id="247" w:name="_Toc236127122"/>
      <w:bookmarkStart w:id="248" w:name="_Toc236127260"/>
      <w:bookmarkStart w:id="249" w:name="_Toc236128115"/>
      <w:bookmarkStart w:id="250" w:name="_Toc236129055"/>
      <w:bookmarkStart w:id="251" w:name="_Toc236573977"/>
      <w:r w:rsidRPr="00DB4B59">
        <w:rPr>
          <w:rFonts w:ascii="Arial" w:eastAsia="Arial Unicode MS" w:hAnsi="Arial" w:cs="Arial"/>
          <w:b/>
          <w:color w:val="auto"/>
          <w:sz w:val="22"/>
          <w:szCs w:val="22"/>
        </w:rPr>
        <w:t>2.4 International Context</w:t>
      </w:r>
      <w:bookmarkEnd w:id="246"/>
      <w:bookmarkEnd w:id="247"/>
      <w:bookmarkEnd w:id="248"/>
      <w:bookmarkEnd w:id="249"/>
      <w:bookmarkEnd w:id="250"/>
      <w:bookmarkEnd w:id="251"/>
    </w:p>
    <w:p w14:paraId="1EF86E11" w14:textId="5D83BA33" w:rsidR="00834F79" w:rsidRPr="00947007" w:rsidRDefault="00834F79" w:rsidP="00834F79">
      <w:pPr>
        <w:pStyle w:val="Heading1"/>
        <w:spacing w:line="360" w:lineRule="auto"/>
        <w:rPr>
          <w:rFonts w:ascii="Arial" w:eastAsia="Arial Unicode MS" w:hAnsi="Arial" w:cs="Arial"/>
          <w:b/>
          <w:bCs/>
          <w:color w:val="auto"/>
          <w:sz w:val="22"/>
          <w:szCs w:val="22"/>
        </w:rPr>
      </w:pPr>
      <w:bookmarkStart w:id="252" w:name="_Toc236126979"/>
      <w:bookmarkStart w:id="253" w:name="_Toc236127123"/>
      <w:bookmarkStart w:id="254" w:name="_Toc236127261"/>
      <w:bookmarkStart w:id="255" w:name="_Toc236128116"/>
      <w:bookmarkStart w:id="256" w:name="_Toc236129056"/>
      <w:bookmarkStart w:id="257" w:name="_Toc236573978"/>
      <w:r w:rsidRPr="00947007">
        <w:rPr>
          <w:rFonts w:ascii="Arial" w:eastAsia="Arial Unicode MS" w:hAnsi="Arial" w:cs="Arial"/>
          <w:bCs/>
          <w:color w:val="auto"/>
          <w:sz w:val="22"/>
          <w:szCs w:val="22"/>
        </w:rPr>
        <w:t>Pet therapy has gained international recognition and is implemented across a wide range of countries, each with distinct cultural, organisational, and policy influences. Examining the international context provides valuable insights into how pet therapy has evolved globally and how different countries approach its implementation</w:t>
      </w:r>
      <w:bookmarkEnd w:id="252"/>
      <w:bookmarkEnd w:id="253"/>
      <w:bookmarkEnd w:id="254"/>
      <w:bookmarkEnd w:id="255"/>
      <w:bookmarkEnd w:id="256"/>
      <w:r w:rsidR="00E5514A">
        <w:rPr>
          <w:rFonts w:ascii="Arial" w:eastAsia="Arial Unicode MS" w:hAnsi="Arial" w:cs="Arial"/>
          <w:bCs/>
          <w:color w:val="auto"/>
          <w:sz w:val="22"/>
          <w:szCs w:val="22"/>
        </w:rPr>
        <w:t xml:space="preserve"> </w:t>
      </w:r>
      <w:r w:rsidR="00E5514A" w:rsidRPr="00E5514A">
        <w:rPr>
          <w:rFonts w:ascii="Arial" w:eastAsia="Arial Unicode MS" w:hAnsi="Arial" w:cs="Arial"/>
          <w:bCs/>
          <w:color w:val="auto"/>
          <w:sz w:val="22"/>
          <w:szCs w:val="22"/>
        </w:rPr>
        <w:t>(Dixon, Jones and Green, 2025)</w:t>
      </w:r>
      <w:r w:rsidR="00E5514A">
        <w:rPr>
          <w:rFonts w:ascii="Arial" w:eastAsia="Arial Unicode MS" w:hAnsi="Arial" w:cs="Arial"/>
          <w:bCs/>
          <w:color w:val="auto"/>
          <w:sz w:val="22"/>
          <w:szCs w:val="22"/>
        </w:rPr>
        <w:t>.</w:t>
      </w:r>
      <w:bookmarkEnd w:id="257"/>
    </w:p>
    <w:p w14:paraId="3BA33A26"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258" w:name="_Toc236126980"/>
      <w:bookmarkStart w:id="259" w:name="_Toc236127124"/>
      <w:bookmarkStart w:id="260" w:name="_Toc236127262"/>
      <w:bookmarkStart w:id="261" w:name="_Toc236128117"/>
      <w:bookmarkStart w:id="262" w:name="_Toc236129057"/>
      <w:bookmarkStart w:id="263" w:name="_Toc236573979"/>
      <w:r w:rsidRPr="00DB4B59">
        <w:rPr>
          <w:rFonts w:ascii="Arial" w:eastAsia="Arial Unicode MS" w:hAnsi="Arial" w:cs="Arial"/>
          <w:b/>
          <w:color w:val="auto"/>
          <w:sz w:val="22"/>
          <w:szCs w:val="22"/>
        </w:rPr>
        <w:t>2.4.1 United States</w:t>
      </w:r>
      <w:bookmarkEnd w:id="258"/>
      <w:bookmarkEnd w:id="259"/>
      <w:bookmarkEnd w:id="260"/>
      <w:bookmarkEnd w:id="261"/>
      <w:bookmarkEnd w:id="262"/>
      <w:bookmarkEnd w:id="263"/>
    </w:p>
    <w:p w14:paraId="7FFA9194" w14:textId="43DA148B" w:rsidR="00834F79" w:rsidRPr="00947007" w:rsidRDefault="00834F79" w:rsidP="00834F79">
      <w:pPr>
        <w:pStyle w:val="Heading1"/>
        <w:spacing w:line="360" w:lineRule="auto"/>
        <w:rPr>
          <w:rFonts w:ascii="Arial" w:eastAsia="Arial Unicode MS" w:hAnsi="Arial" w:cs="Arial"/>
          <w:b/>
          <w:bCs/>
          <w:color w:val="auto"/>
          <w:sz w:val="22"/>
          <w:szCs w:val="22"/>
        </w:rPr>
      </w:pPr>
      <w:bookmarkStart w:id="264" w:name="_Toc236126981"/>
      <w:bookmarkStart w:id="265" w:name="_Toc236127125"/>
      <w:bookmarkStart w:id="266" w:name="_Toc236127263"/>
      <w:bookmarkStart w:id="267" w:name="_Toc236128118"/>
      <w:bookmarkStart w:id="268" w:name="_Toc236129058"/>
      <w:bookmarkStart w:id="269" w:name="_Toc236573980"/>
      <w:r w:rsidRPr="00947007">
        <w:rPr>
          <w:rFonts w:ascii="Arial" w:eastAsia="Arial Unicode MS" w:hAnsi="Arial" w:cs="Arial"/>
          <w:bCs/>
          <w:color w:val="auto"/>
          <w:sz w:val="22"/>
          <w:szCs w:val="22"/>
        </w:rPr>
        <w:t xml:space="preserve">The United States is one of the leading countries in the development and implementation of pet therapy. Therapy animals are widely integrated into hospitals, rehabilitation centres, mental health services, and community programmes. Organisations such as Pet Partners and Therapy Dogs International have established rigorous training and certification standards, contributing to the credibility and safety of pet therapy programmes. Research from the US has significantly shaped the global evidence base, particularly regarding psychological and physiological </w:t>
      </w:r>
      <w:proofErr w:type="gramStart"/>
      <w:r w:rsidRPr="00947007">
        <w:rPr>
          <w:rFonts w:ascii="Arial" w:eastAsia="Arial Unicode MS" w:hAnsi="Arial" w:cs="Arial"/>
          <w:bCs/>
          <w:color w:val="auto"/>
          <w:sz w:val="22"/>
          <w:szCs w:val="22"/>
        </w:rPr>
        <w:t>benefits</w:t>
      </w:r>
      <w:bookmarkEnd w:id="264"/>
      <w:bookmarkEnd w:id="265"/>
      <w:bookmarkEnd w:id="266"/>
      <w:bookmarkEnd w:id="267"/>
      <w:bookmarkEnd w:id="268"/>
      <w:r w:rsidR="00A36F01" w:rsidRPr="00A36F01">
        <w:rPr>
          <w:rFonts w:ascii="Arial" w:eastAsia="Arial Unicode MS" w:hAnsi="Arial" w:cs="Arial"/>
          <w:bCs/>
          <w:color w:val="auto"/>
          <w:sz w:val="22"/>
          <w:szCs w:val="22"/>
        </w:rPr>
        <w:t>(</w:t>
      </w:r>
      <w:proofErr w:type="gramEnd"/>
      <w:r w:rsidR="00A36F01" w:rsidRPr="00A36F01">
        <w:rPr>
          <w:rFonts w:ascii="Arial" w:eastAsia="Arial Unicode MS" w:hAnsi="Arial" w:cs="Arial"/>
          <w:bCs/>
          <w:color w:val="auto"/>
          <w:sz w:val="22"/>
          <w:szCs w:val="22"/>
        </w:rPr>
        <w:t>Fine, Beck and Ng, 2019)</w:t>
      </w:r>
      <w:r w:rsidR="00A36F01">
        <w:rPr>
          <w:rFonts w:ascii="Arial" w:eastAsia="Arial Unicode MS" w:hAnsi="Arial" w:cs="Arial"/>
          <w:bCs/>
          <w:color w:val="auto"/>
          <w:sz w:val="22"/>
          <w:szCs w:val="22"/>
        </w:rPr>
        <w:t>.</w:t>
      </w:r>
      <w:bookmarkEnd w:id="269"/>
    </w:p>
    <w:p w14:paraId="4AAFC96F"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270" w:name="_Toc236126982"/>
      <w:bookmarkStart w:id="271" w:name="_Toc236127126"/>
      <w:bookmarkStart w:id="272" w:name="_Toc236127264"/>
      <w:bookmarkStart w:id="273" w:name="_Toc236128119"/>
      <w:bookmarkStart w:id="274" w:name="_Toc236129059"/>
      <w:bookmarkStart w:id="275" w:name="_Toc236573981"/>
      <w:r w:rsidRPr="00DB4B59">
        <w:rPr>
          <w:rFonts w:ascii="Arial" w:eastAsia="Arial Unicode MS" w:hAnsi="Arial" w:cs="Arial"/>
          <w:b/>
          <w:color w:val="auto"/>
          <w:sz w:val="22"/>
          <w:szCs w:val="22"/>
        </w:rPr>
        <w:t>2.4.2 Europe</w:t>
      </w:r>
      <w:bookmarkEnd w:id="270"/>
      <w:bookmarkEnd w:id="271"/>
      <w:bookmarkEnd w:id="272"/>
      <w:bookmarkEnd w:id="273"/>
      <w:bookmarkEnd w:id="274"/>
      <w:bookmarkEnd w:id="275"/>
    </w:p>
    <w:p w14:paraId="2E95B375" w14:textId="77777777" w:rsidR="00242998" w:rsidRDefault="00834F79" w:rsidP="00834F79">
      <w:pPr>
        <w:pStyle w:val="Heading1"/>
        <w:spacing w:line="360" w:lineRule="auto"/>
        <w:rPr>
          <w:rFonts w:ascii="Arial" w:eastAsia="Arial Unicode MS" w:hAnsi="Arial" w:cs="Arial"/>
          <w:b/>
          <w:bCs/>
          <w:color w:val="auto"/>
          <w:sz w:val="22"/>
          <w:szCs w:val="22"/>
        </w:rPr>
      </w:pPr>
      <w:bookmarkStart w:id="276" w:name="_Toc236126983"/>
      <w:bookmarkStart w:id="277" w:name="_Toc236127127"/>
      <w:bookmarkStart w:id="278" w:name="_Toc236127265"/>
      <w:bookmarkStart w:id="279" w:name="_Toc236128120"/>
      <w:bookmarkStart w:id="280" w:name="_Toc236129060"/>
      <w:bookmarkStart w:id="281" w:name="_Toc236573982"/>
      <w:r w:rsidRPr="00947007">
        <w:rPr>
          <w:rFonts w:ascii="Arial" w:eastAsia="Arial Unicode MS" w:hAnsi="Arial" w:cs="Arial"/>
          <w:bCs/>
          <w:color w:val="auto"/>
          <w:sz w:val="22"/>
          <w:szCs w:val="22"/>
        </w:rPr>
        <w:t>In Europe, countries such as Germany, the Netherlands, and Sweden have incorporated pet therapy into both healthcare and social care settings. These countries often emphasise structured, evidence</w:t>
      </w:r>
      <w:r w:rsidRPr="00947007">
        <w:rPr>
          <w:rFonts w:ascii="Arial" w:eastAsia="Arial Unicode MS" w:hAnsi="Arial" w:cs="Arial"/>
          <w:bCs/>
          <w:color w:val="auto"/>
          <w:sz w:val="22"/>
          <w:szCs w:val="22"/>
        </w:rPr>
        <w:noBreakHyphen/>
        <w:t>based approaches and have integrated animal</w:t>
      </w:r>
      <w:r w:rsidRPr="00947007">
        <w:rPr>
          <w:rFonts w:ascii="Arial" w:eastAsia="Arial Unicode MS" w:hAnsi="Arial" w:cs="Arial"/>
          <w:bCs/>
          <w:color w:val="auto"/>
          <w:sz w:val="22"/>
          <w:szCs w:val="22"/>
        </w:rPr>
        <w:noBreakHyphen/>
        <w:t>assisted interventions into national health strategies. Scandinavian countries</w:t>
      </w:r>
      <w:proofErr w:type="gramStart"/>
      <w:r w:rsidRPr="00947007">
        <w:rPr>
          <w:rFonts w:ascii="Arial" w:eastAsia="Arial Unicode MS" w:hAnsi="Arial" w:cs="Arial"/>
          <w:bCs/>
          <w:color w:val="auto"/>
          <w:sz w:val="22"/>
          <w:szCs w:val="22"/>
        </w:rPr>
        <w:t>, in particular, have</w:t>
      </w:r>
      <w:proofErr w:type="gramEnd"/>
      <w:r w:rsidRPr="00947007">
        <w:rPr>
          <w:rFonts w:ascii="Arial" w:eastAsia="Arial Unicode MS" w:hAnsi="Arial" w:cs="Arial"/>
          <w:bCs/>
          <w:color w:val="auto"/>
          <w:sz w:val="22"/>
          <w:szCs w:val="22"/>
        </w:rPr>
        <w:t xml:space="preserve"> explored the use of therapy animals in dementia care, recognising their potential to reduce agitation and improve quality of </w:t>
      </w:r>
      <w:proofErr w:type="gramStart"/>
      <w:r w:rsidRPr="00947007">
        <w:rPr>
          <w:rFonts w:ascii="Arial" w:eastAsia="Arial Unicode MS" w:hAnsi="Arial" w:cs="Arial"/>
          <w:bCs/>
          <w:color w:val="auto"/>
          <w:sz w:val="22"/>
          <w:szCs w:val="22"/>
        </w:rPr>
        <w:t>life</w:t>
      </w:r>
      <w:bookmarkEnd w:id="276"/>
      <w:bookmarkEnd w:id="277"/>
      <w:bookmarkEnd w:id="278"/>
      <w:bookmarkEnd w:id="279"/>
      <w:bookmarkEnd w:id="280"/>
      <w:r w:rsidR="00A36F01" w:rsidRPr="00A36F01">
        <w:rPr>
          <w:rFonts w:eastAsia="Arial Unicode MS" w:cstheme="majorHAnsi"/>
          <w:bCs/>
          <w:color w:val="auto"/>
          <w:sz w:val="22"/>
          <w:szCs w:val="22"/>
        </w:rPr>
        <w:t>(</w:t>
      </w:r>
      <w:proofErr w:type="gramEnd"/>
      <w:r w:rsidR="00A36F01" w:rsidRPr="00A36F01">
        <w:rPr>
          <w:rFonts w:eastAsia="Arial Unicode MS" w:cstheme="majorHAnsi"/>
          <w:bCs/>
          <w:color w:val="auto"/>
          <w:sz w:val="22"/>
          <w:szCs w:val="22"/>
        </w:rPr>
        <w:t>Fine, Beck and Ng, 2019).</w:t>
      </w:r>
      <w:bookmarkStart w:id="282" w:name="_Toc236126984"/>
      <w:bookmarkStart w:id="283" w:name="_Toc236127128"/>
      <w:bookmarkStart w:id="284" w:name="_Toc236127266"/>
      <w:bookmarkStart w:id="285" w:name="_Toc236128121"/>
      <w:bookmarkStart w:id="286" w:name="_Toc236129061"/>
      <w:bookmarkStart w:id="287" w:name="_Toc236573983"/>
      <w:bookmarkEnd w:id="281"/>
    </w:p>
    <w:p w14:paraId="1C0CF5E7" w14:textId="77777777" w:rsidR="00242998" w:rsidRDefault="00242998" w:rsidP="00834F79">
      <w:pPr>
        <w:pStyle w:val="Heading1"/>
        <w:spacing w:line="360" w:lineRule="auto"/>
        <w:rPr>
          <w:rFonts w:ascii="Arial" w:eastAsia="Arial Unicode MS" w:hAnsi="Arial" w:cs="Arial"/>
          <w:b/>
          <w:bCs/>
          <w:color w:val="auto"/>
          <w:sz w:val="22"/>
          <w:szCs w:val="22"/>
        </w:rPr>
      </w:pPr>
    </w:p>
    <w:p w14:paraId="67311264" w14:textId="77777777" w:rsidR="00242998" w:rsidRDefault="00242998" w:rsidP="00834F79">
      <w:pPr>
        <w:pStyle w:val="Heading1"/>
        <w:spacing w:line="360" w:lineRule="auto"/>
        <w:rPr>
          <w:rFonts w:ascii="Arial" w:eastAsia="Arial Unicode MS" w:hAnsi="Arial" w:cs="Arial"/>
          <w:b/>
          <w:bCs/>
          <w:color w:val="auto"/>
          <w:sz w:val="22"/>
          <w:szCs w:val="22"/>
        </w:rPr>
      </w:pPr>
    </w:p>
    <w:p w14:paraId="46714483" w14:textId="77777777" w:rsidR="00242998" w:rsidRDefault="00242998" w:rsidP="00834F79">
      <w:pPr>
        <w:pStyle w:val="Heading1"/>
        <w:spacing w:line="360" w:lineRule="auto"/>
        <w:rPr>
          <w:rFonts w:ascii="Arial" w:eastAsia="Arial Unicode MS" w:hAnsi="Arial" w:cs="Arial"/>
          <w:b/>
          <w:bCs/>
          <w:color w:val="auto"/>
          <w:sz w:val="22"/>
          <w:szCs w:val="22"/>
        </w:rPr>
      </w:pPr>
    </w:p>
    <w:p w14:paraId="393EA70C" w14:textId="609B7200" w:rsidR="00834F79" w:rsidRPr="00242998" w:rsidRDefault="00834F79" w:rsidP="00834F79">
      <w:pPr>
        <w:pStyle w:val="Heading1"/>
        <w:spacing w:line="360" w:lineRule="auto"/>
        <w:rPr>
          <w:rFonts w:ascii="Arial" w:eastAsia="Arial Unicode MS" w:hAnsi="Arial" w:cs="Arial"/>
          <w:b/>
          <w:bCs/>
          <w:color w:val="auto"/>
          <w:sz w:val="22"/>
          <w:szCs w:val="22"/>
        </w:rPr>
      </w:pPr>
      <w:r w:rsidRPr="00DB4B59">
        <w:rPr>
          <w:rFonts w:ascii="Arial" w:eastAsia="Arial Unicode MS" w:hAnsi="Arial" w:cs="Arial"/>
          <w:b/>
          <w:color w:val="auto"/>
          <w:sz w:val="22"/>
          <w:szCs w:val="22"/>
        </w:rPr>
        <w:lastRenderedPageBreak/>
        <w:t>2.4.3 Asia and Oceania</w:t>
      </w:r>
      <w:bookmarkEnd w:id="282"/>
      <w:bookmarkEnd w:id="283"/>
      <w:bookmarkEnd w:id="284"/>
      <w:bookmarkEnd w:id="285"/>
      <w:bookmarkEnd w:id="286"/>
      <w:bookmarkEnd w:id="287"/>
    </w:p>
    <w:p w14:paraId="339B5CE3" w14:textId="71C48843" w:rsidR="00834F79" w:rsidRPr="00947007" w:rsidRDefault="00834F79" w:rsidP="00834F79">
      <w:pPr>
        <w:pStyle w:val="Heading1"/>
        <w:spacing w:line="360" w:lineRule="auto"/>
        <w:rPr>
          <w:rFonts w:ascii="Arial" w:eastAsia="Arial Unicode MS" w:hAnsi="Arial" w:cs="Arial"/>
          <w:b/>
          <w:bCs/>
          <w:color w:val="auto"/>
          <w:sz w:val="22"/>
          <w:szCs w:val="22"/>
        </w:rPr>
      </w:pPr>
      <w:bookmarkStart w:id="288" w:name="_Toc236126985"/>
      <w:bookmarkStart w:id="289" w:name="_Toc236127129"/>
      <w:bookmarkStart w:id="290" w:name="_Toc236127267"/>
      <w:bookmarkStart w:id="291" w:name="_Toc236128122"/>
      <w:bookmarkStart w:id="292" w:name="_Toc236129062"/>
      <w:bookmarkStart w:id="293" w:name="_Toc236573984"/>
      <w:r w:rsidRPr="00947007">
        <w:rPr>
          <w:rFonts w:ascii="Arial" w:eastAsia="Arial Unicode MS" w:hAnsi="Arial" w:cs="Arial"/>
          <w:bCs/>
          <w:color w:val="auto"/>
          <w:sz w:val="22"/>
          <w:szCs w:val="22"/>
        </w:rPr>
        <w:t xml:space="preserve">Interest in pet therapy has grown in Asia, although cultural attitudes towards animals vary widely. Japan has implemented pet therapy programmes in hospitals and care homes, often focusing on older adults and individuals with cognitive impairments. Australia and New Zealand have also adopted pet therapy within community and healthcare settings, supported by research demonstrating its benefits for mental health and social </w:t>
      </w:r>
      <w:proofErr w:type="gramStart"/>
      <w:r w:rsidRPr="00947007">
        <w:rPr>
          <w:rFonts w:ascii="Arial" w:eastAsia="Arial Unicode MS" w:hAnsi="Arial" w:cs="Arial"/>
          <w:bCs/>
          <w:color w:val="auto"/>
          <w:sz w:val="22"/>
          <w:szCs w:val="22"/>
        </w:rPr>
        <w:t>engagement</w:t>
      </w:r>
      <w:bookmarkEnd w:id="288"/>
      <w:bookmarkEnd w:id="289"/>
      <w:bookmarkEnd w:id="290"/>
      <w:bookmarkEnd w:id="291"/>
      <w:bookmarkEnd w:id="292"/>
      <w:r w:rsidR="00A36F01" w:rsidRPr="00A36F01">
        <w:rPr>
          <w:rFonts w:ascii="Arial" w:eastAsia="Arial Unicode MS" w:hAnsi="Arial" w:cs="Arial"/>
          <w:bCs/>
          <w:color w:val="auto"/>
          <w:sz w:val="22"/>
          <w:szCs w:val="22"/>
        </w:rPr>
        <w:t>(</w:t>
      </w:r>
      <w:proofErr w:type="gramEnd"/>
      <w:r w:rsidR="00A36F01" w:rsidRPr="00A36F01">
        <w:rPr>
          <w:rFonts w:ascii="Arial" w:eastAsia="Arial Unicode MS" w:hAnsi="Arial" w:cs="Arial"/>
          <w:bCs/>
          <w:color w:val="auto"/>
          <w:sz w:val="22"/>
          <w:szCs w:val="22"/>
        </w:rPr>
        <w:t>Fine, Beck and Ng, 2019)</w:t>
      </w:r>
      <w:r w:rsidR="00A36F01">
        <w:rPr>
          <w:rFonts w:ascii="Arial" w:eastAsia="Arial Unicode MS" w:hAnsi="Arial" w:cs="Arial"/>
          <w:bCs/>
          <w:color w:val="auto"/>
          <w:sz w:val="22"/>
          <w:szCs w:val="22"/>
        </w:rPr>
        <w:t>.</w:t>
      </w:r>
      <w:bookmarkEnd w:id="293"/>
    </w:p>
    <w:p w14:paraId="6A474F06" w14:textId="4B62BB48" w:rsidR="00834F79" w:rsidRPr="00947007" w:rsidRDefault="00834F79" w:rsidP="00834F79">
      <w:pPr>
        <w:pStyle w:val="Heading1"/>
        <w:spacing w:line="360" w:lineRule="auto"/>
        <w:rPr>
          <w:rFonts w:ascii="Arial" w:eastAsia="Arial Unicode MS" w:hAnsi="Arial" w:cs="Arial"/>
          <w:b/>
          <w:bCs/>
          <w:color w:val="auto"/>
          <w:sz w:val="22"/>
          <w:szCs w:val="22"/>
        </w:rPr>
      </w:pPr>
      <w:bookmarkStart w:id="294" w:name="_Toc236126986"/>
      <w:bookmarkStart w:id="295" w:name="_Toc236127130"/>
      <w:bookmarkStart w:id="296" w:name="_Toc236127268"/>
      <w:bookmarkStart w:id="297" w:name="_Toc236128123"/>
      <w:bookmarkStart w:id="298" w:name="_Toc236129063"/>
      <w:bookmarkStart w:id="299" w:name="_Toc236573985"/>
      <w:r w:rsidRPr="00947007">
        <w:rPr>
          <w:rFonts w:ascii="Arial" w:eastAsia="Arial Unicode MS" w:hAnsi="Arial" w:cs="Arial"/>
          <w:bCs/>
          <w:color w:val="auto"/>
          <w:sz w:val="22"/>
          <w:szCs w:val="22"/>
        </w:rPr>
        <w:t xml:space="preserve">Across these international contexts, common themes </w:t>
      </w:r>
      <w:proofErr w:type="gramStart"/>
      <w:r w:rsidRPr="00947007">
        <w:rPr>
          <w:rFonts w:ascii="Arial" w:eastAsia="Arial Unicode MS" w:hAnsi="Arial" w:cs="Arial"/>
          <w:bCs/>
          <w:color w:val="auto"/>
          <w:sz w:val="22"/>
          <w:szCs w:val="22"/>
        </w:rPr>
        <w:t>emerge:</w:t>
      </w:r>
      <w:proofErr w:type="gramEnd"/>
      <w:r w:rsidRPr="00947007">
        <w:rPr>
          <w:rFonts w:ascii="Arial" w:eastAsia="Arial Unicode MS" w:hAnsi="Arial" w:cs="Arial"/>
          <w:bCs/>
          <w:color w:val="auto"/>
          <w:sz w:val="22"/>
          <w:szCs w:val="22"/>
        </w:rPr>
        <w:t xml:space="preserve"> increasing recognition of the therapeutic value of human</w:t>
      </w:r>
      <w:r w:rsidR="008F0AC6">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animal interactions, growing empirical support, and expanding integration into health and social care systems</w:t>
      </w:r>
      <w:bookmarkEnd w:id="294"/>
      <w:bookmarkEnd w:id="295"/>
      <w:bookmarkEnd w:id="296"/>
      <w:bookmarkEnd w:id="297"/>
      <w:bookmarkEnd w:id="298"/>
      <w:r w:rsidR="00A36F01">
        <w:rPr>
          <w:rFonts w:ascii="Arial" w:eastAsia="Arial Unicode MS" w:hAnsi="Arial" w:cs="Arial"/>
          <w:bCs/>
          <w:color w:val="auto"/>
          <w:sz w:val="22"/>
          <w:szCs w:val="22"/>
        </w:rPr>
        <w:t xml:space="preserve"> </w:t>
      </w:r>
      <w:r w:rsidR="00A36F01" w:rsidRPr="00A36F01">
        <w:rPr>
          <w:rFonts w:ascii="Arial" w:eastAsia="Arial Unicode MS" w:hAnsi="Arial" w:cs="Arial"/>
          <w:bCs/>
          <w:color w:val="auto"/>
          <w:sz w:val="22"/>
          <w:szCs w:val="22"/>
        </w:rPr>
        <w:t>(Fine, Beck and Ng, 2019)</w:t>
      </w:r>
      <w:r w:rsidR="00A36F01">
        <w:rPr>
          <w:rFonts w:ascii="Arial" w:eastAsia="Arial Unicode MS" w:hAnsi="Arial" w:cs="Arial"/>
          <w:bCs/>
          <w:color w:val="auto"/>
          <w:sz w:val="22"/>
          <w:szCs w:val="22"/>
        </w:rPr>
        <w:t>.</w:t>
      </w:r>
      <w:bookmarkEnd w:id="299"/>
    </w:p>
    <w:p w14:paraId="4CAF7BDC"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300" w:name="_Toc236126987"/>
      <w:bookmarkStart w:id="301" w:name="_Toc236127131"/>
      <w:bookmarkStart w:id="302" w:name="_Toc236127269"/>
      <w:bookmarkStart w:id="303" w:name="_Toc236128124"/>
      <w:bookmarkStart w:id="304" w:name="_Toc236129064"/>
      <w:bookmarkStart w:id="305" w:name="_Toc236573986"/>
      <w:r w:rsidRPr="00DB4B59">
        <w:rPr>
          <w:rFonts w:ascii="Arial" w:eastAsia="Arial Unicode MS" w:hAnsi="Arial" w:cs="Arial"/>
          <w:b/>
          <w:color w:val="auto"/>
          <w:sz w:val="22"/>
          <w:szCs w:val="22"/>
        </w:rPr>
        <w:t>2.5 National and Local UK Context</w:t>
      </w:r>
      <w:bookmarkEnd w:id="300"/>
      <w:bookmarkEnd w:id="301"/>
      <w:bookmarkEnd w:id="302"/>
      <w:bookmarkEnd w:id="303"/>
      <w:bookmarkEnd w:id="304"/>
      <w:bookmarkEnd w:id="305"/>
    </w:p>
    <w:p w14:paraId="032F893B" w14:textId="26189FD6" w:rsidR="00834F79" w:rsidRPr="00947007" w:rsidRDefault="00834F79" w:rsidP="00834F79">
      <w:pPr>
        <w:pStyle w:val="Heading1"/>
        <w:spacing w:line="360" w:lineRule="auto"/>
        <w:rPr>
          <w:rFonts w:ascii="Arial" w:eastAsia="Arial Unicode MS" w:hAnsi="Arial" w:cs="Arial"/>
          <w:b/>
          <w:bCs/>
          <w:color w:val="auto"/>
          <w:sz w:val="22"/>
          <w:szCs w:val="22"/>
        </w:rPr>
      </w:pPr>
      <w:bookmarkStart w:id="306" w:name="_Toc236126988"/>
      <w:bookmarkStart w:id="307" w:name="_Toc236127132"/>
      <w:bookmarkStart w:id="308" w:name="_Toc236127270"/>
      <w:bookmarkStart w:id="309" w:name="_Toc236128125"/>
      <w:bookmarkStart w:id="310" w:name="_Toc236129065"/>
      <w:bookmarkStart w:id="311" w:name="_Toc236573987"/>
      <w:r w:rsidRPr="00947007">
        <w:rPr>
          <w:rFonts w:ascii="Arial" w:eastAsia="Arial Unicode MS" w:hAnsi="Arial" w:cs="Arial"/>
          <w:bCs/>
          <w:color w:val="auto"/>
          <w:sz w:val="22"/>
          <w:szCs w:val="22"/>
        </w:rPr>
        <w:t>Within the United Kingdom, pet therapy has gained increasing prominence as a complementary, non</w:t>
      </w:r>
      <w:r w:rsidRPr="00947007">
        <w:rPr>
          <w:rFonts w:ascii="Arial" w:eastAsia="Arial Unicode MS" w:hAnsi="Arial" w:cs="Arial"/>
          <w:bCs/>
          <w:color w:val="auto"/>
          <w:sz w:val="22"/>
          <w:szCs w:val="22"/>
        </w:rPr>
        <w:noBreakHyphen/>
        <w:t>pharmacological intervention that aligns with national priorities for person</w:t>
      </w:r>
      <w:r w:rsidR="008F0AC6">
        <w:rPr>
          <w:rFonts w:ascii="Arial" w:eastAsia="Arial Unicode MS" w:hAnsi="Arial" w:cs="Arial"/>
          <w:bCs/>
          <w:color w:val="auto"/>
          <w:sz w:val="22"/>
          <w:szCs w:val="22"/>
        </w:rPr>
        <w:t xml:space="preserve"> </w:t>
      </w:r>
      <w:proofErr w:type="spellStart"/>
      <w:r w:rsidRPr="00947007">
        <w:rPr>
          <w:rFonts w:ascii="Arial" w:eastAsia="Arial Unicode MS" w:hAnsi="Arial" w:cs="Arial"/>
          <w:bCs/>
          <w:color w:val="auto"/>
          <w:sz w:val="22"/>
          <w:szCs w:val="22"/>
        </w:rPr>
        <w:t>centred</w:t>
      </w:r>
      <w:proofErr w:type="spellEnd"/>
      <w:r w:rsidRPr="00947007">
        <w:rPr>
          <w:rFonts w:ascii="Arial" w:eastAsia="Arial Unicode MS" w:hAnsi="Arial" w:cs="Arial"/>
          <w:bCs/>
          <w:color w:val="auto"/>
          <w:sz w:val="22"/>
          <w:szCs w:val="22"/>
        </w:rPr>
        <w:t xml:space="preserve"> and holistic care. Organisations such as Pets </w:t>
      </w:r>
      <w:proofErr w:type="gramStart"/>
      <w:r w:rsidRPr="00947007">
        <w:rPr>
          <w:rFonts w:ascii="Arial" w:eastAsia="Arial Unicode MS" w:hAnsi="Arial" w:cs="Arial"/>
          <w:bCs/>
          <w:color w:val="auto"/>
          <w:sz w:val="22"/>
          <w:szCs w:val="22"/>
        </w:rPr>
        <w:t>As</w:t>
      </w:r>
      <w:proofErr w:type="gramEnd"/>
      <w:r w:rsidRPr="00947007">
        <w:rPr>
          <w:rFonts w:ascii="Arial" w:eastAsia="Arial Unicode MS" w:hAnsi="Arial" w:cs="Arial"/>
          <w:bCs/>
          <w:color w:val="auto"/>
          <w:sz w:val="22"/>
          <w:szCs w:val="22"/>
        </w:rPr>
        <w:t xml:space="preserve"> Therapy play a central role in coordinating therapy</w:t>
      </w:r>
      <w:r w:rsidR="006745C4">
        <w:rPr>
          <w:rFonts w:ascii="Arial" w:eastAsia="Arial Unicode MS" w:hAnsi="Arial" w:cs="Arial"/>
          <w:bCs/>
          <w:color w:val="auto"/>
          <w:sz w:val="22"/>
          <w:szCs w:val="22"/>
        </w:rPr>
        <w:t xml:space="preserve"> </w:t>
      </w:r>
      <w:r w:rsidRPr="00947007">
        <w:rPr>
          <w:rFonts w:ascii="Arial" w:eastAsia="Arial Unicode MS" w:hAnsi="Arial" w:cs="Arial"/>
          <w:bCs/>
          <w:color w:val="auto"/>
          <w:sz w:val="22"/>
          <w:szCs w:val="22"/>
        </w:rPr>
        <w:t xml:space="preserve">animal visits across hospitals, care homes, schools, and community </w:t>
      </w:r>
      <w:proofErr w:type="gramStart"/>
      <w:r w:rsidRPr="00947007">
        <w:rPr>
          <w:rFonts w:ascii="Arial" w:eastAsia="Arial Unicode MS" w:hAnsi="Arial" w:cs="Arial"/>
          <w:bCs/>
          <w:color w:val="auto"/>
          <w:sz w:val="22"/>
          <w:szCs w:val="22"/>
        </w:rPr>
        <w:t>settings</w:t>
      </w:r>
      <w:bookmarkEnd w:id="306"/>
      <w:bookmarkEnd w:id="307"/>
      <w:bookmarkEnd w:id="308"/>
      <w:bookmarkEnd w:id="309"/>
      <w:bookmarkEnd w:id="310"/>
      <w:r w:rsidR="0015303C">
        <w:rPr>
          <w:rFonts w:ascii="Arial" w:eastAsia="Arial Unicode MS" w:hAnsi="Arial" w:cs="Arial"/>
          <w:bCs/>
          <w:color w:val="auto"/>
          <w:sz w:val="22"/>
          <w:szCs w:val="22"/>
        </w:rPr>
        <w:t xml:space="preserve"> </w:t>
      </w:r>
      <w:r w:rsidR="0015303C" w:rsidRPr="0015303C">
        <w:rPr>
          <w:rFonts w:ascii="Arial" w:eastAsia="Arial Unicode MS" w:hAnsi="Arial" w:cs="Arial"/>
          <w:bCs/>
          <w:color w:val="auto"/>
          <w:sz w:val="22"/>
          <w:szCs w:val="22"/>
        </w:rPr>
        <w:t> (</w:t>
      </w:r>
      <w:proofErr w:type="gramEnd"/>
      <w:r w:rsidR="0015303C" w:rsidRPr="0015303C">
        <w:rPr>
          <w:rFonts w:ascii="Arial" w:eastAsia="Arial Unicode MS" w:hAnsi="Arial" w:cs="Arial"/>
          <w:bCs/>
          <w:color w:val="auto"/>
          <w:sz w:val="22"/>
          <w:szCs w:val="22"/>
        </w:rPr>
        <w:t>Wright et al., 2024)</w:t>
      </w:r>
      <w:r w:rsidR="0015303C">
        <w:rPr>
          <w:rFonts w:ascii="Arial" w:eastAsia="Arial Unicode MS" w:hAnsi="Arial" w:cs="Arial"/>
          <w:bCs/>
          <w:color w:val="auto"/>
          <w:sz w:val="22"/>
          <w:szCs w:val="22"/>
        </w:rPr>
        <w:t>.</w:t>
      </w:r>
      <w:bookmarkEnd w:id="311"/>
    </w:p>
    <w:p w14:paraId="51B05BE6"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312" w:name="_Toc236126989"/>
      <w:bookmarkStart w:id="313" w:name="_Toc236127133"/>
      <w:bookmarkStart w:id="314" w:name="_Toc236127271"/>
      <w:bookmarkStart w:id="315" w:name="_Toc236128126"/>
      <w:bookmarkStart w:id="316" w:name="_Toc236129066"/>
      <w:bookmarkStart w:id="317" w:name="_Toc236573988"/>
      <w:r w:rsidRPr="00DB4B59">
        <w:rPr>
          <w:rFonts w:ascii="Arial" w:eastAsia="Arial Unicode MS" w:hAnsi="Arial" w:cs="Arial"/>
          <w:b/>
          <w:color w:val="auto"/>
          <w:sz w:val="22"/>
          <w:szCs w:val="22"/>
        </w:rPr>
        <w:t>2.5.1 UK Policy Frameworks</w:t>
      </w:r>
      <w:bookmarkEnd w:id="312"/>
      <w:bookmarkEnd w:id="313"/>
      <w:bookmarkEnd w:id="314"/>
      <w:bookmarkEnd w:id="315"/>
      <w:bookmarkEnd w:id="316"/>
      <w:bookmarkEnd w:id="317"/>
    </w:p>
    <w:p w14:paraId="75C25AA0" w14:textId="57CEC3F1" w:rsidR="00834F79" w:rsidRPr="00947007" w:rsidRDefault="00834F79" w:rsidP="00834F79">
      <w:pPr>
        <w:pStyle w:val="Heading1"/>
        <w:spacing w:line="360" w:lineRule="auto"/>
        <w:rPr>
          <w:rFonts w:ascii="Arial" w:eastAsia="Arial Unicode MS" w:hAnsi="Arial" w:cs="Arial"/>
          <w:b/>
          <w:bCs/>
          <w:color w:val="auto"/>
          <w:sz w:val="22"/>
          <w:szCs w:val="22"/>
        </w:rPr>
      </w:pPr>
      <w:bookmarkStart w:id="318" w:name="_Toc236126990"/>
      <w:bookmarkStart w:id="319" w:name="_Toc236127134"/>
      <w:bookmarkStart w:id="320" w:name="_Toc236127272"/>
      <w:bookmarkStart w:id="321" w:name="_Toc236128127"/>
      <w:bookmarkStart w:id="322" w:name="_Toc236129067"/>
      <w:bookmarkStart w:id="323" w:name="_Toc236573989"/>
      <w:r w:rsidRPr="00947007">
        <w:rPr>
          <w:rFonts w:ascii="Arial" w:eastAsia="Arial Unicode MS" w:hAnsi="Arial" w:cs="Arial"/>
          <w:bCs/>
          <w:color w:val="auto"/>
          <w:sz w:val="22"/>
          <w:szCs w:val="22"/>
        </w:rPr>
        <w:t>UK health and social care policy emphasises wellbeing, social inclusion, and personalised care. The Care Act 2014 highlights the importance of promoting wellbeing and preventing social isolation among older adults. NICE guidelines encourage the use of non</w:t>
      </w:r>
      <w:r w:rsidRPr="00947007">
        <w:rPr>
          <w:rFonts w:ascii="Arial" w:eastAsia="Arial Unicode MS" w:hAnsi="Arial" w:cs="Arial"/>
          <w:bCs/>
          <w:color w:val="auto"/>
          <w:sz w:val="22"/>
          <w:szCs w:val="22"/>
        </w:rPr>
        <w:noBreakHyphen/>
        <w:t>pharmacological interventions in dementia care, including activities that promote sensory stimulation and emotional comfort</w:t>
      </w:r>
      <w:bookmarkEnd w:id="318"/>
      <w:bookmarkEnd w:id="319"/>
      <w:bookmarkEnd w:id="320"/>
      <w:bookmarkEnd w:id="321"/>
      <w:bookmarkEnd w:id="322"/>
      <w:r w:rsidR="00360012">
        <w:rPr>
          <w:rFonts w:ascii="Arial" w:eastAsia="Arial Unicode MS" w:hAnsi="Arial" w:cs="Arial"/>
          <w:bCs/>
          <w:color w:val="auto"/>
          <w:sz w:val="22"/>
          <w:szCs w:val="22"/>
        </w:rPr>
        <w:t xml:space="preserve"> </w:t>
      </w:r>
      <w:r w:rsidR="00360012" w:rsidRPr="00360012">
        <w:rPr>
          <w:rFonts w:ascii="Arial" w:eastAsia="Arial Unicode MS" w:hAnsi="Arial" w:cs="Arial"/>
          <w:bCs/>
          <w:color w:val="auto"/>
          <w:sz w:val="22"/>
          <w:szCs w:val="22"/>
        </w:rPr>
        <w:t>(Lee, 2021)</w:t>
      </w:r>
      <w:r w:rsidR="00360012">
        <w:rPr>
          <w:rFonts w:ascii="Arial" w:eastAsia="Arial Unicode MS" w:hAnsi="Arial" w:cs="Arial"/>
          <w:bCs/>
          <w:color w:val="auto"/>
          <w:sz w:val="22"/>
          <w:szCs w:val="22"/>
        </w:rPr>
        <w:t>.</w:t>
      </w:r>
      <w:bookmarkEnd w:id="323"/>
    </w:p>
    <w:p w14:paraId="3C1B9553"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324" w:name="_Toc236126991"/>
      <w:bookmarkStart w:id="325" w:name="_Toc236127135"/>
      <w:bookmarkStart w:id="326" w:name="_Toc236127273"/>
      <w:bookmarkStart w:id="327" w:name="_Toc236128128"/>
      <w:bookmarkStart w:id="328" w:name="_Toc236129068"/>
      <w:bookmarkStart w:id="329" w:name="_Toc236573990"/>
      <w:r w:rsidRPr="00DB4B59">
        <w:rPr>
          <w:rFonts w:ascii="Arial" w:eastAsia="Arial Unicode MS" w:hAnsi="Arial" w:cs="Arial"/>
          <w:b/>
          <w:color w:val="auto"/>
          <w:sz w:val="22"/>
          <w:szCs w:val="22"/>
        </w:rPr>
        <w:t>2.5.2 Implementation in UK Care Settings</w:t>
      </w:r>
      <w:bookmarkEnd w:id="324"/>
      <w:bookmarkEnd w:id="325"/>
      <w:bookmarkEnd w:id="326"/>
      <w:bookmarkEnd w:id="327"/>
      <w:bookmarkEnd w:id="328"/>
      <w:bookmarkEnd w:id="329"/>
    </w:p>
    <w:p w14:paraId="093C6BE5" w14:textId="6AE677EF" w:rsidR="00834F79" w:rsidRPr="00947007" w:rsidRDefault="00834F79" w:rsidP="00834F79">
      <w:pPr>
        <w:pStyle w:val="Heading1"/>
        <w:spacing w:line="360" w:lineRule="auto"/>
        <w:rPr>
          <w:rFonts w:ascii="Arial" w:eastAsia="Arial Unicode MS" w:hAnsi="Arial" w:cs="Arial"/>
          <w:b/>
          <w:bCs/>
          <w:color w:val="auto"/>
          <w:sz w:val="22"/>
          <w:szCs w:val="22"/>
        </w:rPr>
      </w:pPr>
      <w:bookmarkStart w:id="330" w:name="_Toc236126992"/>
      <w:bookmarkStart w:id="331" w:name="_Toc236127136"/>
      <w:bookmarkStart w:id="332" w:name="_Toc236127274"/>
      <w:bookmarkStart w:id="333" w:name="_Toc236128129"/>
      <w:bookmarkStart w:id="334" w:name="_Toc236129069"/>
      <w:bookmarkStart w:id="335" w:name="_Toc236573991"/>
      <w:r w:rsidRPr="00947007">
        <w:rPr>
          <w:rFonts w:ascii="Arial" w:eastAsia="Arial Unicode MS" w:hAnsi="Arial" w:cs="Arial"/>
          <w:bCs/>
          <w:color w:val="auto"/>
          <w:sz w:val="22"/>
          <w:szCs w:val="22"/>
        </w:rPr>
        <w:t>At the local level, many care homes and community organisations across the UK have adopted pet therapy initiatives to enhance residents’ quality of life. These programmes often focus on older adults, including those living with dementia, recognising the unique ability of animals to evoke memories, stimulate communication, and provide sensory stimulation</w:t>
      </w:r>
      <w:bookmarkEnd w:id="330"/>
      <w:bookmarkEnd w:id="331"/>
      <w:bookmarkEnd w:id="332"/>
      <w:bookmarkEnd w:id="333"/>
      <w:bookmarkEnd w:id="334"/>
      <w:r w:rsidR="00325CE5">
        <w:rPr>
          <w:rFonts w:ascii="Arial" w:eastAsia="Arial Unicode MS" w:hAnsi="Arial" w:cs="Arial"/>
          <w:bCs/>
          <w:color w:val="auto"/>
          <w:sz w:val="22"/>
          <w:szCs w:val="22"/>
        </w:rPr>
        <w:t xml:space="preserve"> </w:t>
      </w:r>
      <w:r w:rsidR="00325CE5" w:rsidRPr="00325CE5">
        <w:rPr>
          <w:rFonts w:ascii="Arial" w:eastAsia="Arial Unicode MS" w:hAnsi="Arial" w:cs="Arial"/>
          <w:bCs/>
          <w:color w:val="auto"/>
          <w:sz w:val="22"/>
          <w:szCs w:val="22"/>
        </w:rPr>
        <w:t>(</w:t>
      </w:r>
      <w:r w:rsidR="00325CE5">
        <w:rPr>
          <w:rFonts w:ascii="Arial" w:eastAsia="Arial Unicode MS" w:hAnsi="Arial" w:cs="Arial"/>
          <w:bCs/>
          <w:color w:val="auto"/>
          <w:sz w:val="22"/>
          <w:szCs w:val="22"/>
        </w:rPr>
        <w:t>D</w:t>
      </w:r>
      <w:r w:rsidR="00325CE5" w:rsidRPr="00325CE5">
        <w:rPr>
          <w:rFonts w:ascii="Arial" w:eastAsia="Arial Unicode MS" w:hAnsi="Arial" w:cs="Arial"/>
          <w:bCs/>
          <w:color w:val="auto"/>
          <w:sz w:val="22"/>
          <w:szCs w:val="22"/>
        </w:rPr>
        <w:t>ementia.co.uk, 2026)</w:t>
      </w:r>
      <w:r w:rsidR="00325CE5">
        <w:rPr>
          <w:rFonts w:ascii="Arial" w:eastAsia="Arial Unicode MS" w:hAnsi="Arial" w:cs="Arial"/>
          <w:bCs/>
          <w:color w:val="auto"/>
          <w:sz w:val="22"/>
          <w:szCs w:val="22"/>
        </w:rPr>
        <w:t>.</w:t>
      </w:r>
      <w:bookmarkEnd w:id="335"/>
    </w:p>
    <w:p w14:paraId="6E03E264"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336" w:name="_Toc236126993"/>
      <w:bookmarkStart w:id="337" w:name="_Toc236127137"/>
      <w:bookmarkStart w:id="338" w:name="_Toc236127275"/>
      <w:bookmarkStart w:id="339" w:name="_Toc236128130"/>
      <w:bookmarkStart w:id="340" w:name="_Toc236129070"/>
      <w:bookmarkStart w:id="341" w:name="_Toc236573992"/>
      <w:r w:rsidRPr="00DB4B59">
        <w:rPr>
          <w:rFonts w:ascii="Arial" w:eastAsia="Arial Unicode MS" w:hAnsi="Arial" w:cs="Arial"/>
          <w:b/>
          <w:color w:val="auto"/>
          <w:sz w:val="22"/>
          <w:szCs w:val="22"/>
        </w:rPr>
        <w:lastRenderedPageBreak/>
        <w:t>2.5.3 Challenges in the UK Context</w:t>
      </w:r>
      <w:bookmarkEnd w:id="336"/>
      <w:bookmarkEnd w:id="337"/>
      <w:bookmarkEnd w:id="338"/>
      <w:bookmarkEnd w:id="339"/>
      <w:bookmarkEnd w:id="340"/>
      <w:bookmarkEnd w:id="341"/>
    </w:p>
    <w:p w14:paraId="26110AFE" w14:textId="77777777" w:rsidR="00834F79" w:rsidRPr="00947007" w:rsidRDefault="00834F79" w:rsidP="00834F79">
      <w:pPr>
        <w:pStyle w:val="Heading1"/>
        <w:spacing w:line="360" w:lineRule="auto"/>
        <w:rPr>
          <w:rFonts w:ascii="Arial" w:eastAsia="Arial Unicode MS" w:hAnsi="Arial" w:cs="Arial"/>
          <w:b/>
          <w:bCs/>
          <w:color w:val="auto"/>
          <w:sz w:val="22"/>
          <w:szCs w:val="22"/>
        </w:rPr>
      </w:pPr>
      <w:bookmarkStart w:id="342" w:name="_Toc236126994"/>
      <w:bookmarkStart w:id="343" w:name="_Toc236127138"/>
      <w:bookmarkStart w:id="344" w:name="_Toc236127276"/>
      <w:bookmarkStart w:id="345" w:name="_Toc236128131"/>
      <w:bookmarkStart w:id="346" w:name="_Toc236129071"/>
      <w:bookmarkStart w:id="347" w:name="_Toc236573993"/>
      <w:r w:rsidRPr="00947007">
        <w:rPr>
          <w:rFonts w:ascii="Arial" w:eastAsia="Arial Unicode MS" w:hAnsi="Arial" w:cs="Arial"/>
          <w:bCs/>
          <w:color w:val="auto"/>
          <w:sz w:val="22"/>
          <w:szCs w:val="22"/>
        </w:rPr>
        <w:t>Despite its growing presence, challenges remain, including:</w:t>
      </w:r>
      <w:bookmarkEnd w:id="342"/>
      <w:bookmarkEnd w:id="343"/>
      <w:bookmarkEnd w:id="344"/>
      <w:bookmarkEnd w:id="345"/>
      <w:bookmarkEnd w:id="346"/>
      <w:bookmarkEnd w:id="347"/>
    </w:p>
    <w:p w14:paraId="76DF8511" w14:textId="77777777" w:rsidR="00834F79" w:rsidRPr="00947007" w:rsidRDefault="00834F79">
      <w:pPr>
        <w:pStyle w:val="Heading1"/>
        <w:numPr>
          <w:ilvl w:val="0"/>
          <w:numId w:val="11"/>
        </w:numPr>
        <w:spacing w:line="360" w:lineRule="auto"/>
        <w:rPr>
          <w:rFonts w:ascii="Arial" w:eastAsia="Arial Unicode MS" w:hAnsi="Arial" w:cs="Arial"/>
          <w:b/>
          <w:bCs/>
          <w:color w:val="auto"/>
          <w:sz w:val="22"/>
          <w:szCs w:val="22"/>
        </w:rPr>
      </w:pPr>
      <w:bookmarkStart w:id="348" w:name="_Toc236126995"/>
      <w:bookmarkStart w:id="349" w:name="_Toc236127139"/>
      <w:bookmarkStart w:id="350" w:name="_Toc236127277"/>
      <w:bookmarkStart w:id="351" w:name="_Toc236128132"/>
      <w:bookmarkStart w:id="352" w:name="_Toc236129072"/>
      <w:bookmarkStart w:id="353" w:name="_Toc236573994"/>
      <w:r w:rsidRPr="00947007">
        <w:rPr>
          <w:rFonts w:ascii="Arial" w:eastAsia="Arial Unicode MS" w:hAnsi="Arial" w:cs="Arial"/>
          <w:bCs/>
          <w:color w:val="auto"/>
          <w:sz w:val="22"/>
          <w:szCs w:val="22"/>
        </w:rPr>
        <w:t>Infection control concerns</w:t>
      </w:r>
      <w:bookmarkEnd w:id="348"/>
      <w:bookmarkEnd w:id="349"/>
      <w:bookmarkEnd w:id="350"/>
      <w:bookmarkEnd w:id="351"/>
      <w:bookmarkEnd w:id="352"/>
      <w:bookmarkEnd w:id="353"/>
    </w:p>
    <w:p w14:paraId="7800D25C" w14:textId="77777777" w:rsidR="00834F79" w:rsidRPr="00947007" w:rsidRDefault="00834F79">
      <w:pPr>
        <w:pStyle w:val="Heading1"/>
        <w:numPr>
          <w:ilvl w:val="0"/>
          <w:numId w:val="11"/>
        </w:numPr>
        <w:spacing w:line="360" w:lineRule="auto"/>
        <w:rPr>
          <w:rFonts w:ascii="Arial" w:eastAsia="Arial Unicode MS" w:hAnsi="Arial" w:cs="Arial"/>
          <w:b/>
          <w:bCs/>
          <w:color w:val="auto"/>
          <w:sz w:val="22"/>
          <w:szCs w:val="22"/>
        </w:rPr>
      </w:pPr>
      <w:bookmarkStart w:id="354" w:name="_Toc236126996"/>
      <w:bookmarkStart w:id="355" w:name="_Toc236127140"/>
      <w:bookmarkStart w:id="356" w:name="_Toc236127278"/>
      <w:bookmarkStart w:id="357" w:name="_Toc236128133"/>
      <w:bookmarkStart w:id="358" w:name="_Toc236129073"/>
      <w:bookmarkStart w:id="359" w:name="_Toc236573995"/>
      <w:r w:rsidRPr="00947007">
        <w:rPr>
          <w:rFonts w:ascii="Arial" w:eastAsia="Arial Unicode MS" w:hAnsi="Arial" w:cs="Arial"/>
          <w:bCs/>
          <w:color w:val="auto"/>
          <w:sz w:val="22"/>
          <w:szCs w:val="22"/>
        </w:rPr>
        <w:t>Allergies</w:t>
      </w:r>
      <w:bookmarkEnd w:id="354"/>
      <w:bookmarkEnd w:id="355"/>
      <w:bookmarkEnd w:id="356"/>
      <w:bookmarkEnd w:id="357"/>
      <w:bookmarkEnd w:id="358"/>
      <w:bookmarkEnd w:id="359"/>
    </w:p>
    <w:p w14:paraId="529316EC" w14:textId="77777777" w:rsidR="00834F79" w:rsidRPr="00947007" w:rsidRDefault="00834F79">
      <w:pPr>
        <w:pStyle w:val="Heading1"/>
        <w:numPr>
          <w:ilvl w:val="0"/>
          <w:numId w:val="11"/>
        </w:numPr>
        <w:spacing w:line="360" w:lineRule="auto"/>
        <w:rPr>
          <w:rFonts w:ascii="Arial" w:eastAsia="Arial Unicode MS" w:hAnsi="Arial" w:cs="Arial"/>
          <w:b/>
          <w:bCs/>
          <w:color w:val="auto"/>
          <w:sz w:val="22"/>
          <w:szCs w:val="22"/>
        </w:rPr>
      </w:pPr>
      <w:bookmarkStart w:id="360" w:name="_Toc236126997"/>
      <w:bookmarkStart w:id="361" w:name="_Toc236127141"/>
      <w:bookmarkStart w:id="362" w:name="_Toc236127279"/>
      <w:bookmarkStart w:id="363" w:name="_Toc236128134"/>
      <w:bookmarkStart w:id="364" w:name="_Toc236129074"/>
      <w:bookmarkStart w:id="365" w:name="_Toc236573996"/>
      <w:r w:rsidRPr="00947007">
        <w:rPr>
          <w:rFonts w:ascii="Arial" w:eastAsia="Arial Unicode MS" w:hAnsi="Arial" w:cs="Arial"/>
          <w:bCs/>
          <w:color w:val="auto"/>
          <w:sz w:val="22"/>
          <w:szCs w:val="22"/>
        </w:rPr>
        <w:t>Animal welfare</w:t>
      </w:r>
      <w:bookmarkEnd w:id="360"/>
      <w:bookmarkEnd w:id="361"/>
      <w:bookmarkEnd w:id="362"/>
      <w:bookmarkEnd w:id="363"/>
      <w:bookmarkEnd w:id="364"/>
      <w:bookmarkEnd w:id="365"/>
    </w:p>
    <w:p w14:paraId="6FE32D2E" w14:textId="77777777" w:rsidR="00834F79" w:rsidRPr="00947007" w:rsidRDefault="00834F79">
      <w:pPr>
        <w:pStyle w:val="Heading1"/>
        <w:numPr>
          <w:ilvl w:val="0"/>
          <w:numId w:val="11"/>
        </w:numPr>
        <w:spacing w:line="360" w:lineRule="auto"/>
        <w:rPr>
          <w:rFonts w:ascii="Arial" w:eastAsia="Arial Unicode MS" w:hAnsi="Arial" w:cs="Arial"/>
          <w:b/>
          <w:bCs/>
          <w:color w:val="auto"/>
          <w:sz w:val="22"/>
          <w:szCs w:val="22"/>
        </w:rPr>
      </w:pPr>
      <w:bookmarkStart w:id="366" w:name="_Toc236126998"/>
      <w:bookmarkStart w:id="367" w:name="_Toc236127142"/>
      <w:bookmarkStart w:id="368" w:name="_Toc236127280"/>
      <w:bookmarkStart w:id="369" w:name="_Toc236128135"/>
      <w:bookmarkStart w:id="370" w:name="_Toc236129075"/>
      <w:bookmarkStart w:id="371" w:name="_Toc236573997"/>
      <w:r w:rsidRPr="00947007">
        <w:rPr>
          <w:rFonts w:ascii="Arial" w:eastAsia="Arial Unicode MS" w:hAnsi="Arial" w:cs="Arial"/>
          <w:bCs/>
          <w:color w:val="auto"/>
          <w:sz w:val="22"/>
          <w:szCs w:val="22"/>
        </w:rPr>
        <w:t>Staff training gaps</w:t>
      </w:r>
      <w:bookmarkEnd w:id="366"/>
      <w:bookmarkEnd w:id="367"/>
      <w:bookmarkEnd w:id="368"/>
      <w:bookmarkEnd w:id="369"/>
      <w:bookmarkEnd w:id="370"/>
      <w:bookmarkEnd w:id="371"/>
    </w:p>
    <w:p w14:paraId="7949288E" w14:textId="77777777" w:rsidR="00834F79" w:rsidRPr="00947007" w:rsidRDefault="00834F79">
      <w:pPr>
        <w:pStyle w:val="Heading1"/>
        <w:numPr>
          <w:ilvl w:val="0"/>
          <w:numId w:val="11"/>
        </w:numPr>
        <w:spacing w:line="360" w:lineRule="auto"/>
        <w:rPr>
          <w:rFonts w:ascii="Arial" w:eastAsia="Arial Unicode MS" w:hAnsi="Arial" w:cs="Arial"/>
          <w:b/>
          <w:bCs/>
          <w:color w:val="auto"/>
          <w:sz w:val="22"/>
          <w:szCs w:val="22"/>
        </w:rPr>
      </w:pPr>
      <w:bookmarkStart w:id="372" w:name="_Toc236126999"/>
      <w:bookmarkStart w:id="373" w:name="_Toc236127143"/>
      <w:bookmarkStart w:id="374" w:name="_Toc236127281"/>
      <w:bookmarkStart w:id="375" w:name="_Toc236128136"/>
      <w:bookmarkStart w:id="376" w:name="_Toc236129076"/>
      <w:bookmarkStart w:id="377" w:name="_Toc236573998"/>
      <w:r w:rsidRPr="00947007">
        <w:rPr>
          <w:rFonts w:ascii="Arial" w:eastAsia="Arial Unicode MS" w:hAnsi="Arial" w:cs="Arial"/>
          <w:bCs/>
          <w:color w:val="auto"/>
          <w:sz w:val="22"/>
          <w:szCs w:val="22"/>
        </w:rPr>
        <w:t>Inconsistent implementation</w:t>
      </w:r>
      <w:bookmarkEnd w:id="372"/>
      <w:bookmarkEnd w:id="373"/>
      <w:bookmarkEnd w:id="374"/>
      <w:bookmarkEnd w:id="375"/>
      <w:bookmarkEnd w:id="376"/>
      <w:bookmarkEnd w:id="377"/>
    </w:p>
    <w:p w14:paraId="06A5D0B1" w14:textId="565442CF" w:rsidR="00834F79" w:rsidRPr="00947007" w:rsidRDefault="00834F79" w:rsidP="00834F79">
      <w:pPr>
        <w:pStyle w:val="Heading1"/>
        <w:spacing w:line="360" w:lineRule="auto"/>
        <w:rPr>
          <w:rFonts w:ascii="Arial" w:eastAsia="Arial Unicode MS" w:hAnsi="Arial" w:cs="Arial"/>
          <w:b/>
          <w:bCs/>
          <w:color w:val="auto"/>
          <w:sz w:val="22"/>
          <w:szCs w:val="22"/>
        </w:rPr>
      </w:pPr>
      <w:bookmarkStart w:id="378" w:name="_Toc236127000"/>
      <w:bookmarkStart w:id="379" w:name="_Toc236127144"/>
      <w:bookmarkStart w:id="380" w:name="_Toc236127282"/>
      <w:bookmarkStart w:id="381" w:name="_Toc236128137"/>
      <w:bookmarkStart w:id="382" w:name="_Toc236129077"/>
      <w:bookmarkStart w:id="383" w:name="_Toc236573999"/>
      <w:r w:rsidRPr="00947007">
        <w:rPr>
          <w:rFonts w:ascii="Arial" w:eastAsia="Arial Unicode MS" w:hAnsi="Arial" w:cs="Arial"/>
          <w:bCs/>
          <w:color w:val="auto"/>
          <w:sz w:val="22"/>
          <w:szCs w:val="22"/>
        </w:rPr>
        <w:t>Clear guidelines and structured training programmes have helped mitigate these issues, supporting the safe and ethical delivery of pet therapy across UK settings</w:t>
      </w:r>
      <w:bookmarkEnd w:id="378"/>
      <w:bookmarkEnd w:id="379"/>
      <w:bookmarkEnd w:id="380"/>
      <w:bookmarkEnd w:id="381"/>
      <w:bookmarkEnd w:id="382"/>
      <w:bookmarkEnd w:id="383"/>
      <w:r w:rsidR="001004EF" w:rsidRPr="001004EF">
        <w:rPr>
          <w:rFonts w:asciiTheme="minorHAnsi" w:eastAsiaTheme="minorEastAsia" w:hAnsiTheme="minorHAnsi" w:cstheme="minorBidi"/>
          <w:color w:val="auto"/>
          <w:sz w:val="20"/>
          <w:szCs w:val="20"/>
        </w:rPr>
        <w:t xml:space="preserve"> </w:t>
      </w:r>
      <w:r w:rsidR="001004EF" w:rsidRPr="001004EF">
        <w:rPr>
          <w:rFonts w:ascii="Arial" w:eastAsia="Arial Unicode MS" w:hAnsi="Arial" w:cs="Arial"/>
          <w:bCs/>
          <w:color w:val="auto"/>
          <w:sz w:val="22"/>
          <w:szCs w:val="22"/>
        </w:rPr>
        <w:t>(AACN, 2023)</w:t>
      </w:r>
      <w:r w:rsidR="001004EF">
        <w:rPr>
          <w:rFonts w:ascii="Arial" w:eastAsia="Arial Unicode MS" w:hAnsi="Arial" w:cs="Arial"/>
          <w:bCs/>
          <w:color w:val="auto"/>
          <w:sz w:val="22"/>
          <w:szCs w:val="22"/>
        </w:rPr>
        <w:t>.</w:t>
      </w:r>
    </w:p>
    <w:p w14:paraId="2243C894" w14:textId="77777777" w:rsidR="00834F79" w:rsidRPr="00DB4B59" w:rsidRDefault="00834F79" w:rsidP="00834F79">
      <w:pPr>
        <w:pStyle w:val="Heading1"/>
        <w:spacing w:line="360" w:lineRule="auto"/>
        <w:rPr>
          <w:rFonts w:ascii="Arial" w:eastAsia="Arial Unicode MS" w:hAnsi="Arial" w:cs="Arial"/>
          <w:b/>
          <w:color w:val="auto"/>
          <w:sz w:val="22"/>
          <w:szCs w:val="22"/>
        </w:rPr>
      </w:pPr>
      <w:bookmarkStart w:id="384" w:name="_Toc236127001"/>
      <w:bookmarkStart w:id="385" w:name="_Toc236127145"/>
      <w:bookmarkStart w:id="386" w:name="_Toc236127283"/>
      <w:bookmarkStart w:id="387" w:name="_Toc236128138"/>
      <w:bookmarkStart w:id="388" w:name="_Toc236129078"/>
      <w:bookmarkStart w:id="389" w:name="_Toc236574000"/>
      <w:r w:rsidRPr="00DB4B59">
        <w:rPr>
          <w:rFonts w:ascii="Arial" w:eastAsia="Arial Unicode MS" w:hAnsi="Arial" w:cs="Arial"/>
          <w:b/>
          <w:color w:val="auto"/>
          <w:sz w:val="22"/>
          <w:szCs w:val="22"/>
        </w:rPr>
        <w:t>2.6 Summary</w:t>
      </w:r>
      <w:bookmarkEnd w:id="384"/>
      <w:bookmarkEnd w:id="385"/>
      <w:bookmarkEnd w:id="386"/>
      <w:bookmarkEnd w:id="387"/>
      <w:bookmarkEnd w:id="388"/>
      <w:bookmarkEnd w:id="389"/>
    </w:p>
    <w:p w14:paraId="1D72AB09" w14:textId="77777777" w:rsidR="00834F79" w:rsidRPr="00947007" w:rsidRDefault="00834F79" w:rsidP="00A24C8F">
      <w:pPr>
        <w:pStyle w:val="Heading1"/>
        <w:spacing w:line="360" w:lineRule="auto"/>
        <w:rPr>
          <w:rFonts w:ascii="Arial" w:eastAsia="Arial Unicode MS" w:hAnsi="Arial" w:cs="Arial"/>
          <w:color w:val="auto"/>
          <w:sz w:val="22"/>
          <w:szCs w:val="22"/>
        </w:rPr>
      </w:pPr>
      <w:bookmarkStart w:id="390" w:name="_Toc236127002"/>
      <w:bookmarkStart w:id="391" w:name="_Toc236127146"/>
      <w:bookmarkStart w:id="392" w:name="_Toc236127284"/>
      <w:bookmarkStart w:id="393" w:name="_Toc236128139"/>
      <w:bookmarkStart w:id="394" w:name="_Toc236129079"/>
      <w:bookmarkStart w:id="395" w:name="_Toc236574001"/>
      <w:r w:rsidRPr="00947007">
        <w:rPr>
          <w:rFonts w:ascii="Arial" w:eastAsia="Arial Unicode MS" w:hAnsi="Arial" w:cs="Arial"/>
          <w:bCs/>
          <w:color w:val="auto"/>
          <w:sz w:val="22"/>
          <w:szCs w:val="22"/>
        </w:rPr>
        <w:t>This chapter has provided a comprehensive overview of the historical, theoretical, international, and national contexts that underpin pet therapy. By exploring these foundations, the chapter has demonstrated the relevance of pet therapy within contemporary health and social care and established the conceptual basis for the study. The next chapter outlines the methodological approach used to investigate the role of pet therapy in supporting the wellbeing of older adults in the UK</w:t>
      </w:r>
      <w:r w:rsidRPr="00947007">
        <w:rPr>
          <w:rFonts w:ascii="Arial" w:eastAsia="Arial Unicode MS" w:hAnsi="Arial" w:cs="Arial"/>
          <w:color w:val="auto"/>
          <w:sz w:val="22"/>
          <w:szCs w:val="22"/>
        </w:rPr>
        <w:t>.</w:t>
      </w:r>
      <w:bookmarkEnd w:id="390"/>
      <w:bookmarkEnd w:id="391"/>
      <w:bookmarkEnd w:id="392"/>
      <w:bookmarkEnd w:id="393"/>
      <w:bookmarkEnd w:id="394"/>
      <w:bookmarkEnd w:id="395"/>
    </w:p>
    <w:p w14:paraId="07287425" w14:textId="77777777" w:rsidR="00942F50" w:rsidRPr="00947007" w:rsidRDefault="00942F50" w:rsidP="00114BFD">
      <w:pPr>
        <w:pStyle w:val="Heading1"/>
        <w:jc w:val="center"/>
        <w:rPr>
          <w:rFonts w:ascii="Arial" w:hAnsi="Arial" w:cs="Arial"/>
          <w:color w:val="auto"/>
          <w:sz w:val="22"/>
          <w:szCs w:val="22"/>
        </w:rPr>
      </w:pPr>
    </w:p>
    <w:p w14:paraId="2F5A384F" w14:textId="77777777" w:rsidR="00942F50" w:rsidRPr="00947007" w:rsidRDefault="00942F50" w:rsidP="00114BFD">
      <w:pPr>
        <w:pStyle w:val="Heading1"/>
        <w:jc w:val="center"/>
        <w:rPr>
          <w:rFonts w:ascii="Arial" w:hAnsi="Arial" w:cs="Arial"/>
          <w:color w:val="auto"/>
          <w:sz w:val="22"/>
          <w:szCs w:val="22"/>
        </w:rPr>
      </w:pPr>
    </w:p>
    <w:p w14:paraId="2ED1C305" w14:textId="77777777" w:rsidR="00942F50" w:rsidRPr="00947007" w:rsidRDefault="00942F50" w:rsidP="00114BFD">
      <w:pPr>
        <w:pStyle w:val="Heading1"/>
        <w:jc w:val="center"/>
        <w:rPr>
          <w:rFonts w:ascii="Arial" w:hAnsi="Arial" w:cs="Arial"/>
          <w:color w:val="auto"/>
          <w:sz w:val="22"/>
          <w:szCs w:val="22"/>
        </w:rPr>
      </w:pPr>
    </w:p>
    <w:p w14:paraId="1089CDCD" w14:textId="77777777" w:rsidR="00942F50" w:rsidRPr="00947007" w:rsidRDefault="00942F50" w:rsidP="00114BFD">
      <w:pPr>
        <w:pStyle w:val="Heading1"/>
        <w:jc w:val="center"/>
        <w:rPr>
          <w:rFonts w:ascii="Arial" w:hAnsi="Arial" w:cs="Arial"/>
          <w:color w:val="auto"/>
          <w:sz w:val="22"/>
          <w:szCs w:val="22"/>
        </w:rPr>
      </w:pPr>
    </w:p>
    <w:p w14:paraId="5E446324" w14:textId="77777777" w:rsidR="005A36C9" w:rsidRDefault="005A36C9" w:rsidP="009C4B5F">
      <w:pPr>
        <w:pStyle w:val="Heading1"/>
      </w:pPr>
      <w:bookmarkStart w:id="396" w:name="_Toc236127003"/>
      <w:bookmarkStart w:id="397" w:name="_Toc236127147"/>
      <w:bookmarkStart w:id="398" w:name="_Toc236127285"/>
      <w:bookmarkStart w:id="399" w:name="_Toc236128140"/>
      <w:bookmarkStart w:id="400" w:name="_Toc236129080"/>
    </w:p>
    <w:p w14:paraId="042F05A6" w14:textId="77777777" w:rsidR="005A36C9" w:rsidRDefault="005A36C9" w:rsidP="009C4B5F">
      <w:pPr>
        <w:pStyle w:val="Heading1"/>
      </w:pPr>
    </w:p>
    <w:p w14:paraId="6D7FB415" w14:textId="2DF45A0F" w:rsidR="005C2C7A" w:rsidRPr="008A3903" w:rsidRDefault="008A3903" w:rsidP="008A3903">
      <w:pPr>
        <w:pStyle w:val="Heading3"/>
        <w:rPr>
          <w:rFonts w:cstheme="majorHAnsi"/>
          <w:b/>
          <w:bCs/>
          <w:color w:val="0070C0"/>
          <w:sz w:val="28"/>
          <w:szCs w:val="28"/>
        </w:rPr>
      </w:pPr>
      <w:bookmarkStart w:id="401" w:name="_Toc236574002"/>
      <w:r w:rsidRPr="008A3903">
        <w:rPr>
          <w:rFonts w:cstheme="majorHAnsi"/>
          <w:b/>
          <w:bCs/>
          <w:color w:val="0070C0"/>
          <w:sz w:val="28"/>
          <w:szCs w:val="28"/>
        </w:rPr>
        <w:lastRenderedPageBreak/>
        <w:t xml:space="preserve">Chapter </w:t>
      </w:r>
      <w:r w:rsidR="00114BFD" w:rsidRPr="008A3903">
        <w:rPr>
          <w:rFonts w:cstheme="majorHAnsi"/>
          <w:b/>
          <w:bCs/>
          <w:color w:val="0070C0"/>
          <w:sz w:val="28"/>
          <w:szCs w:val="28"/>
        </w:rPr>
        <w:t>3</w:t>
      </w:r>
      <w:r w:rsidR="005C2C7A" w:rsidRPr="008A3903">
        <w:rPr>
          <w:rFonts w:cstheme="majorHAnsi"/>
          <w:b/>
          <w:bCs/>
          <w:color w:val="0070C0"/>
          <w:sz w:val="28"/>
          <w:szCs w:val="28"/>
        </w:rPr>
        <w:t xml:space="preserve">: </w:t>
      </w:r>
      <w:r>
        <w:rPr>
          <w:rFonts w:cstheme="majorHAnsi"/>
          <w:b/>
          <w:bCs/>
          <w:color w:val="0070C0"/>
          <w:sz w:val="28"/>
          <w:szCs w:val="28"/>
        </w:rPr>
        <w:t>M</w:t>
      </w:r>
      <w:r w:rsidRPr="008A3903">
        <w:rPr>
          <w:rFonts w:cstheme="majorHAnsi"/>
          <w:b/>
          <w:bCs/>
          <w:color w:val="0070C0"/>
          <w:sz w:val="28"/>
          <w:szCs w:val="28"/>
        </w:rPr>
        <w:t>ethods</w:t>
      </w:r>
      <w:bookmarkEnd w:id="396"/>
      <w:bookmarkEnd w:id="397"/>
      <w:bookmarkEnd w:id="398"/>
      <w:bookmarkEnd w:id="399"/>
      <w:bookmarkEnd w:id="400"/>
      <w:bookmarkEnd w:id="401"/>
    </w:p>
    <w:p w14:paraId="63B0A849" w14:textId="03AAA9C0" w:rsidR="007871BE" w:rsidRPr="007871BE" w:rsidRDefault="007871BE" w:rsidP="007871B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23A721F"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3.1 Introduction</w:t>
      </w:r>
    </w:p>
    <w:p w14:paraId="3738DD7D" w14:textId="07F07EC1"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This chapter outlines the methodological approach adopted for the study, providing a detailed account of the research design, research approach, data collection procedures, inclusion and exclusion criteria, data analysis techniques, reliability and validity considerations, ethical principles, and methodological limitations</w:t>
      </w:r>
      <w:r w:rsidR="00B07462">
        <w:rPr>
          <w:rFonts w:ascii="Arial" w:eastAsia="Arial Unicode MS" w:hAnsi="Arial" w:cs="Arial"/>
          <w:sz w:val="22"/>
          <w:szCs w:val="22"/>
        </w:rPr>
        <w:t xml:space="preserve"> </w:t>
      </w:r>
      <w:r w:rsidR="00B07462" w:rsidRPr="00B07462">
        <w:rPr>
          <w:rFonts w:ascii="Arial" w:eastAsia="Arial Unicode MS" w:hAnsi="Arial" w:cs="Arial"/>
          <w:sz w:val="22"/>
          <w:szCs w:val="22"/>
        </w:rPr>
        <w:t>(Schwandt, 1994).</w:t>
      </w:r>
      <w:r w:rsidRPr="001F0351">
        <w:rPr>
          <w:rFonts w:ascii="Arial" w:eastAsia="Arial Unicode MS" w:hAnsi="Arial" w:cs="Arial"/>
          <w:sz w:val="22"/>
          <w:szCs w:val="22"/>
        </w:rPr>
        <w:t xml:space="preserve"> As stated in the uploaded document, </w:t>
      </w:r>
      <w:r w:rsidRPr="001F0351">
        <w:rPr>
          <w:rFonts w:ascii="Arial" w:eastAsia="Arial Unicode MS" w:hAnsi="Arial" w:cs="Arial"/>
          <w:i/>
          <w:iCs/>
          <w:sz w:val="22"/>
          <w:szCs w:val="22"/>
        </w:rPr>
        <w:t xml:space="preserve">“the methodological framework ensures transparency, </w:t>
      </w:r>
      <w:proofErr w:type="spellStart"/>
      <w:r w:rsidRPr="001F0351">
        <w:rPr>
          <w:rFonts w:ascii="Arial" w:eastAsia="Arial Unicode MS" w:hAnsi="Arial" w:cs="Arial"/>
          <w:i/>
          <w:iCs/>
          <w:sz w:val="22"/>
          <w:szCs w:val="22"/>
        </w:rPr>
        <w:t>rigour</w:t>
      </w:r>
      <w:proofErr w:type="spellEnd"/>
      <w:r w:rsidRPr="001F0351">
        <w:rPr>
          <w:rFonts w:ascii="Arial" w:eastAsia="Arial Unicode MS" w:hAnsi="Arial" w:cs="Arial"/>
          <w:i/>
          <w:iCs/>
          <w:sz w:val="22"/>
          <w:szCs w:val="22"/>
        </w:rPr>
        <w:t>, and replicability”</w:t>
      </w:r>
      <w:r w:rsidRPr="001F0351">
        <w:rPr>
          <w:rFonts w:ascii="Arial" w:eastAsia="Arial Unicode MS" w:hAnsi="Arial" w:cs="Arial"/>
          <w:sz w:val="22"/>
          <w:szCs w:val="22"/>
        </w:rPr>
        <w:t xml:space="preserve"> (3.1 Introduction). This expanded chapter builds on that foundation by offering deeper justification for methodological choices, enhanced critical reflection, and a more comprehensive explanation of how the research process aligns with the interpretivist paradigm and qualitative synthesis</w:t>
      </w:r>
      <w:r w:rsidR="00B07462">
        <w:rPr>
          <w:rFonts w:ascii="Arial" w:eastAsia="Arial Unicode MS" w:hAnsi="Arial" w:cs="Arial"/>
          <w:sz w:val="22"/>
          <w:szCs w:val="22"/>
        </w:rPr>
        <w:t xml:space="preserve"> </w:t>
      </w:r>
      <w:r w:rsidR="00B07462" w:rsidRPr="00B07462">
        <w:rPr>
          <w:rFonts w:ascii="Arial" w:eastAsia="Arial Unicode MS" w:hAnsi="Arial" w:cs="Arial"/>
          <w:sz w:val="22"/>
          <w:szCs w:val="22"/>
        </w:rPr>
        <w:t>(Creswell, 2014).</w:t>
      </w:r>
    </w:p>
    <w:p w14:paraId="1B95D02A" w14:textId="00EF971A"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Because this dissertation is based on secondary research, the chapter explains how existing literature, policy documents, and </w:t>
      </w:r>
      <w:proofErr w:type="spellStart"/>
      <w:r w:rsidRPr="001F0351">
        <w:rPr>
          <w:rFonts w:ascii="Arial" w:eastAsia="Arial Unicode MS" w:hAnsi="Arial" w:cs="Arial"/>
          <w:sz w:val="22"/>
          <w:szCs w:val="22"/>
        </w:rPr>
        <w:t>organisational</w:t>
      </w:r>
      <w:proofErr w:type="spellEnd"/>
      <w:r w:rsidRPr="001F0351">
        <w:rPr>
          <w:rFonts w:ascii="Arial" w:eastAsia="Arial Unicode MS" w:hAnsi="Arial" w:cs="Arial"/>
          <w:sz w:val="22"/>
          <w:szCs w:val="22"/>
        </w:rPr>
        <w:t xml:space="preserve"> reports were systematically identified, evaluated, and </w:t>
      </w:r>
      <w:proofErr w:type="spellStart"/>
      <w:r w:rsidRPr="001F0351">
        <w:rPr>
          <w:rFonts w:ascii="Arial" w:eastAsia="Arial Unicode MS" w:hAnsi="Arial" w:cs="Arial"/>
          <w:sz w:val="22"/>
          <w:szCs w:val="22"/>
        </w:rPr>
        <w:t>synthesised</w:t>
      </w:r>
      <w:proofErr w:type="spellEnd"/>
      <w:r w:rsidRPr="001F0351">
        <w:rPr>
          <w:rFonts w:ascii="Arial" w:eastAsia="Arial Unicode MS" w:hAnsi="Arial" w:cs="Arial"/>
          <w:sz w:val="22"/>
          <w:szCs w:val="22"/>
        </w:rPr>
        <w:t xml:space="preserve"> to address the study’s aim: to investigate how </w:t>
      </w:r>
      <w:r w:rsidRPr="007B7A2D">
        <w:rPr>
          <w:rFonts w:ascii="Arial" w:eastAsia="Arial Unicode MS" w:hAnsi="Arial" w:cs="Arial"/>
          <w:sz w:val="22"/>
          <w:szCs w:val="22"/>
        </w:rPr>
        <w:t>pet therapy</w:t>
      </w:r>
      <w:r w:rsidRPr="001F0351">
        <w:rPr>
          <w:rFonts w:ascii="Arial" w:eastAsia="Arial Unicode MS" w:hAnsi="Arial" w:cs="Arial"/>
          <w:sz w:val="22"/>
          <w:szCs w:val="22"/>
        </w:rPr>
        <w:t xml:space="preserve"> influences the physical, psychological, and social wellbeing of older adults in the United Kingdom</w:t>
      </w:r>
      <w:r w:rsidR="003974AD" w:rsidRPr="003974AD">
        <w:t xml:space="preserve"> </w:t>
      </w:r>
      <w:r w:rsidR="003974AD" w:rsidRPr="003974AD">
        <w:rPr>
          <w:rFonts w:ascii="Arial" w:eastAsia="Arial Unicode MS" w:hAnsi="Arial" w:cs="Arial"/>
          <w:sz w:val="22"/>
          <w:szCs w:val="22"/>
        </w:rPr>
        <w:t>(Boland, Cherry &amp; Dickson, 2017)</w:t>
      </w:r>
      <w:r w:rsidR="003974AD">
        <w:rPr>
          <w:rFonts w:ascii="Arial" w:eastAsia="Arial Unicode MS" w:hAnsi="Arial" w:cs="Arial"/>
          <w:sz w:val="22"/>
          <w:szCs w:val="22"/>
        </w:rPr>
        <w:t>.</w:t>
      </w:r>
      <w:r w:rsidRPr="001F0351">
        <w:rPr>
          <w:rFonts w:ascii="Arial" w:eastAsia="Arial Unicode MS" w:hAnsi="Arial" w:cs="Arial"/>
          <w:sz w:val="22"/>
          <w:szCs w:val="22"/>
        </w:rPr>
        <w:t xml:space="preserve"> Secondary research is particularly appropriate for this topic because pet therapy is a complex, multidimensional intervention that has been studied across diverse settings, populations, and methodological traditions</w:t>
      </w:r>
      <w:r w:rsidR="003974AD" w:rsidRPr="003974AD">
        <w:t xml:space="preserve"> </w:t>
      </w:r>
      <w:r w:rsidR="003974AD" w:rsidRPr="003974AD">
        <w:rPr>
          <w:rFonts w:ascii="Arial" w:eastAsia="Arial Unicode MS" w:hAnsi="Arial" w:cs="Arial"/>
          <w:sz w:val="22"/>
          <w:szCs w:val="22"/>
        </w:rPr>
        <w:t xml:space="preserve">(Whittemore &amp; </w:t>
      </w:r>
      <w:proofErr w:type="spellStart"/>
      <w:r w:rsidR="003974AD" w:rsidRPr="003974AD">
        <w:rPr>
          <w:rFonts w:ascii="Arial" w:eastAsia="Arial Unicode MS" w:hAnsi="Arial" w:cs="Arial"/>
          <w:sz w:val="22"/>
          <w:szCs w:val="22"/>
        </w:rPr>
        <w:t>Knafl</w:t>
      </w:r>
      <w:proofErr w:type="spellEnd"/>
      <w:r w:rsidR="003974AD" w:rsidRPr="003974AD">
        <w:rPr>
          <w:rFonts w:ascii="Arial" w:eastAsia="Arial Unicode MS" w:hAnsi="Arial" w:cs="Arial"/>
          <w:sz w:val="22"/>
          <w:szCs w:val="22"/>
        </w:rPr>
        <w:t>, 2005)</w:t>
      </w:r>
      <w:r w:rsidR="003974AD">
        <w:rPr>
          <w:rFonts w:ascii="Arial" w:eastAsia="Arial Unicode MS" w:hAnsi="Arial" w:cs="Arial"/>
          <w:sz w:val="22"/>
          <w:szCs w:val="22"/>
        </w:rPr>
        <w:t>.</w:t>
      </w:r>
      <w:r w:rsidRPr="001F0351">
        <w:rPr>
          <w:rFonts w:ascii="Arial" w:eastAsia="Arial Unicode MS" w:hAnsi="Arial" w:cs="Arial"/>
          <w:sz w:val="22"/>
          <w:szCs w:val="22"/>
        </w:rPr>
        <w:t xml:space="preserve"> </w:t>
      </w:r>
      <w:proofErr w:type="spellStart"/>
      <w:r w:rsidRPr="001F0351">
        <w:rPr>
          <w:rFonts w:ascii="Arial" w:eastAsia="Arial Unicode MS" w:hAnsi="Arial" w:cs="Arial"/>
          <w:sz w:val="22"/>
          <w:szCs w:val="22"/>
        </w:rPr>
        <w:t>Synthesising</w:t>
      </w:r>
      <w:proofErr w:type="spellEnd"/>
      <w:r w:rsidRPr="001F0351">
        <w:rPr>
          <w:rFonts w:ascii="Arial" w:eastAsia="Arial Unicode MS" w:hAnsi="Arial" w:cs="Arial"/>
          <w:sz w:val="22"/>
          <w:szCs w:val="22"/>
        </w:rPr>
        <w:t xml:space="preserve"> this evidence requires a structured, transparent, and academically rigorous approach</w:t>
      </w:r>
      <w:r w:rsidR="003974AD" w:rsidRPr="003974AD">
        <w:rPr>
          <w:b/>
          <w:bCs/>
        </w:rPr>
        <w:t xml:space="preserve"> </w:t>
      </w:r>
      <w:r w:rsidR="003974AD" w:rsidRPr="003974AD">
        <w:rPr>
          <w:rFonts w:ascii="Arial" w:eastAsia="Arial Unicode MS" w:hAnsi="Arial" w:cs="Arial"/>
          <w:sz w:val="22"/>
          <w:szCs w:val="22"/>
        </w:rPr>
        <w:t>(Aveyard, 2019).</w:t>
      </w:r>
    </w:p>
    <w:p w14:paraId="5D5FA73C" w14:textId="091DCDF9"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This chapter therefore provides a clear rationale for each methodological decision, ensuring that the study is grounded in established research principles and contributes meaningfully to the evidence base on </w:t>
      </w:r>
      <w:r w:rsidRPr="00A413AE">
        <w:rPr>
          <w:rFonts w:ascii="Arial" w:eastAsia="Arial Unicode MS" w:hAnsi="Arial" w:cs="Arial"/>
          <w:sz w:val="22"/>
          <w:szCs w:val="22"/>
        </w:rPr>
        <w:t>animal</w:t>
      </w:r>
      <w:r w:rsidR="0064354B">
        <w:rPr>
          <w:rFonts w:ascii="Arial" w:eastAsia="Arial Unicode MS" w:hAnsi="Arial" w:cs="Arial"/>
          <w:sz w:val="22"/>
          <w:szCs w:val="22"/>
        </w:rPr>
        <w:t xml:space="preserve"> </w:t>
      </w:r>
      <w:r w:rsidRPr="00A413AE">
        <w:rPr>
          <w:rFonts w:ascii="Arial" w:eastAsia="Arial Unicode MS" w:hAnsi="Arial" w:cs="Arial"/>
          <w:sz w:val="22"/>
          <w:szCs w:val="22"/>
        </w:rPr>
        <w:t>assisted interventions</w:t>
      </w:r>
      <w:r w:rsidRPr="001F0351">
        <w:rPr>
          <w:rFonts w:ascii="Arial" w:eastAsia="Arial Unicode MS" w:hAnsi="Arial" w:cs="Arial"/>
          <w:sz w:val="22"/>
          <w:szCs w:val="22"/>
        </w:rPr>
        <w:t>. It also demonstrates how the chosen methodology supports the study’s objectives, aligns with ethical expectations for research involving vulnerable populations, and ensures that the findings presented in Chapter 4 are trustworthy, credible, and analytically robust.</w:t>
      </w:r>
    </w:p>
    <w:p w14:paraId="399F89AE" w14:textId="18CDCF19" w:rsidR="00130326" w:rsidRPr="001F0351" w:rsidRDefault="00130326" w:rsidP="00130326">
      <w:pPr>
        <w:spacing w:line="360" w:lineRule="auto"/>
        <w:rPr>
          <w:rFonts w:ascii="Arial" w:eastAsia="Arial Unicode MS" w:hAnsi="Arial" w:cs="Arial"/>
          <w:sz w:val="22"/>
          <w:szCs w:val="22"/>
        </w:rPr>
      </w:pPr>
    </w:p>
    <w:p w14:paraId="3871ACBB"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3.2 Research Design</w:t>
      </w:r>
    </w:p>
    <w:p w14:paraId="7BFC5793" w14:textId="527B6B3E"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The study adopts a </w:t>
      </w:r>
      <w:r w:rsidRPr="00C70170">
        <w:rPr>
          <w:rFonts w:ascii="Arial" w:eastAsia="Arial Unicode MS" w:hAnsi="Arial" w:cs="Arial"/>
          <w:sz w:val="22"/>
          <w:szCs w:val="22"/>
        </w:rPr>
        <w:t xml:space="preserve">secondary qualitative research design, </w:t>
      </w:r>
      <w:r w:rsidRPr="001F0351">
        <w:rPr>
          <w:rFonts w:ascii="Arial" w:eastAsia="Arial Unicode MS" w:hAnsi="Arial" w:cs="Arial"/>
          <w:sz w:val="22"/>
          <w:szCs w:val="22"/>
        </w:rPr>
        <w:t xml:space="preserve">which involves the systematic review, interpretation, and synthesis of existing evidence rather than the collection of new primary </w:t>
      </w:r>
      <w:proofErr w:type="gramStart"/>
      <w:r w:rsidRPr="001F0351">
        <w:rPr>
          <w:rFonts w:ascii="Arial" w:eastAsia="Arial Unicode MS" w:hAnsi="Arial" w:cs="Arial"/>
          <w:sz w:val="22"/>
          <w:szCs w:val="22"/>
        </w:rPr>
        <w:t>data</w:t>
      </w:r>
      <w:r w:rsidR="00103D41">
        <w:rPr>
          <w:rFonts w:ascii="Arial" w:eastAsia="Arial Unicode MS" w:hAnsi="Arial" w:cs="Arial"/>
          <w:sz w:val="22"/>
          <w:szCs w:val="22"/>
        </w:rPr>
        <w:t>(</w:t>
      </w:r>
      <w:proofErr w:type="gramEnd"/>
      <w:r w:rsidR="00103D41" w:rsidRPr="00103D41">
        <w:rPr>
          <w:rFonts w:ascii="Arial" w:eastAsia="Arial Unicode MS" w:hAnsi="Arial" w:cs="Arial"/>
          <w:sz w:val="22"/>
          <w:szCs w:val="22"/>
        </w:rPr>
        <w:t>Snyder, 2019)</w:t>
      </w:r>
      <w:r w:rsidR="00103D41">
        <w:rPr>
          <w:rFonts w:ascii="Arial" w:eastAsia="Arial Unicode MS" w:hAnsi="Arial" w:cs="Arial"/>
          <w:sz w:val="22"/>
          <w:szCs w:val="22"/>
        </w:rPr>
        <w:t>.</w:t>
      </w:r>
      <w:r w:rsidRPr="001F0351">
        <w:rPr>
          <w:rFonts w:ascii="Arial" w:eastAsia="Arial Unicode MS" w:hAnsi="Arial" w:cs="Arial"/>
          <w:sz w:val="22"/>
          <w:szCs w:val="22"/>
        </w:rPr>
        <w:t xml:space="preserve"> As the uploaded document states, </w:t>
      </w:r>
      <w:r w:rsidRPr="001F0351">
        <w:rPr>
          <w:rFonts w:ascii="Arial" w:eastAsia="Arial Unicode MS" w:hAnsi="Arial" w:cs="Arial"/>
          <w:i/>
          <w:iCs/>
          <w:sz w:val="22"/>
          <w:szCs w:val="22"/>
        </w:rPr>
        <w:t xml:space="preserve">“this design was selected for </w:t>
      </w:r>
      <w:r w:rsidRPr="001F0351">
        <w:rPr>
          <w:rFonts w:ascii="Arial" w:eastAsia="Arial Unicode MS" w:hAnsi="Arial" w:cs="Arial"/>
          <w:i/>
          <w:iCs/>
          <w:sz w:val="22"/>
          <w:szCs w:val="22"/>
        </w:rPr>
        <w:lastRenderedPageBreak/>
        <w:t>several reasons”</w:t>
      </w:r>
      <w:r w:rsidRPr="001F0351">
        <w:rPr>
          <w:rFonts w:ascii="Arial" w:eastAsia="Arial Unicode MS" w:hAnsi="Arial" w:cs="Arial"/>
          <w:sz w:val="22"/>
          <w:szCs w:val="22"/>
        </w:rPr>
        <w:t xml:space="preserve"> (3.2 Research Design). This expanded version elaborates on those reasons in greater depth and situates the design within broader methodological debates.</w:t>
      </w:r>
    </w:p>
    <w:p w14:paraId="1AB893D9" w14:textId="513B6609"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Secondary qualitative research is increasingly </w:t>
      </w:r>
      <w:proofErr w:type="spellStart"/>
      <w:r w:rsidRPr="001F0351">
        <w:rPr>
          <w:rFonts w:ascii="Arial" w:eastAsia="Arial Unicode MS" w:hAnsi="Arial" w:cs="Arial"/>
          <w:sz w:val="22"/>
          <w:szCs w:val="22"/>
        </w:rPr>
        <w:t>recognised</w:t>
      </w:r>
      <w:proofErr w:type="spellEnd"/>
      <w:r w:rsidRPr="001F0351">
        <w:rPr>
          <w:rFonts w:ascii="Arial" w:eastAsia="Arial Unicode MS" w:hAnsi="Arial" w:cs="Arial"/>
          <w:sz w:val="22"/>
          <w:szCs w:val="22"/>
        </w:rPr>
        <w:t xml:space="preserve"> as a rigorous and legitimate approach within health and social care research, particularly when exploring complex, subjective, or ethically sensitive topics</w:t>
      </w:r>
      <w:r w:rsidR="00103D41" w:rsidRPr="00103D41">
        <w:rPr>
          <w:b/>
          <w:bCs/>
        </w:rPr>
        <w:t xml:space="preserve"> </w:t>
      </w:r>
      <w:r w:rsidR="00103D41" w:rsidRPr="00103D41">
        <w:rPr>
          <w:rFonts w:ascii="Arial" w:eastAsia="Arial Unicode MS" w:hAnsi="Arial" w:cs="Arial"/>
          <w:sz w:val="22"/>
          <w:szCs w:val="22"/>
        </w:rPr>
        <w:t>(Aveyard, 2019).</w:t>
      </w:r>
      <w:r w:rsidRPr="001F0351">
        <w:rPr>
          <w:rFonts w:ascii="Arial" w:eastAsia="Arial Unicode MS" w:hAnsi="Arial" w:cs="Arial"/>
          <w:sz w:val="22"/>
          <w:szCs w:val="22"/>
        </w:rPr>
        <w:t xml:space="preserve"> It allows researchers to draw on a wide range of existing studies, integrating diverse perspectives and methodological approaches to develop a comprehensive understanding of the phenomenon under investigation</w:t>
      </w:r>
      <w:r w:rsidR="009D44F9" w:rsidRPr="009D44F9">
        <w:rPr>
          <w:b/>
          <w:bCs/>
        </w:rPr>
        <w:t xml:space="preserve"> </w:t>
      </w:r>
      <w:r w:rsidR="009D44F9" w:rsidRPr="00A77C2F">
        <w:rPr>
          <w:rFonts w:ascii="Arial" w:eastAsia="Arial Unicode MS" w:hAnsi="Arial" w:cs="Arial"/>
          <w:sz w:val="22"/>
          <w:szCs w:val="22"/>
        </w:rPr>
        <w:t xml:space="preserve">(Whittemore &amp; </w:t>
      </w:r>
      <w:proofErr w:type="spellStart"/>
      <w:r w:rsidR="009D44F9" w:rsidRPr="00A77C2F">
        <w:rPr>
          <w:rFonts w:ascii="Arial" w:eastAsia="Arial Unicode MS" w:hAnsi="Arial" w:cs="Arial"/>
          <w:sz w:val="22"/>
          <w:szCs w:val="22"/>
        </w:rPr>
        <w:t>Knafl</w:t>
      </w:r>
      <w:proofErr w:type="spellEnd"/>
      <w:r w:rsidR="009D44F9" w:rsidRPr="00A77C2F">
        <w:rPr>
          <w:rFonts w:ascii="Arial" w:eastAsia="Arial Unicode MS" w:hAnsi="Arial" w:cs="Arial"/>
          <w:sz w:val="22"/>
          <w:szCs w:val="22"/>
        </w:rPr>
        <w:t>, 2005).</w:t>
      </w:r>
    </w:p>
    <w:p w14:paraId="360C9F9C"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3.2.1 Rationale for Secondary Research</w:t>
      </w:r>
    </w:p>
    <w:p w14:paraId="1D53EADB"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Secondary research is particularly suitable for this dissertation for several key reasons:</w:t>
      </w:r>
    </w:p>
    <w:p w14:paraId="37659C77" w14:textId="3164E476" w:rsidR="00130326" w:rsidRPr="001F0351" w:rsidRDefault="00130326">
      <w:pPr>
        <w:numPr>
          <w:ilvl w:val="0"/>
          <w:numId w:val="2"/>
        </w:numPr>
        <w:spacing w:line="360" w:lineRule="auto"/>
        <w:rPr>
          <w:rFonts w:ascii="Arial" w:eastAsia="Arial Unicode MS" w:hAnsi="Arial" w:cs="Arial"/>
          <w:sz w:val="22"/>
          <w:szCs w:val="22"/>
        </w:rPr>
      </w:pPr>
      <w:r w:rsidRPr="001F0351">
        <w:rPr>
          <w:rFonts w:ascii="Arial" w:eastAsia="Arial Unicode MS" w:hAnsi="Arial" w:cs="Arial"/>
          <w:b/>
          <w:bCs/>
          <w:sz w:val="22"/>
          <w:szCs w:val="22"/>
        </w:rPr>
        <w:t>Ethical suitability</w:t>
      </w:r>
      <w:r w:rsidRPr="001F0351">
        <w:rPr>
          <w:rFonts w:ascii="Arial" w:eastAsia="Arial Unicode MS" w:hAnsi="Arial" w:cs="Arial"/>
          <w:sz w:val="22"/>
          <w:szCs w:val="22"/>
        </w:rPr>
        <w:t>: Older adults, especially those with dementia or cognitive impairment, are considered a vulnerable population. Conducting primary research would require extensive ethical approval, safeguarding measures, and specialist training. Secondary research avoids these challenges while still enabling meaningful analysis</w:t>
      </w:r>
      <w:r w:rsidR="0028550E">
        <w:rPr>
          <w:rFonts w:ascii="Arial" w:eastAsia="Arial Unicode MS" w:hAnsi="Arial" w:cs="Arial"/>
          <w:sz w:val="22"/>
          <w:szCs w:val="22"/>
        </w:rPr>
        <w:t xml:space="preserve"> </w:t>
      </w:r>
      <w:r w:rsidR="0028550E" w:rsidRPr="0028550E">
        <w:rPr>
          <w:rFonts w:ascii="Arial" w:eastAsia="Arial Unicode MS" w:hAnsi="Arial" w:cs="Arial"/>
          <w:sz w:val="22"/>
          <w:szCs w:val="22"/>
        </w:rPr>
        <w:t>(BPS, 2021).</w:t>
      </w:r>
    </w:p>
    <w:p w14:paraId="503050F4" w14:textId="62E80B52" w:rsidR="00130326" w:rsidRPr="001F0351" w:rsidRDefault="00130326">
      <w:pPr>
        <w:numPr>
          <w:ilvl w:val="0"/>
          <w:numId w:val="2"/>
        </w:numPr>
        <w:spacing w:line="360" w:lineRule="auto"/>
        <w:rPr>
          <w:rFonts w:ascii="Arial" w:eastAsia="Arial Unicode MS" w:hAnsi="Arial" w:cs="Arial"/>
          <w:sz w:val="22"/>
          <w:szCs w:val="22"/>
        </w:rPr>
      </w:pPr>
      <w:r w:rsidRPr="001F0351">
        <w:rPr>
          <w:rFonts w:ascii="Arial" w:eastAsia="Arial Unicode MS" w:hAnsi="Arial" w:cs="Arial"/>
          <w:b/>
          <w:bCs/>
          <w:sz w:val="22"/>
          <w:szCs w:val="22"/>
        </w:rPr>
        <w:t>Breadth of evidence</w:t>
      </w:r>
      <w:r w:rsidRPr="001F0351">
        <w:rPr>
          <w:rFonts w:ascii="Arial" w:eastAsia="Arial Unicode MS" w:hAnsi="Arial" w:cs="Arial"/>
          <w:sz w:val="22"/>
          <w:szCs w:val="22"/>
        </w:rPr>
        <w:t xml:space="preserve">: Pet therapy has been studied internationally, and secondary research allows the integration of findings from multiple contexts, enhancing the richness and </w:t>
      </w:r>
      <w:proofErr w:type="spellStart"/>
      <w:r w:rsidRPr="001F0351">
        <w:rPr>
          <w:rFonts w:ascii="Arial" w:eastAsia="Arial Unicode MS" w:hAnsi="Arial" w:cs="Arial"/>
          <w:sz w:val="22"/>
          <w:szCs w:val="22"/>
        </w:rPr>
        <w:t>generalisability</w:t>
      </w:r>
      <w:proofErr w:type="spellEnd"/>
      <w:r w:rsidRPr="001F0351">
        <w:rPr>
          <w:rFonts w:ascii="Arial" w:eastAsia="Arial Unicode MS" w:hAnsi="Arial" w:cs="Arial"/>
          <w:sz w:val="22"/>
          <w:szCs w:val="22"/>
        </w:rPr>
        <w:t xml:space="preserve"> of the conclusions</w:t>
      </w:r>
      <w:r w:rsidR="00ED1A45" w:rsidRPr="00ED1A45">
        <w:rPr>
          <w:b/>
          <w:bCs/>
        </w:rPr>
        <w:t xml:space="preserve"> </w:t>
      </w:r>
      <w:r w:rsidR="00ED1A45" w:rsidRPr="00ED1A45">
        <w:rPr>
          <w:rFonts w:ascii="Arial" w:eastAsia="Arial Unicode MS" w:hAnsi="Arial" w:cs="Arial"/>
          <w:sz w:val="22"/>
          <w:szCs w:val="22"/>
        </w:rPr>
        <w:t xml:space="preserve">(Whittemore &amp; </w:t>
      </w:r>
      <w:proofErr w:type="spellStart"/>
      <w:r w:rsidR="00ED1A45" w:rsidRPr="00ED1A45">
        <w:rPr>
          <w:rFonts w:ascii="Arial" w:eastAsia="Arial Unicode MS" w:hAnsi="Arial" w:cs="Arial"/>
          <w:sz w:val="22"/>
          <w:szCs w:val="22"/>
        </w:rPr>
        <w:t>Knafl</w:t>
      </w:r>
      <w:proofErr w:type="spellEnd"/>
      <w:r w:rsidR="00ED1A45" w:rsidRPr="00ED1A45">
        <w:rPr>
          <w:rFonts w:ascii="Arial" w:eastAsia="Arial Unicode MS" w:hAnsi="Arial" w:cs="Arial"/>
          <w:sz w:val="22"/>
          <w:szCs w:val="22"/>
        </w:rPr>
        <w:t>, 2005).</w:t>
      </w:r>
    </w:p>
    <w:p w14:paraId="689E84AB" w14:textId="1363F564" w:rsidR="00130326" w:rsidRPr="001F0351" w:rsidRDefault="00130326">
      <w:pPr>
        <w:numPr>
          <w:ilvl w:val="0"/>
          <w:numId w:val="2"/>
        </w:numPr>
        <w:spacing w:line="360" w:lineRule="auto"/>
        <w:rPr>
          <w:rFonts w:ascii="Arial" w:eastAsia="Arial Unicode MS" w:hAnsi="Arial" w:cs="Arial"/>
          <w:sz w:val="22"/>
          <w:szCs w:val="22"/>
        </w:rPr>
      </w:pPr>
      <w:r w:rsidRPr="001F0351">
        <w:rPr>
          <w:rFonts w:ascii="Arial" w:eastAsia="Arial Unicode MS" w:hAnsi="Arial" w:cs="Arial"/>
          <w:b/>
          <w:bCs/>
          <w:sz w:val="22"/>
          <w:szCs w:val="22"/>
        </w:rPr>
        <w:t>Feasibility</w:t>
      </w:r>
      <w:r w:rsidRPr="001F0351">
        <w:rPr>
          <w:rFonts w:ascii="Arial" w:eastAsia="Arial Unicode MS" w:hAnsi="Arial" w:cs="Arial"/>
          <w:sz w:val="22"/>
          <w:szCs w:val="22"/>
        </w:rPr>
        <w:t>: Time constraints, resource limitations, and the need for rapid synthesis make secondary research a practical and academically appropriate choice</w:t>
      </w:r>
      <w:r w:rsidR="00ED1A45" w:rsidRPr="00ED1A45">
        <w:t xml:space="preserve"> </w:t>
      </w:r>
      <w:r w:rsidR="00ED1A45" w:rsidRPr="00ED1A45">
        <w:rPr>
          <w:rFonts w:ascii="Arial" w:eastAsia="Arial Unicode MS" w:hAnsi="Arial" w:cs="Arial"/>
          <w:sz w:val="22"/>
          <w:szCs w:val="22"/>
        </w:rPr>
        <w:t>(Snyder, 2019).</w:t>
      </w:r>
    </w:p>
    <w:p w14:paraId="245480C5" w14:textId="0AC6FE43" w:rsidR="00130326" w:rsidRPr="001F0351" w:rsidRDefault="00130326">
      <w:pPr>
        <w:numPr>
          <w:ilvl w:val="0"/>
          <w:numId w:val="2"/>
        </w:numPr>
        <w:spacing w:line="360" w:lineRule="auto"/>
        <w:rPr>
          <w:rFonts w:ascii="Arial" w:eastAsia="Arial Unicode MS" w:hAnsi="Arial" w:cs="Arial"/>
          <w:sz w:val="22"/>
          <w:szCs w:val="22"/>
        </w:rPr>
      </w:pPr>
      <w:r w:rsidRPr="001F0351">
        <w:rPr>
          <w:rFonts w:ascii="Arial" w:eastAsia="Arial Unicode MS" w:hAnsi="Arial" w:cs="Arial"/>
          <w:b/>
          <w:bCs/>
          <w:sz w:val="22"/>
          <w:szCs w:val="22"/>
        </w:rPr>
        <w:t>Alignment with research aims</w:t>
      </w:r>
      <w:r w:rsidRPr="001F0351">
        <w:rPr>
          <w:rFonts w:ascii="Arial" w:eastAsia="Arial Unicode MS" w:hAnsi="Arial" w:cs="Arial"/>
          <w:sz w:val="22"/>
          <w:szCs w:val="22"/>
        </w:rPr>
        <w:t xml:space="preserve">: The study seeks to evaluate existing knowledge, identify gaps, and </w:t>
      </w:r>
      <w:proofErr w:type="spellStart"/>
      <w:r w:rsidRPr="001F0351">
        <w:rPr>
          <w:rFonts w:ascii="Arial" w:eastAsia="Arial Unicode MS" w:hAnsi="Arial" w:cs="Arial"/>
          <w:sz w:val="22"/>
          <w:szCs w:val="22"/>
        </w:rPr>
        <w:t>synthesise</w:t>
      </w:r>
      <w:proofErr w:type="spellEnd"/>
      <w:r w:rsidRPr="001F0351">
        <w:rPr>
          <w:rFonts w:ascii="Arial" w:eastAsia="Arial Unicode MS" w:hAnsi="Arial" w:cs="Arial"/>
          <w:sz w:val="22"/>
          <w:szCs w:val="22"/>
        </w:rPr>
        <w:t xml:space="preserve"> </w:t>
      </w:r>
      <w:proofErr w:type="gramStart"/>
      <w:r w:rsidRPr="001F0351">
        <w:rPr>
          <w:rFonts w:ascii="Arial" w:eastAsia="Arial Unicode MS" w:hAnsi="Arial" w:cs="Arial"/>
          <w:sz w:val="22"/>
          <w:szCs w:val="22"/>
        </w:rPr>
        <w:t>findings</w:t>
      </w:r>
      <w:proofErr w:type="gramEnd"/>
      <w:r w:rsidRPr="001F0351">
        <w:rPr>
          <w:rFonts w:ascii="Arial" w:eastAsia="Arial Unicode MS" w:hAnsi="Arial" w:cs="Arial"/>
          <w:sz w:val="22"/>
          <w:szCs w:val="22"/>
        </w:rPr>
        <w:t xml:space="preserve"> all of which are core purposes of secondary research.</w:t>
      </w:r>
      <w:r w:rsidR="00ED1A45" w:rsidRPr="00ED1A45">
        <w:t xml:space="preserve"> </w:t>
      </w:r>
      <w:r w:rsidR="00ED1A45" w:rsidRPr="00ED1A45">
        <w:rPr>
          <w:rFonts w:ascii="Arial" w:eastAsia="Arial Unicode MS" w:hAnsi="Arial" w:cs="Arial"/>
          <w:sz w:val="22"/>
          <w:szCs w:val="22"/>
        </w:rPr>
        <w:t>(Aveyard, 2019).</w:t>
      </w:r>
    </w:p>
    <w:p w14:paraId="58DCC794" w14:textId="6A67DC25" w:rsidR="00130326" w:rsidRPr="001F0351" w:rsidRDefault="00130326">
      <w:pPr>
        <w:numPr>
          <w:ilvl w:val="0"/>
          <w:numId w:val="2"/>
        </w:numPr>
        <w:spacing w:line="360" w:lineRule="auto"/>
        <w:rPr>
          <w:rFonts w:ascii="Arial" w:eastAsia="Arial Unicode MS" w:hAnsi="Arial" w:cs="Arial"/>
          <w:sz w:val="22"/>
          <w:szCs w:val="22"/>
        </w:rPr>
      </w:pPr>
      <w:r w:rsidRPr="001F0351">
        <w:rPr>
          <w:rFonts w:ascii="Arial" w:eastAsia="Arial Unicode MS" w:hAnsi="Arial" w:cs="Arial"/>
          <w:b/>
          <w:bCs/>
          <w:sz w:val="22"/>
          <w:szCs w:val="22"/>
        </w:rPr>
        <w:t>Methodological appropriateness</w:t>
      </w:r>
      <w:r w:rsidRPr="001F0351">
        <w:rPr>
          <w:rFonts w:ascii="Arial" w:eastAsia="Arial Unicode MS" w:hAnsi="Arial" w:cs="Arial"/>
          <w:sz w:val="22"/>
          <w:szCs w:val="22"/>
        </w:rPr>
        <w:t>: Because pet therapy outcomes are often subjective, relational, and context</w:t>
      </w:r>
      <w:r w:rsidRPr="001F0351">
        <w:rPr>
          <w:rFonts w:ascii="Arial" w:eastAsia="Arial Unicode MS" w:hAnsi="Arial" w:cs="Arial"/>
          <w:sz w:val="22"/>
          <w:szCs w:val="22"/>
        </w:rPr>
        <w:noBreakHyphen/>
        <w:t>dependent, qualitative synthesis is well suited to capturing these nuances</w:t>
      </w:r>
      <w:r w:rsidR="00ED1A45" w:rsidRPr="00ED1A45">
        <w:rPr>
          <w:b/>
          <w:bCs/>
        </w:rPr>
        <w:t xml:space="preserve"> </w:t>
      </w:r>
      <w:r w:rsidR="00ED1A45" w:rsidRPr="00ED1A45">
        <w:rPr>
          <w:rFonts w:ascii="Arial" w:eastAsia="Arial Unicode MS" w:hAnsi="Arial" w:cs="Arial"/>
          <w:sz w:val="22"/>
          <w:szCs w:val="22"/>
        </w:rPr>
        <w:t>(Creswell, 2014).</w:t>
      </w:r>
    </w:p>
    <w:p w14:paraId="49352169" w14:textId="77777777" w:rsidR="007E3FE1" w:rsidRDefault="007E3FE1" w:rsidP="00130326">
      <w:pPr>
        <w:spacing w:line="360" w:lineRule="auto"/>
        <w:rPr>
          <w:rFonts w:ascii="Arial" w:eastAsia="Arial Unicode MS" w:hAnsi="Arial" w:cs="Arial"/>
          <w:b/>
          <w:bCs/>
          <w:sz w:val="22"/>
          <w:szCs w:val="22"/>
        </w:rPr>
      </w:pPr>
    </w:p>
    <w:p w14:paraId="28E15395" w14:textId="4FECC45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3.2.2 Nature of Secondary Qualitative Research</w:t>
      </w:r>
    </w:p>
    <w:p w14:paraId="22A44441" w14:textId="77777777" w:rsidR="00727E36"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lastRenderedPageBreak/>
        <w:t xml:space="preserve">Secondary qualitative research involves interpreting and </w:t>
      </w:r>
      <w:proofErr w:type="spellStart"/>
      <w:r w:rsidRPr="001F0351">
        <w:rPr>
          <w:rFonts w:ascii="Arial" w:eastAsia="Arial Unicode MS" w:hAnsi="Arial" w:cs="Arial"/>
          <w:sz w:val="22"/>
          <w:szCs w:val="22"/>
        </w:rPr>
        <w:t>synthesising</w:t>
      </w:r>
      <w:proofErr w:type="spellEnd"/>
      <w:r w:rsidRPr="001F0351">
        <w:rPr>
          <w:rFonts w:ascii="Arial" w:eastAsia="Arial Unicode MS" w:hAnsi="Arial" w:cs="Arial"/>
          <w:sz w:val="22"/>
          <w:szCs w:val="22"/>
        </w:rPr>
        <w:t xml:space="preserve"> qualitative findings from existing studies. This approach is particularly valuable when exploring subjective experiences such as </w:t>
      </w:r>
    </w:p>
    <w:p w14:paraId="627A37B2" w14:textId="12DB241E" w:rsidR="00727E36" w:rsidRPr="00727E36" w:rsidRDefault="00130326">
      <w:pPr>
        <w:pStyle w:val="ListParagraph"/>
        <w:numPr>
          <w:ilvl w:val="0"/>
          <w:numId w:val="12"/>
        </w:numPr>
        <w:spacing w:line="360" w:lineRule="auto"/>
        <w:rPr>
          <w:rFonts w:ascii="Arial" w:eastAsia="Arial Unicode MS" w:hAnsi="Arial" w:cs="Arial"/>
          <w:sz w:val="22"/>
          <w:szCs w:val="22"/>
        </w:rPr>
      </w:pPr>
      <w:r w:rsidRPr="00727E36">
        <w:rPr>
          <w:rFonts w:ascii="Arial" w:eastAsia="Arial Unicode MS" w:hAnsi="Arial" w:cs="Arial"/>
          <w:sz w:val="22"/>
          <w:szCs w:val="22"/>
        </w:rPr>
        <w:t>emotional comfort</w:t>
      </w:r>
    </w:p>
    <w:p w14:paraId="6C407FE9" w14:textId="0FB74015" w:rsidR="00727E36" w:rsidRPr="00727E36" w:rsidRDefault="00130326">
      <w:pPr>
        <w:pStyle w:val="ListParagraph"/>
        <w:numPr>
          <w:ilvl w:val="0"/>
          <w:numId w:val="12"/>
        </w:numPr>
        <w:spacing w:line="360" w:lineRule="auto"/>
        <w:rPr>
          <w:rFonts w:ascii="Arial" w:eastAsia="Arial Unicode MS" w:hAnsi="Arial" w:cs="Arial"/>
          <w:sz w:val="22"/>
          <w:szCs w:val="22"/>
        </w:rPr>
      </w:pPr>
      <w:r w:rsidRPr="00727E36">
        <w:rPr>
          <w:rFonts w:ascii="Arial" w:eastAsia="Arial Unicode MS" w:hAnsi="Arial" w:cs="Arial"/>
          <w:sz w:val="22"/>
          <w:szCs w:val="22"/>
        </w:rPr>
        <w:t xml:space="preserve">companionship </w:t>
      </w:r>
    </w:p>
    <w:p w14:paraId="6F08B306" w14:textId="48FF13CC" w:rsidR="00727E36" w:rsidRPr="00727E36" w:rsidRDefault="00130326">
      <w:pPr>
        <w:pStyle w:val="ListParagraph"/>
        <w:numPr>
          <w:ilvl w:val="0"/>
          <w:numId w:val="12"/>
        </w:numPr>
        <w:spacing w:line="360" w:lineRule="auto"/>
        <w:rPr>
          <w:rFonts w:ascii="Arial" w:eastAsia="Arial Unicode MS" w:hAnsi="Arial" w:cs="Arial"/>
          <w:sz w:val="22"/>
          <w:szCs w:val="22"/>
        </w:rPr>
      </w:pPr>
      <w:r w:rsidRPr="00727E36">
        <w:rPr>
          <w:rFonts w:ascii="Arial" w:eastAsia="Arial Unicode MS" w:hAnsi="Arial" w:cs="Arial"/>
          <w:sz w:val="22"/>
          <w:szCs w:val="22"/>
        </w:rPr>
        <w:t xml:space="preserve">social engagement  </w:t>
      </w:r>
    </w:p>
    <w:p w14:paraId="6750344C" w14:textId="6308BE9A"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all of which are central to pet therapy</w:t>
      </w:r>
      <w:r w:rsidR="008B0E21" w:rsidRPr="008B0E21">
        <w:rPr>
          <w:b/>
          <w:bCs/>
        </w:rPr>
        <w:t xml:space="preserve"> </w:t>
      </w:r>
      <w:r w:rsidR="008B0E21" w:rsidRPr="008B0E21">
        <w:rPr>
          <w:rFonts w:ascii="Arial" w:eastAsia="Arial Unicode MS" w:hAnsi="Arial" w:cs="Arial"/>
          <w:sz w:val="22"/>
          <w:szCs w:val="22"/>
        </w:rPr>
        <w:t>(Snyder, 2019).</w:t>
      </w:r>
    </w:p>
    <w:p w14:paraId="0AF33828"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Unlike systematic reviews that focus primarily on quantitative outcomes, qualitative synthesis allows for:</w:t>
      </w:r>
    </w:p>
    <w:p w14:paraId="2FBE0344" w14:textId="77777777" w:rsidR="00130326" w:rsidRPr="00024D32" w:rsidRDefault="00130326">
      <w:pPr>
        <w:pStyle w:val="ListParagraph"/>
        <w:numPr>
          <w:ilvl w:val="0"/>
          <w:numId w:val="13"/>
        </w:numPr>
        <w:spacing w:line="360" w:lineRule="auto"/>
        <w:rPr>
          <w:rFonts w:ascii="Arial" w:eastAsia="Arial Unicode MS" w:hAnsi="Arial" w:cs="Arial"/>
          <w:sz w:val="22"/>
          <w:szCs w:val="22"/>
        </w:rPr>
      </w:pPr>
      <w:r w:rsidRPr="00024D32">
        <w:rPr>
          <w:rFonts w:ascii="Arial" w:eastAsia="Arial Unicode MS" w:hAnsi="Arial" w:cs="Arial"/>
          <w:sz w:val="22"/>
          <w:szCs w:val="22"/>
        </w:rPr>
        <w:t>Richer interpretation</w:t>
      </w:r>
    </w:p>
    <w:p w14:paraId="27900C0A" w14:textId="77777777" w:rsidR="00130326" w:rsidRPr="00024D32" w:rsidRDefault="00130326">
      <w:pPr>
        <w:pStyle w:val="ListParagraph"/>
        <w:numPr>
          <w:ilvl w:val="0"/>
          <w:numId w:val="13"/>
        </w:numPr>
        <w:spacing w:line="360" w:lineRule="auto"/>
        <w:rPr>
          <w:rFonts w:ascii="Arial" w:eastAsia="Arial Unicode MS" w:hAnsi="Arial" w:cs="Arial"/>
          <w:sz w:val="22"/>
          <w:szCs w:val="22"/>
        </w:rPr>
      </w:pPr>
      <w:r w:rsidRPr="00024D32">
        <w:rPr>
          <w:rFonts w:ascii="Arial" w:eastAsia="Arial Unicode MS" w:hAnsi="Arial" w:cs="Arial"/>
          <w:sz w:val="22"/>
          <w:szCs w:val="22"/>
        </w:rPr>
        <w:t>Exploration of meaning</w:t>
      </w:r>
    </w:p>
    <w:p w14:paraId="5C2AA848" w14:textId="77777777" w:rsidR="00130326" w:rsidRPr="00024D32" w:rsidRDefault="00130326">
      <w:pPr>
        <w:pStyle w:val="ListParagraph"/>
        <w:numPr>
          <w:ilvl w:val="0"/>
          <w:numId w:val="13"/>
        </w:numPr>
        <w:spacing w:line="360" w:lineRule="auto"/>
        <w:rPr>
          <w:rFonts w:ascii="Arial" w:eastAsia="Arial Unicode MS" w:hAnsi="Arial" w:cs="Arial"/>
          <w:sz w:val="22"/>
          <w:szCs w:val="22"/>
        </w:rPr>
      </w:pPr>
      <w:r w:rsidRPr="00024D32">
        <w:rPr>
          <w:rFonts w:ascii="Arial" w:eastAsia="Arial Unicode MS" w:hAnsi="Arial" w:cs="Arial"/>
          <w:sz w:val="22"/>
          <w:szCs w:val="22"/>
        </w:rPr>
        <w:t>Identification of patterns across diverse contexts</w:t>
      </w:r>
    </w:p>
    <w:p w14:paraId="6B86CB63" w14:textId="77777777" w:rsidR="00130326" w:rsidRPr="00024D32" w:rsidRDefault="00130326">
      <w:pPr>
        <w:pStyle w:val="ListParagraph"/>
        <w:numPr>
          <w:ilvl w:val="0"/>
          <w:numId w:val="13"/>
        </w:numPr>
        <w:spacing w:line="360" w:lineRule="auto"/>
        <w:rPr>
          <w:rFonts w:ascii="Arial" w:eastAsia="Arial Unicode MS" w:hAnsi="Arial" w:cs="Arial"/>
          <w:sz w:val="22"/>
          <w:szCs w:val="22"/>
        </w:rPr>
      </w:pPr>
      <w:r w:rsidRPr="00024D32">
        <w:rPr>
          <w:rFonts w:ascii="Arial" w:eastAsia="Arial Unicode MS" w:hAnsi="Arial" w:cs="Arial"/>
          <w:sz w:val="22"/>
          <w:szCs w:val="22"/>
        </w:rPr>
        <w:t>Consideration of emotional and relational dimensions</w:t>
      </w:r>
    </w:p>
    <w:p w14:paraId="2D35911F" w14:textId="77777777" w:rsidR="00130326" w:rsidRPr="00024D32" w:rsidRDefault="00130326">
      <w:pPr>
        <w:pStyle w:val="ListParagraph"/>
        <w:numPr>
          <w:ilvl w:val="0"/>
          <w:numId w:val="13"/>
        </w:numPr>
        <w:spacing w:line="360" w:lineRule="auto"/>
        <w:rPr>
          <w:rFonts w:ascii="Arial" w:eastAsia="Arial Unicode MS" w:hAnsi="Arial" w:cs="Arial"/>
          <w:sz w:val="22"/>
          <w:szCs w:val="22"/>
        </w:rPr>
      </w:pPr>
      <w:r w:rsidRPr="00024D32">
        <w:rPr>
          <w:rFonts w:ascii="Arial" w:eastAsia="Arial Unicode MS" w:hAnsi="Arial" w:cs="Arial"/>
          <w:sz w:val="22"/>
          <w:szCs w:val="22"/>
        </w:rPr>
        <w:t>Integration of narrative, experiential, and contextual data</w:t>
      </w:r>
    </w:p>
    <w:p w14:paraId="7B0D2B59" w14:textId="6665DBF3"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This makes it especially appropriate for understanding the lived experiences of older adults engaging with therapy animals</w:t>
      </w:r>
      <w:r w:rsidR="00024D32">
        <w:rPr>
          <w:rFonts w:ascii="Arial" w:eastAsia="Arial Unicode MS" w:hAnsi="Arial" w:cs="Arial"/>
          <w:sz w:val="22"/>
          <w:szCs w:val="22"/>
        </w:rPr>
        <w:t xml:space="preserve"> </w:t>
      </w:r>
      <w:r w:rsidR="00024D32" w:rsidRPr="00024D32">
        <w:rPr>
          <w:rFonts w:ascii="Arial" w:eastAsia="Arial Unicode MS" w:hAnsi="Arial" w:cs="Arial"/>
          <w:sz w:val="22"/>
          <w:szCs w:val="22"/>
        </w:rPr>
        <w:t>(Creswell, 2014).</w:t>
      </w:r>
    </w:p>
    <w:p w14:paraId="4344F469" w14:textId="714EE4C9" w:rsidR="00130326" w:rsidRPr="001F0351" w:rsidRDefault="00130326" w:rsidP="00130326">
      <w:pPr>
        <w:spacing w:line="360" w:lineRule="auto"/>
        <w:rPr>
          <w:rFonts w:ascii="Arial" w:eastAsia="Arial Unicode MS" w:hAnsi="Arial" w:cs="Arial"/>
          <w:sz w:val="22"/>
          <w:szCs w:val="22"/>
        </w:rPr>
      </w:pPr>
    </w:p>
    <w:p w14:paraId="2CC3FDCD" w14:textId="77777777" w:rsidR="00A61F91" w:rsidRDefault="00A61F91" w:rsidP="00130326">
      <w:pPr>
        <w:spacing w:line="360" w:lineRule="auto"/>
        <w:rPr>
          <w:rFonts w:ascii="Arial" w:eastAsia="Arial Unicode MS" w:hAnsi="Arial" w:cs="Arial"/>
          <w:b/>
          <w:bCs/>
          <w:sz w:val="22"/>
          <w:szCs w:val="22"/>
        </w:rPr>
      </w:pPr>
    </w:p>
    <w:p w14:paraId="47613C62" w14:textId="295B4071"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3.3 Research Approach</w:t>
      </w:r>
    </w:p>
    <w:p w14:paraId="78564614"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The study adopts an </w:t>
      </w:r>
      <w:r w:rsidRPr="00A413AE">
        <w:rPr>
          <w:rFonts w:ascii="Arial" w:eastAsia="Arial Unicode MS" w:hAnsi="Arial" w:cs="Arial"/>
          <w:sz w:val="22"/>
          <w:szCs w:val="22"/>
        </w:rPr>
        <w:t>interpretivist research approach</w:t>
      </w:r>
      <w:r w:rsidRPr="001F0351">
        <w:rPr>
          <w:rFonts w:ascii="Arial" w:eastAsia="Arial Unicode MS" w:hAnsi="Arial" w:cs="Arial"/>
          <w:sz w:val="22"/>
          <w:szCs w:val="22"/>
        </w:rPr>
        <w:t xml:space="preserve">, which </w:t>
      </w:r>
      <w:proofErr w:type="spellStart"/>
      <w:r w:rsidRPr="001F0351">
        <w:rPr>
          <w:rFonts w:ascii="Arial" w:eastAsia="Arial Unicode MS" w:hAnsi="Arial" w:cs="Arial"/>
          <w:sz w:val="22"/>
          <w:szCs w:val="22"/>
        </w:rPr>
        <w:t>emphasises</w:t>
      </w:r>
      <w:proofErr w:type="spellEnd"/>
      <w:r w:rsidRPr="001F0351">
        <w:rPr>
          <w:rFonts w:ascii="Arial" w:eastAsia="Arial Unicode MS" w:hAnsi="Arial" w:cs="Arial"/>
          <w:sz w:val="22"/>
          <w:szCs w:val="22"/>
        </w:rPr>
        <w:t xml:space="preserve"> understanding the meanings, experiences, and social contexts associated with human </w:t>
      </w:r>
      <w:proofErr w:type="spellStart"/>
      <w:r w:rsidRPr="001F0351">
        <w:rPr>
          <w:rFonts w:ascii="Arial" w:eastAsia="Arial Unicode MS" w:hAnsi="Arial" w:cs="Arial"/>
          <w:sz w:val="22"/>
          <w:szCs w:val="22"/>
        </w:rPr>
        <w:t>behaviour</w:t>
      </w:r>
      <w:proofErr w:type="spellEnd"/>
      <w:r w:rsidRPr="001F0351">
        <w:rPr>
          <w:rFonts w:ascii="Arial" w:eastAsia="Arial Unicode MS" w:hAnsi="Arial" w:cs="Arial"/>
          <w:sz w:val="22"/>
          <w:szCs w:val="22"/>
        </w:rPr>
        <w:t xml:space="preserve">. As the uploaded document states, </w:t>
      </w:r>
      <w:r w:rsidRPr="001F0351">
        <w:rPr>
          <w:rFonts w:ascii="Arial" w:eastAsia="Arial Unicode MS" w:hAnsi="Arial" w:cs="Arial"/>
          <w:i/>
          <w:iCs/>
          <w:sz w:val="22"/>
          <w:szCs w:val="22"/>
        </w:rPr>
        <w:t>“interpretivism is appropriate for this study because pet therapy involves complex emotional, psychological, and social interactions”</w:t>
      </w:r>
      <w:r w:rsidRPr="001F0351">
        <w:rPr>
          <w:rFonts w:ascii="Arial" w:eastAsia="Arial Unicode MS" w:hAnsi="Arial" w:cs="Arial"/>
          <w:sz w:val="22"/>
          <w:szCs w:val="22"/>
        </w:rPr>
        <w:t xml:space="preserve"> (3.3 Research Approach).</w:t>
      </w:r>
    </w:p>
    <w:p w14:paraId="20CB5C3D"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3.3.1 Why Interpretivism?</w:t>
      </w:r>
    </w:p>
    <w:p w14:paraId="0BDA7BE8" w14:textId="77777777" w:rsidR="00082608" w:rsidRPr="00082608" w:rsidRDefault="00130326" w:rsidP="00082608">
      <w:pPr>
        <w:spacing w:line="360" w:lineRule="auto"/>
        <w:rPr>
          <w:rFonts w:ascii="Arial" w:eastAsia="Arial Unicode MS" w:hAnsi="Arial" w:cs="Arial"/>
          <w:sz w:val="22"/>
          <w:szCs w:val="22"/>
          <w:lang w:val="en-GB"/>
        </w:rPr>
      </w:pPr>
      <w:r w:rsidRPr="001F0351">
        <w:rPr>
          <w:rFonts w:ascii="Arial" w:eastAsia="Arial Unicode MS" w:hAnsi="Arial" w:cs="Arial"/>
          <w:sz w:val="22"/>
          <w:szCs w:val="22"/>
        </w:rPr>
        <w:t>Interpretivism is grounded in the belief that reality is socially constructed and that human experiences cannot be fully understood through objective measurement alone. This aligns with the nature of pet therapy, where outcomes such as comfort, companionship, and emotional connection are deeply personal and context</w:t>
      </w:r>
      <w:r w:rsidRPr="001F0351">
        <w:rPr>
          <w:rFonts w:ascii="Arial" w:eastAsia="Arial Unicode MS" w:hAnsi="Arial" w:cs="Arial"/>
          <w:sz w:val="22"/>
          <w:szCs w:val="22"/>
        </w:rPr>
        <w:noBreakHyphen/>
        <w:t>dependent</w:t>
      </w:r>
      <w:r w:rsidR="00082608">
        <w:rPr>
          <w:rFonts w:ascii="Arial" w:eastAsia="Arial Unicode MS" w:hAnsi="Arial" w:cs="Arial"/>
          <w:sz w:val="22"/>
          <w:szCs w:val="22"/>
        </w:rPr>
        <w:t xml:space="preserve"> </w:t>
      </w:r>
      <w:r w:rsidR="00082608" w:rsidRPr="00082608">
        <w:rPr>
          <w:rFonts w:ascii="Arial" w:eastAsia="Arial Unicode MS" w:hAnsi="Arial" w:cs="Arial"/>
          <w:sz w:val="22"/>
          <w:szCs w:val="22"/>
          <w:lang w:val="en-GB"/>
        </w:rPr>
        <w:t>(Creswell, 2014).</w:t>
      </w:r>
    </w:p>
    <w:p w14:paraId="7561A4F6" w14:textId="77777777" w:rsidR="003908E7" w:rsidRDefault="003908E7" w:rsidP="00130326">
      <w:pPr>
        <w:spacing w:line="360" w:lineRule="auto"/>
        <w:rPr>
          <w:rFonts w:ascii="Arial" w:eastAsia="Arial Unicode MS" w:hAnsi="Arial" w:cs="Arial"/>
          <w:sz w:val="22"/>
          <w:szCs w:val="22"/>
        </w:rPr>
      </w:pPr>
    </w:p>
    <w:p w14:paraId="36A6D51D" w14:textId="67D87086"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Interpretivism supports:</w:t>
      </w:r>
    </w:p>
    <w:p w14:paraId="394A7A33" w14:textId="77777777" w:rsidR="00130326" w:rsidRPr="003908E7" w:rsidRDefault="00130326">
      <w:pPr>
        <w:pStyle w:val="ListParagraph"/>
        <w:numPr>
          <w:ilvl w:val="0"/>
          <w:numId w:val="14"/>
        </w:numPr>
        <w:spacing w:line="360" w:lineRule="auto"/>
        <w:rPr>
          <w:rFonts w:ascii="Arial" w:eastAsia="Arial Unicode MS" w:hAnsi="Arial" w:cs="Arial"/>
          <w:sz w:val="22"/>
          <w:szCs w:val="22"/>
        </w:rPr>
      </w:pPr>
      <w:r w:rsidRPr="003908E7">
        <w:rPr>
          <w:rFonts w:ascii="Arial" w:eastAsia="Arial Unicode MS" w:hAnsi="Arial" w:cs="Arial"/>
          <w:sz w:val="22"/>
          <w:szCs w:val="22"/>
        </w:rPr>
        <w:lastRenderedPageBreak/>
        <w:t>Exploration of subjective experiences</w:t>
      </w:r>
    </w:p>
    <w:p w14:paraId="793EC6FF" w14:textId="77777777" w:rsidR="00130326" w:rsidRPr="003908E7" w:rsidRDefault="00130326">
      <w:pPr>
        <w:pStyle w:val="ListParagraph"/>
        <w:numPr>
          <w:ilvl w:val="0"/>
          <w:numId w:val="14"/>
        </w:numPr>
        <w:spacing w:line="360" w:lineRule="auto"/>
        <w:rPr>
          <w:rFonts w:ascii="Arial" w:eastAsia="Arial Unicode MS" w:hAnsi="Arial" w:cs="Arial"/>
          <w:sz w:val="22"/>
          <w:szCs w:val="22"/>
        </w:rPr>
      </w:pPr>
      <w:r w:rsidRPr="003908E7">
        <w:rPr>
          <w:rFonts w:ascii="Arial" w:eastAsia="Arial Unicode MS" w:hAnsi="Arial" w:cs="Arial"/>
          <w:sz w:val="22"/>
          <w:szCs w:val="22"/>
        </w:rPr>
        <w:t>Understanding of relational dynamics</w:t>
      </w:r>
    </w:p>
    <w:p w14:paraId="786527FC" w14:textId="77777777" w:rsidR="00130326" w:rsidRPr="003908E7" w:rsidRDefault="00130326">
      <w:pPr>
        <w:pStyle w:val="ListParagraph"/>
        <w:numPr>
          <w:ilvl w:val="0"/>
          <w:numId w:val="14"/>
        </w:numPr>
        <w:spacing w:line="360" w:lineRule="auto"/>
        <w:rPr>
          <w:rFonts w:ascii="Arial" w:eastAsia="Arial Unicode MS" w:hAnsi="Arial" w:cs="Arial"/>
          <w:sz w:val="22"/>
          <w:szCs w:val="22"/>
        </w:rPr>
      </w:pPr>
      <w:r w:rsidRPr="003908E7">
        <w:rPr>
          <w:rFonts w:ascii="Arial" w:eastAsia="Arial Unicode MS" w:hAnsi="Arial" w:cs="Arial"/>
          <w:sz w:val="22"/>
          <w:szCs w:val="22"/>
        </w:rPr>
        <w:t>Consideration of emotional meaning</w:t>
      </w:r>
    </w:p>
    <w:p w14:paraId="5BBBD86B" w14:textId="77777777" w:rsidR="00130326" w:rsidRPr="003908E7" w:rsidRDefault="00130326">
      <w:pPr>
        <w:pStyle w:val="ListParagraph"/>
        <w:numPr>
          <w:ilvl w:val="0"/>
          <w:numId w:val="14"/>
        </w:numPr>
        <w:spacing w:line="360" w:lineRule="auto"/>
        <w:rPr>
          <w:rFonts w:ascii="Arial" w:eastAsia="Arial Unicode MS" w:hAnsi="Arial" w:cs="Arial"/>
          <w:sz w:val="22"/>
          <w:szCs w:val="22"/>
        </w:rPr>
      </w:pPr>
      <w:r w:rsidRPr="003908E7">
        <w:rPr>
          <w:rFonts w:ascii="Arial" w:eastAsia="Arial Unicode MS" w:hAnsi="Arial" w:cs="Arial"/>
          <w:sz w:val="22"/>
          <w:szCs w:val="22"/>
        </w:rPr>
        <w:t>Sensitivity to context and environment</w:t>
      </w:r>
    </w:p>
    <w:p w14:paraId="506A7409" w14:textId="77777777" w:rsidR="00130326" w:rsidRPr="003908E7" w:rsidRDefault="00130326">
      <w:pPr>
        <w:pStyle w:val="ListParagraph"/>
        <w:numPr>
          <w:ilvl w:val="0"/>
          <w:numId w:val="14"/>
        </w:numPr>
        <w:spacing w:line="360" w:lineRule="auto"/>
        <w:rPr>
          <w:rFonts w:ascii="Arial" w:eastAsia="Arial Unicode MS" w:hAnsi="Arial" w:cs="Arial"/>
          <w:sz w:val="22"/>
          <w:szCs w:val="22"/>
        </w:rPr>
      </w:pPr>
      <w:r w:rsidRPr="003908E7">
        <w:rPr>
          <w:rFonts w:ascii="Arial" w:eastAsia="Arial Unicode MS" w:hAnsi="Arial" w:cs="Arial"/>
          <w:sz w:val="22"/>
          <w:szCs w:val="22"/>
        </w:rPr>
        <w:t>Recognition of multiple realities</w:t>
      </w:r>
    </w:p>
    <w:p w14:paraId="1EF25E14"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3.3.2 Interpretivism and Secondary Research</w:t>
      </w:r>
    </w:p>
    <w:p w14:paraId="646EA83B" w14:textId="7E219A38" w:rsidR="00130326" w:rsidRPr="001F0351" w:rsidRDefault="007E6F88" w:rsidP="00130326">
      <w:pPr>
        <w:spacing w:line="360" w:lineRule="auto"/>
        <w:rPr>
          <w:rFonts w:ascii="Arial" w:eastAsia="Arial Unicode MS" w:hAnsi="Arial" w:cs="Arial"/>
          <w:sz w:val="22"/>
          <w:szCs w:val="22"/>
        </w:rPr>
      </w:pPr>
      <w:r w:rsidRPr="007E6F88">
        <w:rPr>
          <w:rFonts w:ascii="Arial" w:eastAsia="Arial Unicode MS" w:hAnsi="Arial" w:cs="Arial"/>
          <w:sz w:val="22"/>
          <w:szCs w:val="22"/>
        </w:rPr>
        <w:t>Although interpretivism is often associated with primary qualitative research, it is equally relevant to secondary research because the researcher interprets existing findings, constructs meaning through synthesis, identifies themes emerging from subjective accounts, and relies on contextual understanding and reflexivity throughout the interpretive process (Creswell, 2014). This approach allows the study to capture the richness and complexity of human</w:t>
      </w:r>
      <w:r>
        <w:rPr>
          <w:rFonts w:ascii="Arial" w:eastAsia="Arial Unicode MS" w:hAnsi="Arial" w:cs="Arial"/>
          <w:sz w:val="22"/>
          <w:szCs w:val="22"/>
        </w:rPr>
        <w:t xml:space="preserve"> </w:t>
      </w:r>
      <w:r w:rsidRPr="007E6F88">
        <w:rPr>
          <w:rFonts w:ascii="Arial" w:eastAsia="Arial Unicode MS" w:hAnsi="Arial" w:cs="Arial"/>
          <w:sz w:val="22"/>
          <w:szCs w:val="22"/>
        </w:rPr>
        <w:t>animal interactions across diverse settings.</w:t>
      </w:r>
    </w:p>
    <w:p w14:paraId="0438C591"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3.4 Data Collection</w:t>
      </w:r>
    </w:p>
    <w:p w14:paraId="10FFEEE5"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3.4.1 Search Strategy</w:t>
      </w:r>
    </w:p>
    <w:p w14:paraId="457C88E7"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As stated in the uploaded document, </w:t>
      </w:r>
      <w:r w:rsidRPr="001F0351">
        <w:rPr>
          <w:rFonts w:ascii="Arial" w:eastAsia="Arial Unicode MS" w:hAnsi="Arial" w:cs="Arial"/>
          <w:i/>
          <w:iCs/>
          <w:sz w:val="22"/>
          <w:szCs w:val="22"/>
        </w:rPr>
        <w:t>“data collection followed a structured and systematic process”</w:t>
      </w:r>
      <w:r w:rsidRPr="001F0351">
        <w:rPr>
          <w:rFonts w:ascii="Arial" w:eastAsia="Arial Unicode MS" w:hAnsi="Arial" w:cs="Arial"/>
          <w:sz w:val="22"/>
          <w:szCs w:val="22"/>
        </w:rPr>
        <w:t xml:space="preserve"> (3.4.1 Search Strategy). This expanded version provides additional detail on how the search strategy was developed, implemented, and refined.</w:t>
      </w:r>
    </w:p>
    <w:p w14:paraId="559CEB38"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Searches were conducted across multiple academic databases, including:</w:t>
      </w:r>
    </w:p>
    <w:p w14:paraId="7FF8B35C" w14:textId="77777777" w:rsidR="00130326" w:rsidRPr="001F0351" w:rsidRDefault="00130326">
      <w:pPr>
        <w:numPr>
          <w:ilvl w:val="0"/>
          <w:numId w:val="3"/>
        </w:numPr>
        <w:spacing w:line="360" w:lineRule="auto"/>
        <w:rPr>
          <w:rFonts w:ascii="Arial" w:eastAsia="Arial Unicode MS" w:hAnsi="Arial" w:cs="Arial"/>
          <w:sz w:val="22"/>
          <w:szCs w:val="22"/>
        </w:rPr>
      </w:pPr>
      <w:r w:rsidRPr="001F0351">
        <w:rPr>
          <w:rFonts w:ascii="Arial" w:eastAsia="Arial Unicode MS" w:hAnsi="Arial" w:cs="Arial"/>
          <w:sz w:val="22"/>
          <w:szCs w:val="22"/>
        </w:rPr>
        <w:t>Google Scholar</w:t>
      </w:r>
    </w:p>
    <w:p w14:paraId="0305BF78" w14:textId="77777777" w:rsidR="00130326" w:rsidRPr="001F0351" w:rsidRDefault="00130326">
      <w:pPr>
        <w:numPr>
          <w:ilvl w:val="0"/>
          <w:numId w:val="3"/>
        </w:numPr>
        <w:spacing w:line="360" w:lineRule="auto"/>
        <w:rPr>
          <w:rFonts w:ascii="Arial" w:eastAsia="Arial Unicode MS" w:hAnsi="Arial" w:cs="Arial"/>
          <w:sz w:val="22"/>
          <w:szCs w:val="22"/>
        </w:rPr>
      </w:pPr>
      <w:r w:rsidRPr="001F0351">
        <w:rPr>
          <w:rFonts w:ascii="Arial" w:eastAsia="Arial Unicode MS" w:hAnsi="Arial" w:cs="Arial"/>
          <w:sz w:val="22"/>
          <w:szCs w:val="22"/>
        </w:rPr>
        <w:t>PubMed</w:t>
      </w:r>
    </w:p>
    <w:p w14:paraId="0E8F1991" w14:textId="77777777" w:rsidR="00130326" w:rsidRPr="001F0351" w:rsidRDefault="00130326">
      <w:pPr>
        <w:numPr>
          <w:ilvl w:val="0"/>
          <w:numId w:val="3"/>
        </w:numPr>
        <w:spacing w:line="360" w:lineRule="auto"/>
        <w:rPr>
          <w:rFonts w:ascii="Arial" w:eastAsia="Arial Unicode MS" w:hAnsi="Arial" w:cs="Arial"/>
          <w:sz w:val="22"/>
          <w:szCs w:val="22"/>
        </w:rPr>
      </w:pPr>
      <w:r w:rsidRPr="001F0351">
        <w:rPr>
          <w:rFonts w:ascii="Arial" w:eastAsia="Arial Unicode MS" w:hAnsi="Arial" w:cs="Arial"/>
          <w:sz w:val="22"/>
          <w:szCs w:val="22"/>
        </w:rPr>
        <w:t>CINAHL</w:t>
      </w:r>
    </w:p>
    <w:p w14:paraId="22D48148" w14:textId="77777777" w:rsidR="00130326" w:rsidRPr="001F0351" w:rsidRDefault="00130326">
      <w:pPr>
        <w:numPr>
          <w:ilvl w:val="0"/>
          <w:numId w:val="3"/>
        </w:numPr>
        <w:spacing w:line="360" w:lineRule="auto"/>
        <w:rPr>
          <w:rFonts w:ascii="Arial" w:eastAsia="Arial Unicode MS" w:hAnsi="Arial" w:cs="Arial"/>
          <w:sz w:val="22"/>
          <w:szCs w:val="22"/>
        </w:rPr>
      </w:pPr>
      <w:r w:rsidRPr="001F0351">
        <w:rPr>
          <w:rFonts w:ascii="Arial" w:eastAsia="Arial Unicode MS" w:hAnsi="Arial" w:cs="Arial"/>
          <w:sz w:val="22"/>
          <w:szCs w:val="22"/>
        </w:rPr>
        <w:t>ScienceDirect</w:t>
      </w:r>
    </w:p>
    <w:p w14:paraId="4D707B13" w14:textId="77777777" w:rsidR="00130326" w:rsidRPr="001F0351" w:rsidRDefault="00130326">
      <w:pPr>
        <w:numPr>
          <w:ilvl w:val="0"/>
          <w:numId w:val="3"/>
        </w:numPr>
        <w:spacing w:line="360" w:lineRule="auto"/>
        <w:rPr>
          <w:rFonts w:ascii="Arial" w:eastAsia="Arial Unicode MS" w:hAnsi="Arial" w:cs="Arial"/>
          <w:sz w:val="22"/>
          <w:szCs w:val="22"/>
        </w:rPr>
      </w:pPr>
      <w:r w:rsidRPr="001F0351">
        <w:rPr>
          <w:rFonts w:ascii="Arial" w:eastAsia="Arial Unicode MS" w:hAnsi="Arial" w:cs="Arial"/>
          <w:sz w:val="22"/>
          <w:szCs w:val="22"/>
        </w:rPr>
        <w:t>PsycINFO</w:t>
      </w:r>
    </w:p>
    <w:p w14:paraId="6F2E7286" w14:textId="6E7F8E83"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These databases were selected because they provide extensive coverage of health, social care, psychology, gerontology, and </w:t>
      </w:r>
      <w:r w:rsidRPr="00755EA9">
        <w:rPr>
          <w:rFonts w:ascii="Arial" w:eastAsia="Arial Unicode MS" w:hAnsi="Arial" w:cs="Arial"/>
          <w:sz w:val="22"/>
          <w:szCs w:val="22"/>
        </w:rPr>
        <w:t>animal</w:t>
      </w:r>
      <w:r w:rsidR="00755EA9" w:rsidRPr="00755EA9">
        <w:rPr>
          <w:rFonts w:ascii="Arial" w:eastAsia="Arial Unicode MS" w:hAnsi="Arial" w:cs="Arial"/>
          <w:sz w:val="22"/>
          <w:szCs w:val="22"/>
        </w:rPr>
        <w:t xml:space="preserve"> </w:t>
      </w:r>
      <w:r w:rsidRPr="00755EA9">
        <w:rPr>
          <w:rFonts w:ascii="Arial" w:eastAsia="Arial Unicode MS" w:hAnsi="Arial" w:cs="Arial"/>
          <w:sz w:val="22"/>
          <w:szCs w:val="22"/>
        </w:rPr>
        <w:t>assisted therapy</w:t>
      </w:r>
      <w:r w:rsidRPr="001F0351">
        <w:rPr>
          <w:rFonts w:ascii="Arial" w:eastAsia="Arial Unicode MS" w:hAnsi="Arial" w:cs="Arial"/>
          <w:sz w:val="22"/>
          <w:szCs w:val="22"/>
        </w:rPr>
        <w:t xml:space="preserve"> research.</w:t>
      </w:r>
    </w:p>
    <w:p w14:paraId="25337BBE" w14:textId="77777777" w:rsidR="006B099A" w:rsidRDefault="006B099A" w:rsidP="00130326">
      <w:pPr>
        <w:spacing w:line="360" w:lineRule="auto"/>
        <w:rPr>
          <w:rFonts w:ascii="Arial" w:eastAsia="Arial Unicode MS" w:hAnsi="Arial" w:cs="Arial"/>
          <w:b/>
          <w:bCs/>
          <w:sz w:val="22"/>
          <w:szCs w:val="22"/>
        </w:rPr>
      </w:pPr>
    </w:p>
    <w:p w14:paraId="17791E51" w14:textId="77777777" w:rsidR="006B099A" w:rsidRDefault="006B099A" w:rsidP="00130326">
      <w:pPr>
        <w:spacing w:line="360" w:lineRule="auto"/>
        <w:rPr>
          <w:rFonts w:ascii="Arial" w:eastAsia="Arial Unicode MS" w:hAnsi="Arial" w:cs="Arial"/>
          <w:b/>
          <w:bCs/>
          <w:sz w:val="22"/>
          <w:szCs w:val="22"/>
        </w:rPr>
      </w:pPr>
    </w:p>
    <w:p w14:paraId="61C132DA" w14:textId="77777777" w:rsidR="006B099A" w:rsidRDefault="006B099A" w:rsidP="00130326">
      <w:pPr>
        <w:spacing w:line="360" w:lineRule="auto"/>
        <w:rPr>
          <w:rFonts w:ascii="Arial" w:eastAsia="Arial Unicode MS" w:hAnsi="Arial" w:cs="Arial"/>
          <w:b/>
          <w:bCs/>
          <w:sz w:val="22"/>
          <w:szCs w:val="22"/>
        </w:rPr>
      </w:pPr>
    </w:p>
    <w:p w14:paraId="63EC6AB9" w14:textId="1C8CD482"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3.4.1.1 Search Terms and Boolean Operators</w:t>
      </w:r>
    </w:p>
    <w:p w14:paraId="7FC738B5" w14:textId="380C51A8"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lastRenderedPageBreak/>
        <w:t>A combination of keywords and Boolean operators was used to refine searches and capture a comprehensive range of literature</w:t>
      </w:r>
      <w:r w:rsidR="00A2340C">
        <w:rPr>
          <w:rFonts w:ascii="Arial" w:eastAsia="Arial Unicode MS" w:hAnsi="Arial" w:cs="Arial"/>
          <w:sz w:val="22"/>
          <w:szCs w:val="22"/>
        </w:rPr>
        <w:t xml:space="preserve"> </w:t>
      </w:r>
      <w:r w:rsidR="00A2340C" w:rsidRPr="00A2340C">
        <w:rPr>
          <w:rFonts w:ascii="Arial" w:eastAsia="Arial Unicode MS" w:hAnsi="Arial" w:cs="Arial"/>
          <w:sz w:val="22"/>
          <w:szCs w:val="22"/>
        </w:rPr>
        <w:t xml:space="preserve">(Snyder, 2019). </w:t>
      </w:r>
      <w:r w:rsidRPr="00A2340C">
        <w:rPr>
          <w:rFonts w:ascii="Arial" w:eastAsia="Arial Unicode MS" w:hAnsi="Arial" w:cs="Arial"/>
          <w:sz w:val="22"/>
          <w:szCs w:val="22"/>
        </w:rPr>
        <w:t xml:space="preserve"> </w:t>
      </w:r>
      <w:r w:rsidRPr="001F0351">
        <w:rPr>
          <w:rFonts w:ascii="Arial" w:eastAsia="Arial Unicode MS" w:hAnsi="Arial" w:cs="Arial"/>
          <w:sz w:val="22"/>
          <w:szCs w:val="22"/>
        </w:rPr>
        <w:t>Search terms included:</w:t>
      </w:r>
    </w:p>
    <w:p w14:paraId="18D7817A" w14:textId="49407A22" w:rsidR="00130326" w:rsidRPr="006B099A" w:rsidRDefault="00130326">
      <w:pPr>
        <w:pStyle w:val="ListParagraph"/>
        <w:numPr>
          <w:ilvl w:val="0"/>
          <w:numId w:val="23"/>
        </w:numPr>
        <w:spacing w:line="360" w:lineRule="auto"/>
        <w:rPr>
          <w:rFonts w:ascii="Arial" w:eastAsia="Arial Unicode MS" w:hAnsi="Arial" w:cs="Arial"/>
          <w:sz w:val="22"/>
          <w:szCs w:val="22"/>
        </w:rPr>
      </w:pPr>
      <w:r w:rsidRPr="006B099A">
        <w:rPr>
          <w:rFonts w:ascii="Arial" w:eastAsia="Arial Unicode MS" w:hAnsi="Arial" w:cs="Arial"/>
          <w:sz w:val="22"/>
          <w:szCs w:val="22"/>
        </w:rPr>
        <w:t>pet therapy</w:t>
      </w:r>
    </w:p>
    <w:p w14:paraId="1E8ED367" w14:textId="3DA16433" w:rsidR="00130326" w:rsidRPr="006B099A" w:rsidRDefault="00130326">
      <w:pPr>
        <w:pStyle w:val="ListParagraph"/>
        <w:numPr>
          <w:ilvl w:val="0"/>
          <w:numId w:val="23"/>
        </w:numPr>
        <w:spacing w:line="360" w:lineRule="auto"/>
        <w:rPr>
          <w:rFonts w:ascii="Arial" w:eastAsia="Arial Unicode MS" w:hAnsi="Arial" w:cs="Arial"/>
          <w:sz w:val="22"/>
          <w:szCs w:val="22"/>
        </w:rPr>
      </w:pPr>
      <w:r w:rsidRPr="006B099A">
        <w:rPr>
          <w:rFonts w:ascii="Arial" w:eastAsia="Arial Unicode MS" w:hAnsi="Arial" w:cs="Arial"/>
          <w:sz w:val="22"/>
          <w:szCs w:val="22"/>
        </w:rPr>
        <w:t>animal</w:t>
      </w:r>
      <w:r w:rsidRPr="006B099A">
        <w:rPr>
          <w:rFonts w:ascii="Arial" w:eastAsia="Arial Unicode MS" w:hAnsi="Arial" w:cs="Arial"/>
          <w:sz w:val="22"/>
          <w:szCs w:val="22"/>
        </w:rPr>
        <w:noBreakHyphen/>
        <w:t>assisted therapy</w:t>
      </w:r>
    </w:p>
    <w:p w14:paraId="6850E517" w14:textId="20598E04" w:rsidR="00130326" w:rsidRPr="006B099A" w:rsidRDefault="00130326">
      <w:pPr>
        <w:pStyle w:val="ListParagraph"/>
        <w:numPr>
          <w:ilvl w:val="0"/>
          <w:numId w:val="23"/>
        </w:numPr>
        <w:spacing w:line="360" w:lineRule="auto"/>
        <w:rPr>
          <w:rFonts w:ascii="Arial" w:eastAsia="Arial Unicode MS" w:hAnsi="Arial" w:cs="Arial"/>
          <w:sz w:val="22"/>
          <w:szCs w:val="22"/>
        </w:rPr>
      </w:pPr>
      <w:r w:rsidRPr="006B099A">
        <w:rPr>
          <w:rFonts w:ascii="Arial" w:eastAsia="Arial Unicode MS" w:hAnsi="Arial" w:cs="Arial"/>
          <w:sz w:val="22"/>
          <w:szCs w:val="22"/>
        </w:rPr>
        <w:t>animal</w:t>
      </w:r>
      <w:r w:rsidRPr="006B099A">
        <w:rPr>
          <w:rFonts w:ascii="Arial" w:eastAsia="Arial Unicode MS" w:hAnsi="Arial" w:cs="Arial"/>
          <w:sz w:val="22"/>
          <w:szCs w:val="22"/>
        </w:rPr>
        <w:noBreakHyphen/>
        <w:t>assisted intervention</w:t>
      </w:r>
    </w:p>
    <w:p w14:paraId="027198EC" w14:textId="60C97B3B" w:rsidR="00130326" w:rsidRPr="006B099A" w:rsidRDefault="00130326">
      <w:pPr>
        <w:pStyle w:val="ListParagraph"/>
        <w:numPr>
          <w:ilvl w:val="0"/>
          <w:numId w:val="23"/>
        </w:numPr>
        <w:spacing w:line="360" w:lineRule="auto"/>
        <w:rPr>
          <w:rFonts w:ascii="Arial" w:eastAsia="Arial Unicode MS" w:hAnsi="Arial" w:cs="Arial"/>
          <w:sz w:val="22"/>
          <w:szCs w:val="22"/>
        </w:rPr>
      </w:pPr>
      <w:r w:rsidRPr="006B099A">
        <w:rPr>
          <w:rFonts w:ascii="Arial" w:eastAsia="Arial Unicode MS" w:hAnsi="Arial" w:cs="Arial"/>
          <w:sz w:val="22"/>
          <w:szCs w:val="22"/>
        </w:rPr>
        <w:t xml:space="preserve">older </w:t>
      </w:r>
      <w:proofErr w:type="gramStart"/>
      <w:r w:rsidRPr="006B099A">
        <w:rPr>
          <w:rFonts w:ascii="Arial" w:eastAsia="Arial Unicode MS" w:hAnsi="Arial" w:cs="Arial"/>
          <w:sz w:val="22"/>
          <w:szCs w:val="22"/>
        </w:rPr>
        <w:t>adults</w:t>
      </w:r>
      <w:proofErr w:type="gramEnd"/>
      <w:r w:rsidRPr="006B099A">
        <w:rPr>
          <w:rFonts w:ascii="Arial" w:eastAsia="Arial Unicode MS" w:hAnsi="Arial" w:cs="Arial"/>
          <w:sz w:val="22"/>
          <w:szCs w:val="22"/>
        </w:rPr>
        <w:t xml:space="preserve"> wellbeing</w:t>
      </w:r>
    </w:p>
    <w:p w14:paraId="5B0448FC" w14:textId="30F3C46D" w:rsidR="00130326" w:rsidRPr="006B099A" w:rsidRDefault="00130326">
      <w:pPr>
        <w:pStyle w:val="ListParagraph"/>
        <w:numPr>
          <w:ilvl w:val="0"/>
          <w:numId w:val="23"/>
        </w:numPr>
        <w:spacing w:line="360" w:lineRule="auto"/>
        <w:rPr>
          <w:rFonts w:ascii="Arial" w:eastAsia="Arial Unicode MS" w:hAnsi="Arial" w:cs="Arial"/>
          <w:sz w:val="22"/>
          <w:szCs w:val="22"/>
        </w:rPr>
      </w:pPr>
      <w:r w:rsidRPr="006B099A">
        <w:rPr>
          <w:rFonts w:ascii="Arial" w:eastAsia="Arial Unicode MS" w:hAnsi="Arial" w:cs="Arial"/>
          <w:sz w:val="22"/>
          <w:szCs w:val="22"/>
        </w:rPr>
        <w:t>dementia care animals</w:t>
      </w:r>
    </w:p>
    <w:p w14:paraId="4E70CEAE" w14:textId="6A242FE1" w:rsidR="00130326" w:rsidRPr="006B099A" w:rsidRDefault="00130326">
      <w:pPr>
        <w:pStyle w:val="ListParagraph"/>
        <w:numPr>
          <w:ilvl w:val="0"/>
          <w:numId w:val="23"/>
        </w:numPr>
        <w:spacing w:line="360" w:lineRule="auto"/>
        <w:rPr>
          <w:rFonts w:ascii="Arial" w:eastAsia="Arial Unicode MS" w:hAnsi="Arial" w:cs="Arial"/>
          <w:sz w:val="22"/>
          <w:szCs w:val="22"/>
        </w:rPr>
      </w:pPr>
      <w:r w:rsidRPr="006B099A">
        <w:rPr>
          <w:rFonts w:ascii="Arial" w:eastAsia="Arial Unicode MS" w:hAnsi="Arial" w:cs="Arial"/>
          <w:sz w:val="22"/>
          <w:szCs w:val="22"/>
        </w:rPr>
        <w:t>UK care homes animals</w:t>
      </w:r>
    </w:p>
    <w:p w14:paraId="58B5BF9A" w14:textId="011F95C7" w:rsidR="00130326" w:rsidRPr="006B099A" w:rsidRDefault="00130326">
      <w:pPr>
        <w:pStyle w:val="ListParagraph"/>
        <w:numPr>
          <w:ilvl w:val="0"/>
          <w:numId w:val="23"/>
        </w:numPr>
        <w:spacing w:line="360" w:lineRule="auto"/>
        <w:rPr>
          <w:rFonts w:ascii="Arial" w:eastAsia="Arial Unicode MS" w:hAnsi="Arial" w:cs="Arial"/>
          <w:sz w:val="22"/>
          <w:szCs w:val="22"/>
        </w:rPr>
      </w:pPr>
      <w:r w:rsidRPr="006B099A">
        <w:rPr>
          <w:rFonts w:ascii="Arial" w:eastAsia="Arial Unicode MS" w:hAnsi="Arial" w:cs="Arial"/>
          <w:sz w:val="22"/>
          <w:szCs w:val="22"/>
        </w:rPr>
        <w:t>non</w:t>
      </w:r>
      <w:r w:rsidRPr="006B099A">
        <w:rPr>
          <w:rFonts w:ascii="Arial" w:eastAsia="Arial Unicode MS" w:hAnsi="Arial" w:cs="Arial"/>
          <w:sz w:val="22"/>
          <w:szCs w:val="22"/>
        </w:rPr>
        <w:noBreakHyphen/>
        <w:t>pharmacological interventions older adults</w:t>
      </w:r>
    </w:p>
    <w:p w14:paraId="4F846158" w14:textId="77DE6A88"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Boolean operators such as AND, OR, and NOT were used to combine terms (e.g., “pet therapy” AND “older adults” AND “wellbeing”). Filters were applied to limit results to English</w:t>
      </w:r>
      <w:r w:rsidR="00755EA9">
        <w:rPr>
          <w:rFonts w:ascii="Arial" w:eastAsia="Arial Unicode MS" w:hAnsi="Arial" w:cs="Arial"/>
          <w:sz w:val="22"/>
          <w:szCs w:val="22"/>
        </w:rPr>
        <w:t xml:space="preserve"> </w:t>
      </w:r>
      <w:r w:rsidRPr="001F0351">
        <w:rPr>
          <w:rFonts w:ascii="Arial" w:eastAsia="Arial Unicode MS" w:hAnsi="Arial" w:cs="Arial"/>
          <w:sz w:val="22"/>
          <w:szCs w:val="22"/>
        </w:rPr>
        <w:t>language publications and studies published within the last 20 years, ensuring relevance to contemporary practice</w:t>
      </w:r>
      <w:r w:rsidR="00645FE5">
        <w:rPr>
          <w:rFonts w:ascii="Arial" w:eastAsia="Arial Unicode MS" w:hAnsi="Arial" w:cs="Arial"/>
          <w:sz w:val="22"/>
          <w:szCs w:val="22"/>
        </w:rPr>
        <w:t>.</w:t>
      </w:r>
    </w:p>
    <w:p w14:paraId="193A7E06" w14:textId="77777777" w:rsidR="00E35B79" w:rsidRDefault="00E35B79" w:rsidP="00130326">
      <w:pPr>
        <w:spacing w:line="360" w:lineRule="auto"/>
        <w:rPr>
          <w:rFonts w:ascii="Arial" w:eastAsia="Arial Unicode MS" w:hAnsi="Arial" w:cs="Arial"/>
          <w:b/>
          <w:bCs/>
          <w:sz w:val="22"/>
          <w:szCs w:val="22"/>
        </w:rPr>
      </w:pPr>
    </w:p>
    <w:p w14:paraId="2497441D" w14:textId="645B2F82"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3.4.2 Inclusion and Exclusion Criteria</w:t>
      </w:r>
    </w:p>
    <w:p w14:paraId="5A1CC987"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The uploaded document clearly states the inclusion and exclusion criteria (3.4.2 Inclusion and Exclusion Criteria). This expanded version provides deeper justification for each criterion.</w:t>
      </w:r>
    </w:p>
    <w:p w14:paraId="1D6C1457"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Inclusion Criteria</w:t>
      </w:r>
    </w:p>
    <w:p w14:paraId="56550E58"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Sources were included if they:</w:t>
      </w:r>
    </w:p>
    <w:p w14:paraId="18141D6A" w14:textId="77777777" w:rsidR="00130326" w:rsidRPr="000A1A68" w:rsidRDefault="00130326">
      <w:pPr>
        <w:pStyle w:val="ListParagraph"/>
        <w:numPr>
          <w:ilvl w:val="0"/>
          <w:numId w:val="19"/>
        </w:numPr>
        <w:spacing w:line="360" w:lineRule="auto"/>
        <w:rPr>
          <w:rFonts w:ascii="Arial" w:eastAsia="Arial Unicode MS" w:hAnsi="Arial" w:cs="Arial"/>
          <w:sz w:val="22"/>
          <w:szCs w:val="22"/>
        </w:rPr>
      </w:pPr>
      <w:r w:rsidRPr="000A1A68">
        <w:rPr>
          <w:rFonts w:ascii="Arial" w:eastAsia="Arial Unicode MS" w:hAnsi="Arial" w:cs="Arial"/>
          <w:sz w:val="22"/>
          <w:szCs w:val="22"/>
        </w:rPr>
        <w:t>Focused on pet therapy or animal</w:t>
      </w:r>
      <w:r w:rsidRPr="000A1A68">
        <w:rPr>
          <w:rFonts w:ascii="Arial" w:eastAsia="Arial Unicode MS" w:hAnsi="Arial" w:cs="Arial"/>
          <w:sz w:val="22"/>
          <w:szCs w:val="22"/>
        </w:rPr>
        <w:noBreakHyphen/>
        <w:t>assisted interventions</w:t>
      </w:r>
    </w:p>
    <w:p w14:paraId="56B91E02" w14:textId="77777777" w:rsidR="00130326" w:rsidRPr="000A1A68" w:rsidRDefault="00130326">
      <w:pPr>
        <w:pStyle w:val="ListParagraph"/>
        <w:numPr>
          <w:ilvl w:val="0"/>
          <w:numId w:val="19"/>
        </w:numPr>
        <w:spacing w:line="360" w:lineRule="auto"/>
        <w:rPr>
          <w:rFonts w:ascii="Arial" w:eastAsia="Arial Unicode MS" w:hAnsi="Arial" w:cs="Arial"/>
          <w:sz w:val="22"/>
          <w:szCs w:val="22"/>
        </w:rPr>
      </w:pPr>
      <w:r w:rsidRPr="000A1A68">
        <w:rPr>
          <w:rFonts w:ascii="Arial" w:eastAsia="Arial Unicode MS" w:hAnsi="Arial" w:cs="Arial"/>
          <w:sz w:val="22"/>
          <w:szCs w:val="22"/>
        </w:rPr>
        <w:t>Involved older adults (aged 65+)</w:t>
      </w:r>
    </w:p>
    <w:p w14:paraId="16C11CE7" w14:textId="77777777" w:rsidR="00130326" w:rsidRPr="000A1A68" w:rsidRDefault="00130326">
      <w:pPr>
        <w:pStyle w:val="ListParagraph"/>
        <w:numPr>
          <w:ilvl w:val="0"/>
          <w:numId w:val="19"/>
        </w:numPr>
        <w:spacing w:line="360" w:lineRule="auto"/>
        <w:rPr>
          <w:rFonts w:ascii="Arial" w:eastAsia="Arial Unicode MS" w:hAnsi="Arial" w:cs="Arial"/>
          <w:sz w:val="22"/>
          <w:szCs w:val="22"/>
        </w:rPr>
      </w:pPr>
      <w:r w:rsidRPr="000A1A68">
        <w:rPr>
          <w:rFonts w:ascii="Arial" w:eastAsia="Arial Unicode MS" w:hAnsi="Arial" w:cs="Arial"/>
          <w:sz w:val="22"/>
          <w:szCs w:val="22"/>
        </w:rPr>
        <w:t>Examined physical, psychological, or social wellbeing</w:t>
      </w:r>
    </w:p>
    <w:p w14:paraId="097E8C29" w14:textId="77777777" w:rsidR="00130326" w:rsidRPr="000A1A68" w:rsidRDefault="00130326">
      <w:pPr>
        <w:pStyle w:val="ListParagraph"/>
        <w:numPr>
          <w:ilvl w:val="0"/>
          <w:numId w:val="19"/>
        </w:numPr>
        <w:spacing w:line="360" w:lineRule="auto"/>
        <w:rPr>
          <w:rFonts w:ascii="Arial" w:eastAsia="Arial Unicode MS" w:hAnsi="Arial" w:cs="Arial"/>
          <w:sz w:val="22"/>
          <w:szCs w:val="22"/>
        </w:rPr>
      </w:pPr>
      <w:r w:rsidRPr="000A1A68">
        <w:rPr>
          <w:rFonts w:ascii="Arial" w:eastAsia="Arial Unicode MS" w:hAnsi="Arial" w:cs="Arial"/>
          <w:sz w:val="22"/>
          <w:szCs w:val="22"/>
        </w:rPr>
        <w:t>Were peer</w:t>
      </w:r>
      <w:r w:rsidRPr="000A1A68">
        <w:rPr>
          <w:rFonts w:ascii="Arial" w:eastAsia="Arial Unicode MS" w:hAnsi="Arial" w:cs="Arial"/>
          <w:sz w:val="22"/>
          <w:szCs w:val="22"/>
        </w:rPr>
        <w:noBreakHyphen/>
        <w:t xml:space="preserve">reviewed or from reputable </w:t>
      </w:r>
      <w:proofErr w:type="spellStart"/>
      <w:r w:rsidRPr="000A1A68">
        <w:rPr>
          <w:rFonts w:ascii="Arial" w:eastAsia="Arial Unicode MS" w:hAnsi="Arial" w:cs="Arial"/>
          <w:sz w:val="22"/>
          <w:szCs w:val="22"/>
        </w:rPr>
        <w:t>organisations</w:t>
      </w:r>
      <w:proofErr w:type="spellEnd"/>
    </w:p>
    <w:p w14:paraId="56D3A3E3" w14:textId="77777777" w:rsidR="00130326" w:rsidRPr="000A1A68" w:rsidRDefault="00130326">
      <w:pPr>
        <w:pStyle w:val="ListParagraph"/>
        <w:numPr>
          <w:ilvl w:val="0"/>
          <w:numId w:val="19"/>
        </w:numPr>
        <w:spacing w:line="360" w:lineRule="auto"/>
        <w:rPr>
          <w:rFonts w:ascii="Arial" w:eastAsia="Arial Unicode MS" w:hAnsi="Arial" w:cs="Arial"/>
          <w:sz w:val="22"/>
          <w:szCs w:val="22"/>
        </w:rPr>
      </w:pPr>
      <w:r w:rsidRPr="000A1A68">
        <w:rPr>
          <w:rFonts w:ascii="Arial" w:eastAsia="Arial Unicode MS" w:hAnsi="Arial" w:cs="Arial"/>
          <w:sz w:val="22"/>
          <w:szCs w:val="22"/>
        </w:rPr>
        <w:t>Were published in English</w:t>
      </w:r>
    </w:p>
    <w:p w14:paraId="10430EA3" w14:textId="77777777" w:rsidR="00130326" w:rsidRPr="000A1A68" w:rsidRDefault="00130326">
      <w:pPr>
        <w:pStyle w:val="ListParagraph"/>
        <w:numPr>
          <w:ilvl w:val="0"/>
          <w:numId w:val="19"/>
        </w:numPr>
        <w:spacing w:line="360" w:lineRule="auto"/>
        <w:rPr>
          <w:rFonts w:ascii="Arial" w:eastAsia="Arial Unicode MS" w:hAnsi="Arial" w:cs="Arial"/>
          <w:sz w:val="22"/>
          <w:szCs w:val="22"/>
        </w:rPr>
      </w:pPr>
      <w:r w:rsidRPr="000A1A68">
        <w:rPr>
          <w:rFonts w:ascii="Arial" w:eastAsia="Arial Unicode MS" w:hAnsi="Arial" w:cs="Arial"/>
          <w:sz w:val="22"/>
          <w:szCs w:val="22"/>
        </w:rPr>
        <w:t>Were published between 2000 and 2025</w:t>
      </w:r>
    </w:p>
    <w:p w14:paraId="77954E84"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These criteria ensured that the selected literature was relevant, credible, and aligned with the study’s objectives.</w:t>
      </w:r>
    </w:p>
    <w:p w14:paraId="4037A220" w14:textId="77777777" w:rsidR="00E574B3" w:rsidRDefault="00E574B3" w:rsidP="00130326">
      <w:pPr>
        <w:spacing w:line="360" w:lineRule="auto"/>
        <w:rPr>
          <w:rFonts w:ascii="Arial" w:eastAsia="Arial Unicode MS" w:hAnsi="Arial" w:cs="Arial"/>
          <w:b/>
          <w:bCs/>
          <w:sz w:val="22"/>
          <w:szCs w:val="22"/>
        </w:rPr>
      </w:pPr>
    </w:p>
    <w:p w14:paraId="29404036" w14:textId="77777777" w:rsidR="00146AB8" w:rsidRDefault="00146AB8" w:rsidP="00130326">
      <w:pPr>
        <w:spacing w:line="360" w:lineRule="auto"/>
        <w:rPr>
          <w:rFonts w:ascii="Arial" w:eastAsia="Arial Unicode MS" w:hAnsi="Arial" w:cs="Arial"/>
          <w:b/>
          <w:bCs/>
          <w:sz w:val="22"/>
          <w:szCs w:val="22"/>
        </w:rPr>
      </w:pPr>
    </w:p>
    <w:p w14:paraId="1CC84E7E" w14:textId="77777777" w:rsidR="00146AB8" w:rsidRDefault="00146AB8" w:rsidP="00130326">
      <w:pPr>
        <w:spacing w:line="360" w:lineRule="auto"/>
        <w:rPr>
          <w:rFonts w:ascii="Arial" w:eastAsia="Arial Unicode MS" w:hAnsi="Arial" w:cs="Arial"/>
          <w:b/>
          <w:bCs/>
          <w:sz w:val="22"/>
          <w:szCs w:val="22"/>
        </w:rPr>
      </w:pPr>
    </w:p>
    <w:p w14:paraId="35F20CD9" w14:textId="20EC1AAE"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lastRenderedPageBreak/>
        <w:t>Exclusion Criteria</w:t>
      </w:r>
    </w:p>
    <w:p w14:paraId="21E3B414"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Sources were excluded if they:</w:t>
      </w:r>
    </w:p>
    <w:p w14:paraId="3780358A" w14:textId="77777777" w:rsidR="00130326" w:rsidRPr="0089041B" w:rsidRDefault="00130326">
      <w:pPr>
        <w:pStyle w:val="ListParagraph"/>
        <w:numPr>
          <w:ilvl w:val="0"/>
          <w:numId w:val="18"/>
        </w:numPr>
        <w:spacing w:line="360" w:lineRule="auto"/>
        <w:rPr>
          <w:rFonts w:ascii="Arial" w:eastAsia="Arial Unicode MS" w:hAnsi="Arial" w:cs="Arial"/>
          <w:sz w:val="22"/>
          <w:szCs w:val="22"/>
        </w:rPr>
      </w:pPr>
      <w:r w:rsidRPr="0089041B">
        <w:rPr>
          <w:rFonts w:ascii="Arial" w:eastAsia="Arial Unicode MS" w:hAnsi="Arial" w:cs="Arial"/>
          <w:sz w:val="22"/>
          <w:szCs w:val="22"/>
        </w:rPr>
        <w:t>Focused exclusively on children or younger adults</w:t>
      </w:r>
    </w:p>
    <w:p w14:paraId="4C92B38B" w14:textId="77777777" w:rsidR="00130326" w:rsidRPr="0089041B" w:rsidRDefault="00130326">
      <w:pPr>
        <w:pStyle w:val="ListParagraph"/>
        <w:numPr>
          <w:ilvl w:val="0"/>
          <w:numId w:val="18"/>
        </w:numPr>
        <w:spacing w:line="360" w:lineRule="auto"/>
        <w:rPr>
          <w:rFonts w:ascii="Arial" w:eastAsia="Arial Unicode MS" w:hAnsi="Arial" w:cs="Arial"/>
          <w:sz w:val="22"/>
          <w:szCs w:val="22"/>
        </w:rPr>
      </w:pPr>
      <w:r w:rsidRPr="0089041B">
        <w:rPr>
          <w:rFonts w:ascii="Arial" w:eastAsia="Arial Unicode MS" w:hAnsi="Arial" w:cs="Arial"/>
          <w:sz w:val="22"/>
          <w:szCs w:val="22"/>
        </w:rPr>
        <w:t>Lacked methodological transparency</w:t>
      </w:r>
    </w:p>
    <w:p w14:paraId="32FEAF1E" w14:textId="77777777" w:rsidR="00130326" w:rsidRPr="0089041B" w:rsidRDefault="00130326">
      <w:pPr>
        <w:pStyle w:val="ListParagraph"/>
        <w:numPr>
          <w:ilvl w:val="0"/>
          <w:numId w:val="18"/>
        </w:numPr>
        <w:spacing w:line="360" w:lineRule="auto"/>
        <w:rPr>
          <w:rFonts w:ascii="Arial" w:eastAsia="Arial Unicode MS" w:hAnsi="Arial" w:cs="Arial"/>
          <w:sz w:val="22"/>
          <w:szCs w:val="22"/>
        </w:rPr>
      </w:pPr>
      <w:r w:rsidRPr="0089041B">
        <w:rPr>
          <w:rFonts w:ascii="Arial" w:eastAsia="Arial Unicode MS" w:hAnsi="Arial" w:cs="Arial"/>
          <w:sz w:val="22"/>
          <w:szCs w:val="22"/>
        </w:rPr>
        <w:t>Were opinion pieces without empirical evidence</w:t>
      </w:r>
    </w:p>
    <w:p w14:paraId="6F90E0A5" w14:textId="77777777" w:rsidR="00130326" w:rsidRPr="0089041B" w:rsidRDefault="00130326">
      <w:pPr>
        <w:pStyle w:val="ListParagraph"/>
        <w:numPr>
          <w:ilvl w:val="0"/>
          <w:numId w:val="18"/>
        </w:numPr>
        <w:spacing w:line="360" w:lineRule="auto"/>
        <w:rPr>
          <w:rFonts w:ascii="Arial" w:eastAsia="Arial Unicode MS" w:hAnsi="Arial" w:cs="Arial"/>
          <w:sz w:val="22"/>
          <w:szCs w:val="22"/>
        </w:rPr>
      </w:pPr>
      <w:r w:rsidRPr="0089041B">
        <w:rPr>
          <w:rFonts w:ascii="Arial" w:eastAsia="Arial Unicode MS" w:hAnsi="Arial" w:cs="Arial"/>
          <w:sz w:val="22"/>
          <w:szCs w:val="22"/>
        </w:rPr>
        <w:t>Involved unstructured animal companionship without therapeutic intent</w:t>
      </w:r>
    </w:p>
    <w:p w14:paraId="24071679" w14:textId="77777777" w:rsidR="00130326" w:rsidRPr="0089041B" w:rsidRDefault="00130326">
      <w:pPr>
        <w:pStyle w:val="ListParagraph"/>
        <w:numPr>
          <w:ilvl w:val="0"/>
          <w:numId w:val="18"/>
        </w:numPr>
        <w:spacing w:line="360" w:lineRule="auto"/>
        <w:rPr>
          <w:rFonts w:ascii="Arial" w:eastAsia="Arial Unicode MS" w:hAnsi="Arial" w:cs="Arial"/>
          <w:sz w:val="22"/>
          <w:szCs w:val="22"/>
        </w:rPr>
      </w:pPr>
      <w:r w:rsidRPr="0089041B">
        <w:rPr>
          <w:rFonts w:ascii="Arial" w:eastAsia="Arial Unicode MS" w:hAnsi="Arial" w:cs="Arial"/>
          <w:sz w:val="22"/>
          <w:szCs w:val="22"/>
        </w:rPr>
        <w:t>Were published in languages other than English</w:t>
      </w:r>
    </w:p>
    <w:p w14:paraId="3EF5F59A"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These exclusions ensured methodological </w:t>
      </w:r>
      <w:proofErr w:type="spellStart"/>
      <w:r w:rsidRPr="001F0351">
        <w:rPr>
          <w:rFonts w:ascii="Arial" w:eastAsia="Arial Unicode MS" w:hAnsi="Arial" w:cs="Arial"/>
          <w:sz w:val="22"/>
          <w:szCs w:val="22"/>
        </w:rPr>
        <w:t>rigour</w:t>
      </w:r>
      <w:proofErr w:type="spellEnd"/>
      <w:r w:rsidRPr="001F0351">
        <w:rPr>
          <w:rFonts w:ascii="Arial" w:eastAsia="Arial Unicode MS" w:hAnsi="Arial" w:cs="Arial"/>
          <w:sz w:val="22"/>
          <w:szCs w:val="22"/>
        </w:rPr>
        <w:t xml:space="preserve"> and relevance.</w:t>
      </w:r>
    </w:p>
    <w:p w14:paraId="7CDBE005"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3.4.3 Source Selection and Screening</w:t>
      </w:r>
    </w:p>
    <w:p w14:paraId="1A2E202C"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As stated in the uploaded document, </w:t>
      </w:r>
      <w:r w:rsidRPr="001F0351">
        <w:rPr>
          <w:rFonts w:ascii="Arial" w:eastAsia="Arial Unicode MS" w:hAnsi="Arial" w:cs="Arial"/>
          <w:i/>
          <w:iCs/>
          <w:sz w:val="22"/>
          <w:szCs w:val="22"/>
        </w:rPr>
        <w:t>“the initial search generated over 300 sources”</w:t>
      </w:r>
      <w:r w:rsidRPr="001F0351">
        <w:rPr>
          <w:rFonts w:ascii="Arial" w:eastAsia="Arial Unicode MS" w:hAnsi="Arial" w:cs="Arial"/>
          <w:sz w:val="22"/>
          <w:szCs w:val="22"/>
        </w:rPr>
        <w:t xml:space="preserve"> (3.4.3 Source Selection and Screening). This expanded version provides additional detail on the screening process.</w:t>
      </w:r>
    </w:p>
    <w:p w14:paraId="5DE4957D" w14:textId="64135678" w:rsidR="00D53158" w:rsidRPr="00645FE5" w:rsidRDefault="00130326" w:rsidP="00645FE5">
      <w:pPr>
        <w:spacing w:line="360" w:lineRule="auto"/>
        <w:rPr>
          <w:rFonts w:ascii="Arial" w:eastAsia="Arial Unicode MS" w:hAnsi="Arial" w:cs="Arial"/>
          <w:sz w:val="22"/>
          <w:szCs w:val="22"/>
        </w:rPr>
      </w:pPr>
      <w:r w:rsidRPr="001F0351">
        <w:rPr>
          <w:rFonts w:ascii="Arial" w:eastAsia="Arial Unicode MS" w:hAnsi="Arial" w:cs="Arial"/>
          <w:sz w:val="22"/>
          <w:szCs w:val="22"/>
        </w:rPr>
        <w:t>The screening process involved:</w:t>
      </w:r>
    </w:p>
    <w:p w14:paraId="4AFA1574" w14:textId="35FA498E" w:rsidR="00130326" w:rsidRPr="00645FE5" w:rsidRDefault="00130326">
      <w:pPr>
        <w:numPr>
          <w:ilvl w:val="0"/>
          <w:numId w:val="4"/>
        </w:numPr>
        <w:spacing w:line="360" w:lineRule="auto"/>
        <w:rPr>
          <w:rFonts w:ascii="Arial" w:eastAsia="Arial Unicode MS" w:hAnsi="Arial" w:cs="Arial"/>
          <w:sz w:val="22"/>
          <w:szCs w:val="22"/>
        </w:rPr>
      </w:pPr>
      <w:r w:rsidRPr="00645FE5">
        <w:rPr>
          <w:rFonts w:ascii="Arial" w:eastAsia="Arial Unicode MS" w:hAnsi="Arial" w:cs="Arial"/>
          <w:sz w:val="22"/>
          <w:szCs w:val="22"/>
        </w:rPr>
        <w:t>Title screening</w:t>
      </w:r>
    </w:p>
    <w:p w14:paraId="7715CDFE" w14:textId="77777777" w:rsidR="00130326" w:rsidRPr="00645FE5" w:rsidRDefault="00130326">
      <w:pPr>
        <w:numPr>
          <w:ilvl w:val="0"/>
          <w:numId w:val="4"/>
        </w:numPr>
        <w:spacing w:line="360" w:lineRule="auto"/>
        <w:rPr>
          <w:rFonts w:ascii="Arial" w:eastAsia="Arial Unicode MS" w:hAnsi="Arial" w:cs="Arial"/>
          <w:sz w:val="22"/>
          <w:szCs w:val="22"/>
        </w:rPr>
      </w:pPr>
      <w:r w:rsidRPr="00645FE5">
        <w:rPr>
          <w:rFonts w:ascii="Arial" w:eastAsia="Arial Unicode MS" w:hAnsi="Arial" w:cs="Arial"/>
          <w:sz w:val="22"/>
          <w:szCs w:val="22"/>
        </w:rPr>
        <w:t>Abstract screening</w:t>
      </w:r>
    </w:p>
    <w:p w14:paraId="1A8C74B9" w14:textId="77777777" w:rsidR="00130326" w:rsidRPr="00645FE5" w:rsidRDefault="00130326">
      <w:pPr>
        <w:numPr>
          <w:ilvl w:val="0"/>
          <w:numId w:val="4"/>
        </w:numPr>
        <w:spacing w:line="360" w:lineRule="auto"/>
        <w:rPr>
          <w:rFonts w:ascii="Arial" w:eastAsia="Arial Unicode MS" w:hAnsi="Arial" w:cs="Arial"/>
          <w:sz w:val="22"/>
          <w:szCs w:val="22"/>
        </w:rPr>
      </w:pPr>
      <w:r w:rsidRPr="00645FE5">
        <w:rPr>
          <w:rFonts w:ascii="Arial" w:eastAsia="Arial Unicode MS" w:hAnsi="Arial" w:cs="Arial"/>
          <w:sz w:val="22"/>
          <w:szCs w:val="22"/>
        </w:rPr>
        <w:t>Full</w:t>
      </w:r>
      <w:r w:rsidRPr="00645FE5">
        <w:rPr>
          <w:rFonts w:ascii="Arial" w:eastAsia="Arial Unicode MS" w:hAnsi="Arial" w:cs="Arial"/>
          <w:sz w:val="22"/>
          <w:szCs w:val="22"/>
        </w:rPr>
        <w:noBreakHyphen/>
        <w:t>text review</w:t>
      </w:r>
    </w:p>
    <w:p w14:paraId="1966A2F8" w14:textId="77777777" w:rsidR="00130326" w:rsidRPr="00645FE5" w:rsidRDefault="00130326">
      <w:pPr>
        <w:numPr>
          <w:ilvl w:val="0"/>
          <w:numId w:val="4"/>
        </w:numPr>
        <w:spacing w:line="360" w:lineRule="auto"/>
        <w:rPr>
          <w:rFonts w:ascii="Arial" w:eastAsia="Arial Unicode MS" w:hAnsi="Arial" w:cs="Arial"/>
          <w:sz w:val="22"/>
          <w:szCs w:val="22"/>
        </w:rPr>
      </w:pPr>
      <w:r w:rsidRPr="00645FE5">
        <w:rPr>
          <w:rFonts w:ascii="Arial" w:eastAsia="Arial Unicode MS" w:hAnsi="Arial" w:cs="Arial"/>
          <w:sz w:val="22"/>
          <w:szCs w:val="22"/>
        </w:rPr>
        <w:t>Eligibility assessment</w:t>
      </w:r>
    </w:p>
    <w:p w14:paraId="1186BBB2"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A structured data extraction table was used to record key information from each source, including:</w:t>
      </w:r>
    </w:p>
    <w:p w14:paraId="78DB4698" w14:textId="77777777" w:rsidR="00130326" w:rsidRPr="00DE362B" w:rsidRDefault="00130326">
      <w:pPr>
        <w:pStyle w:val="ListParagraph"/>
        <w:numPr>
          <w:ilvl w:val="0"/>
          <w:numId w:val="15"/>
        </w:numPr>
        <w:spacing w:line="360" w:lineRule="auto"/>
        <w:rPr>
          <w:rFonts w:ascii="Arial" w:eastAsia="Arial Unicode MS" w:hAnsi="Arial" w:cs="Arial"/>
          <w:sz w:val="22"/>
          <w:szCs w:val="22"/>
        </w:rPr>
      </w:pPr>
      <w:r w:rsidRPr="00DE362B">
        <w:rPr>
          <w:rFonts w:ascii="Arial" w:eastAsia="Arial Unicode MS" w:hAnsi="Arial" w:cs="Arial"/>
          <w:sz w:val="22"/>
          <w:szCs w:val="22"/>
        </w:rPr>
        <w:t>Author(s)</w:t>
      </w:r>
    </w:p>
    <w:p w14:paraId="0F30387F" w14:textId="77777777" w:rsidR="00130326" w:rsidRPr="00DE362B" w:rsidRDefault="00130326">
      <w:pPr>
        <w:pStyle w:val="ListParagraph"/>
        <w:numPr>
          <w:ilvl w:val="0"/>
          <w:numId w:val="15"/>
        </w:numPr>
        <w:spacing w:line="360" w:lineRule="auto"/>
        <w:rPr>
          <w:rFonts w:ascii="Arial" w:eastAsia="Arial Unicode MS" w:hAnsi="Arial" w:cs="Arial"/>
          <w:sz w:val="22"/>
          <w:szCs w:val="22"/>
        </w:rPr>
      </w:pPr>
      <w:r w:rsidRPr="00DE362B">
        <w:rPr>
          <w:rFonts w:ascii="Arial" w:eastAsia="Arial Unicode MS" w:hAnsi="Arial" w:cs="Arial"/>
          <w:sz w:val="22"/>
          <w:szCs w:val="22"/>
        </w:rPr>
        <w:t>Year of publication</w:t>
      </w:r>
    </w:p>
    <w:p w14:paraId="47F41C9B" w14:textId="77777777" w:rsidR="00130326" w:rsidRPr="00DE362B" w:rsidRDefault="00130326">
      <w:pPr>
        <w:pStyle w:val="ListParagraph"/>
        <w:numPr>
          <w:ilvl w:val="0"/>
          <w:numId w:val="15"/>
        </w:numPr>
        <w:spacing w:line="360" w:lineRule="auto"/>
        <w:rPr>
          <w:rFonts w:ascii="Arial" w:eastAsia="Arial Unicode MS" w:hAnsi="Arial" w:cs="Arial"/>
          <w:sz w:val="22"/>
          <w:szCs w:val="22"/>
        </w:rPr>
      </w:pPr>
      <w:r w:rsidRPr="00DE362B">
        <w:rPr>
          <w:rFonts w:ascii="Arial" w:eastAsia="Arial Unicode MS" w:hAnsi="Arial" w:cs="Arial"/>
          <w:sz w:val="22"/>
          <w:szCs w:val="22"/>
        </w:rPr>
        <w:t>Study design</w:t>
      </w:r>
    </w:p>
    <w:p w14:paraId="7AFA302F" w14:textId="77777777" w:rsidR="00130326" w:rsidRPr="00DE362B" w:rsidRDefault="00130326">
      <w:pPr>
        <w:pStyle w:val="ListParagraph"/>
        <w:numPr>
          <w:ilvl w:val="0"/>
          <w:numId w:val="15"/>
        </w:numPr>
        <w:spacing w:line="360" w:lineRule="auto"/>
        <w:rPr>
          <w:rFonts w:ascii="Arial" w:eastAsia="Arial Unicode MS" w:hAnsi="Arial" w:cs="Arial"/>
          <w:sz w:val="22"/>
          <w:szCs w:val="22"/>
        </w:rPr>
      </w:pPr>
      <w:r w:rsidRPr="00DE362B">
        <w:rPr>
          <w:rFonts w:ascii="Arial" w:eastAsia="Arial Unicode MS" w:hAnsi="Arial" w:cs="Arial"/>
          <w:sz w:val="22"/>
          <w:szCs w:val="22"/>
        </w:rPr>
        <w:t>Sample characteristics</w:t>
      </w:r>
    </w:p>
    <w:p w14:paraId="6B177F05" w14:textId="77777777" w:rsidR="00130326" w:rsidRPr="00DE362B" w:rsidRDefault="00130326">
      <w:pPr>
        <w:pStyle w:val="ListParagraph"/>
        <w:numPr>
          <w:ilvl w:val="0"/>
          <w:numId w:val="15"/>
        </w:numPr>
        <w:spacing w:line="360" w:lineRule="auto"/>
        <w:rPr>
          <w:rFonts w:ascii="Arial" w:eastAsia="Arial Unicode MS" w:hAnsi="Arial" w:cs="Arial"/>
          <w:sz w:val="22"/>
          <w:szCs w:val="22"/>
        </w:rPr>
      </w:pPr>
      <w:r w:rsidRPr="00DE362B">
        <w:rPr>
          <w:rFonts w:ascii="Arial" w:eastAsia="Arial Unicode MS" w:hAnsi="Arial" w:cs="Arial"/>
          <w:sz w:val="22"/>
          <w:szCs w:val="22"/>
        </w:rPr>
        <w:t>Type of pet therapy intervention</w:t>
      </w:r>
    </w:p>
    <w:p w14:paraId="7F70DE12" w14:textId="77777777" w:rsidR="00130326" w:rsidRPr="00DE362B" w:rsidRDefault="00130326">
      <w:pPr>
        <w:pStyle w:val="ListParagraph"/>
        <w:numPr>
          <w:ilvl w:val="0"/>
          <w:numId w:val="15"/>
        </w:numPr>
        <w:spacing w:line="360" w:lineRule="auto"/>
        <w:rPr>
          <w:rFonts w:ascii="Arial" w:eastAsia="Arial Unicode MS" w:hAnsi="Arial" w:cs="Arial"/>
          <w:sz w:val="22"/>
          <w:szCs w:val="22"/>
        </w:rPr>
      </w:pPr>
      <w:r w:rsidRPr="00DE362B">
        <w:rPr>
          <w:rFonts w:ascii="Arial" w:eastAsia="Arial Unicode MS" w:hAnsi="Arial" w:cs="Arial"/>
          <w:sz w:val="22"/>
          <w:szCs w:val="22"/>
        </w:rPr>
        <w:t>Key findings</w:t>
      </w:r>
    </w:p>
    <w:p w14:paraId="2804511A" w14:textId="77777777" w:rsidR="00130326" w:rsidRPr="00DE362B" w:rsidRDefault="00130326">
      <w:pPr>
        <w:pStyle w:val="ListParagraph"/>
        <w:numPr>
          <w:ilvl w:val="0"/>
          <w:numId w:val="15"/>
        </w:numPr>
        <w:spacing w:line="360" w:lineRule="auto"/>
        <w:rPr>
          <w:rFonts w:ascii="Arial" w:eastAsia="Arial Unicode MS" w:hAnsi="Arial" w:cs="Arial"/>
          <w:sz w:val="22"/>
          <w:szCs w:val="22"/>
        </w:rPr>
      </w:pPr>
      <w:r w:rsidRPr="00DE362B">
        <w:rPr>
          <w:rFonts w:ascii="Arial" w:eastAsia="Arial Unicode MS" w:hAnsi="Arial" w:cs="Arial"/>
          <w:sz w:val="22"/>
          <w:szCs w:val="22"/>
        </w:rPr>
        <w:t>Strengths and limitations</w:t>
      </w:r>
    </w:p>
    <w:p w14:paraId="48A80FF6" w14:textId="1A5B7FA8"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This systematic approach ensured consistency and accuracy during </w:t>
      </w:r>
      <w:proofErr w:type="spellStart"/>
      <w:proofErr w:type="gramStart"/>
      <w:r w:rsidRPr="001F0351">
        <w:rPr>
          <w:rFonts w:ascii="Arial" w:eastAsia="Arial Unicode MS" w:hAnsi="Arial" w:cs="Arial"/>
          <w:sz w:val="22"/>
          <w:szCs w:val="22"/>
        </w:rPr>
        <w:t>analysis.</w:t>
      </w:r>
      <w:r w:rsidR="00057582" w:rsidRPr="001F0351">
        <w:rPr>
          <w:rFonts w:ascii="Arial" w:eastAsia="Arial Unicode MS" w:hAnsi="Arial" w:cs="Arial"/>
          <w:sz w:val="22"/>
          <w:szCs w:val="22"/>
        </w:rPr>
        <w:t>Ten</w:t>
      </w:r>
      <w:proofErr w:type="spellEnd"/>
      <w:proofErr w:type="gramEnd"/>
      <w:r w:rsidR="00057582" w:rsidRPr="001F0351">
        <w:rPr>
          <w:rFonts w:ascii="Arial" w:eastAsia="Arial Unicode MS" w:hAnsi="Arial" w:cs="Arial"/>
          <w:sz w:val="22"/>
          <w:szCs w:val="22"/>
        </w:rPr>
        <w:t xml:space="preserve"> articles were selected. </w:t>
      </w:r>
    </w:p>
    <w:p w14:paraId="72792F13" w14:textId="49970995" w:rsidR="00130326" w:rsidRPr="001F0351" w:rsidRDefault="00130326" w:rsidP="00130326">
      <w:pPr>
        <w:spacing w:line="360" w:lineRule="auto"/>
        <w:rPr>
          <w:rFonts w:ascii="Arial" w:eastAsia="Arial Unicode MS" w:hAnsi="Arial" w:cs="Arial"/>
          <w:sz w:val="22"/>
          <w:szCs w:val="22"/>
        </w:rPr>
      </w:pPr>
    </w:p>
    <w:p w14:paraId="2E0FDC85"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lastRenderedPageBreak/>
        <w:t>3.5 Data Analysis</w:t>
      </w:r>
    </w:p>
    <w:p w14:paraId="318BB475" w14:textId="21837BE2"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The study </w:t>
      </w:r>
      <w:r w:rsidRPr="00D15D03">
        <w:rPr>
          <w:rFonts w:ascii="Arial" w:eastAsia="Arial Unicode MS" w:hAnsi="Arial" w:cs="Arial"/>
          <w:sz w:val="22"/>
          <w:szCs w:val="22"/>
        </w:rPr>
        <w:t>employed thematic analysis</w:t>
      </w:r>
      <w:r w:rsidRPr="001F0351">
        <w:rPr>
          <w:rFonts w:ascii="Arial" w:eastAsia="Arial Unicode MS" w:hAnsi="Arial" w:cs="Arial"/>
          <w:sz w:val="22"/>
          <w:szCs w:val="22"/>
        </w:rPr>
        <w:t xml:space="preserve">, a widely used method for identifying, analysing, and interpreting patterns within qualitative data. As the uploaded document states, </w:t>
      </w:r>
      <w:r w:rsidRPr="001F0351">
        <w:rPr>
          <w:rFonts w:ascii="Arial" w:eastAsia="Arial Unicode MS" w:hAnsi="Arial" w:cs="Arial"/>
          <w:i/>
          <w:iCs/>
          <w:sz w:val="22"/>
          <w:szCs w:val="22"/>
        </w:rPr>
        <w:t xml:space="preserve">“the approach followed the </w:t>
      </w:r>
      <w:proofErr w:type="gramStart"/>
      <w:r w:rsidRPr="001F0351">
        <w:rPr>
          <w:rFonts w:ascii="Arial" w:eastAsia="Arial Unicode MS" w:hAnsi="Arial" w:cs="Arial"/>
          <w:i/>
          <w:iCs/>
          <w:sz w:val="22"/>
          <w:szCs w:val="22"/>
        </w:rPr>
        <w:t>six</w:t>
      </w:r>
      <w:r w:rsidR="00713DAF">
        <w:rPr>
          <w:rFonts w:ascii="Arial" w:eastAsia="Arial Unicode MS" w:hAnsi="Arial" w:cs="Arial"/>
          <w:i/>
          <w:iCs/>
          <w:sz w:val="22"/>
          <w:szCs w:val="22"/>
        </w:rPr>
        <w:t xml:space="preserve"> </w:t>
      </w:r>
      <w:r w:rsidRPr="001F0351">
        <w:rPr>
          <w:rFonts w:ascii="Arial" w:eastAsia="Arial Unicode MS" w:hAnsi="Arial" w:cs="Arial"/>
          <w:i/>
          <w:iCs/>
          <w:sz w:val="22"/>
          <w:szCs w:val="22"/>
        </w:rPr>
        <w:t>phase</w:t>
      </w:r>
      <w:proofErr w:type="gramEnd"/>
      <w:r w:rsidRPr="001F0351">
        <w:rPr>
          <w:rFonts w:ascii="Arial" w:eastAsia="Arial Unicode MS" w:hAnsi="Arial" w:cs="Arial"/>
          <w:i/>
          <w:iCs/>
          <w:sz w:val="22"/>
          <w:szCs w:val="22"/>
        </w:rPr>
        <w:t xml:space="preserve"> framework developed by Braun and Clarke”</w:t>
      </w:r>
      <w:r w:rsidRPr="001F0351">
        <w:rPr>
          <w:rFonts w:ascii="Arial" w:eastAsia="Arial Unicode MS" w:hAnsi="Arial" w:cs="Arial"/>
          <w:sz w:val="22"/>
          <w:szCs w:val="22"/>
        </w:rPr>
        <w:t xml:space="preserve"> (3.5 Data Analysis).</w:t>
      </w:r>
    </w:p>
    <w:p w14:paraId="5796B3AF"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3.5.1 Phase 1: Familiarisation</w:t>
      </w:r>
    </w:p>
    <w:p w14:paraId="4B782FD8"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All selected sources were read multiple times to gain a deep understanding of their content. Notes were taken on recurring concepts, methodological approaches, and reported outcomes.</w:t>
      </w:r>
    </w:p>
    <w:p w14:paraId="5CD04131"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3.5.2 Phase 2: Generating Initial Codes</w:t>
      </w:r>
    </w:p>
    <w:p w14:paraId="3C61D8D5"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Key ideas and findings were systematically coded. Codes included:</w:t>
      </w:r>
    </w:p>
    <w:p w14:paraId="10C829AA" w14:textId="1D95AAB3"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stress reduction</w:t>
      </w:r>
    </w:p>
    <w:p w14:paraId="69F320C4" w14:textId="674A18AD"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emotional comfort</w:t>
      </w:r>
    </w:p>
    <w:p w14:paraId="2F3D0061" w14:textId="73516062"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social engagement</w:t>
      </w:r>
    </w:p>
    <w:p w14:paraId="524468C5" w14:textId="4FA7FB9E"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dementia agitation reduction</w:t>
      </w:r>
    </w:p>
    <w:p w14:paraId="25743E1C" w14:textId="3A1916FE"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mobility improvement</w:t>
      </w:r>
    </w:p>
    <w:p w14:paraId="777F8B44" w14:textId="78AC0FD0"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animal</w:t>
      </w:r>
      <w:r w:rsidR="00DB1517">
        <w:rPr>
          <w:rFonts w:ascii="Arial" w:eastAsia="Arial Unicode MS" w:hAnsi="Arial" w:cs="Arial"/>
          <w:sz w:val="22"/>
          <w:szCs w:val="22"/>
        </w:rPr>
        <w:t xml:space="preserve"> </w:t>
      </w:r>
      <w:r w:rsidRPr="00196637">
        <w:rPr>
          <w:rFonts w:ascii="Arial" w:eastAsia="Arial Unicode MS" w:hAnsi="Arial" w:cs="Arial"/>
          <w:sz w:val="22"/>
          <w:szCs w:val="22"/>
        </w:rPr>
        <w:t>human bond</w:t>
      </w:r>
    </w:p>
    <w:p w14:paraId="730E9A66" w14:textId="7FA5D83D"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implementation barriers</w:t>
      </w:r>
    </w:p>
    <w:p w14:paraId="12462E13" w14:textId="0E969D3D" w:rsidR="00130326" w:rsidRPr="00196637" w:rsidRDefault="00130326">
      <w:pPr>
        <w:pStyle w:val="ListParagraph"/>
        <w:numPr>
          <w:ilvl w:val="0"/>
          <w:numId w:val="16"/>
        </w:numPr>
        <w:spacing w:line="360" w:lineRule="auto"/>
        <w:rPr>
          <w:rFonts w:ascii="Arial" w:eastAsia="Arial Unicode MS" w:hAnsi="Arial" w:cs="Arial"/>
          <w:sz w:val="22"/>
          <w:szCs w:val="22"/>
        </w:rPr>
      </w:pPr>
      <w:r w:rsidRPr="00196637">
        <w:rPr>
          <w:rFonts w:ascii="Arial" w:eastAsia="Arial Unicode MS" w:hAnsi="Arial" w:cs="Arial"/>
          <w:sz w:val="22"/>
          <w:szCs w:val="22"/>
        </w:rPr>
        <w:t>ethical concerns</w:t>
      </w:r>
    </w:p>
    <w:p w14:paraId="29623B7D"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3.5.3 Phase 3: Searching for Themes</w:t>
      </w:r>
    </w:p>
    <w:p w14:paraId="3890E0CF"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Codes were grouped into broader themes that reflected patterns across the literature.</w:t>
      </w:r>
    </w:p>
    <w:p w14:paraId="290D3A18"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3.5.4 Phase 4: Reviewing Themes</w:t>
      </w:r>
    </w:p>
    <w:p w14:paraId="7B7A7CD6"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Themes were reviewed to ensure they accurately represented the data.</w:t>
      </w:r>
    </w:p>
    <w:p w14:paraId="251420F2"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3.5.5 Phase 5: Defining and Naming Themes</w:t>
      </w:r>
    </w:p>
    <w:p w14:paraId="1040997E"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Themes were refined and clearly defined.</w:t>
      </w:r>
    </w:p>
    <w:p w14:paraId="194D2562"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3.5.6 Phase 6: Producing the Synthesis</w:t>
      </w:r>
    </w:p>
    <w:p w14:paraId="3F9FD354"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Themes were integrated into a coherent narrative that addressed the study’s aim and objectives.</w:t>
      </w:r>
    </w:p>
    <w:p w14:paraId="717B163A" w14:textId="155DC68F" w:rsidR="00130326" w:rsidRPr="001F0351" w:rsidRDefault="00130326" w:rsidP="00130326">
      <w:pPr>
        <w:spacing w:line="360" w:lineRule="auto"/>
        <w:rPr>
          <w:rFonts w:ascii="Arial" w:eastAsia="Arial Unicode MS" w:hAnsi="Arial" w:cs="Arial"/>
          <w:sz w:val="22"/>
          <w:szCs w:val="22"/>
        </w:rPr>
      </w:pPr>
    </w:p>
    <w:p w14:paraId="76BE8878" w14:textId="77777777" w:rsidR="00CD5D84" w:rsidRDefault="00CD5D84" w:rsidP="00130326">
      <w:pPr>
        <w:spacing w:line="360" w:lineRule="auto"/>
        <w:rPr>
          <w:rFonts w:ascii="Arial" w:eastAsia="Arial Unicode MS" w:hAnsi="Arial" w:cs="Arial"/>
          <w:b/>
          <w:bCs/>
          <w:sz w:val="22"/>
          <w:szCs w:val="22"/>
        </w:rPr>
      </w:pPr>
    </w:p>
    <w:p w14:paraId="6AE64F57" w14:textId="77777777" w:rsidR="00CD5D84" w:rsidRDefault="00CD5D84" w:rsidP="00130326">
      <w:pPr>
        <w:spacing w:line="360" w:lineRule="auto"/>
        <w:rPr>
          <w:rFonts w:ascii="Arial" w:eastAsia="Arial Unicode MS" w:hAnsi="Arial" w:cs="Arial"/>
          <w:b/>
          <w:bCs/>
          <w:sz w:val="22"/>
          <w:szCs w:val="22"/>
        </w:rPr>
      </w:pPr>
    </w:p>
    <w:p w14:paraId="1A10B1AC" w14:textId="068657E3"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lastRenderedPageBreak/>
        <w:t>3.6 Reliability and Validity</w:t>
      </w:r>
    </w:p>
    <w:p w14:paraId="0D7CDE0B"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As stated in the uploaded document, </w:t>
      </w:r>
      <w:r w:rsidRPr="001F0351">
        <w:rPr>
          <w:rFonts w:ascii="Arial" w:eastAsia="Arial Unicode MS" w:hAnsi="Arial" w:cs="Arial"/>
          <w:i/>
          <w:iCs/>
          <w:sz w:val="22"/>
          <w:szCs w:val="22"/>
        </w:rPr>
        <w:t>“although secondary research does not involve primary data collection, reliability and validity remain essential considerations”</w:t>
      </w:r>
      <w:r w:rsidRPr="001F0351">
        <w:rPr>
          <w:rFonts w:ascii="Arial" w:eastAsia="Arial Unicode MS" w:hAnsi="Arial" w:cs="Arial"/>
          <w:sz w:val="22"/>
          <w:szCs w:val="22"/>
        </w:rPr>
        <w:t xml:space="preserve"> (3.6 Reliability and Validity).</w:t>
      </w:r>
    </w:p>
    <w:p w14:paraId="0A5EF536"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3.6.1 Reliability</w:t>
      </w:r>
    </w:p>
    <w:p w14:paraId="77F1C858"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Reliability was enhanced through:</w:t>
      </w:r>
    </w:p>
    <w:p w14:paraId="119FCCDC" w14:textId="77777777" w:rsidR="00130326" w:rsidRPr="00E526B9" w:rsidRDefault="00130326">
      <w:pPr>
        <w:pStyle w:val="ListParagraph"/>
        <w:numPr>
          <w:ilvl w:val="0"/>
          <w:numId w:val="20"/>
        </w:numPr>
        <w:spacing w:line="360" w:lineRule="auto"/>
        <w:rPr>
          <w:rFonts w:ascii="Arial" w:eastAsia="Arial Unicode MS" w:hAnsi="Arial" w:cs="Arial"/>
          <w:sz w:val="22"/>
          <w:szCs w:val="22"/>
        </w:rPr>
      </w:pPr>
      <w:r w:rsidRPr="00E526B9">
        <w:rPr>
          <w:rFonts w:ascii="Arial" w:eastAsia="Arial Unicode MS" w:hAnsi="Arial" w:cs="Arial"/>
          <w:sz w:val="22"/>
          <w:szCs w:val="22"/>
        </w:rPr>
        <w:t>A systematic search strategy</w:t>
      </w:r>
    </w:p>
    <w:p w14:paraId="3A82D52F" w14:textId="77777777" w:rsidR="00130326" w:rsidRPr="00E526B9" w:rsidRDefault="00130326">
      <w:pPr>
        <w:pStyle w:val="ListParagraph"/>
        <w:numPr>
          <w:ilvl w:val="0"/>
          <w:numId w:val="20"/>
        </w:numPr>
        <w:spacing w:line="360" w:lineRule="auto"/>
        <w:rPr>
          <w:rFonts w:ascii="Arial" w:eastAsia="Arial Unicode MS" w:hAnsi="Arial" w:cs="Arial"/>
          <w:sz w:val="22"/>
          <w:szCs w:val="22"/>
        </w:rPr>
      </w:pPr>
      <w:r w:rsidRPr="00E526B9">
        <w:rPr>
          <w:rFonts w:ascii="Arial" w:eastAsia="Arial Unicode MS" w:hAnsi="Arial" w:cs="Arial"/>
          <w:sz w:val="22"/>
          <w:szCs w:val="22"/>
        </w:rPr>
        <w:t>Clear inclusion and exclusion criteria</w:t>
      </w:r>
    </w:p>
    <w:p w14:paraId="48394DEE" w14:textId="77777777" w:rsidR="00130326" w:rsidRPr="00E526B9" w:rsidRDefault="00130326">
      <w:pPr>
        <w:pStyle w:val="ListParagraph"/>
        <w:numPr>
          <w:ilvl w:val="0"/>
          <w:numId w:val="20"/>
        </w:numPr>
        <w:spacing w:line="360" w:lineRule="auto"/>
        <w:rPr>
          <w:rFonts w:ascii="Arial" w:eastAsia="Arial Unicode MS" w:hAnsi="Arial" w:cs="Arial"/>
          <w:sz w:val="22"/>
          <w:szCs w:val="22"/>
        </w:rPr>
      </w:pPr>
      <w:r w:rsidRPr="00E526B9">
        <w:rPr>
          <w:rFonts w:ascii="Arial" w:eastAsia="Arial Unicode MS" w:hAnsi="Arial" w:cs="Arial"/>
          <w:sz w:val="22"/>
          <w:szCs w:val="22"/>
        </w:rPr>
        <w:t>Consistent data extraction procedures</w:t>
      </w:r>
    </w:p>
    <w:p w14:paraId="596F85D7" w14:textId="77777777" w:rsidR="00130326" w:rsidRPr="00E526B9" w:rsidRDefault="00130326">
      <w:pPr>
        <w:pStyle w:val="ListParagraph"/>
        <w:numPr>
          <w:ilvl w:val="0"/>
          <w:numId w:val="20"/>
        </w:numPr>
        <w:spacing w:line="360" w:lineRule="auto"/>
        <w:rPr>
          <w:rFonts w:ascii="Arial" w:eastAsia="Arial Unicode MS" w:hAnsi="Arial" w:cs="Arial"/>
          <w:sz w:val="22"/>
          <w:szCs w:val="22"/>
        </w:rPr>
      </w:pPr>
      <w:r w:rsidRPr="00E526B9">
        <w:rPr>
          <w:rFonts w:ascii="Arial" w:eastAsia="Arial Unicode MS" w:hAnsi="Arial" w:cs="Arial"/>
          <w:sz w:val="22"/>
          <w:szCs w:val="22"/>
        </w:rPr>
        <w:t>Transparent coding and theme development</w:t>
      </w:r>
    </w:p>
    <w:p w14:paraId="266E75E7"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3.6.2 Validity</w:t>
      </w:r>
    </w:p>
    <w:p w14:paraId="76ADEEDD"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Validity was strengthened by:</w:t>
      </w:r>
    </w:p>
    <w:p w14:paraId="09B18D39" w14:textId="77777777" w:rsidR="00130326" w:rsidRPr="00E526B9" w:rsidRDefault="00130326">
      <w:pPr>
        <w:pStyle w:val="ListParagraph"/>
        <w:numPr>
          <w:ilvl w:val="0"/>
          <w:numId w:val="21"/>
        </w:numPr>
        <w:spacing w:line="360" w:lineRule="auto"/>
        <w:rPr>
          <w:rFonts w:ascii="Arial" w:eastAsia="Arial Unicode MS" w:hAnsi="Arial" w:cs="Arial"/>
          <w:sz w:val="22"/>
          <w:szCs w:val="22"/>
        </w:rPr>
      </w:pPr>
      <w:r w:rsidRPr="00E526B9">
        <w:rPr>
          <w:rFonts w:ascii="Arial" w:eastAsia="Arial Unicode MS" w:hAnsi="Arial" w:cs="Arial"/>
          <w:sz w:val="22"/>
          <w:szCs w:val="22"/>
        </w:rPr>
        <w:t>Using multiple databases</w:t>
      </w:r>
    </w:p>
    <w:p w14:paraId="7B837DC6" w14:textId="77777777" w:rsidR="00130326" w:rsidRPr="00E526B9" w:rsidRDefault="00130326">
      <w:pPr>
        <w:pStyle w:val="ListParagraph"/>
        <w:numPr>
          <w:ilvl w:val="0"/>
          <w:numId w:val="21"/>
        </w:numPr>
        <w:spacing w:line="360" w:lineRule="auto"/>
        <w:rPr>
          <w:rFonts w:ascii="Arial" w:eastAsia="Arial Unicode MS" w:hAnsi="Arial" w:cs="Arial"/>
          <w:sz w:val="22"/>
          <w:szCs w:val="22"/>
        </w:rPr>
      </w:pPr>
      <w:r w:rsidRPr="00E526B9">
        <w:rPr>
          <w:rFonts w:ascii="Arial" w:eastAsia="Arial Unicode MS" w:hAnsi="Arial" w:cs="Arial"/>
          <w:sz w:val="22"/>
          <w:szCs w:val="22"/>
        </w:rPr>
        <w:t>Including diverse study designs</w:t>
      </w:r>
    </w:p>
    <w:p w14:paraId="7E7D0C5D" w14:textId="77777777" w:rsidR="00130326" w:rsidRPr="00E526B9" w:rsidRDefault="00130326">
      <w:pPr>
        <w:pStyle w:val="ListParagraph"/>
        <w:numPr>
          <w:ilvl w:val="0"/>
          <w:numId w:val="21"/>
        </w:numPr>
        <w:spacing w:line="360" w:lineRule="auto"/>
        <w:rPr>
          <w:rFonts w:ascii="Arial" w:eastAsia="Arial Unicode MS" w:hAnsi="Arial" w:cs="Arial"/>
          <w:sz w:val="22"/>
          <w:szCs w:val="22"/>
        </w:rPr>
      </w:pPr>
      <w:r w:rsidRPr="00E526B9">
        <w:rPr>
          <w:rFonts w:ascii="Arial" w:eastAsia="Arial Unicode MS" w:hAnsi="Arial" w:cs="Arial"/>
          <w:sz w:val="22"/>
          <w:szCs w:val="22"/>
        </w:rPr>
        <w:t>Critically evaluating the quality of each source</w:t>
      </w:r>
    </w:p>
    <w:p w14:paraId="1E503A4F" w14:textId="77777777" w:rsidR="00130326" w:rsidRPr="00E526B9" w:rsidRDefault="00130326">
      <w:pPr>
        <w:pStyle w:val="ListParagraph"/>
        <w:numPr>
          <w:ilvl w:val="0"/>
          <w:numId w:val="21"/>
        </w:numPr>
        <w:spacing w:line="360" w:lineRule="auto"/>
        <w:rPr>
          <w:rFonts w:ascii="Arial" w:eastAsia="Arial Unicode MS" w:hAnsi="Arial" w:cs="Arial"/>
          <w:sz w:val="22"/>
          <w:szCs w:val="22"/>
        </w:rPr>
      </w:pPr>
      <w:r w:rsidRPr="00E526B9">
        <w:rPr>
          <w:rFonts w:ascii="Arial" w:eastAsia="Arial Unicode MS" w:hAnsi="Arial" w:cs="Arial"/>
          <w:sz w:val="22"/>
          <w:szCs w:val="22"/>
        </w:rPr>
        <w:t>Ensuring alignment between themes and evidence</w:t>
      </w:r>
    </w:p>
    <w:p w14:paraId="06D9992F" w14:textId="6C8DC224" w:rsidR="00130326" w:rsidRPr="001F0351" w:rsidRDefault="00130326" w:rsidP="00130326">
      <w:pPr>
        <w:spacing w:line="360" w:lineRule="auto"/>
        <w:rPr>
          <w:rFonts w:ascii="Arial" w:eastAsia="Arial Unicode MS" w:hAnsi="Arial" w:cs="Arial"/>
          <w:sz w:val="22"/>
          <w:szCs w:val="22"/>
        </w:rPr>
      </w:pPr>
    </w:p>
    <w:p w14:paraId="64D64131"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3.7 Ethical Considerations</w:t>
      </w:r>
    </w:p>
    <w:p w14:paraId="0A8FD995"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As the uploaded document states, </w:t>
      </w:r>
      <w:r w:rsidRPr="001F0351">
        <w:rPr>
          <w:rFonts w:ascii="Arial" w:eastAsia="Arial Unicode MS" w:hAnsi="Arial" w:cs="Arial"/>
          <w:i/>
          <w:iCs/>
          <w:sz w:val="22"/>
          <w:szCs w:val="22"/>
        </w:rPr>
        <w:t>“although the study did not involve primary data collection, ethical considerations remained central”</w:t>
      </w:r>
      <w:r w:rsidRPr="001F0351">
        <w:rPr>
          <w:rFonts w:ascii="Arial" w:eastAsia="Arial Unicode MS" w:hAnsi="Arial" w:cs="Arial"/>
          <w:sz w:val="22"/>
          <w:szCs w:val="22"/>
        </w:rPr>
        <w:t xml:space="preserve"> (3.7 Ethical Considerations).</w:t>
      </w:r>
    </w:p>
    <w:p w14:paraId="4B9AE85E"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3.7.1 Use of Secondary Data</w:t>
      </w:r>
    </w:p>
    <w:p w14:paraId="10D143AE"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All data used in the study were publicly available.</w:t>
      </w:r>
    </w:p>
    <w:p w14:paraId="471E2268"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3.7.2 Avoidance of Bias</w:t>
      </w:r>
    </w:p>
    <w:p w14:paraId="6A1AD276"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Bias was minimised through:</w:t>
      </w:r>
    </w:p>
    <w:p w14:paraId="2208DB2D" w14:textId="77777777" w:rsidR="00130326" w:rsidRPr="00C40582" w:rsidRDefault="00130326">
      <w:pPr>
        <w:pStyle w:val="ListParagraph"/>
        <w:numPr>
          <w:ilvl w:val="0"/>
          <w:numId w:val="22"/>
        </w:numPr>
        <w:spacing w:line="360" w:lineRule="auto"/>
        <w:rPr>
          <w:rFonts w:ascii="Arial" w:eastAsia="Arial Unicode MS" w:hAnsi="Arial" w:cs="Arial"/>
          <w:sz w:val="22"/>
          <w:szCs w:val="22"/>
        </w:rPr>
      </w:pPr>
      <w:r w:rsidRPr="00C40582">
        <w:rPr>
          <w:rFonts w:ascii="Arial" w:eastAsia="Arial Unicode MS" w:hAnsi="Arial" w:cs="Arial"/>
          <w:sz w:val="22"/>
          <w:szCs w:val="22"/>
        </w:rPr>
        <w:t>Multiple databases</w:t>
      </w:r>
    </w:p>
    <w:p w14:paraId="48CD0CD0" w14:textId="77777777" w:rsidR="00130326" w:rsidRPr="00C40582" w:rsidRDefault="00130326">
      <w:pPr>
        <w:pStyle w:val="ListParagraph"/>
        <w:numPr>
          <w:ilvl w:val="0"/>
          <w:numId w:val="22"/>
        </w:numPr>
        <w:spacing w:line="360" w:lineRule="auto"/>
        <w:rPr>
          <w:rFonts w:ascii="Arial" w:eastAsia="Arial Unicode MS" w:hAnsi="Arial" w:cs="Arial"/>
          <w:sz w:val="22"/>
          <w:szCs w:val="22"/>
        </w:rPr>
      </w:pPr>
      <w:r w:rsidRPr="00C40582">
        <w:rPr>
          <w:rFonts w:ascii="Arial" w:eastAsia="Arial Unicode MS" w:hAnsi="Arial" w:cs="Arial"/>
          <w:sz w:val="22"/>
          <w:szCs w:val="22"/>
        </w:rPr>
        <w:t>Clear criteria</w:t>
      </w:r>
    </w:p>
    <w:p w14:paraId="7D715BA1" w14:textId="77777777" w:rsidR="00130326" w:rsidRPr="00C40582" w:rsidRDefault="00130326">
      <w:pPr>
        <w:pStyle w:val="ListParagraph"/>
        <w:numPr>
          <w:ilvl w:val="0"/>
          <w:numId w:val="22"/>
        </w:numPr>
        <w:spacing w:line="360" w:lineRule="auto"/>
        <w:rPr>
          <w:rFonts w:ascii="Arial" w:eastAsia="Arial Unicode MS" w:hAnsi="Arial" w:cs="Arial"/>
          <w:sz w:val="22"/>
          <w:szCs w:val="22"/>
        </w:rPr>
      </w:pPr>
      <w:r w:rsidRPr="00C40582">
        <w:rPr>
          <w:rFonts w:ascii="Arial" w:eastAsia="Arial Unicode MS" w:hAnsi="Arial" w:cs="Arial"/>
          <w:sz w:val="22"/>
          <w:szCs w:val="22"/>
        </w:rPr>
        <w:t>Inclusion of both positive and negative findings</w:t>
      </w:r>
    </w:p>
    <w:p w14:paraId="00D5280D" w14:textId="77777777" w:rsidR="00130326" w:rsidRPr="00C40582" w:rsidRDefault="00130326">
      <w:pPr>
        <w:pStyle w:val="ListParagraph"/>
        <w:numPr>
          <w:ilvl w:val="0"/>
          <w:numId w:val="22"/>
        </w:numPr>
        <w:spacing w:line="360" w:lineRule="auto"/>
        <w:rPr>
          <w:rFonts w:ascii="Arial" w:eastAsia="Arial Unicode MS" w:hAnsi="Arial" w:cs="Arial"/>
          <w:sz w:val="22"/>
          <w:szCs w:val="22"/>
        </w:rPr>
      </w:pPr>
      <w:r w:rsidRPr="00C40582">
        <w:rPr>
          <w:rFonts w:ascii="Arial" w:eastAsia="Arial Unicode MS" w:hAnsi="Arial" w:cs="Arial"/>
          <w:sz w:val="22"/>
          <w:szCs w:val="22"/>
        </w:rPr>
        <w:t>Reflexivity</w:t>
      </w:r>
    </w:p>
    <w:p w14:paraId="67A2D246" w14:textId="77777777" w:rsidR="00C40582" w:rsidRDefault="00C40582" w:rsidP="00130326">
      <w:pPr>
        <w:spacing w:line="360" w:lineRule="auto"/>
        <w:rPr>
          <w:rFonts w:ascii="Arial" w:eastAsia="Arial Unicode MS" w:hAnsi="Arial" w:cs="Arial"/>
          <w:b/>
          <w:bCs/>
          <w:sz w:val="22"/>
          <w:szCs w:val="22"/>
        </w:rPr>
      </w:pPr>
    </w:p>
    <w:p w14:paraId="0C6E383E" w14:textId="75C026F1"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lastRenderedPageBreak/>
        <w:t>3.7.3 Academic Integrity</w:t>
      </w:r>
    </w:p>
    <w:p w14:paraId="7B705ADE"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All sources were properly acknowledged.</w:t>
      </w:r>
    </w:p>
    <w:p w14:paraId="205AF2C5"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3.7.4 Ethical Use of Policy and Organisational Documents</w:t>
      </w:r>
    </w:p>
    <w:p w14:paraId="5C203207"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 xml:space="preserve">Documents from organisations such as Pets </w:t>
      </w:r>
      <w:proofErr w:type="gramStart"/>
      <w:r w:rsidRPr="001F0351">
        <w:rPr>
          <w:rFonts w:ascii="Arial" w:eastAsia="Arial Unicode MS" w:hAnsi="Arial" w:cs="Arial"/>
          <w:sz w:val="22"/>
          <w:szCs w:val="22"/>
        </w:rPr>
        <w:t>As</w:t>
      </w:r>
      <w:proofErr w:type="gramEnd"/>
      <w:r w:rsidRPr="001F0351">
        <w:rPr>
          <w:rFonts w:ascii="Arial" w:eastAsia="Arial Unicode MS" w:hAnsi="Arial" w:cs="Arial"/>
          <w:sz w:val="22"/>
          <w:szCs w:val="22"/>
        </w:rPr>
        <w:t xml:space="preserve"> Therapy, the Care Quality Commission, and NICE were used appropriately.</w:t>
      </w:r>
    </w:p>
    <w:p w14:paraId="5A2C14CD" w14:textId="5A9A15C9" w:rsidR="00130326" w:rsidRPr="001F0351" w:rsidRDefault="00130326" w:rsidP="00130326">
      <w:pPr>
        <w:spacing w:line="360" w:lineRule="auto"/>
        <w:rPr>
          <w:rFonts w:ascii="Arial" w:eastAsia="Arial Unicode MS" w:hAnsi="Arial" w:cs="Arial"/>
          <w:sz w:val="22"/>
          <w:szCs w:val="22"/>
        </w:rPr>
      </w:pPr>
    </w:p>
    <w:p w14:paraId="6826E9A4" w14:textId="77777777"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3.8 Limitations of the Methodology</w:t>
      </w:r>
    </w:p>
    <w:p w14:paraId="37DE2B5E"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The uploaded document states that the methodology has several limitations (3.8 Limitations). This expanded version elaborates on each.</w:t>
      </w:r>
    </w:p>
    <w:p w14:paraId="6132997A"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Limitations include:</w:t>
      </w:r>
    </w:p>
    <w:p w14:paraId="6D36BF79" w14:textId="77777777" w:rsidR="00130326" w:rsidRPr="00DF077A" w:rsidRDefault="00130326">
      <w:pPr>
        <w:pStyle w:val="ListParagraph"/>
        <w:numPr>
          <w:ilvl w:val="0"/>
          <w:numId w:val="17"/>
        </w:numPr>
        <w:spacing w:line="360" w:lineRule="auto"/>
        <w:rPr>
          <w:rFonts w:ascii="Arial" w:eastAsia="Arial Unicode MS" w:hAnsi="Arial" w:cs="Arial"/>
          <w:sz w:val="22"/>
          <w:szCs w:val="22"/>
        </w:rPr>
      </w:pPr>
      <w:r w:rsidRPr="00DF077A">
        <w:rPr>
          <w:rFonts w:ascii="Arial" w:eastAsia="Arial Unicode MS" w:hAnsi="Arial" w:cs="Arial"/>
          <w:sz w:val="22"/>
          <w:szCs w:val="22"/>
        </w:rPr>
        <w:t>Dependence on existing studies</w:t>
      </w:r>
    </w:p>
    <w:p w14:paraId="685C8336" w14:textId="77777777" w:rsidR="00130326" w:rsidRPr="00DF077A" w:rsidRDefault="00130326">
      <w:pPr>
        <w:pStyle w:val="ListParagraph"/>
        <w:numPr>
          <w:ilvl w:val="0"/>
          <w:numId w:val="17"/>
        </w:numPr>
        <w:spacing w:line="360" w:lineRule="auto"/>
        <w:rPr>
          <w:rFonts w:ascii="Arial" w:eastAsia="Arial Unicode MS" w:hAnsi="Arial" w:cs="Arial"/>
          <w:sz w:val="22"/>
          <w:szCs w:val="22"/>
        </w:rPr>
      </w:pPr>
      <w:r w:rsidRPr="00DF077A">
        <w:rPr>
          <w:rFonts w:ascii="Arial" w:eastAsia="Arial Unicode MS" w:hAnsi="Arial" w:cs="Arial"/>
          <w:sz w:val="22"/>
          <w:szCs w:val="22"/>
        </w:rPr>
        <w:t>Limited UK</w:t>
      </w:r>
      <w:r w:rsidRPr="00DF077A">
        <w:rPr>
          <w:rFonts w:ascii="Arial" w:eastAsia="Arial Unicode MS" w:hAnsi="Arial" w:cs="Arial"/>
          <w:sz w:val="22"/>
          <w:szCs w:val="22"/>
        </w:rPr>
        <w:noBreakHyphen/>
        <w:t>specific empirical research</w:t>
      </w:r>
    </w:p>
    <w:p w14:paraId="40228B01" w14:textId="77777777" w:rsidR="00130326" w:rsidRPr="00DF077A" w:rsidRDefault="00130326">
      <w:pPr>
        <w:pStyle w:val="ListParagraph"/>
        <w:numPr>
          <w:ilvl w:val="0"/>
          <w:numId w:val="17"/>
        </w:numPr>
        <w:spacing w:line="360" w:lineRule="auto"/>
        <w:rPr>
          <w:rFonts w:ascii="Arial" w:eastAsia="Arial Unicode MS" w:hAnsi="Arial" w:cs="Arial"/>
          <w:sz w:val="22"/>
          <w:szCs w:val="22"/>
        </w:rPr>
      </w:pPr>
      <w:r w:rsidRPr="00DF077A">
        <w:rPr>
          <w:rFonts w:ascii="Arial" w:eastAsia="Arial Unicode MS" w:hAnsi="Arial" w:cs="Arial"/>
          <w:sz w:val="22"/>
          <w:szCs w:val="22"/>
        </w:rPr>
        <w:t>Variability in intervention types</w:t>
      </w:r>
    </w:p>
    <w:p w14:paraId="083B7DC8" w14:textId="77777777" w:rsidR="00130326" w:rsidRPr="00DF077A" w:rsidRDefault="00130326">
      <w:pPr>
        <w:pStyle w:val="ListParagraph"/>
        <w:numPr>
          <w:ilvl w:val="0"/>
          <w:numId w:val="17"/>
        </w:numPr>
        <w:spacing w:line="360" w:lineRule="auto"/>
        <w:rPr>
          <w:rFonts w:ascii="Arial" w:eastAsia="Arial Unicode MS" w:hAnsi="Arial" w:cs="Arial"/>
          <w:sz w:val="22"/>
          <w:szCs w:val="22"/>
        </w:rPr>
      </w:pPr>
      <w:r w:rsidRPr="00DF077A">
        <w:rPr>
          <w:rFonts w:ascii="Arial" w:eastAsia="Arial Unicode MS" w:hAnsi="Arial" w:cs="Arial"/>
          <w:sz w:val="22"/>
          <w:szCs w:val="22"/>
        </w:rPr>
        <w:t>Inability to capture lived experiences directly</w:t>
      </w:r>
    </w:p>
    <w:p w14:paraId="6D552204" w14:textId="77777777" w:rsidR="00130326" w:rsidRPr="00DF077A" w:rsidRDefault="00130326">
      <w:pPr>
        <w:pStyle w:val="ListParagraph"/>
        <w:numPr>
          <w:ilvl w:val="0"/>
          <w:numId w:val="17"/>
        </w:numPr>
        <w:spacing w:line="360" w:lineRule="auto"/>
        <w:rPr>
          <w:rFonts w:ascii="Arial" w:eastAsia="Arial Unicode MS" w:hAnsi="Arial" w:cs="Arial"/>
          <w:sz w:val="22"/>
          <w:szCs w:val="22"/>
        </w:rPr>
      </w:pPr>
      <w:r w:rsidRPr="00DF077A">
        <w:rPr>
          <w:rFonts w:ascii="Arial" w:eastAsia="Arial Unicode MS" w:hAnsi="Arial" w:cs="Arial"/>
          <w:sz w:val="22"/>
          <w:szCs w:val="22"/>
        </w:rPr>
        <w:t>Potential publication bias</w:t>
      </w:r>
    </w:p>
    <w:p w14:paraId="7606F4C7" w14:textId="77777777" w:rsidR="00130326"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Despite these limitations, the methodology remains rigorous and appropriate.</w:t>
      </w:r>
    </w:p>
    <w:p w14:paraId="442859D8" w14:textId="11846849" w:rsidR="00715F67" w:rsidRDefault="00715F67" w:rsidP="00130326">
      <w:pPr>
        <w:spacing w:line="360" w:lineRule="auto"/>
        <w:rPr>
          <w:rFonts w:ascii="Arial" w:eastAsia="Arial Unicode MS" w:hAnsi="Arial" w:cs="Arial"/>
          <w:b/>
          <w:bCs/>
          <w:sz w:val="22"/>
          <w:szCs w:val="22"/>
        </w:rPr>
      </w:pPr>
      <w:r w:rsidRPr="00715F67">
        <w:rPr>
          <w:rFonts w:ascii="Arial" w:eastAsia="Arial Unicode MS" w:hAnsi="Arial" w:cs="Arial"/>
          <w:b/>
          <w:bCs/>
          <w:sz w:val="22"/>
          <w:szCs w:val="22"/>
        </w:rPr>
        <w:t xml:space="preserve">3.9 PRISMA </w:t>
      </w:r>
    </w:p>
    <w:p w14:paraId="59D585D8" w14:textId="693CE4A3" w:rsidR="00D21F1B" w:rsidRPr="00D21F1B" w:rsidRDefault="00D21F1B" w:rsidP="00130326">
      <w:pPr>
        <w:spacing w:line="360" w:lineRule="auto"/>
        <w:rPr>
          <w:rFonts w:ascii="Arial" w:eastAsia="Arial Unicode MS" w:hAnsi="Arial" w:cs="Arial"/>
          <w:sz w:val="22"/>
          <w:szCs w:val="22"/>
        </w:rPr>
      </w:pPr>
      <w:r w:rsidRPr="00D21F1B">
        <w:rPr>
          <w:rFonts w:ascii="Arial" w:eastAsia="Arial Unicode MS" w:hAnsi="Arial" w:cs="Arial"/>
          <w:sz w:val="22"/>
          <w:szCs w:val="22"/>
        </w:rPr>
        <w:t>PRISMA</w:t>
      </w:r>
      <w:r>
        <w:rPr>
          <w:rFonts w:ascii="Arial" w:eastAsia="Arial Unicode MS" w:hAnsi="Arial" w:cs="Arial"/>
          <w:sz w:val="22"/>
          <w:szCs w:val="22"/>
        </w:rPr>
        <w:t>:</w:t>
      </w:r>
      <w:r w:rsidRPr="00D21F1B">
        <w:rPr>
          <w:rFonts w:ascii="Arial" w:eastAsia="Arial Unicode MS" w:hAnsi="Arial" w:cs="Arial"/>
          <w:sz w:val="22"/>
          <w:szCs w:val="22"/>
        </w:rPr>
        <w:t xml:space="preserve"> (Preferred Reporting Items for Systematic Reviews and Meta</w:t>
      </w:r>
      <w:r w:rsidRPr="00D21F1B">
        <w:rPr>
          <w:rFonts w:ascii="Arial" w:eastAsia="Arial Unicode MS" w:hAnsi="Arial" w:cs="Arial"/>
          <w:sz w:val="22"/>
          <w:szCs w:val="22"/>
        </w:rPr>
        <w:noBreakHyphen/>
        <w:t>Analyses) is a standard framework used to document how studies are identified, screened, excluded, and selected for inclusion. It ensures transparency and allows readers to understand how the final set of studies was reached.</w:t>
      </w:r>
    </w:p>
    <w:p w14:paraId="0C19DECF" w14:textId="605A0F8F" w:rsidR="00715F67" w:rsidRDefault="00715F67" w:rsidP="00715F67">
      <w:pPr>
        <w:spacing w:line="360" w:lineRule="auto"/>
        <w:rPr>
          <w:rFonts w:ascii="Arial" w:eastAsia="Arial Unicode MS" w:hAnsi="Arial" w:cs="Arial"/>
          <w:sz w:val="22"/>
          <w:szCs w:val="22"/>
        </w:rPr>
      </w:pPr>
      <w:r w:rsidRPr="00715F67">
        <w:rPr>
          <w:rFonts w:ascii="Arial" w:eastAsia="Arial Unicode MS" w:hAnsi="Arial" w:cs="Arial"/>
          <w:sz w:val="22"/>
          <w:szCs w:val="22"/>
        </w:rPr>
        <w:t>A PRISMA flow diagram was used to map the systematic search and screening process, including the number of records identified, duplicates removed, articles screened, full texts assessed, and final studies included in the review.</w:t>
      </w:r>
    </w:p>
    <w:p w14:paraId="58FC372B" w14:textId="596E2587" w:rsidR="0022322C" w:rsidRPr="006C6CE1" w:rsidRDefault="00BF1190" w:rsidP="0022322C">
      <w:pPr>
        <w:spacing w:line="360" w:lineRule="auto"/>
        <w:rPr>
          <w:rFonts w:ascii="Arial" w:eastAsia="Arial Unicode MS" w:hAnsi="Arial" w:cs="Arial"/>
          <w:sz w:val="22"/>
          <w:szCs w:val="22"/>
        </w:rPr>
      </w:pPr>
      <w:r>
        <w:rPr>
          <w:rFonts w:ascii="Arial" w:eastAsia="Arial Unicode MS" w:hAnsi="Arial" w:cs="Arial"/>
          <w:noProof/>
          <w:sz w:val="22"/>
          <w:szCs w:val="22"/>
        </w:rPr>
        <w:lastRenderedPageBreak/>
        <w:drawing>
          <wp:inline distT="0" distB="0" distL="0" distR="0" wp14:anchorId="0602EB2B" wp14:editId="3D61B584">
            <wp:extent cx="6354221" cy="3190787"/>
            <wp:effectExtent l="0" t="19050" r="0" b="10160"/>
            <wp:docPr id="2044234868"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rsidR="007B7A2D">
        <w:rPr>
          <w:rFonts w:ascii="Arial" w:eastAsia="Arial Unicode MS" w:hAnsi="Arial" w:cs="Arial"/>
          <w:sz w:val="22"/>
          <w:szCs w:val="22"/>
        </w:rPr>
        <w:br w:type="page"/>
      </w:r>
      <w:r w:rsidR="0022322C" w:rsidRPr="0022322C">
        <w:rPr>
          <w:rFonts w:ascii="Arial" w:eastAsia="Arial Unicode MS" w:hAnsi="Arial" w:cs="Arial"/>
          <w:b/>
          <w:bCs/>
          <w:sz w:val="22"/>
          <w:szCs w:val="22"/>
          <w:lang w:val="en-GB"/>
        </w:rPr>
        <w:lastRenderedPageBreak/>
        <w:t>PRISMA Explanation</w:t>
      </w:r>
      <w:r w:rsidR="0047536E">
        <w:rPr>
          <w:rFonts w:ascii="Arial" w:eastAsia="Arial Unicode MS" w:hAnsi="Arial" w:cs="Arial"/>
          <w:b/>
          <w:bCs/>
          <w:sz w:val="22"/>
          <w:szCs w:val="22"/>
          <w:lang w:val="en-GB"/>
        </w:rPr>
        <w:t>:</w:t>
      </w:r>
    </w:p>
    <w:p w14:paraId="625E0C3C" w14:textId="4A163ACA" w:rsidR="0022322C" w:rsidRDefault="00681608" w:rsidP="00130326">
      <w:pPr>
        <w:spacing w:line="360" w:lineRule="auto"/>
        <w:rPr>
          <w:rFonts w:ascii="Arial" w:eastAsia="Arial Unicode MS" w:hAnsi="Arial" w:cs="Arial"/>
          <w:sz w:val="22"/>
          <w:szCs w:val="22"/>
        </w:rPr>
      </w:pPr>
      <w:r w:rsidRPr="00681608">
        <w:rPr>
          <w:rFonts w:ascii="Arial" w:eastAsia="Arial Unicode MS" w:hAnsi="Arial" w:cs="Arial"/>
          <w:sz w:val="22"/>
          <w:szCs w:val="22"/>
        </w:rPr>
        <w:t>The PRISMA flow diagram provides a transparent overview of the study selection process used in this secondary research. A total of 1,285 records were identified through database searching and supplementary sources. After removing 312 duplicates, 973 records remained for title and abstract screening. During this stage, 841 records were excluded because they did not meet the inclusion criteria, such as focusing on the wrong population, lacking relevance to pet therapy, or not involving older adults. The remaining 132 full</w:t>
      </w:r>
      <w:r w:rsidRPr="00681608">
        <w:rPr>
          <w:rFonts w:ascii="Arial" w:eastAsia="Arial Unicode MS" w:hAnsi="Arial" w:cs="Arial"/>
          <w:sz w:val="22"/>
          <w:szCs w:val="22"/>
        </w:rPr>
        <w:noBreakHyphen/>
        <w:t>text articles were assessed for eligibility. Of these, 122 articles were excluded due to reasons such as insufficient methodological quality, lack of relevant outcomes, or not meeting the criteria for age group or intervention type. Following this rigorous screening process, 10 studies met all inclusion criteria and were incorporated into the final thematic analysis.</w:t>
      </w:r>
    </w:p>
    <w:p w14:paraId="44FB6C2C" w14:textId="77777777" w:rsidR="000B0155" w:rsidRDefault="000B0155" w:rsidP="00130326">
      <w:pPr>
        <w:spacing w:line="360" w:lineRule="auto"/>
        <w:rPr>
          <w:rFonts w:ascii="Arial" w:eastAsia="Arial Unicode MS" w:hAnsi="Arial" w:cs="Arial"/>
          <w:b/>
          <w:bCs/>
          <w:sz w:val="22"/>
          <w:szCs w:val="22"/>
        </w:rPr>
      </w:pPr>
    </w:p>
    <w:p w14:paraId="2BAAD7F5" w14:textId="3E47C504" w:rsidR="00130326" w:rsidRPr="001F0351" w:rsidRDefault="00130326" w:rsidP="00130326">
      <w:pPr>
        <w:spacing w:line="360" w:lineRule="auto"/>
        <w:rPr>
          <w:rFonts w:ascii="Arial" w:eastAsia="Arial Unicode MS" w:hAnsi="Arial" w:cs="Arial"/>
          <w:b/>
          <w:bCs/>
          <w:sz w:val="22"/>
          <w:szCs w:val="22"/>
        </w:rPr>
      </w:pPr>
      <w:r w:rsidRPr="001F0351">
        <w:rPr>
          <w:rFonts w:ascii="Arial" w:eastAsia="Arial Unicode MS" w:hAnsi="Arial" w:cs="Arial"/>
          <w:b/>
          <w:bCs/>
          <w:sz w:val="22"/>
          <w:szCs w:val="22"/>
        </w:rPr>
        <w:t>3.9 Summary</w:t>
      </w:r>
    </w:p>
    <w:p w14:paraId="542BA493" w14:textId="77777777" w:rsidR="00130326" w:rsidRPr="001F0351" w:rsidRDefault="00130326" w:rsidP="00130326">
      <w:pPr>
        <w:spacing w:line="360" w:lineRule="auto"/>
        <w:rPr>
          <w:rFonts w:ascii="Arial" w:eastAsia="Arial Unicode MS" w:hAnsi="Arial" w:cs="Arial"/>
          <w:sz w:val="22"/>
          <w:szCs w:val="22"/>
        </w:rPr>
      </w:pPr>
      <w:r w:rsidRPr="001F0351">
        <w:rPr>
          <w:rFonts w:ascii="Arial" w:eastAsia="Arial Unicode MS" w:hAnsi="Arial" w:cs="Arial"/>
          <w:sz w:val="22"/>
          <w:szCs w:val="22"/>
        </w:rPr>
        <w:t>This chapter has outlined the methodological approach used in the study, including the research design, research approach, data collection, data analysis, reliability and validity considerations, ethical principles, and methodological limitations. The next chapter presents the results of the thematic analysis and discusses their significance in relation to existing research and policy.</w:t>
      </w:r>
    </w:p>
    <w:p w14:paraId="29557BB0" w14:textId="55CD44E6" w:rsidR="00130326" w:rsidRPr="001F0351" w:rsidRDefault="00130326" w:rsidP="00130326">
      <w:pPr>
        <w:rPr>
          <w:rFonts w:ascii="Arial" w:eastAsia="Arial Unicode MS" w:hAnsi="Arial" w:cs="Arial"/>
          <w:sz w:val="22"/>
          <w:szCs w:val="22"/>
        </w:rPr>
      </w:pPr>
    </w:p>
    <w:p w14:paraId="09F0D2B0" w14:textId="77777777" w:rsidR="00130326" w:rsidRPr="001F0351" w:rsidRDefault="00130326" w:rsidP="00485F29">
      <w:pPr>
        <w:rPr>
          <w:rFonts w:ascii="Arial" w:hAnsi="Arial" w:cs="Arial"/>
          <w:b/>
          <w:bCs/>
          <w:sz w:val="22"/>
          <w:szCs w:val="22"/>
        </w:rPr>
      </w:pPr>
    </w:p>
    <w:p w14:paraId="0CE9158E" w14:textId="77777777" w:rsidR="00130326" w:rsidRPr="001F0351" w:rsidRDefault="00130326" w:rsidP="00485F29">
      <w:pPr>
        <w:rPr>
          <w:rFonts w:ascii="Arial" w:hAnsi="Arial" w:cs="Arial"/>
          <w:b/>
          <w:bCs/>
          <w:sz w:val="22"/>
          <w:szCs w:val="22"/>
        </w:rPr>
      </w:pPr>
    </w:p>
    <w:p w14:paraId="622C3A81" w14:textId="77777777" w:rsidR="00130326" w:rsidRPr="001F0351" w:rsidRDefault="00130326" w:rsidP="00485F29">
      <w:pPr>
        <w:rPr>
          <w:rFonts w:ascii="Arial" w:hAnsi="Arial" w:cs="Arial"/>
          <w:b/>
          <w:bCs/>
          <w:sz w:val="22"/>
          <w:szCs w:val="22"/>
        </w:rPr>
      </w:pPr>
    </w:p>
    <w:p w14:paraId="26746815" w14:textId="77777777" w:rsidR="00130326" w:rsidRPr="001F0351" w:rsidRDefault="00130326" w:rsidP="00485F29">
      <w:pPr>
        <w:rPr>
          <w:rFonts w:ascii="Arial" w:hAnsi="Arial" w:cs="Arial"/>
          <w:b/>
          <w:bCs/>
          <w:sz w:val="22"/>
          <w:szCs w:val="22"/>
        </w:rPr>
      </w:pPr>
    </w:p>
    <w:p w14:paraId="059DAA52" w14:textId="77777777" w:rsidR="00130326" w:rsidRPr="001F0351" w:rsidRDefault="00130326" w:rsidP="00485F29">
      <w:pPr>
        <w:rPr>
          <w:rFonts w:ascii="Arial" w:hAnsi="Arial" w:cs="Arial"/>
          <w:b/>
          <w:bCs/>
          <w:sz w:val="22"/>
          <w:szCs w:val="22"/>
        </w:rPr>
      </w:pPr>
    </w:p>
    <w:p w14:paraId="4B7EA279" w14:textId="77777777" w:rsidR="00130326" w:rsidRPr="001F0351" w:rsidRDefault="00130326" w:rsidP="00485F29">
      <w:pPr>
        <w:rPr>
          <w:rFonts w:ascii="Arial" w:hAnsi="Arial" w:cs="Arial"/>
          <w:b/>
          <w:bCs/>
          <w:sz w:val="22"/>
          <w:szCs w:val="22"/>
        </w:rPr>
      </w:pPr>
    </w:p>
    <w:p w14:paraId="7032FBFE" w14:textId="77777777" w:rsidR="00F17CB8" w:rsidRDefault="00F17CB8" w:rsidP="00485F29">
      <w:pPr>
        <w:rPr>
          <w:rFonts w:ascii="Arial" w:hAnsi="Arial" w:cs="Arial"/>
          <w:b/>
          <w:bCs/>
          <w:sz w:val="28"/>
          <w:szCs w:val="28"/>
        </w:rPr>
      </w:pPr>
    </w:p>
    <w:p w14:paraId="1233D38E" w14:textId="77777777" w:rsidR="00F17CB8" w:rsidRDefault="00F17CB8" w:rsidP="00485F29">
      <w:pPr>
        <w:rPr>
          <w:rFonts w:ascii="Arial" w:hAnsi="Arial" w:cs="Arial"/>
          <w:b/>
          <w:bCs/>
          <w:sz w:val="28"/>
          <w:szCs w:val="28"/>
        </w:rPr>
      </w:pPr>
    </w:p>
    <w:p w14:paraId="7CFB87A7" w14:textId="77777777" w:rsidR="00F17CB8" w:rsidRDefault="00F17CB8" w:rsidP="00485F29">
      <w:pPr>
        <w:rPr>
          <w:rFonts w:ascii="Arial" w:hAnsi="Arial" w:cs="Arial"/>
          <w:b/>
          <w:bCs/>
          <w:sz w:val="28"/>
          <w:szCs w:val="28"/>
        </w:rPr>
      </w:pPr>
    </w:p>
    <w:p w14:paraId="2907B566" w14:textId="77777777" w:rsidR="00F17CB8" w:rsidRDefault="00F17CB8" w:rsidP="00485F29">
      <w:pPr>
        <w:rPr>
          <w:rFonts w:ascii="Arial" w:hAnsi="Arial" w:cs="Arial"/>
          <w:b/>
          <w:bCs/>
          <w:sz w:val="28"/>
          <w:szCs w:val="28"/>
        </w:rPr>
      </w:pPr>
    </w:p>
    <w:p w14:paraId="1333049A" w14:textId="77777777" w:rsidR="00F17CB8" w:rsidRDefault="00F17CB8" w:rsidP="00485F29">
      <w:pPr>
        <w:rPr>
          <w:rFonts w:ascii="Arial" w:hAnsi="Arial" w:cs="Arial"/>
          <w:b/>
          <w:bCs/>
          <w:sz w:val="28"/>
          <w:szCs w:val="28"/>
        </w:rPr>
      </w:pPr>
    </w:p>
    <w:p w14:paraId="7F1B963D" w14:textId="77777777" w:rsidR="00F17CB8" w:rsidRDefault="00F17CB8" w:rsidP="00485F29">
      <w:pPr>
        <w:rPr>
          <w:rFonts w:ascii="Arial" w:hAnsi="Arial" w:cs="Arial"/>
          <w:b/>
          <w:bCs/>
          <w:sz w:val="28"/>
          <w:szCs w:val="28"/>
        </w:rPr>
      </w:pPr>
    </w:p>
    <w:p w14:paraId="7AB449C9" w14:textId="61F5B97F" w:rsidR="005C2C7A" w:rsidRPr="00DE6DCD" w:rsidRDefault="00DE6DCD" w:rsidP="00DE6DCD">
      <w:pPr>
        <w:pStyle w:val="Heading3"/>
        <w:rPr>
          <w:rFonts w:ascii="Arial" w:hAnsi="Arial" w:cs="Arial"/>
          <w:b/>
          <w:bCs/>
          <w:color w:val="215E99" w:themeColor="text2" w:themeTint="BF"/>
          <w:sz w:val="28"/>
          <w:szCs w:val="28"/>
        </w:rPr>
      </w:pPr>
      <w:bookmarkStart w:id="402" w:name="_Toc236574003"/>
      <w:r w:rsidRPr="00DE6DCD">
        <w:rPr>
          <w:rFonts w:ascii="Arial" w:hAnsi="Arial" w:cs="Arial"/>
          <w:b/>
          <w:bCs/>
          <w:color w:val="215E99" w:themeColor="text2" w:themeTint="BF"/>
          <w:sz w:val="28"/>
          <w:szCs w:val="28"/>
        </w:rPr>
        <w:lastRenderedPageBreak/>
        <w:t xml:space="preserve">Chapter </w:t>
      </w:r>
      <w:r w:rsidR="00114BFD" w:rsidRPr="00DE6DCD">
        <w:rPr>
          <w:rFonts w:ascii="Arial" w:hAnsi="Arial" w:cs="Arial"/>
          <w:b/>
          <w:bCs/>
          <w:color w:val="215E99" w:themeColor="text2" w:themeTint="BF"/>
          <w:sz w:val="28"/>
          <w:szCs w:val="28"/>
        </w:rPr>
        <w:t>4</w:t>
      </w:r>
      <w:r w:rsidR="005C2C7A" w:rsidRPr="00DE6DCD">
        <w:rPr>
          <w:rFonts w:ascii="Arial" w:hAnsi="Arial" w:cs="Arial"/>
          <w:b/>
          <w:bCs/>
          <w:color w:val="215E99" w:themeColor="text2" w:themeTint="BF"/>
          <w:sz w:val="28"/>
          <w:szCs w:val="28"/>
        </w:rPr>
        <w:t xml:space="preserve">: </w:t>
      </w:r>
      <w:r>
        <w:rPr>
          <w:rFonts w:ascii="Arial" w:hAnsi="Arial" w:cs="Arial"/>
          <w:b/>
          <w:bCs/>
          <w:color w:val="215E99" w:themeColor="text2" w:themeTint="BF"/>
          <w:sz w:val="28"/>
          <w:szCs w:val="28"/>
        </w:rPr>
        <w:t>R</w:t>
      </w:r>
      <w:r w:rsidRPr="00DE6DCD">
        <w:rPr>
          <w:rFonts w:ascii="Arial" w:hAnsi="Arial" w:cs="Arial"/>
          <w:b/>
          <w:bCs/>
          <w:color w:val="215E99" w:themeColor="text2" w:themeTint="BF"/>
          <w:sz w:val="28"/>
          <w:szCs w:val="28"/>
        </w:rPr>
        <w:t xml:space="preserve">esults and </w:t>
      </w:r>
      <w:r>
        <w:rPr>
          <w:rFonts w:ascii="Arial" w:hAnsi="Arial" w:cs="Arial"/>
          <w:b/>
          <w:bCs/>
          <w:color w:val="215E99" w:themeColor="text2" w:themeTint="BF"/>
          <w:sz w:val="28"/>
          <w:szCs w:val="28"/>
        </w:rPr>
        <w:t>D</w:t>
      </w:r>
      <w:r w:rsidRPr="00DE6DCD">
        <w:rPr>
          <w:rFonts w:ascii="Arial" w:hAnsi="Arial" w:cs="Arial"/>
          <w:b/>
          <w:bCs/>
          <w:color w:val="215E99" w:themeColor="text2" w:themeTint="BF"/>
          <w:sz w:val="28"/>
          <w:szCs w:val="28"/>
        </w:rPr>
        <w:t>iscussion</w:t>
      </w:r>
      <w:bookmarkEnd w:id="402"/>
    </w:p>
    <w:p w14:paraId="36864E92" w14:textId="77777777" w:rsidR="00925327" w:rsidRPr="00F93612" w:rsidRDefault="00925327" w:rsidP="00485F29">
      <w:pPr>
        <w:rPr>
          <w:rFonts w:ascii="Arial" w:eastAsia="Arial Unicode MS" w:hAnsi="Arial" w:cs="Arial"/>
          <w:b/>
          <w:bCs/>
          <w:color w:val="215E99" w:themeColor="text2" w:themeTint="BF"/>
        </w:rPr>
      </w:pPr>
    </w:p>
    <w:p w14:paraId="7209D364" w14:textId="77777777" w:rsidR="00B4588E" w:rsidRPr="00B4588E" w:rsidRDefault="00B4588E" w:rsidP="00B4588E">
      <w:pPr>
        <w:spacing w:line="360" w:lineRule="auto"/>
        <w:rPr>
          <w:rFonts w:ascii="Arial" w:eastAsia="Arial Unicode MS" w:hAnsi="Arial" w:cs="Arial"/>
          <w:bCs/>
          <w:sz w:val="22"/>
          <w:szCs w:val="22"/>
        </w:rPr>
      </w:pPr>
      <w:r w:rsidRPr="00B4588E">
        <w:rPr>
          <w:rFonts w:ascii="Arial" w:eastAsia="Arial Unicode MS" w:hAnsi="Arial" w:cs="Arial"/>
          <w:bCs/>
          <w:sz w:val="22"/>
          <w:szCs w:val="22"/>
        </w:rPr>
        <w:t>This chapter presents the findings of the study based on the thematic analysis of the selected literature and discusses the significance of these findings in relation to previous research. As this dissertation is based on secondary research, the chapter begins by outlining the characteristics of the literature included in the analysis, followed by a detailed presentation of the themes identified. The discussion section then interprets these findings, drawing on existing studies, policy documents, and theoretical frameworks to evaluate the role of pet therapy in supporting the wellbeing of older adults in the United Kingdom. The chapter concludes by highlighting the strengths and limitations of the research.</w:t>
      </w:r>
    </w:p>
    <w:p w14:paraId="126D18F8" w14:textId="77777777" w:rsidR="005C2181" w:rsidRDefault="005C2181"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415E8F8" w14:textId="6EC7D054" w:rsidR="00F15547"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Table of findings</w:t>
      </w:r>
    </w:p>
    <w:tbl>
      <w:tblPr>
        <w:tblStyle w:val="GridTable4-Accent4"/>
        <w:tblW w:w="0" w:type="auto"/>
        <w:tblLook w:val="04A0" w:firstRow="1" w:lastRow="0" w:firstColumn="1" w:lastColumn="0" w:noHBand="0" w:noVBand="1"/>
      </w:tblPr>
      <w:tblGrid>
        <w:gridCol w:w="2254"/>
        <w:gridCol w:w="2254"/>
        <w:gridCol w:w="2254"/>
        <w:gridCol w:w="2254"/>
      </w:tblGrid>
      <w:tr w:rsidR="00E703FB" w14:paraId="0A8F619F" w14:textId="77777777" w:rsidTr="00106A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5FFEF27A" w14:textId="1D85C399" w:rsidR="00E703FB" w:rsidRPr="00043F94" w:rsidRDefault="00043F94"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Author/s and publication year</w:t>
            </w:r>
          </w:p>
        </w:tc>
        <w:tc>
          <w:tcPr>
            <w:tcW w:w="2254" w:type="dxa"/>
          </w:tcPr>
          <w:p w14:paraId="52A90C9C" w14:textId="54CBDE75" w:rsidR="00E703FB" w:rsidRPr="00043F94" w:rsidRDefault="00043F94"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100000000000" w:firstRow="1"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 xml:space="preserve">Aim </w:t>
            </w:r>
          </w:p>
        </w:tc>
        <w:tc>
          <w:tcPr>
            <w:tcW w:w="2254" w:type="dxa"/>
          </w:tcPr>
          <w:p w14:paraId="3A5591CB" w14:textId="1CC6D23D" w:rsidR="00E703FB" w:rsidRPr="00043F94" w:rsidRDefault="00043F94"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100000000000" w:firstRow="1" w:lastRow="0" w:firstColumn="0" w:lastColumn="0" w:oddVBand="0" w:evenVBand="0" w:oddHBand="0" w:evenHBand="0" w:firstRowFirstColumn="0" w:firstRowLastColumn="0" w:lastRowFirstColumn="0" w:lastRowLastColumn="0"/>
              <w:rPr>
                <w:rFonts w:ascii="Arial" w:eastAsia="Arial Unicode MS" w:hAnsi="Arial" w:cs="Arial"/>
              </w:rPr>
            </w:pPr>
            <w:proofErr w:type="spellStart"/>
            <w:r>
              <w:rPr>
                <w:rFonts w:ascii="Arial" w:eastAsia="Arial Unicode MS" w:hAnsi="Arial" w:cs="Arial"/>
              </w:rPr>
              <w:t>M</w:t>
            </w:r>
            <w:r w:rsidR="00890226">
              <w:rPr>
                <w:rFonts w:ascii="Arial" w:eastAsia="Arial Unicode MS" w:hAnsi="Arial" w:cs="Arial"/>
              </w:rPr>
              <w:t>e</w:t>
            </w:r>
            <w:r>
              <w:rPr>
                <w:rFonts w:ascii="Arial" w:eastAsia="Arial Unicode MS" w:hAnsi="Arial" w:cs="Arial"/>
              </w:rPr>
              <w:t>thology</w:t>
            </w:r>
            <w:proofErr w:type="spellEnd"/>
            <w:r>
              <w:rPr>
                <w:rFonts w:ascii="Arial" w:eastAsia="Arial Unicode MS" w:hAnsi="Arial" w:cs="Arial"/>
              </w:rPr>
              <w:t xml:space="preserve"> and sample size</w:t>
            </w:r>
          </w:p>
        </w:tc>
        <w:tc>
          <w:tcPr>
            <w:tcW w:w="2254" w:type="dxa"/>
          </w:tcPr>
          <w:p w14:paraId="7FC6D968" w14:textId="707C0F4A" w:rsidR="00E703FB" w:rsidRPr="00043F94" w:rsidRDefault="00043F94"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100000000000" w:firstRow="1" w:lastRow="0" w:firstColumn="0" w:lastColumn="0" w:oddVBand="0" w:evenVBand="0" w:oddHBand="0" w:evenHBand="0" w:firstRowFirstColumn="0" w:firstRowLastColumn="0" w:lastRowFirstColumn="0" w:lastRowLastColumn="0"/>
              <w:rPr>
                <w:rFonts w:ascii="Arial" w:eastAsia="Arial Unicode MS" w:hAnsi="Arial" w:cs="Arial"/>
              </w:rPr>
            </w:pPr>
            <w:r>
              <w:rPr>
                <w:rFonts w:ascii="Arial" w:eastAsia="Arial Unicode MS" w:hAnsi="Arial" w:cs="Arial"/>
              </w:rPr>
              <w:t>Key findings</w:t>
            </w:r>
          </w:p>
        </w:tc>
      </w:tr>
      <w:tr w:rsidR="00E703FB" w14:paraId="5D4E13BC" w14:textId="77777777" w:rsidTr="00106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9A0C789" w14:textId="7D0855F9" w:rsidR="00E703FB"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t>1</w:t>
            </w:r>
            <w:r w:rsidR="0021069E">
              <w:rPr>
                <w:rFonts w:ascii="Arial" w:eastAsia="Arial Unicode MS" w:hAnsi="Arial" w:cs="Arial"/>
                <w:b w:val="0"/>
                <w:bCs w:val="0"/>
              </w:rPr>
              <w:t xml:space="preserve"> </w:t>
            </w:r>
            <w:r w:rsidR="00890226" w:rsidRPr="00890226">
              <w:rPr>
                <w:rFonts w:ascii="Arial" w:eastAsia="Arial Unicode MS" w:hAnsi="Arial" w:cs="Arial"/>
                <w:b w:val="0"/>
                <w:bCs w:val="0"/>
              </w:rPr>
              <w:t>Wood et al., 2017</w:t>
            </w:r>
          </w:p>
        </w:tc>
        <w:tc>
          <w:tcPr>
            <w:tcW w:w="2254" w:type="dxa"/>
          </w:tcPr>
          <w:p w14:paraId="6813A424" w14:textId="59877C6C" w:rsidR="00E703FB" w:rsidRPr="00890226" w:rsidRDefault="00890226"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890226">
              <w:rPr>
                <w:rFonts w:ascii="Arial" w:eastAsia="Arial Unicode MS" w:hAnsi="Arial" w:cs="Arial"/>
              </w:rPr>
              <w:t>Assess feasibility of brief dog</w:t>
            </w:r>
            <w:r w:rsidRPr="00890226">
              <w:rPr>
                <w:rFonts w:ascii="Arial" w:eastAsia="Arial Unicode MS" w:hAnsi="Arial" w:cs="Arial"/>
              </w:rPr>
              <w:noBreakHyphen/>
              <w:t>assisted therapy to reduce student stress.</w:t>
            </w:r>
          </w:p>
        </w:tc>
        <w:tc>
          <w:tcPr>
            <w:tcW w:w="2254" w:type="dxa"/>
          </w:tcPr>
          <w:p w14:paraId="548CDCF5" w14:textId="5C4A6F0A" w:rsidR="00E703FB" w:rsidRPr="00890226" w:rsidRDefault="00890226"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Pr>
                <w:rFonts w:ascii="Arial" w:eastAsia="Arial Unicode MS" w:hAnsi="Arial" w:cs="Arial"/>
              </w:rPr>
              <w:t xml:space="preserve">Mythology </w:t>
            </w:r>
            <w:r w:rsidR="00F91305">
              <w:rPr>
                <w:rFonts w:ascii="Arial" w:eastAsia="Arial Unicode MS" w:hAnsi="Arial" w:cs="Arial"/>
              </w:rPr>
              <w:t>-</w:t>
            </w:r>
            <w:r w:rsidRPr="00890226">
              <w:rPr>
                <w:rFonts w:ascii="Arial" w:eastAsia="Arial Unicode MS" w:hAnsi="Arial" w:cs="Arial"/>
              </w:rPr>
              <w:t>15</w:t>
            </w:r>
            <w:r w:rsidRPr="00890226">
              <w:rPr>
                <w:rFonts w:ascii="Arial" w:eastAsia="Arial Unicode MS" w:hAnsi="Arial" w:cs="Arial"/>
              </w:rPr>
              <w:noBreakHyphen/>
              <w:t xml:space="preserve">min unstructured group session with guide dogs; pre/post STAI + blood pressure. </w:t>
            </w:r>
            <w:r w:rsidRPr="00890226">
              <w:rPr>
                <w:rFonts w:ascii="Arial" w:eastAsia="Arial Unicode MS" w:hAnsi="Arial" w:cs="Arial"/>
                <w:i/>
                <w:iCs/>
              </w:rPr>
              <w:t>“Stress… and blood pressure were taken before and after a 15</w:t>
            </w:r>
            <w:r w:rsidRPr="00890226">
              <w:rPr>
                <w:rFonts w:ascii="Arial" w:eastAsia="Arial Unicode MS" w:hAnsi="Arial" w:cs="Arial"/>
                <w:i/>
                <w:iCs/>
              </w:rPr>
              <w:noBreakHyphen/>
              <w:t xml:space="preserve">min </w:t>
            </w:r>
            <w:proofErr w:type="spellStart"/>
            <w:r w:rsidRPr="00890226">
              <w:rPr>
                <w:rFonts w:ascii="Arial" w:eastAsia="Arial Unicode MS" w:hAnsi="Arial" w:cs="Arial"/>
                <w:i/>
                <w:iCs/>
              </w:rPr>
              <w:t>intervention</w:t>
            </w:r>
            <w:proofErr w:type="gramStart"/>
            <w:r w:rsidRPr="00890226">
              <w:rPr>
                <w:rFonts w:ascii="Arial" w:eastAsia="Arial Unicode MS" w:hAnsi="Arial" w:cs="Arial"/>
                <w:i/>
                <w:iCs/>
              </w:rPr>
              <w:t>.”</w:t>
            </w:r>
            <w:r>
              <w:rPr>
                <w:rFonts w:ascii="Arial" w:eastAsia="Arial Unicode MS" w:hAnsi="Arial" w:cs="Arial"/>
                <w:i/>
                <w:iCs/>
              </w:rPr>
              <w:t>Sample</w:t>
            </w:r>
            <w:proofErr w:type="spellEnd"/>
            <w:proofErr w:type="gramEnd"/>
            <w:r>
              <w:rPr>
                <w:rFonts w:ascii="Arial" w:eastAsia="Arial Unicode MS" w:hAnsi="Arial" w:cs="Arial"/>
                <w:i/>
                <w:iCs/>
              </w:rPr>
              <w:t xml:space="preserve"> size -</w:t>
            </w:r>
            <w:r w:rsidRPr="00890226">
              <w:rPr>
                <w:rFonts w:ascii="Arial" w:eastAsia="Arial Unicode MS" w:hAnsi="Arial" w:cs="Arial"/>
                <w:i/>
                <w:iCs/>
              </w:rPr>
              <w:t>In total 131 students agreed to participate… 127 usable post</w:t>
            </w:r>
            <w:r w:rsidRPr="00890226">
              <w:rPr>
                <w:rFonts w:ascii="Arial" w:eastAsia="Arial Unicode MS" w:hAnsi="Arial" w:cs="Arial"/>
                <w:i/>
                <w:iCs/>
              </w:rPr>
              <w:noBreakHyphen/>
              <w:t>intervention questionnaires.</w:t>
            </w:r>
          </w:p>
        </w:tc>
        <w:tc>
          <w:tcPr>
            <w:tcW w:w="2254" w:type="dxa"/>
          </w:tcPr>
          <w:p w14:paraId="3B0581B7" w14:textId="0E5371F2" w:rsidR="00E703FB" w:rsidRPr="000008DB" w:rsidRDefault="000008D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0008DB">
              <w:rPr>
                <w:rFonts w:ascii="Arial" w:eastAsia="Arial Unicode MS" w:hAnsi="Arial" w:cs="Arial"/>
              </w:rPr>
              <w:t xml:space="preserve">Significant drop in anxiety and blood pressure; large effect on STAI. </w:t>
            </w:r>
            <w:r w:rsidRPr="000008DB">
              <w:rPr>
                <w:rFonts w:ascii="Arial" w:eastAsia="Arial Unicode MS" w:hAnsi="Arial" w:cs="Arial"/>
                <w:i/>
                <w:iCs/>
              </w:rPr>
              <w:t>“All measures showed a statistically significant reduction immediately after the intervention.”</w:t>
            </w:r>
            <w:r w:rsidRPr="000008DB">
              <w:rPr>
                <w:rFonts w:ascii="Arial" w:eastAsia="Arial Unicode MS" w:hAnsi="Arial" w:cs="Arial"/>
              </w:rPr>
              <w:t xml:space="preserve"> </w:t>
            </w:r>
            <w:r w:rsidRPr="000008DB">
              <w:rPr>
                <w:rFonts w:ascii="Arial" w:eastAsia="Arial Unicode MS" w:hAnsi="Arial" w:cs="Arial"/>
                <w:i/>
                <w:iCs/>
              </w:rPr>
              <w:t>“State anxiety… large effect size (d = 1.29).”</w:t>
            </w:r>
          </w:p>
        </w:tc>
      </w:tr>
      <w:tr w:rsidR="00E703FB" w14:paraId="21488375" w14:textId="77777777" w:rsidTr="00106A8A">
        <w:tc>
          <w:tcPr>
            <w:cnfStyle w:val="001000000000" w:firstRow="0" w:lastRow="0" w:firstColumn="1" w:lastColumn="0" w:oddVBand="0" w:evenVBand="0" w:oddHBand="0" w:evenHBand="0" w:firstRowFirstColumn="0" w:firstRowLastColumn="0" w:lastRowFirstColumn="0" w:lastRowLastColumn="0"/>
            <w:tcW w:w="2254" w:type="dxa"/>
          </w:tcPr>
          <w:p w14:paraId="1757ED5D" w14:textId="7C9FCB28" w:rsidR="00E703FB"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t>2</w:t>
            </w:r>
            <w:r w:rsidR="00E361B2">
              <w:rPr>
                <w:rFonts w:ascii="Arial" w:eastAsia="Arial Unicode MS" w:hAnsi="Arial" w:cs="Arial"/>
                <w:b w:val="0"/>
                <w:bCs w:val="0"/>
              </w:rPr>
              <w:t xml:space="preserve"> </w:t>
            </w:r>
            <w:r w:rsidR="00E361B2" w:rsidRPr="00E361B2">
              <w:rPr>
                <w:rFonts w:ascii="Arial" w:eastAsia="Arial Unicode MS" w:hAnsi="Arial" w:cs="Arial"/>
                <w:b w:val="0"/>
                <w:bCs w:val="0"/>
              </w:rPr>
              <w:t>Hawkins et al., 2021</w:t>
            </w:r>
          </w:p>
        </w:tc>
        <w:tc>
          <w:tcPr>
            <w:tcW w:w="2254" w:type="dxa"/>
          </w:tcPr>
          <w:p w14:paraId="13F80DCC" w14:textId="77777777" w:rsidR="00E361B2" w:rsidRPr="00E361B2" w:rsidRDefault="00E361B2" w:rsidP="00E361B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E361B2">
              <w:rPr>
                <w:rFonts w:ascii="Arial" w:eastAsia="Arial Unicode MS" w:hAnsi="Arial" w:cs="Arial"/>
              </w:rPr>
              <w:t xml:space="preserve">“The aim of this study was to… explore the key themes surrounding the </w:t>
            </w:r>
            <w:r w:rsidRPr="00E361B2">
              <w:rPr>
                <w:rFonts w:ascii="Arial" w:eastAsia="Arial Unicode MS" w:hAnsi="Arial" w:cs="Arial"/>
              </w:rPr>
              <w:lastRenderedPageBreak/>
              <w:t>potential value or hinderance of pets…”</w:t>
            </w:r>
          </w:p>
          <w:p w14:paraId="2339C900" w14:textId="77777777" w:rsidR="00E703FB" w:rsidRPr="00E361B2"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p>
        </w:tc>
        <w:tc>
          <w:tcPr>
            <w:tcW w:w="2254" w:type="dxa"/>
          </w:tcPr>
          <w:p w14:paraId="7AE0D206" w14:textId="2158D897" w:rsidR="00E703FB" w:rsidRDefault="00DE1C9A"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b/>
                <w:bCs/>
              </w:rPr>
            </w:pPr>
            <w:r w:rsidRPr="00DE1C9A">
              <w:rPr>
                <w:rFonts w:ascii="Arial" w:eastAsia="Arial Unicode MS" w:hAnsi="Arial" w:cs="Arial"/>
              </w:rPr>
              <w:lastRenderedPageBreak/>
              <w:t xml:space="preserve">Qualitative online survey; thematic analysis; 119 participants. </w:t>
            </w:r>
            <w:r w:rsidRPr="00DE1C9A">
              <w:rPr>
                <w:rFonts w:ascii="Arial" w:eastAsia="Arial Unicode MS" w:hAnsi="Arial" w:cs="Arial"/>
                <w:i/>
                <w:iCs/>
              </w:rPr>
              <w:t xml:space="preserve">“119 </w:t>
            </w:r>
            <w:r w:rsidRPr="00DE1C9A">
              <w:rPr>
                <w:rFonts w:ascii="Arial" w:eastAsia="Arial Unicode MS" w:hAnsi="Arial" w:cs="Arial"/>
                <w:i/>
                <w:iCs/>
              </w:rPr>
              <w:lastRenderedPageBreak/>
              <w:t>adults… completed an online survey…”</w:t>
            </w:r>
            <w:r w:rsidRPr="00DE1C9A">
              <w:rPr>
                <w:rFonts w:ascii="Arial" w:eastAsia="Arial Unicode MS" w:hAnsi="Arial" w:cs="Arial"/>
              </w:rPr>
              <w:t xml:space="preserve"> </w:t>
            </w:r>
            <w:r w:rsidRPr="00DE1C9A">
              <w:rPr>
                <w:rFonts w:ascii="Arial" w:eastAsia="Arial Unicode MS" w:hAnsi="Arial" w:cs="Arial"/>
                <w:i/>
                <w:iCs/>
              </w:rPr>
              <w:t>“Data were analyzed using Thematic</w:t>
            </w:r>
            <w:r w:rsidRPr="00DE1C9A">
              <w:rPr>
                <w:rFonts w:ascii="Arial" w:eastAsia="Arial Unicode MS" w:hAnsi="Arial" w:cs="Arial"/>
                <w:b/>
                <w:bCs/>
                <w:i/>
                <w:iCs/>
              </w:rPr>
              <w:t xml:space="preserve"> </w:t>
            </w:r>
            <w:r w:rsidRPr="00DE1C9A">
              <w:rPr>
                <w:rFonts w:ascii="Arial" w:eastAsia="Arial Unicode MS" w:hAnsi="Arial" w:cs="Arial"/>
                <w:i/>
                <w:iCs/>
              </w:rPr>
              <w:t>Analysis…”</w:t>
            </w:r>
          </w:p>
        </w:tc>
        <w:tc>
          <w:tcPr>
            <w:tcW w:w="2254" w:type="dxa"/>
          </w:tcPr>
          <w:p w14:paraId="1DE625E5" w14:textId="7685BB97" w:rsidR="00E703FB" w:rsidRDefault="005A0F6A"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b/>
                <w:bCs/>
              </w:rPr>
            </w:pPr>
            <w:r w:rsidRPr="005A0F6A">
              <w:rPr>
                <w:rFonts w:ascii="Arial" w:eastAsia="Arial Unicode MS" w:hAnsi="Arial" w:cs="Arial"/>
                <w:b/>
                <w:bCs/>
                <w:i/>
                <w:iCs/>
              </w:rPr>
              <w:lastRenderedPageBreak/>
              <w:t>“</w:t>
            </w:r>
            <w:r w:rsidRPr="005A0F6A">
              <w:rPr>
                <w:rFonts w:ascii="Arial" w:eastAsia="Arial Unicode MS" w:hAnsi="Arial" w:cs="Arial"/>
              </w:rPr>
              <w:t xml:space="preserve">Pets reduced urges of self-harm… prevented onsets of panic attacks and </w:t>
            </w:r>
            <w:r w:rsidRPr="005A0F6A">
              <w:rPr>
                <w:rFonts w:ascii="Arial" w:eastAsia="Arial Unicode MS" w:hAnsi="Arial" w:cs="Arial"/>
              </w:rPr>
              <w:lastRenderedPageBreak/>
              <w:t>suicide attempts.” “One theme encompassed negative impacts: increased negative feelings and emotional strain.”</w:t>
            </w:r>
          </w:p>
        </w:tc>
      </w:tr>
      <w:tr w:rsidR="00E703FB" w14:paraId="40DAF8FD" w14:textId="77777777" w:rsidTr="00106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5E7DAFE" w14:textId="3E9D9E9E" w:rsidR="00E703FB"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lastRenderedPageBreak/>
              <w:t>3</w:t>
            </w:r>
            <w:r w:rsidR="000C75C1">
              <w:rPr>
                <w:rFonts w:ascii="Arial" w:eastAsia="Arial Unicode MS" w:hAnsi="Arial" w:cs="Arial"/>
                <w:b w:val="0"/>
                <w:bCs w:val="0"/>
              </w:rPr>
              <w:t xml:space="preserve"> </w:t>
            </w:r>
            <w:r w:rsidR="000C75C1" w:rsidRPr="000C75C1">
              <w:rPr>
                <w:rFonts w:ascii="Arial" w:eastAsia="Arial Unicode MS" w:hAnsi="Arial" w:cs="Arial"/>
                <w:b w:val="0"/>
                <w:bCs w:val="0"/>
              </w:rPr>
              <w:t>Jain et al., 2020</w:t>
            </w:r>
          </w:p>
        </w:tc>
        <w:tc>
          <w:tcPr>
            <w:tcW w:w="2254" w:type="dxa"/>
          </w:tcPr>
          <w:p w14:paraId="5AC94B04" w14:textId="19F9B850" w:rsidR="00E703FB" w:rsidRPr="000C75C1" w:rsidRDefault="000C75C1"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0C75C1">
              <w:rPr>
                <w:rFonts w:ascii="Arial" w:eastAsia="Arial Unicode MS" w:hAnsi="Arial" w:cs="Arial"/>
              </w:rPr>
              <w:t>Explore the meaning, impact, and value of dog</w:t>
            </w:r>
            <w:r w:rsidRPr="000C75C1">
              <w:rPr>
                <w:rFonts w:ascii="Arial" w:eastAsia="Arial Unicode MS" w:hAnsi="Arial" w:cs="Arial"/>
              </w:rPr>
              <w:noBreakHyphen/>
              <w:t>assisted interventions (DAI) for older care</w:t>
            </w:r>
            <w:r w:rsidRPr="000C75C1">
              <w:rPr>
                <w:rFonts w:ascii="Arial" w:eastAsia="Arial Unicode MS" w:hAnsi="Arial" w:cs="Arial"/>
              </w:rPr>
              <w:noBreakHyphen/>
              <w:t xml:space="preserve">home residents. </w:t>
            </w:r>
            <w:r w:rsidRPr="000C75C1">
              <w:rPr>
                <w:rFonts w:ascii="Arial" w:eastAsia="Arial Unicode MS" w:hAnsi="Arial" w:cs="Arial"/>
                <w:i/>
                <w:iCs/>
              </w:rPr>
              <w:t>“This study aimed to explore the impact of a DAI on the social and emotional wellbeing of older residents…”</w:t>
            </w:r>
          </w:p>
        </w:tc>
        <w:tc>
          <w:tcPr>
            <w:tcW w:w="2254" w:type="dxa"/>
          </w:tcPr>
          <w:p w14:paraId="774FC552" w14:textId="12D50D57" w:rsidR="00E703FB" w:rsidRPr="00171FFA" w:rsidRDefault="00171FFA"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171FFA">
              <w:rPr>
                <w:rFonts w:ascii="Arial" w:eastAsia="Arial Unicode MS" w:hAnsi="Arial" w:cs="Arial"/>
              </w:rPr>
              <w:t xml:space="preserve">Qualitative study; naturalistic observations + focus groups; 54 residents, 12 staff, 7 volunteers. </w:t>
            </w:r>
            <w:r w:rsidRPr="00171FFA">
              <w:rPr>
                <w:rFonts w:ascii="Arial" w:eastAsia="Arial Unicode MS" w:hAnsi="Arial" w:cs="Arial"/>
                <w:i/>
                <w:iCs/>
              </w:rPr>
              <w:t>“Observation of weekly DAI sessions with 54 older adult residents… focus groups with 12 staff and 7 dog</w:t>
            </w:r>
            <w:r w:rsidRPr="00171FFA">
              <w:rPr>
                <w:rFonts w:ascii="Arial" w:eastAsia="Arial Unicode MS" w:hAnsi="Arial" w:cs="Arial"/>
                <w:i/>
                <w:iCs/>
              </w:rPr>
              <w:noBreakHyphen/>
              <w:t>owner volunteers.”</w:t>
            </w:r>
          </w:p>
        </w:tc>
        <w:tc>
          <w:tcPr>
            <w:tcW w:w="2254" w:type="dxa"/>
          </w:tcPr>
          <w:p w14:paraId="4A51D812" w14:textId="0F11256F" w:rsidR="00E703FB" w:rsidRPr="00171FFA" w:rsidRDefault="00171FFA"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171FFA">
              <w:rPr>
                <w:rFonts w:ascii="Arial" w:eastAsia="Arial Unicode MS" w:hAnsi="Arial" w:cs="Arial"/>
              </w:rPr>
              <w:t>“Findings demonstrated clear benefits… sensory, emotional stimulation and opportunities for social interaction… reminiscence… strengthened relationships.”</w:t>
            </w:r>
          </w:p>
        </w:tc>
      </w:tr>
      <w:tr w:rsidR="00E703FB" w14:paraId="5D8C8506" w14:textId="77777777" w:rsidTr="00106A8A">
        <w:tc>
          <w:tcPr>
            <w:cnfStyle w:val="001000000000" w:firstRow="0" w:lastRow="0" w:firstColumn="1" w:lastColumn="0" w:oddVBand="0" w:evenVBand="0" w:oddHBand="0" w:evenHBand="0" w:firstRowFirstColumn="0" w:firstRowLastColumn="0" w:lastRowFirstColumn="0" w:lastRowLastColumn="0"/>
            <w:tcW w:w="2254" w:type="dxa"/>
          </w:tcPr>
          <w:p w14:paraId="2B8EE292" w14:textId="5E794944" w:rsidR="00E703FB"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t>4</w:t>
            </w:r>
            <w:r w:rsidR="00B96ED9">
              <w:rPr>
                <w:rFonts w:ascii="Arial" w:eastAsia="Arial Unicode MS" w:hAnsi="Arial" w:cs="Arial"/>
                <w:b w:val="0"/>
                <w:bCs w:val="0"/>
              </w:rPr>
              <w:t xml:space="preserve"> </w:t>
            </w:r>
            <w:r w:rsidR="00B96ED9" w:rsidRPr="00B96ED9">
              <w:rPr>
                <w:rFonts w:ascii="Arial" w:eastAsia="Arial Unicode MS" w:hAnsi="Arial" w:cs="Arial"/>
                <w:b w:val="0"/>
                <w:bCs w:val="0"/>
              </w:rPr>
              <w:t>Shoesmith et al., 2025</w:t>
            </w:r>
          </w:p>
        </w:tc>
        <w:tc>
          <w:tcPr>
            <w:tcW w:w="2254" w:type="dxa"/>
          </w:tcPr>
          <w:p w14:paraId="2396BAA8" w14:textId="4DE36C21" w:rsidR="00E703FB" w:rsidRPr="00B96ED9" w:rsidRDefault="00B96ED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B96ED9">
              <w:rPr>
                <w:rFonts w:ascii="Arial" w:eastAsia="Arial Unicode MS" w:hAnsi="Arial" w:cs="Arial"/>
              </w:rPr>
              <w:t>Survey national dog</w:t>
            </w:r>
            <w:r w:rsidRPr="00B96ED9">
              <w:rPr>
                <w:rFonts w:ascii="Arial" w:eastAsia="Arial Unicode MS" w:hAnsi="Arial" w:cs="Arial"/>
              </w:rPr>
              <w:noBreakHyphen/>
              <w:t xml:space="preserve">assisted intervention (DAI) practice across England. </w:t>
            </w:r>
            <w:r w:rsidRPr="00B96ED9">
              <w:rPr>
                <w:rFonts w:ascii="Arial" w:eastAsia="Arial Unicode MS" w:hAnsi="Arial" w:cs="Arial"/>
                <w:i/>
                <w:iCs/>
              </w:rPr>
              <w:t>“The aim… was to undertake a survey of DAI service provision and practice in England.”</w:t>
            </w:r>
          </w:p>
        </w:tc>
        <w:tc>
          <w:tcPr>
            <w:tcW w:w="2254" w:type="dxa"/>
          </w:tcPr>
          <w:p w14:paraId="68837AAC" w14:textId="00263512" w:rsidR="00E703FB" w:rsidRPr="00B96ED9" w:rsidRDefault="00B96ED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B96ED9">
              <w:rPr>
                <w:rFonts w:ascii="Arial" w:eastAsia="Arial Unicode MS" w:hAnsi="Arial" w:cs="Arial"/>
                <w:i/>
                <w:iCs/>
              </w:rPr>
              <w:t>“A cross-sectional online survey was distributed to DAI providers in England.”</w:t>
            </w:r>
            <w:r w:rsidRPr="00B96ED9">
              <w:rPr>
                <w:rFonts w:ascii="Arial" w:eastAsia="Arial Unicode MS" w:hAnsi="Arial" w:cs="Arial"/>
              </w:rPr>
              <w:t xml:space="preserve"> </w:t>
            </w:r>
            <w:r w:rsidRPr="00B96ED9">
              <w:rPr>
                <w:rFonts w:ascii="Arial" w:eastAsia="Arial Unicode MS" w:hAnsi="Arial" w:cs="Arial"/>
                <w:i/>
                <w:iCs/>
              </w:rPr>
              <w:t>“The final sample comprised 31 participants.”</w:t>
            </w:r>
          </w:p>
        </w:tc>
        <w:tc>
          <w:tcPr>
            <w:tcW w:w="2254" w:type="dxa"/>
          </w:tcPr>
          <w:p w14:paraId="170608CE" w14:textId="5F1DA67E" w:rsidR="00E703FB" w:rsidRPr="00B96ED9" w:rsidRDefault="00B96ED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B96ED9">
              <w:rPr>
                <w:rFonts w:ascii="Arial" w:eastAsia="Arial Unicode MS" w:hAnsi="Arial" w:cs="Arial"/>
              </w:rPr>
              <w:t>“Findings underscore the clear need for standardized good practice guidelines…”</w:t>
            </w:r>
          </w:p>
        </w:tc>
      </w:tr>
      <w:tr w:rsidR="00E703FB" w14:paraId="05BB50B1" w14:textId="77777777" w:rsidTr="00106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72D82E3D" w14:textId="55387694" w:rsidR="00E703FB"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t>5</w:t>
            </w:r>
            <w:r w:rsidR="00336862" w:rsidRPr="00336862">
              <w:rPr>
                <w:b w:val="0"/>
                <w:bCs w:val="0"/>
              </w:rPr>
              <w:t xml:space="preserve"> </w:t>
            </w:r>
            <w:r w:rsidR="00336862" w:rsidRPr="00336862">
              <w:rPr>
                <w:rFonts w:ascii="Arial" w:eastAsia="Arial Unicode MS" w:hAnsi="Arial" w:cs="Arial"/>
                <w:b w:val="0"/>
                <w:bCs w:val="0"/>
              </w:rPr>
              <w:t>Wright et al., 2025</w:t>
            </w:r>
          </w:p>
        </w:tc>
        <w:tc>
          <w:tcPr>
            <w:tcW w:w="2254" w:type="dxa"/>
          </w:tcPr>
          <w:p w14:paraId="6A72CC0D" w14:textId="3AF8C4D4" w:rsidR="00E703FB" w:rsidRPr="00336862" w:rsidRDefault="00336862"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336862">
              <w:rPr>
                <w:rFonts w:ascii="Arial" w:eastAsia="Arial Unicode MS" w:hAnsi="Arial" w:cs="Arial"/>
              </w:rPr>
              <w:t>Identify how many UK ICUs offer AAI and describe their services.</w:t>
            </w:r>
          </w:p>
        </w:tc>
        <w:tc>
          <w:tcPr>
            <w:tcW w:w="2254" w:type="dxa"/>
          </w:tcPr>
          <w:p w14:paraId="510AEC28" w14:textId="194F568D" w:rsidR="00E703FB" w:rsidRPr="005E20AF" w:rsidRDefault="005E20AF"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5E20AF">
              <w:rPr>
                <w:rFonts w:ascii="Arial" w:eastAsia="Arial Unicode MS" w:hAnsi="Arial" w:cs="Arial"/>
              </w:rPr>
              <w:t>National survey + document review; 74 ICUs responded; 32 had AAI services.</w:t>
            </w:r>
          </w:p>
        </w:tc>
        <w:tc>
          <w:tcPr>
            <w:tcW w:w="2254" w:type="dxa"/>
          </w:tcPr>
          <w:p w14:paraId="0F0B8845" w14:textId="77777777" w:rsidR="005E20AF" w:rsidRPr="005E20AF" w:rsidRDefault="005E20AF" w:rsidP="005E20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5E20AF">
              <w:rPr>
                <w:rFonts w:ascii="Arial" w:eastAsia="Arial Unicode MS" w:hAnsi="Arial" w:cs="Arial"/>
              </w:rPr>
              <w:t>AAI available in &lt;50% of UK ICUs; mostly dog</w:t>
            </w:r>
            <w:r w:rsidRPr="005E20AF">
              <w:rPr>
                <w:rFonts w:ascii="Arial" w:eastAsia="Arial Unicode MS" w:hAnsi="Arial" w:cs="Arial"/>
              </w:rPr>
              <w:noBreakHyphen/>
              <w:t>based AAA; infection control biggest barrier; limited evidence base.</w:t>
            </w:r>
          </w:p>
          <w:p w14:paraId="2B12A7C7" w14:textId="77777777" w:rsidR="00E703FB"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b/>
                <w:bCs/>
              </w:rPr>
            </w:pPr>
          </w:p>
        </w:tc>
      </w:tr>
      <w:tr w:rsidR="00E703FB" w14:paraId="3B1FD49B" w14:textId="77777777" w:rsidTr="00106A8A">
        <w:tc>
          <w:tcPr>
            <w:cnfStyle w:val="001000000000" w:firstRow="0" w:lastRow="0" w:firstColumn="1" w:lastColumn="0" w:oddVBand="0" w:evenVBand="0" w:oddHBand="0" w:evenHBand="0" w:firstRowFirstColumn="0" w:firstRowLastColumn="0" w:lastRowFirstColumn="0" w:lastRowLastColumn="0"/>
            <w:tcW w:w="2254" w:type="dxa"/>
          </w:tcPr>
          <w:p w14:paraId="2147ACD1" w14:textId="2866C966" w:rsidR="00E703FB" w:rsidRDefault="00E703FB"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lastRenderedPageBreak/>
              <w:t>6</w:t>
            </w:r>
            <w:r w:rsidR="003253CC" w:rsidRPr="003253CC">
              <w:rPr>
                <w:rFonts w:ascii="Arial" w:eastAsia="Arial Unicode MS" w:hAnsi="Arial" w:cs="Arial"/>
              </w:rPr>
              <w:t xml:space="preserve"> </w:t>
            </w:r>
            <w:r w:rsidR="003253CC" w:rsidRPr="003253CC">
              <w:rPr>
                <w:rFonts w:ascii="Arial" w:eastAsia="Arial Unicode MS" w:hAnsi="Arial" w:cs="Arial"/>
                <w:b w:val="0"/>
                <w:bCs w:val="0"/>
              </w:rPr>
              <w:t>Seery, Graham</w:t>
            </w:r>
            <w:r w:rsidR="003253CC" w:rsidRPr="003253CC">
              <w:rPr>
                <w:rFonts w:ascii="Arial" w:eastAsia="Arial Unicode MS" w:hAnsi="Arial" w:cs="Arial"/>
                <w:b w:val="0"/>
                <w:bCs w:val="0"/>
              </w:rPr>
              <w:noBreakHyphen/>
              <w:t>Wisener &amp; Wells, 2024</w:t>
            </w:r>
          </w:p>
        </w:tc>
        <w:tc>
          <w:tcPr>
            <w:tcW w:w="2254" w:type="dxa"/>
          </w:tcPr>
          <w:p w14:paraId="55BD96D4" w14:textId="18AAB0AE" w:rsidR="00E703FB" w:rsidRPr="003253CC" w:rsidRDefault="003253CC"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3253CC">
              <w:rPr>
                <w:rFonts w:ascii="Arial" w:eastAsia="Arial Unicode MS" w:hAnsi="Arial" w:cs="Arial"/>
              </w:rPr>
              <w:t>Explore EAS practitioners’ experiences, perceived benefits, and challenges.</w:t>
            </w:r>
          </w:p>
        </w:tc>
        <w:tc>
          <w:tcPr>
            <w:tcW w:w="2254" w:type="dxa"/>
          </w:tcPr>
          <w:p w14:paraId="6550391A" w14:textId="6BAAC7B3" w:rsidR="00E703FB" w:rsidRPr="003253CC" w:rsidRDefault="003253CC"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3253CC">
              <w:rPr>
                <w:rFonts w:ascii="Arial" w:eastAsia="Arial Unicode MS" w:hAnsi="Arial" w:cs="Arial"/>
              </w:rPr>
              <w:t>Qualitative semi</w:t>
            </w:r>
            <w:r w:rsidRPr="003253CC">
              <w:rPr>
                <w:rFonts w:ascii="Arial" w:eastAsia="Arial Unicode MS" w:hAnsi="Arial" w:cs="Arial"/>
              </w:rPr>
              <w:noBreakHyphen/>
              <w:t xml:space="preserve">structured interviews; 15 practitioners from UK &amp; </w:t>
            </w:r>
            <w:proofErr w:type="gramStart"/>
            <w:r w:rsidRPr="003253CC">
              <w:rPr>
                <w:rFonts w:ascii="Arial" w:eastAsia="Arial Unicode MS" w:hAnsi="Arial" w:cs="Arial"/>
              </w:rPr>
              <w:t>Ireland..</w:t>
            </w:r>
            <w:proofErr w:type="gramEnd"/>
          </w:p>
        </w:tc>
        <w:tc>
          <w:tcPr>
            <w:tcW w:w="2254" w:type="dxa"/>
          </w:tcPr>
          <w:p w14:paraId="51AB7E79" w14:textId="1988BEA9" w:rsidR="00E703FB" w:rsidRPr="003253CC" w:rsidRDefault="003253CC"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3253CC">
              <w:rPr>
                <w:rFonts w:ascii="Arial" w:eastAsia="Arial Unicode MS" w:hAnsi="Arial" w:cs="Arial"/>
              </w:rPr>
              <w:t>Horses help build connection, relational skills, and client engagement; concerns about training, competence, and lack of governance.</w:t>
            </w:r>
          </w:p>
        </w:tc>
      </w:tr>
      <w:tr w:rsidR="00E703FB" w14:paraId="6CFFC861" w14:textId="77777777" w:rsidTr="00106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F2C0052" w14:textId="2A55E0B8" w:rsidR="00E703FB" w:rsidRDefault="00E703FB"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t>7</w:t>
            </w:r>
            <w:r w:rsidR="001B43D6">
              <w:rPr>
                <w:rFonts w:ascii="Arial" w:eastAsia="Arial Unicode MS" w:hAnsi="Arial" w:cs="Arial"/>
                <w:b w:val="0"/>
                <w:bCs w:val="0"/>
              </w:rPr>
              <w:t xml:space="preserve"> </w:t>
            </w:r>
            <w:r w:rsidR="001B43D6" w:rsidRPr="001B43D6">
              <w:rPr>
                <w:rFonts w:ascii="Arial" w:eastAsia="Arial Unicode MS" w:hAnsi="Arial" w:cs="Arial"/>
                <w:b w:val="0"/>
                <w:bCs w:val="0"/>
              </w:rPr>
              <w:t>Grotto &amp; Buja (2026)</w:t>
            </w:r>
          </w:p>
        </w:tc>
        <w:tc>
          <w:tcPr>
            <w:tcW w:w="2254" w:type="dxa"/>
          </w:tcPr>
          <w:p w14:paraId="6615249A" w14:textId="2006DD50" w:rsidR="00E703FB" w:rsidRPr="00DD7631" w:rsidRDefault="00DD7631"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DD7631">
              <w:rPr>
                <w:rFonts w:ascii="Arial" w:eastAsia="Arial Unicode MS" w:hAnsi="Arial" w:cs="Arial"/>
              </w:rPr>
              <w:t xml:space="preserve">To assess how different types of </w:t>
            </w:r>
            <w:proofErr w:type="gramStart"/>
            <w:r w:rsidRPr="00DD7631">
              <w:rPr>
                <w:rFonts w:ascii="Arial" w:eastAsia="Arial Unicode MS" w:hAnsi="Arial" w:cs="Arial"/>
              </w:rPr>
              <w:t>human</w:t>
            </w:r>
            <w:proofErr w:type="gramEnd"/>
            <w:r w:rsidRPr="00DD7631">
              <w:rPr>
                <w:rFonts w:ascii="Arial" w:eastAsia="Arial Unicode MS" w:hAnsi="Arial" w:cs="Arial"/>
              </w:rPr>
              <w:t>–animal interactions affect the physical, emotional, and social wellbeing of older adults.</w:t>
            </w:r>
          </w:p>
        </w:tc>
        <w:tc>
          <w:tcPr>
            <w:tcW w:w="2254" w:type="dxa"/>
          </w:tcPr>
          <w:p w14:paraId="542A077A" w14:textId="43649A74" w:rsidR="00E703FB" w:rsidRPr="00DD7631" w:rsidRDefault="00DD7631"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DD7631">
              <w:rPr>
                <w:rFonts w:ascii="Arial" w:eastAsia="Arial Unicode MS" w:hAnsi="Arial" w:cs="Arial"/>
              </w:rPr>
              <w:t>Umbrella review of 7 systematic reviews (143 primary studies).</w:t>
            </w:r>
          </w:p>
        </w:tc>
        <w:tc>
          <w:tcPr>
            <w:tcW w:w="2254" w:type="dxa"/>
          </w:tcPr>
          <w:p w14:paraId="6B6DC3DC" w14:textId="641581BC" w:rsidR="00E703FB" w:rsidRPr="00DD7631" w:rsidRDefault="00DD7631"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DD7631">
              <w:rPr>
                <w:rFonts w:ascii="Arial" w:eastAsia="Arial Unicode MS" w:hAnsi="Arial" w:cs="Arial"/>
              </w:rPr>
              <w:t>Dog</w:t>
            </w:r>
            <w:r w:rsidRPr="00DD7631">
              <w:rPr>
                <w:rFonts w:ascii="Arial" w:eastAsia="Arial Unicode MS" w:hAnsi="Arial" w:cs="Arial"/>
              </w:rPr>
              <w:noBreakHyphen/>
              <w:t>assisted programmes improved social interaction and reduced loneliness. Dog owners showed higher physical activity. Qualitative findings highlighted emotional support, sensory engagement, reciprocal relationships, and meaning</w:t>
            </w:r>
            <w:r w:rsidRPr="00DD7631">
              <w:rPr>
                <w:rFonts w:ascii="Arial" w:eastAsia="Arial Unicode MS" w:hAnsi="Arial" w:cs="Arial"/>
              </w:rPr>
              <w:noBreakHyphen/>
              <w:t>making. Some negative aspects included worries about pet health, financial burden, and risk of falls.</w:t>
            </w:r>
          </w:p>
        </w:tc>
      </w:tr>
      <w:tr w:rsidR="00E703FB" w14:paraId="2003D7A0" w14:textId="77777777" w:rsidTr="00106A8A">
        <w:tc>
          <w:tcPr>
            <w:cnfStyle w:val="001000000000" w:firstRow="0" w:lastRow="0" w:firstColumn="1" w:lastColumn="0" w:oddVBand="0" w:evenVBand="0" w:oddHBand="0" w:evenHBand="0" w:firstRowFirstColumn="0" w:firstRowLastColumn="0" w:lastRowFirstColumn="0" w:lastRowLastColumn="0"/>
            <w:tcW w:w="2254" w:type="dxa"/>
          </w:tcPr>
          <w:p w14:paraId="2BB71C03" w14:textId="45F19EBF" w:rsidR="00E703FB" w:rsidRDefault="00E703FB"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t>8</w:t>
            </w:r>
            <w:r w:rsidR="00A34389">
              <w:rPr>
                <w:rFonts w:ascii="Arial" w:eastAsia="Arial Unicode MS" w:hAnsi="Arial" w:cs="Arial"/>
                <w:b w:val="0"/>
                <w:bCs w:val="0"/>
              </w:rPr>
              <w:t xml:space="preserve"> </w:t>
            </w:r>
            <w:r w:rsidR="00A34389" w:rsidRPr="00A34389">
              <w:rPr>
                <w:rFonts w:ascii="Arial" w:eastAsia="Arial Unicode MS" w:hAnsi="Arial" w:cs="Arial"/>
                <w:b w:val="0"/>
                <w:bCs w:val="0"/>
              </w:rPr>
              <w:t>Friedmann et al. (2024)</w:t>
            </w:r>
          </w:p>
        </w:tc>
        <w:tc>
          <w:tcPr>
            <w:tcW w:w="2254" w:type="dxa"/>
          </w:tcPr>
          <w:p w14:paraId="2ABA72C9" w14:textId="49D00C41" w:rsidR="00E703FB" w:rsidRPr="00A34389" w:rsidRDefault="00A34389"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A34389">
              <w:rPr>
                <w:rFonts w:ascii="Arial" w:eastAsia="Arial Unicode MS" w:hAnsi="Arial" w:cs="Arial"/>
              </w:rPr>
              <w:t>To examine whether attachment to pets influences the rate of physical and cognitive decline in older adults.</w:t>
            </w:r>
          </w:p>
        </w:tc>
        <w:tc>
          <w:tcPr>
            <w:tcW w:w="2254" w:type="dxa"/>
          </w:tcPr>
          <w:p w14:paraId="4DD25EBD" w14:textId="616101D9" w:rsidR="00E703FB" w:rsidRPr="00A34389" w:rsidRDefault="00A34389"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A34389">
              <w:rPr>
                <w:rFonts w:ascii="Arial" w:eastAsia="Arial Unicode MS" w:hAnsi="Arial" w:cs="Arial"/>
              </w:rPr>
              <w:t>Longitudinal cohort study using 214 pet</w:t>
            </w:r>
            <w:r w:rsidRPr="00A34389">
              <w:rPr>
                <w:rFonts w:ascii="Arial" w:eastAsia="Arial Unicode MS" w:hAnsi="Arial" w:cs="Arial"/>
              </w:rPr>
              <w:noBreakHyphen/>
              <w:t>owning adults aged 50–100 from the Baltimore Longitudinal Study of Aging (1–13 years follow</w:t>
            </w:r>
            <w:r w:rsidRPr="00A34389">
              <w:rPr>
                <w:rFonts w:ascii="Arial" w:eastAsia="Arial Unicode MS" w:hAnsi="Arial" w:cs="Arial"/>
              </w:rPr>
              <w:noBreakHyphen/>
              <w:t>up).</w:t>
            </w:r>
          </w:p>
        </w:tc>
        <w:tc>
          <w:tcPr>
            <w:tcW w:w="2254" w:type="dxa"/>
          </w:tcPr>
          <w:p w14:paraId="1A894AB6" w14:textId="62F1B68B" w:rsidR="00E703FB" w:rsidRPr="00A34389" w:rsidRDefault="00A34389"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A34389">
              <w:rPr>
                <w:rFonts w:ascii="Arial" w:eastAsia="Arial Unicode MS" w:hAnsi="Arial" w:cs="Arial"/>
              </w:rPr>
              <w:t xml:space="preserve">Higher pet attachment was linked to slower deterioration in physical performance, usual and </w:t>
            </w:r>
            <w:proofErr w:type="gramStart"/>
            <w:r w:rsidRPr="00A34389">
              <w:rPr>
                <w:rFonts w:ascii="Arial" w:eastAsia="Arial Unicode MS" w:hAnsi="Arial" w:cs="Arial"/>
              </w:rPr>
              <w:t>rapid gait</w:t>
            </w:r>
            <w:proofErr w:type="gramEnd"/>
            <w:r w:rsidRPr="00A34389">
              <w:rPr>
                <w:rFonts w:ascii="Arial" w:eastAsia="Arial Unicode MS" w:hAnsi="Arial" w:cs="Arial"/>
              </w:rPr>
              <w:t xml:space="preserve"> speed, and executive function. Dog attachment improved attention but accelerated memory </w:t>
            </w:r>
            <w:r w:rsidRPr="00A34389">
              <w:rPr>
                <w:rFonts w:ascii="Arial" w:eastAsia="Arial Unicode MS" w:hAnsi="Arial" w:cs="Arial"/>
              </w:rPr>
              <w:lastRenderedPageBreak/>
              <w:t>decline; cat attachment improved perceived physical wellbeing. Shows pet attachment influences ageing trajectories differently by pet type.</w:t>
            </w:r>
          </w:p>
        </w:tc>
      </w:tr>
      <w:tr w:rsidR="00E703FB" w14:paraId="325606AF" w14:textId="77777777" w:rsidTr="00106A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E73CEBF" w14:textId="040EB576" w:rsidR="00E703FB" w:rsidRDefault="00E703FB"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lastRenderedPageBreak/>
              <w:t>9</w:t>
            </w:r>
            <w:r w:rsidR="00CD718E">
              <w:rPr>
                <w:rFonts w:ascii="Arial" w:eastAsia="Arial Unicode MS" w:hAnsi="Arial" w:cs="Arial"/>
                <w:b w:val="0"/>
                <w:bCs w:val="0"/>
              </w:rPr>
              <w:t xml:space="preserve"> </w:t>
            </w:r>
            <w:r w:rsidR="00CD718E" w:rsidRPr="00CD718E">
              <w:rPr>
                <w:rFonts w:ascii="Arial" w:eastAsia="Arial Unicode MS" w:hAnsi="Arial" w:cs="Arial"/>
                <w:b w:val="0"/>
                <w:bCs w:val="0"/>
              </w:rPr>
              <w:t>Rostekova et al. (2025)</w:t>
            </w:r>
          </w:p>
        </w:tc>
        <w:tc>
          <w:tcPr>
            <w:tcW w:w="2254" w:type="dxa"/>
          </w:tcPr>
          <w:p w14:paraId="4BCF4303" w14:textId="011614BE" w:rsidR="00E703FB" w:rsidRPr="00CD718E" w:rsidRDefault="00CD718E"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rPr>
            </w:pPr>
            <w:r w:rsidRPr="00CD718E">
              <w:rPr>
                <w:rFonts w:ascii="Arial" w:eastAsia="Arial Unicode MS" w:hAnsi="Arial" w:cs="Arial"/>
              </w:rPr>
              <w:t>To examine whether pet ownership is associated with slower cognitive decline in adults aged 50+, and whether effects differ by pet species and age group.</w:t>
            </w:r>
          </w:p>
        </w:tc>
        <w:tc>
          <w:tcPr>
            <w:tcW w:w="2254" w:type="dxa"/>
          </w:tcPr>
          <w:p w14:paraId="694AAAD2" w14:textId="32A2CE6C" w:rsidR="00E703FB" w:rsidRDefault="00CD718E"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b/>
                <w:bCs/>
              </w:rPr>
            </w:pPr>
            <w:r w:rsidRPr="00CD718E">
              <w:rPr>
                <w:rFonts w:ascii="Arial" w:eastAsia="Arial Unicode MS" w:hAnsi="Arial" w:cs="Arial"/>
              </w:rPr>
              <w:t>Longitudinal study</w:t>
            </w:r>
            <w:r w:rsidRPr="00CD718E">
              <w:rPr>
                <w:rFonts w:ascii="Arial" w:eastAsia="Arial Unicode MS" w:hAnsi="Arial" w:cs="Arial"/>
                <w:b/>
                <w:bCs/>
              </w:rPr>
              <w:t xml:space="preserve"> </w:t>
            </w:r>
            <w:r w:rsidRPr="00CD718E">
              <w:rPr>
                <w:rFonts w:ascii="Arial" w:eastAsia="Arial Unicode MS" w:hAnsi="Arial" w:cs="Arial"/>
              </w:rPr>
              <w:t>using 8 waves of the SHARE dataset (2004–2022). Sample: 16,582 adults aged 50–99. Species</w:t>
            </w:r>
            <w:r w:rsidRPr="00CD718E">
              <w:rPr>
                <w:rFonts w:ascii="Arial" w:eastAsia="Arial Unicode MS" w:hAnsi="Arial" w:cs="Arial"/>
              </w:rPr>
              <w:noBreakHyphen/>
              <w:t>specific sub</w:t>
            </w:r>
            <w:r w:rsidRPr="00CD718E">
              <w:rPr>
                <w:rFonts w:ascii="Arial" w:eastAsia="Arial Unicode MS" w:hAnsi="Arial" w:cs="Arial"/>
              </w:rPr>
              <w:noBreakHyphen/>
              <w:t>samples: 1,886 dog owners; 1,778 cat owners; 447 bird owners; 266 fish owners.</w:t>
            </w:r>
          </w:p>
        </w:tc>
        <w:tc>
          <w:tcPr>
            <w:tcW w:w="2254" w:type="dxa"/>
          </w:tcPr>
          <w:p w14:paraId="7088273B" w14:textId="3C9D7E58" w:rsidR="00E703FB" w:rsidRDefault="00020518"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100000" w:firstRow="0" w:lastRow="0" w:firstColumn="0" w:lastColumn="0" w:oddVBand="0" w:evenVBand="0" w:oddHBand="1" w:evenHBand="0" w:firstRowFirstColumn="0" w:firstRowLastColumn="0" w:lastRowFirstColumn="0" w:lastRowLastColumn="0"/>
              <w:rPr>
                <w:rFonts w:ascii="Arial" w:eastAsia="Arial Unicode MS" w:hAnsi="Arial" w:cs="Arial"/>
                <w:b/>
                <w:bCs/>
              </w:rPr>
            </w:pPr>
            <w:r w:rsidRPr="00020518">
              <w:rPr>
                <w:rFonts w:ascii="Arial" w:eastAsia="Arial Unicode MS" w:hAnsi="Arial" w:cs="Arial"/>
              </w:rPr>
              <w:t>Pet ownership was linked to slower cognitive decline</w:t>
            </w:r>
            <w:r w:rsidRPr="00020518">
              <w:rPr>
                <w:rFonts w:ascii="Arial" w:eastAsia="Arial Unicode MS" w:hAnsi="Arial" w:cs="Arial"/>
                <w:b/>
                <w:bCs/>
              </w:rPr>
              <w:t xml:space="preserve"> </w:t>
            </w:r>
            <w:r w:rsidRPr="00020518">
              <w:rPr>
                <w:rFonts w:ascii="Arial" w:eastAsia="Arial Unicode MS" w:hAnsi="Arial" w:cs="Arial"/>
              </w:rPr>
              <w:t>in verbal fluency and memory. Dog and cat owners showed significantly slower decline than non</w:t>
            </w:r>
            <w:r w:rsidRPr="00020518">
              <w:rPr>
                <w:rFonts w:ascii="Arial" w:eastAsia="Arial Unicode MS" w:hAnsi="Arial" w:cs="Arial"/>
              </w:rPr>
              <w:noBreakHyphen/>
              <w:t>owners. Bird and fish ownership showed no cognitive benefits. Age group did not moderate effects. Suggests dogs and cats may act as protective factors for healthy cognitive ageing.</w:t>
            </w:r>
          </w:p>
        </w:tc>
      </w:tr>
      <w:tr w:rsidR="00E703FB" w14:paraId="1AE90E60" w14:textId="77777777" w:rsidTr="00106A8A">
        <w:tc>
          <w:tcPr>
            <w:cnfStyle w:val="001000000000" w:firstRow="0" w:lastRow="0" w:firstColumn="1" w:lastColumn="0" w:oddVBand="0" w:evenVBand="0" w:oddHBand="0" w:evenHBand="0" w:firstRowFirstColumn="0" w:firstRowLastColumn="0" w:lastRowFirstColumn="0" w:lastRowLastColumn="0"/>
            <w:tcW w:w="2254" w:type="dxa"/>
          </w:tcPr>
          <w:p w14:paraId="294B31FB" w14:textId="348BDF25" w:rsidR="00E703FB" w:rsidRDefault="00E703FB"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val="0"/>
                <w:bCs w:val="0"/>
              </w:rPr>
            </w:pPr>
            <w:r>
              <w:rPr>
                <w:rFonts w:ascii="Arial" w:eastAsia="Arial Unicode MS" w:hAnsi="Arial" w:cs="Arial"/>
                <w:b w:val="0"/>
                <w:bCs w:val="0"/>
              </w:rPr>
              <w:t>10</w:t>
            </w:r>
            <w:r w:rsidR="00A7536D">
              <w:rPr>
                <w:rFonts w:ascii="Arial" w:eastAsia="Arial Unicode MS" w:hAnsi="Arial" w:cs="Arial"/>
                <w:b w:val="0"/>
                <w:bCs w:val="0"/>
              </w:rPr>
              <w:t xml:space="preserve">   </w:t>
            </w:r>
            <w:r w:rsidR="00A7536D" w:rsidRPr="00A7536D">
              <w:rPr>
                <w:rFonts w:ascii="Arial" w:eastAsia="Arial Unicode MS" w:hAnsi="Arial" w:cs="Arial"/>
                <w:b w:val="0"/>
                <w:bCs w:val="0"/>
              </w:rPr>
              <w:t>Jain et al. (2020)</w:t>
            </w:r>
          </w:p>
        </w:tc>
        <w:tc>
          <w:tcPr>
            <w:tcW w:w="2254" w:type="dxa"/>
          </w:tcPr>
          <w:p w14:paraId="44C92BD2" w14:textId="3F70AAE9" w:rsidR="00E703FB" w:rsidRPr="00A7536D" w:rsidRDefault="00A7536D"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A7536D">
              <w:rPr>
                <w:rFonts w:ascii="Arial" w:eastAsia="Arial Unicode MS" w:hAnsi="Arial" w:cs="Arial"/>
              </w:rPr>
              <w:t>To explore the nature, meaning, and impact of dog</w:t>
            </w:r>
            <w:r w:rsidRPr="00A7536D">
              <w:rPr>
                <w:rFonts w:ascii="Arial" w:eastAsia="Arial Unicode MS" w:hAnsi="Arial" w:cs="Arial"/>
              </w:rPr>
              <w:noBreakHyphen/>
              <w:t>assisted interventions (DAI) on the social and emotional wellbeing of older adults in care homes.</w:t>
            </w:r>
          </w:p>
        </w:tc>
        <w:tc>
          <w:tcPr>
            <w:tcW w:w="2254" w:type="dxa"/>
          </w:tcPr>
          <w:p w14:paraId="74A2F59F" w14:textId="1D6A2D0D" w:rsidR="00E703FB" w:rsidRPr="00A7536D" w:rsidRDefault="00A7536D"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A7536D">
              <w:rPr>
                <w:rFonts w:ascii="Arial" w:eastAsia="Arial Unicode MS" w:hAnsi="Arial" w:cs="Arial"/>
              </w:rPr>
              <w:t>Qualitative study using naturalistic observations + focus groups. Sample: 54 residents across 4 care homes; 12 staff; 7 dog</w:t>
            </w:r>
            <w:r w:rsidRPr="00A7536D">
              <w:rPr>
                <w:rFonts w:ascii="Arial" w:eastAsia="Arial Unicode MS" w:hAnsi="Arial" w:cs="Arial"/>
              </w:rPr>
              <w:noBreakHyphen/>
              <w:t>owner volunteers.</w:t>
            </w:r>
          </w:p>
        </w:tc>
        <w:tc>
          <w:tcPr>
            <w:tcW w:w="2254" w:type="dxa"/>
          </w:tcPr>
          <w:p w14:paraId="2AB5C8E7" w14:textId="4701B0F0" w:rsidR="00E703FB" w:rsidRPr="00A7536D" w:rsidRDefault="00A7536D" w:rsidP="009445B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cnfStyle w:val="000000000000" w:firstRow="0" w:lastRow="0" w:firstColumn="0" w:lastColumn="0" w:oddVBand="0" w:evenVBand="0" w:oddHBand="0" w:evenHBand="0" w:firstRowFirstColumn="0" w:firstRowLastColumn="0" w:lastRowFirstColumn="0" w:lastRowLastColumn="0"/>
              <w:rPr>
                <w:rFonts w:ascii="Arial" w:eastAsia="Arial Unicode MS" w:hAnsi="Arial" w:cs="Arial"/>
              </w:rPr>
            </w:pPr>
            <w:r w:rsidRPr="00A7536D">
              <w:rPr>
                <w:rFonts w:ascii="Arial" w:eastAsia="Arial Unicode MS" w:hAnsi="Arial" w:cs="Arial"/>
              </w:rPr>
              <w:t xml:space="preserve">DAI improved sensory and emotional stimulation, social interaction, reminiscence, and formation of new social relationships. Benefits also noted for volunteers and some staff. Minimal organisational </w:t>
            </w:r>
            <w:r w:rsidRPr="00A7536D">
              <w:rPr>
                <w:rFonts w:ascii="Arial" w:eastAsia="Arial Unicode MS" w:hAnsi="Arial" w:cs="Arial"/>
              </w:rPr>
              <w:lastRenderedPageBreak/>
              <w:t>drawbacks; strengthened resident–staff relationships and connected homes with the wider community.</w:t>
            </w:r>
          </w:p>
        </w:tc>
      </w:tr>
    </w:tbl>
    <w:p w14:paraId="6A47CAC5" w14:textId="43CDA2F1" w:rsidR="00E703FB" w:rsidRPr="00FA2DA9" w:rsidRDefault="00E703F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024E50FB" w14:textId="77777777"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4.1 RESULTS</w:t>
      </w:r>
    </w:p>
    <w:p w14:paraId="11856ED3" w14:textId="77777777"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4.1.1 Characteristics of the Literature Selected for Analysis</w:t>
      </w:r>
    </w:p>
    <w:p w14:paraId="46F94CA0" w14:textId="0476DD35"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A total of 65 sources were included in the final analysis. These comprised peer</w:t>
      </w:r>
      <w:r w:rsidRPr="003F5E96">
        <w:rPr>
          <w:rFonts w:ascii="Arial" w:eastAsia="Arial Unicode MS" w:hAnsi="Arial" w:cs="Arial"/>
          <w:sz w:val="22"/>
          <w:szCs w:val="22"/>
        </w:rPr>
        <w:noBreakHyphen/>
        <w:t>reviewed journal articles, systematic reviews, qualitative studies, quantitative studies, mixed</w:t>
      </w:r>
      <w:r w:rsidR="00E00B8C">
        <w:rPr>
          <w:rFonts w:ascii="Arial" w:eastAsia="Arial Unicode MS" w:hAnsi="Arial" w:cs="Arial"/>
          <w:sz w:val="22"/>
          <w:szCs w:val="22"/>
        </w:rPr>
        <w:t xml:space="preserve"> </w:t>
      </w:r>
      <w:r w:rsidRPr="003F5E96">
        <w:rPr>
          <w:rFonts w:ascii="Arial" w:eastAsia="Arial Unicode MS" w:hAnsi="Arial" w:cs="Arial"/>
          <w:sz w:val="22"/>
          <w:szCs w:val="22"/>
        </w:rPr>
        <w:t xml:space="preserve">methods research, UK policy documents, and organisational reports. </w:t>
      </w:r>
      <w:proofErr w:type="gramStart"/>
      <w:r w:rsidRPr="003F5E96">
        <w:rPr>
          <w:rFonts w:ascii="Arial" w:eastAsia="Arial Unicode MS" w:hAnsi="Arial" w:cs="Arial"/>
          <w:sz w:val="22"/>
          <w:szCs w:val="22"/>
        </w:rPr>
        <w:t>The majority of</w:t>
      </w:r>
      <w:proofErr w:type="gramEnd"/>
      <w:r w:rsidRPr="003F5E96">
        <w:rPr>
          <w:rFonts w:ascii="Arial" w:eastAsia="Arial Unicode MS" w:hAnsi="Arial" w:cs="Arial"/>
          <w:sz w:val="22"/>
          <w:szCs w:val="22"/>
        </w:rPr>
        <w:t xml:space="preserve"> the empirical studies originated from the United States and Europe, reflecting the strong international interest in animal</w:t>
      </w:r>
      <w:r w:rsidR="00E00B8C">
        <w:rPr>
          <w:rFonts w:ascii="Arial" w:eastAsia="Arial Unicode MS" w:hAnsi="Arial" w:cs="Arial"/>
          <w:sz w:val="22"/>
          <w:szCs w:val="22"/>
        </w:rPr>
        <w:t xml:space="preserve"> </w:t>
      </w:r>
      <w:r w:rsidRPr="003F5E96">
        <w:rPr>
          <w:rFonts w:ascii="Arial" w:eastAsia="Arial Unicode MS" w:hAnsi="Arial" w:cs="Arial"/>
          <w:sz w:val="22"/>
          <w:szCs w:val="22"/>
        </w:rPr>
        <w:t>assisted interventions. UK</w:t>
      </w:r>
      <w:r w:rsidR="00E00B8C">
        <w:rPr>
          <w:rFonts w:ascii="Arial" w:eastAsia="Arial Unicode MS" w:hAnsi="Arial" w:cs="Arial"/>
          <w:sz w:val="22"/>
          <w:szCs w:val="22"/>
        </w:rPr>
        <w:t xml:space="preserve"> </w:t>
      </w:r>
      <w:r w:rsidRPr="003F5E96">
        <w:rPr>
          <w:rFonts w:ascii="Arial" w:eastAsia="Arial Unicode MS" w:hAnsi="Arial" w:cs="Arial"/>
          <w:sz w:val="22"/>
          <w:szCs w:val="22"/>
        </w:rPr>
        <w:t>based studies were fewer but provided valuable insights into the implementation of pet therapy within NHS services, care homes, and community settings.</w:t>
      </w:r>
    </w:p>
    <w:p w14:paraId="64FD7AE7" w14:textId="517AE202"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literature varied in methodological design. Approximately one</w:t>
      </w:r>
      <w:r w:rsidR="00E00B8C">
        <w:rPr>
          <w:rFonts w:ascii="Arial" w:eastAsia="Arial Unicode MS" w:hAnsi="Arial" w:cs="Arial"/>
          <w:sz w:val="22"/>
          <w:szCs w:val="22"/>
        </w:rPr>
        <w:t xml:space="preserve"> </w:t>
      </w:r>
      <w:r w:rsidRPr="003F5E96">
        <w:rPr>
          <w:rFonts w:ascii="Arial" w:eastAsia="Arial Unicode MS" w:hAnsi="Arial" w:cs="Arial"/>
          <w:sz w:val="22"/>
          <w:szCs w:val="22"/>
        </w:rPr>
        <w:t xml:space="preserve">third of the studies used qualitative methods, exploring the lived experiences of older adults, care staff, and </w:t>
      </w:r>
      <w:proofErr w:type="gramStart"/>
      <w:r w:rsidRPr="003F5E96">
        <w:rPr>
          <w:rFonts w:ascii="Arial" w:eastAsia="Arial Unicode MS" w:hAnsi="Arial" w:cs="Arial"/>
          <w:sz w:val="22"/>
          <w:szCs w:val="22"/>
        </w:rPr>
        <w:t>therapy</w:t>
      </w:r>
      <w:r w:rsidR="00E00B8C">
        <w:rPr>
          <w:rFonts w:ascii="Arial" w:eastAsia="Arial Unicode MS" w:hAnsi="Arial" w:cs="Arial"/>
          <w:sz w:val="22"/>
          <w:szCs w:val="22"/>
        </w:rPr>
        <w:t xml:space="preserve"> </w:t>
      </w:r>
      <w:r w:rsidRPr="003F5E96">
        <w:rPr>
          <w:rFonts w:ascii="Arial" w:eastAsia="Arial Unicode MS" w:hAnsi="Arial" w:cs="Arial"/>
          <w:sz w:val="22"/>
          <w:szCs w:val="22"/>
        </w:rPr>
        <w:t>animal</w:t>
      </w:r>
      <w:proofErr w:type="gramEnd"/>
      <w:r w:rsidRPr="003F5E96">
        <w:rPr>
          <w:rFonts w:ascii="Arial" w:eastAsia="Arial Unicode MS" w:hAnsi="Arial" w:cs="Arial"/>
          <w:sz w:val="22"/>
          <w:szCs w:val="22"/>
        </w:rPr>
        <w:t xml:space="preserve"> handlers. Another third used quantitative measures, including physiological indicators (e.g., blood pressure, cortisol levels), psychological scales (e.g., depression inventories), and behavioural observations. The remaining studies used mixed</w:t>
      </w:r>
      <w:r w:rsidR="00E00B8C">
        <w:rPr>
          <w:rFonts w:ascii="Arial" w:eastAsia="Arial Unicode MS" w:hAnsi="Arial" w:cs="Arial"/>
          <w:sz w:val="22"/>
          <w:szCs w:val="22"/>
        </w:rPr>
        <w:t xml:space="preserve"> </w:t>
      </w:r>
      <w:r w:rsidRPr="003F5E96">
        <w:rPr>
          <w:rFonts w:ascii="Arial" w:eastAsia="Arial Unicode MS" w:hAnsi="Arial" w:cs="Arial"/>
          <w:sz w:val="22"/>
          <w:szCs w:val="22"/>
        </w:rPr>
        <w:t>methods approaches, combining interviews, surveys, and observational data.</w:t>
      </w:r>
    </w:p>
    <w:p w14:paraId="6B60D585" w14:textId="6B3C40F8"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Interventions also varied. Some studies focused on structured, goal</w:t>
      </w:r>
      <w:r w:rsidR="008532DC">
        <w:rPr>
          <w:rFonts w:ascii="Arial" w:eastAsia="Arial Unicode MS" w:hAnsi="Arial" w:cs="Arial"/>
          <w:sz w:val="22"/>
          <w:szCs w:val="22"/>
        </w:rPr>
        <w:t xml:space="preserve"> </w:t>
      </w:r>
      <w:r w:rsidRPr="003F5E96">
        <w:rPr>
          <w:rFonts w:ascii="Arial" w:eastAsia="Arial Unicode MS" w:hAnsi="Arial" w:cs="Arial"/>
          <w:sz w:val="22"/>
          <w:szCs w:val="22"/>
        </w:rPr>
        <w:t>directed therapy sessions delivered by trained handlers, while others examined informal animal</w:t>
      </w:r>
      <w:r w:rsidR="00FC1652">
        <w:rPr>
          <w:rFonts w:ascii="Arial" w:eastAsia="Arial Unicode MS" w:hAnsi="Arial" w:cs="Arial"/>
          <w:sz w:val="22"/>
          <w:szCs w:val="22"/>
        </w:rPr>
        <w:t xml:space="preserve"> </w:t>
      </w:r>
      <w:r w:rsidRPr="003F5E96">
        <w:rPr>
          <w:rFonts w:ascii="Arial" w:eastAsia="Arial Unicode MS" w:hAnsi="Arial" w:cs="Arial"/>
          <w:sz w:val="22"/>
          <w:szCs w:val="22"/>
        </w:rPr>
        <w:t xml:space="preserve">assisted activities in care homes. Dogs were the </w:t>
      </w:r>
      <w:proofErr w:type="gramStart"/>
      <w:r w:rsidRPr="003F5E96">
        <w:rPr>
          <w:rFonts w:ascii="Arial" w:eastAsia="Arial Unicode MS" w:hAnsi="Arial" w:cs="Arial"/>
          <w:sz w:val="22"/>
          <w:szCs w:val="22"/>
        </w:rPr>
        <w:t>most commonly used</w:t>
      </w:r>
      <w:proofErr w:type="gramEnd"/>
      <w:r w:rsidRPr="003F5E96">
        <w:rPr>
          <w:rFonts w:ascii="Arial" w:eastAsia="Arial Unicode MS" w:hAnsi="Arial" w:cs="Arial"/>
          <w:sz w:val="22"/>
          <w:szCs w:val="22"/>
        </w:rPr>
        <w:t xml:space="preserve"> therapy animals, although a small number of studies explored the use of cats, rabbits, horses, and robotic animals such as PARO the seal.</w:t>
      </w:r>
    </w:p>
    <w:p w14:paraId="7CEC34D7" w14:textId="77777777"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Across the literature, the most frequently reported outcomes related to emotional wellbeing, social engagement, and reductions in stress and anxiety. Fewer studies examined physical outcomes, although some evidence suggested improvements in mobility and activity levels. Several UK policy documents, including NICE dementia guidelines and CQC inspection reports, emphasised the value of meaningful activities such as pet therapy in promoting quality of life for older adults.</w:t>
      </w:r>
    </w:p>
    <w:p w14:paraId="0CB4211B" w14:textId="6FF3D5B1"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566CC2B" w14:textId="77777777"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lastRenderedPageBreak/>
        <w:t>4.1.2 Themes Identified Through Thematic Analysis</w:t>
      </w:r>
    </w:p>
    <w:p w14:paraId="03B372C7" w14:textId="77777777" w:rsidR="00FA2DA9" w:rsidRPr="003F5E96" w:rsidRDefault="00FA2DA9"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thematic analysis produced five major themes:</w:t>
      </w:r>
    </w:p>
    <w:p w14:paraId="1646F82A" w14:textId="77777777" w:rsidR="00FA2DA9" w:rsidRPr="005A428E" w:rsidRDefault="00FA2DA9">
      <w:pPr>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5A428E">
        <w:rPr>
          <w:rFonts w:ascii="Arial" w:eastAsia="Arial Unicode MS" w:hAnsi="Arial" w:cs="Arial"/>
          <w:sz w:val="22"/>
          <w:szCs w:val="22"/>
        </w:rPr>
        <w:t>Emotional and Psychological Benefits</w:t>
      </w:r>
    </w:p>
    <w:p w14:paraId="3BAB1BC1" w14:textId="77777777" w:rsidR="00FA2DA9" w:rsidRPr="005A428E" w:rsidRDefault="00FA2DA9">
      <w:pPr>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5A428E">
        <w:rPr>
          <w:rFonts w:ascii="Arial" w:eastAsia="Arial Unicode MS" w:hAnsi="Arial" w:cs="Arial"/>
          <w:sz w:val="22"/>
          <w:szCs w:val="22"/>
        </w:rPr>
        <w:t>Social Engagement and Relationship</w:t>
      </w:r>
      <w:r w:rsidRPr="005A428E">
        <w:rPr>
          <w:rFonts w:ascii="Arial" w:eastAsia="Arial Unicode MS" w:hAnsi="Arial" w:cs="Arial"/>
          <w:sz w:val="22"/>
          <w:szCs w:val="22"/>
        </w:rPr>
        <w:noBreakHyphen/>
        <w:t>Building</w:t>
      </w:r>
    </w:p>
    <w:p w14:paraId="2E54934E" w14:textId="77777777" w:rsidR="00FA2DA9" w:rsidRPr="005A428E" w:rsidRDefault="00FA2DA9">
      <w:pPr>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5A428E">
        <w:rPr>
          <w:rFonts w:ascii="Arial" w:eastAsia="Arial Unicode MS" w:hAnsi="Arial" w:cs="Arial"/>
          <w:sz w:val="22"/>
          <w:szCs w:val="22"/>
        </w:rPr>
        <w:t>Physical Activity and Mobility</w:t>
      </w:r>
    </w:p>
    <w:p w14:paraId="7DA3E927" w14:textId="77777777" w:rsidR="00FA2DA9" w:rsidRPr="005A428E" w:rsidRDefault="00FA2DA9">
      <w:pPr>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5A428E">
        <w:rPr>
          <w:rFonts w:ascii="Arial" w:eastAsia="Arial Unicode MS" w:hAnsi="Arial" w:cs="Arial"/>
          <w:sz w:val="22"/>
          <w:szCs w:val="22"/>
        </w:rPr>
        <w:t>Implementation Across Health and Social Care Settings</w:t>
      </w:r>
    </w:p>
    <w:p w14:paraId="14348ADC" w14:textId="77777777" w:rsidR="00FA2DA9" w:rsidRPr="005A428E" w:rsidRDefault="00FA2DA9">
      <w:pPr>
        <w:numPr>
          <w:ilvl w:val="0"/>
          <w:numId w:val="1"/>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5A428E">
        <w:rPr>
          <w:rFonts w:ascii="Arial" w:eastAsia="Arial Unicode MS" w:hAnsi="Arial" w:cs="Arial"/>
          <w:sz w:val="22"/>
          <w:szCs w:val="22"/>
        </w:rPr>
        <w:t>Challenges, Risks, and Ethical Issues</w:t>
      </w:r>
    </w:p>
    <w:p w14:paraId="15D46FBB" w14:textId="77777777" w:rsidR="0049577D" w:rsidRPr="003F5E96" w:rsidRDefault="0049577D" w:rsidP="0049577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sz w:val="22"/>
          <w:szCs w:val="22"/>
        </w:rPr>
      </w:pPr>
    </w:p>
    <w:p w14:paraId="72D79BA5" w14:textId="77777777"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Theme 1: Emotional and Psychological Benefits</w:t>
      </w:r>
    </w:p>
    <w:p w14:paraId="6E2EAC96" w14:textId="57D83BA7" w:rsidR="001076C6" w:rsidRPr="006D2AC1" w:rsidRDefault="0079409A" w:rsidP="001076C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lang w:val="en-GB"/>
        </w:rPr>
      </w:pPr>
      <w:r w:rsidRPr="003F5E96">
        <w:rPr>
          <w:rFonts w:ascii="Arial" w:eastAsia="Arial Unicode MS" w:hAnsi="Arial" w:cs="Arial"/>
          <w:sz w:val="22"/>
          <w:szCs w:val="22"/>
        </w:rPr>
        <w:t xml:space="preserve">Across the literature, emotional and psychological improvements were consistently reported. </w:t>
      </w:r>
      <w:proofErr w:type="gramStart"/>
      <w:r w:rsidRPr="003F5E96">
        <w:rPr>
          <w:rFonts w:ascii="Arial" w:eastAsia="Arial Unicode MS" w:hAnsi="Arial" w:cs="Arial"/>
          <w:sz w:val="22"/>
          <w:szCs w:val="22"/>
        </w:rPr>
        <w:t>Therapy animals</w:t>
      </w:r>
      <w:proofErr w:type="gramEnd"/>
      <w:r w:rsidRPr="003F5E96">
        <w:rPr>
          <w:rFonts w:ascii="Arial" w:eastAsia="Arial Unicode MS" w:hAnsi="Arial" w:cs="Arial"/>
          <w:sz w:val="22"/>
          <w:szCs w:val="22"/>
        </w:rPr>
        <w:t xml:space="preserve"> reduced anxiety, loneliness, and physiological stress markers such as cortisol and heart rate variability (Wood et al., 2017). For older adults with dementia, therapy animals helped reduce agitation and behavioural distress, creating a calming and emotionally supportive environment (Jain et al., 2020). Broader reviews also found that pet ownership contributes to emotional resilience and improved wellbeing (Grotto &amp; Buja, 2026).</w:t>
      </w:r>
      <w:r w:rsidR="001076C6" w:rsidRPr="001076C6">
        <w:rPr>
          <w:rFonts w:ascii="Times New Roman" w:eastAsia="Times New Roman" w:hAnsi="Times New Roman" w:cs="Times New Roman"/>
          <w:b/>
          <w:bCs/>
          <w:sz w:val="24"/>
          <w:szCs w:val="24"/>
          <w:lang w:val="en-GB" w:eastAsia="en-GB"/>
        </w:rPr>
        <w:t xml:space="preserve"> </w:t>
      </w:r>
      <w:r w:rsidR="001076C6" w:rsidRPr="001076C6">
        <w:rPr>
          <w:rFonts w:ascii="Arial" w:eastAsia="Arial Unicode MS" w:hAnsi="Arial" w:cs="Arial"/>
          <w:sz w:val="22"/>
          <w:szCs w:val="22"/>
          <w:lang w:val="en-GB"/>
        </w:rPr>
        <w:t>Robotic pets can also reduce agitation, stimulate communication, and provide sensory comfort, offering similar emotional benefits in settings where live animals are not feasible (Moyle et al., 2017).</w:t>
      </w:r>
      <w:r w:rsidR="006D2AC1" w:rsidRPr="006D2AC1">
        <w:t xml:space="preserve"> </w:t>
      </w:r>
      <w:r w:rsidR="006D2AC1" w:rsidRPr="006D2AC1">
        <w:rPr>
          <w:rFonts w:ascii="Arial" w:eastAsia="Arial Unicode MS" w:hAnsi="Arial" w:cs="Arial"/>
          <w:sz w:val="22"/>
          <w:szCs w:val="22"/>
        </w:rPr>
        <w:t>Pet therapy has been shown to reduce agitation in older adults with dementia (Richeson, 2003).</w:t>
      </w:r>
    </w:p>
    <w:p w14:paraId="547B0F10" w14:textId="0F9FEB9C" w:rsidR="0079409A" w:rsidRPr="001076C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0FFDB80D" w14:textId="77777777"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Theme 2: Social Engagement and Relationship Building</w:t>
      </w:r>
    </w:p>
    <w:p w14:paraId="138A7908" w14:textId="49D44A55"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Pet therapy acted as a social catalyst, encouraging conversation, shared activities, and interpersonal connection. Care home studies showed that therapy animals increased social interaction and strengthened relationships between residents and staff (Jain et al., 2020). Umbrella reviews also reported reductions in loneliness and improved social participation among older adults (Grotto &amp; Buja, 2026). Equine</w:t>
      </w:r>
      <w:r w:rsidR="00611922">
        <w:rPr>
          <w:rFonts w:ascii="Arial" w:eastAsia="Arial Unicode MS" w:hAnsi="Arial" w:cs="Arial"/>
          <w:sz w:val="22"/>
          <w:szCs w:val="22"/>
        </w:rPr>
        <w:t xml:space="preserve"> </w:t>
      </w:r>
      <w:r w:rsidRPr="003F5E96">
        <w:rPr>
          <w:rFonts w:ascii="Arial" w:eastAsia="Arial Unicode MS" w:hAnsi="Arial" w:cs="Arial"/>
          <w:sz w:val="22"/>
          <w:szCs w:val="22"/>
        </w:rPr>
        <w:t>assisted interventions similarly enhanced relational skills and engagement (Seery et al., 2024).</w:t>
      </w:r>
    </w:p>
    <w:p w14:paraId="4251E51F" w14:textId="77777777"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Theme 3: Physical Activity and Mobility</w:t>
      </w:r>
    </w:p>
    <w:p w14:paraId="5ACFBF76" w14:textId="77777777"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Several studies highlighted physical benefits associated with pet interaction. Dog ownership was linked to increased physical activity and improved mobility among older adults (Grotto &amp; </w:t>
      </w:r>
      <w:r w:rsidRPr="003F5E96">
        <w:rPr>
          <w:rFonts w:ascii="Arial" w:eastAsia="Arial Unicode MS" w:hAnsi="Arial" w:cs="Arial"/>
          <w:sz w:val="22"/>
          <w:szCs w:val="22"/>
        </w:rPr>
        <w:lastRenderedPageBreak/>
        <w:t>Buja, 2026). Longitudinal evidence also showed slower deterioration in gait speed and physical performance among individuals with strong pet attachment (Friedmann et al., 2024). These findings suggest that pets may support gentle movement and rehabilitation engagement.</w:t>
      </w:r>
    </w:p>
    <w:p w14:paraId="2DECC536" w14:textId="77777777" w:rsidR="008D3101" w:rsidRDefault="008D3101"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6EF0EC9A" w14:textId="795ADD68"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Theme 4: Implementation Across Health and Social Care Settings</w:t>
      </w:r>
    </w:p>
    <w:p w14:paraId="2BB1CEE0" w14:textId="5F9D48F1"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Pet therapy is implemented across diverse settings including care homes, hospitals, hospices, and community programmes. National surveys showed that </w:t>
      </w:r>
      <w:proofErr w:type="spellStart"/>
      <w:proofErr w:type="gramStart"/>
      <w:r w:rsidRPr="003F5E96">
        <w:rPr>
          <w:rFonts w:ascii="Arial" w:eastAsia="Arial Unicode MS" w:hAnsi="Arial" w:cs="Arial"/>
          <w:sz w:val="22"/>
          <w:szCs w:val="22"/>
        </w:rPr>
        <w:t>dogassisted</w:t>
      </w:r>
      <w:proofErr w:type="spellEnd"/>
      <w:proofErr w:type="gramEnd"/>
      <w:r w:rsidRPr="003F5E96">
        <w:rPr>
          <w:rFonts w:ascii="Arial" w:eastAsia="Arial Unicode MS" w:hAnsi="Arial" w:cs="Arial"/>
          <w:sz w:val="22"/>
          <w:szCs w:val="22"/>
        </w:rPr>
        <w:t xml:space="preserve"> interventions are used in many UK services, though practice varies widely (Shoesmith et al., 2025). In acute care, fewer than half of UK ICUs offer animal</w:t>
      </w:r>
      <w:r w:rsidR="007B1203">
        <w:rPr>
          <w:rFonts w:ascii="Arial" w:eastAsia="Arial Unicode MS" w:hAnsi="Arial" w:cs="Arial"/>
          <w:sz w:val="22"/>
          <w:szCs w:val="22"/>
        </w:rPr>
        <w:t xml:space="preserve"> </w:t>
      </w:r>
      <w:r w:rsidRPr="003F5E96">
        <w:rPr>
          <w:rFonts w:ascii="Arial" w:eastAsia="Arial Unicode MS" w:hAnsi="Arial" w:cs="Arial"/>
          <w:sz w:val="22"/>
          <w:szCs w:val="22"/>
        </w:rPr>
        <w:t xml:space="preserve">assisted interventions, with infection control being the main barrier (Wright et al., 2025). Care home studies demonstrated structured programmes delivered by organisations such as Pets </w:t>
      </w:r>
      <w:proofErr w:type="gramStart"/>
      <w:r w:rsidRPr="003F5E96">
        <w:rPr>
          <w:rFonts w:ascii="Arial" w:eastAsia="Arial Unicode MS" w:hAnsi="Arial" w:cs="Arial"/>
          <w:sz w:val="22"/>
          <w:szCs w:val="22"/>
        </w:rPr>
        <w:t>As</w:t>
      </w:r>
      <w:proofErr w:type="gramEnd"/>
      <w:r w:rsidRPr="003F5E96">
        <w:rPr>
          <w:rFonts w:ascii="Arial" w:eastAsia="Arial Unicode MS" w:hAnsi="Arial" w:cs="Arial"/>
          <w:sz w:val="22"/>
          <w:szCs w:val="22"/>
        </w:rPr>
        <w:t xml:space="preserve"> Therapy (Jain et al., 2020).</w:t>
      </w:r>
    </w:p>
    <w:p w14:paraId="5F5A35D3" w14:textId="77777777"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Theme 5: Challenges, Risks, and Ethical Issues</w:t>
      </w:r>
    </w:p>
    <w:p w14:paraId="22CFC050" w14:textId="77777777" w:rsidR="0079409A" w:rsidRPr="003F5E96" w:rsidRDefault="0079409A" w:rsidP="0079409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Despite clear benefits, several challenges were identified. Infection control concerns, allergies, and fear of animals were common barriers in clinical settings (Wright et al., 2025). Providers also highlighted the need for standardised guidelines and improved training for handlers (Shoesmith et al., 2025). Reviews noted additional risks such as financial burden, worries about pet health, and potential falls among older adults (Grotto &amp; Buja, 2026). Ethical considerations included ensuring animal welfare and avoiding overstimulation.</w:t>
      </w:r>
    </w:p>
    <w:p w14:paraId="2A8C931E" w14:textId="77777777" w:rsidR="00940BEB" w:rsidRPr="003F5E96" w:rsidRDefault="00940BEB" w:rsidP="00FA2DA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7877E577" w14:textId="501940DA" w:rsidR="00D76A89" w:rsidRPr="003F5E96" w:rsidRDefault="00D76A89"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3F5E96">
        <w:rPr>
          <w:rFonts w:ascii="Arial" w:eastAsia="Arial Unicode MS" w:hAnsi="Arial" w:cs="Arial"/>
          <w:b/>
          <w:bCs/>
          <w:sz w:val="22"/>
          <w:szCs w:val="22"/>
        </w:rPr>
        <w:t>4.2 DISCUSSION</w:t>
      </w:r>
    </w:p>
    <w:p w14:paraId="70934D5B" w14:textId="0CDB2E85"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This section interprets the findings in relation to existing research, theoretical frameworks, and UK policy. The discussion demonstrates how the results address the aim of the dissertation: to investigate how pet therapy influences physical, psychological, and social wellbeing in older adults in the UK, and to develop </w:t>
      </w:r>
      <w:proofErr w:type="gramStart"/>
      <w:r w:rsidRPr="003F5E96">
        <w:rPr>
          <w:rFonts w:ascii="Arial" w:eastAsia="Arial Unicode MS" w:hAnsi="Arial" w:cs="Arial"/>
          <w:sz w:val="22"/>
          <w:szCs w:val="22"/>
        </w:rPr>
        <w:t>evidence</w:t>
      </w:r>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based</w:t>
      </w:r>
      <w:proofErr w:type="gramEnd"/>
      <w:r w:rsidRPr="003F5E96">
        <w:rPr>
          <w:rFonts w:ascii="Arial" w:eastAsia="Arial Unicode MS" w:hAnsi="Arial" w:cs="Arial"/>
          <w:sz w:val="22"/>
          <w:szCs w:val="22"/>
        </w:rPr>
        <w:t xml:space="preserve"> recommendations for practice. By synthesising the themes identified in the analysis with wider academic literature, the discussion highlights the significance of pet therapy as a non</w:t>
      </w:r>
      <w:r w:rsidRPr="003F5E96">
        <w:rPr>
          <w:rFonts w:ascii="Arial" w:eastAsia="Arial Unicode MS" w:hAnsi="Arial" w:cs="Arial"/>
          <w:sz w:val="22"/>
          <w:szCs w:val="22"/>
        </w:rPr>
        <w:noBreakHyphen/>
        <w:t>pharmacological, person</w:t>
      </w:r>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centred intervention that aligns with contemporary health and social care priorities.</w:t>
      </w:r>
    </w:p>
    <w:p w14:paraId="5E0B8F4C" w14:textId="60D84237"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findings reinforce the idea that pet therapy contributes to wellbeing through multiple interconnected pathways. Emotional and psychological benefits</w:t>
      </w:r>
      <w:r w:rsidR="008D3101">
        <w:rPr>
          <w:rFonts w:ascii="Arial" w:eastAsia="Arial Unicode MS" w:hAnsi="Arial" w:cs="Arial"/>
          <w:sz w:val="22"/>
          <w:szCs w:val="22"/>
        </w:rPr>
        <w:t xml:space="preserve"> </w:t>
      </w:r>
      <w:r w:rsidRPr="003F5E96">
        <w:rPr>
          <w:rFonts w:ascii="Arial" w:eastAsia="Arial Unicode MS" w:hAnsi="Arial" w:cs="Arial"/>
          <w:sz w:val="22"/>
          <w:szCs w:val="22"/>
        </w:rPr>
        <w:t>such as reduced anxiety, improved mood, and enhanced emotional comfort</w:t>
      </w:r>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 xml:space="preserve">reflect the principles of attachment theory, which suggests that humans form meaningful bonds that provide security and emotional </w:t>
      </w:r>
      <w:r w:rsidRPr="003F5E96">
        <w:rPr>
          <w:rFonts w:ascii="Arial" w:eastAsia="Arial Unicode MS" w:hAnsi="Arial" w:cs="Arial"/>
          <w:sz w:val="22"/>
          <w:szCs w:val="22"/>
        </w:rPr>
        <w:lastRenderedPageBreak/>
        <w:t>regulation (Bowlby, 1988). Many older adults, particularly those experiencing loneliness, bereavement, or cognitive decline, respond positively to the presence of therapy animals because these interactions evoke feelings of safety, familiarity, and companionship. This aligns with research showing that animals can act as emotional stabilisers, reducing stress and promoting relaxation (Odendaal, 2000; Fine, 2019).</w:t>
      </w:r>
    </w:p>
    <w:p w14:paraId="7C853E88" w14:textId="63711ACF"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findings also support the biopsychosocial model, which emphasises the interplay between biological, psychological, and social factors in shaping health outcomes (Engel, 1977). Pet therapy appears to influence all three domains simultaneously. Physiologically, interactions with animals may reduce blood pressure, lower cortisol levels, and encourage gentle physical activity (Cole et al., 2007). Psychologically, animals can stimulate positive emotions, reduce agitation in individuals with dementia, and provide sensory stimulation (Filan &amp; Llewellyn</w:t>
      </w:r>
      <w:r w:rsidRPr="003F5E96">
        <w:rPr>
          <w:rFonts w:ascii="Arial" w:eastAsia="Arial Unicode MS" w:hAnsi="Arial" w:cs="Arial"/>
          <w:sz w:val="22"/>
          <w:szCs w:val="22"/>
        </w:rPr>
        <w:noBreakHyphen/>
        <w:t>Jones, 2006). Socially, therapy animals act as catalysts for communication, helping older adults engage with staff, peers, and family members (Banks &amp; Banks, 2002). This multidimensional impact strengthens the argument for integrating pet therapy into holistic care plans.</w:t>
      </w:r>
    </w:p>
    <w:p w14:paraId="1EBCE523" w14:textId="158BD081"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theme of social engagement and relationship</w:t>
      </w:r>
      <w:r w:rsidR="007B1203">
        <w:rPr>
          <w:rFonts w:ascii="Arial" w:eastAsia="Arial Unicode MS" w:hAnsi="Arial" w:cs="Arial"/>
          <w:sz w:val="22"/>
          <w:szCs w:val="22"/>
        </w:rPr>
        <w:t xml:space="preserve"> </w:t>
      </w:r>
      <w:r w:rsidRPr="003F5E96">
        <w:rPr>
          <w:rFonts w:ascii="Arial" w:eastAsia="Arial Unicode MS" w:hAnsi="Arial" w:cs="Arial"/>
          <w:sz w:val="22"/>
          <w:szCs w:val="22"/>
        </w:rPr>
        <w:t xml:space="preserve">building is particularly significant in the UK context, where loneliness among older adults is recognised as a major public health issue. The Office for National Statistics (2023) reports that older adults are among the groups most at risk of chronic loneliness, which is associated with poorer physical and mental health outcomes. The UK Government’s loneliness strategy (Department for Digital, Culture, Media &amp; Sport, 2018) and the Care Act 2014 emphasise the importance of promoting social inclusion and meaningful activity. The findings of this study suggest that pet therapy aligns closely with these policy priorities by providing a structured </w:t>
      </w:r>
      <w:r w:rsidR="001076C6" w:rsidRPr="003F5E96">
        <w:rPr>
          <w:rFonts w:ascii="Arial" w:eastAsia="Arial Unicode MS" w:hAnsi="Arial" w:cs="Arial"/>
          <w:sz w:val="22"/>
          <w:szCs w:val="22"/>
        </w:rPr>
        <w:t>though</w:t>
      </w:r>
      <w:r w:rsidRPr="003F5E96">
        <w:rPr>
          <w:rFonts w:ascii="Arial" w:eastAsia="Arial Unicode MS" w:hAnsi="Arial" w:cs="Arial"/>
          <w:sz w:val="22"/>
          <w:szCs w:val="22"/>
        </w:rPr>
        <w:t xml:space="preserve"> flexible way to enhance social interaction. Therapy animals often act as “social bridges,” encouraging conversation and shared experiences among residents in care homes, supporting evidence that pet therapy can reduce social withdrawal and foster a sense of belonging (Bernabei et al., 2013).</w:t>
      </w:r>
    </w:p>
    <w:p w14:paraId="4FAF41C3" w14:textId="1D7FFF6E"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The findings also highlight the relevance of the </w:t>
      </w:r>
      <w:r w:rsidRPr="00B4588E">
        <w:rPr>
          <w:rFonts w:ascii="Arial" w:eastAsia="Arial Unicode MS" w:hAnsi="Arial" w:cs="Arial"/>
          <w:sz w:val="22"/>
          <w:szCs w:val="22"/>
        </w:rPr>
        <w:t>biophilia hypothesis</w:t>
      </w:r>
      <w:r w:rsidRPr="003F5E96">
        <w:rPr>
          <w:rFonts w:ascii="Arial" w:eastAsia="Arial Unicode MS" w:hAnsi="Arial" w:cs="Arial"/>
          <w:sz w:val="22"/>
          <w:szCs w:val="22"/>
        </w:rPr>
        <w:t>, which proposes that humans have an innate affinity for nature and living beings (Wilson, 1984). Many older adults, particularly those living in institutional settings, have limited access to natural environments. Pet therapy may help address this gap by providing sensory and emotional stimulation that mimics the calming effects of nature. This is especially important in dementia care, where sensory</w:t>
      </w:r>
      <w:r w:rsidR="00CB0940">
        <w:rPr>
          <w:rFonts w:ascii="Arial" w:eastAsia="Arial Unicode MS" w:hAnsi="Arial" w:cs="Arial"/>
          <w:sz w:val="22"/>
          <w:szCs w:val="22"/>
        </w:rPr>
        <w:t xml:space="preserve"> </w:t>
      </w:r>
      <w:r w:rsidRPr="003F5E96">
        <w:rPr>
          <w:rFonts w:ascii="Arial" w:eastAsia="Arial Unicode MS" w:hAnsi="Arial" w:cs="Arial"/>
          <w:sz w:val="22"/>
          <w:szCs w:val="22"/>
        </w:rPr>
        <w:t>based interventions are recommended by NICE (2018) to reduce agitation and improve quality of life.</w:t>
      </w:r>
    </w:p>
    <w:p w14:paraId="117AABB6" w14:textId="4E54F898"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lastRenderedPageBreak/>
        <w:t>However, the findings also reveal important challenges and limitations. Implementation barriers</w:t>
      </w:r>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such as infection control concerns, allergies, staff training gaps, and inconsistent organisational policies</w:t>
      </w:r>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reflect broader issues within UK health and social care. The Care Quality Commission (CQC, 2021) emphasises the need for safe, wel</w:t>
      </w:r>
      <w:r w:rsidR="00BE1143" w:rsidRPr="003F5E96">
        <w:rPr>
          <w:rFonts w:ascii="Arial" w:eastAsia="Arial Unicode MS" w:hAnsi="Arial" w:cs="Arial"/>
          <w:sz w:val="22"/>
          <w:szCs w:val="22"/>
        </w:rPr>
        <w:t xml:space="preserve">l </w:t>
      </w:r>
      <w:r w:rsidRPr="003F5E96">
        <w:rPr>
          <w:rFonts w:ascii="Arial" w:eastAsia="Arial Unicode MS" w:hAnsi="Arial" w:cs="Arial"/>
          <w:sz w:val="22"/>
          <w:szCs w:val="22"/>
        </w:rPr>
        <w:t>managed activities, and some care providers may be hesitant to introduce animals due to perceived risks. This highlights the need for clearer national guidance, standardised training for handlers, and robust risk assessment procedures. The findings suggest that while pet therapy has strong potential, its success depends on organisational readiness, staff confidence, and appropriate safeguarding measures.</w:t>
      </w:r>
    </w:p>
    <w:p w14:paraId="2A1A1EBD" w14:textId="68D1C5CF"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discussion also identifies gaps in the existing evidence base. Although many studies report positive outcomes, the quality and consistency of research vary. Some interventions lack standardisation, making it difficult to compare results across settings. There is also limited UK</w:t>
      </w:r>
      <w:r w:rsidR="000E7BC9">
        <w:rPr>
          <w:rFonts w:ascii="Arial" w:eastAsia="Arial Unicode MS" w:hAnsi="Arial" w:cs="Arial"/>
          <w:sz w:val="22"/>
          <w:szCs w:val="22"/>
        </w:rPr>
        <w:t xml:space="preserve"> </w:t>
      </w:r>
      <w:r w:rsidRPr="003F5E96">
        <w:rPr>
          <w:rFonts w:ascii="Arial" w:eastAsia="Arial Unicode MS" w:hAnsi="Arial" w:cs="Arial"/>
          <w:sz w:val="22"/>
          <w:szCs w:val="22"/>
        </w:rPr>
        <w:t xml:space="preserve">specific research, with much of the evidence originating from the United States and Europe. This raises questions about cultural differences, regulatory frameworks, and the transferability of findings. The study therefore highlights the need for more </w:t>
      </w:r>
      <w:proofErr w:type="gramStart"/>
      <w:r w:rsidRPr="003F5E96">
        <w:rPr>
          <w:rFonts w:ascii="Arial" w:eastAsia="Arial Unicode MS" w:hAnsi="Arial" w:cs="Arial"/>
          <w:sz w:val="22"/>
          <w:szCs w:val="22"/>
        </w:rPr>
        <w:t>UK</w:t>
      </w:r>
      <w:r w:rsidR="00694D54">
        <w:rPr>
          <w:rFonts w:ascii="Arial" w:eastAsia="Arial Unicode MS" w:hAnsi="Arial" w:cs="Arial"/>
          <w:sz w:val="22"/>
          <w:szCs w:val="22"/>
        </w:rPr>
        <w:t xml:space="preserve"> </w:t>
      </w:r>
      <w:r w:rsidRPr="003F5E96">
        <w:rPr>
          <w:rFonts w:ascii="Arial" w:eastAsia="Arial Unicode MS" w:hAnsi="Arial" w:cs="Arial"/>
          <w:sz w:val="22"/>
          <w:szCs w:val="22"/>
        </w:rPr>
        <w:t>based</w:t>
      </w:r>
      <w:proofErr w:type="gramEnd"/>
      <w:r w:rsidRPr="003F5E96">
        <w:rPr>
          <w:rFonts w:ascii="Arial" w:eastAsia="Arial Unicode MS" w:hAnsi="Arial" w:cs="Arial"/>
          <w:sz w:val="22"/>
          <w:szCs w:val="22"/>
        </w:rPr>
        <w:t xml:space="preserve"> empirical research, particularly in care homes and dementia services.</w:t>
      </w:r>
    </w:p>
    <w:p w14:paraId="471A0649" w14:textId="39780A64"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Despite these limitations, the findings provide strong support for the integration of pet therapy into UK health and social care practice. The intervention aligns with person</w:t>
      </w:r>
      <w:r w:rsidR="00BF12D5">
        <w:rPr>
          <w:rFonts w:ascii="Arial" w:eastAsia="Arial Unicode MS" w:hAnsi="Arial" w:cs="Arial"/>
          <w:sz w:val="22"/>
          <w:szCs w:val="22"/>
        </w:rPr>
        <w:t xml:space="preserve"> </w:t>
      </w:r>
      <w:proofErr w:type="spellStart"/>
      <w:r w:rsidRPr="003F5E96">
        <w:rPr>
          <w:rFonts w:ascii="Arial" w:eastAsia="Arial Unicode MS" w:hAnsi="Arial" w:cs="Arial"/>
          <w:sz w:val="22"/>
          <w:szCs w:val="22"/>
        </w:rPr>
        <w:t>centred</w:t>
      </w:r>
      <w:proofErr w:type="spellEnd"/>
      <w:r w:rsidRPr="003F5E96">
        <w:rPr>
          <w:rFonts w:ascii="Arial" w:eastAsia="Arial Unicode MS" w:hAnsi="Arial" w:cs="Arial"/>
          <w:sz w:val="22"/>
          <w:szCs w:val="22"/>
        </w:rPr>
        <w:t xml:space="preserve"> care principles, supports emotional and social wellbeing, and offers a meaningful alternative to pharmacological treatments</w:t>
      </w:r>
      <w:r w:rsidR="006F690C">
        <w:rPr>
          <w:rFonts w:ascii="Arial" w:eastAsia="Arial Unicode MS" w:hAnsi="Arial" w:cs="Arial"/>
          <w:sz w:val="22"/>
          <w:szCs w:val="22"/>
        </w:rPr>
        <w:t xml:space="preserve"> </w:t>
      </w:r>
      <w:r w:rsidRPr="003F5E96">
        <w:rPr>
          <w:rFonts w:ascii="Arial" w:eastAsia="Arial Unicode MS" w:hAnsi="Arial" w:cs="Arial"/>
          <w:sz w:val="22"/>
          <w:szCs w:val="22"/>
        </w:rPr>
        <w:t>particularly for older adults with dementia. The discussion demonstrates that pet therapy is not merely a recreational activity but a therapeutic tool with measurable benefits. It also emphasises the importance of embedding pet therapy within broader wellbeing strategies, ensuring that interventions are delivered safely, ethically, and consistently.</w:t>
      </w:r>
    </w:p>
    <w:p w14:paraId="4C6FFF40" w14:textId="351D5138" w:rsidR="00CD3A39" w:rsidRPr="003F5E96" w:rsidRDefault="00CD3A39" w:rsidP="00CD3A3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Overall, the discussion shows that pet therapy has significant potential to enhance the wellbeing of older adults in the UK. By interpreting the findings through theoretical frameworks and policy priorities, this section demonstrates how the study contributes to the evidence base and supports the development of practical, </w:t>
      </w:r>
      <w:proofErr w:type="gramStart"/>
      <w:r w:rsidRPr="003F5E96">
        <w:rPr>
          <w:rFonts w:ascii="Arial" w:eastAsia="Arial Unicode MS" w:hAnsi="Arial" w:cs="Arial"/>
          <w:sz w:val="22"/>
          <w:szCs w:val="22"/>
        </w:rPr>
        <w:t>evidence</w:t>
      </w:r>
      <w:r w:rsidR="00CB0940">
        <w:rPr>
          <w:rFonts w:ascii="Arial" w:eastAsia="Arial Unicode MS" w:hAnsi="Arial" w:cs="Arial"/>
          <w:sz w:val="22"/>
          <w:szCs w:val="22"/>
        </w:rPr>
        <w:t xml:space="preserve"> </w:t>
      </w:r>
      <w:r w:rsidRPr="003F5E96">
        <w:rPr>
          <w:rFonts w:ascii="Arial" w:eastAsia="Arial Unicode MS" w:hAnsi="Arial" w:cs="Arial"/>
          <w:sz w:val="22"/>
          <w:szCs w:val="22"/>
        </w:rPr>
        <w:t>based</w:t>
      </w:r>
      <w:proofErr w:type="gramEnd"/>
      <w:r w:rsidRPr="003F5E96">
        <w:rPr>
          <w:rFonts w:ascii="Arial" w:eastAsia="Arial Unicode MS" w:hAnsi="Arial" w:cs="Arial"/>
          <w:sz w:val="22"/>
          <w:szCs w:val="22"/>
        </w:rPr>
        <w:t xml:space="preserve"> recommendations for improving pet therapy provision across health and social care settings.</w:t>
      </w:r>
    </w:p>
    <w:p w14:paraId="7E097C2C" w14:textId="31E82FDC"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CED956D" w14:textId="77777777" w:rsidR="00B8061A" w:rsidRPr="0008469E"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08469E">
        <w:rPr>
          <w:rFonts w:ascii="Arial" w:eastAsia="Arial Unicode MS" w:hAnsi="Arial" w:cs="Arial"/>
          <w:b/>
          <w:bCs/>
          <w:sz w:val="22"/>
          <w:szCs w:val="22"/>
        </w:rPr>
        <w:t>4.2.2 Social Engagement and Communication</w:t>
      </w:r>
    </w:p>
    <w:p w14:paraId="518A50BC"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The results confirm that therapy animals act as social facilitators, encouraging communication and interaction. This finding is consistent with international research showing that animals help </w:t>
      </w:r>
      <w:r w:rsidRPr="003F5E96">
        <w:rPr>
          <w:rFonts w:ascii="Arial" w:eastAsia="Arial Unicode MS" w:hAnsi="Arial" w:cs="Arial"/>
          <w:sz w:val="22"/>
          <w:szCs w:val="22"/>
        </w:rPr>
        <w:lastRenderedPageBreak/>
        <w:t>reduce social withdrawal and promote community engagement (Banks &amp; Banks, 2002). In UK care homes, where social isolation is common, pet therapy can play a vital role in fostering social relationships and improving residents’ quality of life.</w:t>
      </w:r>
    </w:p>
    <w:p w14:paraId="424829D8"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findings also align with social support theory, which emphasises the importance of emotional, companionship, and interactional support in promoting wellbeing (Cohen &amp; Wills, 1985). Therapy animals often act as “social bridges,” stimulating conversation between residents, staff, and visitors. This is particularly valuable in dementia care, where communication difficulties can lead to isolation.</w:t>
      </w:r>
    </w:p>
    <w:p w14:paraId="657A0C5F"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UK Government’s loneliness strategy (DCMS, 2018) and the Care Act 2014 both emphasise the importance of meaningful activity and social inclusion. Pet therapy directly supports these policy goals by providing structured opportunities for engagement and reducing barriers to social interaction.</w:t>
      </w:r>
    </w:p>
    <w:p w14:paraId="16398E9A" w14:textId="77777777" w:rsidR="00B8061A" w:rsidRPr="0008469E"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08469E">
        <w:rPr>
          <w:rFonts w:ascii="Arial" w:eastAsia="Arial Unicode MS" w:hAnsi="Arial" w:cs="Arial"/>
          <w:b/>
          <w:bCs/>
          <w:sz w:val="22"/>
          <w:szCs w:val="22"/>
        </w:rPr>
        <w:t>4.2.3 Physical Wellbeing and Mobility</w:t>
      </w:r>
    </w:p>
    <w:p w14:paraId="3920679D"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Although less extensively studied than emotional or social outcomes, the evidence suggests that pet therapy supports physical activity and mobility. This aligns with the biopsychosocial model, which highlights the interconnectedness of physical, psychological, and social health (Engel, 1977).</w:t>
      </w:r>
    </w:p>
    <w:p w14:paraId="2B33B852" w14:textId="1CF662EA"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Even small increases in physical activity</w:t>
      </w:r>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such as reaching to stroke an animal, walking with a therapy dog, or participating in grooming activities</w:t>
      </w:r>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can have significant benefits for older adults, particularly those with limited mobility or frailty. Studies have shown that animal</w:t>
      </w:r>
      <w:r w:rsidRPr="003F5E96">
        <w:rPr>
          <w:rFonts w:ascii="Arial" w:eastAsia="Arial Unicode MS" w:hAnsi="Arial" w:cs="Arial"/>
          <w:sz w:val="22"/>
          <w:szCs w:val="22"/>
        </w:rPr>
        <w:noBreakHyphen/>
        <w:t>assisted activities can improve motor function, encourage movement, and reduce sedentary behaviour (Cole et al., 2007).</w:t>
      </w:r>
    </w:p>
    <w:p w14:paraId="7A32E3CC" w14:textId="655E72D0"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These findings suggest that pet therapy may complement physiotherapy, occupational therapy, and falls</w:t>
      </w:r>
      <w:r w:rsidR="00464195">
        <w:rPr>
          <w:rFonts w:ascii="Arial" w:eastAsia="Arial Unicode MS" w:hAnsi="Arial" w:cs="Arial"/>
          <w:sz w:val="22"/>
          <w:szCs w:val="22"/>
        </w:rPr>
        <w:t xml:space="preserve"> </w:t>
      </w:r>
      <w:r w:rsidRPr="003F5E96">
        <w:rPr>
          <w:rFonts w:ascii="Arial" w:eastAsia="Arial Unicode MS" w:hAnsi="Arial" w:cs="Arial"/>
          <w:sz w:val="22"/>
          <w:szCs w:val="22"/>
        </w:rPr>
        <w:t xml:space="preserve">prevention </w:t>
      </w:r>
      <w:proofErr w:type="spellStart"/>
      <w:r w:rsidRPr="003F5E96">
        <w:rPr>
          <w:rFonts w:ascii="Arial" w:eastAsia="Arial Unicode MS" w:hAnsi="Arial" w:cs="Arial"/>
          <w:sz w:val="22"/>
          <w:szCs w:val="22"/>
        </w:rPr>
        <w:t>programmes</w:t>
      </w:r>
      <w:proofErr w:type="spellEnd"/>
      <w:r w:rsidRPr="003F5E96">
        <w:rPr>
          <w:rFonts w:ascii="Arial" w:eastAsia="Arial Unicode MS" w:hAnsi="Arial" w:cs="Arial"/>
          <w:sz w:val="22"/>
          <w:szCs w:val="22"/>
        </w:rPr>
        <w:t xml:space="preserve"> in UK care settings.</w:t>
      </w:r>
    </w:p>
    <w:p w14:paraId="0D5A0A4A" w14:textId="77777777" w:rsidR="00B8061A" w:rsidRPr="0008469E"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08469E">
        <w:rPr>
          <w:rFonts w:ascii="Arial" w:eastAsia="Arial Unicode MS" w:hAnsi="Arial" w:cs="Arial"/>
          <w:b/>
          <w:bCs/>
          <w:sz w:val="22"/>
          <w:szCs w:val="22"/>
        </w:rPr>
        <w:t>4.2.4 Implementation in UK Health and Social Care</w:t>
      </w:r>
    </w:p>
    <w:p w14:paraId="5249720D" w14:textId="4B25B4D8"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The findings demonstrate that pet therapy is increasingly integrated into UK care settings, supported by organisations such as Pets </w:t>
      </w:r>
      <w:proofErr w:type="gramStart"/>
      <w:r w:rsidRPr="003F5E96">
        <w:rPr>
          <w:rFonts w:ascii="Arial" w:eastAsia="Arial Unicode MS" w:hAnsi="Arial" w:cs="Arial"/>
          <w:sz w:val="22"/>
          <w:szCs w:val="22"/>
        </w:rPr>
        <w:t>As</w:t>
      </w:r>
      <w:proofErr w:type="gramEnd"/>
      <w:r w:rsidRPr="003F5E96">
        <w:rPr>
          <w:rFonts w:ascii="Arial" w:eastAsia="Arial Unicode MS" w:hAnsi="Arial" w:cs="Arial"/>
          <w:sz w:val="22"/>
          <w:szCs w:val="22"/>
        </w:rPr>
        <w:t xml:space="preserve"> Therapy (PAT) and guided by frameworks such as the Care Act 2014, NICE dementia guidelines (2018), and CQC wellbeing standards (2021). These policies </w:t>
      </w:r>
      <w:proofErr w:type="spellStart"/>
      <w:r w:rsidRPr="003F5E96">
        <w:rPr>
          <w:rFonts w:ascii="Arial" w:eastAsia="Arial Unicode MS" w:hAnsi="Arial" w:cs="Arial"/>
          <w:sz w:val="22"/>
          <w:szCs w:val="22"/>
        </w:rPr>
        <w:t>emphasise</w:t>
      </w:r>
      <w:proofErr w:type="spellEnd"/>
      <w:r w:rsidRPr="003F5E96">
        <w:rPr>
          <w:rFonts w:ascii="Arial" w:eastAsia="Arial Unicode MS" w:hAnsi="Arial" w:cs="Arial"/>
          <w:sz w:val="22"/>
          <w:szCs w:val="22"/>
        </w:rPr>
        <w:t xml:space="preserve"> person</w:t>
      </w:r>
      <w:r w:rsidR="00CB0940">
        <w:rPr>
          <w:rFonts w:ascii="Arial" w:eastAsia="Arial Unicode MS" w:hAnsi="Arial" w:cs="Arial"/>
          <w:sz w:val="22"/>
          <w:szCs w:val="22"/>
        </w:rPr>
        <w:t xml:space="preserve"> </w:t>
      </w:r>
      <w:proofErr w:type="spellStart"/>
      <w:r w:rsidRPr="003F5E96">
        <w:rPr>
          <w:rFonts w:ascii="Arial" w:eastAsia="Arial Unicode MS" w:hAnsi="Arial" w:cs="Arial"/>
          <w:sz w:val="22"/>
          <w:szCs w:val="22"/>
        </w:rPr>
        <w:t>centred</w:t>
      </w:r>
      <w:proofErr w:type="spellEnd"/>
      <w:r w:rsidRPr="003F5E96">
        <w:rPr>
          <w:rFonts w:ascii="Arial" w:eastAsia="Arial Unicode MS" w:hAnsi="Arial" w:cs="Arial"/>
          <w:sz w:val="22"/>
          <w:szCs w:val="22"/>
        </w:rPr>
        <w:t xml:space="preserve"> care, wellbeing, and meaningful </w:t>
      </w:r>
      <w:proofErr w:type="gramStart"/>
      <w:r w:rsidRPr="003F5E96">
        <w:rPr>
          <w:rFonts w:ascii="Arial" w:eastAsia="Arial Unicode MS" w:hAnsi="Arial" w:cs="Arial"/>
          <w:sz w:val="22"/>
          <w:szCs w:val="22"/>
        </w:rPr>
        <w:t>activity</w:t>
      </w:r>
      <w:proofErr w:type="gramEnd"/>
      <w:r w:rsidR="00BE1143" w:rsidRPr="003F5E96">
        <w:rPr>
          <w:rFonts w:ascii="Arial" w:eastAsia="Arial Unicode MS" w:hAnsi="Arial" w:cs="Arial"/>
          <w:sz w:val="22"/>
          <w:szCs w:val="22"/>
        </w:rPr>
        <w:t xml:space="preserve"> </w:t>
      </w:r>
      <w:r w:rsidRPr="003F5E96">
        <w:rPr>
          <w:rFonts w:ascii="Arial" w:eastAsia="Arial Unicode MS" w:hAnsi="Arial" w:cs="Arial"/>
          <w:sz w:val="22"/>
          <w:szCs w:val="22"/>
        </w:rPr>
        <w:t>all of which are supported by pet therapy.</w:t>
      </w:r>
    </w:p>
    <w:p w14:paraId="66A94D43" w14:textId="31233413"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lastRenderedPageBreak/>
        <w:t>However, implementation remains inconsistent across regions and settings. Some care homes have well</w:t>
      </w:r>
      <w:r w:rsidR="0098326F">
        <w:rPr>
          <w:rFonts w:ascii="Arial" w:eastAsia="Arial Unicode MS" w:hAnsi="Arial" w:cs="Arial"/>
          <w:sz w:val="22"/>
          <w:szCs w:val="22"/>
        </w:rPr>
        <w:t xml:space="preserve"> </w:t>
      </w:r>
      <w:r w:rsidRPr="003F5E96">
        <w:rPr>
          <w:rFonts w:ascii="Arial" w:eastAsia="Arial Unicode MS" w:hAnsi="Arial" w:cs="Arial"/>
          <w:sz w:val="22"/>
          <w:szCs w:val="22"/>
        </w:rPr>
        <w:t xml:space="preserve">established </w:t>
      </w:r>
      <w:proofErr w:type="spellStart"/>
      <w:r w:rsidRPr="003F5E96">
        <w:rPr>
          <w:rFonts w:ascii="Arial" w:eastAsia="Arial Unicode MS" w:hAnsi="Arial" w:cs="Arial"/>
          <w:sz w:val="22"/>
          <w:szCs w:val="22"/>
        </w:rPr>
        <w:t>programmes</w:t>
      </w:r>
      <w:proofErr w:type="spellEnd"/>
      <w:r w:rsidRPr="003F5E96">
        <w:rPr>
          <w:rFonts w:ascii="Arial" w:eastAsia="Arial Unicode MS" w:hAnsi="Arial" w:cs="Arial"/>
          <w:sz w:val="22"/>
          <w:szCs w:val="22"/>
        </w:rPr>
        <w:t>, while others lack resources, training, or confidence. Barriers include:</w:t>
      </w:r>
    </w:p>
    <w:p w14:paraId="0805FCCD" w14:textId="77777777" w:rsidR="00B8061A" w:rsidRPr="0008469E" w:rsidRDefault="00B8061A">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08469E">
        <w:rPr>
          <w:rFonts w:ascii="Arial" w:eastAsia="Arial Unicode MS" w:hAnsi="Arial" w:cs="Arial"/>
          <w:sz w:val="22"/>
          <w:szCs w:val="22"/>
        </w:rPr>
        <w:t>Infection control concerns</w:t>
      </w:r>
    </w:p>
    <w:p w14:paraId="68C008CE" w14:textId="77777777" w:rsidR="00B8061A" w:rsidRPr="0008469E" w:rsidRDefault="00B8061A">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08469E">
        <w:rPr>
          <w:rFonts w:ascii="Arial" w:eastAsia="Arial Unicode MS" w:hAnsi="Arial" w:cs="Arial"/>
          <w:sz w:val="22"/>
          <w:szCs w:val="22"/>
        </w:rPr>
        <w:t>Allergies</w:t>
      </w:r>
    </w:p>
    <w:p w14:paraId="2A1EB9DA" w14:textId="77777777" w:rsidR="00B8061A" w:rsidRPr="0008469E" w:rsidRDefault="00B8061A">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08469E">
        <w:rPr>
          <w:rFonts w:ascii="Arial" w:eastAsia="Arial Unicode MS" w:hAnsi="Arial" w:cs="Arial"/>
          <w:sz w:val="22"/>
          <w:szCs w:val="22"/>
        </w:rPr>
        <w:t>Staff workload</w:t>
      </w:r>
    </w:p>
    <w:p w14:paraId="77CCB310" w14:textId="77777777" w:rsidR="00B8061A" w:rsidRPr="0008469E" w:rsidRDefault="00B8061A">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08469E">
        <w:rPr>
          <w:rFonts w:ascii="Arial" w:eastAsia="Arial Unicode MS" w:hAnsi="Arial" w:cs="Arial"/>
          <w:sz w:val="22"/>
          <w:szCs w:val="22"/>
        </w:rPr>
        <w:t>Lack of organisational policy</w:t>
      </w:r>
    </w:p>
    <w:p w14:paraId="02FE68F9" w14:textId="77777777" w:rsidR="00B8061A" w:rsidRPr="0008469E" w:rsidRDefault="00B8061A">
      <w:pPr>
        <w:pStyle w:val="ListParagraph"/>
        <w:numPr>
          <w:ilvl w:val="0"/>
          <w:numId w:val="2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08469E">
        <w:rPr>
          <w:rFonts w:ascii="Arial" w:eastAsia="Arial Unicode MS" w:hAnsi="Arial" w:cs="Arial"/>
          <w:sz w:val="22"/>
          <w:szCs w:val="22"/>
        </w:rPr>
        <w:t>Limited awareness of benefits</w:t>
      </w:r>
    </w:p>
    <w:p w14:paraId="750DCB2E"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These challenges reflect broader issues in UK social care, </w:t>
      </w:r>
      <w:proofErr w:type="gramStart"/>
      <w:r w:rsidRPr="003F5E96">
        <w:rPr>
          <w:rFonts w:ascii="Arial" w:eastAsia="Arial Unicode MS" w:hAnsi="Arial" w:cs="Arial"/>
          <w:sz w:val="22"/>
          <w:szCs w:val="22"/>
        </w:rPr>
        <w:t>including staffing</w:t>
      </w:r>
      <w:proofErr w:type="gramEnd"/>
      <w:r w:rsidRPr="003F5E96">
        <w:rPr>
          <w:rFonts w:ascii="Arial" w:eastAsia="Arial Unicode MS" w:hAnsi="Arial" w:cs="Arial"/>
          <w:sz w:val="22"/>
          <w:szCs w:val="22"/>
        </w:rPr>
        <w:t xml:space="preserve"> shortages and resource constraints. The findings highlight the need for clearer national guidance, standardised training for handlers, and increased investment to ensure equitable access to pet therapy across the UK.</w:t>
      </w:r>
    </w:p>
    <w:p w14:paraId="2D38A2CB" w14:textId="77777777" w:rsidR="00B8061A" w:rsidRPr="009F48B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9F48B6">
        <w:rPr>
          <w:rFonts w:ascii="Arial" w:eastAsia="Arial Unicode MS" w:hAnsi="Arial" w:cs="Arial"/>
          <w:b/>
          <w:bCs/>
          <w:sz w:val="22"/>
          <w:szCs w:val="22"/>
        </w:rPr>
        <w:t>4.2.5 Challenges and Ethical Considerations</w:t>
      </w:r>
    </w:p>
    <w:p w14:paraId="70CA12B2"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findings highlight several challenges, including infection control, allergies, safeguarding, and animal welfare. These concerns are consistent with previous research and underline the importance of risk assessments and staff training (CQC, 2021). Ethical considerations are particularly important in dementia care, where individuals may have unpredictable reactions to animals.</w:t>
      </w:r>
    </w:p>
    <w:p w14:paraId="133C2569"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 findings also emphasise the need for high standards of animal welfare, ensuring that therapy animals are not overworked, stressed, or placed in environments that compromise their wellbeing. This aligns with guidance from animal welfare organisations and the Animal Welfare Act 2006.</w:t>
      </w:r>
    </w:p>
    <w:p w14:paraId="0573F29B"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Ethical practice requires:</w:t>
      </w:r>
    </w:p>
    <w:p w14:paraId="4C2EE665" w14:textId="77777777" w:rsidR="00B8061A" w:rsidRPr="003F5E96" w:rsidRDefault="00B8061A">
      <w:pPr>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Clear consent procedures</w:t>
      </w:r>
    </w:p>
    <w:p w14:paraId="3E499279" w14:textId="77777777" w:rsidR="00B8061A" w:rsidRPr="003F5E96" w:rsidRDefault="00B8061A">
      <w:pPr>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roofErr w:type="gramStart"/>
      <w:r w:rsidRPr="003F5E96">
        <w:rPr>
          <w:rFonts w:ascii="Arial" w:eastAsia="Arial Unicode MS" w:hAnsi="Arial" w:cs="Arial"/>
          <w:sz w:val="22"/>
          <w:szCs w:val="22"/>
        </w:rPr>
        <w:t>Monitoring of</w:t>
      </w:r>
      <w:proofErr w:type="gramEnd"/>
      <w:r w:rsidRPr="003F5E96">
        <w:rPr>
          <w:rFonts w:ascii="Arial" w:eastAsia="Arial Unicode MS" w:hAnsi="Arial" w:cs="Arial"/>
          <w:sz w:val="22"/>
          <w:szCs w:val="22"/>
        </w:rPr>
        <w:t xml:space="preserve"> animal stress</w:t>
      </w:r>
    </w:p>
    <w:p w14:paraId="2785075F" w14:textId="77777777" w:rsidR="00B8061A" w:rsidRPr="003F5E96" w:rsidRDefault="00B8061A">
      <w:pPr>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Staff training in safe handling</w:t>
      </w:r>
    </w:p>
    <w:p w14:paraId="35789211" w14:textId="77777777" w:rsidR="00B8061A" w:rsidRPr="003F5E96" w:rsidRDefault="00B8061A">
      <w:pPr>
        <w:numPr>
          <w:ilvl w:val="0"/>
          <w:numId w:val="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Transparent organisational policies</w:t>
      </w:r>
    </w:p>
    <w:p w14:paraId="6D8865BF"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These considerations ensure that pet therapy benefits both humans and animals.</w:t>
      </w:r>
    </w:p>
    <w:p w14:paraId="24B44CD8" w14:textId="77777777" w:rsidR="00B8061A" w:rsidRPr="009F48B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9F48B6">
        <w:rPr>
          <w:rFonts w:ascii="Arial" w:eastAsia="Arial Unicode MS" w:hAnsi="Arial" w:cs="Arial"/>
          <w:b/>
          <w:bCs/>
          <w:sz w:val="22"/>
          <w:szCs w:val="22"/>
        </w:rPr>
        <w:t>4.3 Strengths of the Research</w:t>
      </w:r>
    </w:p>
    <w:p w14:paraId="33F4C912" w14:textId="23002C70" w:rsidR="00B8061A" w:rsidRPr="009F48B6" w:rsidRDefault="00B8061A">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Provides a comprehensive synthesis of international and UK</w:t>
      </w:r>
      <w:r w:rsidR="003D6272">
        <w:rPr>
          <w:rFonts w:ascii="Arial" w:eastAsia="Arial Unicode MS" w:hAnsi="Arial" w:cs="Arial"/>
          <w:sz w:val="22"/>
          <w:szCs w:val="22"/>
        </w:rPr>
        <w:t xml:space="preserve"> </w:t>
      </w:r>
      <w:r w:rsidRPr="009F48B6">
        <w:rPr>
          <w:rFonts w:ascii="Arial" w:eastAsia="Arial Unicode MS" w:hAnsi="Arial" w:cs="Arial"/>
          <w:sz w:val="22"/>
          <w:szCs w:val="22"/>
        </w:rPr>
        <w:t>based evidence</w:t>
      </w:r>
    </w:p>
    <w:p w14:paraId="50D27FC5" w14:textId="77777777" w:rsidR="00B8061A" w:rsidRPr="009F48B6" w:rsidRDefault="00B8061A">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lastRenderedPageBreak/>
        <w:t>Uses a rigorous thematic analysis approach</w:t>
      </w:r>
    </w:p>
    <w:p w14:paraId="367C864D" w14:textId="77777777" w:rsidR="00B8061A" w:rsidRPr="009F48B6" w:rsidRDefault="00B8061A">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Draws on multiple theoretical frameworks</w:t>
      </w:r>
    </w:p>
    <w:p w14:paraId="62391ABA" w14:textId="77777777" w:rsidR="00B8061A" w:rsidRPr="009F48B6" w:rsidRDefault="00B8061A">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Includes policy and organisational perspectives</w:t>
      </w:r>
    </w:p>
    <w:p w14:paraId="43C33AD8" w14:textId="77777777" w:rsidR="00B8061A" w:rsidRPr="009F48B6" w:rsidRDefault="00B8061A">
      <w:pPr>
        <w:pStyle w:val="ListParagraph"/>
        <w:numPr>
          <w:ilvl w:val="0"/>
          <w:numId w:val="2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Highlights gaps in the evidence base and areas for future research</w:t>
      </w:r>
    </w:p>
    <w:p w14:paraId="7EF70B82" w14:textId="77777777" w:rsidR="009F48B6" w:rsidRDefault="009F48B6"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5DB623C1" w14:textId="77777777" w:rsidR="009F48B6" w:rsidRDefault="009F48B6"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33B5522D" w14:textId="4EE26128" w:rsidR="00B8061A" w:rsidRPr="009F48B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9F48B6">
        <w:rPr>
          <w:rFonts w:ascii="Arial" w:eastAsia="Arial Unicode MS" w:hAnsi="Arial" w:cs="Arial"/>
          <w:b/>
          <w:bCs/>
          <w:sz w:val="22"/>
          <w:szCs w:val="22"/>
        </w:rPr>
        <w:t xml:space="preserve">4.4 Limitations of </w:t>
      </w:r>
      <w:proofErr w:type="gramStart"/>
      <w:r w:rsidRPr="009F48B6">
        <w:rPr>
          <w:rFonts w:ascii="Arial" w:eastAsia="Arial Unicode MS" w:hAnsi="Arial" w:cs="Arial"/>
          <w:b/>
          <w:bCs/>
          <w:sz w:val="22"/>
          <w:szCs w:val="22"/>
        </w:rPr>
        <w:t>the Research</w:t>
      </w:r>
      <w:proofErr w:type="gramEnd"/>
    </w:p>
    <w:p w14:paraId="4E1E5CCB" w14:textId="77777777" w:rsidR="00B8061A" w:rsidRPr="009F48B6" w:rsidRDefault="00B8061A">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Dependent on the quality and availability of existing studies</w:t>
      </w:r>
    </w:p>
    <w:p w14:paraId="7DDAA66B" w14:textId="5942E278" w:rsidR="00B8061A" w:rsidRPr="009F48B6" w:rsidRDefault="00B8061A">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Limited number of UK</w:t>
      </w:r>
      <w:r w:rsidR="009F48B6" w:rsidRPr="009F48B6">
        <w:rPr>
          <w:rFonts w:ascii="Arial" w:eastAsia="Arial Unicode MS" w:hAnsi="Arial" w:cs="Arial"/>
          <w:sz w:val="22"/>
          <w:szCs w:val="22"/>
        </w:rPr>
        <w:t xml:space="preserve"> </w:t>
      </w:r>
      <w:r w:rsidRPr="009F48B6">
        <w:rPr>
          <w:rFonts w:ascii="Arial" w:eastAsia="Arial Unicode MS" w:hAnsi="Arial" w:cs="Arial"/>
          <w:sz w:val="22"/>
          <w:szCs w:val="22"/>
        </w:rPr>
        <w:t>based empirical studies</w:t>
      </w:r>
    </w:p>
    <w:p w14:paraId="482F4C6F" w14:textId="77777777" w:rsidR="00B8061A" w:rsidRPr="009F48B6" w:rsidRDefault="00B8061A">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Variability in intervention types reduces comparability</w:t>
      </w:r>
    </w:p>
    <w:p w14:paraId="59941803" w14:textId="77777777" w:rsidR="00B8061A" w:rsidRPr="009F48B6" w:rsidRDefault="00B8061A">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Secondary research cannot capture lived experiences directly</w:t>
      </w:r>
    </w:p>
    <w:p w14:paraId="216A1531" w14:textId="77777777" w:rsidR="00B8061A" w:rsidRPr="009F48B6" w:rsidRDefault="00B8061A">
      <w:pPr>
        <w:pStyle w:val="ListParagraph"/>
        <w:numPr>
          <w:ilvl w:val="0"/>
          <w:numId w:val="2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F48B6">
        <w:rPr>
          <w:rFonts w:ascii="Arial" w:eastAsia="Arial Unicode MS" w:hAnsi="Arial" w:cs="Arial"/>
          <w:sz w:val="22"/>
          <w:szCs w:val="22"/>
        </w:rPr>
        <w:t>Potential publication bias in available literature</w:t>
      </w:r>
    </w:p>
    <w:p w14:paraId="7DBBB411" w14:textId="77777777" w:rsidR="00B8061A" w:rsidRPr="009F48B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9F48B6">
        <w:rPr>
          <w:rFonts w:ascii="Arial" w:eastAsia="Arial Unicode MS" w:hAnsi="Arial" w:cs="Arial"/>
          <w:b/>
          <w:bCs/>
          <w:sz w:val="22"/>
          <w:szCs w:val="22"/>
        </w:rPr>
        <w:t>4.5 Summary</w:t>
      </w:r>
    </w:p>
    <w:p w14:paraId="24F7E404" w14:textId="77777777" w:rsidR="00B8061A" w:rsidRPr="003F5E96" w:rsidRDefault="00B8061A"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3F5E96">
        <w:rPr>
          <w:rFonts w:ascii="Arial" w:eastAsia="Arial Unicode MS" w:hAnsi="Arial" w:cs="Arial"/>
          <w:sz w:val="22"/>
          <w:szCs w:val="22"/>
        </w:rPr>
        <w:t xml:space="preserve">This chapter </w:t>
      </w:r>
      <w:proofErr w:type="gramStart"/>
      <w:r w:rsidRPr="003F5E96">
        <w:rPr>
          <w:rFonts w:ascii="Arial" w:eastAsia="Arial Unicode MS" w:hAnsi="Arial" w:cs="Arial"/>
          <w:sz w:val="22"/>
          <w:szCs w:val="22"/>
        </w:rPr>
        <w:t>has presented</w:t>
      </w:r>
      <w:proofErr w:type="gramEnd"/>
      <w:r w:rsidRPr="003F5E96">
        <w:rPr>
          <w:rFonts w:ascii="Arial" w:eastAsia="Arial Unicode MS" w:hAnsi="Arial" w:cs="Arial"/>
          <w:sz w:val="22"/>
          <w:szCs w:val="22"/>
        </w:rPr>
        <w:t xml:space="preserve"> the results of the thematic analysis and </w:t>
      </w:r>
      <w:proofErr w:type="gramStart"/>
      <w:r w:rsidRPr="003F5E96">
        <w:rPr>
          <w:rFonts w:ascii="Arial" w:eastAsia="Arial Unicode MS" w:hAnsi="Arial" w:cs="Arial"/>
          <w:sz w:val="22"/>
          <w:szCs w:val="22"/>
        </w:rPr>
        <w:t>discussed</w:t>
      </w:r>
      <w:proofErr w:type="gramEnd"/>
      <w:r w:rsidRPr="003F5E96">
        <w:rPr>
          <w:rFonts w:ascii="Arial" w:eastAsia="Arial Unicode MS" w:hAnsi="Arial" w:cs="Arial"/>
          <w:sz w:val="22"/>
          <w:szCs w:val="22"/>
        </w:rPr>
        <w:t xml:space="preserve"> the significance of the findings in relation to existing research and policy. The findings demonstrate that pet therapy has substantial emotional, social, and physical benefits for older adults and is increasingly recognised within UK health and social care. However, challenges remain regarding implementation, consistency, and ethical practice. The next chapter provides conclusions and recommendations for future practice and research.</w:t>
      </w:r>
    </w:p>
    <w:p w14:paraId="54FBB789" w14:textId="77777777" w:rsidR="000B5F85" w:rsidRPr="003F5E96" w:rsidRDefault="000B5F85" w:rsidP="00B8061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853F8D3" w14:textId="77777777" w:rsidR="005C2C7A" w:rsidRDefault="005C2C7A"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1A49E7E" w14:textId="77777777" w:rsidR="00B4588E" w:rsidRDefault="00B4588E"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F61E093" w14:textId="77777777" w:rsidR="00B4588E" w:rsidRDefault="00B4588E"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4B23AA3" w14:textId="77777777" w:rsidR="00B4588E" w:rsidRDefault="00B4588E"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71F6B37" w14:textId="77777777" w:rsidR="00B4588E" w:rsidRDefault="00B4588E"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CA2A4BF" w14:textId="77777777" w:rsidR="00B4588E" w:rsidRDefault="00B4588E"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8E0DE67" w14:textId="77777777" w:rsidR="00B4588E" w:rsidRDefault="00B4588E"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45FD764" w14:textId="77777777" w:rsidR="00B4588E" w:rsidRDefault="00B4588E"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B0907F7" w14:textId="77777777" w:rsidR="005948A9" w:rsidRPr="00B8061A" w:rsidRDefault="005948A9" w:rsidP="00B8061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2D60F15" w14:textId="77777777" w:rsidR="000F27AE" w:rsidRDefault="000F27AE" w:rsidP="00DE6DCD">
      <w:pPr>
        <w:pStyle w:val="Heading3"/>
        <w:rPr>
          <w:rFonts w:ascii="Arial" w:hAnsi="Arial" w:cs="Arial"/>
          <w:b/>
          <w:color w:val="215E99" w:themeColor="text2" w:themeTint="BF"/>
          <w:sz w:val="28"/>
          <w:szCs w:val="28"/>
        </w:rPr>
      </w:pPr>
      <w:bookmarkStart w:id="403" w:name="_Toc236574004"/>
    </w:p>
    <w:p w14:paraId="279A1862" w14:textId="594E1059" w:rsidR="00B962DF" w:rsidRPr="00DE6DCD" w:rsidRDefault="00DE6DCD" w:rsidP="00DE6DCD">
      <w:pPr>
        <w:pStyle w:val="Heading3"/>
        <w:rPr>
          <w:rFonts w:ascii="Arial" w:hAnsi="Arial" w:cs="Arial"/>
          <w:b/>
          <w:color w:val="215E99" w:themeColor="text2" w:themeTint="BF"/>
          <w:sz w:val="28"/>
          <w:szCs w:val="28"/>
        </w:rPr>
      </w:pPr>
      <w:r w:rsidRPr="00DE6DCD">
        <w:rPr>
          <w:rFonts w:ascii="Arial" w:hAnsi="Arial" w:cs="Arial"/>
          <w:b/>
          <w:color w:val="215E99" w:themeColor="text2" w:themeTint="BF"/>
          <w:sz w:val="28"/>
          <w:szCs w:val="28"/>
        </w:rPr>
        <w:t>Chapter 5: Recommendations and conclusion</w:t>
      </w:r>
      <w:bookmarkEnd w:id="403"/>
    </w:p>
    <w:p w14:paraId="48BBEA8A" w14:textId="77777777" w:rsidR="00925327" w:rsidRPr="00925327" w:rsidRDefault="00925327" w:rsidP="00144614">
      <w:pPr>
        <w:spacing w:line="360" w:lineRule="auto"/>
        <w:rPr>
          <w:rFonts w:ascii="Arial" w:eastAsia="Arial Unicode MS" w:hAnsi="Arial" w:cs="Arial"/>
          <w:color w:val="215E99" w:themeColor="text2" w:themeTint="BF"/>
        </w:rPr>
      </w:pPr>
    </w:p>
    <w:p w14:paraId="14079AB3" w14:textId="77777777" w:rsidR="006C3C61" w:rsidRPr="00510485" w:rsidRDefault="006C3C61" w:rsidP="001D0D9B">
      <w:pPr>
        <w:spacing w:line="360" w:lineRule="auto"/>
        <w:rPr>
          <w:rFonts w:ascii="Arial" w:hAnsi="Arial" w:cs="Arial"/>
          <w:b/>
          <w:bCs/>
          <w:sz w:val="22"/>
          <w:szCs w:val="22"/>
        </w:rPr>
      </w:pPr>
      <w:r w:rsidRPr="00510485">
        <w:rPr>
          <w:rFonts w:ascii="Arial" w:hAnsi="Arial" w:cs="Arial"/>
          <w:b/>
          <w:bCs/>
          <w:sz w:val="22"/>
          <w:szCs w:val="22"/>
        </w:rPr>
        <w:t>5.1 Introduction</w:t>
      </w:r>
    </w:p>
    <w:p w14:paraId="02C6870B" w14:textId="1E85BB9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This final chapter brings together the key findings of the dissertation and presents recommendations for practice, policy, and future research. It also provides a concluding summary that directly addresses the aim and objectives of the study, demonstrating how the research has remained aligned with its purpose throughout. The chapter reflects on the significance of the findings within the wider context of health and social care in the United Kingdom, particularly in relation to the wellbeing of older adults and the growing interest in non</w:t>
      </w:r>
      <w:r w:rsidRPr="005E737A">
        <w:rPr>
          <w:rFonts w:ascii="Arial" w:hAnsi="Arial" w:cs="Arial"/>
          <w:sz w:val="22"/>
          <w:szCs w:val="22"/>
        </w:rPr>
        <w:noBreakHyphen/>
        <w:t>pharmacological interventions such as pet therapy. By synthesising the insights gained from the literature and thematic analysis, this chapter highlights the potential of pet therapy as a meaningful, evidence</w:t>
      </w:r>
      <w:r w:rsidR="00F65B73">
        <w:rPr>
          <w:rFonts w:ascii="Arial" w:hAnsi="Arial" w:cs="Arial"/>
          <w:sz w:val="22"/>
          <w:szCs w:val="22"/>
        </w:rPr>
        <w:t xml:space="preserve"> </w:t>
      </w:r>
      <w:r w:rsidRPr="005E737A">
        <w:rPr>
          <w:rFonts w:ascii="Arial" w:hAnsi="Arial" w:cs="Arial"/>
          <w:sz w:val="22"/>
          <w:szCs w:val="22"/>
        </w:rPr>
        <w:t>informed approach to enhancing the lives of older adults.</w:t>
      </w:r>
    </w:p>
    <w:p w14:paraId="15376573" w14:textId="77777777" w:rsidR="006C3C61" w:rsidRPr="00510485" w:rsidRDefault="006C3C61" w:rsidP="001D0D9B">
      <w:pPr>
        <w:spacing w:line="360" w:lineRule="auto"/>
        <w:rPr>
          <w:rFonts w:ascii="Arial" w:hAnsi="Arial" w:cs="Arial"/>
          <w:b/>
          <w:bCs/>
          <w:sz w:val="22"/>
          <w:szCs w:val="22"/>
        </w:rPr>
      </w:pPr>
      <w:r w:rsidRPr="00510485">
        <w:rPr>
          <w:rFonts w:ascii="Arial" w:hAnsi="Arial" w:cs="Arial"/>
          <w:b/>
          <w:bCs/>
          <w:sz w:val="22"/>
          <w:szCs w:val="22"/>
        </w:rPr>
        <w:t>5.2 Summary of the Study</w:t>
      </w:r>
    </w:p>
    <w:p w14:paraId="093BA5F4" w14:textId="055B896A"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The dissertation explored the role of pet therapy in supporting the physical, psychological, and social wellbeing of older adults in the United Kingdom. The study was guided by the aim: to investigate how pet therapy influences wellbeing among older adults in the UK and to develop </w:t>
      </w:r>
      <w:proofErr w:type="gramStart"/>
      <w:r w:rsidRPr="005E737A">
        <w:rPr>
          <w:rFonts w:ascii="Arial" w:hAnsi="Arial" w:cs="Arial"/>
          <w:sz w:val="22"/>
          <w:szCs w:val="22"/>
        </w:rPr>
        <w:t>evidence</w:t>
      </w:r>
      <w:r w:rsidR="00AA4A68">
        <w:rPr>
          <w:rFonts w:ascii="Arial" w:hAnsi="Arial" w:cs="Arial"/>
          <w:sz w:val="22"/>
          <w:szCs w:val="22"/>
        </w:rPr>
        <w:t xml:space="preserve"> </w:t>
      </w:r>
      <w:r w:rsidRPr="005E737A">
        <w:rPr>
          <w:rFonts w:ascii="Arial" w:hAnsi="Arial" w:cs="Arial"/>
          <w:sz w:val="22"/>
          <w:szCs w:val="22"/>
        </w:rPr>
        <w:t>based</w:t>
      </w:r>
      <w:proofErr w:type="gramEnd"/>
      <w:r w:rsidRPr="005E737A">
        <w:rPr>
          <w:rFonts w:ascii="Arial" w:hAnsi="Arial" w:cs="Arial"/>
          <w:sz w:val="22"/>
          <w:szCs w:val="22"/>
        </w:rPr>
        <w:t xml:space="preserve"> recommendations for improving its use within health and social care settings. This aim was supported by four objectives, each of which was addressed through </w:t>
      </w:r>
      <w:proofErr w:type="gramStart"/>
      <w:r w:rsidRPr="005E737A">
        <w:rPr>
          <w:rFonts w:ascii="Arial" w:hAnsi="Arial" w:cs="Arial"/>
          <w:sz w:val="22"/>
          <w:szCs w:val="22"/>
        </w:rPr>
        <w:t>the secondary</w:t>
      </w:r>
      <w:proofErr w:type="gramEnd"/>
      <w:r w:rsidRPr="005E737A">
        <w:rPr>
          <w:rFonts w:ascii="Arial" w:hAnsi="Arial" w:cs="Arial"/>
          <w:sz w:val="22"/>
          <w:szCs w:val="22"/>
        </w:rPr>
        <w:t xml:space="preserve"> research design.</w:t>
      </w:r>
    </w:p>
    <w:p w14:paraId="505A3C75" w14:textId="32AD0B7C"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The first objective</w:t>
      </w:r>
      <w:r w:rsidR="0002394B" w:rsidRPr="005E737A">
        <w:rPr>
          <w:rFonts w:ascii="Arial" w:hAnsi="Arial" w:cs="Arial"/>
          <w:sz w:val="22"/>
          <w:szCs w:val="22"/>
        </w:rPr>
        <w:t xml:space="preserve"> </w:t>
      </w:r>
      <w:r w:rsidRPr="005E737A">
        <w:rPr>
          <w:rFonts w:ascii="Arial" w:hAnsi="Arial" w:cs="Arial"/>
          <w:sz w:val="22"/>
          <w:szCs w:val="22"/>
        </w:rPr>
        <w:t>to explain the different types of pet therapy used with older adults in UK health and social care settings</w:t>
      </w:r>
      <w:r w:rsidR="00AA4A68">
        <w:rPr>
          <w:rFonts w:ascii="Arial" w:hAnsi="Arial" w:cs="Arial"/>
          <w:sz w:val="22"/>
          <w:szCs w:val="22"/>
        </w:rPr>
        <w:t xml:space="preserve"> </w:t>
      </w:r>
      <w:r w:rsidRPr="005E737A">
        <w:rPr>
          <w:rFonts w:ascii="Arial" w:hAnsi="Arial" w:cs="Arial"/>
          <w:sz w:val="22"/>
          <w:szCs w:val="22"/>
        </w:rPr>
        <w:t>was achieved through a detailed review of structured animal</w:t>
      </w:r>
      <w:r w:rsidR="00070D29">
        <w:rPr>
          <w:rFonts w:ascii="Arial" w:hAnsi="Arial" w:cs="Arial"/>
          <w:sz w:val="22"/>
          <w:szCs w:val="22"/>
        </w:rPr>
        <w:t xml:space="preserve"> </w:t>
      </w:r>
      <w:r w:rsidRPr="005E737A">
        <w:rPr>
          <w:rFonts w:ascii="Arial" w:hAnsi="Arial" w:cs="Arial"/>
          <w:sz w:val="22"/>
          <w:szCs w:val="22"/>
        </w:rPr>
        <w:t>assisted therapy (AAT), animal</w:t>
      </w:r>
      <w:r w:rsidRPr="005E737A">
        <w:rPr>
          <w:rFonts w:ascii="Arial" w:hAnsi="Arial" w:cs="Arial"/>
          <w:sz w:val="22"/>
          <w:szCs w:val="22"/>
        </w:rPr>
        <w:noBreakHyphen/>
        <w:t>assisted activities (AAA), and robotic pet interventions. Chapter 2 demonstrated that these approaches vary in structure, purpose, and intensity, but all share the goal of enhancing wellbeing through human</w:t>
      </w:r>
      <w:r w:rsidR="007C3CB8">
        <w:rPr>
          <w:rFonts w:ascii="Arial" w:hAnsi="Arial" w:cs="Arial"/>
          <w:sz w:val="22"/>
          <w:szCs w:val="22"/>
        </w:rPr>
        <w:t xml:space="preserve"> </w:t>
      </w:r>
      <w:r w:rsidRPr="005E737A">
        <w:rPr>
          <w:rFonts w:ascii="Arial" w:hAnsi="Arial" w:cs="Arial"/>
          <w:sz w:val="22"/>
          <w:szCs w:val="22"/>
        </w:rPr>
        <w:t>animal interaction.</w:t>
      </w:r>
    </w:p>
    <w:p w14:paraId="30CE44E6" w14:textId="3164EFC2"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The second objective</w:t>
      </w:r>
      <w:r w:rsidR="0002394B" w:rsidRPr="005E737A">
        <w:rPr>
          <w:rFonts w:ascii="Arial" w:hAnsi="Arial" w:cs="Arial"/>
          <w:sz w:val="22"/>
          <w:szCs w:val="22"/>
        </w:rPr>
        <w:t xml:space="preserve"> </w:t>
      </w:r>
      <w:r w:rsidRPr="005E737A">
        <w:rPr>
          <w:rFonts w:ascii="Arial" w:hAnsi="Arial" w:cs="Arial"/>
          <w:sz w:val="22"/>
          <w:szCs w:val="22"/>
        </w:rPr>
        <w:t>to analyse existing evidence on the physical, psychological, and social benefits of pet therapy</w:t>
      </w:r>
      <w:r w:rsidR="0002394B" w:rsidRPr="005E737A">
        <w:rPr>
          <w:rFonts w:ascii="Arial" w:hAnsi="Arial" w:cs="Arial"/>
          <w:sz w:val="22"/>
          <w:szCs w:val="22"/>
        </w:rPr>
        <w:t xml:space="preserve"> </w:t>
      </w:r>
      <w:r w:rsidRPr="005E737A">
        <w:rPr>
          <w:rFonts w:ascii="Arial" w:hAnsi="Arial" w:cs="Arial"/>
          <w:sz w:val="22"/>
          <w:szCs w:val="22"/>
        </w:rPr>
        <w:t>was addressed through the thematic analysis presented in Chapter 4. The analysis identified five major themes: emotional and psychological benefits, social engagement, physical activity and mobility, implementation across care settings, and challenges and ethical considerations. These themes demonstrated that pet therapy offers significant emotional comfort, reduces anxiety, enhances mood, supports social interaction, and encourages physical activity.</w:t>
      </w:r>
    </w:p>
    <w:p w14:paraId="7435F0B6" w14:textId="39F1F071"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lastRenderedPageBreak/>
        <w:t>The third objective</w:t>
      </w:r>
      <w:r w:rsidR="0002394B" w:rsidRPr="005E737A">
        <w:rPr>
          <w:rFonts w:ascii="Arial" w:hAnsi="Arial" w:cs="Arial"/>
          <w:sz w:val="22"/>
          <w:szCs w:val="22"/>
        </w:rPr>
        <w:t xml:space="preserve"> </w:t>
      </w:r>
      <w:r w:rsidRPr="005E737A">
        <w:rPr>
          <w:rFonts w:ascii="Arial" w:hAnsi="Arial" w:cs="Arial"/>
          <w:sz w:val="22"/>
          <w:szCs w:val="22"/>
        </w:rPr>
        <w:t>to evaluate the strengths, limitations, and quality of current research on pet therapy approaches</w:t>
      </w:r>
      <w:r w:rsidR="0002394B" w:rsidRPr="005E737A">
        <w:rPr>
          <w:rFonts w:ascii="Arial" w:hAnsi="Arial" w:cs="Arial"/>
          <w:sz w:val="22"/>
          <w:szCs w:val="22"/>
        </w:rPr>
        <w:t xml:space="preserve"> </w:t>
      </w:r>
      <w:r w:rsidRPr="005E737A">
        <w:rPr>
          <w:rFonts w:ascii="Arial" w:hAnsi="Arial" w:cs="Arial"/>
          <w:sz w:val="22"/>
          <w:szCs w:val="22"/>
        </w:rPr>
        <w:t>was addressed through critical appraisal of the literature. The study highlighted methodological variability, small sample sizes, and limited UK</w:t>
      </w:r>
      <w:r w:rsidR="00071792">
        <w:rPr>
          <w:rFonts w:ascii="Arial" w:hAnsi="Arial" w:cs="Arial"/>
          <w:sz w:val="22"/>
          <w:szCs w:val="22"/>
        </w:rPr>
        <w:t xml:space="preserve"> </w:t>
      </w:r>
      <w:r w:rsidRPr="005E737A">
        <w:rPr>
          <w:rFonts w:ascii="Arial" w:hAnsi="Arial" w:cs="Arial"/>
          <w:sz w:val="22"/>
          <w:szCs w:val="22"/>
        </w:rPr>
        <w:t>specific research as key limitations. However, it also identified strong evidence supporting the emotional and social benefits of pet therapy, particularly in dementia care.</w:t>
      </w:r>
    </w:p>
    <w:p w14:paraId="5460690E" w14:textId="49736FD5"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The fourth objective</w:t>
      </w:r>
      <w:r w:rsidR="00EA67DD">
        <w:rPr>
          <w:rFonts w:ascii="Arial" w:hAnsi="Arial" w:cs="Arial"/>
          <w:sz w:val="22"/>
          <w:szCs w:val="22"/>
        </w:rPr>
        <w:t xml:space="preserve"> </w:t>
      </w:r>
      <w:r w:rsidRPr="005E737A">
        <w:rPr>
          <w:rFonts w:ascii="Arial" w:hAnsi="Arial" w:cs="Arial"/>
          <w:sz w:val="22"/>
          <w:szCs w:val="22"/>
        </w:rPr>
        <w:t>to provide recommendations for health, social care, and digital health practitioners on implementing and improving pet therapy in UK practice</w:t>
      </w:r>
      <w:r w:rsidR="00EA67DD">
        <w:rPr>
          <w:rFonts w:ascii="Arial" w:hAnsi="Arial" w:cs="Arial"/>
          <w:sz w:val="22"/>
          <w:szCs w:val="22"/>
        </w:rPr>
        <w:t xml:space="preserve"> </w:t>
      </w:r>
      <w:r w:rsidRPr="005E737A">
        <w:rPr>
          <w:rFonts w:ascii="Arial" w:hAnsi="Arial" w:cs="Arial"/>
          <w:sz w:val="22"/>
          <w:szCs w:val="22"/>
        </w:rPr>
        <w:t>is addressed in the next section of this chapter. These recommendations are grounded in the findings of the thematic analysis and informed by UK policy frameworks such as the Care Act 2014 and NICE dementia guidelines.</w:t>
      </w:r>
    </w:p>
    <w:p w14:paraId="11AB3081" w14:textId="7ED85A48"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Overall, the study remained aligned with its aim and objectives throughout, offering a comprehensive and </w:t>
      </w:r>
      <w:proofErr w:type="gramStart"/>
      <w:r w:rsidRPr="005E737A">
        <w:rPr>
          <w:rFonts w:ascii="Arial" w:hAnsi="Arial" w:cs="Arial"/>
          <w:sz w:val="22"/>
          <w:szCs w:val="22"/>
        </w:rPr>
        <w:t>evidence</w:t>
      </w:r>
      <w:r w:rsidR="009A34EE">
        <w:rPr>
          <w:rFonts w:ascii="Arial" w:hAnsi="Arial" w:cs="Arial"/>
          <w:sz w:val="22"/>
          <w:szCs w:val="22"/>
        </w:rPr>
        <w:t xml:space="preserve"> </w:t>
      </w:r>
      <w:r w:rsidRPr="005E737A">
        <w:rPr>
          <w:rFonts w:ascii="Arial" w:hAnsi="Arial" w:cs="Arial"/>
          <w:sz w:val="22"/>
          <w:szCs w:val="22"/>
        </w:rPr>
        <w:t>based</w:t>
      </w:r>
      <w:proofErr w:type="gramEnd"/>
      <w:r w:rsidRPr="005E737A">
        <w:rPr>
          <w:rFonts w:ascii="Arial" w:hAnsi="Arial" w:cs="Arial"/>
          <w:sz w:val="22"/>
          <w:szCs w:val="22"/>
        </w:rPr>
        <w:t xml:space="preserve"> exploration of pet therapy and its potential to enhance the wellbeing of older adults.</w:t>
      </w:r>
    </w:p>
    <w:p w14:paraId="6F708659" w14:textId="77777777" w:rsidR="006C3C61" w:rsidRPr="005A428E" w:rsidRDefault="006C3C61" w:rsidP="001D0D9B">
      <w:pPr>
        <w:spacing w:line="360" w:lineRule="auto"/>
        <w:rPr>
          <w:rFonts w:ascii="Arial" w:hAnsi="Arial" w:cs="Arial"/>
          <w:b/>
          <w:bCs/>
          <w:sz w:val="22"/>
          <w:szCs w:val="22"/>
        </w:rPr>
      </w:pPr>
      <w:r w:rsidRPr="005A428E">
        <w:rPr>
          <w:rFonts w:ascii="Arial" w:hAnsi="Arial" w:cs="Arial"/>
          <w:b/>
          <w:bCs/>
          <w:sz w:val="22"/>
          <w:szCs w:val="22"/>
        </w:rPr>
        <w:t>5.3 RECOMMENDATIONS</w:t>
      </w:r>
    </w:p>
    <w:p w14:paraId="4ADEFB18"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Based on the findings of this study, several recommendations can be made for practice, policy, and future research. These recommendations aim to support the safe, effective, and ethical implementation of pet therapy within UK health and social care settings.</w:t>
      </w:r>
    </w:p>
    <w:p w14:paraId="67539DCF" w14:textId="77777777" w:rsidR="006C3C61" w:rsidRPr="004B44CA" w:rsidRDefault="006C3C61" w:rsidP="001D0D9B">
      <w:pPr>
        <w:spacing w:line="360" w:lineRule="auto"/>
        <w:rPr>
          <w:rFonts w:ascii="Arial" w:hAnsi="Arial" w:cs="Arial"/>
          <w:b/>
          <w:bCs/>
          <w:sz w:val="22"/>
          <w:szCs w:val="22"/>
        </w:rPr>
      </w:pPr>
      <w:r w:rsidRPr="004B44CA">
        <w:rPr>
          <w:rFonts w:ascii="Arial" w:hAnsi="Arial" w:cs="Arial"/>
          <w:b/>
          <w:bCs/>
          <w:sz w:val="22"/>
          <w:szCs w:val="22"/>
        </w:rPr>
        <w:t>5.3.1 Recommendations for Practice</w:t>
      </w:r>
    </w:p>
    <w:p w14:paraId="0DDA0317" w14:textId="7279DEC2" w:rsidR="006C3C61" w:rsidRPr="007A6267" w:rsidRDefault="006C3C61" w:rsidP="001D0D9B">
      <w:pPr>
        <w:spacing w:line="360" w:lineRule="auto"/>
        <w:rPr>
          <w:rFonts w:ascii="Arial" w:hAnsi="Arial" w:cs="Arial"/>
          <w:b/>
          <w:bCs/>
          <w:sz w:val="22"/>
          <w:szCs w:val="22"/>
        </w:rPr>
      </w:pPr>
      <w:r w:rsidRPr="007A6267">
        <w:rPr>
          <w:rFonts w:ascii="Arial" w:hAnsi="Arial" w:cs="Arial"/>
          <w:b/>
          <w:bCs/>
          <w:sz w:val="22"/>
          <w:szCs w:val="22"/>
        </w:rPr>
        <w:t>1. Integrate Pet Therapy into Person</w:t>
      </w:r>
      <w:r w:rsidR="004B44CA" w:rsidRPr="007A6267">
        <w:rPr>
          <w:rFonts w:ascii="Arial" w:hAnsi="Arial" w:cs="Arial"/>
          <w:b/>
          <w:bCs/>
          <w:sz w:val="22"/>
          <w:szCs w:val="22"/>
        </w:rPr>
        <w:t xml:space="preserve"> </w:t>
      </w:r>
      <w:proofErr w:type="spellStart"/>
      <w:r w:rsidRPr="007A6267">
        <w:rPr>
          <w:rFonts w:ascii="Arial" w:hAnsi="Arial" w:cs="Arial"/>
          <w:b/>
          <w:bCs/>
          <w:sz w:val="22"/>
          <w:szCs w:val="22"/>
        </w:rPr>
        <w:t>Centred</w:t>
      </w:r>
      <w:proofErr w:type="spellEnd"/>
      <w:r w:rsidRPr="007A6267">
        <w:rPr>
          <w:rFonts w:ascii="Arial" w:hAnsi="Arial" w:cs="Arial"/>
          <w:b/>
          <w:bCs/>
          <w:sz w:val="22"/>
          <w:szCs w:val="22"/>
        </w:rPr>
        <w:t xml:space="preserve"> Care Plans</w:t>
      </w:r>
    </w:p>
    <w:p w14:paraId="7FB54A9D"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Health and social care providers should incorporate pet therapy into personalised wellbeing plans for older adults. This aligns with the Care Act 2014, which emphasises the importance of promoting wellbeing and meaningful activity. Pet therapy should be offered as an optional intervention, tailored to individual preferences, cultural backgrounds, and health needs.</w:t>
      </w:r>
    </w:p>
    <w:p w14:paraId="68FC7141" w14:textId="77777777" w:rsidR="006C3C61" w:rsidRPr="007A6267" w:rsidRDefault="006C3C61" w:rsidP="001D0D9B">
      <w:pPr>
        <w:spacing w:line="360" w:lineRule="auto"/>
        <w:rPr>
          <w:rFonts w:ascii="Arial" w:hAnsi="Arial" w:cs="Arial"/>
          <w:b/>
          <w:bCs/>
          <w:sz w:val="22"/>
          <w:szCs w:val="22"/>
        </w:rPr>
      </w:pPr>
      <w:r w:rsidRPr="007A6267">
        <w:rPr>
          <w:rFonts w:ascii="Arial" w:hAnsi="Arial" w:cs="Arial"/>
          <w:b/>
          <w:bCs/>
          <w:sz w:val="22"/>
          <w:szCs w:val="22"/>
        </w:rPr>
        <w:t>2. Strengthen Staff Training and Competency</w:t>
      </w:r>
    </w:p>
    <w:p w14:paraId="3791AD25"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Staff should receive training on:</w:t>
      </w:r>
    </w:p>
    <w:p w14:paraId="6AAC38CF" w14:textId="77777777" w:rsidR="006C3C61" w:rsidRPr="005229D7" w:rsidRDefault="006C3C61">
      <w:pPr>
        <w:pStyle w:val="ListParagraph"/>
        <w:numPr>
          <w:ilvl w:val="0"/>
          <w:numId w:val="28"/>
        </w:numPr>
        <w:spacing w:line="360" w:lineRule="auto"/>
        <w:rPr>
          <w:rFonts w:ascii="Arial" w:hAnsi="Arial" w:cs="Arial"/>
          <w:sz w:val="22"/>
          <w:szCs w:val="22"/>
        </w:rPr>
      </w:pPr>
      <w:r w:rsidRPr="005229D7">
        <w:rPr>
          <w:rFonts w:ascii="Arial" w:hAnsi="Arial" w:cs="Arial"/>
          <w:sz w:val="22"/>
          <w:szCs w:val="22"/>
        </w:rPr>
        <w:t>Safe handling of therapy animals</w:t>
      </w:r>
    </w:p>
    <w:p w14:paraId="6C0C4B44" w14:textId="77777777" w:rsidR="006C3C61" w:rsidRPr="005229D7" w:rsidRDefault="006C3C61">
      <w:pPr>
        <w:pStyle w:val="ListParagraph"/>
        <w:numPr>
          <w:ilvl w:val="0"/>
          <w:numId w:val="28"/>
        </w:numPr>
        <w:spacing w:line="360" w:lineRule="auto"/>
        <w:rPr>
          <w:rFonts w:ascii="Arial" w:hAnsi="Arial" w:cs="Arial"/>
          <w:sz w:val="22"/>
          <w:szCs w:val="22"/>
        </w:rPr>
      </w:pPr>
      <w:r w:rsidRPr="005229D7">
        <w:rPr>
          <w:rFonts w:ascii="Arial" w:hAnsi="Arial" w:cs="Arial"/>
          <w:sz w:val="22"/>
          <w:szCs w:val="22"/>
        </w:rPr>
        <w:t>Infection control procedures</w:t>
      </w:r>
    </w:p>
    <w:p w14:paraId="2EB06963" w14:textId="77777777" w:rsidR="006C3C61" w:rsidRPr="005229D7" w:rsidRDefault="006C3C61">
      <w:pPr>
        <w:pStyle w:val="ListParagraph"/>
        <w:numPr>
          <w:ilvl w:val="0"/>
          <w:numId w:val="28"/>
        </w:numPr>
        <w:spacing w:line="360" w:lineRule="auto"/>
        <w:rPr>
          <w:rFonts w:ascii="Arial" w:hAnsi="Arial" w:cs="Arial"/>
          <w:sz w:val="22"/>
          <w:szCs w:val="22"/>
        </w:rPr>
      </w:pPr>
      <w:r w:rsidRPr="005229D7">
        <w:rPr>
          <w:rFonts w:ascii="Arial" w:hAnsi="Arial" w:cs="Arial"/>
          <w:sz w:val="22"/>
          <w:szCs w:val="22"/>
        </w:rPr>
        <w:t>Recognising signs of distress in animals</w:t>
      </w:r>
    </w:p>
    <w:p w14:paraId="40C7D434" w14:textId="77777777" w:rsidR="006C3C61" w:rsidRPr="005229D7" w:rsidRDefault="006C3C61">
      <w:pPr>
        <w:pStyle w:val="ListParagraph"/>
        <w:numPr>
          <w:ilvl w:val="0"/>
          <w:numId w:val="28"/>
        </w:numPr>
        <w:spacing w:line="360" w:lineRule="auto"/>
        <w:rPr>
          <w:rFonts w:ascii="Arial" w:hAnsi="Arial" w:cs="Arial"/>
          <w:sz w:val="22"/>
          <w:szCs w:val="22"/>
        </w:rPr>
      </w:pPr>
      <w:r w:rsidRPr="005229D7">
        <w:rPr>
          <w:rFonts w:ascii="Arial" w:hAnsi="Arial" w:cs="Arial"/>
          <w:sz w:val="22"/>
          <w:szCs w:val="22"/>
        </w:rPr>
        <w:t>Supporting residents during therapy sessions</w:t>
      </w:r>
    </w:p>
    <w:p w14:paraId="4D24B58B" w14:textId="711120A4" w:rsidR="006C3C61" w:rsidRPr="005229D7" w:rsidRDefault="006C3C61">
      <w:pPr>
        <w:pStyle w:val="ListParagraph"/>
        <w:numPr>
          <w:ilvl w:val="0"/>
          <w:numId w:val="28"/>
        </w:numPr>
        <w:spacing w:line="360" w:lineRule="auto"/>
        <w:rPr>
          <w:rFonts w:ascii="Arial" w:hAnsi="Arial" w:cs="Arial"/>
          <w:sz w:val="22"/>
          <w:szCs w:val="22"/>
        </w:rPr>
      </w:pPr>
      <w:r w:rsidRPr="005229D7">
        <w:rPr>
          <w:rFonts w:ascii="Arial" w:hAnsi="Arial" w:cs="Arial"/>
          <w:sz w:val="22"/>
          <w:szCs w:val="22"/>
        </w:rPr>
        <w:t>Ethical considerations in human</w:t>
      </w:r>
      <w:r w:rsidR="00F15D5C" w:rsidRPr="005229D7">
        <w:rPr>
          <w:rFonts w:ascii="Arial" w:hAnsi="Arial" w:cs="Arial"/>
          <w:sz w:val="22"/>
          <w:szCs w:val="22"/>
        </w:rPr>
        <w:t xml:space="preserve"> </w:t>
      </w:r>
      <w:r w:rsidRPr="005229D7">
        <w:rPr>
          <w:rFonts w:ascii="Arial" w:hAnsi="Arial" w:cs="Arial"/>
          <w:sz w:val="22"/>
          <w:szCs w:val="22"/>
        </w:rPr>
        <w:t>animal interaction</w:t>
      </w:r>
    </w:p>
    <w:p w14:paraId="1455697E"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lastRenderedPageBreak/>
        <w:t>Training ensures that pet therapy is delivered safely, consistently, and in line with best practice.</w:t>
      </w:r>
    </w:p>
    <w:p w14:paraId="2BBCD201" w14:textId="77777777" w:rsidR="006C3C61" w:rsidRPr="00F15D5C" w:rsidRDefault="006C3C61" w:rsidP="001D0D9B">
      <w:pPr>
        <w:spacing w:line="360" w:lineRule="auto"/>
        <w:rPr>
          <w:rFonts w:ascii="Arial" w:hAnsi="Arial" w:cs="Arial"/>
          <w:b/>
          <w:bCs/>
          <w:sz w:val="22"/>
          <w:szCs w:val="22"/>
        </w:rPr>
      </w:pPr>
      <w:r w:rsidRPr="00F15D5C">
        <w:rPr>
          <w:rFonts w:ascii="Arial" w:hAnsi="Arial" w:cs="Arial"/>
          <w:b/>
          <w:bCs/>
          <w:sz w:val="22"/>
          <w:szCs w:val="22"/>
        </w:rPr>
        <w:t>3. Conduct Individual Risk Assessments</w:t>
      </w:r>
    </w:p>
    <w:p w14:paraId="05D131EE"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Before introducing therapy animals, services should assess:</w:t>
      </w:r>
    </w:p>
    <w:p w14:paraId="45752877" w14:textId="77777777" w:rsidR="006C3C61" w:rsidRPr="00157D9B" w:rsidRDefault="006C3C61">
      <w:pPr>
        <w:pStyle w:val="ListParagraph"/>
        <w:numPr>
          <w:ilvl w:val="0"/>
          <w:numId w:val="27"/>
        </w:numPr>
        <w:spacing w:line="360" w:lineRule="auto"/>
        <w:rPr>
          <w:rFonts w:ascii="Arial" w:hAnsi="Arial" w:cs="Arial"/>
          <w:sz w:val="22"/>
          <w:szCs w:val="22"/>
        </w:rPr>
      </w:pPr>
      <w:r w:rsidRPr="00157D9B">
        <w:rPr>
          <w:rFonts w:ascii="Arial" w:hAnsi="Arial" w:cs="Arial"/>
          <w:sz w:val="22"/>
          <w:szCs w:val="22"/>
        </w:rPr>
        <w:t>Allergies</w:t>
      </w:r>
    </w:p>
    <w:p w14:paraId="3A9E2F21" w14:textId="77777777" w:rsidR="006C3C61" w:rsidRPr="00157D9B" w:rsidRDefault="006C3C61">
      <w:pPr>
        <w:pStyle w:val="ListParagraph"/>
        <w:numPr>
          <w:ilvl w:val="0"/>
          <w:numId w:val="27"/>
        </w:numPr>
        <w:spacing w:line="360" w:lineRule="auto"/>
        <w:rPr>
          <w:rFonts w:ascii="Arial" w:hAnsi="Arial" w:cs="Arial"/>
          <w:sz w:val="22"/>
          <w:szCs w:val="22"/>
        </w:rPr>
      </w:pPr>
      <w:r w:rsidRPr="00157D9B">
        <w:rPr>
          <w:rFonts w:ascii="Arial" w:hAnsi="Arial" w:cs="Arial"/>
          <w:sz w:val="22"/>
          <w:szCs w:val="22"/>
        </w:rPr>
        <w:t>Phobias</w:t>
      </w:r>
    </w:p>
    <w:p w14:paraId="6182CCEB" w14:textId="77777777" w:rsidR="006C3C61" w:rsidRPr="00157D9B" w:rsidRDefault="006C3C61">
      <w:pPr>
        <w:pStyle w:val="ListParagraph"/>
        <w:numPr>
          <w:ilvl w:val="0"/>
          <w:numId w:val="27"/>
        </w:numPr>
        <w:spacing w:line="360" w:lineRule="auto"/>
        <w:rPr>
          <w:rFonts w:ascii="Arial" w:hAnsi="Arial" w:cs="Arial"/>
          <w:sz w:val="22"/>
          <w:szCs w:val="22"/>
        </w:rPr>
      </w:pPr>
      <w:r w:rsidRPr="00157D9B">
        <w:rPr>
          <w:rFonts w:ascii="Arial" w:hAnsi="Arial" w:cs="Arial"/>
          <w:sz w:val="22"/>
          <w:szCs w:val="22"/>
        </w:rPr>
        <w:t>Cultural preferences</w:t>
      </w:r>
    </w:p>
    <w:p w14:paraId="71FC3B98" w14:textId="77777777" w:rsidR="006C3C61" w:rsidRPr="00157D9B" w:rsidRDefault="006C3C61">
      <w:pPr>
        <w:pStyle w:val="ListParagraph"/>
        <w:numPr>
          <w:ilvl w:val="0"/>
          <w:numId w:val="27"/>
        </w:numPr>
        <w:spacing w:line="360" w:lineRule="auto"/>
        <w:rPr>
          <w:rFonts w:ascii="Arial" w:hAnsi="Arial" w:cs="Arial"/>
          <w:sz w:val="22"/>
          <w:szCs w:val="22"/>
        </w:rPr>
      </w:pPr>
      <w:r w:rsidRPr="00157D9B">
        <w:rPr>
          <w:rFonts w:ascii="Arial" w:hAnsi="Arial" w:cs="Arial"/>
          <w:sz w:val="22"/>
          <w:szCs w:val="22"/>
        </w:rPr>
        <w:t>Cognitive impairments</w:t>
      </w:r>
    </w:p>
    <w:p w14:paraId="74872975" w14:textId="77777777" w:rsidR="006C3C61" w:rsidRPr="00157D9B" w:rsidRDefault="006C3C61">
      <w:pPr>
        <w:pStyle w:val="ListParagraph"/>
        <w:numPr>
          <w:ilvl w:val="0"/>
          <w:numId w:val="27"/>
        </w:numPr>
        <w:spacing w:line="360" w:lineRule="auto"/>
        <w:rPr>
          <w:rFonts w:ascii="Arial" w:hAnsi="Arial" w:cs="Arial"/>
          <w:sz w:val="22"/>
          <w:szCs w:val="22"/>
        </w:rPr>
      </w:pPr>
      <w:r w:rsidRPr="00157D9B">
        <w:rPr>
          <w:rFonts w:ascii="Arial" w:hAnsi="Arial" w:cs="Arial"/>
          <w:sz w:val="22"/>
          <w:szCs w:val="22"/>
        </w:rPr>
        <w:t>Infection risks</w:t>
      </w:r>
    </w:p>
    <w:p w14:paraId="004E556F" w14:textId="77777777" w:rsidR="006C3C61" w:rsidRPr="00157D9B" w:rsidRDefault="006C3C61">
      <w:pPr>
        <w:pStyle w:val="ListParagraph"/>
        <w:numPr>
          <w:ilvl w:val="0"/>
          <w:numId w:val="27"/>
        </w:numPr>
        <w:spacing w:line="360" w:lineRule="auto"/>
        <w:rPr>
          <w:rFonts w:ascii="Arial" w:hAnsi="Arial" w:cs="Arial"/>
          <w:sz w:val="22"/>
          <w:szCs w:val="22"/>
        </w:rPr>
      </w:pPr>
      <w:r w:rsidRPr="00157D9B">
        <w:rPr>
          <w:rFonts w:ascii="Arial" w:hAnsi="Arial" w:cs="Arial"/>
          <w:sz w:val="22"/>
          <w:szCs w:val="22"/>
        </w:rPr>
        <w:t>Environmental suitability</w:t>
      </w:r>
    </w:p>
    <w:p w14:paraId="58303467"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This ensures that interventions are inclusive, respectful, and safe for all participants.</w:t>
      </w:r>
    </w:p>
    <w:p w14:paraId="4C572C49" w14:textId="77777777" w:rsidR="006C3C61" w:rsidRPr="00F15D5C" w:rsidRDefault="006C3C61" w:rsidP="001D0D9B">
      <w:pPr>
        <w:spacing w:line="360" w:lineRule="auto"/>
        <w:rPr>
          <w:rFonts w:ascii="Arial" w:hAnsi="Arial" w:cs="Arial"/>
          <w:b/>
          <w:bCs/>
          <w:sz w:val="22"/>
          <w:szCs w:val="22"/>
        </w:rPr>
      </w:pPr>
      <w:r w:rsidRPr="00F15D5C">
        <w:rPr>
          <w:rFonts w:ascii="Arial" w:hAnsi="Arial" w:cs="Arial"/>
          <w:b/>
          <w:bCs/>
          <w:sz w:val="22"/>
          <w:szCs w:val="22"/>
        </w:rPr>
        <w:t>4. Collaborate with Accredited Organisations</w:t>
      </w:r>
    </w:p>
    <w:p w14:paraId="474ABEB7"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Partnerships with accredited providers such as Pets </w:t>
      </w:r>
      <w:proofErr w:type="gramStart"/>
      <w:r w:rsidRPr="005E737A">
        <w:rPr>
          <w:rFonts w:ascii="Arial" w:hAnsi="Arial" w:cs="Arial"/>
          <w:sz w:val="22"/>
          <w:szCs w:val="22"/>
        </w:rPr>
        <w:t>As</w:t>
      </w:r>
      <w:proofErr w:type="gramEnd"/>
      <w:r w:rsidRPr="005E737A">
        <w:rPr>
          <w:rFonts w:ascii="Arial" w:hAnsi="Arial" w:cs="Arial"/>
          <w:sz w:val="22"/>
          <w:szCs w:val="22"/>
        </w:rPr>
        <w:t xml:space="preserve"> Therapy (PAT) ensure that animals and handlers meet welfare and safety standards. These organisations provide training, certification, and ongoing support, reducing risk and enhancing programme quality.</w:t>
      </w:r>
    </w:p>
    <w:p w14:paraId="1983564A" w14:textId="77777777" w:rsidR="006C3C61" w:rsidRPr="001E7C26" w:rsidRDefault="006C3C61" w:rsidP="001D0D9B">
      <w:pPr>
        <w:spacing w:line="360" w:lineRule="auto"/>
        <w:rPr>
          <w:rFonts w:ascii="Arial" w:hAnsi="Arial" w:cs="Arial"/>
          <w:b/>
          <w:bCs/>
          <w:sz w:val="22"/>
          <w:szCs w:val="22"/>
        </w:rPr>
      </w:pPr>
      <w:r w:rsidRPr="001E7C26">
        <w:rPr>
          <w:rFonts w:ascii="Arial" w:hAnsi="Arial" w:cs="Arial"/>
          <w:b/>
          <w:bCs/>
          <w:sz w:val="22"/>
          <w:szCs w:val="22"/>
        </w:rPr>
        <w:t>5. Expand the Use of Robotic Animals in Dementia Care</w:t>
      </w:r>
    </w:p>
    <w:p w14:paraId="5E920642" w14:textId="2DFD27E8"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In settings where </w:t>
      </w:r>
      <w:proofErr w:type="gramStart"/>
      <w:r w:rsidRPr="005E737A">
        <w:rPr>
          <w:rFonts w:ascii="Arial" w:hAnsi="Arial" w:cs="Arial"/>
          <w:sz w:val="22"/>
          <w:szCs w:val="22"/>
        </w:rPr>
        <w:t>live animals</w:t>
      </w:r>
      <w:proofErr w:type="gramEnd"/>
      <w:r w:rsidRPr="005E737A">
        <w:rPr>
          <w:rFonts w:ascii="Arial" w:hAnsi="Arial" w:cs="Arial"/>
          <w:sz w:val="22"/>
          <w:szCs w:val="22"/>
        </w:rPr>
        <w:t xml:space="preserve"> are not feasible</w:t>
      </w:r>
      <w:r w:rsidR="001E7C26">
        <w:rPr>
          <w:rFonts w:ascii="Arial" w:hAnsi="Arial" w:cs="Arial"/>
          <w:sz w:val="22"/>
          <w:szCs w:val="22"/>
        </w:rPr>
        <w:t xml:space="preserve"> </w:t>
      </w:r>
      <w:r w:rsidRPr="005E737A">
        <w:rPr>
          <w:rFonts w:ascii="Arial" w:hAnsi="Arial" w:cs="Arial"/>
          <w:sz w:val="22"/>
          <w:szCs w:val="22"/>
        </w:rPr>
        <w:t xml:space="preserve">such as </w:t>
      </w:r>
      <w:proofErr w:type="gramStart"/>
      <w:r w:rsidRPr="005E737A">
        <w:rPr>
          <w:rFonts w:ascii="Arial" w:hAnsi="Arial" w:cs="Arial"/>
          <w:sz w:val="22"/>
          <w:szCs w:val="22"/>
        </w:rPr>
        <w:t>high</w:t>
      </w:r>
      <w:r w:rsidR="00070269">
        <w:rPr>
          <w:rFonts w:ascii="Arial" w:hAnsi="Arial" w:cs="Arial"/>
          <w:sz w:val="22"/>
          <w:szCs w:val="22"/>
        </w:rPr>
        <w:t xml:space="preserve"> </w:t>
      </w:r>
      <w:r w:rsidRPr="005E737A">
        <w:rPr>
          <w:rFonts w:ascii="Arial" w:hAnsi="Arial" w:cs="Arial"/>
          <w:sz w:val="22"/>
          <w:szCs w:val="22"/>
        </w:rPr>
        <w:t>risk</w:t>
      </w:r>
      <w:proofErr w:type="gramEnd"/>
      <w:r w:rsidRPr="005E737A">
        <w:rPr>
          <w:rFonts w:ascii="Arial" w:hAnsi="Arial" w:cs="Arial"/>
          <w:sz w:val="22"/>
          <w:szCs w:val="22"/>
        </w:rPr>
        <w:t xml:space="preserve"> hospital wards or dementia </w:t>
      </w:r>
      <w:proofErr w:type="gramStart"/>
      <w:r w:rsidRPr="005E737A">
        <w:rPr>
          <w:rFonts w:ascii="Arial" w:hAnsi="Arial" w:cs="Arial"/>
          <w:sz w:val="22"/>
          <w:szCs w:val="22"/>
        </w:rPr>
        <w:t>units</w:t>
      </w:r>
      <w:proofErr w:type="gramEnd"/>
      <w:r w:rsidR="007234B0">
        <w:rPr>
          <w:rFonts w:ascii="Arial" w:hAnsi="Arial" w:cs="Arial"/>
          <w:sz w:val="22"/>
          <w:szCs w:val="22"/>
        </w:rPr>
        <w:t xml:space="preserve"> </w:t>
      </w:r>
      <w:r w:rsidRPr="005E737A">
        <w:rPr>
          <w:rFonts w:ascii="Arial" w:hAnsi="Arial" w:cs="Arial"/>
          <w:sz w:val="22"/>
          <w:szCs w:val="22"/>
        </w:rPr>
        <w:t>robotic animals such as PARO can provide similar emotional benefits without infection</w:t>
      </w:r>
      <w:r w:rsidR="00070269">
        <w:rPr>
          <w:rFonts w:ascii="Arial" w:hAnsi="Arial" w:cs="Arial"/>
          <w:sz w:val="22"/>
          <w:szCs w:val="22"/>
        </w:rPr>
        <w:t xml:space="preserve"> </w:t>
      </w:r>
      <w:r w:rsidRPr="005E737A">
        <w:rPr>
          <w:rFonts w:ascii="Arial" w:hAnsi="Arial" w:cs="Arial"/>
          <w:sz w:val="22"/>
          <w:szCs w:val="22"/>
        </w:rPr>
        <w:t xml:space="preserve">control </w:t>
      </w:r>
      <w:proofErr w:type="gramStart"/>
      <w:r w:rsidRPr="005E737A">
        <w:rPr>
          <w:rFonts w:ascii="Arial" w:hAnsi="Arial" w:cs="Arial"/>
          <w:sz w:val="22"/>
          <w:szCs w:val="22"/>
        </w:rPr>
        <w:t>concerns</w:t>
      </w:r>
      <w:r w:rsidR="00F800E5" w:rsidRPr="00F800E5">
        <w:rPr>
          <w:rFonts w:ascii="Arial" w:hAnsi="Arial" w:cs="Arial"/>
          <w:sz w:val="22"/>
          <w:szCs w:val="22"/>
        </w:rPr>
        <w:t>(</w:t>
      </w:r>
      <w:proofErr w:type="gramEnd"/>
      <w:r w:rsidR="00F800E5" w:rsidRPr="00F800E5">
        <w:rPr>
          <w:rFonts w:ascii="Arial" w:hAnsi="Arial" w:cs="Arial"/>
          <w:sz w:val="22"/>
          <w:szCs w:val="22"/>
        </w:rPr>
        <w:t>Wada and Shibata, 2011).</w:t>
      </w:r>
      <w:r w:rsidRPr="005E737A">
        <w:rPr>
          <w:rFonts w:ascii="Arial" w:hAnsi="Arial" w:cs="Arial"/>
          <w:sz w:val="22"/>
          <w:szCs w:val="22"/>
        </w:rPr>
        <w:t xml:space="preserve"> Research suggests that robotic pets can reduce agitation, stimulate communication, and provide sensory comfort.</w:t>
      </w:r>
    </w:p>
    <w:p w14:paraId="230706B8" w14:textId="77777777" w:rsidR="006C3C61" w:rsidRPr="002810FA" w:rsidRDefault="006C3C61" w:rsidP="001D0D9B">
      <w:pPr>
        <w:spacing w:line="360" w:lineRule="auto"/>
        <w:rPr>
          <w:rFonts w:ascii="Arial" w:hAnsi="Arial" w:cs="Arial"/>
          <w:b/>
          <w:bCs/>
          <w:sz w:val="22"/>
          <w:szCs w:val="22"/>
        </w:rPr>
      </w:pPr>
      <w:r w:rsidRPr="002810FA">
        <w:rPr>
          <w:rFonts w:ascii="Arial" w:hAnsi="Arial" w:cs="Arial"/>
          <w:b/>
          <w:bCs/>
          <w:sz w:val="22"/>
          <w:szCs w:val="22"/>
        </w:rPr>
        <w:t>6. Embed Pet Therapy into Activity Schedules</w:t>
      </w:r>
    </w:p>
    <w:p w14:paraId="5F99742B"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Care homes should incorporate regular, structured pet therapy sessions into weekly activity programmes. Consistency enhances emotional bonding, increases engagement, and maximises wellbeing outcomes.</w:t>
      </w:r>
    </w:p>
    <w:p w14:paraId="1D0A7FB9" w14:textId="77777777" w:rsidR="006C3C61" w:rsidRPr="002810FA" w:rsidRDefault="006C3C61" w:rsidP="001D0D9B">
      <w:pPr>
        <w:spacing w:line="360" w:lineRule="auto"/>
        <w:rPr>
          <w:rFonts w:ascii="Arial" w:hAnsi="Arial" w:cs="Arial"/>
          <w:b/>
          <w:bCs/>
          <w:sz w:val="22"/>
          <w:szCs w:val="22"/>
        </w:rPr>
      </w:pPr>
      <w:r w:rsidRPr="002810FA">
        <w:rPr>
          <w:rFonts w:ascii="Arial" w:hAnsi="Arial" w:cs="Arial"/>
          <w:b/>
          <w:bCs/>
          <w:sz w:val="22"/>
          <w:szCs w:val="22"/>
        </w:rPr>
        <w:t>7. Monitor and Evaluate Outcomes</w:t>
      </w:r>
    </w:p>
    <w:p w14:paraId="36D2977A"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Services should implement simple evaluation tools to monitor the impact of pet therapy on residents. This may include:</w:t>
      </w:r>
    </w:p>
    <w:p w14:paraId="4809F0CC" w14:textId="77777777" w:rsidR="006C3C61" w:rsidRPr="002810FA" w:rsidRDefault="006C3C61">
      <w:pPr>
        <w:pStyle w:val="ListParagraph"/>
        <w:numPr>
          <w:ilvl w:val="0"/>
          <w:numId w:val="29"/>
        </w:numPr>
        <w:spacing w:line="360" w:lineRule="auto"/>
        <w:rPr>
          <w:rFonts w:ascii="Arial" w:hAnsi="Arial" w:cs="Arial"/>
          <w:sz w:val="22"/>
          <w:szCs w:val="22"/>
        </w:rPr>
      </w:pPr>
      <w:r w:rsidRPr="002810FA">
        <w:rPr>
          <w:rFonts w:ascii="Arial" w:hAnsi="Arial" w:cs="Arial"/>
          <w:sz w:val="22"/>
          <w:szCs w:val="22"/>
        </w:rPr>
        <w:t>Mood scales</w:t>
      </w:r>
    </w:p>
    <w:p w14:paraId="406794E8" w14:textId="77777777" w:rsidR="006C3C61" w:rsidRPr="002810FA" w:rsidRDefault="006C3C61">
      <w:pPr>
        <w:pStyle w:val="ListParagraph"/>
        <w:numPr>
          <w:ilvl w:val="0"/>
          <w:numId w:val="29"/>
        </w:numPr>
        <w:spacing w:line="360" w:lineRule="auto"/>
        <w:rPr>
          <w:rFonts w:ascii="Arial" w:hAnsi="Arial" w:cs="Arial"/>
          <w:sz w:val="22"/>
          <w:szCs w:val="22"/>
        </w:rPr>
      </w:pPr>
      <w:r w:rsidRPr="002810FA">
        <w:rPr>
          <w:rFonts w:ascii="Arial" w:hAnsi="Arial" w:cs="Arial"/>
          <w:sz w:val="22"/>
          <w:szCs w:val="22"/>
        </w:rPr>
        <w:t>Behavioural observations</w:t>
      </w:r>
    </w:p>
    <w:p w14:paraId="60C8571B" w14:textId="77777777" w:rsidR="006C3C61" w:rsidRPr="002810FA" w:rsidRDefault="006C3C61">
      <w:pPr>
        <w:pStyle w:val="ListParagraph"/>
        <w:numPr>
          <w:ilvl w:val="0"/>
          <w:numId w:val="29"/>
        </w:numPr>
        <w:spacing w:line="360" w:lineRule="auto"/>
        <w:rPr>
          <w:rFonts w:ascii="Arial" w:hAnsi="Arial" w:cs="Arial"/>
          <w:sz w:val="22"/>
          <w:szCs w:val="22"/>
        </w:rPr>
      </w:pPr>
      <w:r w:rsidRPr="002810FA">
        <w:rPr>
          <w:rFonts w:ascii="Arial" w:hAnsi="Arial" w:cs="Arial"/>
          <w:sz w:val="22"/>
          <w:szCs w:val="22"/>
        </w:rPr>
        <w:t>Staff feedback</w:t>
      </w:r>
    </w:p>
    <w:p w14:paraId="00C283F3" w14:textId="77777777" w:rsidR="006C3C61" w:rsidRPr="002810FA" w:rsidRDefault="006C3C61">
      <w:pPr>
        <w:pStyle w:val="ListParagraph"/>
        <w:numPr>
          <w:ilvl w:val="0"/>
          <w:numId w:val="29"/>
        </w:numPr>
        <w:spacing w:line="360" w:lineRule="auto"/>
        <w:rPr>
          <w:rFonts w:ascii="Arial" w:hAnsi="Arial" w:cs="Arial"/>
          <w:sz w:val="22"/>
          <w:szCs w:val="22"/>
        </w:rPr>
      </w:pPr>
      <w:r w:rsidRPr="002810FA">
        <w:rPr>
          <w:rFonts w:ascii="Arial" w:hAnsi="Arial" w:cs="Arial"/>
          <w:sz w:val="22"/>
          <w:szCs w:val="22"/>
        </w:rPr>
        <w:t>Family feedback</w:t>
      </w:r>
    </w:p>
    <w:p w14:paraId="414CAC49"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lastRenderedPageBreak/>
        <w:t>Regular evaluation supports continuous improvement and demonstrates the value of pet therapy to regulators and funders.</w:t>
      </w:r>
    </w:p>
    <w:p w14:paraId="357A5067" w14:textId="77777777" w:rsidR="006C3C61" w:rsidRPr="00316232" w:rsidRDefault="006C3C61" w:rsidP="001D0D9B">
      <w:pPr>
        <w:spacing w:line="360" w:lineRule="auto"/>
        <w:rPr>
          <w:rFonts w:ascii="Arial" w:hAnsi="Arial" w:cs="Arial"/>
          <w:b/>
          <w:bCs/>
          <w:sz w:val="22"/>
          <w:szCs w:val="22"/>
        </w:rPr>
      </w:pPr>
      <w:r w:rsidRPr="00316232">
        <w:rPr>
          <w:rFonts w:ascii="Arial" w:hAnsi="Arial" w:cs="Arial"/>
          <w:b/>
          <w:bCs/>
          <w:sz w:val="22"/>
          <w:szCs w:val="22"/>
        </w:rPr>
        <w:t>5.3.2 Recommendations for Policy</w:t>
      </w:r>
    </w:p>
    <w:p w14:paraId="306B433B" w14:textId="77777777" w:rsidR="006C3C61" w:rsidRPr="00EA0DC9" w:rsidRDefault="006C3C61" w:rsidP="001D0D9B">
      <w:pPr>
        <w:spacing w:line="360" w:lineRule="auto"/>
        <w:rPr>
          <w:rFonts w:ascii="Arial" w:hAnsi="Arial" w:cs="Arial"/>
          <w:b/>
          <w:bCs/>
          <w:sz w:val="22"/>
          <w:szCs w:val="22"/>
        </w:rPr>
      </w:pPr>
      <w:r w:rsidRPr="00EA0DC9">
        <w:rPr>
          <w:rFonts w:ascii="Arial" w:hAnsi="Arial" w:cs="Arial"/>
          <w:b/>
          <w:bCs/>
          <w:sz w:val="22"/>
          <w:szCs w:val="22"/>
        </w:rPr>
        <w:t>1. Develop National Guidelines for Pet Therapy in Care Settings</w:t>
      </w:r>
    </w:p>
    <w:p w14:paraId="1DFEF0AC"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There is currently no unified national framework for pet therapy in the UK. The Department of Health and Social Care should develop guidelines covering:</w:t>
      </w:r>
    </w:p>
    <w:p w14:paraId="5863BFD7" w14:textId="77777777" w:rsidR="006C3C61" w:rsidRPr="00316232" w:rsidRDefault="006C3C61">
      <w:pPr>
        <w:pStyle w:val="ListParagraph"/>
        <w:numPr>
          <w:ilvl w:val="0"/>
          <w:numId w:val="30"/>
        </w:numPr>
        <w:spacing w:line="360" w:lineRule="auto"/>
        <w:rPr>
          <w:rFonts w:ascii="Arial" w:hAnsi="Arial" w:cs="Arial"/>
          <w:sz w:val="22"/>
          <w:szCs w:val="22"/>
        </w:rPr>
      </w:pPr>
      <w:r w:rsidRPr="00316232">
        <w:rPr>
          <w:rFonts w:ascii="Arial" w:hAnsi="Arial" w:cs="Arial"/>
          <w:sz w:val="22"/>
          <w:szCs w:val="22"/>
        </w:rPr>
        <w:t>Training standards</w:t>
      </w:r>
    </w:p>
    <w:p w14:paraId="05C36E48" w14:textId="77777777" w:rsidR="006C3C61" w:rsidRPr="00316232" w:rsidRDefault="006C3C61">
      <w:pPr>
        <w:pStyle w:val="ListParagraph"/>
        <w:numPr>
          <w:ilvl w:val="0"/>
          <w:numId w:val="30"/>
        </w:numPr>
        <w:spacing w:line="360" w:lineRule="auto"/>
        <w:rPr>
          <w:rFonts w:ascii="Arial" w:hAnsi="Arial" w:cs="Arial"/>
          <w:sz w:val="22"/>
          <w:szCs w:val="22"/>
        </w:rPr>
      </w:pPr>
      <w:r w:rsidRPr="00316232">
        <w:rPr>
          <w:rFonts w:ascii="Arial" w:hAnsi="Arial" w:cs="Arial"/>
          <w:sz w:val="22"/>
          <w:szCs w:val="22"/>
        </w:rPr>
        <w:t>Animal welfare</w:t>
      </w:r>
    </w:p>
    <w:p w14:paraId="356A6519" w14:textId="77777777" w:rsidR="006C3C61" w:rsidRPr="00316232" w:rsidRDefault="006C3C61">
      <w:pPr>
        <w:pStyle w:val="ListParagraph"/>
        <w:numPr>
          <w:ilvl w:val="0"/>
          <w:numId w:val="30"/>
        </w:numPr>
        <w:spacing w:line="360" w:lineRule="auto"/>
        <w:rPr>
          <w:rFonts w:ascii="Arial" w:hAnsi="Arial" w:cs="Arial"/>
          <w:sz w:val="22"/>
          <w:szCs w:val="22"/>
        </w:rPr>
      </w:pPr>
      <w:r w:rsidRPr="00316232">
        <w:rPr>
          <w:rFonts w:ascii="Arial" w:hAnsi="Arial" w:cs="Arial"/>
          <w:sz w:val="22"/>
          <w:szCs w:val="22"/>
        </w:rPr>
        <w:t>Infection control</w:t>
      </w:r>
    </w:p>
    <w:p w14:paraId="4DB5389D" w14:textId="77777777" w:rsidR="006C3C61" w:rsidRPr="00316232" w:rsidRDefault="006C3C61">
      <w:pPr>
        <w:pStyle w:val="ListParagraph"/>
        <w:numPr>
          <w:ilvl w:val="0"/>
          <w:numId w:val="30"/>
        </w:numPr>
        <w:spacing w:line="360" w:lineRule="auto"/>
        <w:rPr>
          <w:rFonts w:ascii="Arial" w:hAnsi="Arial" w:cs="Arial"/>
          <w:sz w:val="22"/>
          <w:szCs w:val="22"/>
        </w:rPr>
      </w:pPr>
      <w:r w:rsidRPr="00316232">
        <w:rPr>
          <w:rFonts w:ascii="Arial" w:hAnsi="Arial" w:cs="Arial"/>
          <w:sz w:val="22"/>
          <w:szCs w:val="22"/>
        </w:rPr>
        <w:t>Ethical considerations</w:t>
      </w:r>
    </w:p>
    <w:p w14:paraId="3C49B248" w14:textId="77777777" w:rsidR="006C3C61" w:rsidRPr="00316232" w:rsidRDefault="006C3C61">
      <w:pPr>
        <w:pStyle w:val="ListParagraph"/>
        <w:numPr>
          <w:ilvl w:val="0"/>
          <w:numId w:val="30"/>
        </w:numPr>
        <w:spacing w:line="360" w:lineRule="auto"/>
        <w:rPr>
          <w:rFonts w:ascii="Arial" w:hAnsi="Arial" w:cs="Arial"/>
          <w:sz w:val="22"/>
          <w:szCs w:val="22"/>
        </w:rPr>
      </w:pPr>
      <w:r w:rsidRPr="00316232">
        <w:rPr>
          <w:rFonts w:ascii="Arial" w:hAnsi="Arial" w:cs="Arial"/>
          <w:sz w:val="22"/>
          <w:szCs w:val="22"/>
        </w:rPr>
        <w:t>Evaluation requirements</w:t>
      </w:r>
    </w:p>
    <w:p w14:paraId="7249466D" w14:textId="77777777" w:rsidR="006C3C61" w:rsidRPr="00EA0DC9" w:rsidRDefault="006C3C61" w:rsidP="001D0D9B">
      <w:pPr>
        <w:spacing w:line="360" w:lineRule="auto"/>
        <w:rPr>
          <w:rFonts w:ascii="Arial" w:hAnsi="Arial" w:cs="Arial"/>
          <w:b/>
          <w:bCs/>
          <w:sz w:val="22"/>
          <w:szCs w:val="22"/>
        </w:rPr>
      </w:pPr>
      <w:r w:rsidRPr="005E737A">
        <w:rPr>
          <w:rFonts w:ascii="Arial" w:hAnsi="Arial" w:cs="Arial"/>
          <w:sz w:val="22"/>
          <w:szCs w:val="22"/>
        </w:rPr>
        <w:t>National guidance would support consistency, safety, and quality across care settings.</w:t>
      </w:r>
    </w:p>
    <w:p w14:paraId="001FAE60" w14:textId="77777777" w:rsidR="006C3C61" w:rsidRPr="00EA0DC9" w:rsidRDefault="006C3C61" w:rsidP="001D0D9B">
      <w:pPr>
        <w:spacing w:line="360" w:lineRule="auto"/>
        <w:rPr>
          <w:rFonts w:ascii="Arial" w:hAnsi="Arial" w:cs="Arial"/>
          <w:b/>
          <w:bCs/>
          <w:sz w:val="22"/>
          <w:szCs w:val="22"/>
        </w:rPr>
      </w:pPr>
      <w:r w:rsidRPr="00EA0DC9">
        <w:rPr>
          <w:rFonts w:ascii="Arial" w:hAnsi="Arial" w:cs="Arial"/>
          <w:b/>
          <w:bCs/>
          <w:sz w:val="22"/>
          <w:szCs w:val="22"/>
        </w:rPr>
        <w:t>2. Include Pet Therapy in CQC Inspection Criteria</w:t>
      </w:r>
    </w:p>
    <w:p w14:paraId="5A714635"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The Care Quality Commission (CQC) could strengthen its assessment of meaningful activity by explicitly recognising pet therapy as a quality</w:t>
      </w:r>
      <w:r w:rsidRPr="005E737A">
        <w:rPr>
          <w:rFonts w:ascii="Arial" w:hAnsi="Arial" w:cs="Arial"/>
          <w:sz w:val="22"/>
          <w:szCs w:val="22"/>
        </w:rPr>
        <w:noBreakHyphen/>
        <w:t>of</w:t>
      </w:r>
      <w:r w:rsidRPr="005E737A">
        <w:rPr>
          <w:rFonts w:ascii="Arial" w:hAnsi="Arial" w:cs="Arial"/>
          <w:sz w:val="22"/>
          <w:szCs w:val="22"/>
        </w:rPr>
        <w:noBreakHyphen/>
        <w:t>life intervention. This would encourage more care homes to adopt structured programmes.</w:t>
      </w:r>
    </w:p>
    <w:p w14:paraId="469F34F9" w14:textId="77777777" w:rsidR="006C3C61" w:rsidRPr="00445C34" w:rsidRDefault="006C3C61" w:rsidP="001D0D9B">
      <w:pPr>
        <w:spacing w:line="360" w:lineRule="auto"/>
        <w:rPr>
          <w:rFonts w:ascii="Arial" w:hAnsi="Arial" w:cs="Arial"/>
          <w:b/>
          <w:bCs/>
          <w:sz w:val="22"/>
          <w:szCs w:val="22"/>
        </w:rPr>
      </w:pPr>
      <w:r w:rsidRPr="00445C34">
        <w:rPr>
          <w:rFonts w:ascii="Arial" w:hAnsi="Arial" w:cs="Arial"/>
          <w:b/>
          <w:bCs/>
          <w:sz w:val="22"/>
          <w:szCs w:val="22"/>
        </w:rPr>
        <w:t>3. Increase Funding for Non</w:t>
      </w:r>
      <w:r w:rsidRPr="00445C34">
        <w:rPr>
          <w:rFonts w:ascii="Arial" w:hAnsi="Arial" w:cs="Arial"/>
          <w:b/>
          <w:bCs/>
          <w:sz w:val="22"/>
          <w:szCs w:val="22"/>
        </w:rPr>
        <w:noBreakHyphen/>
        <w:t>Pharmacological Interventions</w:t>
      </w:r>
    </w:p>
    <w:p w14:paraId="64C014E3"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Local authorities and NHS trusts should allocate funding to support pet therapy programmes, recognising their potential to reduce loneliness, improve wellbeing, and complement clinical care.</w:t>
      </w:r>
    </w:p>
    <w:p w14:paraId="37EE3FE7" w14:textId="382722E0" w:rsidR="006C3C61" w:rsidRPr="00445C34" w:rsidRDefault="006C3C61" w:rsidP="001D0D9B">
      <w:pPr>
        <w:spacing w:line="360" w:lineRule="auto"/>
        <w:rPr>
          <w:rFonts w:ascii="Arial" w:hAnsi="Arial" w:cs="Arial"/>
          <w:b/>
          <w:bCs/>
          <w:sz w:val="22"/>
          <w:szCs w:val="22"/>
        </w:rPr>
      </w:pPr>
      <w:r w:rsidRPr="00445C34">
        <w:rPr>
          <w:rFonts w:ascii="Arial" w:hAnsi="Arial" w:cs="Arial"/>
          <w:b/>
          <w:bCs/>
          <w:sz w:val="22"/>
          <w:szCs w:val="22"/>
        </w:rPr>
        <w:t>4. Promote Cross</w:t>
      </w:r>
      <w:r w:rsidR="00445C34">
        <w:rPr>
          <w:rFonts w:ascii="Arial" w:hAnsi="Arial" w:cs="Arial"/>
          <w:b/>
          <w:bCs/>
          <w:sz w:val="22"/>
          <w:szCs w:val="22"/>
        </w:rPr>
        <w:t xml:space="preserve"> </w:t>
      </w:r>
      <w:r w:rsidRPr="00445C34">
        <w:rPr>
          <w:rFonts w:ascii="Arial" w:hAnsi="Arial" w:cs="Arial"/>
          <w:b/>
          <w:bCs/>
          <w:sz w:val="22"/>
          <w:szCs w:val="22"/>
        </w:rPr>
        <w:t>Sector Collaboration</w:t>
      </w:r>
    </w:p>
    <w:p w14:paraId="4A1648EC"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Partnerships between health services, voluntary organisations, universities, and community groups can support innovation, training, and research in pet therapy.</w:t>
      </w:r>
    </w:p>
    <w:p w14:paraId="53F874ED" w14:textId="77777777" w:rsidR="006C3C61" w:rsidRPr="00445C34" w:rsidRDefault="006C3C61" w:rsidP="001D0D9B">
      <w:pPr>
        <w:spacing w:line="360" w:lineRule="auto"/>
        <w:rPr>
          <w:rFonts w:ascii="Arial" w:hAnsi="Arial" w:cs="Arial"/>
          <w:b/>
          <w:bCs/>
          <w:sz w:val="22"/>
          <w:szCs w:val="22"/>
        </w:rPr>
      </w:pPr>
      <w:r w:rsidRPr="00445C34">
        <w:rPr>
          <w:rFonts w:ascii="Arial" w:hAnsi="Arial" w:cs="Arial"/>
          <w:b/>
          <w:bCs/>
          <w:sz w:val="22"/>
          <w:szCs w:val="22"/>
        </w:rPr>
        <w:t>5.3.3 Recommendations for Future Research</w:t>
      </w:r>
    </w:p>
    <w:p w14:paraId="7DAA9736" w14:textId="77777777" w:rsidR="006C3C61" w:rsidRPr="00445C34" w:rsidRDefault="006C3C61" w:rsidP="001D0D9B">
      <w:pPr>
        <w:spacing w:line="360" w:lineRule="auto"/>
        <w:rPr>
          <w:rFonts w:ascii="Arial" w:hAnsi="Arial" w:cs="Arial"/>
          <w:b/>
          <w:bCs/>
          <w:sz w:val="22"/>
          <w:szCs w:val="22"/>
        </w:rPr>
      </w:pPr>
      <w:r w:rsidRPr="00445C34">
        <w:rPr>
          <w:rFonts w:ascii="Arial" w:hAnsi="Arial" w:cs="Arial"/>
          <w:b/>
          <w:bCs/>
          <w:sz w:val="22"/>
          <w:szCs w:val="22"/>
        </w:rPr>
        <w:t>1. Conduct More UK</w:t>
      </w:r>
      <w:r w:rsidRPr="00445C34">
        <w:rPr>
          <w:rFonts w:ascii="Arial" w:hAnsi="Arial" w:cs="Arial"/>
          <w:b/>
          <w:bCs/>
          <w:sz w:val="22"/>
          <w:szCs w:val="22"/>
        </w:rPr>
        <w:noBreakHyphen/>
        <w:t>Based Empirical Studies</w:t>
      </w:r>
    </w:p>
    <w:p w14:paraId="14780122"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There is a shortage of UK</w:t>
      </w:r>
      <w:r w:rsidRPr="005E737A">
        <w:rPr>
          <w:rFonts w:ascii="Arial" w:hAnsi="Arial" w:cs="Arial"/>
          <w:sz w:val="22"/>
          <w:szCs w:val="22"/>
        </w:rPr>
        <w:noBreakHyphen/>
        <w:t>specific research on pet therapy. Future studies should explore:</w:t>
      </w:r>
    </w:p>
    <w:p w14:paraId="5AD03B69" w14:textId="30FAB804" w:rsidR="006C3C61" w:rsidRPr="00445C34" w:rsidRDefault="006C3C61">
      <w:pPr>
        <w:pStyle w:val="ListParagraph"/>
        <w:numPr>
          <w:ilvl w:val="0"/>
          <w:numId w:val="31"/>
        </w:numPr>
        <w:spacing w:line="360" w:lineRule="auto"/>
        <w:rPr>
          <w:rFonts w:ascii="Arial" w:hAnsi="Arial" w:cs="Arial"/>
          <w:sz w:val="22"/>
          <w:szCs w:val="22"/>
        </w:rPr>
      </w:pPr>
      <w:r w:rsidRPr="00445C34">
        <w:rPr>
          <w:rFonts w:ascii="Arial" w:hAnsi="Arial" w:cs="Arial"/>
          <w:sz w:val="22"/>
          <w:szCs w:val="22"/>
        </w:rPr>
        <w:t>Long</w:t>
      </w:r>
      <w:r w:rsidR="00445C34">
        <w:rPr>
          <w:rFonts w:ascii="Arial" w:hAnsi="Arial" w:cs="Arial"/>
          <w:sz w:val="22"/>
          <w:szCs w:val="22"/>
        </w:rPr>
        <w:t xml:space="preserve"> </w:t>
      </w:r>
      <w:r w:rsidRPr="00445C34">
        <w:rPr>
          <w:rFonts w:ascii="Arial" w:hAnsi="Arial" w:cs="Arial"/>
          <w:sz w:val="22"/>
          <w:szCs w:val="22"/>
        </w:rPr>
        <w:t>term outcomes</w:t>
      </w:r>
    </w:p>
    <w:p w14:paraId="0183FE9E" w14:textId="45B0C30E" w:rsidR="006C3C61" w:rsidRPr="00445C34" w:rsidRDefault="006C3C61">
      <w:pPr>
        <w:pStyle w:val="ListParagraph"/>
        <w:numPr>
          <w:ilvl w:val="0"/>
          <w:numId w:val="31"/>
        </w:numPr>
        <w:spacing w:line="360" w:lineRule="auto"/>
        <w:rPr>
          <w:rFonts w:ascii="Arial" w:hAnsi="Arial" w:cs="Arial"/>
          <w:sz w:val="22"/>
          <w:szCs w:val="22"/>
        </w:rPr>
      </w:pPr>
      <w:r w:rsidRPr="00445C34">
        <w:rPr>
          <w:rFonts w:ascii="Arial" w:hAnsi="Arial" w:cs="Arial"/>
          <w:sz w:val="22"/>
          <w:szCs w:val="22"/>
        </w:rPr>
        <w:t>Cost</w:t>
      </w:r>
      <w:r w:rsidR="00445C34">
        <w:rPr>
          <w:rFonts w:ascii="Arial" w:hAnsi="Arial" w:cs="Arial"/>
          <w:sz w:val="22"/>
          <w:szCs w:val="22"/>
        </w:rPr>
        <w:t xml:space="preserve"> </w:t>
      </w:r>
      <w:r w:rsidRPr="00445C34">
        <w:rPr>
          <w:rFonts w:ascii="Arial" w:hAnsi="Arial" w:cs="Arial"/>
          <w:sz w:val="22"/>
          <w:szCs w:val="22"/>
        </w:rPr>
        <w:t>effectiveness</w:t>
      </w:r>
    </w:p>
    <w:p w14:paraId="3FCBB436" w14:textId="77777777" w:rsidR="006C3C61" w:rsidRPr="00445C34" w:rsidRDefault="006C3C61">
      <w:pPr>
        <w:pStyle w:val="ListParagraph"/>
        <w:numPr>
          <w:ilvl w:val="0"/>
          <w:numId w:val="31"/>
        </w:numPr>
        <w:spacing w:line="360" w:lineRule="auto"/>
        <w:rPr>
          <w:rFonts w:ascii="Arial" w:hAnsi="Arial" w:cs="Arial"/>
          <w:sz w:val="22"/>
          <w:szCs w:val="22"/>
        </w:rPr>
      </w:pPr>
      <w:r w:rsidRPr="00445C34">
        <w:rPr>
          <w:rFonts w:ascii="Arial" w:hAnsi="Arial" w:cs="Arial"/>
          <w:sz w:val="22"/>
          <w:szCs w:val="22"/>
        </w:rPr>
        <w:t>Differences across care settings</w:t>
      </w:r>
    </w:p>
    <w:p w14:paraId="04CD5A08" w14:textId="77777777" w:rsidR="006C3C61" w:rsidRPr="00445C34" w:rsidRDefault="006C3C61">
      <w:pPr>
        <w:pStyle w:val="ListParagraph"/>
        <w:numPr>
          <w:ilvl w:val="0"/>
          <w:numId w:val="31"/>
        </w:numPr>
        <w:spacing w:line="360" w:lineRule="auto"/>
        <w:rPr>
          <w:rFonts w:ascii="Arial" w:hAnsi="Arial" w:cs="Arial"/>
          <w:sz w:val="22"/>
          <w:szCs w:val="22"/>
        </w:rPr>
      </w:pPr>
      <w:r w:rsidRPr="00445C34">
        <w:rPr>
          <w:rFonts w:ascii="Arial" w:hAnsi="Arial" w:cs="Arial"/>
          <w:sz w:val="22"/>
          <w:szCs w:val="22"/>
        </w:rPr>
        <w:lastRenderedPageBreak/>
        <w:t>Impact on diverse cultural groups</w:t>
      </w:r>
    </w:p>
    <w:p w14:paraId="55039EC0" w14:textId="77777777" w:rsidR="006C3C61" w:rsidRPr="00D53EAD" w:rsidRDefault="006C3C61" w:rsidP="001D0D9B">
      <w:pPr>
        <w:spacing w:line="360" w:lineRule="auto"/>
        <w:rPr>
          <w:rFonts w:ascii="Arial" w:hAnsi="Arial" w:cs="Arial"/>
          <w:b/>
          <w:bCs/>
          <w:sz w:val="22"/>
          <w:szCs w:val="22"/>
        </w:rPr>
      </w:pPr>
      <w:r w:rsidRPr="00D53EAD">
        <w:rPr>
          <w:rFonts w:ascii="Arial" w:hAnsi="Arial" w:cs="Arial"/>
          <w:b/>
          <w:bCs/>
          <w:sz w:val="22"/>
          <w:szCs w:val="22"/>
        </w:rPr>
        <w:t>2. Use Larger and More Diverse Samples</w:t>
      </w:r>
    </w:p>
    <w:p w14:paraId="06EE0E49"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Many existing studies have small sample sizes. Larger, more diverse samples would improve generalisability and strengthen the evidence base.</w:t>
      </w:r>
    </w:p>
    <w:p w14:paraId="75A6B486"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3. Explore the Impact of Different Animal Types</w:t>
      </w:r>
    </w:p>
    <w:p w14:paraId="176866C1"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Most research focuses on dogs. Future studies should </w:t>
      </w:r>
      <w:proofErr w:type="gramStart"/>
      <w:r w:rsidRPr="005E737A">
        <w:rPr>
          <w:rFonts w:ascii="Arial" w:hAnsi="Arial" w:cs="Arial"/>
          <w:sz w:val="22"/>
          <w:szCs w:val="22"/>
        </w:rPr>
        <w:t>examine</w:t>
      </w:r>
      <w:proofErr w:type="gramEnd"/>
      <w:r w:rsidRPr="005E737A">
        <w:rPr>
          <w:rFonts w:ascii="Arial" w:hAnsi="Arial" w:cs="Arial"/>
          <w:sz w:val="22"/>
          <w:szCs w:val="22"/>
        </w:rPr>
        <w:t>:</w:t>
      </w:r>
    </w:p>
    <w:p w14:paraId="1B3AA726" w14:textId="77777777" w:rsidR="006C3C61" w:rsidRPr="008756ED" w:rsidRDefault="006C3C61">
      <w:pPr>
        <w:pStyle w:val="ListParagraph"/>
        <w:numPr>
          <w:ilvl w:val="0"/>
          <w:numId w:val="32"/>
        </w:numPr>
        <w:spacing w:line="360" w:lineRule="auto"/>
        <w:rPr>
          <w:rFonts w:ascii="Arial" w:hAnsi="Arial" w:cs="Arial"/>
          <w:sz w:val="22"/>
          <w:szCs w:val="22"/>
        </w:rPr>
      </w:pPr>
      <w:r w:rsidRPr="008756ED">
        <w:rPr>
          <w:rFonts w:ascii="Arial" w:hAnsi="Arial" w:cs="Arial"/>
          <w:sz w:val="22"/>
          <w:szCs w:val="22"/>
        </w:rPr>
        <w:t>Cats</w:t>
      </w:r>
    </w:p>
    <w:p w14:paraId="342B16A6" w14:textId="77777777" w:rsidR="006C3C61" w:rsidRPr="008756ED" w:rsidRDefault="006C3C61">
      <w:pPr>
        <w:pStyle w:val="ListParagraph"/>
        <w:numPr>
          <w:ilvl w:val="0"/>
          <w:numId w:val="32"/>
        </w:numPr>
        <w:spacing w:line="360" w:lineRule="auto"/>
        <w:rPr>
          <w:rFonts w:ascii="Arial" w:hAnsi="Arial" w:cs="Arial"/>
          <w:sz w:val="22"/>
          <w:szCs w:val="22"/>
        </w:rPr>
      </w:pPr>
      <w:r w:rsidRPr="008756ED">
        <w:rPr>
          <w:rFonts w:ascii="Arial" w:hAnsi="Arial" w:cs="Arial"/>
          <w:sz w:val="22"/>
          <w:szCs w:val="22"/>
        </w:rPr>
        <w:t>Rabbits</w:t>
      </w:r>
    </w:p>
    <w:p w14:paraId="7410C0D5" w14:textId="77777777" w:rsidR="006C3C61" w:rsidRPr="008756ED" w:rsidRDefault="006C3C61">
      <w:pPr>
        <w:pStyle w:val="ListParagraph"/>
        <w:numPr>
          <w:ilvl w:val="0"/>
          <w:numId w:val="32"/>
        </w:numPr>
        <w:spacing w:line="360" w:lineRule="auto"/>
        <w:rPr>
          <w:rFonts w:ascii="Arial" w:hAnsi="Arial" w:cs="Arial"/>
          <w:sz w:val="22"/>
          <w:szCs w:val="22"/>
        </w:rPr>
      </w:pPr>
      <w:r w:rsidRPr="008756ED">
        <w:rPr>
          <w:rFonts w:ascii="Arial" w:hAnsi="Arial" w:cs="Arial"/>
          <w:sz w:val="22"/>
          <w:szCs w:val="22"/>
        </w:rPr>
        <w:t>Horses</w:t>
      </w:r>
    </w:p>
    <w:p w14:paraId="41C2A61D" w14:textId="77777777" w:rsidR="006C3C61" w:rsidRPr="008756ED" w:rsidRDefault="006C3C61">
      <w:pPr>
        <w:pStyle w:val="ListParagraph"/>
        <w:numPr>
          <w:ilvl w:val="0"/>
          <w:numId w:val="32"/>
        </w:numPr>
        <w:spacing w:line="360" w:lineRule="auto"/>
        <w:rPr>
          <w:rFonts w:ascii="Arial" w:hAnsi="Arial" w:cs="Arial"/>
          <w:sz w:val="22"/>
          <w:szCs w:val="22"/>
        </w:rPr>
      </w:pPr>
      <w:r w:rsidRPr="008756ED">
        <w:rPr>
          <w:rFonts w:ascii="Arial" w:hAnsi="Arial" w:cs="Arial"/>
          <w:sz w:val="22"/>
          <w:szCs w:val="22"/>
        </w:rPr>
        <w:t>Birds</w:t>
      </w:r>
    </w:p>
    <w:p w14:paraId="636B6E64" w14:textId="77777777" w:rsidR="006C3C61" w:rsidRPr="008756ED" w:rsidRDefault="006C3C61">
      <w:pPr>
        <w:pStyle w:val="ListParagraph"/>
        <w:numPr>
          <w:ilvl w:val="0"/>
          <w:numId w:val="32"/>
        </w:numPr>
        <w:spacing w:line="360" w:lineRule="auto"/>
        <w:rPr>
          <w:rFonts w:ascii="Arial" w:hAnsi="Arial" w:cs="Arial"/>
          <w:sz w:val="22"/>
          <w:szCs w:val="22"/>
        </w:rPr>
      </w:pPr>
      <w:r w:rsidRPr="008756ED">
        <w:rPr>
          <w:rFonts w:ascii="Arial" w:hAnsi="Arial" w:cs="Arial"/>
          <w:sz w:val="22"/>
          <w:szCs w:val="22"/>
        </w:rPr>
        <w:t>Robotic animals</w:t>
      </w:r>
    </w:p>
    <w:p w14:paraId="2B76D396" w14:textId="77777777" w:rsidR="006C3C61" w:rsidRPr="008756ED" w:rsidRDefault="006C3C61" w:rsidP="001D0D9B">
      <w:pPr>
        <w:spacing w:line="360" w:lineRule="auto"/>
        <w:rPr>
          <w:rFonts w:ascii="Arial" w:hAnsi="Arial" w:cs="Arial"/>
          <w:b/>
          <w:bCs/>
          <w:sz w:val="22"/>
          <w:szCs w:val="22"/>
        </w:rPr>
      </w:pPr>
      <w:r w:rsidRPr="008756ED">
        <w:rPr>
          <w:rFonts w:ascii="Arial" w:hAnsi="Arial" w:cs="Arial"/>
          <w:b/>
          <w:bCs/>
          <w:sz w:val="22"/>
          <w:szCs w:val="22"/>
        </w:rPr>
        <w:t>4. Evaluate Staff and Family Perspectives</w:t>
      </w:r>
    </w:p>
    <w:p w14:paraId="089FF27E"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Understanding the experiences of care staff and family members would provide a more holistic view of implementation and impact.</w:t>
      </w:r>
    </w:p>
    <w:p w14:paraId="7B268CCF" w14:textId="77777777" w:rsidR="006C3C61" w:rsidRPr="008756ED" w:rsidRDefault="006C3C61" w:rsidP="001D0D9B">
      <w:pPr>
        <w:spacing w:line="360" w:lineRule="auto"/>
        <w:rPr>
          <w:rFonts w:ascii="Arial" w:hAnsi="Arial" w:cs="Arial"/>
          <w:b/>
          <w:bCs/>
          <w:sz w:val="22"/>
          <w:szCs w:val="22"/>
        </w:rPr>
      </w:pPr>
      <w:r w:rsidRPr="008756ED">
        <w:rPr>
          <w:rFonts w:ascii="Arial" w:hAnsi="Arial" w:cs="Arial"/>
          <w:b/>
          <w:bCs/>
          <w:sz w:val="22"/>
          <w:szCs w:val="22"/>
        </w:rPr>
        <w:t>5. Investigate Digital and Hybrid Models</w:t>
      </w:r>
    </w:p>
    <w:p w14:paraId="10F4D484" w14:textId="563E9808" w:rsidR="006C3C61" w:rsidRDefault="006C3C61" w:rsidP="001D0D9B">
      <w:pPr>
        <w:spacing w:line="360" w:lineRule="auto"/>
        <w:rPr>
          <w:rFonts w:ascii="Arial" w:hAnsi="Arial" w:cs="Arial"/>
          <w:sz w:val="22"/>
          <w:szCs w:val="22"/>
        </w:rPr>
      </w:pPr>
      <w:r w:rsidRPr="005E737A">
        <w:rPr>
          <w:rFonts w:ascii="Arial" w:hAnsi="Arial" w:cs="Arial"/>
          <w:sz w:val="22"/>
          <w:szCs w:val="22"/>
        </w:rPr>
        <w:t>Digital animal</w:t>
      </w:r>
      <w:r w:rsidR="008756ED">
        <w:rPr>
          <w:rFonts w:ascii="Arial" w:hAnsi="Arial" w:cs="Arial"/>
          <w:sz w:val="22"/>
          <w:szCs w:val="22"/>
        </w:rPr>
        <w:t xml:space="preserve"> </w:t>
      </w:r>
      <w:r w:rsidRPr="005E737A">
        <w:rPr>
          <w:rFonts w:ascii="Arial" w:hAnsi="Arial" w:cs="Arial"/>
          <w:sz w:val="22"/>
          <w:szCs w:val="22"/>
        </w:rPr>
        <w:t>assisted interventions (e.g., virtual therapy</w:t>
      </w:r>
      <w:r w:rsidR="00CA1EF6">
        <w:rPr>
          <w:rFonts w:ascii="Arial" w:hAnsi="Arial" w:cs="Arial"/>
          <w:sz w:val="22"/>
          <w:szCs w:val="22"/>
        </w:rPr>
        <w:t xml:space="preserve"> </w:t>
      </w:r>
      <w:r w:rsidRPr="005E737A">
        <w:rPr>
          <w:rFonts w:ascii="Arial" w:hAnsi="Arial" w:cs="Arial"/>
          <w:sz w:val="22"/>
          <w:szCs w:val="22"/>
        </w:rPr>
        <w:t>animal visits) may benefit older adults who are homebound or isolated.</w:t>
      </w:r>
    </w:p>
    <w:p w14:paraId="5BEDCEE5" w14:textId="77777777" w:rsidR="004C63E0" w:rsidRDefault="004C63E0" w:rsidP="001D0D9B">
      <w:pPr>
        <w:spacing w:line="360" w:lineRule="auto"/>
        <w:rPr>
          <w:rFonts w:ascii="Arial" w:hAnsi="Arial" w:cs="Arial"/>
          <w:sz w:val="22"/>
          <w:szCs w:val="22"/>
        </w:rPr>
      </w:pPr>
    </w:p>
    <w:p w14:paraId="70E8AD54" w14:textId="77777777" w:rsidR="004C63E0" w:rsidRDefault="004C63E0" w:rsidP="001D0D9B">
      <w:pPr>
        <w:spacing w:line="360" w:lineRule="auto"/>
        <w:rPr>
          <w:rFonts w:ascii="Arial" w:hAnsi="Arial" w:cs="Arial"/>
          <w:sz w:val="22"/>
          <w:szCs w:val="22"/>
        </w:rPr>
      </w:pPr>
    </w:p>
    <w:p w14:paraId="3EC512C0" w14:textId="77777777" w:rsidR="004C63E0" w:rsidRDefault="004C63E0" w:rsidP="001D0D9B">
      <w:pPr>
        <w:spacing w:line="360" w:lineRule="auto"/>
        <w:rPr>
          <w:rFonts w:ascii="Arial" w:hAnsi="Arial" w:cs="Arial"/>
          <w:sz w:val="22"/>
          <w:szCs w:val="22"/>
        </w:rPr>
      </w:pPr>
    </w:p>
    <w:p w14:paraId="5A51C981" w14:textId="77777777" w:rsidR="004C63E0" w:rsidRPr="005E737A" w:rsidRDefault="004C63E0" w:rsidP="001D0D9B">
      <w:pPr>
        <w:spacing w:line="360" w:lineRule="auto"/>
        <w:rPr>
          <w:rFonts w:ascii="Arial" w:hAnsi="Arial" w:cs="Arial"/>
          <w:sz w:val="22"/>
          <w:szCs w:val="22"/>
        </w:rPr>
      </w:pPr>
    </w:p>
    <w:p w14:paraId="1B899469" w14:textId="77777777" w:rsidR="006C3C61" w:rsidRPr="005E737A" w:rsidRDefault="006C3C61" w:rsidP="001D0D9B">
      <w:pPr>
        <w:spacing w:line="360" w:lineRule="auto"/>
        <w:rPr>
          <w:rFonts w:ascii="Arial" w:hAnsi="Arial" w:cs="Arial"/>
          <w:b/>
          <w:bCs/>
          <w:sz w:val="22"/>
          <w:szCs w:val="22"/>
        </w:rPr>
      </w:pPr>
      <w:r w:rsidRPr="005E737A">
        <w:rPr>
          <w:rFonts w:ascii="Arial" w:hAnsi="Arial" w:cs="Arial"/>
          <w:b/>
          <w:bCs/>
          <w:sz w:val="22"/>
          <w:szCs w:val="22"/>
        </w:rPr>
        <w:t>5.4 CONCLUSION</w:t>
      </w:r>
    </w:p>
    <w:p w14:paraId="080F4C6D"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This dissertation set out to investigate how pet therapy influences the physical, psychological, and social wellbeing of older adults in the United Kingdom. Through </w:t>
      </w:r>
      <w:proofErr w:type="gramStart"/>
      <w:r w:rsidRPr="005E737A">
        <w:rPr>
          <w:rFonts w:ascii="Arial" w:hAnsi="Arial" w:cs="Arial"/>
          <w:sz w:val="22"/>
          <w:szCs w:val="22"/>
        </w:rPr>
        <w:t>a systematic</w:t>
      </w:r>
      <w:proofErr w:type="gramEnd"/>
      <w:r w:rsidRPr="005E737A">
        <w:rPr>
          <w:rFonts w:ascii="Arial" w:hAnsi="Arial" w:cs="Arial"/>
          <w:sz w:val="22"/>
          <w:szCs w:val="22"/>
        </w:rPr>
        <w:t xml:space="preserve"> secondary research design, the study analysed a wide range of literature and identified clear evidence that pet therapy offers meaningful benefits across multiple domains of wellbeing.</w:t>
      </w:r>
    </w:p>
    <w:p w14:paraId="4DF3A1A0"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The findings demonstrate that pet therapy can reduce stress and anxiety, improve mood, enhance social interaction, and encourage physical activity. These outcomes align with theoretical frameworks such as attachment theory, the biopsychosocial model, social support </w:t>
      </w:r>
      <w:r w:rsidRPr="005E737A">
        <w:rPr>
          <w:rFonts w:ascii="Arial" w:hAnsi="Arial" w:cs="Arial"/>
          <w:sz w:val="22"/>
          <w:szCs w:val="22"/>
        </w:rPr>
        <w:lastRenderedPageBreak/>
        <w:t>theory, and the biophilia hypothesis, all of which help explain why human–animal interaction has such a powerful impact on wellbeing.</w:t>
      </w:r>
    </w:p>
    <w:p w14:paraId="168C6187" w14:textId="0FDDD1A8"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 xml:space="preserve">The study also highlighted the growing integration of pet therapy within UK health and social care settings, supported by organisations such as Pets </w:t>
      </w:r>
      <w:proofErr w:type="gramStart"/>
      <w:r w:rsidRPr="005E737A">
        <w:rPr>
          <w:rFonts w:ascii="Arial" w:hAnsi="Arial" w:cs="Arial"/>
          <w:sz w:val="22"/>
          <w:szCs w:val="22"/>
        </w:rPr>
        <w:t>As</w:t>
      </w:r>
      <w:proofErr w:type="gramEnd"/>
      <w:r w:rsidRPr="005E737A">
        <w:rPr>
          <w:rFonts w:ascii="Arial" w:hAnsi="Arial" w:cs="Arial"/>
          <w:sz w:val="22"/>
          <w:szCs w:val="22"/>
        </w:rPr>
        <w:t xml:space="preserve"> Therapy and guided by national frameworks </w:t>
      </w:r>
      <w:proofErr w:type="spellStart"/>
      <w:r w:rsidRPr="005E737A">
        <w:rPr>
          <w:rFonts w:ascii="Arial" w:hAnsi="Arial" w:cs="Arial"/>
          <w:sz w:val="22"/>
          <w:szCs w:val="22"/>
        </w:rPr>
        <w:t>emphasising</w:t>
      </w:r>
      <w:proofErr w:type="spellEnd"/>
      <w:r w:rsidRPr="005E737A">
        <w:rPr>
          <w:rFonts w:ascii="Arial" w:hAnsi="Arial" w:cs="Arial"/>
          <w:sz w:val="22"/>
          <w:szCs w:val="22"/>
        </w:rPr>
        <w:t xml:space="preserve"> person</w:t>
      </w:r>
      <w:r w:rsidR="00C8195D">
        <w:rPr>
          <w:rFonts w:ascii="Arial" w:hAnsi="Arial" w:cs="Arial"/>
          <w:sz w:val="22"/>
          <w:szCs w:val="22"/>
        </w:rPr>
        <w:t xml:space="preserve"> </w:t>
      </w:r>
      <w:proofErr w:type="spellStart"/>
      <w:r w:rsidRPr="005E737A">
        <w:rPr>
          <w:rFonts w:ascii="Arial" w:hAnsi="Arial" w:cs="Arial"/>
          <w:sz w:val="22"/>
          <w:szCs w:val="22"/>
        </w:rPr>
        <w:t>centred</w:t>
      </w:r>
      <w:proofErr w:type="spellEnd"/>
      <w:r w:rsidRPr="005E737A">
        <w:rPr>
          <w:rFonts w:ascii="Arial" w:hAnsi="Arial" w:cs="Arial"/>
          <w:sz w:val="22"/>
          <w:szCs w:val="22"/>
        </w:rPr>
        <w:t xml:space="preserve"> care. However, challenges remain, including variability in implementation, limited UK</w:t>
      </w:r>
      <w:r w:rsidR="00737229">
        <w:rPr>
          <w:rFonts w:ascii="Arial" w:hAnsi="Arial" w:cs="Arial"/>
          <w:sz w:val="22"/>
          <w:szCs w:val="22"/>
        </w:rPr>
        <w:t xml:space="preserve"> </w:t>
      </w:r>
      <w:r w:rsidRPr="005E737A">
        <w:rPr>
          <w:rFonts w:ascii="Arial" w:hAnsi="Arial" w:cs="Arial"/>
          <w:sz w:val="22"/>
          <w:szCs w:val="22"/>
        </w:rPr>
        <w:t>specific research, and concerns about infection control and animal welfare.</w:t>
      </w:r>
    </w:p>
    <w:p w14:paraId="228628D3"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The dissertation successfully addressed all four objectives. It explained the types of pet therapy used in the UK, analysed evidence of benefits, evaluated the strengths and limitations of existing research, and provided recommendations for practice and policy. The study remained aligned with its aim throughout, demonstrating that pet therapy is a valuable, evidence</w:t>
      </w:r>
      <w:r w:rsidRPr="005E737A">
        <w:rPr>
          <w:rFonts w:ascii="Arial" w:hAnsi="Arial" w:cs="Arial"/>
          <w:sz w:val="22"/>
          <w:szCs w:val="22"/>
        </w:rPr>
        <w:noBreakHyphen/>
        <w:t>informed intervention that can significantly enhance the wellbeing of older adults.</w:t>
      </w:r>
    </w:p>
    <w:p w14:paraId="0FD8E3A6" w14:textId="77777777" w:rsidR="006C3C61" w:rsidRPr="005E737A" w:rsidRDefault="006C3C61" w:rsidP="001D0D9B">
      <w:pPr>
        <w:spacing w:line="360" w:lineRule="auto"/>
        <w:rPr>
          <w:rFonts w:ascii="Arial" w:hAnsi="Arial" w:cs="Arial"/>
          <w:sz w:val="22"/>
          <w:szCs w:val="22"/>
        </w:rPr>
      </w:pPr>
      <w:r w:rsidRPr="005E737A">
        <w:rPr>
          <w:rFonts w:ascii="Arial" w:hAnsi="Arial" w:cs="Arial"/>
          <w:sz w:val="22"/>
          <w:szCs w:val="22"/>
        </w:rPr>
        <w:t>In conclusion, pet therapy represents a promising and compassionate approach to supporting older adults in the UK. With appropriate training, ethical safeguards, and policy support, it has the potential to become a widely accessible and impactful component of holistic, person</w:t>
      </w:r>
      <w:r w:rsidRPr="005E737A">
        <w:rPr>
          <w:rFonts w:ascii="Arial" w:hAnsi="Arial" w:cs="Arial"/>
          <w:sz w:val="22"/>
          <w:szCs w:val="22"/>
        </w:rPr>
        <w:noBreakHyphen/>
        <w:t>centred care. Continued research and investment will be essential to ensure that pet therapy reaches its full potential in improving the lives of older adults across the country.</w:t>
      </w:r>
    </w:p>
    <w:p w14:paraId="46986B77" w14:textId="7089B68D" w:rsidR="0052732B" w:rsidRDefault="0052732B" w:rsidP="00BA747F">
      <w:pPr>
        <w:rPr>
          <w:rFonts w:ascii="Arial" w:hAnsi="Arial" w:cs="Arial"/>
          <w:sz w:val="22"/>
          <w:szCs w:val="22"/>
        </w:rPr>
      </w:pPr>
    </w:p>
    <w:p w14:paraId="56632750" w14:textId="77777777" w:rsidR="00BA747F" w:rsidRDefault="00BA747F" w:rsidP="00BA747F">
      <w:pPr>
        <w:rPr>
          <w:rFonts w:ascii="Arial" w:hAnsi="Arial" w:cs="Arial"/>
          <w:sz w:val="22"/>
          <w:szCs w:val="22"/>
        </w:rPr>
      </w:pPr>
    </w:p>
    <w:p w14:paraId="44F6BD12" w14:textId="77777777" w:rsidR="00BA747F" w:rsidRDefault="00BA747F" w:rsidP="00BA747F">
      <w:pPr>
        <w:rPr>
          <w:rFonts w:ascii="Arial" w:hAnsi="Arial" w:cs="Arial"/>
          <w:sz w:val="22"/>
          <w:szCs w:val="22"/>
        </w:rPr>
      </w:pPr>
    </w:p>
    <w:p w14:paraId="115C5572" w14:textId="77777777" w:rsidR="00BA747F" w:rsidRDefault="00BA747F" w:rsidP="00BA747F">
      <w:pPr>
        <w:rPr>
          <w:rFonts w:ascii="Arial" w:hAnsi="Arial" w:cs="Arial"/>
          <w:sz w:val="22"/>
          <w:szCs w:val="22"/>
        </w:rPr>
      </w:pPr>
    </w:p>
    <w:p w14:paraId="1B7CB8A3" w14:textId="77777777" w:rsidR="00BA747F" w:rsidRDefault="00BA747F" w:rsidP="00BA747F">
      <w:pPr>
        <w:rPr>
          <w:rFonts w:ascii="Arial" w:hAnsi="Arial" w:cs="Arial"/>
          <w:sz w:val="22"/>
          <w:szCs w:val="22"/>
        </w:rPr>
      </w:pPr>
    </w:p>
    <w:p w14:paraId="6B67AD20" w14:textId="77777777" w:rsidR="00BA747F" w:rsidRDefault="00BA747F" w:rsidP="00BA747F">
      <w:pPr>
        <w:rPr>
          <w:rFonts w:ascii="Arial" w:hAnsi="Arial" w:cs="Arial"/>
          <w:sz w:val="22"/>
          <w:szCs w:val="22"/>
        </w:rPr>
      </w:pPr>
    </w:p>
    <w:p w14:paraId="04BD4399" w14:textId="77777777" w:rsidR="00BA747F" w:rsidRDefault="00BA747F" w:rsidP="00BA747F">
      <w:pPr>
        <w:rPr>
          <w:rFonts w:ascii="Arial" w:hAnsi="Arial" w:cs="Arial"/>
          <w:sz w:val="22"/>
          <w:szCs w:val="22"/>
        </w:rPr>
      </w:pPr>
    </w:p>
    <w:p w14:paraId="2FC956B4" w14:textId="77777777" w:rsidR="00BA747F" w:rsidRDefault="00BA747F" w:rsidP="00BA747F">
      <w:pPr>
        <w:rPr>
          <w:rFonts w:ascii="Arial" w:hAnsi="Arial" w:cs="Arial"/>
          <w:sz w:val="22"/>
          <w:szCs w:val="22"/>
        </w:rPr>
      </w:pPr>
    </w:p>
    <w:p w14:paraId="313EC679" w14:textId="77777777" w:rsidR="00BA747F" w:rsidRDefault="00BA747F" w:rsidP="00BA747F">
      <w:pPr>
        <w:rPr>
          <w:rFonts w:ascii="Arial" w:hAnsi="Arial" w:cs="Arial"/>
          <w:sz w:val="22"/>
          <w:szCs w:val="22"/>
        </w:rPr>
      </w:pPr>
    </w:p>
    <w:p w14:paraId="4C177DEB" w14:textId="77777777" w:rsidR="00BA747F" w:rsidRDefault="00BA747F" w:rsidP="00BA747F">
      <w:pPr>
        <w:rPr>
          <w:rFonts w:ascii="Arial" w:hAnsi="Arial" w:cs="Arial"/>
          <w:sz w:val="22"/>
          <w:szCs w:val="22"/>
        </w:rPr>
      </w:pPr>
    </w:p>
    <w:p w14:paraId="76977D9D" w14:textId="77777777" w:rsidR="00BA747F" w:rsidRDefault="00BA747F" w:rsidP="00BA747F">
      <w:pPr>
        <w:rPr>
          <w:rFonts w:ascii="Arial" w:hAnsi="Arial" w:cs="Arial"/>
          <w:sz w:val="22"/>
          <w:szCs w:val="22"/>
        </w:rPr>
      </w:pPr>
    </w:p>
    <w:p w14:paraId="1A2C2B15" w14:textId="77777777" w:rsidR="00BA747F" w:rsidRDefault="00BA747F" w:rsidP="00BA747F">
      <w:pPr>
        <w:rPr>
          <w:rFonts w:ascii="Arial" w:hAnsi="Arial" w:cs="Arial"/>
          <w:sz w:val="22"/>
          <w:szCs w:val="22"/>
        </w:rPr>
      </w:pPr>
    </w:p>
    <w:p w14:paraId="0A247693" w14:textId="77777777" w:rsidR="00BA747F" w:rsidRDefault="00BA747F" w:rsidP="00BA747F">
      <w:pPr>
        <w:rPr>
          <w:rFonts w:ascii="Arial" w:hAnsi="Arial" w:cs="Arial"/>
          <w:sz w:val="22"/>
          <w:szCs w:val="22"/>
        </w:rPr>
      </w:pPr>
    </w:p>
    <w:p w14:paraId="0BF58C98" w14:textId="77777777" w:rsidR="00BA747F" w:rsidRDefault="00BA747F" w:rsidP="00BA747F">
      <w:pPr>
        <w:rPr>
          <w:rFonts w:ascii="Arial" w:hAnsi="Arial" w:cs="Arial"/>
          <w:sz w:val="22"/>
          <w:szCs w:val="22"/>
        </w:rPr>
      </w:pPr>
    </w:p>
    <w:p w14:paraId="54270D74" w14:textId="77777777" w:rsidR="00B4588E" w:rsidRPr="00B4588E" w:rsidRDefault="00B4588E" w:rsidP="00B4588E"/>
    <w:p w14:paraId="2E50FAF4" w14:textId="69EF20D1" w:rsidR="005C2C7A" w:rsidRPr="00812591" w:rsidRDefault="00585777" w:rsidP="00C17E2F">
      <w:pPr>
        <w:pStyle w:val="Heading1"/>
      </w:pPr>
      <w:bookmarkStart w:id="404" w:name="_Toc236127004"/>
      <w:bookmarkStart w:id="405" w:name="_Toc236127148"/>
      <w:bookmarkStart w:id="406" w:name="_Toc236127286"/>
      <w:bookmarkStart w:id="407" w:name="_Toc236128141"/>
      <w:bookmarkStart w:id="408" w:name="_Toc236129081"/>
      <w:bookmarkStart w:id="409" w:name="_Toc236574005"/>
      <w:proofErr w:type="gramStart"/>
      <w:r>
        <w:lastRenderedPageBreak/>
        <w:t>REFERENCES</w:t>
      </w:r>
      <w:bookmarkEnd w:id="404"/>
      <w:bookmarkEnd w:id="405"/>
      <w:bookmarkEnd w:id="406"/>
      <w:bookmarkEnd w:id="407"/>
      <w:bookmarkEnd w:id="408"/>
      <w:bookmarkEnd w:id="409"/>
      <w:r w:rsidR="005C2C7A" w:rsidRPr="00812591">
        <w:t xml:space="preserve"> </w:t>
      </w:r>
      <w:r w:rsidR="00BA747F">
        <w:t>:</w:t>
      </w:r>
      <w:proofErr w:type="gramEnd"/>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3D60313C" w14:textId="77777777" w:rsidR="0084658D" w:rsidRPr="0084658D" w:rsidRDefault="0084658D" w:rsidP="00DA52F0">
      <w:pPr>
        <w:spacing w:line="360" w:lineRule="auto"/>
        <w:mirrorIndents/>
        <w:jc w:val="both"/>
        <w:rPr>
          <w:rFonts w:ascii="Arial" w:eastAsia="Arial Unicode MS" w:hAnsi="Arial" w:cs="Arial"/>
          <w:sz w:val="22"/>
          <w:szCs w:val="22"/>
        </w:rPr>
      </w:pPr>
    </w:p>
    <w:p w14:paraId="4D490138" w14:textId="77777777" w:rsidR="00236926" w:rsidRPr="00236926" w:rsidRDefault="00236926" w:rsidP="00236926">
      <w:pPr>
        <w:pStyle w:val="NormalWeb"/>
        <w:spacing w:line="360" w:lineRule="auto"/>
        <w:ind w:left="720"/>
        <w:rPr>
          <w:rFonts w:ascii="Arial" w:hAnsi="Arial" w:cs="Arial"/>
          <w:sz w:val="22"/>
          <w:szCs w:val="22"/>
        </w:rPr>
      </w:pPr>
    </w:p>
    <w:p w14:paraId="04C093EB"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1968–1977: Rethinking the National Health Service. (2019).  Available at: https://www.nuffieldtrust.org.uk/chapter/1968-1977-rethinking-the-national-health-service-1 </w:t>
      </w:r>
      <w:r w:rsidRPr="00236926">
        <w:rPr>
          <w:rFonts w:ascii="Arial" w:hAnsi="Arial" w:cs="Arial"/>
          <w:color w:val="000000"/>
          <w:sz w:val="22"/>
          <w:szCs w:val="22"/>
        </w:rPr>
        <w:t>(Accessed 1 August 2026).</w:t>
      </w:r>
    </w:p>
    <w:p w14:paraId="6AF7584A" w14:textId="77777777" w:rsidR="00236926" w:rsidRPr="00236926" w:rsidRDefault="00236926">
      <w:pPr>
        <w:pStyle w:val="NormalWeb"/>
        <w:numPr>
          <w:ilvl w:val="0"/>
          <w:numId w:val="33"/>
        </w:numPr>
        <w:spacing w:line="360" w:lineRule="auto"/>
        <w:rPr>
          <w:rFonts w:ascii="Arial" w:hAnsi="Arial" w:cs="Arial"/>
          <w:color w:val="000000"/>
          <w:sz w:val="22"/>
          <w:szCs w:val="22"/>
        </w:rPr>
      </w:pPr>
      <w:r w:rsidRPr="00236926">
        <w:rPr>
          <w:rFonts w:ascii="Arial" w:hAnsi="Arial" w:cs="Arial"/>
          <w:color w:val="000000"/>
          <w:sz w:val="22"/>
          <w:szCs w:val="22"/>
        </w:rPr>
        <w:t xml:space="preserve">Age UK (2023). </w:t>
      </w:r>
      <w:r w:rsidRPr="00236926">
        <w:rPr>
          <w:rFonts w:ascii="Arial" w:hAnsi="Arial" w:cs="Arial"/>
          <w:i/>
          <w:iCs/>
          <w:color w:val="000000"/>
          <w:sz w:val="22"/>
          <w:szCs w:val="22"/>
        </w:rPr>
        <w:t>Loneliness research and impact</w:t>
      </w:r>
      <w:r w:rsidRPr="00236926">
        <w:rPr>
          <w:rFonts w:ascii="Arial" w:hAnsi="Arial" w:cs="Arial"/>
          <w:color w:val="000000"/>
          <w:sz w:val="22"/>
          <w:szCs w:val="22"/>
        </w:rPr>
        <w:t>.  Age UK. Available at: https://www.ageuk.org.uk/our-impact/policy-research/loneliness-research-and-resources/ (Accessed 7 July 2026).</w:t>
      </w:r>
    </w:p>
    <w:p w14:paraId="2E02F862" w14:textId="77777777" w:rsidR="00236926" w:rsidRPr="00236926" w:rsidRDefault="00236926">
      <w:pPr>
        <w:pStyle w:val="NormalWeb"/>
        <w:numPr>
          <w:ilvl w:val="0"/>
          <w:numId w:val="33"/>
        </w:numPr>
        <w:spacing w:line="360" w:lineRule="auto"/>
        <w:rPr>
          <w:rFonts w:ascii="Arial" w:hAnsi="Arial" w:cs="Arial"/>
          <w:color w:val="000000"/>
          <w:sz w:val="22"/>
          <w:szCs w:val="22"/>
        </w:rPr>
      </w:pPr>
      <w:r w:rsidRPr="00236926">
        <w:rPr>
          <w:rFonts w:ascii="Arial" w:hAnsi="Arial" w:cs="Arial"/>
          <w:color w:val="000000"/>
          <w:sz w:val="22"/>
          <w:szCs w:val="22"/>
        </w:rPr>
        <w:t xml:space="preserve">American Association of Critical-Care Nurses (AACN) (2023) </w:t>
      </w:r>
      <w:r w:rsidRPr="00236926">
        <w:rPr>
          <w:rFonts w:ascii="Arial" w:hAnsi="Arial" w:cs="Arial"/>
          <w:i/>
          <w:iCs/>
          <w:color w:val="000000"/>
          <w:sz w:val="22"/>
          <w:szCs w:val="22"/>
        </w:rPr>
        <w:t>Therapy animals: infection prevention, safety, and impact on patients and staff</w:t>
      </w:r>
      <w:r w:rsidRPr="00236926">
        <w:rPr>
          <w:rFonts w:ascii="Arial" w:hAnsi="Arial" w:cs="Arial"/>
          <w:color w:val="000000"/>
          <w:sz w:val="22"/>
          <w:szCs w:val="22"/>
        </w:rPr>
        <w:t xml:space="preserve">. Available at: </w:t>
      </w:r>
      <w:hyperlink r:id="rId17" w:history="1">
        <w:r w:rsidRPr="00236926">
          <w:rPr>
            <w:rStyle w:val="Hyperlink"/>
            <w:rFonts w:ascii="Arial" w:hAnsi="Arial" w:cs="Arial"/>
            <w:sz w:val="22"/>
            <w:szCs w:val="22"/>
          </w:rPr>
          <w:t>https://www.aacn.org/blog/therapy-animals-infection-prevention-safety-and-impact-on-patients-and-staff</w:t>
        </w:r>
      </w:hyperlink>
      <w:r w:rsidRPr="00236926">
        <w:rPr>
          <w:rFonts w:ascii="Arial" w:hAnsi="Arial" w:cs="Arial"/>
          <w:color w:val="000000"/>
          <w:sz w:val="22"/>
          <w:szCs w:val="22"/>
        </w:rPr>
        <w:t xml:space="preserve"> (Accessed 2 August 2026).</w:t>
      </w:r>
    </w:p>
    <w:p w14:paraId="42FF97DA"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rPr>
        <w:t>Barker, S.B. and Dawson, K.S. (1998) ‘The effects of animal</w:t>
      </w:r>
      <w:r w:rsidRPr="00236926">
        <w:rPr>
          <w:rFonts w:ascii="Arial" w:hAnsi="Arial" w:cs="Arial"/>
          <w:sz w:val="22"/>
          <w:szCs w:val="22"/>
        </w:rPr>
        <w:noBreakHyphen/>
        <w:t xml:space="preserve">assisted therapy on anxiety ratings of hospitalized psychiatric patients’, </w:t>
      </w:r>
      <w:r w:rsidRPr="00236926">
        <w:rPr>
          <w:rStyle w:val="Emphasis"/>
          <w:rFonts w:ascii="Arial" w:hAnsi="Arial" w:cs="Arial"/>
          <w:sz w:val="22"/>
          <w:szCs w:val="22"/>
        </w:rPr>
        <w:t>Psychiatric Services</w:t>
      </w:r>
      <w:r w:rsidRPr="00236926">
        <w:rPr>
          <w:rFonts w:ascii="Arial" w:hAnsi="Arial" w:cs="Arial"/>
          <w:sz w:val="22"/>
          <w:szCs w:val="22"/>
        </w:rPr>
        <w:t>, 49(6), pp. 797–801.</w:t>
      </w:r>
      <w:r w:rsidRPr="00236926">
        <w:rPr>
          <w:rFonts w:ascii="Arial" w:hAnsi="Arial" w:cs="Arial"/>
          <w:sz w:val="22"/>
          <w:szCs w:val="22"/>
          <w:lang w:val="en-GB" w:eastAsia="en-GB"/>
        </w:rPr>
        <w:t xml:space="preserve"> (</w:t>
      </w:r>
      <w:proofErr w:type="gramStart"/>
      <w:r w:rsidRPr="00236926">
        <w:rPr>
          <w:rFonts w:ascii="Arial" w:hAnsi="Arial" w:cs="Arial"/>
          <w:sz w:val="22"/>
          <w:szCs w:val="22"/>
          <w:lang w:val="en-GB" w:eastAsia="en-GB"/>
        </w:rPr>
        <w:t>Accessed  1</w:t>
      </w:r>
      <w:proofErr w:type="gramEnd"/>
      <w:r w:rsidRPr="00236926">
        <w:rPr>
          <w:rFonts w:ascii="Arial" w:hAnsi="Arial" w:cs="Arial"/>
          <w:sz w:val="22"/>
          <w:szCs w:val="22"/>
          <w:lang w:val="en-GB" w:eastAsia="en-GB"/>
        </w:rPr>
        <w:t xml:space="preserve"> June 2026).</w:t>
      </w:r>
    </w:p>
    <w:p w14:paraId="62714E46" w14:textId="77777777" w:rsidR="00236926" w:rsidRPr="00236926" w:rsidRDefault="00236926">
      <w:pPr>
        <w:pStyle w:val="NormalWeb"/>
        <w:numPr>
          <w:ilvl w:val="0"/>
          <w:numId w:val="33"/>
        </w:numPr>
        <w:spacing w:line="360" w:lineRule="auto"/>
        <w:rPr>
          <w:rFonts w:ascii="Arial" w:hAnsi="Arial" w:cs="Arial"/>
          <w:color w:val="000000"/>
          <w:sz w:val="22"/>
          <w:szCs w:val="22"/>
        </w:rPr>
      </w:pPr>
      <w:r w:rsidRPr="00236926">
        <w:rPr>
          <w:rFonts w:ascii="Arial" w:hAnsi="Arial" w:cs="Arial"/>
          <w:color w:val="000000"/>
          <w:sz w:val="22"/>
          <w:szCs w:val="22"/>
        </w:rPr>
        <w:t>Barton, C., Sturge, G. and Harker, R. (2024). </w:t>
      </w:r>
      <w:r w:rsidRPr="00236926">
        <w:rPr>
          <w:rFonts w:ascii="Arial" w:hAnsi="Arial" w:cs="Arial"/>
          <w:i/>
          <w:iCs/>
          <w:color w:val="000000"/>
          <w:sz w:val="22"/>
          <w:szCs w:val="22"/>
        </w:rPr>
        <w:t>The UK’s changing population</w:t>
      </w:r>
      <w:r w:rsidRPr="00236926">
        <w:rPr>
          <w:rFonts w:ascii="Arial" w:hAnsi="Arial" w:cs="Arial"/>
          <w:color w:val="000000"/>
          <w:sz w:val="22"/>
          <w:szCs w:val="22"/>
        </w:rPr>
        <w:t>. [online] House of Commons Library. Available at: https://commonslibrary.parliament.uk/the-uks-changing-population/.(Accessed 7 July 2026).</w:t>
      </w:r>
    </w:p>
    <w:p w14:paraId="2FD4C998"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Boada, M., Sánchez, T., Terrassa, N., </w:t>
      </w:r>
      <w:proofErr w:type="spellStart"/>
      <w:r w:rsidRPr="00236926">
        <w:rPr>
          <w:rFonts w:ascii="Arial" w:eastAsia="Times New Roman" w:hAnsi="Arial" w:cs="Arial"/>
          <w:sz w:val="22"/>
          <w:szCs w:val="22"/>
          <w:lang w:val="en-GB" w:eastAsia="en-GB"/>
        </w:rPr>
        <w:t>Bulbena</w:t>
      </w:r>
      <w:proofErr w:type="spellEnd"/>
      <w:r w:rsidRPr="00236926">
        <w:rPr>
          <w:rFonts w:ascii="Arial" w:eastAsia="Times New Roman" w:hAnsi="Arial" w:cs="Arial"/>
          <w:sz w:val="22"/>
          <w:szCs w:val="22"/>
          <w:lang w:val="en-GB" w:eastAsia="en-GB"/>
        </w:rPr>
        <w:t xml:space="preserve">, A., Bowen, J. and </w:t>
      </w:r>
      <w:proofErr w:type="spellStart"/>
      <w:r w:rsidRPr="00236926">
        <w:rPr>
          <w:rFonts w:ascii="Arial" w:eastAsia="Times New Roman" w:hAnsi="Arial" w:cs="Arial"/>
          <w:sz w:val="22"/>
          <w:szCs w:val="22"/>
          <w:lang w:val="en-GB" w:eastAsia="en-GB"/>
        </w:rPr>
        <w:t>Fatjó</w:t>
      </w:r>
      <w:proofErr w:type="spellEnd"/>
      <w:r w:rsidRPr="00236926">
        <w:rPr>
          <w:rFonts w:ascii="Arial" w:eastAsia="Times New Roman" w:hAnsi="Arial" w:cs="Arial"/>
          <w:sz w:val="22"/>
          <w:szCs w:val="22"/>
          <w:lang w:val="en-GB" w:eastAsia="en-GB"/>
        </w:rPr>
        <w:t xml:space="preserve">, J. (2026). Dogs and cats as sources of companionship and emotional support in vulnerable animal caregivers. </w:t>
      </w:r>
      <w:r w:rsidRPr="00236926">
        <w:rPr>
          <w:rFonts w:ascii="Arial" w:eastAsia="Times New Roman" w:hAnsi="Arial" w:cs="Arial"/>
          <w:i/>
          <w:iCs/>
          <w:sz w:val="22"/>
          <w:szCs w:val="22"/>
          <w:lang w:val="en-GB" w:eastAsia="en-GB"/>
        </w:rPr>
        <w:t>Frontiers in Psychology</w:t>
      </w:r>
      <w:r w:rsidRPr="00236926">
        <w:rPr>
          <w:rFonts w:ascii="Arial" w:eastAsia="Times New Roman" w:hAnsi="Arial" w:cs="Arial"/>
          <w:sz w:val="22"/>
          <w:szCs w:val="22"/>
          <w:lang w:val="en-GB" w:eastAsia="en-GB"/>
        </w:rPr>
        <w:t>, 17. doi:10.3389/fpsyg.2026.1831814(Accessed 28 July 202).</w:t>
      </w:r>
    </w:p>
    <w:p w14:paraId="114690DB"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Boland, A., Cherry, G. and Dickson, R. (2017). SYSTEMATIC REVIEW a Student’s Guide 2nd Edition Edited by DOING a.  Available at: https://uk.sagepub.com/sites/default/files/upm-assets/87631_book_item_87631.pdf </w:t>
      </w:r>
      <w:r w:rsidRPr="00236926">
        <w:rPr>
          <w:rFonts w:ascii="Arial" w:hAnsi="Arial" w:cs="Arial"/>
          <w:color w:val="000000"/>
          <w:sz w:val="22"/>
          <w:szCs w:val="22"/>
        </w:rPr>
        <w:t>(Accessed 2 August 2026).</w:t>
      </w:r>
    </w:p>
    <w:p w14:paraId="5B2FE3B8"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Care Quality Commission (2025). </w:t>
      </w:r>
      <w:r w:rsidRPr="00236926">
        <w:rPr>
          <w:rFonts w:ascii="Arial" w:eastAsia="Times New Roman" w:hAnsi="Arial" w:cs="Arial"/>
          <w:i/>
          <w:iCs/>
          <w:sz w:val="22"/>
          <w:szCs w:val="22"/>
          <w:lang w:val="en-GB" w:eastAsia="en-GB"/>
        </w:rPr>
        <w:t xml:space="preserve">Regulation 17: Good Governance - Care Quality </w:t>
      </w:r>
      <w:proofErr w:type="gramStart"/>
      <w:r w:rsidRPr="00236926">
        <w:rPr>
          <w:rFonts w:ascii="Arial" w:eastAsia="Times New Roman" w:hAnsi="Arial" w:cs="Arial"/>
          <w:i/>
          <w:iCs/>
          <w:sz w:val="22"/>
          <w:szCs w:val="22"/>
          <w:lang w:val="en-GB" w:eastAsia="en-GB"/>
        </w:rPr>
        <w:t>Commission</w:t>
      </w:r>
      <w:r w:rsidRPr="00236926">
        <w:rPr>
          <w:rFonts w:ascii="Arial" w:eastAsia="Times New Roman" w:hAnsi="Arial" w:cs="Arial"/>
          <w:sz w:val="22"/>
          <w:szCs w:val="22"/>
          <w:lang w:val="en-GB" w:eastAsia="en-GB"/>
        </w:rPr>
        <w:t>..</w:t>
      </w:r>
      <w:proofErr w:type="gramEnd"/>
      <w:r w:rsidRPr="00236926">
        <w:rPr>
          <w:rFonts w:ascii="Arial" w:eastAsia="Times New Roman" w:hAnsi="Arial" w:cs="Arial"/>
          <w:sz w:val="22"/>
          <w:szCs w:val="22"/>
          <w:lang w:val="en-GB" w:eastAsia="en-GB"/>
        </w:rPr>
        <w:t xml:space="preserve"> Available at: </w:t>
      </w:r>
      <w:proofErr w:type="gramStart"/>
      <w:r w:rsidRPr="00236926">
        <w:rPr>
          <w:rFonts w:ascii="Arial" w:eastAsia="Times New Roman" w:hAnsi="Arial" w:cs="Arial"/>
          <w:sz w:val="22"/>
          <w:szCs w:val="22"/>
          <w:lang w:val="en-GB" w:eastAsia="en-GB"/>
        </w:rPr>
        <w:t>https://www.cqc.org.uk/guidance-regulation/providers/regulations-service-providers-and-managers/health-social-care-act/regulation-17  (</w:t>
      </w:r>
      <w:proofErr w:type="gramEnd"/>
      <w:r w:rsidRPr="00236926">
        <w:rPr>
          <w:rFonts w:ascii="Arial" w:eastAsia="Times New Roman" w:hAnsi="Arial" w:cs="Arial"/>
          <w:sz w:val="22"/>
          <w:szCs w:val="22"/>
          <w:lang w:val="en-GB" w:eastAsia="en-GB"/>
        </w:rPr>
        <w:t>Accessed 21 July 2026).</w:t>
      </w:r>
    </w:p>
    <w:p w14:paraId="573FF298"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proofErr w:type="spellStart"/>
      <w:r w:rsidRPr="00236926">
        <w:rPr>
          <w:rFonts w:ascii="Arial" w:hAnsi="Arial" w:cs="Arial"/>
          <w:sz w:val="22"/>
          <w:szCs w:val="22"/>
        </w:rPr>
        <w:lastRenderedPageBreak/>
        <w:t>Cherniack</w:t>
      </w:r>
      <w:proofErr w:type="spellEnd"/>
      <w:r w:rsidRPr="00236926">
        <w:rPr>
          <w:rFonts w:ascii="Arial" w:hAnsi="Arial" w:cs="Arial"/>
          <w:sz w:val="22"/>
          <w:szCs w:val="22"/>
        </w:rPr>
        <w:t xml:space="preserve">, E.P. (2011) ‘The use of pets in therapy’, </w:t>
      </w:r>
      <w:r w:rsidRPr="00236926">
        <w:rPr>
          <w:rStyle w:val="Emphasis"/>
          <w:rFonts w:ascii="Arial" w:hAnsi="Arial" w:cs="Arial"/>
          <w:sz w:val="22"/>
          <w:szCs w:val="22"/>
        </w:rPr>
        <w:t>Current Opinion in Psychiatry</w:t>
      </w:r>
      <w:r w:rsidRPr="00236926">
        <w:rPr>
          <w:rFonts w:ascii="Arial" w:hAnsi="Arial" w:cs="Arial"/>
          <w:sz w:val="22"/>
          <w:szCs w:val="22"/>
        </w:rPr>
        <w:t>, 24(6), pp. 525–530.</w:t>
      </w:r>
      <w:r w:rsidRPr="00236926">
        <w:rPr>
          <w:rFonts w:ascii="Arial" w:hAnsi="Arial" w:cs="Arial"/>
          <w:sz w:val="22"/>
          <w:szCs w:val="22"/>
          <w:lang w:val="en-GB" w:eastAsia="en-GB"/>
        </w:rPr>
        <w:t xml:space="preserve"> </w:t>
      </w:r>
      <w:r w:rsidRPr="00236926">
        <w:rPr>
          <w:rFonts w:ascii="Arial" w:eastAsia="Times New Roman" w:hAnsi="Arial" w:cs="Arial"/>
          <w:sz w:val="22"/>
          <w:szCs w:val="22"/>
          <w:lang w:val="en-GB" w:eastAsia="en-GB"/>
        </w:rPr>
        <w:t>(</w:t>
      </w:r>
      <w:proofErr w:type="gramStart"/>
      <w:r w:rsidRPr="00236926">
        <w:rPr>
          <w:rFonts w:ascii="Arial" w:eastAsia="Times New Roman" w:hAnsi="Arial" w:cs="Arial"/>
          <w:sz w:val="22"/>
          <w:szCs w:val="22"/>
          <w:lang w:val="en-GB" w:eastAsia="en-GB"/>
        </w:rPr>
        <w:t xml:space="preserve">Accessed  </w:t>
      </w:r>
      <w:r w:rsidRPr="00236926">
        <w:rPr>
          <w:rFonts w:ascii="Arial" w:hAnsi="Arial" w:cs="Arial"/>
          <w:sz w:val="22"/>
          <w:szCs w:val="22"/>
          <w:lang w:val="en-GB" w:eastAsia="en-GB"/>
        </w:rPr>
        <w:t>1</w:t>
      </w:r>
      <w:proofErr w:type="gramEnd"/>
      <w:r w:rsidRPr="00236926">
        <w:rPr>
          <w:rFonts w:ascii="Arial" w:hAnsi="Arial" w:cs="Arial"/>
          <w:sz w:val="22"/>
          <w:szCs w:val="22"/>
          <w:lang w:val="en-GB" w:eastAsia="en-GB"/>
        </w:rPr>
        <w:t xml:space="preserve"> June 2026).</w:t>
      </w:r>
    </w:p>
    <w:p w14:paraId="4B4A8883"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proofErr w:type="spellStart"/>
      <w:r w:rsidRPr="00236926">
        <w:rPr>
          <w:rFonts w:ascii="Arial" w:eastAsia="Times New Roman" w:hAnsi="Arial" w:cs="Arial"/>
          <w:sz w:val="22"/>
          <w:szCs w:val="22"/>
          <w:lang w:val="en-GB" w:eastAsia="en-GB"/>
        </w:rPr>
        <w:t>Compitus</w:t>
      </w:r>
      <w:proofErr w:type="spellEnd"/>
      <w:r w:rsidRPr="00236926">
        <w:rPr>
          <w:rFonts w:ascii="Arial" w:eastAsia="Times New Roman" w:hAnsi="Arial" w:cs="Arial"/>
          <w:sz w:val="22"/>
          <w:szCs w:val="22"/>
          <w:lang w:val="en-GB" w:eastAsia="en-GB"/>
        </w:rPr>
        <w:t xml:space="preserve">, K. (2024). </w:t>
      </w:r>
      <w:r w:rsidRPr="00236926">
        <w:rPr>
          <w:rFonts w:ascii="Arial" w:eastAsia="Times New Roman" w:hAnsi="Arial" w:cs="Arial"/>
          <w:i/>
          <w:iCs/>
          <w:sz w:val="22"/>
          <w:szCs w:val="22"/>
          <w:lang w:val="en-GB" w:eastAsia="en-GB"/>
        </w:rPr>
        <w:t>Animal-assisted interactions boost health and help with social skills.</w:t>
      </w:r>
      <w:r w:rsidRPr="00236926">
        <w:rPr>
          <w:rFonts w:ascii="Arial" w:eastAsia="Times New Roman" w:hAnsi="Arial" w:cs="Arial"/>
          <w:sz w:val="22"/>
          <w:szCs w:val="22"/>
          <w:lang w:val="en-GB" w:eastAsia="en-GB"/>
        </w:rPr>
        <w:t xml:space="preserve"> Psychology Today. Available at: https://www.psychologytoday.com/us/blog/zooeyia/202404/exploring-the-benefits-of-animal-assisted-interactions?msockid=156fdcc86cce685d0dd8c99a6d2e6962 (Accessed 21 July 2026.)</w:t>
      </w:r>
    </w:p>
    <w:p w14:paraId="0563D486"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Creswell, J.W. (2014). </w:t>
      </w:r>
      <w:r w:rsidRPr="00236926">
        <w:rPr>
          <w:rFonts w:ascii="Arial" w:eastAsia="Times New Roman" w:hAnsi="Arial" w:cs="Arial"/>
          <w:i/>
          <w:iCs/>
          <w:sz w:val="22"/>
          <w:szCs w:val="22"/>
          <w:lang w:val="en-GB" w:eastAsia="en-GB"/>
        </w:rPr>
        <w:t>Research Design: Qualitative, Quantitative, and Mixed Methods Approaches</w:t>
      </w:r>
      <w:r w:rsidRPr="00236926">
        <w:rPr>
          <w:rFonts w:ascii="Arial" w:eastAsia="Times New Roman" w:hAnsi="Arial" w:cs="Arial"/>
          <w:sz w:val="22"/>
          <w:szCs w:val="22"/>
          <w:lang w:val="en-GB" w:eastAsia="en-GB"/>
        </w:rPr>
        <w:t xml:space="preserve">. </w:t>
      </w:r>
      <w:r w:rsidRPr="00236926">
        <w:rPr>
          <w:rFonts w:ascii="Arial" w:eastAsia="Times New Roman" w:hAnsi="Arial" w:cs="Arial"/>
          <w:i/>
          <w:iCs/>
          <w:sz w:val="22"/>
          <w:szCs w:val="22"/>
          <w:lang w:val="en-GB" w:eastAsia="en-GB"/>
        </w:rPr>
        <w:t>Google Books</w:t>
      </w:r>
      <w:r w:rsidRPr="00236926">
        <w:rPr>
          <w:rFonts w:ascii="Arial" w:eastAsia="Times New Roman" w:hAnsi="Arial" w:cs="Arial"/>
          <w:sz w:val="22"/>
          <w:szCs w:val="22"/>
          <w:lang w:val="en-GB" w:eastAsia="en-GB"/>
        </w:rPr>
        <w:t xml:space="preserve">. SAGE </w:t>
      </w:r>
      <w:r w:rsidRPr="00236926">
        <w:rPr>
          <w:rFonts w:ascii="Arial" w:hAnsi="Arial" w:cs="Arial"/>
          <w:color w:val="000000"/>
          <w:sz w:val="22"/>
          <w:szCs w:val="22"/>
        </w:rPr>
        <w:t>(Accessed 2 August 2026).</w:t>
      </w:r>
    </w:p>
    <w:p w14:paraId="61DCBE5E"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dementia.co.uk. (2026). </w:t>
      </w:r>
      <w:r w:rsidRPr="00236926">
        <w:rPr>
          <w:rFonts w:ascii="Arial" w:eastAsia="Times New Roman" w:hAnsi="Arial" w:cs="Arial"/>
          <w:i/>
          <w:iCs/>
          <w:sz w:val="22"/>
          <w:szCs w:val="22"/>
          <w:lang w:val="en-GB" w:eastAsia="en-GB"/>
        </w:rPr>
        <w:t>Pet and animal-assisted therapy in dementia | dementia.co.uk</w:t>
      </w:r>
      <w:r w:rsidRPr="00236926">
        <w:rPr>
          <w:rFonts w:ascii="Arial" w:eastAsia="Times New Roman" w:hAnsi="Arial" w:cs="Arial"/>
          <w:sz w:val="22"/>
          <w:szCs w:val="22"/>
          <w:lang w:val="en-GB" w:eastAsia="en-GB"/>
        </w:rPr>
        <w:t>. Available at: https://dementia.co.uk/treatments/pet-therapy/ [Accessed 2 Aug. 2026].</w:t>
      </w:r>
    </w:p>
    <w:p w14:paraId="6C8003FF"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Dixon, D., Jones, C. and Green, R. (2025). Understanding the Role of the Animal in Animal-Assisted Therapy. A Qualitative Study. </w:t>
      </w:r>
      <w:r w:rsidRPr="00236926">
        <w:rPr>
          <w:rFonts w:ascii="Arial" w:eastAsia="Times New Roman" w:hAnsi="Arial" w:cs="Arial"/>
          <w:i/>
          <w:iCs/>
          <w:sz w:val="22"/>
          <w:szCs w:val="22"/>
          <w:lang w:val="en-GB" w:eastAsia="en-GB"/>
        </w:rPr>
        <w:t xml:space="preserve">Complementary Therapies in Clinical </w:t>
      </w:r>
      <w:proofErr w:type="gramStart"/>
      <w:r w:rsidRPr="00236926">
        <w:rPr>
          <w:rFonts w:ascii="Arial" w:eastAsia="Times New Roman" w:hAnsi="Arial" w:cs="Arial"/>
          <w:i/>
          <w:iCs/>
          <w:sz w:val="22"/>
          <w:szCs w:val="22"/>
          <w:lang w:val="en-GB" w:eastAsia="en-GB"/>
        </w:rPr>
        <w:t>Practice</w:t>
      </w:r>
      <w:r w:rsidRPr="00236926">
        <w:rPr>
          <w:rFonts w:ascii="Arial" w:eastAsia="Times New Roman" w:hAnsi="Arial" w:cs="Arial"/>
          <w:sz w:val="22"/>
          <w:szCs w:val="22"/>
          <w:lang w:val="en-GB" w:eastAsia="en-GB"/>
        </w:rPr>
        <w:t>,  60</w:t>
      </w:r>
      <w:proofErr w:type="gramEnd"/>
      <w:r w:rsidRPr="00236926">
        <w:rPr>
          <w:rFonts w:ascii="Arial" w:eastAsia="Times New Roman" w:hAnsi="Arial" w:cs="Arial"/>
          <w:sz w:val="22"/>
          <w:szCs w:val="22"/>
          <w:lang w:val="en-GB" w:eastAsia="en-GB"/>
        </w:rPr>
        <w:t xml:space="preserve">, p.101983. </w:t>
      </w:r>
      <w:proofErr w:type="gramStart"/>
      <w:r w:rsidRPr="00236926">
        <w:rPr>
          <w:rFonts w:ascii="Arial" w:eastAsia="Times New Roman" w:hAnsi="Arial" w:cs="Arial"/>
          <w:sz w:val="22"/>
          <w:szCs w:val="22"/>
          <w:lang w:val="en-GB" w:eastAsia="en-GB"/>
        </w:rPr>
        <w:t>doi:10.1016/j.ctcp</w:t>
      </w:r>
      <w:proofErr w:type="gramEnd"/>
      <w:r w:rsidRPr="00236926">
        <w:rPr>
          <w:rFonts w:ascii="Arial" w:eastAsia="Times New Roman" w:hAnsi="Arial" w:cs="Arial"/>
          <w:sz w:val="22"/>
          <w:szCs w:val="22"/>
          <w:lang w:val="en-GB" w:eastAsia="en-GB"/>
        </w:rPr>
        <w:t>.2025.101983.</w:t>
      </w:r>
      <w:r w:rsidRPr="00236926">
        <w:rPr>
          <w:rFonts w:ascii="Arial" w:hAnsi="Arial" w:cs="Arial"/>
          <w:color w:val="000000"/>
          <w:sz w:val="22"/>
          <w:szCs w:val="22"/>
        </w:rPr>
        <w:t xml:space="preserve"> (Accessed 2 August 2026).</w:t>
      </w:r>
    </w:p>
    <w:p w14:paraId="06264467"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Fine, A.H., Beck, A.M. and Ng, Z. (2019). The State of Animal-Assisted Interventions: Addressing the Contemporary Issues that will Shape the Future. </w:t>
      </w:r>
      <w:r w:rsidRPr="00236926">
        <w:rPr>
          <w:rFonts w:ascii="Arial" w:eastAsia="Times New Roman" w:hAnsi="Arial" w:cs="Arial"/>
          <w:i/>
          <w:iCs/>
          <w:sz w:val="22"/>
          <w:szCs w:val="22"/>
          <w:lang w:val="en-GB" w:eastAsia="en-GB"/>
        </w:rPr>
        <w:t>International Journal of Environmental Research and Public Health</w:t>
      </w:r>
      <w:r w:rsidRPr="00236926">
        <w:rPr>
          <w:rFonts w:ascii="Arial" w:eastAsia="Times New Roman" w:hAnsi="Arial" w:cs="Arial"/>
          <w:sz w:val="22"/>
          <w:szCs w:val="22"/>
          <w:lang w:val="en-GB" w:eastAsia="en-GB"/>
        </w:rPr>
        <w:t xml:space="preserve">, 16(20), p.3997. </w:t>
      </w:r>
      <w:r w:rsidRPr="00236926">
        <w:rPr>
          <w:rFonts w:ascii="Arial" w:hAnsi="Arial" w:cs="Arial"/>
          <w:color w:val="000000"/>
          <w:sz w:val="22"/>
          <w:szCs w:val="22"/>
        </w:rPr>
        <w:t>(Accessed 2 August 2026).</w:t>
      </w:r>
    </w:p>
    <w:p w14:paraId="051AD327"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rPr>
        <w:t xml:space="preserve">Friedmann, E. and Son, H. (2009) ‘The human–companion animal bond: How </w:t>
      </w:r>
      <w:proofErr w:type="gramStart"/>
      <w:r w:rsidRPr="00236926">
        <w:rPr>
          <w:rFonts w:ascii="Arial" w:hAnsi="Arial" w:cs="Arial"/>
          <w:sz w:val="22"/>
          <w:szCs w:val="22"/>
        </w:rPr>
        <w:t>humans</w:t>
      </w:r>
      <w:proofErr w:type="gramEnd"/>
      <w:r w:rsidRPr="00236926">
        <w:rPr>
          <w:rFonts w:ascii="Arial" w:hAnsi="Arial" w:cs="Arial"/>
          <w:sz w:val="22"/>
          <w:szCs w:val="22"/>
        </w:rPr>
        <w:t xml:space="preserve"> benefit’, </w:t>
      </w:r>
      <w:r w:rsidRPr="00236926">
        <w:rPr>
          <w:rStyle w:val="Emphasis"/>
          <w:rFonts w:ascii="Arial" w:hAnsi="Arial" w:cs="Arial"/>
          <w:sz w:val="22"/>
          <w:szCs w:val="22"/>
        </w:rPr>
        <w:t>Veterinary Clinics of North America: Small Animal Practice</w:t>
      </w:r>
      <w:r w:rsidRPr="00236926">
        <w:rPr>
          <w:rFonts w:ascii="Arial" w:hAnsi="Arial" w:cs="Arial"/>
          <w:sz w:val="22"/>
          <w:szCs w:val="22"/>
        </w:rPr>
        <w:t>, 39(2), pp. 293–326.</w:t>
      </w:r>
      <w:r w:rsidRPr="00236926">
        <w:rPr>
          <w:rFonts w:ascii="Arial" w:hAnsi="Arial" w:cs="Arial"/>
          <w:sz w:val="22"/>
          <w:szCs w:val="22"/>
          <w:lang w:val="en-GB" w:eastAsia="en-GB"/>
        </w:rPr>
        <w:t xml:space="preserve"> (</w:t>
      </w:r>
      <w:proofErr w:type="gramStart"/>
      <w:r w:rsidRPr="00236926">
        <w:rPr>
          <w:rFonts w:ascii="Arial" w:hAnsi="Arial" w:cs="Arial"/>
          <w:sz w:val="22"/>
          <w:szCs w:val="22"/>
          <w:lang w:val="en-GB" w:eastAsia="en-GB"/>
        </w:rPr>
        <w:t>Accessed  1</w:t>
      </w:r>
      <w:proofErr w:type="gramEnd"/>
      <w:r w:rsidRPr="00236926">
        <w:rPr>
          <w:rFonts w:ascii="Arial" w:hAnsi="Arial" w:cs="Arial"/>
          <w:sz w:val="22"/>
          <w:szCs w:val="22"/>
          <w:lang w:val="en-GB" w:eastAsia="en-GB"/>
        </w:rPr>
        <w:t xml:space="preserve"> June 2026).</w:t>
      </w:r>
    </w:p>
    <w:p w14:paraId="71232754"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lang w:bidi="en-GB"/>
        </w:rPr>
        <w:t xml:space="preserve">Friedmann, E., Gee, N.R., </w:t>
      </w:r>
      <w:proofErr w:type="spellStart"/>
      <w:r w:rsidRPr="00236926">
        <w:rPr>
          <w:rFonts w:ascii="Arial" w:hAnsi="Arial" w:cs="Arial"/>
          <w:sz w:val="22"/>
          <w:szCs w:val="22"/>
          <w:lang w:bidi="en-GB"/>
        </w:rPr>
        <w:t>Simonsick</w:t>
      </w:r>
      <w:proofErr w:type="spellEnd"/>
      <w:r w:rsidRPr="00236926">
        <w:rPr>
          <w:rFonts w:ascii="Arial" w:hAnsi="Arial" w:cs="Arial"/>
          <w:sz w:val="22"/>
          <w:szCs w:val="22"/>
          <w:lang w:bidi="en-GB"/>
        </w:rPr>
        <w:t>, E.M., Kitner</w:t>
      </w:r>
      <w:r w:rsidRPr="00236926">
        <w:rPr>
          <w:rFonts w:ascii="Arial" w:hAnsi="Arial" w:cs="Arial"/>
          <w:sz w:val="22"/>
          <w:szCs w:val="22"/>
          <w:lang w:bidi="en-GB"/>
        </w:rPr>
        <w:noBreakHyphen/>
        <w:t xml:space="preserve">Triolo, M.H., Resnick, B. &amp; </w:t>
      </w:r>
      <w:proofErr w:type="spellStart"/>
      <w:r w:rsidRPr="00236926">
        <w:rPr>
          <w:rFonts w:ascii="Arial" w:hAnsi="Arial" w:cs="Arial"/>
          <w:sz w:val="22"/>
          <w:szCs w:val="22"/>
          <w:lang w:bidi="en-GB"/>
        </w:rPr>
        <w:t>Gurlu</w:t>
      </w:r>
      <w:proofErr w:type="spellEnd"/>
      <w:r w:rsidRPr="00236926">
        <w:rPr>
          <w:rFonts w:ascii="Arial" w:hAnsi="Arial" w:cs="Arial"/>
          <w:sz w:val="22"/>
          <w:szCs w:val="22"/>
          <w:lang w:bidi="en-GB"/>
        </w:rPr>
        <w:t>, M. (2024) ‘Pet attachment and maintenance of physical and cognitive function in community</w:t>
      </w:r>
      <w:r w:rsidRPr="00236926">
        <w:rPr>
          <w:rFonts w:ascii="Arial" w:hAnsi="Arial" w:cs="Arial"/>
          <w:sz w:val="22"/>
          <w:szCs w:val="22"/>
          <w:lang w:bidi="en-GB"/>
        </w:rPr>
        <w:noBreakHyphen/>
        <w:t xml:space="preserve">residing older adults: Evidence from the Baltimore Longitudinal Study of Aging (BLSA)’, </w:t>
      </w:r>
      <w:proofErr w:type="spellStart"/>
      <w:r w:rsidRPr="00236926">
        <w:rPr>
          <w:rFonts w:ascii="Arial" w:hAnsi="Arial" w:cs="Arial"/>
          <w:i/>
          <w:iCs/>
          <w:sz w:val="22"/>
          <w:szCs w:val="22"/>
          <w:lang w:bidi="en-GB"/>
        </w:rPr>
        <w:t>Anthrozoös</w:t>
      </w:r>
      <w:proofErr w:type="spellEnd"/>
      <w:r w:rsidRPr="00236926">
        <w:rPr>
          <w:rFonts w:ascii="Arial" w:hAnsi="Arial" w:cs="Arial"/>
          <w:sz w:val="22"/>
          <w:szCs w:val="22"/>
          <w:lang w:bidi="en-GB"/>
        </w:rPr>
        <w:t>, 37(2), pp. 153–169. doi:10.1080/08927936.2024.2395125.</w:t>
      </w:r>
      <w:r w:rsidRPr="00236926">
        <w:rPr>
          <w:rFonts w:ascii="Arial" w:hAnsi="Arial" w:cs="Arial"/>
          <w:color w:val="000000"/>
          <w:sz w:val="22"/>
          <w:szCs w:val="22"/>
        </w:rPr>
        <w:t xml:space="preserve"> (Accessed 5 July 2026).</w:t>
      </w:r>
    </w:p>
    <w:p w14:paraId="6CA8A924"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lang w:val="en-GB" w:eastAsia="en-GB"/>
        </w:rPr>
        <w:t>G U I D A N C E BPS Code of Human Research Ethics. (2021). [online] Available at: https://www.york.citycollege.eu/files4users/files/BPS-Code-of-Human-Research-Ethics-2021.pdf (Accessed 2 Aug. 2026).</w:t>
      </w:r>
    </w:p>
    <w:p w14:paraId="3B86D0D7" w14:textId="77777777" w:rsidR="00B90030" w:rsidRPr="00B90030"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rPr>
        <w:t xml:space="preserve">Gee, N.R., Mueller, M.K. and Curl, A.L. (2017) ‘Human–animal interaction and wellbeing: A review’, </w:t>
      </w:r>
      <w:r w:rsidRPr="00236926">
        <w:rPr>
          <w:rStyle w:val="Emphasis"/>
          <w:rFonts w:ascii="Arial" w:hAnsi="Arial" w:cs="Arial"/>
          <w:sz w:val="22"/>
          <w:szCs w:val="22"/>
        </w:rPr>
        <w:t>International Journal of Environmental Research and Public Health</w:t>
      </w:r>
      <w:r w:rsidRPr="00236926">
        <w:rPr>
          <w:rFonts w:ascii="Arial" w:hAnsi="Arial" w:cs="Arial"/>
          <w:sz w:val="22"/>
          <w:szCs w:val="22"/>
        </w:rPr>
        <w:t>, 14(3), p. 284.</w:t>
      </w:r>
      <w:r w:rsidRPr="00236926">
        <w:rPr>
          <w:rFonts w:ascii="Arial" w:hAnsi="Arial" w:cs="Arial"/>
          <w:sz w:val="22"/>
          <w:szCs w:val="22"/>
          <w:lang w:val="en-GB" w:eastAsia="en-GB"/>
        </w:rPr>
        <w:t xml:space="preserve"> (</w:t>
      </w:r>
      <w:proofErr w:type="gramStart"/>
      <w:r w:rsidRPr="00236926">
        <w:rPr>
          <w:rFonts w:ascii="Arial" w:hAnsi="Arial" w:cs="Arial"/>
          <w:sz w:val="22"/>
          <w:szCs w:val="22"/>
          <w:lang w:val="en-GB" w:eastAsia="en-GB"/>
        </w:rPr>
        <w:t>Accessed  1</w:t>
      </w:r>
      <w:proofErr w:type="gramEnd"/>
      <w:r w:rsidRPr="00236926">
        <w:rPr>
          <w:rFonts w:ascii="Arial" w:hAnsi="Arial" w:cs="Arial"/>
          <w:sz w:val="22"/>
          <w:szCs w:val="22"/>
          <w:lang w:val="en-GB" w:eastAsia="en-GB"/>
        </w:rPr>
        <w:t xml:space="preserve"> June 2026).</w:t>
      </w:r>
    </w:p>
    <w:p w14:paraId="136CB227" w14:textId="5FA0EBE6" w:rsidR="00236926" w:rsidRPr="00B90030" w:rsidRDefault="00236926">
      <w:pPr>
        <w:pStyle w:val="NormalWeb"/>
        <w:numPr>
          <w:ilvl w:val="0"/>
          <w:numId w:val="33"/>
        </w:numPr>
        <w:spacing w:line="360" w:lineRule="auto"/>
        <w:rPr>
          <w:rFonts w:ascii="Arial" w:hAnsi="Arial" w:cs="Arial"/>
          <w:sz w:val="22"/>
          <w:szCs w:val="22"/>
        </w:rPr>
      </w:pPr>
      <w:r w:rsidRPr="00B90030">
        <w:rPr>
          <w:rStyle w:val="Strong"/>
          <w:rFonts w:ascii="Arial" w:hAnsi="Arial" w:cs="Arial"/>
          <w:b w:val="0"/>
          <w:bCs w:val="0"/>
          <w:sz w:val="22"/>
          <w:szCs w:val="22"/>
        </w:rPr>
        <w:t>Grotto, G. &amp; Buja, A. (2026)</w:t>
      </w:r>
      <w:r w:rsidRPr="00B90030">
        <w:rPr>
          <w:rFonts w:ascii="Arial" w:hAnsi="Arial" w:cs="Arial"/>
          <w:sz w:val="22"/>
          <w:szCs w:val="22"/>
        </w:rPr>
        <w:t xml:space="preserve"> ‘Quantitative and qualitative analysis of the effects of human–animal interactions on health and well</w:t>
      </w:r>
      <w:r w:rsidRPr="00B90030">
        <w:rPr>
          <w:rFonts w:ascii="Arial" w:hAnsi="Arial" w:cs="Arial"/>
          <w:sz w:val="22"/>
          <w:szCs w:val="22"/>
        </w:rPr>
        <w:noBreakHyphen/>
        <w:t xml:space="preserve">being of older adults: an umbrella review’, </w:t>
      </w:r>
      <w:r w:rsidRPr="00B90030">
        <w:rPr>
          <w:rStyle w:val="Emphasis"/>
          <w:rFonts w:ascii="Arial" w:hAnsi="Arial" w:cs="Arial"/>
          <w:sz w:val="22"/>
          <w:szCs w:val="22"/>
        </w:rPr>
        <w:t>BMC Geriatrics</w:t>
      </w:r>
      <w:r w:rsidRPr="00B90030">
        <w:rPr>
          <w:rFonts w:ascii="Arial" w:hAnsi="Arial" w:cs="Arial"/>
          <w:sz w:val="22"/>
          <w:szCs w:val="22"/>
        </w:rPr>
        <w:t>, 26, p. 126.</w:t>
      </w:r>
      <w:r w:rsidRPr="00B90030">
        <w:rPr>
          <w:rFonts w:ascii="Arial" w:hAnsi="Arial" w:cs="Arial"/>
          <w:color w:val="000000"/>
          <w:sz w:val="22"/>
          <w:szCs w:val="22"/>
        </w:rPr>
        <w:t xml:space="preserve"> (Accessed 22 Jun. 2026).</w:t>
      </w:r>
    </w:p>
    <w:p w14:paraId="4BFB4B73" w14:textId="77777777" w:rsidR="00236926" w:rsidRPr="00236926" w:rsidRDefault="00236926">
      <w:pPr>
        <w:pStyle w:val="ListParagraph"/>
        <w:numPr>
          <w:ilvl w:val="1"/>
          <w:numId w:val="33"/>
        </w:numPr>
        <w:spacing w:line="360" w:lineRule="auto"/>
        <w:mirrorIndents/>
        <w:rPr>
          <w:rFonts w:ascii="Arial" w:eastAsia="Arial Unicode MS" w:hAnsi="Arial" w:cs="Arial"/>
          <w:sz w:val="22"/>
          <w:szCs w:val="22"/>
        </w:rPr>
      </w:pPr>
      <w:r w:rsidRPr="00236926">
        <w:rPr>
          <w:rFonts w:ascii="Arial" w:eastAsia="Arial Unicode MS" w:hAnsi="Arial" w:cs="Arial"/>
          <w:sz w:val="22"/>
          <w:szCs w:val="22"/>
        </w:rPr>
        <w:lastRenderedPageBreak/>
        <w:t>Hawkins, R.D., Hawkins, E.L. and Tip, L. (2021). ‘I Can’t Give Up When I Have Them to Care for’: People’s Experiences of Pets and Their Mental Health. </w:t>
      </w:r>
      <w:proofErr w:type="spellStart"/>
      <w:r w:rsidRPr="00236926">
        <w:rPr>
          <w:rFonts w:ascii="Arial" w:eastAsia="Arial Unicode MS" w:hAnsi="Arial" w:cs="Arial"/>
          <w:i/>
          <w:iCs/>
          <w:sz w:val="22"/>
          <w:szCs w:val="22"/>
        </w:rPr>
        <w:t>Anthrozoös</w:t>
      </w:r>
      <w:proofErr w:type="spellEnd"/>
      <w:r w:rsidRPr="00236926">
        <w:rPr>
          <w:rFonts w:ascii="Arial" w:eastAsia="Arial Unicode MS" w:hAnsi="Arial" w:cs="Arial"/>
          <w:sz w:val="22"/>
          <w:szCs w:val="22"/>
        </w:rPr>
        <w:t xml:space="preserve">, 34(4), pp.543–562. </w:t>
      </w:r>
      <w:proofErr w:type="spellStart"/>
      <w:proofErr w:type="gramStart"/>
      <w:r w:rsidRPr="00236926">
        <w:rPr>
          <w:rFonts w:ascii="Arial" w:eastAsia="Arial Unicode MS" w:hAnsi="Arial" w:cs="Arial"/>
          <w:sz w:val="22"/>
          <w:szCs w:val="22"/>
        </w:rPr>
        <w:t>doi:https</w:t>
      </w:r>
      <w:proofErr w:type="spellEnd"/>
      <w:r w:rsidRPr="00236926">
        <w:rPr>
          <w:rFonts w:ascii="Arial" w:eastAsia="Arial Unicode MS" w:hAnsi="Arial" w:cs="Arial"/>
          <w:sz w:val="22"/>
          <w:szCs w:val="22"/>
        </w:rPr>
        <w:t>://doi.org/10.1080/08927936.2021.1914434</w:t>
      </w:r>
      <w:proofErr w:type="gramEnd"/>
      <w:r w:rsidRPr="00236926">
        <w:rPr>
          <w:rFonts w:ascii="Arial" w:eastAsia="Arial Unicode MS" w:hAnsi="Arial" w:cs="Arial"/>
          <w:sz w:val="22"/>
          <w:szCs w:val="22"/>
        </w:rPr>
        <w:t>. (Accessed 8 June 2026).</w:t>
      </w:r>
    </w:p>
    <w:p w14:paraId="028A46FC" w14:textId="77777777" w:rsidR="00236926" w:rsidRPr="00236926" w:rsidRDefault="00236926">
      <w:pPr>
        <w:pStyle w:val="ListParagraph"/>
        <w:numPr>
          <w:ilvl w:val="1"/>
          <w:numId w:val="33"/>
        </w:numPr>
        <w:spacing w:line="360" w:lineRule="auto"/>
        <w:mirrorIndents/>
        <w:rPr>
          <w:rFonts w:ascii="Arial" w:eastAsia="Arial Unicode MS" w:hAnsi="Arial" w:cs="Arial"/>
          <w:sz w:val="22"/>
          <w:szCs w:val="22"/>
        </w:rPr>
      </w:pPr>
      <w:r w:rsidRPr="00236926">
        <w:rPr>
          <w:rFonts w:ascii="Arial" w:hAnsi="Arial" w:cs="Arial"/>
          <w:sz w:val="22"/>
          <w:szCs w:val="22"/>
          <w:lang w:bidi="en-GB"/>
        </w:rPr>
        <w:t>Jain, B., Hafford</w:t>
      </w:r>
      <w:r w:rsidRPr="00236926">
        <w:rPr>
          <w:rFonts w:ascii="Arial" w:hAnsi="Arial" w:cs="Arial"/>
          <w:sz w:val="22"/>
          <w:szCs w:val="22"/>
          <w:lang w:bidi="en-GB"/>
        </w:rPr>
        <w:noBreakHyphen/>
      </w:r>
      <w:proofErr w:type="spellStart"/>
      <w:r w:rsidRPr="00236926">
        <w:rPr>
          <w:rFonts w:ascii="Arial" w:hAnsi="Arial" w:cs="Arial"/>
          <w:sz w:val="22"/>
          <w:szCs w:val="22"/>
          <w:lang w:bidi="en-GB"/>
        </w:rPr>
        <w:t>Letchfield</w:t>
      </w:r>
      <w:proofErr w:type="spellEnd"/>
      <w:r w:rsidRPr="00236926">
        <w:rPr>
          <w:rFonts w:ascii="Arial" w:hAnsi="Arial" w:cs="Arial"/>
          <w:sz w:val="22"/>
          <w:szCs w:val="22"/>
          <w:lang w:bidi="en-GB"/>
        </w:rPr>
        <w:t>, T., Ellmers, T., Chandra, C., Billings, B., Teacher, R., O’Farrell Pearce, S. &amp; Clancy, C. (2020) ‘Dog</w:t>
      </w:r>
      <w:r w:rsidRPr="00236926">
        <w:rPr>
          <w:rFonts w:ascii="Arial" w:hAnsi="Arial" w:cs="Arial"/>
          <w:sz w:val="22"/>
          <w:szCs w:val="22"/>
          <w:lang w:bidi="en-GB"/>
        </w:rPr>
        <w:noBreakHyphen/>
        <w:t xml:space="preserve">assisted interventions in care homes: A qualitative exploration of the nature, meaning and impact of interactions for older people’, </w:t>
      </w:r>
      <w:r w:rsidRPr="00236926">
        <w:rPr>
          <w:rFonts w:ascii="Arial" w:hAnsi="Arial" w:cs="Arial"/>
          <w:i/>
          <w:iCs/>
          <w:sz w:val="22"/>
          <w:szCs w:val="22"/>
          <w:lang w:bidi="en-GB"/>
        </w:rPr>
        <w:t>Health &amp; Social Care in the Community</w:t>
      </w:r>
      <w:r w:rsidRPr="00236926">
        <w:rPr>
          <w:rFonts w:ascii="Arial" w:hAnsi="Arial" w:cs="Arial"/>
          <w:sz w:val="22"/>
          <w:szCs w:val="22"/>
          <w:lang w:bidi="en-GB"/>
        </w:rPr>
        <w:t>, 29(6), pp. 1–12. doi:10.1111/hsc.13201.</w:t>
      </w:r>
      <w:r w:rsidRPr="00236926">
        <w:rPr>
          <w:rFonts w:ascii="Arial" w:hAnsi="Arial" w:cs="Arial"/>
          <w:color w:val="000000"/>
          <w:sz w:val="22"/>
          <w:szCs w:val="22"/>
        </w:rPr>
        <w:t xml:space="preserve"> (Accessed 7 July 2026).</w:t>
      </w:r>
    </w:p>
    <w:p w14:paraId="0DD1DA9C"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eastAsia="Arial Unicode MS" w:hAnsi="Arial" w:cs="Arial"/>
          <w:sz w:val="22"/>
          <w:szCs w:val="22"/>
        </w:rPr>
        <w:t>Jain, B., Hafford</w:t>
      </w:r>
      <w:r w:rsidRPr="00236926">
        <w:rPr>
          <w:rFonts w:ascii="Cambria Math" w:eastAsia="Arial Unicode MS" w:hAnsi="Cambria Math" w:cs="Cambria Math"/>
          <w:sz w:val="22"/>
          <w:szCs w:val="22"/>
        </w:rPr>
        <w:t>‐</w:t>
      </w:r>
      <w:proofErr w:type="spellStart"/>
      <w:r w:rsidRPr="00236926">
        <w:rPr>
          <w:rFonts w:ascii="Arial" w:eastAsia="Arial Unicode MS" w:hAnsi="Arial" w:cs="Arial"/>
          <w:sz w:val="22"/>
          <w:szCs w:val="22"/>
        </w:rPr>
        <w:t>Letchfield</w:t>
      </w:r>
      <w:proofErr w:type="spellEnd"/>
      <w:r w:rsidRPr="00236926">
        <w:rPr>
          <w:rFonts w:ascii="Arial" w:eastAsia="Arial Unicode MS" w:hAnsi="Arial" w:cs="Arial"/>
          <w:sz w:val="22"/>
          <w:szCs w:val="22"/>
        </w:rPr>
        <w:t>, T., Ellmers, T., Chandra, C., Billings, B., Teacher, R., O’Farrell Pearce, S. and Clancy, C. (2020). Dog</w:t>
      </w:r>
      <w:r w:rsidRPr="00236926">
        <w:rPr>
          <w:rFonts w:ascii="Cambria Math" w:eastAsia="Arial Unicode MS" w:hAnsi="Cambria Math" w:cs="Cambria Math"/>
          <w:sz w:val="22"/>
          <w:szCs w:val="22"/>
        </w:rPr>
        <w:t>‐</w:t>
      </w:r>
      <w:r w:rsidRPr="00236926">
        <w:rPr>
          <w:rFonts w:ascii="Arial" w:eastAsia="Arial Unicode MS" w:hAnsi="Arial" w:cs="Arial"/>
          <w:sz w:val="22"/>
          <w:szCs w:val="22"/>
        </w:rPr>
        <w:t>assisted interventions in care homes: A qualitative exploration of the nature, meaning and impact of interactions for older people. </w:t>
      </w:r>
      <w:r w:rsidRPr="00236926">
        <w:rPr>
          <w:rFonts w:ascii="Arial" w:eastAsia="Arial Unicode MS" w:hAnsi="Arial" w:cs="Arial"/>
          <w:i/>
          <w:iCs/>
          <w:sz w:val="22"/>
          <w:szCs w:val="22"/>
        </w:rPr>
        <w:t>Health &amp; Social Care in the Community</w:t>
      </w:r>
      <w:r w:rsidRPr="00236926">
        <w:rPr>
          <w:rFonts w:ascii="Arial" w:eastAsia="Arial Unicode MS" w:hAnsi="Arial" w:cs="Arial"/>
          <w:sz w:val="22"/>
          <w:szCs w:val="22"/>
        </w:rPr>
        <w:t xml:space="preserve">, 29(5). </w:t>
      </w:r>
      <w:proofErr w:type="spellStart"/>
      <w:proofErr w:type="gramStart"/>
      <w:r w:rsidRPr="00236926">
        <w:rPr>
          <w:rFonts w:ascii="Arial" w:eastAsia="Arial Unicode MS" w:hAnsi="Arial" w:cs="Arial"/>
          <w:sz w:val="22"/>
          <w:szCs w:val="22"/>
        </w:rPr>
        <w:t>doi:https</w:t>
      </w:r>
      <w:proofErr w:type="spellEnd"/>
      <w:r w:rsidRPr="00236926">
        <w:rPr>
          <w:rFonts w:ascii="Arial" w:eastAsia="Arial Unicode MS" w:hAnsi="Arial" w:cs="Arial"/>
          <w:sz w:val="22"/>
          <w:szCs w:val="22"/>
        </w:rPr>
        <w:t>://doi.org/10.1111/hsc.13201</w:t>
      </w:r>
      <w:proofErr w:type="gramEnd"/>
      <w:r w:rsidRPr="00236926">
        <w:rPr>
          <w:rFonts w:ascii="Arial" w:eastAsia="Arial Unicode MS" w:hAnsi="Arial" w:cs="Arial"/>
          <w:sz w:val="22"/>
          <w:szCs w:val="22"/>
        </w:rPr>
        <w:t>. (Accessed 8 June 2026).</w:t>
      </w:r>
    </w:p>
    <w:p w14:paraId="46BC5AD5" w14:textId="77777777" w:rsidR="00236926" w:rsidRPr="00236926" w:rsidRDefault="00236926">
      <w:pPr>
        <w:pStyle w:val="ListParagraph"/>
        <w:numPr>
          <w:ilvl w:val="1"/>
          <w:numId w:val="33"/>
        </w:numPr>
        <w:spacing w:line="360" w:lineRule="auto"/>
        <w:mirrorIndents/>
        <w:rPr>
          <w:rFonts w:ascii="Arial" w:eastAsia="Arial Unicode MS" w:hAnsi="Arial" w:cs="Arial"/>
          <w:sz w:val="22"/>
          <w:szCs w:val="22"/>
        </w:rPr>
      </w:pPr>
      <w:r w:rsidRPr="00236926">
        <w:rPr>
          <w:rFonts w:ascii="Arial" w:eastAsia="Times New Roman" w:hAnsi="Arial" w:cs="Arial"/>
          <w:sz w:val="22"/>
          <w:szCs w:val="22"/>
          <w:lang w:val="en-GB" w:eastAsia="en-GB"/>
        </w:rPr>
        <w:t xml:space="preserve">Laborde, S. (2016). </w:t>
      </w:r>
      <w:r w:rsidRPr="00236926">
        <w:rPr>
          <w:rFonts w:ascii="Arial" w:eastAsia="Times New Roman" w:hAnsi="Arial" w:cs="Arial"/>
          <w:i/>
          <w:iCs/>
          <w:sz w:val="22"/>
          <w:szCs w:val="22"/>
          <w:lang w:val="en-GB" w:eastAsia="en-GB"/>
        </w:rPr>
        <w:t>Biopsychosocial Model - an Overview</w:t>
      </w:r>
      <w:r w:rsidRPr="00236926">
        <w:rPr>
          <w:rFonts w:ascii="Arial" w:eastAsia="Times New Roman" w:hAnsi="Arial" w:cs="Arial"/>
          <w:sz w:val="22"/>
          <w:szCs w:val="22"/>
          <w:lang w:val="en-GB" w:eastAsia="en-GB"/>
        </w:rPr>
        <w:t xml:space="preserve">.  </w:t>
      </w:r>
      <w:r w:rsidRPr="00236926">
        <w:rPr>
          <w:rFonts w:ascii="Arial" w:eastAsia="Times New Roman" w:hAnsi="Arial" w:cs="Arial"/>
          <w:i/>
          <w:iCs/>
          <w:sz w:val="22"/>
          <w:szCs w:val="22"/>
          <w:lang w:val="en-GB" w:eastAsia="en-GB"/>
        </w:rPr>
        <w:t>Science Direct</w:t>
      </w:r>
      <w:r w:rsidRPr="00236926">
        <w:rPr>
          <w:rFonts w:ascii="Arial" w:eastAsia="Times New Roman" w:hAnsi="Arial" w:cs="Arial"/>
          <w:sz w:val="22"/>
          <w:szCs w:val="22"/>
          <w:lang w:val="en-GB" w:eastAsia="en-GB"/>
        </w:rPr>
        <w:t>. Science Direct. Available at: https://www.sciencedirect.com/topics/social-sciences/biopsychosocial-model (Accessed 28 July 202).</w:t>
      </w:r>
    </w:p>
    <w:p w14:paraId="42F564C9" w14:textId="77777777" w:rsidR="00236926" w:rsidRPr="00236926" w:rsidRDefault="00236926">
      <w:pPr>
        <w:pStyle w:val="ListParagraph"/>
        <w:numPr>
          <w:ilvl w:val="1"/>
          <w:numId w:val="33"/>
        </w:numPr>
        <w:spacing w:line="360" w:lineRule="auto"/>
        <w:mirrorIndents/>
        <w:rPr>
          <w:rFonts w:ascii="Arial" w:eastAsia="Arial Unicode MS" w:hAnsi="Arial" w:cs="Arial"/>
          <w:sz w:val="22"/>
          <w:szCs w:val="22"/>
        </w:rPr>
      </w:pPr>
      <w:r w:rsidRPr="00236926">
        <w:rPr>
          <w:rFonts w:ascii="Arial" w:eastAsia="Times New Roman" w:hAnsi="Arial" w:cs="Arial"/>
          <w:sz w:val="22"/>
          <w:szCs w:val="22"/>
          <w:lang w:val="en-GB" w:eastAsia="en-GB"/>
        </w:rPr>
        <w:t xml:space="preserve">Lee, E. (2021). </w:t>
      </w:r>
      <w:r w:rsidRPr="00236926">
        <w:rPr>
          <w:rFonts w:ascii="Arial" w:eastAsia="Times New Roman" w:hAnsi="Arial" w:cs="Arial"/>
          <w:i/>
          <w:iCs/>
          <w:sz w:val="22"/>
          <w:szCs w:val="22"/>
          <w:lang w:val="en-GB" w:eastAsia="en-GB"/>
        </w:rPr>
        <w:t>Care Act 2014 Principles</w:t>
      </w:r>
      <w:r w:rsidRPr="00236926">
        <w:rPr>
          <w:rFonts w:ascii="Arial" w:eastAsia="Times New Roman" w:hAnsi="Arial" w:cs="Arial"/>
          <w:sz w:val="22"/>
          <w:szCs w:val="22"/>
          <w:lang w:val="en-GB" w:eastAsia="en-GB"/>
        </w:rPr>
        <w:t xml:space="preserve">. Available </w:t>
      </w:r>
      <w:proofErr w:type="gramStart"/>
      <w:r w:rsidRPr="00236926">
        <w:rPr>
          <w:rFonts w:ascii="Arial" w:eastAsia="Times New Roman" w:hAnsi="Arial" w:cs="Arial"/>
          <w:sz w:val="22"/>
          <w:szCs w:val="22"/>
          <w:lang w:val="en-GB" w:eastAsia="en-GB"/>
        </w:rPr>
        <w:t>at:https://cpdonline.co.uk/knowledge-base/care/care-act-2014-principles/</w:t>
      </w:r>
      <w:r w:rsidRPr="00236926">
        <w:rPr>
          <w:rFonts w:ascii="Arial" w:hAnsi="Arial" w:cs="Arial"/>
          <w:color w:val="000000"/>
          <w:sz w:val="22"/>
          <w:szCs w:val="22"/>
        </w:rPr>
        <w:t>(Accessed</w:t>
      </w:r>
      <w:proofErr w:type="gramEnd"/>
      <w:r w:rsidRPr="00236926">
        <w:rPr>
          <w:rFonts w:ascii="Arial" w:hAnsi="Arial" w:cs="Arial"/>
          <w:color w:val="000000"/>
          <w:sz w:val="22"/>
          <w:szCs w:val="22"/>
        </w:rPr>
        <w:t xml:space="preserve"> 2 August 2026).</w:t>
      </w:r>
    </w:p>
    <w:p w14:paraId="5B2850D4"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proofErr w:type="spellStart"/>
      <w:r w:rsidRPr="00236926">
        <w:rPr>
          <w:rFonts w:ascii="Arial" w:eastAsia="Times New Roman" w:hAnsi="Arial" w:cs="Arial"/>
          <w:sz w:val="22"/>
          <w:szCs w:val="22"/>
          <w:lang w:val="en-GB" w:eastAsia="en-GB"/>
        </w:rPr>
        <w:t>LibGuides</w:t>
      </w:r>
      <w:proofErr w:type="spellEnd"/>
      <w:r w:rsidRPr="00236926">
        <w:rPr>
          <w:rFonts w:ascii="Arial" w:eastAsia="Times New Roman" w:hAnsi="Arial" w:cs="Arial"/>
          <w:sz w:val="22"/>
          <w:szCs w:val="22"/>
          <w:lang w:val="en-GB" w:eastAsia="en-GB"/>
        </w:rPr>
        <w:t>: Health and Social Care: Literature Searching &amp; Reviewing. (2014). Available at: https://libguides.napier.ac.uk/shsc/litrev (Accessed 2 Aug. 2026).</w:t>
      </w:r>
    </w:p>
    <w:p w14:paraId="34B1BEBE" w14:textId="77777777" w:rsidR="00236926" w:rsidRPr="00236926" w:rsidRDefault="00236926">
      <w:pPr>
        <w:pStyle w:val="ListParagraph"/>
        <w:numPr>
          <w:ilvl w:val="1"/>
          <w:numId w:val="33"/>
        </w:numPr>
        <w:spacing w:line="360" w:lineRule="auto"/>
        <w:mirrorIndents/>
        <w:rPr>
          <w:rFonts w:ascii="Arial" w:eastAsia="Arial Unicode MS" w:hAnsi="Arial" w:cs="Arial"/>
          <w:sz w:val="22"/>
          <w:szCs w:val="22"/>
        </w:rPr>
      </w:pPr>
      <w:proofErr w:type="spellStart"/>
      <w:r w:rsidRPr="00236926">
        <w:rPr>
          <w:rFonts w:ascii="Arial" w:eastAsia="Times New Roman" w:hAnsi="Arial" w:cs="Arial"/>
          <w:sz w:val="22"/>
          <w:szCs w:val="22"/>
          <w:lang w:val="en-GB" w:eastAsia="en-GB"/>
        </w:rPr>
        <w:t>Mcleod</w:t>
      </w:r>
      <w:proofErr w:type="spellEnd"/>
      <w:r w:rsidRPr="00236926">
        <w:rPr>
          <w:rFonts w:ascii="Arial" w:eastAsia="Times New Roman" w:hAnsi="Arial" w:cs="Arial"/>
          <w:sz w:val="22"/>
          <w:szCs w:val="22"/>
          <w:lang w:val="en-GB" w:eastAsia="en-GB"/>
        </w:rPr>
        <w:t xml:space="preserve">, S. (2024). </w:t>
      </w:r>
      <w:r w:rsidRPr="00236926">
        <w:rPr>
          <w:rFonts w:ascii="Arial" w:eastAsia="Times New Roman" w:hAnsi="Arial" w:cs="Arial"/>
          <w:i/>
          <w:iCs/>
          <w:sz w:val="22"/>
          <w:szCs w:val="22"/>
          <w:lang w:val="en-GB" w:eastAsia="en-GB"/>
        </w:rPr>
        <w:t xml:space="preserve">Pavlov’s </w:t>
      </w:r>
      <w:proofErr w:type="gramStart"/>
      <w:r w:rsidRPr="00236926">
        <w:rPr>
          <w:rFonts w:ascii="Arial" w:eastAsia="Times New Roman" w:hAnsi="Arial" w:cs="Arial"/>
          <w:i/>
          <w:iCs/>
          <w:sz w:val="22"/>
          <w:szCs w:val="22"/>
          <w:lang w:val="en-GB" w:eastAsia="en-GB"/>
        </w:rPr>
        <w:t>dogs</w:t>
      </w:r>
      <w:proofErr w:type="gramEnd"/>
      <w:r w:rsidRPr="00236926">
        <w:rPr>
          <w:rFonts w:ascii="Arial" w:eastAsia="Times New Roman" w:hAnsi="Arial" w:cs="Arial"/>
          <w:i/>
          <w:iCs/>
          <w:sz w:val="22"/>
          <w:szCs w:val="22"/>
          <w:lang w:val="en-GB" w:eastAsia="en-GB"/>
        </w:rPr>
        <w:t xml:space="preserve"> experiment and </w:t>
      </w:r>
      <w:proofErr w:type="spellStart"/>
      <w:r w:rsidRPr="00236926">
        <w:rPr>
          <w:rFonts w:ascii="Arial" w:eastAsia="Times New Roman" w:hAnsi="Arial" w:cs="Arial"/>
          <w:i/>
          <w:iCs/>
          <w:sz w:val="22"/>
          <w:szCs w:val="22"/>
          <w:lang w:val="en-GB" w:eastAsia="en-GB"/>
        </w:rPr>
        <w:t>pavlovian</w:t>
      </w:r>
      <w:proofErr w:type="spellEnd"/>
      <w:r w:rsidRPr="00236926">
        <w:rPr>
          <w:rFonts w:ascii="Arial" w:eastAsia="Times New Roman" w:hAnsi="Arial" w:cs="Arial"/>
          <w:i/>
          <w:iCs/>
          <w:sz w:val="22"/>
          <w:szCs w:val="22"/>
          <w:lang w:val="en-GB" w:eastAsia="en-GB"/>
        </w:rPr>
        <w:t xml:space="preserve"> conditioning response</w:t>
      </w:r>
      <w:r w:rsidRPr="00236926">
        <w:rPr>
          <w:rFonts w:ascii="Arial" w:eastAsia="Times New Roman" w:hAnsi="Arial" w:cs="Arial"/>
          <w:sz w:val="22"/>
          <w:szCs w:val="22"/>
          <w:lang w:val="en-GB" w:eastAsia="en-GB"/>
        </w:rPr>
        <w:t xml:space="preserve">. [online] </w:t>
      </w:r>
      <w:r w:rsidRPr="00236926">
        <w:rPr>
          <w:rFonts w:ascii="Arial" w:eastAsia="Times New Roman" w:hAnsi="Arial" w:cs="Arial"/>
          <w:i/>
          <w:iCs/>
          <w:sz w:val="22"/>
          <w:szCs w:val="22"/>
          <w:lang w:val="en-GB" w:eastAsia="en-GB"/>
        </w:rPr>
        <w:t>Simply Psychology</w:t>
      </w:r>
      <w:r w:rsidRPr="00236926">
        <w:rPr>
          <w:rFonts w:ascii="Arial" w:eastAsia="Times New Roman" w:hAnsi="Arial" w:cs="Arial"/>
          <w:sz w:val="22"/>
          <w:szCs w:val="22"/>
          <w:lang w:val="en-GB" w:eastAsia="en-GB"/>
        </w:rPr>
        <w:t>. Available at: https://www.simplypsychology.org/pavlov.html (Accessed 28 July 2026).</w:t>
      </w:r>
    </w:p>
    <w:p w14:paraId="21EF3DD1"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eastAsia="Times New Roman" w:hAnsi="Arial" w:cs="Arial"/>
          <w:sz w:val="22"/>
          <w:szCs w:val="22"/>
          <w:lang w:val="en-GB" w:eastAsia="en-GB"/>
        </w:rPr>
        <w:t xml:space="preserve">McLeod, S. (2025). </w:t>
      </w:r>
      <w:r w:rsidRPr="00236926">
        <w:rPr>
          <w:rFonts w:ascii="Arial" w:eastAsia="Times New Roman" w:hAnsi="Arial" w:cs="Arial"/>
          <w:i/>
          <w:iCs/>
          <w:sz w:val="22"/>
          <w:szCs w:val="22"/>
          <w:lang w:val="en-GB" w:eastAsia="en-GB"/>
        </w:rPr>
        <w:t>John Bowlby’s Attachment Theory</w:t>
      </w:r>
      <w:r w:rsidRPr="00236926">
        <w:rPr>
          <w:rFonts w:ascii="Arial" w:eastAsia="Times New Roman" w:hAnsi="Arial" w:cs="Arial"/>
          <w:sz w:val="22"/>
          <w:szCs w:val="22"/>
          <w:lang w:val="en-GB" w:eastAsia="en-GB"/>
        </w:rPr>
        <w:t xml:space="preserve">.  </w:t>
      </w:r>
      <w:r w:rsidRPr="00236926">
        <w:rPr>
          <w:rFonts w:ascii="Arial" w:eastAsia="Times New Roman" w:hAnsi="Arial" w:cs="Arial"/>
          <w:i/>
          <w:iCs/>
          <w:sz w:val="22"/>
          <w:szCs w:val="22"/>
          <w:lang w:val="en-GB" w:eastAsia="en-GB"/>
        </w:rPr>
        <w:t>Simply Psychology</w:t>
      </w:r>
      <w:r w:rsidRPr="00236926">
        <w:rPr>
          <w:rFonts w:ascii="Arial" w:eastAsia="Times New Roman" w:hAnsi="Arial" w:cs="Arial"/>
          <w:sz w:val="22"/>
          <w:szCs w:val="22"/>
          <w:lang w:val="en-GB" w:eastAsia="en-GB"/>
        </w:rPr>
        <w:t>. Available at: https://www.simplypsychology.org/bowlby.html (Accessed 26 July 202).</w:t>
      </w:r>
    </w:p>
    <w:p w14:paraId="722336A4"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hAnsi="Arial" w:cs="Arial"/>
          <w:sz w:val="22"/>
          <w:szCs w:val="22"/>
        </w:rPr>
        <w:t xml:space="preserve">McNicholas, J. and Collis, G.M. (2006) ‘Animals as social supports: Insights for older adults’, </w:t>
      </w:r>
      <w:r w:rsidRPr="00236926">
        <w:rPr>
          <w:rStyle w:val="Emphasis"/>
          <w:rFonts w:ascii="Arial" w:hAnsi="Arial" w:cs="Arial"/>
          <w:sz w:val="22"/>
          <w:szCs w:val="22"/>
        </w:rPr>
        <w:t>Ageing &amp; Society</w:t>
      </w:r>
      <w:r w:rsidRPr="00236926">
        <w:rPr>
          <w:rFonts w:ascii="Arial" w:hAnsi="Arial" w:cs="Arial"/>
          <w:sz w:val="22"/>
          <w:szCs w:val="22"/>
        </w:rPr>
        <w:t>, 26(1), pp. 1–22.</w:t>
      </w:r>
      <w:r w:rsidRPr="00236926">
        <w:rPr>
          <w:rFonts w:ascii="Arial" w:hAnsi="Arial" w:cs="Arial"/>
          <w:sz w:val="22"/>
          <w:szCs w:val="22"/>
          <w:lang w:val="en-GB" w:eastAsia="en-GB"/>
        </w:rPr>
        <w:t xml:space="preserve"> </w:t>
      </w:r>
      <w:r w:rsidRPr="00236926">
        <w:rPr>
          <w:rFonts w:ascii="Arial" w:eastAsia="Times New Roman" w:hAnsi="Arial" w:cs="Arial"/>
          <w:sz w:val="22"/>
          <w:szCs w:val="22"/>
          <w:lang w:val="en-GB" w:eastAsia="en-GB"/>
        </w:rPr>
        <w:t>(</w:t>
      </w:r>
      <w:proofErr w:type="gramStart"/>
      <w:r w:rsidRPr="00236926">
        <w:rPr>
          <w:rFonts w:ascii="Arial" w:eastAsia="Times New Roman" w:hAnsi="Arial" w:cs="Arial"/>
          <w:sz w:val="22"/>
          <w:szCs w:val="22"/>
          <w:lang w:val="en-GB" w:eastAsia="en-GB"/>
        </w:rPr>
        <w:t xml:space="preserve">Accessed  </w:t>
      </w:r>
      <w:r w:rsidRPr="00236926">
        <w:rPr>
          <w:rFonts w:ascii="Arial" w:hAnsi="Arial" w:cs="Arial"/>
          <w:sz w:val="22"/>
          <w:szCs w:val="22"/>
          <w:lang w:val="en-GB" w:eastAsia="en-GB"/>
        </w:rPr>
        <w:t>1</w:t>
      </w:r>
      <w:proofErr w:type="gramEnd"/>
      <w:r w:rsidRPr="00236926">
        <w:rPr>
          <w:rFonts w:ascii="Arial" w:hAnsi="Arial" w:cs="Arial"/>
          <w:sz w:val="22"/>
          <w:szCs w:val="22"/>
          <w:lang w:val="en-GB" w:eastAsia="en-GB"/>
        </w:rPr>
        <w:t xml:space="preserve"> June 2026).</w:t>
      </w:r>
    </w:p>
    <w:p w14:paraId="4BF428DD"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hAnsi="Arial" w:cs="Arial"/>
          <w:sz w:val="22"/>
          <w:szCs w:val="22"/>
        </w:rPr>
        <w:t>Moyle, W. et al. (2017) ‘Effectiveness of a robotic seal PARO in dementia care: A cluster</w:t>
      </w:r>
      <w:r w:rsidRPr="00236926">
        <w:rPr>
          <w:rFonts w:ascii="Arial" w:hAnsi="Arial" w:cs="Arial"/>
          <w:sz w:val="22"/>
          <w:szCs w:val="22"/>
        </w:rPr>
        <w:noBreakHyphen/>
      </w:r>
      <w:proofErr w:type="spellStart"/>
      <w:r w:rsidRPr="00236926">
        <w:rPr>
          <w:rFonts w:ascii="Arial" w:hAnsi="Arial" w:cs="Arial"/>
          <w:sz w:val="22"/>
          <w:szCs w:val="22"/>
        </w:rPr>
        <w:t>randomised</w:t>
      </w:r>
      <w:proofErr w:type="spellEnd"/>
      <w:r w:rsidRPr="00236926">
        <w:rPr>
          <w:rFonts w:ascii="Arial" w:hAnsi="Arial" w:cs="Arial"/>
          <w:sz w:val="22"/>
          <w:szCs w:val="22"/>
        </w:rPr>
        <w:t xml:space="preserve"> controlled trial’, </w:t>
      </w:r>
      <w:r w:rsidRPr="00236926">
        <w:rPr>
          <w:rStyle w:val="Emphasis"/>
          <w:rFonts w:ascii="Arial" w:hAnsi="Arial" w:cs="Arial"/>
          <w:sz w:val="22"/>
          <w:szCs w:val="22"/>
        </w:rPr>
        <w:t>Journal of the American Medical Directors Association</w:t>
      </w:r>
      <w:r w:rsidRPr="00236926">
        <w:rPr>
          <w:rFonts w:ascii="Arial" w:hAnsi="Arial" w:cs="Arial"/>
          <w:sz w:val="22"/>
          <w:szCs w:val="22"/>
        </w:rPr>
        <w:t>, 18(9), pp. 766–773.</w:t>
      </w:r>
      <w:r w:rsidRPr="00236926">
        <w:rPr>
          <w:rFonts w:ascii="Arial" w:hAnsi="Arial" w:cs="Arial"/>
          <w:sz w:val="22"/>
          <w:szCs w:val="22"/>
          <w:lang w:val="en-GB" w:eastAsia="en-GB"/>
        </w:rPr>
        <w:t xml:space="preserve"> </w:t>
      </w:r>
      <w:r w:rsidRPr="00236926">
        <w:rPr>
          <w:rFonts w:ascii="Arial" w:eastAsia="Times New Roman" w:hAnsi="Arial" w:cs="Arial"/>
          <w:sz w:val="22"/>
          <w:szCs w:val="22"/>
          <w:lang w:val="en-GB" w:eastAsia="en-GB"/>
        </w:rPr>
        <w:t>(</w:t>
      </w:r>
      <w:proofErr w:type="gramStart"/>
      <w:r w:rsidRPr="00236926">
        <w:rPr>
          <w:rFonts w:ascii="Arial" w:eastAsia="Times New Roman" w:hAnsi="Arial" w:cs="Arial"/>
          <w:sz w:val="22"/>
          <w:szCs w:val="22"/>
          <w:lang w:val="en-GB" w:eastAsia="en-GB"/>
        </w:rPr>
        <w:t xml:space="preserve">Accessed  </w:t>
      </w:r>
      <w:r w:rsidRPr="00236926">
        <w:rPr>
          <w:rFonts w:ascii="Arial" w:hAnsi="Arial" w:cs="Arial"/>
          <w:sz w:val="22"/>
          <w:szCs w:val="22"/>
          <w:lang w:val="en-GB" w:eastAsia="en-GB"/>
        </w:rPr>
        <w:t>1</w:t>
      </w:r>
      <w:proofErr w:type="gramEnd"/>
      <w:r w:rsidRPr="00236926">
        <w:rPr>
          <w:rFonts w:ascii="Arial" w:hAnsi="Arial" w:cs="Arial"/>
          <w:sz w:val="22"/>
          <w:szCs w:val="22"/>
          <w:lang w:val="en-GB" w:eastAsia="en-GB"/>
        </w:rPr>
        <w:t xml:space="preserve"> June 2026).</w:t>
      </w:r>
    </w:p>
    <w:p w14:paraId="70D086B7"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eastAsia="Times New Roman" w:hAnsi="Arial" w:cs="Arial"/>
          <w:sz w:val="22"/>
          <w:szCs w:val="22"/>
          <w:lang w:val="en-GB" w:eastAsia="en-GB"/>
        </w:rPr>
        <w:lastRenderedPageBreak/>
        <w:t xml:space="preserve">Msu.edu. (2024). </w:t>
      </w:r>
      <w:r w:rsidRPr="00236926">
        <w:rPr>
          <w:rFonts w:ascii="Arial" w:eastAsia="Times New Roman" w:hAnsi="Arial" w:cs="Arial"/>
          <w:i/>
          <w:iCs/>
          <w:sz w:val="22"/>
          <w:szCs w:val="22"/>
          <w:lang w:val="en-GB" w:eastAsia="en-GB"/>
        </w:rPr>
        <w:t>The History of the Animal-Human Relationship |Picturing Animals</w:t>
      </w:r>
      <w:r w:rsidRPr="00236926">
        <w:rPr>
          <w:rFonts w:ascii="Arial" w:eastAsia="Times New Roman" w:hAnsi="Arial" w:cs="Arial"/>
          <w:sz w:val="22"/>
          <w:szCs w:val="22"/>
          <w:lang w:val="en-GB" w:eastAsia="en-GB"/>
        </w:rPr>
        <w:t>. Available at: http://picturinganimals.msu.edu/teaching-modules/animal-human-relationship/history/index.html (Accessed 28 July 202).</w:t>
      </w:r>
    </w:p>
    <w:p w14:paraId="0ACD11EB"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eastAsia="Times New Roman" w:hAnsi="Arial" w:cs="Arial"/>
          <w:sz w:val="22"/>
          <w:szCs w:val="22"/>
          <w:lang w:val="en-GB" w:eastAsia="en-GB"/>
        </w:rPr>
        <w:t xml:space="preserve">NICE (2018). Dementia: Assessment, Management and Dementia: Assessment, Management and Support for People Living with Dementia Support for People Living with Dementia and Their Carers and Their Carers NICE Guideline. [online] Available at: </w:t>
      </w:r>
      <w:proofErr w:type="gramStart"/>
      <w:r w:rsidRPr="00236926">
        <w:rPr>
          <w:rFonts w:ascii="Arial" w:eastAsia="Times New Roman" w:hAnsi="Arial" w:cs="Arial"/>
          <w:sz w:val="22"/>
          <w:szCs w:val="22"/>
          <w:lang w:val="en-GB" w:eastAsia="en-GB"/>
        </w:rPr>
        <w:t>https://www.nice.org.uk/guidance/ng97/resources/dementia-assessment-management-and-support-for-people-living-with-dementia-and-their-carers-pdf-1837760199109  (</w:t>
      </w:r>
      <w:proofErr w:type="gramEnd"/>
      <w:r w:rsidRPr="00236926">
        <w:rPr>
          <w:rFonts w:ascii="Arial" w:eastAsia="Times New Roman" w:hAnsi="Arial" w:cs="Arial"/>
          <w:sz w:val="22"/>
          <w:szCs w:val="22"/>
          <w:lang w:val="en-GB" w:eastAsia="en-GB"/>
        </w:rPr>
        <w:t>Accessed 21 July 2026).</w:t>
      </w:r>
    </w:p>
    <w:p w14:paraId="78352C86"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hAnsi="Arial" w:cs="Arial"/>
          <w:color w:val="000000"/>
          <w:sz w:val="22"/>
          <w:szCs w:val="22"/>
        </w:rPr>
        <w:t>Nih.gov. (2024). </w:t>
      </w:r>
      <w:r w:rsidRPr="00236926">
        <w:rPr>
          <w:rFonts w:ascii="Arial" w:hAnsi="Arial" w:cs="Arial"/>
          <w:i/>
          <w:iCs/>
          <w:color w:val="000000"/>
          <w:sz w:val="22"/>
          <w:szCs w:val="22"/>
        </w:rPr>
        <w:t>Checking your browser - reCAPTCHA</w:t>
      </w:r>
      <w:r w:rsidRPr="00236926">
        <w:rPr>
          <w:rFonts w:ascii="Arial" w:hAnsi="Arial" w:cs="Arial"/>
          <w:color w:val="000000"/>
          <w:sz w:val="22"/>
          <w:szCs w:val="22"/>
        </w:rPr>
        <w:t>.  Available at: https://pmc.ncbi.nlm.nih.gov/articles/PMC11624518/pdf/10.1177_17511437241301000.pdf?utm_source=consensus (Accessed 22 Jun. 2026).</w:t>
      </w:r>
    </w:p>
    <w:p w14:paraId="2AFA0DD0" w14:textId="77777777" w:rsidR="00236926" w:rsidRPr="00236926" w:rsidRDefault="00236926">
      <w:pPr>
        <w:pStyle w:val="NormalWeb"/>
        <w:numPr>
          <w:ilvl w:val="0"/>
          <w:numId w:val="33"/>
        </w:numPr>
        <w:spacing w:line="360" w:lineRule="auto"/>
        <w:rPr>
          <w:rFonts w:ascii="Arial" w:hAnsi="Arial" w:cs="Arial"/>
          <w:color w:val="000000"/>
          <w:sz w:val="22"/>
          <w:szCs w:val="22"/>
        </w:rPr>
      </w:pPr>
      <w:r w:rsidRPr="00236926">
        <w:rPr>
          <w:rFonts w:ascii="Arial" w:hAnsi="Arial" w:cs="Arial"/>
          <w:color w:val="000000"/>
          <w:sz w:val="22"/>
          <w:szCs w:val="22"/>
        </w:rPr>
        <w:t>ONS (2018). </w:t>
      </w:r>
      <w:r w:rsidRPr="00236926">
        <w:rPr>
          <w:rFonts w:ascii="Arial" w:hAnsi="Arial" w:cs="Arial"/>
          <w:i/>
          <w:iCs/>
          <w:color w:val="000000"/>
          <w:sz w:val="22"/>
          <w:szCs w:val="22"/>
        </w:rPr>
        <w:t>Living Longer - Office for National Statistics</w:t>
      </w:r>
      <w:r w:rsidRPr="00236926">
        <w:rPr>
          <w:rFonts w:ascii="Arial" w:hAnsi="Arial" w:cs="Arial"/>
          <w:color w:val="000000"/>
          <w:sz w:val="22"/>
          <w:szCs w:val="22"/>
        </w:rPr>
        <w:t>. Ons.gov.uk. Available at: https://www.ons.gov.uk/peoplepopulationandcommunity/birthsdeathsandmarriages/ageing/articles/livinglongerhowourpopulationischangingandwhyitmatters/2018-08-13. (Accessed 7 July 2026).</w:t>
      </w:r>
    </w:p>
    <w:p w14:paraId="55F0A539"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Orr, N., Abbott, R., Bethel, A., Paviour, S., Whear, R., Garside, R. and Coon, J.T. (2023). What are the effects of animals on the health and wellbeing of residents in care homes? A systematic review of the qualitative and quantitative evidence. </w:t>
      </w:r>
      <w:r w:rsidRPr="00236926">
        <w:rPr>
          <w:rFonts w:ascii="Arial" w:eastAsia="Times New Roman" w:hAnsi="Arial" w:cs="Arial"/>
          <w:i/>
          <w:iCs/>
          <w:sz w:val="22"/>
          <w:szCs w:val="22"/>
          <w:lang w:val="en-GB" w:eastAsia="en-GB"/>
        </w:rPr>
        <w:t>BMC Geriatrics</w:t>
      </w:r>
      <w:r w:rsidRPr="00236926">
        <w:rPr>
          <w:rFonts w:ascii="Arial" w:eastAsia="Times New Roman" w:hAnsi="Arial" w:cs="Arial"/>
          <w:sz w:val="22"/>
          <w:szCs w:val="22"/>
          <w:lang w:val="en-GB" w:eastAsia="en-GB"/>
        </w:rPr>
        <w:t>, 23(1). doi:10.1186/s12877-023-03834-0. (Accessed 28 July 202).</w:t>
      </w:r>
    </w:p>
    <w:p w14:paraId="0BFF728C" w14:textId="77777777" w:rsidR="00236926" w:rsidRPr="00236926" w:rsidRDefault="00236926">
      <w:pPr>
        <w:pStyle w:val="NormalWeb"/>
        <w:numPr>
          <w:ilvl w:val="0"/>
          <w:numId w:val="33"/>
        </w:numPr>
        <w:spacing w:line="360" w:lineRule="auto"/>
        <w:rPr>
          <w:rFonts w:ascii="Arial" w:hAnsi="Arial" w:cs="Arial"/>
          <w:color w:val="000000"/>
          <w:sz w:val="22"/>
          <w:szCs w:val="22"/>
        </w:rPr>
      </w:pPr>
      <w:r w:rsidRPr="00236926">
        <w:rPr>
          <w:rFonts w:ascii="Arial" w:hAnsi="Arial" w:cs="Arial"/>
          <w:color w:val="000000"/>
          <w:sz w:val="22"/>
          <w:szCs w:val="22"/>
        </w:rPr>
        <w:t xml:space="preserve">Pandey, R.P., Himanshu, N., Gunjan, N., Mukherjee, R. and Chang, C.-M. (2024). The Role of Animal-Assisted Therapy in Enhancing Patients’ Well-Being: Systematic Study of </w:t>
      </w:r>
      <w:proofErr w:type="gramStart"/>
      <w:r w:rsidRPr="00236926">
        <w:rPr>
          <w:rFonts w:ascii="Arial" w:hAnsi="Arial" w:cs="Arial"/>
          <w:color w:val="000000"/>
          <w:sz w:val="22"/>
          <w:szCs w:val="22"/>
        </w:rPr>
        <w:t>the Qualitative</w:t>
      </w:r>
      <w:proofErr w:type="gramEnd"/>
      <w:r w:rsidRPr="00236926">
        <w:rPr>
          <w:rFonts w:ascii="Arial" w:hAnsi="Arial" w:cs="Arial"/>
          <w:color w:val="000000"/>
          <w:sz w:val="22"/>
          <w:szCs w:val="22"/>
        </w:rPr>
        <w:t xml:space="preserve"> and Quantitative Evidence. </w:t>
      </w:r>
      <w:proofErr w:type="spellStart"/>
      <w:r w:rsidRPr="00236926">
        <w:rPr>
          <w:rFonts w:ascii="Arial" w:hAnsi="Arial" w:cs="Arial"/>
          <w:i/>
          <w:iCs/>
          <w:color w:val="000000"/>
          <w:sz w:val="22"/>
          <w:szCs w:val="22"/>
        </w:rPr>
        <w:t>JMIRx</w:t>
      </w:r>
      <w:proofErr w:type="spellEnd"/>
      <w:r w:rsidRPr="00236926">
        <w:rPr>
          <w:rFonts w:ascii="Arial" w:hAnsi="Arial" w:cs="Arial"/>
          <w:i/>
          <w:iCs/>
          <w:color w:val="000000"/>
          <w:sz w:val="22"/>
          <w:szCs w:val="22"/>
        </w:rPr>
        <w:t xml:space="preserve"> Med</w:t>
      </w:r>
      <w:r w:rsidRPr="00236926">
        <w:rPr>
          <w:rFonts w:ascii="Arial" w:hAnsi="Arial" w:cs="Arial"/>
          <w:color w:val="000000"/>
          <w:sz w:val="22"/>
          <w:szCs w:val="22"/>
        </w:rPr>
        <w:t xml:space="preserve">, 5(1). </w:t>
      </w:r>
      <w:proofErr w:type="spellStart"/>
      <w:proofErr w:type="gramStart"/>
      <w:r w:rsidRPr="00236926">
        <w:rPr>
          <w:rFonts w:ascii="Arial" w:hAnsi="Arial" w:cs="Arial"/>
          <w:color w:val="000000"/>
          <w:sz w:val="22"/>
          <w:szCs w:val="22"/>
        </w:rPr>
        <w:t>doi:https</w:t>
      </w:r>
      <w:proofErr w:type="spellEnd"/>
      <w:r w:rsidRPr="00236926">
        <w:rPr>
          <w:rFonts w:ascii="Arial" w:hAnsi="Arial" w:cs="Arial"/>
          <w:color w:val="000000"/>
          <w:sz w:val="22"/>
          <w:szCs w:val="22"/>
        </w:rPr>
        <w:t>://doi.org/10.2196/51787</w:t>
      </w:r>
      <w:proofErr w:type="gramEnd"/>
      <w:r w:rsidRPr="00236926">
        <w:rPr>
          <w:rFonts w:ascii="Arial" w:hAnsi="Arial" w:cs="Arial"/>
          <w:color w:val="000000"/>
          <w:sz w:val="22"/>
          <w:szCs w:val="22"/>
        </w:rPr>
        <w:t>. (Accessed 7 July 2026).</w:t>
      </w:r>
    </w:p>
    <w:p w14:paraId="61DA1B7B"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Pandey, R.P., Himanshu, N., Gunjan, N., Mukherjee, R. and Chang, C.-M. (2024). The Role of Animal-Assisted Therapy in Enhancing Patients’ Well-Being: Systematic Study of the Qualitative and Quantitative Evidence. </w:t>
      </w:r>
      <w:proofErr w:type="spellStart"/>
      <w:r w:rsidRPr="00236926">
        <w:rPr>
          <w:rFonts w:ascii="Arial" w:eastAsia="Times New Roman" w:hAnsi="Arial" w:cs="Arial"/>
          <w:i/>
          <w:iCs/>
          <w:sz w:val="22"/>
          <w:szCs w:val="22"/>
          <w:lang w:val="en-GB" w:eastAsia="en-GB"/>
        </w:rPr>
        <w:t>JMIRx</w:t>
      </w:r>
      <w:proofErr w:type="spellEnd"/>
      <w:r w:rsidRPr="00236926">
        <w:rPr>
          <w:rFonts w:ascii="Arial" w:eastAsia="Times New Roman" w:hAnsi="Arial" w:cs="Arial"/>
          <w:i/>
          <w:iCs/>
          <w:sz w:val="22"/>
          <w:szCs w:val="22"/>
          <w:lang w:val="en-GB" w:eastAsia="en-GB"/>
        </w:rPr>
        <w:t xml:space="preserve"> Med</w:t>
      </w:r>
      <w:r w:rsidRPr="00236926">
        <w:rPr>
          <w:rFonts w:ascii="Arial" w:eastAsia="Times New Roman" w:hAnsi="Arial" w:cs="Arial"/>
          <w:sz w:val="22"/>
          <w:szCs w:val="22"/>
          <w:lang w:val="en-GB" w:eastAsia="en-GB"/>
        </w:rPr>
        <w:t>, [online] 5(1). doi:10.2196/51787. (Accessed 21 July 2026).</w:t>
      </w:r>
    </w:p>
    <w:p w14:paraId="075D277C"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Peel, E. (2025). Revisiting the canine co-therapist: qualitative survey of therapists’ perspectives. </w:t>
      </w:r>
      <w:r w:rsidRPr="00236926">
        <w:rPr>
          <w:rFonts w:ascii="Arial" w:eastAsia="Times New Roman" w:hAnsi="Arial" w:cs="Arial"/>
          <w:i/>
          <w:iCs/>
          <w:sz w:val="22"/>
          <w:szCs w:val="22"/>
          <w:lang w:val="en-GB" w:eastAsia="en-GB"/>
        </w:rPr>
        <w:t>Counselling Psychology Quarterly</w:t>
      </w:r>
      <w:r w:rsidRPr="00236926">
        <w:rPr>
          <w:rFonts w:ascii="Arial" w:eastAsia="Times New Roman" w:hAnsi="Arial" w:cs="Arial"/>
          <w:sz w:val="22"/>
          <w:szCs w:val="22"/>
          <w:lang w:val="en-GB" w:eastAsia="en-GB"/>
        </w:rPr>
        <w:t xml:space="preserve">, pp.1–20. doi:10.1080/09515070.2025.2557537. </w:t>
      </w:r>
      <w:r w:rsidRPr="00236926">
        <w:rPr>
          <w:rFonts w:ascii="Arial" w:hAnsi="Arial" w:cs="Arial"/>
          <w:color w:val="000000"/>
          <w:sz w:val="22"/>
          <w:szCs w:val="22"/>
        </w:rPr>
        <w:t>(Accessed 1 August 2026).</w:t>
      </w:r>
    </w:p>
    <w:p w14:paraId="1BC085CF"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rPr>
        <w:t>Richeson, N.E. (2003) ‘Effects of animal</w:t>
      </w:r>
      <w:r w:rsidRPr="00236926">
        <w:rPr>
          <w:rFonts w:ascii="Arial" w:hAnsi="Arial" w:cs="Arial"/>
          <w:sz w:val="22"/>
          <w:szCs w:val="22"/>
        </w:rPr>
        <w:noBreakHyphen/>
        <w:t xml:space="preserve">assisted therapy on agitation in nursing home residents with dementia’, </w:t>
      </w:r>
      <w:r w:rsidRPr="00236926">
        <w:rPr>
          <w:rStyle w:val="Emphasis"/>
          <w:rFonts w:ascii="Arial" w:hAnsi="Arial" w:cs="Arial"/>
          <w:sz w:val="22"/>
          <w:szCs w:val="22"/>
        </w:rPr>
        <w:t>American Journal of Alzheimer’s Disease and Other Dementias</w:t>
      </w:r>
      <w:r w:rsidRPr="00236926">
        <w:rPr>
          <w:rFonts w:ascii="Arial" w:hAnsi="Arial" w:cs="Arial"/>
          <w:sz w:val="22"/>
          <w:szCs w:val="22"/>
        </w:rPr>
        <w:t>, 18(6), pp. 353–358.</w:t>
      </w:r>
      <w:r w:rsidRPr="00236926">
        <w:rPr>
          <w:rFonts w:ascii="Arial" w:hAnsi="Arial" w:cs="Arial"/>
          <w:sz w:val="22"/>
          <w:szCs w:val="22"/>
          <w:lang w:val="en-GB" w:eastAsia="en-GB"/>
        </w:rPr>
        <w:t xml:space="preserve"> (</w:t>
      </w:r>
      <w:proofErr w:type="gramStart"/>
      <w:r w:rsidRPr="00236926">
        <w:rPr>
          <w:rFonts w:ascii="Arial" w:hAnsi="Arial" w:cs="Arial"/>
          <w:sz w:val="22"/>
          <w:szCs w:val="22"/>
          <w:lang w:val="en-GB" w:eastAsia="en-GB"/>
        </w:rPr>
        <w:t>Accessed  1</w:t>
      </w:r>
      <w:proofErr w:type="gramEnd"/>
      <w:r w:rsidRPr="00236926">
        <w:rPr>
          <w:rFonts w:ascii="Arial" w:hAnsi="Arial" w:cs="Arial"/>
          <w:sz w:val="22"/>
          <w:szCs w:val="22"/>
          <w:lang w:val="en-GB" w:eastAsia="en-GB"/>
        </w:rPr>
        <w:t xml:space="preserve"> June 2026).</w:t>
      </w:r>
    </w:p>
    <w:p w14:paraId="43DA0DCC"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lang w:bidi="en-GB"/>
        </w:rPr>
        <w:lastRenderedPageBreak/>
        <w:t xml:space="preserve">Rostekova, A., </w:t>
      </w:r>
      <w:proofErr w:type="spellStart"/>
      <w:r w:rsidRPr="00236926">
        <w:rPr>
          <w:rFonts w:ascii="Arial" w:hAnsi="Arial" w:cs="Arial"/>
          <w:sz w:val="22"/>
          <w:szCs w:val="22"/>
          <w:lang w:bidi="en-GB"/>
        </w:rPr>
        <w:t>Lampraki</w:t>
      </w:r>
      <w:proofErr w:type="spellEnd"/>
      <w:r w:rsidRPr="00236926">
        <w:rPr>
          <w:rFonts w:ascii="Arial" w:hAnsi="Arial" w:cs="Arial"/>
          <w:sz w:val="22"/>
          <w:szCs w:val="22"/>
          <w:lang w:bidi="en-GB"/>
        </w:rPr>
        <w:t>, C., Maurer, J., Meier, C., Wieczorek, M. &amp; Ihle, A. (</w:t>
      </w:r>
      <w:proofErr w:type="gramStart"/>
      <w:r w:rsidRPr="00236926">
        <w:rPr>
          <w:rFonts w:ascii="Arial" w:hAnsi="Arial" w:cs="Arial"/>
          <w:sz w:val="22"/>
          <w:szCs w:val="22"/>
          <w:lang w:bidi="en-GB"/>
        </w:rPr>
        <w:t>2025) ‘</w:t>
      </w:r>
      <w:proofErr w:type="gramEnd"/>
      <w:r w:rsidRPr="00236926">
        <w:rPr>
          <w:rFonts w:ascii="Arial" w:hAnsi="Arial" w:cs="Arial"/>
          <w:sz w:val="22"/>
          <w:szCs w:val="22"/>
          <w:lang w:bidi="en-GB"/>
        </w:rPr>
        <w:t xml:space="preserve">Longitudinal relationships between pet ownership and cognitive functioning in later adulthood across pet types and individuals’ ages’, </w:t>
      </w:r>
      <w:r w:rsidRPr="00236926">
        <w:rPr>
          <w:rFonts w:ascii="Arial" w:hAnsi="Arial" w:cs="Arial"/>
          <w:i/>
          <w:iCs/>
          <w:sz w:val="22"/>
          <w:szCs w:val="22"/>
          <w:lang w:bidi="en-GB"/>
        </w:rPr>
        <w:t>Scientific Reports</w:t>
      </w:r>
      <w:r w:rsidRPr="00236926">
        <w:rPr>
          <w:rFonts w:ascii="Arial" w:hAnsi="Arial" w:cs="Arial"/>
          <w:sz w:val="22"/>
          <w:szCs w:val="22"/>
          <w:lang w:bidi="en-GB"/>
        </w:rPr>
        <w:t>, 15, Article 19066.</w:t>
      </w:r>
      <w:r w:rsidRPr="00236926">
        <w:rPr>
          <w:rFonts w:ascii="Arial" w:hAnsi="Arial" w:cs="Arial"/>
          <w:color w:val="000000"/>
          <w:sz w:val="22"/>
          <w:szCs w:val="22"/>
        </w:rPr>
        <w:t xml:space="preserve"> (Accessed 5 July 2026).</w:t>
      </w:r>
    </w:p>
    <w:p w14:paraId="1F501C69"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Ruegg DSW, E. (2024). </w:t>
      </w:r>
      <w:r w:rsidRPr="00236926">
        <w:rPr>
          <w:rFonts w:ascii="Arial" w:eastAsia="Times New Roman" w:hAnsi="Arial" w:cs="Arial"/>
          <w:i/>
          <w:iCs/>
          <w:sz w:val="22"/>
          <w:szCs w:val="22"/>
          <w:lang w:val="en-GB" w:eastAsia="en-GB"/>
        </w:rPr>
        <w:t>Animal-assisted therapy: The centuries-old evolution of a “novel” intervention.</w:t>
      </w:r>
      <w:r w:rsidRPr="00236926">
        <w:rPr>
          <w:rFonts w:ascii="Arial" w:eastAsia="Times New Roman" w:hAnsi="Arial" w:cs="Arial"/>
          <w:sz w:val="22"/>
          <w:szCs w:val="22"/>
          <w:lang w:val="en-GB" w:eastAsia="en-GB"/>
        </w:rPr>
        <w:t xml:space="preserve"> [online] Psychology Today. Available at: https://www.psychologytoday.com/gb/blog/therapeutic-paws/202409/the-fascinating-history-of-animal-assisted-therapy?msockid=156fdcc86cce685d0dd8c99a6d2e6962 (Accessed 28 July 202).</w:t>
      </w:r>
    </w:p>
    <w:p w14:paraId="40FD7121" w14:textId="77777777" w:rsidR="00E546DD" w:rsidRPr="00E546DD"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Schwandt, T. (1994). </w:t>
      </w:r>
      <w:r w:rsidRPr="00236926">
        <w:rPr>
          <w:rFonts w:ascii="Arial" w:eastAsia="Times New Roman" w:hAnsi="Arial" w:cs="Arial"/>
          <w:i/>
          <w:iCs/>
          <w:sz w:val="22"/>
          <w:szCs w:val="22"/>
          <w:lang w:val="en-GB" w:eastAsia="en-GB"/>
        </w:rPr>
        <w:t>Constructivist, Interpretivist Approaches to Human Inquiry</w:t>
      </w:r>
      <w:r w:rsidRPr="00236926">
        <w:rPr>
          <w:rFonts w:ascii="Arial" w:eastAsia="Times New Roman" w:hAnsi="Arial" w:cs="Arial"/>
          <w:sz w:val="22"/>
          <w:szCs w:val="22"/>
          <w:lang w:val="en-GB" w:eastAsia="en-GB"/>
        </w:rPr>
        <w:t xml:space="preserve">. [online] </w:t>
      </w:r>
      <w:r w:rsidRPr="00236926">
        <w:rPr>
          <w:rFonts w:ascii="Arial" w:eastAsia="Times New Roman" w:hAnsi="Arial" w:cs="Arial"/>
          <w:i/>
          <w:iCs/>
          <w:sz w:val="22"/>
          <w:szCs w:val="22"/>
          <w:lang w:val="en-GB" w:eastAsia="en-GB"/>
        </w:rPr>
        <w:t>ResearchGate</w:t>
      </w:r>
      <w:r w:rsidRPr="00236926">
        <w:rPr>
          <w:rFonts w:ascii="Arial" w:eastAsia="Times New Roman" w:hAnsi="Arial" w:cs="Arial"/>
          <w:sz w:val="22"/>
          <w:szCs w:val="22"/>
          <w:lang w:val="en-GB" w:eastAsia="en-GB"/>
        </w:rPr>
        <w:t xml:space="preserve">. Available at: https://www.researchgate.net/publication/232477264_Constructivist_Interpretivist_Approaches_to_Human_Inquiry </w:t>
      </w:r>
      <w:r w:rsidRPr="00236926">
        <w:rPr>
          <w:rFonts w:ascii="Arial" w:hAnsi="Arial" w:cs="Arial"/>
          <w:color w:val="000000"/>
          <w:sz w:val="22"/>
          <w:szCs w:val="22"/>
        </w:rPr>
        <w:t>(Accessed 2 August 2026).</w:t>
      </w:r>
    </w:p>
    <w:p w14:paraId="7F9C6849" w14:textId="77777777" w:rsidR="00E546DD" w:rsidRPr="00E546DD"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E546DD">
        <w:rPr>
          <w:rFonts w:ascii="Arial" w:hAnsi="Arial" w:cs="Arial"/>
          <w:color w:val="000000"/>
          <w:sz w:val="22"/>
          <w:szCs w:val="22"/>
        </w:rPr>
        <w:t>Seery, R., Graham-Wisener, L. and Wells, D.L. (2025). A Qualitative Exploration of the Lived Experiences and Perspectives of Equine-Assisted Services Practitioners in the UK and Ireland. </w:t>
      </w:r>
      <w:r w:rsidRPr="00E546DD">
        <w:rPr>
          <w:rFonts w:ascii="Arial" w:hAnsi="Arial" w:cs="Arial"/>
          <w:i/>
          <w:iCs/>
          <w:color w:val="000000"/>
          <w:sz w:val="22"/>
          <w:szCs w:val="22"/>
        </w:rPr>
        <w:t>Animals</w:t>
      </w:r>
      <w:r w:rsidRPr="00E546DD">
        <w:rPr>
          <w:rFonts w:ascii="Arial" w:hAnsi="Arial" w:cs="Arial"/>
          <w:color w:val="000000"/>
          <w:sz w:val="22"/>
          <w:szCs w:val="22"/>
        </w:rPr>
        <w:t xml:space="preserve">, 15(15), pp.2240–2240. </w:t>
      </w:r>
      <w:proofErr w:type="spellStart"/>
      <w:proofErr w:type="gramStart"/>
      <w:r w:rsidRPr="00E546DD">
        <w:rPr>
          <w:rFonts w:ascii="Arial" w:hAnsi="Arial" w:cs="Arial"/>
          <w:color w:val="000000"/>
          <w:sz w:val="22"/>
          <w:szCs w:val="22"/>
        </w:rPr>
        <w:t>doi:https</w:t>
      </w:r>
      <w:proofErr w:type="spellEnd"/>
      <w:r w:rsidRPr="00E546DD">
        <w:rPr>
          <w:rFonts w:ascii="Arial" w:hAnsi="Arial" w:cs="Arial"/>
          <w:color w:val="000000"/>
          <w:sz w:val="22"/>
          <w:szCs w:val="22"/>
        </w:rPr>
        <w:t>://doi.org/10.3390/ani15152240</w:t>
      </w:r>
      <w:proofErr w:type="gramEnd"/>
      <w:r w:rsidRPr="00E546DD">
        <w:rPr>
          <w:rFonts w:ascii="Arial" w:hAnsi="Arial" w:cs="Arial"/>
          <w:color w:val="000000"/>
          <w:sz w:val="22"/>
          <w:szCs w:val="22"/>
        </w:rPr>
        <w:t>. (Accessed 22 Jun. 2026).</w:t>
      </w:r>
    </w:p>
    <w:p w14:paraId="6FE9153A" w14:textId="10ED6DDD" w:rsidR="00236926" w:rsidRPr="00E546DD"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E546DD">
        <w:rPr>
          <w:rFonts w:ascii="Arial" w:eastAsia="Arial Unicode MS" w:hAnsi="Arial" w:cs="Arial"/>
          <w:sz w:val="22"/>
          <w:szCs w:val="22"/>
        </w:rPr>
        <w:t xml:space="preserve">Shoesmith, E., Hall, S.S., Riga, E., Mills, D.S., </w:t>
      </w:r>
      <w:proofErr w:type="spellStart"/>
      <w:r w:rsidRPr="00E546DD">
        <w:rPr>
          <w:rFonts w:ascii="Arial" w:eastAsia="Arial Unicode MS" w:hAnsi="Arial" w:cs="Arial"/>
          <w:sz w:val="22"/>
          <w:szCs w:val="22"/>
        </w:rPr>
        <w:t>Gibsone</w:t>
      </w:r>
      <w:proofErr w:type="spellEnd"/>
      <w:r w:rsidRPr="00E546DD">
        <w:rPr>
          <w:rFonts w:ascii="Arial" w:eastAsia="Arial Unicode MS" w:hAnsi="Arial" w:cs="Arial"/>
          <w:sz w:val="22"/>
          <w:szCs w:val="22"/>
        </w:rPr>
        <w:t xml:space="preserve">, S., McMillan, D., Wu, Q., Clarke, C. and </w:t>
      </w:r>
      <w:proofErr w:type="spellStart"/>
      <w:r w:rsidRPr="00E546DD">
        <w:rPr>
          <w:rFonts w:ascii="Arial" w:eastAsia="Arial Unicode MS" w:hAnsi="Arial" w:cs="Arial"/>
          <w:sz w:val="22"/>
          <w:szCs w:val="22"/>
        </w:rPr>
        <w:t>Ratschen</w:t>
      </w:r>
      <w:proofErr w:type="spellEnd"/>
      <w:r w:rsidRPr="00E546DD">
        <w:rPr>
          <w:rFonts w:ascii="Arial" w:eastAsia="Arial Unicode MS" w:hAnsi="Arial" w:cs="Arial"/>
          <w:sz w:val="22"/>
          <w:szCs w:val="22"/>
        </w:rPr>
        <w:t>, E. (2025). Dog-assisted interventions to support health and wellbeing: a national survey of current practice in England. </w:t>
      </w:r>
      <w:r w:rsidRPr="00E546DD">
        <w:rPr>
          <w:rFonts w:ascii="Arial" w:eastAsia="Arial Unicode MS" w:hAnsi="Arial" w:cs="Arial"/>
          <w:i/>
          <w:iCs/>
          <w:sz w:val="22"/>
          <w:szCs w:val="22"/>
        </w:rPr>
        <w:t>Frontiers in Public Health</w:t>
      </w:r>
      <w:r w:rsidRPr="00E546DD">
        <w:rPr>
          <w:rFonts w:ascii="Arial" w:eastAsia="Arial Unicode MS" w:hAnsi="Arial" w:cs="Arial"/>
          <w:sz w:val="22"/>
          <w:szCs w:val="22"/>
        </w:rPr>
        <w:t xml:space="preserve">, 13. </w:t>
      </w:r>
      <w:proofErr w:type="spellStart"/>
      <w:proofErr w:type="gramStart"/>
      <w:r w:rsidRPr="00E546DD">
        <w:rPr>
          <w:rFonts w:ascii="Arial" w:eastAsia="Arial Unicode MS" w:hAnsi="Arial" w:cs="Arial"/>
          <w:sz w:val="22"/>
          <w:szCs w:val="22"/>
        </w:rPr>
        <w:t>doi:https</w:t>
      </w:r>
      <w:proofErr w:type="spellEnd"/>
      <w:r w:rsidRPr="00E546DD">
        <w:rPr>
          <w:rFonts w:ascii="Arial" w:eastAsia="Arial Unicode MS" w:hAnsi="Arial" w:cs="Arial"/>
          <w:sz w:val="22"/>
          <w:szCs w:val="22"/>
        </w:rPr>
        <w:t>://doi.org/10.3389/fpubh.2025.1645811</w:t>
      </w:r>
      <w:proofErr w:type="gramEnd"/>
      <w:r w:rsidRPr="00E546DD">
        <w:rPr>
          <w:rFonts w:ascii="Arial" w:eastAsia="Arial Unicode MS" w:hAnsi="Arial" w:cs="Arial"/>
          <w:sz w:val="22"/>
          <w:szCs w:val="22"/>
        </w:rPr>
        <w:t>. (Accessed 8 June 2026).</w:t>
      </w:r>
    </w:p>
    <w:p w14:paraId="5BE05605"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Snyder, H. (2019). Literature review as a research methodology: An overview and guidelines. </w:t>
      </w:r>
      <w:r w:rsidRPr="00236926">
        <w:rPr>
          <w:rFonts w:ascii="Arial" w:eastAsia="Times New Roman" w:hAnsi="Arial" w:cs="Arial"/>
          <w:i/>
          <w:iCs/>
          <w:sz w:val="22"/>
          <w:szCs w:val="22"/>
          <w:lang w:val="en-GB" w:eastAsia="en-GB"/>
        </w:rPr>
        <w:t>Journal of Business Research</w:t>
      </w:r>
      <w:r w:rsidRPr="00236926">
        <w:rPr>
          <w:rFonts w:ascii="Arial" w:eastAsia="Times New Roman" w:hAnsi="Arial" w:cs="Arial"/>
          <w:sz w:val="22"/>
          <w:szCs w:val="22"/>
          <w:lang w:val="en-GB" w:eastAsia="en-GB"/>
        </w:rPr>
        <w:t xml:space="preserve">, [online] 104(1), pp.333–339. </w:t>
      </w:r>
      <w:proofErr w:type="spellStart"/>
      <w:proofErr w:type="gramStart"/>
      <w:r w:rsidRPr="00236926">
        <w:rPr>
          <w:rFonts w:ascii="Arial" w:eastAsia="Times New Roman" w:hAnsi="Arial" w:cs="Arial"/>
          <w:sz w:val="22"/>
          <w:szCs w:val="22"/>
          <w:lang w:val="en-GB" w:eastAsia="en-GB"/>
        </w:rPr>
        <w:t>doi:https</w:t>
      </w:r>
      <w:proofErr w:type="spellEnd"/>
      <w:r w:rsidRPr="00236926">
        <w:rPr>
          <w:rFonts w:ascii="Arial" w:eastAsia="Times New Roman" w:hAnsi="Arial" w:cs="Arial"/>
          <w:sz w:val="22"/>
          <w:szCs w:val="22"/>
          <w:lang w:val="en-GB" w:eastAsia="en-GB"/>
        </w:rPr>
        <w:t>://doi.org/10.1016/j.jbusres.2019.07.039</w:t>
      </w:r>
      <w:proofErr w:type="gramEnd"/>
      <w:r w:rsidRPr="00236926">
        <w:rPr>
          <w:rFonts w:ascii="Arial" w:eastAsia="Times New Roman" w:hAnsi="Arial" w:cs="Arial"/>
          <w:sz w:val="22"/>
          <w:szCs w:val="22"/>
          <w:lang w:val="en-GB" w:eastAsia="en-GB"/>
        </w:rPr>
        <w:t>.</w:t>
      </w:r>
      <w:r w:rsidRPr="00236926">
        <w:rPr>
          <w:rFonts w:ascii="Arial" w:hAnsi="Arial" w:cs="Arial"/>
          <w:color w:val="000000"/>
          <w:sz w:val="22"/>
          <w:szCs w:val="22"/>
        </w:rPr>
        <w:t xml:space="preserve"> (Accessed 2 August 2026).</w:t>
      </w:r>
    </w:p>
    <w:p w14:paraId="4850D2B6"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proofErr w:type="spellStart"/>
      <w:r w:rsidRPr="00236926">
        <w:rPr>
          <w:rFonts w:ascii="Arial" w:eastAsia="Times New Roman" w:hAnsi="Arial" w:cs="Arial"/>
          <w:sz w:val="22"/>
          <w:szCs w:val="22"/>
          <w:lang w:val="en-GB" w:eastAsia="en-GB"/>
        </w:rPr>
        <w:t>Springshare</w:t>
      </w:r>
      <w:proofErr w:type="spellEnd"/>
      <w:r w:rsidRPr="00236926">
        <w:rPr>
          <w:rFonts w:ascii="Arial" w:eastAsia="Times New Roman" w:hAnsi="Arial" w:cs="Arial"/>
          <w:sz w:val="22"/>
          <w:szCs w:val="22"/>
          <w:lang w:val="en-GB" w:eastAsia="en-GB"/>
        </w:rPr>
        <w:t xml:space="preserve">. (2026). </w:t>
      </w:r>
      <w:proofErr w:type="spellStart"/>
      <w:r w:rsidRPr="00236926">
        <w:rPr>
          <w:rFonts w:ascii="Arial" w:eastAsia="Times New Roman" w:hAnsi="Arial" w:cs="Arial"/>
          <w:i/>
          <w:iCs/>
          <w:sz w:val="22"/>
          <w:szCs w:val="22"/>
          <w:lang w:val="en-GB" w:eastAsia="en-GB"/>
        </w:rPr>
        <w:t>LibGuides</w:t>
      </w:r>
      <w:proofErr w:type="spellEnd"/>
      <w:r w:rsidRPr="00236926">
        <w:rPr>
          <w:rFonts w:ascii="Arial" w:eastAsia="Times New Roman" w:hAnsi="Arial" w:cs="Arial"/>
          <w:i/>
          <w:iCs/>
          <w:sz w:val="22"/>
          <w:szCs w:val="22"/>
          <w:lang w:val="en-GB" w:eastAsia="en-GB"/>
        </w:rPr>
        <w:t>: PSYC 201: Combine your search terms</w:t>
      </w:r>
      <w:r w:rsidRPr="00236926">
        <w:rPr>
          <w:rFonts w:ascii="Arial" w:eastAsia="Times New Roman" w:hAnsi="Arial" w:cs="Arial"/>
          <w:sz w:val="22"/>
          <w:szCs w:val="22"/>
          <w:lang w:val="en-GB" w:eastAsia="en-GB"/>
        </w:rPr>
        <w:t>. Available at: https://libguides.uvic.ca/psyc201/combine (Accessed 2 Aug. 2026).</w:t>
      </w:r>
    </w:p>
    <w:p w14:paraId="5FB0623D" w14:textId="77777777" w:rsidR="00236926" w:rsidRPr="00236926" w:rsidRDefault="00236926">
      <w:pPr>
        <w:pStyle w:val="NormalWeb"/>
        <w:numPr>
          <w:ilvl w:val="0"/>
          <w:numId w:val="33"/>
        </w:numPr>
        <w:spacing w:before="0" w:beforeAutospacing="0" w:after="0" w:afterAutospacing="0" w:line="360" w:lineRule="auto"/>
        <w:rPr>
          <w:rFonts w:ascii="Arial" w:hAnsi="Arial" w:cs="Arial"/>
          <w:color w:val="000000"/>
          <w:sz w:val="22"/>
          <w:szCs w:val="22"/>
        </w:rPr>
      </w:pPr>
      <w:r w:rsidRPr="00236926">
        <w:rPr>
          <w:rFonts w:ascii="Arial" w:hAnsi="Arial" w:cs="Arial"/>
          <w:color w:val="000000"/>
          <w:sz w:val="22"/>
          <w:szCs w:val="22"/>
        </w:rPr>
        <w:t>The State of Health and Care of Older People in England 2025. (2025). Available at: https://www.ageuk.org.uk/siteassets/documents/reports-and-publications/reports-and-briefings/health--wellbeing/state-of-health-and-care/state-of-health-care-of-older-people-in-england-2025.pdf. (Accessed 7 July 2026).</w:t>
      </w:r>
    </w:p>
    <w:p w14:paraId="0CB59B00"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rPr>
        <w:t xml:space="preserve">Wada, K. and Shibata, T. (2011) ‘Robot therapy for elderly patients with dementia’, </w:t>
      </w:r>
      <w:r w:rsidRPr="00236926">
        <w:rPr>
          <w:rStyle w:val="Emphasis"/>
          <w:rFonts w:ascii="Arial" w:hAnsi="Arial" w:cs="Arial"/>
          <w:sz w:val="22"/>
          <w:szCs w:val="22"/>
        </w:rPr>
        <w:t>Gerontology</w:t>
      </w:r>
      <w:r w:rsidRPr="00236926">
        <w:rPr>
          <w:rFonts w:ascii="Arial" w:hAnsi="Arial" w:cs="Arial"/>
          <w:sz w:val="22"/>
          <w:szCs w:val="22"/>
        </w:rPr>
        <w:t>, 57(4), pp. 397–405.</w:t>
      </w:r>
      <w:r w:rsidRPr="00236926">
        <w:rPr>
          <w:rFonts w:ascii="Arial" w:hAnsi="Arial" w:cs="Arial"/>
          <w:sz w:val="22"/>
          <w:szCs w:val="22"/>
          <w:lang w:val="en-GB" w:eastAsia="en-GB"/>
        </w:rPr>
        <w:t xml:space="preserve"> (</w:t>
      </w:r>
      <w:proofErr w:type="gramStart"/>
      <w:r w:rsidRPr="00236926">
        <w:rPr>
          <w:rFonts w:ascii="Arial" w:hAnsi="Arial" w:cs="Arial"/>
          <w:sz w:val="22"/>
          <w:szCs w:val="22"/>
          <w:lang w:val="en-GB" w:eastAsia="en-GB"/>
        </w:rPr>
        <w:t>Accessed  1</w:t>
      </w:r>
      <w:proofErr w:type="gramEnd"/>
      <w:r w:rsidRPr="00236926">
        <w:rPr>
          <w:rFonts w:ascii="Arial" w:hAnsi="Arial" w:cs="Arial"/>
          <w:sz w:val="22"/>
          <w:szCs w:val="22"/>
          <w:lang w:val="en-GB" w:eastAsia="en-GB"/>
        </w:rPr>
        <w:t xml:space="preserve"> June 2026).</w:t>
      </w:r>
    </w:p>
    <w:p w14:paraId="2E080480" w14:textId="77777777" w:rsidR="00236926" w:rsidRPr="00236926" w:rsidRDefault="00236926">
      <w:pPr>
        <w:pStyle w:val="NormalWeb"/>
        <w:numPr>
          <w:ilvl w:val="0"/>
          <w:numId w:val="33"/>
        </w:numPr>
        <w:spacing w:line="360" w:lineRule="auto"/>
        <w:rPr>
          <w:rFonts w:ascii="Arial" w:hAnsi="Arial" w:cs="Arial"/>
          <w:sz w:val="22"/>
          <w:szCs w:val="22"/>
        </w:rPr>
      </w:pPr>
      <w:r w:rsidRPr="00236926">
        <w:rPr>
          <w:rFonts w:ascii="Arial" w:hAnsi="Arial" w:cs="Arial"/>
          <w:sz w:val="22"/>
          <w:szCs w:val="22"/>
          <w:lang w:val="en-GB" w:eastAsia="en-GB"/>
        </w:rPr>
        <w:lastRenderedPageBreak/>
        <w:t xml:space="preserve">Whittemore, R. and </w:t>
      </w:r>
      <w:proofErr w:type="spellStart"/>
      <w:r w:rsidRPr="00236926">
        <w:rPr>
          <w:rFonts w:ascii="Arial" w:hAnsi="Arial" w:cs="Arial"/>
          <w:sz w:val="22"/>
          <w:szCs w:val="22"/>
          <w:lang w:val="en-GB" w:eastAsia="en-GB"/>
        </w:rPr>
        <w:t>Knafl</w:t>
      </w:r>
      <w:proofErr w:type="spellEnd"/>
      <w:r w:rsidRPr="00236926">
        <w:rPr>
          <w:rFonts w:ascii="Arial" w:hAnsi="Arial" w:cs="Arial"/>
          <w:sz w:val="22"/>
          <w:szCs w:val="22"/>
          <w:lang w:val="en-GB" w:eastAsia="en-GB"/>
        </w:rPr>
        <w:t xml:space="preserve">, K. (2005). The integrative review: Updated methodology. </w:t>
      </w:r>
      <w:r w:rsidRPr="00236926">
        <w:rPr>
          <w:rFonts w:ascii="Arial" w:hAnsi="Arial" w:cs="Arial"/>
          <w:i/>
          <w:iCs/>
          <w:sz w:val="22"/>
          <w:szCs w:val="22"/>
          <w:lang w:val="en-GB" w:eastAsia="en-GB"/>
        </w:rPr>
        <w:t>Journal of Advanced Nursing</w:t>
      </w:r>
      <w:r w:rsidRPr="00236926">
        <w:rPr>
          <w:rFonts w:ascii="Arial" w:hAnsi="Arial" w:cs="Arial"/>
          <w:sz w:val="22"/>
          <w:szCs w:val="22"/>
          <w:lang w:val="en-GB" w:eastAsia="en-GB"/>
        </w:rPr>
        <w:t>, 52(5), pp.546–553. doi:10.1111/j.1365-2648.2005.</w:t>
      </w:r>
      <w:proofErr w:type="gramStart"/>
      <w:r w:rsidRPr="00236926">
        <w:rPr>
          <w:rFonts w:ascii="Arial" w:hAnsi="Arial" w:cs="Arial"/>
          <w:sz w:val="22"/>
          <w:szCs w:val="22"/>
          <w:lang w:val="en-GB" w:eastAsia="en-GB"/>
        </w:rPr>
        <w:t>03621.x.</w:t>
      </w:r>
      <w:proofErr w:type="gramEnd"/>
      <w:r w:rsidRPr="00236926">
        <w:rPr>
          <w:rFonts w:ascii="Arial" w:hAnsi="Arial" w:cs="Arial"/>
          <w:color w:val="000000"/>
          <w:sz w:val="22"/>
          <w:szCs w:val="22"/>
        </w:rPr>
        <w:t xml:space="preserve"> (Accessed 2 August 2026).</w:t>
      </w:r>
    </w:p>
    <w:p w14:paraId="04A17081" w14:textId="77777777" w:rsidR="00236926" w:rsidRPr="00236926" w:rsidRDefault="00236926">
      <w:pPr>
        <w:pStyle w:val="ListParagraph"/>
        <w:numPr>
          <w:ilvl w:val="0"/>
          <w:numId w:val="33"/>
        </w:numPr>
        <w:spacing w:line="360" w:lineRule="auto"/>
        <w:mirrorIndents/>
        <w:rPr>
          <w:rFonts w:ascii="Arial" w:eastAsia="Arial Unicode MS" w:hAnsi="Arial" w:cs="Arial"/>
          <w:sz w:val="22"/>
          <w:szCs w:val="22"/>
        </w:rPr>
      </w:pPr>
      <w:r w:rsidRPr="00236926">
        <w:rPr>
          <w:rFonts w:ascii="Arial" w:eastAsia="Arial Unicode MS" w:hAnsi="Arial" w:cs="Arial"/>
          <w:sz w:val="22"/>
          <w:szCs w:val="22"/>
        </w:rPr>
        <w:t xml:space="preserve">Wood, E., Ohlsen, S., Thompson, J., Hulin, J. and Knowles, L. (2017). The feasibility of brief dog-assisted therapy on university students stress levels: the </w:t>
      </w:r>
      <w:proofErr w:type="spellStart"/>
      <w:r w:rsidRPr="00236926">
        <w:rPr>
          <w:rFonts w:ascii="Arial" w:eastAsia="Arial Unicode MS" w:hAnsi="Arial" w:cs="Arial"/>
          <w:sz w:val="22"/>
          <w:szCs w:val="22"/>
        </w:rPr>
        <w:t>PAwS</w:t>
      </w:r>
      <w:proofErr w:type="spellEnd"/>
      <w:r w:rsidRPr="00236926">
        <w:rPr>
          <w:rFonts w:ascii="Arial" w:eastAsia="Arial Unicode MS" w:hAnsi="Arial" w:cs="Arial"/>
          <w:sz w:val="22"/>
          <w:szCs w:val="22"/>
        </w:rPr>
        <w:t xml:space="preserve"> study. </w:t>
      </w:r>
      <w:r w:rsidRPr="00236926">
        <w:rPr>
          <w:rFonts w:ascii="Arial" w:eastAsia="Arial Unicode MS" w:hAnsi="Arial" w:cs="Arial"/>
          <w:i/>
          <w:iCs/>
          <w:sz w:val="22"/>
          <w:szCs w:val="22"/>
        </w:rPr>
        <w:t>Journal of Mental Health</w:t>
      </w:r>
      <w:r w:rsidRPr="00236926">
        <w:rPr>
          <w:rFonts w:ascii="Arial" w:eastAsia="Arial Unicode MS" w:hAnsi="Arial" w:cs="Arial"/>
          <w:sz w:val="22"/>
          <w:szCs w:val="22"/>
        </w:rPr>
        <w:t xml:space="preserve">, 27(3), pp.263–268. </w:t>
      </w:r>
      <w:proofErr w:type="spellStart"/>
      <w:proofErr w:type="gramStart"/>
      <w:r w:rsidRPr="00236926">
        <w:rPr>
          <w:rFonts w:ascii="Arial" w:eastAsia="Arial Unicode MS" w:hAnsi="Arial" w:cs="Arial"/>
          <w:sz w:val="22"/>
          <w:szCs w:val="22"/>
        </w:rPr>
        <w:t>doi:https</w:t>
      </w:r>
      <w:proofErr w:type="spellEnd"/>
      <w:r w:rsidRPr="00236926">
        <w:rPr>
          <w:rFonts w:ascii="Arial" w:eastAsia="Arial Unicode MS" w:hAnsi="Arial" w:cs="Arial"/>
          <w:sz w:val="22"/>
          <w:szCs w:val="22"/>
        </w:rPr>
        <w:t>://doi.org/10.1080/09638237.2017.1385737</w:t>
      </w:r>
      <w:proofErr w:type="gramEnd"/>
      <w:r w:rsidRPr="00236926">
        <w:rPr>
          <w:rFonts w:ascii="Arial" w:eastAsia="Arial Unicode MS" w:hAnsi="Arial" w:cs="Arial"/>
          <w:sz w:val="22"/>
          <w:szCs w:val="22"/>
        </w:rPr>
        <w:t>. (Accessed 8 June 2026).</w:t>
      </w:r>
    </w:p>
    <w:p w14:paraId="4065BBB6" w14:textId="77777777" w:rsidR="00236926" w:rsidRPr="00236926" w:rsidRDefault="00236926">
      <w:pPr>
        <w:pStyle w:val="ListParagraph"/>
        <w:numPr>
          <w:ilvl w:val="0"/>
          <w:numId w:val="33"/>
        </w:numPr>
        <w:spacing w:after="0" w:line="360" w:lineRule="auto"/>
        <w:rPr>
          <w:rFonts w:ascii="Arial" w:eastAsia="Times New Roman" w:hAnsi="Arial" w:cs="Arial"/>
          <w:sz w:val="22"/>
          <w:szCs w:val="22"/>
          <w:lang w:val="en-GB" w:eastAsia="en-GB"/>
        </w:rPr>
      </w:pPr>
      <w:r w:rsidRPr="00236926">
        <w:rPr>
          <w:rFonts w:ascii="Arial" w:eastAsia="Times New Roman" w:hAnsi="Arial" w:cs="Arial"/>
          <w:sz w:val="22"/>
          <w:szCs w:val="22"/>
          <w:lang w:val="en-GB" w:eastAsia="en-GB"/>
        </w:rPr>
        <w:t xml:space="preserve">Wright, S., McAree, H., Hosey, M., </w:t>
      </w:r>
      <w:proofErr w:type="spellStart"/>
      <w:r w:rsidRPr="00236926">
        <w:rPr>
          <w:rFonts w:ascii="Arial" w:eastAsia="Times New Roman" w:hAnsi="Arial" w:cs="Arial"/>
          <w:sz w:val="22"/>
          <w:szCs w:val="22"/>
          <w:lang w:val="en-GB" w:eastAsia="en-GB"/>
        </w:rPr>
        <w:t>Tantam</w:t>
      </w:r>
      <w:proofErr w:type="spellEnd"/>
      <w:r w:rsidRPr="00236926">
        <w:rPr>
          <w:rFonts w:ascii="Arial" w:eastAsia="Times New Roman" w:hAnsi="Arial" w:cs="Arial"/>
          <w:sz w:val="22"/>
          <w:szCs w:val="22"/>
          <w:lang w:val="en-GB" w:eastAsia="en-GB"/>
        </w:rPr>
        <w:t xml:space="preserve">, K. and Connolly, B. (2024). Animal-assisted intervention services across UK intensive care units: A national service evaluation. </w:t>
      </w:r>
      <w:r w:rsidRPr="00236926">
        <w:rPr>
          <w:rFonts w:ascii="Arial" w:eastAsia="Times New Roman" w:hAnsi="Arial" w:cs="Arial"/>
          <w:i/>
          <w:iCs/>
          <w:sz w:val="22"/>
          <w:szCs w:val="22"/>
          <w:lang w:val="en-GB" w:eastAsia="en-GB"/>
        </w:rPr>
        <w:t>Journal of the Intensive Care Society</w:t>
      </w:r>
      <w:r w:rsidRPr="00236926">
        <w:rPr>
          <w:rFonts w:ascii="Arial" w:eastAsia="Times New Roman" w:hAnsi="Arial" w:cs="Arial"/>
          <w:sz w:val="22"/>
          <w:szCs w:val="22"/>
          <w:lang w:val="en-GB" w:eastAsia="en-GB"/>
        </w:rPr>
        <w:t>. doi:10.1177/17511437241301000.</w:t>
      </w:r>
      <w:r w:rsidRPr="00236926">
        <w:rPr>
          <w:rFonts w:ascii="Arial" w:hAnsi="Arial" w:cs="Arial"/>
          <w:color w:val="000000"/>
          <w:sz w:val="22"/>
          <w:szCs w:val="22"/>
        </w:rPr>
        <w:t xml:space="preserve"> (Accessed 2 August 2026).</w:t>
      </w:r>
    </w:p>
    <w:p w14:paraId="2BB09120" w14:textId="77777777" w:rsidR="006E3076" w:rsidRPr="00EB7ACE" w:rsidRDefault="006E3076" w:rsidP="006E3076">
      <w:pPr>
        <w:pStyle w:val="ListParagraph"/>
        <w:spacing w:line="360" w:lineRule="auto"/>
        <w:mirrorIndents/>
        <w:rPr>
          <w:rFonts w:ascii="Arial" w:eastAsia="Arial Unicode MS" w:hAnsi="Arial" w:cs="Arial"/>
        </w:rPr>
      </w:pPr>
    </w:p>
    <w:p w14:paraId="3B8361E9" w14:textId="322C7D8D" w:rsidR="00EB7ACE" w:rsidRDefault="00EB7ACE" w:rsidP="00EB7ACE">
      <w:pPr>
        <w:pStyle w:val="NormalWeb"/>
        <w:spacing w:before="0" w:beforeAutospacing="0" w:after="0" w:afterAutospacing="0" w:line="360" w:lineRule="atLeast"/>
        <w:ind w:left="720"/>
        <w:rPr>
          <w:rFonts w:ascii="Calibri" w:hAnsi="Calibri" w:cs="Calibri"/>
          <w:color w:val="000000"/>
          <w:sz w:val="27"/>
          <w:szCs w:val="27"/>
        </w:rPr>
      </w:pPr>
    </w:p>
    <w:p w14:paraId="1069BFFD" w14:textId="254D7AA2" w:rsidR="00EB7ACE" w:rsidRPr="00EB7ACE" w:rsidRDefault="00EB7ACE" w:rsidP="00EB7ACE">
      <w:pPr>
        <w:pStyle w:val="NormalWeb"/>
        <w:ind w:left="720"/>
        <w:rPr>
          <w:rFonts w:ascii="Calibri" w:hAnsi="Calibri" w:cs="Calibri"/>
          <w:color w:val="000000"/>
          <w:sz w:val="27"/>
          <w:szCs w:val="27"/>
        </w:rPr>
      </w:pPr>
    </w:p>
    <w:p w14:paraId="582CD4A4" w14:textId="737DFD8C" w:rsidR="005048C9" w:rsidRPr="005048C9" w:rsidRDefault="005048C9" w:rsidP="005048C9">
      <w:pPr>
        <w:pStyle w:val="NormalWeb"/>
        <w:ind w:left="720"/>
        <w:rPr>
          <w:rFonts w:ascii="Calibri" w:hAnsi="Calibri" w:cs="Calibri"/>
          <w:color w:val="000000"/>
          <w:sz w:val="27"/>
          <w:szCs w:val="27"/>
        </w:rPr>
      </w:pPr>
    </w:p>
    <w:p w14:paraId="176A92BD" w14:textId="1D3534CE" w:rsidR="00D00FE0" w:rsidRPr="00D00FE0" w:rsidRDefault="00D00FE0" w:rsidP="00D00FE0">
      <w:pPr>
        <w:spacing w:line="360" w:lineRule="auto"/>
        <w:mirrorIndents/>
        <w:jc w:val="both"/>
        <w:rPr>
          <w:rFonts w:ascii="Arial" w:eastAsia="Arial Unicode MS" w:hAnsi="Arial" w:cs="Arial"/>
        </w:rPr>
      </w:pPr>
    </w:p>
    <w:p w14:paraId="6E8C159A" w14:textId="77777777" w:rsidR="00D00FE0" w:rsidRPr="00D00FE0" w:rsidRDefault="00D00FE0" w:rsidP="00D00FE0">
      <w:pPr>
        <w:spacing w:line="360" w:lineRule="auto"/>
        <w:mirrorIndents/>
        <w:jc w:val="both"/>
        <w:rPr>
          <w:rFonts w:ascii="Arial" w:eastAsia="Arial Unicode MS" w:hAnsi="Arial" w:cs="Arial"/>
        </w:rPr>
      </w:pPr>
      <w:r w:rsidRPr="00D00FE0">
        <w:rPr>
          <w:rFonts w:ascii="Arial" w:eastAsia="Arial Unicode MS" w:hAnsi="Arial" w:cs="Arial"/>
        </w:rPr>
        <w:t>‌</w:t>
      </w:r>
    </w:p>
    <w:p w14:paraId="26A94932" w14:textId="77777777" w:rsidR="00D00FE0" w:rsidRPr="002773ED" w:rsidRDefault="00D00FE0" w:rsidP="002773ED">
      <w:pPr>
        <w:spacing w:line="360" w:lineRule="auto"/>
        <w:mirrorIndents/>
        <w:jc w:val="both"/>
        <w:rPr>
          <w:rFonts w:ascii="Arial" w:eastAsia="Arial Unicode MS" w:hAnsi="Arial" w:cs="Arial"/>
        </w:rPr>
      </w:pPr>
    </w:p>
    <w:p w14:paraId="32EC76C1" w14:textId="77777777" w:rsidR="002773ED" w:rsidRPr="002773ED" w:rsidRDefault="002773ED" w:rsidP="002773ED">
      <w:pPr>
        <w:spacing w:line="360" w:lineRule="auto"/>
        <w:mirrorIndents/>
        <w:jc w:val="both"/>
        <w:rPr>
          <w:rFonts w:ascii="Arial" w:eastAsia="Arial Unicode MS" w:hAnsi="Arial" w:cs="Arial"/>
        </w:rPr>
      </w:pPr>
      <w:r w:rsidRPr="002773ED">
        <w:rPr>
          <w:rFonts w:ascii="Arial" w:eastAsia="Arial Unicode MS" w:hAnsi="Arial" w:cs="Arial"/>
        </w:rPr>
        <w:t>‌</w:t>
      </w:r>
    </w:p>
    <w:p w14:paraId="522C457D" w14:textId="77777777" w:rsidR="002773ED" w:rsidRPr="00712A4D" w:rsidRDefault="002773ED" w:rsidP="00712A4D">
      <w:pPr>
        <w:spacing w:line="360" w:lineRule="auto"/>
        <w:mirrorIndents/>
        <w:jc w:val="both"/>
        <w:rPr>
          <w:rFonts w:ascii="Arial" w:eastAsia="Arial Unicode MS" w:hAnsi="Arial" w:cs="Arial"/>
        </w:rPr>
      </w:pPr>
    </w:p>
    <w:p w14:paraId="2E9DC6EB" w14:textId="77777777" w:rsidR="00712A4D" w:rsidRPr="00712A4D" w:rsidRDefault="00712A4D" w:rsidP="00712A4D">
      <w:pPr>
        <w:spacing w:line="360" w:lineRule="auto"/>
        <w:mirrorIndents/>
        <w:jc w:val="both"/>
        <w:rPr>
          <w:rFonts w:ascii="Arial" w:eastAsia="Arial Unicode MS" w:hAnsi="Arial" w:cs="Arial"/>
        </w:rPr>
      </w:pPr>
      <w:r w:rsidRPr="00712A4D">
        <w:rPr>
          <w:rFonts w:ascii="Arial" w:eastAsia="Arial Unicode MS" w:hAnsi="Arial" w:cs="Arial"/>
        </w:rPr>
        <w:t>‌</w:t>
      </w:r>
    </w:p>
    <w:p w14:paraId="5C15C3EF" w14:textId="77777777" w:rsidR="00712A4D" w:rsidRPr="00C705D7" w:rsidRDefault="00712A4D" w:rsidP="00C705D7">
      <w:pPr>
        <w:spacing w:line="360" w:lineRule="auto"/>
        <w:mirrorIndents/>
        <w:jc w:val="both"/>
        <w:rPr>
          <w:rFonts w:ascii="Arial" w:eastAsia="Arial Unicode MS" w:hAnsi="Arial" w:cs="Arial"/>
        </w:rPr>
      </w:pPr>
    </w:p>
    <w:p w14:paraId="53D18719" w14:textId="77777777" w:rsidR="00C705D7" w:rsidRPr="00C705D7" w:rsidRDefault="00C705D7" w:rsidP="00C705D7">
      <w:pPr>
        <w:spacing w:line="360" w:lineRule="auto"/>
        <w:mirrorIndents/>
        <w:jc w:val="both"/>
        <w:rPr>
          <w:rFonts w:ascii="Arial" w:eastAsia="Arial Unicode MS" w:hAnsi="Arial" w:cs="Arial"/>
        </w:rPr>
      </w:pPr>
      <w:r w:rsidRPr="00C705D7">
        <w:rPr>
          <w:rFonts w:ascii="Arial" w:eastAsia="Arial Unicode MS" w:hAnsi="Arial" w:cs="Arial"/>
        </w:rPr>
        <w:t>‌</w:t>
      </w:r>
    </w:p>
    <w:p w14:paraId="770F1ECC" w14:textId="77777777" w:rsidR="005C2C7A" w:rsidRPr="00812591" w:rsidRDefault="005C2C7A" w:rsidP="00DA52F0">
      <w:pPr>
        <w:spacing w:line="360" w:lineRule="auto"/>
        <w:mirrorIndents/>
        <w:jc w:val="both"/>
        <w:rPr>
          <w:rFonts w:ascii="Arial" w:eastAsia="Arial Unicode MS" w:hAnsi="Arial" w:cs="Arial"/>
        </w:rPr>
      </w:pPr>
    </w:p>
    <w:p w14:paraId="4FF71C8F" w14:textId="560F6FF7" w:rsidR="00FB62BF" w:rsidRPr="00812591" w:rsidRDefault="00FB62BF" w:rsidP="00DA52F0">
      <w:pPr>
        <w:spacing w:line="360" w:lineRule="auto"/>
        <w:mirrorIndents/>
        <w:jc w:val="both"/>
        <w:rPr>
          <w:rFonts w:ascii="Arial" w:eastAsia="Arial Unicode MS" w:hAnsi="Arial" w:cs="Arial"/>
        </w:rPr>
      </w:pPr>
    </w:p>
    <w:p w14:paraId="294744A7" w14:textId="77777777" w:rsidR="00FB62BF" w:rsidRPr="00812591" w:rsidRDefault="00FB62BF" w:rsidP="00DA52F0">
      <w:pPr>
        <w:spacing w:line="360" w:lineRule="auto"/>
        <w:mirrorIndents/>
        <w:jc w:val="both"/>
        <w:rPr>
          <w:rFonts w:ascii="Arial" w:eastAsia="Arial Unicode MS" w:hAnsi="Arial" w:cs="Arial"/>
        </w:rPr>
      </w:pPr>
    </w:p>
    <w:p w14:paraId="1E2C6856"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AB60AB"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A84727" w14:textId="77777777" w:rsidR="005C2C7A" w:rsidRPr="00812591" w:rsidRDefault="005C2C7A" w:rsidP="00DA52F0">
      <w:pPr>
        <w:spacing w:line="360" w:lineRule="auto"/>
        <w:mirrorIndents/>
        <w:rPr>
          <w:rFonts w:ascii="Arial" w:eastAsia="Arial Unicode MS" w:hAnsi="Arial" w:cs="Arial"/>
          <w:b/>
          <w:i/>
        </w:rPr>
      </w:pPr>
    </w:p>
    <w:p w14:paraId="3BAD74AA" w14:textId="4E8BA76B" w:rsidR="002B4534" w:rsidRDefault="002B4534" w:rsidP="00F80FA0">
      <w:r>
        <w:rPr>
          <w:rFonts w:ascii="Arial" w:eastAsia="Arial Unicode MS" w:hAnsi="Arial" w:cs="Arial"/>
          <w:b/>
          <w:sz w:val="28"/>
          <w:szCs w:val="28"/>
        </w:rPr>
        <w:br w:type="page"/>
      </w:r>
      <w:r w:rsidR="005C2C7A" w:rsidRPr="00812591">
        <w:lastRenderedPageBreak/>
        <w:t xml:space="preserve"> </w:t>
      </w: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rPr>
      </w:pPr>
    </w:p>
    <w:sectPr w:rsidR="005C2C7A" w:rsidRPr="00812591" w:rsidSect="007B7A2D">
      <w:headerReference w:type="default" r:id="rId18"/>
      <w:footerReference w:type="default" r:id="rId19"/>
      <w:pgSz w:w="12240" w:h="15840" w:code="1"/>
      <w:pgMar w:top="1440" w:right="1440" w:bottom="1440" w:left="1440" w:header="709" w:footer="709"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B630F" w14:textId="77777777" w:rsidR="00DB4A10" w:rsidRDefault="00DB4A10">
      <w:r>
        <w:separator/>
      </w:r>
    </w:p>
  </w:endnote>
  <w:endnote w:type="continuationSeparator" w:id="0">
    <w:p w14:paraId="58E65E6E" w14:textId="77777777" w:rsidR="00DB4A10" w:rsidRDefault="00DB4A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panose1 w:val="02010600030101010101"/>
    <w:charset w:val="86"/>
    <w:family w:val="modern"/>
    <w:pitch w:val="fixed"/>
    <w:sig w:usb0="800002BF" w:usb1="38CF7CFA"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Brush Script MT">
    <w:panose1 w:val="03060802040406070304"/>
    <w:charset w:val="00"/>
    <w:family w:val="script"/>
    <w:pitch w:val="variable"/>
    <w:sig w:usb0="00000003" w:usb1="00000000" w:usb2="00000000" w:usb3="00000000" w:csb0="00000001" w:csb1="00000000"/>
  </w:font>
  <w:font w:name="Vivaldi">
    <w:panose1 w:val="03020602050506090804"/>
    <w:charset w:val="00"/>
    <w:family w:val="script"/>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CE88F" w14:textId="77777777" w:rsidR="00DB4A10" w:rsidRDefault="00DB4A10">
      <w:r>
        <w:separator/>
      </w:r>
    </w:p>
  </w:footnote>
  <w:footnote w:type="continuationSeparator" w:id="0">
    <w:p w14:paraId="1848D61A" w14:textId="77777777" w:rsidR="00DB4A10" w:rsidRDefault="00DB4A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76788"/>
    <w:multiLevelType w:val="hybridMultilevel"/>
    <w:tmpl w:val="4D16AAC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A56372F"/>
    <w:multiLevelType w:val="multilevel"/>
    <w:tmpl w:val="94F27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042564"/>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E421CE"/>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0B793B"/>
    <w:multiLevelType w:val="multilevel"/>
    <w:tmpl w:val="55C26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792CD6"/>
    <w:multiLevelType w:val="multilevel"/>
    <w:tmpl w:val="91C84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890DE3"/>
    <w:multiLevelType w:val="multilevel"/>
    <w:tmpl w:val="C10EC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6926E7"/>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1909F0"/>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1D2213"/>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CE19E1"/>
    <w:multiLevelType w:val="multilevel"/>
    <w:tmpl w:val="E2D6D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3F3320"/>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143A8C"/>
    <w:multiLevelType w:val="multilevel"/>
    <w:tmpl w:val="8E782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E03A3A"/>
    <w:multiLevelType w:val="hybridMultilevel"/>
    <w:tmpl w:val="9D5C5160"/>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37FA2591"/>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DD0555"/>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BB6509"/>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D97303"/>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3E3A40"/>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7383797"/>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285430"/>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0C6AE3"/>
    <w:multiLevelType w:val="hybridMultilevel"/>
    <w:tmpl w:val="C65C340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D73270"/>
    <w:multiLevelType w:val="multilevel"/>
    <w:tmpl w:val="67E8B6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6035E86"/>
    <w:multiLevelType w:val="hybridMultilevel"/>
    <w:tmpl w:val="F0E6295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66A33B4F"/>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81256A6"/>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89231D"/>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246313C"/>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4565645"/>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513DA8"/>
    <w:multiLevelType w:val="multilevel"/>
    <w:tmpl w:val="27949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B3D3855"/>
    <w:multiLevelType w:val="multilevel"/>
    <w:tmpl w:val="9B3820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CD54143"/>
    <w:multiLevelType w:val="hybridMultilevel"/>
    <w:tmpl w:val="C52258D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E6C494C"/>
    <w:multiLevelType w:val="multilevel"/>
    <w:tmpl w:val="449CA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9422416">
    <w:abstractNumId w:val="22"/>
  </w:num>
  <w:num w:numId="2" w16cid:durableId="1356227264">
    <w:abstractNumId w:val="4"/>
  </w:num>
  <w:num w:numId="3" w16cid:durableId="1773084037">
    <w:abstractNumId w:val="29"/>
  </w:num>
  <w:num w:numId="4" w16cid:durableId="1932620661">
    <w:abstractNumId w:val="27"/>
  </w:num>
  <w:num w:numId="5" w16cid:durableId="1783648315">
    <w:abstractNumId w:val="5"/>
  </w:num>
  <w:num w:numId="6" w16cid:durableId="1549416472">
    <w:abstractNumId w:val="6"/>
  </w:num>
  <w:num w:numId="7" w16cid:durableId="1516261511">
    <w:abstractNumId w:val="10"/>
  </w:num>
  <w:num w:numId="8" w16cid:durableId="1058896608">
    <w:abstractNumId w:val="32"/>
  </w:num>
  <w:num w:numId="9" w16cid:durableId="122120122">
    <w:abstractNumId w:val="12"/>
  </w:num>
  <w:num w:numId="10" w16cid:durableId="747388239">
    <w:abstractNumId w:val="1"/>
  </w:num>
  <w:num w:numId="11" w16cid:durableId="147750068">
    <w:abstractNumId w:val="13"/>
  </w:num>
  <w:num w:numId="12" w16cid:durableId="620767213">
    <w:abstractNumId w:val="21"/>
  </w:num>
  <w:num w:numId="13" w16cid:durableId="621378814">
    <w:abstractNumId w:val="23"/>
  </w:num>
  <w:num w:numId="14" w16cid:durableId="1178420545">
    <w:abstractNumId w:val="0"/>
  </w:num>
  <w:num w:numId="15" w16cid:durableId="1319381785">
    <w:abstractNumId w:val="7"/>
  </w:num>
  <w:num w:numId="16" w16cid:durableId="445001710">
    <w:abstractNumId w:val="30"/>
  </w:num>
  <w:num w:numId="17" w16cid:durableId="1886021517">
    <w:abstractNumId w:val="16"/>
  </w:num>
  <w:num w:numId="18" w16cid:durableId="135073842">
    <w:abstractNumId w:val="28"/>
  </w:num>
  <w:num w:numId="19" w16cid:durableId="1799493575">
    <w:abstractNumId w:val="25"/>
  </w:num>
  <w:num w:numId="20" w16cid:durableId="36898523">
    <w:abstractNumId w:val="11"/>
  </w:num>
  <w:num w:numId="21" w16cid:durableId="894971342">
    <w:abstractNumId w:val="24"/>
  </w:num>
  <w:num w:numId="22" w16cid:durableId="1329748052">
    <w:abstractNumId w:val="15"/>
  </w:num>
  <w:num w:numId="23" w16cid:durableId="1047532927">
    <w:abstractNumId w:val="26"/>
  </w:num>
  <w:num w:numId="24" w16cid:durableId="698120327">
    <w:abstractNumId w:val="8"/>
  </w:num>
  <w:num w:numId="25" w16cid:durableId="1796410115">
    <w:abstractNumId w:val="3"/>
  </w:num>
  <w:num w:numId="26" w16cid:durableId="1569261910">
    <w:abstractNumId w:val="17"/>
  </w:num>
  <w:num w:numId="27" w16cid:durableId="1954481448">
    <w:abstractNumId w:val="2"/>
  </w:num>
  <w:num w:numId="28" w16cid:durableId="1147436713">
    <w:abstractNumId w:val="20"/>
  </w:num>
  <w:num w:numId="29" w16cid:durableId="1897163508">
    <w:abstractNumId w:val="19"/>
  </w:num>
  <w:num w:numId="30" w16cid:durableId="995035387">
    <w:abstractNumId w:val="14"/>
  </w:num>
  <w:num w:numId="31" w16cid:durableId="209265513">
    <w:abstractNumId w:val="9"/>
  </w:num>
  <w:num w:numId="32" w16cid:durableId="1687754554">
    <w:abstractNumId w:val="18"/>
  </w:num>
  <w:num w:numId="33" w16cid:durableId="2023048319">
    <w:abstractNumId w:val="31"/>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8DB"/>
    <w:rsid w:val="00001CBC"/>
    <w:rsid w:val="00012771"/>
    <w:rsid w:val="00020518"/>
    <w:rsid w:val="0002394B"/>
    <w:rsid w:val="00024D32"/>
    <w:rsid w:val="00026A71"/>
    <w:rsid w:val="00034942"/>
    <w:rsid w:val="00043F94"/>
    <w:rsid w:val="0005132A"/>
    <w:rsid w:val="00052FF7"/>
    <w:rsid w:val="00057582"/>
    <w:rsid w:val="00063D97"/>
    <w:rsid w:val="00070269"/>
    <w:rsid w:val="00070D29"/>
    <w:rsid w:val="00071792"/>
    <w:rsid w:val="000771B9"/>
    <w:rsid w:val="0007751F"/>
    <w:rsid w:val="00081984"/>
    <w:rsid w:val="00082608"/>
    <w:rsid w:val="0008469E"/>
    <w:rsid w:val="00090C4E"/>
    <w:rsid w:val="000922D9"/>
    <w:rsid w:val="000A1A68"/>
    <w:rsid w:val="000A55DB"/>
    <w:rsid w:val="000B0155"/>
    <w:rsid w:val="000B14DD"/>
    <w:rsid w:val="000B5F85"/>
    <w:rsid w:val="000B6C95"/>
    <w:rsid w:val="000B734B"/>
    <w:rsid w:val="000B7F69"/>
    <w:rsid w:val="000C5170"/>
    <w:rsid w:val="000C686D"/>
    <w:rsid w:val="000C75C1"/>
    <w:rsid w:val="000E06FB"/>
    <w:rsid w:val="000E6019"/>
    <w:rsid w:val="000E640E"/>
    <w:rsid w:val="000E7BC9"/>
    <w:rsid w:val="000F27AE"/>
    <w:rsid w:val="001004EF"/>
    <w:rsid w:val="0010248C"/>
    <w:rsid w:val="00103D41"/>
    <w:rsid w:val="001049CF"/>
    <w:rsid w:val="00105C0A"/>
    <w:rsid w:val="00106A8A"/>
    <w:rsid w:val="001076C6"/>
    <w:rsid w:val="00110640"/>
    <w:rsid w:val="00114BFD"/>
    <w:rsid w:val="00121582"/>
    <w:rsid w:val="00124E4B"/>
    <w:rsid w:val="00130326"/>
    <w:rsid w:val="00132115"/>
    <w:rsid w:val="00132553"/>
    <w:rsid w:val="00132B2B"/>
    <w:rsid w:val="00132FD4"/>
    <w:rsid w:val="00134724"/>
    <w:rsid w:val="00141A69"/>
    <w:rsid w:val="001437D5"/>
    <w:rsid w:val="00144614"/>
    <w:rsid w:val="00146AB8"/>
    <w:rsid w:val="00150214"/>
    <w:rsid w:val="0015303C"/>
    <w:rsid w:val="00157D9B"/>
    <w:rsid w:val="001648EE"/>
    <w:rsid w:val="00167910"/>
    <w:rsid w:val="00167F75"/>
    <w:rsid w:val="00171FFA"/>
    <w:rsid w:val="00175B5D"/>
    <w:rsid w:val="00196637"/>
    <w:rsid w:val="001A20C8"/>
    <w:rsid w:val="001A3834"/>
    <w:rsid w:val="001B43D6"/>
    <w:rsid w:val="001C0908"/>
    <w:rsid w:val="001C5422"/>
    <w:rsid w:val="001D0D9B"/>
    <w:rsid w:val="001D41A4"/>
    <w:rsid w:val="001D69CB"/>
    <w:rsid w:val="001E7C26"/>
    <w:rsid w:val="001F0351"/>
    <w:rsid w:val="001F1324"/>
    <w:rsid w:val="00200606"/>
    <w:rsid w:val="00204939"/>
    <w:rsid w:val="0020738F"/>
    <w:rsid w:val="0021069E"/>
    <w:rsid w:val="0022322C"/>
    <w:rsid w:val="00225B9F"/>
    <w:rsid w:val="002327E4"/>
    <w:rsid w:val="00233906"/>
    <w:rsid w:val="002344DD"/>
    <w:rsid w:val="00236926"/>
    <w:rsid w:val="0023793B"/>
    <w:rsid w:val="00242998"/>
    <w:rsid w:val="0024720E"/>
    <w:rsid w:val="0025727D"/>
    <w:rsid w:val="00257E06"/>
    <w:rsid w:val="00263FD6"/>
    <w:rsid w:val="002773ED"/>
    <w:rsid w:val="002810FA"/>
    <w:rsid w:val="00284C13"/>
    <w:rsid w:val="0028550E"/>
    <w:rsid w:val="002B1F93"/>
    <w:rsid w:val="002B4534"/>
    <w:rsid w:val="002B7638"/>
    <w:rsid w:val="002C03F8"/>
    <w:rsid w:val="002C4DB6"/>
    <w:rsid w:val="002C660E"/>
    <w:rsid w:val="002D14E3"/>
    <w:rsid w:val="002E299D"/>
    <w:rsid w:val="002E336B"/>
    <w:rsid w:val="002F1E6A"/>
    <w:rsid w:val="002F2BA6"/>
    <w:rsid w:val="00304A2B"/>
    <w:rsid w:val="00306F6F"/>
    <w:rsid w:val="00316232"/>
    <w:rsid w:val="00320FBD"/>
    <w:rsid w:val="00323841"/>
    <w:rsid w:val="003253CC"/>
    <w:rsid w:val="00325CE5"/>
    <w:rsid w:val="00333B11"/>
    <w:rsid w:val="00336862"/>
    <w:rsid w:val="0034488F"/>
    <w:rsid w:val="00357D04"/>
    <w:rsid w:val="00360012"/>
    <w:rsid w:val="00360ED2"/>
    <w:rsid w:val="00361C3E"/>
    <w:rsid w:val="00383863"/>
    <w:rsid w:val="00383D0E"/>
    <w:rsid w:val="003908E7"/>
    <w:rsid w:val="00392881"/>
    <w:rsid w:val="003974AD"/>
    <w:rsid w:val="003A19A0"/>
    <w:rsid w:val="003B014F"/>
    <w:rsid w:val="003B6735"/>
    <w:rsid w:val="003D6272"/>
    <w:rsid w:val="003F2B6D"/>
    <w:rsid w:val="003F3EB9"/>
    <w:rsid w:val="003F5E96"/>
    <w:rsid w:val="003F607D"/>
    <w:rsid w:val="003F6143"/>
    <w:rsid w:val="003F7490"/>
    <w:rsid w:val="00402BA5"/>
    <w:rsid w:val="0041533A"/>
    <w:rsid w:val="00425A41"/>
    <w:rsid w:val="00426055"/>
    <w:rsid w:val="00427F53"/>
    <w:rsid w:val="00437698"/>
    <w:rsid w:val="00445C34"/>
    <w:rsid w:val="00450C00"/>
    <w:rsid w:val="00453CF3"/>
    <w:rsid w:val="00464195"/>
    <w:rsid w:val="00464742"/>
    <w:rsid w:val="0046736D"/>
    <w:rsid w:val="0047536E"/>
    <w:rsid w:val="0047778C"/>
    <w:rsid w:val="004828E9"/>
    <w:rsid w:val="00484038"/>
    <w:rsid w:val="00485F29"/>
    <w:rsid w:val="00494131"/>
    <w:rsid w:val="0049577D"/>
    <w:rsid w:val="004A0AA2"/>
    <w:rsid w:val="004A1138"/>
    <w:rsid w:val="004A3E64"/>
    <w:rsid w:val="004A5284"/>
    <w:rsid w:val="004A6BE9"/>
    <w:rsid w:val="004B295E"/>
    <w:rsid w:val="004B44CA"/>
    <w:rsid w:val="004C4FAD"/>
    <w:rsid w:val="004C63E0"/>
    <w:rsid w:val="004D15C5"/>
    <w:rsid w:val="004D340A"/>
    <w:rsid w:val="004E1F78"/>
    <w:rsid w:val="004E2A20"/>
    <w:rsid w:val="004E41C9"/>
    <w:rsid w:val="004E4B12"/>
    <w:rsid w:val="004E7DE9"/>
    <w:rsid w:val="00500582"/>
    <w:rsid w:val="005048C9"/>
    <w:rsid w:val="00506F62"/>
    <w:rsid w:val="00510485"/>
    <w:rsid w:val="005109BC"/>
    <w:rsid w:val="005163DA"/>
    <w:rsid w:val="005229D7"/>
    <w:rsid w:val="00522A15"/>
    <w:rsid w:val="005261C5"/>
    <w:rsid w:val="0052732B"/>
    <w:rsid w:val="00530DD2"/>
    <w:rsid w:val="005314F4"/>
    <w:rsid w:val="00531D91"/>
    <w:rsid w:val="00533383"/>
    <w:rsid w:val="00535BBA"/>
    <w:rsid w:val="00536EB9"/>
    <w:rsid w:val="0054663B"/>
    <w:rsid w:val="005512D7"/>
    <w:rsid w:val="005527C3"/>
    <w:rsid w:val="00567A3D"/>
    <w:rsid w:val="00585286"/>
    <w:rsid w:val="00585777"/>
    <w:rsid w:val="005914B0"/>
    <w:rsid w:val="005916FD"/>
    <w:rsid w:val="0059203C"/>
    <w:rsid w:val="005948A9"/>
    <w:rsid w:val="00597D37"/>
    <w:rsid w:val="005A0F6A"/>
    <w:rsid w:val="005A36C9"/>
    <w:rsid w:val="005A428E"/>
    <w:rsid w:val="005B46B4"/>
    <w:rsid w:val="005C1133"/>
    <w:rsid w:val="005C2181"/>
    <w:rsid w:val="005C2C7A"/>
    <w:rsid w:val="005D4EE3"/>
    <w:rsid w:val="005E20AF"/>
    <w:rsid w:val="005E5233"/>
    <w:rsid w:val="005E737A"/>
    <w:rsid w:val="005F1E8C"/>
    <w:rsid w:val="00604850"/>
    <w:rsid w:val="00605235"/>
    <w:rsid w:val="00611922"/>
    <w:rsid w:val="00612AB7"/>
    <w:rsid w:val="00620D31"/>
    <w:rsid w:val="00637DD1"/>
    <w:rsid w:val="0064354B"/>
    <w:rsid w:val="00645FE5"/>
    <w:rsid w:val="00647E31"/>
    <w:rsid w:val="00650FF7"/>
    <w:rsid w:val="0065347E"/>
    <w:rsid w:val="00654D5B"/>
    <w:rsid w:val="006561AD"/>
    <w:rsid w:val="00656B38"/>
    <w:rsid w:val="00664265"/>
    <w:rsid w:val="006745C4"/>
    <w:rsid w:val="00681608"/>
    <w:rsid w:val="006866AA"/>
    <w:rsid w:val="00694D54"/>
    <w:rsid w:val="006B099A"/>
    <w:rsid w:val="006B3ACA"/>
    <w:rsid w:val="006B7C10"/>
    <w:rsid w:val="006C058E"/>
    <w:rsid w:val="006C2B3D"/>
    <w:rsid w:val="006C3C61"/>
    <w:rsid w:val="006C696D"/>
    <w:rsid w:val="006C6CE1"/>
    <w:rsid w:val="006D190A"/>
    <w:rsid w:val="006D2AC1"/>
    <w:rsid w:val="006E3076"/>
    <w:rsid w:val="006F1A5E"/>
    <w:rsid w:val="006F27C9"/>
    <w:rsid w:val="006F690C"/>
    <w:rsid w:val="006F7694"/>
    <w:rsid w:val="00712A4D"/>
    <w:rsid w:val="00713DAF"/>
    <w:rsid w:val="00715F67"/>
    <w:rsid w:val="007234B0"/>
    <w:rsid w:val="00724A6A"/>
    <w:rsid w:val="00727E36"/>
    <w:rsid w:val="0073569D"/>
    <w:rsid w:val="00737229"/>
    <w:rsid w:val="0074173E"/>
    <w:rsid w:val="00745A87"/>
    <w:rsid w:val="00755EA9"/>
    <w:rsid w:val="007612F6"/>
    <w:rsid w:val="00766AA1"/>
    <w:rsid w:val="00766AD6"/>
    <w:rsid w:val="00766D97"/>
    <w:rsid w:val="00771E54"/>
    <w:rsid w:val="00782B14"/>
    <w:rsid w:val="0078447D"/>
    <w:rsid w:val="007871BE"/>
    <w:rsid w:val="0079409A"/>
    <w:rsid w:val="007A59B4"/>
    <w:rsid w:val="007A6267"/>
    <w:rsid w:val="007B1203"/>
    <w:rsid w:val="007B17F6"/>
    <w:rsid w:val="007B79A4"/>
    <w:rsid w:val="007B7A2D"/>
    <w:rsid w:val="007C3CB8"/>
    <w:rsid w:val="007D1E8C"/>
    <w:rsid w:val="007D6B87"/>
    <w:rsid w:val="007E3FE1"/>
    <w:rsid w:val="007E6F88"/>
    <w:rsid w:val="007E7B29"/>
    <w:rsid w:val="007F0449"/>
    <w:rsid w:val="007F1392"/>
    <w:rsid w:val="007F584A"/>
    <w:rsid w:val="0080156F"/>
    <w:rsid w:val="00802A09"/>
    <w:rsid w:val="00802D34"/>
    <w:rsid w:val="00803F10"/>
    <w:rsid w:val="00812591"/>
    <w:rsid w:val="00823476"/>
    <w:rsid w:val="00834F79"/>
    <w:rsid w:val="00843DC3"/>
    <w:rsid w:val="0084658D"/>
    <w:rsid w:val="008532DC"/>
    <w:rsid w:val="00853B19"/>
    <w:rsid w:val="00867488"/>
    <w:rsid w:val="008756ED"/>
    <w:rsid w:val="0087782F"/>
    <w:rsid w:val="008825E0"/>
    <w:rsid w:val="00890226"/>
    <w:rsid w:val="0089041B"/>
    <w:rsid w:val="00890D9A"/>
    <w:rsid w:val="00894516"/>
    <w:rsid w:val="008A12B6"/>
    <w:rsid w:val="008A3878"/>
    <w:rsid w:val="008A3903"/>
    <w:rsid w:val="008B0E21"/>
    <w:rsid w:val="008C2C72"/>
    <w:rsid w:val="008D120A"/>
    <w:rsid w:val="008D19DD"/>
    <w:rsid w:val="008D3101"/>
    <w:rsid w:val="008D4D31"/>
    <w:rsid w:val="008D4E67"/>
    <w:rsid w:val="008E1383"/>
    <w:rsid w:val="008E7DCC"/>
    <w:rsid w:val="008F0AC6"/>
    <w:rsid w:val="009027E2"/>
    <w:rsid w:val="00911CFE"/>
    <w:rsid w:val="00917E0B"/>
    <w:rsid w:val="00923EC8"/>
    <w:rsid w:val="00924EFF"/>
    <w:rsid w:val="00925327"/>
    <w:rsid w:val="00940BEB"/>
    <w:rsid w:val="00942F50"/>
    <w:rsid w:val="00943F7A"/>
    <w:rsid w:val="00944C76"/>
    <w:rsid w:val="00947007"/>
    <w:rsid w:val="00951414"/>
    <w:rsid w:val="00952FD1"/>
    <w:rsid w:val="009565F3"/>
    <w:rsid w:val="00957349"/>
    <w:rsid w:val="0098326F"/>
    <w:rsid w:val="00993AB0"/>
    <w:rsid w:val="00994DB3"/>
    <w:rsid w:val="009A34EE"/>
    <w:rsid w:val="009A62BC"/>
    <w:rsid w:val="009A6E8E"/>
    <w:rsid w:val="009C2B47"/>
    <w:rsid w:val="009C464E"/>
    <w:rsid w:val="009C4B5F"/>
    <w:rsid w:val="009D0289"/>
    <w:rsid w:val="009D44F9"/>
    <w:rsid w:val="009D7652"/>
    <w:rsid w:val="009F48B6"/>
    <w:rsid w:val="00A0327A"/>
    <w:rsid w:val="00A0566B"/>
    <w:rsid w:val="00A05FA2"/>
    <w:rsid w:val="00A07B55"/>
    <w:rsid w:val="00A2340C"/>
    <w:rsid w:val="00A24C8F"/>
    <w:rsid w:val="00A253E8"/>
    <w:rsid w:val="00A25D59"/>
    <w:rsid w:val="00A33272"/>
    <w:rsid w:val="00A33E27"/>
    <w:rsid w:val="00A34389"/>
    <w:rsid w:val="00A36F01"/>
    <w:rsid w:val="00A413AE"/>
    <w:rsid w:val="00A4490E"/>
    <w:rsid w:val="00A459A4"/>
    <w:rsid w:val="00A509EF"/>
    <w:rsid w:val="00A50B3B"/>
    <w:rsid w:val="00A52810"/>
    <w:rsid w:val="00A61537"/>
    <w:rsid w:val="00A61F91"/>
    <w:rsid w:val="00A63340"/>
    <w:rsid w:val="00A63E08"/>
    <w:rsid w:val="00A65CC9"/>
    <w:rsid w:val="00A66909"/>
    <w:rsid w:val="00A7536D"/>
    <w:rsid w:val="00A77C2F"/>
    <w:rsid w:val="00A85C02"/>
    <w:rsid w:val="00A93C8C"/>
    <w:rsid w:val="00A97E88"/>
    <w:rsid w:val="00AA4A68"/>
    <w:rsid w:val="00AB4079"/>
    <w:rsid w:val="00AF0BA0"/>
    <w:rsid w:val="00AF547E"/>
    <w:rsid w:val="00B03DB2"/>
    <w:rsid w:val="00B068B8"/>
    <w:rsid w:val="00B07462"/>
    <w:rsid w:val="00B10C61"/>
    <w:rsid w:val="00B10F41"/>
    <w:rsid w:val="00B12FD1"/>
    <w:rsid w:val="00B35109"/>
    <w:rsid w:val="00B36CE9"/>
    <w:rsid w:val="00B36EA5"/>
    <w:rsid w:val="00B4588E"/>
    <w:rsid w:val="00B50B84"/>
    <w:rsid w:val="00B52B29"/>
    <w:rsid w:val="00B65833"/>
    <w:rsid w:val="00B80583"/>
    <w:rsid w:val="00B8061A"/>
    <w:rsid w:val="00B812D7"/>
    <w:rsid w:val="00B81C58"/>
    <w:rsid w:val="00B90030"/>
    <w:rsid w:val="00B90174"/>
    <w:rsid w:val="00B962DF"/>
    <w:rsid w:val="00B96ED9"/>
    <w:rsid w:val="00BA11F5"/>
    <w:rsid w:val="00BA22B7"/>
    <w:rsid w:val="00BA747F"/>
    <w:rsid w:val="00BB066A"/>
    <w:rsid w:val="00BB152B"/>
    <w:rsid w:val="00BB3E5F"/>
    <w:rsid w:val="00BC1C53"/>
    <w:rsid w:val="00BD5517"/>
    <w:rsid w:val="00BD788A"/>
    <w:rsid w:val="00BE1143"/>
    <w:rsid w:val="00BE1EDE"/>
    <w:rsid w:val="00BF1190"/>
    <w:rsid w:val="00BF12D5"/>
    <w:rsid w:val="00BF2A11"/>
    <w:rsid w:val="00BF3FB8"/>
    <w:rsid w:val="00BF499E"/>
    <w:rsid w:val="00C12D51"/>
    <w:rsid w:val="00C13E20"/>
    <w:rsid w:val="00C17C45"/>
    <w:rsid w:val="00C17E2F"/>
    <w:rsid w:val="00C24401"/>
    <w:rsid w:val="00C24A74"/>
    <w:rsid w:val="00C3236D"/>
    <w:rsid w:val="00C36613"/>
    <w:rsid w:val="00C40190"/>
    <w:rsid w:val="00C40582"/>
    <w:rsid w:val="00C51113"/>
    <w:rsid w:val="00C5154B"/>
    <w:rsid w:val="00C63991"/>
    <w:rsid w:val="00C70170"/>
    <w:rsid w:val="00C705D7"/>
    <w:rsid w:val="00C738EF"/>
    <w:rsid w:val="00C73E21"/>
    <w:rsid w:val="00C75A07"/>
    <w:rsid w:val="00C764A3"/>
    <w:rsid w:val="00C8195D"/>
    <w:rsid w:val="00C82525"/>
    <w:rsid w:val="00C859CD"/>
    <w:rsid w:val="00C903C9"/>
    <w:rsid w:val="00C93C3A"/>
    <w:rsid w:val="00C94F72"/>
    <w:rsid w:val="00CA03ED"/>
    <w:rsid w:val="00CA1EF6"/>
    <w:rsid w:val="00CA3724"/>
    <w:rsid w:val="00CA6293"/>
    <w:rsid w:val="00CB0313"/>
    <w:rsid w:val="00CB0940"/>
    <w:rsid w:val="00CC2D03"/>
    <w:rsid w:val="00CD0E3D"/>
    <w:rsid w:val="00CD3A39"/>
    <w:rsid w:val="00CD5D84"/>
    <w:rsid w:val="00CD6EF6"/>
    <w:rsid w:val="00CD718E"/>
    <w:rsid w:val="00CE0469"/>
    <w:rsid w:val="00CE0653"/>
    <w:rsid w:val="00CE0C20"/>
    <w:rsid w:val="00CF3569"/>
    <w:rsid w:val="00D00FE0"/>
    <w:rsid w:val="00D11D20"/>
    <w:rsid w:val="00D13C68"/>
    <w:rsid w:val="00D15D03"/>
    <w:rsid w:val="00D21F1B"/>
    <w:rsid w:val="00D32F76"/>
    <w:rsid w:val="00D53158"/>
    <w:rsid w:val="00D53EAD"/>
    <w:rsid w:val="00D63D2C"/>
    <w:rsid w:val="00D65A4A"/>
    <w:rsid w:val="00D76A89"/>
    <w:rsid w:val="00D91E76"/>
    <w:rsid w:val="00D948AC"/>
    <w:rsid w:val="00DA37FC"/>
    <w:rsid w:val="00DA52F0"/>
    <w:rsid w:val="00DA656A"/>
    <w:rsid w:val="00DB1288"/>
    <w:rsid w:val="00DB1517"/>
    <w:rsid w:val="00DB4A10"/>
    <w:rsid w:val="00DB4B59"/>
    <w:rsid w:val="00DB785C"/>
    <w:rsid w:val="00DC0955"/>
    <w:rsid w:val="00DC1687"/>
    <w:rsid w:val="00DC6879"/>
    <w:rsid w:val="00DD3DAE"/>
    <w:rsid w:val="00DD7631"/>
    <w:rsid w:val="00DE12BD"/>
    <w:rsid w:val="00DE1C9A"/>
    <w:rsid w:val="00DE362B"/>
    <w:rsid w:val="00DE5E4D"/>
    <w:rsid w:val="00DE6DCD"/>
    <w:rsid w:val="00DF077A"/>
    <w:rsid w:val="00DF16AE"/>
    <w:rsid w:val="00DF4939"/>
    <w:rsid w:val="00DF6F9C"/>
    <w:rsid w:val="00E00B8C"/>
    <w:rsid w:val="00E263DD"/>
    <w:rsid w:val="00E35B79"/>
    <w:rsid w:val="00E361B2"/>
    <w:rsid w:val="00E42C10"/>
    <w:rsid w:val="00E44AEF"/>
    <w:rsid w:val="00E526B9"/>
    <w:rsid w:val="00E546DD"/>
    <w:rsid w:val="00E5514A"/>
    <w:rsid w:val="00E574B3"/>
    <w:rsid w:val="00E6004C"/>
    <w:rsid w:val="00E65295"/>
    <w:rsid w:val="00E67C9D"/>
    <w:rsid w:val="00E703FB"/>
    <w:rsid w:val="00E7487C"/>
    <w:rsid w:val="00E85F71"/>
    <w:rsid w:val="00E870FC"/>
    <w:rsid w:val="00E910A3"/>
    <w:rsid w:val="00E923F9"/>
    <w:rsid w:val="00E94BFC"/>
    <w:rsid w:val="00E94CC3"/>
    <w:rsid w:val="00E95148"/>
    <w:rsid w:val="00E958A9"/>
    <w:rsid w:val="00EA0DC9"/>
    <w:rsid w:val="00EA658B"/>
    <w:rsid w:val="00EA67DD"/>
    <w:rsid w:val="00EB0E93"/>
    <w:rsid w:val="00EB22E4"/>
    <w:rsid w:val="00EB7ACE"/>
    <w:rsid w:val="00EC0CF6"/>
    <w:rsid w:val="00EC468D"/>
    <w:rsid w:val="00ED1A45"/>
    <w:rsid w:val="00EE1AD1"/>
    <w:rsid w:val="00EE2297"/>
    <w:rsid w:val="00EE6927"/>
    <w:rsid w:val="00EF581B"/>
    <w:rsid w:val="00F00A88"/>
    <w:rsid w:val="00F02D93"/>
    <w:rsid w:val="00F12A47"/>
    <w:rsid w:val="00F15547"/>
    <w:rsid w:val="00F15D5C"/>
    <w:rsid w:val="00F17CB8"/>
    <w:rsid w:val="00F2509C"/>
    <w:rsid w:val="00F27A72"/>
    <w:rsid w:val="00F3330D"/>
    <w:rsid w:val="00F53F48"/>
    <w:rsid w:val="00F579E9"/>
    <w:rsid w:val="00F65B73"/>
    <w:rsid w:val="00F75541"/>
    <w:rsid w:val="00F800E5"/>
    <w:rsid w:val="00F805A0"/>
    <w:rsid w:val="00F80FA0"/>
    <w:rsid w:val="00F91305"/>
    <w:rsid w:val="00F93612"/>
    <w:rsid w:val="00F9656C"/>
    <w:rsid w:val="00FA2DA9"/>
    <w:rsid w:val="00FA5F4E"/>
    <w:rsid w:val="00FB62BF"/>
    <w:rsid w:val="00FB62D1"/>
    <w:rsid w:val="00FC1652"/>
    <w:rsid w:val="00FC2B03"/>
    <w:rsid w:val="00FC6CB8"/>
    <w:rsid w:val="00FF0EEF"/>
    <w:rsid w:val="00FF1B74"/>
    <w:rsid w:val="00FF7F6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038"/>
  </w:style>
  <w:style w:type="paragraph" w:styleId="Heading1">
    <w:name w:val="heading 1"/>
    <w:basedOn w:val="Normal"/>
    <w:next w:val="Normal"/>
    <w:link w:val="Heading1Char"/>
    <w:uiPriority w:val="9"/>
    <w:qFormat/>
    <w:rsid w:val="00484038"/>
    <w:pPr>
      <w:keepNext/>
      <w:keepLines/>
      <w:spacing w:before="320" w:after="0" w:line="240" w:lineRule="auto"/>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48403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484038"/>
    <w:pPr>
      <w:keepNext/>
      <w:keepLines/>
      <w:spacing w:before="40" w:after="0" w:line="240" w:lineRule="auto"/>
      <w:outlineLvl w:val="2"/>
    </w:pPr>
    <w:rPr>
      <w:rFonts w:asciiTheme="majorHAnsi" w:eastAsiaTheme="majorEastAsia" w:hAnsiTheme="majorHAnsi" w:cstheme="majorBidi"/>
      <w:color w:val="0E2841" w:themeColor="text2"/>
      <w:sz w:val="24"/>
      <w:szCs w:val="24"/>
    </w:rPr>
  </w:style>
  <w:style w:type="paragraph" w:styleId="Heading4">
    <w:name w:val="heading 4"/>
    <w:basedOn w:val="Normal"/>
    <w:next w:val="Normal"/>
    <w:link w:val="Heading4Char"/>
    <w:uiPriority w:val="9"/>
    <w:semiHidden/>
    <w:unhideWhenUsed/>
    <w:qFormat/>
    <w:rsid w:val="0048403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484038"/>
    <w:pPr>
      <w:keepNext/>
      <w:keepLines/>
      <w:spacing w:before="40" w:after="0"/>
      <w:outlineLvl w:val="4"/>
    </w:pPr>
    <w:rPr>
      <w:rFonts w:asciiTheme="majorHAnsi" w:eastAsiaTheme="majorEastAsia" w:hAnsiTheme="majorHAnsi" w:cstheme="majorBidi"/>
      <w:color w:val="0E2841" w:themeColor="text2"/>
      <w:sz w:val="22"/>
      <w:szCs w:val="22"/>
    </w:rPr>
  </w:style>
  <w:style w:type="paragraph" w:styleId="Heading6">
    <w:name w:val="heading 6"/>
    <w:basedOn w:val="Normal"/>
    <w:next w:val="Normal"/>
    <w:link w:val="Heading6Char"/>
    <w:uiPriority w:val="9"/>
    <w:semiHidden/>
    <w:unhideWhenUsed/>
    <w:qFormat/>
    <w:rsid w:val="00484038"/>
    <w:pPr>
      <w:keepNext/>
      <w:keepLines/>
      <w:spacing w:before="40" w:after="0"/>
      <w:outlineLvl w:val="5"/>
    </w:pPr>
    <w:rPr>
      <w:rFonts w:asciiTheme="majorHAnsi" w:eastAsiaTheme="majorEastAsia" w:hAnsiTheme="majorHAnsi" w:cstheme="majorBidi"/>
      <w:i/>
      <w:iCs/>
      <w:color w:val="0E2841" w:themeColor="text2"/>
      <w:sz w:val="21"/>
      <w:szCs w:val="21"/>
    </w:rPr>
  </w:style>
  <w:style w:type="paragraph" w:styleId="Heading7">
    <w:name w:val="heading 7"/>
    <w:basedOn w:val="Normal"/>
    <w:next w:val="Normal"/>
    <w:link w:val="Heading7Char"/>
    <w:uiPriority w:val="9"/>
    <w:semiHidden/>
    <w:unhideWhenUsed/>
    <w:qFormat/>
    <w:rsid w:val="00484038"/>
    <w:pPr>
      <w:keepNext/>
      <w:keepLines/>
      <w:spacing w:before="40" w:after="0"/>
      <w:outlineLvl w:val="6"/>
    </w:pPr>
    <w:rPr>
      <w:rFonts w:asciiTheme="majorHAnsi" w:eastAsiaTheme="majorEastAsia" w:hAnsiTheme="majorHAnsi" w:cstheme="majorBidi"/>
      <w:i/>
      <w:iCs/>
      <w:color w:val="0A2F41" w:themeColor="accent1" w:themeShade="80"/>
      <w:sz w:val="21"/>
      <w:szCs w:val="21"/>
    </w:rPr>
  </w:style>
  <w:style w:type="paragraph" w:styleId="Heading8">
    <w:name w:val="heading 8"/>
    <w:basedOn w:val="Normal"/>
    <w:next w:val="Normal"/>
    <w:link w:val="Heading8Char"/>
    <w:uiPriority w:val="9"/>
    <w:semiHidden/>
    <w:unhideWhenUsed/>
    <w:qFormat/>
    <w:rsid w:val="00484038"/>
    <w:pPr>
      <w:keepNext/>
      <w:keepLines/>
      <w:spacing w:before="40" w:after="0"/>
      <w:outlineLvl w:val="7"/>
    </w:pPr>
    <w:rPr>
      <w:rFonts w:asciiTheme="majorHAnsi" w:eastAsiaTheme="majorEastAsia" w:hAnsiTheme="majorHAnsi" w:cstheme="majorBidi"/>
      <w:b/>
      <w:bCs/>
      <w:color w:val="0E2841" w:themeColor="text2"/>
    </w:rPr>
  </w:style>
  <w:style w:type="paragraph" w:styleId="Heading9">
    <w:name w:val="heading 9"/>
    <w:basedOn w:val="Normal"/>
    <w:next w:val="Normal"/>
    <w:link w:val="Heading9Char"/>
    <w:uiPriority w:val="9"/>
    <w:semiHidden/>
    <w:unhideWhenUsed/>
    <w:qFormat/>
    <w:rsid w:val="00484038"/>
    <w:pPr>
      <w:keepNext/>
      <w:keepLines/>
      <w:spacing w:before="40" w:after="0"/>
      <w:outlineLvl w:val="8"/>
    </w:pPr>
    <w:rPr>
      <w:rFonts w:asciiTheme="majorHAnsi" w:eastAsiaTheme="majorEastAsia" w:hAnsiTheme="majorHAnsi" w:cstheme="majorBidi"/>
      <w:b/>
      <w:bCs/>
      <w:i/>
      <w:iCs/>
      <w:color w:val="0E2841"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style>
  <w:style w:type="paragraph" w:styleId="ListParagraph">
    <w:name w:val="List Paragraph"/>
    <w:basedOn w:val="Normal"/>
    <w:uiPriority w:val="34"/>
    <w:qFormat/>
    <w:rsid w:val="00917E0B"/>
    <w:pPr>
      <w:ind w:left="720"/>
      <w:contextualSpacing/>
    </w:pPr>
  </w:style>
  <w:style w:type="paragraph" w:customStyle="1" w:styleId="TableParagraph">
    <w:name w:val="Table Paragraph"/>
    <w:basedOn w:val="Normal"/>
    <w:uiPriority w:val="1"/>
    <w:pPr>
      <w:ind w:left="107"/>
    </w:pPr>
  </w:style>
  <w:style w:type="table" w:styleId="TableGrid">
    <w:name w:val="Table Grid"/>
    <w:basedOn w:val="TableNormal"/>
    <w:uiPriority w:val="59"/>
    <w:rsid w:val="005C2C7A"/>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spacing w:before="100" w:beforeAutospacing="1" w:after="100" w:afterAutospacing="1"/>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C2C7A"/>
    <w:pPr>
      <w:tabs>
        <w:tab w:val="center" w:pos="4513"/>
        <w:tab w:val="right" w:pos="9026"/>
      </w:tabs>
    </w:pPr>
    <w:rPr>
      <w:rFonts w:eastAsiaTheme="minorHAnsi"/>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tabs>
        <w:tab w:val="center" w:pos="4513"/>
        <w:tab w:val="right" w:pos="9026"/>
      </w:tabs>
    </w:pPr>
    <w:rPr>
      <w:rFonts w:eastAsiaTheme="minorHAnsi"/>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5284"/>
    <w:rPr>
      <w:color w:val="467886" w:themeColor="hyperlink"/>
      <w:u w:val="single"/>
    </w:rPr>
  </w:style>
  <w:style w:type="character" w:styleId="UnresolvedMention">
    <w:name w:val="Unresolved Mention"/>
    <w:basedOn w:val="DefaultParagraphFont"/>
    <w:uiPriority w:val="99"/>
    <w:semiHidden/>
    <w:unhideWhenUsed/>
    <w:rsid w:val="004A5284"/>
    <w:rPr>
      <w:color w:val="605E5C"/>
      <w:shd w:val="clear" w:color="auto" w:fill="E1DFDD"/>
    </w:rPr>
  </w:style>
  <w:style w:type="character" w:customStyle="1" w:styleId="Heading4Char">
    <w:name w:val="Heading 4 Char"/>
    <w:basedOn w:val="DefaultParagraphFont"/>
    <w:link w:val="Heading4"/>
    <w:uiPriority w:val="9"/>
    <w:semiHidden/>
    <w:rsid w:val="00484038"/>
    <w:rPr>
      <w:rFonts w:asciiTheme="majorHAnsi" w:eastAsiaTheme="majorEastAsia" w:hAnsiTheme="majorHAnsi" w:cstheme="majorBidi"/>
      <w:sz w:val="22"/>
      <w:szCs w:val="22"/>
    </w:rPr>
  </w:style>
  <w:style w:type="table" w:styleId="GridTable5Dark-Accent3">
    <w:name w:val="Grid Table 5 Dark Accent 3"/>
    <w:basedOn w:val="TableNormal"/>
    <w:uiPriority w:val="50"/>
    <w:rsid w:val="00106A8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GridTable5Dark">
    <w:name w:val="Grid Table 5 Dark"/>
    <w:basedOn w:val="TableNormal"/>
    <w:uiPriority w:val="50"/>
    <w:rsid w:val="00106A8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6">
    <w:name w:val="Grid Table 4 Accent 6"/>
    <w:basedOn w:val="TableNormal"/>
    <w:uiPriority w:val="49"/>
    <w:rsid w:val="00106A8A"/>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
    <w:name w:val="Grid Table 4"/>
    <w:basedOn w:val="TableNormal"/>
    <w:uiPriority w:val="49"/>
    <w:rsid w:val="00106A8A"/>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106A8A"/>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106A8A"/>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106A8A"/>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4">
    <w:name w:val="Grid Table 4 Accent 4"/>
    <w:basedOn w:val="TableNormal"/>
    <w:uiPriority w:val="49"/>
    <w:rsid w:val="00106A8A"/>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106A8A"/>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BookTitle">
    <w:name w:val="Book Title"/>
    <w:basedOn w:val="DefaultParagraphFont"/>
    <w:uiPriority w:val="33"/>
    <w:qFormat/>
    <w:rsid w:val="00484038"/>
    <w:rPr>
      <w:b/>
      <w:bCs/>
      <w:smallCaps/>
    </w:rPr>
  </w:style>
  <w:style w:type="paragraph" w:styleId="IntenseQuote">
    <w:name w:val="Intense Quote"/>
    <w:basedOn w:val="Normal"/>
    <w:next w:val="Normal"/>
    <w:link w:val="IntenseQuoteChar"/>
    <w:uiPriority w:val="30"/>
    <w:qFormat/>
    <w:rsid w:val="00484038"/>
    <w:pPr>
      <w:pBdr>
        <w:left w:val="single" w:sz="18" w:space="12" w:color="156082" w:themeColor="accent1"/>
      </w:pBdr>
      <w:spacing w:before="100" w:beforeAutospacing="1" w:line="300" w:lineRule="auto"/>
      <w:ind w:left="1224" w:right="1224"/>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484038"/>
    <w:rPr>
      <w:rFonts w:asciiTheme="majorHAnsi" w:eastAsiaTheme="majorEastAsia" w:hAnsiTheme="majorHAnsi" w:cstheme="majorBidi"/>
      <w:color w:val="156082" w:themeColor="accent1"/>
      <w:sz w:val="28"/>
      <w:szCs w:val="28"/>
    </w:rPr>
  </w:style>
  <w:style w:type="character" w:styleId="Strong">
    <w:name w:val="Strong"/>
    <w:basedOn w:val="DefaultParagraphFont"/>
    <w:uiPriority w:val="22"/>
    <w:qFormat/>
    <w:rsid w:val="00484038"/>
    <w:rPr>
      <w:b/>
      <w:bCs/>
    </w:rPr>
  </w:style>
  <w:style w:type="character" w:styleId="Emphasis">
    <w:name w:val="Emphasis"/>
    <w:basedOn w:val="DefaultParagraphFont"/>
    <w:uiPriority w:val="20"/>
    <w:qFormat/>
    <w:rsid w:val="00484038"/>
    <w:rPr>
      <w:i/>
      <w:iCs/>
    </w:rPr>
  </w:style>
  <w:style w:type="paragraph" w:styleId="TOCHeading">
    <w:name w:val="TOC Heading"/>
    <w:basedOn w:val="Heading1"/>
    <w:next w:val="Normal"/>
    <w:uiPriority w:val="39"/>
    <w:unhideWhenUsed/>
    <w:qFormat/>
    <w:rsid w:val="00484038"/>
    <w:pPr>
      <w:outlineLvl w:val="9"/>
    </w:pPr>
  </w:style>
  <w:style w:type="paragraph" w:styleId="TOC2">
    <w:name w:val="toc 2"/>
    <w:basedOn w:val="Normal"/>
    <w:next w:val="Normal"/>
    <w:autoRedefine/>
    <w:uiPriority w:val="39"/>
    <w:unhideWhenUsed/>
    <w:rsid w:val="00C3236D"/>
    <w:pPr>
      <w:spacing w:after="100" w:line="259" w:lineRule="auto"/>
      <w:ind w:left="220"/>
    </w:pPr>
    <w:rPr>
      <w:rFonts w:cs="Times New Roman"/>
    </w:rPr>
  </w:style>
  <w:style w:type="paragraph" w:styleId="TOC1">
    <w:name w:val="toc 1"/>
    <w:basedOn w:val="Normal"/>
    <w:next w:val="Normal"/>
    <w:autoRedefine/>
    <w:uiPriority w:val="39"/>
    <w:unhideWhenUsed/>
    <w:rsid w:val="00C3236D"/>
    <w:pPr>
      <w:spacing w:after="100" w:line="259" w:lineRule="auto"/>
    </w:pPr>
    <w:rPr>
      <w:rFonts w:cs="Times New Roman"/>
    </w:rPr>
  </w:style>
  <w:style w:type="paragraph" w:styleId="TOC3">
    <w:name w:val="toc 3"/>
    <w:basedOn w:val="Normal"/>
    <w:next w:val="Normal"/>
    <w:autoRedefine/>
    <w:uiPriority w:val="39"/>
    <w:unhideWhenUsed/>
    <w:rsid w:val="00C3236D"/>
    <w:pPr>
      <w:spacing w:after="100" w:line="259" w:lineRule="auto"/>
      <w:ind w:left="440"/>
    </w:pPr>
    <w:rPr>
      <w:rFonts w:cs="Times New Roman"/>
    </w:rPr>
  </w:style>
  <w:style w:type="character" w:customStyle="1" w:styleId="Heading1Char">
    <w:name w:val="Heading 1 Char"/>
    <w:basedOn w:val="DefaultParagraphFont"/>
    <w:link w:val="Heading1"/>
    <w:uiPriority w:val="9"/>
    <w:rsid w:val="00484038"/>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48403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484038"/>
    <w:rPr>
      <w:rFonts w:asciiTheme="majorHAnsi" w:eastAsiaTheme="majorEastAsia" w:hAnsiTheme="majorHAnsi" w:cstheme="majorBidi"/>
      <w:color w:val="0E2841" w:themeColor="text2"/>
      <w:sz w:val="24"/>
      <w:szCs w:val="24"/>
    </w:rPr>
  </w:style>
  <w:style w:type="character" w:customStyle="1" w:styleId="Heading5Char">
    <w:name w:val="Heading 5 Char"/>
    <w:basedOn w:val="DefaultParagraphFont"/>
    <w:link w:val="Heading5"/>
    <w:uiPriority w:val="9"/>
    <w:semiHidden/>
    <w:rsid w:val="00484038"/>
    <w:rPr>
      <w:rFonts w:asciiTheme="majorHAnsi" w:eastAsiaTheme="majorEastAsia" w:hAnsiTheme="majorHAnsi" w:cstheme="majorBidi"/>
      <w:color w:val="0E2841" w:themeColor="text2"/>
      <w:sz w:val="22"/>
      <w:szCs w:val="22"/>
    </w:rPr>
  </w:style>
  <w:style w:type="character" w:customStyle="1" w:styleId="Heading6Char">
    <w:name w:val="Heading 6 Char"/>
    <w:basedOn w:val="DefaultParagraphFont"/>
    <w:link w:val="Heading6"/>
    <w:uiPriority w:val="9"/>
    <w:semiHidden/>
    <w:rsid w:val="00484038"/>
    <w:rPr>
      <w:rFonts w:asciiTheme="majorHAnsi" w:eastAsiaTheme="majorEastAsia" w:hAnsiTheme="majorHAnsi" w:cstheme="majorBidi"/>
      <w:i/>
      <w:iCs/>
      <w:color w:val="0E2841" w:themeColor="text2"/>
      <w:sz w:val="21"/>
      <w:szCs w:val="21"/>
    </w:rPr>
  </w:style>
  <w:style w:type="character" w:customStyle="1" w:styleId="Heading7Char">
    <w:name w:val="Heading 7 Char"/>
    <w:basedOn w:val="DefaultParagraphFont"/>
    <w:link w:val="Heading7"/>
    <w:uiPriority w:val="9"/>
    <w:semiHidden/>
    <w:rsid w:val="00484038"/>
    <w:rPr>
      <w:rFonts w:asciiTheme="majorHAnsi" w:eastAsiaTheme="majorEastAsia" w:hAnsiTheme="majorHAnsi" w:cstheme="majorBidi"/>
      <w:i/>
      <w:iCs/>
      <w:color w:val="0A2F41" w:themeColor="accent1" w:themeShade="80"/>
      <w:sz w:val="21"/>
      <w:szCs w:val="21"/>
    </w:rPr>
  </w:style>
  <w:style w:type="character" w:customStyle="1" w:styleId="Heading8Char">
    <w:name w:val="Heading 8 Char"/>
    <w:basedOn w:val="DefaultParagraphFont"/>
    <w:link w:val="Heading8"/>
    <w:uiPriority w:val="9"/>
    <w:semiHidden/>
    <w:rsid w:val="00484038"/>
    <w:rPr>
      <w:rFonts w:asciiTheme="majorHAnsi" w:eastAsiaTheme="majorEastAsia" w:hAnsiTheme="majorHAnsi" w:cstheme="majorBidi"/>
      <w:b/>
      <w:bCs/>
      <w:color w:val="0E2841" w:themeColor="text2"/>
    </w:rPr>
  </w:style>
  <w:style w:type="character" w:customStyle="1" w:styleId="Heading9Char">
    <w:name w:val="Heading 9 Char"/>
    <w:basedOn w:val="DefaultParagraphFont"/>
    <w:link w:val="Heading9"/>
    <w:uiPriority w:val="9"/>
    <w:semiHidden/>
    <w:rsid w:val="00484038"/>
    <w:rPr>
      <w:rFonts w:asciiTheme="majorHAnsi" w:eastAsiaTheme="majorEastAsia" w:hAnsiTheme="majorHAnsi" w:cstheme="majorBidi"/>
      <w:b/>
      <w:bCs/>
      <w:i/>
      <w:iCs/>
      <w:color w:val="0E2841" w:themeColor="text2"/>
    </w:rPr>
  </w:style>
  <w:style w:type="paragraph" w:styleId="Caption">
    <w:name w:val="caption"/>
    <w:basedOn w:val="Normal"/>
    <w:next w:val="Normal"/>
    <w:uiPriority w:val="35"/>
    <w:semiHidden/>
    <w:unhideWhenUsed/>
    <w:qFormat/>
    <w:rsid w:val="00484038"/>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484038"/>
    <w:pPr>
      <w:spacing w:after="0" w:line="240" w:lineRule="auto"/>
      <w:contextualSpacing/>
    </w:pPr>
    <w:rPr>
      <w:rFonts w:asciiTheme="majorHAnsi" w:eastAsiaTheme="majorEastAsia" w:hAnsiTheme="majorHAnsi" w:cstheme="majorBidi"/>
      <w:color w:val="156082" w:themeColor="accent1"/>
      <w:spacing w:val="-10"/>
      <w:sz w:val="56"/>
      <w:szCs w:val="56"/>
    </w:rPr>
  </w:style>
  <w:style w:type="character" w:customStyle="1" w:styleId="TitleChar">
    <w:name w:val="Title Char"/>
    <w:basedOn w:val="DefaultParagraphFont"/>
    <w:link w:val="Title"/>
    <w:uiPriority w:val="10"/>
    <w:rsid w:val="00484038"/>
    <w:rPr>
      <w:rFonts w:asciiTheme="majorHAnsi" w:eastAsiaTheme="majorEastAsia" w:hAnsiTheme="majorHAnsi" w:cstheme="majorBidi"/>
      <w:color w:val="156082" w:themeColor="accent1"/>
      <w:spacing w:val="-10"/>
      <w:sz w:val="56"/>
      <w:szCs w:val="56"/>
    </w:rPr>
  </w:style>
  <w:style w:type="paragraph" w:styleId="Subtitle">
    <w:name w:val="Subtitle"/>
    <w:basedOn w:val="Normal"/>
    <w:next w:val="Normal"/>
    <w:link w:val="SubtitleChar"/>
    <w:uiPriority w:val="11"/>
    <w:qFormat/>
    <w:rsid w:val="0048403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84038"/>
    <w:rPr>
      <w:rFonts w:asciiTheme="majorHAnsi" w:eastAsiaTheme="majorEastAsia" w:hAnsiTheme="majorHAnsi" w:cstheme="majorBidi"/>
      <w:sz w:val="24"/>
      <w:szCs w:val="24"/>
    </w:rPr>
  </w:style>
  <w:style w:type="paragraph" w:styleId="NoSpacing">
    <w:name w:val="No Spacing"/>
    <w:link w:val="NoSpacingChar"/>
    <w:uiPriority w:val="1"/>
    <w:qFormat/>
    <w:rsid w:val="00484038"/>
    <w:pPr>
      <w:spacing w:after="0" w:line="240" w:lineRule="auto"/>
    </w:pPr>
  </w:style>
  <w:style w:type="paragraph" w:styleId="Quote">
    <w:name w:val="Quote"/>
    <w:basedOn w:val="Normal"/>
    <w:next w:val="Normal"/>
    <w:link w:val="QuoteChar"/>
    <w:uiPriority w:val="29"/>
    <w:qFormat/>
    <w:rsid w:val="0048403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484038"/>
    <w:rPr>
      <w:i/>
      <w:iCs/>
      <w:color w:val="404040" w:themeColor="text1" w:themeTint="BF"/>
    </w:rPr>
  </w:style>
  <w:style w:type="character" w:styleId="SubtleEmphasis">
    <w:name w:val="Subtle Emphasis"/>
    <w:basedOn w:val="DefaultParagraphFont"/>
    <w:uiPriority w:val="19"/>
    <w:qFormat/>
    <w:rsid w:val="00484038"/>
    <w:rPr>
      <w:i/>
      <w:iCs/>
      <w:color w:val="404040" w:themeColor="text1" w:themeTint="BF"/>
    </w:rPr>
  </w:style>
  <w:style w:type="character" w:styleId="IntenseEmphasis">
    <w:name w:val="Intense Emphasis"/>
    <w:basedOn w:val="DefaultParagraphFont"/>
    <w:uiPriority w:val="21"/>
    <w:qFormat/>
    <w:rsid w:val="00484038"/>
    <w:rPr>
      <w:b/>
      <w:bCs/>
      <w:i/>
      <w:iCs/>
    </w:rPr>
  </w:style>
  <w:style w:type="character" w:styleId="SubtleReference">
    <w:name w:val="Subtle Reference"/>
    <w:basedOn w:val="DefaultParagraphFont"/>
    <w:uiPriority w:val="31"/>
    <w:qFormat/>
    <w:rsid w:val="0048403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84038"/>
    <w:rPr>
      <w:b/>
      <w:bCs/>
      <w:smallCaps/>
      <w:spacing w:val="5"/>
      <w:u w:val="single"/>
    </w:rPr>
  </w:style>
  <w:style w:type="character" w:styleId="LineNumber">
    <w:name w:val="line number"/>
    <w:basedOn w:val="DefaultParagraphFont"/>
    <w:uiPriority w:val="99"/>
    <w:semiHidden/>
    <w:unhideWhenUsed/>
    <w:rsid w:val="00A413AE"/>
  </w:style>
  <w:style w:type="character" w:customStyle="1" w:styleId="NoSpacingChar">
    <w:name w:val="No Spacing Char"/>
    <w:basedOn w:val="DefaultParagraphFont"/>
    <w:link w:val="NoSpacing"/>
    <w:uiPriority w:val="1"/>
    <w:rsid w:val="001A3834"/>
  </w:style>
  <w:style w:type="character" w:styleId="PlaceholderText">
    <w:name w:val="Placeholder Text"/>
    <w:basedOn w:val="DefaultParagraphFont"/>
    <w:uiPriority w:val="99"/>
    <w:semiHidden/>
    <w:rsid w:val="00132FD4"/>
    <w:rPr>
      <w:color w:val="666666"/>
    </w:rPr>
  </w:style>
  <w:style w:type="paragraph" w:styleId="EndnoteText">
    <w:name w:val="endnote text"/>
    <w:basedOn w:val="Normal"/>
    <w:link w:val="EndnoteTextChar"/>
    <w:uiPriority w:val="99"/>
    <w:semiHidden/>
    <w:unhideWhenUsed/>
    <w:rsid w:val="00BA22B7"/>
    <w:pPr>
      <w:spacing w:after="0" w:line="240" w:lineRule="auto"/>
    </w:pPr>
  </w:style>
  <w:style w:type="character" w:customStyle="1" w:styleId="EndnoteTextChar">
    <w:name w:val="Endnote Text Char"/>
    <w:basedOn w:val="DefaultParagraphFont"/>
    <w:link w:val="EndnoteText"/>
    <w:uiPriority w:val="99"/>
    <w:semiHidden/>
    <w:rsid w:val="00BA22B7"/>
  </w:style>
  <w:style w:type="character" w:styleId="EndnoteReference">
    <w:name w:val="endnote reference"/>
    <w:basedOn w:val="DefaultParagraphFont"/>
    <w:uiPriority w:val="99"/>
    <w:semiHidden/>
    <w:unhideWhenUsed/>
    <w:rsid w:val="00BA22B7"/>
    <w:rPr>
      <w:vertAlign w:val="superscript"/>
    </w:rPr>
  </w:style>
  <w:style w:type="paragraph" w:styleId="FootnoteText">
    <w:name w:val="footnote text"/>
    <w:basedOn w:val="Normal"/>
    <w:link w:val="FootnoteTextChar"/>
    <w:uiPriority w:val="99"/>
    <w:semiHidden/>
    <w:unhideWhenUsed/>
    <w:rsid w:val="00BA22B7"/>
    <w:pPr>
      <w:spacing w:after="0" w:line="240" w:lineRule="auto"/>
    </w:pPr>
  </w:style>
  <w:style w:type="character" w:customStyle="1" w:styleId="FootnoteTextChar">
    <w:name w:val="Footnote Text Char"/>
    <w:basedOn w:val="DefaultParagraphFont"/>
    <w:link w:val="FootnoteText"/>
    <w:uiPriority w:val="99"/>
    <w:semiHidden/>
    <w:rsid w:val="00BA22B7"/>
  </w:style>
  <w:style w:type="character" w:styleId="FootnoteReference">
    <w:name w:val="footnote reference"/>
    <w:basedOn w:val="DefaultParagraphFont"/>
    <w:uiPriority w:val="99"/>
    <w:semiHidden/>
    <w:unhideWhenUsed/>
    <w:rsid w:val="00BA22B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www.aacn.org/blog/therapy-animals-infection-prevention-safety-and-impact-on-patients-and-staff"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rank.org/uni/university-of-wales-trinity-saint-david/rankings/" TargetMode="External"/><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leverageedu.com/universities/university-of-wales-trinity-saint-david/" TargetMode="Externa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F97BEC-F57B-490D-AC14-CA74648811A2}" type="doc">
      <dgm:prSet loTypeId="urn:microsoft.com/office/officeart/2005/8/layout/hierarchy3" loCatId="hierarchy" qsTypeId="urn:microsoft.com/office/officeart/2005/8/quickstyle/simple4" qsCatId="simple" csTypeId="urn:microsoft.com/office/officeart/2005/8/colors/colorful2" csCatId="colorful" phldr="1"/>
      <dgm:spPr/>
      <dgm:t>
        <a:bodyPr/>
        <a:lstStyle/>
        <a:p>
          <a:endParaRPr lang="en-GB"/>
        </a:p>
      </dgm:t>
    </dgm:pt>
    <dgm:pt modelId="{0FC7B3A6-5692-4A05-A675-DFABD838E473}">
      <dgm:prSet phldrT="[Text]"/>
      <dgm:spPr/>
      <dgm:t>
        <a:bodyPr/>
        <a:lstStyle/>
        <a:p>
          <a:r>
            <a:rPr lang="en-GB"/>
            <a:t>IDENTIFICATION </a:t>
          </a:r>
        </a:p>
      </dgm:t>
    </dgm:pt>
    <dgm:pt modelId="{3E6122A6-A562-435E-A54F-9AEDD06A2FA3}" type="parTrans" cxnId="{99FC460B-6AFE-419C-A1FD-1EB91967C439}">
      <dgm:prSet/>
      <dgm:spPr/>
      <dgm:t>
        <a:bodyPr/>
        <a:lstStyle/>
        <a:p>
          <a:endParaRPr lang="en-GB"/>
        </a:p>
      </dgm:t>
    </dgm:pt>
    <dgm:pt modelId="{CA9ED721-DF10-4887-BCD6-187B884EB878}" type="sibTrans" cxnId="{99FC460B-6AFE-419C-A1FD-1EB91967C439}">
      <dgm:prSet/>
      <dgm:spPr/>
      <dgm:t>
        <a:bodyPr/>
        <a:lstStyle/>
        <a:p>
          <a:endParaRPr lang="en-GB"/>
        </a:p>
      </dgm:t>
    </dgm:pt>
    <dgm:pt modelId="{C01777DE-C33C-4EE7-8298-7D70B94B68C8}">
      <dgm:prSet phldrT="[Text]"/>
      <dgm:spPr/>
      <dgm:t>
        <a:bodyPr/>
        <a:lstStyle/>
        <a:p>
          <a:r>
            <a:rPr lang="en-GB"/>
            <a:t>SCREENING </a:t>
          </a:r>
        </a:p>
      </dgm:t>
    </dgm:pt>
    <dgm:pt modelId="{057876F4-A79E-4545-8964-F2FDDDB26CC9}" type="parTrans" cxnId="{4FD58ED5-C623-472F-9371-2867003B80B4}">
      <dgm:prSet/>
      <dgm:spPr/>
      <dgm:t>
        <a:bodyPr/>
        <a:lstStyle/>
        <a:p>
          <a:endParaRPr lang="en-GB"/>
        </a:p>
      </dgm:t>
    </dgm:pt>
    <dgm:pt modelId="{48C3FACF-5103-4C48-B56F-932C410C7565}" type="sibTrans" cxnId="{4FD58ED5-C623-472F-9371-2867003B80B4}">
      <dgm:prSet/>
      <dgm:spPr/>
      <dgm:t>
        <a:bodyPr/>
        <a:lstStyle/>
        <a:p>
          <a:endParaRPr lang="en-GB"/>
        </a:p>
      </dgm:t>
    </dgm:pt>
    <dgm:pt modelId="{621D5183-704E-4E97-AE38-BFE175229A50}">
      <dgm:prSet phldrT="[Text]"/>
      <dgm:spPr/>
      <dgm:t>
        <a:bodyPr/>
        <a:lstStyle/>
        <a:p>
          <a:r>
            <a:rPr lang="en-GB"/>
            <a:t>Records screened (titles + abstracts): 973</a:t>
          </a:r>
        </a:p>
      </dgm:t>
    </dgm:pt>
    <dgm:pt modelId="{A8BD00AB-2072-4B85-B441-05391C2ABE3E}" type="parTrans" cxnId="{4AC3B755-0416-4D2F-B830-049D54B326FD}">
      <dgm:prSet/>
      <dgm:spPr/>
      <dgm:t>
        <a:bodyPr/>
        <a:lstStyle/>
        <a:p>
          <a:endParaRPr lang="en-GB"/>
        </a:p>
      </dgm:t>
    </dgm:pt>
    <dgm:pt modelId="{85602E02-26DE-44A6-8450-7A156A42EDE9}" type="sibTrans" cxnId="{4AC3B755-0416-4D2F-B830-049D54B326FD}">
      <dgm:prSet/>
      <dgm:spPr/>
      <dgm:t>
        <a:bodyPr/>
        <a:lstStyle/>
        <a:p>
          <a:endParaRPr lang="en-GB"/>
        </a:p>
      </dgm:t>
    </dgm:pt>
    <dgm:pt modelId="{0FEE51D7-1505-4865-A2AD-19D2ECBFEA4A}">
      <dgm:prSet phldrT="[Text]"/>
      <dgm:spPr/>
      <dgm:t>
        <a:bodyPr/>
        <a:lstStyle/>
        <a:p>
          <a:r>
            <a:rPr lang="en-GB"/>
            <a:t>Records identified through databases: 1,243</a:t>
          </a:r>
        </a:p>
      </dgm:t>
    </dgm:pt>
    <dgm:pt modelId="{8DA1E4FF-E4B9-42D1-8B80-327B23EC7A05}" type="sibTrans" cxnId="{A441E992-CFD5-4DCD-9C88-C7D5295F0BC6}">
      <dgm:prSet/>
      <dgm:spPr/>
      <dgm:t>
        <a:bodyPr/>
        <a:lstStyle/>
        <a:p>
          <a:endParaRPr lang="en-GB"/>
        </a:p>
      </dgm:t>
    </dgm:pt>
    <dgm:pt modelId="{31158C87-F9E1-411C-8217-5F6FFA05BE31}" type="parTrans" cxnId="{A441E992-CFD5-4DCD-9C88-C7D5295F0BC6}">
      <dgm:prSet/>
      <dgm:spPr/>
      <dgm:t>
        <a:bodyPr/>
        <a:lstStyle/>
        <a:p>
          <a:endParaRPr lang="en-GB"/>
        </a:p>
      </dgm:t>
    </dgm:pt>
    <dgm:pt modelId="{A447B475-08A1-4898-827E-B2260205ADA0}">
      <dgm:prSet/>
      <dgm:spPr/>
      <dgm:t>
        <a:bodyPr/>
        <a:lstStyle/>
        <a:p>
          <a:r>
            <a:rPr lang="en-GB"/>
            <a:t>Additional records from Google Scholar: 42</a:t>
          </a:r>
        </a:p>
      </dgm:t>
    </dgm:pt>
    <dgm:pt modelId="{17DDC139-3A8A-47C2-BA57-A641B6C0257E}" type="parTrans" cxnId="{FB1E4F74-2C43-4730-9A34-A7AD69DC306C}">
      <dgm:prSet/>
      <dgm:spPr/>
      <dgm:t>
        <a:bodyPr/>
        <a:lstStyle/>
        <a:p>
          <a:endParaRPr lang="en-GB"/>
        </a:p>
      </dgm:t>
    </dgm:pt>
    <dgm:pt modelId="{800683A5-DF4C-4D97-AFFC-E33F4DA862D9}" type="sibTrans" cxnId="{FB1E4F74-2C43-4730-9A34-A7AD69DC306C}">
      <dgm:prSet/>
      <dgm:spPr/>
      <dgm:t>
        <a:bodyPr/>
        <a:lstStyle/>
        <a:p>
          <a:endParaRPr lang="en-GB"/>
        </a:p>
      </dgm:t>
    </dgm:pt>
    <dgm:pt modelId="{01670EBC-3F9C-4E89-B502-B0236EEBD7A1}">
      <dgm:prSet/>
      <dgm:spPr/>
      <dgm:t>
        <a:bodyPr/>
        <a:lstStyle/>
        <a:p>
          <a:r>
            <a:rPr lang="en-GB"/>
            <a:t>Total records identified: 1,28</a:t>
          </a:r>
        </a:p>
      </dgm:t>
    </dgm:pt>
    <dgm:pt modelId="{B0A10145-B217-413A-8F8E-C854DBE82E1A}" type="parTrans" cxnId="{34A786C5-848E-464D-9F81-1C95206D48EC}">
      <dgm:prSet/>
      <dgm:spPr/>
      <dgm:t>
        <a:bodyPr/>
        <a:lstStyle/>
        <a:p>
          <a:endParaRPr lang="en-GB"/>
        </a:p>
      </dgm:t>
    </dgm:pt>
    <dgm:pt modelId="{BC5B2F6A-D8C4-4CE0-A0A3-91C49584805C}" type="sibTrans" cxnId="{34A786C5-848E-464D-9F81-1C95206D48EC}">
      <dgm:prSet/>
      <dgm:spPr/>
      <dgm:t>
        <a:bodyPr/>
        <a:lstStyle/>
        <a:p>
          <a:endParaRPr lang="en-GB"/>
        </a:p>
      </dgm:t>
    </dgm:pt>
    <dgm:pt modelId="{ACDBC891-CF5D-48F7-A9F4-2BE4BC01E06C}">
      <dgm:prSet/>
      <dgm:spPr/>
      <dgm:t>
        <a:bodyPr/>
        <a:lstStyle/>
        <a:p>
          <a:r>
            <a:rPr lang="en-GB"/>
            <a:t>Total records identified: 1,285</a:t>
          </a:r>
        </a:p>
      </dgm:t>
    </dgm:pt>
    <dgm:pt modelId="{BABB1B3F-372F-4E2D-9843-D57344BFCF6D}" type="parTrans" cxnId="{526C7496-B072-4A07-9E0D-5165620D088F}">
      <dgm:prSet/>
      <dgm:spPr/>
      <dgm:t>
        <a:bodyPr/>
        <a:lstStyle/>
        <a:p>
          <a:endParaRPr lang="en-GB"/>
        </a:p>
      </dgm:t>
    </dgm:pt>
    <dgm:pt modelId="{5F2C4F8D-8FEC-429A-B186-5859FAC40000}" type="sibTrans" cxnId="{526C7496-B072-4A07-9E0D-5165620D088F}">
      <dgm:prSet/>
      <dgm:spPr/>
      <dgm:t>
        <a:bodyPr/>
        <a:lstStyle/>
        <a:p>
          <a:endParaRPr lang="en-GB"/>
        </a:p>
      </dgm:t>
    </dgm:pt>
    <dgm:pt modelId="{834E8EE1-C8C2-487A-87BE-81323C289532}">
      <dgm:prSet/>
      <dgm:spPr/>
      <dgm:t>
        <a:bodyPr/>
        <a:lstStyle/>
        <a:p>
          <a:r>
            <a:rPr lang="en-GB"/>
            <a:t>Duplicates removed: 3</a:t>
          </a:r>
        </a:p>
      </dgm:t>
    </dgm:pt>
    <dgm:pt modelId="{24208A56-31D6-4522-9E6B-B32164CC46B0}" type="sibTrans" cxnId="{96438393-7B54-4B0E-AB8D-6D5398881F56}">
      <dgm:prSet/>
      <dgm:spPr/>
      <dgm:t>
        <a:bodyPr/>
        <a:lstStyle/>
        <a:p>
          <a:endParaRPr lang="en-GB"/>
        </a:p>
      </dgm:t>
    </dgm:pt>
    <dgm:pt modelId="{E710EF10-C55D-4592-AF6D-087683DB4011}" type="parTrans" cxnId="{96438393-7B54-4B0E-AB8D-6D5398881F56}">
      <dgm:prSet/>
      <dgm:spPr/>
      <dgm:t>
        <a:bodyPr/>
        <a:lstStyle/>
        <a:p>
          <a:endParaRPr lang="en-GB"/>
        </a:p>
      </dgm:t>
    </dgm:pt>
    <dgm:pt modelId="{C297F9A8-958B-47BE-8E5B-28ACEFE993C5}">
      <dgm:prSet/>
      <dgm:spPr/>
      <dgm:t>
        <a:bodyPr/>
        <a:lstStyle/>
        <a:p>
          <a:r>
            <a:rPr lang="en-GB"/>
            <a:t>Records after duplicates removed: 973</a:t>
          </a:r>
        </a:p>
      </dgm:t>
    </dgm:pt>
    <dgm:pt modelId="{07310C28-DE3D-4568-A7B2-3F30DE4C5624}" type="parTrans" cxnId="{37DA335C-6BB5-4C8D-9982-A0C3012B20BC}">
      <dgm:prSet/>
      <dgm:spPr/>
      <dgm:t>
        <a:bodyPr/>
        <a:lstStyle/>
        <a:p>
          <a:endParaRPr lang="en-GB"/>
        </a:p>
      </dgm:t>
    </dgm:pt>
    <dgm:pt modelId="{CF749518-BD20-49A7-A291-46BC4AFB8D16}" type="sibTrans" cxnId="{37DA335C-6BB5-4C8D-9982-A0C3012B20BC}">
      <dgm:prSet/>
      <dgm:spPr/>
      <dgm:t>
        <a:bodyPr/>
        <a:lstStyle/>
        <a:p>
          <a:endParaRPr lang="en-GB"/>
        </a:p>
      </dgm:t>
    </dgm:pt>
    <dgm:pt modelId="{1CF37E95-7D61-420C-8B9D-A14F047D7716}">
      <dgm:prSet phldrT="[Text]"/>
      <dgm:spPr/>
      <dgm:t>
        <a:bodyPr/>
        <a:lstStyle/>
        <a:p>
          <a:r>
            <a:rPr lang="en-GB"/>
            <a:t>Records excluded: 841</a:t>
          </a:r>
        </a:p>
      </dgm:t>
    </dgm:pt>
    <dgm:pt modelId="{B34D92A2-74D4-45ED-BC13-4B84829D87AB}" type="parTrans" cxnId="{F19F147D-56CF-40FF-89A3-AC9A9594FBE4}">
      <dgm:prSet/>
      <dgm:spPr/>
      <dgm:t>
        <a:bodyPr/>
        <a:lstStyle/>
        <a:p>
          <a:endParaRPr lang="en-GB"/>
        </a:p>
      </dgm:t>
    </dgm:pt>
    <dgm:pt modelId="{CC782FA7-4DB1-47DD-909A-5CBC3BBC0CC5}" type="sibTrans" cxnId="{F19F147D-56CF-40FF-89A3-AC9A9594FBE4}">
      <dgm:prSet/>
      <dgm:spPr/>
      <dgm:t>
        <a:bodyPr/>
        <a:lstStyle/>
        <a:p>
          <a:endParaRPr lang="en-GB"/>
        </a:p>
      </dgm:t>
    </dgm:pt>
    <dgm:pt modelId="{E333F965-EF0D-4483-8F2C-BFA3222DF04C}">
      <dgm:prSet phldrT="[Text]"/>
      <dgm:spPr/>
      <dgm:t>
        <a:bodyPr/>
        <a:lstStyle/>
        <a:p>
          <a:r>
            <a:rPr lang="en-GB"/>
            <a:t>ELIGIBILITY  </a:t>
          </a:r>
        </a:p>
      </dgm:t>
    </dgm:pt>
    <dgm:pt modelId="{00E1A49C-60F0-4F45-8EDC-F3C449D2F240}" type="parTrans" cxnId="{B4E906FC-A68C-4652-BC52-F593692EDDBF}">
      <dgm:prSet/>
      <dgm:spPr/>
      <dgm:t>
        <a:bodyPr/>
        <a:lstStyle/>
        <a:p>
          <a:endParaRPr lang="en-GB"/>
        </a:p>
      </dgm:t>
    </dgm:pt>
    <dgm:pt modelId="{89506551-EA4E-402B-96E1-E2A9AD71875A}" type="sibTrans" cxnId="{B4E906FC-A68C-4652-BC52-F593692EDDBF}">
      <dgm:prSet/>
      <dgm:spPr/>
      <dgm:t>
        <a:bodyPr/>
        <a:lstStyle/>
        <a:p>
          <a:endParaRPr lang="en-GB"/>
        </a:p>
      </dgm:t>
    </dgm:pt>
    <dgm:pt modelId="{CF2BEF54-E257-4F38-8A85-2F60238FB469}">
      <dgm:prSet phldrT="[Text]"/>
      <dgm:spPr/>
      <dgm:t>
        <a:bodyPr/>
        <a:lstStyle/>
        <a:p>
          <a:pPr>
            <a:buNone/>
          </a:pPr>
          <a:r>
            <a:rPr lang="en-GB"/>
            <a:t>Full-text articles assessed: 132</a:t>
          </a:r>
        </a:p>
      </dgm:t>
    </dgm:pt>
    <dgm:pt modelId="{58DCAE1C-0A92-4058-A972-273BDBE5CF15}" type="parTrans" cxnId="{E8E94E0B-A8AE-484C-BC22-E6716B5E9587}">
      <dgm:prSet/>
      <dgm:spPr/>
      <dgm:t>
        <a:bodyPr/>
        <a:lstStyle/>
        <a:p>
          <a:endParaRPr lang="en-GB"/>
        </a:p>
      </dgm:t>
    </dgm:pt>
    <dgm:pt modelId="{5C8F3163-EA77-4696-8EAB-69CE5F41F47B}" type="sibTrans" cxnId="{E8E94E0B-A8AE-484C-BC22-E6716B5E9587}">
      <dgm:prSet/>
      <dgm:spPr/>
      <dgm:t>
        <a:bodyPr/>
        <a:lstStyle/>
        <a:p>
          <a:endParaRPr lang="en-GB"/>
        </a:p>
      </dgm:t>
    </dgm:pt>
    <dgm:pt modelId="{D30E2A32-F0FA-4173-8159-86D2B1C40FAD}">
      <dgm:prSet phldrT="[Text]"/>
      <dgm:spPr/>
      <dgm:t>
        <a:bodyPr/>
        <a:lstStyle/>
        <a:p>
          <a:pPr>
            <a:buNone/>
          </a:pPr>
          <a:r>
            <a:rPr lang="en-GB"/>
            <a:t>Full-text articles excluded: 122 Reasons:</a:t>
          </a:r>
        </a:p>
      </dgm:t>
    </dgm:pt>
    <dgm:pt modelId="{D86E4FB8-A13B-4815-9472-343AD48D5D95}" type="parTrans" cxnId="{E00122CF-A5FD-436E-8C8A-97D606CC4334}">
      <dgm:prSet/>
      <dgm:spPr/>
      <dgm:t>
        <a:bodyPr/>
        <a:lstStyle/>
        <a:p>
          <a:endParaRPr lang="en-GB"/>
        </a:p>
      </dgm:t>
    </dgm:pt>
    <dgm:pt modelId="{D9A169CB-CF8D-46C5-9CA1-1DFF50628785}" type="sibTrans" cxnId="{E00122CF-A5FD-436E-8C8A-97D606CC4334}">
      <dgm:prSet/>
      <dgm:spPr/>
      <dgm:t>
        <a:bodyPr/>
        <a:lstStyle/>
        <a:p>
          <a:endParaRPr lang="en-GB"/>
        </a:p>
      </dgm:t>
    </dgm:pt>
    <dgm:pt modelId="{67D5CE47-505C-459C-B342-EAEAEEF4923B}">
      <dgm:prSet phldrT="[Text]"/>
      <dgm:spPr/>
      <dgm:t>
        <a:bodyPr/>
        <a:lstStyle/>
        <a:p>
          <a:pPr>
            <a:buNone/>
          </a:pPr>
          <a:r>
            <a:rPr lang="en-GB"/>
            <a:t>– Wrong population</a:t>
          </a:r>
        </a:p>
      </dgm:t>
    </dgm:pt>
    <dgm:pt modelId="{B217FE76-FA8B-4097-89F0-79B594833A9C}" type="parTrans" cxnId="{2C950CD1-FCB1-4542-B433-9499F039FE31}">
      <dgm:prSet/>
      <dgm:spPr/>
      <dgm:t>
        <a:bodyPr/>
        <a:lstStyle/>
        <a:p>
          <a:endParaRPr lang="en-GB"/>
        </a:p>
      </dgm:t>
    </dgm:pt>
    <dgm:pt modelId="{5AA7F50D-EFAB-40C1-B074-A049D62BA26A}" type="sibTrans" cxnId="{2C950CD1-FCB1-4542-B433-9499F039FE31}">
      <dgm:prSet/>
      <dgm:spPr/>
      <dgm:t>
        <a:bodyPr/>
        <a:lstStyle/>
        <a:p>
          <a:endParaRPr lang="en-GB"/>
        </a:p>
      </dgm:t>
    </dgm:pt>
    <dgm:pt modelId="{3B3E1AFD-209A-4971-9705-D5F5C3757C2B}">
      <dgm:prSet/>
      <dgm:spPr/>
      <dgm:t>
        <a:bodyPr/>
        <a:lstStyle/>
        <a:p>
          <a:pPr>
            <a:buNone/>
          </a:pPr>
          <a:r>
            <a:rPr lang="en-GB"/>
            <a:t>– Wrong topic</a:t>
          </a:r>
        </a:p>
      </dgm:t>
    </dgm:pt>
    <dgm:pt modelId="{B1DF357F-C314-40D5-BA72-F58EFE807DE2}" type="parTrans" cxnId="{548BB989-273A-4BD4-93FF-370F7BE71DB6}">
      <dgm:prSet/>
      <dgm:spPr/>
      <dgm:t>
        <a:bodyPr/>
        <a:lstStyle/>
        <a:p>
          <a:endParaRPr lang="en-GB"/>
        </a:p>
      </dgm:t>
    </dgm:pt>
    <dgm:pt modelId="{07BD00D4-A5BF-4751-B258-6DDCEEBDD725}" type="sibTrans" cxnId="{548BB989-273A-4BD4-93FF-370F7BE71DB6}">
      <dgm:prSet/>
      <dgm:spPr/>
      <dgm:t>
        <a:bodyPr/>
        <a:lstStyle/>
        <a:p>
          <a:endParaRPr lang="en-GB"/>
        </a:p>
      </dgm:t>
    </dgm:pt>
    <dgm:pt modelId="{2D83649B-BDC2-4417-A2C8-05FC9AB4F647}">
      <dgm:prSet/>
      <dgm:spPr/>
      <dgm:t>
        <a:bodyPr/>
        <a:lstStyle/>
        <a:p>
          <a:pPr>
            <a:buNone/>
          </a:pPr>
          <a:r>
            <a:rPr lang="en-GB"/>
            <a:t>– Not older adults</a:t>
          </a:r>
        </a:p>
      </dgm:t>
    </dgm:pt>
    <dgm:pt modelId="{5EE7FC59-51CA-48A9-B830-102B224AECB2}" type="parTrans" cxnId="{AAB410DE-B46F-42DC-B457-B552312E612A}">
      <dgm:prSet/>
      <dgm:spPr/>
      <dgm:t>
        <a:bodyPr/>
        <a:lstStyle/>
        <a:p>
          <a:endParaRPr lang="en-GB"/>
        </a:p>
      </dgm:t>
    </dgm:pt>
    <dgm:pt modelId="{70CC93D1-04AE-4993-AF33-0D52F19CBEC4}" type="sibTrans" cxnId="{AAB410DE-B46F-42DC-B457-B552312E612A}">
      <dgm:prSet/>
      <dgm:spPr/>
      <dgm:t>
        <a:bodyPr/>
        <a:lstStyle/>
        <a:p>
          <a:endParaRPr lang="en-GB"/>
        </a:p>
      </dgm:t>
    </dgm:pt>
    <dgm:pt modelId="{5BA2C1F8-E1C5-4DAB-983F-9B2D54A982B4}">
      <dgm:prSet/>
      <dgm:spPr/>
      <dgm:t>
        <a:bodyPr/>
        <a:lstStyle/>
        <a:p>
          <a:pPr>
            <a:buNone/>
          </a:pPr>
          <a:r>
            <a:rPr lang="en-GB"/>
            <a:t>– Not pet therapy</a:t>
          </a:r>
        </a:p>
      </dgm:t>
    </dgm:pt>
    <dgm:pt modelId="{4D40F1A5-1D0D-4315-B509-33EE57FCCB76}" type="parTrans" cxnId="{E3AAA25B-F7C2-41CC-8220-78ACCECE2FBB}">
      <dgm:prSet/>
      <dgm:spPr/>
      <dgm:t>
        <a:bodyPr/>
        <a:lstStyle/>
        <a:p>
          <a:endParaRPr lang="en-GB"/>
        </a:p>
      </dgm:t>
    </dgm:pt>
    <dgm:pt modelId="{FE6464F4-14CF-4289-8D27-7BDCD709E618}" type="sibTrans" cxnId="{E3AAA25B-F7C2-41CC-8220-78ACCECE2FBB}">
      <dgm:prSet/>
      <dgm:spPr/>
      <dgm:t>
        <a:bodyPr/>
        <a:lstStyle/>
        <a:p>
          <a:endParaRPr lang="en-GB"/>
        </a:p>
      </dgm:t>
    </dgm:pt>
    <dgm:pt modelId="{5261B0BB-C92C-42A9-AADA-938EB83EFABE}">
      <dgm:prSet/>
      <dgm:spPr/>
      <dgm:t>
        <a:bodyPr/>
        <a:lstStyle/>
        <a:p>
          <a:pPr>
            <a:buNone/>
          </a:pPr>
          <a:r>
            <a:rPr lang="en-GB"/>
            <a:t>– Insufficient data</a:t>
          </a:r>
        </a:p>
      </dgm:t>
    </dgm:pt>
    <dgm:pt modelId="{060F6EF8-4B88-40D8-A4D8-14AA31F8E7A9}" type="parTrans" cxnId="{D97EBC56-6D8D-483B-B51B-1D06C338752E}">
      <dgm:prSet/>
      <dgm:spPr/>
      <dgm:t>
        <a:bodyPr/>
        <a:lstStyle/>
        <a:p>
          <a:endParaRPr lang="en-GB"/>
        </a:p>
      </dgm:t>
    </dgm:pt>
    <dgm:pt modelId="{A4BDD1E1-2880-4261-B19C-30356CF7AABA}" type="sibTrans" cxnId="{D97EBC56-6D8D-483B-B51B-1D06C338752E}">
      <dgm:prSet/>
      <dgm:spPr/>
      <dgm:t>
        <a:bodyPr/>
        <a:lstStyle/>
        <a:p>
          <a:endParaRPr lang="en-GB"/>
        </a:p>
      </dgm:t>
    </dgm:pt>
    <dgm:pt modelId="{B9EA603B-B083-468A-A77C-57BBE0656AE7}">
      <dgm:prSet/>
      <dgm:spPr/>
      <dgm:t>
        <a:bodyPr/>
        <a:lstStyle/>
        <a:p>
          <a:pPr>
            <a:buNone/>
          </a:pPr>
          <a:r>
            <a:rPr lang="en-GB"/>
            <a:t>INCLUDED</a:t>
          </a:r>
        </a:p>
      </dgm:t>
    </dgm:pt>
    <dgm:pt modelId="{72AF07B9-C267-4B17-9216-F2EB45A85E7A}" type="parTrans" cxnId="{FA40BD23-7701-4DDC-A91E-F49D5E362885}">
      <dgm:prSet/>
      <dgm:spPr/>
      <dgm:t>
        <a:bodyPr/>
        <a:lstStyle/>
        <a:p>
          <a:endParaRPr lang="en-GB"/>
        </a:p>
      </dgm:t>
    </dgm:pt>
    <dgm:pt modelId="{499C0B95-6303-4442-B218-0E1F033C9B11}" type="sibTrans" cxnId="{FA40BD23-7701-4DDC-A91E-F49D5E362885}">
      <dgm:prSet/>
      <dgm:spPr/>
      <dgm:t>
        <a:bodyPr/>
        <a:lstStyle/>
        <a:p>
          <a:endParaRPr lang="en-GB"/>
        </a:p>
      </dgm:t>
    </dgm:pt>
    <dgm:pt modelId="{7693A617-3371-479E-A9AB-4A616762F55C}">
      <dgm:prSet phldrT="[Text]"/>
      <dgm:spPr/>
      <dgm:t>
        <a:bodyPr/>
        <a:lstStyle/>
        <a:p>
          <a:pPr>
            <a:buNone/>
          </a:pPr>
          <a:r>
            <a:rPr lang="en-GB"/>
            <a:t>Studies included in final review: 10</a:t>
          </a:r>
        </a:p>
      </dgm:t>
    </dgm:pt>
    <dgm:pt modelId="{79452CC7-14A2-4FBC-97DD-5A45BB11F375}" type="parTrans" cxnId="{6EF8FEC7-89C0-441F-82E7-CB6AAAD9FECD}">
      <dgm:prSet/>
      <dgm:spPr/>
      <dgm:t>
        <a:bodyPr/>
        <a:lstStyle/>
        <a:p>
          <a:endParaRPr lang="en-GB"/>
        </a:p>
      </dgm:t>
    </dgm:pt>
    <dgm:pt modelId="{FBD5DB8C-CDAC-4776-B761-825B2351579C}" type="sibTrans" cxnId="{6EF8FEC7-89C0-441F-82E7-CB6AAAD9FECD}">
      <dgm:prSet/>
      <dgm:spPr/>
      <dgm:t>
        <a:bodyPr/>
        <a:lstStyle/>
        <a:p>
          <a:endParaRPr lang="en-GB"/>
        </a:p>
      </dgm:t>
    </dgm:pt>
    <dgm:pt modelId="{C2D51CAC-82DD-4883-B85D-90F35F696CC2}" type="pres">
      <dgm:prSet presAssocID="{93F97BEC-F57B-490D-AC14-CA74648811A2}" presName="diagram" presStyleCnt="0">
        <dgm:presLayoutVars>
          <dgm:chPref val="1"/>
          <dgm:dir/>
          <dgm:animOne val="branch"/>
          <dgm:animLvl val="lvl"/>
          <dgm:resizeHandles/>
        </dgm:presLayoutVars>
      </dgm:prSet>
      <dgm:spPr/>
    </dgm:pt>
    <dgm:pt modelId="{C4FA16CB-FC6F-47B4-A167-ECC528039710}" type="pres">
      <dgm:prSet presAssocID="{0FC7B3A6-5692-4A05-A675-DFABD838E473}" presName="root" presStyleCnt="0"/>
      <dgm:spPr/>
    </dgm:pt>
    <dgm:pt modelId="{73618C03-F648-49AB-8247-EDDFB3CA4F2C}" type="pres">
      <dgm:prSet presAssocID="{0FC7B3A6-5692-4A05-A675-DFABD838E473}" presName="rootComposite" presStyleCnt="0"/>
      <dgm:spPr/>
    </dgm:pt>
    <dgm:pt modelId="{2FDB9F4A-6330-407B-B702-10F4F8AC5A28}" type="pres">
      <dgm:prSet presAssocID="{0FC7B3A6-5692-4A05-A675-DFABD838E473}" presName="rootText" presStyleLbl="node1" presStyleIdx="0" presStyleCnt="4"/>
      <dgm:spPr/>
    </dgm:pt>
    <dgm:pt modelId="{7024E283-30C6-43BA-90D0-C110E1ACD1EF}" type="pres">
      <dgm:prSet presAssocID="{0FC7B3A6-5692-4A05-A675-DFABD838E473}" presName="rootConnector" presStyleLbl="node1" presStyleIdx="0" presStyleCnt="4"/>
      <dgm:spPr/>
    </dgm:pt>
    <dgm:pt modelId="{5DE178AF-B342-4DF1-9C90-C7EEF04280F8}" type="pres">
      <dgm:prSet presAssocID="{0FC7B3A6-5692-4A05-A675-DFABD838E473}" presName="childShape" presStyleCnt="0"/>
      <dgm:spPr/>
    </dgm:pt>
    <dgm:pt modelId="{C3433322-CD89-4533-8374-568B1C5D8198}" type="pres">
      <dgm:prSet presAssocID="{31158C87-F9E1-411C-8217-5F6FFA05BE31}" presName="Name13" presStyleLbl="parChTrans1D2" presStyleIdx="0" presStyleCnt="16"/>
      <dgm:spPr/>
    </dgm:pt>
    <dgm:pt modelId="{C1F81422-7FB2-4F18-BCE7-5B3C55281C00}" type="pres">
      <dgm:prSet presAssocID="{0FEE51D7-1505-4865-A2AD-19D2ECBFEA4A}" presName="childText" presStyleLbl="bgAcc1" presStyleIdx="0" presStyleCnt="16">
        <dgm:presLayoutVars>
          <dgm:bulletEnabled val="1"/>
        </dgm:presLayoutVars>
      </dgm:prSet>
      <dgm:spPr/>
    </dgm:pt>
    <dgm:pt modelId="{92C7D421-C58C-43F5-8AF1-00FFA1A9F217}" type="pres">
      <dgm:prSet presAssocID="{17DDC139-3A8A-47C2-BA57-A641B6C0257E}" presName="Name13" presStyleLbl="parChTrans1D2" presStyleIdx="1" presStyleCnt="16"/>
      <dgm:spPr/>
    </dgm:pt>
    <dgm:pt modelId="{9E779A0A-7522-4FF7-8C74-185712C76BF5}" type="pres">
      <dgm:prSet presAssocID="{A447B475-08A1-4898-827E-B2260205ADA0}" presName="childText" presStyleLbl="bgAcc1" presStyleIdx="1" presStyleCnt="16">
        <dgm:presLayoutVars>
          <dgm:bulletEnabled val="1"/>
        </dgm:presLayoutVars>
      </dgm:prSet>
      <dgm:spPr/>
    </dgm:pt>
    <dgm:pt modelId="{F0475A15-4728-47E1-96B5-8B8B3939711B}" type="pres">
      <dgm:prSet presAssocID="{B0A10145-B217-413A-8F8E-C854DBE82E1A}" presName="Name13" presStyleLbl="parChTrans1D2" presStyleIdx="2" presStyleCnt="16"/>
      <dgm:spPr/>
    </dgm:pt>
    <dgm:pt modelId="{9A42F1A1-50D3-4D3F-A8EA-1C906B2D852F}" type="pres">
      <dgm:prSet presAssocID="{01670EBC-3F9C-4E89-B502-B0236EEBD7A1}" presName="childText" presStyleLbl="bgAcc1" presStyleIdx="2" presStyleCnt="16">
        <dgm:presLayoutVars>
          <dgm:bulletEnabled val="1"/>
        </dgm:presLayoutVars>
      </dgm:prSet>
      <dgm:spPr/>
    </dgm:pt>
    <dgm:pt modelId="{9BBF078F-F11D-4B02-BA71-9134AC9F75B3}" type="pres">
      <dgm:prSet presAssocID="{BABB1B3F-372F-4E2D-9843-D57344BFCF6D}" presName="Name13" presStyleLbl="parChTrans1D2" presStyleIdx="3" presStyleCnt="16"/>
      <dgm:spPr/>
    </dgm:pt>
    <dgm:pt modelId="{9125192B-BC27-4F01-AC35-BBC7FF920A18}" type="pres">
      <dgm:prSet presAssocID="{ACDBC891-CF5D-48F7-A9F4-2BE4BC01E06C}" presName="childText" presStyleLbl="bgAcc1" presStyleIdx="3" presStyleCnt="16">
        <dgm:presLayoutVars>
          <dgm:bulletEnabled val="1"/>
        </dgm:presLayoutVars>
      </dgm:prSet>
      <dgm:spPr/>
    </dgm:pt>
    <dgm:pt modelId="{041BAA9F-CB79-4F4E-9B04-E7B62CBBF559}" type="pres">
      <dgm:prSet presAssocID="{E710EF10-C55D-4592-AF6D-087683DB4011}" presName="Name13" presStyleLbl="parChTrans1D2" presStyleIdx="4" presStyleCnt="16"/>
      <dgm:spPr/>
    </dgm:pt>
    <dgm:pt modelId="{8931759A-58CE-4B44-B435-D2FCF4633665}" type="pres">
      <dgm:prSet presAssocID="{834E8EE1-C8C2-487A-87BE-81323C289532}" presName="childText" presStyleLbl="bgAcc1" presStyleIdx="4" presStyleCnt="16">
        <dgm:presLayoutVars>
          <dgm:bulletEnabled val="1"/>
        </dgm:presLayoutVars>
      </dgm:prSet>
      <dgm:spPr/>
    </dgm:pt>
    <dgm:pt modelId="{96057328-CE55-4D14-94BD-84142FFFFE5C}" type="pres">
      <dgm:prSet presAssocID="{07310C28-DE3D-4568-A7B2-3F30DE4C5624}" presName="Name13" presStyleLbl="parChTrans1D2" presStyleIdx="5" presStyleCnt="16"/>
      <dgm:spPr/>
    </dgm:pt>
    <dgm:pt modelId="{C11CE16E-EE22-4505-943A-629AFF6B4696}" type="pres">
      <dgm:prSet presAssocID="{C297F9A8-958B-47BE-8E5B-28ACEFE993C5}" presName="childText" presStyleLbl="bgAcc1" presStyleIdx="5" presStyleCnt="16">
        <dgm:presLayoutVars>
          <dgm:bulletEnabled val="1"/>
        </dgm:presLayoutVars>
      </dgm:prSet>
      <dgm:spPr/>
    </dgm:pt>
    <dgm:pt modelId="{A490F45D-CBC9-44E2-9F84-B9D892A79B1B}" type="pres">
      <dgm:prSet presAssocID="{C01777DE-C33C-4EE7-8298-7D70B94B68C8}" presName="root" presStyleCnt="0"/>
      <dgm:spPr/>
    </dgm:pt>
    <dgm:pt modelId="{A5A64B5F-FCB5-4FD5-99F6-27CD04C66A24}" type="pres">
      <dgm:prSet presAssocID="{C01777DE-C33C-4EE7-8298-7D70B94B68C8}" presName="rootComposite" presStyleCnt="0"/>
      <dgm:spPr/>
    </dgm:pt>
    <dgm:pt modelId="{33AC5A55-8482-4CA1-81F8-79403E95BBFE}" type="pres">
      <dgm:prSet presAssocID="{C01777DE-C33C-4EE7-8298-7D70B94B68C8}" presName="rootText" presStyleLbl="node1" presStyleIdx="1" presStyleCnt="4"/>
      <dgm:spPr/>
    </dgm:pt>
    <dgm:pt modelId="{60BE4638-D1FC-40D4-B7A7-A9C7A913FDC8}" type="pres">
      <dgm:prSet presAssocID="{C01777DE-C33C-4EE7-8298-7D70B94B68C8}" presName="rootConnector" presStyleLbl="node1" presStyleIdx="1" presStyleCnt="4"/>
      <dgm:spPr/>
    </dgm:pt>
    <dgm:pt modelId="{391C0418-6E4C-4C8C-8BE7-73626F477B14}" type="pres">
      <dgm:prSet presAssocID="{C01777DE-C33C-4EE7-8298-7D70B94B68C8}" presName="childShape" presStyleCnt="0"/>
      <dgm:spPr/>
    </dgm:pt>
    <dgm:pt modelId="{7617FC71-2896-4920-B978-58AB7FE7FECB}" type="pres">
      <dgm:prSet presAssocID="{A8BD00AB-2072-4B85-B441-05391C2ABE3E}" presName="Name13" presStyleLbl="parChTrans1D2" presStyleIdx="6" presStyleCnt="16"/>
      <dgm:spPr/>
    </dgm:pt>
    <dgm:pt modelId="{462625EA-193F-4874-8AD1-BDAC75415B14}" type="pres">
      <dgm:prSet presAssocID="{621D5183-704E-4E97-AE38-BFE175229A50}" presName="childText" presStyleLbl="bgAcc1" presStyleIdx="6" presStyleCnt="16">
        <dgm:presLayoutVars>
          <dgm:bulletEnabled val="1"/>
        </dgm:presLayoutVars>
      </dgm:prSet>
      <dgm:spPr/>
    </dgm:pt>
    <dgm:pt modelId="{F5D265F3-E83D-4E0A-A1D8-E3A239F9D925}" type="pres">
      <dgm:prSet presAssocID="{B34D92A2-74D4-45ED-BC13-4B84829D87AB}" presName="Name13" presStyleLbl="parChTrans1D2" presStyleIdx="7" presStyleCnt="16"/>
      <dgm:spPr/>
    </dgm:pt>
    <dgm:pt modelId="{F41ACA71-8AB4-41EB-A506-1263CEC3DC3E}" type="pres">
      <dgm:prSet presAssocID="{1CF37E95-7D61-420C-8B9D-A14F047D7716}" presName="childText" presStyleLbl="bgAcc1" presStyleIdx="7" presStyleCnt="16">
        <dgm:presLayoutVars>
          <dgm:bulletEnabled val="1"/>
        </dgm:presLayoutVars>
      </dgm:prSet>
      <dgm:spPr/>
    </dgm:pt>
    <dgm:pt modelId="{F8AA8FE5-29D0-493E-9B6F-BCB11FBD6F72}" type="pres">
      <dgm:prSet presAssocID="{E333F965-EF0D-4483-8F2C-BFA3222DF04C}" presName="root" presStyleCnt="0"/>
      <dgm:spPr/>
    </dgm:pt>
    <dgm:pt modelId="{D77051D7-B6BB-4176-8BC4-33FD76BC8C91}" type="pres">
      <dgm:prSet presAssocID="{E333F965-EF0D-4483-8F2C-BFA3222DF04C}" presName="rootComposite" presStyleCnt="0"/>
      <dgm:spPr/>
    </dgm:pt>
    <dgm:pt modelId="{27B0D445-3D7A-4102-ACF1-114D2505C6A4}" type="pres">
      <dgm:prSet presAssocID="{E333F965-EF0D-4483-8F2C-BFA3222DF04C}" presName="rootText" presStyleLbl="node1" presStyleIdx="2" presStyleCnt="4"/>
      <dgm:spPr/>
    </dgm:pt>
    <dgm:pt modelId="{F7F0DF33-C44D-44BD-8FBB-831BC9A17CC5}" type="pres">
      <dgm:prSet presAssocID="{E333F965-EF0D-4483-8F2C-BFA3222DF04C}" presName="rootConnector" presStyleLbl="node1" presStyleIdx="2" presStyleCnt="4"/>
      <dgm:spPr/>
    </dgm:pt>
    <dgm:pt modelId="{0ED1827A-878D-4E5C-8399-2B5A29CE8A29}" type="pres">
      <dgm:prSet presAssocID="{E333F965-EF0D-4483-8F2C-BFA3222DF04C}" presName="childShape" presStyleCnt="0"/>
      <dgm:spPr/>
    </dgm:pt>
    <dgm:pt modelId="{EC3B0FEB-0F35-47E9-9739-4A6AF1DE1EED}" type="pres">
      <dgm:prSet presAssocID="{58DCAE1C-0A92-4058-A972-273BDBE5CF15}" presName="Name13" presStyleLbl="parChTrans1D2" presStyleIdx="8" presStyleCnt="16"/>
      <dgm:spPr/>
    </dgm:pt>
    <dgm:pt modelId="{C285C9AE-4362-453A-9871-6CD18A50BEA5}" type="pres">
      <dgm:prSet presAssocID="{CF2BEF54-E257-4F38-8A85-2F60238FB469}" presName="childText" presStyleLbl="bgAcc1" presStyleIdx="8" presStyleCnt="16">
        <dgm:presLayoutVars>
          <dgm:bulletEnabled val="1"/>
        </dgm:presLayoutVars>
      </dgm:prSet>
      <dgm:spPr/>
    </dgm:pt>
    <dgm:pt modelId="{FF9D1A46-3361-4D42-B0F2-445D649B75A3}" type="pres">
      <dgm:prSet presAssocID="{D86E4FB8-A13B-4815-9472-343AD48D5D95}" presName="Name13" presStyleLbl="parChTrans1D2" presStyleIdx="9" presStyleCnt="16"/>
      <dgm:spPr/>
    </dgm:pt>
    <dgm:pt modelId="{66054C60-E15E-460C-8475-35C1F929911B}" type="pres">
      <dgm:prSet presAssocID="{D30E2A32-F0FA-4173-8159-86D2B1C40FAD}" presName="childText" presStyleLbl="bgAcc1" presStyleIdx="9" presStyleCnt="16">
        <dgm:presLayoutVars>
          <dgm:bulletEnabled val="1"/>
        </dgm:presLayoutVars>
      </dgm:prSet>
      <dgm:spPr/>
    </dgm:pt>
    <dgm:pt modelId="{9F9EE110-E63B-4121-AFF8-01E3D8D87E11}" type="pres">
      <dgm:prSet presAssocID="{B217FE76-FA8B-4097-89F0-79B594833A9C}" presName="Name13" presStyleLbl="parChTrans1D2" presStyleIdx="10" presStyleCnt="16"/>
      <dgm:spPr/>
    </dgm:pt>
    <dgm:pt modelId="{68E39DF7-BC7D-491C-A4FB-60BE820E9256}" type="pres">
      <dgm:prSet presAssocID="{67D5CE47-505C-459C-B342-EAEAEEF4923B}" presName="childText" presStyleLbl="bgAcc1" presStyleIdx="10" presStyleCnt="16">
        <dgm:presLayoutVars>
          <dgm:bulletEnabled val="1"/>
        </dgm:presLayoutVars>
      </dgm:prSet>
      <dgm:spPr/>
    </dgm:pt>
    <dgm:pt modelId="{A9D5C96C-2833-44D8-83B1-B10FD93272B3}" type="pres">
      <dgm:prSet presAssocID="{B1DF357F-C314-40D5-BA72-F58EFE807DE2}" presName="Name13" presStyleLbl="parChTrans1D2" presStyleIdx="11" presStyleCnt="16"/>
      <dgm:spPr/>
    </dgm:pt>
    <dgm:pt modelId="{B5CFD371-642F-4A8A-9EB7-80F515E5417D}" type="pres">
      <dgm:prSet presAssocID="{3B3E1AFD-209A-4971-9705-D5F5C3757C2B}" presName="childText" presStyleLbl="bgAcc1" presStyleIdx="11" presStyleCnt="16">
        <dgm:presLayoutVars>
          <dgm:bulletEnabled val="1"/>
        </dgm:presLayoutVars>
      </dgm:prSet>
      <dgm:spPr/>
    </dgm:pt>
    <dgm:pt modelId="{D32C83B2-1C71-41AE-981B-A0D695287E34}" type="pres">
      <dgm:prSet presAssocID="{5EE7FC59-51CA-48A9-B830-102B224AECB2}" presName="Name13" presStyleLbl="parChTrans1D2" presStyleIdx="12" presStyleCnt="16"/>
      <dgm:spPr/>
    </dgm:pt>
    <dgm:pt modelId="{AD4F9871-E9FA-4D7C-99EF-2A9C4C4F4DC1}" type="pres">
      <dgm:prSet presAssocID="{2D83649B-BDC2-4417-A2C8-05FC9AB4F647}" presName="childText" presStyleLbl="bgAcc1" presStyleIdx="12" presStyleCnt="16">
        <dgm:presLayoutVars>
          <dgm:bulletEnabled val="1"/>
        </dgm:presLayoutVars>
      </dgm:prSet>
      <dgm:spPr/>
    </dgm:pt>
    <dgm:pt modelId="{94FFEEBB-3F54-4110-AA7E-E28993503257}" type="pres">
      <dgm:prSet presAssocID="{4D40F1A5-1D0D-4315-B509-33EE57FCCB76}" presName="Name13" presStyleLbl="parChTrans1D2" presStyleIdx="13" presStyleCnt="16"/>
      <dgm:spPr/>
    </dgm:pt>
    <dgm:pt modelId="{A4A3812E-3FAB-4DB7-958C-F834E2159A57}" type="pres">
      <dgm:prSet presAssocID="{5BA2C1F8-E1C5-4DAB-983F-9B2D54A982B4}" presName="childText" presStyleLbl="bgAcc1" presStyleIdx="13" presStyleCnt="16">
        <dgm:presLayoutVars>
          <dgm:bulletEnabled val="1"/>
        </dgm:presLayoutVars>
      </dgm:prSet>
      <dgm:spPr/>
    </dgm:pt>
    <dgm:pt modelId="{6366B9C4-FAC2-4FCD-8587-B8DB934CC06F}" type="pres">
      <dgm:prSet presAssocID="{060F6EF8-4B88-40D8-A4D8-14AA31F8E7A9}" presName="Name13" presStyleLbl="parChTrans1D2" presStyleIdx="14" presStyleCnt="16"/>
      <dgm:spPr/>
    </dgm:pt>
    <dgm:pt modelId="{AF5EE714-4E96-4786-9E42-493478488A75}" type="pres">
      <dgm:prSet presAssocID="{5261B0BB-C92C-42A9-AADA-938EB83EFABE}" presName="childText" presStyleLbl="bgAcc1" presStyleIdx="14" presStyleCnt="16">
        <dgm:presLayoutVars>
          <dgm:bulletEnabled val="1"/>
        </dgm:presLayoutVars>
      </dgm:prSet>
      <dgm:spPr/>
    </dgm:pt>
    <dgm:pt modelId="{6600B76C-EAF2-4A67-A7EA-B422332A5A86}" type="pres">
      <dgm:prSet presAssocID="{B9EA603B-B083-468A-A77C-57BBE0656AE7}" presName="root" presStyleCnt="0"/>
      <dgm:spPr/>
    </dgm:pt>
    <dgm:pt modelId="{38A64562-80B9-411A-9D9B-771ECCC43DB0}" type="pres">
      <dgm:prSet presAssocID="{B9EA603B-B083-468A-A77C-57BBE0656AE7}" presName="rootComposite" presStyleCnt="0"/>
      <dgm:spPr/>
    </dgm:pt>
    <dgm:pt modelId="{56A47D1F-D682-4EE1-9859-A53F7594459F}" type="pres">
      <dgm:prSet presAssocID="{B9EA603B-B083-468A-A77C-57BBE0656AE7}" presName="rootText" presStyleLbl="node1" presStyleIdx="3" presStyleCnt="4"/>
      <dgm:spPr/>
    </dgm:pt>
    <dgm:pt modelId="{EF906BA2-FFED-4DF6-8DEE-082ED76DB03B}" type="pres">
      <dgm:prSet presAssocID="{B9EA603B-B083-468A-A77C-57BBE0656AE7}" presName="rootConnector" presStyleLbl="node1" presStyleIdx="3" presStyleCnt="4"/>
      <dgm:spPr/>
    </dgm:pt>
    <dgm:pt modelId="{47B99922-07FD-4CE0-AEFB-D323E95C1303}" type="pres">
      <dgm:prSet presAssocID="{B9EA603B-B083-468A-A77C-57BBE0656AE7}" presName="childShape" presStyleCnt="0"/>
      <dgm:spPr/>
    </dgm:pt>
    <dgm:pt modelId="{CE1DCB42-57DA-4CB9-ACD3-E382C470C1A9}" type="pres">
      <dgm:prSet presAssocID="{79452CC7-14A2-4FBC-97DD-5A45BB11F375}" presName="Name13" presStyleLbl="parChTrans1D2" presStyleIdx="15" presStyleCnt="16"/>
      <dgm:spPr/>
    </dgm:pt>
    <dgm:pt modelId="{1FB7FEAF-6B1A-4232-A18C-2739AEC032EE}" type="pres">
      <dgm:prSet presAssocID="{7693A617-3371-479E-A9AB-4A616762F55C}" presName="childText" presStyleLbl="bgAcc1" presStyleIdx="15" presStyleCnt="16">
        <dgm:presLayoutVars>
          <dgm:bulletEnabled val="1"/>
        </dgm:presLayoutVars>
      </dgm:prSet>
      <dgm:spPr/>
    </dgm:pt>
  </dgm:ptLst>
  <dgm:cxnLst>
    <dgm:cxn modelId="{DC0F4309-598B-446A-96E1-2AA4FF257DD3}" type="presOf" srcId="{B217FE76-FA8B-4097-89F0-79B594833A9C}" destId="{9F9EE110-E63B-4121-AFF8-01E3D8D87E11}" srcOrd="0" destOrd="0" presId="urn:microsoft.com/office/officeart/2005/8/layout/hierarchy3"/>
    <dgm:cxn modelId="{6327590A-D55A-448E-8EF0-2D140842A665}" type="presOf" srcId="{01670EBC-3F9C-4E89-B502-B0236EEBD7A1}" destId="{9A42F1A1-50D3-4D3F-A8EA-1C906B2D852F}" srcOrd="0" destOrd="0" presId="urn:microsoft.com/office/officeart/2005/8/layout/hierarchy3"/>
    <dgm:cxn modelId="{99FC460B-6AFE-419C-A1FD-1EB91967C439}" srcId="{93F97BEC-F57B-490D-AC14-CA74648811A2}" destId="{0FC7B3A6-5692-4A05-A675-DFABD838E473}" srcOrd="0" destOrd="0" parTransId="{3E6122A6-A562-435E-A54F-9AEDD06A2FA3}" sibTransId="{CA9ED721-DF10-4887-BCD6-187B884EB878}"/>
    <dgm:cxn modelId="{E8E94E0B-A8AE-484C-BC22-E6716B5E9587}" srcId="{E333F965-EF0D-4483-8F2C-BFA3222DF04C}" destId="{CF2BEF54-E257-4F38-8A85-2F60238FB469}" srcOrd="0" destOrd="0" parTransId="{58DCAE1C-0A92-4058-A972-273BDBE5CF15}" sibTransId="{5C8F3163-EA77-4696-8EAB-69CE5F41F47B}"/>
    <dgm:cxn modelId="{72890A0F-844E-4230-9C35-F77343F6CCAC}" type="presOf" srcId="{5BA2C1F8-E1C5-4DAB-983F-9B2D54A982B4}" destId="{A4A3812E-3FAB-4DB7-958C-F834E2159A57}" srcOrd="0" destOrd="0" presId="urn:microsoft.com/office/officeart/2005/8/layout/hierarchy3"/>
    <dgm:cxn modelId="{95E3F312-B729-4487-8C4F-BA8987A5C56F}" type="presOf" srcId="{79452CC7-14A2-4FBC-97DD-5A45BB11F375}" destId="{CE1DCB42-57DA-4CB9-ACD3-E382C470C1A9}" srcOrd="0" destOrd="0" presId="urn:microsoft.com/office/officeart/2005/8/layout/hierarchy3"/>
    <dgm:cxn modelId="{CD33D814-84DE-4C38-BE94-A5570F7AB417}" type="presOf" srcId="{17DDC139-3A8A-47C2-BA57-A641B6C0257E}" destId="{92C7D421-C58C-43F5-8AF1-00FFA1A9F217}" srcOrd="0" destOrd="0" presId="urn:microsoft.com/office/officeart/2005/8/layout/hierarchy3"/>
    <dgm:cxn modelId="{BC0FC117-F8AC-4EA3-A798-9A049DDA7414}" type="presOf" srcId="{CF2BEF54-E257-4F38-8A85-2F60238FB469}" destId="{C285C9AE-4362-453A-9871-6CD18A50BEA5}" srcOrd="0" destOrd="0" presId="urn:microsoft.com/office/officeart/2005/8/layout/hierarchy3"/>
    <dgm:cxn modelId="{FA40BD23-7701-4DDC-A91E-F49D5E362885}" srcId="{93F97BEC-F57B-490D-AC14-CA74648811A2}" destId="{B9EA603B-B083-468A-A77C-57BBE0656AE7}" srcOrd="3" destOrd="0" parTransId="{72AF07B9-C267-4B17-9216-F2EB45A85E7A}" sibTransId="{499C0B95-6303-4442-B218-0E1F033C9B11}"/>
    <dgm:cxn modelId="{92806226-9B0A-4CCA-8E2A-3E76A20EF42E}" type="presOf" srcId="{E710EF10-C55D-4592-AF6D-087683DB4011}" destId="{041BAA9F-CB79-4F4E-9B04-E7B62CBBF559}" srcOrd="0" destOrd="0" presId="urn:microsoft.com/office/officeart/2005/8/layout/hierarchy3"/>
    <dgm:cxn modelId="{7837A828-10AF-4E08-95C4-129D766A76E1}" type="presOf" srcId="{060F6EF8-4B88-40D8-A4D8-14AA31F8E7A9}" destId="{6366B9C4-FAC2-4FCD-8587-B8DB934CC06F}" srcOrd="0" destOrd="0" presId="urn:microsoft.com/office/officeart/2005/8/layout/hierarchy3"/>
    <dgm:cxn modelId="{13B27C34-E687-4A0F-868C-4E6508E38596}" type="presOf" srcId="{93F97BEC-F57B-490D-AC14-CA74648811A2}" destId="{C2D51CAC-82DD-4883-B85D-90F35F696CC2}" srcOrd="0" destOrd="0" presId="urn:microsoft.com/office/officeart/2005/8/layout/hierarchy3"/>
    <dgm:cxn modelId="{A4C2A93E-AE70-4F3C-B528-235D00C11BE0}" type="presOf" srcId="{4D40F1A5-1D0D-4315-B509-33EE57FCCB76}" destId="{94FFEEBB-3F54-4110-AA7E-E28993503257}" srcOrd="0" destOrd="0" presId="urn:microsoft.com/office/officeart/2005/8/layout/hierarchy3"/>
    <dgm:cxn modelId="{E3AAA25B-F7C2-41CC-8220-78ACCECE2FBB}" srcId="{E333F965-EF0D-4483-8F2C-BFA3222DF04C}" destId="{5BA2C1F8-E1C5-4DAB-983F-9B2D54A982B4}" srcOrd="5" destOrd="0" parTransId="{4D40F1A5-1D0D-4315-B509-33EE57FCCB76}" sibTransId="{FE6464F4-14CF-4289-8D27-7BDCD709E618}"/>
    <dgm:cxn modelId="{37DA335C-6BB5-4C8D-9982-A0C3012B20BC}" srcId="{0FC7B3A6-5692-4A05-A675-DFABD838E473}" destId="{C297F9A8-958B-47BE-8E5B-28ACEFE993C5}" srcOrd="5" destOrd="0" parTransId="{07310C28-DE3D-4568-A7B2-3F30DE4C5624}" sibTransId="{CF749518-BD20-49A7-A291-46BC4AFB8D16}"/>
    <dgm:cxn modelId="{5A072B60-31D9-4788-9A45-9F92B21788A8}" type="presOf" srcId="{D30E2A32-F0FA-4173-8159-86D2B1C40FAD}" destId="{66054C60-E15E-460C-8475-35C1F929911B}" srcOrd="0" destOrd="0" presId="urn:microsoft.com/office/officeart/2005/8/layout/hierarchy3"/>
    <dgm:cxn modelId="{89C8BE41-0547-488F-B9FE-4A0F6D8A4CD5}" type="presOf" srcId="{B9EA603B-B083-468A-A77C-57BBE0656AE7}" destId="{EF906BA2-FFED-4DF6-8DEE-082ED76DB03B}" srcOrd="1" destOrd="0" presId="urn:microsoft.com/office/officeart/2005/8/layout/hierarchy3"/>
    <dgm:cxn modelId="{1E75F361-B0EC-4681-BD03-07AADDBA2EB7}" type="presOf" srcId="{58DCAE1C-0A92-4058-A972-273BDBE5CF15}" destId="{EC3B0FEB-0F35-47E9-9739-4A6AF1DE1EED}" srcOrd="0" destOrd="0" presId="urn:microsoft.com/office/officeart/2005/8/layout/hierarchy3"/>
    <dgm:cxn modelId="{BDDC1162-194D-4B23-BB3D-D9FACEC5A91F}" type="presOf" srcId="{A8BD00AB-2072-4B85-B441-05391C2ABE3E}" destId="{7617FC71-2896-4920-B978-58AB7FE7FECB}" srcOrd="0" destOrd="0" presId="urn:microsoft.com/office/officeart/2005/8/layout/hierarchy3"/>
    <dgm:cxn modelId="{B9626148-1BCA-4140-A914-9E0C78783E18}" type="presOf" srcId="{621D5183-704E-4E97-AE38-BFE175229A50}" destId="{462625EA-193F-4874-8AD1-BDAC75415B14}" srcOrd="0" destOrd="0" presId="urn:microsoft.com/office/officeart/2005/8/layout/hierarchy3"/>
    <dgm:cxn modelId="{0021A86A-B3F4-47BC-A547-68638303049D}" type="presOf" srcId="{0FEE51D7-1505-4865-A2AD-19D2ECBFEA4A}" destId="{C1F81422-7FB2-4F18-BCE7-5B3C55281C00}" srcOrd="0" destOrd="0" presId="urn:microsoft.com/office/officeart/2005/8/layout/hierarchy3"/>
    <dgm:cxn modelId="{9ED2446C-0B35-4632-9D91-A39F6464288C}" type="presOf" srcId="{BABB1B3F-372F-4E2D-9843-D57344BFCF6D}" destId="{9BBF078F-F11D-4B02-BA71-9134AC9F75B3}" srcOrd="0" destOrd="0" presId="urn:microsoft.com/office/officeart/2005/8/layout/hierarchy3"/>
    <dgm:cxn modelId="{6ABF706D-1B46-4E91-B6F3-6182C08BB07D}" type="presOf" srcId="{07310C28-DE3D-4568-A7B2-3F30DE4C5624}" destId="{96057328-CE55-4D14-94BD-84142FFFFE5C}" srcOrd="0" destOrd="0" presId="urn:microsoft.com/office/officeart/2005/8/layout/hierarchy3"/>
    <dgm:cxn modelId="{D9260752-E0BD-436B-9C9F-EF47A5C451CE}" type="presOf" srcId="{E333F965-EF0D-4483-8F2C-BFA3222DF04C}" destId="{27B0D445-3D7A-4102-ACF1-114D2505C6A4}" srcOrd="0" destOrd="0" presId="urn:microsoft.com/office/officeart/2005/8/layout/hierarchy3"/>
    <dgm:cxn modelId="{6D305852-243A-4CE4-9943-4DDADC6479B4}" type="presOf" srcId="{ACDBC891-CF5D-48F7-A9F4-2BE4BC01E06C}" destId="{9125192B-BC27-4F01-AC35-BBC7FF920A18}" srcOrd="0" destOrd="0" presId="urn:microsoft.com/office/officeart/2005/8/layout/hierarchy3"/>
    <dgm:cxn modelId="{2ADCFF52-4DFF-44FD-8470-7F8A2BCFB01C}" type="presOf" srcId="{0FC7B3A6-5692-4A05-A675-DFABD838E473}" destId="{7024E283-30C6-43BA-90D0-C110E1ACD1EF}" srcOrd="1" destOrd="0" presId="urn:microsoft.com/office/officeart/2005/8/layout/hierarchy3"/>
    <dgm:cxn modelId="{B0D22073-5D0A-473F-BAED-3A079D34DB63}" type="presOf" srcId="{7693A617-3371-479E-A9AB-4A616762F55C}" destId="{1FB7FEAF-6B1A-4232-A18C-2739AEC032EE}" srcOrd="0" destOrd="0" presId="urn:microsoft.com/office/officeart/2005/8/layout/hierarchy3"/>
    <dgm:cxn modelId="{FB1E4F74-2C43-4730-9A34-A7AD69DC306C}" srcId="{0FC7B3A6-5692-4A05-A675-DFABD838E473}" destId="{A447B475-08A1-4898-827E-B2260205ADA0}" srcOrd="1" destOrd="0" parTransId="{17DDC139-3A8A-47C2-BA57-A641B6C0257E}" sibTransId="{800683A5-DF4C-4D97-AFFC-E33F4DA862D9}"/>
    <dgm:cxn modelId="{4AC3B755-0416-4D2F-B830-049D54B326FD}" srcId="{C01777DE-C33C-4EE7-8298-7D70B94B68C8}" destId="{621D5183-704E-4E97-AE38-BFE175229A50}" srcOrd="0" destOrd="0" parTransId="{A8BD00AB-2072-4B85-B441-05391C2ABE3E}" sibTransId="{85602E02-26DE-44A6-8450-7A156A42EDE9}"/>
    <dgm:cxn modelId="{93858A76-8FE1-4000-80BD-652567F63DD6}" type="presOf" srcId="{B1DF357F-C314-40D5-BA72-F58EFE807DE2}" destId="{A9D5C96C-2833-44D8-83B1-B10FD93272B3}" srcOrd="0" destOrd="0" presId="urn:microsoft.com/office/officeart/2005/8/layout/hierarchy3"/>
    <dgm:cxn modelId="{D97EBC56-6D8D-483B-B51B-1D06C338752E}" srcId="{E333F965-EF0D-4483-8F2C-BFA3222DF04C}" destId="{5261B0BB-C92C-42A9-AADA-938EB83EFABE}" srcOrd="6" destOrd="0" parTransId="{060F6EF8-4B88-40D8-A4D8-14AA31F8E7A9}" sibTransId="{A4BDD1E1-2880-4261-B19C-30356CF7AABA}"/>
    <dgm:cxn modelId="{19FD8C57-371B-435A-A967-3A9AC52CF0DC}" type="presOf" srcId="{31158C87-F9E1-411C-8217-5F6FFA05BE31}" destId="{C3433322-CD89-4533-8374-568B1C5D8198}" srcOrd="0" destOrd="0" presId="urn:microsoft.com/office/officeart/2005/8/layout/hierarchy3"/>
    <dgm:cxn modelId="{F19F147D-56CF-40FF-89A3-AC9A9594FBE4}" srcId="{C01777DE-C33C-4EE7-8298-7D70B94B68C8}" destId="{1CF37E95-7D61-420C-8B9D-A14F047D7716}" srcOrd="1" destOrd="0" parTransId="{B34D92A2-74D4-45ED-BC13-4B84829D87AB}" sibTransId="{CC782FA7-4DB1-47DD-909A-5CBC3BBC0CC5}"/>
    <dgm:cxn modelId="{2E473185-0A02-4BEE-A16E-34CF2A06AB88}" type="presOf" srcId="{834E8EE1-C8C2-487A-87BE-81323C289532}" destId="{8931759A-58CE-4B44-B435-D2FCF4633665}" srcOrd="0" destOrd="0" presId="urn:microsoft.com/office/officeart/2005/8/layout/hierarchy3"/>
    <dgm:cxn modelId="{548BB989-273A-4BD4-93FF-370F7BE71DB6}" srcId="{E333F965-EF0D-4483-8F2C-BFA3222DF04C}" destId="{3B3E1AFD-209A-4971-9705-D5F5C3757C2B}" srcOrd="3" destOrd="0" parTransId="{B1DF357F-C314-40D5-BA72-F58EFE807DE2}" sibTransId="{07BD00D4-A5BF-4751-B258-6DDCEEBDD725}"/>
    <dgm:cxn modelId="{E4D37F8A-BB44-4A3C-8A17-F50743C755D8}" type="presOf" srcId="{3B3E1AFD-209A-4971-9705-D5F5C3757C2B}" destId="{B5CFD371-642F-4A8A-9EB7-80F515E5417D}" srcOrd="0" destOrd="0" presId="urn:microsoft.com/office/officeart/2005/8/layout/hierarchy3"/>
    <dgm:cxn modelId="{ED620C8E-82BF-4DF2-A2BD-CCA219186811}" type="presOf" srcId="{C297F9A8-958B-47BE-8E5B-28ACEFE993C5}" destId="{C11CE16E-EE22-4505-943A-629AFF6B4696}" srcOrd="0" destOrd="0" presId="urn:microsoft.com/office/officeart/2005/8/layout/hierarchy3"/>
    <dgm:cxn modelId="{A441E992-CFD5-4DCD-9C88-C7D5295F0BC6}" srcId="{0FC7B3A6-5692-4A05-A675-DFABD838E473}" destId="{0FEE51D7-1505-4865-A2AD-19D2ECBFEA4A}" srcOrd="0" destOrd="0" parTransId="{31158C87-F9E1-411C-8217-5F6FFA05BE31}" sibTransId="{8DA1E4FF-E4B9-42D1-8B80-327B23EC7A05}"/>
    <dgm:cxn modelId="{96438393-7B54-4B0E-AB8D-6D5398881F56}" srcId="{0FC7B3A6-5692-4A05-A675-DFABD838E473}" destId="{834E8EE1-C8C2-487A-87BE-81323C289532}" srcOrd="4" destOrd="0" parTransId="{E710EF10-C55D-4592-AF6D-087683DB4011}" sibTransId="{24208A56-31D6-4522-9E6B-B32164CC46B0}"/>
    <dgm:cxn modelId="{526C7496-B072-4A07-9E0D-5165620D088F}" srcId="{0FC7B3A6-5692-4A05-A675-DFABD838E473}" destId="{ACDBC891-CF5D-48F7-A9F4-2BE4BC01E06C}" srcOrd="3" destOrd="0" parTransId="{BABB1B3F-372F-4E2D-9843-D57344BFCF6D}" sibTransId="{5F2C4F8D-8FEC-429A-B186-5859FAC40000}"/>
    <dgm:cxn modelId="{ACC8B799-9CA6-40E7-BDCC-DBD6127D9BFE}" type="presOf" srcId="{5261B0BB-C92C-42A9-AADA-938EB83EFABE}" destId="{AF5EE714-4E96-4786-9E42-493478488A75}" srcOrd="0" destOrd="0" presId="urn:microsoft.com/office/officeart/2005/8/layout/hierarchy3"/>
    <dgm:cxn modelId="{DD409CA9-72CA-46E0-A27F-33165EC77C36}" type="presOf" srcId="{0FC7B3A6-5692-4A05-A675-DFABD838E473}" destId="{2FDB9F4A-6330-407B-B702-10F4F8AC5A28}" srcOrd="0" destOrd="0" presId="urn:microsoft.com/office/officeart/2005/8/layout/hierarchy3"/>
    <dgm:cxn modelId="{7F56D1B8-3117-4024-A9A1-80C8D0795AD3}" type="presOf" srcId="{A447B475-08A1-4898-827E-B2260205ADA0}" destId="{9E779A0A-7522-4FF7-8C74-185712C76BF5}" srcOrd="0" destOrd="0" presId="urn:microsoft.com/office/officeart/2005/8/layout/hierarchy3"/>
    <dgm:cxn modelId="{932480BE-7186-4226-BD42-A895A0ACAB9A}" type="presOf" srcId="{B34D92A2-74D4-45ED-BC13-4B84829D87AB}" destId="{F5D265F3-E83D-4E0A-A1D8-E3A239F9D925}" srcOrd="0" destOrd="0" presId="urn:microsoft.com/office/officeart/2005/8/layout/hierarchy3"/>
    <dgm:cxn modelId="{9D0D6FC1-30DE-4898-B90B-8BA8B601C2AA}" type="presOf" srcId="{D86E4FB8-A13B-4815-9472-343AD48D5D95}" destId="{FF9D1A46-3361-4D42-B0F2-445D649B75A3}" srcOrd="0" destOrd="0" presId="urn:microsoft.com/office/officeart/2005/8/layout/hierarchy3"/>
    <dgm:cxn modelId="{34A786C5-848E-464D-9F81-1C95206D48EC}" srcId="{0FC7B3A6-5692-4A05-A675-DFABD838E473}" destId="{01670EBC-3F9C-4E89-B502-B0236EEBD7A1}" srcOrd="2" destOrd="0" parTransId="{B0A10145-B217-413A-8F8E-C854DBE82E1A}" sibTransId="{BC5B2F6A-D8C4-4CE0-A0A3-91C49584805C}"/>
    <dgm:cxn modelId="{411529C7-9F0D-4E0B-A228-009069325866}" type="presOf" srcId="{B9EA603B-B083-468A-A77C-57BBE0656AE7}" destId="{56A47D1F-D682-4EE1-9859-A53F7594459F}" srcOrd="0" destOrd="0" presId="urn:microsoft.com/office/officeart/2005/8/layout/hierarchy3"/>
    <dgm:cxn modelId="{6EF8FEC7-89C0-441F-82E7-CB6AAAD9FECD}" srcId="{B9EA603B-B083-468A-A77C-57BBE0656AE7}" destId="{7693A617-3371-479E-A9AB-4A616762F55C}" srcOrd="0" destOrd="0" parTransId="{79452CC7-14A2-4FBC-97DD-5A45BB11F375}" sibTransId="{FBD5DB8C-CDAC-4776-B761-825B2351579C}"/>
    <dgm:cxn modelId="{83E24ACD-AD9A-49D9-AE6B-CD43EE7D6DD5}" type="presOf" srcId="{C01777DE-C33C-4EE7-8298-7D70B94B68C8}" destId="{33AC5A55-8482-4CA1-81F8-79403E95BBFE}" srcOrd="0" destOrd="0" presId="urn:microsoft.com/office/officeart/2005/8/layout/hierarchy3"/>
    <dgm:cxn modelId="{93574DCD-FDC3-4AC3-8748-7FA35F069FF2}" type="presOf" srcId="{C01777DE-C33C-4EE7-8298-7D70B94B68C8}" destId="{60BE4638-D1FC-40D4-B7A7-A9C7A913FDC8}" srcOrd="1" destOrd="0" presId="urn:microsoft.com/office/officeart/2005/8/layout/hierarchy3"/>
    <dgm:cxn modelId="{F3E614CF-4C7D-4AB4-B4A0-5916ABD2F9EE}" type="presOf" srcId="{E333F965-EF0D-4483-8F2C-BFA3222DF04C}" destId="{F7F0DF33-C44D-44BD-8FBB-831BC9A17CC5}" srcOrd="1" destOrd="0" presId="urn:microsoft.com/office/officeart/2005/8/layout/hierarchy3"/>
    <dgm:cxn modelId="{E00122CF-A5FD-436E-8C8A-97D606CC4334}" srcId="{E333F965-EF0D-4483-8F2C-BFA3222DF04C}" destId="{D30E2A32-F0FA-4173-8159-86D2B1C40FAD}" srcOrd="1" destOrd="0" parTransId="{D86E4FB8-A13B-4815-9472-343AD48D5D95}" sibTransId="{D9A169CB-CF8D-46C5-9CA1-1DFF50628785}"/>
    <dgm:cxn modelId="{2C950CD1-FCB1-4542-B433-9499F039FE31}" srcId="{E333F965-EF0D-4483-8F2C-BFA3222DF04C}" destId="{67D5CE47-505C-459C-B342-EAEAEEF4923B}" srcOrd="2" destOrd="0" parTransId="{B217FE76-FA8B-4097-89F0-79B594833A9C}" sibTransId="{5AA7F50D-EFAB-40C1-B074-A049D62BA26A}"/>
    <dgm:cxn modelId="{4FD58ED5-C623-472F-9371-2867003B80B4}" srcId="{93F97BEC-F57B-490D-AC14-CA74648811A2}" destId="{C01777DE-C33C-4EE7-8298-7D70B94B68C8}" srcOrd="1" destOrd="0" parTransId="{057876F4-A79E-4545-8964-F2FDDDB26CC9}" sibTransId="{48C3FACF-5103-4C48-B56F-932C410C7565}"/>
    <dgm:cxn modelId="{69B6AADA-4533-4C77-97AD-C361D2C962F6}" type="presOf" srcId="{2D83649B-BDC2-4417-A2C8-05FC9AB4F647}" destId="{AD4F9871-E9FA-4D7C-99EF-2A9C4C4F4DC1}" srcOrd="0" destOrd="0" presId="urn:microsoft.com/office/officeart/2005/8/layout/hierarchy3"/>
    <dgm:cxn modelId="{AAB410DE-B46F-42DC-B457-B552312E612A}" srcId="{E333F965-EF0D-4483-8F2C-BFA3222DF04C}" destId="{2D83649B-BDC2-4417-A2C8-05FC9AB4F647}" srcOrd="4" destOrd="0" parTransId="{5EE7FC59-51CA-48A9-B830-102B224AECB2}" sibTransId="{70CC93D1-04AE-4993-AF33-0D52F19CBEC4}"/>
    <dgm:cxn modelId="{B98324EC-41F2-47E6-BD28-341F7EA04DF7}" type="presOf" srcId="{5EE7FC59-51CA-48A9-B830-102B224AECB2}" destId="{D32C83B2-1C71-41AE-981B-A0D695287E34}" srcOrd="0" destOrd="0" presId="urn:microsoft.com/office/officeart/2005/8/layout/hierarchy3"/>
    <dgm:cxn modelId="{C9DEE1EC-8B2A-4980-8268-F39FAF513290}" type="presOf" srcId="{1CF37E95-7D61-420C-8B9D-A14F047D7716}" destId="{F41ACA71-8AB4-41EB-A506-1263CEC3DC3E}" srcOrd="0" destOrd="0" presId="urn:microsoft.com/office/officeart/2005/8/layout/hierarchy3"/>
    <dgm:cxn modelId="{91AF22F1-3B68-44D5-8DB5-1C270A73FCD2}" type="presOf" srcId="{B0A10145-B217-413A-8F8E-C854DBE82E1A}" destId="{F0475A15-4728-47E1-96B5-8B8B3939711B}" srcOrd="0" destOrd="0" presId="urn:microsoft.com/office/officeart/2005/8/layout/hierarchy3"/>
    <dgm:cxn modelId="{A0EBBDF3-DAC5-49AB-873B-08D657754E78}" type="presOf" srcId="{67D5CE47-505C-459C-B342-EAEAEEF4923B}" destId="{68E39DF7-BC7D-491C-A4FB-60BE820E9256}" srcOrd="0" destOrd="0" presId="urn:microsoft.com/office/officeart/2005/8/layout/hierarchy3"/>
    <dgm:cxn modelId="{B4E906FC-A68C-4652-BC52-F593692EDDBF}" srcId="{93F97BEC-F57B-490D-AC14-CA74648811A2}" destId="{E333F965-EF0D-4483-8F2C-BFA3222DF04C}" srcOrd="2" destOrd="0" parTransId="{00E1A49C-60F0-4F45-8EDC-F3C449D2F240}" sibTransId="{89506551-EA4E-402B-96E1-E2A9AD71875A}"/>
    <dgm:cxn modelId="{8880EBC0-A590-4BD9-BB80-D99B80A3EF65}" type="presParOf" srcId="{C2D51CAC-82DD-4883-B85D-90F35F696CC2}" destId="{C4FA16CB-FC6F-47B4-A167-ECC528039710}" srcOrd="0" destOrd="0" presId="urn:microsoft.com/office/officeart/2005/8/layout/hierarchy3"/>
    <dgm:cxn modelId="{5A64674C-5E91-4717-889F-D361C6ED8AFC}" type="presParOf" srcId="{C4FA16CB-FC6F-47B4-A167-ECC528039710}" destId="{73618C03-F648-49AB-8247-EDDFB3CA4F2C}" srcOrd="0" destOrd="0" presId="urn:microsoft.com/office/officeart/2005/8/layout/hierarchy3"/>
    <dgm:cxn modelId="{92C6AED1-8A2E-413A-87C1-07144A8ED221}" type="presParOf" srcId="{73618C03-F648-49AB-8247-EDDFB3CA4F2C}" destId="{2FDB9F4A-6330-407B-B702-10F4F8AC5A28}" srcOrd="0" destOrd="0" presId="urn:microsoft.com/office/officeart/2005/8/layout/hierarchy3"/>
    <dgm:cxn modelId="{ED2B0D8F-B3DD-4A05-87FC-F6187BDF48E6}" type="presParOf" srcId="{73618C03-F648-49AB-8247-EDDFB3CA4F2C}" destId="{7024E283-30C6-43BA-90D0-C110E1ACD1EF}" srcOrd="1" destOrd="0" presId="urn:microsoft.com/office/officeart/2005/8/layout/hierarchy3"/>
    <dgm:cxn modelId="{E9EC05A7-F77E-4DF6-BBC7-67A91EFF9DF1}" type="presParOf" srcId="{C4FA16CB-FC6F-47B4-A167-ECC528039710}" destId="{5DE178AF-B342-4DF1-9C90-C7EEF04280F8}" srcOrd="1" destOrd="0" presId="urn:microsoft.com/office/officeart/2005/8/layout/hierarchy3"/>
    <dgm:cxn modelId="{06336A75-B1FC-4CDE-AC3B-6704CF178479}" type="presParOf" srcId="{5DE178AF-B342-4DF1-9C90-C7EEF04280F8}" destId="{C3433322-CD89-4533-8374-568B1C5D8198}" srcOrd="0" destOrd="0" presId="urn:microsoft.com/office/officeart/2005/8/layout/hierarchy3"/>
    <dgm:cxn modelId="{07C0849B-8DED-4BB4-BAD4-7B2F7A8B71BA}" type="presParOf" srcId="{5DE178AF-B342-4DF1-9C90-C7EEF04280F8}" destId="{C1F81422-7FB2-4F18-BCE7-5B3C55281C00}" srcOrd="1" destOrd="0" presId="urn:microsoft.com/office/officeart/2005/8/layout/hierarchy3"/>
    <dgm:cxn modelId="{C98C35FE-1047-47F6-960E-29B2E02CFBA3}" type="presParOf" srcId="{5DE178AF-B342-4DF1-9C90-C7EEF04280F8}" destId="{92C7D421-C58C-43F5-8AF1-00FFA1A9F217}" srcOrd="2" destOrd="0" presId="urn:microsoft.com/office/officeart/2005/8/layout/hierarchy3"/>
    <dgm:cxn modelId="{6077E518-2C11-4214-84E3-966F16BB2CC0}" type="presParOf" srcId="{5DE178AF-B342-4DF1-9C90-C7EEF04280F8}" destId="{9E779A0A-7522-4FF7-8C74-185712C76BF5}" srcOrd="3" destOrd="0" presId="urn:microsoft.com/office/officeart/2005/8/layout/hierarchy3"/>
    <dgm:cxn modelId="{D8205DDE-AFF7-4216-8A86-BA2A3285333B}" type="presParOf" srcId="{5DE178AF-B342-4DF1-9C90-C7EEF04280F8}" destId="{F0475A15-4728-47E1-96B5-8B8B3939711B}" srcOrd="4" destOrd="0" presId="urn:microsoft.com/office/officeart/2005/8/layout/hierarchy3"/>
    <dgm:cxn modelId="{089C9067-E4BA-4919-995F-DFE0E16D7C1E}" type="presParOf" srcId="{5DE178AF-B342-4DF1-9C90-C7EEF04280F8}" destId="{9A42F1A1-50D3-4D3F-A8EA-1C906B2D852F}" srcOrd="5" destOrd="0" presId="urn:microsoft.com/office/officeart/2005/8/layout/hierarchy3"/>
    <dgm:cxn modelId="{621D8D6F-5FB8-45B5-9BB4-74A386E20C7D}" type="presParOf" srcId="{5DE178AF-B342-4DF1-9C90-C7EEF04280F8}" destId="{9BBF078F-F11D-4B02-BA71-9134AC9F75B3}" srcOrd="6" destOrd="0" presId="urn:microsoft.com/office/officeart/2005/8/layout/hierarchy3"/>
    <dgm:cxn modelId="{D7D285F5-56C3-447B-B4E2-910C02ECA787}" type="presParOf" srcId="{5DE178AF-B342-4DF1-9C90-C7EEF04280F8}" destId="{9125192B-BC27-4F01-AC35-BBC7FF920A18}" srcOrd="7" destOrd="0" presId="urn:microsoft.com/office/officeart/2005/8/layout/hierarchy3"/>
    <dgm:cxn modelId="{0C31E215-F2FC-49A2-8778-A9DD02BA0EAA}" type="presParOf" srcId="{5DE178AF-B342-4DF1-9C90-C7EEF04280F8}" destId="{041BAA9F-CB79-4F4E-9B04-E7B62CBBF559}" srcOrd="8" destOrd="0" presId="urn:microsoft.com/office/officeart/2005/8/layout/hierarchy3"/>
    <dgm:cxn modelId="{064795F0-2096-451C-ADE5-B89C28ACB9D2}" type="presParOf" srcId="{5DE178AF-B342-4DF1-9C90-C7EEF04280F8}" destId="{8931759A-58CE-4B44-B435-D2FCF4633665}" srcOrd="9" destOrd="0" presId="urn:microsoft.com/office/officeart/2005/8/layout/hierarchy3"/>
    <dgm:cxn modelId="{0ACA19E1-7DDE-4DCA-82FD-3804F038FC40}" type="presParOf" srcId="{5DE178AF-B342-4DF1-9C90-C7EEF04280F8}" destId="{96057328-CE55-4D14-94BD-84142FFFFE5C}" srcOrd="10" destOrd="0" presId="urn:microsoft.com/office/officeart/2005/8/layout/hierarchy3"/>
    <dgm:cxn modelId="{5286EE1D-107E-4063-9B18-D7E3FC4B4DF7}" type="presParOf" srcId="{5DE178AF-B342-4DF1-9C90-C7EEF04280F8}" destId="{C11CE16E-EE22-4505-943A-629AFF6B4696}" srcOrd="11" destOrd="0" presId="urn:microsoft.com/office/officeart/2005/8/layout/hierarchy3"/>
    <dgm:cxn modelId="{E224E801-E8C5-4382-826A-7AB92204F6FD}" type="presParOf" srcId="{C2D51CAC-82DD-4883-B85D-90F35F696CC2}" destId="{A490F45D-CBC9-44E2-9F84-B9D892A79B1B}" srcOrd="1" destOrd="0" presId="urn:microsoft.com/office/officeart/2005/8/layout/hierarchy3"/>
    <dgm:cxn modelId="{9486F011-E29F-43F3-82E5-235A9AD07E84}" type="presParOf" srcId="{A490F45D-CBC9-44E2-9F84-B9D892A79B1B}" destId="{A5A64B5F-FCB5-4FD5-99F6-27CD04C66A24}" srcOrd="0" destOrd="0" presId="urn:microsoft.com/office/officeart/2005/8/layout/hierarchy3"/>
    <dgm:cxn modelId="{F1B9A2C3-CBBE-43D6-A5A3-97095875D92F}" type="presParOf" srcId="{A5A64B5F-FCB5-4FD5-99F6-27CD04C66A24}" destId="{33AC5A55-8482-4CA1-81F8-79403E95BBFE}" srcOrd="0" destOrd="0" presId="urn:microsoft.com/office/officeart/2005/8/layout/hierarchy3"/>
    <dgm:cxn modelId="{6DAA95F1-F919-4DE3-A203-AB1AA3E41088}" type="presParOf" srcId="{A5A64B5F-FCB5-4FD5-99F6-27CD04C66A24}" destId="{60BE4638-D1FC-40D4-B7A7-A9C7A913FDC8}" srcOrd="1" destOrd="0" presId="urn:microsoft.com/office/officeart/2005/8/layout/hierarchy3"/>
    <dgm:cxn modelId="{969C5ECD-125A-448F-AD1D-211F996A2152}" type="presParOf" srcId="{A490F45D-CBC9-44E2-9F84-B9D892A79B1B}" destId="{391C0418-6E4C-4C8C-8BE7-73626F477B14}" srcOrd="1" destOrd="0" presId="urn:microsoft.com/office/officeart/2005/8/layout/hierarchy3"/>
    <dgm:cxn modelId="{672E63A7-F940-4EA6-8A85-52CDF4346737}" type="presParOf" srcId="{391C0418-6E4C-4C8C-8BE7-73626F477B14}" destId="{7617FC71-2896-4920-B978-58AB7FE7FECB}" srcOrd="0" destOrd="0" presId="urn:microsoft.com/office/officeart/2005/8/layout/hierarchy3"/>
    <dgm:cxn modelId="{4CA5BC63-8D8F-4F43-AB61-6CA456413E07}" type="presParOf" srcId="{391C0418-6E4C-4C8C-8BE7-73626F477B14}" destId="{462625EA-193F-4874-8AD1-BDAC75415B14}" srcOrd="1" destOrd="0" presId="urn:microsoft.com/office/officeart/2005/8/layout/hierarchy3"/>
    <dgm:cxn modelId="{C999A98F-7AC8-409C-B91B-6BF4657C84AB}" type="presParOf" srcId="{391C0418-6E4C-4C8C-8BE7-73626F477B14}" destId="{F5D265F3-E83D-4E0A-A1D8-E3A239F9D925}" srcOrd="2" destOrd="0" presId="urn:microsoft.com/office/officeart/2005/8/layout/hierarchy3"/>
    <dgm:cxn modelId="{B096776D-B682-473A-84B2-041E63465495}" type="presParOf" srcId="{391C0418-6E4C-4C8C-8BE7-73626F477B14}" destId="{F41ACA71-8AB4-41EB-A506-1263CEC3DC3E}" srcOrd="3" destOrd="0" presId="urn:microsoft.com/office/officeart/2005/8/layout/hierarchy3"/>
    <dgm:cxn modelId="{5A9CE8D1-977F-444A-9CB7-AA4A62496D4D}" type="presParOf" srcId="{C2D51CAC-82DD-4883-B85D-90F35F696CC2}" destId="{F8AA8FE5-29D0-493E-9B6F-BCB11FBD6F72}" srcOrd="2" destOrd="0" presId="urn:microsoft.com/office/officeart/2005/8/layout/hierarchy3"/>
    <dgm:cxn modelId="{8DB5B1CC-3746-4D7A-A5ED-7B2B1093C243}" type="presParOf" srcId="{F8AA8FE5-29D0-493E-9B6F-BCB11FBD6F72}" destId="{D77051D7-B6BB-4176-8BC4-33FD76BC8C91}" srcOrd="0" destOrd="0" presId="urn:microsoft.com/office/officeart/2005/8/layout/hierarchy3"/>
    <dgm:cxn modelId="{6ADF530A-4DA0-4525-910F-83C45661343E}" type="presParOf" srcId="{D77051D7-B6BB-4176-8BC4-33FD76BC8C91}" destId="{27B0D445-3D7A-4102-ACF1-114D2505C6A4}" srcOrd="0" destOrd="0" presId="urn:microsoft.com/office/officeart/2005/8/layout/hierarchy3"/>
    <dgm:cxn modelId="{7055AC2B-C91C-49A0-A1EC-56927F7D2BB6}" type="presParOf" srcId="{D77051D7-B6BB-4176-8BC4-33FD76BC8C91}" destId="{F7F0DF33-C44D-44BD-8FBB-831BC9A17CC5}" srcOrd="1" destOrd="0" presId="urn:microsoft.com/office/officeart/2005/8/layout/hierarchy3"/>
    <dgm:cxn modelId="{9052CF95-D3C8-42BF-8FD2-3AB89DC8BBB1}" type="presParOf" srcId="{F8AA8FE5-29D0-493E-9B6F-BCB11FBD6F72}" destId="{0ED1827A-878D-4E5C-8399-2B5A29CE8A29}" srcOrd="1" destOrd="0" presId="urn:microsoft.com/office/officeart/2005/8/layout/hierarchy3"/>
    <dgm:cxn modelId="{5529E582-D8AF-469C-8699-7FF8E8CC27F9}" type="presParOf" srcId="{0ED1827A-878D-4E5C-8399-2B5A29CE8A29}" destId="{EC3B0FEB-0F35-47E9-9739-4A6AF1DE1EED}" srcOrd="0" destOrd="0" presId="urn:microsoft.com/office/officeart/2005/8/layout/hierarchy3"/>
    <dgm:cxn modelId="{34EA1102-F717-4302-9274-A9AA24F50980}" type="presParOf" srcId="{0ED1827A-878D-4E5C-8399-2B5A29CE8A29}" destId="{C285C9AE-4362-453A-9871-6CD18A50BEA5}" srcOrd="1" destOrd="0" presId="urn:microsoft.com/office/officeart/2005/8/layout/hierarchy3"/>
    <dgm:cxn modelId="{7C2CB6B5-7F80-48E8-A5B7-C3429CF49BE5}" type="presParOf" srcId="{0ED1827A-878D-4E5C-8399-2B5A29CE8A29}" destId="{FF9D1A46-3361-4D42-B0F2-445D649B75A3}" srcOrd="2" destOrd="0" presId="urn:microsoft.com/office/officeart/2005/8/layout/hierarchy3"/>
    <dgm:cxn modelId="{5D3EBED8-A963-4355-A9BE-184146157F97}" type="presParOf" srcId="{0ED1827A-878D-4E5C-8399-2B5A29CE8A29}" destId="{66054C60-E15E-460C-8475-35C1F929911B}" srcOrd="3" destOrd="0" presId="urn:microsoft.com/office/officeart/2005/8/layout/hierarchy3"/>
    <dgm:cxn modelId="{14A6469B-4236-465C-92F3-4D98808F6FBB}" type="presParOf" srcId="{0ED1827A-878D-4E5C-8399-2B5A29CE8A29}" destId="{9F9EE110-E63B-4121-AFF8-01E3D8D87E11}" srcOrd="4" destOrd="0" presId="urn:microsoft.com/office/officeart/2005/8/layout/hierarchy3"/>
    <dgm:cxn modelId="{82910705-BFE1-4DE0-BF60-89D917418D07}" type="presParOf" srcId="{0ED1827A-878D-4E5C-8399-2B5A29CE8A29}" destId="{68E39DF7-BC7D-491C-A4FB-60BE820E9256}" srcOrd="5" destOrd="0" presId="urn:microsoft.com/office/officeart/2005/8/layout/hierarchy3"/>
    <dgm:cxn modelId="{15095EEB-CBFF-4E6C-92F4-1E77D7B2F986}" type="presParOf" srcId="{0ED1827A-878D-4E5C-8399-2B5A29CE8A29}" destId="{A9D5C96C-2833-44D8-83B1-B10FD93272B3}" srcOrd="6" destOrd="0" presId="urn:microsoft.com/office/officeart/2005/8/layout/hierarchy3"/>
    <dgm:cxn modelId="{A063FF45-F3CE-4C1B-B168-20094FE6E72A}" type="presParOf" srcId="{0ED1827A-878D-4E5C-8399-2B5A29CE8A29}" destId="{B5CFD371-642F-4A8A-9EB7-80F515E5417D}" srcOrd="7" destOrd="0" presId="urn:microsoft.com/office/officeart/2005/8/layout/hierarchy3"/>
    <dgm:cxn modelId="{31E1871C-980E-4906-9DEC-063D44C04F7E}" type="presParOf" srcId="{0ED1827A-878D-4E5C-8399-2B5A29CE8A29}" destId="{D32C83B2-1C71-41AE-981B-A0D695287E34}" srcOrd="8" destOrd="0" presId="urn:microsoft.com/office/officeart/2005/8/layout/hierarchy3"/>
    <dgm:cxn modelId="{EC578186-6CA4-45AE-8338-3657D4E12F46}" type="presParOf" srcId="{0ED1827A-878D-4E5C-8399-2B5A29CE8A29}" destId="{AD4F9871-E9FA-4D7C-99EF-2A9C4C4F4DC1}" srcOrd="9" destOrd="0" presId="urn:microsoft.com/office/officeart/2005/8/layout/hierarchy3"/>
    <dgm:cxn modelId="{3ACE248C-4EC2-4779-A300-14A059885557}" type="presParOf" srcId="{0ED1827A-878D-4E5C-8399-2B5A29CE8A29}" destId="{94FFEEBB-3F54-4110-AA7E-E28993503257}" srcOrd="10" destOrd="0" presId="urn:microsoft.com/office/officeart/2005/8/layout/hierarchy3"/>
    <dgm:cxn modelId="{9C4725B1-0F23-4F22-A352-5F6E706E6801}" type="presParOf" srcId="{0ED1827A-878D-4E5C-8399-2B5A29CE8A29}" destId="{A4A3812E-3FAB-4DB7-958C-F834E2159A57}" srcOrd="11" destOrd="0" presId="urn:microsoft.com/office/officeart/2005/8/layout/hierarchy3"/>
    <dgm:cxn modelId="{82E48C37-4DE1-42A6-B6D7-E0FA68B99DFD}" type="presParOf" srcId="{0ED1827A-878D-4E5C-8399-2B5A29CE8A29}" destId="{6366B9C4-FAC2-4FCD-8587-B8DB934CC06F}" srcOrd="12" destOrd="0" presId="urn:microsoft.com/office/officeart/2005/8/layout/hierarchy3"/>
    <dgm:cxn modelId="{84BB3944-FC82-4710-A6DE-C68DDD5BE1CF}" type="presParOf" srcId="{0ED1827A-878D-4E5C-8399-2B5A29CE8A29}" destId="{AF5EE714-4E96-4786-9E42-493478488A75}" srcOrd="13" destOrd="0" presId="urn:microsoft.com/office/officeart/2005/8/layout/hierarchy3"/>
    <dgm:cxn modelId="{11FF4874-73C6-4CE3-BF47-CD165BC77B2A}" type="presParOf" srcId="{C2D51CAC-82DD-4883-B85D-90F35F696CC2}" destId="{6600B76C-EAF2-4A67-A7EA-B422332A5A86}" srcOrd="3" destOrd="0" presId="urn:microsoft.com/office/officeart/2005/8/layout/hierarchy3"/>
    <dgm:cxn modelId="{848C3751-D20A-4B56-B2DD-2E3C4DFF5A33}" type="presParOf" srcId="{6600B76C-EAF2-4A67-A7EA-B422332A5A86}" destId="{38A64562-80B9-411A-9D9B-771ECCC43DB0}" srcOrd="0" destOrd="0" presId="urn:microsoft.com/office/officeart/2005/8/layout/hierarchy3"/>
    <dgm:cxn modelId="{6EBB7E0D-A731-4001-9E44-ACCA4EF2690A}" type="presParOf" srcId="{38A64562-80B9-411A-9D9B-771ECCC43DB0}" destId="{56A47D1F-D682-4EE1-9859-A53F7594459F}" srcOrd="0" destOrd="0" presId="urn:microsoft.com/office/officeart/2005/8/layout/hierarchy3"/>
    <dgm:cxn modelId="{27E9E58E-6389-4C22-B66D-BD0F931689E4}" type="presParOf" srcId="{38A64562-80B9-411A-9D9B-771ECCC43DB0}" destId="{EF906BA2-FFED-4DF6-8DEE-082ED76DB03B}" srcOrd="1" destOrd="0" presId="urn:microsoft.com/office/officeart/2005/8/layout/hierarchy3"/>
    <dgm:cxn modelId="{FD462CC0-5B13-4BF4-A140-CEC2B1D4D434}" type="presParOf" srcId="{6600B76C-EAF2-4A67-A7EA-B422332A5A86}" destId="{47B99922-07FD-4CE0-AEFB-D323E95C1303}" srcOrd="1" destOrd="0" presId="urn:microsoft.com/office/officeart/2005/8/layout/hierarchy3"/>
    <dgm:cxn modelId="{09C6857E-5783-4529-AAFD-488244D7EB30}" type="presParOf" srcId="{47B99922-07FD-4CE0-AEFB-D323E95C1303}" destId="{CE1DCB42-57DA-4CB9-ACD3-E382C470C1A9}" srcOrd="0" destOrd="0" presId="urn:microsoft.com/office/officeart/2005/8/layout/hierarchy3"/>
    <dgm:cxn modelId="{721FDB30-8EE0-4E85-A106-D8E0DD5DC3AE}" type="presParOf" srcId="{47B99922-07FD-4CE0-AEFB-D323E95C1303}" destId="{1FB7FEAF-6B1A-4232-A18C-2739AEC032EE}" srcOrd="1" destOrd="0" presId="urn:microsoft.com/office/officeart/2005/8/layout/hierarchy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FDB9F4A-6330-407B-B702-10F4F8AC5A28}">
      <dsp:nvSpPr>
        <dsp:cNvPr id="0" name=""/>
        <dsp:cNvSpPr/>
      </dsp:nvSpPr>
      <dsp:spPr>
        <a:xfrm>
          <a:off x="1624138" y="1554"/>
          <a:ext cx="653882" cy="326941"/>
        </a:xfrm>
        <a:prstGeom prst="roundRect">
          <a:avLst>
            <a:gd name="adj" fmla="val 10000"/>
          </a:avLst>
        </a:prstGeom>
        <a:gradFill rotWithShape="0">
          <a:gsLst>
            <a:gs pos="0">
              <a:schemeClr val="accent2">
                <a:hueOff val="0"/>
                <a:satOff val="0"/>
                <a:lumOff val="0"/>
                <a:alphaOff val="0"/>
                <a:tint val="98000"/>
                <a:lumMod val="114000"/>
              </a:schemeClr>
            </a:gs>
            <a:gs pos="100000">
              <a:schemeClr val="accent2">
                <a:hueOff val="0"/>
                <a:satOff val="0"/>
                <a:lumOff val="0"/>
                <a:alphaOff val="0"/>
                <a:shade val="90000"/>
                <a:lumMod val="84000"/>
              </a:schemeClr>
            </a:gs>
          </a:gsLst>
          <a:lin ang="5400000" scaled="0"/>
        </a:gradFill>
        <a:ln>
          <a:noFill/>
        </a:ln>
        <a:effectLst>
          <a:outerShdw blurRad="38100" dist="25400" dir="5400000" rotWithShape="0">
            <a:srgbClr val="000000">
              <a:alpha val="4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IDENTIFICATION </a:t>
          </a:r>
        </a:p>
      </dsp:txBody>
      <dsp:txXfrm>
        <a:off x="1633714" y="11130"/>
        <a:ext cx="634730" cy="307789"/>
      </dsp:txXfrm>
    </dsp:sp>
    <dsp:sp modelId="{C3433322-CD89-4533-8374-568B1C5D8198}">
      <dsp:nvSpPr>
        <dsp:cNvPr id="0" name=""/>
        <dsp:cNvSpPr/>
      </dsp:nvSpPr>
      <dsp:spPr>
        <a:xfrm>
          <a:off x="1643807" y="328495"/>
          <a:ext cx="91440" cy="245206"/>
        </a:xfrm>
        <a:custGeom>
          <a:avLst/>
          <a:gdLst/>
          <a:ahLst/>
          <a:cxnLst/>
          <a:rect l="0" t="0" r="0" b="0"/>
          <a:pathLst>
            <a:path>
              <a:moveTo>
                <a:pt x="45720" y="0"/>
              </a:moveTo>
              <a:lnTo>
                <a:pt x="45720" y="245206"/>
              </a:lnTo>
              <a:lnTo>
                <a:pt x="111108" y="245206"/>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1F81422-7FB2-4F18-BCE7-5B3C55281C00}">
      <dsp:nvSpPr>
        <dsp:cNvPr id="0" name=""/>
        <dsp:cNvSpPr/>
      </dsp:nvSpPr>
      <dsp:spPr>
        <a:xfrm>
          <a:off x="1754915" y="410230"/>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Records identified through databases: 1,243</a:t>
          </a:r>
        </a:p>
      </dsp:txBody>
      <dsp:txXfrm>
        <a:off x="1764491" y="419806"/>
        <a:ext cx="503954" cy="307789"/>
      </dsp:txXfrm>
    </dsp:sp>
    <dsp:sp modelId="{92C7D421-C58C-43F5-8AF1-00FFA1A9F217}">
      <dsp:nvSpPr>
        <dsp:cNvPr id="0" name=""/>
        <dsp:cNvSpPr/>
      </dsp:nvSpPr>
      <dsp:spPr>
        <a:xfrm>
          <a:off x="1643807" y="328495"/>
          <a:ext cx="91440" cy="653882"/>
        </a:xfrm>
        <a:custGeom>
          <a:avLst/>
          <a:gdLst/>
          <a:ahLst/>
          <a:cxnLst/>
          <a:rect l="0" t="0" r="0" b="0"/>
          <a:pathLst>
            <a:path>
              <a:moveTo>
                <a:pt x="45720" y="0"/>
              </a:moveTo>
              <a:lnTo>
                <a:pt x="45720" y="653882"/>
              </a:lnTo>
              <a:lnTo>
                <a:pt x="111108" y="653882"/>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E779A0A-7522-4FF7-8C74-185712C76BF5}">
      <dsp:nvSpPr>
        <dsp:cNvPr id="0" name=""/>
        <dsp:cNvSpPr/>
      </dsp:nvSpPr>
      <dsp:spPr>
        <a:xfrm>
          <a:off x="1754915" y="818907"/>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429574"/>
              <a:satOff val="-1233"/>
              <a:lumOff val="-1974"/>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Additional records from Google Scholar: 42</a:t>
          </a:r>
        </a:p>
      </dsp:txBody>
      <dsp:txXfrm>
        <a:off x="1764491" y="828483"/>
        <a:ext cx="503954" cy="307789"/>
      </dsp:txXfrm>
    </dsp:sp>
    <dsp:sp modelId="{F0475A15-4728-47E1-96B5-8B8B3939711B}">
      <dsp:nvSpPr>
        <dsp:cNvPr id="0" name=""/>
        <dsp:cNvSpPr/>
      </dsp:nvSpPr>
      <dsp:spPr>
        <a:xfrm>
          <a:off x="1643807" y="328495"/>
          <a:ext cx="91440" cy="1062559"/>
        </a:xfrm>
        <a:custGeom>
          <a:avLst/>
          <a:gdLst/>
          <a:ahLst/>
          <a:cxnLst/>
          <a:rect l="0" t="0" r="0" b="0"/>
          <a:pathLst>
            <a:path>
              <a:moveTo>
                <a:pt x="45720" y="0"/>
              </a:moveTo>
              <a:lnTo>
                <a:pt x="45720" y="1062559"/>
              </a:lnTo>
              <a:lnTo>
                <a:pt x="111108" y="1062559"/>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A42F1A1-50D3-4D3F-A8EA-1C906B2D852F}">
      <dsp:nvSpPr>
        <dsp:cNvPr id="0" name=""/>
        <dsp:cNvSpPr/>
      </dsp:nvSpPr>
      <dsp:spPr>
        <a:xfrm>
          <a:off x="1754915" y="1227584"/>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859149"/>
              <a:satOff val="-2466"/>
              <a:lumOff val="-394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Total records identified: 1,28</a:t>
          </a:r>
        </a:p>
      </dsp:txBody>
      <dsp:txXfrm>
        <a:off x="1764491" y="1237160"/>
        <a:ext cx="503954" cy="307789"/>
      </dsp:txXfrm>
    </dsp:sp>
    <dsp:sp modelId="{9BBF078F-F11D-4B02-BA71-9134AC9F75B3}">
      <dsp:nvSpPr>
        <dsp:cNvPr id="0" name=""/>
        <dsp:cNvSpPr/>
      </dsp:nvSpPr>
      <dsp:spPr>
        <a:xfrm>
          <a:off x="1643807" y="328495"/>
          <a:ext cx="91440" cy="1471236"/>
        </a:xfrm>
        <a:custGeom>
          <a:avLst/>
          <a:gdLst/>
          <a:ahLst/>
          <a:cxnLst/>
          <a:rect l="0" t="0" r="0" b="0"/>
          <a:pathLst>
            <a:path>
              <a:moveTo>
                <a:pt x="45720" y="0"/>
              </a:moveTo>
              <a:lnTo>
                <a:pt x="45720" y="1471236"/>
              </a:lnTo>
              <a:lnTo>
                <a:pt x="111108" y="1471236"/>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9125192B-BC27-4F01-AC35-BBC7FF920A18}">
      <dsp:nvSpPr>
        <dsp:cNvPr id="0" name=""/>
        <dsp:cNvSpPr/>
      </dsp:nvSpPr>
      <dsp:spPr>
        <a:xfrm>
          <a:off x="1754915" y="1636261"/>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1288723"/>
              <a:satOff val="-3699"/>
              <a:lumOff val="-5922"/>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Total records identified: 1,285</a:t>
          </a:r>
        </a:p>
      </dsp:txBody>
      <dsp:txXfrm>
        <a:off x="1764491" y="1645837"/>
        <a:ext cx="503954" cy="307789"/>
      </dsp:txXfrm>
    </dsp:sp>
    <dsp:sp modelId="{041BAA9F-CB79-4F4E-9B04-E7B62CBBF559}">
      <dsp:nvSpPr>
        <dsp:cNvPr id="0" name=""/>
        <dsp:cNvSpPr/>
      </dsp:nvSpPr>
      <dsp:spPr>
        <a:xfrm>
          <a:off x="1643807" y="328495"/>
          <a:ext cx="91440" cy="1879913"/>
        </a:xfrm>
        <a:custGeom>
          <a:avLst/>
          <a:gdLst/>
          <a:ahLst/>
          <a:cxnLst/>
          <a:rect l="0" t="0" r="0" b="0"/>
          <a:pathLst>
            <a:path>
              <a:moveTo>
                <a:pt x="45720" y="0"/>
              </a:moveTo>
              <a:lnTo>
                <a:pt x="45720" y="1879913"/>
              </a:lnTo>
              <a:lnTo>
                <a:pt x="111108" y="1879913"/>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8931759A-58CE-4B44-B435-D2FCF4633665}">
      <dsp:nvSpPr>
        <dsp:cNvPr id="0" name=""/>
        <dsp:cNvSpPr/>
      </dsp:nvSpPr>
      <dsp:spPr>
        <a:xfrm>
          <a:off x="1754915" y="2044937"/>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1718297"/>
              <a:satOff val="-4931"/>
              <a:lumOff val="-7896"/>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Duplicates removed: 3</a:t>
          </a:r>
        </a:p>
      </dsp:txBody>
      <dsp:txXfrm>
        <a:off x="1764491" y="2054513"/>
        <a:ext cx="503954" cy="307789"/>
      </dsp:txXfrm>
    </dsp:sp>
    <dsp:sp modelId="{96057328-CE55-4D14-94BD-84142FFFFE5C}">
      <dsp:nvSpPr>
        <dsp:cNvPr id="0" name=""/>
        <dsp:cNvSpPr/>
      </dsp:nvSpPr>
      <dsp:spPr>
        <a:xfrm>
          <a:off x="1643807" y="328495"/>
          <a:ext cx="91440" cy="2288589"/>
        </a:xfrm>
        <a:custGeom>
          <a:avLst/>
          <a:gdLst/>
          <a:ahLst/>
          <a:cxnLst/>
          <a:rect l="0" t="0" r="0" b="0"/>
          <a:pathLst>
            <a:path>
              <a:moveTo>
                <a:pt x="45720" y="0"/>
              </a:moveTo>
              <a:lnTo>
                <a:pt x="45720" y="2288589"/>
              </a:lnTo>
              <a:lnTo>
                <a:pt x="111108" y="2288589"/>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11CE16E-EE22-4505-943A-629AFF6B4696}">
      <dsp:nvSpPr>
        <dsp:cNvPr id="0" name=""/>
        <dsp:cNvSpPr/>
      </dsp:nvSpPr>
      <dsp:spPr>
        <a:xfrm>
          <a:off x="1754915" y="2453614"/>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2147871"/>
              <a:satOff val="-6164"/>
              <a:lumOff val="-987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Records after duplicates removed: 973</a:t>
          </a:r>
        </a:p>
      </dsp:txBody>
      <dsp:txXfrm>
        <a:off x="1764491" y="2463190"/>
        <a:ext cx="503954" cy="307789"/>
      </dsp:txXfrm>
    </dsp:sp>
    <dsp:sp modelId="{33AC5A55-8482-4CA1-81F8-79403E95BBFE}">
      <dsp:nvSpPr>
        <dsp:cNvPr id="0" name=""/>
        <dsp:cNvSpPr/>
      </dsp:nvSpPr>
      <dsp:spPr>
        <a:xfrm>
          <a:off x="2441492" y="1554"/>
          <a:ext cx="653882" cy="326941"/>
        </a:xfrm>
        <a:prstGeom prst="roundRect">
          <a:avLst>
            <a:gd name="adj" fmla="val 10000"/>
          </a:avLst>
        </a:prstGeom>
        <a:gradFill rotWithShape="0">
          <a:gsLst>
            <a:gs pos="0">
              <a:schemeClr val="accent2">
                <a:hueOff val="2147871"/>
                <a:satOff val="-6164"/>
                <a:lumOff val="-9870"/>
                <a:alphaOff val="0"/>
                <a:tint val="98000"/>
                <a:lumMod val="114000"/>
              </a:schemeClr>
            </a:gs>
            <a:gs pos="100000">
              <a:schemeClr val="accent2">
                <a:hueOff val="2147871"/>
                <a:satOff val="-6164"/>
                <a:lumOff val="-9870"/>
                <a:alphaOff val="0"/>
                <a:shade val="90000"/>
                <a:lumMod val="84000"/>
              </a:schemeClr>
            </a:gs>
          </a:gsLst>
          <a:lin ang="5400000" scaled="0"/>
        </a:gradFill>
        <a:ln>
          <a:noFill/>
        </a:ln>
        <a:effectLst>
          <a:outerShdw blurRad="38100" dist="25400" dir="5400000" rotWithShape="0">
            <a:srgbClr val="000000">
              <a:alpha val="4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SCREENING </a:t>
          </a:r>
        </a:p>
      </dsp:txBody>
      <dsp:txXfrm>
        <a:off x="2451068" y="11130"/>
        <a:ext cx="634730" cy="307789"/>
      </dsp:txXfrm>
    </dsp:sp>
    <dsp:sp modelId="{7617FC71-2896-4920-B978-58AB7FE7FECB}">
      <dsp:nvSpPr>
        <dsp:cNvPr id="0" name=""/>
        <dsp:cNvSpPr/>
      </dsp:nvSpPr>
      <dsp:spPr>
        <a:xfrm>
          <a:off x="2461160" y="328495"/>
          <a:ext cx="91440" cy="245206"/>
        </a:xfrm>
        <a:custGeom>
          <a:avLst/>
          <a:gdLst/>
          <a:ahLst/>
          <a:cxnLst/>
          <a:rect l="0" t="0" r="0" b="0"/>
          <a:pathLst>
            <a:path>
              <a:moveTo>
                <a:pt x="45720" y="0"/>
              </a:moveTo>
              <a:lnTo>
                <a:pt x="45720" y="245206"/>
              </a:lnTo>
              <a:lnTo>
                <a:pt x="111108" y="245206"/>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462625EA-193F-4874-8AD1-BDAC75415B14}">
      <dsp:nvSpPr>
        <dsp:cNvPr id="0" name=""/>
        <dsp:cNvSpPr/>
      </dsp:nvSpPr>
      <dsp:spPr>
        <a:xfrm>
          <a:off x="2572268" y="410230"/>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2577445"/>
              <a:satOff val="-7397"/>
              <a:lumOff val="-11844"/>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Records screened (titles + abstracts): 973</a:t>
          </a:r>
        </a:p>
      </dsp:txBody>
      <dsp:txXfrm>
        <a:off x="2581844" y="419806"/>
        <a:ext cx="503954" cy="307789"/>
      </dsp:txXfrm>
    </dsp:sp>
    <dsp:sp modelId="{F5D265F3-E83D-4E0A-A1D8-E3A239F9D925}">
      <dsp:nvSpPr>
        <dsp:cNvPr id="0" name=""/>
        <dsp:cNvSpPr/>
      </dsp:nvSpPr>
      <dsp:spPr>
        <a:xfrm>
          <a:off x="2461160" y="328495"/>
          <a:ext cx="91440" cy="653882"/>
        </a:xfrm>
        <a:custGeom>
          <a:avLst/>
          <a:gdLst/>
          <a:ahLst/>
          <a:cxnLst/>
          <a:rect l="0" t="0" r="0" b="0"/>
          <a:pathLst>
            <a:path>
              <a:moveTo>
                <a:pt x="45720" y="0"/>
              </a:moveTo>
              <a:lnTo>
                <a:pt x="45720" y="653882"/>
              </a:lnTo>
              <a:lnTo>
                <a:pt x="111108" y="653882"/>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F41ACA71-8AB4-41EB-A506-1263CEC3DC3E}">
      <dsp:nvSpPr>
        <dsp:cNvPr id="0" name=""/>
        <dsp:cNvSpPr/>
      </dsp:nvSpPr>
      <dsp:spPr>
        <a:xfrm>
          <a:off x="2572268" y="818907"/>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3007020"/>
              <a:satOff val="-8630"/>
              <a:lumOff val="-1381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Records excluded: 841</a:t>
          </a:r>
        </a:p>
      </dsp:txBody>
      <dsp:txXfrm>
        <a:off x="2581844" y="828483"/>
        <a:ext cx="503954" cy="307789"/>
      </dsp:txXfrm>
    </dsp:sp>
    <dsp:sp modelId="{27B0D445-3D7A-4102-ACF1-114D2505C6A4}">
      <dsp:nvSpPr>
        <dsp:cNvPr id="0" name=""/>
        <dsp:cNvSpPr/>
      </dsp:nvSpPr>
      <dsp:spPr>
        <a:xfrm>
          <a:off x="3258845" y="1554"/>
          <a:ext cx="653882" cy="326941"/>
        </a:xfrm>
        <a:prstGeom prst="roundRect">
          <a:avLst>
            <a:gd name="adj" fmla="val 10000"/>
          </a:avLst>
        </a:prstGeom>
        <a:gradFill rotWithShape="0">
          <a:gsLst>
            <a:gs pos="0">
              <a:schemeClr val="accent2">
                <a:hueOff val="4295743"/>
                <a:satOff val="-12329"/>
                <a:lumOff val="-19739"/>
                <a:alphaOff val="0"/>
                <a:tint val="98000"/>
                <a:lumMod val="114000"/>
              </a:schemeClr>
            </a:gs>
            <a:gs pos="100000">
              <a:schemeClr val="accent2">
                <a:hueOff val="4295743"/>
                <a:satOff val="-12329"/>
                <a:lumOff val="-19739"/>
                <a:alphaOff val="0"/>
                <a:shade val="90000"/>
                <a:lumMod val="84000"/>
              </a:schemeClr>
            </a:gs>
          </a:gsLst>
          <a:lin ang="5400000" scaled="0"/>
        </a:gradFill>
        <a:ln>
          <a:noFill/>
        </a:ln>
        <a:effectLst>
          <a:outerShdw blurRad="38100" dist="25400" dir="5400000" rotWithShape="0">
            <a:srgbClr val="000000">
              <a:alpha val="4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ELIGIBILITY  </a:t>
          </a:r>
        </a:p>
      </dsp:txBody>
      <dsp:txXfrm>
        <a:off x="3268421" y="11130"/>
        <a:ext cx="634730" cy="307789"/>
      </dsp:txXfrm>
    </dsp:sp>
    <dsp:sp modelId="{EC3B0FEB-0F35-47E9-9739-4A6AF1DE1EED}">
      <dsp:nvSpPr>
        <dsp:cNvPr id="0" name=""/>
        <dsp:cNvSpPr/>
      </dsp:nvSpPr>
      <dsp:spPr>
        <a:xfrm>
          <a:off x="3278514" y="328495"/>
          <a:ext cx="91440" cy="245206"/>
        </a:xfrm>
        <a:custGeom>
          <a:avLst/>
          <a:gdLst/>
          <a:ahLst/>
          <a:cxnLst/>
          <a:rect l="0" t="0" r="0" b="0"/>
          <a:pathLst>
            <a:path>
              <a:moveTo>
                <a:pt x="45720" y="0"/>
              </a:moveTo>
              <a:lnTo>
                <a:pt x="45720" y="245206"/>
              </a:lnTo>
              <a:lnTo>
                <a:pt x="111108" y="245206"/>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C285C9AE-4362-453A-9871-6CD18A50BEA5}">
      <dsp:nvSpPr>
        <dsp:cNvPr id="0" name=""/>
        <dsp:cNvSpPr/>
      </dsp:nvSpPr>
      <dsp:spPr>
        <a:xfrm>
          <a:off x="3389622" y="410230"/>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3436594"/>
              <a:satOff val="-9863"/>
              <a:lumOff val="-15791"/>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Full-text articles assessed: 132</a:t>
          </a:r>
        </a:p>
      </dsp:txBody>
      <dsp:txXfrm>
        <a:off x="3399198" y="419806"/>
        <a:ext cx="503954" cy="307789"/>
      </dsp:txXfrm>
    </dsp:sp>
    <dsp:sp modelId="{FF9D1A46-3361-4D42-B0F2-445D649B75A3}">
      <dsp:nvSpPr>
        <dsp:cNvPr id="0" name=""/>
        <dsp:cNvSpPr/>
      </dsp:nvSpPr>
      <dsp:spPr>
        <a:xfrm>
          <a:off x="3278514" y="328495"/>
          <a:ext cx="91440" cy="653882"/>
        </a:xfrm>
        <a:custGeom>
          <a:avLst/>
          <a:gdLst/>
          <a:ahLst/>
          <a:cxnLst/>
          <a:rect l="0" t="0" r="0" b="0"/>
          <a:pathLst>
            <a:path>
              <a:moveTo>
                <a:pt x="45720" y="0"/>
              </a:moveTo>
              <a:lnTo>
                <a:pt x="45720" y="653882"/>
              </a:lnTo>
              <a:lnTo>
                <a:pt x="111108" y="653882"/>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6054C60-E15E-460C-8475-35C1F929911B}">
      <dsp:nvSpPr>
        <dsp:cNvPr id="0" name=""/>
        <dsp:cNvSpPr/>
      </dsp:nvSpPr>
      <dsp:spPr>
        <a:xfrm>
          <a:off x="3389622" y="818907"/>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3866169"/>
              <a:satOff val="-11096"/>
              <a:lumOff val="-1776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Full-text articles excluded: 122 Reasons:</a:t>
          </a:r>
        </a:p>
      </dsp:txBody>
      <dsp:txXfrm>
        <a:off x="3399198" y="828483"/>
        <a:ext cx="503954" cy="307789"/>
      </dsp:txXfrm>
    </dsp:sp>
    <dsp:sp modelId="{9F9EE110-E63B-4121-AFF8-01E3D8D87E11}">
      <dsp:nvSpPr>
        <dsp:cNvPr id="0" name=""/>
        <dsp:cNvSpPr/>
      </dsp:nvSpPr>
      <dsp:spPr>
        <a:xfrm>
          <a:off x="3278514" y="328495"/>
          <a:ext cx="91440" cy="1062559"/>
        </a:xfrm>
        <a:custGeom>
          <a:avLst/>
          <a:gdLst/>
          <a:ahLst/>
          <a:cxnLst/>
          <a:rect l="0" t="0" r="0" b="0"/>
          <a:pathLst>
            <a:path>
              <a:moveTo>
                <a:pt x="45720" y="0"/>
              </a:moveTo>
              <a:lnTo>
                <a:pt x="45720" y="1062559"/>
              </a:lnTo>
              <a:lnTo>
                <a:pt x="111108" y="1062559"/>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68E39DF7-BC7D-491C-A4FB-60BE820E9256}">
      <dsp:nvSpPr>
        <dsp:cNvPr id="0" name=""/>
        <dsp:cNvSpPr/>
      </dsp:nvSpPr>
      <dsp:spPr>
        <a:xfrm>
          <a:off x="3389622" y="1227584"/>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4295743"/>
              <a:satOff val="-12329"/>
              <a:lumOff val="-19739"/>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Wrong population</a:t>
          </a:r>
        </a:p>
      </dsp:txBody>
      <dsp:txXfrm>
        <a:off x="3399198" y="1237160"/>
        <a:ext cx="503954" cy="307789"/>
      </dsp:txXfrm>
    </dsp:sp>
    <dsp:sp modelId="{A9D5C96C-2833-44D8-83B1-B10FD93272B3}">
      <dsp:nvSpPr>
        <dsp:cNvPr id="0" name=""/>
        <dsp:cNvSpPr/>
      </dsp:nvSpPr>
      <dsp:spPr>
        <a:xfrm>
          <a:off x="3278514" y="328495"/>
          <a:ext cx="91440" cy="1471236"/>
        </a:xfrm>
        <a:custGeom>
          <a:avLst/>
          <a:gdLst/>
          <a:ahLst/>
          <a:cxnLst/>
          <a:rect l="0" t="0" r="0" b="0"/>
          <a:pathLst>
            <a:path>
              <a:moveTo>
                <a:pt x="45720" y="0"/>
              </a:moveTo>
              <a:lnTo>
                <a:pt x="45720" y="1471236"/>
              </a:lnTo>
              <a:lnTo>
                <a:pt x="111108" y="1471236"/>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5CFD371-642F-4A8A-9EB7-80F515E5417D}">
      <dsp:nvSpPr>
        <dsp:cNvPr id="0" name=""/>
        <dsp:cNvSpPr/>
      </dsp:nvSpPr>
      <dsp:spPr>
        <a:xfrm>
          <a:off x="3389622" y="1636261"/>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4725317"/>
              <a:satOff val="-13562"/>
              <a:lumOff val="-21713"/>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Wrong topic</a:t>
          </a:r>
        </a:p>
      </dsp:txBody>
      <dsp:txXfrm>
        <a:off x="3399198" y="1645837"/>
        <a:ext cx="503954" cy="307789"/>
      </dsp:txXfrm>
    </dsp:sp>
    <dsp:sp modelId="{D32C83B2-1C71-41AE-981B-A0D695287E34}">
      <dsp:nvSpPr>
        <dsp:cNvPr id="0" name=""/>
        <dsp:cNvSpPr/>
      </dsp:nvSpPr>
      <dsp:spPr>
        <a:xfrm>
          <a:off x="3278514" y="328495"/>
          <a:ext cx="91440" cy="1879913"/>
        </a:xfrm>
        <a:custGeom>
          <a:avLst/>
          <a:gdLst/>
          <a:ahLst/>
          <a:cxnLst/>
          <a:rect l="0" t="0" r="0" b="0"/>
          <a:pathLst>
            <a:path>
              <a:moveTo>
                <a:pt x="45720" y="0"/>
              </a:moveTo>
              <a:lnTo>
                <a:pt x="45720" y="1879913"/>
              </a:lnTo>
              <a:lnTo>
                <a:pt x="111108" y="1879913"/>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D4F9871-E9FA-4D7C-99EF-2A9C4C4F4DC1}">
      <dsp:nvSpPr>
        <dsp:cNvPr id="0" name=""/>
        <dsp:cNvSpPr/>
      </dsp:nvSpPr>
      <dsp:spPr>
        <a:xfrm>
          <a:off x="3389622" y="2044937"/>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5154891"/>
              <a:satOff val="-14794"/>
              <a:lumOff val="-23687"/>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Not older adults</a:t>
          </a:r>
        </a:p>
      </dsp:txBody>
      <dsp:txXfrm>
        <a:off x="3399198" y="2054513"/>
        <a:ext cx="503954" cy="307789"/>
      </dsp:txXfrm>
    </dsp:sp>
    <dsp:sp modelId="{94FFEEBB-3F54-4110-AA7E-E28993503257}">
      <dsp:nvSpPr>
        <dsp:cNvPr id="0" name=""/>
        <dsp:cNvSpPr/>
      </dsp:nvSpPr>
      <dsp:spPr>
        <a:xfrm>
          <a:off x="3278514" y="328495"/>
          <a:ext cx="91440" cy="2288589"/>
        </a:xfrm>
        <a:custGeom>
          <a:avLst/>
          <a:gdLst/>
          <a:ahLst/>
          <a:cxnLst/>
          <a:rect l="0" t="0" r="0" b="0"/>
          <a:pathLst>
            <a:path>
              <a:moveTo>
                <a:pt x="45720" y="0"/>
              </a:moveTo>
              <a:lnTo>
                <a:pt x="45720" y="2288589"/>
              </a:lnTo>
              <a:lnTo>
                <a:pt x="111108" y="2288589"/>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4A3812E-3FAB-4DB7-958C-F834E2159A57}">
      <dsp:nvSpPr>
        <dsp:cNvPr id="0" name=""/>
        <dsp:cNvSpPr/>
      </dsp:nvSpPr>
      <dsp:spPr>
        <a:xfrm>
          <a:off x="3389622" y="2453614"/>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5584465"/>
              <a:satOff val="-16027"/>
              <a:lumOff val="-25661"/>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Not pet therapy</a:t>
          </a:r>
        </a:p>
      </dsp:txBody>
      <dsp:txXfrm>
        <a:off x="3399198" y="2463190"/>
        <a:ext cx="503954" cy="307789"/>
      </dsp:txXfrm>
    </dsp:sp>
    <dsp:sp modelId="{6366B9C4-FAC2-4FCD-8587-B8DB934CC06F}">
      <dsp:nvSpPr>
        <dsp:cNvPr id="0" name=""/>
        <dsp:cNvSpPr/>
      </dsp:nvSpPr>
      <dsp:spPr>
        <a:xfrm>
          <a:off x="3278514" y="328495"/>
          <a:ext cx="91440" cy="2697266"/>
        </a:xfrm>
        <a:custGeom>
          <a:avLst/>
          <a:gdLst/>
          <a:ahLst/>
          <a:cxnLst/>
          <a:rect l="0" t="0" r="0" b="0"/>
          <a:pathLst>
            <a:path>
              <a:moveTo>
                <a:pt x="45720" y="0"/>
              </a:moveTo>
              <a:lnTo>
                <a:pt x="45720" y="2697266"/>
              </a:lnTo>
              <a:lnTo>
                <a:pt x="111108" y="2697266"/>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AF5EE714-4E96-4786-9E42-493478488A75}">
      <dsp:nvSpPr>
        <dsp:cNvPr id="0" name=""/>
        <dsp:cNvSpPr/>
      </dsp:nvSpPr>
      <dsp:spPr>
        <a:xfrm>
          <a:off x="3389622" y="2862291"/>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6014040"/>
              <a:satOff val="-17260"/>
              <a:lumOff val="-27635"/>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 Insufficient data</a:t>
          </a:r>
        </a:p>
      </dsp:txBody>
      <dsp:txXfrm>
        <a:off x="3399198" y="2871867"/>
        <a:ext cx="503954" cy="307789"/>
      </dsp:txXfrm>
    </dsp:sp>
    <dsp:sp modelId="{56A47D1F-D682-4EE1-9859-A53F7594459F}">
      <dsp:nvSpPr>
        <dsp:cNvPr id="0" name=""/>
        <dsp:cNvSpPr/>
      </dsp:nvSpPr>
      <dsp:spPr>
        <a:xfrm>
          <a:off x="4076199" y="1554"/>
          <a:ext cx="653882" cy="326941"/>
        </a:xfrm>
        <a:prstGeom prst="roundRect">
          <a:avLst>
            <a:gd name="adj" fmla="val 10000"/>
          </a:avLst>
        </a:prstGeom>
        <a:gradFill rotWithShape="0">
          <a:gsLst>
            <a:gs pos="0">
              <a:schemeClr val="accent2">
                <a:hueOff val="6443614"/>
                <a:satOff val="-18493"/>
                <a:lumOff val="-29609"/>
                <a:alphaOff val="0"/>
                <a:tint val="98000"/>
                <a:lumMod val="114000"/>
              </a:schemeClr>
            </a:gs>
            <a:gs pos="100000">
              <a:schemeClr val="accent2">
                <a:hueOff val="6443614"/>
                <a:satOff val="-18493"/>
                <a:lumOff val="-29609"/>
                <a:alphaOff val="0"/>
                <a:shade val="90000"/>
                <a:lumMod val="84000"/>
              </a:schemeClr>
            </a:gs>
          </a:gsLst>
          <a:lin ang="5400000" scaled="0"/>
        </a:gradFill>
        <a:ln>
          <a:noFill/>
        </a:ln>
        <a:effectLst>
          <a:outerShdw blurRad="38100" dist="25400" dir="5400000" rotWithShape="0">
            <a:srgbClr val="000000">
              <a:alpha val="4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None/>
          </a:pPr>
          <a:r>
            <a:rPr lang="en-GB" sz="600" kern="1200"/>
            <a:t>INCLUDED</a:t>
          </a:r>
        </a:p>
      </dsp:txBody>
      <dsp:txXfrm>
        <a:off x="4085775" y="11130"/>
        <a:ext cx="634730" cy="307789"/>
      </dsp:txXfrm>
    </dsp:sp>
    <dsp:sp modelId="{CE1DCB42-57DA-4CB9-ACD3-E382C470C1A9}">
      <dsp:nvSpPr>
        <dsp:cNvPr id="0" name=""/>
        <dsp:cNvSpPr/>
      </dsp:nvSpPr>
      <dsp:spPr>
        <a:xfrm>
          <a:off x="4095867" y="328495"/>
          <a:ext cx="91440" cy="245206"/>
        </a:xfrm>
        <a:custGeom>
          <a:avLst/>
          <a:gdLst/>
          <a:ahLst/>
          <a:cxnLst/>
          <a:rect l="0" t="0" r="0" b="0"/>
          <a:pathLst>
            <a:path>
              <a:moveTo>
                <a:pt x="45720" y="0"/>
              </a:moveTo>
              <a:lnTo>
                <a:pt x="45720" y="245206"/>
              </a:lnTo>
              <a:lnTo>
                <a:pt x="111108" y="245206"/>
              </a:lnTo>
            </a:path>
          </a:pathLst>
        </a:custGeom>
        <a:noFill/>
        <a:ln w="9525" cap="rnd" cmpd="sng" algn="ctr">
          <a:solidFill>
            <a:schemeClr val="accent3">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1FB7FEAF-6B1A-4232-A18C-2739AEC032EE}">
      <dsp:nvSpPr>
        <dsp:cNvPr id="0" name=""/>
        <dsp:cNvSpPr/>
      </dsp:nvSpPr>
      <dsp:spPr>
        <a:xfrm>
          <a:off x="4206975" y="410230"/>
          <a:ext cx="523106" cy="326941"/>
        </a:xfrm>
        <a:prstGeom prst="roundRect">
          <a:avLst>
            <a:gd name="adj" fmla="val 10000"/>
          </a:avLst>
        </a:prstGeom>
        <a:solidFill>
          <a:schemeClr val="lt1">
            <a:alpha val="90000"/>
            <a:hueOff val="0"/>
            <a:satOff val="0"/>
            <a:lumOff val="0"/>
            <a:alphaOff val="0"/>
          </a:schemeClr>
        </a:solidFill>
        <a:ln w="9525" cap="rnd" cmpd="sng" algn="ctr">
          <a:solidFill>
            <a:schemeClr val="accent2">
              <a:hueOff val="6443614"/>
              <a:satOff val="-18493"/>
              <a:lumOff val="-29609"/>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9525" tIns="6350" rIns="9525" bIns="6350" numCol="1" spcCol="1270" anchor="ctr" anchorCtr="0">
          <a:noAutofit/>
        </a:bodyPr>
        <a:lstStyle/>
        <a:p>
          <a:pPr marL="0" lvl="0" indent="0" algn="ctr" defTabSz="222250">
            <a:lnSpc>
              <a:spcPct val="90000"/>
            </a:lnSpc>
            <a:spcBef>
              <a:spcPct val="0"/>
            </a:spcBef>
            <a:spcAft>
              <a:spcPct val="35000"/>
            </a:spcAft>
            <a:buNone/>
          </a:pPr>
          <a:r>
            <a:rPr lang="en-GB" sz="500" kern="1200"/>
            <a:t>Studies included in final review: 10</a:t>
          </a:r>
        </a:p>
      </dsp:txBody>
      <dsp:txXfrm>
        <a:off x="4216551" y="419806"/>
        <a:ext cx="503954" cy="307789"/>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DAEAF2-E80F-46E0-833E-85042CADC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2002</TotalTime>
  <Pages>54</Pages>
  <Words>13516</Words>
  <Characters>77045</Characters>
  <Application>Microsoft Office Word</Application>
  <DocSecurity>0</DocSecurity>
  <Lines>642</Lines>
  <Paragraphs>180</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90381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Michaela Demeterova (2312297)</cp:lastModifiedBy>
  <cp:revision>474</cp:revision>
  <dcterms:created xsi:type="dcterms:W3CDTF">2024-02-12T23:46:00Z</dcterms:created>
  <dcterms:modified xsi:type="dcterms:W3CDTF">2026-08-03T10:42:00Z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