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8286C" w14:textId="5D835BD6" w:rsidR="00331899" w:rsidRPr="00331899" w:rsidRDefault="007417DA" w:rsidP="00331899">
      <w:pPr>
        <w:rPr>
          <w:rFonts w:ascii="Arial" w:hAnsi="Arial" w:cs="Arial"/>
          <w:b/>
          <w:bCs/>
          <w:sz w:val="28"/>
          <w:szCs w:val="28"/>
          <w:lang w:val="en-US"/>
        </w:rPr>
      </w:pPr>
      <w:r w:rsidRPr="007417DA">
        <w:rPr>
          <w:rFonts w:ascii="Arial" w:hAnsi="Arial" w:cs="Arial"/>
          <w:sz w:val="28"/>
          <w:szCs w:val="28"/>
        </w:rPr>
        <w:t xml:space="preserve"> </w:t>
      </w:r>
      <w:r w:rsidR="00331899">
        <w:rPr>
          <w:rFonts w:ascii="Arial" w:hAnsi="Arial" w:cs="Arial"/>
          <w:b/>
          <w:bCs/>
          <w:sz w:val="28"/>
          <w:szCs w:val="28"/>
          <w:lang w:val="en-US"/>
        </w:rPr>
        <w:t>S</w:t>
      </w:r>
      <w:r w:rsidR="00331899" w:rsidRPr="00331899">
        <w:rPr>
          <w:rFonts w:ascii="Arial" w:hAnsi="Arial" w:cs="Arial"/>
          <w:b/>
          <w:bCs/>
          <w:sz w:val="28"/>
          <w:szCs w:val="28"/>
          <w:lang w:val="en-US"/>
        </w:rPr>
        <w:t>titchCo Presentation &amp; Supporting Narrative</w:t>
      </w:r>
    </w:p>
    <w:p w14:paraId="02E39127" w14:textId="77777777" w:rsidR="00331899" w:rsidRPr="00331899" w:rsidRDefault="00331899" w:rsidP="00331899">
      <w:pPr>
        <w:rPr>
          <w:rFonts w:ascii="Arial" w:hAnsi="Arial" w:cs="Arial"/>
          <w:sz w:val="28"/>
          <w:szCs w:val="28"/>
          <w:lang w:val="en-US"/>
        </w:rPr>
      </w:pPr>
      <w:r w:rsidRPr="00331899">
        <w:rPr>
          <w:rFonts w:ascii="Arial" w:hAnsi="Arial" w:cs="Arial"/>
          <w:sz w:val="28"/>
          <w:szCs w:val="28"/>
          <w:lang w:val="en-US"/>
        </w:rPr>
        <w:t>Name: Efrem Tekle</w:t>
      </w:r>
    </w:p>
    <w:p w14:paraId="6F443771" w14:textId="77777777" w:rsidR="00331899" w:rsidRPr="00331899" w:rsidRDefault="00331899" w:rsidP="00331899">
      <w:pPr>
        <w:rPr>
          <w:rFonts w:ascii="Arial" w:hAnsi="Arial" w:cs="Arial"/>
          <w:sz w:val="28"/>
          <w:szCs w:val="28"/>
          <w:lang w:val="en-US"/>
        </w:rPr>
      </w:pPr>
      <w:r w:rsidRPr="00331899">
        <w:rPr>
          <w:rFonts w:ascii="Arial" w:hAnsi="Arial" w:cs="Arial"/>
          <w:sz w:val="28"/>
          <w:szCs w:val="28"/>
          <w:lang w:val="en-US"/>
        </w:rPr>
        <w:t>Group Members:</w:t>
      </w:r>
    </w:p>
    <w:p w14:paraId="270FE5B0" w14:textId="77777777" w:rsidR="00331899" w:rsidRPr="00331899" w:rsidRDefault="00331899" w:rsidP="00331899">
      <w:pPr>
        <w:rPr>
          <w:rFonts w:ascii="Arial" w:hAnsi="Arial" w:cs="Arial"/>
          <w:sz w:val="28"/>
          <w:szCs w:val="28"/>
          <w:lang w:val="en-US"/>
        </w:rPr>
      </w:pPr>
      <w:r w:rsidRPr="00331899">
        <w:rPr>
          <w:rFonts w:ascii="Arial" w:hAnsi="Arial" w:cs="Arial"/>
          <w:sz w:val="28"/>
          <w:szCs w:val="28"/>
          <w:lang w:val="en-US"/>
        </w:rPr>
        <w:t>• Gemma Wilkinson</w:t>
      </w:r>
    </w:p>
    <w:p w14:paraId="27EB5041" w14:textId="77777777" w:rsidR="00331899" w:rsidRPr="00331899" w:rsidRDefault="00331899" w:rsidP="00331899">
      <w:pPr>
        <w:rPr>
          <w:rFonts w:ascii="Arial" w:hAnsi="Arial" w:cs="Arial"/>
          <w:sz w:val="28"/>
          <w:szCs w:val="28"/>
          <w:lang w:val="en-US"/>
        </w:rPr>
      </w:pPr>
      <w:r w:rsidRPr="00331899">
        <w:rPr>
          <w:rFonts w:ascii="Arial" w:hAnsi="Arial" w:cs="Arial"/>
          <w:sz w:val="28"/>
          <w:szCs w:val="28"/>
          <w:lang w:val="en-US"/>
        </w:rPr>
        <w:t>• Georgiana Paula Morosan</w:t>
      </w:r>
    </w:p>
    <w:p w14:paraId="097293C0" w14:textId="77777777" w:rsidR="00331899" w:rsidRPr="00331899" w:rsidRDefault="00331899" w:rsidP="00331899">
      <w:pPr>
        <w:rPr>
          <w:rFonts w:ascii="Arial" w:hAnsi="Arial" w:cs="Arial"/>
          <w:sz w:val="28"/>
          <w:szCs w:val="28"/>
          <w:lang w:val="en-US"/>
        </w:rPr>
      </w:pPr>
      <w:r w:rsidRPr="00331899">
        <w:rPr>
          <w:rFonts w:ascii="Arial" w:hAnsi="Arial" w:cs="Arial"/>
          <w:sz w:val="28"/>
          <w:szCs w:val="28"/>
          <w:lang w:val="en-US"/>
        </w:rPr>
        <w:t>• Elena Dimitrova</w:t>
      </w:r>
    </w:p>
    <w:p w14:paraId="0B9AE0D4" w14:textId="77777777" w:rsidR="00331899" w:rsidRPr="00331899" w:rsidRDefault="00331899" w:rsidP="00331899">
      <w:pPr>
        <w:rPr>
          <w:rFonts w:ascii="Arial" w:hAnsi="Arial" w:cs="Arial"/>
          <w:lang w:val="en-US"/>
        </w:rPr>
      </w:pPr>
      <w:r w:rsidRPr="00331899">
        <w:rPr>
          <w:rFonts w:ascii="Arial" w:hAnsi="Arial" w:cs="Arial"/>
          <w:sz w:val="28"/>
          <w:szCs w:val="28"/>
          <w:lang w:val="en-US"/>
        </w:rPr>
        <w:br/>
        <w:t>Module: People and Organisation</w:t>
      </w:r>
    </w:p>
    <w:p w14:paraId="4FAFE1B5" w14:textId="77777777" w:rsidR="00331899" w:rsidRDefault="00331899" w:rsidP="00331899">
      <w:pPr>
        <w:rPr>
          <w:rFonts w:ascii="Arial" w:hAnsi="Arial" w:cs="Arial"/>
          <w:sz w:val="28"/>
          <w:szCs w:val="28"/>
          <w:lang w:val="en-US"/>
        </w:rPr>
      </w:pPr>
      <w:r w:rsidRPr="00331899">
        <w:rPr>
          <w:rFonts w:ascii="Arial" w:hAnsi="Arial" w:cs="Arial"/>
          <w:sz w:val="28"/>
          <w:szCs w:val="28"/>
          <w:lang w:val="en-US"/>
        </w:rPr>
        <w:t>Module Code: BMMB4006</w:t>
      </w:r>
    </w:p>
    <w:p w14:paraId="2A92DE27" w14:textId="373D795A" w:rsidR="00A52F03" w:rsidRPr="00D15D8F" w:rsidRDefault="006D7BC8" w:rsidP="00331899">
      <w:pPr>
        <w:rPr>
          <w:rFonts w:ascii="Arial" w:hAnsi="Arial" w:cs="Arial"/>
          <w:sz w:val="28"/>
          <w:szCs w:val="28"/>
          <w:lang w:val="en-US"/>
        </w:rPr>
      </w:pPr>
      <w:r>
        <w:rPr>
          <w:rFonts w:ascii="Arial" w:hAnsi="Arial" w:cs="Arial"/>
          <w:sz w:val="28"/>
          <w:szCs w:val="28"/>
          <w:lang w:val="en-US"/>
        </w:rPr>
        <w:t xml:space="preserve">Group </w:t>
      </w:r>
      <w:r w:rsidR="00C93AE9">
        <w:rPr>
          <w:rFonts w:ascii="Arial" w:hAnsi="Arial" w:cs="Arial"/>
          <w:sz w:val="28"/>
          <w:szCs w:val="28"/>
          <w:lang w:val="en-US"/>
        </w:rPr>
        <w:t>P</w:t>
      </w:r>
      <w:r>
        <w:rPr>
          <w:rFonts w:ascii="Arial" w:hAnsi="Arial" w:cs="Arial"/>
          <w:sz w:val="28"/>
          <w:szCs w:val="28"/>
          <w:lang w:val="en-US"/>
        </w:rPr>
        <w:t xml:space="preserve">resentation </w:t>
      </w:r>
      <w:r w:rsidR="00C93AE9">
        <w:rPr>
          <w:rFonts w:ascii="Arial" w:hAnsi="Arial" w:cs="Arial"/>
          <w:sz w:val="28"/>
          <w:szCs w:val="28"/>
          <w:lang w:val="en-US"/>
        </w:rPr>
        <w:t>L</w:t>
      </w:r>
      <w:r>
        <w:rPr>
          <w:rFonts w:ascii="Arial" w:hAnsi="Arial" w:cs="Arial"/>
          <w:sz w:val="28"/>
          <w:szCs w:val="28"/>
          <w:lang w:val="en-US"/>
        </w:rPr>
        <w:t>i</w:t>
      </w:r>
      <w:r w:rsidR="005A134C">
        <w:rPr>
          <w:rFonts w:ascii="Arial" w:hAnsi="Arial" w:cs="Arial"/>
          <w:sz w:val="28"/>
          <w:szCs w:val="28"/>
          <w:lang w:val="en-US"/>
        </w:rPr>
        <w:t>nk:</w:t>
      </w:r>
    </w:p>
    <w:p w14:paraId="7F017B30" w14:textId="17FECE78" w:rsidR="00A05711" w:rsidRDefault="00D15D8F" w:rsidP="00331899">
      <w:pPr>
        <w:rPr>
          <w:rFonts w:ascii="Arial" w:hAnsi="Arial" w:cs="Arial"/>
          <w:sz w:val="28"/>
          <w:szCs w:val="28"/>
          <w:lang w:val="en-US"/>
        </w:rPr>
      </w:pPr>
      <w:r w:rsidRPr="00D15D8F">
        <w:rPr>
          <w:rFonts w:ascii="Arial" w:hAnsi="Arial" w:cs="Arial"/>
          <w:sz w:val="28"/>
          <w:szCs w:val="28"/>
          <w:lang w:val="en-US"/>
        </w:rPr>
        <w:t>https://uowtsd-my.sharepoint.com/personal/0952519_student_uwtsd_ac_uk/_layouts/15/stream.aspx?id=%2Fpersonal%2F0952519%5Fstudent%5Fuwtsd%5Fac%5Fuk%2FDocuments%2FRecording%2D20251211%5F085622%2Ewebm&amp;nav=eyJyZWZlcnJhbEluZm8iOnsicmVmZXJyYWxBcHAiOiJTdHJlYW1XZWJBcHAiLCJyZWZlcnJhbFZpZXciOiJTaGFyZURpYWxvZy1MaW5rIiwicmVmZXJyYWxBcHBQbGF0Zm9ybSI6IldlYiIsInJlZmVycmFsTW9kZSI6InZpZXcifX0%3D&amp;referrer=StreamWebApp%2EWeb&amp;referrerScenario=AddressBarCopied%2Eview%2E0cd92dc5%2De8e0%2D4150%2D9149%2D35d6edb5bba6</w:t>
      </w:r>
    </w:p>
    <w:p w14:paraId="7960E650" w14:textId="77777777" w:rsidR="003F060A" w:rsidRDefault="003F060A" w:rsidP="00331899">
      <w:pPr>
        <w:rPr>
          <w:rFonts w:ascii="Arial" w:hAnsi="Arial" w:cs="Arial"/>
          <w:sz w:val="28"/>
          <w:szCs w:val="28"/>
          <w:lang w:val="en-US"/>
        </w:rPr>
      </w:pPr>
    </w:p>
    <w:p w14:paraId="1AEBD23F" w14:textId="77777777" w:rsidR="003F060A" w:rsidRDefault="003F060A" w:rsidP="00331899">
      <w:pPr>
        <w:rPr>
          <w:rFonts w:ascii="Arial" w:hAnsi="Arial" w:cs="Arial"/>
          <w:sz w:val="28"/>
          <w:szCs w:val="28"/>
          <w:lang w:val="en-US"/>
        </w:rPr>
      </w:pPr>
    </w:p>
    <w:p w14:paraId="2919BBA7" w14:textId="77777777" w:rsidR="003F060A" w:rsidRDefault="003F060A" w:rsidP="00331899">
      <w:pPr>
        <w:rPr>
          <w:rFonts w:ascii="Arial" w:hAnsi="Arial" w:cs="Arial"/>
          <w:sz w:val="28"/>
          <w:szCs w:val="28"/>
          <w:lang w:val="en-US"/>
        </w:rPr>
      </w:pPr>
    </w:p>
    <w:p w14:paraId="5FC76702" w14:textId="77777777" w:rsidR="003F060A" w:rsidRDefault="003F060A" w:rsidP="00331899">
      <w:pPr>
        <w:rPr>
          <w:rFonts w:ascii="Arial" w:hAnsi="Arial" w:cs="Arial"/>
          <w:sz w:val="28"/>
          <w:szCs w:val="28"/>
          <w:lang w:val="en-US"/>
        </w:rPr>
      </w:pPr>
    </w:p>
    <w:p w14:paraId="2B4F9DFD" w14:textId="77777777" w:rsidR="003F060A" w:rsidRDefault="003F060A" w:rsidP="00331899">
      <w:pPr>
        <w:rPr>
          <w:rFonts w:ascii="Arial" w:hAnsi="Arial" w:cs="Arial"/>
          <w:sz w:val="28"/>
          <w:szCs w:val="28"/>
          <w:lang w:val="en-US"/>
        </w:rPr>
      </w:pPr>
    </w:p>
    <w:p w14:paraId="6F26085F" w14:textId="77777777" w:rsidR="003F060A" w:rsidRDefault="003F060A" w:rsidP="00331899">
      <w:pPr>
        <w:rPr>
          <w:rFonts w:ascii="Arial" w:hAnsi="Arial" w:cs="Arial"/>
          <w:sz w:val="28"/>
          <w:szCs w:val="28"/>
          <w:lang w:val="en-US"/>
        </w:rPr>
      </w:pPr>
    </w:p>
    <w:p w14:paraId="4C387A94" w14:textId="77777777" w:rsidR="003F060A" w:rsidRDefault="003F060A" w:rsidP="00331899">
      <w:pPr>
        <w:rPr>
          <w:rFonts w:ascii="Arial" w:hAnsi="Arial" w:cs="Arial"/>
          <w:sz w:val="28"/>
          <w:szCs w:val="28"/>
          <w:lang w:val="en-US"/>
        </w:rPr>
      </w:pPr>
    </w:p>
    <w:p w14:paraId="388295CD" w14:textId="77777777" w:rsidR="003F060A" w:rsidRDefault="003F060A" w:rsidP="00331899">
      <w:pPr>
        <w:rPr>
          <w:rFonts w:ascii="Arial" w:hAnsi="Arial" w:cs="Arial"/>
          <w:sz w:val="28"/>
          <w:szCs w:val="28"/>
          <w:lang w:val="en-US"/>
        </w:rPr>
      </w:pPr>
    </w:p>
    <w:p w14:paraId="64C1A2FB" w14:textId="77777777" w:rsidR="003F060A" w:rsidRDefault="003F060A" w:rsidP="00331899">
      <w:pPr>
        <w:rPr>
          <w:rFonts w:ascii="Arial" w:hAnsi="Arial" w:cs="Arial"/>
          <w:sz w:val="28"/>
          <w:szCs w:val="28"/>
          <w:lang w:val="en-US"/>
        </w:rPr>
      </w:pPr>
    </w:p>
    <w:p w14:paraId="6B0DA990" w14:textId="77777777" w:rsidR="003F060A" w:rsidRDefault="003F060A" w:rsidP="00331899">
      <w:pPr>
        <w:rPr>
          <w:rFonts w:ascii="Arial" w:hAnsi="Arial" w:cs="Arial"/>
          <w:sz w:val="28"/>
          <w:szCs w:val="28"/>
          <w:lang w:val="en-US"/>
        </w:rPr>
      </w:pPr>
    </w:p>
    <w:p w14:paraId="4F447B72" w14:textId="77777777" w:rsidR="003F060A" w:rsidRDefault="003F060A" w:rsidP="00331899">
      <w:pPr>
        <w:rPr>
          <w:rFonts w:ascii="Arial" w:hAnsi="Arial" w:cs="Arial"/>
          <w:sz w:val="28"/>
          <w:szCs w:val="28"/>
          <w:lang w:val="en-US"/>
        </w:rPr>
      </w:pPr>
    </w:p>
    <w:p w14:paraId="78F53EE9" w14:textId="77777777" w:rsidR="003F060A" w:rsidRDefault="003F060A" w:rsidP="00331899">
      <w:pPr>
        <w:rPr>
          <w:rFonts w:ascii="Arial" w:hAnsi="Arial" w:cs="Arial"/>
          <w:sz w:val="28"/>
          <w:szCs w:val="28"/>
          <w:lang w:val="en-US"/>
        </w:rPr>
      </w:pPr>
    </w:p>
    <w:p w14:paraId="5E384E19" w14:textId="77777777" w:rsidR="003F060A" w:rsidRDefault="003F060A" w:rsidP="00331899">
      <w:pPr>
        <w:rPr>
          <w:rFonts w:ascii="Arial" w:hAnsi="Arial" w:cs="Arial"/>
          <w:sz w:val="28"/>
          <w:szCs w:val="28"/>
          <w:lang w:val="en-US"/>
        </w:rPr>
      </w:pPr>
    </w:p>
    <w:p w14:paraId="253F1DA6" w14:textId="77777777" w:rsidR="003F060A" w:rsidRDefault="003F060A" w:rsidP="00331899">
      <w:pPr>
        <w:rPr>
          <w:rFonts w:ascii="Arial" w:hAnsi="Arial" w:cs="Arial"/>
          <w:sz w:val="28"/>
          <w:szCs w:val="28"/>
          <w:lang w:val="en-US"/>
        </w:rPr>
      </w:pPr>
    </w:p>
    <w:p w14:paraId="08B91261" w14:textId="77777777" w:rsidR="003F060A" w:rsidRPr="00331899" w:rsidRDefault="003F060A" w:rsidP="00331899">
      <w:pPr>
        <w:rPr>
          <w:rFonts w:ascii="Arial" w:hAnsi="Arial" w:cs="Arial"/>
          <w:sz w:val="28"/>
          <w:szCs w:val="28"/>
          <w:lang w:val="en-US"/>
        </w:rPr>
      </w:pPr>
    </w:p>
    <w:p w14:paraId="37CB32D0" w14:textId="2972BB8A" w:rsidR="00ED71D8" w:rsidRDefault="00ED71D8" w:rsidP="00F6624F">
      <w:pPr>
        <w:rPr>
          <w:rFonts w:ascii="Arial" w:hAnsi="Arial" w:cs="Arial"/>
          <w:sz w:val="28"/>
          <w:szCs w:val="28"/>
        </w:rPr>
      </w:pPr>
    </w:p>
    <w:p w14:paraId="3146C9EF" w14:textId="1E1F74A9" w:rsidR="007417DA" w:rsidRPr="007417DA" w:rsidRDefault="007417DA" w:rsidP="00F6624F">
      <w:pPr>
        <w:rPr>
          <w:rFonts w:ascii="Arial" w:hAnsi="Arial" w:cs="Arial"/>
          <w:b/>
          <w:bCs/>
          <w:sz w:val="28"/>
          <w:szCs w:val="28"/>
        </w:rPr>
      </w:pPr>
      <w:r w:rsidRPr="007417DA">
        <w:rPr>
          <w:rFonts w:ascii="Arial" w:hAnsi="Arial" w:cs="Arial"/>
          <w:sz w:val="28"/>
          <w:szCs w:val="28"/>
        </w:rPr>
        <w:t xml:space="preserve"> </w:t>
      </w:r>
      <w:r w:rsidRPr="007417DA">
        <w:rPr>
          <w:rFonts w:ascii="Arial" w:hAnsi="Arial" w:cs="Arial"/>
          <w:b/>
          <w:bCs/>
          <w:sz w:val="28"/>
          <w:szCs w:val="28"/>
        </w:rPr>
        <w:t>Why Training Matters in StitchCo’s Technology Change</w:t>
      </w:r>
    </w:p>
    <w:p w14:paraId="7938A496" w14:textId="03BD948B" w:rsidR="00F6624F" w:rsidRPr="00F6624F" w:rsidRDefault="00F6624F" w:rsidP="00F6624F">
      <w:pPr>
        <w:rPr>
          <w:rFonts w:ascii="Arial" w:hAnsi="Arial" w:cs="Arial"/>
        </w:rPr>
      </w:pPr>
      <w:r w:rsidRPr="00F6624F">
        <w:rPr>
          <w:rFonts w:ascii="Arial" w:hAnsi="Arial" w:cs="Arial"/>
        </w:rPr>
        <w:t xml:space="preserve">Training is one of the </w:t>
      </w:r>
      <w:r w:rsidRPr="008F7BF0">
        <w:rPr>
          <w:rFonts w:ascii="Arial" w:hAnsi="Arial" w:cs="Arial"/>
        </w:rPr>
        <w:t>main</w:t>
      </w:r>
      <w:r w:rsidRPr="00F6624F">
        <w:rPr>
          <w:rFonts w:ascii="Arial" w:hAnsi="Arial" w:cs="Arial"/>
        </w:rPr>
        <w:t xml:space="preserve"> factors that </w:t>
      </w:r>
      <w:r w:rsidRPr="008F7BF0">
        <w:rPr>
          <w:rFonts w:ascii="Arial" w:hAnsi="Arial" w:cs="Arial"/>
        </w:rPr>
        <w:t>impacts</w:t>
      </w:r>
      <w:r w:rsidRPr="00F6624F">
        <w:rPr>
          <w:rFonts w:ascii="Arial" w:hAnsi="Arial" w:cs="Arial"/>
        </w:rPr>
        <w:t xml:space="preserve"> whether employees can ad</w:t>
      </w:r>
      <w:r w:rsidR="009310D9" w:rsidRPr="008F7BF0">
        <w:rPr>
          <w:rFonts w:ascii="Arial" w:hAnsi="Arial" w:cs="Arial"/>
        </w:rPr>
        <w:t>apt</w:t>
      </w:r>
      <w:r w:rsidRPr="00F6624F">
        <w:rPr>
          <w:rFonts w:ascii="Arial" w:hAnsi="Arial" w:cs="Arial"/>
        </w:rPr>
        <w:t xml:space="preserve"> to organisational change. At StitchCo, the shift towards automation brought many challenges, mainly because the workers did not receive enough training or clear guidance. Even though the new machines were supposed to make work easier and improve production, the way training was delivered caused worry, confusion and a drop in confidence. This section </w:t>
      </w:r>
      <w:r w:rsidR="009310D9" w:rsidRPr="008F7BF0">
        <w:rPr>
          <w:rFonts w:ascii="Arial" w:hAnsi="Arial" w:cs="Arial"/>
        </w:rPr>
        <w:t>demonstrates</w:t>
      </w:r>
      <w:r w:rsidRPr="00F6624F">
        <w:rPr>
          <w:rFonts w:ascii="Arial" w:hAnsi="Arial" w:cs="Arial"/>
        </w:rPr>
        <w:t xml:space="preserve"> how training affected employees at StitchCo and why better support would have made the transition smoother.</w:t>
      </w:r>
    </w:p>
    <w:p w14:paraId="0D0F0C13" w14:textId="0C67425A" w:rsidR="00F6624F" w:rsidRPr="00F6624F" w:rsidRDefault="0024023E" w:rsidP="00F6624F">
      <w:pPr>
        <w:rPr>
          <w:rFonts w:ascii="Arial" w:hAnsi="Arial" w:cs="Arial"/>
        </w:rPr>
      </w:pPr>
      <w:r w:rsidRPr="008F7BF0">
        <w:rPr>
          <w:rFonts w:ascii="Arial" w:hAnsi="Arial" w:cs="Arial"/>
        </w:rPr>
        <w:t xml:space="preserve">For many </w:t>
      </w:r>
      <w:r w:rsidR="00C92E1F" w:rsidRPr="008F7BF0">
        <w:rPr>
          <w:rFonts w:ascii="Arial" w:hAnsi="Arial" w:cs="Arial"/>
        </w:rPr>
        <w:t>years, StitchCo</w:t>
      </w:r>
      <w:r w:rsidR="00B67DA6" w:rsidRPr="008F7BF0">
        <w:rPr>
          <w:rFonts w:ascii="Arial" w:hAnsi="Arial" w:cs="Arial"/>
        </w:rPr>
        <w:t xml:space="preserve"> operated with manual system, which meant employees worked repetitive tasks and were constantly directed by supervisors</w:t>
      </w:r>
      <w:r w:rsidR="00F6624F" w:rsidRPr="00F6624F">
        <w:rPr>
          <w:rFonts w:ascii="Arial" w:hAnsi="Arial" w:cs="Arial"/>
        </w:rPr>
        <w:t>. When the company added automated cutting and sewing machines, the normal routine changed suddenly. Filippi (2023) points out that technology only works well when people are properly trained to use it. At StitchCo, the sessions were short and mostly focused on technical steps, with little time for practice. When technical problems happened during training, employees became even more confused. Many were unsure how to operate the machines and began to doubt whether they could manage the new tasks.</w:t>
      </w:r>
    </w:p>
    <w:p w14:paraId="154EF8DE" w14:textId="77777777" w:rsidR="00F6624F" w:rsidRPr="00F6624F" w:rsidRDefault="00F6624F" w:rsidP="00F6624F">
      <w:pPr>
        <w:rPr>
          <w:rFonts w:ascii="Arial" w:hAnsi="Arial" w:cs="Arial"/>
        </w:rPr>
      </w:pPr>
      <w:r w:rsidRPr="00F6624F">
        <w:rPr>
          <w:rFonts w:ascii="Arial" w:hAnsi="Arial" w:cs="Arial"/>
        </w:rPr>
        <w:t>Another issue was that employees did not fully understand the purpose of the changes. Training is not just about teaching new skills; it also helps people understand why the organisation is moving in a new direction. Schein (2017) suggests that training can help shape culture by explaining values and expectations. StitchCo did not explain how automation would benefit the business or the workforce, so employees did not see the change as positive. Without that understanding, they held onto the old way of working, which increased resistance.</w:t>
      </w:r>
    </w:p>
    <w:p w14:paraId="11AE0676" w14:textId="77777777" w:rsidR="00F6624F" w:rsidRPr="00F6624F" w:rsidRDefault="00F6624F" w:rsidP="00F6624F">
      <w:pPr>
        <w:rPr>
          <w:rFonts w:ascii="Arial" w:hAnsi="Arial" w:cs="Arial"/>
        </w:rPr>
      </w:pPr>
      <w:r w:rsidRPr="00F6624F">
        <w:rPr>
          <w:rFonts w:ascii="Arial" w:hAnsi="Arial" w:cs="Arial"/>
        </w:rPr>
        <w:t xml:space="preserve">Emotions also played a big part in how employees reacted. </w:t>
      </w:r>
      <w:proofErr w:type="spellStart"/>
      <w:r w:rsidRPr="00F6624F">
        <w:rPr>
          <w:rFonts w:ascii="Arial" w:hAnsi="Arial" w:cs="Arial"/>
        </w:rPr>
        <w:t>Oreg</w:t>
      </w:r>
      <w:proofErr w:type="spellEnd"/>
      <w:r w:rsidRPr="00F6624F">
        <w:rPr>
          <w:rFonts w:ascii="Arial" w:hAnsi="Arial" w:cs="Arial"/>
        </w:rPr>
        <w:t xml:space="preserve"> (2006) explains that people often resist change because they fear losing their abilities or their importance at work. At StitchCo, many workers had spent years perfecting their manual skills. When machines replaced these tasks, it made some workers feel pushed aside or less valuable. Because training did not give them time to build </w:t>
      </w:r>
      <w:r w:rsidRPr="00F6624F">
        <w:rPr>
          <w:rFonts w:ascii="Arial" w:hAnsi="Arial" w:cs="Arial"/>
        </w:rPr>
        <w:lastRenderedPageBreak/>
        <w:t>confidence, workers became worried about their future and whether they could keep up. This emotional stress led to low morale, higher absence and frustration.</w:t>
      </w:r>
    </w:p>
    <w:p w14:paraId="5C3A9DFA" w14:textId="77777777" w:rsidR="00F6624F" w:rsidRPr="00F6624F" w:rsidRDefault="00F6624F" w:rsidP="00F6624F">
      <w:pPr>
        <w:rPr>
          <w:rFonts w:ascii="Arial" w:hAnsi="Arial" w:cs="Arial"/>
        </w:rPr>
      </w:pPr>
      <w:r w:rsidRPr="00F6624F">
        <w:rPr>
          <w:rFonts w:ascii="Arial" w:hAnsi="Arial" w:cs="Arial"/>
        </w:rPr>
        <w:t>Leadership had a strong influence on how training was experienced. As discussed in your main essay, StitchCo supervisors were used to giving orders rather than supporting employees through learning. This meant employees were left to figure out new tasks on their own. Mabasa and Flotman (2022) argue that workers respond better when managers communicate clearly and give ongoing guidance. At StitchCo, the lack of leadership support made learning more difficult. Ahmed and Yusuf (2024) also state that regular digital training sessions help reduce stress and build skills, which shows that StitchCo’s one-off training approach was not suitable for such a big change.</w:t>
      </w:r>
    </w:p>
    <w:p w14:paraId="4FCB7A1A" w14:textId="77777777" w:rsidR="00F6624F" w:rsidRPr="00F6624F" w:rsidRDefault="00F6624F" w:rsidP="00F6624F">
      <w:pPr>
        <w:rPr>
          <w:rFonts w:ascii="Arial" w:hAnsi="Arial" w:cs="Arial"/>
        </w:rPr>
      </w:pPr>
      <w:r w:rsidRPr="00F6624F">
        <w:rPr>
          <w:rFonts w:ascii="Arial" w:hAnsi="Arial" w:cs="Arial"/>
        </w:rPr>
        <w:t>Training also influences how committed employees feel. Wu et al. (2025) found that when organisations invest in training, employees feel more valued and loyal. In StitchCo’s case, the short and rushed sessions made employees feel overlooked rather than supported. This helps explain why resistance increased and why some employees considered leaving. Better training could have strengthened employees’ trust in the organisation and encouraged them to stay engaged.</w:t>
      </w:r>
    </w:p>
    <w:p w14:paraId="2A0642FE" w14:textId="5AF07AA7" w:rsidR="00C92E1F" w:rsidRPr="008F7BF0" w:rsidRDefault="00AF5EB2" w:rsidP="00C92E1F">
      <w:pPr>
        <w:rPr>
          <w:rFonts w:ascii="Arial" w:hAnsi="Arial" w:cs="Arial"/>
        </w:rPr>
      </w:pPr>
      <w:r w:rsidRPr="008F7BF0">
        <w:rPr>
          <w:rFonts w:ascii="Arial" w:hAnsi="Arial" w:cs="Arial"/>
        </w:rPr>
        <w:t>StitchCo needs a training plan that is well organised and long-lasting so that employee can adapt better in the future</w:t>
      </w:r>
      <w:r w:rsidR="00F6624F" w:rsidRPr="00F6624F">
        <w:rPr>
          <w:rFonts w:ascii="Arial" w:hAnsi="Arial" w:cs="Arial"/>
        </w:rPr>
        <w:t xml:space="preserve">. First, the company should run a Training Needs Analysis to understand what skills workers already have and what new skills they need. This would make training more focused. </w:t>
      </w:r>
      <w:r w:rsidR="00C92E1F" w:rsidRPr="008F7BF0">
        <w:rPr>
          <w:rFonts w:ascii="Arial" w:hAnsi="Arial" w:cs="Arial"/>
        </w:rPr>
        <w:t>Second</w:t>
      </w:r>
      <w:r w:rsidR="00C92E1F" w:rsidRPr="008F7BF0">
        <w:rPr>
          <w:rFonts w:ascii="Arial" w:hAnsi="Arial" w:cs="Arial"/>
        </w:rPr>
        <w:t>, the training should be easy to understand with hands</w:t>
      </w:r>
      <w:r w:rsidR="00C92E1F" w:rsidRPr="008F7BF0">
        <w:rPr>
          <w:rFonts w:ascii="Arial" w:hAnsi="Arial" w:cs="Arial"/>
        </w:rPr>
        <w:noBreakHyphen/>
        <w:t>on practice. Instead of trying to teach everything at once, it is better to break the training into smaller sessions.</w:t>
      </w:r>
    </w:p>
    <w:p w14:paraId="4D44C29E" w14:textId="77777777" w:rsidR="00C92E1F" w:rsidRPr="00C92E1F" w:rsidRDefault="00C92E1F" w:rsidP="00C92E1F">
      <w:pPr>
        <w:rPr>
          <w:rFonts w:ascii="Arial" w:hAnsi="Arial" w:cs="Arial"/>
        </w:rPr>
      </w:pPr>
      <w:r w:rsidRPr="00C92E1F">
        <w:rPr>
          <w:rFonts w:ascii="Arial" w:hAnsi="Arial" w:cs="Arial"/>
        </w:rPr>
        <w:t>Third, giving employees the chance to ask questions, join refresher workshops, and get friendly peer support helps them learn with an open mind and at their own pace. Jiang et al. (2024) show that companies who invest in training their employees perform better when adopting new technology.</w:t>
      </w:r>
    </w:p>
    <w:p w14:paraId="61EB1804" w14:textId="77777777" w:rsidR="00C92E1F" w:rsidRPr="00C92E1F" w:rsidRDefault="00C92E1F" w:rsidP="00C92E1F">
      <w:pPr>
        <w:rPr>
          <w:rFonts w:ascii="Arial" w:hAnsi="Arial" w:cs="Arial"/>
        </w:rPr>
      </w:pPr>
      <w:r w:rsidRPr="00C92E1F">
        <w:rPr>
          <w:rFonts w:ascii="Arial" w:hAnsi="Arial" w:cs="Arial"/>
        </w:rPr>
        <w:t>Leadership also matters. Managers need training in communication and emotional intelligence so they can support employees well. When managers are trained, they guide workers through change, and employees feel motivated, safer, and more willing to learn new things.</w:t>
      </w:r>
    </w:p>
    <w:p w14:paraId="2990ABB3" w14:textId="7A226C4A" w:rsidR="00F6624F" w:rsidRPr="008F7BF0" w:rsidRDefault="00F6624F" w:rsidP="00F6624F">
      <w:pPr>
        <w:rPr>
          <w:rFonts w:ascii="Arial" w:hAnsi="Arial" w:cs="Arial"/>
        </w:rPr>
      </w:pPr>
      <w:r w:rsidRPr="00F6624F">
        <w:rPr>
          <w:rFonts w:ascii="Arial" w:hAnsi="Arial" w:cs="Arial"/>
        </w:rPr>
        <w:t xml:space="preserve">In summary, StitchCo’s difficulties with automation </w:t>
      </w:r>
      <w:r w:rsidR="00767557" w:rsidRPr="008F7BF0">
        <w:rPr>
          <w:rFonts w:ascii="Arial" w:hAnsi="Arial" w:cs="Arial"/>
        </w:rPr>
        <w:t>show</w:t>
      </w:r>
      <w:r w:rsidR="00DB7872" w:rsidRPr="008F7BF0">
        <w:rPr>
          <w:rFonts w:ascii="Arial" w:hAnsi="Arial" w:cs="Arial"/>
        </w:rPr>
        <w:t>s</w:t>
      </w:r>
      <w:r w:rsidRPr="00F6624F">
        <w:rPr>
          <w:rFonts w:ascii="Arial" w:hAnsi="Arial" w:cs="Arial"/>
        </w:rPr>
        <w:t xml:space="preserve"> that training is </w:t>
      </w:r>
      <w:r w:rsidR="00C92E1F" w:rsidRPr="008F7BF0">
        <w:rPr>
          <w:rFonts w:ascii="Arial" w:hAnsi="Arial" w:cs="Arial"/>
        </w:rPr>
        <w:t>crucial</w:t>
      </w:r>
      <w:r w:rsidRPr="00F6624F">
        <w:rPr>
          <w:rFonts w:ascii="Arial" w:hAnsi="Arial" w:cs="Arial"/>
        </w:rPr>
        <w:t xml:space="preserve"> for supporting employees during change. Training helps workers understand the new systems, reduces fear and builds confidence. It also helps create a positive culture and strong relationships between employees and leaders. By offering continuous learning and stronger communication, StitchCo can help its employees feel more</w:t>
      </w:r>
      <w:r w:rsidR="00C92E1F" w:rsidRPr="008F7BF0">
        <w:rPr>
          <w:rFonts w:ascii="Arial" w:hAnsi="Arial" w:cs="Arial"/>
        </w:rPr>
        <w:t xml:space="preserve"> confident,</w:t>
      </w:r>
      <w:r w:rsidRPr="00F6624F">
        <w:rPr>
          <w:rFonts w:ascii="Arial" w:hAnsi="Arial" w:cs="Arial"/>
        </w:rPr>
        <w:t xml:space="preserve"> capable, valued and prepared for future changes.</w:t>
      </w:r>
    </w:p>
    <w:p w14:paraId="5A7769BA" w14:textId="77777777" w:rsidR="00B11AC5" w:rsidRDefault="00B11AC5" w:rsidP="00F6624F">
      <w:pPr>
        <w:rPr>
          <w:rFonts w:ascii="Arial" w:hAnsi="Arial" w:cs="Arial"/>
        </w:rPr>
      </w:pPr>
    </w:p>
    <w:p w14:paraId="0AA73F33" w14:textId="77777777" w:rsidR="00B11AC5" w:rsidRDefault="00B11AC5" w:rsidP="00F6624F">
      <w:pPr>
        <w:rPr>
          <w:rFonts w:ascii="Arial" w:hAnsi="Arial" w:cs="Arial"/>
        </w:rPr>
      </w:pPr>
    </w:p>
    <w:p w14:paraId="50DE09CF" w14:textId="77777777" w:rsidR="00B11AC5" w:rsidRDefault="00B11AC5" w:rsidP="00F6624F">
      <w:pPr>
        <w:rPr>
          <w:rFonts w:ascii="Arial" w:hAnsi="Arial" w:cs="Arial"/>
        </w:rPr>
      </w:pPr>
    </w:p>
    <w:p w14:paraId="1D68F873" w14:textId="77777777" w:rsidR="00B11AC5" w:rsidRDefault="00B11AC5" w:rsidP="00F6624F">
      <w:pPr>
        <w:rPr>
          <w:rFonts w:ascii="Arial" w:hAnsi="Arial" w:cs="Arial"/>
        </w:rPr>
      </w:pPr>
    </w:p>
    <w:p w14:paraId="04522188" w14:textId="77777777" w:rsidR="00B11AC5" w:rsidRDefault="00B11AC5" w:rsidP="00F6624F">
      <w:pPr>
        <w:rPr>
          <w:rFonts w:ascii="Arial" w:hAnsi="Arial" w:cs="Arial"/>
        </w:rPr>
      </w:pPr>
    </w:p>
    <w:p w14:paraId="05099C85" w14:textId="77777777" w:rsidR="00B11AC5" w:rsidRDefault="00B11AC5" w:rsidP="00F6624F">
      <w:pPr>
        <w:rPr>
          <w:rFonts w:ascii="Arial" w:hAnsi="Arial" w:cs="Arial"/>
        </w:rPr>
      </w:pPr>
    </w:p>
    <w:p w14:paraId="3D55C56C" w14:textId="77777777" w:rsidR="00B11AC5" w:rsidRDefault="00B11AC5" w:rsidP="00F6624F">
      <w:pPr>
        <w:rPr>
          <w:rFonts w:ascii="Arial" w:hAnsi="Arial" w:cs="Arial"/>
        </w:rPr>
      </w:pPr>
    </w:p>
    <w:p w14:paraId="3690010C" w14:textId="77777777" w:rsidR="00B11AC5" w:rsidRDefault="00B11AC5" w:rsidP="00F6624F">
      <w:pPr>
        <w:rPr>
          <w:rFonts w:ascii="Arial" w:hAnsi="Arial" w:cs="Arial"/>
        </w:rPr>
      </w:pPr>
    </w:p>
    <w:p w14:paraId="7EB6BCCA" w14:textId="77777777" w:rsidR="00B11AC5" w:rsidRDefault="00B11AC5" w:rsidP="00F6624F">
      <w:pPr>
        <w:rPr>
          <w:rFonts w:ascii="Arial" w:hAnsi="Arial" w:cs="Arial"/>
        </w:rPr>
      </w:pPr>
    </w:p>
    <w:p w14:paraId="266E7142" w14:textId="77777777" w:rsidR="00B11AC5" w:rsidRDefault="00B11AC5" w:rsidP="00F6624F">
      <w:pPr>
        <w:rPr>
          <w:rFonts w:ascii="Arial" w:hAnsi="Arial" w:cs="Arial"/>
        </w:rPr>
      </w:pPr>
    </w:p>
    <w:p w14:paraId="284D9EE3" w14:textId="7E43D75B" w:rsidR="00B11AC5" w:rsidRPr="003018C5" w:rsidRDefault="00B11AC5" w:rsidP="00F6624F">
      <w:pPr>
        <w:rPr>
          <w:rFonts w:ascii="Arial" w:hAnsi="Arial" w:cs="Arial"/>
          <w:b/>
          <w:bCs/>
        </w:rPr>
      </w:pPr>
      <w:r w:rsidRPr="003018C5">
        <w:rPr>
          <w:rFonts w:ascii="Arial" w:hAnsi="Arial" w:cs="Arial"/>
          <w:b/>
          <w:bCs/>
        </w:rPr>
        <w:t>Refer</w:t>
      </w:r>
      <w:r w:rsidR="003018C5" w:rsidRPr="003018C5">
        <w:rPr>
          <w:rFonts w:ascii="Arial" w:hAnsi="Arial" w:cs="Arial"/>
          <w:b/>
          <w:bCs/>
        </w:rPr>
        <w:t>encing list</w:t>
      </w:r>
    </w:p>
    <w:p w14:paraId="34FBDFC4" w14:textId="77777777" w:rsidR="00D077A5" w:rsidRPr="00D077A5" w:rsidRDefault="00D077A5" w:rsidP="00D077A5">
      <w:pPr>
        <w:rPr>
          <w:rFonts w:ascii="Arial" w:hAnsi="Arial" w:cs="Arial"/>
        </w:rPr>
      </w:pPr>
      <w:r w:rsidRPr="00D077A5">
        <w:rPr>
          <w:rFonts w:ascii="Arial" w:hAnsi="Arial" w:cs="Arial"/>
        </w:rPr>
        <w:t xml:space="preserve">Ahmed, S. and Yusuf, R. (2024) ‘Digital training programmes and employee confidence during technological change’, </w:t>
      </w:r>
      <w:r w:rsidRPr="00D077A5">
        <w:rPr>
          <w:rFonts w:ascii="Arial" w:hAnsi="Arial" w:cs="Arial"/>
          <w:i/>
          <w:iCs/>
        </w:rPr>
        <w:t>Journal of Workplace Learning</w:t>
      </w:r>
      <w:r w:rsidRPr="00D077A5">
        <w:rPr>
          <w:rFonts w:ascii="Arial" w:hAnsi="Arial" w:cs="Arial"/>
        </w:rPr>
        <w:t>, 36(4), pp. 289–305.</w:t>
      </w:r>
    </w:p>
    <w:p w14:paraId="3DC4341A" w14:textId="77777777" w:rsidR="00D077A5" w:rsidRPr="00D077A5" w:rsidRDefault="00D077A5" w:rsidP="00D077A5">
      <w:pPr>
        <w:rPr>
          <w:rFonts w:ascii="Arial" w:hAnsi="Arial" w:cs="Arial"/>
        </w:rPr>
      </w:pPr>
      <w:r w:rsidRPr="00D077A5">
        <w:rPr>
          <w:rFonts w:ascii="Arial" w:hAnsi="Arial" w:cs="Arial"/>
        </w:rPr>
        <w:t xml:space="preserve">Filippi, M. (2023) </w:t>
      </w:r>
      <w:r w:rsidRPr="00D077A5">
        <w:rPr>
          <w:rFonts w:ascii="Arial" w:hAnsi="Arial" w:cs="Arial"/>
          <w:i/>
          <w:iCs/>
        </w:rPr>
        <w:t>Automation and Workforce Adaptation: Understanding Employee Responses to Technological Change</w:t>
      </w:r>
      <w:r w:rsidRPr="00D077A5">
        <w:rPr>
          <w:rFonts w:ascii="Arial" w:hAnsi="Arial" w:cs="Arial"/>
        </w:rPr>
        <w:t xml:space="preserve">. </w:t>
      </w:r>
      <w:r w:rsidRPr="00D077A5">
        <w:rPr>
          <w:rFonts w:ascii="Arial" w:hAnsi="Arial" w:cs="Arial"/>
          <w:i/>
          <w:iCs/>
        </w:rPr>
        <w:t>Journal of Productivity and Technology</w:t>
      </w:r>
      <w:r w:rsidRPr="00D077A5">
        <w:rPr>
          <w:rFonts w:ascii="Arial" w:hAnsi="Arial" w:cs="Arial"/>
        </w:rPr>
        <w:t>, 18(2), pp. 45–60.</w:t>
      </w:r>
    </w:p>
    <w:p w14:paraId="2B0F9161" w14:textId="77777777" w:rsidR="00D077A5" w:rsidRPr="00D077A5" w:rsidRDefault="00D077A5" w:rsidP="00D077A5">
      <w:pPr>
        <w:rPr>
          <w:rFonts w:ascii="Arial" w:hAnsi="Arial" w:cs="Arial"/>
        </w:rPr>
      </w:pPr>
      <w:r w:rsidRPr="00D077A5">
        <w:rPr>
          <w:rFonts w:ascii="Arial" w:hAnsi="Arial" w:cs="Arial"/>
        </w:rPr>
        <w:t xml:space="preserve">Jiang, X., Patel, R. and Thompson, L. (2024) ‘Upskilling strategies for digital transformation: Improving employee capability in modern manufacturing’, </w:t>
      </w:r>
      <w:r w:rsidRPr="00D077A5">
        <w:rPr>
          <w:rFonts w:ascii="Arial" w:hAnsi="Arial" w:cs="Arial"/>
          <w:i/>
          <w:iCs/>
        </w:rPr>
        <w:t>International Journal of Human Resource Development</w:t>
      </w:r>
      <w:r w:rsidRPr="00D077A5">
        <w:rPr>
          <w:rFonts w:ascii="Arial" w:hAnsi="Arial" w:cs="Arial"/>
        </w:rPr>
        <w:t>, 32(1), pp. 22–38.</w:t>
      </w:r>
    </w:p>
    <w:p w14:paraId="0F48F81B" w14:textId="77777777" w:rsidR="00D077A5" w:rsidRPr="00D077A5" w:rsidRDefault="00D077A5" w:rsidP="00D077A5">
      <w:pPr>
        <w:rPr>
          <w:rFonts w:ascii="Arial" w:hAnsi="Arial" w:cs="Arial"/>
        </w:rPr>
      </w:pPr>
      <w:r w:rsidRPr="00D077A5">
        <w:rPr>
          <w:rFonts w:ascii="Arial" w:hAnsi="Arial" w:cs="Arial"/>
        </w:rPr>
        <w:t xml:space="preserve">Mabasa, L. and Flotman, A. (2022) ‘Employee learning experiences during organisational change: A qualitative study’, </w:t>
      </w:r>
      <w:r w:rsidRPr="00D077A5">
        <w:rPr>
          <w:rFonts w:ascii="Arial" w:hAnsi="Arial" w:cs="Arial"/>
          <w:i/>
          <w:iCs/>
        </w:rPr>
        <w:t>South African Journal of Industrial Psychology</w:t>
      </w:r>
      <w:r w:rsidRPr="00D077A5">
        <w:rPr>
          <w:rFonts w:ascii="Arial" w:hAnsi="Arial" w:cs="Arial"/>
        </w:rPr>
        <w:t>, 48(1), pp. 1–10.</w:t>
      </w:r>
    </w:p>
    <w:p w14:paraId="7D62CA51" w14:textId="77777777" w:rsidR="00D077A5" w:rsidRPr="00D077A5" w:rsidRDefault="00D077A5" w:rsidP="00D077A5">
      <w:pPr>
        <w:rPr>
          <w:rFonts w:ascii="Arial" w:hAnsi="Arial" w:cs="Arial"/>
        </w:rPr>
      </w:pPr>
      <w:proofErr w:type="spellStart"/>
      <w:r w:rsidRPr="00D077A5">
        <w:rPr>
          <w:rFonts w:ascii="Arial" w:hAnsi="Arial" w:cs="Arial"/>
        </w:rPr>
        <w:t>Oreg</w:t>
      </w:r>
      <w:proofErr w:type="spellEnd"/>
      <w:r w:rsidRPr="00D077A5">
        <w:rPr>
          <w:rFonts w:ascii="Arial" w:hAnsi="Arial" w:cs="Arial"/>
        </w:rPr>
        <w:t xml:space="preserve">, S. (2006) ‘Personality, context, and resistance to organisational change’, </w:t>
      </w:r>
      <w:r w:rsidRPr="00D077A5">
        <w:rPr>
          <w:rFonts w:ascii="Arial" w:hAnsi="Arial" w:cs="Arial"/>
          <w:i/>
          <w:iCs/>
        </w:rPr>
        <w:t>European Journal of Work and Organizational Psychology</w:t>
      </w:r>
      <w:r w:rsidRPr="00D077A5">
        <w:rPr>
          <w:rFonts w:ascii="Arial" w:hAnsi="Arial" w:cs="Arial"/>
        </w:rPr>
        <w:t>, 15(1), pp. 73–101.</w:t>
      </w:r>
    </w:p>
    <w:p w14:paraId="51F89390" w14:textId="77777777" w:rsidR="00D077A5" w:rsidRPr="00D077A5" w:rsidRDefault="00D077A5" w:rsidP="00D077A5">
      <w:pPr>
        <w:rPr>
          <w:rFonts w:ascii="Arial" w:hAnsi="Arial" w:cs="Arial"/>
        </w:rPr>
      </w:pPr>
      <w:r w:rsidRPr="00D077A5">
        <w:rPr>
          <w:rFonts w:ascii="Arial" w:hAnsi="Arial" w:cs="Arial"/>
        </w:rPr>
        <w:t xml:space="preserve">Wu, Z., Li, Q. and Zhang, B. (2025) ‘Innovation-focused training programmes and organisational commitment: Insights from industry–education collaboration’, </w:t>
      </w:r>
      <w:r w:rsidRPr="00D077A5">
        <w:rPr>
          <w:rFonts w:ascii="Arial" w:hAnsi="Arial" w:cs="Arial"/>
          <w:i/>
          <w:iCs/>
        </w:rPr>
        <w:t>Frontiers in Psychology</w:t>
      </w:r>
      <w:r w:rsidRPr="00D077A5">
        <w:rPr>
          <w:rFonts w:ascii="Arial" w:hAnsi="Arial" w:cs="Arial"/>
        </w:rPr>
        <w:t>, 16, Article 112345.</w:t>
      </w:r>
    </w:p>
    <w:p w14:paraId="70E95511" w14:textId="77777777" w:rsidR="00F6624F" w:rsidRPr="00C92E1F" w:rsidRDefault="00F6624F"/>
    <w:sectPr w:rsidR="00F6624F" w:rsidRPr="00C92E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24F"/>
    <w:rsid w:val="0024023E"/>
    <w:rsid w:val="003018C5"/>
    <w:rsid w:val="00331899"/>
    <w:rsid w:val="003F060A"/>
    <w:rsid w:val="005A134C"/>
    <w:rsid w:val="006D067E"/>
    <w:rsid w:val="006D7BC8"/>
    <w:rsid w:val="006E32AB"/>
    <w:rsid w:val="006E7812"/>
    <w:rsid w:val="007417DA"/>
    <w:rsid w:val="00767557"/>
    <w:rsid w:val="008E3C8C"/>
    <w:rsid w:val="008F7BF0"/>
    <w:rsid w:val="009310D9"/>
    <w:rsid w:val="00A05711"/>
    <w:rsid w:val="00A52F03"/>
    <w:rsid w:val="00AB1C48"/>
    <w:rsid w:val="00AF5EB2"/>
    <w:rsid w:val="00B11AC5"/>
    <w:rsid w:val="00B67DA6"/>
    <w:rsid w:val="00C92E1F"/>
    <w:rsid w:val="00C93AE9"/>
    <w:rsid w:val="00D077A5"/>
    <w:rsid w:val="00D15D8F"/>
    <w:rsid w:val="00DB56C7"/>
    <w:rsid w:val="00DB7872"/>
    <w:rsid w:val="00ED71D8"/>
    <w:rsid w:val="00F66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955B8"/>
  <w15:chartTrackingRefBased/>
  <w15:docId w15:val="{BBD9D7B8-6355-40E7-8AE5-925492AEC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2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62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62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62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2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2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2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2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2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2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62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62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62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2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2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2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2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24F"/>
    <w:rPr>
      <w:rFonts w:eastAsiaTheme="majorEastAsia" w:cstheme="majorBidi"/>
      <w:color w:val="272727" w:themeColor="text1" w:themeTint="D8"/>
    </w:rPr>
  </w:style>
  <w:style w:type="paragraph" w:styleId="Title">
    <w:name w:val="Title"/>
    <w:basedOn w:val="Normal"/>
    <w:next w:val="Normal"/>
    <w:link w:val="TitleChar"/>
    <w:uiPriority w:val="10"/>
    <w:qFormat/>
    <w:rsid w:val="00F662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2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2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2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24F"/>
    <w:pPr>
      <w:spacing w:before="160"/>
      <w:jc w:val="center"/>
    </w:pPr>
    <w:rPr>
      <w:i/>
      <w:iCs/>
      <w:color w:val="404040" w:themeColor="text1" w:themeTint="BF"/>
    </w:rPr>
  </w:style>
  <w:style w:type="character" w:customStyle="1" w:styleId="QuoteChar">
    <w:name w:val="Quote Char"/>
    <w:basedOn w:val="DefaultParagraphFont"/>
    <w:link w:val="Quote"/>
    <w:uiPriority w:val="29"/>
    <w:rsid w:val="00F6624F"/>
    <w:rPr>
      <w:i/>
      <w:iCs/>
      <w:color w:val="404040" w:themeColor="text1" w:themeTint="BF"/>
    </w:rPr>
  </w:style>
  <w:style w:type="paragraph" w:styleId="ListParagraph">
    <w:name w:val="List Paragraph"/>
    <w:basedOn w:val="Normal"/>
    <w:uiPriority w:val="34"/>
    <w:qFormat/>
    <w:rsid w:val="00F6624F"/>
    <w:pPr>
      <w:ind w:left="720"/>
      <w:contextualSpacing/>
    </w:pPr>
  </w:style>
  <w:style w:type="character" w:styleId="IntenseEmphasis">
    <w:name w:val="Intense Emphasis"/>
    <w:basedOn w:val="DefaultParagraphFont"/>
    <w:uiPriority w:val="21"/>
    <w:qFormat/>
    <w:rsid w:val="00F6624F"/>
    <w:rPr>
      <w:i/>
      <w:iCs/>
      <w:color w:val="0F4761" w:themeColor="accent1" w:themeShade="BF"/>
    </w:rPr>
  </w:style>
  <w:style w:type="paragraph" w:styleId="IntenseQuote">
    <w:name w:val="Intense Quote"/>
    <w:basedOn w:val="Normal"/>
    <w:next w:val="Normal"/>
    <w:link w:val="IntenseQuoteChar"/>
    <w:uiPriority w:val="30"/>
    <w:qFormat/>
    <w:rsid w:val="00F662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24F"/>
    <w:rPr>
      <w:i/>
      <w:iCs/>
      <w:color w:val="0F4761" w:themeColor="accent1" w:themeShade="BF"/>
    </w:rPr>
  </w:style>
  <w:style w:type="character" w:styleId="IntenseReference">
    <w:name w:val="Intense Reference"/>
    <w:basedOn w:val="DefaultParagraphFont"/>
    <w:uiPriority w:val="32"/>
    <w:qFormat/>
    <w:rsid w:val="00F6624F"/>
    <w:rPr>
      <w:b/>
      <w:bCs/>
      <w:smallCaps/>
      <w:color w:val="0F4761" w:themeColor="accent1" w:themeShade="BF"/>
      <w:spacing w:val="5"/>
    </w:rPr>
  </w:style>
  <w:style w:type="paragraph" w:styleId="NormalWeb">
    <w:name w:val="Normal (Web)"/>
    <w:basedOn w:val="Normal"/>
    <w:uiPriority w:val="99"/>
    <w:semiHidden/>
    <w:unhideWhenUsed/>
    <w:rsid w:val="00C92E1F"/>
    <w:rPr>
      <w:rFonts w:ascii="Times New Roman" w:hAnsi="Times New Roman" w:cs="Times New Roman"/>
    </w:rPr>
  </w:style>
  <w:style w:type="character" w:styleId="Hyperlink">
    <w:name w:val="Hyperlink"/>
    <w:basedOn w:val="DefaultParagraphFont"/>
    <w:uiPriority w:val="99"/>
    <w:unhideWhenUsed/>
    <w:rsid w:val="00A52F03"/>
    <w:rPr>
      <w:color w:val="467886" w:themeColor="hyperlink"/>
      <w:u w:val="single"/>
    </w:rPr>
  </w:style>
  <w:style w:type="character" w:styleId="UnresolvedMention">
    <w:name w:val="Unresolved Mention"/>
    <w:basedOn w:val="DefaultParagraphFont"/>
    <w:uiPriority w:val="99"/>
    <w:semiHidden/>
    <w:unhideWhenUsed/>
    <w:rsid w:val="00A52F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1498</TotalTime>
  <Pages>4</Pages>
  <Words>1020</Words>
  <Characters>5819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Efrem Tekle (0952519)</dc:creator>
  <cp:keywords/>
  <dc:description/>
  <cp:lastModifiedBy>Efrem Tekle (0952519)</cp:lastModifiedBy>
  <cp:revision>21</cp:revision>
  <dcterms:created xsi:type="dcterms:W3CDTF">2025-12-10T06:35:00Z</dcterms:created>
  <dcterms:modified xsi:type="dcterms:W3CDTF">2025-12-11T09:01:00Z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c29c6e92-4279-46ff-991e-2a77de3c5f41</vt:lpwstr>
  </property>
</Properties>
</file>