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Nova" w:eastAsia="Tahoma" w:hAnsi="Arial Nova" w:cs="Tahoma"/>
          <w:sz w:val="40"/>
          <w:szCs w:val="40"/>
        </w:rPr>
        <w:id w:val="-1956312875"/>
        <w:docPartObj>
          <w:docPartGallery w:val="Cover Pages"/>
          <w:docPartUnique/>
        </w:docPartObj>
      </w:sdtPr>
      <w:sdtEndPr>
        <w:rPr>
          <w:rFonts w:eastAsia="Times New Roman" w:cs="Times New Roman"/>
          <w:sz w:val="20"/>
          <w:szCs w:val="20"/>
        </w:rPr>
      </w:sdtEndPr>
      <w:sdtContent>
        <w:p w14:paraId="2FABCFA4" w14:textId="237E774A" w:rsidR="00A0287C" w:rsidRPr="00DE2A9B" w:rsidRDefault="00A0287C" w:rsidP="00DE2A9B">
          <w:pPr>
            <w:spacing w:after="165" w:line="360" w:lineRule="auto"/>
            <w:jc w:val="both"/>
            <w:rPr>
              <w:rFonts w:ascii="Arial Nova" w:eastAsia="Tahoma" w:hAnsi="Arial Nova" w:cs="Tahoma"/>
              <w:sz w:val="40"/>
              <w:szCs w:val="40"/>
            </w:rPr>
          </w:pPr>
          <w:r w:rsidRPr="00DE2A9B">
            <w:rPr>
              <w:rFonts w:ascii="Arial Nova" w:hAnsi="Arial Nova"/>
              <w:b/>
              <w:noProof/>
            </w:rPr>
            <w:drawing>
              <wp:inline distT="0" distB="0" distL="0" distR="0" wp14:anchorId="5DD9D2AF" wp14:editId="08747CD0">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D49A177" w14:textId="77777777" w:rsidR="00A0287C" w:rsidRPr="00DE2A9B" w:rsidRDefault="00A0287C" w:rsidP="00D7352D">
          <w:pPr>
            <w:spacing w:after="165" w:line="360" w:lineRule="auto"/>
            <w:jc w:val="center"/>
            <w:rPr>
              <w:rFonts w:ascii="Arial Nova" w:eastAsia="Tahoma" w:hAnsi="Arial Nova" w:cs="Tahoma"/>
              <w:sz w:val="40"/>
              <w:szCs w:val="40"/>
            </w:rPr>
          </w:pPr>
          <w:r w:rsidRPr="00DE2A9B">
            <w:rPr>
              <w:rFonts w:ascii="Arial Nova" w:eastAsia="Tahoma" w:hAnsi="Arial Nova" w:cs="Tahoma"/>
              <w:sz w:val="40"/>
              <w:szCs w:val="40"/>
            </w:rPr>
            <w:t>Applied Leadership and Management in the Workplace</w:t>
          </w:r>
          <w:r w:rsidRPr="00DE2A9B">
            <w:rPr>
              <w:rFonts w:ascii="Arial Nova" w:eastAsia="Tahoma" w:hAnsi="Arial Nova" w:cs="Tahoma"/>
              <w:sz w:val="40"/>
              <w:szCs w:val="40"/>
            </w:rPr>
            <w:br/>
            <w:t xml:space="preserve">Module Assignment Submission </w:t>
          </w:r>
          <w:r w:rsidRPr="00DE2A9B">
            <w:rPr>
              <w:rFonts w:ascii="Arial Nova" w:eastAsia="Tahoma" w:hAnsi="Arial Nova" w:cs="Tahoma"/>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013891" w:rsidRPr="00DE2A9B" w14:paraId="684E5887" w14:textId="77777777">
            <w:tc>
              <w:tcPr>
                <w:tcW w:w="3438" w:type="dxa"/>
                <w:shd w:val="clear" w:color="auto" w:fill="D9D9D9"/>
              </w:tcPr>
              <w:p w14:paraId="3CC438BC" w14:textId="77777777" w:rsidR="00A0287C" w:rsidRPr="00DE2A9B" w:rsidRDefault="00A0287C" w:rsidP="00DE2A9B">
                <w:pPr>
                  <w:spacing w:before="120" w:after="120" w:line="360" w:lineRule="auto"/>
                  <w:jc w:val="both"/>
                  <w:rPr>
                    <w:rFonts w:ascii="Arial Nova" w:eastAsia="Tahoma" w:hAnsi="Arial Nova" w:cs="Tahoma"/>
                    <w:sz w:val="32"/>
                    <w:szCs w:val="32"/>
                  </w:rPr>
                </w:pPr>
                <w:r w:rsidRPr="00DE2A9B">
                  <w:rPr>
                    <w:rFonts w:ascii="Arial Nova" w:eastAsia="Tahoma" w:hAnsi="Arial Nova" w:cs="Tahoma"/>
                    <w:sz w:val="32"/>
                    <w:szCs w:val="32"/>
                  </w:rPr>
                  <w:t>Student Name:</w:t>
                </w:r>
              </w:p>
            </w:tc>
            <w:tc>
              <w:tcPr>
                <w:tcW w:w="6055" w:type="dxa"/>
              </w:tcPr>
              <w:p w14:paraId="4EC14A5B" w14:textId="539E2C31" w:rsidR="00A0287C" w:rsidRPr="00DE2A9B" w:rsidRDefault="005077D3" w:rsidP="00DE2A9B">
                <w:pPr>
                  <w:spacing w:before="120" w:after="120" w:line="360" w:lineRule="auto"/>
                  <w:jc w:val="both"/>
                  <w:rPr>
                    <w:rFonts w:ascii="Arial Nova" w:eastAsia="Tahoma" w:hAnsi="Arial Nova" w:cs="Tahoma"/>
                    <w:sz w:val="32"/>
                    <w:szCs w:val="32"/>
                  </w:rPr>
                </w:pPr>
                <w:r>
                  <w:rPr>
                    <w:rFonts w:ascii="Arial Nova" w:eastAsia="Tahoma" w:hAnsi="Arial Nova" w:cs="Tahoma"/>
                    <w:sz w:val="32"/>
                    <w:szCs w:val="32"/>
                  </w:rPr>
                  <w:t xml:space="preserve">Winta Omer </w:t>
                </w:r>
              </w:p>
            </w:tc>
          </w:tr>
          <w:tr w:rsidR="00013891" w:rsidRPr="00DE2A9B" w14:paraId="011424DD" w14:textId="77777777">
            <w:tc>
              <w:tcPr>
                <w:tcW w:w="3438" w:type="dxa"/>
                <w:shd w:val="clear" w:color="auto" w:fill="D9D9D9"/>
              </w:tcPr>
              <w:p w14:paraId="20A71A39" w14:textId="77777777" w:rsidR="00A0287C" w:rsidRPr="00DE2A9B" w:rsidRDefault="00A0287C" w:rsidP="00DE2A9B">
                <w:pPr>
                  <w:spacing w:before="120" w:after="120" w:line="360" w:lineRule="auto"/>
                  <w:jc w:val="both"/>
                  <w:rPr>
                    <w:rFonts w:ascii="Arial Nova" w:eastAsia="Tahoma" w:hAnsi="Arial Nova" w:cs="Tahoma"/>
                    <w:sz w:val="32"/>
                    <w:szCs w:val="32"/>
                  </w:rPr>
                </w:pPr>
                <w:r w:rsidRPr="00DE2A9B">
                  <w:rPr>
                    <w:rFonts w:ascii="Arial Nova" w:eastAsia="Tahoma" w:hAnsi="Arial Nova" w:cs="Tahoma"/>
                    <w:sz w:val="32"/>
                    <w:szCs w:val="32"/>
                  </w:rPr>
                  <w:t>Student Number:</w:t>
                </w:r>
              </w:p>
            </w:tc>
            <w:tc>
              <w:tcPr>
                <w:tcW w:w="6055" w:type="dxa"/>
              </w:tcPr>
              <w:p w14:paraId="45A5B4C1" w14:textId="55D4DC1D" w:rsidR="00A0287C" w:rsidRPr="001E620C" w:rsidRDefault="001E620C" w:rsidP="00DE2A9B">
                <w:pPr>
                  <w:spacing w:before="120" w:after="120" w:line="360" w:lineRule="auto"/>
                  <w:jc w:val="both"/>
                  <w:rPr>
                    <w:rFonts w:ascii="Arial Nova" w:eastAsia="Tahoma" w:hAnsi="Arial Nova" w:cs="Tahoma"/>
                    <w:sz w:val="32"/>
                    <w:szCs w:val="32"/>
                  </w:rPr>
                </w:pPr>
                <w:hyperlink r:id="rId9" w:history="1">
                  <w:r w:rsidRPr="001E620C">
                    <w:rPr>
                      <w:rStyle w:val="Hyperlink"/>
                      <w:rFonts w:ascii="Arial Nova" w:eastAsia="Tahoma" w:hAnsi="Arial Nova" w:cs="Tahoma"/>
                      <w:color w:val="auto"/>
                      <w:sz w:val="32"/>
                      <w:szCs w:val="32"/>
                      <w:u w:val="none"/>
                    </w:rPr>
                    <w:t>2238482</w:t>
                  </w:r>
                </w:hyperlink>
              </w:p>
            </w:tc>
          </w:tr>
          <w:tr w:rsidR="00013891" w:rsidRPr="00DE2A9B" w14:paraId="402F6B31" w14:textId="77777777">
            <w:tc>
              <w:tcPr>
                <w:tcW w:w="3438" w:type="dxa"/>
                <w:shd w:val="clear" w:color="auto" w:fill="D9D9D9"/>
              </w:tcPr>
              <w:p w14:paraId="7CD6D01A" w14:textId="77777777" w:rsidR="00A0287C" w:rsidRPr="00DE2A9B" w:rsidRDefault="00A0287C" w:rsidP="00DE2A9B">
                <w:pPr>
                  <w:spacing w:before="120" w:after="120" w:line="360" w:lineRule="auto"/>
                  <w:jc w:val="both"/>
                  <w:rPr>
                    <w:rFonts w:ascii="Arial Nova" w:eastAsia="Tahoma" w:hAnsi="Arial Nova" w:cs="Tahoma"/>
                    <w:sz w:val="32"/>
                    <w:szCs w:val="32"/>
                  </w:rPr>
                </w:pPr>
                <w:r w:rsidRPr="00DE2A9B">
                  <w:rPr>
                    <w:rFonts w:ascii="Arial Nova" w:eastAsia="Tahoma" w:hAnsi="Arial Nova" w:cs="Tahoma"/>
                    <w:sz w:val="32"/>
                    <w:szCs w:val="32"/>
                  </w:rPr>
                  <w:t>Module No:</w:t>
                </w:r>
              </w:p>
            </w:tc>
            <w:tc>
              <w:tcPr>
                <w:tcW w:w="6055" w:type="dxa"/>
              </w:tcPr>
              <w:p w14:paraId="57FA80E3" w14:textId="0D0D6961" w:rsidR="00A0287C" w:rsidRPr="00DE2A9B" w:rsidRDefault="001E620C" w:rsidP="00DE2A9B">
                <w:pPr>
                  <w:spacing w:before="120" w:after="120" w:line="360" w:lineRule="auto"/>
                  <w:jc w:val="both"/>
                  <w:rPr>
                    <w:rFonts w:ascii="Arial Nova" w:eastAsia="Tahoma" w:hAnsi="Arial Nova" w:cs="Tahoma"/>
                    <w:sz w:val="32"/>
                    <w:szCs w:val="32"/>
                  </w:rPr>
                </w:pPr>
                <w:r w:rsidRPr="001E620C">
                  <w:rPr>
                    <w:rFonts w:ascii="Arial Nova" w:eastAsia="Tahoma" w:hAnsi="Arial Nova" w:cs="Tahoma"/>
                    <w:b/>
                    <w:sz w:val="32"/>
                    <w:szCs w:val="32"/>
                  </w:rPr>
                  <w:t>BMSK5009</w:t>
                </w:r>
              </w:p>
            </w:tc>
          </w:tr>
          <w:tr w:rsidR="00013891" w:rsidRPr="00DE2A9B" w14:paraId="3256E613" w14:textId="77777777">
            <w:trPr>
              <w:trHeight w:val="413"/>
            </w:trPr>
            <w:tc>
              <w:tcPr>
                <w:tcW w:w="3438" w:type="dxa"/>
                <w:shd w:val="clear" w:color="auto" w:fill="D9D9D9"/>
              </w:tcPr>
              <w:p w14:paraId="763011C3" w14:textId="77777777" w:rsidR="00A0287C" w:rsidRPr="00DE2A9B" w:rsidRDefault="00A0287C" w:rsidP="00DE2A9B">
                <w:pPr>
                  <w:spacing w:before="120" w:after="120" w:line="360" w:lineRule="auto"/>
                  <w:jc w:val="both"/>
                  <w:rPr>
                    <w:rFonts w:ascii="Arial Nova" w:eastAsia="Tahoma" w:hAnsi="Arial Nova" w:cs="Tahoma"/>
                    <w:sz w:val="32"/>
                    <w:szCs w:val="32"/>
                  </w:rPr>
                </w:pPr>
                <w:r w:rsidRPr="00DE2A9B">
                  <w:rPr>
                    <w:rFonts w:ascii="Arial Nova" w:eastAsia="Tahoma" w:hAnsi="Arial Nova" w:cs="Tahoma"/>
                    <w:sz w:val="32"/>
                    <w:szCs w:val="32"/>
                  </w:rPr>
                  <w:t>Module Title:</w:t>
                </w:r>
              </w:p>
            </w:tc>
            <w:tc>
              <w:tcPr>
                <w:tcW w:w="6055" w:type="dxa"/>
              </w:tcPr>
              <w:p w14:paraId="2D265350" w14:textId="5DE2A454" w:rsidR="00A0287C" w:rsidRPr="00DE2A9B" w:rsidRDefault="001E620C" w:rsidP="00D7352D">
                <w:pPr>
                  <w:spacing w:before="120" w:after="120" w:line="360" w:lineRule="auto"/>
                  <w:rPr>
                    <w:rFonts w:ascii="Arial Nova" w:eastAsia="Tahoma" w:hAnsi="Arial Nova" w:cs="Tahoma"/>
                    <w:sz w:val="32"/>
                    <w:szCs w:val="32"/>
                  </w:rPr>
                </w:pPr>
                <w:r w:rsidRPr="001E620C">
                  <w:rPr>
                    <w:rFonts w:ascii="Arial Nova" w:eastAsia="Tahoma" w:hAnsi="Arial Nova" w:cs="Tahoma"/>
                    <w:b/>
                    <w:sz w:val="32"/>
                    <w:szCs w:val="32"/>
                  </w:rPr>
                  <w:t>Developing a High-Performance Culture</w:t>
                </w:r>
              </w:p>
            </w:tc>
          </w:tr>
        </w:tbl>
        <w:p w14:paraId="4AC541B7" w14:textId="77777777" w:rsidR="00A0287C" w:rsidRPr="00DE2A9B" w:rsidRDefault="00A0287C" w:rsidP="00DE2A9B">
          <w:pPr>
            <w:spacing w:before="120" w:after="120" w:line="360" w:lineRule="auto"/>
            <w:jc w:val="both"/>
            <w:rPr>
              <w:rFonts w:ascii="Arial Nova" w:hAnsi="Arial Nova"/>
              <w:sz w:val="24"/>
              <w:szCs w:val="24"/>
            </w:rPr>
          </w:pPr>
        </w:p>
        <w:p w14:paraId="0C76E904" w14:textId="77777777" w:rsidR="00A0287C" w:rsidRPr="00DE2A9B" w:rsidRDefault="00A0287C" w:rsidP="00DE2A9B">
          <w:pPr>
            <w:spacing w:before="120" w:after="120" w:line="360" w:lineRule="auto"/>
            <w:jc w:val="both"/>
            <w:rPr>
              <w:rFonts w:ascii="Arial Nova" w:eastAsia="Tahoma" w:hAnsi="Arial Nova" w:cs="Tahoma"/>
              <w:b/>
              <w:sz w:val="24"/>
              <w:szCs w:val="24"/>
            </w:rPr>
          </w:pPr>
          <w:r w:rsidRPr="00DE2A9B">
            <w:rPr>
              <w:rFonts w:ascii="Arial Nova" w:eastAsia="Tahoma" w:hAnsi="Arial Nova" w:cs="Tahoma"/>
              <w:b/>
              <w:sz w:val="24"/>
              <w:szCs w:val="24"/>
            </w:rPr>
            <w:t>Statement of Confirmation of Authenticity</w:t>
          </w:r>
        </w:p>
        <w:p w14:paraId="48D608A2" w14:textId="77777777" w:rsidR="00A0287C" w:rsidRPr="00DE2A9B" w:rsidRDefault="00A0287C" w:rsidP="00DE2A9B">
          <w:pPr>
            <w:spacing w:before="120" w:after="120" w:line="360" w:lineRule="auto"/>
            <w:jc w:val="both"/>
            <w:rPr>
              <w:rFonts w:ascii="Arial Nova" w:eastAsia="Tahoma" w:hAnsi="Arial Nova" w:cs="Tahoma"/>
            </w:rPr>
          </w:pPr>
          <w:r w:rsidRPr="00DE2A9B">
            <w:rPr>
              <w:rFonts w:ascii="Arial Nova" w:eastAsia="Tahoma" w:hAnsi="Arial Nova" w:cs="Tahoma"/>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61601F2" w14:textId="77777777" w:rsidR="00A0287C" w:rsidRPr="00DE2A9B" w:rsidRDefault="00A0287C" w:rsidP="00DE2A9B">
          <w:pPr>
            <w:spacing w:before="120" w:after="120" w:line="360" w:lineRule="auto"/>
            <w:jc w:val="both"/>
            <w:rPr>
              <w:rFonts w:ascii="Arial Nova" w:eastAsia="Tahoma" w:hAnsi="Arial Nova" w:cs="Tahoma"/>
            </w:rPr>
          </w:pPr>
          <w:r w:rsidRPr="00DE2A9B">
            <w:rPr>
              <w:rFonts w:ascii="Arial Nova" w:eastAsia="Tahoma" w:hAnsi="Arial Nova" w:cs="Tahoma"/>
            </w:rPr>
            <w:t>Attention is drawn to the plagiarism and unfair practice policies of both the University and of ILM.</w:t>
          </w:r>
        </w:p>
        <w:p w14:paraId="25558B9D" w14:textId="77777777" w:rsidR="00A0287C" w:rsidRPr="00DE2A9B" w:rsidRDefault="00A0287C" w:rsidP="00DE2A9B">
          <w:pPr>
            <w:spacing w:line="360" w:lineRule="auto"/>
            <w:jc w:val="both"/>
            <w:rPr>
              <w:rFonts w:ascii="Arial Nova" w:eastAsiaTheme="majorEastAsia" w:hAnsi="Arial Nova" w:cstheme="majorBidi"/>
              <w:sz w:val="32"/>
              <w:szCs w:val="32"/>
            </w:rPr>
          </w:pPr>
        </w:p>
        <w:p w14:paraId="5BA6F903" w14:textId="77E4E6FD" w:rsidR="00A0287C" w:rsidRPr="00DE2A9B" w:rsidRDefault="00A0287C" w:rsidP="00DE2A9B">
          <w:pPr>
            <w:spacing w:after="160" w:line="360" w:lineRule="auto"/>
            <w:jc w:val="both"/>
            <w:rPr>
              <w:rFonts w:ascii="Arial Nova" w:hAnsi="Arial Nova"/>
            </w:rPr>
          </w:pPr>
          <w:r w:rsidRPr="00DE2A9B">
            <w:rPr>
              <w:rFonts w:ascii="Arial Nova" w:hAnsi="Arial Nova"/>
            </w:rPr>
            <w:br w:type="page"/>
          </w:r>
        </w:p>
      </w:sdtContent>
    </w:sdt>
    <w:sdt>
      <w:sdtPr>
        <w:id w:val="-770780541"/>
        <w:docPartObj>
          <w:docPartGallery w:val="Table of Contents"/>
          <w:docPartUnique/>
        </w:docPartObj>
      </w:sdtPr>
      <w:sdtEndPr>
        <w:rPr>
          <w:rFonts w:ascii="Arial Nova" w:eastAsia="Times New Roman" w:hAnsi="Arial Nova" w:cs="Times New Roman"/>
          <w:noProof/>
          <w:color w:val="auto"/>
          <w:sz w:val="22"/>
          <w:szCs w:val="22"/>
        </w:rPr>
      </w:sdtEndPr>
      <w:sdtContent>
        <w:p w14:paraId="5571F3CB" w14:textId="7AA6B8AD" w:rsidR="009B4EE5" w:rsidRPr="009F3B68" w:rsidRDefault="009B4EE5" w:rsidP="009F3B68">
          <w:pPr>
            <w:pStyle w:val="Heading1"/>
          </w:pPr>
          <w:r w:rsidRPr="009F3B68">
            <w:t>Table of Contents</w:t>
          </w:r>
        </w:p>
        <w:p w14:paraId="474C5A56" w14:textId="77777777" w:rsidR="00D7352D" w:rsidRDefault="00D7352D" w:rsidP="009F3B68">
          <w:pPr>
            <w:pStyle w:val="TOC1"/>
            <w:tabs>
              <w:tab w:val="right" w:leader="dot" w:pos="9016"/>
            </w:tabs>
            <w:spacing w:line="360" w:lineRule="auto"/>
            <w:rPr>
              <w:rFonts w:ascii="Arial Nova" w:hAnsi="Arial Nova"/>
              <w:sz w:val="22"/>
              <w:szCs w:val="22"/>
            </w:rPr>
          </w:pPr>
        </w:p>
        <w:p w14:paraId="39C19FA2" w14:textId="03B4B9E6" w:rsidR="009F3B68" w:rsidRPr="009F3B68" w:rsidRDefault="009B4EE5" w:rsidP="009F3B68">
          <w:pPr>
            <w:pStyle w:val="TOC1"/>
            <w:tabs>
              <w:tab w:val="right" w:leader="dot" w:pos="9016"/>
            </w:tabs>
            <w:spacing w:line="360" w:lineRule="auto"/>
            <w:rPr>
              <w:rFonts w:ascii="Arial Nova" w:eastAsiaTheme="minorEastAsia" w:hAnsi="Arial Nova" w:cstheme="minorBidi"/>
              <w:noProof/>
              <w:kern w:val="2"/>
              <w:sz w:val="22"/>
              <w:szCs w:val="22"/>
              <w14:ligatures w14:val="standardContextual"/>
            </w:rPr>
          </w:pPr>
          <w:r w:rsidRPr="009F3B68">
            <w:rPr>
              <w:rFonts w:ascii="Arial Nova" w:hAnsi="Arial Nova"/>
              <w:sz w:val="22"/>
              <w:szCs w:val="22"/>
            </w:rPr>
            <w:fldChar w:fldCharType="begin"/>
          </w:r>
          <w:r w:rsidRPr="009F3B68">
            <w:rPr>
              <w:rFonts w:ascii="Arial Nova" w:hAnsi="Arial Nova"/>
              <w:sz w:val="22"/>
              <w:szCs w:val="22"/>
            </w:rPr>
            <w:instrText xml:space="preserve"> TOC \o "1-3" \h \z \u </w:instrText>
          </w:r>
          <w:r w:rsidRPr="009F3B68">
            <w:rPr>
              <w:rFonts w:ascii="Arial Nova" w:hAnsi="Arial Nova"/>
              <w:sz w:val="22"/>
              <w:szCs w:val="22"/>
            </w:rPr>
            <w:fldChar w:fldCharType="separate"/>
          </w:r>
          <w:hyperlink w:anchor="_Toc182742823" w:history="1">
            <w:r w:rsidR="009F3B68" w:rsidRPr="009F3B68">
              <w:rPr>
                <w:rStyle w:val="Hyperlink"/>
                <w:rFonts w:ascii="Arial Nova" w:hAnsi="Arial Nova"/>
                <w:noProof/>
                <w:sz w:val="22"/>
                <w:szCs w:val="22"/>
              </w:rPr>
              <w:t>Introduction</w:t>
            </w:r>
            <w:r w:rsidR="009F3B68" w:rsidRPr="009F3B68">
              <w:rPr>
                <w:rFonts w:ascii="Arial Nova" w:hAnsi="Arial Nova"/>
                <w:noProof/>
                <w:webHidden/>
                <w:sz w:val="22"/>
                <w:szCs w:val="22"/>
              </w:rPr>
              <w:tab/>
            </w:r>
            <w:r w:rsidR="009F3B68" w:rsidRPr="009F3B68">
              <w:rPr>
                <w:rFonts w:ascii="Arial Nova" w:hAnsi="Arial Nova"/>
                <w:noProof/>
                <w:webHidden/>
                <w:sz w:val="22"/>
                <w:szCs w:val="22"/>
              </w:rPr>
              <w:fldChar w:fldCharType="begin"/>
            </w:r>
            <w:r w:rsidR="009F3B68" w:rsidRPr="009F3B68">
              <w:rPr>
                <w:rFonts w:ascii="Arial Nova" w:hAnsi="Arial Nova"/>
                <w:noProof/>
                <w:webHidden/>
                <w:sz w:val="22"/>
                <w:szCs w:val="22"/>
              </w:rPr>
              <w:instrText xml:space="preserve"> PAGEREF _Toc182742823 \h </w:instrText>
            </w:r>
            <w:r w:rsidR="009F3B68" w:rsidRPr="009F3B68">
              <w:rPr>
                <w:rFonts w:ascii="Arial Nova" w:hAnsi="Arial Nova"/>
                <w:noProof/>
                <w:webHidden/>
                <w:sz w:val="22"/>
                <w:szCs w:val="22"/>
              </w:rPr>
            </w:r>
            <w:r w:rsidR="009F3B68" w:rsidRPr="009F3B68">
              <w:rPr>
                <w:rFonts w:ascii="Arial Nova" w:hAnsi="Arial Nova"/>
                <w:noProof/>
                <w:webHidden/>
                <w:sz w:val="22"/>
                <w:szCs w:val="22"/>
              </w:rPr>
              <w:fldChar w:fldCharType="separate"/>
            </w:r>
            <w:r w:rsidR="009F3B68" w:rsidRPr="009F3B68">
              <w:rPr>
                <w:rFonts w:ascii="Arial Nova" w:hAnsi="Arial Nova"/>
                <w:noProof/>
                <w:webHidden/>
                <w:sz w:val="22"/>
                <w:szCs w:val="22"/>
              </w:rPr>
              <w:t>2</w:t>
            </w:r>
            <w:r w:rsidR="009F3B68" w:rsidRPr="009F3B68">
              <w:rPr>
                <w:rFonts w:ascii="Arial Nova" w:hAnsi="Arial Nova"/>
                <w:noProof/>
                <w:webHidden/>
                <w:sz w:val="22"/>
                <w:szCs w:val="22"/>
              </w:rPr>
              <w:fldChar w:fldCharType="end"/>
            </w:r>
          </w:hyperlink>
        </w:p>
        <w:p w14:paraId="5415D00F" w14:textId="665BE871" w:rsidR="009F3B68" w:rsidRPr="009F3B68" w:rsidRDefault="009F3B68" w:rsidP="009F3B68">
          <w:pPr>
            <w:pStyle w:val="TOC1"/>
            <w:tabs>
              <w:tab w:val="right" w:leader="dot" w:pos="9016"/>
            </w:tabs>
            <w:spacing w:line="360" w:lineRule="auto"/>
            <w:rPr>
              <w:rFonts w:ascii="Arial Nova" w:eastAsiaTheme="minorEastAsia" w:hAnsi="Arial Nova" w:cstheme="minorBidi"/>
              <w:noProof/>
              <w:kern w:val="2"/>
              <w:sz w:val="22"/>
              <w:szCs w:val="22"/>
              <w14:ligatures w14:val="standardContextual"/>
            </w:rPr>
          </w:pPr>
          <w:hyperlink w:anchor="_Toc182742824" w:history="1">
            <w:r w:rsidRPr="009F3B68">
              <w:rPr>
                <w:rStyle w:val="Hyperlink"/>
                <w:rFonts w:ascii="Arial Nova" w:hAnsi="Arial Nova"/>
                <w:noProof/>
                <w:sz w:val="22"/>
                <w:szCs w:val="22"/>
              </w:rPr>
              <w:t>Critically assess the culture and context of an Organisation</w:t>
            </w:r>
            <w:r w:rsidRPr="009F3B68">
              <w:rPr>
                <w:rFonts w:ascii="Arial Nova" w:hAnsi="Arial Nova"/>
                <w:noProof/>
                <w:webHidden/>
                <w:sz w:val="22"/>
                <w:szCs w:val="22"/>
              </w:rPr>
              <w:tab/>
            </w:r>
            <w:r w:rsidRPr="009F3B68">
              <w:rPr>
                <w:rFonts w:ascii="Arial Nova" w:hAnsi="Arial Nova"/>
                <w:noProof/>
                <w:webHidden/>
                <w:sz w:val="22"/>
                <w:szCs w:val="22"/>
              </w:rPr>
              <w:fldChar w:fldCharType="begin"/>
            </w:r>
            <w:r w:rsidRPr="009F3B68">
              <w:rPr>
                <w:rFonts w:ascii="Arial Nova" w:hAnsi="Arial Nova"/>
                <w:noProof/>
                <w:webHidden/>
                <w:sz w:val="22"/>
                <w:szCs w:val="22"/>
              </w:rPr>
              <w:instrText xml:space="preserve"> PAGEREF _Toc182742824 \h </w:instrText>
            </w:r>
            <w:r w:rsidRPr="009F3B68">
              <w:rPr>
                <w:rFonts w:ascii="Arial Nova" w:hAnsi="Arial Nova"/>
                <w:noProof/>
                <w:webHidden/>
                <w:sz w:val="22"/>
                <w:szCs w:val="22"/>
              </w:rPr>
            </w:r>
            <w:r w:rsidRPr="009F3B68">
              <w:rPr>
                <w:rFonts w:ascii="Arial Nova" w:hAnsi="Arial Nova"/>
                <w:noProof/>
                <w:webHidden/>
                <w:sz w:val="22"/>
                <w:szCs w:val="22"/>
              </w:rPr>
              <w:fldChar w:fldCharType="separate"/>
            </w:r>
            <w:r w:rsidRPr="009F3B68">
              <w:rPr>
                <w:rFonts w:ascii="Arial Nova" w:hAnsi="Arial Nova"/>
                <w:noProof/>
                <w:webHidden/>
                <w:sz w:val="22"/>
                <w:szCs w:val="22"/>
              </w:rPr>
              <w:t>3</w:t>
            </w:r>
            <w:r w:rsidRPr="009F3B68">
              <w:rPr>
                <w:rFonts w:ascii="Arial Nova" w:hAnsi="Arial Nova"/>
                <w:noProof/>
                <w:webHidden/>
                <w:sz w:val="22"/>
                <w:szCs w:val="22"/>
              </w:rPr>
              <w:fldChar w:fldCharType="end"/>
            </w:r>
          </w:hyperlink>
        </w:p>
        <w:p w14:paraId="63DBB0DB" w14:textId="4F29F43C" w:rsidR="009F3B68" w:rsidRPr="009F3B68" w:rsidRDefault="009F3B68" w:rsidP="009F3B68">
          <w:pPr>
            <w:pStyle w:val="TOC1"/>
            <w:tabs>
              <w:tab w:val="right" w:leader="dot" w:pos="9016"/>
            </w:tabs>
            <w:spacing w:line="360" w:lineRule="auto"/>
            <w:rPr>
              <w:rFonts w:ascii="Arial Nova" w:eastAsiaTheme="minorEastAsia" w:hAnsi="Arial Nova" w:cstheme="minorBidi"/>
              <w:noProof/>
              <w:kern w:val="2"/>
              <w:sz w:val="22"/>
              <w:szCs w:val="22"/>
              <w14:ligatures w14:val="standardContextual"/>
            </w:rPr>
          </w:pPr>
          <w:hyperlink w:anchor="_Toc182742825" w:history="1">
            <w:r w:rsidRPr="009F3B68">
              <w:rPr>
                <w:rStyle w:val="Hyperlink"/>
                <w:rFonts w:ascii="Arial Nova" w:hAnsi="Arial Nova"/>
                <w:noProof/>
                <w:sz w:val="22"/>
                <w:szCs w:val="22"/>
              </w:rPr>
              <w:t>Evaluate an organisation within its broader environment using appropriate environmental and organisational analysis techniques.</w:t>
            </w:r>
            <w:r w:rsidRPr="009F3B68">
              <w:rPr>
                <w:rFonts w:ascii="Arial Nova" w:hAnsi="Arial Nova"/>
                <w:noProof/>
                <w:webHidden/>
                <w:sz w:val="22"/>
                <w:szCs w:val="22"/>
              </w:rPr>
              <w:tab/>
            </w:r>
            <w:r w:rsidRPr="009F3B68">
              <w:rPr>
                <w:rFonts w:ascii="Arial Nova" w:hAnsi="Arial Nova"/>
                <w:noProof/>
                <w:webHidden/>
                <w:sz w:val="22"/>
                <w:szCs w:val="22"/>
              </w:rPr>
              <w:fldChar w:fldCharType="begin"/>
            </w:r>
            <w:r w:rsidRPr="009F3B68">
              <w:rPr>
                <w:rFonts w:ascii="Arial Nova" w:hAnsi="Arial Nova"/>
                <w:noProof/>
                <w:webHidden/>
                <w:sz w:val="22"/>
                <w:szCs w:val="22"/>
              </w:rPr>
              <w:instrText xml:space="preserve"> PAGEREF _Toc182742825 \h </w:instrText>
            </w:r>
            <w:r w:rsidRPr="009F3B68">
              <w:rPr>
                <w:rFonts w:ascii="Arial Nova" w:hAnsi="Arial Nova"/>
                <w:noProof/>
                <w:webHidden/>
                <w:sz w:val="22"/>
                <w:szCs w:val="22"/>
              </w:rPr>
            </w:r>
            <w:r w:rsidRPr="009F3B68">
              <w:rPr>
                <w:rFonts w:ascii="Arial Nova" w:hAnsi="Arial Nova"/>
                <w:noProof/>
                <w:webHidden/>
                <w:sz w:val="22"/>
                <w:szCs w:val="22"/>
              </w:rPr>
              <w:fldChar w:fldCharType="separate"/>
            </w:r>
            <w:r w:rsidRPr="009F3B68">
              <w:rPr>
                <w:rFonts w:ascii="Arial Nova" w:hAnsi="Arial Nova"/>
                <w:noProof/>
                <w:webHidden/>
                <w:sz w:val="22"/>
                <w:szCs w:val="22"/>
              </w:rPr>
              <w:t>5</w:t>
            </w:r>
            <w:r w:rsidRPr="009F3B68">
              <w:rPr>
                <w:rFonts w:ascii="Arial Nova" w:hAnsi="Arial Nova"/>
                <w:noProof/>
                <w:webHidden/>
                <w:sz w:val="22"/>
                <w:szCs w:val="22"/>
              </w:rPr>
              <w:fldChar w:fldCharType="end"/>
            </w:r>
          </w:hyperlink>
        </w:p>
        <w:p w14:paraId="7E1CA07D" w14:textId="28C19AF6" w:rsidR="009F3B68" w:rsidRPr="009F3B68" w:rsidRDefault="009F3B68" w:rsidP="009F3B68">
          <w:pPr>
            <w:pStyle w:val="TOC2"/>
            <w:tabs>
              <w:tab w:val="right" w:leader="dot" w:pos="9016"/>
            </w:tabs>
            <w:spacing w:line="360" w:lineRule="auto"/>
            <w:rPr>
              <w:rFonts w:ascii="Arial Nova" w:hAnsi="Arial Nova"/>
              <w:noProof/>
              <w:sz w:val="22"/>
              <w:szCs w:val="22"/>
            </w:rPr>
          </w:pPr>
          <w:hyperlink w:anchor="_Toc182742826" w:history="1">
            <w:r w:rsidRPr="009F3B68">
              <w:rPr>
                <w:rStyle w:val="Hyperlink"/>
                <w:rFonts w:ascii="Arial Nova" w:hAnsi="Arial Nova"/>
                <w:noProof/>
                <w:sz w:val="22"/>
                <w:szCs w:val="22"/>
              </w:rPr>
              <w:t>The Context of WRC Culture: Mission, Values, and Purpose</w:t>
            </w:r>
            <w:r w:rsidRPr="009F3B68">
              <w:rPr>
                <w:rFonts w:ascii="Arial Nova" w:hAnsi="Arial Nova"/>
                <w:noProof/>
                <w:webHidden/>
                <w:sz w:val="22"/>
                <w:szCs w:val="22"/>
              </w:rPr>
              <w:tab/>
            </w:r>
            <w:r w:rsidRPr="009F3B68">
              <w:rPr>
                <w:rFonts w:ascii="Arial Nova" w:hAnsi="Arial Nova"/>
                <w:noProof/>
                <w:webHidden/>
                <w:sz w:val="22"/>
                <w:szCs w:val="22"/>
              </w:rPr>
              <w:fldChar w:fldCharType="begin"/>
            </w:r>
            <w:r w:rsidRPr="009F3B68">
              <w:rPr>
                <w:rFonts w:ascii="Arial Nova" w:hAnsi="Arial Nova"/>
                <w:noProof/>
                <w:webHidden/>
                <w:sz w:val="22"/>
                <w:szCs w:val="22"/>
              </w:rPr>
              <w:instrText xml:space="preserve"> PAGEREF _Toc182742826 \h </w:instrText>
            </w:r>
            <w:r w:rsidRPr="009F3B68">
              <w:rPr>
                <w:rFonts w:ascii="Arial Nova" w:hAnsi="Arial Nova"/>
                <w:noProof/>
                <w:webHidden/>
                <w:sz w:val="22"/>
                <w:szCs w:val="22"/>
              </w:rPr>
            </w:r>
            <w:r w:rsidRPr="009F3B68">
              <w:rPr>
                <w:rFonts w:ascii="Arial Nova" w:hAnsi="Arial Nova"/>
                <w:noProof/>
                <w:webHidden/>
                <w:sz w:val="22"/>
                <w:szCs w:val="22"/>
              </w:rPr>
              <w:fldChar w:fldCharType="separate"/>
            </w:r>
            <w:r w:rsidRPr="009F3B68">
              <w:rPr>
                <w:rFonts w:ascii="Arial Nova" w:hAnsi="Arial Nova"/>
                <w:noProof/>
                <w:webHidden/>
                <w:sz w:val="22"/>
                <w:szCs w:val="22"/>
              </w:rPr>
              <w:t>5</w:t>
            </w:r>
            <w:r w:rsidRPr="009F3B68">
              <w:rPr>
                <w:rFonts w:ascii="Arial Nova" w:hAnsi="Arial Nova"/>
                <w:noProof/>
                <w:webHidden/>
                <w:sz w:val="22"/>
                <w:szCs w:val="22"/>
              </w:rPr>
              <w:fldChar w:fldCharType="end"/>
            </w:r>
          </w:hyperlink>
        </w:p>
        <w:p w14:paraId="2B45E0EF" w14:textId="088B67FB" w:rsidR="009F3B68" w:rsidRPr="009F3B68" w:rsidRDefault="009F3B68" w:rsidP="009F3B68">
          <w:pPr>
            <w:pStyle w:val="TOC2"/>
            <w:tabs>
              <w:tab w:val="right" w:leader="dot" w:pos="9016"/>
            </w:tabs>
            <w:spacing w:line="360" w:lineRule="auto"/>
            <w:rPr>
              <w:rFonts w:ascii="Arial Nova" w:hAnsi="Arial Nova"/>
              <w:noProof/>
              <w:sz w:val="22"/>
              <w:szCs w:val="22"/>
            </w:rPr>
          </w:pPr>
          <w:hyperlink w:anchor="_Toc182742827" w:history="1">
            <w:r w:rsidRPr="009F3B68">
              <w:rPr>
                <w:rStyle w:val="Hyperlink"/>
                <w:rFonts w:ascii="Arial Nova" w:hAnsi="Arial Nova"/>
                <w:noProof/>
                <w:sz w:val="22"/>
                <w:szCs w:val="22"/>
              </w:rPr>
              <w:t>SWOT Analysis</w:t>
            </w:r>
            <w:r w:rsidRPr="009F3B68">
              <w:rPr>
                <w:rFonts w:ascii="Arial Nova" w:hAnsi="Arial Nova"/>
                <w:noProof/>
                <w:webHidden/>
                <w:sz w:val="22"/>
                <w:szCs w:val="22"/>
              </w:rPr>
              <w:tab/>
            </w:r>
            <w:r w:rsidRPr="009F3B68">
              <w:rPr>
                <w:rFonts w:ascii="Arial Nova" w:hAnsi="Arial Nova"/>
                <w:noProof/>
                <w:webHidden/>
                <w:sz w:val="22"/>
                <w:szCs w:val="22"/>
              </w:rPr>
              <w:fldChar w:fldCharType="begin"/>
            </w:r>
            <w:r w:rsidRPr="009F3B68">
              <w:rPr>
                <w:rFonts w:ascii="Arial Nova" w:hAnsi="Arial Nova"/>
                <w:noProof/>
                <w:webHidden/>
                <w:sz w:val="22"/>
                <w:szCs w:val="22"/>
              </w:rPr>
              <w:instrText xml:space="preserve"> PAGEREF _Toc182742827 \h </w:instrText>
            </w:r>
            <w:r w:rsidRPr="009F3B68">
              <w:rPr>
                <w:rFonts w:ascii="Arial Nova" w:hAnsi="Arial Nova"/>
                <w:noProof/>
                <w:webHidden/>
                <w:sz w:val="22"/>
                <w:szCs w:val="22"/>
              </w:rPr>
            </w:r>
            <w:r w:rsidRPr="009F3B68">
              <w:rPr>
                <w:rFonts w:ascii="Arial Nova" w:hAnsi="Arial Nova"/>
                <w:noProof/>
                <w:webHidden/>
                <w:sz w:val="22"/>
                <w:szCs w:val="22"/>
              </w:rPr>
              <w:fldChar w:fldCharType="separate"/>
            </w:r>
            <w:r w:rsidRPr="009F3B68">
              <w:rPr>
                <w:rFonts w:ascii="Arial Nova" w:hAnsi="Arial Nova"/>
                <w:noProof/>
                <w:webHidden/>
                <w:sz w:val="22"/>
                <w:szCs w:val="22"/>
              </w:rPr>
              <w:t>6</w:t>
            </w:r>
            <w:r w:rsidRPr="009F3B68">
              <w:rPr>
                <w:rFonts w:ascii="Arial Nova" w:hAnsi="Arial Nova"/>
                <w:noProof/>
                <w:webHidden/>
                <w:sz w:val="22"/>
                <w:szCs w:val="22"/>
              </w:rPr>
              <w:fldChar w:fldCharType="end"/>
            </w:r>
          </w:hyperlink>
        </w:p>
        <w:p w14:paraId="32D2FEAD" w14:textId="5EF04204" w:rsidR="009F3B68" w:rsidRPr="009F3B68" w:rsidRDefault="009F3B68" w:rsidP="009F3B68">
          <w:pPr>
            <w:pStyle w:val="TOC2"/>
            <w:tabs>
              <w:tab w:val="right" w:leader="dot" w:pos="9016"/>
            </w:tabs>
            <w:spacing w:line="360" w:lineRule="auto"/>
            <w:rPr>
              <w:rFonts w:ascii="Arial Nova" w:hAnsi="Arial Nova"/>
              <w:noProof/>
              <w:sz w:val="22"/>
              <w:szCs w:val="22"/>
            </w:rPr>
          </w:pPr>
          <w:hyperlink w:anchor="_Toc182742828" w:history="1">
            <w:r w:rsidRPr="009F3B68">
              <w:rPr>
                <w:rStyle w:val="Hyperlink"/>
                <w:rFonts w:ascii="Arial Nova" w:hAnsi="Arial Nova"/>
                <w:noProof/>
                <w:sz w:val="22"/>
                <w:szCs w:val="22"/>
              </w:rPr>
              <w:t>PESTLE Analysis</w:t>
            </w:r>
            <w:r w:rsidRPr="009F3B68">
              <w:rPr>
                <w:rFonts w:ascii="Arial Nova" w:hAnsi="Arial Nova"/>
                <w:noProof/>
                <w:webHidden/>
                <w:sz w:val="22"/>
                <w:szCs w:val="22"/>
              </w:rPr>
              <w:tab/>
            </w:r>
            <w:r w:rsidRPr="009F3B68">
              <w:rPr>
                <w:rFonts w:ascii="Arial Nova" w:hAnsi="Arial Nova"/>
                <w:noProof/>
                <w:webHidden/>
                <w:sz w:val="22"/>
                <w:szCs w:val="22"/>
              </w:rPr>
              <w:fldChar w:fldCharType="begin"/>
            </w:r>
            <w:r w:rsidRPr="009F3B68">
              <w:rPr>
                <w:rFonts w:ascii="Arial Nova" w:hAnsi="Arial Nova"/>
                <w:noProof/>
                <w:webHidden/>
                <w:sz w:val="22"/>
                <w:szCs w:val="22"/>
              </w:rPr>
              <w:instrText xml:space="preserve"> PAGEREF _Toc182742828 \h </w:instrText>
            </w:r>
            <w:r w:rsidRPr="009F3B68">
              <w:rPr>
                <w:rFonts w:ascii="Arial Nova" w:hAnsi="Arial Nova"/>
                <w:noProof/>
                <w:webHidden/>
                <w:sz w:val="22"/>
                <w:szCs w:val="22"/>
              </w:rPr>
            </w:r>
            <w:r w:rsidRPr="009F3B68">
              <w:rPr>
                <w:rFonts w:ascii="Arial Nova" w:hAnsi="Arial Nova"/>
                <w:noProof/>
                <w:webHidden/>
                <w:sz w:val="22"/>
                <w:szCs w:val="22"/>
              </w:rPr>
              <w:fldChar w:fldCharType="separate"/>
            </w:r>
            <w:r w:rsidRPr="009F3B68">
              <w:rPr>
                <w:rFonts w:ascii="Arial Nova" w:hAnsi="Arial Nova"/>
                <w:noProof/>
                <w:webHidden/>
                <w:sz w:val="22"/>
                <w:szCs w:val="22"/>
              </w:rPr>
              <w:t>7</w:t>
            </w:r>
            <w:r w:rsidRPr="009F3B68">
              <w:rPr>
                <w:rFonts w:ascii="Arial Nova" w:hAnsi="Arial Nova"/>
                <w:noProof/>
                <w:webHidden/>
                <w:sz w:val="22"/>
                <w:szCs w:val="22"/>
              </w:rPr>
              <w:fldChar w:fldCharType="end"/>
            </w:r>
          </w:hyperlink>
        </w:p>
        <w:p w14:paraId="6381021F" w14:textId="035334C4" w:rsidR="009F3B68" w:rsidRPr="009F3B68" w:rsidRDefault="009F3B68" w:rsidP="009F3B68">
          <w:pPr>
            <w:pStyle w:val="TOC2"/>
            <w:tabs>
              <w:tab w:val="right" w:leader="dot" w:pos="9016"/>
            </w:tabs>
            <w:spacing w:line="360" w:lineRule="auto"/>
            <w:rPr>
              <w:rFonts w:ascii="Arial Nova" w:hAnsi="Arial Nova"/>
              <w:noProof/>
              <w:sz w:val="22"/>
              <w:szCs w:val="22"/>
            </w:rPr>
          </w:pPr>
          <w:hyperlink w:anchor="_Toc182742829" w:history="1">
            <w:r w:rsidRPr="009F3B68">
              <w:rPr>
                <w:rStyle w:val="Hyperlink"/>
                <w:rFonts w:ascii="Arial Nova" w:hAnsi="Arial Nova"/>
                <w:noProof/>
                <w:sz w:val="22"/>
                <w:szCs w:val="22"/>
              </w:rPr>
              <w:t>McKinsey 7S Framework Analysis of the Welsh Refugee Council (WRC)</w:t>
            </w:r>
            <w:r w:rsidRPr="009F3B68">
              <w:rPr>
                <w:rFonts w:ascii="Arial Nova" w:hAnsi="Arial Nova"/>
                <w:noProof/>
                <w:webHidden/>
                <w:sz w:val="22"/>
                <w:szCs w:val="22"/>
              </w:rPr>
              <w:tab/>
            </w:r>
            <w:r w:rsidRPr="009F3B68">
              <w:rPr>
                <w:rFonts w:ascii="Arial Nova" w:hAnsi="Arial Nova"/>
                <w:noProof/>
                <w:webHidden/>
                <w:sz w:val="22"/>
                <w:szCs w:val="22"/>
              </w:rPr>
              <w:fldChar w:fldCharType="begin"/>
            </w:r>
            <w:r w:rsidRPr="009F3B68">
              <w:rPr>
                <w:rFonts w:ascii="Arial Nova" w:hAnsi="Arial Nova"/>
                <w:noProof/>
                <w:webHidden/>
                <w:sz w:val="22"/>
                <w:szCs w:val="22"/>
              </w:rPr>
              <w:instrText xml:space="preserve"> PAGEREF _Toc182742829 \h </w:instrText>
            </w:r>
            <w:r w:rsidRPr="009F3B68">
              <w:rPr>
                <w:rFonts w:ascii="Arial Nova" w:hAnsi="Arial Nova"/>
                <w:noProof/>
                <w:webHidden/>
                <w:sz w:val="22"/>
                <w:szCs w:val="22"/>
              </w:rPr>
            </w:r>
            <w:r w:rsidRPr="009F3B68">
              <w:rPr>
                <w:rFonts w:ascii="Arial Nova" w:hAnsi="Arial Nova"/>
                <w:noProof/>
                <w:webHidden/>
                <w:sz w:val="22"/>
                <w:szCs w:val="22"/>
              </w:rPr>
              <w:fldChar w:fldCharType="separate"/>
            </w:r>
            <w:r w:rsidRPr="009F3B68">
              <w:rPr>
                <w:rFonts w:ascii="Arial Nova" w:hAnsi="Arial Nova"/>
                <w:noProof/>
                <w:webHidden/>
                <w:sz w:val="22"/>
                <w:szCs w:val="22"/>
              </w:rPr>
              <w:t>8</w:t>
            </w:r>
            <w:r w:rsidRPr="009F3B68">
              <w:rPr>
                <w:rFonts w:ascii="Arial Nova" w:hAnsi="Arial Nova"/>
                <w:noProof/>
                <w:webHidden/>
                <w:sz w:val="22"/>
                <w:szCs w:val="22"/>
              </w:rPr>
              <w:fldChar w:fldCharType="end"/>
            </w:r>
          </w:hyperlink>
        </w:p>
        <w:p w14:paraId="673B3FD8" w14:textId="101C0875" w:rsidR="009F3B68" w:rsidRPr="009F3B68" w:rsidRDefault="009F3B68" w:rsidP="009F3B68">
          <w:pPr>
            <w:pStyle w:val="TOC2"/>
            <w:tabs>
              <w:tab w:val="right" w:leader="dot" w:pos="9016"/>
            </w:tabs>
            <w:spacing w:line="360" w:lineRule="auto"/>
            <w:rPr>
              <w:rFonts w:ascii="Arial Nova" w:hAnsi="Arial Nova"/>
              <w:noProof/>
              <w:sz w:val="22"/>
              <w:szCs w:val="22"/>
            </w:rPr>
          </w:pPr>
          <w:hyperlink w:anchor="_Toc182742830" w:history="1">
            <w:r w:rsidRPr="009F3B68">
              <w:rPr>
                <w:rStyle w:val="Hyperlink"/>
                <w:rFonts w:ascii="Arial Nova" w:hAnsi="Arial Nova"/>
                <w:noProof/>
                <w:sz w:val="22"/>
                <w:szCs w:val="22"/>
              </w:rPr>
              <w:t>Comparing the Welsh Refugee Council (WRC) and the British Red Cross (BRC)</w:t>
            </w:r>
            <w:r w:rsidRPr="009F3B68">
              <w:rPr>
                <w:rFonts w:ascii="Arial Nova" w:hAnsi="Arial Nova"/>
                <w:noProof/>
                <w:webHidden/>
                <w:sz w:val="22"/>
                <w:szCs w:val="22"/>
              </w:rPr>
              <w:tab/>
            </w:r>
            <w:r w:rsidRPr="009F3B68">
              <w:rPr>
                <w:rFonts w:ascii="Arial Nova" w:hAnsi="Arial Nova"/>
                <w:noProof/>
                <w:webHidden/>
                <w:sz w:val="22"/>
                <w:szCs w:val="22"/>
              </w:rPr>
              <w:fldChar w:fldCharType="begin"/>
            </w:r>
            <w:r w:rsidRPr="009F3B68">
              <w:rPr>
                <w:rFonts w:ascii="Arial Nova" w:hAnsi="Arial Nova"/>
                <w:noProof/>
                <w:webHidden/>
                <w:sz w:val="22"/>
                <w:szCs w:val="22"/>
              </w:rPr>
              <w:instrText xml:space="preserve"> PAGEREF _Toc182742830 \h </w:instrText>
            </w:r>
            <w:r w:rsidRPr="009F3B68">
              <w:rPr>
                <w:rFonts w:ascii="Arial Nova" w:hAnsi="Arial Nova"/>
                <w:noProof/>
                <w:webHidden/>
                <w:sz w:val="22"/>
                <w:szCs w:val="22"/>
              </w:rPr>
            </w:r>
            <w:r w:rsidRPr="009F3B68">
              <w:rPr>
                <w:rFonts w:ascii="Arial Nova" w:hAnsi="Arial Nova"/>
                <w:noProof/>
                <w:webHidden/>
                <w:sz w:val="22"/>
                <w:szCs w:val="22"/>
              </w:rPr>
              <w:fldChar w:fldCharType="separate"/>
            </w:r>
            <w:r w:rsidRPr="009F3B68">
              <w:rPr>
                <w:rFonts w:ascii="Arial Nova" w:hAnsi="Arial Nova"/>
                <w:noProof/>
                <w:webHidden/>
                <w:sz w:val="22"/>
                <w:szCs w:val="22"/>
              </w:rPr>
              <w:t>10</w:t>
            </w:r>
            <w:r w:rsidRPr="009F3B68">
              <w:rPr>
                <w:rFonts w:ascii="Arial Nova" w:hAnsi="Arial Nova"/>
                <w:noProof/>
                <w:webHidden/>
                <w:sz w:val="22"/>
                <w:szCs w:val="22"/>
              </w:rPr>
              <w:fldChar w:fldCharType="end"/>
            </w:r>
          </w:hyperlink>
        </w:p>
        <w:p w14:paraId="670D207A" w14:textId="591869E7" w:rsidR="009F3B68" w:rsidRPr="009F3B68" w:rsidRDefault="009F3B68" w:rsidP="009F3B68">
          <w:pPr>
            <w:pStyle w:val="TOC1"/>
            <w:tabs>
              <w:tab w:val="right" w:leader="dot" w:pos="9016"/>
            </w:tabs>
            <w:spacing w:line="360" w:lineRule="auto"/>
            <w:rPr>
              <w:rFonts w:ascii="Arial Nova" w:eastAsiaTheme="minorEastAsia" w:hAnsi="Arial Nova" w:cstheme="minorBidi"/>
              <w:noProof/>
              <w:kern w:val="2"/>
              <w:sz w:val="22"/>
              <w:szCs w:val="22"/>
              <w14:ligatures w14:val="standardContextual"/>
            </w:rPr>
          </w:pPr>
          <w:hyperlink w:anchor="_Toc182742831" w:history="1">
            <w:r w:rsidRPr="009F3B68">
              <w:rPr>
                <w:rStyle w:val="Hyperlink"/>
                <w:rFonts w:ascii="Arial Nova" w:hAnsi="Arial Nova"/>
                <w:noProof/>
                <w:sz w:val="22"/>
                <w:szCs w:val="22"/>
              </w:rPr>
              <w:t>Critically appraise the cultural and ethical behaviour present in one or more organisations.</w:t>
            </w:r>
            <w:r w:rsidRPr="009F3B68">
              <w:rPr>
                <w:rFonts w:ascii="Arial Nova" w:hAnsi="Arial Nova"/>
                <w:noProof/>
                <w:webHidden/>
                <w:sz w:val="22"/>
                <w:szCs w:val="22"/>
              </w:rPr>
              <w:tab/>
            </w:r>
            <w:r w:rsidRPr="009F3B68">
              <w:rPr>
                <w:rFonts w:ascii="Arial Nova" w:hAnsi="Arial Nova"/>
                <w:noProof/>
                <w:webHidden/>
                <w:sz w:val="22"/>
                <w:szCs w:val="22"/>
              </w:rPr>
              <w:fldChar w:fldCharType="begin"/>
            </w:r>
            <w:r w:rsidRPr="009F3B68">
              <w:rPr>
                <w:rFonts w:ascii="Arial Nova" w:hAnsi="Arial Nova"/>
                <w:noProof/>
                <w:webHidden/>
                <w:sz w:val="22"/>
                <w:szCs w:val="22"/>
              </w:rPr>
              <w:instrText xml:space="preserve"> PAGEREF _Toc182742831 \h </w:instrText>
            </w:r>
            <w:r w:rsidRPr="009F3B68">
              <w:rPr>
                <w:rFonts w:ascii="Arial Nova" w:hAnsi="Arial Nova"/>
                <w:noProof/>
                <w:webHidden/>
                <w:sz w:val="22"/>
                <w:szCs w:val="22"/>
              </w:rPr>
            </w:r>
            <w:r w:rsidRPr="009F3B68">
              <w:rPr>
                <w:rFonts w:ascii="Arial Nova" w:hAnsi="Arial Nova"/>
                <w:noProof/>
                <w:webHidden/>
                <w:sz w:val="22"/>
                <w:szCs w:val="22"/>
              </w:rPr>
              <w:fldChar w:fldCharType="separate"/>
            </w:r>
            <w:r w:rsidRPr="009F3B68">
              <w:rPr>
                <w:rFonts w:ascii="Arial Nova" w:hAnsi="Arial Nova"/>
                <w:noProof/>
                <w:webHidden/>
                <w:sz w:val="22"/>
                <w:szCs w:val="22"/>
              </w:rPr>
              <w:t>12</w:t>
            </w:r>
            <w:r w:rsidRPr="009F3B68">
              <w:rPr>
                <w:rFonts w:ascii="Arial Nova" w:hAnsi="Arial Nova"/>
                <w:noProof/>
                <w:webHidden/>
                <w:sz w:val="22"/>
                <w:szCs w:val="22"/>
              </w:rPr>
              <w:fldChar w:fldCharType="end"/>
            </w:r>
          </w:hyperlink>
        </w:p>
        <w:p w14:paraId="7DA3CE72" w14:textId="240443EB" w:rsidR="009F3B68" w:rsidRPr="009F3B68" w:rsidRDefault="009F3B68" w:rsidP="009F3B68">
          <w:pPr>
            <w:pStyle w:val="TOC2"/>
            <w:tabs>
              <w:tab w:val="right" w:leader="dot" w:pos="9016"/>
            </w:tabs>
            <w:spacing w:line="360" w:lineRule="auto"/>
            <w:rPr>
              <w:rFonts w:ascii="Arial Nova" w:hAnsi="Arial Nova"/>
              <w:noProof/>
              <w:sz w:val="22"/>
              <w:szCs w:val="22"/>
            </w:rPr>
          </w:pPr>
          <w:hyperlink w:anchor="_Toc182742832" w:history="1">
            <w:r w:rsidRPr="009F3B68">
              <w:rPr>
                <w:rStyle w:val="Hyperlink"/>
                <w:rFonts w:ascii="Arial Nova" w:hAnsi="Arial Nova"/>
                <w:noProof/>
                <w:sz w:val="22"/>
                <w:szCs w:val="22"/>
              </w:rPr>
              <w:t>Cultural Impact on Ethical Decision-Making</w:t>
            </w:r>
            <w:r w:rsidRPr="009F3B68">
              <w:rPr>
                <w:rFonts w:ascii="Arial Nova" w:hAnsi="Arial Nova"/>
                <w:noProof/>
                <w:webHidden/>
                <w:sz w:val="22"/>
                <w:szCs w:val="22"/>
              </w:rPr>
              <w:tab/>
            </w:r>
            <w:r w:rsidRPr="009F3B68">
              <w:rPr>
                <w:rFonts w:ascii="Arial Nova" w:hAnsi="Arial Nova"/>
                <w:noProof/>
                <w:webHidden/>
                <w:sz w:val="22"/>
                <w:szCs w:val="22"/>
              </w:rPr>
              <w:fldChar w:fldCharType="begin"/>
            </w:r>
            <w:r w:rsidRPr="009F3B68">
              <w:rPr>
                <w:rFonts w:ascii="Arial Nova" w:hAnsi="Arial Nova"/>
                <w:noProof/>
                <w:webHidden/>
                <w:sz w:val="22"/>
                <w:szCs w:val="22"/>
              </w:rPr>
              <w:instrText xml:space="preserve"> PAGEREF _Toc182742832 \h </w:instrText>
            </w:r>
            <w:r w:rsidRPr="009F3B68">
              <w:rPr>
                <w:rFonts w:ascii="Arial Nova" w:hAnsi="Arial Nova"/>
                <w:noProof/>
                <w:webHidden/>
                <w:sz w:val="22"/>
                <w:szCs w:val="22"/>
              </w:rPr>
            </w:r>
            <w:r w:rsidRPr="009F3B68">
              <w:rPr>
                <w:rFonts w:ascii="Arial Nova" w:hAnsi="Arial Nova"/>
                <w:noProof/>
                <w:webHidden/>
                <w:sz w:val="22"/>
                <w:szCs w:val="22"/>
              </w:rPr>
              <w:fldChar w:fldCharType="separate"/>
            </w:r>
            <w:r w:rsidRPr="009F3B68">
              <w:rPr>
                <w:rFonts w:ascii="Arial Nova" w:hAnsi="Arial Nova"/>
                <w:noProof/>
                <w:webHidden/>
                <w:sz w:val="22"/>
                <w:szCs w:val="22"/>
              </w:rPr>
              <w:t>12</w:t>
            </w:r>
            <w:r w:rsidRPr="009F3B68">
              <w:rPr>
                <w:rFonts w:ascii="Arial Nova" w:hAnsi="Arial Nova"/>
                <w:noProof/>
                <w:webHidden/>
                <w:sz w:val="22"/>
                <w:szCs w:val="22"/>
              </w:rPr>
              <w:fldChar w:fldCharType="end"/>
            </w:r>
          </w:hyperlink>
        </w:p>
        <w:p w14:paraId="1033DB5C" w14:textId="1DCA63CD" w:rsidR="009F3B68" w:rsidRPr="009F3B68" w:rsidRDefault="009F3B68" w:rsidP="009F3B68">
          <w:pPr>
            <w:pStyle w:val="TOC2"/>
            <w:tabs>
              <w:tab w:val="right" w:leader="dot" w:pos="9016"/>
            </w:tabs>
            <w:spacing w:line="360" w:lineRule="auto"/>
            <w:rPr>
              <w:rFonts w:ascii="Arial Nova" w:hAnsi="Arial Nova"/>
              <w:noProof/>
              <w:sz w:val="22"/>
              <w:szCs w:val="22"/>
            </w:rPr>
          </w:pPr>
          <w:hyperlink w:anchor="_Toc182742833" w:history="1">
            <w:r w:rsidRPr="009F3B68">
              <w:rPr>
                <w:rStyle w:val="Hyperlink"/>
                <w:rFonts w:ascii="Arial Nova" w:hAnsi="Arial Nova"/>
                <w:noProof/>
                <w:sz w:val="22"/>
                <w:szCs w:val="22"/>
              </w:rPr>
              <w:t>Application of Frameworks</w:t>
            </w:r>
            <w:r w:rsidRPr="009F3B68">
              <w:rPr>
                <w:rFonts w:ascii="Arial Nova" w:hAnsi="Arial Nova"/>
                <w:noProof/>
                <w:webHidden/>
                <w:sz w:val="22"/>
                <w:szCs w:val="22"/>
              </w:rPr>
              <w:tab/>
            </w:r>
            <w:r w:rsidRPr="009F3B68">
              <w:rPr>
                <w:rFonts w:ascii="Arial Nova" w:hAnsi="Arial Nova"/>
                <w:noProof/>
                <w:webHidden/>
                <w:sz w:val="22"/>
                <w:szCs w:val="22"/>
              </w:rPr>
              <w:fldChar w:fldCharType="begin"/>
            </w:r>
            <w:r w:rsidRPr="009F3B68">
              <w:rPr>
                <w:rFonts w:ascii="Arial Nova" w:hAnsi="Arial Nova"/>
                <w:noProof/>
                <w:webHidden/>
                <w:sz w:val="22"/>
                <w:szCs w:val="22"/>
              </w:rPr>
              <w:instrText xml:space="preserve"> PAGEREF _Toc182742833 \h </w:instrText>
            </w:r>
            <w:r w:rsidRPr="009F3B68">
              <w:rPr>
                <w:rFonts w:ascii="Arial Nova" w:hAnsi="Arial Nova"/>
                <w:noProof/>
                <w:webHidden/>
                <w:sz w:val="22"/>
                <w:szCs w:val="22"/>
              </w:rPr>
            </w:r>
            <w:r w:rsidRPr="009F3B68">
              <w:rPr>
                <w:rFonts w:ascii="Arial Nova" w:hAnsi="Arial Nova"/>
                <w:noProof/>
                <w:webHidden/>
                <w:sz w:val="22"/>
                <w:szCs w:val="22"/>
              </w:rPr>
              <w:fldChar w:fldCharType="separate"/>
            </w:r>
            <w:r w:rsidRPr="009F3B68">
              <w:rPr>
                <w:rFonts w:ascii="Arial Nova" w:hAnsi="Arial Nova"/>
                <w:noProof/>
                <w:webHidden/>
                <w:sz w:val="22"/>
                <w:szCs w:val="22"/>
              </w:rPr>
              <w:t>12</w:t>
            </w:r>
            <w:r w:rsidRPr="009F3B68">
              <w:rPr>
                <w:rFonts w:ascii="Arial Nova" w:hAnsi="Arial Nova"/>
                <w:noProof/>
                <w:webHidden/>
                <w:sz w:val="22"/>
                <w:szCs w:val="22"/>
              </w:rPr>
              <w:fldChar w:fldCharType="end"/>
            </w:r>
          </w:hyperlink>
        </w:p>
        <w:p w14:paraId="30731A49" w14:textId="54FB70BD" w:rsidR="009F3B68" w:rsidRPr="009F3B68" w:rsidRDefault="009F3B68" w:rsidP="009F3B68">
          <w:pPr>
            <w:pStyle w:val="TOC2"/>
            <w:tabs>
              <w:tab w:val="right" w:leader="dot" w:pos="9016"/>
            </w:tabs>
            <w:spacing w:line="360" w:lineRule="auto"/>
            <w:rPr>
              <w:rFonts w:ascii="Arial Nova" w:hAnsi="Arial Nova"/>
              <w:noProof/>
              <w:sz w:val="22"/>
              <w:szCs w:val="22"/>
            </w:rPr>
          </w:pPr>
          <w:hyperlink w:anchor="_Toc182742834" w:history="1">
            <w:r w:rsidRPr="009F3B68">
              <w:rPr>
                <w:rStyle w:val="Hyperlink"/>
                <w:rFonts w:ascii="Arial Nova" w:hAnsi="Arial Nova"/>
                <w:noProof/>
                <w:sz w:val="22"/>
                <w:szCs w:val="22"/>
              </w:rPr>
              <w:t>Practical Implications</w:t>
            </w:r>
            <w:r w:rsidRPr="009F3B68">
              <w:rPr>
                <w:rFonts w:ascii="Arial Nova" w:hAnsi="Arial Nova"/>
                <w:noProof/>
                <w:webHidden/>
                <w:sz w:val="22"/>
                <w:szCs w:val="22"/>
              </w:rPr>
              <w:tab/>
            </w:r>
            <w:r w:rsidRPr="009F3B68">
              <w:rPr>
                <w:rFonts w:ascii="Arial Nova" w:hAnsi="Arial Nova"/>
                <w:noProof/>
                <w:webHidden/>
                <w:sz w:val="22"/>
                <w:szCs w:val="22"/>
              </w:rPr>
              <w:fldChar w:fldCharType="begin"/>
            </w:r>
            <w:r w:rsidRPr="009F3B68">
              <w:rPr>
                <w:rFonts w:ascii="Arial Nova" w:hAnsi="Arial Nova"/>
                <w:noProof/>
                <w:webHidden/>
                <w:sz w:val="22"/>
                <w:szCs w:val="22"/>
              </w:rPr>
              <w:instrText xml:space="preserve"> PAGEREF _Toc182742834 \h </w:instrText>
            </w:r>
            <w:r w:rsidRPr="009F3B68">
              <w:rPr>
                <w:rFonts w:ascii="Arial Nova" w:hAnsi="Arial Nova"/>
                <w:noProof/>
                <w:webHidden/>
                <w:sz w:val="22"/>
                <w:szCs w:val="22"/>
              </w:rPr>
            </w:r>
            <w:r w:rsidRPr="009F3B68">
              <w:rPr>
                <w:rFonts w:ascii="Arial Nova" w:hAnsi="Arial Nova"/>
                <w:noProof/>
                <w:webHidden/>
                <w:sz w:val="22"/>
                <w:szCs w:val="22"/>
              </w:rPr>
              <w:fldChar w:fldCharType="separate"/>
            </w:r>
            <w:r w:rsidRPr="009F3B68">
              <w:rPr>
                <w:rFonts w:ascii="Arial Nova" w:hAnsi="Arial Nova"/>
                <w:noProof/>
                <w:webHidden/>
                <w:sz w:val="22"/>
                <w:szCs w:val="22"/>
              </w:rPr>
              <w:t>13</w:t>
            </w:r>
            <w:r w:rsidRPr="009F3B68">
              <w:rPr>
                <w:rFonts w:ascii="Arial Nova" w:hAnsi="Arial Nova"/>
                <w:noProof/>
                <w:webHidden/>
                <w:sz w:val="22"/>
                <w:szCs w:val="22"/>
              </w:rPr>
              <w:fldChar w:fldCharType="end"/>
            </w:r>
          </w:hyperlink>
        </w:p>
        <w:p w14:paraId="4AC42F65" w14:textId="1D005F65" w:rsidR="009F3B68" w:rsidRPr="009F3B68" w:rsidRDefault="009F3B68" w:rsidP="009F3B68">
          <w:pPr>
            <w:pStyle w:val="TOC1"/>
            <w:tabs>
              <w:tab w:val="right" w:leader="dot" w:pos="9016"/>
            </w:tabs>
            <w:spacing w:line="360" w:lineRule="auto"/>
            <w:rPr>
              <w:rFonts w:ascii="Arial Nova" w:eastAsiaTheme="minorEastAsia" w:hAnsi="Arial Nova" w:cstheme="minorBidi"/>
              <w:noProof/>
              <w:kern w:val="2"/>
              <w:sz w:val="22"/>
              <w:szCs w:val="22"/>
              <w14:ligatures w14:val="standardContextual"/>
            </w:rPr>
          </w:pPr>
          <w:hyperlink w:anchor="_Toc182742835" w:history="1">
            <w:r w:rsidRPr="009F3B68">
              <w:rPr>
                <w:rStyle w:val="Hyperlink"/>
                <w:rFonts w:ascii="Arial Nova" w:hAnsi="Arial Nova"/>
                <w:noProof/>
                <w:sz w:val="22"/>
                <w:szCs w:val="22"/>
              </w:rPr>
              <w:t>Conclusion</w:t>
            </w:r>
            <w:r w:rsidRPr="009F3B68">
              <w:rPr>
                <w:rFonts w:ascii="Arial Nova" w:hAnsi="Arial Nova"/>
                <w:noProof/>
                <w:webHidden/>
                <w:sz w:val="22"/>
                <w:szCs w:val="22"/>
              </w:rPr>
              <w:tab/>
            </w:r>
            <w:r w:rsidRPr="009F3B68">
              <w:rPr>
                <w:rFonts w:ascii="Arial Nova" w:hAnsi="Arial Nova"/>
                <w:noProof/>
                <w:webHidden/>
                <w:sz w:val="22"/>
                <w:szCs w:val="22"/>
              </w:rPr>
              <w:fldChar w:fldCharType="begin"/>
            </w:r>
            <w:r w:rsidRPr="009F3B68">
              <w:rPr>
                <w:rFonts w:ascii="Arial Nova" w:hAnsi="Arial Nova"/>
                <w:noProof/>
                <w:webHidden/>
                <w:sz w:val="22"/>
                <w:szCs w:val="22"/>
              </w:rPr>
              <w:instrText xml:space="preserve"> PAGEREF _Toc182742835 \h </w:instrText>
            </w:r>
            <w:r w:rsidRPr="009F3B68">
              <w:rPr>
                <w:rFonts w:ascii="Arial Nova" w:hAnsi="Arial Nova"/>
                <w:noProof/>
                <w:webHidden/>
                <w:sz w:val="22"/>
                <w:szCs w:val="22"/>
              </w:rPr>
            </w:r>
            <w:r w:rsidRPr="009F3B68">
              <w:rPr>
                <w:rFonts w:ascii="Arial Nova" w:hAnsi="Arial Nova"/>
                <w:noProof/>
                <w:webHidden/>
                <w:sz w:val="22"/>
                <w:szCs w:val="22"/>
              </w:rPr>
              <w:fldChar w:fldCharType="separate"/>
            </w:r>
            <w:r w:rsidRPr="009F3B68">
              <w:rPr>
                <w:rFonts w:ascii="Arial Nova" w:hAnsi="Arial Nova"/>
                <w:noProof/>
                <w:webHidden/>
                <w:sz w:val="22"/>
                <w:szCs w:val="22"/>
              </w:rPr>
              <w:t>14</w:t>
            </w:r>
            <w:r w:rsidRPr="009F3B68">
              <w:rPr>
                <w:rFonts w:ascii="Arial Nova" w:hAnsi="Arial Nova"/>
                <w:noProof/>
                <w:webHidden/>
                <w:sz w:val="22"/>
                <w:szCs w:val="22"/>
              </w:rPr>
              <w:fldChar w:fldCharType="end"/>
            </w:r>
          </w:hyperlink>
        </w:p>
        <w:p w14:paraId="635B1D77" w14:textId="6C9867D2" w:rsidR="009F3B68" w:rsidRPr="009F3B68" w:rsidRDefault="009F3B68" w:rsidP="009F3B68">
          <w:pPr>
            <w:pStyle w:val="TOC1"/>
            <w:tabs>
              <w:tab w:val="right" w:leader="dot" w:pos="9016"/>
            </w:tabs>
            <w:spacing w:line="360" w:lineRule="auto"/>
            <w:rPr>
              <w:rFonts w:ascii="Arial Nova" w:eastAsiaTheme="minorEastAsia" w:hAnsi="Arial Nova" w:cstheme="minorBidi"/>
              <w:noProof/>
              <w:kern w:val="2"/>
              <w:sz w:val="22"/>
              <w:szCs w:val="22"/>
              <w14:ligatures w14:val="standardContextual"/>
            </w:rPr>
          </w:pPr>
          <w:hyperlink w:anchor="_Toc182742836" w:history="1">
            <w:r w:rsidRPr="009F3B68">
              <w:rPr>
                <w:rStyle w:val="Hyperlink"/>
                <w:rFonts w:ascii="Arial Nova" w:hAnsi="Arial Nova"/>
                <w:noProof/>
                <w:sz w:val="22"/>
                <w:szCs w:val="22"/>
              </w:rPr>
              <w:t>References</w:t>
            </w:r>
            <w:r w:rsidRPr="009F3B68">
              <w:rPr>
                <w:rFonts w:ascii="Arial Nova" w:hAnsi="Arial Nova"/>
                <w:noProof/>
                <w:webHidden/>
                <w:sz w:val="22"/>
                <w:szCs w:val="22"/>
              </w:rPr>
              <w:tab/>
            </w:r>
            <w:r w:rsidRPr="009F3B68">
              <w:rPr>
                <w:rFonts w:ascii="Arial Nova" w:hAnsi="Arial Nova"/>
                <w:noProof/>
                <w:webHidden/>
                <w:sz w:val="22"/>
                <w:szCs w:val="22"/>
              </w:rPr>
              <w:fldChar w:fldCharType="begin"/>
            </w:r>
            <w:r w:rsidRPr="009F3B68">
              <w:rPr>
                <w:rFonts w:ascii="Arial Nova" w:hAnsi="Arial Nova"/>
                <w:noProof/>
                <w:webHidden/>
                <w:sz w:val="22"/>
                <w:szCs w:val="22"/>
              </w:rPr>
              <w:instrText xml:space="preserve"> PAGEREF _Toc182742836 \h </w:instrText>
            </w:r>
            <w:r w:rsidRPr="009F3B68">
              <w:rPr>
                <w:rFonts w:ascii="Arial Nova" w:hAnsi="Arial Nova"/>
                <w:noProof/>
                <w:webHidden/>
                <w:sz w:val="22"/>
                <w:szCs w:val="22"/>
              </w:rPr>
            </w:r>
            <w:r w:rsidRPr="009F3B68">
              <w:rPr>
                <w:rFonts w:ascii="Arial Nova" w:hAnsi="Arial Nova"/>
                <w:noProof/>
                <w:webHidden/>
                <w:sz w:val="22"/>
                <w:szCs w:val="22"/>
              </w:rPr>
              <w:fldChar w:fldCharType="separate"/>
            </w:r>
            <w:r w:rsidRPr="009F3B68">
              <w:rPr>
                <w:rFonts w:ascii="Arial Nova" w:hAnsi="Arial Nova"/>
                <w:noProof/>
                <w:webHidden/>
                <w:sz w:val="22"/>
                <w:szCs w:val="22"/>
              </w:rPr>
              <w:t>15</w:t>
            </w:r>
            <w:r w:rsidRPr="009F3B68">
              <w:rPr>
                <w:rFonts w:ascii="Arial Nova" w:hAnsi="Arial Nova"/>
                <w:noProof/>
                <w:webHidden/>
                <w:sz w:val="22"/>
                <w:szCs w:val="22"/>
              </w:rPr>
              <w:fldChar w:fldCharType="end"/>
            </w:r>
          </w:hyperlink>
        </w:p>
        <w:p w14:paraId="0FA2A6E3" w14:textId="39864E06" w:rsidR="009B4EE5" w:rsidRPr="009F3B68" w:rsidRDefault="009B4EE5" w:rsidP="009F3B68">
          <w:pPr>
            <w:spacing w:line="360" w:lineRule="auto"/>
            <w:rPr>
              <w:rFonts w:ascii="Arial Nova" w:hAnsi="Arial Nova"/>
              <w:sz w:val="22"/>
              <w:szCs w:val="22"/>
            </w:rPr>
          </w:pPr>
          <w:r w:rsidRPr="009F3B68">
            <w:rPr>
              <w:rFonts w:ascii="Arial Nova" w:hAnsi="Arial Nova"/>
              <w:noProof/>
              <w:sz w:val="22"/>
              <w:szCs w:val="22"/>
            </w:rPr>
            <w:fldChar w:fldCharType="end"/>
          </w:r>
        </w:p>
      </w:sdtContent>
    </w:sdt>
    <w:p w14:paraId="55320BE4" w14:textId="77777777" w:rsidR="00013891" w:rsidRPr="00DE2A9B" w:rsidRDefault="00013891" w:rsidP="00DE2A9B">
      <w:pPr>
        <w:spacing w:after="160" w:line="360" w:lineRule="auto"/>
        <w:jc w:val="both"/>
        <w:rPr>
          <w:rFonts w:ascii="Arial Nova" w:hAnsi="Arial Nova"/>
          <w:sz w:val="24"/>
          <w:szCs w:val="24"/>
        </w:rPr>
      </w:pPr>
      <w:r w:rsidRPr="00DE2A9B">
        <w:rPr>
          <w:rFonts w:ascii="Arial Nova" w:hAnsi="Arial Nova"/>
          <w:sz w:val="24"/>
          <w:szCs w:val="24"/>
        </w:rPr>
        <w:br w:type="page"/>
      </w:r>
    </w:p>
    <w:p w14:paraId="565AA882" w14:textId="175B5F16" w:rsidR="00013891" w:rsidRPr="00DE2A9B" w:rsidRDefault="00013891" w:rsidP="00DE2A9B">
      <w:pPr>
        <w:pStyle w:val="Heading1"/>
        <w:spacing w:line="360" w:lineRule="auto"/>
        <w:jc w:val="both"/>
        <w:rPr>
          <w:rFonts w:ascii="Arial Nova" w:hAnsi="Arial Nova"/>
          <w:b/>
          <w:bCs/>
        </w:rPr>
      </w:pPr>
      <w:bookmarkStart w:id="0" w:name="_Toc182742823"/>
      <w:r w:rsidRPr="00DE2A9B">
        <w:rPr>
          <w:rFonts w:ascii="Arial Nova" w:hAnsi="Arial Nova"/>
          <w:b/>
          <w:bCs/>
        </w:rPr>
        <w:lastRenderedPageBreak/>
        <w:t>Introduction</w:t>
      </w:r>
      <w:bookmarkEnd w:id="0"/>
      <w:r w:rsidRPr="00DE2A9B">
        <w:rPr>
          <w:rFonts w:ascii="Arial Nova" w:hAnsi="Arial Nova"/>
          <w:b/>
          <w:bCs/>
        </w:rPr>
        <w:t xml:space="preserve"> </w:t>
      </w:r>
    </w:p>
    <w:p w14:paraId="275B907B" w14:textId="0A3B1A98" w:rsidR="00013891" w:rsidRPr="00DE2A9B" w:rsidRDefault="00ED4303" w:rsidP="00DE2A9B">
      <w:pPr>
        <w:spacing w:after="160" w:line="360" w:lineRule="auto"/>
        <w:jc w:val="both"/>
        <w:rPr>
          <w:rFonts w:ascii="Arial Nova" w:hAnsi="Arial Nova"/>
          <w:sz w:val="24"/>
          <w:szCs w:val="24"/>
        </w:rPr>
      </w:pPr>
      <w:r w:rsidRPr="00ED4303">
        <w:rPr>
          <w:rFonts w:ascii="Arial Nova" w:hAnsi="Arial Nova"/>
          <w:sz w:val="24"/>
          <w:szCs w:val="24"/>
        </w:rPr>
        <w:t xml:space="preserve">Culture within an organisation is crucial in moulding its behaviour and values while impacting its performance significantly. For-profit entities such as Walsh Refugee Council (WRC), which directs its efforts towards aiding refugees and asylum seekers in grasping the essence of their culture, are vital to executing the organisation's mission proficiently. The organisational culture shapes employee involvement, decision-making processes and the organisation's interactions with the community. This task involves an examination of the culture, within the WRC through the exploration of frameworks like </w:t>
      </w:r>
      <w:proofErr w:type="spellStart"/>
      <w:r w:rsidRPr="00ED4303">
        <w:rPr>
          <w:rFonts w:ascii="Arial Nova" w:hAnsi="Arial Nova"/>
          <w:sz w:val="24"/>
          <w:szCs w:val="24"/>
        </w:rPr>
        <w:t>Hofstedes</w:t>
      </w:r>
      <w:proofErr w:type="spellEnd"/>
      <w:r w:rsidRPr="00ED4303">
        <w:rPr>
          <w:rFonts w:ascii="Arial Nova" w:hAnsi="Arial Nova"/>
          <w:sz w:val="24"/>
          <w:szCs w:val="24"/>
        </w:rPr>
        <w:t xml:space="preserve"> Cultural Dimensions Theory and </w:t>
      </w:r>
      <w:proofErr w:type="spellStart"/>
      <w:r w:rsidRPr="00ED4303">
        <w:rPr>
          <w:rFonts w:ascii="Arial Nova" w:hAnsi="Arial Nova"/>
          <w:sz w:val="24"/>
          <w:szCs w:val="24"/>
        </w:rPr>
        <w:t>Scheins</w:t>
      </w:r>
      <w:proofErr w:type="spellEnd"/>
      <w:r w:rsidRPr="00ED4303">
        <w:rPr>
          <w:rFonts w:ascii="Arial Nova" w:hAnsi="Arial Nova"/>
          <w:sz w:val="24"/>
          <w:szCs w:val="24"/>
        </w:rPr>
        <w:t xml:space="preserve"> Levels of Culture. Furthermore, it will assess the environment by utilising analysis tools such as SWOT, PESTLE and McKinsey 7S Framework. By analysing both external factors impacting the WRC this essay aims to offer insights into how the organisation's culture shapes its activities and ways it can enhance its operations based on influences. </w:t>
      </w:r>
      <w:r w:rsidR="00013891" w:rsidRPr="00DE2A9B">
        <w:rPr>
          <w:rFonts w:ascii="Arial Nova" w:hAnsi="Arial Nova"/>
          <w:sz w:val="24"/>
          <w:szCs w:val="24"/>
        </w:rPr>
        <w:br w:type="page"/>
      </w:r>
    </w:p>
    <w:p w14:paraId="358D6AFC" w14:textId="04D29BC9" w:rsidR="00013891" w:rsidRPr="00DE2A9B" w:rsidRDefault="00013891" w:rsidP="00DE2A9B">
      <w:pPr>
        <w:pStyle w:val="Heading1"/>
        <w:spacing w:line="360" w:lineRule="auto"/>
        <w:jc w:val="both"/>
        <w:rPr>
          <w:rFonts w:ascii="Arial Nova" w:hAnsi="Arial Nova"/>
          <w:b/>
          <w:bCs/>
          <w:sz w:val="32"/>
          <w:szCs w:val="32"/>
        </w:rPr>
      </w:pPr>
      <w:bookmarkStart w:id="1" w:name="_Toc182742824"/>
      <w:r w:rsidRPr="00DE2A9B">
        <w:rPr>
          <w:rFonts w:ascii="Arial Nova" w:hAnsi="Arial Nova"/>
          <w:b/>
          <w:bCs/>
          <w:sz w:val="32"/>
          <w:szCs w:val="32"/>
        </w:rPr>
        <w:lastRenderedPageBreak/>
        <w:t>Critically assess the culture and context of an Organisation</w:t>
      </w:r>
      <w:bookmarkEnd w:id="1"/>
    </w:p>
    <w:p w14:paraId="77B933B5" w14:textId="24EF7B12" w:rsidR="00013891" w:rsidRPr="00DE2A9B" w:rsidRDefault="00013891" w:rsidP="00DE2A9B">
      <w:pPr>
        <w:spacing w:line="360" w:lineRule="auto"/>
        <w:jc w:val="both"/>
        <w:rPr>
          <w:rFonts w:ascii="Arial Nova" w:hAnsi="Arial Nova"/>
          <w:sz w:val="24"/>
          <w:szCs w:val="24"/>
        </w:rPr>
      </w:pPr>
      <w:r w:rsidRPr="00DE2A9B">
        <w:rPr>
          <w:rFonts w:ascii="Arial Nova" w:hAnsi="Arial Nova"/>
          <w:sz w:val="24"/>
          <w:szCs w:val="24"/>
        </w:rPr>
        <w:t xml:space="preserve">Culture, in its most expansive definition, can be perceived as the amalgamation of collective beliefs, values, norms and practices that fundamentally shape the behaviour of a group. In organisational contexts, culture is crucial (however, it often goes overlooked) because it significantly influences employee engagement, retention rates and overall performance </w:t>
      </w:r>
      <w:sdt>
        <w:sdtPr>
          <w:rPr>
            <w:rFonts w:ascii="Arial Nova" w:hAnsi="Arial Nova"/>
            <w:sz w:val="24"/>
            <w:szCs w:val="24"/>
          </w:rPr>
          <w:id w:val="1746997030"/>
          <w:citation/>
        </w:sdtPr>
        <w:sdtContent>
          <w:r w:rsidR="009446C3" w:rsidRPr="00DE2A9B">
            <w:rPr>
              <w:rFonts w:ascii="Arial Nova" w:hAnsi="Arial Nova"/>
              <w:sz w:val="24"/>
              <w:szCs w:val="24"/>
            </w:rPr>
            <w:fldChar w:fldCharType="begin"/>
          </w:r>
          <w:r w:rsidR="009446C3" w:rsidRPr="00DE2A9B">
            <w:rPr>
              <w:rFonts w:ascii="Arial Nova" w:hAnsi="Arial Nova"/>
              <w:sz w:val="24"/>
              <w:szCs w:val="24"/>
            </w:rPr>
            <w:instrText xml:space="preserve"> CITATION Won24 \l 2057 </w:instrText>
          </w:r>
          <w:r w:rsidR="009446C3" w:rsidRPr="00DE2A9B">
            <w:rPr>
              <w:rFonts w:ascii="Arial Nova" w:hAnsi="Arial Nova"/>
              <w:sz w:val="24"/>
              <w:szCs w:val="24"/>
            </w:rPr>
            <w:fldChar w:fldCharType="separate"/>
          </w:r>
          <w:r w:rsidR="00ED4303" w:rsidRPr="00ED4303">
            <w:rPr>
              <w:rFonts w:ascii="Arial Nova" w:hAnsi="Arial Nova"/>
              <w:noProof/>
              <w:sz w:val="24"/>
              <w:szCs w:val="24"/>
            </w:rPr>
            <w:t>(Wong, 2024)</w:t>
          </w:r>
          <w:r w:rsidR="009446C3" w:rsidRPr="00DE2A9B">
            <w:rPr>
              <w:rFonts w:ascii="Arial Nova" w:hAnsi="Arial Nova"/>
              <w:sz w:val="24"/>
              <w:szCs w:val="24"/>
            </w:rPr>
            <w:fldChar w:fldCharType="end"/>
          </w:r>
        </w:sdtContent>
      </w:sdt>
      <w:r w:rsidRPr="00DE2A9B">
        <w:rPr>
          <w:rFonts w:ascii="Arial Nova" w:hAnsi="Arial Nova"/>
          <w:sz w:val="24"/>
          <w:szCs w:val="24"/>
        </w:rPr>
        <w:t>. To critically evaluate the culture of a Walsh Refuge Council organisation</w:t>
      </w:r>
      <w:r w:rsidR="009446C3" w:rsidRPr="00DE2A9B">
        <w:rPr>
          <w:rFonts w:ascii="Arial Nova" w:hAnsi="Arial Nova"/>
          <w:sz w:val="24"/>
          <w:szCs w:val="24"/>
        </w:rPr>
        <w:t xml:space="preserve">, </w:t>
      </w:r>
      <w:r w:rsidRPr="00DE2A9B">
        <w:rPr>
          <w:rFonts w:ascii="Arial Nova" w:hAnsi="Arial Nova"/>
          <w:sz w:val="24"/>
          <w:szCs w:val="24"/>
        </w:rPr>
        <w:t>a hypothetical yet representative entity within this</w:t>
      </w:r>
      <w:r w:rsidR="009446C3" w:rsidRPr="00DE2A9B">
        <w:rPr>
          <w:rFonts w:ascii="Arial Nova" w:hAnsi="Arial Nova"/>
          <w:sz w:val="24"/>
          <w:szCs w:val="24"/>
        </w:rPr>
        <w:t xml:space="preserve"> discourse, </w:t>
      </w:r>
      <w:r w:rsidRPr="00DE2A9B">
        <w:rPr>
          <w:rFonts w:ascii="Arial Nova" w:hAnsi="Arial Nova"/>
          <w:sz w:val="24"/>
          <w:szCs w:val="24"/>
        </w:rPr>
        <w:t>it is imperative to explore various cultural frameworks that clarify how organisational culture functions. This essay will delve into Hofstede's Cultural Dimensions Theory and Schein's levels of culture, providing insights into the importance of organisational culture in shaping behaviours and outcomes. Although these frameworks offer different perspectives, they collectively illuminate the intricate dynamics at play in organisational settings.</w:t>
      </w:r>
    </w:p>
    <w:p w14:paraId="1701A6F6" w14:textId="77777777" w:rsidR="00013891" w:rsidRPr="00DE2A9B" w:rsidRDefault="00013891" w:rsidP="00DE2A9B">
      <w:pPr>
        <w:spacing w:line="360" w:lineRule="auto"/>
        <w:jc w:val="both"/>
        <w:rPr>
          <w:rFonts w:ascii="Arial Nova" w:hAnsi="Arial Nova"/>
          <w:sz w:val="24"/>
          <w:szCs w:val="24"/>
        </w:rPr>
      </w:pPr>
    </w:p>
    <w:p w14:paraId="356ED6C0" w14:textId="638031D7" w:rsidR="00013891" w:rsidRPr="00DE2A9B" w:rsidRDefault="00013891" w:rsidP="00DE2A9B">
      <w:pPr>
        <w:spacing w:line="360" w:lineRule="auto"/>
        <w:jc w:val="both"/>
        <w:rPr>
          <w:rFonts w:ascii="Arial Nova" w:hAnsi="Arial Nova"/>
          <w:sz w:val="24"/>
          <w:szCs w:val="24"/>
        </w:rPr>
      </w:pPr>
      <w:r w:rsidRPr="00DE2A9B">
        <w:rPr>
          <w:rFonts w:ascii="Arial Nova" w:hAnsi="Arial Nova"/>
          <w:sz w:val="24"/>
          <w:szCs w:val="24"/>
        </w:rPr>
        <w:t xml:space="preserve">Hofstede's Cultural Dimensions Theory delineates six pivotal dimensions that encapsulate the essence of cultures across various nations: Power Distance Index, Individualism vs Collectivism, Uncertainty Avoidance Index, Femininity vs Masculinity, Short-Term vs Long-Term Orientation and Restraint vs Indulgence </w:t>
      </w:r>
      <w:sdt>
        <w:sdtPr>
          <w:rPr>
            <w:rFonts w:ascii="Arial Nova" w:hAnsi="Arial Nova"/>
            <w:sz w:val="24"/>
            <w:szCs w:val="24"/>
          </w:rPr>
          <w:id w:val="-1866667138"/>
          <w:citation/>
        </w:sdtPr>
        <w:sdtContent>
          <w:r w:rsidR="00C253F5" w:rsidRPr="00DE2A9B">
            <w:rPr>
              <w:rFonts w:ascii="Arial Nova" w:hAnsi="Arial Nova"/>
              <w:sz w:val="24"/>
              <w:szCs w:val="24"/>
            </w:rPr>
            <w:fldChar w:fldCharType="begin"/>
          </w:r>
          <w:r w:rsidR="00C253F5" w:rsidRPr="00DE2A9B">
            <w:rPr>
              <w:rFonts w:ascii="Arial Nova" w:hAnsi="Arial Nova"/>
              <w:sz w:val="24"/>
              <w:szCs w:val="24"/>
            </w:rPr>
            <w:instrText xml:space="preserve"> CITATION Wal23 \l 2057 </w:instrText>
          </w:r>
          <w:r w:rsidR="00C253F5" w:rsidRPr="00DE2A9B">
            <w:rPr>
              <w:rFonts w:ascii="Arial Nova" w:hAnsi="Arial Nova"/>
              <w:sz w:val="24"/>
              <w:szCs w:val="24"/>
            </w:rPr>
            <w:fldChar w:fldCharType="separate"/>
          </w:r>
          <w:r w:rsidR="00ED4303" w:rsidRPr="00ED4303">
            <w:rPr>
              <w:rFonts w:ascii="Arial Nova" w:hAnsi="Arial Nova"/>
              <w:noProof/>
              <w:sz w:val="24"/>
              <w:szCs w:val="24"/>
            </w:rPr>
            <w:t>(Wale, 2023)</w:t>
          </w:r>
          <w:r w:rsidR="00C253F5" w:rsidRPr="00DE2A9B">
            <w:rPr>
              <w:rFonts w:ascii="Arial Nova" w:hAnsi="Arial Nova"/>
              <w:sz w:val="24"/>
              <w:szCs w:val="24"/>
            </w:rPr>
            <w:fldChar w:fldCharType="end"/>
          </w:r>
        </w:sdtContent>
      </w:sdt>
      <w:r w:rsidRPr="00DE2A9B">
        <w:rPr>
          <w:rFonts w:ascii="Arial Nova" w:hAnsi="Arial Nova"/>
          <w:sz w:val="24"/>
          <w:szCs w:val="24"/>
        </w:rPr>
        <w:t>. For an organisation such as Walsh Refuge Council</w:t>
      </w:r>
      <w:r w:rsidR="001D4229" w:rsidRPr="00DE2A9B">
        <w:rPr>
          <w:rFonts w:ascii="Arial Nova" w:hAnsi="Arial Nova"/>
          <w:sz w:val="24"/>
          <w:szCs w:val="24"/>
        </w:rPr>
        <w:t xml:space="preserve">, </w:t>
      </w:r>
      <w:r w:rsidRPr="00DE2A9B">
        <w:rPr>
          <w:rFonts w:ascii="Arial Nova" w:hAnsi="Arial Nova"/>
          <w:sz w:val="24"/>
          <w:szCs w:val="24"/>
        </w:rPr>
        <w:t>which is focused on humanitarian efforts</w:t>
      </w:r>
      <w:r w:rsidR="001D4229" w:rsidRPr="00DE2A9B">
        <w:rPr>
          <w:rFonts w:ascii="Arial Nova" w:hAnsi="Arial Nova"/>
          <w:sz w:val="24"/>
          <w:szCs w:val="24"/>
        </w:rPr>
        <w:t xml:space="preserve">, </w:t>
      </w:r>
      <w:r w:rsidRPr="00DE2A9B">
        <w:rPr>
          <w:rFonts w:ascii="Arial Nova" w:hAnsi="Arial Nova"/>
          <w:sz w:val="24"/>
          <w:szCs w:val="24"/>
        </w:rPr>
        <w:t>the dimension of Individualism versus Collectivism holds particular significance. A collectivist approach can foster teamwork among employees who are dedicated to serving vulnerable populations while simultaneously enhancing community-oriented strategies for outreach and support</w:t>
      </w:r>
      <w:r w:rsidR="00D715EE" w:rsidRPr="00DE2A9B">
        <w:rPr>
          <w:rFonts w:ascii="Arial Nova" w:hAnsi="Arial Nova"/>
          <w:sz w:val="24"/>
          <w:szCs w:val="24"/>
        </w:rPr>
        <w:t xml:space="preserve"> </w:t>
      </w:r>
      <w:sdt>
        <w:sdtPr>
          <w:rPr>
            <w:rFonts w:ascii="Arial Nova" w:hAnsi="Arial Nova"/>
            <w:sz w:val="24"/>
            <w:szCs w:val="24"/>
          </w:rPr>
          <w:id w:val="294031377"/>
          <w:citation/>
        </w:sdtPr>
        <w:sdtContent>
          <w:r w:rsidR="0032727B" w:rsidRPr="00DE2A9B">
            <w:rPr>
              <w:rFonts w:ascii="Arial Nova" w:hAnsi="Arial Nova"/>
              <w:sz w:val="24"/>
              <w:szCs w:val="24"/>
            </w:rPr>
            <w:fldChar w:fldCharType="begin"/>
          </w:r>
          <w:r w:rsidR="00B8645A" w:rsidRPr="00DE2A9B">
            <w:rPr>
              <w:rFonts w:ascii="Arial Nova" w:hAnsi="Arial Nova"/>
              <w:sz w:val="24"/>
              <w:szCs w:val="24"/>
            </w:rPr>
            <w:instrText xml:space="preserve">CITATION Hof10 \l 2057 </w:instrText>
          </w:r>
          <w:r w:rsidR="0032727B" w:rsidRPr="00DE2A9B">
            <w:rPr>
              <w:rFonts w:ascii="Arial Nova" w:hAnsi="Arial Nova"/>
              <w:sz w:val="24"/>
              <w:szCs w:val="24"/>
            </w:rPr>
            <w:fldChar w:fldCharType="separate"/>
          </w:r>
          <w:r w:rsidR="00ED4303" w:rsidRPr="00ED4303">
            <w:rPr>
              <w:rFonts w:ascii="Arial Nova" w:hAnsi="Arial Nova"/>
              <w:noProof/>
              <w:sz w:val="24"/>
              <w:szCs w:val="24"/>
            </w:rPr>
            <w:t>(Hofstede, Hofstede, &amp; Minkov, 2014)</w:t>
          </w:r>
          <w:r w:rsidR="0032727B" w:rsidRPr="00DE2A9B">
            <w:rPr>
              <w:rFonts w:ascii="Arial Nova" w:hAnsi="Arial Nova"/>
              <w:sz w:val="24"/>
              <w:szCs w:val="24"/>
            </w:rPr>
            <w:fldChar w:fldCharType="end"/>
          </w:r>
        </w:sdtContent>
      </w:sdt>
      <w:r w:rsidRPr="00DE2A9B">
        <w:rPr>
          <w:rFonts w:ascii="Arial Nova" w:hAnsi="Arial Nova"/>
          <w:sz w:val="24"/>
          <w:szCs w:val="24"/>
        </w:rPr>
        <w:t>.</w:t>
      </w:r>
      <w:r w:rsidR="0032727B" w:rsidRPr="00DE2A9B">
        <w:rPr>
          <w:rFonts w:ascii="Arial Nova" w:hAnsi="Arial Nova"/>
          <w:sz w:val="24"/>
          <w:szCs w:val="24"/>
        </w:rPr>
        <w:t xml:space="preserve"> </w:t>
      </w:r>
      <w:r w:rsidRPr="00DE2A9B">
        <w:rPr>
          <w:rFonts w:ascii="Arial Nova" w:hAnsi="Arial Nova"/>
          <w:sz w:val="24"/>
          <w:szCs w:val="24"/>
        </w:rPr>
        <w:t>Although understanding these dimensions is crucial, organisations must also navigate cultural differences effectively; this alignment of internal practices with external expectations is vital for success. However, one must consider the complexities involved in such an endeavour.</w:t>
      </w:r>
    </w:p>
    <w:p w14:paraId="7831641B" w14:textId="77777777" w:rsidR="00013891" w:rsidRPr="00DE2A9B" w:rsidRDefault="00013891" w:rsidP="00DE2A9B">
      <w:pPr>
        <w:spacing w:line="360" w:lineRule="auto"/>
        <w:jc w:val="both"/>
        <w:rPr>
          <w:rFonts w:ascii="Arial Nova" w:hAnsi="Arial Nova"/>
          <w:sz w:val="24"/>
          <w:szCs w:val="24"/>
        </w:rPr>
      </w:pPr>
    </w:p>
    <w:p w14:paraId="19DA5047" w14:textId="70A290FA" w:rsidR="00013891" w:rsidRPr="00DE2A9B" w:rsidRDefault="00013891" w:rsidP="00DE2A9B">
      <w:pPr>
        <w:spacing w:line="360" w:lineRule="auto"/>
        <w:jc w:val="both"/>
        <w:rPr>
          <w:rFonts w:ascii="Arial Nova" w:hAnsi="Arial Nova"/>
          <w:sz w:val="24"/>
          <w:szCs w:val="24"/>
        </w:rPr>
      </w:pPr>
      <w:r w:rsidRPr="00DE2A9B">
        <w:rPr>
          <w:rFonts w:ascii="Arial Nova" w:hAnsi="Arial Nova"/>
          <w:sz w:val="24"/>
          <w:szCs w:val="24"/>
        </w:rPr>
        <w:t xml:space="preserve">According to Schein's (2010) framework, the Walsh Refuge Council's artefacts may include open-plan office layouts and regularly scheduled team meetings designed to foster transparency and teamwork among staff. These artefacts reflect deeper values </w:t>
      </w:r>
      <w:r w:rsidRPr="00DE2A9B">
        <w:rPr>
          <w:rFonts w:ascii="Arial Nova" w:hAnsi="Arial Nova"/>
          <w:sz w:val="24"/>
          <w:szCs w:val="24"/>
        </w:rPr>
        <w:lastRenderedPageBreak/>
        <w:t xml:space="preserve">of empathy, collaboration, and inclusivity, aligning with the organisation's mission of advocating for marginalised groups. However, it is crucial to note that discrepancies between these espoused values and day-to-day practices, such as inconsistent communication or decision-making processes, could diminish trust among employees if not addressed effectively </w:t>
      </w:r>
      <w:sdt>
        <w:sdtPr>
          <w:rPr>
            <w:rFonts w:ascii="Arial Nova" w:hAnsi="Arial Nova"/>
            <w:sz w:val="24"/>
            <w:szCs w:val="24"/>
          </w:rPr>
          <w:id w:val="1640385833"/>
          <w:citation/>
        </w:sdtPr>
        <w:sdtContent>
          <w:r w:rsidR="001D4229" w:rsidRPr="00DE2A9B">
            <w:rPr>
              <w:rFonts w:ascii="Arial Nova" w:hAnsi="Arial Nova"/>
              <w:sz w:val="24"/>
              <w:szCs w:val="24"/>
            </w:rPr>
            <w:fldChar w:fldCharType="begin"/>
          </w:r>
          <w:r w:rsidR="001D4229" w:rsidRPr="00DE2A9B">
            <w:rPr>
              <w:rFonts w:ascii="Arial Nova" w:hAnsi="Arial Nova"/>
              <w:sz w:val="24"/>
              <w:szCs w:val="24"/>
            </w:rPr>
            <w:instrText xml:space="preserve"> CITATION Sch10 \l 2057 </w:instrText>
          </w:r>
          <w:r w:rsidR="001D4229" w:rsidRPr="00DE2A9B">
            <w:rPr>
              <w:rFonts w:ascii="Arial Nova" w:hAnsi="Arial Nova"/>
              <w:sz w:val="24"/>
              <w:szCs w:val="24"/>
            </w:rPr>
            <w:fldChar w:fldCharType="separate"/>
          </w:r>
          <w:r w:rsidR="00ED4303" w:rsidRPr="00ED4303">
            <w:rPr>
              <w:rFonts w:ascii="Arial Nova" w:hAnsi="Arial Nova"/>
              <w:noProof/>
              <w:sz w:val="24"/>
              <w:szCs w:val="24"/>
            </w:rPr>
            <w:t>(Schein, 2010)</w:t>
          </w:r>
          <w:r w:rsidR="001D4229" w:rsidRPr="00DE2A9B">
            <w:rPr>
              <w:rFonts w:ascii="Arial Nova" w:hAnsi="Arial Nova"/>
              <w:sz w:val="24"/>
              <w:szCs w:val="24"/>
            </w:rPr>
            <w:fldChar w:fldCharType="end"/>
          </w:r>
        </w:sdtContent>
      </w:sdt>
      <w:r w:rsidRPr="00DE2A9B">
        <w:rPr>
          <w:rFonts w:ascii="Arial Nova" w:hAnsi="Arial Nova"/>
          <w:sz w:val="24"/>
          <w:szCs w:val="24"/>
        </w:rPr>
        <w:t>.</w:t>
      </w:r>
    </w:p>
    <w:p w14:paraId="67467FFE" w14:textId="0C9603B5" w:rsidR="00013891" w:rsidRPr="00DE2A9B" w:rsidRDefault="00013891" w:rsidP="00DE2A9B">
      <w:pPr>
        <w:spacing w:line="360" w:lineRule="auto"/>
        <w:jc w:val="both"/>
        <w:rPr>
          <w:rFonts w:ascii="Arial Nova" w:hAnsi="Arial Nova"/>
          <w:sz w:val="24"/>
          <w:szCs w:val="24"/>
        </w:rPr>
      </w:pPr>
      <w:r w:rsidRPr="00DE2A9B">
        <w:rPr>
          <w:rFonts w:ascii="Arial Nova" w:hAnsi="Arial Nova"/>
          <w:sz w:val="24"/>
          <w:szCs w:val="24"/>
        </w:rPr>
        <w:t xml:space="preserve">The values upheld by such an organisation likely stress compassion, teamwork, and advocacy for marginalised groups. These principles not only guide internal policies but also shape the decisions made when addressing complex social issues faced by refugees. However, understanding that gaps can emerge between the organisation's stated values and actual practices is essential; these misalignments can undermine employee morale and the organisation's mission if not closely managed </w:t>
      </w:r>
      <w:sdt>
        <w:sdtPr>
          <w:rPr>
            <w:rFonts w:ascii="Arial Nova" w:hAnsi="Arial Nova"/>
            <w:sz w:val="24"/>
            <w:szCs w:val="24"/>
          </w:rPr>
          <w:id w:val="89898375"/>
          <w:citation/>
        </w:sdtPr>
        <w:sdtContent>
          <w:r w:rsidR="0099018C" w:rsidRPr="00DE2A9B">
            <w:rPr>
              <w:rFonts w:ascii="Arial Nova" w:hAnsi="Arial Nova"/>
              <w:sz w:val="24"/>
              <w:szCs w:val="24"/>
            </w:rPr>
            <w:fldChar w:fldCharType="begin"/>
          </w:r>
          <w:r w:rsidR="0099018C" w:rsidRPr="00DE2A9B">
            <w:rPr>
              <w:rFonts w:ascii="Arial Nova" w:hAnsi="Arial Nova"/>
              <w:sz w:val="24"/>
              <w:szCs w:val="24"/>
            </w:rPr>
            <w:instrText xml:space="preserve"> CITATION Sch10 \l 2057 </w:instrText>
          </w:r>
          <w:r w:rsidR="0099018C" w:rsidRPr="00DE2A9B">
            <w:rPr>
              <w:rFonts w:ascii="Arial Nova" w:hAnsi="Arial Nova"/>
              <w:sz w:val="24"/>
              <w:szCs w:val="24"/>
            </w:rPr>
            <w:fldChar w:fldCharType="separate"/>
          </w:r>
          <w:r w:rsidR="00ED4303" w:rsidRPr="00ED4303">
            <w:rPr>
              <w:rFonts w:ascii="Arial Nova" w:hAnsi="Arial Nova"/>
              <w:noProof/>
              <w:sz w:val="24"/>
              <w:szCs w:val="24"/>
            </w:rPr>
            <w:t>(Schein, 2010)</w:t>
          </w:r>
          <w:r w:rsidR="0099018C" w:rsidRPr="00DE2A9B">
            <w:rPr>
              <w:rFonts w:ascii="Arial Nova" w:hAnsi="Arial Nova"/>
              <w:sz w:val="24"/>
              <w:szCs w:val="24"/>
            </w:rPr>
            <w:fldChar w:fldCharType="end"/>
          </w:r>
        </w:sdtContent>
      </w:sdt>
      <w:r w:rsidRPr="00DE2A9B">
        <w:rPr>
          <w:rFonts w:ascii="Arial Nova" w:hAnsi="Arial Nova"/>
          <w:sz w:val="24"/>
          <w:szCs w:val="24"/>
        </w:rPr>
        <w:t xml:space="preserve">. Recognising and addressing such discrepancies, especially in values-driven organisations like the Walsh Refuge Council, is vital to building a cohesive and resilient culture. </w:t>
      </w:r>
    </w:p>
    <w:p w14:paraId="16A92910" w14:textId="77777777" w:rsidR="00013891" w:rsidRPr="00DE2A9B" w:rsidRDefault="00013891" w:rsidP="00DE2A9B">
      <w:pPr>
        <w:spacing w:line="360" w:lineRule="auto"/>
        <w:jc w:val="both"/>
        <w:rPr>
          <w:rFonts w:ascii="Arial Nova" w:hAnsi="Arial Nova"/>
          <w:sz w:val="24"/>
          <w:szCs w:val="24"/>
        </w:rPr>
      </w:pPr>
    </w:p>
    <w:p w14:paraId="729912F7" w14:textId="37975F78" w:rsidR="00013891" w:rsidRPr="00DE2A9B" w:rsidRDefault="00013891" w:rsidP="00DE2A9B">
      <w:pPr>
        <w:spacing w:line="360" w:lineRule="auto"/>
        <w:jc w:val="both"/>
        <w:rPr>
          <w:rFonts w:ascii="Arial Nova" w:hAnsi="Arial Nova"/>
          <w:sz w:val="24"/>
          <w:szCs w:val="24"/>
        </w:rPr>
      </w:pPr>
      <w:r w:rsidRPr="00DE2A9B">
        <w:rPr>
          <w:rFonts w:ascii="Arial Nova" w:hAnsi="Arial Nova"/>
          <w:sz w:val="24"/>
          <w:szCs w:val="24"/>
        </w:rPr>
        <w:t xml:space="preserve">Thus, comprehending this layer aids in pinpointing potential areas for growth within the Walsh Refuge Council's operational framework. The fundamental underlying assumptions may be the most challenging aspects to alter but exert significant influence over how organisational members engage with each other and external stakeholders. For instance, </w:t>
      </w:r>
      <w:r w:rsidR="0099018C" w:rsidRPr="00DE2A9B">
        <w:rPr>
          <w:rFonts w:ascii="Arial Nova" w:hAnsi="Arial Nova"/>
          <w:sz w:val="24"/>
          <w:szCs w:val="24"/>
        </w:rPr>
        <w:t xml:space="preserve">if all individuals deserve equal treatment, regardless of background, </w:t>
      </w:r>
      <w:r w:rsidRPr="00DE2A9B">
        <w:rPr>
          <w:rFonts w:ascii="Arial Nova" w:hAnsi="Arial Nova"/>
          <w:sz w:val="24"/>
          <w:szCs w:val="24"/>
        </w:rPr>
        <w:t xml:space="preserve">could manifest in policy-making decisions that impact service delivery methods or stakeholder engagement strategies at the Walsh Refuge Council </w:t>
      </w:r>
      <w:sdt>
        <w:sdtPr>
          <w:rPr>
            <w:rFonts w:ascii="Arial Nova" w:hAnsi="Arial Nova"/>
            <w:sz w:val="24"/>
            <w:szCs w:val="24"/>
          </w:rPr>
          <w:id w:val="1784922795"/>
          <w:citation/>
        </w:sdtPr>
        <w:sdtContent>
          <w:r w:rsidR="0099018C" w:rsidRPr="00DE2A9B">
            <w:rPr>
              <w:rFonts w:ascii="Arial Nova" w:hAnsi="Arial Nova"/>
              <w:sz w:val="24"/>
              <w:szCs w:val="24"/>
            </w:rPr>
            <w:fldChar w:fldCharType="begin"/>
          </w:r>
          <w:r w:rsidR="0099018C" w:rsidRPr="00DE2A9B">
            <w:rPr>
              <w:rFonts w:ascii="Arial Nova" w:hAnsi="Arial Nova"/>
              <w:sz w:val="24"/>
              <w:szCs w:val="24"/>
            </w:rPr>
            <w:instrText xml:space="preserve"> CITATION Sri19 \l 2057 </w:instrText>
          </w:r>
          <w:r w:rsidR="0099018C" w:rsidRPr="00DE2A9B">
            <w:rPr>
              <w:rFonts w:ascii="Arial Nova" w:hAnsi="Arial Nova"/>
              <w:sz w:val="24"/>
              <w:szCs w:val="24"/>
            </w:rPr>
            <w:fldChar w:fldCharType="separate"/>
          </w:r>
          <w:r w:rsidR="00ED4303" w:rsidRPr="00ED4303">
            <w:rPr>
              <w:rFonts w:ascii="Arial Nova" w:hAnsi="Arial Nova"/>
              <w:noProof/>
              <w:sz w:val="24"/>
              <w:szCs w:val="24"/>
            </w:rPr>
            <w:t>(Sridharan &amp; Schein, 2019)</w:t>
          </w:r>
          <w:r w:rsidR="0099018C" w:rsidRPr="00DE2A9B">
            <w:rPr>
              <w:rFonts w:ascii="Arial Nova" w:hAnsi="Arial Nova"/>
              <w:sz w:val="24"/>
              <w:szCs w:val="24"/>
            </w:rPr>
            <w:fldChar w:fldCharType="end"/>
          </w:r>
        </w:sdtContent>
      </w:sdt>
      <w:r w:rsidRPr="00DE2A9B">
        <w:rPr>
          <w:rFonts w:ascii="Arial Nova" w:hAnsi="Arial Nova"/>
          <w:sz w:val="24"/>
          <w:szCs w:val="24"/>
        </w:rPr>
        <w:t>.</w:t>
      </w:r>
    </w:p>
    <w:p w14:paraId="75798ADC" w14:textId="77777777" w:rsidR="00013891" w:rsidRPr="00DE2A9B" w:rsidRDefault="00013891" w:rsidP="00DE2A9B">
      <w:pPr>
        <w:spacing w:line="360" w:lineRule="auto"/>
        <w:jc w:val="both"/>
        <w:rPr>
          <w:rFonts w:ascii="Arial Nova" w:hAnsi="Arial Nova"/>
          <w:sz w:val="24"/>
          <w:szCs w:val="24"/>
        </w:rPr>
      </w:pPr>
    </w:p>
    <w:p w14:paraId="3F2A3185" w14:textId="3ABF144C" w:rsidR="00ED6571" w:rsidRPr="00DE2A9B" w:rsidRDefault="00013891" w:rsidP="00DE2A9B">
      <w:pPr>
        <w:spacing w:line="360" w:lineRule="auto"/>
        <w:jc w:val="both"/>
        <w:rPr>
          <w:rFonts w:ascii="Arial Nova" w:hAnsi="Arial Nova"/>
          <w:sz w:val="24"/>
          <w:szCs w:val="24"/>
        </w:rPr>
      </w:pPr>
      <w:r w:rsidRPr="00DE2A9B">
        <w:rPr>
          <w:rFonts w:ascii="Arial Nova" w:hAnsi="Arial Nova"/>
          <w:sz w:val="24"/>
          <w:szCs w:val="24"/>
        </w:rPr>
        <w:t xml:space="preserve">Examining these components collectively through frameworks such as Hofstede's dimensions alongside Schein's model, one gains valuable insights into why certain organisations thrive (1) while others struggle under comparable circumstances. This analysis underscores how deeply rooted cultural beliefs (2) influence both the strategic decisions made by leadership teams and the daily interactions among employees themselves </w:t>
      </w:r>
      <w:sdt>
        <w:sdtPr>
          <w:rPr>
            <w:rFonts w:ascii="Arial Nova" w:hAnsi="Arial Nova"/>
            <w:sz w:val="24"/>
            <w:szCs w:val="24"/>
          </w:rPr>
          <w:id w:val="424460134"/>
          <w:citation/>
        </w:sdtPr>
        <w:sdtContent>
          <w:r w:rsidR="00D715EE" w:rsidRPr="00DE2A9B">
            <w:rPr>
              <w:rFonts w:ascii="Arial Nova" w:hAnsi="Arial Nova"/>
              <w:sz w:val="24"/>
              <w:szCs w:val="24"/>
            </w:rPr>
            <w:fldChar w:fldCharType="begin"/>
          </w:r>
          <w:r w:rsidR="00B8645A" w:rsidRPr="00DE2A9B">
            <w:rPr>
              <w:rFonts w:ascii="Arial Nova" w:hAnsi="Arial Nova"/>
              <w:sz w:val="24"/>
              <w:szCs w:val="24"/>
            </w:rPr>
            <w:instrText xml:space="preserve">CITATION Cam06 \l 2057 </w:instrText>
          </w:r>
          <w:r w:rsidR="00D715EE" w:rsidRPr="00DE2A9B">
            <w:rPr>
              <w:rFonts w:ascii="Arial Nova" w:hAnsi="Arial Nova"/>
              <w:sz w:val="24"/>
              <w:szCs w:val="24"/>
            </w:rPr>
            <w:fldChar w:fldCharType="separate"/>
          </w:r>
          <w:r w:rsidR="00ED4303" w:rsidRPr="00ED4303">
            <w:rPr>
              <w:rFonts w:ascii="Arial Nova" w:hAnsi="Arial Nova"/>
              <w:noProof/>
              <w:sz w:val="24"/>
              <w:szCs w:val="24"/>
            </w:rPr>
            <w:t>(Quinn, 2011)</w:t>
          </w:r>
          <w:r w:rsidR="00D715EE" w:rsidRPr="00DE2A9B">
            <w:rPr>
              <w:rFonts w:ascii="Arial Nova" w:hAnsi="Arial Nova"/>
              <w:sz w:val="24"/>
              <w:szCs w:val="24"/>
            </w:rPr>
            <w:fldChar w:fldCharType="end"/>
          </w:r>
        </w:sdtContent>
      </w:sdt>
      <w:r w:rsidRPr="00DE2A9B">
        <w:rPr>
          <w:rFonts w:ascii="Arial Nova" w:hAnsi="Arial Nova"/>
          <w:sz w:val="24"/>
          <w:szCs w:val="24"/>
        </w:rPr>
        <w:t xml:space="preserve">. However, assessing these layers allows leaders at organisations like Walsh Refuge Council to not only recognise existing strengths but also pinpoint weaknesses that necessitate immediate attention—because creating </w:t>
      </w:r>
      <w:r w:rsidRPr="00DE2A9B">
        <w:rPr>
          <w:rFonts w:ascii="Arial Nova" w:hAnsi="Arial Nova"/>
          <w:sz w:val="24"/>
          <w:szCs w:val="24"/>
        </w:rPr>
        <w:lastRenderedPageBreak/>
        <w:t>more inclusive environments where diverse perspectives are equally valued is essential</w:t>
      </w:r>
      <w:r w:rsidR="00D715EE" w:rsidRPr="00DE2A9B">
        <w:rPr>
          <w:rFonts w:ascii="Arial Nova" w:hAnsi="Arial Nova"/>
          <w:sz w:val="24"/>
          <w:szCs w:val="24"/>
        </w:rPr>
        <w:t xml:space="preserve"> </w:t>
      </w:r>
      <w:sdt>
        <w:sdtPr>
          <w:rPr>
            <w:rFonts w:ascii="Arial Nova" w:hAnsi="Arial Nova"/>
            <w:sz w:val="24"/>
            <w:szCs w:val="24"/>
          </w:rPr>
          <w:id w:val="-848256000"/>
          <w:citation/>
        </w:sdtPr>
        <w:sdtContent>
          <w:r w:rsidR="004C5AA9" w:rsidRPr="00DE2A9B">
            <w:rPr>
              <w:rFonts w:ascii="Arial Nova" w:hAnsi="Arial Nova"/>
              <w:sz w:val="24"/>
              <w:szCs w:val="24"/>
            </w:rPr>
            <w:fldChar w:fldCharType="begin"/>
          </w:r>
          <w:r w:rsidR="00B8645A" w:rsidRPr="00DE2A9B">
            <w:rPr>
              <w:rFonts w:ascii="Arial Nova" w:hAnsi="Arial Nova"/>
              <w:sz w:val="24"/>
              <w:szCs w:val="24"/>
            </w:rPr>
            <w:instrText xml:space="preserve">CITATION Joh17 \l 2057 </w:instrText>
          </w:r>
          <w:r w:rsidR="004C5AA9" w:rsidRPr="00DE2A9B">
            <w:rPr>
              <w:rFonts w:ascii="Arial Nova" w:hAnsi="Arial Nova"/>
              <w:sz w:val="24"/>
              <w:szCs w:val="24"/>
            </w:rPr>
            <w:fldChar w:fldCharType="separate"/>
          </w:r>
          <w:r w:rsidR="00ED4303" w:rsidRPr="00ED4303">
            <w:rPr>
              <w:rFonts w:ascii="Arial Nova" w:hAnsi="Arial Nova"/>
              <w:noProof/>
              <w:sz w:val="24"/>
              <w:szCs w:val="24"/>
            </w:rPr>
            <w:t>(Whittington, Regner, &amp; Angwin, 2020)</w:t>
          </w:r>
          <w:r w:rsidR="004C5AA9" w:rsidRPr="00DE2A9B">
            <w:rPr>
              <w:rFonts w:ascii="Arial Nova" w:hAnsi="Arial Nova"/>
              <w:sz w:val="24"/>
              <w:szCs w:val="24"/>
            </w:rPr>
            <w:fldChar w:fldCharType="end"/>
          </w:r>
        </w:sdtContent>
      </w:sdt>
      <w:r w:rsidRPr="00DE2A9B">
        <w:rPr>
          <w:rFonts w:ascii="Arial Nova" w:hAnsi="Arial Nova"/>
          <w:sz w:val="24"/>
          <w:szCs w:val="24"/>
        </w:rPr>
        <w:t>. Although this may seem challenging, it ultimately enables everyone to feel empowered to contribute effectively toward shared goals.</w:t>
      </w:r>
    </w:p>
    <w:p w14:paraId="101B4460" w14:textId="77777777" w:rsidR="00BF15A7" w:rsidRPr="00DE2A9B" w:rsidRDefault="00BF15A7" w:rsidP="00DE2A9B">
      <w:pPr>
        <w:spacing w:line="360" w:lineRule="auto"/>
        <w:jc w:val="both"/>
        <w:rPr>
          <w:rFonts w:ascii="Arial Nova" w:hAnsi="Arial Nova"/>
          <w:sz w:val="24"/>
          <w:szCs w:val="24"/>
        </w:rPr>
      </w:pPr>
    </w:p>
    <w:p w14:paraId="4510337B" w14:textId="4E206C3E" w:rsidR="00BF15A7" w:rsidRPr="00DE2A9B" w:rsidRDefault="00BF15A7" w:rsidP="00DE2A9B">
      <w:pPr>
        <w:pStyle w:val="Heading1"/>
        <w:spacing w:line="360" w:lineRule="auto"/>
        <w:jc w:val="both"/>
        <w:rPr>
          <w:rFonts w:ascii="Arial Nova" w:hAnsi="Arial Nova"/>
          <w:b/>
          <w:bCs/>
          <w:sz w:val="32"/>
          <w:szCs w:val="32"/>
        </w:rPr>
      </w:pPr>
      <w:bookmarkStart w:id="2" w:name="_Toc182742825"/>
      <w:r w:rsidRPr="00DE2A9B">
        <w:rPr>
          <w:rFonts w:ascii="Arial Nova" w:hAnsi="Arial Nova"/>
          <w:b/>
          <w:bCs/>
          <w:sz w:val="32"/>
          <w:szCs w:val="32"/>
        </w:rPr>
        <w:t>Evaluate an organisation within its broader environment using appropriate environmental and organisational analysis techniques.</w:t>
      </w:r>
      <w:bookmarkEnd w:id="2"/>
    </w:p>
    <w:p w14:paraId="5180D4EA" w14:textId="779E8E4F" w:rsidR="009F4E2B" w:rsidRPr="00DE2A9B" w:rsidRDefault="009F4E2B" w:rsidP="00DE2A9B">
      <w:pPr>
        <w:spacing w:line="360" w:lineRule="auto"/>
        <w:jc w:val="both"/>
        <w:rPr>
          <w:rFonts w:ascii="Arial Nova" w:hAnsi="Arial Nova"/>
          <w:sz w:val="24"/>
          <w:szCs w:val="24"/>
        </w:rPr>
      </w:pPr>
      <w:r w:rsidRPr="00DE2A9B">
        <w:rPr>
          <w:rFonts w:ascii="Arial Nova" w:hAnsi="Arial Nova"/>
          <w:sz w:val="24"/>
          <w:szCs w:val="24"/>
        </w:rPr>
        <w:t xml:space="preserve">In assessing the Walsh Refugee Council (a non-profit entity devoted to assisting refugees), it is crucial to scrutinise its organisational culture in relation to the broader environmental context. This examination will utilise various frameworks: SWOT (Strengths, Weaknesses, Opportunities, Threats), PESTLE (Political, Economic, Social, Technological, Legal, Environmental) and the McKinsey 7S Framework. Understanding how these elements interrelate will offer insights into the factors that influence and possibly reshape workplace cultures in organisations like the Walsh Refugee Council. However, one must consider the complexities involved because they can significantly impact the overall effectiveness of the organisation. Although this analysis is comprehensive, it remains vital to recognise the nuances that exist within each framework. Culture is shaped by its values, mission, external environment, and internal systems. The organisational culture and its ability to adapt to the ever-evolving socio-political landscape </w:t>
      </w:r>
      <w:sdt>
        <w:sdtPr>
          <w:rPr>
            <w:rFonts w:ascii="Arial Nova" w:hAnsi="Arial Nova"/>
            <w:sz w:val="24"/>
            <w:szCs w:val="24"/>
          </w:rPr>
          <w:id w:val="1305814940"/>
          <w:citation/>
        </w:sdtPr>
        <w:sdtContent>
          <w:r w:rsidR="00135805">
            <w:rPr>
              <w:rFonts w:ascii="Arial Nova" w:hAnsi="Arial Nova"/>
              <w:sz w:val="24"/>
              <w:szCs w:val="24"/>
            </w:rPr>
            <w:fldChar w:fldCharType="begin"/>
          </w:r>
          <w:r w:rsidR="00135805">
            <w:rPr>
              <w:rFonts w:ascii="Arial Nova" w:hAnsi="Arial Nova"/>
              <w:sz w:val="24"/>
              <w:szCs w:val="24"/>
            </w:rPr>
            <w:instrText xml:space="preserve"> CITATION Bor04 \l 2057 </w:instrText>
          </w:r>
          <w:r w:rsidR="00135805">
            <w:rPr>
              <w:rFonts w:ascii="Arial Nova" w:hAnsi="Arial Nova"/>
              <w:sz w:val="24"/>
              <w:szCs w:val="24"/>
            </w:rPr>
            <w:fldChar w:fldCharType="separate"/>
          </w:r>
          <w:r w:rsidR="00ED4303" w:rsidRPr="00ED4303">
            <w:rPr>
              <w:rFonts w:ascii="Arial Nova" w:hAnsi="Arial Nova"/>
              <w:noProof/>
              <w:sz w:val="24"/>
              <w:szCs w:val="24"/>
            </w:rPr>
            <w:t>(Borum, 2004)</w:t>
          </w:r>
          <w:r w:rsidR="00135805">
            <w:rPr>
              <w:rFonts w:ascii="Arial Nova" w:hAnsi="Arial Nova"/>
              <w:sz w:val="24"/>
              <w:szCs w:val="24"/>
            </w:rPr>
            <w:fldChar w:fldCharType="end"/>
          </w:r>
        </w:sdtContent>
      </w:sdt>
      <w:r w:rsidRPr="00DE2A9B">
        <w:rPr>
          <w:rFonts w:ascii="Arial Nova" w:hAnsi="Arial Nova"/>
          <w:sz w:val="24"/>
          <w:szCs w:val="24"/>
        </w:rPr>
        <w:t xml:space="preserve">. </w:t>
      </w:r>
    </w:p>
    <w:p w14:paraId="627BD40D" w14:textId="77777777" w:rsidR="001868E8" w:rsidRPr="00DE2A9B" w:rsidRDefault="001868E8" w:rsidP="00DE2A9B">
      <w:pPr>
        <w:spacing w:line="360" w:lineRule="auto"/>
        <w:jc w:val="both"/>
        <w:rPr>
          <w:rFonts w:ascii="Arial Nova" w:hAnsi="Arial Nova"/>
          <w:b/>
          <w:bCs/>
          <w:sz w:val="24"/>
          <w:szCs w:val="24"/>
        </w:rPr>
      </w:pPr>
    </w:p>
    <w:p w14:paraId="5674FEA8" w14:textId="6C2F0265" w:rsidR="009F4E2B" w:rsidRPr="00DE2A9B" w:rsidRDefault="009F4E2B" w:rsidP="009B4EE5">
      <w:pPr>
        <w:pStyle w:val="Heading2"/>
        <w:rPr>
          <w:rFonts w:ascii="Arial Nova" w:hAnsi="Arial Nova"/>
          <w:b/>
          <w:bCs/>
          <w:sz w:val="24"/>
          <w:szCs w:val="24"/>
        </w:rPr>
      </w:pPr>
      <w:bookmarkStart w:id="3" w:name="_Toc182742826"/>
      <w:r w:rsidRPr="00DE2A9B">
        <w:rPr>
          <w:rFonts w:ascii="Arial Nova" w:hAnsi="Arial Nova"/>
          <w:b/>
          <w:bCs/>
          <w:sz w:val="24"/>
          <w:szCs w:val="24"/>
        </w:rPr>
        <w:t>The Context of WRC Culture: Mission, Values, and Purpose</w:t>
      </w:r>
      <w:bookmarkEnd w:id="3"/>
    </w:p>
    <w:p w14:paraId="615A5137" w14:textId="0937AF31" w:rsidR="009F4E2B" w:rsidRPr="00DE2A9B" w:rsidRDefault="009F4E2B" w:rsidP="00DE2A9B">
      <w:pPr>
        <w:spacing w:line="360" w:lineRule="auto"/>
        <w:jc w:val="both"/>
        <w:rPr>
          <w:rFonts w:ascii="Arial Nova" w:hAnsi="Arial Nova"/>
          <w:sz w:val="24"/>
          <w:szCs w:val="24"/>
        </w:rPr>
      </w:pPr>
      <w:r w:rsidRPr="00DE2A9B">
        <w:rPr>
          <w:rFonts w:ascii="Arial Nova" w:hAnsi="Arial Nova"/>
          <w:sz w:val="24"/>
          <w:szCs w:val="24"/>
        </w:rPr>
        <w:t xml:space="preserve">The Welsh Refugee Council's culture reflects its core humanitarian mission of advocating for the rights of refugees and asylum seekers. Its values, such as empathy, inclusivity, and collaboration, are central to its purpose. </w:t>
      </w:r>
      <w:r w:rsidR="009170C5" w:rsidRPr="00DE2A9B">
        <w:rPr>
          <w:rFonts w:ascii="Arial Nova" w:hAnsi="Arial Nova"/>
          <w:sz w:val="24"/>
          <w:szCs w:val="24"/>
        </w:rPr>
        <w:t>These</w:t>
      </w:r>
      <w:r w:rsidRPr="00DE2A9B">
        <w:rPr>
          <w:rFonts w:ascii="Arial Nova" w:hAnsi="Arial Nova"/>
          <w:sz w:val="24"/>
          <w:szCs w:val="24"/>
        </w:rPr>
        <w:t xml:space="preserve"> shared values guide decision-making and form the backbone of how the organisation interacts with stakeholders, including refugees, governmental bodies, and the public. As such, the interplay of internal structures, external pressures, and cultural ethos is vital in determining workplace culture </w:t>
      </w:r>
      <w:sdt>
        <w:sdtPr>
          <w:rPr>
            <w:rFonts w:ascii="Arial Nova" w:hAnsi="Arial Nova"/>
            <w:sz w:val="24"/>
            <w:szCs w:val="24"/>
          </w:rPr>
          <w:id w:val="-215752266"/>
          <w:citation/>
        </w:sdtPr>
        <w:sdtContent>
          <w:r w:rsidR="00135805">
            <w:rPr>
              <w:rFonts w:ascii="Arial Nova" w:hAnsi="Arial Nova"/>
              <w:sz w:val="24"/>
              <w:szCs w:val="24"/>
            </w:rPr>
            <w:fldChar w:fldCharType="begin"/>
          </w:r>
          <w:r w:rsidR="00135805">
            <w:rPr>
              <w:rFonts w:ascii="Arial Nova" w:hAnsi="Arial Nova"/>
              <w:sz w:val="24"/>
              <w:szCs w:val="24"/>
            </w:rPr>
            <w:instrText xml:space="preserve"> CITATION Sch10 \l 2057 </w:instrText>
          </w:r>
          <w:r w:rsidR="00135805">
            <w:rPr>
              <w:rFonts w:ascii="Arial Nova" w:hAnsi="Arial Nova"/>
              <w:sz w:val="24"/>
              <w:szCs w:val="24"/>
            </w:rPr>
            <w:fldChar w:fldCharType="separate"/>
          </w:r>
          <w:r w:rsidR="00ED4303" w:rsidRPr="00ED4303">
            <w:rPr>
              <w:rFonts w:ascii="Arial Nova" w:hAnsi="Arial Nova"/>
              <w:noProof/>
              <w:sz w:val="24"/>
              <w:szCs w:val="24"/>
            </w:rPr>
            <w:t>(Schein, 2010)</w:t>
          </w:r>
          <w:r w:rsidR="00135805">
            <w:rPr>
              <w:rFonts w:ascii="Arial Nova" w:hAnsi="Arial Nova"/>
              <w:sz w:val="24"/>
              <w:szCs w:val="24"/>
            </w:rPr>
            <w:fldChar w:fldCharType="end"/>
          </w:r>
        </w:sdtContent>
      </w:sdt>
      <w:r w:rsidRPr="00DE2A9B">
        <w:rPr>
          <w:rFonts w:ascii="Arial Nova" w:hAnsi="Arial Nova"/>
          <w:sz w:val="24"/>
          <w:szCs w:val="24"/>
        </w:rPr>
        <w:t xml:space="preserve">. The Welsh Refugee Council's </w:t>
      </w:r>
      <w:r w:rsidRPr="00DE2A9B">
        <w:rPr>
          <w:rFonts w:ascii="Arial Nova" w:hAnsi="Arial Nova"/>
          <w:sz w:val="24"/>
          <w:szCs w:val="24"/>
        </w:rPr>
        <w:lastRenderedPageBreak/>
        <w:t xml:space="preserve">adaptability and resilience in the face of external challenges </w:t>
      </w:r>
      <w:sdt>
        <w:sdtPr>
          <w:rPr>
            <w:rFonts w:ascii="Arial Nova" w:hAnsi="Arial Nova"/>
            <w:sz w:val="24"/>
            <w:szCs w:val="24"/>
          </w:rPr>
          <w:id w:val="890686732"/>
          <w:citation/>
        </w:sdtPr>
        <w:sdtContent>
          <w:r w:rsidR="00135805">
            <w:rPr>
              <w:rFonts w:ascii="Arial Nova" w:hAnsi="Arial Nova"/>
              <w:sz w:val="24"/>
              <w:szCs w:val="24"/>
            </w:rPr>
            <w:fldChar w:fldCharType="begin"/>
          </w:r>
          <w:r w:rsidR="00135805">
            <w:rPr>
              <w:rFonts w:ascii="Arial Nova" w:hAnsi="Arial Nova"/>
              <w:sz w:val="24"/>
              <w:szCs w:val="24"/>
            </w:rPr>
            <w:instrText xml:space="preserve"> CITATION Bor04 \l 2057 </w:instrText>
          </w:r>
          <w:r w:rsidR="00135805">
            <w:rPr>
              <w:rFonts w:ascii="Arial Nova" w:hAnsi="Arial Nova"/>
              <w:sz w:val="24"/>
              <w:szCs w:val="24"/>
            </w:rPr>
            <w:fldChar w:fldCharType="separate"/>
          </w:r>
          <w:r w:rsidR="00ED4303" w:rsidRPr="00ED4303">
            <w:rPr>
              <w:rFonts w:ascii="Arial Nova" w:hAnsi="Arial Nova"/>
              <w:noProof/>
              <w:sz w:val="24"/>
              <w:szCs w:val="24"/>
            </w:rPr>
            <w:t>(Borum, 2004)</w:t>
          </w:r>
          <w:r w:rsidR="00135805">
            <w:rPr>
              <w:rFonts w:ascii="Arial Nova" w:hAnsi="Arial Nova"/>
              <w:sz w:val="24"/>
              <w:szCs w:val="24"/>
            </w:rPr>
            <w:fldChar w:fldCharType="end"/>
          </w:r>
        </w:sdtContent>
      </w:sdt>
      <w:r w:rsidRPr="00DE2A9B">
        <w:rPr>
          <w:rFonts w:ascii="Arial Nova" w:hAnsi="Arial Nova"/>
          <w:sz w:val="24"/>
          <w:szCs w:val="24"/>
        </w:rPr>
        <w:t xml:space="preserve">. The organisation's capacity to navigate these complexities is crucial </w:t>
      </w:r>
      <w:sdt>
        <w:sdtPr>
          <w:rPr>
            <w:rFonts w:ascii="Arial Nova" w:hAnsi="Arial Nova"/>
            <w:sz w:val="24"/>
            <w:szCs w:val="24"/>
          </w:rPr>
          <w:id w:val="1605153238"/>
          <w:citation/>
        </w:sdtPr>
        <w:sdtContent>
          <w:r w:rsidR="00135805">
            <w:rPr>
              <w:rFonts w:ascii="Arial Nova" w:hAnsi="Arial Nova"/>
              <w:sz w:val="24"/>
              <w:szCs w:val="24"/>
            </w:rPr>
            <w:fldChar w:fldCharType="begin"/>
          </w:r>
          <w:r w:rsidR="00135805">
            <w:rPr>
              <w:rFonts w:ascii="Arial Nova" w:hAnsi="Arial Nova"/>
              <w:sz w:val="24"/>
              <w:szCs w:val="24"/>
            </w:rPr>
            <w:instrText xml:space="preserve"> CITATION Bor04 \l 2057 </w:instrText>
          </w:r>
          <w:r w:rsidR="00135805">
            <w:rPr>
              <w:rFonts w:ascii="Arial Nova" w:hAnsi="Arial Nova"/>
              <w:sz w:val="24"/>
              <w:szCs w:val="24"/>
            </w:rPr>
            <w:fldChar w:fldCharType="separate"/>
          </w:r>
          <w:r w:rsidR="00ED4303" w:rsidRPr="00ED4303">
            <w:rPr>
              <w:rFonts w:ascii="Arial Nova" w:hAnsi="Arial Nova"/>
              <w:noProof/>
              <w:sz w:val="24"/>
              <w:szCs w:val="24"/>
            </w:rPr>
            <w:t>(Borum, 2004)</w:t>
          </w:r>
          <w:r w:rsidR="00135805">
            <w:rPr>
              <w:rFonts w:ascii="Arial Nova" w:hAnsi="Arial Nova"/>
              <w:sz w:val="24"/>
              <w:szCs w:val="24"/>
            </w:rPr>
            <w:fldChar w:fldCharType="end"/>
          </w:r>
        </w:sdtContent>
      </w:sdt>
      <w:r w:rsidRPr="00DE2A9B">
        <w:rPr>
          <w:rFonts w:ascii="Arial Nova" w:hAnsi="Arial Nova"/>
          <w:sz w:val="24"/>
          <w:szCs w:val="24"/>
        </w:rPr>
        <w:t>, as it must continuously align its strategy with prevailing socio-political conditions while maintaining its core humanitarian values.</w:t>
      </w:r>
    </w:p>
    <w:p w14:paraId="0E931E73" w14:textId="77777777" w:rsidR="001868E8" w:rsidRPr="00DE2A9B" w:rsidRDefault="001868E8" w:rsidP="00DE2A9B">
      <w:pPr>
        <w:spacing w:line="360" w:lineRule="auto"/>
        <w:jc w:val="both"/>
        <w:rPr>
          <w:rFonts w:ascii="Arial Nova" w:hAnsi="Arial Nova"/>
          <w:sz w:val="24"/>
          <w:szCs w:val="24"/>
        </w:rPr>
      </w:pPr>
    </w:p>
    <w:p w14:paraId="2EB5EB2E" w14:textId="0681E6A5" w:rsidR="00013891" w:rsidRPr="00DE2A9B" w:rsidRDefault="001868E8" w:rsidP="009B4EE5">
      <w:pPr>
        <w:pStyle w:val="Heading2"/>
        <w:rPr>
          <w:rFonts w:ascii="Arial Nova" w:hAnsi="Arial Nova"/>
          <w:sz w:val="24"/>
          <w:szCs w:val="24"/>
        </w:rPr>
      </w:pPr>
      <w:bookmarkStart w:id="4" w:name="_Toc182742827"/>
      <w:r w:rsidRPr="00DE2A9B">
        <w:rPr>
          <w:rFonts w:ascii="Arial Nova" w:hAnsi="Arial Nova"/>
          <w:sz w:val="24"/>
          <w:szCs w:val="24"/>
        </w:rPr>
        <w:t>SWOT Analysis</w:t>
      </w:r>
      <w:bookmarkEnd w:id="4"/>
      <w:r w:rsidRPr="00DE2A9B">
        <w:rPr>
          <w:rFonts w:ascii="Arial Nova" w:hAnsi="Arial Nova"/>
          <w:sz w:val="24"/>
          <w:szCs w:val="24"/>
        </w:rPr>
        <w:t xml:space="preserve"> </w:t>
      </w:r>
    </w:p>
    <w:p w14:paraId="67D456FE" w14:textId="37F08A5C" w:rsidR="003F69AF" w:rsidRPr="00DE2A9B" w:rsidRDefault="003F69AF" w:rsidP="00DE2A9B">
      <w:pPr>
        <w:spacing w:line="360" w:lineRule="auto"/>
        <w:jc w:val="both"/>
        <w:rPr>
          <w:rFonts w:ascii="Arial Nova" w:hAnsi="Arial Nova"/>
          <w:sz w:val="24"/>
          <w:szCs w:val="24"/>
        </w:rPr>
      </w:pPr>
      <w:r w:rsidRPr="00DE2A9B">
        <w:rPr>
          <w:rFonts w:ascii="Arial Nova" w:hAnsi="Arial Nova"/>
          <w:sz w:val="24"/>
          <w:szCs w:val="24"/>
        </w:rPr>
        <w:t xml:space="preserve">The initial phase of this analysis entails performing a SWOT evaluation of the Walsh Refugee Council. The </w:t>
      </w:r>
      <w:r w:rsidR="00AD0341">
        <w:rPr>
          <w:rFonts w:ascii="Arial Nova" w:hAnsi="Arial Nova"/>
          <w:sz w:val="24"/>
          <w:szCs w:val="24"/>
        </w:rPr>
        <w:t>organisation’s</w:t>
      </w:r>
      <w:r w:rsidRPr="00DE2A9B">
        <w:rPr>
          <w:rFonts w:ascii="Arial Nova" w:hAnsi="Arial Nova"/>
          <w:sz w:val="24"/>
          <w:szCs w:val="24"/>
        </w:rPr>
        <w:t xml:space="preserve"> strengths encompass its well-established community </w:t>
      </w:r>
      <w:proofErr w:type="gramStart"/>
      <w:r w:rsidRPr="00DE2A9B">
        <w:rPr>
          <w:rFonts w:ascii="Arial Nova" w:hAnsi="Arial Nova"/>
          <w:sz w:val="24"/>
          <w:szCs w:val="24"/>
        </w:rPr>
        <w:t>connections</w:t>
      </w:r>
      <w:proofErr w:type="gramEnd"/>
      <w:r w:rsidRPr="00DE2A9B">
        <w:rPr>
          <w:rFonts w:ascii="Arial Nova" w:hAnsi="Arial Nova"/>
          <w:sz w:val="24"/>
          <w:szCs w:val="24"/>
        </w:rPr>
        <w:t xml:space="preserve"> and a devoted workforce dedicated to the welfare of refugees </w:t>
      </w:r>
      <w:sdt>
        <w:sdtPr>
          <w:rPr>
            <w:rFonts w:ascii="Arial Nova" w:hAnsi="Arial Nova"/>
            <w:sz w:val="24"/>
            <w:szCs w:val="24"/>
          </w:rPr>
          <w:id w:val="-1406605537"/>
          <w:citation/>
        </w:sdtPr>
        <w:sdtContent>
          <w:r w:rsidR="00AD0341">
            <w:rPr>
              <w:rFonts w:ascii="Arial Nova" w:hAnsi="Arial Nova"/>
              <w:sz w:val="24"/>
              <w:szCs w:val="24"/>
            </w:rPr>
            <w:fldChar w:fldCharType="begin"/>
          </w:r>
          <w:r w:rsidR="00AD0341">
            <w:rPr>
              <w:rFonts w:ascii="Arial Nova" w:hAnsi="Arial Nova"/>
              <w:sz w:val="24"/>
              <w:szCs w:val="24"/>
            </w:rPr>
            <w:instrText xml:space="preserve"> CITATION Mui21 \l 2057 </w:instrText>
          </w:r>
          <w:r w:rsidR="00AD0341">
            <w:rPr>
              <w:rFonts w:ascii="Arial Nova" w:hAnsi="Arial Nova"/>
              <w:sz w:val="24"/>
              <w:szCs w:val="24"/>
            </w:rPr>
            <w:fldChar w:fldCharType="separate"/>
          </w:r>
          <w:r w:rsidR="00ED4303" w:rsidRPr="00ED4303">
            <w:rPr>
              <w:rFonts w:ascii="Arial Nova" w:hAnsi="Arial Nova"/>
              <w:noProof/>
              <w:sz w:val="24"/>
              <w:szCs w:val="24"/>
            </w:rPr>
            <w:t>(Muir-Cochrane &amp; Zubovich, 2021)</w:t>
          </w:r>
          <w:r w:rsidR="00AD0341">
            <w:rPr>
              <w:rFonts w:ascii="Arial Nova" w:hAnsi="Arial Nova"/>
              <w:sz w:val="24"/>
              <w:szCs w:val="24"/>
            </w:rPr>
            <w:fldChar w:fldCharType="end"/>
          </w:r>
        </w:sdtContent>
      </w:sdt>
      <w:r w:rsidR="00AD0341">
        <w:rPr>
          <w:rFonts w:ascii="Arial Nova" w:hAnsi="Arial Nova"/>
          <w:sz w:val="24"/>
          <w:szCs w:val="24"/>
        </w:rPr>
        <w:t>.</w:t>
      </w:r>
    </w:p>
    <w:p w14:paraId="1568D705" w14:textId="77777777" w:rsidR="003F69AF" w:rsidRPr="00DE2A9B" w:rsidRDefault="003F69AF" w:rsidP="00DE2A9B">
      <w:pPr>
        <w:spacing w:line="360" w:lineRule="auto"/>
        <w:jc w:val="both"/>
        <w:rPr>
          <w:rFonts w:ascii="Arial Nova" w:hAnsi="Arial Nova"/>
          <w:sz w:val="24"/>
          <w:szCs w:val="24"/>
        </w:rPr>
      </w:pPr>
    </w:p>
    <w:tbl>
      <w:tblPr>
        <w:tblStyle w:val="TableGrid"/>
        <w:tblW w:w="0" w:type="auto"/>
        <w:tblLook w:val="04A0" w:firstRow="1" w:lastRow="0" w:firstColumn="1" w:lastColumn="0" w:noHBand="0" w:noVBand="1"/>
      </w:tblPr>
      <w:tblGrid>
        <w:gridCol w:w="4508"/>
        <w:gridCol w:w="4508"/>
      </w:tblGrid>
      <w:tr w:rsidR="00626F18" w:rsidRPr="00DE2A9B" w14:paraId="41EA0C00" w14:textId="77777777" w:rsidTr="00626F18">
        <w:tc>
          <w:tcPr>
            <w:tcW w:w="4508" w:type="dxa"/>
          </w:tcPr>
          <w:p w14:paraId="38CBD9FE" w14:textId="49575C78" w:rsidR="0036788B" w:rsidRPr="00DE2A9B" w:rsidRDefault="0036788B" w:rsidP="005077D3">
            <w:pPr>
              <w:spacing w:line="360" w:lineRule="auto"/>
              <w:jc w:val="center"/>
              <w:rPr>
                <w:rFonts w:ascii="Arial Nova" w:hAnsi="Arial Nova"/>
                <w:b/>
                <w:bCs/>
                <w:sz w:val="24"/>
                <w:szCs w:val="24"/>
              </w:rPr>
            </w:pPr>
            <w:r w:rsidRPr="005077D3">
              <w:rPr>
                <w:rFonts w:ascii="Arial Nova" w:hAnsi="Arial Nova"/>
                <w:b/>
                <w:bCs/>
                <w:sz w:val="24"/>
                <w:szCs w:val="24"/>
              </w:rPr>
              <w:t>Strengths</w:t>
            </w:r>
          </w:p>
          <w:p w14:paraId="7F76B957" w14:textId="5938045C" w:rsidR="0036788B" w:rsidRPr="00DE2A9B" w:rsidRDefault="0036788B" w:rsidP="00DE2A9B">
            <w:pPr>
              <w:numPr>
                <w:ilvl w:val="0"/>
                <w:numId w:val="4"/>
              </w:numPr>
              <w:tabs>
                <w:tab w:val="num" w:pos="720"/>
              </w:tabs>
              <w:spacing w:line="360" w:lineRule="auto"/>
              <w:jc w:val="both"/>
              <w:rPr>
                <w:rFonts w:ascii="Arial Nova" w:hAnsi="Arial Nova"/>
                <w:sz w:val="24"/>
                <w:szCs w:val="24"/>
              </w:rPr>
            </w:pPr>
            <w:r w:rsidRPr="00DE2A9B">
              <w:rPr>
                <w:rFonts w:ascii="Arial Nova" w:hAnsi="Arial Nova"/>
                <w:b/>
                <w:bCs/>
                <w:sz w:val="24"/>
                <w:szCs w:val="24"/>
              </w:rPr>
              <w:t>Strong Ethical Foundation</w:t>
            </w:r>
            <w:r w:rsidRPr="00DE2A9B">
              <w:rPr>
                <w:rFonts w:ascii="Arial Nova" w:hAnsi="Arial Nova"/>
                <w:sz w:val="24"/>
                <w:szCs w:val="24"/>
              </w:rPr>
              <w:t xml:space="preserve">: The WRC’s commitment to social justice and advocacy builds a sense of shared purpose among employees and volunteers </w:t>
            </w:r>
            <w:sdt>
              <w:sdtPr>
                <w:rPr>
                  <w:rFonts w:ascii="Arial Nova" w:hAnsi="Arial Nova"/>
                  <w:sz w:val="24"/>
                  <w:szCs w:val="24"/>
                </w:rPr>
                <w:id w:val="-2039808287"/>
                <w:citation/>
              </w:sdtPr>
              <w:sdtContent>
                <w:r w:rsidR="00AD0341">
                  <w:rPr>
                    <w:rFonts w:ascii="Arial Nova" w:hAnsi="Arial Nova"/>
                    <w:sz w:val="24"/>
                    <w:szCs w:val="24"/>
                  </w:rPr>
                  <w:fldChar w:fldCharType="begin"/>
                </w:r>
                <w:r w:rsidR="00AD0341">
                  <w:rPr>
                    <w:rFonts w:ascii="Arial Nova" w:hAnsi="Arial Nova"/>
                    <w:sz w:val="24"/>
                    <w:szCs w:val="24"/>
                  </w:rPr>
                  <w:instrText xml:space="preserve"> CITATION Cam06 \l 2057 </w:instrText>
                </w:r>
                <w:r w:rsidR="00AD0341">
                  <w:rPr>
                    <w:rFonts w:ascii="Arial Nova" w:hAnsi="Arial Nova"/>
                    <w:sz w:val="24"/>
                    <w:szCs w:val="24"/>
                  </w:rPr>
                  <w:fldChar w:fldCharType="separate"/>
                </w:r>
                <w:r w:rsidR="00ED4303" w:rsidRPr="00ED4303">
                  <w:rPr>
                    <w:rFonts w:ascii="Arial Nova" w:hAnsi="Arial Nova"/>
                    <w:noProof/>
                    <w:sz w:val="24"/>
                    <w:szCs w:val="24"/>
                  </w:rPr>
                  <w:t>(Quinn, 2011)</w:t>
                </w:r>
                <w:r w:rsidR="00AD0341">
                  <w:rPr>
                    <w:rFonts w:ascii="Arial Nova" w:hAnsi="Arial Nova"/>
                    <w:sz w:val="24"/>
                    <w:szCs w:val="24"/>
                  </w:rPr>
                  <w:fldChar w:fldCharType="end"/>
                </w:r>
              </w:sdtContent>
            </w:sdt>
            <w:r w:rsidRPr="00DE2A9B">
              <w:rPr>
                <w:rFonts w:ascii="Arial Nova" w:hAnsi="Arial Nova"/>
                <w:sz w:val="24"/>
                <w:szCs w:val="24"/>
              </w:rPr>
              <w:t>.</w:t>
            </w:r>
          </w:p>
          <w:p w14:paraId="08B1372B" w14:textId="77777777" w:rsidR="0036788B" w:rsidRPr="00DE2A9B" w:rsidRDefault="0036788B" w:rsidP="00DE2A9B">
            <w:pPr>
              <w:numPr>
                <w:ilvl w:val="0"/>
                <w:numId w:val="4"/>
              </w:numPr>
              <w:tabs>
                <w:tab w:val="num" w:pos="720"/>
              </w:tabs>
              <w:spacing w:line="360" w:lineRule="auto"/>
              <w:jc w:val="both"/>
              <w:rPr>
                <w:rFonts w:ascii="Arial Nova" w:hAnsi="Arial Nova"/>
                <w:sz w:val="24"/>
                <w:szCs w:val="24"/>
              </w:rPr>
            </w:pPr>
            <w:r w:rsidRPr="00DE2A9B">
              <w:rPr>
                <w:rFonts w:ascii="Arial Nova" w:hAnsi="Arial Nova"/>
                <w:b/>
                <w:bCs/>
                <w:sz w:val="24"/>
                <w:szCs w:val="24"/>
              </w:rPr>
              <w:t>Collaborative Culture</w:t>
            </w:r>
            <w:r w:rsidRPr="00DE2A9B">
              <w:rPr>
                <w:rFonts w:ascii="Arial Nova" w:hAnsi="Arial Nova"/>
                <w:sz w:val="24"/>
                <w:szCs w:val="24"/>
              </w:rPr>
              <w:t>: The organization fosters teamwork and partnerships, both internally and externally.</w:t>
            </w:r>
          </w:p>
          <w:p w14:paraId="119E2A24" w14:textId="77777777" w:rsidR="0036788B" w:rsidRPr="00DE2A9B" w:rsidRDefault="0036788B" w:rsidP="00DE2A9B">
            <w:pPr>
              <w:numPr>
                <w:ilvl w:val="0"/>
                <w:numId w:val="4"/>
              </w:numPr>
              <w:tabs>
                <w:tab w:val="num" w:pos="720"/>
              </w:tabs>
              <w:spacing w:line="360" w:lineRule="auto"/>
              <w:jc w:val="both"/>
              <w:rPr>
                <w:rFonts w:ascii="Arial Nova" w:hAnsi="Arial Nova"/>
                <w:sz w:val="24"/>
                <w:szCs w:val="24"/>
              </w:rPr>
            </w:pPr>
            <w:r w:rsidRPr="00DE2A9B">
              <w:rPr>
                <w:rFonts w:ascii="Arial Nova" w:hAnsi="Arial Nova"/>
                <w:b/>
                <w:bCs/>
                <w:sz w:val="24"/>
                <w:szCs w:val="24"/>
              </w:rPr>
              <w:t>Established Reputation</w:t>
            </w:r>
            <w:r w:rsidRPr="00DE2A9B">
              <w:rPr>
                <w:rFonts w:ascii="Arial Nova" w:hAnsi="Arial Nova"/>
                <w:sz w:val="24"/>
                <w:szCs w:val="24"/>
              </w:rPr>
              <w:t>: Decades of work in the refugee sector provide credibility, trust, and goodwill.</w:t>
            </w:r>
          </w:p>
          <w:p w14:paraId="6BC4E43B" w14:textId="77777777" w:rsidR="00626F18" w:rsidRPr="00DE2A9B" w:rsidRDefault="00626F18" w:rsidP="00DE2A9B">
            <w:pPr>
              <w:spacing w:line="360" w:lineRule="auto"/>
              <w:jc w:val="both"/>
              <w:rPr>
                <w:rFonts w:ascii="Arial Nova" w:hAnsi="Arial Nova"/>
                <w:sz w:val="24"/>
                <w:szCs w:val="24"/>
              </w:rPr>
            </w:pPr>
          </w:p>
        </w:tc>
        <w:tc>
          <w:tcPr>
            <w:tcW w:w="4508" w:type="dxa"/>
          </w:tcPr>
          <w:p w14:paraId="193117C5" w14:textId="37833FEF" w:rsidR="0036788B" w:rsidRPr="00DE2A9B" w:rsidRDefault="0036788B" w:rsidP="005077D3">
            <w:pPr>
              <w:spacing w:line="360" w:lineRule="auto"/>
              <w:jc w:val="center"/>
              <w:rPr>
                <w:rFonts w:ascii="Arial Nova" w:hAnsi="Arial Nova"/>
                <w:b/>
                <w:bCs/>
                <w:sz w:val="24"/>
                <w:szCs w:val="24"/>
              </w:rPr>
            </w:pPr>
            <w:r w:rsidRPr="00DE2A9B">
              <w:rPr>
                <w:rFonts w:ascii="Arial Nova" w:hAnsi="Arial Nova"/>
                <w:b/>
                <w:bCs/>
                <w:sz w:val="24"/>
                <w:szCs w:val="24"/>
              </w:rPr>
              <w:t>Opportunities</w:t>
            </w:r>
          </w:p>
          <w:p w14:paraId="0B69A26F" w14:textId="77777777" w:rsidR="0036788B" w:rsidRPr="00DE2A9B" w:rsidRDefault="0036788B" w:rsidP="00DE2A9B">
            <w:pPr>
              <w:numPr>
                <w:ilvl w:val="0"/>
                <w:numId w:val="6"/>
              </w:numPr>
              <w:tabs>
                <w:tab w:val="num" w:pos="720"/>
              </w:tabs>
              <w:spacing w:line="360" w:lineRule="auto"/>
              <w:jc w:val="both"/>
              <w:rPr>
                <w:rFonts w:ascii="Arial Nova" w:hAnsi="Arial Nova"/>
                <w:sz w:val="24"/>
                <w:szCs w:val="24"/>
              </w:rPr>
            </w:pPr>
            <w:r w:rsidRPr="00DE2A9B">
              <w:rPr>
                <w:rFonts w:ascii="Arial Nova" w:hAnsi="Arial Nova"/>
                <w:b/>
                <w:bCs/>
                <w:sz w:val="24"/>
                <w:szCs w:val="24"/>
              </w:rPr>
              <w:t>Increased Public Awareness</w:t>
            </w:r>
            <w:r w:rsidRPr="00DE2A9B">
              <w:rPr>
                <w:rFonts w:ascii="Arial Nova" w:hAnsi="Arial Nova"/>
                <w:sz w:val="24"/>
                <w:szCs w:val="24"/>
              </w:rPr>
              <w:t>: Growing global attention on refugee crises provides opportunities for advocacy and fundraising.</w:t>
            </w:r>
          </w:p>
          <w:p w14:paraId="6E8922D6" w14:textId="77777777" w:rsidR="0036788B" w:rsidRPr="00DE2A9B" w:rsidRDefault="0036788B" w:rsidP="00DE2A9B">
            <w:pPr>
              <w:numPr>
                <w:ilvl w:val="0"/>
                <w:numId w:val="6"/>
              </w:numPr>
              <w:tabs>
                <w:tab w:val="num" w:pos="720"/>
              </w:tabs>
              <w:spacing w:line="360" w:lineRule="auto"/>
              <w:jc w:val="both"/>
              <w:rPr>
                <w:rFonts w:ascii="Arial Nova" w:hAnsi="Arial Nova"/>
                <w:sz w:val="24"/>
                <w:szCs w:val="24"/>
              </w:rPr>
            </w:pPr>
            <w:r w:rsidRPr="00DE2A9B">
              <w:rPr>
                <w:rFonts w:ascii="Arial Nova" w:hAnsi="Arial Nova"/>
                <w:b/>
                <w:bCs/>
                <w:sz w:val="24"/>
                <w:szCs w:val="24"/>
              </w:rPr>
              <w:t>Technological Advancements</w:t>
            </w:r>
            <w:r w:rsidRPr="00DE2A9B">
              <w:rPr>
                <w:rFonts w:ascii="Arial Nova" w:hAnsi="Arial Nova"/>
                <w:sz w:val="24"/>
                <w:szCs w:val="24"/>
              </w:rPr>
              <w:t>: Leveraging digital platforms can enhance service delivery and engagement with beneficiaries.</w:t>
            </w:r>
          </w:p>
          <w:p w14:paraId="7B7490F5" w14:textId="77777777" w:rsidR="00626F18" w:rsidRPr="00DE2A9B" w:rsidRDefault="00626F18" w:rsidP="00DE2A9B">
            <w:pPr>
              <w:spacing w:line="360" w:lineRule="auto"/>
              <w:jc w:val="both"/>
              <w:rPr>
                <w:rFonts w:ascii="Arial Nova" w:hAnsi="Arial Nova"/>
                <w:sz w:val="24"/>
                <w:szCs w:val="24"/>
              </w:rPr>
            </w:pPr>
          </w:p>
        </w:tc>
      </w:tr>
      <w:tr w:rsidR="00626F18" w:rsidRPr="00DE2A9B" w14:paraId="236A3E81" w14:textId="77777777" w:rsidTr="00626F18">
        <w:tc>
          <w:tcPr>
            <w:tcW w:w="4508" w:type="dxa"/>
          </w:tcPr>
          <w:p w14:paraId="3158B34F" w14:textId="49B21032" w:rsidR="0036788B" w:rsidRPr="00DE2A9B" w:rsidRDefault="0036788B" w:rsidP="005077D3">
            <w:pPr>
              <w:spacing w:line="360" w:lineRule="auto"/>
              <w:jc w:val="center"/>
              <w:rPr>
                <w:rFonts w:ascii="Arial Nova" w:hAnsi="Arial Nova"/>
                <w:b/>
                <w:bCs/>
                <w:sz w:val="24"/>
                <w:szCs w:val="24"/>
              </w:rPr>
            </w:pPr>
            <w:r w:rsidRPr="00DE2A9B">
              <w:rPr>
                <w:rFonts w:ascii="Arial Nova" w:hAnsi="Arial Nova"/>
                <w:b/>
                <w:bCs/>
                <w:sz w:val="24"/>
                <w:szCs w:val="24"/>
              </w:rPr>
              <w:t>Weaknesses</w:t>
            </w:r>
          </w:p>
          <w:p w14:paraId="32E3B6A4" w14:textId="77777777" w:rsidR="0036788B" w:rsidRPr="00DE2A9B" w:rsidRDefault="0036788B" w:rsidP="00DE2A9B">
            <w:pPr>
              <w:numPr>
                <w:ilvl w:val="0"/>
                <w:numId w:val="5"/>
              </w:numPr>
              <w:tabs>
                <w:tab w:val="num" w:pos="720"/>
              </w:tabs>
              <w:spacing w:line="360" w:lineRule="auto"/>
              <w:jc w:val="both"/>
              <w:rPr>
                <w:rFonts w:ascii="Arial Nova" w:hAnsi="Arial Nova"/>
                <w:sz w:val="24"/>
                <w:szCs w:val="24"/>
              </w:rPr>
            </w:pPr>
            <w:r w:rsidRPr="00DE2A9B">
              <w:rPr>
                <w:rFonts w:ascii="Arial Nova" w:hAnsi="Arial Nova"/>
                <w:b/>
                <w:bCs/>
                <w:sz w:val="24"/>
                <w:szCs w:val="24"/>
              </w:rPr>
              <w:t>Resource Dependency</w:t>
            </w:r>
            <w:r w:rsidRPr="00DE2A9B">
              <w:rPr>
                <w:rFonts w:ascii="Arial Nova" w:hAnsi="Arial Nova"/>
                <w:sz w:val="24"/>
                <w:szCs w:val="24"/>
              </w:rPr>
              <w:t>: Reliance on external funding may limit flexibility and create vulnerabilities during economic downturns.</w:t>
            </w:r>
          </w:p>
          <w:p w14:paraId="64E27C5B" w14:textId="18C0D316" w:rsidR="0036788B" w:rsidRPr="00DE2A9B" w:rsidRDefault="0036788B" w:rsidP="00DE2A9B">
            <w:pPr>
              <w:numPr>
                <w:ilvl w:val="0"/>
                <w:numId w:val="5"/>
              </w:numPr>
              <w:tabs>
                <w:tab w:val="num" w:pos="720"/>
              </w:tabs>
              <w:spacing w:line="360" w:lineRule="auto"/>
              <w:jc w:val="both"/>
              <w:rPr>
                <w:rFonts w:ascii="Arial Nova" w:hAnsi="Arial Nova"/>
                <w:sz w:val="24"/>
                <w:szCs w:val="24"/>
              </w:rPr>
            </w:pPr>
            <w:r w:rsidRPr="00DE2A9B">
              <w:rPr>
                <w:rFonts w:ascii="Arial Nova" w:hAnsi="Arial Nova"/>
                <w:b/>
                <w:bCs/>
                <w:sz w:val="24"/>
                <w:szCs w:val="24"/>
              </w:rPr>
              <w:lastRenderedPageBreak/>
              <w:t>Limited Technological Integration</w:t>
            </w:r>
            <w:r w:rsidRPr="00DE2A9B">
              <w:rPr>
                <w:rFonts w:ascii="Arial Nova" w:hAnsi="Arial Nova"/>
                <w:sz w:val="24"/>
                <w:szCs w:val="24"/>
              </w:rPr>
              <w:t xml:space="preserve">: Outdated systems may hinder effective communication and service delivery </w:t>
            </w:r>
            <w:sdt>
              <w:sdtPr>
                <w:rPr>
                  <w:rFonts w:ascii="Arial Nova" w:hAnsi="Arial Nova"/>
                  <w:sz w:val="24"/>
                  <w:szCs w:val="24"/>
                </w:rPr>
                <w:id w:val="-1730526188"/>
                <w:citation/>
              </w:sdtPr>
              <w:sdtContent>
                <w:r w:rsidR="00AD0341">
                  <w:rPr>
                    <w:rFonts w:ascii="Arial Nova" w:hAnsi="Arial Nova"/>
                    <w:sz w:val="24"/>
                    <w:szCs w:val="24"/>
                  </w:rPr>
                  <w:fldChar w:fldCharType="begin"/>
                </w:r>
                <w:r w:rsidR="00AD0341">
                  <w:rPr>
                    <w:rFonts w:ascii="Arial Nova" w:hAnsi="Arial Nova"/>
                    <w:sz w:val="24"/>
                    <w:szCs w:val="24"/>
                  </w:rPr>
                  <w:instrText xml:space="preserve"> CITATION Hof10 \l 2057 </w:instrText>
                </w:r>
                <w:r w:rsidR="00AD0341">
                  <w:rPr>
                    <w:rFonts w:ascii="Arial Nova" w:hAnsi="Arial Nova"/>
                    <w:sz w:val="24"/>
                    <w:szCs w:val="24"/>
                  </w:rPr>
                  <w:fldChar w:fldCharType="separate"/>
                </w:r>
                <w:r w:rsidR="00ED4303" w:rsidRPr="00ED4303">
                  <w:rPr>
                    <w:rFonts w:ascii="Arial Nova" w:hAnsi="Arial Nova"/>
                    <w:noProof/>
                    <w:sz w:val="24"/>
                    <w:szCs w:val="24"/>
                  </w:rPr>
                  <w:t>(Hofstede, Hofstede, &amp; Minkov, 2014)</w:t>
                </w:r>
                <w:r w:rsidR="00AD0341">
                  <w:rPr>
                    <w:rFonts w:ascii="Arial Nova" w:hAnsi="Arial Nova"/>
                    <w:sz w:val="24"/>
                    <w:szCs w:val="24"/>
                  </w:rPr>
                  <w:fldChar w:fldCharType="end"/>
                </w:r>
              </w:sdtContent>
            </w:sdt>
            <w:r w:rsidRPr="00DE2A9B">
              <w:rPr>
                <w:rFonts w:ascii="Arial Nova" w:hAnsi="Arial Nova"/>
                <w:sz w:val="24"/>
                <w:szCs w:val="24"/>
              </w:rPr>
              <w:t>.</w:t>
            </w:r>
          </w:p>
          <w:p w14:paraId="4ADB45B9" w14:textId="77777777" w:rsidR="00626F18" w:rsidRPr="00DE2A9B" w:rsidRDefault="00626F18" w:rsidP="00DE2A9B">
            <w:pPr>
              <w:spacing w:line="360" w:lineRule="auto"/>
              <w:jc w:val="both"/>
              <w:rPr>
                <w:rFonts w:ascii="Arial Nova" w:hAnsi="Arial Nova"/>
                <w:sz w:val="24"/>
                <w:szCs w:val="24"/>
              </w:rPr>
            </w:pPr>
          </w:p>
        </w:tc>
        <w:tc>
          <w:tcPr>
            <w:tcW w:w="4508" w:type="dxa"/>
          </w:tcPr>
          <w:p w14:paraId="3E93F93E" w14:textId="4F241A37" w:rsidR="0036788B" w:rsidRPr="00DE2A9B" w:rsidRDefault="0036788B" w:rsidP="005077D3">
            <w:pPr>
              <w:spacing w:line="360" w:lineRule="auto"/>
              <w:jc w:val="center"/>
              <w:rPr>
                <w:rFonts w:ascii="Arial Nova" w:hAnsi="Arial Nova"/>
                <w:b/>
                <w:bCs/>
                <w:sz w:val="24"/>
                <w:szCs w:val="24"/>
              </w:rPr>
            </w:pPr>
            <w:r w:rsidRPr="00DE2A9B">
              <w:rPr>
                <w:rFonts w:ascii="Arial Nova" w:hAnsi="Arial Nova"/>
                <w:b/>
                <w:bCs/>
                <w:sz w:val="24"/>
                <w:szCs w:val="24"/>
              </w:rPr>
              <w:lastRenderedPageBreak/>
              <w:t>Threats</w:t>
            </w:r>
          </w:p>
          <w:p w14:paraId="4DCD9278" w14:textId="0FF1BA1E" w:rsidR="0036788B" w:rsidRPr="00DE2A9B" w:rsidRDefault="0036788B" w:rsidP="00DE2A9B">
            <w:pPr>
              <w:numPr>
                <w:ilvl w:val="0"/>
                <w:numId w:val="7"/>
              </w:numPr>
              <w:tabs>
                <w:tab w:val="num" w:pos="720"/>
              </w:tabs>
              <w:spacing w:line="360" w:lineRule="auto"/>
              <w:jc w:val="both"/>
              <w:rPr>
                <w:rFonts w:ascii="Arial Nova" w:hAnsi="Arial Nova"/>
                <w:sz w:val="24"/>
                <w:szCs w:val="24"/>
              </w:rPr>
            </w:pPr>
            <w:r w:rsidRPr="00DE2A9B">
              <w:rPr>
                <w:rFonts w:ascii="Arial Nova" w:hAnsi="Arial Nova"/>
                <w:b/>
                <w:bCs/>
                <w:sz w:val="24"/>
                <w:szCs w:val="24"/>
              </w:rPr>
              <w:t>Political Instability</w:t>
            </w:r>
            <w:r w:rsidRPr="00DE2A9B">
              <w:rPr>
                <w:rFonts w:ascii="Arial Nova" w:hAnsi="Arial Nova"/>
                <w:sz w:val="24"/>
                <w:szCs w:val="24"/>
              </w:rPr>
              <w:t xml:space="preserve">: Shifting immigration policies and public attitudes toward refugees can threaten operational stability </w:t>
            </w:r>
            <w:sdt>
              <w:sdtPr>
                <w:rPr>
                  <w:rFonts w:ascii="Arial Nova" w:hAnsi="Arial Nova"/>
                  <w:sz w:val="24"/>
                  <w:szCs w:val="24"/>
                </w:rPr>
                <w:id w:val="-1078046959"/>
                <w:citation/>
              </w:sdtPr>
              <w:sdtContent>
                <w:r w:rsidR="00AD0341">
                  <w:rPr>
                    <w:rFonts w:ascii="Arial Nova" w:hAnsi="Arial Nova"/>
                    <w:sz w:val="24"/>
                    <w:szCs w:val="24"/>
                  </w:rPr>
                  <w:fldChar w:fldCharType="begin"/>
                </w:r>
                <w:r w:rsidR="00AD0341">
                  <w:rPr>
                    <w:rFonts w:ascii="Arial Nova" w:hAnsi="Arial Nova"/>
                    <w:sz w:val="24"/>
                    <w:szCs w:val="24"/>
                  </w:rPr>
                  <w:instrText xml:space="preserve"> CITATION Joh171 \l 2057 </w:instrText>
                </w:r>
                <w:r w:rsidR="00AD0341">
                  <w:rPr>
                    <w:rFonts w:ascii="Arial Nova" w:hAnsi="Arial Nova"/>
                    <w:sz w:val="24"/>
                    <w:szCs w:val="24"/>
                  </w:rPr>
                  <w:fldChar w:fldCharType="separate"/>
                </w:r>
                <w:r w:rsidR="00ED4303" w:rsidRPr="00ED4303">
                  <w:rPr>
                    <w:rFonts w:ascii="Arial Nova" w:hAnsi="Arial Nova"/>
                    <w:noProof/>
                    <w:sz w:val="24"/>
                    <w:szCs w:val="24"/>
                  </w:rPr>
                  <w:t>(Johnson, Whittington, &amp; Scholes, 2017)</w:t>
                </w:r>
                <w:r w:rsidR="00AD0341">
                  <w:rPr>
                    <w:rFonts w:ascii="Arial Nova" w:hAnsi="Arial Nova"/>
                    <w:sz w:val="24"/>
                    <w:szCs w:val="24"/>
                  </w:rPr>
                  <w:fldChar w:fldCharType="end"/>
                </w:r>
              </w:sdtContent>
            </w:sdt>
            <w:r w:rsidRPr="00DE2A9B">
              <w:rPr>
                <w:rFonts w:ascii="Arial Nova" w:hAnsi="Arial Nova"/>
                <w:sz w:val="24"/>
                <w:szCs w:val="24"/>
              </w:rPr>
              <w:t>.</w:t>
            </w:r>
          </w:p>
          <w:p w14:paraId="590EAF5C" w14:textId="2D39FBD1" w:rsidR="00626F18" w:rsidRPr="00DE2A9B" w:rsidRDefault="0036788B" w:rsidP="00DE2A9B">
            <w:pPr>
              <w:numPr>
                <w:ilvl w:val="0"/>
                <w:numId w:val="7"/>
              </w:numPr>
              <w:spacing w:line="360" w:lineRule="auto"/>
              <w:jc w:val="both"/>
              <w:rPr>
                <w:rFonts w:ascii="Arial Nova" w:hAnsi="Arial Nova"/>
                <w:sz w:val="24"/>
                <w:szCs w:val="24"/>
              </w:rPr>
            </w:pPr>
            <w:r w:rsidRPr="00DE2A9B">
              <w:rPr>
                <w:rFonts w:ascii="Arial Nova" w:hAnsi="Arial Nova"/>
                <w:b/>
                <w:bCs/>
                <w:sz w:val="24"/>
                <w:szCs w:val="24"/>
              </w:rPr>
              <w:t>Competition for Resources</w:t>
            </w:r>
            <w:r w:rsidRPr="00DE2A9B">
              <w:rPr>
                <w:rFonts w:ascii="Arial Nova" w:hAnsi="Arial Nova"/>
                <w:sz w:val="24"/>
                <w:szCs w:val="24"/>
              </w:rPr>
              <w:t>: Other non-profits vying for the same funding streams may limit financial resources.</w:t>
            </w:r>
          </w:p>
        </w:tc>
      </w:tr>
    </w:tbl>
    <w:p w14:paraId="2227EFA0" w14:textId="46384208" w:rsidR="001868E8" w:rsidRPr="00DE2A9B" w:rsidRDefault="001868E8" w:rsidP="00DE2A9B">
      <w:pPr>
        <w:spacing w:line="360" w:lineRule="auto"/>
        <w:jc w:val="both"/>
        <w:rPr>
          <w:rFonts w:ascii="Arial Nova" w:hAnsi="Arial Nova"/>
          <w:sz w:val="24"/>
          <w:szCs w:val="24"/>
        </w:rPr>
      </w:pPr>
    </w:p>
    <w:p w14:paraId="73CFDE01" w14:textId="77777777" w:rsidR="005318B3" w:rsidRPr="00DE2A9B" w:rsidRDefault="005318B3" w:rsidP="00DE2A9B">
      <w:pPr>
        <w:spacing w:after="160" w:line="360" w:lineRule="auto"/>
        <w:jc w:val="both"/>
        <w:rPr>
          <w:rFonts w:ascii="Arial Nova" w:hAnsi="Arial Nova"/>
          <w:sz w:val="24"/>
          <w:szCs w:val="24"/>
        </w:rPr>
      </w:pPr>
    </w:p>
    <w:p w14:paraId="12326C0D" w14:textId="77777777" w:rsidR="00DF1BED" w:rsidRPr="00DE2A9B" w:rsidRDefault="00DF1BED" w:rsidP="005077D3">
      <w:pPr>
        <w:pStyle w:val="Heading2"/>
        <w:spacing w:before="0" w:after="0"/>
        <w:rPr>
          <w:rFonts w:ascii="Arial Nova" w:hAnsi="Arial Nova"/>
          <w:b/>
          <w:bCs/>
          <w:sz w:val="24"/>
          <w:szCs w:val="24"/>
        </w:rPr>
      </w:pPr>
      <w:bookmarkStart w:id="5" w:name="_Toc182742828"/>
      <w:r w:rsidRPr="00DE2A9B">
        <w:rPr>
          <w:rFonts w:ascii="Arial Nova" w:hAnsi="Arial Nova"/>
          <w:b/>
          <w:bCs/>
          <w:sz w:val="24"/>
          <w:szCs w:val="24"/>
        </w:rPr>
        <w:t>PESTLE Analysis</w:t>
      </w:r>
      <w:bookmarkEnd w:id="5"/>
    </w:p>
    <w:p w14:paraId="3367F588" w14:textId="77777777" w:rsidR="00DF1BED" w:rsidRPr="00DE2A9B" w:rsidRDefault="00DF1BED" w:rsidP="005077D3">
      <w:pPr>
        <w:spacing w:line="360" w:lineRule="auto"/>
        <w:jc w:val="both"/>
        <w:rPr>
          <w:rFonts w:ascii="Arial Nova" w:hAnsi="Arial Nova"/>
          <w:sz w:val="24"/>
          <w:szCs w:val="24"/>
        </w:rPr>
      </w:pPr>
      <w:r w:rsidRPr="00DE2A9B">
        <w:rPr>
          <w:rFonts w:ascii="Arial Nova" w:hAnsi="Arial Nova"/>
          <w:sz w:val="24"/>
          <w:szCs w:val="24"/>
        </w:rPr>
        <w:t>The </w:t>
      </w:r>
      <w:r w:rsidRPr="00DE2A9B">
        <w:rPr>
          <w:rFonts w:ascii="Arial Nova" w:hAnsi="Arial Nova"/>
          <w:b/>
          <w:bCs/>
          <w:sz w:val="24"/>
          <w:szCs w:val="24"/>
        </w:rPr>
        <w:t>PESTLE framework</w:t>
      </w:r>
      <w:r w:rsidRPr="00DE2A9B">
        <w:rPr>
          <w:rFonts w:ascii="Arial Nova" w:hAnsi="Arial Nova"/>
          <w:sz w:val="24"/>
          <w:szCs w:val="24"/>
        </w:rPr>
        <w:t> provides insights into the external environmental factors affecting WRC’s culture and operations.</w:t>
      </w:r>
    </w:p>
    <w:p w14:paraId="36432ED6" w14:textId="7334B15C" w:rsidR="00DF1BED" w:rsidRPr="00DE2A9B" w:rsidRDefault="00DF1BED" w:rsidP="00DE2A9B">
      <w:pPr>
        <w:numPr>
          <w:ilvl w:val="0"/>
          <w:numId w:val="8"/>
        </w:numPr>
        <w:spacing w:after="160" w:line="360" w:lineRule="auto"/>
        <w:jc w:val="both"/>
        <w:rPr>
          <w:rFonts w:ascii="Arial Nova" w:hAnsi="Arial Nova"/>
          <w:sz w:val="24"/>
          <w:szCs w:val="24"/>
        </w:rPr>
      </w:pPr>
      <w:r w:rsidRPr="00DE2A9B">
        <w:rPr>
          <w:rFonts w:ascii="Arial Nova" w:hAnsi="Arial Nova"/>
          <w:b/>
          <w:bCs/>
          <w:sz w:val="24"/>
          <w:szCs w:val="24"/>
        </w:rPr>
        <w:t>Political</w:t>
      </w:r>
      <w:r w:rsidRPr="00DE2A9B">
        <w:rPr>
          <w:rFonts w:ascii="Arial Nova" w:hAnsi="Arial Nova"/>
          <w:sz w:val="24"/>
          <w:szCs w:val="24"/>
        </w:rPr>
        <w:t xml:space="preserve">: Changes in immigration policies and refugee status laws impact the demand for services. Advocacy for policy reform aligns with the organisation’s values </w:t>
      </w:r>
      <w:sdt>
        <w:sdtPr>
          <w:rPr>
            <w:rFonts w:ascii="Arial Nova" w:hAnsi="Arial Nova"/>
            <w:sz w:val="24"/>
            <w:szCs w:val="24"/>
          </w:rPr>
          <w:id w:val="-535972350"/>
          <w:citation/>
        </w:sdtPr>
        <w:sdtContent>
          <w:r w:rsidR="00AD0341">
            <w:rPr>
              <w:rFonts w:ascii="Arial Nova" w:hAnsi="Arial Nova"/>
              <w:sz w:val="24"/>
              <w:szCs w:val="24"/>
            </w:rPr>
            <w:fldChar w:fldCharType="begin"/>
          </w:r>
          <w:r w:rsidR="00AD0341">
            <w:rPr>
              <w:rFonts w:ascii="Arial Nova" w:hAnsi="Arial Nova"/>
              <w:sz w:val="24"/>
              <w:szCs w:val="24"/>
            </w:rPr>
            <w:instrText xml:space="preserve"> CITATION Sri19 \l 2057 </w:instrText>
          </w:r>
          <w:r w:rsidR="00AD0341">
            <w:rPr>
              <w:rFonts w:ascii="Arial Nova" w:hAnsi="Arial Nova"/>
              <w:sz w:val="24"/>
              <w:szCs w:val="24"/>
            </w:rPr>
            <w:fldChar w:fldCharType="separate"/>
          </w:r>
          <w:r w:rsidR="00ED4303" w:rsidRPr="00ED4303">
            <w:rPr>
              <w:rFonts w:ascii="Arial Nova" w:hAnsi="Arial Nova"/>
              <w:noProof/>
              <w:sz w:val="24"/>
              <w:szCs w:val="24"/>
            </w:rPr>
            <w:t>(Sridharan &amp; Schein, 2019)</w:t>
          </w:r>
          <w:r w:rsidR="00AD0341">
            <w:rPr>
              <w:rFonts w:ascii="Arial Nova" w:hAnsi="Arial Nova"/>
              <w:sz w:val="24"/>
              <w:szCs w:val="24"/>
            </w:rPr>
            <w:fldChar w:fldCharType="end"/>
          </w:r>
        </w:sdtContent>
      </w:sdt>
      <w:r w:rsidRPr="00DE2A9B">
        <w:rPr>
          <w:rFonts w:ascii="Arial Nova" w:hAnsi="Arial Nova"/>
          <w:sz w:val="24"/>
          <w:szCs w:val="24"/>
        </w:rPr>
        <w:t>.</w:t>
      </w:r>
    </w:p>
    <w:p w14:paraId="4A6885B5" w14:textId="77777777" w:rsidR="00DF1BED" w:rsidRPr="00DE2A9B" w:rsidRDefault="00DF1BED" w:rsidP="00DE2A9B">
      <w:pPr>
        <w:numPr>
          <w:ilvl w:val="0"/>
          <w:numId w:val="8"/>
        </w:numPr>
        <w:spacing w:after="160" w:line="360" w:lineRule="auto"/>
        <w:jc w:val="both"/>
        <w:rPr>
          <w:rFonts w:ascii="Arial Nova" w:hAnsi="Arial Nova"/>
          <w:sz w:val="24"/>
          <w:szCs w:val="24"/>
        </w:rPr>
      </w:pPr>
      <w:r w:rsidRPr="00DE2A9B">
        <w:rPr>
          <w:rFonts w:ascii="Arial Nova" w:hAnsi="Arial Nova"/>
          <w:b/>
          <w:bCs/>
          <w:sz w:val="24"/>
          <w:szCs w:val="24"/>
        </w:rPr>
        <w:t>Economic</w:t>
      </w:r>
      <w:r w:rsidRPr="00DE2A9B">
        <w:rPr>
          <w:rFonts w:ascii="Arial Nova" w:hAnsi="Arial Nova"/>
          <w:sz w:val="24"/>
          <w:szCs w:val="24"/>
        </w:rPr>
        <w:t>: Economic downturns affect government grants and private donations, which are critical for WRC’s sustainability.</w:t>
      </w:r>
    </w:p>
    <w:p w14:paraId="26DE52E9" w14:textId="77777777" w:rsidR="00DF1BED" w:rsidRPr="00DE2A9B" w:rsidRDefault="00DF1BED" w:rsidP="00DE2A9B">
      <w:pPr>
        <w:numPr>
          <w:ilvl w:val="0"/>
          <w:numId w:val="8"/>
        </w:numPr>
        <w:spacing w:after="160" w:line="360" w:lineRule="auto"/>
        <w:jc w:val="both"/>
        <w:rPr>
          <w:rFonts w:ascii="Arial Nova" w:hAnsi="Arial Nova"/>
          <w:sz w:val="24"/>
          <w:szCs w:val="24"/>
        </w:rPr>
      </w:pPr>
      <w:r w:rsidRPr="00DE2A9B">
        <w:rPr>
          <w:rFonts w:ascii="Arial Nova" w:hAnsi="Arial Nova"/>
          <w:b/>
          <w:bCs/>
          <w:sz w:val="24"/>
          <w:szCs w:val="24"/>
        </w:rPr>
        <w:t>Social</w:t>
      </w:r>
      <w:r w:rsidRPr="00DE2A9B">
        <w:rPr>
          <w:rFonts w:ascii="Arial Nova" w:hAnsi="Arial Nova"/>
          <w:sz w:val="24"/>
          <w:szCs w:val="24"/>
        </w:rPr>
        <w:t>: Social attitudes toward refugees influence the organisation’s reputation and public support. A culturally inclusive workplace culture reflects broader societal trends toward diversity.</w:t>
      </w:r>
    </w:p>
    <w:p w14:paraId="3A1F8C89" w14:textId="77777777" w:rsidR="00DF1BED" w:rsidRPr="00DE2A9B" w:rsidRDefault="00DF1BED" w:rsidP="00DE2A9B">
      <w:pPr>
        <w:numPr>
          <w:ilvl w:val="0"/>
          <w:numId w:val="8"/>
        </w:numPr>
        <w:spacing w:after="160" w:line="360" w:lineRule="auto"/>
        <w:jc w:val="both"/>
        <w:rPr>
          <w:rFonts w:ascii="Arial Nova" w:hAnsi="Arial Nova"/>
          <w:sz w:val="24"/>
          <w:szCs w:val="24"/>
        </w:rPr>
      </w:pPr>
      <w:r w:rsidRPr="00DE2A9B">
        <w:rPr>
          <w:rFonts w:ascii="Arial Nova" w:hAnsi="Arial Nova"/>
          <w:b/>
          <w:bCs/>
          <w:sz w:val="24"/>
          <w:szCs w:val="24"/>
        </w:rPr>
        <w:t>Technological</w:t>
      </w:r>
      <w:r w:rsidRPr="00DE2A9B">
        <w:rPr>
          <w:rFonts w:ascii="Arial Nova" w:hAnsi="Arial Nova"/>
          <w:sz w:val="24"/>
          <w:szCs w:val="24"/>
        </w:rPr>
        <w:t>: Investing in technology can improve operational efficiency and communication, which is essential in managing services for diverse beneficiaries.</w:t>
      </w:r>
    </w:p>
    <w:p w14:paraId="675F4014" w14:textId="77777777" w:rsidR="00DF1BED" w:rsidRPr="00DE2A9B" w:rsidRDefault="00DF1BED" w:rsidP="00DE2A9B">
      <w:pPr>
        <w:numPr>
          <w:ilvl w:val="0"/>
          <w:numId w:val="8"/>
        </w:numPr>
        <w:spacing w:after="160" w:line="360" w:lineRule="auto"/>
        <w:jc w:val="both"/>
        <w:rPr>
          <w:rFonts w:ascii="Arial Nova" w:hAnsi="Arial Nova"/>
          <w:sz w:val="24"/>
          <w:szCs w:val="24"/>
        </w:rPr>
      </w:pPr>
      <w:r w:rsidRPr="00DE2A9B">
        <w:rPr>
          <w:rFonts w:ascii="Arial Nova" w:hAnsi="Arial Nova"/>
          <w:b/>
          <w:bCs/>
          <w:sz w:val="24"/>
          <w:szCs w:val="24"/>
        </w:rPr>
        <w:t>Legal</w:t>
      </w:r>
      <w:r w:rsidRPr="00DE2A9B">
        <w:rPr>
          <w:rFonts w:ascii="Arial Nova" w:hAnsi="Arial Nova"/>
          <w:sz w:val="24"/>
          <w:szCs w:val="24"/>
        </w:rPr>
        <w:t>: Compliance with national and international refugee laws is vital to maintaining legitimacy and ethical integrity.</w:t>
      </w:r>
    </w:p>
    <w:p w14:paraId="4C2A3713" w14:textId="77777777" w:rsidR="00DF1BED" w:rsidRPr="00DE2A9B" w:rsidRDefault="00DF1BED" w:rsidP="00DE2A9B">
      <w:pPr>
        <w:numPr>
          <w:ilvl w:val="0"/>
          <w:numId w:val="8"/>
        </w:numPr>
        <w:spacing w:after="160" w:line="360" w:lineRule="auto"/>
        <w:jc w:val="both"/>
        <w:rPr>
          <w:rFonts w:ascii="Arial Nova" w:hAnsi="Arial Nova"/>
          <w:sz w:val="24"/>
          <w:szCs w:val="24"/>
        </w:rPr>
      </w:pPr>
      <w:r w:rsidRPr="00DE2A9B">
        <w:rPr>
          <w:rFonts w:ascii="Arial Nova" w:hAnsi="Arial Nova"/>
          <w:b/>
          <w:bCs/>
          <w:sz w:val="24"/>
          <w:szCs w:val="24"/>
        </w:rPr>
        <w:t>Environmental</w:t>
      </w:r>
      <w:r w:rsidRPr="00DE2A9B">
        <w:rPr>
          <w:rFonts w:ascii="Arial Nova" w:hAnsi="Arial Nova"/>
          <w:sz w:val="24"/>
          <w:szCs w:val="24"/>
        </w:rPr>
        <w:t>: A focus on sustainability in operations, such as adopting eco-friendly practices, aligns with the global humanitarian agenda.</w:t>
      </w:r>
    </w:p>
    <w:p w14:paraId="512887A3" w14:textId="77777777" w:rsidR="00DF1BED" w:rsidRPr="00DE2A9B" w:rsidRDefault="00DF1BED" w:rsidP="00DE2A9B">
      <w:pPr>
        <w:spacing w:after="160" w:line="360" w:lineRule="auto"/>
        <w:jc w:val="both"/>
        <w:rPr>
          <w:rFonts w:ascii="Arial Nova" w:hAnsi="Arial Nova"/>
          <w:sz w:val="24"/>
          <w:szCs w:val="24"/>
        </w:rPr>
      </w:pPr>
    </w:p>
    <w:p w14:paraId="6AEEDABF" w14:textId="77777777" w:rsidR="00DE2A9B" w:rsidRPr="00DE2A9B" w:rsidRDefault="00DE2A9B" w:rsidP="009B4EE5">
      <w:pPr>
        <w:pStyle w:val="Heading2"/>
        <w:rPr>
          <w:rFonts w:ascii="Arial Nova" w:hAnsi="Arial Nova"/>
          <w:b/>
          <w:bCs/>
          <w:sz w:val="24"/>
          <w:szCs w:val="24"/>
        </w:rPr>
      </w:pPr>
      <w:bookmarkStart w:id="6" w:name="_Toc182742829"/>
      <w:r w:rsidRPr="00DE2A9B">
        <w:rPr>
          <w:rFonts w:ascii="Arial Nova" w:hAnsi="Arial Nova"/>
          <w:b/>
          <w:bCs/>
          <w:sz w:val="24"/>
          <w:szCs w:val="24"/>
        </w:rPr>
        <w:lastRenderedPageBreak/>
        <w:t>McKinsey 7S Framework Analysis of the Welsh Refugee Council (WRC)</w:t>
      </w:r>
      <w:bookmarkEnd w:id="6"/>
    </w:p>
    <w:p w14:paraId="684AAF6B" w14:textId="12251F16" w:rsidR="00DE2A9B" w:rsidRPr="00DE2A9B" w:rsidRDefault="00DE2A9B" w:rsidP="00DE2A9B">
      <w:pPr>
        <w:spacing w:after="160" w:line="360" w:lineRule="auto"/>
        <w:jc w:val="both"/>
        <w:rPr>
          <w:rFonts w:ascii="Arial Nova" w:hAnsi="Arial Nova"/>
          <w:sz w:val="24"/>
          <w:szCs w:val="24"/>
        </w:rPr>
      </w:pPr>
      <w:r w:rsidRPr="00DE2A9B">
        <w:rPr>
          <w:rFonts w:ascii="Arial Nova" w:hAnsi="Arial Nova"/>
          <w:sz w:val="24"/>
          <w:szCs w:val="24"/>
        </w:rPr>
        <w:t xml:space="preserve">The McKinsey 7S Framework provides a comprehensive model for evaluating internal organisational dynamics by examining seven interconnected elements: Structure, Strategy, Systems, Shared Values, Style, Staff, and Skills </w:t>
      </w:r>
      <w:sdt>
        <w:sdtPr>
          <w:rPr>
            <w:rFonts w:ascii="Arial Nova" w:hAnsi="Arial Nova"/>
            <w:sz w:val="24"/>
            <w:szCs w:val="24"/>
          </w:rPr>
          <w:id w:val="-1858188682"/>
          <w:citation/>
        </w:sdtPr>
        <w:sdtContent>
          <w:r w:rsidR="00FA3F50">
            <w:rPr>
              <w:rFonts w:ascii="Arial Nova" w:hAnsi="Arial Nova"/>
              <w:sz w:val="24"/>
              <w:szCs w:val="24"/>
            </w:rPr>
            <w:fldChar w:fldCharType="begin"/>
          </w:r>
          <w:r w:rsidR="00FA3F50">
            <w:rPr>
              <w:rFonts w:ascii="Arial Nova" w:hAnsi="Arial Nova"/>
              <w:sz w:val="24"/>
              <w:szCs w:val="24"/>
            </w:rPr>
            <w:instrText xml:space="preserve"> CITATION Mui21 \l 2057 </w:instrText>
          </w:r>
          <w:r w:rsidR="00FA3F50">
            <w:rPr>
              <w:rFonts w:ascii="Arial Nova" w:hAnsi="Arial Nova"/>
              <w:sz w:val="24"/>
              <w:szCs w:val="24"/>
            </w:rPr>
            <w:fldChar w:fldCharType="separate"/>
          </w:r>
          <w:r w:rsidR="00ED4303" w:rsidRPr="00ED4303">
            <w:rPr>
              <w:rFonts w:ascii="Arial Nova" w:hAnsi="Arial Nova"/>
              <w:noProof/>
              <w:sz w:val="24"/>
              <w:szCs w:val="24"/>
            </w:rPr>
            <w:t>(Muir-Cochrane &amp; Zubovich, 2021)</w:t>
          </w:r>
          <w:r w:rsidR="00FA3F50">
            <w:rPr>
              <w:rFonts w:ascii="Arial Nova" w:hAnsi="Arial Nova"/>
              <w:sz w:val="24"/>
              <w:szCs w:val="24"/>
            </w:rPr>
            <w:fldChar w:fldCharType="end"/>
          </w:r>
        </w:sdtContent>
      </w:sdt>
      <w:r w:rsidRPr="00DE2A9B">
        <w:rPr>
          <w:rFonts w:ascii="Arial Nova" w:hAnsi="Arial Nova"/>
          <w:sz w:val="24"/>
          <w:szCs w:val="24"/>
        </w:rPr>
        <w:t>. These elements form a cohesive system where changes in one area inevitably affect the others. For the Welsh Refugee Council (WRC), this analysis helps illuminate how its internal environment supports its mission of advocating for and aiding vulnerable populations while identifying areas for improvement to enhance its impact</w:t>
      </w:r>
      <w:r w:rsidR="00964C15">
        <w:rPr>
          <w:rFonts w:ascii="Arial Nova" w:hAnsi="Arial Nova"/>
          <w:sz w:val="24"/>
          <w:szCs w:val="24"/>
        </w:rPr>
        <w:t xml:space="preserve"> </w:t>
      </w:r>
      <w:sdt>
        <w:sdtPr>
          <w:rPr>
            <w:rFonts w:ascii="Arial Nova" w:hAnsi="Arial Nova"/>
            <w:sz w:val="24"/>
            <w:szCs w:val="24"/>
          </w:rPr>
          <w:id w:val="828717821"/>
          <w:citation/>
        </w:sdtPr>
        <w:sdtContent>
          <w:r w:rsidR="00964C15">
            <w:rPr>
              <w:rFonts w:ascii="Arial Nova" w:hAnsi="Arial Nova"/>
              <w:sz w:val="24"/>
              <w:szCs w:val="24"/>
            </w:rPr>
            <w:fldChar w:fldCharType="begin"/>
          </w:r>
          <w:r w:rsidR="00964C15">
            <w:rPr>
              <w:rFonts w:ascii="Arial Nova" w:hAnsi="Arial Nova"/>
              <w:sz w:val="24"/>
              <w:szCs w:val="24"/>
            </w:rPr>
            <w:instrText xml:space="preserve"> CITATION Pie17 \l 2057 </w:instrText>
          </w:r>
          <w:r w:rsidR="00964C15">
            <w:rPr>
              <w:rFonts w:ascii="Arial Nova" w:hAnsi="Arial Nova"/>
              <w:sz w:val="24"/>
              <w:szCs w:val="24"/>
            </w:rPr>
            <w:fldChar w:fldCharType="separate"/>
          </w:r>
          <w:r w:rsidR="00ED4303" w:rsidRPr="00ED4303">
            <w:rPr>
              <w:rFonts w:ascii="Arial Nova" w:hAnsi="Arial Nova"/>
              <w:noProof/>
              <w:sz w:val="24"/>
              <w:szCs w:val="24"/>
            </w:rPr>
            <w:t>(Pietersen, 2017)</w:t>
          </w:r>
          <w:r w:rsidR="00964C15">
            <w:rPr>
              <w:rFonts w:ascii="Arial Nova" w:hAnsi="Arial Nova"/>
              <w:sz w:val="24"/>
              <w:szCs w:val="24"/>
            </w:rPr>
            <w:fldChar w:fldCharType="end"/>
          </w:r>
        </w:sdtContent>
      </w:sdt>
      <w:r w:rsidR="00964C15">
        <w:rPr>
          <w:rFonts w:ascii="Arial Nova" w:hAnsi="Arial Nova"/>
          <w:sz w:val="24"/>
          <w:szCs w:val="24"/>
        </w:rPr>
        <w:t>.</w:t>
      </w:r>
    </w:p>
    <w:p w14:paraId="14389A94" w14:textId="77777777" w:rsidR="00DE2A9B" w:rsidRPr="00DE2A9B" w:rsidRDefault="00DE2A9B" w:rsidP="00DE2A9B">
      <w:pPr>
        <w:spacing w:after="160" w:line="360" w:lineRule="auto"/>
        <w:jc w:val="both"/>
        <w:rPr>
          <w:rFonts w:ascii="Arial Nova" w:hAnsi="Arial Nova"/>
          <w:b/>
          <w:bCs/>
          <w:sz w:val="24"/>
          <w:szCs w:val="24"/>
        </w:rPr>
      </w:pPr>
      <w:r w:rsidRPr="00DE2A9B">
        <w:rPr>
          <w:rFonts w:ascii="Arial Nova" w:hAnsi="Arial Nova"/>
          <w:b/>
          <w:bCs/>
          <w:sz w:val="24"/>
          <w:szCs w:val="24"/>
        </w:rPr>
        <w:t>Shared Values</w:t>
      </w:r>
    </w:p>
    <w:p w14:paraId="5A8ED929" w14:textId="33BF134D" w:rsidR="00DE2A9B" w:rsidRPr="00DE2A9B" w:rsidRDefault="00DE2A9B" w:rsidP="00DE2A9B">
      <w:pPr>
        <w:spacing w:after="160" w:line="360" w:lineRule="auto"/>
        <w:jc w:val="both"/>
        <w:rPr>
          <w:rFonts w:ascii="Arial Nova" w:hAnsi="Arial Nova"/>
          <w:sz w:val="24"/>
          <w:szCs w:val="24"/>
        </w:rPr>
      </w:pPr>
      <w:r w:rsidRPr="00DE2A9B">
        <w:rPr>
          <w:rFonts w:ascii="Arial Nova" w:hAnsi="Arial Nova"/>
          <w:sz w:val="24"/>
          <w:szCs w:val="24"/>
        </w:rPr>
        <w:t xml:space="preserve">At the core of WRC are its </w:t>
      </w:r>
      <w:r w:rsidRPr="00DE2A9B">
        <w:rPr>
          <w:rFonts w:ascii="Arial Nova" w:hAnsi="Arial Nova"/>
          <w:b/>
          <w:bCs/>
          <w:sz w:val="24"/>
          <w:szCs w:val="24"/>
        </w:rPr>
        <w:t>shared values</w:t>
      </w:r>
      <w:r w:rsidRPr="00DE2A9B">
        <w:rPr>
          <w:rFonts w:ascii="Arial Nova" w:hAnsi="Arial Nova"/>
          <w:sz w:val="24"/>
          <w:szCs w:val="24"/>
        </w:rPr>
        <w:t xml:space="preserve">, which include compassion, inclusivity, and integrity. These values are deeply embedded in the organisation’s culture and serve as guiding principles for decision-making and operations </w:t>
      </w:r>
      <w:sdt>
        <w:sdtPr>
          <w:rPr>
            <w:rFonts w:ascii="Arial Nova" w:hAnsi="Arial Nova"/>
            <w:sz w:val="24"/>
            <w:szCs w:val="24"/>
          </w:rPr>
          <w:id w:val="1861704574"/>
          <w:citation/>
        </w:sdtPr>
        <w:sdtContent>
          <w:r w:rsidR="00FA3F50">
            <w:rPr>
              <w:rFonts w:ascii="Arial Nova" w:hAnsi="Arial Nova"/>
              <w:sz w:val="24"/>
              <w:szCs w:val="24"/>
            </w:rPr>
            <w:fldChar w:fldCharType="begin"/>
          </w:r>
          <w:r w:rsidR="00FA3F50">
            <w:rPr>
              <w:rFonts w:ascii="Arial Nova" w:hAnsi="Arial Nova"/>
              <w:sz w:val="24"/>
              <w:szCs w:val="24"/>
            </w:rPr>
            <w:instrText xml:space="preserve"> CITATION Sch10 \l 2057 </w:instrText>
          </w:r>
          <w:r w:rsidR="00FA3F50">
            <w:rPr>
              <w:rFonts w:ascii="Arial Nova" w:hAnsi="Arial Nova"/>
              <w:sz w:val="24"/>
              <w:szCs w:val="24"/>
            </w:rPr>
            <w:fldChar w:fldCharType="separate"/>
          </w:r>
          <w:r w:rsidR="00ED4303" w:rsidRPr="00ED4303">
            <w:rPr>
              <w:rFonts w:ascii="Arial Nova" w:hAnsi="Arial Nova"/>
              <w:noProof/>
              <w:sz w:val="24"/>
              <w:szCs w:val="24"/>
            </w:rPr>
            <w:t>(Schein, 2010)</w:t>
          </w:r>
          <w:r w:rsidR="00FA3F50">
            <w:rPr>
              <w:rFonts w:ascii="Arial Nova" w:hAnsi="Arial Nova"/>
              <w:sz w:val="24"/>
              <w:szCs w:val="24"/>
            </w:rPr>
            <w:fldChar w:fldCharType="end"/>
          </w:r>
        </w:sdtContent>
      </w:sdt>
      <w:r w:rsidRPr="00DE2A9B">
        <w:rPr>
          <w:rFonts w:ascii="Arial Nova" w:hAnsi="Arial Nova"/>
          <w:sz w:val="24"/>
          <w:szCs w:val="24"/>
        </w:rPr>
        <w:t>. Compassion drives WRC’s mission to assist refugees through advocacy and direct services, while inclusivity ensures diverse voices and perspectives are considered, fostering trust among the communities it serves. Integrity underpins ethical decision-making and transparency, strengthening relationships with stakeholders and donors.</w:t>
      </w:r>
    </w:p>
    <w:p w14:paraId="352DD8FB" w14:textId="77777777" w:rsidR="00DE2A9B" w:rsidRPr="00DE2A9B" w:rsidRDefault="00DE2A9B" w:rsidP="00DE2A9B">
      <w:pPr>
        <w:spacing w:after="160" w:line="360" w:lineRule="auto"/>
        <w:jc w:val="both"/>
        <w:rPr>
          <w:rFonts w:ascii="Arial Nova" w:hAnsi="Arial Nova"/>
          <w:b/>
          <w:bCs/>
          <w:sz w:val="24"/>
          <w:szCs w:val="24"/>
        </w:rPr>
      </w:pPr>
      <w:r w:rsidRPr="00DE2A9B">
        <w:rPr>
          <w:rFonts w:ascii="Arial Nova" w:hAnsi="Arial Nova"/>
          <w:b/>
          <w:bCs/>
          <w:sz w:val="24"/>
          <w:szCs w:val="24"/>
        </w:rPr>
        <w:t>Strategy</w:t>
      </w:r>
    </w:p>
    <w:p w14:paraId="3AE9DBEB" w14:textId="616E0F5D" w:rsidR="00DE2A9B" w:rsidRPr="00DE2A9B" w:rsidRDefault="00DE2A9B" w:rsidP="00DE2A9B">
      <w:pPr>
        <w:spacing w:after="160" w:line="360" w:lineRule="auto"/>
        <w:jc w:val="both"/>
        <w:rPr>
          <w:rFonts w:ascii="Arial Nova" w:hAnsi="Arial Nova"/>
          <w:sz w:val="24"/>
          <w:szCs w:val="24"/>
        </w:rPr>
      </w:pPr>
      <w:r w:rsidRPr="00DE2A9B">
        <w:rPr>
          <w:rFonts w:ascii="Arial Nova" w:hAnsi="Arial Nova"/>
          <w:sz w:val="24"/>
          <w:szCs w:val="24"/>
        </w:rPr>
        <w:t xml:space="preserve">WRC employs a multi-faceted strategy that includes direct service provision, advocacy for refugee rights, and community engagement. These efforts address immediate needs while promoting systemic change in broader policy environments. For example, its advocacy initiatives raise awareness about refugee issues at local and national levels, influencing legislation and public perception. However, as the external environment evolves, WRC must continuously adapt its strategy to remain effective in addressing both emerging challenges and opportunities </w:t>
      </w:r>
      <w:sdt>
        <w:sdtPr>
          <w:rPr>
            <w:rFonts w:ascii="Arial Nova" w:hAnsi="Arial Nova"/>
            <w:sz w:val="24"/>
            <w:szCs w:val="24"/>
          </w:rPr>
          <w:id w:val="553508140"/>
          <w:citation/>
        </w:sdtPr>
        <w:sdtContent>
          <w:r w:rsidR="00B1546B">
            <w:rPr>
              <w:rFonts w:ascii="Arial Nova" w:hAnsi="Arial Nova"/>
              <w:sz w:val="24"/>
              <w:szCs w:val="24"/>
            </w:rPr>
            <w:fldChar w:fldCharType="begin"/>
          </w:r>
          <w:r w:rsidR="00B1546B">
            <w:rPr>
              <w:rFonts w:ascii="Arial Nova" w:hAnsi="Arial Nova"/>
              <w:sz w:val="24"/>
              <w:szCs w:val="24"/>
            </w:rPr>
            <w:instrText xml:space="preserve"> CITATION Joh171 \l 2057 </w:instrText>
          </w:r>
          <w:r w:rsidR="00B1546B">
            <w:rPr>
              <w:rFonts w:ascii="Arial Nova" w:hAnsi="Arial Nova"/>
              <w:sz w:val="24"/>
              <w:szCs w:val="24"/>
            </w:rPr>
            <w:fldChar w:fldCharType="separate"/>
          </w:r>
          <w:r w:rsidR="00ED4303" w:rsidRPr="00ED4303">
            <w:rPr>
              <w:rFonts w:ascii="Arial Nova" w:hAnsi="Arial Nova"/>
              <w:noProof/>
              <w:sz w:val="24"/>
              <w:szCs w:val="24"/>
            </w:rPr>
            <w:t>(Johnson, Whittington, &amp; Scholes, 2017)</w:t>
          </w:r>
          <w:r w:rsidR="00B1546B">
            <w:rPr>
              <w:rFonts w:ascii="Arial Nova" w:hAnsi="Arial Nova"/>
              <w:sz w:val="24"/>
              <w:szCs w:val="24"/>
            </w:rPr>
            <w:fldChar w:fldCharType="end"/>
          </w:r>
        </w:sdtContent>
      </w:sdt>
      <w:r w:rsidR="003538EB">
        <w:rPr>
          <w:rFonts w:ascii="Arial Nova" w:hAnsi="Arial Nova"/>
          <w:sz w:val="24"/>
          <w:szCs w:val="24"/>
        </w:rPr>
        <w:t>.</w:t>
      </w:r>
    </w:p>
    <w:p w14:paraId="38A68BD5" w14:textId="77777777" w:rsidR="00DE2A9B" w:rsidRPr="00DE2A9B" w:rsidRDefault="00DE2A9B" w:rsidP="00DE2A9B">
      <w:pPr>
        <w:spacing w:after="160" w:line="360" w:lineRule="auto"/>
        <w:jc w:val="both"/>
        <w:rPr>
          <w:rFonts w:ascii="Arial Nova" w:hAnsi="Arial Nova"/>
          <w:b/>
          <w:bCs/>
          <w:sz w:val="24"/>
          <w:szCs w:val="24"/>
        </w:rPr>
      </w:pPr>
      <w:r w:rsidRPr="00DE2A9B">
        <w:rPr>
          <w:rFonts w:ascii="Arial Nova" w:hAnsi="Arial Nova"/>
          <w:b/>
          <w:bCs/>
          <w:sz w:val="24"/>
          <w:szCs w:val="24"/>
        </w:rPr>
        <w:t>Structure</w:t>
      </w:r>
    </w:p>
    <w:p w14:paraId="684F2C77" w14:textId="4B524A03" w:rsidR="00DE2A9B" w:rsidRPr="00DE2A9B" w:rsidRDefault="00DE2A9B" w:rsidP="00DE2A9B">
      <w:pPr>
        <w:spacing w:after="160" w:line="360" w:lineRule="auto"/>
        <w:jc w:val="both"/>
        <w:rPr>
          <w:rFonts w:ascii="Arial Nova" w:hAnsi="Arial Nova"/>
          <w:sz w:val="24"/>
          <w:szCs w:val="24"/>
        </w:rPr>
      </w:pPr>
      <w:r w:rsidRPr="00DE2A9B">
        <w:rPr>
          <w:rFonts w:ascii="Arial Nova" w:hAnsi="Arial Nova"/>
          <w:sz w:val="24"/>
          <w:szCs w:val="24"/>
        </w:rPr>
        <w:t xml:space="preserve">The organisation’s structure is relatively flat, promoting collaboration and open communication across teams. This is particularly beneficial in a humanitarian context, where agility is critical for responding to urgent and complex challenges </w:t>
      </w:r>
      <w:sdt>
        <w:sdtPr>
          <w:rPr>
            <w:rFonts w:ascii="Arial Nova" w:hAnsi="Arial Nova"/>
            <w:sz w:val="24"/>
            <w:szCs w:val="24"/>
          </w:rPr>
          <w:id w:val="164986761"/>
          <w:citation/>
        </w:sdtPr>
        <w:sdtContent>
          <w:r w:rsidR="00B1546B">
            <w:rPr>
              <w:rFonts w:ascii="Arial Nova" w:hAnsi="Arial Nova"/>
              <w:sz w:val="24"/>
              <w:szCs w:val="24"/>
            </w:rPr>
            <w:fldChar w:fldCharType="begin"/>
          </w:r>
          <w:r w:rsidR="00B1546B">
            <w:rPr>
              <w:rFonts w:ascii="Arial Nova" w:hAnsi="Arial Nova"/>
              <w:sz w:val="24"/>
              <w:szCs w:val="24"/>
            </w:rPr>
            <w:instrText xml:space="preserve"> CITATION Cam06 \l 2057 </w:instrText>
          </w:r>
          <w:r w:rsidR="00B1546B">
            <w:rPr>
              <w:rFonts w:ascii="Arial Nova" w:hAnsi="Arial Nova"/>
              <w:sz w:val="24"/>
              <w:szCs w:val="24"/>
            </w:rPr>
            <w:fldChar w:fldCharType="separate"/>
          </w:r>
          <w:r w:rsidR="00ED4303" w:rsidRPr="00ED4303">
            <w:rPr>
              <w:rFonts w:ascii="Arial Nova" w:hAnsi="Arial Nova"/>
              <w:noProof/>
              <w:sz w:val="24"/>
              <w:szCs w:val="24"/>
            </w:rPr>
            <w:t>(Quinn, 2011)</w:t>
          </w:r>
          <w:r w:rsidR="00B1546B">
            <w:rPr>
              <w:rFonts w:ascii="Arial Nova" w:hAnsi="Arial Nova"/>
              <w:sz w:val="24"/>
              <w:szCs w:val="24"/>
            </w:rPr>
            <w:fldChar w:fldCharType="end"/>
          </w:r>
        </w:sdtContent>
      </w:sdt>
      <w:r w:rsidRPr="00DE2A9B">
        <w:rPr>
          <w:rFonts w:ascii="Arial Nova" w:hAnsi="Arial Nova"/>
          <w:sz w:val="24"/>
          <w:szCs w:val="24"/>
        </w:rPr>
        <w:t xml:space="preserve">. </w:t>
      </w:r>
      <w:r w:rsidRPr="00DE2A9B">
        <w:rPr>
          <w:rFonts w:ascii="Arial Nova" w:hAnsi="Arial Nova"/>
          <w:sz w:val="24"/>
          <w:szCs w:val="24"/>
        </w:rPr>
        <w:lastRenderedPageBreak/>
        <w:t>However, as WRC expands its services, it may need to formalise specific processes to maintain efficiency and accountability without compromising its collaborative ethos.</w:t>
      </w:r>
    </w:p>
    <w:p w14:paraId="4069B303" w14:textId="77777777" w:rsidR="00DE2A9B" w:rsidRPr="00DE2A9B" w:rsidRDefault="00DE2A9B" w:rsidP="00DE2A9B">
      <w:pPr>
        <w:spacing w:after="160" w:line="360" w:lineRule="auto"/>
        <w:jc w:val="both"/>
        <w:rPr>
          <w:rFonts w:ascii="Arial Nova" w:hAnsi="Arial Nova"/>
          <w:b/>
          <w:bCs/>
          <w:sz w:val="24"/>
          <w:szCs w:val="24"/>
        </w:rPr>
      </w:pPr>
      <w:r w:rsidRPr="00DE2A9B">
        <w:rPr>
          <w:rFonts w:ascii="Arial Nova" w:hAnsi="Arial Nova"/>
          <w:b/>
          <w:bCs/>
          <w:sz w:val="24"/>
          <w:szCs w:val="24"/>
        </w:rPr>
        <w:t>Systems</w:t>
      </w:r>
    </w:p>
    <w:p w14:paraId="32055581" w14:textId="57C6DB0F" w:rsidR="00DE2A9B" w:rsidRPr="00DE2A9B" w:rsidRDefault="00DE2A9B" w:rsidP="00DE2A9B">
      <w:pPr>
        <w:spacing w:after="160" w:line="360" w:lineRule="auto"/>
        <w:jc w:val="both"/>
        <w:rPr>
          <w:rFonts w:ascii="Arial Nova" w:hAnsi="Arial Nova"/>
          <w:sz w:val="24"/>
          <w:szCs w:val="24"/>
        </w:rPr>
      </w:pPr>
      <w:r w:rsidRPr="00DE2A9B">
        <w:rPr>
          <w:rFonts w:ascii="Arial Nova" w:hAnsi="Arial Nova"/>
          <w:sz w:val="24"/>
          <w:szCs w:val="24"/>
        </w:rPr>
        <w:t xml:space="preserve">WRC relies on systems for case management, volunteer coordination, and funding allocation to streamline its operations. While these systems have supported the organisation’s efforts effectively thus far, technological advancements present opportunities for further enhancement. For instance, the integration of digital platforms for case tracking or artificial intelligence for resource allocation could significantly improve operational efficiency and service delivery </w:t>
      </w:r>
      <w:sdt>
        <w:sdtPr>
          <w:rPr>
            <w:rFonts w:ascii="Arial Nova" w:hAnsi="Arial Nova"/>
            <w:sz w:val="24"/>
            <w:szCs w:val="24"/>
          </w:rPr>
          <w:id w:val="-570732108"/>
          <w:citation/>
        </w:sdtPr>
        <w:sdtContent>
          <w:r w:rsidR="00B1546B">
            <w:rPr>
              <w:rFonts w:ascii="Arial Nova" w:hAnsi="Arial Nova"/>
              <w:sz w:val="24"/>
              <w:szCs w:val="24"/>
            </w:rPr>
            <w:fldChar w:fldCharType="begin"/>
          </w:r>
          <w:r w:rsidR="00B1546B">
            <w:rPr>
              <w:rFonts w:ascii="Arial Nova" w:hAnsi="Arial Nova"/>
              <w:sz w:val="24"/>
              <w:szCs w:val="24"/>
            </w:rPr>
            <w:instrText xml:space="preserve"> CITATION Hof10 \l 2057 </w:instrText>
          </w:r>
          <w:r w:rsidR="00B1546B">
            <w:rPr>
              <w:rFonts w:ascii="Arial Nova" w:hAnsi="Arial Nova"/>
              <w:sz w:val="24"/>
              <w:szCs w:val="24"/>
            </w:rPr>
            <w:fldChar w:fldCharType="separate"/>
          </w:r>
          <w:r w:rsidR="00ED4303" w:rsidRPr="00ED4303">
            <w:rPr>
              <w:rFonts w:ascii="Arial Nova" w:hAnsi="Arial Nova"/>
              <w:noProof/>
              <w:sz w:val="24"/>
              <w:szCs w:val="24"/>
            </w:rPr>
            <w:t>(Hofstede, Hofstede, &amp; Minkov, 2014)</w:t>
          </w:r>
          <w:r w:rsidR="00B1546B">
            <w:rPr>
              <w:rFonts w:ascii="Arial Nova" w:hAnsi="Arial Nova"/>
              <w:sz w:val="24"/>
              <w:szCs w:val="24"/>
            </w:rPr>
            <w:fldChar w:fldCharType="end"/>
          </w:r>
        </w:sdtContent>
      </w:sdt>
      <w:r w:rsidRPr="00DE2A9B">
        <w:rPr>
          <w:rFonts w:ascii="Arial Nova" w:hAnsi="Arial Nova"/>
          <w:sz w:val="24"/>
          <w:szCs w:val="24"/>
        </w:rPr>
        <w:t>. Such upgrades would enable WRC to better meet the growing demands of its stakeholders.</w:t>
      </w:r>
    </w:p>
    <w:p w14:paraId="11AE006C" w14:textId="77777777" w:rsidR="00DE2A9B" w:rsidRPr="00DE2A9B" w:rsidRDefault="00DE2A9B" w:rsidP="00DE2A9B">
      <w:pPr>
        <w:spacing w:after="160" w:line="360" w:lineRule="auto"/>
        <w:jc w:val="both"/>
        <w:rPr>
          <w:rFonts w:ascii="Arial Nova" w:hAnsi="Arial Nova"/>
          <w:b/>
          <w:bCs/>
          <w:sz w:val="24"/>
          <w:szCs w:val="24"/>
        </w:rPr>
      </w:pPr>
      <w:r w:rsidRPr="00DE2A9B">
        <w:rPr>
          <w:rFonts w:ascii="Arial Nova" w:hAnsi="Arial Nova"/>
          <w:b/>
          <w:bCs/>
          <w:sz w:val="24"/>
          <w:szCs w:val="24"/>
        </w:rPr>
        <w:t>Style</w:t>
      </w:r>
    </w:p>
    <w:p w14:paraId="5B52D872" w14:textId="1B1394B3" w:rsidR="00DE2A9B" w:rsidRPr="00DE2A9B" w:rsidRDefault="00DE2A9B" w:rsidP="00DE2A9B">
      <w:pPr>
        <w:spacing w:after="160" w:line="360" w:lineRule="auto"/>
        <w:jc w:val="both"/>
        <w:rPr>
          <w:rFonts w:ascii="Arial Nova" w:hAnsi="Arial Nova"/>
          <w:sz w:val="24"/>
          <w:szCs w:val="24"/>
        </w:rPr>
      </w:pPr>
      <w:r w:rsidRPr="00DE2A9B">
        <w:rPr>
          <w:rFonts w:ascii="Arial Nova" w:hAnsi="Arial Nova"/>
          <w:sz w:val="24"/>
          <w:szCs w:val="24"/>
        </w:rPr>
        <w:t xml:space="preserve">Leadership at WRC adopts an empathetic and participatory approach, aligning with the organisation’s core values. Leaders encourage input from staff and volunteers, fostering a sense of inclusion and shared purpose. This style not only strengthens morale but also cultivates trust and loyalty within the organisation. However, as resource limitations and emotional strain remain ongoing challenges, leadership must prioritise mental health support and ensure that team members feel adequately supported in their roles </w:t>
      </w:r>
      <w:sdt>
        <w:sdtPr>
          <w:rPr>
            <w:rFonts w:ascii="Arial Nova" w:hAnsi="Arial Nova"/>
            <w:sz w:val="24"/>
            <w:szCs w:val="24"/>
          </w:rPr>
          <w:id w:val="1104382145"/>
          <w:citation/>
        </w:sdtPr>
        <w:sdtContent>
          <w:r w:rsidR="001A412F">
            <w:rPr>
              <w:rFonts w:ascii="Arial Nova" w:hAnsi="Arial Nova"/>
              <w:sz w:val="24"/>
              <w:szCs w:val="24"/>
            </w:rPr>
            <w:fldChar w:fldCharType="begin"/>
          </w:r>
          <w:r w:rsidR="001A412F">
            <w:rPr>
              <w:rFonts w:ascii="Arial Nova" w:hAnsi="Arial Nova"/>
              <w:sz w:val="24"/>
              <w:szCs w:val="24"/>
            </w:rPr>
            <w:instrText xml:space="preserve"> CITATION Cam06 \l 2057 </w:instrText>
          </w:r>
          <w:r w:rsidR="001A412F">
            <w:rPr>
              <w:rFonts w:ascii="Arial Nova" w:hAnsi="Arial Nova"/>
              <w:sz w:val="24"/>
              <w:szCs w:val="24"/>
            </w:rPr>
            <w:fldChar w:fldCharType="separate"/>
          </w:r>
          <w:r w:rsidR="00ED4303" w:rsidRPr="00ED4303">
            <w:rPr>
              <w:rFonts w:ascii="Arial Nova" w:hAnsi="Arial Nova"/>
              <w:noProof/>
              <w:sz w:val="24"/>
              <w:szCs w:val="24"/>
            </w:rPr>
            <w:t>(Quinn, 2011)</w:t>
          </w:r>
          <w:r w:rsidR="001A412F">
            <w:rPr>
              <w:rFonts w:ascii="Arial Nova" w:hAnsi="Arial Nova"/>
              <w:sz w:val="24"/>
              <w:szCs w:val="24"/>
            </w:rPr>
            <w:fldChar w:fldCharType="end"/>
          </w:r>
        </w:sdtContent>
      </w:sdt>
      <w:r w:rsidRPr="00DE2A9B">
        <w:rPr>
          <w:rFonts w:ascii="Arial Nova" w:hAnsi="Arial Nova"/>
          <w:sz w:val="24"/>
          <w:szCs w:val="24"/>
        </w:rPr>
        <w:t>.</w:t>
      </w:r>
    </w:p>
    <w:p w14:paraId="14466382" w14:textId="77777777" w:rsidR="00DE2A9B" w:rsidRPr="00DE2A9B" w:rsidRDefault="00DE2A9B" w:rsidP="00DE2A9B">
      <w:pPr>
        <w:spacing w:after="160" w:line="360" w:lineRule="auto"/>
        <w:jc w:val="both"/>
        <w:rPr>
          <w:rFonts w:ascii="Arial Nova" w:hAnsi="Arial Nova"/>
          <w:b/>
          <w:bCs/>
          <w:sz w:val="24"/>
          <w:szCs w:val="24"/>
        </w:rPr>
      </w:pPr>
      <w:r w:rsidRPr="00DE2A9B">
        <w:rPr>
          <w:rFonts w:ascii="Arial Nova" w:hAnsi="Arial Nova"/>
          <w:b/>
          <w:bCs/>
          <w:sz w:val="24"/>
          <w:szCs w:val="24"/>
        </w:rPr>
        <w:t>Staff</w:t>
      </w:r>
    </w:p>
    <w:p w14:paraId="6B6440C0" w14:textId="211D7A69" w:rsidR="00DE2A9B" w:rsidRPr="00DE2A9B" w:rsidRDefault="00DE2A9B" w:rsidP="00DE2A9B">
      <w:pPr>
        <w:spacing w:after="160" w:line="360" w:lineRule="auto"/>
        <w:jc w:val="both"/>
        <w:rPr>
          <w:rFonts w:ascii="Arial Nova" w:hAnsi="Arial Nova"/>
          <w:sz w:val="24"/>
          <w:szCs w:val="24"/>
        </w:rPr>
      </w:pPr>
      <w:r w:rsidRPr="00DE2A9B">
        <w:rPr>
          <w:rFonts w:ascii="Arial Nova" w:hAnsi="Arial Nova"/>
          <w:sz w:val="24"/>
          <w:szCs w:val="24"/>
        </w:rPr>
        <w:t xml:space="preserve">The workforce at WRC comprises dedicated employees and volunteers, all motivated by the shared goal of serving vulnerable populations. Staff bring critical expertise in areas such as cross-cultural communication, counselling, and advocacy. However, resource constraints and high workloads may impact retention rates and overall morale. Investing in staff development through training programs and wellness initiatives could mitigate these challenges while enhancing employee satisfaction and organisational resilience </w:t>
      </w:r>
      <w:sdt>
        <w:sdtPr>
          <w:rPr>
            <w:rFonts w:ascii="Arial Nova" w:hAnsi="Arial Nova"/>
            <w:sz w:val="24"/>
            <w:szCs w:val="24"/>
          </w:rPr>
          <w:id w:val="-489639010"/>
          <w:citation/>
        </w:sdtPr>
        <w:sdtContent>
          <w:r w:rsidR="001A412F">
            <w:rPr>
              <w:rFonts w:ascii="Arial Nova" w:hAnsi="Arial Nova"/>
              <w:sz w:val="24"/>
              <w:szCs w:val="24"/>
            </w:rPr>
            <w:fldChar w:fldCharType="begin"/>
          </w:r>
          <w:r w:rsidR="001A412F">
            <w:rPr>
              <w:rFonts w:ascii="Arial Nova" w:hAnsi="Arial Nova"/>
              <w:sz w:val="24"/>
              <w:szCs w:val="24"/>
            </w:rPr>
            <w:instrText xml:space="preserve"> CITATION Mui21 \l 2057 </w:instrText>
          </w:r>
          <w:r w:rsidR="001A412F">
            <w:rPr>
              <w:rFonts w:ascii="Arial Nova" w:hAnsi="Arial Nova"/>
              <w:sz w:val="24"/>
              <w:szCs w:val="24"/>
            </w:rPr>
            <w:fldChar w:fldCharType="separate"/>
          </w:r>
          <w:r w:rsidR="00ED4303" w:rsidRPr="00ED4303">
            <w:rPr>
              <w:rFonts w:ascii="Arial Nova" w:hAnsi="Arial Nova"/>
              <w:noProof/>
              <w:sz w:val="24"/>
              <w:szCs w:val="24"/>
            </w:rPr>
            <w:t>(Muir-Cochrane &amp; Zubovich, 2021)</w:t>
          </w:r>
          <w:r w:rsidR="001A412F">
            <w:rPr>
              <w:rFonts w:ascii="Arial Nova" w:hAnsi="Arial Nova"/>
              <w:sz w:val="24"/>
              <w:szCs w:val="24"/>
            </w:rPr>
            <w:fldChar w:fldCharType="end"/>
          </w:r>
        </w:sdtContent>
      </w:sdt>
      <w:r w:rsidRPr="00DE2A9B">
        <w:rPr>
          <w:rFonts w:ascii="Arial Nova" w:hAnsi="Arial Nova"/>
          <w:sz w:val="24"/>
          <w:szCs w:val="24"/>
        </w:rPr>
        <w:t>.</w:t>
      </w:r>
    </w:p>
    <w:p w14:paraId="44C26B77" w14:textId="77777777" w:rsidR="00D7352D" w:rsidRDefault="00D7352D" w:rsidP="00DE2A9B">
      <w:pPr>
        <w:spacing w:after="160" w:line="360" w:lineRule="auto"/>
        <w:jc w:val="both"/>
        <w:rPr>
          <w:rFonts w:ascii="Arial Nova" w:hAnsi="Arial Nova"/>
          <w:b/>
          <w:bCs/>
          <w:sz w:val="24"/>
          <w:szCs w:val="24"/>
        </w:rPr>
      </w:pPr>
    </w:p>
    <w:p w14:paraId="5D91FD2F" w14:textId="77777777" w:rsidR="00D7352D" w:rsidRDefault="00D7352D" w:rsidP="00DE2A9B">
      <w:pPr>
        <w:spacing w:after="160" w:line="360" w:lineRule="auto"/>
        <w:jc w:val="both"/>
        <w:rPr>
          <w:rFonts w:ascii="Arial Nova" w:hAnsi="Arial Nova"/>
          <w:b/>
          <w:bCs/>
          <w:sz w:val="24"/>
          <w:szCs w:val="24"/>
        </w:rPr>
      </w:pPr>
    </w:p>
    <w:p w14:paraId="0014ED61" w14:textId="71A18C58" w:rsidR="00DE2A9B" w:rsidRPr="00DE2A9B" w:rsidRDefault="00DE2A9B" w:rsidP="00DE2A9B">
      <w:pPr>
        <w:spacing w:after="160" w:line="360" w:lineRule="auto"/>
        <w:jc w:val="both"/>
        <w:rPr>
          <w:rFonts w:ascii="Arial Nova" w:hAnsi="Arial Nova"/>
          <w:b/>
          <w:bCs/>
          <w:sz w:val="24"/>
          <w:szCs w:val="24"/>
        </w:rPr>
      </w:pPr>
      <w:r w:rsidRPr="00DE2A9B">
        <w:rPr>
          <w:rFonts w:ascii="Arial Nova" w:hAnsi="Arial Nova"/>
          <w:b/>
          <w:bCs/>
          <w:sz w:val="24"/>
          <w:szCs w:val="24"/>
        </w:rPr>
        <w:lastRenderedPageBreak/>
        <w:t>Skills</w:t>
      </w:r>
    </w:p>
    <w:p w14:paraId="3DE35DCF" w14:textId="658AA453" w:rsidR="00DE2A9B" w:rsidRPr="00DE2A9B" w:rsidRDefault="00DE2A9B" w:rsidP="00DE2A9B">
      <w:pPr>
        <w:spacing w:after="160" w:line="360" w:lineRule="auto"/>
        <w:jc w:val="both"/>
        <w:rPr>
          <w:rFonts w:ascii="Arial Nova" w:hAnsi="Arial Nova"/>
          <w:sz w:val="24"/>
          <w:szCs w:val="24"/>
        </w:rPr>
      </w:pPr>
      <w:r w:rsidRPr="00DE2A9B">
        <w:rPr>
          <w:rFonts w:ascii="Arial Nova" w:hAnsi="Arial Nova"/>
          <w:sz w:val="24"/>
          <w:szCs w:val="24"/>
        </w:rPr>
        <w:t xml:space="preserve">WRC’s staff possess a diverse skill set that is essential for addressing the multi-faceted needs of refugees. These include expertise in legal advocacy, psychological counselling, and community engagement. To remain effective in a rapidly changing humanitarian landscape, the organisation should prioritise continuous professional development and cross-training opportunities. This would ensure that staff are equipped to navigate new challenges and maintain high standards of service delivery </w:t>
      </w:r>
      <w:sdt>
        <w:sdtPr>
          <w:rPr>
            <w:rFonts w:ascii="Arial Nova" w:hAnsi="Arial Nova"/>
            <w:sz w:val="24"/>
            <w:szCs w:val="24"/>
          </w:rPr>
          <w:id w:val="-1325279743"/>
          <w:citation/>
        </w:sdtPr>
        <w:sdtContent>
          <w:r w:rsidR="00001B73">
            <w:rPr>
              <w:rFonts w:ascii="Arial Nova" w:hAnsi="Arial Nova"/>
              <w:sz w:val="24"/>
              <w:szCs w:val="24"/>
            </w:rPr>
            <w:fldChar w:fldCharType="begin"/>
          </w:r>
          <w:r w:rsidR="00001B73">
            <w:rPr>
              <w:rFonts w:ascii="Arial Nova" w:hAnsi="Arial Nova"/>
              <w:sz w:val="24"/>
              <w:szCs w:val="24"/>
            </w:rPr>
            <w:instrText xml:space="preserve"> CITATION Sch10 \l 2057 </w:instrText>
          </w:r>
          <w:r w:rsidR="00001B73">
            <w:rPr>
              <w:rFonts w:ascii="Arial Nova" w:hAnsi="Arial Nova"/>
              <w:sz w:val="24"/>
              <w:szCs w:val="24"/>
            </w:rPr>
            <w:fldChar w:fldCharType="separate"/>
          </w:r>
          <w:r w:rsidR="00ED4303" w:rsidRPr="00ED4303">
            <w:rPr>
              <w:rFonts w:ascii="Arial Nova" w:hAnsi="Arial Nova"/>
              <w:noProof/>
              <w:sz w:val="24"/>
              <w:szCs w:val="24"/>
            </w:rPr>
            <w:t>(Schein, 2010)</w:t>
          </w:r>
          <w:r w:rsidR="00001B73">
            <w:rPr>
              <w:rFonts w:ascii="Arial Nova" w:hAnsi="Arial Nova"/>
              <w:sz w:val="24"/>
              <w:szCs w:val="24"/>
            </w:rPr>
            <w:fldChar w:fldCharType="end"/>
          </w:r>
        </w:sdtContent>
      </w:sdt>
      <w:r w:rsidRPr="00DE2A9B">
        <w:rPr>
          <w:rFonts w:ascii="Arial Nova" w:hAnsi="Arial Nova"/>
          <w:sz w:val="24"/>
          <w:szCs w:val="24"/>
        </w:rPr>
        <w:t>.</w:t>
      </w:r>
    </w:p>
    <w:p w14:paraId="15210516" w14:textId="77777777" w:rsidR="009444C0" w:rsidRDefault="009444C0" w:rsidP="00DE2A9B">
      <w:pPr>
        <w:spacing w:after="160" w:line="360" w:lineRule="auto"/>
        <w:jc w:val="both"/>
        <w:rPr>
          <w:rFonts w:ascii="Arial Nova" w:hAnsi="Arial Nova"/>
          <w:sz w:val="24"/>
          <w:szCs w:val="24"/>
        </w:rPr>
      </w:pPr>
    </w:p>
    <w:p w14:paraId="5964F10D" w14:textId="4B1C1900" w:rsidR="008D4631" w:rsidRPr="008D4631" w:rsidRDefault="008D4631" w:rsidP="009B4EE5">
      <w:pPr>
        <w:pStyle w:val="Heading2"/>
        <w:rPr>
          <w:rFonts w:ascii="Arial Nova" w:hAnsi="Arial Nova"/>
          <w:b/>
          <w:bCs/>
          <w:sz w:val="24"/>
          <w:szCs w:val="24"/>
        </w:rPr>
      </w:pPr>
      <w:bookmarkStart w:id="7" w:name="_Toc182742830"/>
      <w:r w:rsidRPr="008D4631">
        <w:rPr>
          <w:rFonts w:ascii="Arial Nova" w:hAnsi="Arial Nova"/>
          <w:b/>
          <w:bCs/>
          <w:sz w:val="24"/>
          <w:szCs w:val="24"/>
        </w:rPr>
        <w:t xml:space="preserve">Comparing </w:t>
      </w:r>
      <w:r>
        <w:rPr>
          <w:rFonts w:ascii="Arial Nova" w:hAnsi="Arial Nova"/>
          <w:b/>
          <w:bCs/>
          <w:sz w:val="24"/>
          <w:szCs w:val="24"/>
        </w:rPr>
        <w:t xml:space="preserve">the </w:t>
      </w:r>
      <w:r w:rsidRPr="008D4631">
        <w:rPr>
          <w:rFonts w:ascii="Arial Nova" w:hAnsi="Arial Nova"/>
          <w:b/>
          <w:bCs/>
          <w:sz w:val="24"/>
          <w:szCs w:val="24"/>
        </w:rPr>
        <w:t xml:space="preserve">Welsh Refugee Council (WRC) and </w:t>
      </w:r>
      <w:r>
        <w:rPr>
          <w:rFonts w:ascii="Arial Nova" w:hAnsi="Arial Nova"/>
          <w:b/>
          <w:bCs/>
          <w:sz w:val="24"/>
          <w:szCs w:val="24"/>
        </w:rPr>
        <w:t xml:space="preserve">the </w:t>
      </w:r>
      <w:r w:rsidRPr="008D4631">
        <w:rPr>
          <w:rFonts w:ascii="Arial Nova" w:hAnsi="Arial Nova"/>
          <w:b/>
          <w:bCs/>
          <w:sz w:val="24"/>
          <w:szCs w:val="24"/>
        </w:rPr>
        <w:t>British Red Cross (BRC)</w:t>
      </w:r>
      <w:bookmarkEnd w:id="7"/>
    </w:p>
    <w:p w14:paraId="4891617A" w14:textId="77777777" w:rsidR="009444C0" w:rsidRPr="009444C0" w:rsidRDefault="009444C0" w:rsidP="009444C0">
      <w:pPr>
        <w:spacing w:after="160" w:line="360" w:lineRule="auto"/>
        <w:jc w:val="both"/>
        <w:rPr>
          <w:rFonts w:ascii="Arial Nova" w:hAnsi="Arial Nova"/>
          <w:sz w:val="24"/>
          <w:szCs w:val="24"/>
        </w:rPr>
      </w:pPr>
      <w:r w:rsidRPr="009444C0">
        <w:rPr>
          <w:rFonts w:ascii="Arial Nova" w:hAnsi="Arial Nova"/>
          <w:sz w:val="24"/>
          <w:szCs w:val="24"/>
        </w:rPr>
        <w:t>When scrutinising the organisational culture of a particular entity, it becomes crucial to juxtapose it with another organisation that functions within distinct contexts yet maintains similar goals. In this analysis, we will compare the Welsh Refugee Council (WRC), a regional humanitarian organisation dedicated to advocating for and assisting refugees, with the British Red Cross (BRC), a globally recognised institution renowned for its humanitarian work. This comparison illustrates how different contextual factors significantly influence organisational culture and effectiveness while also highlighting how shared values unite their missions.</w:t>
      </w:r>
    </w:p>
    <w:p w14:paraId="0C55526D" w14:textId="7C05CCD4" w:rsidR="009444C0" w:rsidRPr="009444C0" w:rsidRDefault="009444C0" w:rsidP="009444C0">
      <w:pPr>
        <w:spacing w:after="160" w:line="360" w:lineRule="auto"/>
        <w:jc w:val="both"/>
        <w:rPr>
          <w:rFonts w:ascii="Arial Nova" w:hAnsi="Arial Nova"/>
          <w:sz w:val="24"/>
          <w:szCs w:val="24"/>
        </w:rPr>
      </w:pPr>
      <w:r w:rsidRPr="009444C0">
        <w:rPr>
          <w:rFonts w:ascii="Arial Nova" w:hAnsi="Arial Nova"/>
          <w:sz w:val="24"/>
          <w:szCs w:val="24"/>
        </w:rPr>
        <w:t xml:space="preserve">The WRC operates within a localised, community-driven context where its mission emphasises inclusivity and advocacy. Its core values of empathy, collaboration, and transparency guide its efforts to provide critical support to refugees navigating complex social and legal challenges </w:t>
      </w:r>
      <w:sdt>
        <w:sdtPr>
          <w:rPr>
            <w:rFonts w:ascii="Arial Nova" w:hAnsi="Arial Nova"/>
            <w:sz w:val="24"/>
            <w:szCs w:val="24"/>
          </w:rPr>
          <w:id w:val="-718286554"/>
          <w:citation/>
        </w:sdtPr>
        <w:sdtContent>
          <w:r w:rsidR="008B1E3F">
            <w:rPr>
              <w:rFonts w:ascii="Arial Nova" w:hAnsi="Arial Nova"/>
              <w:sz w:val="24"/>
              <w:szCs w:val="24"/>
            </w:rPr>
            <w:fldChar w:fldCharType="begin"/>
          </w:r>
          <w:r w:rsidR="008B1E3F">
            <w:rPr>
              <w:rFonts w:ascii="Arial Nova" w:hAnsi="Arial Nova"/>
              <w:sz w:val="24"/>
              <w:szCs w:val="24"/>
            </w:rPr>
            <w:instrText xml:space="preserve"> CITATION Pie17 \l 2057 </w:instrText>
          </w:r>
          <w:r w:rsidR="008B1E3F">
            <w:rPr>
              <w:rFonts w:ascii="Arial Nova" w:hAnsi="Arial Nova"/>
              <w:sz w:val="24"/>
              <w:szCs w:val="24"/>
            </w:rPr>
            <w:fldChar w:fldCharType="separate"/>
          </w:r>
          <w:r w:rsidR="00ED4303" w:rsidRPr="00ED4303">
            <w:rPr>
              <w:rFonts w:ascii="Arial Nova" w:hAnsi="Arial Nova"/>
              <w:noProof/>
              <w:sz w:val="24"/>
              <w:szCs w:val="24"/>
            </w:rPr>
            <w:t>(Pietersen, 2017)</w:t>
          </w:r>
          <w:r w:rsidR="008B1E3F">
            <w:rPr>
              <w:rFonts w:ascii="Arial Nova" w:hAnsi="Arial Nova"/>
              <w:sz w:val="24"/>
              <w:szCs w:val="24"/>
            </w:rPr>
            <w:fldChar w:fldCharType="end"/>
          </w:r>
        </w:sdtContent>
      </w:sdt>
      <w:r w:rsidRPr="009444C0">
        <w:rPr>
          <w:rFonts w:ascii="Arial Nova" w:hAnsi="Arial Nova"/>
          <w:sz w:val="24"/>
          <w:szCs w:val="24"/>
        </w:rPr>
        <w:t xml:space="preserve">. In contrast, the BRC operates on a larger scale, encompassing global humanitarian emergencies. Its mission prioritises rapid response, resilience-building, and care during crises, underpinned by values such as compassion, integrity, and neutrality </w:t>
      </w:r>
      <w:sdt>
        <w:sdtPr>
          <w:rPr>
            <w:rFonts w:ascii="Arial Nova" w:hAnsi="Arial Nova"/>
            <w:sz w:val="24"/>
            <w:szCs w:val="24"/>
          </w:rPr>
          <w:id w:val="229735536"/>
          <w:citation/>
        </w:sdtPr>
        <w:sdtContent>
          <w:r w:rsidR="008B1E3F">
            <w:rPr>
              <w:rFonts w:ascii="Arial Nova" w:hAnsi="Arial Nova"/>
              <w:sz w:val="24"/>
              <w:szCs w:val="24"/>
            </w:rPr>
            <w:fldChar w:fldCharType="begin"/>
          </w:r>
          <w:r w:rsidR="008B1E3F">
            <w:rPr>
              <w:rFonts w:ascii="Arial Nova" w:hAnsi="Arial Nova"/>
              <w:sz w:val="24"/>
              <w:szCs w:val="24"/>
            </w:rPr>
            <w:instrText xml:space="preserve"> CITATION Sch10 \l 2057 </w:instrText>
          </w:r>
          <w:r w:rsidR="008B1E3F">
            <w:rPr>
              <w:rFonts w:ascii="Arial Nova" w:hAnsi="Arial Nova"/>
              <w:sz w:val="24"/>
              <w:szCs w:val="24"/>
            </w:rPr>
            <w:fldChar w:fldCharType="separate"/>
          </w:r>
          <w:r w:rsidR="00ED4303" w:rsidRPr="00ED4303">
            <w:rPr>
              <w:rFonts w:ascii="Arial Nova" w:hAnsi="Arial Nova"/>
              <w:noProof/>
              <w:sz w:val="24"/>
              <w:szCs w:val="24"/>
            </w:rPr>
            <w:t>(Schein, 2010)</w:t>
          </w:r>
          <w:r w:rsidR="008B1E3F">
            <w:rPr>
              <w:rFonts w:ascii="Arial Nova" w:hAnsi="Arial Nova"/>
              <w:sz w:val="24"/>
              <w:szCs w:val="24"/>
            </w:rPr>
            <w:fldChar w:fldCharType="end"/>
          </w:r>
        </w:sdtContent>
      </w:sdt>
      <w:r w:rsidRPr="009444C0">
        <w:rPr>
          <w:rFonts w:ascii="Arial Nova" w:hAnsi="Arial Nova"/>
          <w:sz w:val="24"/>
          <w:szCs w:val="24"/>
        </w:rPr>
        <w:t>. While both organisations share a commitment to humanitarian service, their differing scopes and operational environments lead to varied cultural dynamics.</w:t>
      </w:r>
    </w:p>
    <w:p w14:paraId="4047CF8D" w14:textId="49F6BF15" w:rsidR="009444C0" w:rsidRPr="009444C0" w:rsidRDefault="009444C0" w:rsidP="009444C0">
      <w:pPr>
        <w:spacing w:after="160" w:line="360" w:lineRule="auto"/>
        <w:jc w:val="both"/>
        <w:rPr>
          <w:rFonts w:ascii="Arial Nova" w:hAnsi="Arial Nova"/>
          <w:sz w:val="24"/>
          <w:szCs w:val="24"/>
        </w:rPr>
      </w:pPr>
      <w:r w:rsidRPr="009444C0">
        <w:rPr>
          <w:rFonts w:ascii="Arial Nova" w:hAnsi="Arial Nova"/>
          <w:sz w:val="24"/>
          <w:szCs w:val="24"/>
        </w:rPr>
        <w:t xml:space="preserve">A SWOT analysis reveals distinct strengths and challenges for each organisation. The WRC benefits from deep community connections, a culturally diverse workforce, and a commitment to advocacy, but it may face challenges in securing stable funding and </w:t>
      </w:r>
      <w:r w:rsidRPr="009444C0">
        <w:rPr>
          <w:rFonts w:ascii="Arial Nova" w:hAnsi="Arial Nova"/>
          <w:sz w:val="24"/>
          <w:szCs w:val="24"/>
        </w:rPr>
        <w:lastRenderedPageBreak/>
        <w:t xml:space="preserve">addressing increasing demands for its services </w:t>
      </w:r>
      <w:sdt>
        <w:sdtPr>
          <w:rPr>
            <w:rFonts w:ascii="Arial Nova" w:hAnsi="Arial Nova"/>
            <w:sz w:val="24"/>
            <w:szCs w:val="24"/>
          </w:rPr>
          <w:id w:val="1578011061"/>
          <w:citation/>
        </w:sdtPr>
        <w:sdtContent>
          <w:r w:rsidR="008B1E3F">
            <w:rPr>
              <w:rFonts w:ascii="Arial Nova" w:hAnsi="Arial Nova"/>
              <w:sz w:val="24"/>
              <w:szCs w:val="24"/>
            </w:rPr>
            <w:fldChar w:fldCharType="begin"/>
          </w:r>
          <w:r w:rsidR="008B1E3F">
            <w:rPr>
              <w:rFonts w:ascii="Arial Nova" w:hAnsi="Arial Nova"/>
              <w:sz w:val="24"/>
              <w:szCs w:val="24"/>
            </w:rPr>
            <w:instrText xml:space="preserve"> CITATION Cam11 \l 2057 </w:instrText>
          </w:r>
          <w:r w:rsidR="008B1E3F">
            <w:rPr>
              <w:rFonts w:ascii="Arial Nova" w:hAnsi="Arial Nova"/>
              <w:sz w:val="24"/>
              <w:szCs w:val="24"/>
            </w:rPr>
            <w:fldChar w:fldCharType="separate"/>
          </w:r>
          <w:r w:rsidR="00ED4303" w:rsidRPr="00ED4303">
            <w:rPr>
              <w:rFonts w:ascii="Arial Nova" w:hAnsi="Arial Nova"/>
              <w:noProof/>
              <w:sz w:val="24"/>
              <w:szCs w:val="24"/>
            </w:rPr>
            <w:t>(Cameron &amp; Quinn, 2011)</w:t>
          </w:r>
          <w:r w:rsidR="008B1E3F">
            <w:rPr>
              <w:rFonts w:ascii="Arial Nova" w:hAnsi="Arial Nova"/>
              <w:sz w:val="24"/>
              <w:szCs w:val="24"/>
            </w:rPr>
            <w:fldChar w:fldCharType="end"/>
          </w:r>
        </w:sdtContent>
      </w:sdt>
      <w:r w:rsidRPr="009444C0">
        <w:rPr>
          <w:rFonts w:ascii="Arial Nova" w:hAnsi="Arial Nova"/>
          <w:sz w:val="24"/>
          <w:szCs w:val="24"/>
        </w:rPr>
        <w:t xml:space="preserve">. Conversely, the BRC’s strengths include its extensive resources, international network, and established reputation, though it may encounter bureaucratic inefficiencies and challenges in adapting rapidly to local contexts </w:t>
      </w:r>
      <w:sdt>
        <w:sdtPr>
          <w:rPr>
            <w:rFonts w:ascii="Arial Nova" w:hAnsi="Arial Nova"/>
            <w:sz w:val="24"/>
            <w:szCs w:val="24"/>
          </w:rPr>
          <w:id w:val="188874291"/>
          <w:citation/>
        </w:sdtPr>
        <w:sdtContent>
          <w:r w:rsidR="008B1E3F">
            <w:rPr>
              <w:rFonts w:ascii="Arial Nova" w:hAnsi="Arial Nova"/>
              <w:sz w:val="24"/>
              <w:szCs w:val="24"/>
            </w:rPr>
            <w:fldChar w:fldCharType="begin"/>
          </w:r>
          <w:r w:rsidR="008B1E3F">
            <w:rPr>
              <w:rFonts w:ascii="Arial Nova" w:hAnsi="Arial Nova"/>
              <w:sz w:val="24"/>
              <w:szCs w:val="24"/>
            </w:rPr>
            <w:instrText xml:space="preserve"> CITATION Joh17 \l 2057 </w:instrText>
          </w:r>
          <w:r w:rsidR="008B1E3F">
            <w:rPr>
              <w:rFonts w:ascii="Arial Nova" w:hAnsi="Arial Nova"/>
              <w:sz w:val="24"/>
              <w:szCs w:val="24"/>
            </w:rPr>
            <w:fldChar w:fldCharType="separate"/>
          </w:r>
          <w:r w:rsidR="00ED4303" w:rsidRPr="00ED4303">
            <w:rPr>
              <w:rFonts w:ascii="Arial Nova" w:hAnsi="Arial Nova"/>
              <w:noProof/>
              <w:sz w:val="24"/>
              <w:szCs w:val="24"/>
            </w:rPr>
            <w:t>(Whittington, Regner, &amp; Angwin, 2020)</w:t>
          </w:r>
          <w:r w:rsidR="008B1E3F">
            <w:rPr>
              <w:rFonts w:ascii="Arial Nova" w:hAnsi="Arial Nova"/>
              <w:sz w:val="24"/>
              <w:szCs w:val="24"/>
            </w:rPr>
            <w:fldChar w:fldCharType="end"/>
          </w:r>
        </w:sdtContent>
      </w:sdt>
      <w:r w:rsidRPr="009444C0">
        <w:rPr>
          <w:rFonts w:ascii="Arial Nova" w:hAnsi="Arial Nova"/>
          <w:sz w:val="24"/>
          <w:szCs w:val="24"/>
        </w:rPr>
        <w:t xml:space="preserve">. A PESTLE analysis further highlights external pressures: economic uncertainties and changing immigration policies heavily impact the WRC, while global political instability and environmental crises present ongoing challenges for the BRC </w:t>
      </w:r>
      <w:sdt>
        <w:sdtPr>
          <w:rPr>
            <w:rFonts w:ascii="Arial Nova" w:hAnsi="Arial Nova"/>
            <w:sz w:val="24"/>
            <w:szCs w:val="24"/>
          </w:rPr>
          <w:id w:val="1352911621"/>
          <w:citation/>
        </w:sdtPr>
        <w:sdtContent>
          <w:r w:rsidR="007F040B">
            <w:rPr>
              <w:rFonts w:ascii="Arial Nova" w:hAnsi="Arial Nova"/>
              <w:sz w:val="24"/>
              <w:szCs w:val="24"/>
            </w:rPr>
            <w:fldChar w:fldCharType="begin"/>
          </w:r>
          <w:r w:rsidR="007F040B">
            <w:rPr>
              <w:rFonts w:ascii="Arial Nova" w:hAnsi="Arial Nova"/>
              <w:sz w:val="24"/>
              <w:szCs w:val="24"/>
            </w:rPr>
            <w:instrText xml:space="preserve"> CITATION Hof10 \l 2057 </w:instrText>
          </w:r>
          <w:r w:rsidR="007F040B">
            <w:rPr>
              <w:rFonts w:ascii="Arial Nova" w:hAnsi="Arial Nova"/>
              <w:sz w:val="24"/>
              <w:szCs w:val="24"/>
            </w:rPr>
            <w:fldChar w:fldCharType="separate"/>
          </w:r>
          <w:r w:rsidR="00ED4303" w:rsidRPr="00ED4303">
            <w:rPr>
              <w:rFonts w:ascii="Arial Nova" w:hAnsi="Arial Nova"/>
              <w:noProof/>
              <w:sz w:val="24"/>
              <w:szCs w:val="24"/>
            </w:rPr>
            <w:t>(Hofstede, Hofstede, &amp; Minkov, 2014)</w:t>
          </w:r>
          <w:r w:rsidR="007F040B">
            <w:rPr>
              <w:rFonts w:ascii="Arial Nova" w:hAnsi="Arial Nova"/>
              <w:sz w:val="24"/>
              <w:szCs w:val="24"/>
            </w:rPr>
            <w:fldChar w:fldCharType="end"/>
          </w:r>
        </w:sdtContent>
      </w:sdt>
      <w:r w:rsidRPr="009444C0">
        <w:rPr>
          <w:rFonts w:ascii="Arial Nova" w:hAnsi="Arial Nova"/>
          <w:sz w:val="24"/>
          <w:szCs w:val="24"/>
        </w:rPr>
        <w:t>.</w:t>
      </w:r>
    </w:p>
    <w:p w14:paraId="1DF237A8" w14:textId="7A2A8827" w:rsidR="009444C0" w:rsidRPr="009444C0" w:rsidRDefault="009444C0" w:rsidP="009444C0">
      <w:pPr>
        <w:spacing w:after="160" w:line="360" w:lineRule="auto"/>
        <w:jc w:val="both"/>
        <w:rPr>
          <w:rFonts w:ascii="Arial Nova" w:hAnsi="Arial Nova"/>
          <w:sz w:val="24"/>
          <w:szCs w:val="24"/>
        </w:rPr>
      </w:pPr>
      <w:r w:rsidRPr="009444C0">
        <w:rPr>
          <w:rFonts w:ascii="Arial Nova" w:hAnsi="Arial Nova"/>
          <w:sz w:val="24"/>
          <w:szCs w:val="24"/>
        </w:rPr>
        <w:t xml:space="preserve">Applying McKinsey’s 7S Framework provides further insight into how internal factors shape their effectiveness. At the WRC, shared values of inclusivity and advocacy are central to its culture, influencing decision-making and fostering collaboration among staff </w:t>
      </w:r>
      <w:sdt>
        <w:sdtPr>
          <w:rPr>
            <w:rFonts w:ascii="Arial Nova" w:hAnsi="Arial Nova"/>
            <w:sz w:val="24"/>
            <w:szCs w:val="24"/>
          </w:rPr>
          <w:id w:val="1129430455"/>
          <w:citation/>
        </w:sdtPr>
        <w:sdtContent>
          <w:r w:rsidR="007F040B">
            <w:rPr>
              <w:rFonts w:ascii="Arial Nova" w:hAnsi="Arial Nova"/>
              <w:sz w:val="24"/>
              <w:szCs w:val="24"/>
            </w:rPr>
            <w:fldChar w:fldCharType="begin"/>
          </w:r>
          <w:r w:rsidR="007F040B">
            <w:rPr>
              <w:rFonts w:ascii="Arial Nova" w:hAnsi="Arial Nova"/>
              <w:sz w:val="24"/>
              <w:szCs w:val="24"/>
            </w:rPr>
            <w:instrText xml:space="preserve"> CITATION Mui21 \l 2057 </w:instrText>
          </w:r>
          <w:r w:rsidR="007F040B">
            <w:rPr>
              <w:rFonts w:ascii="Arial Nova" w:hAnsi="Arial Nova"/>
              <w:sz w:val="24"/>
              <w:szCs w:val="24"/>
            </w:rPr>
            <w:fldChar w:fldCharType="separate"/>
          </w:r>
          <w:r w:rsidR="00ED4303" w:rsidRPr="00ED4303">
            <w:rPr>
              <w:rFonts w:ascii="Arial Nova" w:hAnsi="Arial Nova"/>
              <w:noProof/>
              <w:sz w:val="24"/>
              <w:szCs w:val="24"/>
            </w:rPr>
            <w:t>(Muir-Cochrane &amp; Zubovich, 2021)</w:t>
          </w:r>
          <w:r w:rsidR="007F040B">
            <w:rPr>
              <w:rFonts w:ascii="Arial Nova" w:hAnsi="Arial Nova"/>
              <w:sz w:val="24"/>
              <w:szCs w:val="24"/>
            </w:rPr>
            <w:fldChar w:fldCharType="end"/>
          </w:r>
        </w:sdtContent>
      </w:sdt>
      <w:r w:rsidRPr="009444C0">
        <w:rPr>
          <w:rFonts w:ascii="Arial Nova" w:hAnsi="Arial Nova"/>
          <w:sz w:val="24"/>
          <w:szCs w:val="24"/>
        </w:rPr>
        <w:t xml:space="preserve">. Its flat structure and participatory leadership style promote agility and responsiveness, but limited systems and resources sometimes hinder operational efficiency. In contrast, the BRC integrates its shared values into a hierarchical yet collaborative structure, ensuring consistency across global operations. Systems such as centralised training and resource management enhance its capacity to respond to large-scale crises, but this centralised approach can occasionally stifle local adaptability </w:t>
      </w:r>
      <w:sdt>
        <w:sdtPr>
          <w:rPr>
            <w:rFonts w:ascii="Arial Nova" w:hAnsi="Arial Nova"/>
            <w:sz w:val="24"/>
            <w:szCs w:val="24"/>
          </w:rPr>
          <w:id w:val="-824205230"/>
          <w:citation/>
        </w:sdtPr>
        <w:sdtContent>
          <w:r w:rsidR="007F040B">
            <w:rPr>
              <w:rFonts w:ascii="Arial Nova" w:hAnsi="Arial Nova"/>
              <w:sz w:val="24"/>
              <w:szCs w:val="24"/>
            </w:rPr>
            <w:fldChar w:fldCharType="begin"/>
          </w:r>
          <w:r w:rsidR="007F040B">
            <w:rPr>
              <w:rFonts w:ascii="Arial Nova" w:hAnsi="Arial Nova"/>
              <w:sz w:val="24"/>
              <w:szCs w:val="24"/>
            </w:rPr>
            <w:instrText xml:space="preserve"> CITATION Pie17 \l 2057 </w:instrText>
          </w:r>
          <w:r w:rsidR="007F040B">
            <w:rPr>
              <w:rFonts w:ascii="Arial Nova" w:hAnsi="Arial Nova"/>
              <w:sz w:val="24"/>
              <w:szCs w:val="24"/>
            </w:rPr>
            <w:fldChar w:fldCharType="separate"/>
          </w:r>
          <w:r w:rsidR="00ED4303" w:rsidRPr="00ED4303">
            <w:rPr>
              <w:rFonts w:ascii="Arial Nova" w:hAnsi="Arial Nova"/>
              <w:noProof/>
              <w:sz w:val="24"/>
              <w:szCs w:val="24"/>
            </w:rPr>
            <w:t>(Pietersen, 2017)</w:t>
          </w:r>
          <w:r w:rsidR="007F040B">
            <w:rPr>
              <w:rFonts w:ascii="Arial Nova" w:hAnsi="Arial Nova"/>
              <w:sz w:val="24"/>
              <w:szCs w:val="24"/>
            </w:rPr>
            <w:fldChar w:fldCharType="end"/>
          </w:r>
        </w:sdtContent>
      </w:sdt>
      <w:r w:rsidRPr="009444C0">
        <w:rPr>
          <w:rFonts w:ascii="Arial Nova" w:hAnsi="Arial Nova"/>
          <w:sz w:val="24"/>
          <w:szCs w:val="24"/>
        </w:rPr>
        <w:t>.</w:t>
      </w:r>
    </w:p>
    <w:p w14:paraId="704DDCEE" w14:textId="7C90E0D3" w:rsidR="009444C0" w:rsidRPr="009444C0" w:rsidRDefault="009444C0" w:rsidP="009444C0">
      <w:pPr>
        <w:spacing w:after="160" w:line="360" w:lineRule="auto"/>
        <w:jc w:val="both"/>
        <w:rPr>
          <w:rFonts w:ascii="Arial Nova" w:hAnsi="Arial Nova"/>
          <w:sz w:val="24"/>
          <w:szCs w:val="24"/>
        </w:rPr>
      </w:pPr>
      <w:r w:rsidRPr="009444C0">
        <w:rPr>
          <w:rFonts w:ascii="Arial Nova" w:hAnsi="Arial Nova"/>
          <w:sz w:val="24"/>
          <w:szCs w:val="24"/>
        </w:rPr>
        <w:t xml:space="preserve">Both organisations emphasise the importance of skilled staff, with the WRC relying on culturally competent </w:t>
      </w:r>
      <w:proofErr w:type="gramStart"/>
      <w:r w:rsidRPr="009444C0">
        <w:rPr>
          <w:rFonts w:ascii="Arial Nova" w:hAnsi="Arial Nova"/>
          <w:sz w:val="24"/>
          <w:szCs w:val="24"/>
        </w:rPr>
        <w:t>teams</w:t>
      </w:r>
      <w:proofErr w:type="gramEnd"/>
      <w:r w:rsidRPr="009444C0">
        <w:rPr>
          <w:rFonts w:ascii="Arial Nova" w:hAnsi="Arial Nova"/>
          <w:sz w:val="24"/>
          <w:szCs w:val="24"/>
        </w:rPr>
        <w:t xml:space="preserve"> adept at advocacy and community engagement and the BRC leveraging a broad network of professionals and volunteers skilled in crisis management and logistical coordination. </w:t>
      </w:r>
      <w:r w:rsidR="007F040B">
        <w:rPr>
          <w:rFonts w:ascii="Arial Nova" w:hAnsi="Arial Nova"/>
          <w:sz w:val="24"/>
          <w:szCs w:val="24"/>
        </w:rPr>
        <w:t>The leadership</w:t>
      </w:r>
      <w:r w:rsidRPr="009444C0">
        <w:rPr>
          <w:rFonts w:ascii="Arial Nova" w:hAnsi="Arial Nova"/>
          <w:sz w:val="24"/>
          <w:szCs w:val="24"/>
        </w:rPr>
        <w:t xml:space="preserve"> style at the WRC focuses on participatory and empathetic approaches, reflecting its grassroots mission, while the BRC adopts a more strategic, directive leadership style to align its global teams with its overarching mission </w:t>
      </w:r>
      <w:sdt>
        <w:sdtPr>
          <w:rPr>
            <w:rFonts w:ascii="Arial Nova" w:hAnsi="Arial Nova"/>
            <w:sz w:val="24"/>
            <w:szCs w:val="24"/>
          </w:rPr>
          <w:id w:val="-1090383396"/>
          <w:citation/>
        </w:sdtPr>
        <w:sdtContent>
          <w:r w:rsidR="007F040B">
            <w:rPr>
              <w:rFonts w:ascii="Arial Nova" w:hAnsi="Arial Nova"/>
              <w:sz w:val="24"/>
              <w:szCs w:val="24"/>
            </w:rPr>
            <w:fldChar w:fldCharType="begin"/>
          </w:r>
          <w:r w:rsidR="007F040B">
            <w:rPr>
              <w:rFonts w:ascii="Arial Nova" w:hAnsi="Arial Nova"/>
              <w:sz w:val="24"/>
              <w:szCs w:val="24"/>
            </w:rPr>
            <w:instrText xml:space="preserve"> CITATION Cam06 \l 2057 </w:instrText>
          </w:r>
          <w:r w:rsidR="007F040B">
            <w:rPr>
              <w:rFonts w:ascii="Arial Nova" w:hAnsi="Arial Nova"/>
              <w:sz w:val="24"/>
              <w:szCs w:val="24"/>
            </w:rPr>
            <w:fldChar w:fldCharType="separate"/>
          </w:r>
          <w:r w:rsidR="00ED4303" w:rsidRPr="00ED4303">
            <w:rPr>
              <w:rFonts w:ascii="Arial Nova" w:hAnsi="Arial Nova"/>
              <w:noProof/>
              <w:sz w:val="24"/>
              <w:szCs w:val="24"/>
            </w:rPr>
            <w:t>(Quinn, 2011)</w:t>
          </w:r>
          <w:r w:rsidR="007F040B">
            <w:rPr>
              <w:rFonts w:ascii="Arial Nova" w:hAnsi="Arial Nova"/>
              <w:sz w:val="24"/>
              <w:szCs w:val="24"/>
            </w:rPr>
            <w:fldChar w:fldCharType="end"/>
          </w:r>
        </w:sdtContent>
      </w:sdt>
      <w:r w:rsidRPr="009444C0">
        <w:rPr>
          <w:rFonts w:ascii="Arial Nova" w:hAnsi="Arial Nova"/>
          <w:sz w:val="24"/>
          <w:szCs w:val="24"/>
        </w:rPr>
        <w:t>.</w:t>
      </w:r>
    </w:p>
    <w:p w14:paraId="76217970" w14:textId="5024A3B4" w:rsidR="009444C0" w:rsidRPr="009444C0" w:rsidRDefault="009444C0" w:rsidP="009444C0">
      <w:pPr>
        <w:spacing w:after="160" w:line="360" w:lineRule="auto"/>
        <w:jc w:val="both"/>
        <w:rPr>
          <w:rFonts w:ascii="Arial Nova" w:hAnsi="Arial Nova"/>
          <w:sz w:val="24"/>
          <w:szCs w:val="24"/>
        </w:rPr>
      </w:pPr>
      <w:r w:rsidRPr="009444C0">
        <w:rPr>
          <w:rFonts w:ascii="Arial Nova" w:hAnsi="Arial Nova"/>
          <w:sz w:val="24"/>
          <w:szCs w:val="24"/>
        </w:rPr>
        <w:t xml:space="preserve">Ultimately, the comparison between the WRC and BRC underscores how contextual factors shape organisational culture. While the WRC’s localised, advocacy-driven culture excels in fostering community engagement, the BRC’s globally oriented, resource-intensive approach ensures effectiveness in large-scale humanitarian efforts. Despite these differences, their shared values of compassion and service remain central, demonstrating the universal importance of aligning culture with mission to </w:t>
      </w:r>
      <w:r w:rsidRPr="009444C0">
        <w:rPr>
          <w:rFonts w:ascii="Arial Nova" w:hAnsi="Arial Nova"/>
          <w:sz w:val="24"/>
          <w:szCs w:val="24"/>
        </w:rPr>
        <w:lastRenderedPageBreak/>
        <w:t xml:space="preserve">achieve impactful outcomes. Leaders in both organisations must continually adapt to evolving challenges, leveraging frameworks such as SWOT, PESTLE, and McKinsey’s 7S to ensure their cultures remain resilient and responsive to the needs of the people they serve </w:t>
      </w:r>
      <w:sdt>
        <w:sdtPr>
          <w:rPr>
            <w:rFonts w:ascii="Arial Nova" w:hAnsi="Arial Nova"/>
            <w:sz w:val="24"/>
            <w:szCs w:val="24"/>
          </w:rPr>
          <w:id w:val="1865941720"/>
          <w:citation/>
        </w:sdtPr>
        <w:sdtContent>
          <w:r w:rsidR="007F040B">
            <w:rPr>
              <w:rFonts w:ascii="Arial Nova" w:hAnsi="Arial Nova"/>
              <w:sz w:val="24"/>
              <w:szCs w:val="24"/>
            </w:rPr>
            <w:fldChar w:fldCharType="begin"/>
          </w:r>
          <w:r w:rsidR="007F040B">
            <w:rPr>
              <w:rFonts w:ascii="Arial Nova" w:hAnsi="Arial Nova"/>
              <w:sz w:val="24"/>
              <w:szCs w:val="24"/>
            </w:rPr>
            <w:instrText xml:space="preserve"> CITATION Sch10 \l 2057 </w:instrText>
          </w:r>
          <w:r w:rsidR="007F040B">
            <w:rPr>
              <w:rFonts w:ascii="Arial Nova" w:hAnsi="Arial Nova"/>
              <w:sz w:val="24"/>
              <w:szCs w:val="24"/>
            </w:rPr>
            <w:fldChar w:fldCharType="separate"/>
          </w:r>
          <w:r w:rsidR="00ED4303" w:rsidRPr="00ED4303">
            <w:rPr>
              <w:rFonts w:ascii="Arial Nova" w:hAnsi="Arial Nova"/>
              <w:noProof/>
              <w:sz w:val="24"/>
              <w:szCs w:val="24"/>
            </w:rPr>
            <w:t>(Schein, 2010)</w:t>
          </w:r>
          <w:r w:rsidR="007F040B">
            <w:rPr>
              <w:rFonts w:ascii="Arial Nova" w:hAnsi="Arial Nova"/>
              <w:sz w:val="24"/>
              <w:szCs w:val="24"/>
            </w:rPr>
            <w:fldChar w:fldCharType="end"/>
          </w:r>
        </w:sdtContent>
      </w:sdt>
      <w:r w:rsidRPr="009444C0">
        <w:rPr>
          <w:rFonts w:ascii="Arial Nova" w:hAnsi="Arial Nova"/>
          <w:sz w:val="24"/>
          <w:szCs w:val="24"/>
        </w:rPr>
        <w:t>.</w:t>
      </w:r>
    </w:p>
    <w:p w14:paraId="398DF77C" w14:textId="77777777" w:rsidR="00526E41" w:rsidRPr="00526E41" w:rsidRDefault="00526E41" w:rsidP="00526E41">
      <w:pPr>
        <w:pStyle w:val="Heading1"/>
        <w:spacing w:line="360" w:lineRule="auto"/>
        <w:jc w:val="both"/>
        <w:rPr>
          <w:rFonts w:ascii="Arial Nova" w:hAnsi="Arial Nova"/>
          <w:b/>
          <w:bCs/>
          <w:sz w:val="32"/>
          <w:szCs w:val="32"/>
        </w:rPr>
      </w:pPr>
      <w:bookmarkStart w:id="8" w:name="_Toc182742831"/>
      <w:r w:rsidRPr="00526E41">
        <w:rPr>
          <w:rFonts w:ascii="Arial Nova" w:hAnsi="Arial Nova"/>
          <w:b/>
          <w:bCs/>
          <w:sz w:val="32"/>
          <w:szCs w:val="32"/>
        </w:rPr>
        <w:t>Critically appraise the cultural and ethical behaviour present in one or more organisations.</w:t>
      </w:r>
      <w:bookmarkEnd w:id="8"/>
    </w:p>
    <w:p w14:paraId="65B587A5" w14:textId="77777777" w:rsidR="008D22BD" w:rsidRPr="008D22BD" w:rsidRDefault="008D22BD" w:rsidP="009F3B68">
      <w:pPr>
        <w:pStyle w:val="Heading2"/>
        <w:rPr>
          <w:rFonts w:ascii="Arial Nova" w:hAnsi="Arial Nova"/>
          <w:b/>
          <w:bCs/>
          <w:sz w:val="24"/>
          <w:szCs w:val="24"/>
        </w:rPr>
      </w:pPr>
      <w:bookmarkStart w:id="9" w:name="_Toc182742832"/>
      <w:r w:rsidRPr="008D22BD">
        <w:rPr>
          <w:rFonts w:ascii="Arial Nova" w:hAnsi="Arial Nova"/>
          <w:b/>
          <w:bCs/>
          <w:sz w:val="24"/>
          <w:szCs w:val="24"/>
        </w:rPr>
        <w:t>Cultural Impact on Ethical Decision-Making</w:t>
      </w:r>
      <w:bookmarkEnd w:id="9"/>
    </w:p>
    <w:p w14:paraId="0021B45D" w14:textId="13871B4E" w:rsidR="008D22BD" w:rsidRPr="008D22BD" w:rsidRDefault="008D22BD" w:rsidP="008D22BD">
      <w:pPr>
        <w:spacing w:after="160" w:line="360" w:lineRule="auto"/>
        <w:jc w:val="both"/>
        <w:rPr>
          <w:rFonts w:ascii="Arial Nova" w:hAnsi="Arial Nova"/>
          <w:sz w:val="24"/>
          <w:szCs w:val="24"/>
        </w:rPr>
      </w:pPr>
      <w:r w:rsidRPr="008D22BD">
        <w:rPr>
          <w:rFonts w:ascii="Arial Nova" w:hAnsi="Arial Nova"/>
          <w:sz w:val="24"/>
          <w:szCs w:val="24"/>
        </w:rPr>
        <w:t xml:space="preserve">Cultural influences on ethical decision-making are profound, shaping how employees perceive and respond to moral dilemmas. In charities and other employee-centric environments, consequentialist ethics often dominate the cultural framework, focusing on the broader societal impact of decisions. This encourages employees to evaluate the outcomes of their actions based on benefits or harms to stakeholders, fostering alignment between organisational values and personal beliefs </w:t>
      </w:r>
      <w:sdt>
        <w:sdtPr>
          <w:rPr>
            <w:rFonts w:ascii="Arial Nova" w:hAnsi="Arial Nova"/>
            <w:sz w:val="24"/>
            <w:szCs w:val="24"/>
          </w:rPr>
          <w:id w:val="437261313"/>
          <w:citation/>
        </w:sdtPr>
        <w:sdtContent>
          <w:r w:rsidR="002F5C04">
            <w:rPr>
              <w:rFonts w:ascii="Arial Nova" w:hAnsi="Arial Nova"/>
              <w:sz w:val="24"/>
              <w:szCs w:val="24"/>
            </w:rPr>
            <w:fldChar w:fldCharType="begin"/>
          </w:r>
          <w:r w:rsidR="002F5C04">
            <w:rPr>
              <w:rFonts w:ascii="Arial Nova" w:hAnsi="Arial Nova"/>
              <w:sz w:val="24"/>
              <w:szCs w:val="24"/>
            </w:rPr>
            <w:instrText xml:space="preserve"> CITATION Rit16 \l 2057 </w:instrText>
          </w:r>
          <w:r w:rsidR="002F5C04">
            <w:rPr>
              <w:rFonts w:ascii="Arial Nova" w:hAnsi="Arial Nova"/>
              <w:sz w:val="24"/>
              <w:szCs w:val="24"/>
            </w:rPr>
            <w:fldChar w:fldCharType="separate"/>
          </w:r>
          <w:r w:rsidR="00ED4303" w:rsidRPr="00ED4303">
            <w:rPr>
              <w:rFonts w:ascii="Arial Nova" w:hAnsi="Arial Nova"/>
              <w:noProof/>
              <w:sz w:val="24"/>
              <w:szCs w:val="24"/>
            </w:rPr>
            <w:t>(Ritterbush, 2016)</w:t>
          </w:r>
          <w:r w:rsidR="002F5C04">
            <w:rPr>
              <w:rFonts w:ascii="Arial Nova" w:hAnsi="Arial Nova"/>
              <w:sz w:val="24"/>
              <w:szCs w:val="24"/>
            </w:rPr>
            <w:fldChar w:fldCharType="end"/>
          </w:r>
        </w:sdtContent>
      </w:sdt>
      <w:r w:rsidRPr="008D22BD">
        <w:rPr>
          <w:rFonts w:ascii="Arial Nova" w:hAnsi="Arial Nova"/>
          <w:sz w:val="24"/>
          <w:szCs w:val="24"/>
        </w:rPr>
        <w:t xml:space="preserve">. For example, charities like the British Red Cross prioritise compassion and inclusivity, creating a culture where ethical behaviour is guided by a mission to alleviate suffering. Employees in such settings are often motivated by shared values, making them more likely to engage in ethical practices that resonate with their sense of purpose </w:t>
      </w:r>
      <w:sdt>
        <w:sdtPr>
          <w:rPr>
            <w:rFonts w:ascii="Arial Nova" w:hAnsi="Arial Nova"/>
            <w:sz w:val="24"/>
            <w:szCs w:val="24"/>
          </w:rPr>
          <w:id w:val="-1952616239"/>
          <w:citation/>
        </w:sdtPr>
        <w:sdtContent>
          <w:r w:rsidR="002F5C04">
            <w:rPr>
              <w:rFonts w:ascii="Arial Nova" w:hAnsi="Arial Nova"/>
              <w:sz w:val="24"/>
              <w:szCs w:val="24"/>
            </w:rPr>
            <w:fldChar w:fldCharType="begin"/>
          </w:r>
          <w:r w:rsidR="002F5C04">
            <w:rPr>
              <w:rFonts w:ascii="Arial Nova" w:hAnsi="Arial Nova"/>
              <w:sz w:val="24"/>
              <w:szCs w:val="24"/>
            </w:rPr>
            <w:instrText xml:space="preserve"> CITATION Pie17 \l 2057 </w:instrText>
          </w:r>
          <w:r w:rsidR="002F5C04">
            <w:rPr>
              <w:rFonts w:ascii="Arial Nova" w:hAnsi="Arial Nova"/>
              <w:sz w:val="24"/>
              <w:szCs w:val="24"/>
            </w:rPr>
            <w:fldChar w:fldCharType="separate"/>
          </w:r>
          <w:r w:rsidR="00ED4303" w:rsidRPr="00ED4303">
            <w:rPr>
              <w:rFonts w:ascii="Arial Nova" w:hAnsi="Arial Nova"/>
              <w:noProof/>
              <w:sz w:val="24"/>
              <w:szCs w:val="24"/>
            </w:rPr>
            <w:t>(Pietersen, 2017)</w:t>
          </w:r>
          <w:r w:rsidR="002F5C04">
            <w:rPr>
              <w:rFonts w:ascii="Arial Nova" w:hAnsi="Arial Nova"/>
              <w:sz w:val="24"/>
              <w:szCs w:val="24"/>
            </w:rPr>
            <w:fldChar w:fldCharType="end"/>
          </w:r>
        </w:sdtContent>
      </w:sdt>
      <w:r w:rsidRPr="008D22BD">
        <w:rPr>
          <w:rFonts w:ascii="Arial Nova" w:hAnsi="Arial Nova"/>
          <w:sz w:val="24"/>
          <w:szCs w:val="24"/>
        </w:rPr>
        <w:t>.</w:t>
      </w:r>
    </w:p>
    <w:p w14:paraId="28110B16" w14:textId="780E3471" w:rsidR="008D22BD" w:rsidRPr="008D22BD" w:rsidRDefault="008D22BD" w:rsidP="008D22BD">
      <w:pPr>
        <w:spacing w:after="160" w:line="360" w:lineRule="auto"/>
        <w:jc w:val="both"/>
        <w:rPr>
          <w:rFonts w:ascii="Arial Nova" w:hAnsi="Arial Nova"/>
          <w:sz w:val="24"/>
          <w:szCs w:val="24"/>
        </w:rPr>
      </w:pPr>
      <w:r w:rsidRPr="008D22BD">
        <w:rPr>
          <w:rFonts w:ascii="Arial Nova" w:hAnsi="Arial Nova"/>
          <w:sz w:val="24"/>
          <w:szCs w:val="24"/>
        </w:rPr>
        <w:t xml:space="preserve">Conversely, organisations that operate within non-consequentialist frameworks, such as sales or target-based entities, may prioritise internal goals and adherence to established rules over broader societal impacts. This can create a culture where compliance takes precedence, potentially disconnecting individual values from organisational objectives. In such environments, employees might focus on achieving quotas or performance metrics, sometimes at the expense of ethical considerations </w:t>
      </w:r>
      <w:sdt>
        <w:sdtPr>
          <w:rPr>
            <w:rFonts w:ascii="Arial Nova" w:hAnsi="Arial Nova"/>
            <w:sz w:val="24"/>
            <w:szCs w:val="24"/>
          </w:rPr>
          <w:id w:val="-1412312619"/>
          <w:citation/>
        </w:sdtPr>
        <w:sdtContent>
          <w:r w:rsidR="002F5C04">
            <w:rPr>
              <w:rFonts w:ascii="Arial Nova" w:hAnsi="Arial Nova"/>
              <w:sz w:val="24"/>
              <w:szCs w:val="24"/>
            </w:rPr>
            <w:fldChar w:fldCharType="begin"/>
          </w:r>
          <w:r w:rsidR="002F5C04">
            <w:rPr>
              <w:rFonts w:ascii="Arial Nova" w:hAnsi="Arial Nova"/>
              <w:sz w:val="24"/>
              <w:szCs w:val="24"/>
            </w:rPr>
            <w:instrText xml:space="preserve"> CITATION AIH21 \l 2057 </w:instrText>
          </w:r>
          <w:r w:rsidR="002F5C04">
            <w:rPr>
              <w:rFonts w:ascii="Arial Nova" w:hAnsi="Arial Nova"/>
              <w:sz w:val="24"/>
              <w:szCs w:val="24"/>
            </w:rPr>
            <w:fldChar w:fldCharType="separate"/>
          </w:r>
          <w:r w:rsidR="00ED4303" w:rsidRPr="00ED4303">
            <w:rPr>
              <w:rFonts w:ascii="Arial Nova" w:hAnsi="Arial Nova"/>
              <w:noProof/>
              <w:sz w:val="24"/>
              <w:szCs w:val="24"/>
            </w:rPr>
            <w:t>(AIHR (Academy to Innovate HR), 2021)</w:t>
          </w:r>
          <w:r w:rsidR="002F5C04">
            <w:rPr>
              <w:rFonts w:ascii="Arial Nova" w:hAnsi="Arial Nova"/>
              <w:sz w:val="24"/>
              <w:szCs w:val="24"/>
            </w:rPr>
            <w:fldChar w:fldCharType="end"/>
          </w:r>
        </w:sdtContent>
      </w:sdt>
      <w:r w:rsidRPr="008D22BD">
        <w:rPr>
          <w:rFonts w:ascii="Arial Nova" w:hAnsi="Arial Nova"/>
          <w:sz w:val="24"/>
          <w:szCs w:val="24"/>
        </w:rPr>
        <w:t xml:space="preserve">. The contrasting cultural paradigms highlight the critical role of leadership in bridging these gaps. Leaders who model integrity and prioritise open dialogue about ethical practices can mitigate potential conflicts and foster a cohesive, ethical workplace </w:t>
      </w:r>
      <w:sdt>
        <w:sdtPr>
          <w:rPr>
            <w:rFonts w:ascii="Arial Nova" w:hAnsi="Arial Nova"/>
            <w:sz w:val="24"/>
            <w:szCs w:val="24"/>
          </w:rPr>
          <w:id w:val="255492251"/>
          <w:citation/>
        </w:sdtPr>
        <w:sdtContent>
          <w:r w:rsidR="00656ABC">
            <w:rPr>
              <w:rFonts w:ascii="Arial Nova" w:hAnsi="Arial Nova"/>
              <w:sz w:val="24"/>
              <w:szCs w:val="24"/>
            </w:rPr>
            <w:fldChar w:fldCharType="begin"/>
          </w:r>
          <w:r w:rsidR="00656ABC">
            <w:rPr>
              <w:rFonts w:ascii="Arial Nova" w:hAnsi="Arial Nova"/>
              <w:sz w:val="24"/>
              <w:szCs w:val="24"/>
            </w:rPr>
            <w:instrText xml:space="preserve"> CITATION Cam11 \l 2057 </w:instrText>
          </w:r>
          <w:r w:rsidR="00656ABC">
            <w:rPr>
              <w:rFonts w:ascii="Arial Nova" w:hAnsi="Arial Nova"/>
              <w:sz w:val="24"/>
              <w:szCs w:val="24"/>
            </w:rPr>
            <w:fldChar w:fldCharType="separate"/>
          </w:r>
          <w:r w:rsidR="00ED4303" w:rsidRPr="00ED4303">
            <w:rPr>
              <w:rFonts w:ascii="Arial Nova" w:hAnsi="Arial Nova"/>
              <w:noProof/>
              <w:sz w:val="24"/>
              <w:szCs w:val="24"/>
            </w:rPr>
            <w:t>(Cameron &amp; Quinn, 2011)</w:t>
          </w:r>
          <w:r w:rsidR="00656ABC">
            <w:rPr>
              <w:rFonts w:ascii="Arial Nova" w:hAnsi="Arial Nova"/>
              <w:sz w:val="24"/>
              <w:szCs w:val="24"/>
            </w:rPr>
            <w:fldChar w:fldCharType="end"/>
          </w:r>
        </w:sdtContent>
      </w:sdt>
      <w:r w:rsidRPr="008D22BD">
        <w:rPr>
          <w:rFonts w:ascii="Arial Nova" w:hAnsi="Arial Nova"/>
          <w:sz w:val="24"/>
          <w:szCs w:val="24"/>
        </w:rPr>
        <w:t>.</w:t>
      </w:r>
    </w:p>
    <w:p w14:paraId="30E3006B" w14:textId="77777777" w:rsidR="008D22BD" w:rsidRPr="008D22BD" w:rsidRDefault="008D22BD" w:rsidP="009F3B68">
      <w:pPr>
        <w:pStyle w:val="Heading2"/>
        <w:rPr>
          <w:rFonts w:ascii="Arial Nova" w:hAnsi="Arial Nova"/>
          <w:b/>
          <w:bCs/>
          <w:sz w:val="24"/>
          <w:szCs w:val="24"/>
        </w:rPr>
      </w:pPr>
      <w:bookmarkStart w:id="10" w:name="_Toc182742833"/>
      <w:r w:rsidRPr="008D22BD">
        <w:rPr>
          <w:rFonts w:ascii="Arial Nova" w:hAnsi="Arial Nova"/>
          <w:b/>
          <w:bCs/>
          <w:sz w:val="24"/>
          <w:szCs w:val="24"/>
        </w:rPr>
        <w:lastRenderedPageBreak/>
        <w:t>Application of Frameworks</w:t>
      </w:r>
      <w:bookmarkEnd w:id="10"/>
    </w:p>
    <w:p w14:paraId="0F93DE4B" w14:textId="3A9B489A" w:rsidR="008D22BD" w:rsidRPr="008D22BD" w:rsidRDefault="008D22BD" w:rsidP="008D22BD">
      <w:pPr>
        <w:spacing w:after="160" w:line="360" w:lineRule="auto"/>
        <w:jc w:val="both"/>
        <w:rPr>
          <w:rFonts w:ascii="Arial Nova" w:hAnsi="Arial Nova"/>
          <w:sz w:val="24"/>
          <w:szCs w:val="24"/>
        </w:rPr>
      </w:pPr>
      <w:r w:rsidRPr="008D22BD">
        <w:rPr>
          <w:rFonts w:ascii="Arial Nova" w:hAnsi="Arial Nova"/>
          <w:sz w:val="24"/>
          <w:szCs w:val="24"/>
        </w:rPr>
        <w:t xml:space="preserve">Employing McKinsey's 7S framework provides a deeper understanding of how cultural dynamics influence ethical decision-making. Shared values, a central component of this framework, serve as the foundation for ethical behaviour across organisations. In charities, values like compassion and accountability drive strategic goals, shape staff recruitment and development and inform leadership styles. For instance, systems such as transparent reporting mechanisms ensure alignment between ethical practices and operational objectives </w:t>
      </w:r>
      <w:sdt>
        <w:sdtPr>
          <w:rPr>
            <w:rFonts w:ascii="Arial Nova" w:hAnsi="Arial Nova"/>
            <w:sz w:val="24"/>
            <w:szCs w:val="24"/>
          </w:rPr>
          <w:id w:val="1194647216"/>
          <w:citation/>
        </w:sdtPr>
        <w:sdtContent>
          <w:r w:rsidR="00656ABC">
            <w:rPr>
              <w:rFonts w:ascii="Arial Nova" w:hAnsi="Arial Nova"/>
              <w:sz w:val="24"/>
              <w:szCs w:val="24"/>
            </w:rPr>
            <w:fldChar w:fldCharType="begin"/>
          </w:r>
          <w:r w:rsidR="00656ABC">
            <w:rPr>
              <w:rFonts w:ascii="Arial Nova" w:hAnsi="Arial Nova"/>
              <w:sz w:val="24"/>
              <w:szCs w:val="24"/>
            </w:rPr>
            <w:instrText xml:space="preserve">CITATION DDI19 \l 2057 </w:instrText>
          </w:r>
          <w:r w:rsidR="00656ABC">
            <w:rPr>
              <w:rFonts w:ascii="Arial Nova" w:hAnsi="Arial Nova"/>
              <w:sz w:val="24"/>
              <w:szCs w:val="24"/>
            </w:rPr>
            <w:fldChar w:fldCharType="separate"/>
          </w:r>
          <w:r w:rsidR="00ED4303" w:rsidRPr="00ED4303">
            <w:rPr>
              <w:rFonts w:ascii="Arial Nova" w:hAnsi="Arial Nova"/>
              <w:noProof/>
              <w:sz w:val="24"/>
              <w:szCs w:val="24"/>
            </w:rPr>
            <w:t>(DDI, 2019)</w:t>
          </w:r>
          <w:r w:rsidR="00656ABC">
            <w:rPr>
              <w:rFonts w:ascii="Arial Nova" w:hAnsi="Arial Nova"/>
              <w:sz w:val="24"/>
              <w:szCs w:val="24"/>
            </w:rPr>
            <w:fldChar w:fldCharType="end"/>
          </w:r>
        </w:sdtContent>
      </w:sdt>
      <w:r w:rsidRPr="008D22BD">
        <w:rPr>
          <w:rFonts w:ascii="Arial Nova" w:hAnsi="Arial Nova"/>
          <w:sz w:val="24"/>
          <w:szCs w:val="24"/>
        </w:rPr>
        <w:t xml:space="preserve">. Leaders in these organisations often adopt a participatory style, empowering employees to voice concerns without fear of repercussion, thereby reinforcing an ethical culture </w:t>
      </w:r>
      <w:sdt>
        <w:sdtPr>
          <w:rPr>
            <w:rFonts w:ascii="Arial Nova" w:hAnsi="Arial Nova"/>
            <w:sz w:val="24"/>
            <w:szCs w:val="24"/>
          </w:rPr>
          <w:id w:val="1840955734"/>
          <w:citation/>
        </w:sdtPr>
        <w:sdtContent>
          <w:r w:rsidR="00656ABC">
            <w:rPr>
              <w:rFonts w:ascii="Arial Nova" w:hAnsi="Arial Nova"/>
              <w:sz w:val="24"/>
              <w:szCs w:val="24"/>
            </w:rPr>
            <w:fldChar w:fldCharType="begin"/>
          </w:r>
          <w:r w:rsidR="00656ABC">
            <w:rPr>
              <w:rFonts w:ascii="Arial Nova" w:hAnsi="Arial Nova"/>
              <w:sz w:val="24"/>
              <w:szCs w:val="24"/>
            </w:rPr>
            <w:instrText xml:space="preserve"> CITATION Sch10 \l 2057 </w:instrText>
          </w:r>
          <w:r w:rsidR="00656ABC">
            <w:rPr>
              <w:rFonts w:ascii="Arial Nova" w:hAnsi="Arial Nova"/>
              <w:sz w:val="24"/>
              <w:szCs w:val="24"/>
            </w:rPr>
            <w:fldChar w:fldCharType="separate"/>
          </w:r>
          <w:r w:rsidR="00ED4303" w:rsidRPr="00ED4303">
            <w:rPr>
              <w:rFonts w:ascii="Arial Nova" w:hAnsi="Arial Nova"/>
              <w:noProof/>
              <w:sz w:val="24"/>
              <w:szCs w:val="24"/>
            </w:rPr>
            <w:t>(Schein, 2010)</w:t>
          </w:r>
          <w:r w:rsidR="00656ABC">
            <w:rPr>
              <w:rFonts w:ascii="Arial Nova" w:hAnsi="Arial Nova"/>
              <w:sz w:val="24"/>
              <w:szCs w:val="24"/>
            </w:rPr>
            <w:fldChar w:fldCharType="end"/>
          </w:r>
        </w:sdtContent>
      </w:sdt>
      <w:r w:rsidRPr="008D22BD">
        <w:rPr>
          <w:rFonts w:ascii="Arial Nova" w:hAnsi="Arial Nova"/>
          <w:sz w:val="24"/>
          <w:szCs w:val="24"/>
        </w:rPr>
        <w:t>.</w:t>
      </w:r>
    </w:p>
    <w:p w14:paraId="36C3996C" w14:textId="3BB44B53" w:rsidR="008D22BD" w:rsidRPr="008D22BD" w:rsidRDefault="008D22BD" w:rsidP="008D22BD">
      <w:pPr>
        <w:spacing w:after="160" w:line="360" w:lineRule="auto"/>
        <w:jc w:val="both"/>
        <w:rPr>
          <w:rFonts w:ascii="Arial Nova" w:hAnsi="Arial Nova"/>
          <w:sz w:val="24"/>
          <w:szCs w:val="24"/>
        </w:rPr>
      </w:pPr>
      <w:r w:rsidRPr="008D22BD">
        <w:rPr>
          <w:rFonts w:ascii="Arial Nova" w:hAnsi="Arial Nova"/>
          <w:sz w:val="24"/>
          <w:szCs w:val="24"/>
        </w:rPr>
        <w:t xml:space="preserve">In contrast, non-consequentialist organisations may exhibit a greater emphasis on systems and structure to maintain efficiency and compliance. However, these elements may inadvertently prioritise internal performance over ethical decision-making. For example, rigid hierarchies and performance-driven cultures can stifle open communication, limiting employees' ability to challenge unethical practices </w:t>
      </w:r>
      <w:sdt>
        <w:sdtPr>
          <w:rPr>
            <w:rFonts w:ascii="Arial Nova" w:hAnsi="Arial Nova"/>
            <w:sz w:val="24"/>
            <w:szCs w:val="24"/>
          </w:rPr>
          <w:id w:val="1133437313"/>
          <w:citation/>
        </w:sdtPr>
        <w:sdtContent>
          <w:r w:rsidR="00656ABC">
            <w:rPr>
              <w:rFonts w:ascii="Arial Nova" w:hAnsi="Arial Nova"/>
              <w:sz w:val="24"/>
              <w:szCs w:val="24"/>
            </w:rPr>
            <w:fldChar w:fldCharType="begin"/>
          </w:r>
          <w:r w:rsidR="00656ABC">
            <w:rPr>
              <w:rFonts w:ascii="Arial Nova" w:hAnsi="Arial Nova"/>
              <w:sz w:val="24"/>
              <w:szCs w:val="24"/>
            </w:rPr>
            <w:instrText xml:space="preserve"> CITATION Hof10 \l 2057 </w:instrText>
          </w:r>
          <w:r w:rsidR="00656ABC">
            <w:rPr>
              <w:rFonts w:ascii="Arial Nova" w:hAnsi="Arial Nova"/>
              <w:sz w:val="24"/>
              <w:szCs w:val="24"/>
            </w:rPr>
            <w:fldChar w:fldCharType="separate"/>
          </w:r>
          <w:r w:rsidR="00ED4303" w:rsidRPr="00ED4303">
            <w:rPr>
              <w:rFonts w:ascii="Arial Nova" w:hAnsi="Arial Nova"/>
              <w:noProof/>
              <w:sz w:val="24"/>
              <w:szCs w:val="24"/>
            </w:rPr>
            <w:t>(Hofstede, Hofstede, &amp; Minkov, 2014)</w:t>
          </w:r>
          <w:r w:rsidR="00656ABC">
            <w:rPr>
              <w:rFonts w:ascii="Arial Nova" w:hAnsi="Arial Nova"/>
              <w:sz w:val="24"/>
              <w:szCs w:val="24"/>
            </w:rPr>
            <w:fldChar w:fldCharType="end"/>
          </w:r>
        </w:sdtContent>
      </w:sdt>
      <w:r w:rsidRPr="008D22BD">
        <w:rPr>
          <w:rFonts w:ascii="Arial Nova" w:hAnsi="Arial Nova"/>
          <w:sz w:val="24"/>
          <w:szCs w:val="24"/>
        </w:rPr>
        <w:t xml:space="preserve">. By integrating shared values into strategic planning and leadership development, these organisations can balance internal priorities with ethical obligations </w:t>
      </w:r>
      <w:sdt>
        <w:sdtPr>
          <w:rPr>
            <w:rFonts w:ascii="Arial Nova" w:hAnsi="Arial Nova"/>
            <w:sz w:val="24"/>
            <w:szCs w:val="24"/>
          </w:rPr>
          <w:id w:val="-1078138800"/>
          <w:citation/>
        </w:sdtPr>
        <w:sdtContent>
          <w:r w:rsidR="00656ABC">
            <w:rPr>
              <w:rFonts w:ascii="Arial Nova" w:hAnsi="Arial Nova"/>
              <w:sz w:val="24"/>
              <w:szCs w:val="24"/>
            </w:rPr>
            <w:fldChar w:fldCharType="begin"/>
          </w:r>
          <w:r w:rsidR="00656ABC">
            <w:rPr>
              <w:rFonts w:ascii="Arial Nova" w:hAnsi="Arial Nova"/>
              <w:sz w:val="24"/>
              <w:szCs w:val="24"/>
            </w:rPr>
            <w:instrText xml:space="preserve"> CITATION Cam06 \l 2057 </w:instrText>
          </w:r>
          <w:r w:rsidR="00656ABC">
            <w:rPr>
              <w:rFonts w:ascii="Arial Nova" w:hAnsi="Arial Nova"/>
              <w:sz w:val="24"/>
              <w:szCs w:val="24"/>
            </w:rPr>
            <w:fldChar w:fldCharType="separate"/>
          </w:r>
          <w:r w:rsidR="00ED4303" w:rsidRPr="00ED4303">
            <w:rPr>
              <w:rFonts w:ascii="Arial Nova" w:hAnsi="Arial Nova"/>
              <w:noProof/>
              <w:sz w:val="24"/>
              <w:szCs w:val="24"/>
            </w:rPr>
            <w:t>(Quinn, 2011)</w:t>
          </w:r>
          <w:r w:rsidR="00656ABC">
            <w:rPr>
              <w:rFonts w:ascii="Arial Nova" w:hAnsi="Arial Nova"/>
              <w:sz w:val="24"/>
              <w:szCs w:val="24"/>
            </w:rPr>
            <w:fldChar w:fldCharType="end"/>
          </w:r>
        </w:sdtContent>
      </w:sdt>
      <w:r w:rsidRPr="008D22BD">
        <w:rPr>
          <w:rFonts w:ascii="Arial Nova" w:hAnsi="Arial Nova"/>
          <w:sz w:val="24"/>
          <w:szCs w:val="24"/>
        </w:rPr>
        <w:t>.</w:t>
      </w:r>
    </w:p>
    <w:p w14:paraId="08E1843A" w14:textId="77777777" w:rsidR="008D22BD" w:rsidRPr="008D22BD" w:rsidRDefault="008D22BD" w:rsidP="009F3B68">
      <w:pPr>
        <w:pStyle w:val="Heading2"/>
        <w:rPr>
          <w:rFonts w:ascii="Arial Nova" w:hAnsi="Arial Nova"/>
          <w:b/>
          <w:bCs/>
          <w:sz w:val="24"/>
          <w:szCs w:val="24"/>
        </w:rPr>
      </w:pPr>
      <w:bookmarkStart w:id="11" w:name="_Toc182742834"/>
      <w:r w:rsidRPr="008D22BD">
        <w:rPr>
          <w:rFonts w:ascii="Arial Nova" w:hAnsi="Arial Nova"/>
          <w:b/>
          <w:bCs/>
          <w:sz w:val="24"/>
          <w:szCs w:val="24"/>
        </w:rPr>
        <w:t>Practical Implications</w:t>
      </w:r>
      <w:bookmarkEnd w:id="11"/>
    </w:p>
    <w:p w14:paraId="4E9A5D31" w14:textId="1C53C9D2" w:rsidR="008D22BD" w:rsidRPr="008D22BD" w:rsidRDefault="008D22BD" w:rsidP="008D22BD">
      <w:pPr>
        <w:spacing w:after="160" w:line="360" w:lineRule="auto"/>
        <w:jc w:val="both"/>
        <w:rPr>
          <w:rFonts w:ascii="Arial Nova" w:hAnsi="Arial Nova"/>
          <w:sz w:val="24"/>
          <w:szCs w:val="24"/>
        </w:rPr>
      </w:pPr>
      <w:r w:rsidRPr="008D22BD">
        <w:rPr>
          <w:rFonts w:ascii="Arial Nova" w:hAnsi="Arial Nova"/>
          <w:sz w:val="24"/>
          <w:szCs w:val="24"/>
        </w:rPr>
        <w:t xml:space="preserve">Cultural and ethical behaviours significantly influence employee engagement and organisational effectiveness. In consequentialist organisations, fostering an ethical culture rooted in shared values enhances trust, collaboration, and accountability, leading to better outcomes for stakeholders </w:t>
      </w:r>
      <w:sdt>
        <w:sdtPr>
          <w:rPr>
            <w:rFonts w:ascii="Arial Nova" w:hAnsi="Arial Nova"/>
            <w:sz w:val="24"/>
            <w:szCs w:val="24"/>
          </w:rPr>
          <w:id w:val="1366090108"/>
          <w:citation/>
        </w:sdtPr>
        <w:sdtContent>
          <w:r w:rsidR="00656ABC">
            <w:rPr>
              <w:rFonts w:ascii="Arial Nova" w:hAnsi="Arial Nova"/>
              <w:sz w:val="24"/>
              <w:szCs w:val="24"/>
            </w:rPr>
            <w:fldChar w:fldCharType="begin"/>
          </w:r>
          <w:r w:rsidR="00656ABC">
            <w:rPr>
              <w:rFonts w:ascii="Arial Nova" w:hAnsi="Arial Nova"/>
              <w:sz w:val="24"/>
              <w:szCs w:val="24"/>
            </w:rPr>
            <w:instrText xml:space="preserve"> CITATION Pie17 \l 2057 </w:instrText>
          </w:r>
          <w:r w:rsidR="00656ABC">
            <w:rPr>
              <w:rFonts w:ascii="Arial Nova" w:hAnsi="Arial Nova"/>
              <w:sz w:val="24"/>
              <w:szCs w:val="24"/>
            </w:rPr>
            <w:fldChar w:fldCharType="separate"/>
          </w:r>
          <w:r w:rsidR="00ED4303" w:rsidRPr="00ED4303">
            <w:rPr>
              <w:rFonts w:ascii="Arial Nova" w:hAnsi="Arial Nova"/>
              <w:noProof/>
              <w:sz w:val="24"/>
              <w:szCs w:val="24"/>
            </w:rPr>
            <w:t>(Pietersen, 2017)</w:t>
          </w:r>
          <w:r w:rsidR="00656ABC">
            <w:rPr>
              <w:rFonts w:ascii="Arial Nova" w:hAnsi="Arial Nova"/>
              <w:sz w:val="24"/>
              <w:szCs w:val="24"/>
            </w:rPr>
            <w:fldChar w:fldCharType="end"/>
          </w:r>
        </w:sdtContent>
      </w:sdt>
      <w:r w:rsidRPr="008D22BD">
        <w:rPr>
          <w:rFonts w:ascii="Arial Nova" w:hAnsi="Arial Nova"/>
          <w:sz w:val="24"/>
          <w:szCs w:val="24"/>
        </w:rPr>
        <w:t xml:space="preserve">. For non-consequentialist organisations, adopting practices that encourage </w:t>
      </w:r>
      <w:proofErr w:type="gramStart"/>
      <w:r w:rsidRPr="008D22BD">
        <w:rPr>
          <w:rFonts w:ascii="Arial Nova" w:hAnsi="Arial Nova"/>
          <w:sz w:val="24"/>
          <w:szCs w:val="24"/>
        </w:rPr>
        <w:t>transparency</w:t>
      </w:r>
      <w:proofErr w:type="gramEnd"/>
      <w:r w:rsidRPr="008D22BD">
        <w:rPr>
          <w:rFonts w:ascii="Arial Nova" w:hAnsi="Arial Nova"/>
          <w:sz w:val="24"/>
          <w:szCs w:val="24"/>
        </w:rPr>
        <w:t xml:space="preserve"> and ethical engagement can mitigate risks associated with a narrow focus on internal goals </w:t>
      </w:r>
      <w:sdt>
        <w:sdtPr>
          <w:rPr>
            <w:rFonts w:ascii="Arial Nova" w:hAnsi="Arial Nova"/>
            <w:sz w:val="24"/>
            <w:szCs w:val="24"/>
          </w:rPr>
          <w:id w:val="-1273858752"/>
          <w:citation/>
        </w:sdtPr>
        <w:sdtContent>
          <w:r w:rsidR="00656ABC">
            <w:rPr>
              <w:rFonts w:ascii="Arial Nova" w:hAnsi="Arial Nova"/>
              <w:sz w:val="24"/>
              <w:szCs w:val="24"/>
            </w:rPr>
            <w:fldChar w:fldCharType="begin"/>
          </w:r>
          <w:r w:rsidR="00656ABC">
            <w:rPr>
              <w:rFonts w:ascii="Arial Nova" w:hAnsi="Arial Nova"/>
              <w:sz w:val="24"/>
              <w:szCs w:val="24"/>
            </w:rPr>
            <w:instrText xml:space="preserve"> CITATION AIH21 \l 2057 </w:instrText>
          </w:r>
          <w:r w:rsidR="00656ABC">
            <w:rPr>
              <w:rFonts w:ascii="Arial Nova" w:hAnsi="Arial Nova"/>
              <w:sz w:val="24"/>
              <w:szCs w:val="24"/>
            </w:rPr>
            <w:fldChar w:fldCharType="separate"/>
          </w:r>
          <w:r w:rsidR="00ED4303" w:rsidRPr="00ED4303">
            <w:rPr>
              <w:rFonts w:ascii="Arial Nova" w:hAnsi="Arial Nova"/>
              <w:noProof/>
              <w:sz w:val="24"/>
              <w:szCs w:val="24"/>
            </w:rPr>
            <w:t>(AIHR (Academy to Innovate HR), 2021)</w:t>
          </w:r>
          <w:r w:rsidR="00656ABC">
            <w:rPr>
              <w:rFonts w:ascii="Arial Nova" w:hAnsi="Arial Nova"/>
              <w:sz w:val="24"/>
              <w:szCs w:val="24"/>
            </w:rPr>
            <w:fldChar w:fldCharType="end"/>
          </w:r>
        </w:sdtContent>
      </w:sdt>
      <w:r w:rsidRPr="008D22BD">
        <w:rPr>
          <w:rFonts w:ascii="Arial Nova" w:hAnsi="Arial Nova"/>
          <w:sz w:val="24"/>
          <w:szCs w:val="24"/>
        </w:rPr>
        <w:t xml:space="preserve">. Proactive leadership and well-designed systems are critical for aligning individual values with organisational missions, ensuring that all employees contribute to a positive ethical climate </w:t>
      </w:r>
      <w:sdt>
        <w:sdtPr>
          <w:rPr>
            <w:rFonts w:ascii="Arial Nova" w:hAnsi="Arial Nova"/>
            <w:sz w:val="24"/>
            <w:szCs w:val="24"/>
          </w:rPr>
          <w:id w:val="-502278205"/>
          <w:citation/>
        </w:sdtPr>
        <w:sdtContent>
          <w:r w:rsidR="00414B17">
            <w:rPr>
              <w:rFonts w:ascii="Arial Nova" w:hAnsi="Arial Nova"/>
              <w:sz w:val="24"/>
              <w:szCs w:val="24"/>
            </w:rPr>
            <w:fldChar w:fldCharType="begin"/>
          </w:r>
          <w:r w:rsidR="00414B17">
            <w:rPr>
              <w:rFonts w:ascii="Arial Nova" w:hAnsi="Arial Nova"/>
              <w:sz w:val="24"/>
              <w:szCs w:val="24"/>
            </w:rPr>
            <w:instrText xml:space="preserve"> CITATION Rit16 \l 2057 </w:instrText>
          </w:r>
          <w:r w:rsidR="00414B17">
            <w:rPr>
              <w:rFonts w:ascii="Arial Nova" w:hAnsi="Arial Nova"/>
              <w:sz w:val="24"/>
              <w:szCs w:val="24"/>
            </w:rPr>
            <w:fldChar w:fldCharType="separate"/>
          </w:r>
          <w:r w:rsidR="00ED4303" w:rsidRPr="00ED4303">
            <w:rPr>
              <w:rFonts w:ascii="Arial Nova" w:hAnsi="Arial Nova"/>
              <w:noProof/>
              <w:sz w:val="24"/>
              <w:szCs w:val="24"/>
            </w:rPr>
            <w:t>(Ritterbush, 2016)</w:t>
          </w:r>
          <w:r w:rsidR="00414B17">
            <w:rPr>
              <w:rFonts w:ascii="Arial Nova" w:hAnsi="Arial Nova"/>
              <w:sz w:val="24"/>
              <w:szCs w:val="24"/>
            </w:rPr>
            <w:fldChar w:fldCharType="end"/>
          </w:r>
        </w:sdtContent>
      </w:sdt>
      <w:r w:rsidRPr="008D22BD">
        <w:rPr>
          <w:rFonts w:ascii="Arial Nova" w:hAnsi="Arial Nova"/>
          <w:sz w:val="24"/>
          <w:szCs w:val="24"/>
        </w:rPr>
        <w:t>.</w:t>
      </w:r>
    </w:p>
    <w:p w14:paraId="12F5FC84" w14:textId="77777777" w:rsidR="008D22BD" w:rsidRDefault="008D22BD" w:rsidP="008D22BD">
      <w:pPr>
        <w:spacing w:after="160" w:line="360" w:lineRule="auto"/>
        <w:jc w:val="both"/>
        <w:rPr>
          <w:rFonts w:ascii="Arial Nova" w:hAnsi="Arial Nova"/>
          <w:sz w:val="24"/>
          <w:szCs w:val="24"/>
        </w:rPr>
      </w:pPr>
      <w:r w:rsidRPr="008D22BD">
        <w:rPr>
          <w:rFonts w:ascii="Arial Nova" w:hAnsi="Arial Nova"/>
          <w:sz w:val="24"/>
          <w:szCs w:val="24"/>
        </w:rPr>
        <w:t>By understanding and addressing these cultural nuances, organisations can create environments that not only support compliance but also inspire genuine commitment to ethical principles among their employees.</w:t>
      </w:r>
    </w:p>
    <w:p w14:paraId="787EB07B" w14:textId="1CCEDDEC" w:rsidR="0014464E" w:rsidRPr="0014464E" w:rsidRDefault="0014464E" w:rsidP="0014464E">
      <w:pPr>
        <w:pStyle w:val="Heading1"/>
      </w:pPr>
      <w:bookmarkStart w:id="12" w:name="_Toc182742835"/>
      <w:r w:rsidRPr="0014464E">
        <w:lastRenderedPageBreak/>
        <w:t>Conclusion</w:t>
      </w:r>
      <w:bookmarkEnd w:id="12"/>
      <w:r w:rsidRPr="0014464E">
        <w:t xml:space="preserve"> </w:t>
      </w:r>
    </w:p>
    <w:p w14:paraId="453B627E" w14:textId="77777777" w:rsidR="00BF3EAF" w:rsidRDefault="00BF3EAF" w:rsidP="008D22BD">
      <w:pPr>
        <w:spacing w:after="160" w:line="360" w:lineRule="auto"/>
        <w:jc w:val="both"/>
        <w:rPr>
          <w:rFonts w:ascii="Arial Nova" w:hAnsi="Arial Nova"/>
          <w:sz w:val="24"/>
          <w:szCs w:val="24"/>
        </w:rPr>
      </w:pPr>
    </w:p>
    <w:p w14:paraId="104AFF30" w14:textId="7DFBF037" w:rsidR="0014464E" w:rsidRPr="008D22BD" w:rsidRDefault="0014464E" w:rsidP="008D22BD">
      <w:pPr>
        <w:spacing w:after="160" w:line="360" w:lineRule="auto"/>
        <w:jc w:val="both"/>
        <w:rPr>
          <w:rFonts w:ascii="Arial Nova" w:hAnsi="Arial Nova"/>
          <w:sz w:val="24"/>
          <w:szCs w:val="24"/>
        </w:rPr>
      </w:pPr>
      <w:r w:rsidRPr="0014464E">
        <w:rPr>
          <w:rFonts w:ascii="Arial Nova" w:hAnsi="Arial Nova"/>
          <w:sz w:val="24"/>
          <w:szCs w:val="24"/>
        </w:rPr>
        <w:t xml:space="preserve">In conclusion, the Walsh Refugee Council's culture significantly influences its ability to support refugees and asylum seekers in line with its mission. By exploring theories such as Hofstede's Cultural Dimensions Theory and </w:t>
      </w:r>
      <w:proofErr w:type="spellStart"/>
      <w:r w:rsidRPr="0014464E">
        <w:rPr>
          <w:rFonts w:ascii="Arial Nova" w:hAnsi="Arial Nova"/>
          <w:sz w:val="24"/>
          <w:szCs w:val="24"/>
        </w:rPr>
        <w:t>Scheins</w:t>
      </w:r>
      <w:proofErr w:type="spellEnd"/>
      <w:r w:rsidRPr="0014464E">
        <w:rPr>
          <w:rFonts w:ascii="Arial Nova" w:hAnsi="Arial Nova"/>
          <w:sz w:val="24"/>
          <w:szCs w:val="24"/>
        </w:rPr>
        <w:t xml:space="preserve"> Levels of Culture, it is evident that the organisation's core values of empathy, teamwork and inclusivity are essential to its functioning and the well-being of its staff. Furthermore, using methods such as SWOT analysis, PESTLE analysis, and McKinsey 7S Framework helps us to gain an insight into how external influences like unrest and economic challenges affect the culture of the organisation and its capacity to adjust accordingly. However, facing difficulties due to resources and changing socio circumstances. The WRC's firm ethical principles and dedication to advocacy serve as a sturdy cornerstone for managing these intricate situations. In the end, maintaining a culture that's strong, welcoming, and flexible will be essential to keep the organisation flourishing and </w:t>
      </w:r>
      <w:proofErr w:type="gramStart"/>
      <w:r w:rsidRPr="0014464E">
        <w:rPr>
          <w:rFonts w:ascii="Arial Nova" w:hAnsi="Arial Nova"/>
          <w:sz w:val="24"/>
          <w:szCs w:val="24"/>
        </w:rPr>
        <w:t>providing assistance to</w:t>
      </w:r>
      <w:proofErr w:type="gramEnd"/>
      <w:r w:rsidRPr="0014464E">
        <w:rPr>
          <w:rFonts w:ascii="Arial Nova" w:hAnsi="Arial Nova"/>
          <w:sz w:val="24"/>
          <w:szCs w:val="24"/>
        </w:rPr>
        <w:t xml:space="preserve"> those in need. </w:t>
      </w:r>
    </w:p>
    <w:p w14:paraId="3391DF49" w14:textId="589D5753" w:rsidR="00894610" w:rsidRPr="00DE2A9B" w:rsidRDefault="00894610" w:rsidP="00DE2A9B">
      <w:pPr>
        <w:spacing w:after="160" w:line="360" w:lineRule="auto"/>
        <w:jc w:val="both"/>
        <w:rPr>
          <w:rFonts w:ascii="Arial Nova" w:hAnsi="Arial Nova"/>
          <w:sz w:val="24"/>
          <w:szCs w:val="24"/>
        </w:rPr>
      </w:pPr>
      <w:r w:rsidRPr="00DE2A9B">
        <w:rPr>
          <w:rFonts w:ascii="Arial Nova" w:hAnsi="Arial Nova"/>
          <w:sz w:val="24"/>
          <w:szCs w:val="24"/>
        </w:rPr>
        <w:br w:type="page"/>
      </w:r>
    </w:p>
    <w:bookmarkStart w:id="13" w:name="_Toc182742836" w:displacedByCustomXml="next"/>
    <w:sdt>
      <w:sdtPr>
        <w:rPr>
          <w:rFonts w:ascii="Arial Nova" w:hAnsi="Arial Nova"/>
        </w:rPr>
        <w:id w:val="-1984221717"/>
        <w:docPartObj>
          <w:docPartGallery w:val="Bibliographies"/>
          <w:docPartUnique/>
        </w:docPartObj>
      </w:sdtPr>
      <w:sdtEndPr>
        <w:rPr>
          <w:rFonts w:eastAsia="Times New Roman" w:cs="Times New Roman"/>
          <w:color w:val="auto"/>
          <w:sz w:val="22"/>
          <w:szCs w:val="22"/>
        </w:rPr>
      </w:sdtEndPr>
      <w:sdtContent>
        <w:p w14:paraId="7C5B09D4" w14:textId="181A5290" w:rsidR="00894610" w:rsidRPr="009F3B68" w:rsidRDefault="00894610" w:rsidP="009F3B68">
          <w:pPr>
            <w:pStyle w:val="Heading1"/>
            <w:spacing w:before="120" w:after="120" w:line="360" w:lineRule="auto"/>
            <w:jc w:val="both"/>
            <w:rPr>
              <w:rFonts w:ascii="Arial Nova" w:hAnsi="Arial Nova"/>
              <w:sz w:val="22"/>
              <w:szCs w:val="22"/>
            </w:rPr>
          </w:pPr>
          <w:r w:rsidRPr="009F3B68">
            <w:rPr>
              <w:rFonts w:ascii="Arial Nova" w:hAnsi="Arial Nova"/>
              <w:sz w:val="22"/>
              <w:szCs w:val="22"/>
            </w:rPr>
            <w:t>References</w:t>
          </w:r>
          <w:bookmarkEnd w:id="13"/>
        </w:p>
        <w:sdt>
          <w:sdtPr>
            <w:rPr>
              <w:rFonts w:ascii="Arial Nova" w:hAnsi="Arial Nova"/>
              <w:sz w:val="22"/>
              <w:szCs w:val="22"/>
            </w:rPr>
            <w:id w:val="-573587230"/>
            <w:bibliography/>
          </w:sdtPr>
          <w:sdtEndPr/>
          <w:sdtContent>
            <w:p w14:paraId="1A41A955" w14:textId="77777777" w:rsidR="00ED4303" w:rsidRPr="009F3B68" w:rsidRDefault="00894610" w:rsidP="009F3B68">
              <w:pPr>
                <w:pStyle w:val="Bibliography"/>
                <w:spacing w:before="120" w:after="120" w:line="360" w:lineRule="auto"/>
                <w:ind w:left="720" w:hanging="720"/>
                <w:rPr>
                  <w:rFonts w:ascii="Arial Nova" w:hAnsi="Arial Nova"/>
                  <w:noProof/>
                  <w:sz w:val="22"/>
                  <w:szCs w:val="22"/>
                </w:rPr>
              </w:pPr>
              <w:r w:rsidRPr="009F3B68">
                <w:rPr>
                  <w:rFonts w:ascii="Arial Nova" w:hAnsi="Arial Nova"/>
                  <w:sz w:val="22"/>
                  <w:szCs w:val="22"/>
                </w:rPr>
                <w:fldChar w:fldCharType="begin"/>
              </w:r>
              <w:r w:rsidRPr="009F3B68">
                <w:rPr>
                  <w:rFonts w:ascii="Arial Nova" w:hAnsi="Arial Nova"/>
                  <w:sz w:val="22"/>
                  <w:szCs w:val="22"/>
                </w:rPr>
                <w:instrText xml:space="preserve"> BIBLIOGRAPHY </w:instrText>
              </w:r>
              <w:r w:rsidRPr="009F3B68">
                <w:rPr>
                  <w:rFonts w:ascii="Arial Nova" w:hAnsi="Arial Nova"/>
                  <w:sz w:val="22"/>
                  <w:szCs w:val="22"/>
                </w:rPr>
                <w:fldChar w:fldCharType="separate"/>
              </w:r>
              <w:r w:rsidR="00ED4303" w:rsidRPr="009F3B68">
                <w:rPr>
                  <w:rFonts w:ascii="Arial Nova" w:hAnsi="Arial Nova"/>
                  <w:noProof/>
                  <w:sz w:val="22"/>
                  <w:szCs w:val="22"/>
                </w:rPr>
                <w:t xml:space="preserve">AIHR (Academy to Innovate HR). (2021). </w:t>
              </w:r>
              <w:r w:rsidR="00ED4303" w:rsidRPr="009F3B68">
                <w:rPr>
                  <w:rFonts w:ascii="Arial Nova" w:hAnsi="Arial Nova"/>
                  <w:i/>
                  <w:iCs/>
                  <w:noProof/>
                  <w:sz w:val="22"/>
                  <w:szCs w:val="22"/>
                </w:rPr>
                <w:t>How to create an ethical workplace culture</w:t>
              </w:r>
              <w:r w:rsidR="00ED4303" w:rsidRPr="009F3B68">
                <w:rPr>
                  <w:rFonts w:ascii="Arial Nova" w:hAnsi="Arial Nova"/>
                  <w:noProof/>
                  <w:sz w:val="22"/>
                  <w:szCs w:val="22"/>
                </w:rPr>
                <w:t>. (AIHR) Retrieved from https://www.aihr.com.</w:t>
              </w:r>
            </w:p>
            <w:p w14:paraId="6409E16B" w14:textId="77777777" w:rsidR="00ED4303" w:rsidRPr="009F3B68" w:rsidRDefault="00ED4303" w:rsidP="009F3B68">
              <w:pPr>
                <w:pStyle w:val="Bibliography"/>
                <w:spacing w:before="120" w:after="120" w:line="360" w:lineRule="auto"/>
                <w:ind w:left="720" w:hanging="720"/>
                <w:rPr>
                  <w:rFonts w:ascii="Arial Nova" w:hAnsi="Arial Nova"/>
                  <w:noProof/>
                  <w:sz w:val="22"/>
                  <w:szCs w:val="22"/>
                </w:rPr>
              </w:pPr>
              <w:r w:rsidRPr="009F3B68">
                <w:rPr>
                  <w:rFonts w:ascii="Arial Nova" w:hAnsi="Arial Nova"/>
                  <w:noProof/>
                  <w:sz w:val="22"/>
                  <w:szCs w:val="22"/>
                </w:rPr>
                <w:t xml:space="preserve">Borum, R. (2004). </w:t>
              </w:r>
              <w:r w:rsidRPr="009F3B68">
                <w:rPr>
                  <w:rFonts w:ascii="Arial Nova" w:hAnsi="Arial Nova"/>
                  <w:i/>
                  <w:iCs/>
                  <w:noProof/>
                  <w:sz w:val="22"/>
                  <w:szCs w:val="22"/>
                </w:rPr>
                <w:t>Psychology of Terrorism. Office of Justice Programs. Retrieved from https://www.ojp.gov/pdffiles1/nij/grants/208551.pdf.</w:t>
              </w:r>
              <w:r w:rsidRPr="009F3B68">
                <w:rPr>
                  <w:rFonts w:ascii="Arial Nova" w:hAnsi="Arial Nova"/>
                  <w:noProof/>
                  <w:sz w:val="22"/>
                  <w:szCs w:val="22"/>
                </w:rPr>
                <w:t xml:space="preserve"> Office of Justice Programs.</w:t>
              </w:r>
            </w:p>
            <w:p w14:paraId="6A19A0E8" w14:textId="77777777" w:rsidR="00ED4303" w:rsidRPr="009F3B68" w:rsidRDefault="00ED4303" w:rsidP="009F3B68">
              <w:pPr>
                <w:pStyle w:val="Bibliography"/>
                <w:spacing w:before="120" w:after="120" w:line="360" w:lineRule="auto"/>
                <w:ind w:left="720" w:hanging="720"/>
                <w:rPr>
                  <w:rFonts w:ascii="Arial Nova" w:hAnsi="Arial Nova"/>
                  <w:noProof/>
                  <w:sz w:val="22"/>
                  <w:szCs w:val="22"/>
                </w:rPr>
              </w:pPr>
              <w:r w:rsidRPr="009F3B68">
                <w:rPr>
                  <w:rFonts w:ascii="Arial Nova" w:hAnsi="Arial Nova"/>
                  <w:noProof/>
                  <w:sz w:val="22"/>
                  <w:szCs w:val="22"/>
                </w:rPr>
                <w:t xml:space="preserve">Cameron, K. S., &amp; Quinn, R. E. (2011). </w:t>
              </w:r>
              <w:r w:rsidRPr="009F3B68">
                <w:rPr>
                  <w:rFonts w:ascii="Arial Nova" w:hAnsi="Arial Nova"/>
                  <w:i/>
                  <w:iCs/>
                  <w:noProof/>
                  <w:sz w:val="22"/>
                  <w:szCs w:val="22"/>
                </w:rPr>
                <w:t>Diagnosing and changing organisational culture: Based on the competing values framework. .</w:t>
              </w:r>
              <w:r w:rsidRPr="009F3B68">
                <w:rPr>
                  <w:rFonts w:ascii="Arial Nova" w:hAnsi="Arial Nova"/>
                  <w:noProof/>
                  <w:sz w:val="22"/>
                  <w:szCs w:val="22"/>
                </w:rPr>
                <w:t xml:space="preserve"> San Francisco,CA: Jossey-Bass.</w:t>
              </w:r>
            </w:p>
            <w:p w14:paraId="743ED8B8" w14:textId="77777777" w:rsidR="00ED4303" w:rsidRPr="009F3B68" w:rsidRDefault="00ED4303" w:rsidP="009F3B68">
              <w:pPr>
                <w:pStyle w:val="Bibliography"/>
                <w:spacing w:before="120" w:after="120" w:line="360" w:lineRule="auto"/>
                <w:ind w:left="720" w:hanging="720"/>
                <w:rPr>
                  <w:rFonts w:ascii="Arial Nova" w:hAnsi="Arial Nova"/>
                  <w:noProof/>
                  <w:sz w:val="22"/>
                  <w:szCs w:val="22"/>
                </w:rPr>
              </w:pPr>
              <w:r w:rsidRPr="009F3B68">
                <w:rPr>
                  <w:rFonts w:ascii="Arial Nova" w:hAnsi="Arial Nova"/>
                  <w:noProof/>
                  <w:sz w:val="22"/>
                  <w:szCs w:val="22"/>
                </w:rPr>
                <w:t xml:space="preserve">DDI, D. (2019). </w:t>
              </w:r>
              <w:r w:rsidRPr="009F3B68">
                <w:rPr>
                  <w:rFonts w:ascii="Arial Nova" w:hAnsi="Arial Nova"/>
                  <w:i/>
                  <w:iCs/>
                  <w:noProof/>
                  <w:sz w:val="22"/>
                  <w:szCs w:val="22"/>
                </w:rPr>
                <w:t>Global leadership forecast 2018: 25 research insights to fuel your people strategy. Development Dimensions International.</w:t>
              </w:r>
              <w:r w:rsidRPr="009F3B68">
                <w:rPr>
                  <w:rFonts w:ascii="Arial Nova" w:hAnsi="Arial Nova"/>
                  <w:noProof/>
                  <w:sz w:val="22"/>
                  <w:szCs w:val="22"/>
                </w:rPr>
                <w:t xml:space="preserve"> Development Dimensions International. Retrieved from https://www.ddiworld.com</w:t>
              </w:r>
            </w:p>
            <w:p w14:paraId="2A0CEF06" w14:textId="77777777" w:rsidR="00ED4303" w:rsidRPr="009F3B68" w:rsidRDefault="00ED4303" w:rsidP="009F3B68">
              <w:pPr>
                <w:pStyle w:val="Bibliography"/>
                <w:spacing w:before="120" w:after="120" w:line="360" w:lineRule="auto"/>
                <w:ind w:left="720" w:hanging="720"/>
                <w:rPr>
                  <w:rFonts w:ascii="Arial Nova" w:hAnsi="Arial Nova"/>
                  <w:noProof/>
                  <w:sz w:val="22"/>
                  <w:szCs w:val="22"/>
                </w:rPr>
              </w:pPr>
              <w:r w:rsidRPr="009F3B68">
                <w:rPr>
                  <w:rFonts w:ascii="Arial Nova" w:hAnsi="Arial Nova"/>
                  <w:noProof/>
                  <w:sz w:val="22"/>
                  <w:szCs w:val="22"/>
                </w:rPr>
                <w:t xml:space="preserve">Hofstede, G., Hofstede, G. J., &amp; Minkov, M. (2014). </w:t>
              </w:r>
              <w:r w:rsidRPr="009F3B68">
                <w:rPr>
                  <w:rFonts w:ascii="Arial Nova" w:hAnsi="Arial Nova"/>
                  <w:i/>
                  <w:iCs/>
                  <w:noProof/>
                  <w:sz w:val="22"/>
                  <w:szCs w:val="22"/>
                </w:rPr>
                <w:t>Cultures and Organisations: Software of the Mind</w:t>
              </w:r>
              <w:r w:rsidRPr="009F3B68">
                <w:rPr>
                  <w:rFonts w:ascii="Arial Nova" w:hAnsi="Arial Nova"/>
                  <w:noProof/>
                  <w:sz w:val="22"/>
                  <w:szCs w:val="22"/>
                </w:rPr>
                <w:t xml:space="preserve"> (3rd ed.). New York: McGraw-Hill.</w:t>
              </w:r>
            </w:p>
            <w:p w14:paraId="4D3A8D79" w14:textId="77777777" w:rsidR="00ED4303" w:rsidRPr="009F3B68" w:rsidRDefault="00ED4303" w:rsidP="009F3B68">
              <w:pPr>
                <w:pStyle w:val="Bibliography"/>
                <w:spacing w:before="120" w:after="120" w:line="360" w:lineRule="auto"/>
                <w:ind w:left="720" w:hanging="720"/>
                <w:rPr>
                  <w:rFonts w:ascii="Arial Nova" w:hAnsi="Arial Nova"/>
                  <w:noProof/>
                  <w:sz w:val="22"/>
                  <w:szCs w:val="22"/>
                </w:rPr>
              </w:pPr>
              <w:r w:rsidRPr="009F3B68">
                <w:rPr>
                  <w:rFonts w:ascii="Arial Nova" w:hAnsi="Arial Nova"/>
                  <w:noProof/>
                  <w:sz w:val="22"/>
                  <w:szCs w:val="22"/>
                </w:rPr>
                <w:t xml:space="preserve">Johnson, G., Whittington, R., &amp; Scholes, K. (2017). </w:t>
              </w:r>
              <w:r w:rsidRPr="009F3B68">
                <w:rPr>
                  <w:rFonts w:ascii="Arial Nova" w:hAnsi="Arial Nova"/>
                  <w:i/>
                  <w:iCs/>
                  <w:noProof/>
                  <w:sz w:val="22"/>
                  <w:szCs w:val="22"/>
                </w:rPr>
                <w:t>Exploring strategy: Text and cases</w:t>
              </w:r>
              <w:r w:rsidRPr="009F3B68">
                <w:rPr>
                  <w:rFonts w:ascii="Arial Nova" w:hAnsi="Arial Nova"/>
                  <w:noProof/>
                  <w:sz w:val="22"/>
                  <w:szCs w:val="22"/>
                </w:rPr>
                <w:t xml:space="preserve"> (11th ed. ed.). London: Pearson.</w:t>
              </w:r>
            </w:p>
            <w:p w14:paraId="5A52420F" w14:textId="77777777" w:rsidR="00ED4303" w:rsidRPr="009F3B68" w:rsidRDefault="00ED4303" w:rsidP="009F3B68">
              <w:pPr>
                <w:pStyle w:val="Bibliography"/>
                <w:spacing w:before="120" w:after="120" w:line="360" w:lineRule="auto"/>
                <w:ind w:left="720" w:hanging="720"/>
                <w:rPr>
                  <w:rFonts w:ascii="Arial Nova" w:hAnsi="Arial Nova"/>
                  <w:noProof/>
                  <w:sz w:val="22"/>
                  <w:szCs w:val="22"/>
                </w:rPr>
              </w:pPr>
              <w:r w:rsidRPr="009F3B68">
                <w:rPr>
                  <w:rFonts w:ascii="Arial Nova" w:hAnsi="Arial Nova"/>
                  <w:noProof/>
                  <w:sz w:val="22"/>
                  <w:szCs w:val="22"/>
                </w:rPr>
                <w:t xml:space="preserve">Muir-Cochrane, E., &amp; Zubovich, N. (2021). </w:t>
              </w:r>
              <w:r w:rsidRPr="009F3B68">
                <w:rPr>
                  <w:rFonts w:ascii="Arial Nova" w:hAnsi="Arial Nova"/>
                  <w:i/>
                  <w:iCs/>
                  <w:noProof/>
                  <w:sz w:val="22"/>
                  <w:szCs w:val="22"/>
                </w:rPr>
                <w:t>Effective farmeworks for non-profit organisations.</w:t>
              </w:r>
              <w:r w:rsidRPr="009F3B68">
                <w:rPr>
                  <w:rFonts w:ascii="Arial Nova" w:hAnsi="Arial Nova"/>
                  <w:noProof/>
                  <w:sz w:val="22"/>
                  <w:szCs w:val="22"/>
                </w:rPr>
                <w:t xml:space="preserve"> Academic Press.</w:t>
              </w:r>
            </w:p>
            <w:p w14:paraId="20BD10E5" w14:textId="77777777" w:rsidR="00ED4303" w:rsidRPr="009F3B68" w:rsidRDefault="00ED4303" w:rsidP="009F3B68">
              <w:pPr>
                <w:pStyle w:val="Bibliography"/>
                <w:spacing w:before="120" w:after="120" w:line="360" w:lineRule="auto"/>
                <w:ind w:left="720" w:hanging="720"/>
                <w:rPr>
                  <w:rFonts w:ascii="Arial Nova" w:hAnsi="Arial Nova"/>
                  <w:noProof/>
                  <w:sz w:val="22"/>
                  <w:szCs w:val="22"/>
                </w:rPr>
              </w:pPr>
              <w:r w:rsidRPr="009F3B68">
                <w:rPr>
                  <w:rFonts w:ascii="Arial Nova" w:hAnsi="Arial Nova"/>
                  <w:noProof/>
                  <w:sz w:val="22"/>
                  <w:szCs w:val="22"/>
                </w:rPr>
                <w:t xml:space="preserve">Pietersen, C. (2017). Organizational Culture: A foundational perspective. </w:t>
              </w:r>
              <w:r w:rsidRPr="009F3B68">
                <w:rPr>
                  <w:rFonts w:ascii="Arial Nova" w:hAnsi="Arial Nova"/>
                  <w:i/>
                  <w:iCs/>
                  <w:noProof/>
                  <w:sz w:val="22"/>
                  <w:szCs w:val="22"/>
                </w:rPr>
                <w:t>African Journal of Economic and Management Studies., 8</w:t>
              </w:r>
              <w:r w:rsidRPr="009F3B68">
                <w:rPr>
                  <w:rFonts w:ascii="Arial Nova" w:hAnsi="Arial Nova"/>
                  <w:noProof/>
                  <w:sz w:val="22"/>
                  <w:szCs w:val="22"/>
                </w:rPr>
                <w:t>(3), 262-273.</w:t>
              </w:r>
            </w:p>
            <w:p w14:paraId="103DD3B2" w14:textId="77777777" w:rsidR="00ED4303" w:rsidRPr="009F3B68" w:rsidRDefault="00ED4303" w:rsidP="009F3B68">
              <w:pPr>
                <w:pStyle w:val="Bibliography"/>
                <w:spacing w:before="120" w:after="120" w:line="360" w:lineRule="auto"/>
                <w:ind w:left="720" w:hanging="720"/>
                <w:rPr>
                  <w:rFonts w:ascii="Arial Nova" w:hAnsi="Arial Nova"/>
                  <w:noProof/>
                  <w:sz w:val="22"/>
                  <w:szCs w:val="22"/>
                </w:rPr>
              </w:pPr>
              <w:r w:rsidRPr="009F3B68">
                <w:rPr>
                  <w:rFonts w:ascii="Arial Nova" w:hAnsi="Arial Nova"/>
                  <w:noProof/>
                  <w:sz w:val="22"/>
                  <w:szCs w:val="22"/>
                </w:rPr>
                <w:t xml:space="preserve">Quinn, R. E. (2011). </w:t>
              </w:r>
              <w:r w:rsidRPr="009F3B68">
                <w:rPr>
                  <w:rFonts w:ascii="Arial Nova" w:hAnsi="Arial Nova"/>
                  <w:i/>
                  <w:iCs/>
                  <w:noProof/>
                  <w:sz w:val="22"/>
                  <w:szCs w:val="22"/>
                </w:rPr>
                <w:t>Diagnosing and Changing Organisational Culture: Based on the Competing Values Framework.</w:t>
              </w:r>
              <w:r w:rsidRPr="009F3B68">
                <w:rPr>
                  <w:rFonts w:ascii="Arial Nova" w:hAnsi="Arial Nova"/>
                  <w:noProof/>
                  <w:sz w:val="22"/>
                  <w:szCs w:val="22"/>
                </w:rPr>
                <w:t xml:space="preserve"> San Francisco: Jossey-Bass.</w:t>
              </w:r>
            </w:p>
            <w:p w14:paraId="2EEF177A" w14:textId="77777777" w:rsidR="00ED4303" w:rsidRPr="009F3B68" w:rsidRDefault="00ED4303" w:rsidP="009F3B68">
              <w:pPr>
                <w:pStyle w:val="Bibliography"/>
                <w:spacing w:before="120" w:after="120" w:line="360" w:lineRule="auto"/>
                <w:ind w:left="720" w:hanging="720"/>
                <w:rPr>
                  <w:rFonts w:ascii="Arial Nova" w:hAnsi="Arial Nova"/>
                  <w:noProof/>
                  <w:sz w:val="22"/>
                  <w:szCs w:val="22"/>
                </w:rPr>
              </w:pPr>
              <w:r w:rsidRPr="009F3B68">
                <w:rPr>
                  <w:rFonts w:ascii="Arial Nova" w:hAnsi="Arial Nova"/>
                  <w:noProof/>
                  <w:sz w:val="22"/>
                  <w:szCs w:val="22"/>
                </w:rPr>
                <w:t xml:space="preserve">Ritterbush, J. (2016). Ethical behavior and social responsibility in organizations. Journal of Business Ethics Education. </w:t>
              </w:r>
              <w:r w:rsidRPr="009F3B68">
                <w:rPr>
                  <w:rFonts w:ascii="Arial Nova" w:hAnsi="Arial Nova"/>
                  <w:i/>
                  <w:iCs/>
                  <w:noProof/>
                  <w:sz w:val="22"/>
                  <w:szCs w:val="22"/>
                </w:rPr>
                <w:t>Journal of Business Ethics Education, 13</w:t>
              </w:r>
              <w:r w:rsidRPr="009F3B68">
                <w:rPr>
                  <w:rFonts w:ascii="Arial Nova" w:hAnsi="Arial Nova"/>
                  <w:noProof/>
                  <w:sz w:val="22"/>
                  <w:szCs w:val="22"/>
                </w:rPr>
                <w:t>(1), 95-112. doi:https://doi.org/10.5840/jbee2016135</w:t>
              </w:r>
            </w:p>
            <w:p w14:paraId="2564658F" w14:textId="77777777" w:rsidR="00ED4303" w:rsidRPr="009F3B68" w:rsidRDefault="00ED4303" w:rsidP="009F3B68">
              <w:pPr>
                <w:pStyle w:val="Bibliography"/>
                <w:spacing w:before="120" w:after="120" w:line="360" w:lineRule="auto"/>
                <w:ind w:left="720" w:hanging="720"/>
                <w:rPr>
                  <w:rFonts w:ascii="Arial Nova" w:hAnsi="Arial Nova"/>
                  <w:noProof/>
                  <w:sz w:val="22"/>
                  <w:szCs w:val="22"/>
                </w:rPr>
              </w:pPr>
              <w:r w:rsidRPr="009F3B68">
                <w:rPr>
                  <w:rFonts w:ascii="Arial Nova" w:hAnsi="Arial Nova"/>
                  <w:noProof/>
                  <w:sz w:val="22"/>
                  <w:szCs w:val="22"/>
                </w:rPr>
                <w:t xml:space="preserve">Schein, E. H. (2010). </w:t>
              </w:r>
              <w:r w:rsidRPr="009F3B68">
                <w:rPr>
                  <w:rFonts w:ascii="Arial Nova" w:hAnsi="Arial Nova"/>
                  <w:i/>
                  <w:iCs/>
                  <w:noProof/>
                  <w:sz w:val="22"/>
                  <w:szCs w:val="22"/>
                </w:rPr>
                <w:t>Organisational culture and leadership</w:t>
              </w:r>
              <w:r w:rsidRPr="009F3B68">
                <w:rPr>
                  <w:rFonts w:ascii="Arial Nova" w:hAnsi="Arial Nova"/>
                  <w:noProof/>
                  <w:sz w:val="22"/>
                  <w:szCs w:val="22"/>
                </w:rPr>
                <w:t xml:space="preserve"> (4th ed.). Hoboken, NJ: John Wiley &amp; Sons.</w:t>
              </w:r>
            </w:p>
            <w:p w14:paraId="1798E84F" w14:textId="77777777" w:rsidR="00ED4303" w:rsidRPr="009F3B68" w:rsidRDefault="00ED4303" w:rsidP="009F3B68">
              <w:pPr>
                <w:pStyle w:val="Bibliography"/>
                <w:spacing w:before="120" w:after="120" w:line="360" w:lineRule="auto"/>
                <w:ind w:left="720" w:hanging="720"/>
                <w:rPr>
                  <w:rFonts w:ascii="Arial Nova" w:hAnsi="Arial Nova"/>
                  <w:noProof/>
                  <w:sz w:val="22"/>
                  <w:szCs w:val="22"/>
                </w:rPr>
              </w:pPr>
              <w:r w:rsidRPr="009F3B68">
                <w:rPr>
                  <w:rFonts w:ascii="Arial Nova" w:hAnsi="Arial Nova"/>
                  <w:noProof/>
                  <w:sz w:val="22"/>
                  <w:szCs w:val="22"/>
                </w:rPr>
                <w:t xml:space="preserve">Sridharan, P., &amp; Schein, E. (2019). </w:t>
              </w:r>
              <w:r w:rsidRPr="009F3B68">
                <w:rPr>
                  <w:rFonts w:ascii="Arial Nova" w:hAnsi="Arial Nova"/>
                  <w:i/>
                  <w:iCs/>
                  <w:noProof/>
                  <w:sz w:val="22"/>
                  <w:szCs w:val="22"/>
                </w:rPr>
                <w:t>Understanding Organisational culture</w:t>
              </w:r>
              <w:r w:rsidRPr="009F3B68">
                <w:rPr>
                  <w:rFonts w:ascii="Arial Nova" w:hAnsi="Arial Nova"/>
                  <w:noProof/>
                  <w:sz w:val="22"/>
                  <w:szCs w:val="22"/>
                </w:rPr>
                <w:t xml:space="preserve"> (1st ed.). London, UK: Routledge.</w:t>
              </w:r>
            </w:p>
            <w:p w14:paraId="6014CB81" w14:textId="77777777" w:rsidR="00ED4303" w:rsidRPr="009F3B68" w:rsidRDefault="00ED4303" w:rsidP="009F3B68">
              <w:pPr>
                <w:pStyle w:val="Bibliography"/>
                <w:spacing w:before="120" w:after="120" w:line="360" w:lineRule="auto"/>
                <w:ind w:left="720" w:hanging="720"/>
                <w:rPr>
                  <w:rFonts w:ascii="Arial Nova" w:hAnsi="Arial Nova"/>
                  <w:noProof/>
                  <w:sz w:val="22"/>
                  <w:szCs w:val="22"/>
                </w:rPr>
              </w:pPr>
              <w:r w:rsidRPr="009F3B68">
                <w:rPr>
                  <w:rFonts w:ascii="Arial Nova" w:hAnsi="Arial Nova"/>
                  <w:noProof/>
                  <w:sz w:val="22"/>
                  <w:szCs w:val="22"/>
                </w:rPr>
                <w:t xml:space="preserve">Wale, M. (2023). Cross-cultural dimensions in global organizations. </w:t>
              </w:r>
              <w:r w:rsidRPr="009F3B68">
                <w:rPr>
                  <w:rFonts w:ascii="Arial Nova" w:hAnsi="Arial Nova"/>
                  <w:i/>
                  <w:iCs/>
                  <w:noProof/>
                  <w:sz w:val="22"/>
                  <w:szCs w:val="22"/>
                </w:rPr>
                <w:t>Management Review, 12</w:t>
              </w:r>
              <w:r w:rsidRPr="009F3B68">
                <w:rPr>
                  <w:rFonts w:ascii="Arial Nova" w:hAnsi="Arial Nova"/>
                  <w:noProof/>
                  <w:sz w:val="22"/>
                  <w:szCs w:val="22"/>
                </w:rPr>
                <w:t>(2), 112-130.</w:t>
              </w:r>
            </w:p>
            <w:p w14:paraId="18D00588" w14:textId="77777777" w:rsidR="00ED4303" w:rsidRPr="009F3B68" w:rsidRDefault="00ED4303" w:rsidP="009F3B68">
              <w:pPr>
                <w:pStyle w:val="Bibliography"/>
                <w:spacing w:before="120" w:after="120" w:line="360" w:lineRule="auto"/>
                <w:ind w:left="720" w:hanging="720"/>
                <w:rPr>
                  <w:rFonts w:ascii="Arial Nova" w:hAnsi="Arial Nova"/>
                  <w:noProof/>
                  <w:sz w:val="22"/>
                  <w:szCs w:val="22"/>
                </w:rPr>
              </w:pPr>
              <w:r w:rsidRPr="009F3B68">
                <w:rPr>
                  <w:rFonts w:ascii="Arial Nova" w:hAnsi="Arial Nova"/>
                  <w:noProof/>
                  <w:sz w:val="22"/>
                  <w:szCs w:val="22"/>
                </w:rPr>
                <w:t xml:space="preserve">Whittington, R., Regner, P., &amp; Angwin, D. (2020). </w:t>
              </w:r>
              <w:r w:rsidRPr="009F3B68">
                <w:rPr>
                  <w:rFonts w:ascii="Arial Nova" w:hAnsi="Arial Nova"/>
                  <w:i/>
                  <w:iCs/>
                  <w:noProof/>
                  <w:sz w:val="22"/>
                  <w:szCs w:val="22"/>
                </w:rPr>
                <w:t>Exploring Strategy: Text and Cases</w:t>
              </w:r>
              <w:r w:rsidRPr="009F3B68">
                <w:rPr>
                  <w:rFonts w:ascii="Arial Nova" w:hAnsi="Arial Nova"/>
                  <w:noProof/>
                  <w:sz w:val="22"/>
                  <w:szCs w:val="22"/>
                </w:rPr>
                <w:t xml:space="preserve"> (11th ed.). Harlow, UK: Pearson.</w:t>
              </w:r>
            </w:p>
            <w:p w14:paraId="7F70FAEF" w14:textId="77777777" w:rsidR="00ED4303" w:rsidRPr="009F3B68" w:rsidRDefault="00ED4303" w:rsidP="009F3B68">
              <w:pPr>
                <w:pStyle w:val="Bibliography"/>
                <w:spacing w:before="120" w:after="120" w:line="360" w:lineRule="auto"/>
                <w:ind w:left="720" w:hanging="720"/>
                <w:rPr>
                  <w:rFonts w:ascii="Arial Nova" w:hAnsi="Arial Nova"/>
                  <w:noProof/>
                  <w:sz w:val="22"/>
                  <w:szCs w:val="22"/>
                </w:rPr>
              </w:pPr>
              <w:r w:rsidRPr="009F3B68">
                <w:rPr>
                  <w:rFonts w:ascii="Arial Nova" w:hAnsi="Arial Nova"/>
                  <w:noProof/>
                  <w:sz w:val="22"/>
                  <w:szCs w:val="22"/>
                </w:rPr>
                <w:lastRenderedPageBreak/>
                <w:t xml:space="preserve">Wong, J. (2024). The role of Organisational culture in employee retention and engagement. </w:t>
              </w:r>
              <w:r w:rsidRPr="009F3B68">
                <w:rPr>
                  <w:rFonts w:ascii="Arial Nova" w:hAnsi="Arial Nova"/>
                  <w:i/>
                  <w:iCs/>
                  <w:noProof/>
                  <w:sz w:val="22"/>
                  <w:szCs w:val="22"/>
                </w:rPr>
                <w:t>Business Review, 33</w:t>
              </w:r>
              <w:r w:rsidRPr="009F3B68">
                <w:rPr>
                  <w:rFonts w:ascii="Arial Nova" w:hAnsi="Arial Nova"/>
                  <w:noProof/>
                  <w:sz w:val="22"/>
                  <w:szCs w:val="22"/>
                </w:rPr>
                <w:t>(5), 78-95.</w:t>
              </w:r>
            </w:p>
            <w:p w14:paraId="4B95172E" w14:textId="515DD752" w:rsidR="00894610" w:rsidRPr="00DE2A9B" w:rsidRDefault="00894610" w:rsidP="009F3B68">
              <w:pPr>
                <w:spacing w:before="120" w:after="120" w:line="360" w:lineRule="auto"/>
                <w:jc w:val="both"/>
                <w:rPr>
                  <w:rFonts w:ascii="Arial Nova" w:hAnsi="Arial Nova"/>
                  <w:sz w:val="22"/>
                  <w:szCs w:val="22"/>
                </w:rPr>
              </w:pPr>
              <w:r w:rsidRPr="009F3B68">
                <w:rPr>
                  <w:rFonts w:ascii="Arial Nova" w:hAnsi="Arial Nova"/>
                  <w:b/>
                  <w:bCs/>
                  <w:noProof/>
                  <w:sz w:val="22"/>
                  <w:szCs w:val="22"/>
                </w:rPr>
                <w:fldChar w:fldCharType="end"/>
              </w:r>
            </w:p>
          </w:sdtContent>
        </w:sdt>
      </w:sdtContent>
    </w:sdt>
    <w:p w14:paraId="09D7E041" w14:textId="77777777" w:rsidR="00894610" w:rsidRPr="00DE2A9B" w:rsidRDefault="00894610" w:rsidP="00DE2A9B">
      <w:pPr>
        <w:spacing w:line="360" w:lineRule="auto"/>
        <w:jc w:val="both"/>
        <w:rPr>
          <w:rFonts w:ascii="Arial Nova" w:hAnsi="Arial Nova"/>
          <w:sz w:val="22"/>
          <w:szCs w:val="22"/>
        </w:rPr>
      </w:pPr>
    </w:p>
    <w:p w14:paraId="2D107BD7" w14:textId="77777777" w:rsidR="00013891" w:rsidRPr="00DE2A9B" w:rsidRDefault="00013891" w:rsidP="00DE2A9B">
      <w:pPr>
        <w:spacing w:line="360" w:lineRule="auto"/>
        <w:jc w:val="both"/>
        <w:rPr>
          <w:rFonts w:ascii="Arial Nova" w:hAnsi="Arial Nova"/>
          <w:sz w:val="24"/>
          <w:szCs w:val="24"/>
        </w:rPr>
      </w:pPr>
    </w:p>
    <w:sectPr w:rsidR="00013891" w:rsidRPr="00DE2A9B" w:rsidSect="00A0287C">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CBF33FC" w14:textId="77777777" w:rsidR="00607BDE" w:rsidRDefault="00607BDE" w:rsidP="00786EE4">
      <w:r>
        <w:separator/>
      </w:r>
    </w:p>
  </w:endnote>
  <w:endnote w:type="continuationSeparator" w:id="0">
    <w:p w14:paraId="1D697877" w14:textId="77777777" w:rsidR="00607BDE" w:rsidRDefault="00607BDE" w:rsidP="00786E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Nova">
    <w:charset w:val="00"/>
    <w:family w:val="swiss"/>
    <w:pitch w:val="variable"/>
    <w:sig w:usb0="0000028F" w:usb1="00000002"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45625480"/>
      <w:docPartObj>
        <w:docPartGallery w:val="Page Numbers (Bottom of Page)"/>
        <w:docPartUnique/>
      </w:docPartObj>
    </w:sdtPr>
    <w:sdtEndPr>
      <w:rPr>
        <w:noProof/>
      </w:rPr>
    </w:sdtEndPr>
    <w:sdtContent>
      <w:p w14:paraId="3A7C555D" w14:textId="74C51D3A" w:rsidR="00D7352D" w:rsidRDefault="00D7352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412AB2" w14:textId="77777777" w:rsidR="00D7352D" w:rsidRDefault="00D735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C20D45" w14:textId="77777777" w:rsidR="00607BDE" w:rsidRDefault="00607BDE" w:rsidP="00786EE4">
      <w:r>
        <w:separator/>
      </w:r>
    </w:p>
  </w:footnote>
  <w:footnote w:type="continuationSeparator" w:id="0">
    <w:p w14:paraId="324CCAFE" w14:textId="77777777" w:rsidR="00607BDE" w:rsidRDefault="00607BDE" w:rsidP="00786EE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73349"/>
    <w:multiLevelType w:val="multilevel"/>
    <w:tmpl w:val="6D6E8F6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09693F4E"/>
    <w:multiLevelType w:val="multilevel"/>
    <w:tmpl w:val="8FD42ED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165200FF"/>
    <w:multiLevelType w:val="multilevel"/>
    <w:tmpl w:val="CD4A419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 w15:restartNumberingAfterBreak="0">
    <w:nsid w:val="191021F1"/>
    <w:multiLevelType w:val="hybridMultilevel"/>
    <w:tmpl w:val="D84E9F62"/>
    <w:lvl w:ilvl="0" w:tplc="220EDDAC">
      <w:start w:val="1"/>
      <w:numFmt w:val="decimal"/>
      <w:lvlText w:val="%1."/>
      <w:lvlJc w:val="left"/>
      <w:pPr>
        <w:ind w:left="720" w:hanging="360"/>
      </w:pPr>
      <w:rPr>
        <w:rFonts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F94168"/>
    <w:multiLevelType w:val="multilevel"/>
    <w:tmpl w:val="E3BAE9F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 w15:restartNumberingAfterBreak="0">
    <w:nsid w:val="2875493D"/>
    <w:multiLevelType w:val="multilevel"/>
    <w:tmpl w:val="F0C2F9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4D456CB"/>
    <w:multiLevelType w:val="multilevel"/>
    <w:tmpl w:val="F7808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5D90BD9"/>
    <w:multiLevelType w:val="multilevel"/>
    <w:tmpl w:val="456230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01019611">
    <w:abstractNumId w:val="3"/>
  </w:num>
  <w:num w:numId="2" w16cid:durableId="1547908898">
    <w:abstractNumId w:val="7"/>
  </w:num>
  <w:num w:numId="3" w16cid:durableId="2079858976">
    <w:abstractNumId w:val="3"/>
    <w:lvlOverride w:ilvl="0">
      <w:startOverride w:val="1"/>
    </w:lvlOverride>
    <w:lvlOverride w:ilvl="1"/>
    <w:lvlOverride w:ilvl="2"/>
    <w:lvlOverride w:ilvl="3"/>
    <w:lvlOverride w:ilvl="4"/>
    <w:lvlOverride w:ilvl="5"/>
    <w:lvlOverride w:ilvl="6"/>
    <w:lvlOverride w:ilvl="7"/>
    <w:lvlOverride w:ilvl="8"/>
  </w:num>
  <w:num w:numId="4" w16cid:durableId="116993958">
    <w:abstractNumId w:val="0"/>
  </w:num>
  <w:num w:numId="5" w16cid:durableId="1181822253">
    <w:abstractNumId w:val="1"/>
  </w:num>
  <w:num w:numId="6" w16cid:durableId="404765267">
    <w:abstractNumId w:val="2"/>
  </w:num>
  <w:num w:numId="7" w16cid:durableId="1424180093">
    <w:abstractNumId w:val="4"/>
  </w:num>
  <w:num w:numId="8" w16cid:durableId="1152405620">
    <w:abstractNumId w:val="5"/>
  </w:num>
  <w:num w:numId="9" w16cid:durableId="36224992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87C"/>
    <w:rsid w:val="00001B73"/>
    <w:rsid w:val="00013891"/>
    <w:rsid w:val="000139F2"/>
    <w:rsid w:val="000C2222"/>
    <w:rsid w:val="000D6340"/>
    <w:rsid w:val="000E34B0"/>
    <w:rsid w:val="00135805"/>
    <w:rsid w:val="0014464E"/>
    <w:rsid w:val="001868E8"/>
    <w:rsid w:val="001A412F"/>
    <w:rsid w:val="001D4229"/>
    <w:rsid w:val="001E620C"/>
    <w:rsid w:val="002300CF"/>
    <w:rsid w:val="0023577A"/>
    <w:rsid w:val="002673C6"/>
    <w:rsid w:val="00290767"/>
    <w:rsid w:val="002F5C04"/>
    <w:rsid w:val="0032727B"/>
    <w:rsid w:val="003513BB"/>
    <w:rsid w:val="003538EB"/>
    <w:rsid w:val="0035792E"/>
    <w:rsid w:val="00361245"/>
    <w:rsid w:val="0036788B"/>
    <w:rsid w:val="003F69AF"/>
    <w:rsid w:val="00414B17"/>
    <w:rsid w:val="00475DAC"/>
    <w:rsid w:val="004771A9"/>
    <w:rsid w:val="004B737D"/>
    <w:rsid w:val="004C5AA9"/>
    <w:rsid w:val="004E7EDD"/>
    <w:rsid w:val="004F1081"/>
    <w:rsid w:val="005077D3"/>
    <w:rsid w:val="00526E41"/>
    <w:rsid w:val="005318B3"/>
    <w:rsid w:val="00537466"/>
    <w:rsid w:val="00551220"/>
    <w:rsid w:val="005E5D5A"/>
    <w:rsid w:val="00607BDE"/>
    <w:rsid w:val="00614386"/>
    <w:rsid w:val="00626F18"/>
    <w:rsid w:val="00656ABC"/>
    <w:rsid w:val="00673AB6"/>
    <w:rsid w:val="00694B4C"/>
    <w:rsid w:val="00742E9F"/>
    <w:rsid w:val="00786EE4"/>
    <w:rsid w:val="007A1B81"/>
    <w:rsid w:val="007B24B5"/>
    <w:rsid w:val="007F040B"/>
    <w:rsid w:val="00812BDF"/>
    <w:rsid w:val="00867CD2"/>
    <w:rsid w:val="00892B0A"/>
    <w:rsid w:val="00894610"/>
    <w:rsid w:val="008B1E3F"/>
    <w:rsid w:val="008D22BD"/>
    <w:rsid w:val="008D4631"/>
    <w:rsid w:val="008D6251"/>
    <w:rsid w:val="009170C5"/>
    <w:rsid w:val="009444C0"/>
    <w:rsid w:val="009446C3"/>
    <w:rsid w:val="00955003"/>
    <w:rsid w:val="00964C15"/>
    <w:rsid w:val="00970736"/>
    <w:rsid w:val="00971305"/>
    <w:rsid w:val="0099018C"/>
    <w:rsid w:val="009B4EE5"/>
    <w:rsid w:val="009F3B68"/>
    <w:rsid w:val="009F4E2B"/>
    <w:rsid w:val="00A0287C"/>
    <w:rsid w:val="00A56295"/>
    <w:rsid w:val="00A91792"/>
    <w:rsid w:val="00AD0341"/>
    <w:rsid w:val="00AD6B35"/>
    <w:rsid w:val="00AF54AA"/>
    <w:rsid w:val="00B1546B"/>
    <w:rsid w:val="00B67D06"/>
    <w:rsid w:val="00B8645A"/>
    <w:rsid w:val="00BE6867"/>
    <w:rsid w:val="00BF15A7"/>
    <w:rsid w:val="00BF3EAF"/>
    <w:rsid w:val="00C15347"/>
    <w:rsid w:val="00C165C9"/>
    <w:rsid w:val="00C20339"/>
    <w:rsid w:val="00C253F5"/>
    <w:rsid w:val="00C3334F"/>
    <w:rsid w:val="00D715EE"/>
    <w:rsid w:val="00D7352D"/>
    <w:rsid w:val="00DB58FE"/>
    <w:rsid w:val="00DE2A9B"/>
    <w:rsid w:val="00DF1BED"/>
    <w:rsid w:val="00E40C7F"/>
    <w:rsid w:val="00E81059"/>
    <w:rsid w:val="00ED4303"/>
    <w:rsid w:val="00ED6571"/>
    <w:rsid w:val="00EE6891"/>
    <w:rsid w:val="00EF34B1"/>
    <w:rsid w:val="00F53409"/>
    <w:rsid w:val="00F73FCF"/>
    <w:rsid w:val="00FA3F50"/>
    <w:rsid w:val="00FB2108"/>
    <w:rsid w:val="00FB4EA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1B010BD"/>
  <w15:chartTrackingRefBased/>
  <w15:docId w15:val="{E2246887-E8E0-4C4C-806D-7236A47768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287C"/>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A028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028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28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28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28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287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287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287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287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28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028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28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28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28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28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28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28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287C"/>
    <w:rPr>
      <w:rFonts w:eastAsiaTheme="majorEastAsia" w:cstheme="majorBidi"/>
      <w:color w:val="272727" w:themeColor="text1" w:themeTint="D8"/>
    </w:rPr>
  </w:style>
  <w:style w:type="paragraph" w:styleId="Title">
    <w:name w:val="Title"/>
    <w:basedOn w:val="Normal"/>
    <w:next w:val="Normal"/>
    <w:link w:val="TitleChar"/>
    <w:uiPriority w:val="10"/>
    <w:qFormat/>
    <w:rsid w:val="00A0287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28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28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28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287C"/>
    <w:pPr>
      <w:spacing w:before="160"/>
      <w:jc w:val="center"/>
    </w:pPr>
    <w:rPr>
      <w:i/>
      <w:iCs/>
      <w:color w:val="404040" w:themeColor="text1" w:themeTint="BF"/>
    </w:rPr>
  </w:style>
  <w:style w:type="character" w:customStyle="1" w:styleId="QuoteChar">
    <w:name w:val="Quote Char"/>
    <w:basedOn w:val="DefaultParagraphFont"/>
    <w:link w:val="Quote"/>
    <w:uiPriority w:val="29"/>
    <w:rsid w:val="00A0287C"/>
    <w:rPr>
      <w:i/>
      <w:iCs/>
      <w:color w:val="404040" w:themeColor="text1" w:themeTint="BF"/>
    </w:rPr>
  </w:style>
  <w:style w:type="paragraph" w:styleId="ListParagraph">
    <w:name w:val="List Paragraph"/>
    <w:basedOn w:val="Normal"/>
    <w:uiPriority w:val="34"/>
    <w:qFormat/>
    <w:rsid w:val="00A0287C"/>
    <w:pPr>
      <w:ind w:left="720"/>
      <w:contextualSpacing/>
    </w:pPr>
  </w:style>
  <w:style w:type="character" w:styleId="IntenseEmphasis">
    <w:name w:val="Intense Emphasis"/>
    <w:basedOn w:val="DefaultParagraphFont"/>
    <w:uiPriority w:val="21"/>
    <w:qFormat/>
    <w:rsid w:val="00A0287C"/>
    <w:rPr>
      <w:i/>
      <w:iCs/>
      <w:color w:val="0F4761" w:themeColor="accent1" w:themeShade="BF"/>
    </w:rPr>
  </w:style>
  <w:style w:type="paragraph" w:styleId="IntenseQuote">
    <w:name w:val="Intense Quote"/>
    <w:basedOn w:val="Normal"/>
    <w:next w:val="Normal"/>
    <w:link w:val="IntenseQuoteChar"/>
    <w:uiPriority w:val="30"/>
    <w:qFormat/>
    <w:rsid w:val="00A028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287C"/>
    <w:rPr>
      <w:i/>
      <w:iCs/>
      <w:color w:val="0F4761" w:themeColor="accent1" w:themeShade="BF"/>
    </w:rPr>
  </w:style>
  <w:style w:type="character" w:styleId="IntenseReference">
    <w:name w:val="Intense Reference"/>
    <w:basedOn w:val="DefaultParagraphFont"/>
    <w:uiPriority w:val="32"/>
    <w:qFormat/>
    <w:rsid w:val="00A0287C"/>
    <w:rPr>
      <w:b/>
      <w:bCs/>
      <w:smallCaps/>
      <w:color w:val="0F4761" w:themeColor="accent1" w:themeShade="BF"/>
      <w:spacing w:val="5"/>
    </w:rPr>
  </w:style>
  <w:style w:type="paragraph" w:styleId="Header">
    <w:name w:val="header"/>
    <w:basedOn w:val="Normal"/>
    <w:link w:val="HeaderChar"/>
    <w:uiPriority w:val="99"/>
    <w:unhideWhenUsed/>
    <w:rsid w:val="00786EE4"/>
    <w:pPr>
      <w:tabs>
        <w:tab w:val="center" w:pos="4513"/>
        <w:tab w:val="right" w:pos="9026"/>
      </w:tabs>
    </w:pPr>
  </w:style>
  <w:style w:type="character" w:customStyle="1" w:styleId="HeaderChar">
    <w:name w:val="Header Char"/>
    <w:basedOn w:val="DefaultParagraphFont"/>
    <w:link w:val="Header"/>
    <w:uiPriority w:val="99"/>
    <w:rsid w:val="00786EE4"/>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786EE4"/>
    <w:pPr>
      <w:tabs>
        <w:tab w:val="center" w:pos="4513"/>
        <w:tab w:val="right" w:pos="9026"/>
      </w:tabs>
    </w:pPr>
  </w:style>
  <w:style w:type="character" w:customStyle="1" w:styleId="FooterChar">
    <w:name w:val="Footer Char"/>
    <w:basedOn w:val="DefaultParagraphFont"/>
    <w:link w:val="Footer"/>
    <w:uiPriority w:val="99"/>
    <w:rsid w:val="00786EE4"/>
    <w:rPr>
      <w:rFonts w:ascii="Times New Roman" w:eastAsia="Times New Roman" w:hAnsi="Times New Roman" w:cs="Times New Roman"/>
      <w:kern w:val="0"/>
      <w:sz w:val="20"/>
      <w:szCs w:val="20"/>
      <w:lang w:eastAsia="en-GB"/>
      <w14:ligatures w14:val="none"/>
    </w:rPr>
  </w:style>
  <w:style w:type="paragraph" w:styleId="Bibliography">
    <w:name w:val="Bibliography"/>
    <w:basedOn w:val="Normal"/>
    <w:next w:val="Normal"/>
    <w:uiPriority w:val="37"/>
    <w:unhideWhenUsed/>
    <w:rsid w:val="00894610"/>
  </w:style>
  <w:style w:type="table" w:styleId="TableGrid">
    <w:name w:val="Table Grid"/>
    <w:basedOn w:val="TableNormal"/>
    <w:uiPriority w:val="39"/>
    <w:rsid w:val="00626F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B4EE5"/>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9B4EE5"/>
    <w:pPr>
      <w:spacing w:after="100"/>
    </w:pPr>
  </w:style>
  <w:style w:type="character" w:styleId="Hyperlink">
    <w:name w:val="Hyperlink"/>
    <w:basedOn w:val="DefaultParagraphFont"/>
    <w:uiPriority w:val="99"/>
    <w:unhideWhenUsed/>
    <w:rsid w:val="009B4EE5"/>
    <w:rPr>
      <w:color w:val="467886" w:themeColor="hyperlink"/>
      <w:u w:val="single"/>
    </w:rPr>
  </w:style>
  <w:style w:type="paragraph" w:styleId="TOC2">
    <w:name w:val="toc 2"/>
    <w:basedOn w:val="Normal"/>
    <w:next w:val="Normal"/>
    <w:autoRedefine/>
    <w:uiPriority w:val="39"/>
    <w:unhideWhenUsed/>
    <w:rsid w:val="009F3B68"/>
    <w:pPr>
      <w:spacing w:after="100"/>
      <w:ind w:left="200"/>
    </w:pPr>
  </w:style>
  <w:style w:type="character" w:styleId="UnresolvedMention">
    <w:name w:val="Unresolved Mention"/>
    <w:basedOn w:val="DefaultParagraphFont"/>
    <w:uiPriority w:val="99"/>
    <w:semiHidden/>
    <w:unhideWhenUsed/>
    <w:rsid w:val="001E62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71276">
      <w:bodyDiv w:val="1"/>
      <w:marLeft w:val="0"/>
      <w:marRight w:val="0"/>
      <w:marTop w:val="0"/>
      <w:marBottom w:val="0"/>
      <w:divBdr>
        <w:top w:val="none" w:sz="0" w:space="0" w:color="auto"/>
        <w:left w:val="none" w:sz="0" w:space="0" w:color="auto"/>
        <w:bottom w:val="none" w:sz="0" w:space="0" w:color="auto"/>
        <w:right w:val="none" w:sz="0" w:space="0" w:color="auto"/>
      </w:divBdr>
    </w:div>
    <w:div w:id="13119083">
      <w:bodyDiv w:val="1"/>
      <w:marLeft w:val="0"/>
      <w:marRight w:val="0"/>
      <w:marTop w:val="0"/>
      <w:marBottom w:val="0"/>
      <w:divBdr>
        <w:top w:val="none" w:sz="0" w:space="0" w:color="auto"/>
        <w:left w:val="none" w:sz="0" w:space="0" w:color="auto"/>
        <w:bottom w:val="none" w:sz="0" w:space="0" w:color="auto"/>
        <w:right w:val="none" w:sz="0" w:space="0" w:color="auto"/>
      </w:divBdr>
    </w:div>
    <w:div w:id="20789849">
      <w:bodyDiv w:val="1"/>
      <w:marLeft w:val="0"/>
      <w:marRight w:val="0"/>
      <w:marTop w:val="0"/>
      <w:marBottom w:val="0"/>
      <w:divBdr>
        <w:top w:val="none" w:sz="0" w:space="0" w:color="auto"/>
        <w:left w:val="none" w:sz="0" w:space="0" w:color="auto"/>
        <w:bottom w:val="none" w:sz="0" w:space="0" w:color="auto"/>
        <w:right w:val="none" w:sz="0" w:space="0" w:color="auto"/>
      </w:divBdr>
    </w:div>
    <w:div w:id="20979839">
      <w:bodyDiv w:val="1"/>
      <w:marLeft w:val="0"/>
      <w:marRight w:val="0"/>
      <w:marTop w:val="0"/>
      <w:marBottom w:val="0"/>
      <w:divBdr>
        <w:top w:val="none" w:sz="0" w:space="0" w:color="auto"/>
        <w:left w:val="none" w:sz="0" w:space="0" w:color="auto"/>
        <w:bottom w:val="none" w:sz="0" w:space="0" w:color="auto"/>
        <w:right w:val="none" w:sz="0" w:space="0" w:color="auto"/>
      </w:divBdr>
    </w:div>
    <w:div w:id="24135158">
      <w:bodyDiv w:val="1"/>
      <w:marLeft w:val="0"/>
      <w:marRight w:val="0"/>
      <w:marTop w:val="0"/>
      <w:marBottom w:val="0"/>
      <w:divBdr>
        <w:top w:val="none" w:sz="0" w:space="0" w:color="auto"/>
        <w:left w:val="none" w:sz="0" w:space="0" w:color="auto"/>
        <w:bottom w:val="none" w:sz="0" w:space="0" w:color="auto"/>
        <w:right w:val="none" w:sz="0" w:space="0" w:color="auto"/>
      </w:divBdr>
    </w:div>
    <w:div w:id="35471393">
      <w:bodyDiv w:val="1"/>
      <w:marLeft w:val="0"/>
      <w:marRight w:val="0"/>
      <w:marTop w:val="0"/>
      <w:marBottom w:val="0"/>
      <w:divBdr>
        <w:top w:val="none" w:sz="0" w:space="0" w:color="auto"/>
        <w:left w:val="none" w:sz="0" w:space="0" w:color="auto"/>
        <w:bottom w:val="none" w:sz="0" w:space="0" w:color="auto"/>
        <w:right w:val="none" w:sz="0" w:space="0" w:color="auto"/>
      </w:divBdr>
    </w:div>
    <w:div w:id="42146345">
      <w:bodyDiv w:val="1"/>
      <w:marLeft w:val="0"/>
      <w:marRight w:val="0"/>
      <w:marTop w:val="0"/>
      <w:marBottom w:val="0"/>
      <w:divBdr>
        <w:top w:val="none" w:sz="0" w:space="0" w:color="auto"/>
        <w:left w:val="none" w:sz="0" w:space="0" w:color="auto"/>
        <w:bottom w:val="none" w:sz="0" w:space="0" w:color="auto"/>
        <w:right w:val="none" w:sz="0" w:space="0" w:color="auto"/>
      </w:divBdr>
    </w:div>
    <w:div w:id="46727209">
      <w:bodyDiv w:val="1"/>
      <w:marLeft w:val="0"/>
      <w:marRight w:val="0"/>
      <w:marTop w:val="0"/>
      <w:marBottom w:val="0"/>
      <w:divBdr>
        <w:top w:val="none" w:sz="0" w:space="0" w:color="auto"/>
        <w:left w:val="none" w:sz="0" w:space="0" w:color="auto"/>
        <w:bottom w:val="none" w:sz="0" w:space="0" w:color="auto"/>
        <w:right w:val="none" w:sz="0" w:space="0" w:color="auto"/>
      </w:divBdr>
    </w:div>
    <w:div w:id="54744708">
      <w:bodyDiv w:val="1"/>
      <w:marLeft w:val="0"/>
      <w:marRight w:val="0"/>
      <w:marTop w:val="0"/>
      <w:marBottom w:val="0"/>
      <w:divBdr>
        <w:top w:val="none" w:sz="0" w:space="0" w:color="auto"/>
        <w:left w:val="none" w:sz="0" w:space="0" w:color="auto"/>
        <w:bottom w:val="none" w:sz="0" w:space="0" w:color="auto"/>
        <w:right w:val="none" w:sz="0" w:space="0" w:color="auto"/>
      </w:divBdr>
    </w:div>
    <w:div w:id="68775867">
      <w:bodyDiv w:val="1"/>
      <w:marLeft w:val="0"/>
      <w:marRight w:val="0"/>
      <w:marTop w:val="0"/>
      <w:marBottom w:val="0"/>
      <w:divBdr>
        <w:top w:val="none" w:sz="0" w:space="0" w:color="auto"/>
        <w:left w:val="none" w:sz="0" w:space="0" w:color="auto"/>
        <w:bottom w:val="none" w:sz="0" w:space="0" w:color="auto"/>
        <w:right w:val="none" w:sz="0" w:space="0" w:color="auto"/>
      </w:divBdr>
    </w:div>
    <w:div w:id="69086850">
      <w:bodyDiv w:val="1"/>
      <w:marLeft w:val="0"/>
      <w:marRight w:val="0"/>
      <w:marTop w:val="0"/>
      <w:marBottom w:val="0"/>
      <w:divBdr>
        <w:top w:val="none" w:sz="0" w:space="0" w:color="auto"/>
        <w:left w:val="none" w:sz="0" w:space="0" w:color="auto"/>
        <w:bottom w:val="none" w:sz="0" w:space="0" w:color="auto"/>
        <w:right w:val="none" w:sz="0" w:space="0" w:color="auto"/>
      </w:divBdr>
    </w:div>
    <w:div w:id="69861605">
      <w:bodyDiv w:val="1"/>
      <w:marLeft w:val="0"/>
      <w:marRight w:val="0"/>
      <w:marTop w:val="0"/>
      <w:marBottom w:val="0"/>
      <w:divBdr>
        <w:top w:val="none" w:sz="0" w:space="0" w:color="auto"/>
        <w:left w:val="none" w:sz="0" w:space="0" w:color="auto"/>
        <w:bottom w:val="none" w:sz="0" w:space="0" w:color="auto"/>
        <w:right w:val="none" w:sz="0" w:space="0" w:color="auto"/>
      </w:divBdr>
    </w:div>
    <w:div w:id="73479111">
      <w:bodyDiv w:val="1"/>
      <w:marLeft w:val="0"/>
      <w:marRight w:val="0"/>
      <w:marTop w:val="0"/>
      <w:marBottom w:val="0"/>
      <w:divBdr>
        <w:top w:val="none" w:sz="0" w:space="0" w:color="auto"/>
        <w:left w:val="none" w:sz="0" w:space="0" w:color="auto"/>
        <w:bottom w:val="none" w:sz="0" w:space="0" w:color="auto"/>
        <w:right w:val="none" w:sz="0" w:space="0" w:color="auto"/>
      </w:divBdr>
    </w:div>
    <w:div w:id="90321343">
      <w:bodyDiv w:val="1"/>
      <w:marLeft w:val="0"/>
      <w:marRight w:val="0"/>
      <w:marTop w:val="0"/>
      <w:marBottom w:val="0"/>
      <w:divBdr>
        <w:top w:val="none" w:sz="0" w:space="0" w:color="auto"/>
        <w:left w:val="none" w:sz="0" w:space="0" w:color="auto"/>
        <w:bottom w:val="none" w:sz="0" w:space="0" w:color="auto"/>
        <w:right w:val="none" w:sz="0" w:space="0" w:color="auto"/>
      </w:divBdr>
    </w:div>
    <w:div w:id="92168004">
      <w:bodyDiv w:val="1"/>
      <w:marLeft w:val="0"/>
      <w:marRight w:val="0"/>
      <w:marTop w:val="0"/>
      <w:marBottom w:val="0"/>
      <w:divBdr>
        <w:top w:val="none" w:sz="0" w:space="0" w:color="auto"/>
        <w:left w:val="none" w:sz="0" w:space="0" w:color="auto"/>
        <w:bottom w:val="none" w:sz="0" w:space="0" w:color="auto"/>
        <w:right w:val="none" w:sz="0" w:space="0" w:color="auto"/>
      </w:divBdr>
    </w:div>
    <w:div w:id="103423902">
      <w:bodyDiv w:val="1"/>
      <w:marLeft w:val="0"/>
      <w:marRight w:val="0"/>
      <w:marTop w:val="0"/>
      <w:marBottom w:val="0"/>
      <w:divBdr>
        <w:top w:val="none" w:sz="0" w:space="0" w:color="auto"/>
        <w:left w:val="none" w:sz="0" w:space="0" w:color="auto"/>
        <w:bottom w:val="none" w:sz="0" w:space="0" w:color="auto"/>
        <w:right w:val="none" w:sz="0" w:space="0" w:color="auto"/>
      </w:divBdr>
    </w:div>
    <w:div w:id="111096440">
      <w:bodyDiv w:val="1"/>
      <w:marLeft w:val="0"/>
      <w:marRight w:val="0"/>
      <w:marTop w:val="0"/>
      <w:marBottom w:val="0"/>
      <w:divBdr>
        <w:top w:val="none" w:sz="0" w:space="0" w:color="auto"/>
        <w:left w:val="none" w:sz="0" w:space="0" w:color="auto"/>
        <w:bottom w:val="none" w:sz="0" w:space="0" w:color="auto"/>
        <w:right w:val="none" w:sz="0" w:space="0" w:color="auto"/>
      </w:divBdr>
    </w:div>
    <w:div w:id="112017754">
      <w:bodyDiv w:val="1"/>
      <w:marLeft w:val="0"/>
      <w:marRight w:val="0"/>
      <w:marTop w:val="0"/>
      <w:marBottom w:val="0"/>
      <w:divBdr>
        <w:top w:val="none" w:sz="0" w:space="0" w:color="auto"/>
        <w:left w:val="none" w:sz="0" w:space="0" w:color="auto"/>
        <w:bottom w:val="none" w:sz="0" w:space="0" w:color="auto"/>
        <w:right w:val="none" w:sz="0" w:space="0" w:color="auto"/>
      </w:divBdr>
    </w:div>
    <w:div w:id="113601293">
      <w:bodyDiv w:val="1"/>
      <w:marLeft w:val="0"/>
      <w:marRight w:val="0"/>
      <w:marTop w:val="0"/>
      <w:marBottom w:val="0"/>
      <w:divBdr>
        <w:top w:val="none" w:sz="0" w:space="0" w:color="auto"/>
        <w:left w:val="none" w:sz="0" w:space="0" w:color="auto"/>
        <w:bottom w:val="none" w:sz="0" w:space="0" w:color="auto"/>
        <w:right w:val="none" w:sz="0" w:space="0" w:color="auto"/>
      </w:divBdr>
    </w:div>
    <w:div w:id="123472611">
      <w:bodyDiv w:val="1"/>
      <w:marLeft w:val="0"/>
      <w:marRight w:val="0"/>
      <w:marTop w:val="0"/>
      <w:marBottom w:val="0"/>
      <w:divBdr>
        <w:top w:val="none" w:sz="0" w:space="0" w:color="auto"/>
        <w:left w:val="none" w:sz="0" w:space="0" w:color="auto"/>
        <w:bottom w:val="none" w:sz="0" w:space="0" w:color="auto"/>
        <w:right w:val="none" w:sz="0" w:space="0" w:color="auto"/>
      </w:divBdr>
    </w:div>
    <w:div w:id="126243868">
      <w:bodyDiv w:val="1"/>
      <w:marLeft w:val="0"/>
      <w:marRight w:val="0"/>
      <w:marTop w:val="0"/>
      <w:marBottom w:val="0"/>
      <w:divBdr>
        <w:top w:val="none" w:sz="0" w:space="0" w:color="auto"/>
        <w:left w:val="none" w:sz="0" w:space="0" w:color="auto"/>
        <w:bottom w:val="none" w:sz="0" w:space="0" w:color="auto"/>
        <w:right w:val="none" w:sz="0" w:space="0" w:color="auto"/>
      </w:divBdr>
    </w:div>
    <w:div w:id="127867682">
      <w:bodyDiv w:val="1"/>
      <w:marLeft w:val="0"/>
      <w:marRight w:val="0"/>
      <w:marTop w:val="0"/>
      <w:marBottom w:val="0"/>
      <w:divBdr>
        <w:top w:val="none" w:sz="0" w:space="0" w:color="auto"/>
        <w:left w:val="none" w:sz="0" w:space="0" w:color="auto"/>
        <w:bottom w:val="none" w:sz="0" w:space="0" w:color="auto"/>
        <w:right w:val="none" w:sz="0" w:space="0" w:color="auto"/>
      </w:divBdr>
    </w:div>
    <w:div w:id="132718982">
      <w:bodyDiv w:val="1"/>
      <w:marLeft w:val="0"/>
      <w:marRight w:val="0"/>
      <w:marTop w:val="0"/>
      <w:marBottom w:val="0"/>
      <w:divBdr>
        <w:top w:val="none" w:sz="0" w:space="0" w:color="auto"/>
        <w:left w:val="none" w:sz="0" w:space="0" w:color="auto"/>
        <w:bottom w:val="none" w:sz="0" w:space="0" w:color="auto"/>
        <w:right w:val="none" w:sz="0" w:space="0" w:color="auto"/>
      </w:divBdr>
    </w:div>
    <w:div w:id="134761019">
      <w:bodyDiv w:val="1"/>
      <w:marLeft w:val="0"/>
      <w:marRight w:val="0"/>
      <w:marTop w:val="0"/>
      <w:marBottom w:val="0"/>
      <w:divBdr>
        <w:top w:val="none" w:sz="0" w:space="0" w:color="auto"/>
        <w:left w:val="none" w:sz="0" w:space="0" w:color="auto"/>
        <w:bottom w:val="none" w:sz="0" w:space="0" w:color="auto"/>
        <w:right w:val="none" w:sz="0" w:space="0" w:color="auto"/>
      </w:divBdr>
    </w:div>
    <w:div w:id="142242103">
      <w:bodyDiv w:val="1"/>
      <w:marLeft w:val="0"/>
      <w:marRight w:val="0"/>
      <w:marTop w:val="0"/>
      <w:marBottom w:val="0"/>
      <w:divBdr>
        <w:top w:val="none" w:sz="0" w:space="0" w:color="auto"/>
        <w:left w:val="none" w:sz="0" w:space="0" w:color="auto"/>
        <w:bottom w:val="none" w:sz="0" w:space="0" w:color="auto"/>
        <w:right w:val="none" w:sz="0" w:space="0" w:color="auto"/>
      </w:divBdr>
    </w:div>
    <w:div w:id="155388534">
      <w:bodyDiv w:val="1"/>
      <w:marLeft w:val="0"/>
      <w:marRight w:val="0"/>
      <w:marTop w:val="0"/>
      <w:marBottom w:val="0"/>
      <w:divBdr>
        <w:top w:val="none" w:sz="0" w:space="0" w:color="auto"/>
        <w:left w:val="none" w:sz="0" w:space="0" w:color="auto"/>
        <w:bottom w:val="none" w:sz="0" w:space="0" w:color="auto"/>
        <w:right w:val="none" w:sz="0" w:space="0" w:color="auto"/>
      </w:divBdr>
    </w:div>
    <w:div w:id="156924162">
      <w:bodyDiv w:val="1"/>
      <w:marLeft w:val="0"/>
      <w:marRight w:val="0"/>
      <w:marTop w:val="0"/>
      <w:marBottom w:val="0"/>
      <w:divBdr>
        <w:top w:val="none" w:sz="0" w:space="0" w:color="auto"/>
        <w:left w:val="none" w:sz="0" w:space="0" w:color="auto"/>
        <w:bottom w:val="none" w:sz="0" w:space="0" w:color="auto"/>
        <w:right w:val="none" w:sz="0" w:space="0" w:color="auto"/>
      </w:divBdr>
    </w:div>
    <w:div w:id="171993588">
      <w:bodyDiv w:val="1"/>
      <w:marLeft w:val="0"/>
      <w:marRight w:val="0"/>
      <w:marTop w:val="0"/>
      <w:marBottom w:val="0"/>
      <w:divBdr>
        <w:top w:val="none" w:sz="0" w:space="0" w:color="auto"/>
        <w:left w:val="none" w:sz="0" w:space="0" w:color="auto"/>
        <w:bottom w:val="none" w:sz="0" w:space="0" w:color="auto"/>
        <w:right w:val="none" w:sz="0" w:space="0" w:color="auto"/>
      </w:divBdr>
    </w:div>
    <w:div w:id="174418232">
      <w:bodyDiv w:val="1"/>
      <w:marLeft w:val="0"/>
      <w:marRight w:val="0"/>
      <w:marTop w:val="0"/>
      <w:marBottom w:val="0"/>
      <w:divBdr>
        <w:top w:val="none" w:sz="0" w:space="0" w:color="auto"/>
        <w:left w:val="none" w:sz="0" w:space="0" w:color="auto"/>
        <w:bottom w:val="none" w:sz="0" w:space="0" w:color="auto"/>
        <w:right w:val="none" w:sz="0" w:space="0" w:color="auto"/>
      </w:divBdr>
    </w:div>
    <w:div w:id="177159219">
      <w:bodyDiv w:val="1"/>
      <w:marLeft w:val="0"/>
      <w:marRight w:val="0"/>
      <w:marTop w:val="0"/>
      <w:marBottom w:val="0"/>
      <w:divBdr>
        <w:top w:val="none" w:sz="0" w:space="0" w:color="auto"/>
        <w:left w:val="none" w:sz="0" w:space="0" w:color="auto"/>
        <w:bottom w:val="none" w:sz="0" w:space="0" w:color="auto"/>
        <w:right w:val="none" w:sz="0" w:space="0" w:color="auto"/>
      </w:divBdr>
    </w:div>
    <w:div w:id="178279222">
      <w:bodyDiv w:val="1"/>
      <w:marLeft w:val="0"/>
      <w:marRight w:val="0"/>
      <w:marTop w:val="0"/>
      <w:marBottom w:val="0"/>
      <w:divBdr>
        <w:top w:val="none" w:sz="0" w:space="0" w:color="auto"/>
        <w:left w:val="none" w:sz="0" w:space="0" w:color="auto"/>
        <w:bottom w:val="none" w:sz="0" w:space="0" w:color="auto"/>
        <w:right w:val="none" w:sz="0" w:space="0" w:color="auto"/>
      </w:divBdr>
    </w:div>
    <w:div w:id="178398642">
      <w:bodyDiv w:val="1"/>
      <w:marLeft w:val="0"/>
      <w:marRight w:val="0"/>
      <w:marTop w:val="0"/>
      <w:marBottom w:val="0"/>
      <w:divBdr>
        <w:top w:val="none" w:sz="0" w:space="0" w:color="auto"/>
        <w:left w:val="none" w:sz="0" w:space="0" w:color="auto"/>
        <w:bottom w:val="none" w:sz="0" w:space="0" w:color="auto"/>
        <w:right w:val="none" w:sz="0" w:space="0" w:color="auto"/>
      </w:divBdr>
    </w:div>
    <w:div w:id="188809494">
      <w:bodyDiv w:val="1"/>
      <w:marLeft w:val="0"/>
      <w:marRight w:val="0"/>
      <w:marTop w:val="0"/>
      <w:marBottom w:val="0"/>
      <w:divBdr>
        <w:top w:val="none" w:sz="0" w:space="0" w:color="auto"/>
        <w:left w:val="none" w:sz="0" w:space="0" w:color="auto"/>
        <w:bottom w:val="none" w:sz="0" w:space="0" w:color="auto"/>
        <w:right w:val="none" w:sz="0" w:space="0" w:color="auto"/>
      </w:divBdr>
    </w:div>
    <w:div w:id="192807065">
      <w:bodyDiv w:val="1"/>
      <w:marLeft w:val="0"/>
      <w:marRight w:val="0"/>
      <w:marTop w:val="0"/>
      <w:marBottom w:val="0"/>
      <w:divBdr>
        <w:top w:val="none" w:sz="0" w:space="0" w:color="auto"/>
        <w:left w:val="none" w:sz="0" w:space="0" w:color="auto"/>
        <w:bottom w:val="none" w:sz="0" w:space="0" w:color="auto"/>
        <w:right w:val="none" w:sz="0" w:space="0" w:color="auto"/>
      </w:divBdr>
    </w:div>
    <w:div w:id="199054324">
      <w:bodyDiv w:val="1"/>
      <w:marLeft w:val="0"/>
      <w:marRight w:val="0"/>
      <w:marTop w:val="0"/>
      <w:marBottom w:val="0"/>
      <w:divBdr>
        <w:top w:val="none" w:sz="0" w:space="0" w:color="auto"/>
        <w:left w:val="none" w:sz="0" w:space="0" w:color="auto"/>
        <w:bottom w:val="none" w:sz="0" w:space="0" w:color="auto"/>
        <w:right w:val="none" w:sz="0" w:space="0" w:color="auto"/>
      </w:divBdr>
    </w:div>
    <w:div w:id="201937937">
      <w:bodyDiv w:val="1"/>
      <w:marLeft w:val="0"/>
      <w:marRight w:val="0"/>
      <w:marTop w:val="0"/>
      <w:marBottom w:val="0"/>
      <w:divBdr>
        <w:top w:val="none" w:sz="0" w:space="0" w:color="auto"/>
        <w:left w:val="none" w:sz="0" w:space="0" w:color="auto"/>
        <w:bottom w:val="none" w:sz="0" w:space="0" w:color="auto"/>
        <w:right w:val="none" w:sz="0" w:space="0" w:color="auto"/>
      </w:divBdr>
    </w:div>
    <w:div w:id="211234024">
      <w:bodyDiv w:val="1"/>
      <w:marLeft w:val="0"/>
      <w:marRight w:val="0"/>
      <w:marTop w:val="0"/>
      <w:marBottom w:val="0"/>
      <w:divBdr>
        <w:top w:val="none" w:sz="0" w:space="0" w:color="auto"/>
        <w:left w:val="none" w:sz="0" w:space="0" w:color="auto"/>
        <w:bottom w:val="none" w:sz="0" w:space="0" w:color="auto"/>
        <w:right w:val="none" w:sz="0" w:space="0" w:color="auto"/>
      </w:divBdr>
    </w:div>
    <w:div w:id="223832075">
      <w:bodyDiv w:val="1"/>
      <w:marLeft w:val="0"/>
      <w:marRight w:val="0"/>
      <w:marTop w:val="0"/>
      <w:marBottom w:val="0"/>
      <w:divBdr>
        <w:top w:val="none" w:sz="0" w:space="0" w:color="auto"/>
        <w:left w:val="none" w:sz="0" w:space="0" w:color="auto"/>
        <w:bottom w:val="none" w:sz="0" w:space="0" w:color="auto"/>
        <w:right w:val="none" w:sz="0" w:space="0" w:color="auto"/>
      </w:divBdr>
    </w:div>
    <w:div w:id="236210178">
      <w:bodyDiv w:val="1"/>
      <w:marLeft w:val="0"/>
      <w:marRight w:val="0"/>
      <w:marTop w:val="0"/>
      <w:marBottom w:val="0"/>
      <w:divBdr>
        <w:top w:val="none" w:sz="0" w:space="0" w:color="auto"/>
        <w:left w:val="none" w:sz="0" w:space="0" w:color="auto"/>
        <w:bottom w:val="none" w:sz="0" w:space="0" w:color="auto"/>
        <w:right w:val="none" w:sz="0" w:space="0" w:color="auto"/>
      </w:divBdr>
    </w:div>
    <w:div w:id="247228513">
      <w:bodyDiv w:val="1"/>
      <w:marLeft w:val="0"/>
      <w:marRight w:val="0"/>
      <w:marTop w:val="0"/>
      <w:marBottom w:val="0"/>
      <w:divBdr>
        <w:top w:val="none" w:sz="0" w:space="0" w:color="auto"/>
        <w:left w:val="none" w:sz="0" w:space="0" w:color="auto"/>
        <w:bottom w:val="none" w:sz="0" w:space="0" w:color="auto"/>
        <w:right w:val="none" w:sz="0" w:space="0" w:color="auto"/>
      </w:divBdr>
    </w:div>
    <w:div w:id="257835729">
      <w:bodyDiv w:val="1"/>
      <w:marLeft w:val="0"/>
      <w:marRight w:val="0"/>
      <w:marTop w:val="0"/>
      <w:marBottom w:val="0"/>
      <w:divBdr>
        <w:top w:val="none" w:sz="0" w:space="0" w:color="auto"/>
        <w:left w:val="none" w:sz="0" w:space="0" w:color="auto"/>
        <w:bottom w:val="none" w:sz="0" w:space="0" w:color="auto"/>
        <w:right w:val="none" w:sz="0" w:space="0" w:color="auto"/>
      </w:divBdr>
    </w:div>
    <w:div w:id="263193780">
      <w:bodyDiv w:val="1"/>
      <w:marLeft w:val="0"/>
      <w:marRight w:val="0"/>
      <w:marTop w:val="0"/>
      <w:marBottom w:val="0"/>
      <w:divBdr>
        <w:top w:val="none" w:sz="0" w:space="0" w:color="auto"/>
        <w:left w:val="none" w:sz="0" w:space="0" w:color="auto"/>
        <w:bottom w:val="none" w:sz="0" w:space="0" w:color="auto"/>
        <w:right w:val="none" w:sz="0" w:space="0" w:color="auto"/>
      </w:divBdr>
    </w:div>
    <w:div w:id="263539059">
      <w:bodyDiv w:val="1"/>
      <w:marLeft w:val="0"/>
      <w:marRight w:val="0"/>
      <w:marTop w:val="0"/>
      <w:marBottom w:val="0"/>
      <w:divBdr>
        <w:top w:val="none" w:sz="0" w:space="0" w:color="auto"/>
        <w:left w:val="none" w:sz="0" w:space="0" w:color="auto"/>
        <w:bottom w:val="none" w:sz="0" w:space="0" w:color="auto"/>
        <w:right w:val="none" w:sz="0" w:space="0" w:color="auto"/>
      </w:divBdr>
    </w:div>
    <w:div w:id="269508608">
      <w:bodyDiv w:val="1"/>
      <w:marLeft w:val="0"/>
      <w:marRight w:val="0"/>
      <w:marTop w:val="0"/>
      <w:marBottom w:val="0"/>
      <w:divBdr>
        <w:top w:val="none" w:sz="0" w:space="0" w:color="auto"/>
        <w:left w:val="none" w:sz="0" w:space="0" w:color="auto"/>
        <w:bottom w:val="none" w:sz="0" w:space="0" w:color="auto"/>
        <w:right w:val="none" w:sz="0" w:space="0" w:color="auto"/>
      </w:divBdr>
    </w:div>
    <w:div w:id="280184558">
      <w:bodyDiv w:val="1"/>
      <w:marLeft w:val="0"/>
      <w:marRight w:val="0"/>
      <w:marTop w:val="0"/>
      <w:marBottom w:val="0"/>
      <w:divBdr>
        <w:top w:val="none" w:sz="0" w:space="0" w:color="auto"/>
        <w:left w:val="none" w:sz="0" w:space="0" w:color="auto"/>
        <w:bottom w:val="none" w:sz="0" w:space="0" w:color="auto"/>
        <w:right w:val="none" w:sz="0" w:space="0" w:color="auto"/>
      </w:divBdr>
    </w:div>
    <w:div w:id="285278465">
      <w:bodyDiv w:val="1"/>
      <w:marLeft w:val="0"/>
      <w:marRight w:val="0"/>
      <w:marTop w:val="0"/>
      <w:marBottom w:val="0"/>
      <w:divBdr>
        <w:top w:val="none" w:sz="0" w:space="0" w:color="auto"/>
        <w:left w:val="none" w:sz="0" w:space="0" w:color="auto"/>
        <w:bottom w:val="none" w:sz="0" w:space="0" w:color="auto"/>
        <w:right w:val="none" w:sz="0" w:space="0" w:color="auto"/>
      </w:divBdr>
    </w:div>
    <w:div w:id="294676159">
      <w:bodyDiv w:val="1"/>
      <w:marLeft w:val="0"/>
      <w:marRight w:val="0"/>
      <w:marTop w:val="0"/>
      <w:marBottom w:val="0"/>
      <w:divBdr>
        <w:top w:val="none" w:sz="0" w:space="0" w:color="auto"/>
        <w:left w:val="none" w:sz="0" w:space="0" w:color="auto"/>
        <w:bottom w:val="none" w:sz="0" w:space="0" w:color="auto"/>
        <w:right w:val="none" w:sz="0" w:space="0" w:color="auto"/>
      </w:divBdr>
    </w:div>
    <w:div w:id="299963940">
      <w:bodyDiv w:val="1"/>
      <w:marLeft w:val="0"/>
      <w:marRight w:val="0"/>
      <w:marTop w:val="0"/>
      <w:marBottom w:val="0"/>
      <w:divBdr>
        <w:top w:val="none" w:sz="0" w:space="0" w:color="auto"/>
        <w:left w:val="none" w:sz="0" w:space="0" w:color="auto"/>
        <w:bottom w:val="none" w:sz="0" w:space="0" w:color="auto"/>
        <w:right w:val="none" w:sz="0" w:space="0" w:color="auto"/>
      </w:divBdr>
    </w:div>
    <w:div w:id="306280549">
      <w:bodyDiv w:val="1"/>
      <w:marLeft w:val="0"/>
      <w:marRight w:val="0"/>
      <w:marTop w:val="0"/>
      <w:marBottom w:val="0"/>
      <w:divBdr>
        <w:top w:val="none" w:sz="0" w:space="0" w:color="auto"/>
        <w:left w:val="none" w:sz="0" w:space="0" w:color="auto"/>
        <w:bottom w:val="none" w:sz="0" w:space="0" w:color="auto"/>
        <w:right w:val="none" w:sz="0" w:space="0" w:color="auto"/>
      </w:divBdr>
    </w:div>
    <w:div w:id="317996800">
      <w:bodyDiv w:val="1"/>
      <w:marLeft w:val="0"/>
      <w:marRight w:val="0"/>
      <w:marTop w:val="0"/>
      <w:marBottom w:val="0"/>
      <w:divBdr>
        <w:top w:val="none" w:sz="0" w:space="0" w:color="auto"/>
        <w:left w:val="none" w:sz="0" w:space="0" w:color="auto"/>
        <w:bottom w:val="none" w:sz="0" w:space="0" w:color="auto"/>
        <w:right w:val="none" w:sz="0" w:space="0" w:color="auto"/>
      </w:divBdr>
    </w:div>
    <w:div w:id="340396579">
      <w:bodyDiv w:val="1"/>
      <w:marLeft w:val="0"/>
      <w:marRight w:val="0"/>
      <w:marTop w:val="0"/>
      <w:marBottom w:val="0"/>
      <w:divBdr>
        <w:top w:val="none" w:sz="0" w:space="0" w:color="auto"/>
        <w:left w:val="none" w:sz="0" w:space="0" w:color="auto"/>
        <w:bottom w:val="none" w:sz="0" w:space="0" w:color="auto"/>
        <w:right w:val="none" w:sz="0" w:space="0" w:color="auto"/>
      </w:divBdr>
    </w:div>
    <w:div w:id="347758733">
      <w:bodyDiv w:val="1"/>
      <w:marLeft w:val="0"/>
      <w:marRight w:val="0"/>
      <w:marTop w:val="0"/>
      <w:marBottom w:val="0"/>
      <w:divBdr>
        <w:top w:val="none" w:sz="0" w:space="0" w:color="auto"/>
        <w:left w:val="none" w:sz="0" w:space="0" w:color="auto"/>
        <w:bottom w:val="none" w:sz="0" w:space="0" w:color="auto"/>
        <w:right w:val="none" w:sz="0" w:space="0" w:color="auto"/>
      </w:divBdr>
    </w:div>
    <w:div w:id="361831982">
      <w:bodyDiv w:val="1"/>
      <w:marLeft w:val="0"/>
      <w:marRight w:val="0"/>
      <w:marTop w:val="0"/>
      <w:marBottom w:val="0"/>
      <w:divBdr>
        <w:top w:val="none" w:sz="0" w:space="0" w:color="auto"/>
        <w:left w:val="none" w:sz="0" w:space="0" w:color="auto"/>
        <w:bottom w:val="none" w:sz="0" w:space="0" w:color="auto"/>
        <w:right w:val="none" w:sz="0" w:space="0" w:color="auto"/>
      </w:divBdr>
    </w:div>
    <w:div w:id="364451992">
      <w:bodyDiv w:val="1"/>
      <w:marLeft w:val="0"/>
      <w:marRight w:val="0"/>
      <w:marTop w:val="0"/>
      <w:marBottom w:val="0"/>
      <w:divBdr>
        <w:top w:val="none" w:sz="0" w:space="0" w:color="auto"/>
        <w:left w:val="none" w:sz="0" w:space="0" w:color="auto"/>
        <w:bottom w:val="none" w:sz="0" w:space="0" w:color="auto"/>
        <w:right w:val="none" w:sz="0" w:space="0" w:color="auto"/>
      </w:divBdr>
    </w:div>
    <w:div w:id="374307938">
      <w:bodyDiv w:val="1"/>
      <w:marLeft w:val="0"/>
      <w:marRight w:val="0"/>
      <w:marTop w:val="0"/>
      <w:marBottom w:val="0"/>
      <w:divBdr>
        <w:top w:val="none" w:sz="0" w:space="0" w:color="auto"/>
        <w:left w:val="none" w:sz="0" w:space="0" w:color="auto"/>
        <w:bottom w:val="none" w:sz="0" w:space="0" w:color="auto"/>
        <w:right w:val="none" w:sz="0" w:space="0" w:color="auto"/>
      </w:divBdr>
    </w:div>
    <w:div w:id="377894921">
      <w:bodyDiv w:val="1"/>
      <w:marLeft w:val="0"/>
      <w:marRight w:val="0"/>
      <w:marTop w:val="0"/>
      <w:marBottom w:val="0"/>
      <w:divBdr>
        <w:top w:val="none" w:sz="0" w:space="0" w:color="auto"/>
        <w:left w:val="none" w:sz="0" w:space="0" w:color="auto"/>
        <w:bottom w:val="none" w:sz="0" w:space="0" w:color="auto"/>
        <w:right w:val="none" w:sz="0" w:space="0" w:color="auto"/>
      </w:divBdr>
    </w:div>
    <w:div w:id="382796091">
      <w:bodyDiv w:val="1"/>
      <w:marLeft w:val="0"/>
      <w:marRight w:val="0"/>
      <w:marTop w:val="0"/>
      <w:marBottom w:val="0"/>
      <w:divBdr>
        <w:top w:val="none" w:sz="0" w:space="0" w:color="auto"/>
        <w:left w:val="none" w:sz="0" w:space="0" w:color="auto"/>
        <w:bottom w:val="none" w:sz="0" w:space="0" w:color="auto"/>
        <w:right w:val="none" w:sz="0" w:space="0" w:color="auto"/>
      </w:divBdr>
    </w:div>
    <w:div w:id="398358250">
      <w:bodyDiv w:val="1"/>
      <w:marLeft w:val="0"/>
      <w:marRight w:val="0"/>
      <w:marTop w:val="0"/>
      <w:marBottom w:val="0"/>
      <w:divBdr>
        <w:top w:val="none" w:sz="0" w:space="0" w:color="auto"/>
        <w:left w:val="none" w:sz="0" w:space="0" w:color="auto"/>
        <w:bottom w:val="none" w:sz="0" w:space="0" w:color="auto"/>
        <w:right w:val="none" w:sz="0" w:space="0" w:color="auto"/>
      </w:divBdr>
    </w:div>
    <w:div w:id="400563595">
      <w:bodyDiv w:val="1"/>
      <w:marLeft w:val="0"/>
      <w:marRight w:val="0"/>
      <w:marTop w:val="0"/>
      <w:marBottom w:val="0"/>
      <w:divBdr>
        <w:top w:val="none" w:sz="0" w:space="0" w:color="auto"/>
        <w:left w:val="none" w:sz="0" w:space="0" w:color="auto"/>
        <w:bottom w:val="none" w:sz="0" w:space="0" w:color="auto"/>
        <w:right w:val="none" w:sz="0" w:space="0" w:color="auto"/>
      </w:divBdr>
    </w:div>
    <w:div w:id="410472130">
      <w:bodyDiv w:val="1"/>
      <w:marLeft w:val="0"/>
      <w:marRight w:val="0"/>
      <w:marTop w:val="0"/>
      <w:marBottom w:val="0"/>
      <w:divBdr>
        <w:top w:val="none" w:sz="0" w:space="0" w:color="auto"/>
        <w:left w:val="none" w:sz="0" w:space="0" w:color="auto"/>
        <w:bottom w:val="none" w:sz="0" w:space="0" w:color="auto"/>
        <w:right w:val="none" w:sz="0" w:space="0" w:color="auto"/>
      </w:divBdr>
    </w:div>
    <w:div w:id="418602836">
      <w:bodyDiv w:val="1"/>
      <w:marLeft w:val="0"/>
      <w:marRight w:val="0"/>
      <w:marTop w:val="0"/>
      <w:marBottom w:val="0"/>
      <w:divBdr>
        <w:top w:val="none" w:sz="0" w:space="0" w:color="auto"/>
        <w:left w:val="none" w:sz="0" w:space="0" w:color="auto"/>
        <w:bottom w:val="none" w:sz="0" w:space="0" w:color="auto"/>
        <w:right w:val="none" w:sz="0" w:space="0" w:color="auto"/>
      </w:divBdr>
    </w:div>
    <w:div w:id="426464397">
      <w:bodyDiv w:val="1"/>
      <w:marLeft w:val="0"/>
      <w:marRight w:val="0"/>
      <w:marTop w:val="0"/>
      <w:marBottom w:val="0"/>
      <w:divBdr>
        <w:top w:val="none" w:sz="0" w:space="0" w:color="auto"/>
        <w:left w:val="none" w:sz="0" w:space="0" w:color="auto"/>
        <w:bottom w:val="none" w:sz="0" w:space="0" w:color="auto"/>
        <w:right w:val="none" w:sz="0" w:space="0" w:color="auto"/>
      </w:divBdr>
    </w:div>
    <w:div w:id="428165908">
      <w:bodyDiv w:val="1"/>
      <w:marLeft w:val="0"/>
      <w:marRight w:val="0"/>
      <w:marTop w:val="0"/>
      <w:marBottom w:val="0"/>
      <w:divBdr>
        <w:top w:val="none" w:sz="0" w:space="0" w:color="auto"/>
        <w:left w:val="none" w:sz="0" w:space="0" w:color="auto"/>
        <w:bottom w:val="none" w:sz="0" w:space="0" w:color="auto"/>
        <w:right w:val="none" w:sz="0" w:space="0" w:color="auto"/>
      </w:divBdr>
    </w:div>
    <w:div w:id="437481102">
      <w:bodyDiv w:val="1"/>
      <w:marLeft w:val="0"/>
      <w:marRight w:val="0"/>
      <w:marTop w:val="0"/>
      <w:marBottom w:val="0"/>
      <w:divBdr>
        <w:top w:val="none" w:sz="0" w:space="0" w:color="auto"/>
        <w:left w:val="none" w:sz="0" w:space="0" w:color="auto"/>
        <w:bottom w:val="none" w:sz="0" w:space="0" w:color="auto"/>
        <w:right w:val="none" w:sz="0" w:space="0" w:color="auto"/>
      </w:divBdr>
    </w:div>
    <w:div w:id="445319690">
      <w:bodyDiv w:val="1"/>
      <w:marLeft w:val="0"/>
      <w:marRight w:val="0"/>
      <w:marTop w:val="0"/>
      <w:marBottom w:val="0"/>
      <w:divBdr>
        <w:top w:val="none" w:sz="0" w:space="0" w:color="auto"/>
        <w:left w:val="none" w:sz="0" w:space="0" w:color="auto"/>
        <w:bottom w:val="none" w:sz="0" w:space="0" w:color="auto"/>
        <w:right w:val="none" w:sz="0" w:space="0" w:color="auto"/>
      </w:divBdr>
    </w:div>
    <w:div w:id="453183578">
      <w:bodyDiv w:val="1"/>
      <w:marLeft w:val="0"/>
      <w:marRight w:val="0"/>
      <w:marTop w:val="0"/>
      <w:marBottom w:val="0"/>
      <w:divBdr>
        <w:top w:val="none" w:sz="0" w:space="0" w:color="auto"/>
        <w:left w:val="none" w:sz="0" w:space="0" w:color="auto"/>
        <w:bottom w:val="none" w:sz="0" w:space="0" w:color="auto"/>
        <w:right w:val="none" w:sz="0" w:space="0" w:color="auto"/>
      </w:divBdr>
    </w:div>
    <w:div w:id="456796286">
      <w:bodyDiv w:val="1"/>
      <w:marLeft w:val="0"/>
      <w:marRight w:val="0"/>
      <w:marTop w:val="0"/>
      <w:marBottom w:val="0"/>
      <w:divBdr>
        <w:top w:val="none" w:sz="0" w:space="0" w:color="auto"/>
        <w:left w:val="none" w:sz="0" w:space="0" w:color="auto"/>
        <w:bottom w:val="none" w:sz="0" w:space="0" w:color="auto"/>
        <w:right w:val="none" w:sz="0" w:space="0" w:color="auto"/>
      </w:divBdr>
    </w:div>
    <w:div w:id="487554265">
      <w:bodyDiv w:val="1"/>
      <w:marLeft w:val="0"/>
      <w:marRight w:val="0"/>
      <w:marTop w:val="0"/>
      <w:marBottom w:val="0"/>
      <w:divBdr>
        <w:top w:val="none" w:sz="0" w:space="0" w:color="auto"/>
        <w:left w:val="none" w:sz="0" w:space="0" w:color="auto"/>
        <w:bottom w:val="none" w:sz="0" w:space="0" w:color="auto"/>
        <w:right w:val="none" w:sz="0" w:space="0" w:color="auto"/>
      </w:divBdr>
    </w:div>
    <w:div w:id="491415396">
      <w:bodyDiv w:val="1"/>
      <w:marLeft w:val="0"/>
      <w:marRight w:val="0"/>
      <w:marTop w:val="0"/>
      <w:marBottom w:val="0"/>
      <w:divBdr>
        <w:top w:val="none" w:sz="0" w:space="0" w:color="auto"/>
        <w:left w:val="none" w:sz="0" w:space="0" w:color="auto"/>
        <w:bottom w:val="none" w:sz="0" w:space="0" w:color="auto"/>
        <w:right w:val="none" w:sz="0" w:space="0" w:color="auto"/>
      </w:divBdr>
    </w:div>
    <w:div w:id="491683442">
      <w:bodyDiv w:val="1"/>
      <w:marLeft w:val="0"/>
      <w:marRight w:val="0"/>
      <w:marTop w:val="0"/>
      <w:marBottom w:val="0"/>
      <w:divBdr>
        <w:top w:val="none" w:sz="0" w:space="0" w:color="auto"/>
        <w:left w:val="none" w:sz="0" w:space="0" w:color="auto"/>
        <w:bottom w:val="none" w:sz="0" w:space="0" w:color="auto"/>
        <w:right w:val="none" w:sz="0" w:space="0" w:color="auto"/>
      </w:divBdr>
    </w:div>
    <w:div w:id="506989209">
      <w:bodyDiv w:val="1"/>
      <w:marLeft w:val="0"/>
      <w:marRight w:val="0"/>
      <w:marTop w:val="0"/>
      <w:marBottom w:val="0"/>
      <w:divBdr>
        <w:top w:val="none" w:sz="0" w:space="0" w:color="auto"/>
        <w:left w:val="none" w:sz="0" w:space="0" w:color="auto"/>
        <w:bottom w:val="none" w:sz="0" w:space="0" w:color="auto"/>
        <w:right w:val="none" w:sz="0" w:space="0" w:color="auto"/>
      </w:divBdr>
    </w:div>
    <w:div w:id="521744552">
      <w:bodyDiv w:val="1"/>
      <w:marLeft w:val="0"/>
      <w:marRight w:val="0"/>
      <w:marTop w:val="0"/>
      <w:marBottom w:val="0"/>
      <w:divBdr>
        <w:top w:val="none" w:sz="0" w:space="0" w:color="auto"/>
        <w:left w:val="none" w:sz="0" w:space="0" w:color="auto"/>
        <w:bottom w:val="none" w:sz="0" w:space="0" w:color="auto"/>
        <w:right w:val="none" w:sz="0" w:space="0" w:color="auto"/>
      </w:divBdr>
    </w:div>
    <w:div w:id="524371020">
      <w:bodyDiv w:val="1"/>
      <w:marLeft w:val="0"/>
      <w:marRight w:val="0"/>
      <w:marTop w:val="0"/>
      <w:marBottom w:val="0"/>
      <w:divBdr>
        <w:top w:val="none" w:sz="0" w:space="0" w:color="auto"/>
        <w:left w:val="none" w:sz="0" w:space="0" w:color="auto"/>
        <w:bottom w:val="none" w:sz="0" w:space="0" w:color="auto"/>
        <w:right w:val="none" w:sz="0" w:space="0" w:color="auto"/>
      </w:divBdr>
    </w:div>
    <w:div w:id="528033927">
      <w:bodyDiv w:val="1"/>
      <w:marLeft w:val="0"/>
      <w:marRight w:val="0"/>
      <w:marTop w:val="0"/>
      <w:marBottom w:val="0"/>
      <w:divBdr>
        <w:top w:val="none" w:sz="0" w:space="0" w:color="auto"/>
        <w:left w:val="none" w:sz="0" w:space="0" w:color="auto"/>
        <w:bottom w:val="none" w:sz="0" w:space="0" w:color="auto"/>
        <w:right w:val="none" w:sz="0" w:space="0" w:color="auto"/>
      </w:divBdr>
    </w:div>
    <w:div w:id="544945328">
      <w:bodyDiv w:val="1"/>
      <w:marLeft w:val="0"/>
      <w:marRight w:val="0"/>
      <w:marTop w:val="0"/>
      <w:marBottom w:val="0"/>
      <w:divBdr>
        <w:top w:val="none" w:sz="0" w:space="0" w:color="auto"/>
        <w:left w:val="none" w:sz="0" w:space="0" w:color="auto"/>
        <w:bottom w:val="none" w:sz="0" w:space="0" w:color="auto"/>
        <w:right w:val="none" w:sz="0" w:space="0" w:color="auto"/>
      </w:divBdr>
    </w:div>
    <w:div w:id="550700759">
      <w:bodyDiv w:val="1"/>
      <w:marLeft w:val="0"/>
      <w:marRight w:val="0"/>
      <w:marTop w:val="0"/>
      <w:marBottom w:val="0"/>
      <w:divBdr>
        <w:top w:val="none" w:sz="0" w:space="0" w:color="auto"/>
        <w:left w:val="none" w:sz="0" w:space="0" w:color="auto"/>
        <w:bottom w:val="none" w:sz="0" w:space="0" w:color="auto"/>
        <w:right w:val="none" w:sz="0" w:space="0" w:color="auto"/>
      </w:divBdr>
    </w:div>
    <w:div w:id="558710291">
      <w:bodyDiv w:val="1"/>
      <w:marLeft w:val="0"/>
      <w:marRight w:val="0"/>
      <w:marTop w:val="0"/>
      <w:marBottom w:val="0"/>
      <w:divBdr>
        <w:top w:val="none" w:sz="0" w:space="0" w:color="auto"/>
        <w:left w:val="none" w:sz="0" w:space="0" w:color="auto"/>
        <w:bottom w:val="none" w:sz="0" w:space="0" w:color="auto"/>
        <w:right w:val="none" w:sz="0" w:space="0" w:color="auto"/>
      </w:divBdr>
    </w:div>
    <w:div w:id="563487169">
      <w:bodyDiv w:val="1"/>
      <w:marLeft w:val="0"/>
      <w:marRight w:val="0"/>
      <w:marTop w:val="0"/>
      <w:marBottom w:val="0"/>
      <w:divBdr>
        <w:top w:val="none" w:sz="0" w:space="0" w:color="auto"/>
        <w:left w:val="none" w:sz="0" w:space="0" w:color="auto"/>
        <w:bottom w:val="none" w:sz="0" w:space="0" w:color="auto"/>
        <w:right w:val="none" w:sz="0" w:space="0" w:color="auto"/>
      </w:divBdr>
    </w:div>
    <w:div w:id="565183857">
      <w:bodyDiv w:val="1"/>
      <w:marLeft w:val="0"/>
      <w:marRight w:val="0"/>
      <w:marTop w:val="0"/>
      <w:marBottom w:val="0"/>
      <w:divBdr>
        <w:top w:val="none" w:sz="0" w:space="0" w:color="auto"/>
        <w:left w:val="none" w:sz="0" w:space="0" w:color="auto"/>
        <w:bottom w:val="none" w:sz="0" w:space="0" w:color="auto"/>
        <w:right w:val="none" w:sz="0" w:space="0" w:color="auto"/>
      </w:divBdr>
    </w:div>
    <w:div w:id="579212740">
      <w:bodyDiv w:val="1"/>
      <w:marLeft w:val="0"/>
      <w:marRight w:val="0"/>
      <w:marTop w:val="0"/>
      <w:marBottom w:val="0"/>
      <w:divBdr>
        <w:top w:val="none" w:sz="0" w:space="0" w:color="auto"/>
        <w:left w:val="none" w:sz="0" w:space="0" w:color="auto"/>
        <w:bottom w:val="none" w:sz="0" w:space="0" w:color="auto"/>
        <w:right w:val="none" w:sz="0" w:space="0" w:color="auto"/>
      </w:divBdr>
    </w:div>
    <w:div w:id="579287813">
      <w:bodyDiv w:val="1"/>
      <w:marLeft w:val="0"/>
      <w:marRight w:val="0"/>
      <w:marTop w:val="0"/>
      <w:marBottom w:val="0"/>
      <w:divBdr>
        <w:top w:val="none" w:sz="0" w:space="0" w:color="auto"/>
        <w:left w:val="none" w:sz="0" w:space="0" w:color="auto"/>
        <w:bottom w:val="none" w:sz="0" w:space="0" w:color="auto"/>
        <w:right w:val="none" w:sz="0" w:space="0" w:color="auto"/>
      </w:divBdr>
    </w:div>
    <w:div w:id="592662883">
      <w:bodyDiv w:val="1"/>
      <w:marLeft w:val="0"/>
      <w:marRight w:val="0"/>
      <w:marTop w:val="0"/>
      <w:marBottom w:val="0"/>
      <w:divBdr>
        <w:top w:val="none" w:sz="0" w:space="0" w:color="auto"/>
        <w:left w:val="none" w:sz="0" w:space="0" w:color="auto"/>
        <w:bottom w:val="none" w:sz="0" w:space="0" w:color="auto"/>
        <w:right w:val="none" w:sz="0" w:space="0" w:color="auto"/>
      </w:divBdr>
    </w:div>
    <w:div w:id="597376259">
      <w:bodyDiv w:val="1"/>
      <w:marLeft w:val="0"/>
      <w:marRight w:val="0"/>
      <w:marTop w:val="0"/>
      <w:marBottom w:val="0"/>
      <w:divBdr>
        <w:top w:val="none" w:sz="0" w:space="0" w:color="auto"/>
        <w:left w:val="none" w:sz="0" w:space="0" w:color="auto"/>
        <w:bottom w:val="none" w:sz="0" w:space="0" w:color="auto"/>
        <w:right w:val="none" w:sz="0" w:space="0" w:color="auto"/>
      </w:divBdr>
    </w:div>
    <w:div w:id="599028056">
      <w:bodyDiv w:val="1"/>
      <w:marLeft w:val="0"/>
      <w:marRight w:val="0"/>
      <w:marTop w:val="0"/>
      <w:marBottom w:val="0"/>
      <w:divBdr>
        <w:top w:val="none" w:sz="0" w:space="0" w:color="auto"/>
        <w:left w:val="none" w:sz="0" w:space="0" w:color="auto"/>
        <w:bottom w:val="none" w:sz="0" w:space="0" w:color="auto"/>
        <w:right w:val="none" w:sz="0" w:space="0" w:color="auto"/>
      </w:divBdr>
    </w:div>
    <w:div w:id="599070656">
      <w:bodyDiv w:val="1"/>
      <w:marLeft w:val="0"/>
      <w:marRight w:val="0"/>
      <w:marTop w:val="0"/>
      <w:marBottom w:val="0"/>
      <w:divBdr>
        <w:top w:val="none" w:sz="0" w:space="0" w:color="auto"/>
        <w:left w:val="none" w:sz="0" w:space="0" w:color="auto"/>
        <w:bottom w:val="none" w:sz="0" w:space="0" w:color="auto"/>
        <w:right w:val="none" w:sz="0" w:space="0" w:color="auto"/>
      </w:divBdr>
    </w:div>
    <w:div w:id="601718225">
      <w:bodyDiv w:val="1"/>
      <w:marLeft w:val="0"/>
      <w:marRight w:val="0"/>
      <w:marTop w:val="0"/>
      <w:marBottom w:val="0"/>
      <w:divBdr>
        <w:top w:val="none" w:sz="0" w:space="0" w:color="auto"/>
        <w:left w:val="none" w:sz="0" w:space="0" w:color="auto"/>
        <w:bottom w:val="none" w:sz="0" w:space="0" w:color="auto"/>
        <w:right w:val="none" w:sz="0" w:space="0" w:color="auto"/>
      </w:divBdr>
    </w:div>
    <w:div w:id="603533957">
      <w:bodyDiv w:val="1"/>
      <w:marLeft w:val="0"/>
      <w:marRight w:val="0"/>
      <w:marTop w:val="0"/>
      <w:marBottom w:val="0"/>
      <w:divBdr>
        <w:top w:val="none" w:sz="0" w:space="0" w:color="auto"/>
        <w:left w:val="none" w:sz="0" w:space="0" w:color="auto"/>
        <w:bottom w:val="none" w:sz="0" w:space="0" w:color="auto"/>
        <w:right w:val="none" w:sz="0" w:space="0" w:color="auto"/>
      </w:divBdr>
    </w:div>
    <w:div w:id="610279213">
      <w:bodyDiv w:val="1"/>
      <w:marLeft w:val="0"/>
      <w:marRight w:val="0"/>
      <w:marTop w:val="0"/>
      <w:marBottom w:val="0"/>
      <w:divBdr>
        <w:top w:val="none" w:sz="0" w:space="0" w:color="auto"/>
        <w:left w:val="none" w:sz="0" w:space="0" w:color="auto"/>
        <w:bottom w:val="none" w:sz="0" w:space="0" w:color="auto"/>
        <w:right w:val="none" w:sz="0" w:space="0" w:color="auto"/>
      </w:divBdr>
    </w:div>
    <w:div w:id="631789640">
      <w:bodyDiv w:val="1"/>
      <w:marLeft w:val="0"/>
      <w:marRight w:val="0"/>
      <w:marTop w:val="0"/>
      <w:marBottom w:val="0"/>
      <w:divBdr>
        <w:top w:val="none" w:sz="0" w:space="0" w:color="auto"/>
        <w:left w:val="none" w:sz="0" w:space="0" w:color="auto"/>
        <w:bottom w:val="none" w:sz="0" w:space="0" w:color="auto"/>
        <w:right w:val="none" w:sz="0" w:space="0" w:color="auto"/>
      </w:divBdr>
    </w:div>
    <w:div w:id="637802930">
      <w:bodyDiv w:val="1"/>
      <w:marLeft w:val="0"/>
      <w:marRight w:val="0"/>
      <w:marTop w:val="0"/>
      <w:marBottom w:val="0"/>
      <w:divBdr>
        <w:top w:val="none" w:sz="0" w:space="0" w:color="auto"/>
        <w:left w:val="none" w:sz="0" w:space="0" w:color="auto"/>
        <w:bottom w:val="none" w:sz="0" w:space="0" w:color="auto"/>
        <w:right w:val="none" w:sz="0" w:space="0" w:color="auto"/>
      </w:divBdr>
    </w:div>
    <w:div w:id="638801243">
      <w:bodyDiv w:val="1"/>
      <w:marLeft w:val="0"/>
      <w:marRight w:val="0"/>
      <w:marTop w:val="0"/>
      <w:marBottom w:val="0"/>
      <w:divBdr>
        <w:top w:val="none" w:sz="0" w:space="0" w:color="auto"/>
        <w:left w:val="none" w:sz="0" w:space="0" w:color="auto"/>
        <w:bottom w:val="none" w:sz="0" w:space="0" w:color="auto"/>
        <w:right w:val="none" w:sz="0" w:space="0" w:color="auto"/>
      </w:divBdr>
    </w:div>
    <w:div w:id="644892074">
      <w:bodyDiv w:val="1"/>
      <w:marLeft w:val="0"/>
      <w:marRight w:val="0"/>
      <w:marTop w:val="0"/>
      <w:marBottom w:val="0"/>
      <w:divBdr>
        <w:top w:val="none" w:sz="0" w:space="0" w:color="auto"/>
        <w:left w:val="none" w:sz="0" w:space="0" w:color="auto"/>
        <w:bottom w:val="none" w:sz="0" w:space="0" w:color="auto"/>
        <w:right w:val="none" w:sz="0" w:space="0" w:color="auto"/>
      </w:divBdr>
    </w:div>
    <w:div w:id="662392372">
      <w:bodyDiv w:val="1"/>
      <w:marLeft w:val="0"/>
      <w:marRight w:val="0"/>
      <w:marTop w:val="0"/>
      <w:marBottom w:val="0"/>
      <w:divBdr>
        <w:top w:val="none" w:sz="0" w:space="0" w:color="auto"/>
        <w:left w:val="none" w:sz="0" w:space="0" w:color="auto"/>
        <w:bottom w:val="none" w:sz="0" w:space="0" w:color="auto"/>
        <w:right w:val="none" w:sz="0" w:space="0" w:color="auto"/>
      </w:divBdr>
    </w:div>
    <w:div w:id="670526351">
      <w:bodyDiv w:val="1"/>
      <w:marLeft w:val="0"/>
      <w:marRight w:val="0"/>
      <w:marTop w:val="0"/>
      <w:marBottom w:val="0"/>
      <w:divBdr>
        <w:top w:val="none" w:sz="0" w:space="0" w:color="auto"/>
        <w:left w:val="none" w:sz="0" w:space="0" w:color="auto"/>
        <w:bottom w:val="none" w:sz="0" w:space="0" w:color="auto"/>
        <w:right w:val="none" w:sz="0" w:space="0" w:color="auto"/>
      </w:divBdr>
    </w:div>
    <w:div w:id="679354475">
      <w:bodyDiv w:val="1"/>
      <w:marLeft w:val="0"/>
      <w:marRight w:val="0"/>
      <w:marTop w:val="0"/>
      <w:marBottom w:val="0"/>
      <w:divBdr>
        <w:top w:val="none" w:sz="0" w:space="0" w:color="auto"/>
        <w:left w:val="none" w:sz="0" w:space="0" w:color="auto"/>
        <w:bottom w:val="none" w:sz="0" w:space="0" w:color="auto"/>
        <w:right w:val="none" w:sz="0" w:space="0" w:color="auto"/>
      </w:divBdr>
    </w:div>
    <w:div w:id="691297215">
      <w:bodyDiv w:val="1"/>
      <w:marLeft w:val="0"/>
      <w:marRight w:val="0"/>
      <w:marTop w:val="0"/>
      <w:marBottom w:val="0"/>
      <w:divBdr>
        <w:top w:val="none" w:sz="0" w:space="0" w:color="auto"/>
        <w:left w:val="none" w:sz="0" w:space="0" w:color="auto"/>
        <w:bottom w:val="none" w:sz="0" w:space="0" w:color="auto"/>
        <w:right w:val="none" w:sz="0" w:space="0" w:color="auto"/>
      </w:divBdr>
    </w:div>
    <w:div w:id="697315077">
      <w:bodyDiv w:val="1"/>
      <w:marLeft w:val="0"/>
      <w:marRight w:val="0"/>
      <w:marTop w:val="0"/>
      <w:marBottom w:val="0"/>
      <w:divBdr>
        <w:top w:val="none" w:sz="0" w:space="0" w:color="auto"/>
        <w:left w:val="none" w:sz="0" w:space="0" w:color="auto"/>
        <w:bottom w:val="none" w:sz="0" w:space="0" w:color="auto"/>
        <w:right w:val="none" w:sz="0" w:space="0" w:color="auto"/>
      </w:divBdr>
    </w:div>
    <w:div w:id="703478134">
      <w:bodyDiv w:val="1"/>
      <w:marLeft w:val="0"/>
      <w:marRight w:val="0"/>
      <w:marTop w:val="0"/>
      <w:marBottom w:val="0"/>
      <w:divBdr>
        <w:top w:val="none" w:sz="0" w:space="0" w:color="auto"/>
        <w:left w:val="none" w:sz="0" w:space="0" w:color="auto"/>
        <w:bottom w:val="none" w:sz="0" w:space="0" w:color="auto"/>
        <w:right w:val="none" w:sz="0" w:space="0" w:color="auto"/>
      </w:divBdr>
    </w:div>
    <w:div w:id="711074525">
      <w:bodyDiv w:val="1"/>
      <w:marLeft w:val="0"/>
      <w:marRight w:val="0"/>
      <w:marTop w:val="0"/>
      <w:marBottom w:val="0"/>
      <w:divBdr>
        <w:top w:val="none" w:sz="0" w:space="0" w:color="auto"/>
        <w:left w:val="none" w:sz="0" w:space="0" w:color="auto"/>
        <w:bottom w:val="none" w:sz="0" w:space="0" w:color="auto"/>
        <w:right w:val="none" w:sz="0" w:space="0" w:color="auto"/>
      </w:divBdr>
    </w:div>
    <w:div w:id="715465787">
      <w:bodyDiv w:val="1"/>
      <w:marLeft w:val="0"/>
      <w:marRight w:val="0"/>
      <w:marTop w:val="0"/>
      <w:marBottom w:val="0"/>
      <w:divBdr>
        <w:top w:val="none" w:sz="0" w:space="0" w:color="auto"/>
        <w:left w:val="none" w:sz="0" w:space="0" w:color="auto"/>
        <w:bottom w:val="none" w:sz="0" w:space="0" w:color="auto"/>
        <w:right w:val="none" w:sz="0" w:space="0" w:color="auto"/>
      </w:divBdr>
    </w:div>
    <w:div w:id="724912984">
      <w:bodyDiv w:val="1"/>
      <w:marLeft w:val="0"/>
      <w:marRight w:val="0"/>
      <w:marTop w:val="0"/>
      <w:marBottom w:val="0"/>
      <w:divBdr>
        <w:top w:val="none" w:sz="0" w:space="0" w:color="auto"/>
        <w:left w:val="none" w:sz="0" w:space="0" w:color="auto"/>
        <w:bottom w:val="none" w:sz="0" w:space="0" w:color="auto"/>
        <w:right w:val="none" w:sz="0" w:space="0" w:color="auto"/>
      </w:divBdr>
    </w:div>
    <w:div w:id="728579112">
      <w:bodyDiv w:val="1"/>
      <w:marLeft w:val="0"/>
      <w:marRight w:val="0"/>
      <w:marTop w:val="0"/>
      <w:marBottom w:val="0"/>
      <w:divBdr>
        <w:top w:val="none" w:sz="0" w:space="0" w:color="auto"/>
        <w:left w:val="none" w:sz="0" w:space="0" w:color="auto"/>
        <w:bottom w:val="none" w:sz="0" w:space="0" w:color="auto"/>
        <w:right w:val="none" w:sz="0" w:space="0" w:color="auto"/>
      </w:divBdr>
    </w:div>
    <w:div w:id="737941409">
      <w:bodyDiv w:val="1"/>
      <w:marLeft w:val="0"/>
      <w:marRight w:val="0"/>
      <w:marTop w:val="0"/>
      <w:marBottom w:val="0"/>
      <w:divBdr>
        <w:top w:val="none" w:sz="0" w:space="0" w:color="auto"/>
        <w:left w:val="none" w:sz="0" w:space="0" w:color="auto"/>
        <w:bottom w:val="none" w:sz="0" w:space="0" w:color="auto"/>
        <w:right w:val="none" w:sz="0" w:space="0" w:color="auto"/>
      </w:divBdr>
    </w:div>
    <w:div w:id="753749306">
      <w:bodyDiv w:val="1"/>
      <w:marLeft w:val="0"/>
      <w:marRight w:val="0"/>
      <w:marTop w:val="0"/>
      <w:marBottom w:val="0"/>
      <w:divBdr>
        <w:top w:val="none" w:sz="0" w:space="0" w:color="auto"/>
        <w:left w:val="none" w:sz="0" w:space="0" w:color="auto"/>
        <w:bottom w:val="none" w:sz="0" w:space="0" w:color="auto"/>
        <w:right w:val="none" w:sz="0" w:space="0" w:color="auto"/>
      </w:divBdr>
    </w:div>
    <w:div w:id="754715619">
      <w:bodyDiv w:val="1"/>
      <w:marLeft w:val="0"/>
      <w:marRight w:val="0"/>
      <w:marTop w:val="0"/>
      <w:marBottom w:val="0"/>
      <w:divBdr>
        <w:top w:val="none" w:sz="0" w:space="0" w:color="auto"/>
        <w:left w:val="none" w:sz="0" w:space="0" w:color="auto"/>
        <w:bottom w:val="none" w:sz="0" w:space="0" w:color="auto"/>
        <w:right w:val="none" w:sz="0" w:space="0" w:color="auto"/>
      </w:divBdr>
    </w:div>
    <w:div w:id="766580588">
      <w:bodyDiv w:val="1"/>
      <w:marLeft w:val="0"/>
      <w:marRight w:val="0"/>
      <w:marTop w:val="0"/>
      <w:marBottom w:val="0"/>
      <w:divBdr>
        <w:top w:val="none" w:sz="0" w:space="0" w:color="auto"/>
        <w:left w:val="none" w:sz="0" w:space="0" w:color="auto"/>
        <w:bottom w:val="none" w:sz="0" w:space="0" w:color="auto"/>
        <w:right w:val="none" w:sz="0" w:space="0" w:color="auto"/>
      </w:divBdr>
    </w:div>
    <w:div w:id="767166145">
      <w:bodyDiv w:val="1"/>
      <w:marLeft w:val="0"/>
      <w:marRight w:val="0"/>
      <w:marTop w:val="0"/>
      <w:marBottom w:val="0"/>
      <w:divBdr>
        <w:top w:val="none" w:sz="0" w:space="0" w:color="auto"/>
        <w:left w:val="none" w:sz="0" w:space="0" w:color="auto"/>
        <w:bottom w:val="none" w:sz="0" w:space="0" w:color="auto"/>
        <w:right w:val="none" w:sz="0" w:space="0" w:color="auto"/>
      </w:divBdr>
    </w:div>
    <w:div w:id="768308384">
      <w:bodyDiv w:val="1"/>
      <w:marLeft w:val="0"/>
      <w:marRight w:val="0"/>
      <w:marTop w:val="0"/>
      <w:marBottom w:val="0"/>
      <w:divBdr>
        <w:top w:val="none" w:sz="0" w:space="0" w:color="auto"/>
        <w:left w:val="none" w:sz="0" w:space="0" w:color="auto"/>
        <w:bottom w:val="none" w:sz="0" w:space="0" w:color="auto"/>
        <w:right w:val="none" w:sz="0" w:space="0" w:color="auto"/>
      </w:divBdr>
    </w:div>
    <w:div w:id="769592062">
      <w:bodyDiv w:val="1"/>
      <w:marLeft w:val="0"/>
      <w:marRight w:val="0"/>
      <w:marTop w:val="0"/>
      <w:marBottom w:val="0"/>
      <w:divBdr>
        <w:top w:val="none" w:sz="0" w:space="0" w:color="auto"/>
        <w:left w:val="none" w:sz="0" w:space="0" w:color="auto"/>
        <w:bottom w:val="none" w:sz="0" w:space="0" w:color="auto"/>
        <w:right w:val="none" w:sz="0" w:space="0" w:color="auto"/>
      </w:divBdr>
    </w:div>
    <w:div w:id="776676601">
      <w:bodyDiv w:val="1"/>
      <w:marLeft w:val="0"/>
      <w:marRight w:val="0"/>
      <w:marTop w:val="0"/>
      <w:marBottom w:val="0"/>
      <w:divBdr>
        <w:top w:val="none" w:sz="0" w:space="0" w:color="auto"/>
        <w:left w:val="none" w:sz="0" w:space="0" w:color="auto"/>
        <w:bottom w:val="none" w:sz="0" w:space="0" w:color="auto"/>
        <w:right w:val="none" w:sz="0" w:space="0" w:color="auto"/>
      </w:divBdr>
    </w:div>
    <w:div w:id="778452801">
      <w:bodyDiv w:val="1"/>
      <w:marLeft w:val="0"/>
      <w:marRight w:val="0"/>
      <w:marTop w:val="0"/>
      <w:marBottom w:val="0"/>
      <w:divBdr>
        <w:top w:val="none" w:sz="0" w:space="0" w:color="auto"/>
        <w:left w:val="none" w:sz="0" w:space="0" w:color="auto"/>
        <w:bottom w:val="none" w:sz="0" w:space="0" w:color="auto"/>
        <w:right w:val="none" w:sz="0" w:space="0" w:color="auto"/>
      </w:divBdr>
    </w:div>
    <w:div w:id="780034663">
      <w:bodyDiv w:val="1"/>
      <w:marLeft w:val="0"/>
      <w:marRight w:val="0"/>
      <w:marTop w:val="0"/>
      <w:marBottom w:val="0"/>
      <w:divBdr>
        <w:top w:val="none" w:sz="0" w:space="0" w:color="auto"/>
        <w:left w:val="none" w:sz="0" w:space="0" w:color="auto"/>
        <w:bottom w:val="none" w:sz="0" w:space="0" w:color="auto"/>
        <w:right w:val="none" w:sz="0" w:space="0" w:color="auto"/>
      </w:divBdr>
    </w:div>
    <w:div w:id="780102059">
      <w:bodyDiv w:val="1"/>
      <w:marLeft w:val="0"/>
      <w:marRight w:val="0"/>
      <w:marTop w:val="0"/>
      <w:marBottom w:val="0"/>
      <w:divBdr>
        <w:top w:val="none" w:sz="0" w:space="0" w:color="auto"/>
        <w:left w:val="none" w:sz="0" w:space="0" w:color="auto"/>
        <w:bottom w:val="none" w:sz="0" w:space="0" w:color="auto"/>
        <w:right w:val="none" w:sz="0" w:space="0" w:color="auto"/>
      </w:divBdr>
    </w:div>
    <w:div w:id="800003835">
      <w:bodyDiv w:val="1"/>
      <w:marLeft w:val="0"/>
      <w:marRight w:val="0"/>
      <w:marTop w:val="0"/>
      <w:marBottom w:val="0"/>
      <w:divBdr>
        <w:top w:val="none" w:sz="0" w:space="0" w:color="auto"/>
        <w:left w:val="none" w:sz="0" w:space="0" w:color="auto"/>
        <w:bottom w:val="none" w:sz="0" w:space="0" w:color="auto"/>
        <w:right w:val="none" w:sz="0" w:space="0" w:color="auto"/>
      </w:divBdr>
    </w:div>
    <w:div w:id="806779461">
      <w:bodyDiv w:val="1"/>
      <w:marLeft w:val="0"/>
      <w:marRight w:val="0"/>
      <w:marTop w:val="0"/>
      <w:marBottom w:val="0"/>
      <w:divBdr>
        <w:top w:val="none" w:sz="0" w:space="0" w:color="auto"/>
        <w:left w:val="none" w:sz="0" w:space="0" w:color="auto"/>
        <w:bottom w:val="none" w:sz="0" w:space="0" w:color="auto"/>
        <w:right w:val="none" w:sz="0" w:space="0" w:color="auto"/>
      </w:divBdr>
    </w:div>
    <w:div w:id="811361138">
      <w:bodyDiv w:val="1"/>
      <w:marLeft w:val="0"/>
      <w:marRight w:val="0"/>
      <w:marTop w:val="0"/>
      <w:marBottom w:val="0"/>
      <w:divBdr>
        <w:top w:val="none" w:sz="0" w:space="0" w:color="auto"/>
        <w:left w:val="none" w:sz="0" w:space="0" w:color="auto"/>
        <w:bottom w:val="none" w:sz="0" w:space="0" w:color="auto"/>
        <w:right w:val="none" w:sz="0" w:space="0" w:color="auto"/>
      </w:divBdr>
    </w:div>
    <w:div w:id="812524858">
      <w:bodyDiv w:val="1"/>
      <w:marLeft w:val="0"/>
      <w:marRight w:val="0"/>
      <w:marTop w:val="0"/>
      <w:marBottom w:val="0"/>
      <w:divBdr>
        <w:top w:val="none" w:sz="0" w:space="0" w:color="auto"/>
        <w:left w:val="none" w:sz="0" w:space="0" w:color="auto"/>
        <w:bottom w:val="none" w:sz="0" w:space="0" w:color="auto"/>
        <w:right w:val="none" w:sz="0" w:space="0" w:color="auto"/>
      </w:divBdr>
    </w:div>
    <w:div w:id="824277125">
      <w:bodyDiv w:val="1"/>
      <w:marLeft w:val="0"/>
      <w:marRight w:val="0"/>
      <w:marTop w:val="0"/>
      <w:marBottom w:val="0"/>
      <w:divBdr>
        <w:top w:val="none" w:sz="0" w:space="0" w:color="auto"/>
        <w:left w:val="none" w:sz="0" w:space="0" w:color="auto"/>
        <w:bottom w:val="none" w:sz="0" w:space="0" w:color="auto"/>
        <w:right w:val="none" w:sz="0" w:space="0" w:color="auto"/>
      </w:divBdr>
    </w:div>
    <w:div w:id="832331564">
      <w:bodyDiv w:val="1"/>
      <w:marLeft w:val="0"/>
      <w:marRight w:val="0"/>
      <w:marTop w:val="0"/>
      <w:marBottom w:val="0"/>
      <w:divBdr>
        <w:top w:val="none" w:sz="0" w:space="0" w:color="auto"/>
        <w:left w:val="none" w:sz="0" w:space="0" w:color="auto"/>
        <w:bottom w:val="none" w:sz="0" w:space="0" w:color="auto"/>
        <w:right w:val="none" w:sz="0" w:space="0" w:color="auto"/>
      </w:divBdr>
    </w:div>
    <w:div w:id="842551956">
      <w:bodyDiv w:val="1"/>
      <w:marLeft w:val="0"/>
      <w:marRight w:val="0"/>
      <w:marTop w:val="0"/>
      <w:marBottom w:val="0"/>
      <w:divBdr>
        <w:top w:val="none" w:sz="0" w:space="0" w:color="auto"/>
        <w:left w:val="none" w:sz="0" w:space="0" w:color="auto"/>
        <w:bottom w:val="none" w:sz="0" w:space="0" w:color="auto"/>
        <w:right w:val="none" w:sz="0" w:space="0" w:color="auto"/>
      </w:divBdr>
    </w:div>
    <w:div w:id="845902237">
      <w:bodyDiv w:val="1"/>
      <w:marLeft w:val="0"/>
      <w:marRight w:val="0"/>
      <w:marTop w:val="0"/>
      <w:marBottom w:val="0"/>
      <w:divBdr>
        <w:top w:val="none" w:sz="0" w:space="0" w:color="auto"/>
        <w:left w:val="none" w:sz="0" w:space="0" w:color="auto"/>
        <w:bottom w:val="none" w:sz="0" w:space="0" w:color="auto"/>
        <w:right w:val="none" w:sz="0" w:space="0" w:color="auto"/>
      </w:divBdr>
    </w:div>
    <w:div w:id="849880202">
      <w:bodyDiv w:val="1"/>
      <w:marLeft w:val="0"/>
      <w:marRight w:val="0"/>
      <w:marTop w:val="0"/>
      <w:marBottom w:val="0"/>
      <w:divBdr>
        <w:top w:val="none" w:sz="0" w:space="0" w:color="auto"/>
        <w:left w:val="none" w:sz="0" w:space="0" w:color="auto"/>
        <w:bottom w:val="none" w:sz="0" w:space="0" w:color="auto"/>
        <w:right w:val="none" w:sz="0" w:space="0" w:color="auto"/>
      </w:divBdr>
    </w:div>
    <w:div w:id="859928415">
      <w:bodyDiv w:val="1"/>
      <w:marLeft w:val="0"/>
      <w:marRight w:val="0"/>
      <w:marTop w:val="0"/>
      <w:marBottom w:val="0"/>
      <w:divBdr>
        <w:top w:val="none" w:sz="0" w:space="0" w:color="auto"/>
        <w:left w:val="none" w:sz="0" w:space="0" w:color="auto"/>
        <w:bottom w:val="none" w:sz="0" w:space="0" w:color="auto"/>
        <w:right w:val="none" w:sz="0" w:space="0" w:color="auto"/>
      </w:divBdr>
    </w:div>
    <w:div w:id="861161905">
      <w:bodyDiv w:val="1"/>
      <w:marLeft w:val="0"/>
      <w:marRight w:val="0"/>
      <w:marTop w:val="0"/>
      <w:marBottom w:val="0"/>
      <w:divBdr>
        <w:top w:val="none" w:sz="0" w:space="0" w:color="auto"/>
        <w:left w:val="none" w:sz="0" w:space="0" w:color="auto"/>
        <w:bottom w:val="none" w:sz="0" w:space="0" w:color="auto"/>
        <w:right w:val="none" w:sz="0" w:space="0" w:color="auto"/>
      </w:divBdr>
    </w:div>
    <w:div w:id="862017724">
      <w:bodyDiv w:val="1"/>
      <w:marLeft w:val="0"/>
      <w:marRight w:val="0"/>
      <w:marTop w:val="0"/>
      <w:marBottom w:val="0"/>
      <w:divBdr>
        <w:top w:val="none" w:sz="0" w:space="0" w:color="auto"/>
        <w:left w:val="none" w:sz="0" w:space="0" w:color="auto"/>
        <w:bottom w:val="none" w:sz="0" w:space="0" w:color="auto"/>
        <w:right w:val="none" w:sz="0" w:space="0" w:color="auto"/>
      </w:divBdr>
    </w:div>
    <w:div w:id="864632167">
      <w:bodyDiv w:val="1"/>
      <w:marLeft w:val="0"/>
      <w:marRight w:val="0"/>
      <w:marTop w:val="0"/>
      <w:marBottom w:val="0"/>
      <w:divBdr>
        <w:top w:val="none" w:sz="0" w:space="0" w:color="auto"/>
        <w:left w:val="none" w:sz="0" w:space="0" w:color="auto"/>
        <w:bottom w:val="none" w:sz="0" w:space="0" w:color="auto"/>
        <w:right w:val="none" w:sz="0" w:space="0" w:color="auto"/>
      </w:divBdr>
    </w:div>
    <w:div w:id="864707549">
      <w:bodyDiv w:val="1"/>
      <w:marLeft w:val="0"/>
      <w:marRight w:val="0"/>
      <w:marTop w:val="0"/>
      <w:marBottom w:val="0"/>
      <w:divBdr>
        <w:top w:val="none" w:sz="0" w:space="0" w:color="auto"/>
        <w:left w:val="none" w:sz="0" w:space="0" w:color="auto"/>
        <w:bottom w:val="none" w:sz="0" w:space="0" w:color="auto"/>
        <w:right w:val="none" w:sz="0" w:space="0" w:color="auto"/>
      </w:divBdr>
    </w:div>
    <w:div w:id="870187713">
      <w:bodyDiv w:val="1"/>
      <w:marLeft w:val="0"/>
      <w:marRight w:val="0"/>
      <w:marTop w:val="0"/>
      <w:marBottom w:val="0"/>
      <w:divBdr>
        <w:top w:val="none" w:sz="0" w:space="0" w:color="auto"/>
        <w:left w:val="none" w:sz="0" w:space="0" w:color="auto"/>
        <w:bottom w:val="none" w:sz="0" w:space="0" w:color="auto"/>
        <w:right w:val="none" w:sz="0" w:space="0" w:color="auto"/>
      </w:divBdr>
    </w:div>
    <w:div w:id="872114059">
      <w:bodyDiv w:val="1"/>
      <w:marLeft w:val="0"/>
      <w:marRight w:val="0"/>
      <w:marTop w:val="0"/>
      <w:marBottom w:val="0"/>
      <w:divBdr>
        <w:top w:val="none" w:sz="0" w:space="0" w:color="auto"/>
        <w:left w:val="none" w:sz="0" w:space="0" w:color="auto"/>
        <w:bottom w:val="none" w:sz="0" w:space="0" w:color="auto"/>
        <w:right w:val="none" w:sz="0" w:space="0" w:color="auto"/>
      </w:divBdr>
    </w:div>
    <w:div w:id="878130843">
      <w:bodyDiv w:val="1"/>
      <w:marLeft w:val="0"/>
      <w:marRight w:val="0"/>
      <w:marTop w:val="0"/>
      <w:marBottom w:val="0"/>
      <w:divBdr>
        <w:top w:val="none" w:sz="0" w:space="0" w:color="auto"/>
        <w:left w:val="none" w:sz="0" w:space="0" w:color="auto"/>
        <w:bottom w:val="none" w:sz="0" w:space="0" w:color="auto"/>
        <w:right w:val="none" w:sz="0" w:space="0" w:color="auto"/>
      </w:divBdr>
    </w:div>
    <w:div w:id="882715148">
      <w:bodyDiv w:val="1"/>
      <w:marLeft w:val="0"/>
      <w:marRight w:val="0"/>
      <w:marTop w:val="0"/>
      <w:marBottom w:val="0"/>
      <w:divBdr>
        <w:top w:val="none" w:sz="0" w:space="0" w:color="auto"/>
        <w:left w:val="none" w:sz="0" w:space="0" w:color="auto"/>
        <w:bottom w:val="none" w:sz="0" w:space="0" w:color="auto"/>
        <w:right w:val="none" w:sz="0" w:space="0" w:color="auto"/>
      </w:divBdr>
    </w:div>
    <w:div w:id="902063025">
      <w:bodyDiv w:val="1"/>
      <w:marLeft w:val="0"/>
      <w:marRight w:val="0"/>
      <w:marTop w:val="0"/>
      <w:marBottom w:val="0"/>
      <w:divBdr>
        <w:top w:val="none" w:sz="0" w:space="0" w:color="auto"/>
        <w:left w:val="none" w:sz="0" w:space="0" w:color="auto"/>
        <w:bottom w:val="none" w:sz="0" w:space="0" w:color="auto"/>
        <w:right w:val="none" w:sz="0" w:space="0" w:color="auto"/>
      </w:divBdr>
    </w:div>
    <w:div w:id="923682699">
      <w:bodyDiv w:val="1"/>
      <w:marLeft w:val="0"/>
      <w:marRight w:val="0"/>
      <w:marTop w:val="0"/>
      <w:marBottom w:val="0"/>
      <w:divBdr>
        <w:top w:val="none" w:sz="0" w:space="0" w:color="auto"/>
        <w:left w:val="none" w:sz="0" w:space="0" w:color="auto"/>
        <w:bottom w:val="none" w:sz="0" w:space="0" w:color="auto"/>
        <w:right w:val="none" w:sz="0" w:space="0" w:color="auto"/>
      </w:divBdr>
    </w:div>
    <w:div w:id="927075732">
      <w:bodyDiv w:val="1"/>
      <w:marLeft w:val="0"/>
      <w:marRight w:val="0"/>
      <w:marTop w:val="0"/>
      <w:marBottom w:val="0"/>
      <w:divBdr>
        <w:top w:val="none" w:sz="0" w:space="0" w:color="auto"/>
        <w:left w:val="none" w:sz="0" w:space="0" w:color="auto"/>
        <w:bottom w:val="none" w:sz="0" w:space="0" w:color="auto"/>
        <w:right w:val="none" w:sz="0" w:space="0" w:color="auto"/>
      </w:divBdr>
    </w:div>
    <w:div w:id="934829055">
      <w:bodyDiv w:val="1"/>
      <w:marLeft w:val="0"/>
      <w:marRight w:val="0"/>
      <w:marTop w:val="0"/>
      <w:marBottom w:val="0"/>
      <w:divBdr>
        <w:top w:val="none" w:sz="0" w:space="0" w:color="auto"/>
        <w:left w:val="none" w:sz="0" w:space="0" w:color="auto"/>
        <w:bottom w:val="none" w:sz="0" w:space="0" w:color="auto"/>
        <w:right w:val="none" w:sz="0" w:space="0" w:color="auto"/>
      </w:divBdr>
    </w:div>
    <w:div w:id="947195598">
      <w:bodyDiv w:val="1"/>
      <w:marLeft w:val="0"/>
      <w:marRight w:val="0"/>
      <w:marTop w:val="0"/>
      <w:marBottom w:val="0"/>
      <w:divBdr>
        <w:top w:val="none" w:sz="0" w:space="0" w:color="auto"/>
        <w:left w:val="none" w:sz="0" w:space="0" w:color="auto"/>
        <w:bottom w:val="none" w:sz="0" w:space="0" w:color="auto"/>
        <w:right w:val="none" w:sz="0" w:space="0" w:color="auto"/>
      </w:divBdr>
    </w:div>
    <w:div w:id="972372205">
      <w:bodyDiv w:val="1"/>
      <w:marLeft w:val="0"/>
      <w:marRight w:val="0"/>
      <w:marTop w:val="0"/>
      <w:marBottom w:val="0"/>
      <w:divBdr>
        <w:top w:val="none" w:sz="0" w:space="0" w:color="auto"/>
        <w:left w:val="none" w:sz="0" w:space="0" w:color="auto"/>
        <w:bottom w:val="none" w:sz="0" w:space="0" w:color="auto"/>
        <w:right w:val="none" w:sz="0" w:space="0" w:color="auto"/>
      </w:divBdr>
    </w:div>
    <w:div w:id="980966932">
      <w:bodyDiv w:val="1"/>
      <w:marLeft w:val="0"/>
      <w:marRight w:val="0"/>
      <w:marTop w:val="0"/>
      <w:marBottom w:val="0"/>
      <w:divBdr>
        <w:top w:val="none" w:sz="0" w:space="0" w:color="auto"/>
        <w:left w:val="none" w:sz="0" w:space="0" w:color="auto"/>
        <w:bottom w:val="none" w:sz="0" w:space="0" w:color="auto"/>
        <w:right w:val="none" w:sz="0" w:space="0" w:color="auto"/>
      </w:divBdr>
    </w:div>
    <w:div w:id="1002664927">
      <w:bodyDiv w:val="1"/>
      <w:marLeft w:val="0"/>
      <w:marRight w:val="0"/>
      <w:marTop w:val="0"/>
      <w:marBottom w:val="0"/>
      <w:divBdr>
        <w:top w:val="none" w:sz="0" w:space="0" w:color="auto"/>
        <w:left w:val="none" w:sz="0" w:space="0" w:color="auto"/>
        <w:bottom w:val="none" w:sz="0" w:space="0" w:color="auto"/>
        <w:right w:val="none" w:sz="0" w:space="0" w:color="auto"/>
      </w:divBdr>
    </w:div>
    <w:div w:id="1003749809">
      <w:bodyDiv w:val="1"/>
      <w:marLeft w:val="0"/>
      <w:marRight w:val="0"/>
      <w:marTop w:val="0"/>
      <w:marBottom w:val="0"/>
      <w:divBdr>
        <w:top w:val="none" w:sz="0" w:space="0" w:color="auto"/>
        <w:left w:val="none" w:sz="0" w:space="0" w:color="auto"/>
        <w:bottom w:val="none" w:sz="0" w:space="0" w:color="auto"/>
        <w:right w:val="none" w:sz="0" w:space="0" w:color="auto"/>
      </w:divBdr>
    </w:div>
    <w:div w:id="1008554991">
      <w:bodyDiv w:val="1"/>
      <w:marLeft w:val="0"/>
      <w:marRight w:val="0"/>
      <w:marTop w:val="0"/>
      <w:marBottom w:val="0"/>
      <w:divBdr>
        <w:top w:val="none" w:sz="0" w:space="0" w:color="auto"/>
        <w:left w:val="none" w:sz="0" w:space="0" w:color="auto"/>
        <w:bottom w:val="none" w:sz="0" w:space="0" w:color="auto"/>
        <w:right w:val="none" w:sz="0" w:space="0" w:color="auto"/>
      </w:divBdr>
    </w:div>
    <w:div w:id="1028143233">
      <w:bodyDiv w:val="1"/>
      <w:marLeft w:val="0"/>
      <w:marRight w:val="0"/>
      <w:marTop w:val="0"/>
      <w:marBottom w:val="0"/>
      <w:divBdr>
        <w:top w:val="none" w:sz="0" w:space="0" w:color="auto"/>
        <w:left w:val="none" w:sz="0" w:space="0" w:color="auto"/>
        <w:bottom w:val="none" w:sz="0" w:space="0" w:color="auto"/>
        <w:right w:val="none" w:sz="0" w:space="0" w:color="auto"/>
      </w:divBdr>
    </w:div>
    <w:div w:id="1029912020">
      <w:bodyDiv w:val="1"/>
      <w:marLeft w:val="0"/>
      <w:marRight w:val="0"/>
      <w:marTop w:val="0"/>
      <w:marBottom w:val="0"/>
      <w:divBdr>
        <w:top w:val="none" w:sz="0" w:space="0" w:color="auto"/>
        <w:left w:val="none" w:sz="0" w:space="0" w:color="auto"/>
        <w:bottom w:val="none" w:sz="0" w:space="0" w:color="auto"/>
        <w:right w:val="none" w:sz="0" w:space="0" w:color="auto"/>
      </w:divBdr>
    </w:div>
    <w:div w:id="1030372601">
      <w:bodyDiv w:val="1"/>
      <w:marLeft w:val="0"/>
      <w:marRight w:val="0"/>
      <w:marTop w:val="0"/>
      <w:marBottom w:val="0"/>
      <w:divBdr>
        <w:top w:val="none" w:sz="0" w:space="0" w:color="auto"/>
        <w:left w:val="none" w:sz="0" w:space="0" w:color="auto"/>
        <w:bottom w:val="none" w:sz="0" w:space="0" w:color="auto"/>
        <w:right w:val="none" w:sz="0" w:space="0" w:color="auto"/>
      </w:divBdr>
    </w:div>
    <w:div w:id="1031566957">
      <w:bodyDiv w:val="1"/>
      <w:marLeft w:val="0"/>
      <w:marRight w:val="0"/>
      <w:marTop w:val="0"/>
      <w:marBottom w:val="0"/>
      <w:divBdr>
        <w:top w:val="none" w:sz="0" w:space="0" w:color="auto"/>
        <w:left w:val="none" w:sz="0" w:space="0" w:color="auto"/>
        <w:bottom w:val="none" w:sz="0" w:space="0" w:color="auto"/>
        <w:right w:val="none" w:sz="0" w:space="0" w:color="auto"/>
      </w:divBdr>
    </w:div>
    <w:div w:id="1032078268">
      <w:bodyDiv w:val="1"/>
      <w:marLeft w:val="0"/>
      <w:marRight w:val="0"/>
      <w:marTop w:val="0"/>
      <w:marBottom w:val="0"/>
      <w:divBdr>
        <w:top w:val="none" w:sz="0" w:space="0" w:color="auto"/>
        <w:left w:val="none" w:sz="0" w:space="0" w:color="auto"/>
        <w:bottom w:val="none" w:sz="0" w:space="0" w:color="auto"/>
        <w:right w:val="none" w:sz="0" w:space="0" w:color="auto"/>
      </w:divBdr>
    </w:div>
    <w:div w:id="1042485027">
      <w:bodyDiv w:val="1"/>
      <w:marLeft w:val="0"/>
      <w:marRight w:val="0"/>
      <w:marTop w:val="0"/>
      <w:marBottom w:val="0"/>
      <w:divBdr>
        <w:top w:val="none" w:sz="0" w:space="0" w:color="auto"/>
        <w:left w:val="none" w:sz="0" w:space="0" w:color="auto"/>
        <w:bottom w:val="none" w:sz="0" w:space="0" w:color="auto"/>
        <w:right w:val="none" w:sz="0" w:space="0" w:color="auto"/>
      </w:divBdr>
    </w:div>
    <w:div w:id="1043941188">
      <w:bodyDiv w:val="1"/>
      <w:marLeft w:val="0"/>
      <w:marRight w:val="0"/>
      <w:marTop w:val="0"/>
      <w:marBottom w:val="0"/>
      <w:divBdr>
        <w:top w:val="none" w:sz="0" w:space="0" w:color="auto"/>
        <w:left w:val="none" w:sz="0" w:space="0" w:color="auto"/>
        <w:bottom w:val="none" w:sz="0" w:space="0" w:color="auto"/>
        <w:right w:val="none" w:sz="0" w:space="0" w:color="auto"/>
      </w:divBdr>
    </w:div>
    <w:div w:id="1061633186">
      <w:bodyDiv w:val="1"/>
      <w:marLeft w:val="0"/>
      <w:marRight w:val="0"/>
      <w:marTop w:val="0"/>
      <w:marBottom w:val="0"/>
      <w:divBdr>
        <w:top w:val="none" w:sz="0" w:space="0" w:color="auto"/>
        <w:left w:val="none" w:sz="0" w:space="0" w:color="auto"/>
        <w:bottom w:val="none" w:sz="0" w:space="0" w:color="auto"/>
        <w:right w:val="none" w:sz="0" w:space="0" w:color="auto"/>
      </w:divBdr>
    </w:div>
    <w:div w:id="1062096710">
      <w:bodyDiv w:val="1"/>
      <w:marLeft w:val="0"/>
      <w:marRight w:val="0"/>
      <w:marTop w:val="0"/>
      <w:marBottom w:val="0"/>
      <w:divBdr>
        <w:top w:val="none" w:sz="0" w:space="0" w:color="auto"/>
        <w:left w:val="none" w:sz="0" w:space="0" w:color="auto"/>
        <w:bottom w:val="none" w:sz="0" w:space="0" w:color="auto"/>
        <w:right w:val="none" w:sz="0" w:space="0" w:color="auto"/>
      </w:divBdr>
    </w:div>
    <w:div w:id="1072577787">
      <w:bodyDiv w:val="1"/>
      <w:marLeft w:val="0"/>
      <w:marRight w:val="0"/>
      <w:marTop w:val="0"/>
      <w:marBottom w:val="0"/>
      <w:divBdr>
        <w:top w:val="none" w:sz="0" w:space="0" w:color="auto"/>
        <w:left w:val="none" w:sz="0" w:space="0" w:color="auto"/>
        <w:bottom w:val="none" w:sz="0" w:space="0" w:color="auto"/>
        <w:right w:val="none" w:sz="0" w:space="0" w:color="auto"/>
      </w:divBdr>
    </w:div>
    <w:div w:id="1075470123">
      <w:bodyDiv w:val="1"/>
      <w:marLeft w:val="0"/>
      <w:marRight w:val="0"/>
      <w:marTop w:val="0"/>
      <w:marBottom w:val="0"/>
      <w:divBdr>
        <w:top w:val="none" w:sz="0" w:space="0" w:color="auto"/>
        <w:left w:val="none" w:sz="0" w:space="0" w:color="auto"/>
        <w:bottom w:val="none" w:sz="0" w:space="0" w:color="auto"/>
        <w:right w:val="none" w:sz="0" w:space="0" w:color="auto"/>
      </w:divBdr>
    </w:div>
    <w:div w:id="1077704098">
      <w:bodyDiv w:val="1"/>
      <w:marLeft w:val="0"/>
      <w:marRight w:val="0"/>
      <w:marTop w:val="0"/>
      <w:marBottom w:val="0"/>
      <w:divBdr>
        <w:top w:val="none" w:sz="0" w:space="0" w:color="auto"/>
        <w:left w:val="none" w:sz="0" w:space="0" w:color="auto"/>
        <w:bottom w:val="none" w:sz="0" w:space="0" w:color="auto"/>
        <w:right w:val="none" w:sz="0" w:space="0" w:color="auto"/>
      </w:divBdr>
    </w:div>
    <w:div w:id="1078554171">
      <w:bodyDiv w:val="1"/>
      <w:marLeft w:val="0"/>
      <w:marRight w:val="0"/>
      <w:marTop w:val="0"/>
      <w:marBottom w:val="0"/>
      <w:divBdr>
        <w:top w:val="none" w:sz="0" w:space="0" w:color="auto"/>
        <w:left w:val="none" w:sz="0" w:space="0" w:color="auto"/>
        <w:bottom w:val="none" w:sz="0" w:space="0" w:color="auto"/>
        <w:right w:val="none" w:sz="0" w:space="0" w:color="auto"/>
      </w:divBdr>
    </w:div>
    <w:div w:id="1093670078">
      <w:bodyDiv w:val="1"/>
      <w:marLeft w:val="0"/>
      <w:marRight w:val="0"/>
      <w:marTop w:val="0"/>
      <w:marBottom w:val="0"/>
      <w:divBdr>
        <w:top w:val="none" w:sz="0" w:space="0" w:color="auto"/>
        <w:left w:val="none" w:sz="0" w:space="0" w:color="auto"/>
        <w:bottom w:val="none" w:sz="0" w:space="0" w:color="auto"/>
        <w:right w:val="none" w:sz="0" w:space="0" w:color="auto"/>
      </w:divBdr>
    </w:div>
    <w:div w:id="1127435215">
      <w:bodyDiv w:val="1"/>
      <w:marLeft w:val="0"/>
      <w:marRight w:val="0"/>
      <w:marTop w:val="0"/>
      <w:marBottom w:val="0"/>
      <w:divBdr>
        <w:top w:val="none" w:sz="0" w:space="0" w:color="auto"/>
        <w:left w:val="none" w:sz="0" w:space="0" w:color="auto"/>
        <w:bottom w:val="none" w:sz="0" w:space="0" w:color="auto"/>
        <w:right w:val="none" w:sz="0" w:space="0" w:color="auto"/>
      </w:divBdr>
    </w:div>
    <w:div w:id="1135836697">
      <w:bodyDiv w:val="1"/>
      <w:marLeft w:val="0"/>
      <w:marRight w:val="0"/>
      <w:marTop w:val="0"/>
      <w:marBottom w:val="0"/>
      <w:divBdr>
        <w:top w:val="none" w:sz="0" w:space="0" w:color="auto"/>
        <w:left w:val="none" w:sz="0" w:space="0" w:color="auto"/>
        <w:bottom w:val="none" w:sz="0" w:space="0" w:color="auto"/>
        <w:right w:val="none" w:sz="0" w:space="0" w:color="auto"/>
      </w:divBdr>
    </w:div>
    <w:div w:id="1144204124">
      <w:bodyDiv w:val="1"/>
      <w:marLeft w:val="0"/>
      <w:marRight w:val="0"/>
      <w:marTop w:val="0"/>
      <w:marBottom w:val="0"/>
      <w:divBdr>
        <w:top w:val="none" w:sz="0" w:space="0" w:color="auto"/>
        <w:left w:val="none" w:sz="0" w:space="0" w:color="auto"/>
        <w:bottom w:val="none" w:sz="0" w:space="0" w:color="auto"/>
        <w:right w:val="none" w:sz="0" w:space="0" w:color="auto"/>
      </w:divBdr>
    </w:div>
    <w:div w:id="1164055192">
      <w:bodyDiv w:val="1"/>
      <w:marLeft w:val="0"/>
      <w:marRight w:val="0"/>
      <w:marTop w:val="0"/>
      <w:marBottom w:val="0"/>
      <w:divBdr>
        <w:top w:val="none" w:sz="0" w:space="0" w:color="auto"/>
        <w:left w:val="none" w:sz="0" w:space="0" w:color="auto"/>
        <w:bottom w:val="none" w:sz="0" w:space="0" w:color="auto"/>
        <w:right w:val="none" w:sz="0" w:space="0" w:color="auto"/>
      </w:divBdr>
    </w:div>
    <w:div w:id="1166896266">
      <w:bodyDiv w:val="1"/>
      <w:marLeft w:val="0"/>
      <w:marRight w:val="0"/>
      <w:marTop w:val="0"/>
      <w:marBottom w:val="0"/>
      <w:divBdr>
        <w:top w:val="none" w:sz="0" w:space="0" w:color="auto"/>
        <w:left w:val="none" w:sz="0" w:space="0" w:color="auto"/>
        <w:bottom w:val="none" w:sz="0" w:space="0" w:color="auto"/>
        <w:right w:val="none" w:sz="0" w:space="0" w:color="auto"/>
      </w:divBdr>
    </w:div>
    <w:div w:id="1177890577">
      <w:bodyDiv w:val="1"/>
      <w:marLeft w:val="0"/>
      <w:marRight w:val="0"/>
      <w:marTop w:val="0"/>
      <w:marBottom w:val="0"/>
      <w:divBdr>
        <w:top w:val="none" w:sz="0" w:space="0" w:color="auto"/>
        <w:left w:val="none" w:sz="0" w:space="0" w:color="auto"/>
        <w:bottom w:val="none" w:sz="0" w:space="0" w:color="auto"/>
        <w:right w:val="none" w:sz="0" w:space="0" w:color="auto"/>
      </w:divBdr>
    </w:div>
    <w:div w:id="1177962110">
      <w:bodyDiv w:val="1"/>
      <w:marLeft w:val="0"/>
      <w:marRight w:val="0"/>
      <w:marTop w:val="0"/>
      <w:marBottom w:val="0"/>
      <w:divBdr>
        <w:top w:val="none" w:sz="0" w:space="0" w:color="auto"/>
        <w:left w:val="none" w:sz="0" w:space="0" w:color="auto"/>
        <w:bottom w:val="none" w:sz="0" w:space="0" w:color="auto"/>
        <w:right w:val="none" w:sz="0" w:space="0" w:color="auto"/>
      </w:divBdr>
    </w:div>
    <w:div w:id="1179661284">
      <w:bodyDiv w:val="1"/>
      <w:marLeft w:val="0"/>
      <w:marRight w:val="0"/>
      <w:marTop w:val="0"/>
      <w:marBottom w:val="0"/>
      <w:divBdr>
        <w:top w:val="none" w:sz="0" w:space="0" w:color="auto"/>
        <w:left w:val="none" w:sz="0" w:space="0" w:color="auto"/>
        <w:bottom w:val="none" w:sz="0" w:space="0" w:color="auto"/>
        <w:right w:val="none" w:sz="0" w:space="0" w:color="auto"/>
      </w:divBdr>
    </w:div>
    <w:div w:id="1185481240">
      <w:bodyDiv w:val="1"/>
      <w:marLeft w:val="0"/>
      <w:marRight w:val="0"/>
      <w:marTop w:val="0"/>
      <w:marBottom w:val="0"/>
      <w:divBdr>
        <w:top w:val="none" w:sz="0" w:space="0" w:color="auto"/>
        <w:left w:val="none" w:sz="0" w:space="0" w:color="auto"/>
        <w:bottom w:val="none" w:sz="0" w:space="0" w:color="auto"/>
        <w:right w:val="none" w:sz="0" w:space="0" w:color="auto"/>
      </w:divBdr>
    </w:div>
    <w:div w:id="1189641770">
      <w:bodyDiv w:val="1"/>
      <w:marLeft w:val="0"/>
      <w:marRight w:val="0"/>
      <w:marTop w:val="0"/>
      <w:marBottom w:val="0"/>
      <w:divBdr>
        <w:top w:val="none" w:sz="0" w:space="0" w:color="auto"/>
        <w:left w:val="none" w:sz="0" w:space="0" w:color="auto"/>
        <w:bottom w:val="none" w:sz="0" w:space="0" w:color="auto"/>
        <w:right w:val="none" w:sz="0" w:space="0" w:color="auto"/>
      </w:divBdr>
    </w:div>
    <w:div w:id="1211501493">
      <w:bodyDiv w:val="1"/>
      <w:marLeft w:val="0"/>
      <w:marRight w:val="0"/>
      <w:marTop w:val="0"/>
      <w:marBottom w:val="0"/>
      <w:divBdr>
        <w:top w:val="none" w:sz="0" w:space="0" w:color="auto"/>
        <w:left w:val="none" w:sz="0" w:space="0" w:color="auto"/>
        <w:bottom w:val="none" w:sz="0" w:space="0" w:color="auto"/>
        <w:right w:val="none" w:sz="0" w:space="0" w:color="auto"/>
      </w:divBdr>
    </w:div>
    <w:div w:id="1213928639">
      <w:bodyDiv w:val="1"/>
      <w:marLeft w:val="0"/>
      <w:marRight w:val="0"/>
      <w:marTop w:val="0"/>
      <w:marBottom w:val="0"/>
      <w:divBdr>
        <w:top w:val="none" w:sz="0" w:space="0" w:color="auto"/>
        <w:left w:val="none" w:sz="0" w:space="0" w:color="auto"/>
        <w:bottom w:val="none" w:sz="0" w:space="0" w:color="auto"/>
        <w:right w:val="none" w:sz="0" w:space="0" w:color="auto"/>
      </w:divBdr>
    </w:div>
    <w:div w:id="1221094549">
      <w:bodyDiv w:val="1"/>
      <w:marLeft w:val="0"/>
      <w:marRight w:val="0"/>
      <w:marTop w:val="0"/>
      <w:marBottom w:val="0"/>
      <w:divBdr>
        <w:top w:val="none" w:sz="0" w:space="0" w:color="auto"/>
        <w:left w:val="none" w:sz="0" w:space="0" w:color="auto"/>
        <w:bottom w:val="none" w:sz="0" w:space="0" w:color="auto"/>
        <w:right w:val="none" w:sz="0" w:space="0" w:color="auto"/>
      </w:divBdr>
    </w:div>
    <w:div w:id="1225143989">
      <w:bodyDiv w:val="1"/>
      <w:marLeft w:val="0"/>
      <w:marRight w:val="0"/>
      <w:marTop w:val="0"/>
      <w:marBottom w:val="0"/>
      <w:divBdr>
        <w:top w:val="none" w:sz="0" w:space="0" w:color="auto"/>
        <w:left w:val="none" w:sz="0" w:space="0" w:color="auto"/>
        <w:bottom w:val="none" w:sz="0" w:space="0" w:color="auto"/>
        <w:right w:val="none" w:sz="0" w:space="0" w:color="auto"/>
      </w:divBdr>
    </w:div>
    <w:div w:id="1229799765">
      <w:bodyDiv w:val="1"/>
      <w:marLeft w:val="0"/>
      <w:marRight w:val="0"/>
      <w:marTop w:val="0"/>
      <w:marBottom w:val="0"/>
      <w:divBdr>
        <w:top w:val="none" w:sz="0" w:space="0" w:color="auto"/>
        <w:left w:val="none" w:sz="0" w:space="0" w:color="auto"/>
        <w:bottom w:val="none" w:sz="0" w:space="0" w:color="auto"/>
        <w:right w:val="none" w:sz="0" w:space="0" w:color="auto"/>
      </w:divBdr>
    </w:div>
    <w:div w:id="1240677204">
      <w:bodyDiv w:val="1"/>
      <w:marLeft w:val="0"/>
      <w:marRight w:val="0"/>
      <w:marTop w:val="0"/>
      <w:marBottom w:val="0"/>
      <w:divBdr>
        <w:top w:val="none" w:sz="0" w:space="0" w:color="auto"/>
        <w:left w:val="none" w:sz="0" w:space="0" w:color="auto"/>
        <w:bottom w:val="none" w:sz="0" w:space="0" w:color="auto"/>
        <w:right w:val="none" w:sz="0" w:space="0" w:color="auto"/>
      </w:divBdr>
    </w:div>
    <w:div w:id="1246845976">
      <w:bodyDiv w:val="1"/>
      <w:marLeft w:val="0"/>
      <w:marRight w:val="0"/>
      <w:marTop w:val="0"/>
      <w:marBottom w:val="0"/>
      <w:divBdr>
        <w:top w:val="none" w:sz="0" w:space="0" w:color="auto"/>
        <w:left w:val="none" w:sz="0" w:space="0" w:color="auto"/>
        <w:bottom w:val="none" w:sz="0" w:space="0" w:color="auto"/>
        <w:right w:val="none" w:sz="0" w:space="0" w:color="auto"/>
      </w:divBdr>
    </w:div>
    <w:div w:id="1255361426">
      <w:bodyDiv w:val="1"/>
      <w:marLeft w:val="0"/>
      <w:marRight w:val="0"/>
      <w:marTop w:val="0"/>
      <w:marBottom w:val="0"/>
      <w:divBdr>
        <w:top w:val="none" w:sz="0" w:space="0" w:color="auto"/>
        <w:left w:val="none" w:sz="0" w:space="0" w:color="auto"/>
        <w:bottom w:val="none" w:sz="0" w:space="0" w:color="auto"/>
        <w:right w:val="none" w:sz="0" w:space="0" w:color="auto"/>
      </w:divBdr>
    </w:div>
    <w:div w:id="1262956949">
      <w:bodyDiv w:val="1"/>
      <w:marLeft w:val="0"/>
      <w:marRight w:val="0"/>
      <w:marTop w:val="0"/>
      <w:marBottom w:val="0"/>
      <w:divBdr>
        <w:top w:val="none" w:sz="0" w:space="0" w:color="auto"/>
        <w:left w:val="none" w:sz="0" w:space="0" w:color="auto"/>
        <w:bottom w:val="none" w:sz="0" w:space="0" w:color="auto"/>
        <w:right w:val="none" w:sz="0" w:space="0" w:color="auto"/>
      </w:divBdr>
    </w:div>
    <w:div w:id="1265460409">
      <w:bodyDiv w:val="1"/>
      <w:marLeft w:val="0"/>
      <w:marRight w:val="0"/>
      <w:marTop w:val="0"/>
      <w:marBottom w:val="0"/>
      <w:divBdr>
        <w:top w:val="none" w:sz="0" w:space="0" w:color="auto"/>
        <w:left w:val="none" w:sz="0" w:space="0" w:color="auto"/>
        <w:bottom w:val="none" w:sz="0" w:space="0" w:color="auto"/>
        <w:right w:val="none" w:sz="0" w:space="0" w:color="auto"/>
      </w:divBdr>
    </w:div>
    <w:div w:id="1268541263">
      <w:bodyDiv w:val="1"/>
      <w:marLeft w:val="0"/>
      <w:marRight w:val="0"/>
      <w:marTop w:val="0"/>
      <w:marBottom w:val="0"/>
      <w:divBdr>
        <w:top w:val="none" w:sz="0" w:space="0" w:color="auto"/>
        <w:left w:val="none" w:sz="0" w:space="0" w:color="auto"/>
        <w:bottom w:val="none" w:sz="0" w:space="0" w:color="auto"/>
        <w:right w:val="none" w:sz="0" w:space="0" w:color="auto"/>
      </w:divBdr>
    </w:div>
    <w:div w:id="1275214406">
      <w:bodyDiv w:val="1"/>
      <w:marLeft w:val="0"/>
      <w:marRight w:val="0"/>
      <w:marTop w:val="0"/>
      <w:marBottom w:val="0"/>
      <w:divBdr>
        <w:top w:val="none" w:sz="0" w:space="0" w:color="auto"/>
        <w:left w:val="none" w:sz="0" w:space="0" w:color="auto"/>
        <w:bottom w:val="none" w:sz="0" w:space="0" w:color="auto"/>
        <w:right w:val="none" w:sz="0" w:space="0" w:color="auto"/>
      </w:divBdr>
    </w:div>
    <w:div w:id="1305310877">
      <w:bodyDiv w:val="1"/>
      <w:marLeft w:val="0"/>
      <w:marRight w:val="0"/>
      <w:marTop w:val="0"/>
      <w:marBottom w:val="0"/>
      <w:divBdr>
        <w:top w:val="none" w:sz="0" w:space="0" w:color="auto"/>
        <w:left w:val="none" w:sz="0" w:space="0" w:color="auto"/>
        <w:bottom w:val="none" w:sz="0" w:space="0" w:color="auto"/>
        <w:right w:val="none" w:sz="0" w:space="0" w:color="auto"/>
      </w:divBdr>
    </w:div>
    <w:div w:id="1306592306">
      <w:bodyDiv w:val="1"/>
      <w:marLeft w:val="0"/>
      <w:marRight w:val="0"/>
      <w:marTop w:val="0"/>
      <w:marBottom w:val="0"/>
      <w:divBdr>
        <w:top w:val="none" w:sz="0" w:space="0" w:color="auto"/>
        <w:left w:val="none" w:sz="0" w:space="0" w:color="auto"/>
        <w:bottom w:val="none" w:sz="0" w:space="0" w:color="auto"/>
        <w:right w:val="none" w:sz="0" w:space="0" w:color="auto"/>
      </w:divBdr>
    </w:div>
    <w:div w:id="1317339235">
      <w:bodyDiv w:val="1"/>
      <w:marLeft w:val="0"/>
      <w:marRight w:val="0"/>
      <w:marTop w:val="0"/>
      <w:marBottom w:val="0"/>
      <w:divBdr>
        <w:top w:val="none" w:sz="0" w:space="0" w:color="auto"/>
        <w:left w:val="none" w:sz="0" w:space="0" w:color="auto"/>
        <w:bottom w:val="none" w:sz="0" w:space="0" w:color="auto"/>
        <w:right w:val="none" w:sz="0" w:space="0" w:color="auto"/>
      </w:divBdr>
    </w:div>
    <w:div w:id="1318611857">
      <w:bodyDiv w:val="1"/>
      <w:marLeft w:val="0"/>
      <w:marRight w:val="0"/>
      <w:marTop w:val="0"/>
      <w:marBottom w:val="0"/>
      <w:divBdr>
        <w:top w:val="none" w:sz="0" w:space="0" w:color="auto"/>
        <w:left w:val="none" w:sz="0" w:space="0" w:color="auto"/>
        <w:bottom w:val="none" w:sz="0" w:space="0" w:color="auto"/>
        <w:right w:val="none" w:sz="0" w:space="0" w:color="auto"/>
      </w:divBdr>
    </w:div>
    <w:div w:id="1320037176">
      <w:bodyDiv w:val="1"/>
      <w:marLeft w:val="0"/>
      <w:marRight w:val="0"/>
      <w:marTop w:val="0"/>
      <w:marBottom w:val="0"/>
      <w:divBdr>
        <w:top w:val="none" w:sz="0" w:space="0" w:color="auto"/>
        <w:left w:val="none" w:sz="0" w:space="0" w:color="auto"/>
        <w:bottom w:val="none" w:sz="0" w:space="0" w:color="auto"/>
        <w:right w:val="none" w:sz="0" w:space="0" w:color="auto"/>
      </w:divBdr>
    </w:div>
    <w:div w:id="1320497171">
      <w:bodyDiv w:val="1"/>
      <w:marLeft w:val="0"/>
      <w:marRight w:val="0"/>
      <w:marTop w:val="0"/>
      <w:marBottom w:val="0"/>
      <w:divBdr>
        <w:top w:val="none" w:sz="0" w:space="0" w:color="auto"/>
        <w:left w:val="none" w:sz="0" w:space="0" w:color="auto"/>
        <w:bottom w:val="none" w:sz="0" w:space="0" w:color="auto"/>
        <w:right w:val="none" w:sz="0" w:space="0" w:color="auto"/>
      </w:divBdr>
    </w:div>
    <w:div w:id="1320499697">
      <w:bodyDiv w:val="1"/>
      <w:marLeft w:val="0"/>
      <w:marRight w:val="0"/>
      <w:marTop w:val="0"/>
      <w:marBottom w:val="0"/>
      <w:divBdr>
        <w:top w:val="none" w:sz="0" w:space="0" w:color="auto"/>
        <w:left w:val="none" w:sz="0" w:space="0" w:color="auto"/>
        <w:bottom w:val="none" w:sz="0" w:space="0" w:color="auto"/>
        <w:right w:val="none" w:sz="0" w:space="0" w:color="auto"/>
      </w:divBdr>
    </w:div>
    <w:div w:id="1321078159">
      <w:bodyDiv w:val="1"/>
      <w:marLeft w:val="0"/>
      <w:marRight w:val="0"/>
      <w:marTop w:val="0"/>
      <w:marBottom w:val="0"/>
      <w:divBdr>
        <w:top w:val="none" w:sz="0" w:space="0" w:color="auto"/>
        <w:left w:val="none" w:sz="0" w:space="0" w:color="auto"/>
        <w:bottom w:val="none" w:sz="0" w:space="0" w:color="auto"/>
        <w:right w:val="none" w:sz="0" w:space="0" w:color="auto"/>
      </w:divBdr>
    </w:div>
    <w:div w:id="1328366253">
      <w:bodyDiv w:val="1"/>
      <w:marLeft w:val="0"/>
      <w:marRight w:val="0"/>
      <w:marTop w:val="0"/>
      <w:marBottom w:val="0"/>
      <w:divBdr>
        <w:top w:val="none" w:sz="0" w:space="0" w:color="auto"/>
        <w:left w:val="none" w:sz="0" w:space="0" w:color="auto"/>
        <w:bottom w:val="none" w:sz="0" w:space="0" w:color="auto"/>
        <w:right w:val="none" w:sz="0" w:space="0" w:color="auto"/>
      </w:divBdr>
    </w:div>
    <w:div w:id="1330406323">
      <w:bodyDiv w:val="1"/>
      <w:marLeft w:val="0"/>
      <w:marRight w:val="0"/>
      <w:marTop w:val="0"/>
      <w:marBottom w:val="0"/>
      <w:divBdr>
        <w:top w:val="none" w:sz="0" w:space="0" w:color="auto"/>
        <w:left w:val="none" w:sz="0" w:space="0" w:color="auto"/>
        <w:bottom w:val="none" w:sz="0" w:space="0" w:color="auto"/>
        <w:right w:val="none" w:sz="0" w:space="0" w:color="auto"/>
      </w:divBdr>
    </w:div>
    <w:div w:id="1351834890">
      <w:bodyDiv w:val="1"/>
      <w:marLeft w:val="0"/>
      <w:marRight w:val="0"/>
      <w:marTop w:val="0"/>
      <w:marBottom w:val="0"/>
      <w:divBdr>
        <w:top w:val="none" w:sz="0" w:space="0" w:color="auto"/>
        <w:left w:val="none" w:sz="0" w:space="0" w:color="auto"/>
        <w:bottom w:val="none" w:sz="0" w:space="0" w:color="auto"/>
        <w:right w:val="none" w:sz="0" w:space="0" w:color="auto"/>
      </w:divBdr>
    </w:div>
    <w:div w:id="1362240409">
      <w:bodyDiv w:val="1"/>
      <w:marLeft w:val="0"/>
      <w:marRight w:val="0"/>
      <w:marTop w:val="0"/>
      <w:marBottom w:val="0"/>
      <w:divBdr>
        <w:top w:val="none" w:sz="0" w:space="0" w:color="auto"/>
        <w:left w:val="none" w:sz="0" w:space="0" w:color="auto"/>
        <w:bottom w:val="none" w:sz="0" w:space="0" w:color="auto"/>
        <w:right w:val="none" w:sz="0" w:space="0" w:color="auto"/>
      </w:divBdr>
    </w:div>
    <w:div w:id="1364865127">
      <w:bodyDiv w:val="1"/>
      <w:marLeft w:val="0"/>
      <w:marRight w:val="0"/>
      <w:marTop w:val="0"/>
      <w:marBottom w:val="0"/>
      <w:divBdr>
        <w:top w:val="none" w:sz="0" w:space="0" w:color="auto"/>
        <w:left w:val="none" w:sz="0" w:space="0" w:color="auto"/>
        <w:bottom w:val="none" w:sz="0" w:space="0" w:color="auto"/>
        <w:right w:val="none" w:sz="0" w:space="0" w:color="auto"/>
      </w:divBdr>
    </w:div>
    <w:div w:id="1370956258">
      <w:bodyDiv w:val="1"/>
      <w:marLeft w:val="0"/>
      <w:marRight w:val="0"/>
      <w:marTop w:val="0"/>
      <w:marBottom w:val="0"/>
      <w:divBdr>
        <w:top w:val="none" w:sz="0" w:space="0" w:color="auto"/>
        <w:left w:val="none" w:sz="0" w:space="0" w:color="auto"/>
        <w:bottom w:val="none" w:sz="0" w:space="0" w:color="auto"/>
        <w:right w:val="none" w:sz="0" w:space="0" w:color="auto"/>
      </w:divBdr>
    </w:div>
    <w:div w:id="1373269345">
      <w:bodyDiv w:val="1"/>
      <w:marLeft w:val="0"/>
      <w:marRight w:val="0"/>
      <w:marTop w:val="0"/>
      <w:marBottom w:val="0"/>
      <w:divBdr>
        <w:top w:val="none" w:sz="0" w:space="0" w:color="auto"/>
        <w:left w:val="none" w:sz="0" w:space="0" w:color="auto"/>
        <w:bottom w:val="none" w:sz="0" w:space="0" w:color="auto"/>
        <w:right w:val="none" w:sz="0" w:space="0" w:color="auto"/>
      </w:divBdr>
    </w:div>
    <w:div w:id="1396392111">
      <w:bodyDiv w:val="1"/>
      <w:marLeft w:val="0"/>
      <w:marRight w:val="0"/>
      <w:marTop w:val="0"/>
      <w:marBottom w:val="0"/>
      <w:divBdr>
        <w:top w:val="none" w:sz="0" w:space="0" w:color="auto"/>
        <w:left w:val="none" w:sz="0" w:space="0" w:color="auto"/>
        <w:bottom w:val="none" w:sz="0" w:space="0" w:color="auto"/>
        <w:right w:val="none" w:sz="0" w:space="0" w:color="auto"/>
      </w:divBdr>
    </w:div>
    <w:div w:id="1396928594">
      <w:bodyDiv w:val="1"/>
      <w:marLeft w:val="0"/>
      <w:marRight w:val="0"/>
      <w:marTop w:val="0"/>
      <w:marBottom w:val="0"/>
      <w:divBdr>
        <w:top w:val="none" w:sz="0" w:space="0" w:color="auto"/>
        <w:left w:val="none" w:sz="0" w:space="0" w:color="auto"/>
        <w:bottom w:val="none" w:sz="0" w:space="0" w:color="auto"/>
        <w:right w:val="none" w:sz="0" w:space="0" w:color="auto"/>
      </w:divBdr>
    </w:div>
    <w:div w:id="1400833973">
      <w:bodyDiv w:val="1"/>
      <w:marLeft w:val="0"/>
      <w:marRight w:val="0"/>
      <w:marTop w:val="0"/>
      <w:marBottom w:val="0"/>
      <w:divBdr>
        <w:top w:val="none" w:sz="0" w:space="0" w:color="auto"/>
        <w:left w:val="none" w:sz="0" w:space="0" w:color="auto"/>
        <w:bottom w:val="none" w:sz="0" w:space="0" w:color="auto"/>
        <w:right w:val="none" w:sz="0" w:space="0" w:color="auto"/>
      </w:divBdr>
    </w:div>
    <w:div w:id="1404374024">
      <w:bodyDiv w:val="1"/>
      <w:marLeft w:val="0"/>
      <w:marRight w:val="0"/>
      <w:marTop w:val="0"/>
      <w:marBottom w:val="0"/>
      <w:divBdr>
        <w:top w:val="none" w:sz="0" w:space="0" w:color="auto"/>
        <w:left w:val="none" w:sz="0" w:space="0" w:color="auto"/>
        <w:bottom w:val="none" w:sz="0" w:space="0" w:color="auto"/>
        <w:right w:val="none" w:sz="0" w:space="0" w:color="auto"/>
      </w:divBdr>
    </w:div>
    <w:div w:id="1407528150">
      <w:bodyDiv w:val="1"/>
      <w:marLeft w:val="0"/>
      <w:marRight w:val="0"/>
      <w:marTop w:val="0"/>
      <w:marBottom w:val="0"/>
      <w:divBdr>
        <w:top w:val="none" w:sz="0" w:space="0" w:color="auto"/>
        <w:left w:val="none" w:sz="0" w:space="0" w:color="auto"/>
        <w:bottom w:val="none" w:sz="0" w:space="0" w:color="auto"/>
        <w:right w:val="none" w:sz="0" w:space="0" w:color="auto"/>
      </w:divBdr>
    </w:div>
    <w:div w:id="1410662761">
      <w:bodyDiv w:val="1"/>
      <w:marLeft w:val="0"/>
      <w:marRight w:val="0"/>
      <w:marTop w:val="0"/>
      <w:marBottom w:val="0"/>
      <w:divBdr>
        <w:top w:val="none" w:sz="0" w:space="0" w:color="auto"/>
        <w:left w:val="none" w:sz="0" w:space="0" w:color="auto"/>
        <w:bottom w:val="none" w:sz="0" w:space="0" w:color="auto"/>
        <w:right w:val="none" w:sz="0" w:space="0" w:color="auto"/>
      </w:divBdr>
    </w:div>
    <w:div w:id="1419058543">
      <w:bodyDiv w:val="1"/>
      <w:marLeft w:val="0"/>
      <w:marRight w:val="0"/>
      <w:marTop w:val="0"/>
      <w:marBottom w:val="0"/>
      <w:divBdr>
        <w:top w:val="none" w:sz="0" w:space="0" w:color="auto"/>
        <w:left w:val="none" w:sz="0" w:space="0" w:color="auto"/>
        <w:bottom w:val="none" w:sz="0" w:space="0" w:color="auto"/>
        <w:right w:val="none" w:sz="0" w:space="0" w:color="auto"/>
      </w:divBdr>
    </w:div>
    <w:div w:id="1422490213">
      <w:bodyDiv w:val="1"/>
      <w:marLeft w:val="0"/>
      <w:marRight w:val="0"/>
      <w:marTop w:val="0"/>
      <w:marBottom w:val="0"/>
      <w:divBdr>
        <w:top w:val="none" w:sz="0" w:space="0" w:color="auto"/>
        <w:left w:val="none" w:sz="0" w:space="0" w:color="auto"/>
        <w:bottom w:val="none" w:sz="0" w:space="0" w:color="auto"/>
        <w:right w:val="none" w:sz="0" w:space="0" w:color="auto"/>
      </w:divBdr>
    </w:div>
    <w:div w:id="1424256399">
      <w:bodyDiv w:val="1"/>
      <w:marLeft w:val="0"/>
      <w:marRight w:val="0"/>
      <w:marTop w:val="0"/>
      <w:marBottom w:val="0"/>
      <w:divBdr>
        <w:top w:val="none" w:sz="0" w:space="0" w:color="auto"/>
        <w:left w:val="none" w:sz="0" w:space="0" w:color="auto"/>
        <w:bottom w:val="none" w:sz="0" w:space="0" w:color="auto"/>
        <w:right w:val="none" w:sz="0" w:space="0" w:color="auto"/>
      </w:divBdr>
    </w:div>
    <w:div w:id="1426725109">
      <w:bodyDiv w:val="1"/>
      <w:marLeft w:val="0"/>
      <w:marRight w:val="0"/>
      <w:marTop w:val="0"/>
      <w:marBottom w:val="0"/>
      <w:divBdr>
        <w:top w:val="none" w:sz="0" w:space="0" w:color="auto"/>
        <w:left w:val="none" w:sz="0" w:space="0" w:color="auto"/>
        <w:bottom w:val="none" w:sz="0" w:space="0" w:color="auto"/>
        <w:right w:val="none" w:sz="0" w:space="0" w:color="auto"/>
      </w:divBdr>
    </w:div>
    <w:div w:id="1440488279">
      <w:bodyDiv w:val="1"/>
      <w:marLeft w:val="0"/>
      <w:marRight w:val="0"/>
      <w:marTop w:val="0"/>
      <w:marBottom w:val="0"/>
      <w:divBdr>
        <w:top w:val="none" w:sz="0" w:space="0" w:color="auto"/>
        <w:left w:val="none" w:sz="0" w:space="0" w:color="auto"/>
        <w:bottom w:val="none" w:sz="0" w:space="0" w:color="auto"/>
        <w:right w:val="none" w:sz="0" w:space="0" w:color="auto"/>
      </w:divBdr>
    </w:div>
    <w:div w:id="1449936293">
      <w:bodyDiv w:val="1"/>
      <w:marLeft w:val="0"/>
      <w:marRight w:val="0"/>
      <w:marTop w:val="0"/>
      <w:marBottom w:val="0"/>
      <w:divBdr>
        <w:top w:val="none" w:sz="0" w:space="0" w:color="auto"/>
        <w:left w:val="none" w:sz="0" w:space="0" w:color="auto"/>
        <w:bottom w:val="none" w:sz="0" w:space="0" w:color="auto"/>
        <w:right w:val="none" w:sz="0" w:space="0" w:color="auto"/>
      </w:divBdr>
    </w:div>
    <w:div w:id="1453741940">
      <w:bodyDiv w:val="1"/>
      <w:marLeft w:val="0"/>
      <w:marRight w:val="0"/>
      <w:marTop w:val="0"/>
      <w:marBottom w:val="0"/>
      <w:divBdr>
        <w:top w:val="none" w:sz="0" w:space="0" w:color="auto"/>
        <w:left w:val="none" w:sz="0" w:space="0" w:color="auto"/>
        <w:bottom w:val="none" w:sz="0" w:space="0" w:color="auto"/>
        <w:right w:val="none" w:sz="0" w:space="0" w:color="auto"/>
      </w:divBdr>
    </w:div>
    <w:div w:id="1469282156">
      <w:bodyDiv w:val="1"/>
      <w:marLeft w:val="0"/>
      <w:marRight w:val="0"/>
      <w:marTop w:val="0"/>
      <w:marBottom w:val="0"/>
      <w:divBdr>
        <w:top w:val="none" w:sz="0" w:space="0" w:color="auto"/>
        <w:left w:val="none" w:sz="0" w:space="0" w:color="auto"/>
        <w:bottom w:val="none" w:sz="0" w:space="0" w:color="auto"/>
        <w:right w:val="none" w:sz="0" w:space="0" w:color="auto"/>
      </w:divBdr>
    </w:div>
    <w:div w:id="1473401179">
      <w:bodyDiv w:val="1"/>
      <w:marLeft w:val="0"/>
      <w:marRight w:val="0"/>
      <w:marTop w:val="0"/>
      <w:marBottom w:val="0"/>
      <w:divBdr>
        <w:top w:val="none" w:sz="0" w:space="0" w:color="auto"/>
        <w:left w:val="none" w:sz="0" w:space="0" w:color="auto"/>
        <w:bottom w:val="none" w:sz="0" w:space="0" w:color="auto"/>
        <w:right w:val="none" w:sz="0" w:space="0" w:color="auto"/>
      </w:divBdr>
    </w:div>
    <w:div w:id="1475875323">
      <w:bodyDiv w:val="1"/>
      <w:marLeft w:val="0"/>
      <w:marRight w:val="0"/>
      <w:marTop w:val="0"/>
      <w:marBottom w:val="0"/>
      <w:divBdr>
        <w:top w:val="none" w:sz="0" w:space="0" w:color="auto"/>
        <w:left w:val="none" w:sz="0" w:space="0" w:color="auto"/>
        <w:bottom w:val="none" w:sz="0" w:space="0" w:color="auto"/>
        <w:right w:val="none" w:sz="0" w:space="0" w:color="auto"/>
      </w:divBdr>
    </w:div>
    <w:div w:id="1477913072">
      <w:bodyDiv w:val="1"/>
      <w:marLeft w:val="0"/>
      <w:marRight w:val="0"/>
      <w:marTop w:val="0"/>
      <w:marBottom w:val="0"/>
      <w:divBdr>
        <w:top w:val="none" w:sz="0" w:space="0" w:color="auto"/>
        <w:left w:val="none" w:sz="0" w:space="0" w:color="auto"/>
        <w:bottom w:val="none" w:sz="0" w:space="0" w:color="auto"/>
        <w:right w:val="none" w:sz="0" w:space="0" w:color="auto"/>
      </w:divBdr>
    </w:div>
    <w:div w:id="1493138841">
      <w:bodyDiv w:val="1"/>
      <w:marLeft w:val="0"/>
      <w:marRight w:val="0"/>
      <w:marTop w:val="0"/>
      <w:marBottom w:val="0"/>
      <w:divBdr>
        <w:top w:val="none" w:sz="0" w:space="0" w:color="auto"/>
        <w:left w:val="none" w:sz="0" w:space="0" w:color="auto"/>
        <w:bottom w:val="none" w:sz="0" w:space="0" w:color="auto"/>
        <w:right w:val="none" w:sz="0" w:space="0" w:color="auto"/>
      </w:divBdr>
    </w:div>
    <w:div w:id="1497957152">
      <w:bodyDiv w:val="1"/>
      <w:marLeft w:val="0"/>
      <w:marRight w:val="0"/>
      <w:marTop w:val="0"/>
      <w:marBottom w:val="0"/>
      <w:divBdr>
        <w:top w:val="none" w:sz="0" w:space="0" w:color="auto"/>
        <w:left w:val="none" w:sz="0" w:space="0" w:color="auto"/>
        <w:bottom w:val="none" w:sz="0" w:space="0" w:color="auto"/>
        <w:right w:val="none" w:sz="0" w:space="0" w:color="auto"/>
      </w:divBdr>
    </w:div>
    <w:div w:id="1522695839">
      <w:bodyDiv w:val="1"/>
      <w:marLeft w:val="0"/>
      <w:marRight w:val="0"/>
      <w:marTop w:val="0"/>
      <w:marBottom w:val="0"/>
      <w:divBdr>
        <w:top w:val="none" w:sz="0" w:space="0" w:color="auto"/>
        <w:left w:val="none" w:sz="0" w:space="0" w:color="auto"/>
        <w:bottom w:val="none" w:sz="0" w:space="0" w:color="auto"/>
        <w:right w:val="none" w:sz="0" w:space="0" w:color="auto"/>
      </w:divBdr>
    </w:div>
    <w:div w:id="1533420787">
      <w:bodyDiv w:val="1"/>
      <w:marLeft w:val="0"/>
      <w:marRight w:val="0"/>
      <w:marTop w:val="0"/>
      <w:marBottom w:val="0"/>
      <w:divBdr>
        <w:top w:val="none" w:sz="0" w:space="0" w:color="auto"/>
        <w:left w:val="none" w:sz="0" w:space="0" w:color="auto"/>
        <w:bottom w:val="none" w:sz="0" w:space="0" w:color="auto"/>
        <w:right w:val="none" w:sz="0" w:space="0" w:color="auto"/>
      </w:divBdr>
    </w:div>
    <w:div w:id="1536503142">
      <w:bodyDiv w:val="1"/>
      <w:marLeft w:val="0"/>
      <w:marRight w:val="0"/>
      <w:marTop w:val="0"/>
      <w:marBottom w:val="0"/>
      <w:divBdr>
        <w:top w:val="none" w:sz="0" w:space="0" w:color="auto"/>
        <w:left w:val="none" w:sz="0" w:space="0" w:color="auto"/>
        <w:bottom w:val="none" w:sz="0" w:space="0" w:color="auto"/>
        <w:right w:val="none" w:sz="0" w:space="0" w:color="auto"/>
      </w:divBdr>
    </w:div>
    <w:div w:id="1547178816">
      <w:bodyDiv w:val="1"/>
      <w:marLeft w:val="0"/>
      <w:marRight w:val="0"/>
      <w:marTop w:val="0"/>
      <w:marBottom w:val="0"/>
      <w:divBdr>
        <w:top w:val="none" w:sz="0" w:space="0" w:color="auto"/>
        <w:left w:val="none" w:sz="0" w:space="0" w:color="auto"/>
        <w:bottom w:val="none" w:sz="0" w:space="0" w:color="auto"/>
        <w:right w:val="none" w:sz="0" w:space="0" w:color="auto"/>
      </w:divBdr>
    </w:div>
    <w:div w:id="1555312066">
      <w:bodyDiv w:val="1"/>
      <w:marLeft w:val="0"/>
      <w:marRight w:val="0"/>
      <w:marTop w:val="0"/>
      <w:marBottom w:val="0"/>
      <w:divBdr>
        <w:top w:val="none" w:sz="0" w:space="0" w:color="auto"/>
        <w:left w:val="none" w:sz="0" w:space="0" w:color="auto"/>
        <w:bottom w:val="none" w:sz="0" w:space="0" w:color="auto"/>
        <w:right w:val="none" w:sz="0" w:space="0" w:color="auto"/>
      </w:divBdr>
    </w:div>
    <w:div w:id="1555317286">
      <w:bodyDiv w:val="1"/>
      <w:marLeft w:val="0"/>
      <w:marRight w:val="0"/>
      <w:marTop w:val="0"/>
      <w:marBottom w:val="0"/>
      <w:divBdr>
        <w:top w:val="none" w:sz="0" w:space="0" w:color="auto"/>
        <w:left w:val="none" w:sz="0" w:space="0" w:color="auto"/>
        <w:bottom w:val="none" w:sz="0" w:space="0" w:color="auto"/>
        <w:right w:val="none" w:sz="0" w:space="0" w:color="auto"/>
      </w:divBdr>
    </w:div>
    <w:div w:id="1563446389">
      <w:bodyDiv w:val="1"/>
      <w:marLeft w:val="0"/>
      <w:marRight w:val="0"/>
      <w:marTop w:val="0"/>
      <w:marBottom w:val="0"/>
      <w:divBdr>
        <w:top w:val="none" w:sz="0" w:space="0" w:color="auto"/>
        <w:left w:val="none" w:sz="0" w:space="0" w:color="auto"/>
        <w:bottom w:val="none" w:sz="0" w:space="0" w:color="auto"/>
        <w:right w:val="none" w:sz="0" w:space="0" w:color="auto"/>
      </w:divBdr>
    </w:div>
    <w:div w:id="1565487099">
      <w:bodyDiv w:val="1"/>
      <w:marLeft w:val="0"/>
      <w:marRight w:val="0"/>
      <w:marTop w:val="0"/>
      <w:marBottom w:val="0"/>
      <w:divBdr>
        <w:top w:val="none" w:sz="0" w:space="0" w:color="auto"/>
        <w:left w:val="none" w:sz="0" w:space="0" w:color="auto"/>
        <w:bottom w:val="none" w:sz="0" w:space="0" w:color="auto"/>
        <w:right w:val="none" w:sz="0" w:space="0" w:color="auto"/>
      </w:divBdr>
    </w:div>
    <w:div w:id="1577588709">
      <w:bodyDiv w:val="1"/>
      <w:marLeft w:val="0"/>
      <w:marRight w:val="0"/>
      <w:marTop w:val="0"/>
      <w:marBottom w:val="0"/>
      <w:divBdr>
        <w:top w:val="none" w:sz="0" w:space="0" w:color="auto"/>
        <w:left w:val="none" w:sz="0" w:space="0" w:color="auto"/>
        <w:bottom w:val="none" w:sz="0" w:space="0" w:color="auto"/>
        <w:right w:val="none" w:sz="0" w:space="0" w:color="auto"/>
      </w:divBdr>
    </w:div>
    <w:div w:id="1581135757">
      <w:bodyDiv w:val="1"/>
      <w:marLeft w:val="0"/>
      <w:marRight w:val="0"/>
      <w:marTop w:val="0"/>
      <w:marBottom w:val="0"/>
      <w:divBdr>
        <w:top w:val="none" w:sz="0" w:space="0" w:color="auto"/>
        <w:left w:val="none" w:sz="0" w:space="0" w:color="auto"/>
        <w:bottom w:val="none" w:sz="0" w:space="0" w:color="auto"/>
        <w:right w:val="none" w:sz="0" w:space="0" w:color="auto"/>
      </w:divBdr>
    </w:div>
    <w:div w:id="1582834460">
      <w:bodyDiv w:val="1"/>
      <w:marLeft w:val="0"/>
      <w:marRight w:val="0"/>
      <w:marTop w:val="0"/>
      <w:marBottom w:val="0"/>
      <w:divBdr>
        <w:top w:val="none" w:sz="0" w:space="0" w:color="auto"/>
        <w:left w:val="none" w:sz="0" w:space="0" w:color="auto"/>
        <w:bottom w:val="none" w:sz="0" w:space="0" w:color="auto"/>
        <w:right w:val="none" w:sz="0" w:space="0" w:color="auto"/>
      </w:divBdr>
    </w:div>
    <w:div w:id="1591424652">
      <w:bodyDiv w:val="1"/>
      <w:marLeft w:val="0"/>
      <w:marRight w:val="0"/>
      <w:marTop w:val="0"/>
      <w:marBottom w:val="0"/>
      <w:divBdr>
        <w:top w:val="none" w:sz="0" w:space="0" w:color="auto"/>
        <w:left w:val="none" w:sz="0" w:space="0" w:color="auto"/>
        <w:bottom w:val="none" w:sz="0" w:space="0" w:color="auto"/>
        <w:right w:val="none" w:sz="0" w:space="0" w:color="auto"/>
      </w:divBdr>
    </w:div>
    <w:div w:id="1592926671">
      <w:bodyDiv w:val="1"/>
      <w:marLeft w:val="0"/>
      <w:marRight w:val="0"/>
      <w:marTop w:val="0"/>
      <w:marBottom w:val="0"/>
      <w:divBdr>
        <w:top w:val="none" w:sz="0" w:space="0" w:color="auto"/>
        <w:left w:val="none" w:sz="0" w:space="0" w:color="auto"/>
        <w:bottom w:val="none" w:sz="0" w:space="0" w:color="auto"/>
        <w:right w:val="none" w:sz="0" w:space="0" w:color="auto"/>
      </w:divBdr>
    </w:div>
    <w:div w:id="1600258438">
      <w:bodyDiv w:val="1"/>
      <w:marLeft w:val="0"/>
      <w:marRight w:val="0"/>
      <w:marTop w:val="0"/>
      <w:marBottom w:val="0"/>
      <w:divBdr>
        <w:top w:val="none" w:sz="0" w:space="0" w:color="auto"/>
        <w:left w:val="none" w:sz="0" w:space="0" w:color="auto"/>
        <w:bottom w:val="none" w:sz="0" w:space="0" w:color="auto"/>
        <w:right w:val="none" w:sz="0" w:space="0" w:color="auto"/>
      </w:divBdr>
    </w:div>
    <w:div w:id="1606501703">
      <w:bodyDiv w:val="1"/>
      <w:marLeft w:val="0"/>
      <w:marRight w:val="0"/>
      <w:marTop w:val="0"/>
      <w:marBottom w:val="0"/>
      <w:divBdr>
        <w:top w:val="none" w:sz="0" w:space="0" w:color="auto"/>
        <w:left w:val="none" w:sz="0" w:space="0" w:color="auto"/>
        <w:bottom w:val="none" w:sz="0" w:space="0" w:color="auto"/>
        <w:right w:val="none" w:sz="0" w:space="0" w:color="auto"/>
      </w:divBdr>
    </w:div>
    <w:div w:id="1626420989">
      <w:bodyDiv w:val="1"/>
      <w:marLeft w:val="0"/>
      <w:marRight w:val="0"/>
      <w:marTop w:val="0"/>
      <w:marBottom w:val="0"/>
      <w:divBdr>
        <w:top w:val="none" w:sz="0" w:space="0" w:color="auto"/>
        <w:left w:val="none" w:sz="0" w:space="0" w:color="auto"/>
        <w:bottom w:val="none" w:sz="0" w:space="0" w:color="auto"/>
        <w:right w:val="none" w:sz="0" w:space="0" w:color="auto"/>
      </w:divBdr>
    </w:div>
    <w:div w:id="1627664403">
      <w:bodyDiv w:val="1"/>
      <w:marLeft w:val="0"/>
      <w:marRight w:val="0"/>
      <w:marTop w:val="0"/>
      <w:marBottom w:val="0"/>
      <w:divBdr>
        <w:top w:val="none" w:sz="0" w:space="0" w:color="auto"/>
        <w:left w:val="none" w:sz="0" w:space="0" w:color="auto"/>
        <w:bottom w:val="none" w:sz="0" w:space="0" w:color="auto"/>
        <w:right w:val="none" w:sz="0" w:space="0" w:color="auto"/>
      </w:divBdr>
    </w:div>
    <w:div w:id="1648170956">
      <w:bodyDiv w:val="1"/>
      <w:marLeft w:val="0"/>
      <w:marRight w:val="0"/>
      <w:marTop w:val="0"/>
      <w:marBottom w:val="0"/>
      <w:divBdr>
        <w:top w:val="none" w:sz="0" w:space="0" w:color="auto"/>
        <w:left w:val="none" w:sz="0" w:space="0" w:color="auto"/>
        <w:bottom w:val="none" w:sz="0" w:space="0" w:color="auto"/>
        <w:right w:val="none" w:sz="0" w:space="0" w:color="auto"/>
      </w:divBdr>
    </w:div>
    <w:div w:id="1652439733">
      <w:bodyDiv w:val="1"/>
      <w:marLeft w:val="0"/>
      <w:marRight w:val="0"/>
      <w:marTop w:val="0"/>
      <w:marBottom w:val="0"/>
      <w:divBdr>
        <w:top w:val="none" w:sz="0" w:space="0" w:color="auto"/>
        <w:left w:val="none" w:sz="0" w:space="0" w:color="auto"/>
        <w:bottom w:val="none" w:sz="0" w:space="0" w:color="auto"/>
        <w:right w:val="none" w:sz="0" w:space="0" w:color="auto"/>
      </w:divBdr>
    </w:div>
    <w:div w:id="1668560746">
      <w:bodyDiv w:val="1"/>
      <w:marLeft w:val="0"/>
      <w:marRight w:val="0"/>
      <w:marTop w:val="0"/>
      <w:marBottom w:val="0"/>
      <w:divBdr>
        <w:top w:val="none" w:sz="0" w:space="0" w:color="auto"/>
        <w:left w:val="none" w:sz="0" w:space="0" w:color="auto"/>
        <w:bottom w:val="none" w:sz="0" w:space="0" w:color="auto"/>
        <w:right w:val="none" w:sz="0" w:space="0" w:color="auto"/>
      </w:divBdr>
    </w:div>
    <w:div w:id="1668898665">
      <w:bodyDiv w:val="1"/>
      <w:marLeft w:val="0"/>
      <w:marRight w:val="0"/>
      <w:marTop w:val="0"/>
      <w:marBottom w:val="0"/>
      <w:divBdr>
        <w:top w:val="none" w:sz="0" w:space="0" w:color="auto"/>
        <w:left w:val="none" w:sz="0" w:space="0" w:color="auto"/>
        <w:bottom w:val="none" w:sz="0" w:space="0" w:color="auto"/>
        <w:right w:val="none" w:sz="0" w:space="0" w:color="auto"/>
      </w:divBdr>
    </w:div>
    <w:div w:id="1674141945">
      <w:bodyDiv w:val="1"/>
      <w:marLeft w:val="0"/>
      <w:marRight w:val="0"/>
      <w:marTop w:val="0"/>
      <w:marBottom w:val="0"/>
      <w:divBdr>
        <w:top w:val="none" w:sz="0" w:space="0" w:color="auto"/>
        <w:left w:val="none" w:sz="0" w:space="0" w:color="auto"/>
        <w:bottom w:val="none" w:sz="0" w:space="0" w:color="auto"/>
        <w:right w:val="none" w:sz="0" w:space="0" w:color="auto"/>
      </w:divBdr>
    </w:div>
    <w:div w:id="1675298816">
      <w:bodyDiv w:val="1"/>
      <w:marLeft w:val="0"/>
      <w:marRight w:val="0"/>
      <w:marTop w:val="0"/>
      <w:marBottom w:val="0"/>
      <w:divBdr>
        <w:top w:val="none" w:sz="0" w:space="0" w:color="auto"/>
        <w:left w:val="none" w:sz="0" w:space="0" w:color="auto"/>
        <w:bottom w:val="none" w:sz="0" w:space="0" w:color="auto"/>
        <w:right w:val="none" w:sz="0" w:space="0" w:color="auto"/>
      </w:divBdr>
    </w:div>
    <w:div w:id="1675690615">
      <w:bodyDiv w:val="1"/>
      <w:marLeft w:val="0"/>
      <w:marRight w:val="0"/>
      <w:marTop w:val="0"/>
      <w:marBottom w:val="0"/>
      <w:divBdr>
        <w:top w:val="none" w:sz="0" w:space="0" w:color="auto"/>
        <w:left w:val="none" w:sz="0" w:space="0" w:color="auto"/>
        <w:bottom w:val="none" w:sz="0" w:space="0" w:color="auto"/>
        <w:right w:val="none" w:sz="0" w:space="0" w:color="auto"/>
      </w:divBdr>
    </w:div>
    <w:div w:id="1679770565">
      <w:bodyDiv w:val="1"/>
      <w:marLeft w:val="0"/>
      <w:marRight w:val="0"/>
      <w:marTop w:val="0"/>
      <w:marBottom w:val="0"/>
      <w:divBdr>
        <w:top w:val="none" w:sz="0" w:space="0" w:color="auto"/>
        <w:left w:val="none" w:sz="0" w:space="0" w:color="auto"/>
        <w:bottom w:val="none" w:sz="0" w:space="0" w:color="auto"/>
        <w:right w:val="none" w:sz="0" w:space="0" w:color="auto"/>
      </w:divBdr>
    </w:div>
    <w:div w:id="1682929596">
      <w:bodyDiv w:val="1"/>
      <w:marLeft w:val="0"/>
      <w:marRight w:val="0"/>
      <w:marTop w:val="0"/>
      <w:marBottom w:val="0"/>
      <w:divBdr>
        <w:top w:val="none" w:sz="0" w:space="0" w:color="auto"/>
        <w:left w:val="none" w:sz="0" w:space="0" w:color="auto"/>
        <w:bottom w:val="none" w:sz="0" w:space="0" w:color="auto"/>
        <w:right w:val="none" w:sz="0" w:space="0" w:color="auto"/>
      </w:divBdr>
    </w:div>
    <w:div w:id="1696808533">
      <w:bodyDiv w:val="1"/>
      <w:marLeft w:val="0"/>
      <w:marRight w:val="0"/>
      <w:marTop w:val="0"/>
      <w:marBottom w:val="0"/>
      <w:divBdr>
        <w:top w:val="none" w:sz="0" w:space="0" w:color="auto"/>
        <w:left w:val="none" w:sz="0" w:space="0" w:color="auto"/>
        <w:bottom w:val="none" w:sz="0" w:space="0" w:color="auto"/>
        <w:right w:val="none" w:sz="0" w:space="0" w:color="auto"/>
      </w:divBdr>
    </w:div>
    <w:div w:id="1700818281">
      <w:bodyDiv w:val="1"/>
      <w:marLeft w:val="0"/>
      <w:marRight w:val="0"/>
      <w:marTop w:val="0"/>
      <w:marBottom w:val="0"/>
      <w:divBdr>
        <w:top w:val="none" w:sz="0" w:space="0" w:color="auto"/>
        <w:left w:val="none" w:sz="0" w:space="0" w:color="auto"/>
        <w:bottom w:val="none" w:sz="0" w:space="0" w:color="auto"/>
        <w:right w:val="none" w:sz="0" w:space="0" w:color="auto"/>
      </w:divBdr>
    </w:div>
    <w:div w:id="1706174880">
      <w:bodyDiv w:val="1"/>
      <w:marLeft w:val="0"/>
      <w:marRight w:val="0"/>
      <w:marTop w:val="0"/>
      <w:marBottom w:val="0"/>
      <w:divBdr>
        <w:top w:val="none" w:sz="0" w:space="0" w:color="auto"/>
        <w:left w:val="none" w:sz="0" w:space="0" w:color="auto"/>
        <w:bottom w:val="none" w:sz="0" w:space="0" w:color="auto"/>
        <w:right w:val="none" w:sz="0" w:space="0" w:color="auto"/>
      </w:divBdr>
    </w:div>
    <w:div w:id="1708489548">
      <w:bodyDiv w:val="1"/>
      <w:marLeft w:val="0"/>
      <w:marRight w:val="0"/>
      <w:marTop w:val="0"/>
      <w:marBottom w:val="0"/>
      <w:divBdr>
        <w:top w:val="none" w:sz="0" w:space="0" w:color="auto"/>
        <w:left w:val="none" w:sz="0" w:space="0" w:color="auto"/>
        <w:bottom w:val="none" w:sz="0" w:space="0" w:color="auto"/>
        <w:right w:val="none" w:sz="0" w:space="0" w:color="auto"/>
      </w:divBdr>
    </w:div>
    <w:div w:id="1725984909">
      <w:bodyDiv w:val="1"/>
      <w:marLeft w:val="0"/>
      <w:marRight w:val="0"/>
      <w:marTop w:val="0"/>
      <w:marBottom w:val="0"/>
      <w:divBdr>
        <w:top w:val="none" w:sz="0" w:space="0" w:color="auto"/>
        <w:left w:val="none" w:sz="0" w:space="0" w:color="auto"/>
        <w:bottom w:val="none" w:sz="0" w:space="0" w:color="auto"/>
        <w:right w:val="none" w:sz="0" w:space="0" w:color="auto"/>
      </w:divBdr>
    </w:div>
    <w:div w:id="1731730594">
      <w:bodyDiv w:val="1"/>
      <w:marLeft w:val="0"/>
      <w:marRight w:val="0"/>
      <w:marTop w:val="0"/>
      <w:marBottom w:val="0"/>
      <w:divBdr>
        <w:top w:val="none" w:sz="0" w:space="0" w:color="auto"/>
        <w:left w:val="none" w:sz="0" w:space="0" w:color="auto"/>
        <w:bottom w:val="none" w:sz="0" w:space="0" w:color="auto"/>
        <w:right w:val="none" w:sz="0" w:space="0" w:color="auto"/>
      </w:divBdr>
    </w:div>
    <w:div w:id="1751468152">
      <w:bodyDiv w:val="1"/>
      <w:marLeft w:val="0"/>
      <w:marRight w:val="0"/>
      <w:marTop w:val="0"/>
      <w:marBottom w:val="0"/>
      <w:divBdr>
        <w:top w:val="none" w:sz="0" w:space="0" w:color="auto"/>
        <w:left w:val="none" w:sz="0" w:space="0" w:color="auto"/>
        <w:bottom w:val="none" w:sz="0" w:space="0" w:color="auto"/>
        <w:right w:val="none" w:sz="0" w:space="0" w:color="auto"/>
      </w:divBdr>
    </w:div>
    <w:div w:id="1767386380">
      <w:bodyDiv w:val="1"/>
      <w:marLeft w:val="0"/>
      <w:marRight w:val="0"/>
      <w:marTop w:val="0"/>
      <w:marBottom w:val="0"/>
      <w:divBdr>
        <w:top w:val="none" w:sz="0" w:space="0" w:color="auto"/>
        <w:left w:val="none" w:sz="0" w:space="0" w:color="auto"/>
        <w:bottom w:val="none" w:sz="0" w:space="0" w:color="auto"/>
        <w:right w:val="none" w:sz="0" w:space="0" w:color="auto"/>
      </w:divBdr>
    </w:div>
    <w:div w:id="1790860000">
      <w:bodyDiv w:val="1"/>
      <w:marLeft w:val="0"/>
      <w:marRight w:val="0"/>
      <w:marTop w:val="0"/>
      <w:marBottom w:val="0"/>
      <w:divBdr>
        <w:top w:val="none" w:sz="0" w:space="0" w:color="auto"/>
        <w:left w:val="none" w:sz="0" w:space="0" w:color="auto"/>
        <w:bottom w:val="none" w:sz="0" w:space="0" w:color="auto"/>
        <w:right w:val="none" w:sz="0" w:space="0" w:color="auto"/>
      </w:divBdr>
    </w:div>
    <w:div w:id="1802336494">
      <w:bodyDiv w:val="1"/>
      <w:marLeft w:val="0"/>
      <w:marRight w:val="0"/>
      <w:marTop w:val="0"/>
      <w:marBottom w:val="0"/>
      <w:divBdr>
        <w:top w:val="none" w:sz="0" w:space="0" w:color="auto"/>
        <w:left w:val="none" w:sz="0" w:space="0" w:color="auto"/>
        <w:bottom w:val="none" w:sz="0" w:space="0" w:color="auto"/>
        <w:right w:val="none" w:sz="0" w:space="0" w:color="auto"/>
      </w:divBdr>
    </w:div>
    <w:div w:id="1802654844">
      <w:bodyDiv w:val="1"/>
      <w:marLeft w:val="0"/>
      <w:marRight w:val="0"/>
      <w:marTop w:val="0"/>
      <w:marBottom w:val="0"/>
      <w:divBdr>
        <w:top w:val="none" w:sz="0" w:space="0" w:color="auto"/>
        <w:left w:val="none" w:sz="0" w:space="0" w:color="auto"/>
        <w:bottom w:val="none" w:sz="0" w:space="0" w:color="auto"/>
        <w:right w:val="none" w:sz="0" w:space="0" w:color="auto"/>
      </w:divBdr>
    </w:div>
    <w:div w:id="1807236661">
      <w:bodyDiv w:val="1"/>
      <w:marLeft w:val="0"/>
      <w:marRight w:val="0"/>
      <w:marTop w:val="0"/>
      <w:marBottom w:val="0"/>
      <w:divBdr>
        <w:top w:val="none" w:sz="0" w:space="0" w:color="auto"/>
        <w:left w:val="none" w:sz="0" w:space="0" w:color="auto"/>
        <w:bottom w:val="none" w:sz="0" w:space="0" w:color="auto"/>
        <w:right w:val="none" w:sz="0" w:space="0" w:color="auto"/>
      </w:divBdr>
    </w:div>
    <w:div w:id="1811819437">
      <w:bodyDiv w:val="1"/>
      <w:marLeft w:val="0"/>
      <w:marRight w:val="0"/>
      <w:marTop w:val="0"/>
      <w:marBottom w:val="0"/>
      <w:divBdr>
        <w:top w:val="none" w:sz="0" w:space="0" w:color="auto"/>
        <w:left w:val="none" w:sz="0" w:space="0" w:color="auto"/>
        <w:bottom w:val="none" w:sz="0" w:space="0" w:color="auto"/>
        <w:right w:val="none" w:sz="0" w:space="0" w:color="auto"/>
      </w:divBdr>
    </w:div>
    <w:div w:id="1819303217">
      <w:bodyDiv w:val="1"/>
      <w:marLeft w:val="0"/>
      <w:marRight w:val="0"/>
      <w:marTop w:val="0"/>
      <w:marBottom w:val="0"/>
      <w:divBdr>
        <w:top w:val="none" w:sz="0" w:space="0" w:color="auto"/>
        <w:left w:val="none" w:sz="0" w:space="0" w:color="auto"/>
        <w:bottom w:val="none" w:sz="0" w:space="0" w:color="auto"/>
        <w:right w:val="none" w:sz="0" w:space="0" w:color="auto"/>
      </w:divBdr>
    </w:div>
    <w:div w:id="1839883157">
      <w:bodyDiv w:val="1"/>
      <w:marLeft w:val="0"/>
      <w:marRight w:val="0"/>
      <w:marTop w:val="0"/>
      <w:marBottom w:val="0"/>
      <w:divBdr>
        <w:top w:val="none" w:sz="0" w:space="0" w:color="auto"/>
        <w:left w:val="none" w:sz="0" w:space="0" w:color="auto"/>
        <w:bottom w:val="none" w:sz="0" w:space="0" w:color="auto"/>
        <w:right w:val="none" w:sz="0" w:space="0" w:color="auto"/>
      </w:divBdr>
    </w:div>
    <w:div w:id="1849564587">
      <w:bodyDiv w:val="1"/>
      <w:marLeft w:val="0"/>
      <w:marRight w:val="0"/>
      <w:marTop w:val="0"/>
      <w:marBottom w:val="0"/>
      <w:divBdr>
        <w:top w:val="none" w:sz="0" w:space="0" w:color="auto"/>
        <w:left w:val="none" w:sz="0" w:space="0" w:color="auto"/>
        <w:bottom w:val="none" w:sz="0" w:space="0" w:color="auto"/>
        <w:right w:val="none" w:sz="0" w:space="0" w:color="auto"/>
      </w:divBdr>
    </w:div>
    <w:div w:id="1852062363">
      <w:bodyDiv w:val="1"/>
      <w:marLeft w:val="0"/>
      <w:marRight w:val="0"/>
      <w:marTop w:val="0"/>
      <w:marBottom w:val="0"/>
      <w:divBdr>
        <w:top w:val="none" w:sz="0" w:space="0" w:color="auto"/>
        <w:left w:val="none" w:sz="0" w:space="0" w:color="auto"/>
        <w:bottom w:val="none" w:sz="0" w:space="0" w:color="auto"/>
        <w:right w:val="none" w:sz="0" w:space="0" w:color="auto"/>
      </w:divBdr>
    </w:div>
    <w:div w:id="1853571928">
      <w:bodyDiv w:val="1"/>
      <w:marLeft w:val="0"/>
      <w:marRight w:val="0"/>
      <w:marTop w:val="0"/>
      <w:marBottom w:val="0"/>
      <w:divBdr>
        <w:top w:val="none" w:sz="0" w:space="0" w:color="auto"/>
        <w:left w:val="none" w:sz="0" w:space="0" w:color="auto"/>
        <w:bottom w:val="none" w:sz="0" w:space="0" w:color="auto"/>
        <w:right w:val="none" w:sz="0" w:space="0" w:color="auto"/>
      </w:divBdr>
    </w:div>
    <w:div w:id="1859856659">
      <w:bodyDiv w:val="1"/>
      <w:marLeft w:val="0"/>
      <w:marRight w:val="0"/>
      <w:marTop w:val="0"/>
      <w:marBottom w:val="0"/>
      <w:divBdr>
        <w:top w:val="none" w:sz="0" w:space="0" w:color="auto"/>
        <w:left w:val="none" w:sz="0" w:space="0" w:color="auto"/>
        <w:bottom w:val="none" w:sz="0" w:space="0" w:color="auto"/>
        <w:right w:val="none" w:sz="0" w:space="0" w:color="auto"/>
      </w:divBdr>
    </w:div>
    <w:div w:id="1864323546">
      <w:bodyDiv w:val="1"/>
      <w:marLeft w:val="0"/>
      <w:marRight w:val="0"/>
      <w:marTop w:val="0"/>
      <w:marBottom w:val="0"/>
      <w:divBdr>
        <w:top w:val="none" w:sz="0" w:space="0" w:color="auto"/>
        <w:left w:val="none" w:sz="0" w:space="0" w:color="auto"/>
        <w:bottom w:val="none" w:sz="0" w:space="0" w:color="auto"/>
        <w:right w:val="none" w:sz="0" w:space="0" w:color="auto"/>
      </w:divBdr>
    </w:div>
    <w:div w:id="1873420511">
      <w:bodyDiv w:val="1"/>
      <w:marLeft w:val="0"/>
      <w:marRight w:val="0"/>
      <w:marTop w:val="0"/>
      <w:marBottom w:val="0"/>
      <w:divBdr>
        <w:top w:val="none" w:sz="0" w:space="0" w:color="auto"/>
        <w:left w:val="none" w:sz="0" w:space="0" w:color="auto"/>
        <w:bottom w:val="none" w:sz="0" w:space="0" w:color="auto"/>
        <w:right w:val="none" w:sz="0" w:space="0" w:color="auto"/>
      </w:divBdr>
    </w:div>
    <w:div w:id="1883394909">
      <w:bodyDiv w:val="1"/>
      <w:marLeft w:val="0"/>
      <w:marRight w:val="0"/>
      <w:marTop w:val="0"/>
      <w:marBottom w:val="0"/>
      <w:divBdr>
        <w:top w:val="none" w:sz="0" w:space="0" w:color="auto"/>
        <w:left w:val="none" w:sz="0" w:space="0" w:color="auto"/>
        <w:bottom w:val="none" w:sz="0" w:space="0" w:color="auto"/>
        <w:right w:val="none" w:sz="0" w:space="0" w:color="auto"/>
      </w:divBdr>
    </w:div>
    <w:div w:id="1889604053">
      <w:bodyDiv w:val="1"/>
      <w:marLeft w:val="0"/>
      <w:marRight w:val="0"/>
      <w:marTop w:val="0"/>
      <w:marBottom w:val="0"/>
      <w:divBdr>
        <w:top w:val="none" w:sz="0" w:space="0" w:color="auto"/>
        <w:left w:val="none" w:sz="0" w:space="0" w:color="auto"/>
        <w:bottom w:val="none" w:sz="0" w:space="0" w:color="auto"/>
        <w:right w:val="none" w:sz="0" w:space="0" w:color="auto"/>
      </w:divBdr>
    </w:div>
    <w:div w:id="1890610984">
      <w:bodyDiv w:val="1"/>
      <w:marLeft w:val="0"/>
      <w:marRight w:val="0"/>
      <w:marTop w:val="0"/>
      <w:marBottom w:val="0"/>
      <w:divBdr>
        <w:top w:val="none" w:sz="0" w:space="0" w:color="auto"/>
        <w:left w:val="none" w:sz="0" w:space="0" w:color="auto"/>
        <w:bottom w:val="none" w:sz="0" w:space="0" w:color="auto"/>
        <w:right w:val="none" w:sz="0" w:space="0" w:color="auto"/>
      </w:divBdr>
    </w:div>
    <w:div w:id="1891531832">
      <w:bodyDiv w:val="1"/>
      <w:marLeft w:val="0"/>
      <w:marRight w:val="0"/>
      <w:marTop w:val="0"/>
      <w:marBottom w:val="0"/>
      <w:divBdr>
        <w:top w:val="none" w:sz="0" w:space="0" w:color="auto"/>
        <w:left w:val="none" w:sz="0" w:space="0" w:color="auto"/>
        <w:bottom w:val="none" w:sz="0" w:space="0" w:color="auto"/>
        <w:right w:val="none" w:sz="0" w:space="0" w:color="auto"/>
      </w:divBdr>
    </w:div>
    <w:div w:id="1893812403">
      <w:bodyDiv w:val="1"/>
      <w:marLeft w:val="0"/>
      <w:marRight w:val="0"/>
      <w:marTop w:val="0"/>
      <w:marBottom w:val="0"/>
      <w:divBdr>
        <w:top w:val="none" w:sz="0" w:space="0" w:color="auto"/>
        <w:left w:val="none" w:sz="0" w:space="0" w:color="auto"/>
        <w:bottom w:val="none" w:sz="0" w:space="0" w:color="auto"/>
        <w:right w:val="none" w:sz="0" w:space="0" w:color="auto"/>
      </w:divBdr>
    </w:div>
    <w:div w:id="1898934715">
      <w:bodyDiv w:val="1"/>
      <w:marLeft w:val="0"/>
      <w:marRight w:val="0"/>
      <w:marTop w:val="0"/>
      <w:marBottom w:val="0"/>
      <w:divBdr>
        <w:top w:val="none" w:sz="0" w:space="0" w:color="auto"/>
        <w:left w:val="none" w:sz="0" w:space="0" w:color="auto"/>
        <w:bottom w:val="none" w:sz="0" w:space="0" w:color="auto"/>
        <w:right w:val="none" w:sz="0" w:space="0" w:color="auto"/>
      </w:divBdr>
    </w:div>
    <w:div w:id="1905607758">
      <w:bodyDiv w:val="1"/>
      <w:marLeft w:val="0"/>
      <w:marRight w:val="0"/>
      <w:marTop w:val="0"/>
      <w:marBottom w:val="0"/>
      <w:divBdr>
        <w:top w:val="none" w:sz="0" w:space="0" w:color="auto"/>
        <w:left w:val="none" w:sz="0" w:space="0" w:color="auto"/>
        <w:bottom w:val="none" w:sz="0" w:space="0" w:color="auto"/>
        <w:right w:val="none" w:sz="0" w:space="0" w:color="auto"/>
      </w:divBdr>
    </w:div>
    <w:div w:id="1916939079">
      <w:bodyDiv w:val="1"/>
      <w:marLeft w:val="0"/>
      <w:marRight w:val="0"/>
      <w:marTop w:val="0"/>
      <w:marBottom w:val="0"/>
      <w:divBdr>
        <w:top w:val="none" w:sz="0" w:space="0" w:color="auto"/>
        <w:left w:val="none" w:sz="0" w:space="0" w:color="auto"/>
        <w:bottom w:val="none" w:sz="0" w:space="0" w:color="auto"/>
        <w:right w:val="none" w:sz="0" w:space="0" w:color="auto"/>
      </w:divBdr>
    </w:div>
    <w:div w:id="1938102176">
      <w:bodyDiv w:val="1"/>
      <w:marLeft w:val="0"/>
      <w:marRight w:val="0"/>
      <w:marTop w:val="0"/>
      <w:marBottom w:val="0"/>
      <w:divBdr>
        <w:top w:val="none" w:sz="0" w:space="0" w:color="auto"/>
        <w:left w:val="none" w:sz="0" w:space="0" w:color="auto"/>
        <w:bottom w:val="none" w:sz="0" w:space="0" w:color="auto"/>
        <w:right w:val="none" w:sz="0" w:space="0" w:color="auto"/>
      </w:divBdr>
    </w:div>
    <w:div w:id="1944147153">
      <w:bodyDiv w:val="1"/>
      <w:marLeft w:val="0"/>
      <w:marRight w:val="0"/>
      <w:marTop w:val="0"/>
      <w:marBottom w:val="0"/>
      <w:divBdr>
        <w:top w:val="none" w:sz="0" w:space="0" w:color="auto"/>
        <w:left w:val="none" w:sz="0" w:space="0" w:color="auto"/>
        <w:bottom w:val="none" w:sz="0" w:space="0" w:color="auto"/>
        <w:right w:val="none" w:sz="0" w:space="0" w:color="auto"/>
      </w:divBdr>
    </w:div>
    <w:div w:id="1949774947">
      <w:bodyDiv w:val="1"/>
      <w:marLeft w:val="0"/>
      <w:marRight w:val="0"/>
      <w:marTop w:val="0"/>
      <w:marBottom w:val="0"/>
      <w:divBdr>
        <w:top w:val="none" w:sz="0" w:space="0" w:color="auto"/>
        <w:left w:val="none" w:sz="0" w:space="0" w:color="auto"/>
        <w:bottom w:val="none" w:sz="0" w:space="0" w:color="auto"/>
        <w:right w:val="none" w:sz="0" w:space="0" w:color="auto"/>
      </w:divBdr>
    </w:div>
    <w:div w:id="1951693328">
      <w:bodyDiv w:val="1"/>
      <w:marLeft w:val="0"/>
      <w:marRight w:val="0"/>
      <w:marTop w:val="0"/>
      <w:marBottom w:val="0"/>
      <w:divBdr>
        <w:top w:val="none" w:sz="0" w:space="0" w:color="auto"/>
        <w:left w:val="none" w:sz="0" w:space="0" w:color="auto"/>
        <w:bottom w:val="none" w:sz="0" w:space="0" w:color="auto"/>
        <w:right w:val="none" w:sz="0" w:space="0" w:color="auto"/>
      </w:divBdr>
    </w:div>
    <w:div w:id="1958486572">
      <w:bodyDiv w:val="1"/>
      <w:marLeft w:val="0"/>
      <w:marRight w:val="0"/>
      <w:marTop w:val="0"/>
      <w:marBottom w:val="0"/>
      <w:divBdr>
        <w:top w:val="none" w:sz="0" w:space="0" w:color="auto"/>
        <w:left w:val="none" w:sz="0" w:space="0" w:color="auto"/>
        <w:bottom w:val="none" w:sz="0" w:space="0" w:color="auto"/>
        <w:right w:val="none" w:sz="0" w:space="0" w:color="auto"/>
      </w:divBdr>
    </w:div>
    <w:div w:id="1960184178">
      <w:bodyDiv w:val="1"/>
      <w:marLeft w:val="0"/>
      <w:marRight w:val="0"/>
      <w:marTop w:val="0"/>
      <w:marBottom w:val="0"/>
      <w:divBdr>
        <w:top w:val="none" w:sz="0" w:space="0" w:color="auto"/>
        <w:left w:val="none" w:sz="0" w:space="0" w:color="auto"/>
        <w:bottom w:val="none" w:sz="0" w:space="0" w:color="auto"/>
        <w:right w:val="none" w:sz="0" w:space="0" w:color="auto"/>
      </w:divBdr>
    </w:div>
    <w:div w:id="1960527208">
      <w:bodyDiv w:val="1"/>
      <w:marLeft w:val="0"/>
      <w:marRight w:val="0"/>
      <w:marTop w:val="0"/>
      <w:marBottom w:val="0"/>
      <w:divBdr>
        <w:top w:val="none" w:sz="0" w:space="0" w:color="auto"/>
        <w:left w:val="none" w:sz="0" w:space="0" w:color="auto"/>
        <w:bottom w:val="none" w:sz="0" w:space="0" w:color="auto"/>
        <w:right w:val="none" w:sz="0" w:space="0" w:color="auto"/>
      </w:divBdr>
    </w:div>
    <w:div w:id="1963612870">
      <w:bodyDiv w:val="1"/>
      <w:marLeft w:val="0"/>
      <w:marRight w:val="0"/>
      <w:marTop w:val="0"/>
      <w:marBottom w:val="0"/>
      <w:divBdr>
        <w:top w:val="none" w:sz="0" w:space="0" w:color="auto"/>
        <w:left w:val="none" w:sz="0" w:space="0" w:color="auto"/>
        <w:bottom w:val="none" w:sz="0" w:space="0" w:color="auto"/>
        <w:right w:val="none" w:sz="0" w:space="0" w:color="auto"/>
      </w:divBdr>
    </w:div>
    <w:div w:id="1974167993">
      <w:bodyDiv w:val="1"/>
      <w:marLeft w:val="0"/>
      <w:marRight w:val="0"/>
      <w:marTop w:val="0"/>
      <w:marBottom w:val="0"/>
      <w:divBdr>
        <w:top w:val="none" w:sz="0" w:space="0" w:color="auto"/>
        <w:left w:val="none" w:sz="0" w:space="0" w:color="auto"/>
        <w:bottom w:val="none" w:sz="0" w:space="0" w:color="auto"/>
        <w:right w:val="none" w:sz="0" w:space="0" w:color="auto"/>
      </w:divBdr>
    </w:div>
    <w:div w:id="1978948645">
      <w:bodyDiv w:val="1"/>
      <w:marLeft w:val="0"/>
      <w:marRight w:val="0"/>
      <w:marTop w:val="0"/>
      <w:marBottom w:val="0"/>
      <w:divBdr>
        <w:top w:val="none" w:sz="0" w:space="0" w:color="auto"/>
        <w:left w:val="none" w:sz="0" w:space="0" w:color="auto"/>
        <w:bottom w:val="none" w:sz="0" w:space="0" w:color="auto"/>
        <w:right w:val="none" w:sz="0" w:space="0" w:color="auto"/>
      </w:divBdr>
    </w:div>
    <w:div w:id="1979453904">
      <w:bodyDiv w:val="1"/>
      <w:marLeft w:val="0"/>
      <w:marRight w:val="0"/>
      <w:marTop w:val="0"/>
      <w:marBottom w:val="0"/>
      <w:divBdr>
        <w:top w:val="none" w:sz="0" w:space="0" w:color="auto"/>
        <w:left w:val="none" w:sz="0" w:space="0" w:color="auto"/>
        <w:bottom w:val="none" w:sz="0" w:space="0" w:color="auto"/>
        <w:right w:val="none" w:sz="0" w:space="0" w:color="auto"/>
      </w:divBdr>
    </w:div>
    <w:div w:id="1980107194">
      <w:bodyDiv w:val="1"/>
      <w:marLeft w:val="0"/>
      <w:marRight w:val="0"/>
      <w:marTop w:val="0"/>
      <w:marBottom w:val="0"/>
      <w:divBdr>
        <w:top w:val="none" w:sz="0" w:space="0" w:color="auto"/>
        <w:left w:val="none" w:sz="0" w:space="0" w:color="auto"/>
        <w:bottom w:val="none" w:sz="0" w:space="0" w:color="auto"/>
        <w:right w:val="none" w:sz="0" w:space="0" w:color="auto"/>
      </w:divBdr>
    </w:div>
    <w:div w:id="1991714500">
      <w:bodyDiv w:val="1"/>
      <w:marLeft w:val="0"/>
      <w:marRight w:val="0"/>
      <w:marTop w:val="0"/>
      <w:marBottom w:val="0"/>
      <w:divBdr>
        <w:top w:val="none" w:sz="0" w:space="0" w:color="auto"/>
        <w:left w:val="none" w:sz="0" w:space="0" w:color="auto"/>
        <w:bottom w:val="none" w:sz="0" w:space="0" w:color="auto"/>
        <w:right w:val="none" w:sz="0" w:space="0" w:color="auto"/>
      </w:divBdr>
    </w:div>
    <w:div w:id="1993756389">
      <w:bodyDiv w:val="1"/>
      <w:marLeft w:val="0"/>
      <w:marRight w:val="0"/>
      <w:marTop w:val="0"/>
      <w:marBottom w:val="0"/>
      <w:divBdr>
        <w:top w:val="none" w:sz="0" w:space="0" w:color="auto"/>
        <w:left w:val="none" w:sz="0" w:space="0" w:color="auto"/>
        <w:bottom w:val="none" w:sz="0" w:space="0" w:color="auto"/>
        <w:right w:val="none" w:sz="0" w:space="0" w:color="auto"/>
      </w:divBdr>
    </w:div>
    <w:div w:id="2005934042">
      <w:bodyDiv w:val="1"/>
      <w:marLeft w:val="0"/>
      <w:marRight w:val="0"/>
      <w:marTop w:val="0"/>
      <w:marBottom w:val="0"/>
      <w:divBdr>
        <w:top w:val="none" w:sz="0" w:space="0" w:color="auto"/>
        <w:left w:val="none" w:sz="0" w:space="0" w:color="auto"/>
        <w:bottom w:val="none" w:sz="0" w:space="0" w:color="auto"/>
        <w:right w:val="none" w:sz="0" w:space="0" w:color="auto"/>
      </w:divBdr>
    </w:div>
    <w:div w:id="2011710399">
      <w:bodyDiv w:val="1"/>
      <w:marLeft w:val="0"/>
      <w:marRight w:val="0"/>
      <w:marTop w:val="0"/>
      <w:marBottom w:val="0"/>
      <w:divBdr>
        <w:top w:val="none" w:sz="0" w:space="0" w:color="auto"/>
        <w:left w:val="none" w:sz="0" w:space="0" w:color="auto"/>
        <w:bottom w:val="none" w:sz="0" w:space="0" w:color="auto"/>
        <w:right w:val="none" w:sz="0" w:space="0" w:color="auto"/>
      </w:divBdr>
    </w:div>
    <w:div w:id="2019961354">
      <w:bodyDiv w:val="1"/>
      <w:marLeft w:val="0"/>
      <w:marRight w:val="0"/>
      <w:marTop w:val="0"/>
      <w:marBottom w:val="0"/>
      <w:divBdr>
        <w:top w:val="none" w:sz="0" w:space="0" w:color="auto"/>
        <w:left w:val="none" w:sz="0" w:space="0" w:color="auto"/>
        <w:bottom w:val="none" w:sz="0" w:space="0" w:color="auto"/>
        <w:right w:val="none" w:sz="0" w:space="0" w:color="auto"/>
      </w:divBdr>
    </w:div>
    <w:div w:id="2021545268">
      <w:bodyDiv w:val="1"/>
      <w:marLeft w:val="0"/>
      <w:marRight w:val="0"/>
      <w:marTop w:val="0"/>
      <w:marBottom w:val="0"/>
      <w:divBdr>
        <w:top w:val="none" w:sz="0" w:space="0" w:color="auto"/>
        <w:left w:val="none" w:sz="0" w:space="0" w:color="auto"/>
        <w:bottom w:val="none" w:sz="0" w:space="0" w:color="auto"/>
        <w:right w:val="none" w:sz="0" w:space="0" w:color="auto"/>
      </w:divBdr>
    </w:div>
    <w:div w:id="2030519349">
      <w:bodyDiv w:val="1"/>
      <w:marLeft w:val="0"/>
      <w:marRight w:val="0"/>
      <w:marTop w:val="0"/>
      <w:marBottom w:val="0"/>
      <w:divBdr>
        <w:top w:val="none" w:sz="0" w:space="0" w:color="auto"/>
        <w:left w:val="none" w:sz="0" w:space="0" w:color="auto"/>
        <w:bottom w:val="none" w:sz="0" w:space="0" w:color="auto"/>
        <w:right w:val="none" w:sz="0" w:space="0" w:color="auto"/>
      </w:divBdr>
    </w:div>
    <w:div w:id="2046254218">
      <w:bodyDiv w:val="1"/>
      <w:marLeft w:val="0"/>
      <w:marRight w:val="0"/>
      <w:marTop w:val="0"/>
      <w:marBottom w:val="0"/>
      <w:divBdr>
        <w:top w:val="none" w:sz="0" w:space="0" w:color="auto"/>
        <w:left w:val="none" w:sz="0" w:space="0" w:color="auto"/>
        <w:bottom w:val="none" w:sz="0" w:space="0" w:color="auto"/>
        <w:right w:val="none" w:sz="0" w:space="0" w:color="auto"/>
      </w:divBdr>
    </w:div>
    <w:div w:id="2049522197">
      <w:bodyDiv w:val="1"/>
      <w:marLeft w:val="0"/>
      <w:marRight w:val="0"/>
      <w:marTop w:val="0"/>
      <w:marBottom w:val="0"/>
      <w:divBdr>
        <w:top w:val="none" w:sz="0" w:space="0" w:color="auto"/>
        <w:left w:val="none" w:sz="0" w:space="0" w:color="auto"/>
        <w:bottom w:val="none" w:sz="0" w:space="0" w:color="auto"/>
        <w:right w:val="none" w:sz="0" w:space="0" w:color="auto"/>
      </w:divBdr>
    </w:div>
    <w:div w:id="2065592679">
      <w:bodyDiv w:val="1"/>
      <w:marLeft w:val="0"/>
      <w:marRight w:val="0"/>
      <w:marTop w:val="0"/>
      <w:marBottom w:val="0"/>
      <w:divBdr>
        <w:top w:val="none" w:sz="0" w:space="0" w:color="auto"/>
        <w:left w:val="none" w:sz="0" w:space="0" w:color="auto"/>
        <w:bottom w:val="none" w:sz="0" w:space="0" w:color="auto"/>
        <w:right w:val="none" w:sz="0" w:space="0" w:color="auto"/>
      </w:divBdr>
    </w:div>
    <w:div w:id="2073699560">
      <w:bodyDiv w:val="1"/>
      <w:marLeft w:val="0"/>
      <w:marRight w:val="0"/>
      <w:marTop w:val="0"/>
      <w:marBottom w:val="0"/>
      <w:divBdr>
        <w:top w:val="none" w:sz="0" w:space="0" w:color="auto"/>
        <w:left w:val="none" w:sz="0" w:space="0" w:color="auto"/>
        <w:bottom w:val="none" w:sz="0" w:space="0" w:color="auto"/>
        <w:right w:val="none" w:sz="0" w:space="0" w:color="auto"/>
      </w:divBdr>
    </w:div>
    <w:div w:id="2074159538">
      <w:bodyDiv w:val="1"/>
      <w:marLeft w:val="0"/>
      <w:marRight w:val="0"/>
      <w:marTop w:val="0"/>
      <w:marBottom w:val="0"/>
      <w:divBdr>
        <w:top w:val="none" w:sz="0" w:space="0" w:color="auto"/>
        <w:left w:val="none" w:sz="0" w:space="0" w:color="auto"/>
        <w:bottom w:val="none" w:sz="0" w:space="0" w:color="auto"/>
        <w:right w:val="none" w:sz="0" w:space="0" w:color="auto"/>
      </w:divBdr>
    </w:div>
    <w:div w:id="2079206940">
      <w:bodyDiv w:val="1"/>
      <w:marLeft w:val="0"/>
      <w:marRight w:val="0"/>
      <w:marTop w:val="0"/>
      <w:marBottom w:val="0"/>
      <w:divBdr>
        <w:top w:val="none" w:sz="0" w:space="0" w:color="auto"/>
        <w:left w:val="none" w:sz="0" w:space="0" w:color="auto"/>
        <w:bottom w:val="none" w:sz="0" w:space="0" w:color="auto"/>
        <w:right w:val="none" w:sz="0" w:space="0" w:color="auto"/>
      </w:divBdr>
    </w:div>
    <w:div w:id="2085298726">
      <w:bodyDiv w:val="1"/>
      <w:marLeft w:val="0"/>
      <w:marRight w:val="0"/>
      <w:marTop w:val="0"/>
      <w:marBottom w:val="0"/>
      <w:divBdr>
        <w:top w:val="none" w:sz="0" w:space="0" w:color="auto"/>
        <w:left w:val="none" w:sz="0" w:space="0" w:color="auto"/>
        <w:bottom w:val="none" w:sz="0" w:space="0" w:color="auto"/>
        <w:right w:val="none" w:sz="0" w:space="0" w:color="auto"/>
      </w:divBdr>
    </w:div>
    <w:div w:id="2095079041">
      <w:bodyDiv w:val="1"/>
      <w:marLeft w:val="0"/>
      <w:marRight w:val="0"/>
      <w:marTop w:val="0"/>
      <w:marBottom w:val="0"/>
      <w:divBdr>
        <w:top w:val="none" w:sz="0" w:space="0" w:color="auto"/>
        <w:left w:val="none" w:sz="0" w:space="0" w:color="auto"/>
        <w:bottom w:val="none" w:sz="0" w:space="0" w:color="auto"/>
        <w:right w:val="none" w:sz="0" w:space="0" w:color="auto"/>
      </w:divBdr>
    </w:div>
    <w:div w:id="2104302333">
      <w:bodyDiv w:val="1"/>
      <w:marLeft w:val="0"/>
      <w:marRight w:val="0"/>
      <w:marTop w:val="0"/>
      <w:marBottom w:val="0"/>
      <w:divBdr>
        <w:top w:val="none" w:sz="0" w:space="0" w:color="auto"/>
        <w:left w:val="none" w:sz="0" w:space="0" w:color="auto"/>
        <w:bottom w:val="none" w:sz="0" w:space="0" w:color="auto"/>
        <w:right w:val="none" w:sz="0" w:space="0" w:color="auto"/>
      </w:divBdr>
    </w:div>
    <w:div w:id="2109495218">
      <w:bodyDiv w:val="1"/>
      <w:marLeft w:val="0"/>
      <w:marRight w:val="0"/>
      <w:marTop w:val="0"/>
      <w:marBottom w:val="0"/>
      <w:divBdr>
        <w:top w:val="none" w:sz="0" w:space="0" w:color="auto"/>
        <w:left w:val="none" w:sz="0" w:space="0" w:color="auto"/>
        <w:bottom w:val="none" w:sz="0" w:space="0" w:color="auto"/>
        <w:right w:val="none" w:sz="0" w:space="0" w:color="auto"/>
      </w:divBdr>
    </w:div>
    <w:div w:id="2131896032">
      <w:bodyDiv w:val="1"/>
      <w:marLeft w:val="0"/>
      <w:marRight w:val="0"/>
      <w:marTop w:val="0"/>
      <w:marBottom w:val="0"/>
      <w:divBdr>
        <w:top w:val="none" w:sz="0" w:space="0" w:color="auto"/>
        <w:left w:val="none" w:sz="0" w:space="0" w:color="auto"/>
        <w:bottom w:val="none" w:sz="0" w:space="0" w:color="auto"/>
        <w:right w:val="none" w:sz="0" w:space="0" w:color="auto"/>
      </w:divBdr>
    </w:div>
    <w:div w:id="2132700982">
      <w:bodyDiv w:val="1"/>
      <w:marLeft w:val="0"/>
      <w:marRight w:val="0"/>
      <w:marTop w:val="0"/>
      <w:marBottom w:val="0"/>
      <w:divBdr>
        <w:top w:val="none" w:sz="0" w:space="0" w:color="auto"/>
        <w:left w:val="none" w:sz="0" w:space="0" w:color="auto"/>
        <w:bottom w:val="none" w:sz="0" w:space="0" w:color="auto"/>
        <w:right w:val="none" w:sz="0" w:space="0" w:color="auto"/>
      </w:divBdr>
    </w:div>
    <w:div w:id="2145730696">
      <w:bodyDiv w:val="1"/>
      <w:marLeft w:val="0"/>
      <w:marRight w:val="0"/>
      <w:marTop w:val="0"/>
      <w:marBottom w:val="0"/>
      <w:divBdr>
        <w:top w:val="none" w:sz="0" w:space="0" w:color="auto"/>
        <w:left w:val="none" w:sz="0" w:space="0" w:color="auto"/>
        <w:bottom w:val="none" w:sz="0" w:space="0" w:color="auto"/>
        <w:right w:val="none" w:sz="0" w:space="0" w:color="auto"/>
      </w:divBdr>
    </w:div>
    <w:div w:id="2147309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mailto:22%33%3848%32@%73%74u%64%65%6e%74%2eu%77%74sd%2ea%63%2e%75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Won24</b:Tag>
    <b:SourceType>JournalArticle</b:SourceType>
    <b:Guid>{DBA971CB-566B-41C9-A085-1C5D8E03502A}</b:Guid>
    <b:Title>The role of Organisational culture in employee retention and engagement.</b:Title>
    <b:Year>2024</b:Year>
    <b:City>San Francisco</b:City>
    <b:Publisher>Business and Management Press</b:Publisher>
    <b:JournalName>Business Review</b:JournalName>
    <b:Pages>78-95</b:Pages>
    <b:Author>
      <b:Author>
        <b:NameList>
          <b:Person>
            <b:Last>Wong</b:Last>
            <b:First>J.</b:First>
          </b:Person>
        </b:NameList>
      </b:Author>
    </b:Author>
    <b:Volume>33</b:Volume>
    <b:Issue>5</b:Issue>
    <b:RefOrder>1</b:RefOrder>
  </b:Source>
  <b:Source>
    <b:Tag>Wal23</b:Tag>
    <b:SourceType>JournalArticle</b:SourceType>
    <b:Guid>{AB631D37-2CAB-45D3-8838-88C70984117A}</b:Guid>
    <b:Title>Cross-cultural dimensions in global organizations.</b:Title>
    <b:JournalName>Management Review</b:JournalName>
    <b:Year>2023</b:Year>
    <b:Pages>112-130</b:Pages>
    <b:Author>
      <b:Author>
        <b:NameList>
          <b:Person>
            <b:Last>Wale</b:Last>
            <b:First>M.</b:First>
          </b:Person>
        </b:NameList>
      </b:Author>
    </b:Author>
    <b:City>New York, NY</b:City>
    <b:Publisher>International Journal of Business Management</b:Publisher>
    <b:Volume>12</b:Volume>
    <b:Issue>2</b:Issue>
    <b:RefOrder>2</b:RefOrder>
  </b:Source>
  <b:Source>
    <b:Tag>Sch10</b:Tag>
    <b:SourceType>Book</b:SourceType>
    <b:Guid>{4F98ABA9-DCAD-40A3-9EB9-3321070AB5DC}</b:Guid>
    <b:Title>Organisational culture and leadership</b:Title>
    <b:Year>2010</b:Year>
    <b:City>Hoboken, NJ</b:City>
    <b:Publisher>John Wiley &amp; Sons</b:Publisher>
    <b:Author>
      <b:Author>
        <b:NameList>
          <b:Person>
            <b:Last>Schein</b:Last>
            <b:Middle>H.</b:Middle>
            <b:First>E.</b:First>
          </b:Person>
        </b:NameList>
      </b:Author>
    </b:Author>
    <b:Edition>4th</b:Edition>
    <b:RefOrder>4</b:RefOrder>
  </b:Source>
  <b:Source>
    <b:Tag>Sri19</b:Tag>
    <b:SourceType>Book</b:SourceType>
    <b:Guid>{6ADE0C2F-AB5A-4C2D-A583-B529D696DF47}</b:Guid>
    <b:Title>Understanding Organisational culture</b:Title>
    <b:Year>2019</b:Year>
    <b:City>London, UK</b:City>
    <b:Publisher>Routledge</b:Publisher>
    <b:Author>
      <b:Author>
        <b:NameList>
          <b:Person>
            <b:Last>Sridharan</b:Last>
            <b:First>P.</b:First>
          </b:Person>
          <b:Person>
            <b:Last>Schein</b:Last>
            <b:First>E.</b:First>
          </b:Person>
        </b:NameList>
      </b:Author>
    </b:Author>
    <b:Edition>1st</b:Edition>
    <b:RefOrder>5</b:RefOrder>
  </b:Source>
  <b:Source>
    <b:Tag>Cam06</b:Tag>
    <b:SourceType>Book</b:SourceType>
    <b:Guid>{1999FA1C-4CE0-4FBC-BD50-F2191D8FD67F}</b:Guid>
    <b:Title>Diagnosing and Changing Organisational Culture: Based on the Competing Values Framework.</b:Title>
    <b:Year>2011</b:Year>
    <b:City>San Francisco</b:City>
    <b:Publisher>Jossey-Bass</b:Publisher>
    <b:Author>
      <b:Author>
        <b:NameList>
          <b:Person>
            <b:Last>Quinn</b:Last>
            <b:First>R.</b:First>
            <b:Middle>E.</b:Middle>
          </b:Person>
        </b:NameList>
      </b:Author>
    </b:Author>
    <b:RefOrder>6</b:RefOrder>
  </b:Source>
  <b:Source>
    <b:Tag>Joh17</b:Tag>
    <b:SourceType>Book</b:SourceType>
    <b:Guid>{23FC9995-760D-4667-84AB-7AF5343FAC22}</b:Guid>
    <b:Title>Exploring Strategy: Text and Cases</b:Title>
    <b:Year>2020</b:Year>
    <b:City>Harlow, UK</b:City>
    <b:Publisher>Pearson</b:Publisher>
    <b:Author>
      <b:Author>
        <b:NameList>
          <b:Person>
            <b:Last>Whittington</b:Last>
            <b:First>R.</b:First>
          </b:Person>
          <b:Person>
            <b:Last>Regner</b:Last>
            <b:First>P.</b:First>
          </b:Person>
          <b:Person>
            <b:Last>Angwin</b:Last>
            <b:First>D.</b:First>
          </b:Person>
        </b:NameList>
      </b:Author>
    </b:Author>
    <b:Edition>11th</b:Edition>
    <b:RefOrder>7</b:RefOrder>
  </b:Source>
  <b:Source>
    <b:Tag>Hof10</b:Tag>
    <b:SourceType>Book</b:SourceType>
    <b:Guid>{DE2D9C24-5B52-4A65-8C4F-84D09891828D}</b:Guid>
    <b:Title>Cultures and Organisations: Software of the Mind</b:Title>
    <b:Year>2014</b:Year>
    <b:City>New York</b:City>
    <b:Publisher>McGraw-Hill</b:Publisher>
    <b:Author>
      <b:Author>
        <b:NameList>
          <b:Person>
            <b:Last>Hofstede</b:Last>
            <b:First>G.</b:First>
          </b:Person>
          <b:Person>
            <b:Last>Hofstede</b:Last>
            <b:Middle>J.</b:Middle>
            <b:First>G.</b:First>
          </b:Person>
          <b:Person>
            <b:Last>Minkov</b:Last>
            <b:First>M.</b:First>
          </b:Person>
        </b:NameList>
      </b:Author>
    </b:Author>
    <b:Edition>3rd</b:Edition>
    <b:RefOrder>3</b:RefOrder>
  </b:Source>
  <b:Source>
    <b:Tag>Mui21</b:Tag>
    <b:SourceType>Book</b:SourceType>
    <b:Guid>{7B4D9783-FAA3-4F73-8BD8-C7EE4EB40564}</b:Guid>
    <b:Title>Effective farmeworks for non-profit organisations.</b:Title>
    <b:Year>2021</b:Year>
    <b:Publisher>Academic Press</b:Publisher>
    <b:Author>
      <b:Author>
        <b:NameList>
          <b:Person>
            <b:Last>Muir-Cochrane</b:Last>
            <b:First>E.</b:First>
          </b:Person>
          <b:Person>
            <b:Last>Zubovich</b:Last>
            <b:First>N.</b:First>
          </b:Person>
        </b:NameList>
      </b:Author>
    </b:Author>
    <b:RefOrder>9</b:RefOrder>
  </b:Source>
  <b:Source>
    <b:Tag>Joh171</b:Tag>
    <b:SourceType>Book</b:SourceType>
    <b:Guid>{A0578B4C-9E1F-462E-A0C2-BBB65B05E2E4}</b:Guid>
    <b:Title>Exploring strategy: Text and cases</b:Title>
    <b:Year>2017</b:Year>
    <b:City>London</b:City>
    <b:Publisher>Pearson</b:Publisher>
    <b:Author>
      <b:Author>
        <b:NameList>
          <b:Person>
            <b:Last>Johnson</b:Last>
            <b:First>G.</b:First>
          </b:Person>
          <b:Person>
            <b:Last>Whittington</b:Last>
            <b:First>R.</b:First>
          </b:Person>
          <b:Person>
            <b:Last>Scholes</b:Last>
            <b:First>K.</b:First>
          </b:Person>
        </b:NameList>
      </b:Author>
    </b:Author>
    <b:Edition>11th ed.</b:Edition>
    <b:RefOrder>10</b:RefOrder>
  </b:Source>
  <b:Source>
    <b:Tag>Pie17</b:Tag>
    <b:SourceType>JournalArticle</b:SourceType>
    <b:Guid>{71A46BE9-F1A2-4B6D-AD19-87AD2B2878F1}</b:Guid>
    <b:Title>Organizational Culture: A foundational perspective</b:Title>
    <b:Year>2017</b:Year>
    <b:Publisher>Emerald publishing</b:Publisher>
    <b:Author>
      <b:Author>
        <b:NameList>
          <b:Person>
            <b:Last>Pietersen</b:Last>
            <b:First>C.</b:First>
          </b:Person>
        </b:NameList>
      </b:Author>
    </b:Author>
    <b:Volume>8</b:Volume>
    <b:Pages>262-273</b:Pages>
    <b:JournalName>African Journal of Economic and Management Studies.</b:JournalName>
    <b:Issue>3</b:Issue>
    <b:RefOrder>11</b:RefOrder>
  </b:Source>
  <b:Source>
    <b:Tag>Bor04</b:Tag>
    <b:SourceType>Report</b:SourceType>
    <b:Guid>{E799E261-605B-40AC-BC9D-AD502618BEE3}</b:Guid>
    <b:Title>Psychology of Terrorism. Office of Justice Programs. Retrieved from https://www.ojp.gov/pdffiles1/nij/grants/208551.pdf</b:Title>
    <b:Year>2004</b:Year>
    <b:Publisher>Office of Justice Programs</b:Publisher>
    <b:Author>
      <b:Author>
        <b:NameList>
          <b:Person>
            <b:Last>Borum</b:Last>
            <b:First>R.</b:First>
          </b:Person>
        </b:NameList>
      </b:Author>
    </b:Author>
    <b:RefOrder>8</b:RefOrder>
  </b:Source>
  <b:Source>
    <b:Tag>Cam11</b:Tag>
    <b:SourceType>Book</b:SourceType>
    <b:Guid>{BF117D89-9DEC-415F-8F3F-3AC1CE73C96D}</b:Guid>
    <b:Title>Diagnosing and changing organisational culture: Based on the competing values framework. </b:Title>
    <b:Year>2011</b:Year>
    <b:Publisher>Jossey-Bass</b:Publisher>
    <b:City>San Francisco,CA</b:City>
    <b:Author>
      <b:Author>
        <b:NameList>
          <b:Person>
            <b:Last>Cameron</b:Last>
            <b:Middle>S.</b:Middle>
            <b:First>K.</b:First>
          </b:Person>
          <b:Person>
            <b:Last>Quinn</b:Last>
            <b:Middle>E.</b:Middle>
            <b:First>R.</b:First>
          </b:Person>
        </b:NameList>
      </b:Author>
    </b:Author>
    <b:RefOrder>12</b:RefOrder>
  </b:Source>
  <b:Source>
    <b:Tag>Rit16</b:Tag>
    <b:SourceType>JournalArticle</b:SourceType>
    <b:Guid>{90E94670-BD9C-4619-8E58-B73EF656F525}</b:Guid>
    <b:Title>Ethical behavior and social responsibility in organizations. Journal of Business Ethics Education</b:Title>
    <b:Year>2016</b:Year>
    <b:JournalName>Journal of Business Ethics Education</b:JournalName>
    <b:Pages>95-112</b:Pages>
    <b:Author>
      <b:Author>
        <b:NameList>
          <b:Person>
            <b:Last>Ritterbush</b:Last>
            <b:First>J.</b:First>
          </b:Person>
        </b:NameList>
      </b:Author>
    </b:Author>
    <b:Volume>13</b:Volume>
    <b:Issue>1</b:Issue>
    <b:DOI>https://doi.org/10.5840/jbee2016135</b:DOI>
    <b:RefOrder>13</b:RefOrder>
  </b:Source>
  <b:Source>
    <b:Tag>AIH21</b:Tag>
    <b:SourceType>InternetSite</b:SourceType>
    <b:Guid>{1D1C8B13-CF42-40D8-92F3-D3FACB89BBDE}</b:Guid>
    <b:Title>How to create an ethical workplace culture</b:Title>
    <b:Year>2021</b:Year>
    <b:InternetSiteTitle>https://www.aihr.com</b:InternetSiteTitle>
    <b:Author>
      <b:Author>
        <b:NameList>
          <b:Person>
            <b:Last>AIHR (Academy to Innovate HR)</b:Last>
          </b:Person>
        </b:NameList>
      </b:Author>
    </b:Author>
    <b:ProductionCompany>AIHR</b:ProductionCompany>
    <b:RefOrder>14</b:RefOrder>
  </b:Source>
  <b:Source>
    <b:Tag>DDI19</b:Tag>
    <b:SourceType>Report</b:SourceType>
    <b:Guid>{D1667F1B-73CE-41F7-BFB4-811254A189EA}</b:Guid>
    <b:Title>Global leadership forecast 2018: 25 research insights to fuel your people strategy. Development Dimensions International.</b:Title>
    <b:Year>2019</b:Year>
    <b:URL>https://www.ddiworld.com</b:URL>
    <b:Publisher>Development Dimensions International</b:Publisher>
    <b:Author>
      <b:Author>
        <b:NameList>
          <b:Person>
            <b:Last>DDI</b:Last>
            <b:First>Development Dimensions International</b:First>
          </b:Person>
        </b:NameList>
      </b:Author>
    </b:Author>
    <b:RefOrder>15</b:RefOrder>
  </b:Source>
</b:Sources>
</file>

<file path=customXml/itemProps1.xml><?xml version="1.0" encoding="utf-8"?>
<ds:datastoreItem xmlns:ds="http://schemas.openxmlformats.org/officeDocument/2006/customXml" ds:itemID="{228631F6-B89D-44CC-A896-D7F9CB3A1E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1906</TotalTime>
  <Pages>17</Pages>
  <Words>3749</Words>
  <Characters>24522</Characters>
  <Application>Microsoft Office Word</Application>
  <DocSecurity>0</DocSecurity>
  <Lines>458</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 Felices</dc:creator>
  <cp:keywords/>
  <dc:description/>
  <cp:lastModifiedBy>Winta Omer</cp:lastModifiedBy>
  <cp:revision>31</cp:revision>
  <dcterms:created xsi:type="dcterms:W3CDTF">2024-11-14T13:06:00Z</dcterms:created>
  <dcterms:modified xsi:type="dcterms:W3CDTF">2024-11-17T13:58:00Z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f233e60a75be85dd50068b3201518692f5560faa3d37ef885f7a2443e3918a98</vt:lpwstr>
  </property>
</Properties>
</file>