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AE9288" w14:textId="403E0EB3" w:rsidR="00757AFB" w:rsidRPr="00334D89" w:rsidRDefault="00C31F2B" w:rsidP="000C7724">
      <w:pPr>
        <w:jc w:val="both"/>
      </w:pPr>
      <w:r>
        <w:t xml:space="preserve">In this essay I will be discussing the lengths to which the first crusade was a truly novel idea. </w:t>
      </w:r>
      <w:r w:rsidR="00334D89">
        <w:t xml:space="preserve">A crusade can be defined in a number of ways depending on one’s viewpoint. </w:t>
      </w:r>
      <w:r w:rsidR="00527035">
        <w:t>The t</w:t>
      </w:r>
      <w:r w:rsidR="00286730">
        <w:t xml:space="preserve">raditionalist view </w:t>
      </w:r>
      <w:r w:rsidR="00527035">
        <w:t xml:space="preserve">of is that a holy war can only be considered a crusade if the destination to reach is Jerusalem, as that is the </w:t>
      </w:r>
      <w:r w:rsidR="00106A56">
        <w:t>h</w:t>
      </w:r>
      <w:r w:rsidR="00527035">
        <w:t xml:space="preserve">oly </w:t>
      </w:r>
      <w:r w:rsidR="00106A56">
        <w:t>l</w:t>
      </w:r>
      <w:r w:rsidR="00527035">
        <w:t>and.</w:t>
      </w:r>
      <w:r w:rsidR="00436B6D">
        <w:t xml:space="preserve"> Pluralists are of the view that there can be multiple objectives or destinations for a holy war to be considered a crusade. </w:t>
      </w:r>
      <w:r w:rsidR="00F003B5">
        <w:t xml:space="preserve">For example, the war has to be called on by the Pope, the crusaders have to wear a cross and take a vow, also the war has to have genuine religious motivation. </w:t>
      </w:r>
      <w:r w:rsidR="00DC38A9">
        <w:t xml:space="preserve">The generalist view on what makes a crusade non-specific as they believe all should be classes as a crusade. </w:t>
      </w:r>
      <w:r w:rsidR="00A7590F">
        <w:t xml:space="preserve">They do not define or categorise crusades as they believe that the concept and structure is a modern scholar’s invention. </w:t>
      </w:r>
      <w:r w:rsidR="000C7724">
        <w:rPr>
          <w:rStyle w:val="FootnoteReference"/>
        </w:rPr>
        <w:footnoteReference w:id="1"/>
      </w:r>
      <w:r w:rsidR="006E6B1E">
        <w:t xml:space="preserve"> </w:t>
      </w:r>
    </w:p>
    <w:p w14:paraId="3CF13692" w14:textId="77777777" w:rsidR="0076135E" w:rsidRDefault="0076135E" w:rsidP="0076135E">
      <w:r>
        <w:t xml:space="preserve">For </w:t>
      </w:r>
    </w:p>
    <w:p w14:paraId="004B65B7" w14:textId="6D883EDD" w:rsidR="00C31F2B" w:rsidRDefault="003E5CA4">
      <w:r w:rsidRPr="00A803A6">
        <w:rPr>
          <w:highlight w:val="cyan"/>
        </w:rPr>
        <w:t>The first crusade was from 109</w:t>
      </w:r>
      <w:r w:rsidR="00492EBF" w:rsidRPr="00A803A6">
        <w:rPr>
          <w:highlight w:val="cyan"/>
        </w:rPr>
        <w:t>6</w:t>
      </w:r>
      <w:r w:rsidRPr="00A803A6">
        <w:rPr>
          <w:highlight w:val="cyan"/>
        </w:rPr>
        <w:t xml:space="preserve"> to 1099 and was called by Pope Urban II </w:t>
      </w:r>
      <w:r w:rsidR="00492EBF" w:rsidRPr="00A803A6">
        <w:rPr>
          <w:highlight w:val="cyan"/>
        </w:rPr>
        <w:t>in 1095</w:t>
      </w:r>
      <w:r w:rsidR="00492EBF">
        <w:t xml:space="preserve"> </w:t>
      </w:r>
      <w:r>
        <w:t xml:space="preserve">to go to the </w:t>
      </w:r>
      <w:r w:rsidR="00106A56">
        <w:t>h</w:t>
      </w:r>
      <w:r>
        <w:t xml:space="preserve">oly </w:t>
      </w:r>
      <w:r w:rsidR="00106A56">
        <w:t>l</w:t>
      </w:r>
      <w:r>
        <w:t xml:space="preserve">and and reclaim it from the Muslims and make it Christian land once again. </w:t>
      </w:r>
      <w:r w:rsidR="0076135E">
        <w:t xml:space="preserve">This can be considered to be the first true crusade for a number of reasons. </w:t>
      </w:r>
      <w:r w:rsidR="00654663" w:rsidRPr="00654663">
        <w:rPr>
          <w:highlight w:val="cyan"/>
        </w:rPr>
        <w:t>For starters, it is not called the first crusade for nothing,</w:t>
      </w:r>
      <w:r w:rsidR="00654663">
        <w:t xml:space="preserve"> also this crusade had papal authority which is a big factor for many scholars in making a holy war be a crusade. </w:t>
      </w:r>
      <w:r w:rsidR="005E019C">
        <w:t>This crusade also had the intent, and the success, in reaching Jerusalem to reclaim it as Christian land.</w:t>
      </w:r>
      <w:r w:rsidR="00A803A6">
        <w:t xml:space="preserve"> </w:t>
      </w:r>
      <w:r w:rsidR="005E019C">
        <w:t xml:space="preserve"> </w:t>
      </w:r>
      <w:r w:rsidR="00654663">
        <w:t xml:space="preserve"> </w:t>
      </w:r>
    </w:p>
    <w:p w14:paraId="1EE09235" w14:textId="2DED64D0" w:rsidR="00347B56" w:rsidRDefault="00347B56">
      <w:r>
        <w:t xml:space="preserve">In 1095 Pope Urban II delivered a speech in France alleging that Christians in the east were ‘enduring dreadful oppression and abuse at the hands of their ‘savage’ Muslim masters’, all whilst living in the heart of Christianity, the ‘Holy City of Jerusalem. </w:t>
      </w:r>
      <w:r>
        <w:rPr>
          <w:rStyle w:val="FootnoteReference"/>
        </w:rPr>
        <w:footnoteReference w:id="2"/>
      </w:r>
    </w:p>
    <w:p w14:paraId="575BB452" w14:textId="742187ED" w:rsidR="00757AFB" w:rsidRDefault="00757AFB"/>
    <w:p w14:paraId="564471C7" w14:textId="1ACDC247" w:rsidR="00757AFB" w:rsidRDefault="00757AFB"/>
    <w:p w14:paraId="62A2CF3E" w14:textId="5E128DC1" w:rsidR="00757AFB" w:rsidRDefault="00757AFB">
      <w:r>
        <w:t xml:space="preserve">Against </w:t>
      </w:r>
    </w:p>
    <w:p w14:paraId="08D51E33" w14:textId="226FA5CE" w:rsidR="00757AFB" w:rsidRDefault="0076135E">
      <w:r>
        <w:t>However, before the first crusade was over there was another crusade, the Peasant’s crusade, which took place over about six months in 1096, the same year in which Pope Urban II called the second crusade.</w:t>
      </w:r>
    </w:p>
    <w:p w14:paraId="5492D977" w14:textId="77777777" w:rsidR="0076135E" w:rsidRDefault="0076135E"/>
    <w:p w14:paraId="3B827A48" w14:textId="77777777" w:rsidR="0076135E" w:rsidRDefault="0076135E"/>
    <w:p w14:paraId="28E1E965" w14:textId="20AD82DF" w:rsidR="00757AFB" w:rsidRDefault="00757AFB">
      <w:r>
        <w:t xml:space="preserve">Conclusion </w:t>
      </w:r>
    </w:p>
    <w:p w14:paraId="3D405332" w14:textId="77777777" w:rsidR="00757AFB" w:rsidRDefault="00757AFB"/>
    <w:sectPr w:rsidR="00757A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B7FD69" w14:textId="77777777" w:rsidR="007D0F0F" w:rsidRDefault="007D0F0F" w:rsidP="000C7724">
      <w:pPr>
        <w:spacing w:after="0" w:line="240" w:lineRule="auto"/>
      </w:pPr>
      <w:r>
        <w:separator/>
      </w:r>
    </w:p>
  </w:endnote>
  <w:endnote w:type="continuationSeparator" w:id="0">
    <w:p w14:paraId="7894B150" w14:textId="77777777" w:rsidR="007D0F0F" w:rsidRDefault="007D0F0F" w:rsidP="000C7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9C4596" w14:textId="77777777" w:rsidR="007D0F0F" w:rsidRDefault="007D0F0F" w:rsidP="000C7724">
      <w:pPr>
        <w:spacing w:after="0" w:line="240" w:lineRule="auto"/>
      </w:pPr>
      <w:r>
        <w:separator/>
      </w:r>
    </w:p>
  </w:footnote>
  <w:footnote w:type="continuationSeparator" w:id="0">
    <w:p w14:paraId="496E2CFC" w14:textId="77777777" w:rsidR="007D0F0F" w:rsidRDefault="007D0F0F" w:rsidP="000C7724">
      <w:pPr>
        <w:spacing w:after="0" w:line="240" w:lineRule="auto"/>
      </w:pPr>
      <w:r>
        <w:continuationSeparator/>
      </w:r>
    </w:p>
  </w:footnote>
  <w:footnote w:id="1">
    <w:p w14:paraId="3EB1B6DA" w14:textId="1BA6FF38" w:rsidR="000C7724" w:rsidRPr="000C7724" w:rsidRDefault="000C7724">
      <w:pPr>
        <w:pStyle w:val="FootnoteText"/>
      </w:pPr>
      <w:r>
        <w:rPr>
          <w:rStyle w:val="FootnoteReference"/>
        </w:rPr>
        <w:footnoteRef/>
      </w:r>
      <w:r>
        <w:t xml:space="preserve"> Rosson, L. (2007). </w:t>
      </w:r>
      <w:r w:rsidRPr="000C7724">
        <w:rPr>
          <w:i/>
          <w:iCs/>
        </w:rPr>
        <w:t>Defining the Crusades: Traditionalists, Pluralists, Generalists</w:t>
      </w:r>
      <w:r>
        <w:t xml:space="preserve">. </w:t>
      </w:r>
      <w:hyperlink r:id="rId1" w:history="1">
        <w:r w:rsidRPr="00D86D7F">
          <w:rPr>
            <w:rStyle w:val="Hyperlink"/>
          </w:rPr>
          <w:t>https://rossonl.wordpress.com/2007/01/01/defining-the-crusades-traditionalists-pluralists-generalists/</w:t>
        </w:r>
      </w:hyperlink>
      <w:r>
        <w:t xml:space="preserve"> (Accessed on: 24/01/20). </w:t>
      </w:r>
    </w:p>
  </w:footnote>
  <w:footnote w:id="2">
    <w:p w14:paraId="15E0D53D" w14:textId="4A86473E" w:rsidR="00347B56" w:rsidRPr="005B7185" w:rsidRDefault="00347B56">
      <w:pPr>
        <w:pStyle w:val="FootnoteText"/>
      </w:pPr>
      <w:r>
        <w:rPr>
          <w:rStyle w:val="FootnoteReference"/>
        </w:rPr>
        <w:footnoteRef/>
      </w:r>
      <w:r>
        <w:t xml:space="preserve"> </w:t>
      </w:r>
      <w:proofErr w:type="spellStart"/>
      <w:r>
        <w:t>Asbridge</w:t>
      </w:r>
      <w:proofErr w:type="spellEnd"/>
      <w:r>
        <w:t xml:space="preserve">, T. (2004). </w:t>
      </w:r>
      <w:r w:rsidR="002F44EF">
        <w:rPr>
          <w:i/>
          <w:iCs/>
        </w:rPr>
        <w:t xml:space="preserve">The First Crusade. </w:t>
      </w:r>
      <w:bookmarkStart w:id="0" w:name="_GoBack"/>
      <w:bookmarkEnd w:id="0"/>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F2B"/>
    <w:rsid w:val="000C7724"/>
    <w:rsid w:val="00106A56"/>
    <w:rsid w:val="00286730"/>
    <w:rsid w:val="002F44EF"/>
    <w:rsid w:val="00334D89"/>
    <w:rsid w:val="00347B56"/>
    <w:rsid w:val="003E5CA4"/>
    <w:rsid w:val="00436B6D"/>
    <w:rsid w:val="00492EBF"/>
    <w:rsid w:val="00527035"/>
    <w:rsid w:val="005B7185"/>
    <w:rsid w:val="005E019C"/>
    <w:rsid w:val="00654663"/>
    <w:rsid w:val="006E6B1E"/>
    <w:rsid w:val="00757AFB"/>
    <w:rsid w:val="0076135E"/>
    <w:rsid w:val="007C796C"/>
    <w:rsid w:val="007D0F0F"/>
    <w:rsid w:val="00956F41"/>
    <w:rsid w:val="00A7590F"/>
    <w:rsid w:val="00A803A6"/>
    <w:rsid w:val="00C31F2B"/>
    <w:rsid w:val="00D2765D"/>
    <w:rsid w:val="00DC38A9"/>
    <w:rsid w:val="00F00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2D4124"/>
  <w15:chartTrackingRefBased/>
  <w15:docId w15:val="{85B44ED6-3D69-4DF7-AA4E-5F43DFD3B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C772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7724"/>
    <w:rPr>
      <w:sz w:val="20"/>
      <w:szCs w:val="20"/>
    </w:rPr>
  </w:style>
  <w:style w:type="character" w:styleId="FootnoteReference">
    <w:name w:val="footnote reference"/>
    <w:basedOn w:val="DefaultParagraphFont"/>
    <w:uiPriority w:val="99"/>
    <w:semiHidden/>
    <w:unhideWhenUsed/>
    <w:rsid w:val="000C7724"/>
    <w:rPr>
      <w:vertAlign w:val="superscript"/>
    </w:rPr>
  </w:style>
  <w:style w:type="character" w:styleId="Hyperlink">
    <w:name w:val="Hyperlink"/>
    <w:basedOn w:val="DefaultParagraphFont"/>
    <w:uiPriority w:val="99"/>
    <w:unhideWhenUsed/>
    <w:rsid w:val="000C7724"/>
    <w:rPr>
      <w:color w:val="0563C1" w:themeColor="hyperlink"/>
      <w:u w:val="single"/>
    </w:rPr>
  </w:style>
  <w:style w:type="character" w:styleId="UnresolvedMention">
    <w:name w:val="Unresolved Mention"/>
    <w:basedOn w:val="DefaultParagraphFont"/>
    <w:uiPriority w:val="99"/>
    <w:semiHidden/>
    <w:unhideWhenUsed/>
    <w:rsid w:val="000C77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rossonl.wordpress.com/2007/01/01/defining-the-crusades-traditionalists-pluralists-generali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D4DB1-F1E2-4924-B407-BE81AB099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1408</TotalTime>
  <Pages>1</Pages>
  <Words>351</Words>
  <Characters>1518</Characters>
  <Application>Microsoft Office Word</Application>
  <DocSecurity>0</DocSecurity>
  <Lines>48</Lines>
  <Paragraphs>29</Paragraphs>
  <ScaleCrop>false</ScaleCrop>
  <Company/>
  <LinksUpToDate>false</LinksUpToDate>
  <CharactersWithSpaces>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Gordon</dc:creator>
  <cp:keywords/>
  <dc:description/>
  <cp:lastModifiedBy>Grace Gordon</cp:lastModifiedBy>
  <cp:revision>30</cp:revision>
  <dcterms:created xsi:type="dcterms:W3CDTF">2020-01-23T13:43:00Z</dcterms:created>
  <dcterms:modified xsi:type="dcterms:W3CDTF">2020-01-24T14:20:00Z</dcterms:modified>
</cp:coreProperties>
</file>