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94781225"/>
        <w:docPartObj>
          <w:docPartGallery w:val="Cover Pages"/>
          <w:docPartUnique/>
        </w:docPartObj>
      </w:sdtPr>
      <w:sdtEndPr>
        <w:rPr>
          <w:rFonts w:ascii="Arial" w:hAnsi="Arial" w:cs="Arial"/>
          <w:b/>
          <w:sz w:val="36"/>
          <w:szCs w:val="36"/>
        </w:rPr>
      </w:sdtEndPr>
      <w:sdtContent>
        <w:p w14:paraId="7F093D71" w14:textId="72165FA3" w:rsidR="00D32691" w:rsidRDefault="00D32691">
          <w:r>
            <w:rPr>
              <w:noProof/>
            </w:rPr>
            <mc:AlternateContent>
              <mc:Choice Requires="wpg">
                <w:drawing>
                  <wp:anchor distT="0" distB="0" distL="114300" distR="114300" simplePos="0" relativeHeight="251650560" behindDoc="1" locked="0" layoutInCell="1" allowOverlap="1" wp14:anchorId="208726F1" wp14:editId="7BEDAE02">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AC3EBCD" w14:textId="64232A2E" w:rsidR="00D32691" w:rsidRDefault="00A370EE">
                                      <w:pPr>
                                        <w:pStyle w:val="NoSpacing"/>
                                        <w:spacing w:before="120"/>
                                        <w:jc w:val="center"/>
                                        <w:rPr>
                                          <w:color w:val="FFFFFF" w:themeColor="background1"/>
                                        </w:rPr>
                                      </w:pPr>
                                      <w:r>
                                        <w:rPr>
                                          <w:color w:val="FFFFFF" w:themeColor="background1"/>
                                        </w:rPr>
                                        <w:t>Nazreen Akhtar - 2128933</w:t>
                                      </w:r>
                                    </w:p>
                                  </w:sdtContent>
                                </w:sdt>
                                <w:p w14:paraId="3939E732" w14:textId="5D4BA2B5" w:rsidR="00D32691" w:rsidRDefault="00B20BB9">
                                  <w:pPr>
                                    <w:pStyle w:val="NoSpacing"/>
                                    <w:spacing w:before="120"/>
                                    <w:jc w:val="center"/>
                                    <w:rPr>
                                      <w:color w:val="FFFFFF" w:themeColor="background1"/>
                                    </w:rPr>
                                  </w:pPr>
                                  <w:sdt>
                                    <w:sdtPr>
                                      <w:rPr>
                                        <w:rFonts w:ascii="Calibri" w:eastAsia="Times New Roman" w:hAnsi="Calibri" w:cs="Times New Roman"/>
                                        <w:caps/>
                                        <w:color w:val="FFFFFF" w:themeColor="background1"/>
                                        <w:sz w:val="22"/>
                                      </w:rPr>
                                      <w:alias w:val="Company"/>
                                      <w:tag w:val=""/>
                                      <w:id w:val="1618182777"/>
                                      <w:dataBinding w:prefixMappings="xmlns:ns0='http://schemas.openxmlformats.org/officeDocument/2006/extended-properties' " w:xpath="/ns0:Properties[1]/ns0:Company[1]" w:storeItemID="{6668398D-A668-4E3E-A5EB-62B293D839F1}"/>
                                      <w:text/>
                                    </w:sdtPr>
                                    <w:sdtContent>
                                      <w:r w:rsidRPr="00B20BB9">
                                        <w:rPr>
                                          <w:rFonts w:ascii="Calibri" w:eastAsia="Times New Roman" w:hAnsi="Calibri" w:cs="Times New Roman"/>
                                          <w:caps/>
                                          <w:color w:val="FFFFFF" w:themeColor="background1"/>
                                          <w:sz w:val="22"/>
                                        </w:rPr>
                                        <w:t>BMHP5004_BIRM  Colin Barr</w:t>
                                      </w:r>
                                    </w:sdtContent>
                                  </w:sdt>
                                  <w:r w:rsidR="00D32691">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D674D31" w14:textId="3367B650" w:rsidR="00D32691" w:rsidRDefault="00035A0C">
                                      <w:pPr>
                                        <w:pStyle w:val="NoSpacing"/>
                                        <w:jc w:val="center"/>
                                        <w:rPr>
                                          <w:rFonts w:asciiTheme="majorHAnsi" w:eastAsiaTheme="majorEastAsia" w:hAnsiTheme="majorHAnsi" w:cstheme="majorBidi"/>
                                          <w:caps/>
                                          <w:color w:val="4F81BD" w:themeColor="accent1"/>
                                          <w:sz w:val="72"/>
                                          <w:szCs w:val="72"/>
                                        </w:rPr>
                                      </w:pPr>
                                      <w:r w:rsidRPr="001A6E0A">
                                        <w:rPr>
                                          <w:rFonts w:asciiTheme="majorHAnsi" w:eastAsiaTheme="majorEastAsia" w:hAnsiTheme="majorHAnsi" w:cstheme="majorBidi"/>
                                          <w:caps/>
                                          <w:color w:val="4F81BD" w:themeColor="accent1"/>
                                          <w:sz w:val="72"/>
                                          <w:szCs w:val="72"/>
                                        </w:rPr>
                                        <w:t xml:space="preserve">CHILDREN, YOUNG PEOPLE AND FAMILIES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08726F1" id="Group 62" o:spid="_x0000_s1026" style="position:absolute;left:0;text-align:left;margin-left:0;margin-top:0;width:540.55pt;height:718.4pt;z-index:-25166592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AC3EBCD" w14:textId="64232A2E" w:rsidR="00D32691" w:rsidRDefault="00A370EE">
                                <w:pPr>
                                  <w:pStyle w:val="NoSpacing"/>
                                  <w:spacing w:before="120"/>
                                  <w:jc w:val="center"/>
                                  <w:rPr>
                                    <w:color w:val="FFFFFF" w:themeColor="background1"/>
                                  </w:rPr>
                                </w:pPr>
                                <w:r>
                                  <w:rPr>
                                    <w:color w:val="FFFFFF" w:themeColor="background1"/>
                                  </w:rPr>
                                  <w:t>Nazreen Akhtar - 2128933</w:t>
                                </w:r>
                              </w:p>
                            </w:sdtContent>
                          </w:sdt>
                          <w:p w14:paraId="3939E732" w14:textId="5D4BA2B5" w:rsidR="00D32691" w:rsidRDefault="00B20BB9">
                            <w:pPr>
                              <w:pStyle w:val="NoSpacing"/>
                              <w:spacing w:before="120"/>
                              <w:jc w:val="center"/>
                              <w:rPr>
                                <w:color w:val="FFFFFF" w:themeColor="background1"/>
                              </w:rPr>
                            </w:pPr>
                            <w:sdt>
                              <w:sdtPr>
                                <w:rPr>
                                  <w:rFonts w:ascii="Calibri" w:eastAsia="Times New Roman" w:hAnsi="Calibri" w:cs="Times New Roman"/>
                                  <w:caps/>
                                  <w:color w:val="FFFFFF" w:themeColor="background1"/>
                                  <w:sz w:val="22"/>
                                </w:rPr>
                                <w:alias w:val="Company"/>
                                <w:tag w:val=""/>
                                <w:id w:val="1618182777"/>
                                <w:dataBinding w:prefixMappings="xmlns:ns0='http://schemas.openxmlformats.org/officeDocument/2006/extended-properties' " w:xpath="/ns0:Properties[1]/ns0:Company[1]" w:storeItemID="{6668398D-A668-4E3E-A5EB-62B293D839F1}"/>
                                <w:text/>
                              </w:sdtPr>
                              <w:sdtContent>
                                <w:r w:rsidRPr="00B20BB9">
                                  <w:rPr>
                                    <w:rFonts w:ascii="Calibri" w:eastAsia="Times New Roman" w:hAnsi="Calibri" w:cs="Times New Roman"/>
                                    <w:caps/>
                                    <w:color w:val="FFFFFF" w:themeColor="background1"/>
                                    <w:sz w:val="22"/>
                                  </w:rPr>
                                  <w:t>BMHP5004_BIRM  Colin Barr</w:t>
                                </w:r>
                              </w:sdtContent>
                            </w:sdt>
                            <w:r w:rsidR="00D32691">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D674D31" w14:textId="3367B650" w:rsidR="00D32691" w:rsidRDefault="00035A0C">
                                <w:pPr>
                                  <w:pStyle w:val="NoSpacing"/>
                                  <w:jc w:val="center"/>
                                  <w:rPr>
                                    <w:rFonts w:asciiTheme="majorHAnsi" w:eastAsiaTheme="majorEastAsia" w:hAnsiTheme="majorHAnsi" w:cstheme="majorBidi"/>
                                    <w:caps/>
                                    <w:color w:val="4F81BD" w:themeColor="accent1"/>
                                    <w:sz w:val="72"/>
                                    <w:szCs w:val="72"/>
                                  </w:rPr>
                                </w:pPr>
                                <w:r w:rsidRPr="001A6E0A">
                                  <w:rPr>
                                    <w:rFonts w:asciiTheme="majorHAnsi" w:eastAsiaTheme="majorEastAsia" w:hAnsiTheme="majorHAnsi" w:cstheme="majorBidi"/>
                                    <w:caps/>
                                    <w:color w:val="4F81BD" w:themeColor="accent1"/>
                                    <w:sz w:val="72"/>
                                    <w:szCs w:val="72"/>
                                  </w:rPr>
                                  <w:t xml:space="preserve">CHILDREN, YOUNG PEOPLE AND FAMILIES                      </w:t>
                                </w:r>
                              </w:p>
                            </w:sdtContent>
                          </w:sdt>
                        </w:txbxContent>
                      </v:textbox>
                    </v:shape>
                    <w10:wrap anchorx="page" anchory="page"/>
                  </v:group>
                </w:pict>
              </mc:Fallback>
            </mc:AlternateContent>
          </w:r>
        </w:p>
        <w:p w14:paraId="09D54440" w14:textId="77777777" w:rsidR="00B20BB9" w:rsidRDefault="00A370EE" w:rsidP="00B20BB9">
          <w:pPr>
            <w:widowControl/>
            <w:autoSpaceDE/>
            <w:autoSpaceDN/>
            <w:spacing w:after="200" w:line="276" w:lineRule="auto"/>
            <w:jc w:val="left"/>
            <w:rPr>
              <w:rFonts w:ascii="Arial" w:hAnsi="Arial" w:cs="Arial"/>
              <w:b/>
              <w:sz w:val="36"/>
              <w:szCs w:val="36"/>
            </w:rPr>
          </w:pPr>
          <w:r>
            <w:rPr>
              <w:noProof/>
            </w:rPr>
            <mc:AlternateContent>
              <mc:Choice Requires="wps">
                <w:drawing>
                  <wp:anchor distT="45720" distB="45720" distL="114300" distR="114300" simplePos="0" relativeHeight="251653632" behindDoc="0" locked="0" layoutInCell="1" allowOverlap="1" wp14:anchorId="4BDB68F2" wp14:editId="2CB68FEF">
                    <wp:simplePos x="0" y="0"/>
                    <wp:positionH relativeFrom="margin">
                      <wp:posOffset>1425038</wp:posOffset>
                    </wp:positionH>
                    <wp:positionV relativeFrom="paragraph">
                      <wp:posOffset>2668022</wp:posOffset>
                    </wp:positionV>
                    <wp:extent cx="3070225" cy="1045210"/>
                    <wp:effectExtent l="0" t="0" r="15875"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0225" cy="104521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76018B96" w14:textId="77777777" w:rsidR="00A370EE" w:rsidRPr="00723217" w:rsidRDefault="00A370EE" w:rsidP="00A370EE">
                                <w:pPr>
                                  <w:rPr>
                                    <w:color w:val="4F81BD" w:themeColor="accent1"/>
                                    <w:sz w:val="52"/>
                                    <w:szCs w:val="52"/>
                                  </w:rPr>
                                </w:pPr>
                                <w:r w:rsidRPr="00723217">
                                  <w:rPr>
                                    <w:color w:val="4F81BD" w:themeColor="accent1"/>
                                    <w:sz w:val="52"/>
                                    <w:szCs w:val="52"/>
                                    <w:highlight w:val="lightGray"/>
                                  </w:rPr>
                                  <w:t>Assessment 2 - Essay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BDB68F2" id="Text Box 2" o:spid="_x0000_s1030" type="#_x0000_t202" style="position:absolute;margin-left:112.2pt;margin-top:210.1pt;width:241.75pt;height:82.3pt;z-index:2516536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DNtNgIAAJ4EAAAOAAAAZHJzL2Uyb0RvYy54bWysVNuO0zAQfUfiHyy/01xoWYiarpYui5CW&#10;i1j4ANexG2sdj7G9TcrXM3bSbLlISIgXy87MOT5nxpP15dBpchDOKzA1LRY5JcJwaJTZ1/Trl5tn&#10;LynxgZmGaTCipkfh6eXm6ZN1bytRQgu6EY4gifFVb2vahmCrLPO8FR3zC7DCYFCC61jAo9tnjWM9&#10;snc6K/P8RdaDa6wDLrzHr9djkG4Sv5SCh49SehGIrilqC2l1ad3FNdusWbV3zLaKTzLYP6jomDJ4&#10;6Ux1zQIjD079RtUp7sCDDAsOXQZSKi6SB3RT5L+4uWuZFckLFsfbuUz+/9HyD4c7+8mRMLyGARuY&#10;THh7C/zeEwPblpm9uHIO+lawBi8uYsmy3vpqgsZS+8pHkl3/HhpsMnsIkIgG6bpYFfRJkB0bcJyL&#10;LoZAOH58nl/kZbmihGOsyJerskhtyVh1glvnw1sBHYmbmjrsaqJnh1sfohxWnVLibdrENep9Y5rU&#10;4MCUHveYGsPJQNQ8qQ9HLUboZyGJalBXOZYiPkSx1Y4cGD4hxrkwYaxBZMLsCJNK6xk41fBnoJ5B&#10;U26EifRAZ2D+9xtnRLoVTJjBnTLg/kTQ3J/kyjH/5H70HJsXht2ApqNnLFf8soPmiA11MA4MDjhu&#10;WnDfKelxWGrqvz0wJyjR7ww+ilfFchmnKx2Wq4sSD+48sjuPMMORqqaBknG7DWkioydvr/Dx3KjU&#10;1kclk2YcgtTtaWDjlJ2fU9bjb2XzAwAA//8DAFBLAwQUAAYACAAAACEAEnMcO+EAAAALAQAADwAA&#10;AGRycy9kb3ducmV2LnhtbEyPwU7DMBBE70j8g7VI3KiNFWiaxqkQEhIHLm0R4ujE2zhqvI5iJw18&#10;PeYEx9U8zbwtd4vr2Yxj6DwpuF8JYEiNNx21Ct6PL3c5sBA1Gd17QgVfGGBXXV+VujD+QnucD7Fl&#10;qYRCoRXYGIeC89BYdDqs/ICUspMfnY7pHFtuRn1J5a7nUohH7nRHacHqAZ8tNufD5BRMc5zqrub7&#10;03Hz2X68fofWhjelbm+Wpy2wiEv8g+FXP6lDlZxqP5EJrFcgZZYlVEEmhQSWiLVYb4DVCh7yLAde&#10;lfz/D9UPAAAA//8DAFBLAQItABQABgAIAAAAIQC2gziS/gAAAOEBAAATAAAAAAAAAAAAAAAAAAAA&#10;AABbQ29udGVudF9UeXBlc10ueG1sUEsBAi0AFAAGAAgAAAAhADj9If/WAAAAlAEAAAsAAAAAAAAA&#10;AAAAAAAALwEAAF9yZWxzLy5yZWxzUEsBAi0AFAAGAAgAAAAhAJbkM202AgAAngQAAA4AAAAAAAAA&#10;AAAAAAAALgIAAGRycy9lMm9Eb2MueG1sUEsBAi0AFAAGAAgAAAAhABJzHDvhAAAACwEAAA8AAAAA&#10;AAAAAAAAAAAAkAQAAGRycy9kb3ducmV2LnhtbFBLBQYAAAAABAAEAPMAAACeBQAAAAA=&#10;" fillcolor="white [3201]" strokecolor="#4f81bd [3204]" strokeweight="2pt">
                    <v:textbox style="mso-fit-shape-to-text:t">
                      <w:txbxContent>
                        <w:p w14:paraId="76018B96" w14:textId="77777777" w:rsidR="00A370EE" w:rsidRPr="00723217" w:rsidRDefault="00A370EE" w:rsidP="00A370EE">
                          <w:pPr>
                            <w:rPr>
                              <w:color w:val="4F81BD" w:themeColor="accent1"/>
                              <w:sz w:val="52"/>
                              <w:szCs w:val="52"/>
                            </w:rPr>
                          </w:pPr>
                          <w:r w:rsidRPr="00723217">
                            <w:rPr>
                              <w:color w:val="4F81BD" w:themeColor="accent1"/>
                              <w:sz w:val="52"/>
                              <w:szCs w:val="52"/>
                              <w:highlight w:val="lightGray"/>
                            </w:rPr>
                            <w:t>Assessment 2 - Essay</w:t>
                          </w:r>
                        </w:p>
                      </w:txbxContent>
                    </v:textbox>
                    <w10:wrap type="square" anchorx="margin"/>
                  </v:shape>
                </w:pict>
              </mc:Fallback>
            </mc:AlternateContent>
          </w:r>
        </w:p>
        <w:p w14:paraId="29DE0BFE" w14:textId="77777777" w:rsidR="00B20BB9" w:rsidRDefault="00B20BB9" w:rsidP="00B20BB9">
          <w:pPr>
            <w:widowControl/>
            <w:autoSpaceDE/>
            <w:autoSpaceDN/>
            <w:spacing w:after="200" w:line="276" w:lineRule="auto"/>
            <w:jc w:val="left"/>
            <w:rPr>
              <w:rFonts w:ascii="Arial" w:hAnsi="Arial" w:cs="Arial"/>
              <w:b/>
              <w:sz w:val="36"/>
              <w:szCs w:val="36"/>
            </w:rPr>
          </w:pPr>
        </w:p>
        <w:p w14:paraId="0BB3C6E1" w14:textId="77777777" w:rsidR="00B20BB9" w:rsidRDefault="00B20BB9" w:rsidP="00B20BB9">
          <w:pPr>
            <w:widowControl/>
            <w:autoSpaceDE/>
            <w:autoSpaceDN/>
            <w:spacing w:after="200" w:line="276" w:lineRule="auto"/>
            <w:jc w:val="left"/>
            <w:rPr>
              <w:rFonts w:ascii="Arial" w:hAnsi="Arial" w:cs="Arial"/>
              <w:b/>
              <w:sz w:val="36"/>
              <w:szCs w:val="36"/>
            </w:rPr>
          </w:pPr>
        </w:p>
        <w:p w14:paraId="00201C11" w14:textId="77777777" w:rsidR="00B20BB9" w:rsidRDefault="00B20BB9" w:rsidP="00B20BB9">
          <w:pPr>
            <w:widowControl/>
            <w:autoSpaceDE/>
            <w:autoSpaceDN/>
            <w:spacing w:after="200" w:line="276" w:lineRule="auto"/>
            <w:jc w:val="left"/>
            <w:rPr>
              <w:rFonts w:ascii="Arial" w:hAnsi="Arial" w:cs="Arial"/>
              <w:b/>
              <w:sz w:val="36"/>
              <w:szCs w:val="36"/>
            </w:rPr>
          </w:pPr>
        </w:p>
        <w:p w14:paraId="61A73CF9" w14:textId="77777777" w:rsidR="00B20BB9" w:rsidRDefault="00B20BB9" w:rsidP="00B20BB9">
          <w:pPr>
            <w:widowControl/>
            <w:autoSpaceDE/>
            <w:autoSpaceDN/>
            <w:spacing w:after="200" w:line="276" w:lineRule="auto"/>
            <w:jc w:val="left"/>
            <w:rPr>
              <w:rFonts w:ascii="Arial" w:hAnsi="Arial" w:cs="Arial"/>
              <w:b/>
              <w:sz w:val="36"/>
              <w:szCs w:val="36"/>
            </w:rPr>
          </w:pPr>
        </w:p>
        <w:p w14:paraId="59BF69E5" w14:textId="77777777" w:rsidR="00B20BB9" w:rsidRDefault="00B20BB9" w:rsidP="00B20BB9">
          <w:pPr>
            <w:widowControl/>
            <w:autoSpaceDE/>
            <w:autoSpaceDN/>
            <w:spacing w:after="200" w:line="276" w:lineRule="auto"/>
            <w:jc w:val="left"/>
            <w:rPr>
              <w:rFonts w:ascii="Arial" w:hAnsi="Arial" w:cs="Arial"/>
              <w:b/>
              <w:sz w:val="36"/>
              <w:szCs w:val="36"/>
            </w:rPr>
          </w:pPr>
        </w:p>
        <w:p w14:paraId="1DE7ABF9" w14:textId="77777777" w:rsidR="00B20BB9" w:rsidRDefault="00B20BB9" w:rsidP="00B20BB9">
          <w:pPr>
            <w:widowControl/>
            <w:autoSpaceDE/>
            <w:autoSpaceDN/>
            <w:spacing w:after="200" w:line="276" w:lineRule="auto"/>
            <w:jc w:val="left"/>
            <w:rPr>
              <w:rFonts w:ascii="Arial" w:hAnsi="Arial" w:cs="Arial"/>
              <w:b/>
              <w:sz w:val="36"/>
              <w:szCs w:val="36"/>
            </w:rPr>
          </w:pPr>
        </w:p>
        <w:p w14:paraId="036D6B6E" w14:textId="77777777" w:rsidR="00B20BB9" w:rsidRDefault="00B20BB9" w:rsidP="00B20BB9">
          <w:pPr>
            <w:widowControl/>
            <w:autoSpaceDE/>
            <w:autoSpaceDN/>
            <w:spacing w:after="200" w:line="276" w:lineRule="auto"/>
            <w:jc w:val="left"/>
            <w:rPr>
              <w:rFonts w:ascii="Arial" w:hAnsi="Arial" w:cs="Arial"/>
              <w:b/>
              <w:sz w:val="36"/>
              <w:szCs w:val="36"/>
            </w:rPr>
          </w:pPr>
        </w:p>
        <w:p w14:paraId="167FFD09" w14:textId="77777777" w:rsidR="00B20BB9" w:rsidRDefault="00B20BB9" w:rsidP="00B20BB9">
          <w:pPr>
            <w:widowControl/>
            <w:autoSpaceDE/>
            <w:autoSpaceDN/>
            <w:spacing w:after="200" w:line="276" w:lineRule="auto"/>
            <w:jc w:val="left"/>
            <w:rPr>
              <w:rFonts w:ascii="Arial" w:hAnsi="Arial" w:cs="Arial"/>
              <w:b/>
              <w:sz w:val="36"/>
              <w:szCs w:val="36"/>
            </w:rPr>
          </w:pPr>
        </w:p>
        <w:p w14:paraId="73494FEA" w14:textId="77777777" w:rsidR="00B20BB9" w:rsidRDefault="00B20BB9" w:rsidP="00B20BB9">
          <w:pPr>
            <w:widowControl/>
            <w:autoSpaceDE/>
            <w:autoSpaceDN/>
            <w:spacing w:after="200" w:line="276" w:lineRule="auto"/>
            <w:jc w:val="left"/>
            <w:rPr>
              <w:rFonts w:ascii="Arial" w:hAnsi="Arial" w:cs="Arial"/>
              <w:b/>
              <w:sz w:val="36"/>
              <w:szCs w:val="36"/>
            </w:rPr>
          </w:pPr>
        </w:p>
        <w:p w14:paraId="30D0F5F0" w14:textId="77777777" w:rsidR="00B20BB9" w:rsidRDefault="00B20BB9" w:rsidP="00B20BB9">
          <w:pPr>
            <w:widowControl/>
            <w:autoSpaceDE/>
            <w:autoSpaceDN/>
            <w:spacing w:after="200" w:line="276" w:lineRule="auto"/>
            <w:jc w:val="left"/>
            <w:rPr>
              <w:rFonts w:ascii="Arial" w:hAnsi="Arial" w:cs="Arial"/>
              <w:b/>
              <w:sz w:val="36"/>
              <w:szCs w:val="36"/>
            </w:rPr>
          </w:pPr>
        </w:p>
        <w:p w14:paraId="1C572406" w14:textId="77777777" w:rsidR="00B20BB9" w:rsidRDefault="00B20BB9" w:rsidP="00B20BB9">
          <w:pPr>
            <w:widowControl/>
            <w:autoSpaceDE/>
            <w:autoSpaceDN/>
            <w:spacing w:after="200" w:line="276" w:lineRule="auto"/>
            <w:jc w:val="left"/>
            <w:rPr>
              <w:rFonts w:ascii="Arial" w:hAnsi="Arial" w:cs="Arial"/>
              <w:b/>
              <w:sz w:val="36"/>
              <w:szCs w:val="36"/>
            </w:rPr>
          </w:pPr>
        </w:p>
        <w:p w14:paraId="66477224" w14:textId="77777777" w:rsidR="00B20BB9" w:rsidRDefault="00B20BB9" w:rsidP="00B20BB9">
          <w:pPr>
            <w:widowControl/>
            <w:autoSpaceDE/>
            <w:autoSpaceDN/>
            <w:spacing w:after="200" w:line="276" w:lineRule="auto"/>
            <w:jc w:val="left"/>
            <w:rPr>
              <w:rFonts w:ascii="Arial" w:hAnsi="Arial" w:cs="Arial"/>
              <w:b/>
              <w:sz w:val="36"/>
              <w:szCs w:val="36"/>
            </w:rPr>
          </w:pPr>
        </w:p>
        <w:p w14:paraId="4366589A" w14:textId="77777777" w:rsidR="00B20BB9" w:rsidRDefault="00B20BB9" w:rsidP="00B20BB9">
          <w:pPr>
            <w:widowControl/>
            <w:autoSpaceDE/>
            <w:autoSpaceDN/>
            <w:spacing w:after="200" w:line="276" w:lineRule="auto"/>
            <w:jc w:val="left"/>
            <w:rPr>
              <w:rFonts w:ascii="Arial" w:hAnsi="Arial" w:cs="Arial"/>
              <w:b/>
              <w:sz w:val="36"/>
              <w:szCs w:val="36"/>
            </w:rPr>
          </w:pPr>
        </w:p>
        <w:p w14:paraId="6CEA5683" w14:textId="77777777" w:rsidR="00B20BB9" w:rsidRDefault="00B20BB9" w:rsidP="00B20BB9">
          <w:pPr>
            <w:widowControl/>
            <w:autoSpaceDE/>
            <w:autoSpaceDN/>
            <w:spacing w:after="200" w:line="276" w:lineRule="auto"/>
            <w:jc w:val="left"/>
            <w:rPr>
              <w:rFonts w:ascii="Arial" w:hAnsi="Arial" w:cs="Arial"/>
              <w:b/>
              <w:sz w:val="36"/>
              <w:szCs w:val="36"/>
            </w:rPr>
          </w:pPr>
        </w:p>
        <w:p w14:paraId="79484FE1" w14:textId="77777777" w:rsidR="00B20BB9" w:rsidRDefault="00B20BB9" w:rsidP="00B20BB9">
          <w:pPr>
            <w:widowControl/>
            <w:autoSpaceDE/>
            <w:autoSpaceDN/>
            <w:spacing w:after="200" w:line="276" w:lineRule="auto"/>
            <w:jc w:val="left"/>
            <w:rPr>
              <w:rFonts w:ascii="Arial" w:hAnsi="Arial" w:cs="Arial"/>
              <w:b/>
              <w:sz w:val="36"/>
              <w:szCs w:val="36"/>
            </w:rPr>
          </w:pPr>
        </w:p>
        <w:p w14:paraId="740E1818" w14:textId="77777777" w:rsidR="00B20BB9" w:rsidRDefault="00B20BB9" w:rsidP="00B20BB9">
          <w:pPr>
            <w:widowControl/>
            <w:autoSpaceDE/>
            <w:autoSpaceDN/>
            <w:spacing w:after="200" w:line="276" w:lineRule="auto"/>
            <w:jc w:val="left"/>
            <w:rPr>
              <w:rFonts w:ascii="Arial" w:hAnsi="Arial" w:cs="Arial"/>
              <w:b/>
              <w:sz w:val="36"/>
              <w:szCs w:val="36"/>
            </w:rPr>
          </w:pPr>
        </w:p>
        <w:p w14:paraId="6114F57A" w14:textId="5BBF39C4" w:rsidR="001D7594" w:rsidRPr="00B20BB9" w:rsidRDefault="00D32691" w:rsidP="00B20BB9">
          <w:pPr>
            <w:widowControl/>
            <w:autoSpaceDE/>
            <w:autoSpaceDN/>
            <w:spacing w:after="200" w:line="276" w:lineRule="auto"/>
            <w:jc w:val="left"/>
            <w:rPr>
              <w:rFonts w:ascii="Arial" w:hAnsi="Arial" w:cs="Arial"/>
              <w:b/>
              <w:sz w:val="36"/>
              <w:szCs w:val="36"/>
            </w:rPr>
          </w:pPr>
        </w:p>
      </w:sdtContent>
    </w:sdt>
    <w:sdt>
      <w:sdtPr>
        <w:rPr>
          <w:rFonts w:ascii="Arial" w:eastAsia="Liberation Serif" w:hAnsi="Arial" w:cs="Arial"/>
          <w:b w:val="0"/>
          <w:bCs w:val="0"/>
          <w:color w:val="auto"/>
          <w:sz w:val="24"/>
          <w:szCs w:val="24"/>
          <w:lang w:eastAsia="en-US"/>
        </w:rPr>
        <w:id w:val="-223063714"/>
        <w:docPartObj>
          <w:docPartGallery w:val="Table of Contents"/>
          <w:docPartUnique/>
        </w:docPartObj>
      </w:sdtPr>
      <w:sdtEndPr>
        <w:rPr>
          <w:noProof/>
        </w:rPr>
      </w:sdtEndPr>
      <w:sdtContent>
        <w:p w14:paraId="7C1A233B" w14:textId="77777777" w:rsidR="000C1AD7" w:rsidRPr="00AE0A5D" w:rsidRDefault="000C1AD7">
          <w:pPr>
            <w:pStyle w:val="TOCHeading"/>
            <w:rPr>
              <w:rFonts w:ascii="Arial" w:hAnsi="Arial" w:cs="Arial"/>
              <w:sz w:val="24"/>
              <w:szCs w:val="24"/>
            </w:rPr>
          </w:pPr>
          <w:r w:rsidRPr="00AE0A5D">
            <w:rPr>
              <w:rFonts w:ascii="Arial" w:hAnsi="Arial" w:cs="Arial"/>
              <w:sz w:val="24"/>
              <w:szCs w:val="24"/>
            </w:rPr>
            <w:t>Contents</w:t>
          </w:r>
        </w:p>
        <w:p w14:paraId="11C68D71" w14:textId="77777777" w:rsidR="000263B9" w:rsidRDefault="000C1AD7">
          <w:pPr>
            <w:pStyle w:val="TOC1"/>
            <w:tabs>
              <w:tab w:val="right" w:leader="dot" w:pos="9350"/>
            </w:tabs>
            <w:rPr>
              <w:rFonts w:asciiTheme="minorHAnsi" w:eastAsiaTheme="minorEastAsia" w:hAnsiTheme="minorHAnsi" w:cstheme="minorBidi"/>
              <w:noProof/>
              <w:sz w:val="22"/>
            </w:rPr>
          </w:pPr>
          <w:r w:rsidRPr="00AE0A5D">
            <w:rPr>
              <w:rFonts w:ascii="Arial" w:hAnsi="Arial" w:cs="Arial"/>
              <w:szCs w:val="24"/>
            </w:rPr>
            <w:fldChar w:fldCharType="begin"/>
          </w:r>
          <w:r w:rsidRPr="00AE0A5D">
            <w:rPr>
              <w:rFonts w:ascii="Arial" w:hAnsi="Arial" w:cs="Arial"/>
              <w:szCs w:val="24"/>
            </w:rPr>
            <w:instrText xml:space="preserve"> TOC \o "1-3" \h \z \u </w:instrText>
          </w:r>
          <w:r w:rsidRPr="00AE0A5D">
            <w:rPr>
              <w:rFonts w:ascii="Arial" w:hAnsi="Arial" w:cs="Arial"/>
              <w:szCs w:val="24"/>
            </w:rPr>
            <w:fldChar w:fldCharType="separate"/>
          </w:r>
          <w:hyperlink w:anchor="_Toc141962527" w:history="1">
            <w:r w:rsidR="000263B9" w:rsidRPr="007F4BC3">
              <w:rPr>
                <w:rStyle w:val="Hyperlink"/>
                <w:rFonts w:ascii="Arial" w:hAnsi="Arial" w:cs="Arial"/>
                <w:noProof/>
              </w:rPr>
              <w:t>Introduction</w:t>
            </w:r>
            <w:r w:rsidR="000263B9">
              <w:rPr>
                <w:noProof/>
                <w:webHidden/>
              </w:rPr>
              <w:tab/>
            </w:r>
            <w:r w:rsidR="000263B9">
              <w:rPr>
                <w:noProof/>
                <w:webHidden/>
              </w:rPr>
              <w:fldChar w:fldCharType="begin"/>
            </w:r>
            <w:r w:rsidR="000263B9">
              <w:rPr>
                <w:noProof/>
                <w:webHidden/>
              </w:rPr>
              <w:instrText xml:space="preserve"> PAGEREF _Toc141962527 \h </w:instrText>
            </w:r>
            <w:r w:rsidR="000263B9">
              <w:rPr>
                <w:noProof/>
                <w:webHidden/>
              </w:rPr>
            </w:r>
            <w:r w:rsidR="000263B9">
              <w:rPr>
                <w:noProof/>
                <w:webHidden/>
              </w:rPr>
              <w:fldChar w:fldCharType="separate"/>
            </w:r>
            <w:r w:rsidR="000263B9">
              <w:rPr>
                <w:noProof/>
                <w:webHidden/>
              </w:rPr>
              <w:t>3</w:t>
            </w:r>
            <w:r w:rsidR="000263B9">
              <w:rPr>
                <w:noProof/>
                <w:webHidden/>
              </w:rPr>
              <w:fldChar w:fldCharType="end"/>
            </w:r>
          </w:hyperlink>
        </w:p>
        <w:p w14:paraId="092CD709" w14:textId="77777777" w:rsidR="000263B9" w:rsidRDefault="000A3C7F">
          <w:pPr>
            <w:pStyle w:val="TOC2"/>
            <w:tabs>
              <w:tab w:val="right" w:leader="dot" w:pos="9350"/>
            </w:tabs>
            <w:rPr>
              <w:rFonts w:asciiTheme="minorHAnsi" w:eastAsiaTheme="minorEastAsia" w:hAnsiTheme="minorHAnsi" w:cstheme="minorBidi"/>
              <w:noProof/>
              <w:sz w:val="22"/>
            </w:rPr>
          </w:pPr>
          <w:hyperlink w:anchor="_Toc141962528" w:history="1">
            <w:r w:rsidR="000263B9" w:rsidRPr="007F4BC3">
              <w:rPr>
                <w:rStyle w:val="Hyperlink"/>
                <w:rFonts w:ascii="Arial" w:hAnsi="Arial" w:cs="Arial"/>
                <w:noProof/>
              </w:rPr>
              <w:t>Safeguard Children Policy</w:t>
            </w:r>
            <w:r w:rsidR="000263B9">
              <w:rPr>
                <w:noProof/>
                <w:webHidden/>
              </w:rPr>
              <w:tab/>
            </w:r>
            <w:r w:rsidR="000263B9">
              <w:rPr>
                <w:noProof/>
                <w:webHidden/>
              </w:rPr>
              <w:fldChar w:fldCharType="begin"/>
            </w:r>
            <w:r w:rsidR="000263B9">
              <w:rPr>
                <w:noProof/>
                <w:webHidden/>
              </w:rPr>
              <w:instrText xml:space="preserve"> PAGEREF _Toc141962528 \h </w:instrText>
            </w:r>
            <w:r w:rsidR="000263B9">
              <w:rPr>
                <w:noProof/>
                <w:webHidden/>
              </w:rPr>
            </w:r>
            <w:r w:rsidR="000263B9">
              <w:rPr>
                <w:noProof/>
                <w:webHidden/>
              </w:rPr>
              <w:fldChar w:fldCharType="separate"/>
            </w:r>
            <w:r w:rsidR="000263B9">
              <w:rPr>
                <w:noProof/>
                <w:webHidden/>
              </w:rPr>
              <w:t>4</w:t>
            </w:r>
            <w:r w:rsidR="000263B9">
              <w:rPr>
                <w:noProof/>
                <w:webHidden/>
              </w:rPr>
              <w:fldChar w:fldCharType="end"/>
            </w:r>
          </w:hyperlink>
        </w:p>
        <w:p w14:paraId="1842237A" w14:textId="77777777" w:rsidR="000263B9" w:rsidRDefault="000A3C7F">
          <w:pPr>
            <w:pStyle w:val="TOC2"/>
            <w:tabs>
              <w:tab w:val="right" w:leader="dot" w:pos="9350"/>
            </w:tabs>
            <w:rPr>
              <w:rFonts w:asciiTheme="minorHAnsi" w:eastAsiaTheme="minorEastAsia" w:hAnsiTheme="minorHAnsi" w:cstheme="minorBidi"/>
              <w:noProof/>
              <w:sz w:val="22"/>
            </w:rPr>
          </w:pPr>
          <w:hyperlink w:anchor="_Toc141962529" w:history="1">
            <w:r w:rsidR="000263B9" w:rsidRPr="007F4BC3">
              <w:rPr>
                <w:rStyle w:val="Hyperlink"/>
                <w:rFonts w:ascii="Arial" w:hAnsi="Arial" w:cs="Arial"/>
                <w:noProof/>
              </w:rPr>
              <w:t>Children Acts 1989 &amp; 2004</w:t>
            </w:r>
            <w:r w:rsidR="000263B9">
              <w:rPr>
                <w:noProof/>
                <w:webHidden/>
              </w:rPr>
              <w:tab/>
            </w:r>
            <w:r w:rsidR="000263B9">
              <w:rPr>
                <w:noProof/>
                <w:webHidden/>
              </w:rPr>
              <w:fldChar w:fldCharType="begin"/>
            </w:r>
            <w:r w:rsidR="000263B9">
              <w:rPr>
                <w:noProof/>
                <w:webHidden/>
              </w:rPr>
              <w:instrText xml:space="preserve"> PAGEREF _Toc141962529 \h </w:instrText>
            </w:r>
            <w:r w:rsidR="000263B9">
              <w:rPr>
                <w:noProof/>
                <w:webHidden/>
              </w:rPr>
            </w:r>
            <w:r w:rsidR="000263B9">
              <w:rPr>
                <w:noProof/>
                <w:webHidden/>
              </w:rPr>
              <w:fldChar w:fldCharType="separate"/>
            </w:r>
            <w:r w:rsidR="000263B9">
              <w:rPr>
                <w:noProof/>
                <w:webHidden/>
              </w:rPr>
              <w:t>4</w:t>
            </w:r>
            <w:r w:rsidR="000263B9">
              <w:rPr>
                <w:noProof/>
                <w:webHidden/>
              </w:rPr>
              <w:fldChar w:fldCharType="end"/>
            </w:r>
          </w:hyperlink>
        </w:p>
        <w:p w14:paraId="3C57C36E" w14:textId="77777777" w:rsidR="000263B9" w:rsidRDefault="000A3C7F">
          <w:pPr>
            <w:pStyle w:val="TOC2"/>
            <w:tabs>
              <w:tab w:val="right" w:leader="dot" w:pos="9350"/>
            </w:tabs>
            <w:rPr>
              <w:rFonts w:asciiTheme="minorHAnsi" w:eastAsiaTheme="minorEastAsia" w:hAnsiTheme="minorHAnsi" w:cstheme="minorBidi"/>
              <w:noProof/>
              <w:sz w:val="22"/>
            </w:rPr>
          </w:pPr>
          <w:hyperlink w:anchor="_Toc141962530" w:history="1">
            <w:r w:rsidR="000263B9" w:rsidRPr="007F4BC3">
              <w:rPr>
                <w:rStyle w:val="Hyperlink"/>
                <w:rFonts w:ascii="Arial" w:hAnsi="Arial" w:cs="Arial"/>
                <w:noProof/>
              </w:rPr>
              <w:t>Policies &amp; Rights of European Children</w:t>
            </w:r>
            <w:r w:rsidR="000263B9">
              <w:rPr>
                <w:noProof/>
                <w:webHidden/>
              </w:rPr>
              <w:tab/>
            </w:r>
            <w:r w:rsidR="000263B9">
              <w:rPr>
                <w:noProof/>
                <w:webHidden/>
              </w:rPr>
              <w:fldChar w:fldCharType="begin"/>
            </w:r>
            <w:r w:rsidR="000263B9">
              <w:rPr>
                <w:noProof/>
                <w:webHidden/>
              </w:rPr>
              <w:instrText xml:space="preserve"> PAGEREF _Toc141962530 \h </w:instrText>
            </w:r>
            <w:r w:rsidR="000263B9">
              <w:rPr>
                <w:noProof/>
                <w:webHidden/>
              </w:rPr>
            </w:r>
            <w:r w:rsidR="000263B9">
              <w:rPr>
                <w:noProof/>
                <w:webHidden/>
              </w:rPr>
              <w:fldChar w:fldCharType="separate"/>
            </w:r>
            <w:r w:rsidR="000263B9">
              <w:rPr>
                <w:noProof/>
                <w:webHidden/>
              </w:rPr>
              <w:t>5</w:t>
            </w:r>
            <w:r w:rsidR="000263B9">
              <w:rPr>
                <w:noProof/>
                <w:webHidden/>
              </w:rPr>
              <w:fldChar w:fldCharType="end"/>
            </w:r>
          </w:hyperlink>
        </w:p>
        <w:p w14:paraId="0DF13113" w14:textId="77777777" w:rsidR="000263B9" w:rsidRDefault="000A3C7F">
          <w:pPr>
            <w:pStyle w:val="TOC2"/>
            <w:tabs>
              <w:tab w:val="right" w:leader="dot" w:pos="9350"/>
            </w:tabs>
            <w:rPr>
              <w:rFonts w:asciiTheme="minorHAnsi" w:eastAsiaTheme="minorEastAsia" w:hAnsiTheme="minorHAnsi" w:cstheme="minorBidi"/>
              <w:noProof/>
              <w:sz w:val="22"/>
            </w:rPr>
          </w:pPr>
          <w:hyperlink w:anchor="_Toc141962531" w:history="1">
            <w:r w:rsidR="000263B9" w:rsidRPr="007F4BC3">
              <w:rPr>
                <w:rStyle w:val="Hyperlink"/>
                <w:rFonts w:ascii="Arial" w:hAnsi="Arial" w:cs="Arial"/>
                <w:noProof/>
              </w:rPr>
              <w:t>Parenting &amp; Adoption Polices</w:t>
            </w:r>
            <w:r w:rsidR="000263B9">
              <w:rPr>
                <w:noProof/>
                <w:webHidden/>
              </w:rPr>
              <w:tab/>
            </w:r>
            <w:r w:rsidR="000263B9">
              <w:rPr>
                <w:noProof/>
                <w:webHidden/>
              </w:rPr>
              <w:fldChar w:fldCharType="begin"/>
            </w:r>
            <w:r w:rsidR="000263B9">
              <w:rPr>
                <w:noProof/>
                <w:webHidden/>
              </w:rPr>
              <w:instrText xml:space="preserve"> PAGEREF _Toc141962531 \h </w:instrText>
            </w:r>
            <w:r w:rsidR="000263B9">
              <w:rPr>
                <w:noProof/>
                <w:webHidden/>
              </w:rPr>
            </w:r>
            <w:r w:rsidR="000263B9">
              <w:rPr>
                <w:noProof/>
                <w:webHidden/>
              </w:rPr>
              <w:fldChar w:fldCharType="separate"/>
            </w:r>
            <w:r w:rsidR="000263B9">
              <w:rPr>
                <w:noProof/>
                <w:webHidden/>
              </w:rPr>
              <w:t>6</w:t>
            </w:r>
            <w:r w:rsidR="000263B9">
              <w:rPr>
                <w:noProof/>
                <w:webHidden/>
              </w:rPr>
              <w:fldChar w:fldCharType="end"/>
            </w:r>
          </w:hyperlink>
        </w:p>
        <w:p w14:paraId="78F45EC5" w14:textId="77777777" w:rsidR="000263B9" w:rsidRDefault="000A3C7F">
          <w:pPr>
            <w:pStyle w:val="TOC2"/>
            <w:tabs>
              <w:tab w:val="right" w:leader="dot" w:pos="9350"/>
            </w:tabs>
            <w:rPr>
              <w:rFonts w:asciiTheme="minorHAnsi" w:eastAsiaTheme="minorEastAsia" w:hAnsiTheme="minorHAnsi" w:cstheme="minorBidi"/>
              <w:noProof/>
              <w:sz w:val="22"/>
            </w:rPr>
          </w:pPr>
          <w:hyperlink w:anchor="_Toc141962532" w:history="1">
            <w:r w:rsidR="000263B9" w:rsidRPr="007F4BC3">
              <w:rPr>
                <w:rStyle w:val="Hyperlink"/>
                <w:rFonts w:ascii="Arial" w:hAnsi="Arial" w:cs="Arial"/>
                <w:noProof/>
              </w:rPr>
              <w:t>Child care Policies</w:t>
            </w:r>
            <w:r w:rsidR="000263B9">
              <w:rPr>
                <w:noProof/>
                <w:webHidden/>
              </w:rPr>
              <w:tab/>
            </w:r>
            <w:r w:rsidR="000263B9">
              <w:rPr>
                <w:noProof/>
                <w:webHidden/>
              </w:rPr>
              <w:fldChar w:fldCharType="begin"/>
            </w:r>
            <w:r w:rsidR="000263B9">
              <w:rPr>
                <w:noProof/>
                <w:webHidden/>
              </w:rPr>
              <w:instrText xml:space="preserve"> PAGEREF _Toc141962532 \h </w:instrText>
            </w:r>
            <w:r w:rsidR="000263B9">
              <w:rPr>
                <w:noProof/>
                <w:webHidden/>
              </w:rPr>
            </w:r>
            <w:r w:rsidR="000263B9">
              <w:rPr>
                <w:noProof/>
                <w:webHidden/>
              </w:rPr>
              <w:fldChar w:fldCharType="separate"/>
            </w:r>
            <w:r w:rsidR="000263B9">
              <w:rPr>
                <w:noProof/>
                <w:webHidden/>
              </w:rPr>
              <w:t>6</w:t>
            </w:r>
            <w:r w:rsidR="000263B9">
              <w:rPr>
                <w:noProof/>
                <w:webHidden/>
              </w:rPr>
              <w:fldChar w:fldCharType="end"/>
            </w:r>
          </w:hyperlink>
        </w:p>
        <w:p w14:paraId="51E4A699" w14:textId="77777777" w:rsidR="000263B9" w:rsidRDefault="000A3C7F">
          <w:pPr>
            <w:pStyle w:val="TOC2"/>
            <w:tabs>
              <w:tab w:val="right" w:leader="dot" w:pos="9350"/>
            </w:tabs>
            <w:rPr>
              <w:rFonts w:asciiTheme="minorHAnsi" w:eastAsiaTheme="minorEastAsia" w:hAnsiTheme="minorHAnsi" w:cstheme="minorBidi"/>
              <w:noProof/>
              <w:sz w:val="22"/>
            </w:rPr>
          </w:pPr>
          <w:hyperlink w:anchor="_Toc141962533" w:history="1">
            <w:r w:rsidR="000263B9" w:rsidRPr="007F4BC3">
              <w:rPr>
                <w:rStyle w:val="Hyperlink"/>
                <w:rFonts w:ascii="Arial" w:hAnsi="Arial" w:cs="Arial"/>
                <w:noProof/>
              </w:rPr>
              <w:t>Child Care Agency</w:t>
            </w:r>
            <w:r w:rsidR="000263B9">
              <w:rPr>
                <w:noProof/>
                <w:webHidden/>
              </w:rPr>
              <w:tab/>
            </w:r>
            <w:r w:rsidR="000263B9">
              <w:rPr>
                <w:noProof/>
                <w:webHidden/>
              </w:rPr>
              <w:fldChar w:fldCharType="begin"/>
            </w:r>
            <w:r w:rsidR="000263B9">
              <w:rPr>
                <w:noProof/>
                <w:webHidden/>
              </w:rPr>
              <w:instrText xml:space="preserve"> PAGEREF _Toc141962533 \h </w:instrText>
            </w:r>
            <w:r w:rsidR="000263B9">
              <w:rPr>
                <w:noProof/>
                <w:webHidden/>
              </w:rPr>
            </w:r>
            <w:r w:rsidR="000263B9">
              <w:rPr>
                <w:noProof/>
                <w:webHidden/>
              </w:rPr>
              <w:fldChar w:fldCharType="separate"/>
            </w:r>
            <w:r w:rsidR="000263B9">
              <w:rPr>
                <w:noProof/>
                <w:webHidden/>
              </w:rPr>
              <w:t>7</w:t>
            </w:r>
            <w:r w:rsidR="000263B9">
              <w:rPr>
                <w:noProof/>
                <w:webHidden/>
              </w:rPr>
              <w:fldChar w:fldCharType="end"/>
            </w:r>
          </w:hyperlink>
        </w:p>
        <w:p w14:paraId="4BD81F50" w14:textId="77777777" w:rsidR="000263B9" w:rsidRDefault="000A3C7F">
          <w:pPr>
            <w:pStyle w:val="TOC2"/>
            <w:tabs>
              <w:tab w:val="right" w:leader="dot" w:pos="9350"/>
            </w:tabs>
            <w:rPr>
              <w:rFonts w:asciiTheme="minorHAnsi" w:eastAsiaTheme="minorEastAsia" w:hAnsiTheme="minorHAnsi" w:cstheme="minorBidi"/>
              <w:noProof/>
              <w:sz w:val="22"/>
            </w:rPr>
          </w:pPr>
          <w:hyperlink w:anchor="_Toc141962534" w:history="1">
            <w:r w:rsidR="000263B9" w:rsidRPr="007F4BC3">
              <w:rPr>
                <w:rStyle w:val="Hyperlink"/>
                <w:rFonts w:ascii="Arial" w:hAnsi="Arial" w:cs="Arial"/>
                <w:noProof/>
              </w:rPr>
              <w:t>Legislation</w:t>
            </w:r>
            <w:r w:rsidR="000263B9">
              <w:rPr>
                <w:noProof/>
                <w:webHidden/>
              </w:rPr>
              <w:tab/>
            </w:r>
            <w:r w:rsidR="000263B9">
              <w:rPr>
                <w:noProof/>
                <w:webHidden/>
              </w:rPr>
              <w:fldChar w:fldCharType="begin"/>
            </w:r>
            <w:r w:rsidR="000263B9">
              <w:rPr>
                <w:noProof/>
                <w:webHidden/>
              </w:rPr>
              <w:instrText xml:space="preserve"> PAGEREF _Toc141962534 \h </w:instrText>
            </w:r>
            <w:r w:rsidR="000263B9">
              <w:rPr>
                <w:noProof/>
                <w:webHidden/>
              </w:rPr>
            </w:r>
            <w:r w:rsidR="000263B9">
              <w:rPr>
                <w:noProof/>
                <w:webHidden/>
              </w:rPr>
              <w:fldChar w:fldCharType="separate"/>
            </w:r>
            <w:r w:rsidR="000263B9">
              <w:rPr>
                <w:noProof/>
                <w:webHidden/>
              </w:rPr>
              <w:t>7</w:t>
            </w:r>
            <w:r w:rsidR="000263B9">
              <w:rPr>
                <w:noProof/>
                <w:webHidden/>
              </w:rPr>
              <w:fldChar w:fldCharType="end"/>
            </w:r>
          </w:hyperlink>
        </w:p>
        <w:p w14:paraId="3D3610D6" w14:textId="77777777" w:rsidR="000263B9" w:rsidRDefault="000A3C7F">
          <w:pPr>
            <w:pStyle w:val="TOC2"/>
            <w:tabs>
              <w:tab w:val="right" w:leader="dot" w:pos="9350"/>
            </w:tabs>
            <w:rPr>
              <w:rFonts w:asciiTheme="minorHAnsi" w:eastAsiaTheme="minorEastAsia" w:hAnsiTheme="minorHAnsi" w:cstheme="minorBidi"/>
              <w:noProof/>
              <w:sz w:val="22"/>
            </w:rPr>
          </w:pPr>
          <w:hyperlink w:anchor="_Toc141962535" w:history="1">
            <w:r w:rsidR="000263B9" w:rsidRPr="007F4BC3">
              <w:rPr>
                <w:rStyle w:val="Hyperlink"/>
                <w:rFonts w:ascii="Arial" w:hAnsi="Arial" w:cs="Arial"/>
                <w:noProof/>
              </w:rPr>
              <w:t>Mandatory procedure</w:t>
            </w:r>
            <w:r w:rsidR="000263B9">
              <w:rPr>
                <w:noProof/>
                <w:webHidden/>
              </w:rPr>
              <w:tab/>
            </w:r>
            <w:r w:rsidR="000263B9">
              <w:rPr>
                <w:noProof/>
                <w:webHidden/>
              </w:rPr>
              <w:fldChar w:fldCharType="begin"/>
            </w:r>
            <w:r w:rsidR="000263B9">
              <w:rPr>
                <w:noProof/>
                <w:webHidden/>
              </w:rPr>
              <w:instrText xml:space="preserve"> PAGEREF _Toc141962535 \h </w:instrText>
            </w:r>
            <w:r w:rsidR="000263B9">
              <w:rPr>
                <w:noProof/>
                <w:webHidden/>
              </w:rPr>
            </w:r>
            <w:r w:rsidR="000263B9">
              <w:rPr>
                <w:noProof/>
                <w:webHidden/>
              </w:rPr>
              <w:fldChar w:fldCharType="separate"/>
            </w:r>
            <w:r w:rsidR="000263B9">
              <w:rPr>
                <w:noProof/>
                <w:webHidden/>
              </w:rPr>
              <w:t>8</w:t>
            </w:r>
            <w:r w:rsidR="000263B9">
              <w:rPr>
                <w:noProof/>
                <w:webHidden/>
              </w:rPr>
              <w:fldChar w:fldCharType="end"/>
            </w:r>
          </w:hyperlink>
        </w:p>
        <w:p w14:paraId="5E30B43D" w14:textId="77777777" w:rsidR="000263B9" w:rsidRDefault="000A3C7F">
          <w:pPr>
            <w:pStyle w:val="TOC2"/>
            <w:tabs>
              <w:tab w:val="right" w:leader="dot" w:pos="9350"/>
            </w:tabs>
            <w:rPr>
              <w:rFonts w:asciiTheme="minorHAnsi" w:eastAsiaTheme="minorEastAsia" w:hAnsiTheme="minorHAnsi" w:cstheme="minorBidi"/>
              <w:noProof/>
              <w:sz w:val="22"/>
            </w:rPr>
          </w:pPr>
          <w:hyperlink w:anchor="_Toc141962536" w:history="1">
            <w:r w:rsidR="000263B9" w:rsidRPr="007F4BC3">
              <w:rPr>
                <w:rStyle w:val="Hyperlink"/>
                <w:noProof/>
              </w:rPr>
              <w:t>The Care Act 2014</w:t>
            </w:r>
            <w:r w:rsidR="000263B9">
              <w:rPr>
                <w:noProof/>
                <w:webHidden/>
              </w:rPr>
              <w:tab/>
            </w:r>
            <w:r w:rsidR="000263B9">
              <w:rPr>
                <w:noProof/>
                <w:webHidden/>
              </w:rPr>
              <w:fldChar w:fldCharType="begin"/>
            </w:r>
            <w:r w:rsidR="000263B9">
              <w:rPr>
                <w:noProof/>
                <w:webHidden/>
              </w:rPr>
              <w:instrText xml:space="preserve"> PAGEREF _Toc141962536 \h </w:instrText>
            </w:r>
            <w:r w:rsidR="000263B9">
              <w:rPr>
                <w:noProof/>
                <w:webHidden/>
              </w:rPr>
            </w:r>
            <w:r w:rsidR="000263B9">
              <w:rPr>
                <w:noProof/>
                <w:webHidden/>
              </w:rPr>
              <w:fldChar w:fldCharType="separate"/>
            </w:r>
            <w:r w:rsidR="000263B9">
              <w:rPr>
                <w:noProof/>
                <w:webHidden/>
              </w:rPr>
              <w:t>9</w:t>
            </w:r>
            <w:r w:rsidR="000263B9">
              <w:rPr>
                <w:noProof/>
                <w:webHidden/>
              </w:rPr>
              <w:fldChar w:fldCharType="end"/>
            </w:r>
          </w:hyperlink>
        </w:p>
        <w:p w14:paraId="0D7F617A" w14:textId="77777777" w:rsidR="000263B9" w:rsidRDefault="000A3C7F">
          <w:pPr>
            <w:pStyle w:val="TOC1"/>
            <w:tabs>
              <w:tab w:val="right" w:leader="dot" w:pos="9350"/>
            </w:tabs>
            <w:rPr>
              <w:rFonts w:asciiTheme="minorHAnsi" w:eastAsiaTheme="minorEastAsia" w:hAnsiTheme="minorHAnsi" w:cstheme="minorBidi"/>
              <w:noProof/>
              <w:sz w:val="22"/>
            </w:rPr>
          </w:pPr>
          <w:hyperlink w:anchor="_Toc141962537" w:history="1">
            <w:r w:rsidR="000263B9" w:rsidRPr="007F4BC3">
              <w:rPr>
                <w:rStyle w:val="Hyperlink"/>
                <w:rFonts w:ascii="Arial" w:hAnsi="Arial" w:cs="Arial"/>
                <w:noProof/>
              </w:rPr>
              <w:t>Conclusion</w:t>
            </w:r>
            <w:r w:rsidR="000263B9">
              <w:rPr>
                <w:noProof/>
                <w:webHidden/>
              </w:rPr>
              <w:tab/>
            </w:r>
            <w:r w:rsidR="000263B9">
              <w:rPr>
                <w:noProof/>
                <w:webHidden/>
              </w:rPr>
              <w:fldChar w:fldCharType="begin"/>
            </w:r>
            <w:r w:rsidR="000263B9">
              <w:rPr>
                <w:noProof/>
                <w:webHidden/>
              </w:rPr>
              <w:instrText xml:space="preserve"> PAGEREF _Toc141962537 \h </w:instrText>
            </w:r>
            <w:r w:rsidR="000263B9">
              <w:rPr>
                <w:noProof/>
                <w:webHidden/>
              </w:rPr>
            </w:r>
            <w:r w:rsidR="000263B9">
              <w:rPr>
                <w:noProof/>
                <w:webHidden/>
              </w:rPr>
              <w:fldChar w:fldCharType="separate"/>
            </w:r>
            <w:r w:rsidR="000263B9">
              <w:rPr>
                <w:noProof/>
                <w:webHidden/>
              </w:rPr>
              <w:t>11</w:t>
            </w:r>
            <w:r w:rsidR="000263B9">
              <w:rPr>
                <w:noProof/>
                <w:webHidden/>
              </w:rPr>
              <w:fldChar w:fldCharType="end"/>
            </w:r>
          </w:hyperlink>
        </w:p>
        <w:p w14:paraId="6ACB4C93" w14:textId="77777777" w:rsidR="000263B9" w:rsidRDefault="000A3C7F">
          <w:pPr>
            <w:pStyle w:val="TOC1"/>
            <w:tabs>
              <w:tab w:val="right" w:leader="dot" w:pos="9350"/>
            </w:tabs>
            <w:rPr>
              <w:rFonts w:asciiTheme="minorHAnsi" w:eastAsiaTheme="minorEastAsia" w:hAnsiTheme="minorHAnsi" w:cstheme="minorBidi"/>
              <w:noProof/>
              <w:sz w:val="22"/>
            </w:rPr>
          </w:pPr>
          <w:hyperlink w:anchor="_Toc141962538" w:history="1">
            <w:r w:rsidR="000263B9" w:rsidRPr="007F4BC3">
              <w:rPr>
                <w:rStyle w:val="Hyperlink"/>
                <w:rFonts w:ascii="Arial" w:hAnsi="Arial" w:cs="Arial"/>
                <w:noProof/>
              </w:rPr>
              <w:t>References</w:t>
            </w:r>
            <w:r w:rsidR="000263B9">
              <w:rPr>
                <w:noProof/>
                <w:webHidden/>
              </w:rPr>
              <w:tab/>
            </w:r>
            <w:r w:rsidR="000263B9">
              <w:rPr>
                <w:noProof/>
                <w:webHidden/>
              </w:rPr>
              <w:fldChar w:fldCharType="begin"/>
            </w:r>
            <w:r w:rsidR="000263B9">
              <w:rPr>
                <w:noProof/>
                <w:webHidden/>
              </w:rPr>
              <w:instrText xml:space="preserve"> PAGEREF _Toc141962538 \h </w:instrText>
            </w:r>
            <w:r w:rsidR="000263B9">
              <w:rPr>
                <w:noProof/>
                <w:webHidden/>
              </w:rPr>
            </w:r>
            <w:r w:rsidR="000263B9">
              <w:rPr>
                <w:noProof/>
                <w:webHidden/>
              </w:rPr>
              <w:fldChar w:fldCharType="separate"/>
            </w:r>
            <w:r w:rsidR="000263B9">
              <w:rPr>
                <w:noProof/>
                <w:webHidden/>
              </w:rPr>
              <w:t>12</w:t>
            </w:r>
            <w:r w:rsidR="000263B9">
              <w:rPr>
                <w:noProof/>
                <w:webHidden/>
              </w:rPr>
              <w:fldChar w:fldCharType="end"/>
            </w:r>
          </w:hyperlink>
        </w:p>
        <w:p w14:paraId="144599A4" w14:textId="77777777" w:rsidR="000C1AD7" w:rsidRPr="00AE0A5D" w:rsidRDefault="000C1AD7">
          <w:pPr>
            <w:rPr>
              <w:rFonts w:ascii="Arial" w:hAnsi="Arial" w:cs="Arial"/>
              <w:szCs w:val="24"/>
            </w:rPr>
          </w:pPr>
          <w:r w:rsidRPr="00AE0A5D">
            <w:rPr>
              <w:rFonts w:ascii="Arial" w:hAnsi="Arial" w:cs="Arial"/>
              <w:b/>
              <w:bCs/>
              <w:noProof/>
              <w:szCs w:val="24"/>
            </w:rPr>
            <w:fldChar w:fldCharType="end"/>
          </w:r>
        </w:p>
      </w:sdtContent>
    </w:sdt>
    <w:p w14:paraId="4D23F455" w14:textId="77777777" w:rsidR="00161437" w:rsidRPr="00AE0A5D" w:rsidRDefault="00161437" w:rsidP="009509C6">
      <w:pPr>
        <w:pStyle w:val="Heading1"/>
        <w:rPr>
          <w:rFonts w:ascii="Arial" w:hAnsi="Arial" w:cs="Arial"/>
          <w:sz w:val="24"/>
          <w:szCs w:val="24"/>
        </w:rPr>
      </w:pPr>
    </w:p>
    <w:p w14:paraId="77612CDA" w14:textId="77777777" w:rsidR="000C1AD7" w:rsidRPr="00AE0A5D" w:rsidRDefault="000C1AD7" w:rsidP="009509C6">
      <w:pPr>
        <w:pStyle w:val="Heading1"/>
        <w:rPr>
          <w:rFonts w:ascii="Arial" w:hAnsi="Arial" w:cs="Arial"/>
          <w:sz w:val="24"/>
          <w:szCs w:val="24"/>
        </w:rPr>
      </w:pPr>
    </w:p>
    <w:p w14:paraId="6602AE70" w14:textId="77777777" w:rsidR="000C1AD7" w:rsidRPr="00AE0A5D" w:rsidRDefault="000C1AD7" w:rsidP="009509C6">
      <w:pPr>
        <w:pStyle w:val="Heading1"/>
        <w:rPr>
          <w:rFonts w:ascii="Arial" w:hAnsi="Arial" w:cs="Arial"/>
          <w:sz w:val="24"/>
          <w:szCs w:val="24"/>
        </w:rPr>
      </w:pPr>
    </w:p>
    <w:p w14:paraId="0FEAF9A6" w14:textId="77777777" w:rsidR="000C1AD7" w:rsidRPr="00AE0A5D" w:rsidRDefault="000C1AD7" w:rsidP="009509C6">
      <w:pPr>
        <w:pStyle w:val="Heading1"/>
        <w:rPr>
          <w:rFonts w:ascii="Arial" w:hAnsi="Arial" w:cs="Arial"/>
          <w:sz w:val="24"/>
          <w:szCs w:val="24"/>
        </w:rPr>
      </w:pPr>
    </w:p>
    <w:p w14:paraId="44780B8E" w14:textId="77777777" w:rsidR="000C1AD7" w:rsidRPr="00AE0A5D" w:rsidRDefault="000C1AD7" w:rsidP="009509C6">
      <w:pPr>
        <w:pStyle w:val="Heading1"/>
        <w:rPr>
          <w:rFonts w:ascii="Arial" w:hAnsi="Arial" w:cs="Arial"/>
          <w:sz w:val="24"/>
          <w:szCs w:val="24"/>
        </w:rPr>
      </w:pPr>
    </w:p>
    <w:p w14:paraId="4C600D8B" w14:textId="77777777" w:rsidR="000C1AD7" w:rsidRPr="00AE0A5D" w:rsidRDefault="000C1AD7" w:rsidP="009509C6">
      <w:pPr>
        <w:pStyle w:val="Heading1"/>
        <w:rPr>
          <w:rFonts w:ascii="Arial" w:hAnsi="Arial" w:cs="Arial"/>
          <w:sz w:val="24"/>
          <w:szCs w:val="24"/>
        </w:rPr>
      </w:pPr>
    </w:p>
    <w:p w14:paraId="1BF467DD" w14:textId="77777777" w:rsidR="000C1AD7" w:rsidRPr="00AE0A5D" w:rsidRDefault="000C1AD7" w:rsidP="009509C6">
      <w:pPr>
        <w:pStyle w:val="Heading1"/>
        <w:rPr>
          <w:rFonts w:ascii="Arial" w:hAnsi="Arial" w:cs="Arial"/>
          <w:sz w:val="24"/>
          <w:szCs w:val="24"/>
        </w:rPr>
      </w:pPr>
    </w:p>
    <w:p w14:paraId="0A413F03" w14:textId="77777777" w:rsidR="00161437" w:rsidRDefault="00161437" w:rsidP="009509C6">
      <w:pPr>
        <w:pStyle w:val="Heading1"/>
        <w:rPr>
          <w:rFonts w:ascii="Arial" w:hAnsi="Arial" w:cs="Arial"/>
          <w:sz w:val="24"/>
          <w:szCs w:val="24"/>
        </w:rPr>
      </w:pPr>
    </w:p>
    <w:p w14:paraId="041B12A3" w14:textId="77777777" w:rsidR="001D7594" w:rsidRDefault="001D7594" w:rsidP="009509C6">
      <w:pPr>
        <w:pStyle w:val="Heading1"/>
        <w:rPr>
          <w:rFonts w:ascii="Arial" w:hAnsi="Arial" w:cs="Arial"/>
          <w:sz w:val="24"/>
          <w:szCs w:val="24"/>
        </w:rPr>
      </w:pPr>
    </w:p>
    <w:p w14:paraId="1DA6A1B4" w14:textId="77777777" w:rsidR="001D7594" w:rsidRDefault="001D7594" w:rsidP="009509C6">
      <w:pPr>
        <w:pStyle w:val="Heading1"/>
        <w:rPr>
          <w:rFonts w:ascii="Arial" w:hAnsi="Arial" w:cs="Arial"/>
          <w:sz w:val="24"/>
          <w:szCs w:val="24"/>
        </w:rPr>
      </w:pPr>
    </w:p>
    <w:p w14:paraId="1C96297F" w14:textId="77777777" w:rsidR="001D7594" w:rsidRPr="00AE0A5D" w:rsidRDefault="001D7594" w:rsidP="009509C6">
      <w:pPr>
        <w:pStyle w:val="Heading1"/>
        <w:rPr>
          <w:rFonts w:ascii="Arial" w:hAnsi="Arial" w:cs="Arial"/>
          <w:sz w:val="24"/>
          <w:szCs w:val="24"/>
        </w:rPr>
      </w:pPr>
    </w:p>
    <w:p w14:paraId="47C29BF7" w14:textId="77777777" w:rsidR="00161437" w:rsidRPr="00AE0A5D" w:rsidRDefault="00161437" w:rsidP="009509C6">
      <w:pPr>
        <w:pStyle w:val="Heading1"/>
        <w:rPr>
          <w:rFonts w:ascii="Arial" w:hAnsi="Arial" w:cs="Arial"/>
          <w:sz w:val="24"/>
          <w:szCs w:val="24"/>
        </w:rPr>
      </w:pPr>
    </w:p>
    <w:p w14:paraId="0FE640BA" w14:textId="77777777" w:rsidR="00A06069" w:rsidRPr="00184EEE" w:rsidRDefault="00A06069" w:rsidP="009509C6">
      <w:pPr>
        <w:pStyle w:val="Heading1"/>
        <w:rPr>
          <w:rFonts w:ascii="Arial" w:hAnsi="Arial" w:cs="Arial"/>
          <w:b/>
          <w:bCs w:val="0"/>
          <w:color w:val="auto"/>
          <w:sz w:val="24"/>
          <w:szCs w:val="24"/>
          <w:u w:val="single"/>
        </w:rPr>
      </w:pPr>
      <w:bookmarkStart w:id="0" w:name="_Toc141962527"/>
      <w:r w:rsidRPr="00184EEE">
        <w:rPr>
          <w:rFonts w:ascii="Arial" w:hAnsi="Arial" w:cs="Arial"/>
          <w:b/>
          <w:bCs w:val="0"/>
          <w:color w:val="auto"/>
          <w:sz w:val="24"/>
          <w:szCs w:val="24"/>
          <w:u w:val="single"/>
        </w:rPr>
        <w:lastRenderedPageBreak/>
        <w:t>Introduction</w:t>
      </w:r>
      <w:bookmarkEnd w:id="0"/>
    </w:p>
    <w:p w14:paraId="0F4DEBED" w14:textId="31229F7E" w:rsidR="00A06069" w:rsidRDefault="00764D4F" w:rsidP="00046B20">
      <w:pPr>
        <w:spacing w:before="240" w:after="240"/>
        <w:rPr>
          <w:rFonts w:ascii="Arial" w:hAnsi="Arial" w:cs="Arial"/>
          <w:szCs w:val="24"/>
        </w:rPr>
      </w:pPr>
      <w:r>
        <w:rPr>
          <w:rFonts w:ascii="Arial" w:hAnsi="Arial" w:cs="Arial"/>
          <w:szCs w:val="24"/>
        </w:rPr>
        <w:t xml:space="preserve">In this assignment, </w:t>
      </w:r>
      <w:r w:rsidR="00A13063">
        <w:rPr>
          <w:rFonts w:ascii="Arial" w:hAnsi="Arial" w:cs="Arial"/>
          <w:szCs w:val="24"/>
        </w:rPr>
        <w:t xml:space="preserve">I will be </w:t>
      </w:r>
      <w:r w:rsidR="00840577">
        <w:rPr>
          <w:rFonts w:ascii="Arial" w:hAnsi="Arial" w:cs="Arial"/>
          <w:szCs w:val="24"/>
        </w:rPr>
        <w:t>discussing the importance and significance of safe</w:t>
      </w:r>
      <w:r w:rsidR="009D1BC3">
        <w:rPr>
          <w:rFonts w:ascii="Arial" w:hAnsi="Arial" w:cs="Arial"/>
          <w:szCs w:val="24"/>
        </w:rPr>
        <w:t>guarding</w:t>
      </w:r>
      <w:r w:rsidR="00840577">
        <w:rPr>
          <w:rFonts w:ascii="Arial" w:hAnsi="Arial" w:cs="Arial"/>
          <w:szCs w:val="24"/>
        </w:rPr>
        <w:t xml:space="preserve"> policies</w:t>
      </w:r>
      <w:r w:rsidR="003D1932">
        <w:rPr>
          <w:rFonts w:ascii="Arial" w:hAnsi="Arial" w:cs="Arial"/>
          <w:szCs w:val="24"/>
        </w:rPr>
        <w:t xml:space="preserve"> and </w:t>
      </w:r>
      <w:r w:rsidR="009D1BC3">
        <w:rPr>
          <w:rFonts w:ascii="Arial" w:hAnsi="Arial" w:cs="Arial"/>
          <w:szCs w:val="24"/>
        </w:rPr>
        <w:t>procedures</w:t>
      </w:r>
      <w:r w:rsidR="003D1932">
        <w:rPr>
          <w:rFonts w:ascii="Arial" w:hAnsi="Arial" w:cs="Arial"/>
          <w:szCs w:val="24"/>
        </w:rPr>
        <w:t xml:space="preserve"> in the UK </w:t>
      </w:r>
      <w:r w:rsidR="00C0355A">
        <w:rPr>
          <w:rFonts w:ascii="Arial" w:hAnsi="Arial" w:cs="Arial"/>
          <w:szCs w:val="24"/>
        </w:rPr>
        <w:t xml:space="preserve">whilst </w:t>
      </w:r>
      <w:r w:rsidR="009D1BC3">
        <w:rPr>
          <w:rFonts w:ascii="Arial" w:hAnsi="Arial" w:cs="Arial"/>
          <w:szCs w:val="24"/>
        </w:rPr>
        <w:t>making</w:t>
      </w:r>
      <w:r w:rsidR="00C0355A">
        <w:rPr>
          <w:rFonts w:ascii="Arial" w:hAnsi="Arial" w:cs="Arial"/>
          <w:szCs w:val="24"/>
        </w:rPr>
        <w:t xml:space="preserve"> </w:t>
      </w:r>
      <w:r w:rsidR="009D1BC3">
        <w:rPr>
          <w:rFonts w:ascii="Arial" w:hAnsi="Arial" w:cs="Arial"/>
          <w:szCs w:val="24"/>
        </w:rPr>
        <w:t>reference</w:t>
      </w:r>
      <w:r w:rsidR="00C0355A">
        <w:rPr>
          <w:rFonts w:ascii="Arial" w:hAnsi="Arial" w:cs="Arial"/>
          <w:szCs w:val="24"/>
        </w:rPr>
        <w:t xml:space="preserve"> to the 2 high profile </w:t>
      </w:r>
      <w:r w:rsidR="009D1BC3">
        <w:rPr>
          <w:rFonts w:ascii="Arial" w:hAnsi="Arial" w:cs="Arial"/>
          <w:szCs w:val="24"/>
        </w:rPr>
        <w:t>safeguarding</w:t>
      </w:r>
      <w:r w:rsidR="00C0355A">
        <w:rPr>
          <w:rFonts w:ascii="Arial" w:hAnsi="Arial" w:cs="Arial"/>
          <w:szCs w:val="24"/>
        </w:rPr>
        <w:t xml:space="preserve"> cases which are the </w:t>
      </w:r>
      <w:r w:rsidR="009D1BC3">
        <w:rPr>
          <w:rFonts w:ascii="Arial" w:hAnsi="Arial" w:cs="Arial"/>
          <w:szCs w:val="24"/>
        </w:rPr>
        <w:t xml:space="preserve">Victoria Climbie and Daneil Pelka. </w:t>
      </w:r>
      <w:r w:rsidR="00A06069" w:rsidRPr="00AE0A5D">
        <w:rPr>
          <w:rFonts w:ascii="Arial" w:hAnsi="Arial" w:cs="Arial"/>
          <w:szCs w:val="24"/>
        </w:rPr>
        <w:t>Protecting means making sure that everyone, especially children, can live a life free from harm, abuse, and abandonment. This is a crucial industry since it ensures the health as well as security of the populace, especially children. All members of society, whether young or old, have a responsibility to protect children. The purpose of this article is to describe the process for focusing on protect Children; the foundation for the Evaluation of Children in Need and their Families (2000), and relevant recommendations on establishing provisions that safeguard and advance the welfare of children under section 11 of the Ch</w:t>
      </w:r>
      <w:r w:rsidR="009509C6" w:rsidRPr="00AE0A5D">
        <w:rPr>
          <w:rFonts w:ascii="Arial" w:hAnsi="Arial" w:cs="Arial"/>
          <w:szCs w:val="24"/>
        </w:rPr>
        <w:t>ildren Law 2004 (2007).</w:t>
      </w:r>
    </w:p>
    <w:p w14:paraId="5BE18C3D" w14:textId="184D7DB7" w:rsidR="00166262" w:rsidRPr="00AE0A5D" w:rsidRDefault="00B51955" w:rsidP="00046B20">
      <w:pPr>
        <w:spacing w:before="240" w:after="240"/>
        <w:rPr>
          <w:rFonts w:ascii="Arial" w:hAnsi="Arial" w:cs="Arial"/>
          <w:szCs w:val="24"/>
        </w:rPr>
      </w:pPr>
      <w:r>
        <w:rPr>
          <w:noProof/>
        </w:rPr>
        <w:drawing>
          <wp:anchor distT="0" distB="0" distL="114300" distR="114300" simplePos="0" relativeHeight="251655680" behindDoc="0" locked="0" layoutInCell="1" allowOverlap="1" wp14:anchorId="521444F7" wp14:editId="3AC10BB6">
            <wp:simplePos x="0" y="0"/>
            <wp:positionH relativeFrom="margin">
              <wp:posOffset>403654</wp:posOffset>
            </wp:positionH>
            <wp:positionV relativeFrom="page">
              <wp:posOffset>4562252</wp:posOffset>
            </wp:positionV>
            <wp:extent cx="5135883" cy="2366640"/>
            <wp:effectExtent l="19050" t="19050" r="26670" b="15240"/>
            <wp:wrapTight wrapText="bothSides">
              <wp:wrapPolygon edited="0">
                <wp:start x="-80" y="-174"/>
                <wp:lineTo x="-80" y="21565"/>
                <wp:lineTo x="21632" y="21565"/>
                <wp:lineTo x="21632" y="-174"/>
                <wp:lineTo x="-80" y="-174"/>
              </wp:wrapPolygon>
            </wp:wrapTight>
            <wp:docPr id="922666030" name="Picture 2" descr="Hands covering a family with their hands&#10;&#10;Description automatically generated"/>
            <wp:cNvGraphicFramePr/>
            <a:graphic xmlns:a="http://schemas.openxmlformats.org/drawingml/2006/main">
              <a:graphicData uri="http://schemas.openxmlformats.org/drawingml/2006/picture">
                <pic:pic xmlns:pic="http://schemas.openxmlformats.org/drawingml/2006/picture">
                  <pic:nvPicPr>
                    <pic:cNvPr id="922666030" name="Picture 2" descr="Hands covering a family with their hands&#10;&#10;Description automatically generated"/>
                    <pic:cNvPicPr/>
                  </pic:nvPicPr>
                  <pic:blipFill>
                    <a:blip r:embed="rId11"/>
                    <a:srcRect/>
                    <a:stretch>
                      <a:fillRect/>
                    </a:stretch>
                  </pic:blipFill>
                  <pic:spPr>
                    <a:xfrm>
                      <a:off x="0" y="0"/>
                      <a:ext cx="5135883" cy="2366640"/>
                    </a:xfrm>
                    <a:prstGeom prst="rect">
                      <a:avLst/>
                    </a:prstGeom>
                    <a:noFill/>
                    <a:ln w="19050">
                      <a:solidFill>
                        <a:srgbClr val="00B0F0"/>
                      </a:solidFill>
                      <a:prstDash/>
                    </a:ln>
                  </pic:spPr>
                </pic:pic>
              </a:graphicData>
            </a:graphic>
          </wp:anchor>
        </w:drawing>
      </w:r>
    </w:p>
    <w:p w14:paraId="3B609A18" w14:textId="77777777" w:rsidR="000C1AD7" w:rsidRPr="00AE0A5D" w:rsidRDefault="000C1AD7" w:rsidP="009509C6">
      <w:pPr>
        <w:pStyle w:val="Heading1"/>
        <w:rPr>
          <w:rFonts w:ascii="Arial" w:hAnsi="Arial" w:cs="Arial"/>
          <w:sz w:val="24"/>
          <w:szCs w:val="24"/>
        </w:rPr>
      </w:pPr>
    </w:p>
    <w:p w14:paraId="04047100" w14:textId="77777777" w:rsidR="000C1AD7" w:rsidRPr="00AE0A5D" w:rsidRDefault="000C1AD7" w:rsidP="009509C6">
      <w:pPr>
        <w:pStyle w:val="Heading1"/>
        <w:rPr>
          <w:rFonts w:ascii="Arial" w:hAnsi="Arial" w:cs="Arial"/>
          <w:sz w:val="24"/>
          <w:szCs w:val="24"/>
        </w:rPr>
      </w:pPr>
    </w:p>
    <w:p w14:paraId="396FBE27" w14:textId="77777777" w:rsidR="000C1AD7" w:rsidRPr="00AE0A5D" w:rsidRDefault="000C1AD7" w:rsidP="009509C6">
      <w:pPr>
        <w:pStyle w:val="Heading1"/>
        <w:rPr>
          <w:rFonts w:ascii="Arial" w:hAnsi="Arial" w:cs="Arial"/>
          <w:sz w:val="24"/>
          <w:szCs w:val="24"/>
        </w:rPr>
      </w:pPr>
    </w:p>
    <w:p w14:paraId="0EDEBE01" w14:textId="77777777" w:rsidR="000C1AD7" w:rsidRPr="00AE0A5D" w:rsidRDefault="000C1AD7" w:rsidP="009509C6">
      <w:pPr>
        <w:pStyle w:val="Heading1"/>
        <w:rPr>
          <w:rFonts w:ascii="Arial" w:hAnsi="Arial" w:cs="Arial"/>
          <w:sz w:val="24"/>
          <w:szCs w:val="24"/>
        </w:rPr>
      </w:pPr>
    </w:p>
    <w:p w14:paraId="122BEC0E" w14:textId="77777777" w:rsidR="000C1AD7" w:rsidRPr="00AE0A5D" w:rsidRDefault="000C1AD7" w:rsidP="009509C6">
      <w:pPr>
        <w:pStyle w:val="Heading1"/>
        <w:rPr>
          <w:rFonts w:ascii="Arial" w:hAnsi="Arial" w:cs="Arial"/>
          <w:sz w:val="24"/>
          <w:szCs w:val="24"/>
        </w:rPr>
      </w:pPr>
    </w:p>
    <w:p w14:paraId="3A0B97B3" w14:textId="77777777" w:rsidR="000C1AD7" w:rsidRPr="00AE0A5D" w:rsidRDefault="000C1AD7" w:rsidP="009509C6">
      <w:pPr>
        <w:pStyle w:val="Heading1"/>
        <w:rPr>
          <w:rFonts w:ascii="Arial" w:hAnsi="Arial" w:cs="Arial"/>
          <w:sz w:val="24"/>
          <w:szCs w:val="24"/>
        </w:rPr>
      </w:pPr>
    </w:p>
    <w:p w14:paraId="69C773DC" w14:textId="77777777" w:rsidR="000C1AD7" w:rsidRPr="00AE0A5D" w:rsidRDefault="000C1AD7" w:rsidP="009509C6">
      <w:pPr>
        <w:pStyle w:val="Heading1"/>
        <w:rPr>
          <w:rFonts w:ascii="Arial" w:hAnsi="Arial" w:cs="Arial"/>
          <w:sz w:val="24"/>
          <w:szCs w:val="24"/>
        </w:rPr>
      </w:pPr>
    </w:p>
    <w:p w14:paraId="23B4A3DA" w14:textId="77777777" w:rsidR="000C1AD7" w:rsidRPr="00AE0A5D" w:rsidRDefault="000C1AD7" w:rsidP="009509C6">
      <w:pPr>
        <w:pStyle w:val="Heading1"/>
        <w:rPr>
          <w:rFonts w:ascii="Arial" w:hAnsi="Arial" w:cs="Arial"/>
          <w:sz w:val="24"/>
          <w:szCs w:val="24"/>
        </w:rPr>
      </w:pPr>
    </w:p>
    <w:p w14:paraId="63FEAF5F" w14:textId="77777777" w:rsidR="000C1AD7" w:rsidRPr="00AE0A5D" w:rsidRDefault="000C1AD7" w:rsidP="009509C6">
      <w:pPr>
        <w:pStyle w:val="Heading1"/>
        <w:rPr>
          <w:rFonts w:ascii="Arial" w:hAnsi="Arial" w:cs="Arial"/>
          <w:sz w:val="24"/>
          <w:szCs w:val="24"/>
        </w:rPr>
      </w:pPr>
    </w:p>
    <w:p w14:paraId="20B3EA41" w14:textId="77777777" w:rsidR="00A06069" w:rsidRPr="00184EEE" w:rsidRDefault="009509C6" w:rsidP="00184EEE">
      <w:pPr>
        <w:pStyle w:val="Heading2"/>
      </w:pPr>
      <w:bookmarkStart w:id="1" w:name="_Toc141962528"/>
      <w:r w:rsidRPr="00184EEE">
        <w:t>Safeguard Children Policy</w:t>
      </w:r>
      <w:bookmarkEnd w:id="1"/>
    </w:p>
    <w:p w14:paraId="312E80BA" w14:textId="77777777" w:rsidR="00A06069" w:rsidRPr="00AE0A5D" w:rsidRDefault="00A06069" w:rsidP="00046B20">
      <w:pPr>
        <w:spacing w:before="240" w:after="240"/>
        <w:rPr>
          <w:rFonts w:ascii="Arial" w:hAnsi="Arial" w:cs="Arial"/>
          <w:szCs w:val="24"/>
        </w:rPr>
      </w:pPr>
      <w:r w:rsidRPr="00AE0A5D">
        <w:rPr>
          <w:rFonts w:ascii="Arial" w:hAnsi="Arial" w:cs="Arial"/>
          <w:szCs w:val="24"/>
        </w:rPr>
        <w:t xml:space="preserve">The concept of child protection is explained in Safeguarding children entails working collaboratively to avoid harm to children, keep them healthy and developing normally, and raise them in an environment where they may get the best possible care. A child's inherent kindness </w:t>
      </w:r>
      <w:r w:rsidR="004C150A" w:rsidRPr="00AE0A5D">
        <w:rPr>
          <w:rFonts w:ascii="Arial" w:hAnsi="Arial" w:cs="Arial"/>
          <w:szCs w:val="24"/>
        </w:rPr>
        <w:t>T</w:t>
      </w:r>
      <w:r w:rsidRPr="00AE0A5D">
        <w:rPr>
          <w:rFonts w:ascii="Arial" w:hAnsi="Arial" w:cs="Arial"/>
          <w:szCs w:val="24"/>
        </w:rPr>
        <w:t xml:space="preserve">he UN Convention on the Rights of the Child (1989) defines a child </w:t>
      </w:r>
      <w:r w:rsidRPr="00AE0A5D">
        <w:rPr>
          <w:rFonts w:ascii="Arial" w:hAnsi="Arial" w:cs="Arial"/>
          <w:szCs w:val="24"/>
        </w:rPr>
        <w:lastRenderedPageBreak/>
        <w:t>as any human being below the age of 18</w:t>
      </w:r>
      <w:r w:rsidR="004C150A" w:rsidRPr="00AE0A5D">
        <w:rPr>
          <w:rFonts w:ascii="Arial" w:hAnsi="Arial" w:cs="Arial"/>
          <w:szCs w:val="24"/>
        </w:rPr>
        <w:t xml:space="preserve"> </w:t>
      </w:r>
      <w:sdt>
        <w:sdtPr>
          <w:rPr>
            <w:rFonts w:ascii="Arial" w:hAnsi="Arial" w:cs="Arial"/>
            <w:szCs w:val="24"/>
          </w:rPr>
          <w:id w:val="1249620277"/>
          <w:citation/>
        </w:sdtPr>
        <w:sdtEndPr/>
        <w:sdtContent>
          <w:r w:rsidR="004C150A" w:rsidRPr="00AE0A5D">
            <w:rPr>
              <w:rFonts w:ascii="Arial" w:hAnsi="Arial" w:cs="Arial"/>
              <w:szCs w:val="24"/>
            </w:rPr>
            <w:fldChar w:fldCharType="begin"/>
          </w:r>
          <w:r w:rsidR="004C150A" w:rsidRPr="00AE0A5D">
            <w:rPr>
              <w:rFonts w:ascii="Arial" w:hAnsi="Arial" w:cs="Arial"/>
              <w:szCs w:val="24"/>
            </w:rPr>
            <w:instrText xml:space="preserve"> CITATION Hug19 \l 1033 </w:instrText>
          </w:r>
          <w:r w:rsidR="004C150A" w:rsidRPr="00AE0A5D">
            <w:rPr>
              <w:rFonts w:ascii="Arial" w:hAnsi="Arial" w:cs="Arial"/>
              <w:szCs w:val="24"/>
            </w:rPr>
            <w:fldChar w:fldCharType="separate"/>
          </w:r>
          <w:r w:rsidR="004C150A" w:rsidRPr="00AE0A5D">
            <w:rPr>
              <w:rFonts w:ascii="Arial" w:hAnsi="Arial" w:cs="Arial"/>
              <w:noProof/>
              <w:szCs w:val="24"/>
            </w:rPr>
            <w:t>(Hughes, 2019)</w:t>
          </w:r>
          <w:r w:rsidR="004C150A" w:rsidRPr="00AE0A5D">
            <w:rPr>
              <w:rFonts w:ascii="Arial" w:hAnsi="Arial" w:cs="Arial"/>
              <w:szCs w:val="24"/>
            </w:rPr>
            <w:fldChar w:fldCharType="end"/>
          </w:r>
        </w:sdtContent>
      </w:sdt>
      <w:r w:rsidRPr="00AE0A5D">
        <w:rPr>
          <w:rFonts w:ascii="Arial" w:hAnsi="Arial" w:cs="Arial"/>
          <w:szCs w:val="24"/>
        </w:rPr>
        <w:t xml:space="preserve">. The legal system is employed to </w:t>
      </w:r>
      <w:r w:rsidR="000C1AD7" w:rsidRPr="00AE0A5D">
        <w:rPr>
          <w:rFonts w:ascii="Arial" w:hAnsi="Arial" w:cs="Arial"/>
          <w:szCs w:val="24"/>
        </w:rPr>
        <w:t>legitimize</w:t>
      </w:r>
      <w:r w:rsidRPr="00AE0A5D">
        <w:rPr>
          <w:rFonts w:ascii="Arial" w:hAnsi="Arial" w:cs="Arial"/>
          <w:szCs w:val="24"/>
        </w:rPr>
        <w:t xml:space="preserve"> a </w:t>
      </w:r>
      <w:r w:rsidR="004C150A" w:rsidRPr="00AE0A5D">
        <w:rPr>
          <w:rFonts w:ascii="Arial" w:hAnsi="Arial" w:cs="Arial"/>
          <w:szCs w:val="24"/>
        </w:rPr>
        <w:t>society</w:t>
      </w:r>
      <w:r w:rsidRPr="00AE0A5D">
        <w:rPr>
          <w:rFonts w:ascii="Arial" w:hAnsi="Arial" w:cs="Arial"/>
          <w:szCs w:val="24"/>
        </w:rPr>
        <w:t xml:space="preserve"> and its laws and rules have far-reaching or absolute effects on even the youngest children. The phrase "keep free of jeopardy figh</w:t>
      </w:r>
      <w:r w:rsidR="00C557BA">
        <w:rPr>
          <w:rFonts w:ascii="Arial" w:hAnsi="Arial" w:cs="Arial"/>
          <w:szCs w:val="24"/>
        </w:rPr>
        <w:t>t off or guarantee their safety</w:t>
      </w:r>
      <w:r w:rsidRPr="00AE0A5D">
        <w:rPr>
          <w:rFonts w:ascii="Arial" w:hAnsi="Arial" w:cs="Arial"/>
          <w:szCs w:val="24"/>
        </w:rPr>
        <w:t>" is crucial to the success of any effort to protect or improve the lives of children. There were a lot of adults in positions of power and businesses who supported children's rights so that the</w:t>
      </w:r>
      <w:r w:rsidR="009509C6" w:rsidRPr="00AE0A5D">
        <w:rPr>
          <w:rFonts w:ascii="Arial" w:hAnsi="Arial" w:cs="Arial"/>
          <w:szCs w:val="24"/>
        </w:rPr>
        <w:t>y might get what they were due.</w:t>
      </w:r>
    </w:p>
    <w:p w14:paraId="600D337D" w14:textId="77777777" w:rsidR="00A06069" w:rsidRPr="00AE0A5D" w:rsidRDefault="00E166A4" w:rsidP="00046B20">
      <w:pPr>
        <w:spacing w:before="240" w:after="240"/>
        <w:rPr>
          <w:rFonts w:ascii="Arial" w:hAnsi="Arial" w:cs="Arial"/>
          <w:b/>
          <w:szCs w:val="24"/>
        </w:rPr>
      </w:pPr>
      <w:r w:rsidRPr="00AE0A5D">
        <w:rPr>
          <w:rFonts w:ascii="Arial" w:hAnsi="Arial" w:cs="Arial"/>
          <w:b/>
          <w:szCs w:val="24"/>
        </w:rPr>
        <w:t xml:space="preserve">Awareness: </w:t>
      </w:r>
      <w:r w:rsidR="00A06069" w:rsidRPr="00AE0A5D">
        <w:rPr>
          <w:rFonts w:ascii="Arial" w:hAnsi="Arial" w:cs="Arial"/>
          <w:szCs w:val="24"/>
        </w:rPr>
        <w:t xml:space="preserve">To protect minors from sexual exploitation and abuse, we will raise awareness about this problem among the general public, our business partners, and other authorities. Both children and their </w:t>
      </w:r>
      <w:r w:rsidR="000C1AD7" w:rsidRPr="00AE0A5D">
        <w:rPr>
          <w:rFonts w:ascii="Arial" w:hAnsi="Arial" w:cs="Arial"/>
          <w:szCs w:val="24"/>
        </w:rPr>
        <w:t>careers</w:t>
      </w:r>
      <w:r w:rsidR="00A06069" w:rsidRPr="00AE0A5D">
        <w:rPr>
          <w:rFonts w:ascii="Arial" w:hAnsi="Arial" w:cs="Arial"/>
          <w:szCs w:val="24"/>
        </w:rPr>
        <w:t xml:space="preserve"> will learn what kind of conduct they should anticipate from the people we elect and what steps to take if they have a problem.</w:t>
      </w:r>
    </w:p>
    <w:p w14:paraId="757D2D08" w14:textId="77777777" w:rsidR="00A06069" w:rsidRPr="00AE0A5D" w:rsidRDefault="00E166A4" w:rsidP="00046B20">
      <w:pPr>
        <w:spacing w:before="240" w:after="240"/>
        <w:rPr>
          <w:rFonts w:ascii="Arial" w:hAnsi="Arial" w:cs="Arial"/>
          <w:b/>
          <w:szCs w:val="24"/>
        </w:rPr>
      </w:pPr>
      <w:r w:rsidRPr="00AE0A5D">
        <w:rPr>
          <w:rFonts w:ascii="Arial" w:hAnsi="Arial" w:cs="Arial"/>
          <w:b/>
          <w:szCs w:val="24"/>
        </w:rPr>
        <w:t xml:space="preserve">Prevention: </w:t>
      </w:r>
      <w:r w:rsidR="00A06069" w:rsidRPr="00AE0A5D">
        <w:rPr>
          <w:rFonts w:ascii="Arial" w:hAnsi="Arial" w:cs="Arial"/>
          <w:szCs w:val="24"/>
        </w:rPr>
        <w:t xml:space="preserve">To help individuals and organisations reduce potential dangers to children, we are spreading education and best </w:t>
      </w:r>
      <w:r w:rsidR="000C1AD7" w:rsidRPr="00AE0A5D">
        <w:rPr>
          <w:rFonts w:ascii="Arial" w:hAnsi="Arial" w:cs="Arial"/>
          <w:szCs w:val="24"/>
        </w:rPr>
        <w:t>practices</w:t>
      </w:r>
      <w:r w:rsidR="004C150A" w:rsidRPr="00AE0A5D">
        <w:rPr>
          <w:rFonts w:ascii="Arial" w:hAnsi="Arial" w:cs="Arial"/>
          <w:szCs w:val="24"/>
        </w:rPr>
        <w:t xml:space="preserve"> </w:t>
      </w:r>
      <w:sdt>
        <w:sdtPr>
          <w:rPr>
            <w:rFonts w:ascii="Arial" w:hAnsi="Arial" w:cs="Arial"/>
            <w:szCs w:val="24"/>
          </w:rPr>
          <w:id w:val="-421182469"/>
          <w:citation/>
        </w:sdtPr>
        <w:sdtEndPr/>
        <w:sdtContent>
          <w:r w:rsidR="004C150A" w:rsidRPr="00AE0A5D">
            <w:rPr>
              <w:rFonts w:ascii="Arial" w:hAnsi="Arial" w:cs="Arial"/>
              <w:szCs w:val="24"/>
            </w:rPr>
            <w:fldChar w:fldCharType="begin"/>
          </w:r>
          <w:r w:rsidR="004C150A" w:rsidRPr="00AE0A5D">
            <w:rPr>
              <w:rFonts w:ascii="Arial" w:hAnsi="Arial" w:cs="Arial"/>
              <w:szCs w:val="24"/>
            </w:rPr>
            <w:instrText xml:space="preserve"> CITATION Pec17 \l 1033 </w:instrText>
          </w:r>
          <w:r w:rsidR="004C150A" w:rsidRPr="00AE0A5D">
            <w:rPr>
              <w:rFonts w:ascii="Arial" w:hAnsi="Arial" w:cs="Arial"/>
              <w:szCs w:val="24"/>
            </w:rPr>
            <w:fldChar w:fldCharType="separate"/>
          </w:r>
          <w:r w:rsidR="004C150A" w:rsidRPr="00AE0A5D">
            <w:rPr>
              <w:rFonts w:ascii="Arial" w:hAnsi="Arial" w:cs="Arial"/>
              <w:noProof/>
              <w:szCs w:val="24"/>
            </w:rPr>
            <w:t>(Peckover, 2017)</w:t>
          </w:r>
          <w:r w:rsidR="004C150A" w:rsidRPr="00AE0A5D">
            <w:rPr>
              <w:rFonts w:ascii="Arial" w:hAnsi="Arial" w:cs="Arial"/>
              <w:szCs w:val="24"/>
            </w:rPr>
            <w:fldChar w:fldCharType="end"/>
          </w:r>
        </w:sdtContent>
      </w:sdt>
      <w:r w:rsidR="00A06069" w:rsidRPr="00AE0A5D">
        <w:rPr>
          <w:rFonts w:ascii="Arial" w:hAnsi="Arial" w:cs="Arial"/>
          <w:szCs w:val="24"/>
        </w:rPr>
        <w:t>. Create a safe workplace free of misconduct, discrimination, and assault, with a particular focus on protecting children's rights.</w:t>
      </w:r>
    </w:p>
    <w:p w14:paraId="5E3577F4" w14:textId="270EC41B" w:rsidR="00A06069" w:rsidRPr="00AE0A5D" w:rsidRDefault="00E166A4" w:rsidP="00046B20">
      <w:pPr>
        <w:spacing w:before="240" w:after="240"/>
        <w:rPr>
          <w:rFonts w:ascii="Arial" w:hAnsi="Arial" w:cs="Arial"/>
          <w:b/>
          <w:szCs w:val="24"/>
        </w:rPr>
      </w:pPr>
      <w:r w:rsidRPr="00AE0A5D">
        <w:rPr>
          <w:rFonts w:ascii="Arial" w:hAnsi="Arial" w:cs="Arial"/>
          <w:b/>
          <w:szCs w:val="24"/>
        </w:rPr>
        <w:t xml:space="preserve">Reporting: </w:t>
      </w:r>
      <w:r w:rsidR="00A06069" w:rsidRPr="00AE0A5D">
        <w:rPr>
          <w:rFonts w:ascii="Arial" w:hAnsi="Arial" w:cs="Arial"/>
          <w:szCs w:val="24"/>
        </w:rPr>
        <w:t xml:space="preserve">How can we ensure that those who deal with children respond appropriately when they have worries about possible abuse of </w:t>
      </w:r>
      <w:r w:rsidR="00412F74">
        <w:rPr>
          <w:rFonts w:ascii="Arial" w:hAnsi="Arial" w:cs="Arial"/>
          <w:szCs w:val="24"/>
        </w:rPr>
        <w:t xml:space="preserve">children </w:t>
      </w:r>
      <w:r w:rsidR="00A06069" w:rsidRPr="00AE0A5D">
        <w:rPr>
          <w:rFonts w:ascii="Arial" w:hAnsi="Arial" w:cs="Arial"/>
          <w:szCs w:val="24"/>
        </w:rPr>
        <w:t>or exploitation?</w:t>
      </w:r>
    </w:p>
    <w:p w14:paraId="4447A2C8" w14:textId="77777777" w:rsidR="00A06069" w:rsidRPr="00AE0A5D" w:rsidRDefault="00E166A4" w:rsidP="00046B20">
      <w:pPr>
        <w:spacing w:before="240" w:after="240"/>
        <w:rPr>
          <w:rFonts w:ascii="Arial" w:hAnsi="Arial" w:cs="Arial"/>
          <w:b/>
          <w:szCs w:val="24"/>
        </w:rPr>
      </w:pPr>
      <w:r w:rsidRPr="00AE0A5D">
        <w:rPr>
          <w:rFonts w:ascii="Arial" w:hAnsi="Arial" w:cs="Arial"/>
          <w:b/>
          <w:szCs w:val="24"/>
        </w:rPr>
        <w:t xml:space="preserve">Responding: </w:t>
      </w:r>
      <w:r w:rsidR="00A06069" w:rsidRPr="00AE0A5D">
        <w:rPr>
          <w:rFonts w:ascii="Arial" w:hAnsi="Arial" w:cs="Arial"/>
          <w:szCs w:val="24"/>
        </w:rPr>
        <w:t>Wherever there is reason to suspect children may be subjected to mistreatment or exploitation, we shall see to it that suitable measures are implemented on their behalf.</w:t>
      </w:r>
    </w:p>
    <w:p w14:paraId="0B3CB604" w14:textId="77777777" w:rsidR="00A06069" w:rsidRPr="00AE0A5D" w:rsidRDefault="00A06069" w:rsidP="00184EEE">
      <w:pPr>
        <w:pStyle w:val="Heading2"/>
      </w:pPr>
      <w:bookmarkStart w:id="2" w:name="_Toc141962529"/>
      <w:r w:rsidRPr="00AE0A5D">
        <w:t>Children Acts 1989 &amp; 2004</w:t>
      </w:r>
      <w:bookmarkEnd w:id="2"/>
    </w:p>
    <w:p w14:paraId="331F6563" w14:textId="424728EA" w:rsidR="00A06069" w:rsidRPr="00AE0A5D" w:rsidRDefault="00A06069" w:rsidP="00046B20">
      <w:pPr>
        <w:spacing w:before="240" w:after="240"/>
        <w:rPr>
          <w:rFonts w:ascii="Arial" w:hAnsi="Arial" w:cs="Arial"/>
          <w:szCs w:val="24"/>
        </w:rPr>
      </w:pPr>
      <w:r w:rsidRPr="00AE0A5D">
        <w:rPr>
          <w:rFonts w:ascii="Arial" w:hAnsi="Arial" w:cs="Arial"/>
          <w:szCs w:val="24"/>
        </w:rPr>
        <w:t xml:space="preserve">Both the Child Protection Act of 1989 and the </w:t>
      </w:r>
      <w:r w:rsidR="00412F74">
        <w:rPr>
          <w:rFonts w:ascii="Arial" w:hAnsi="Arial" w:cs="Arial"/>
          <w:szCs w:val="24"/>
        </w:rPr>
        <w:t>children</w:t>
      </w:r>
      <w:r w:rsidRPr="00AE0A5D">
        <w:rPr>
          <w:rFonts w:ascii="Arial" w:hAnsi="Arial" w:cs="Arial"/>
          <w:szCs w:val="24"/>
        </w:rPr>
        <w:t xml:space="preserve"> Act of 2004 were crucial in guaranteeing that governments in England adopted the necessary measures to establish services and structures to all children in need under their jurisdiction. The message about protecting newborns spreads. The introduction of The Children Law in 1989 has resulted in the existence of two major Laws. Another Law came up with Law (1989) for protecting children</w:t>
      </w:r>
      <w:r w:rsidR="004C150A" w:rsidRPr="00AE0A5D">
        <w:rPr>
          <w:rFonts w:ascii="Arial" w:hAnsi="Arial" w:cs="Arial"/>
          <w:szCs w:val="24"/>
        </w:rPr>
        <w:t xml:space="preserve"> </w:t>
      </w:r>
      <w:sdt>
        <w:sdtPr>
          <w:rPr>
            <w:rFonts w:ascii="Arial" w:hAnsi="Arial" w:cs="Arial"/>
            <w:szCs w:val="24"/>
          </w:rPr>
          <w:id w:val="1652793484"/>
          <w:citation/>
        </w:sdtPr>
        <w:sdtEndPr/>
        <w:sdtContent>
          <w:r w:rsidR="004C150A" w:rsidRPr="00AE0A5D">
            <w:rPr>
              <w:rFonts w:ascii="Arial" w:hAnsi="Arial" w:cs="Arial"/>
              <w:szCs w:val="24"/>
            </w:rPr>
            <w:fldChar w:fldCharType="begin"/>
          </w:r>
          <w:r w:rsidR="004C150A" w:rsidRPr="00AE0A5D">
            <w:rPr>
              <w:rFonts w:ascii="Arial" w:hAnsi="Arial" w:cs="Arial"/>
              <w:szCs w:val="24"/>
            </w:rPr>
            <w:instrText xml:space="preserve"> CITATION Hol18 \l 1033 </w:instrText>
          </w:r>
          <w:r w:rsidR="004C150A" w:rsidRPr="00AE0A5D">
            <w:rPr>
              <w:rFonts w:ascii="Arial" w:hAnsi="Arial" w:cs="Arial"/>
              <w:szCs w:val="24"/>
            </w:rPr>
            <w:fldChar w:fldCharType="separate"/>
          </w:r>
          <w:r w:rsidR="004C150A" w:rsidRPr="00AE0A5D">
            <w:rPr>
              <w:rFonts w:ascii="Arial" w:hAnsi="Arial" w:cs="Arial"/>
              <w:noProof/>
              <w:szCs w:val="24"/>
            </w:rPr>
            <w:t>(Holland, 2018)</w:t>
          </w:r>
          <w:r w:rsidR="004C150A" w:rsidRPr="00AE0A5D">
            <w:rPr>
              <w:rFonts w:ascii="Arial" w:hAnsi="Arial" w:cs="Arial"/>
              <w:szCs w:val="24"/>
            </w:rPr>
            <w:fldChar w:fldCharType="end"/>
          </w:r>
        </w:sdtContent>
      </w:sdt>
      <w:r w:rsidRPr="00AE0A5D">
        <w:rPr>
          <w:rFonts w:ascii="Arial" w:hAnsi="Arial" w:cs="Arial"/>
          <w:szCs w:val="24"/>
        </w:rPr>
        <w:t xml:space="preserve">. The Child Law of 2004 is the applicable legal document in this situation. The legal basis for doing so may be found in Chapter 10 of the Children's Act (1989) in the United Kingdom. All children deserve to be cared for, while there should be </w:t>
      </w:r>
      <w:r w:rsidRPr="00AE0A5D">
        <w:rPr>
          <w:rFonts w:ascii="Arial" w:hAnsi="Arial" w:cs="Arial"/>
          <w:szCs w:val="24"/>
        </w:rPr>
        <w:lastRenderedPageBreak/>
        <w:t xml:space="preserve">expectations for children's obligations and obligations. The Child Act of 2004 is very laudable since it ensures that families and children get the </w:t>
      </w:r>
      <w:r w:rsidR="000C1AD7" w:rsidRPr="00AE0A5D">
        <w:rPr>
          <w:rFonts w:ascii="Arial" w:hAnsi="Arial" w:cs="Arial"/>
          <w:szCs w:val="24"/>
        </w:rPr>
        <w:t>individualized</w:t>
      </w:r>
      <w:r w:rsidRPr="00AE0A5D">
        <w:rPr>
          <w:rFonts w:ascii="Arial" w:hAnsi="Arial" w:cs="Arial"/>
          <w:szCs w:val="24"/>
        </w:rPr>
        <w:t xml:space="preserve"> attention to which they are entitled. The Children's Act of 1989 established the importance of the children's responsibilities to their parents above the</w:t>
      </w:r>
      <w:r w:rsidR="009509C6" w:rsidRPr="00AE0A5D">
        <w:rPr>
          <w:rFonts w:ascii="Arial" w:hAnsi="Arial" w:cs="Arial"/>
          <w:szCs w:val="24"/>
        </w:rPr>
        <w:t>ir rights.</w:t>
      </w:r>
    </w:p>
    <w:p w14:paraId="568147B4" w14:textId="5F0AC7AC" w:rsidR="00A06069" w:rsidRPr="00AE0A5D" w:rsidRDefault="00A06069" w:rsidP="00046B20">
      <w:pPr>
        <w:spacing w:before="240" w:after="240"/>
        <w:rPr>
          <w:rFonts w:ascii="Arial" w:hAnsi="Arial" w:cs="Arial"/>
          <w:szCs w:val="24"/>
        </w:rPr>
      </w:pPr>
      <w:r w:rsidRPr="00AE0A5D">
        <w:rPr>
          <w:rFonts w:ascii="Arial" w:hAnsi="Arial" w:cs="Arial"/>
          <w:szCs w:val="24"/>
        </w:rPr>
        <w:t xml:space="preserve">In the UK, </w:t>
      </w:r>
      <w:r w:rsidR="000C1AD7" w:rsidRPr="00AE0A5D">
        <w:rPr>
          <w:rFonts w:ascii="Arial" w:hAnsi="Arial" w:cs="Arial"/>
          <w:szCs w:val="24"/>
        </w:rPr>
        <w:t>there are</w:t>
      </w:r>
      <w:r w:rsidRPr="00AE0A5D">
        <w:rPr>
          <w:rFonts w:ascii="Arial" w:hAnsi="Arial" w:cs="Arial"/>
          <w:szCs w:val="24"/>
        </w:rPr>
        <w:t xml:space="preserve"> far too many instances when parents receive inquiries regarding their role as primary </w:t>
      </w:r>
      <w:r w:rsidR="000C1AD7" w:rsidRPr="00AE0A5D">
        <w:rPr>
          <w:rFonts w:ascii="Arial" w:hAnsi="Arial" w:cs="Arial"/>
          <w:szCs w:val="24"/>
        </w:rPr>
        <w:t>careers</w:t>
      </w:r>
      <w:r w:rsidRPr="00AE0A5D">
        <w:rPr>
          <w:rFonts w:ascii="Arial" w:hAnsi="Arial" w:cs="Arial"/>
          <w:szCs w:val="24"/>
        </w:rPr>
        <w:t xml:space="preserve"> for their children</w:t>
      </w:r>
      <w:r w:rsidR="004C150A" w:rsidRPr="00AE0A5D">
        <w:rPr>
          <w:rFonts w:ascii="Arial" w:hAnsi="Arial" w:cs="Arial"/>
          <w:szCs w:val="24"/>
        </w:rPr>
        <w:t xml:space="preserve"> </w:t>
      </w:r>
      <w:sdt>
        <w:sdtPr>
          <w:rPr>
            <w:rFonts w:ascii="Arial" w:hAnsi="Arial" w:cs="Arial"/>
            <w:szCs w:val="24"/>
          </w:rPr>
          <w:id w:val="-539436738"/>
          <w:citation/>
        </w:sdtPr>
        <w:sdtEndPr/>
        <w:sdtContent>
          <w:r w:rsidR="004C150A" w:rsidRPr="00AE0A5D">
            <w:rPr>
              <w:rFonts w:ascii="Arial" w:hAnsi="Arial" w:cs="Arial"/>
              <w:szCs w:val="24"/>
            </w:rPr>
            <w:fldChar w:fldCharType="begin"/>
          </w:r>
          <w:r w:rsidR="004C150A" w:rsidRPr="00AE0A5D">
            <w:rPr>
              <w:rFonts w:ascii="Arial" w:hAnsi="Arial" w:cs="Arial"/>
              <w:szCs w:val="24"/>
            </w:rPr>
            <w:instrText xml:space="preserve"> CITATION Eas22 \l 1033 </w:instrText>
          </w:r>
          <w:r w:rsidR="004C150A" w:rsidRPr="00AE0A5D">
            <w:rPr>
              <w:rFonts w:ascii="Arial" w:hAnsi="Arial" w:cs="Arial"/>
              <w:szCs w:val="24"/>
            </w:rPr>
            <w:fldChar w:fldCharType="separate"/>
          </w:r>
          <w:r w:rsidR="004C150A" w:rsidRPr="00AE0A5D">
            <w:rPr>
              <w:rFonts w:ascii="Arial" w:hAnsi="Arial" w:cs="Arial"/>
              <w:noProof/>
              <w:szCs w:val="24"/>
            </w:rPr>
            <w:t>(Easton, 2022)</w:t>
          </w:r>
          <w:r w:rsidR="004C150A" w:rsidRPr="00AE0A5D">
            <w:rPr>
              <w:rFonts w:ascii="Arial" w:hAnsi="Arial" w:cs="Arial"/>
              <w:szCs w:val="24"/>
            </w:rPr>
            <w:fldChar w:fldCharType="end"/>
          </w:r>
        </w:sdtContent>
      </w:sdt>
      <w:r w:rsidRPr="00AE0A5D">
        <w:rPr>
          <w:rFonts w:ascii="Arial" w:hAnsi="Arial" w:cs="Arial"/>
          <w:szCs w:val="24"/>
        </w:rPr>
        <w:t xml:space="preserve">. The goal is to decrease instances of child abuse. If which is the case, the leadership of the United Kingdom has to dispatch social service providers to keep an eye out for any child abuse or neglect. If there's any indication that a </w:t>
      </w:r>
      <w:r w:rsidR="001876C1">
        <w:rPr>
          <w:rFonts w:ascii="Arial" w:hAnsi="Arial" w:cs="Arial"/>
          <w:szCs w:val="24"/>
        </w:rPr>
        <w:t>child</w:t>
      </w:r>
      <w:r w:rsidRPr="00AE0A5D">
        <w:rPr>
          <w:rFonts w:ascii="Arial" w:hAnsi="Arial" w:cs="Arial"/>
          <w:szCs w:val="24"/>
        </w:rPr>
        <w:t xml:space="preserve"> is in danger or that things are tense at home, the </w:t>
      </w:r>
      <w:r w:rsidR="000C1AD7" w:rsidRPr="00AE0A5D">
        <w:rPr>
          <w:rFonts w:ascii="Arial" w:hAnsi="Arial" w:cs="Arial"/>
          <w:szCs w:val="24"/>
        </w:rPr>
        <w:t>counselor</w:t>
      </w:r>
      <w:r w:rsidRPr="00AE0A5D">
        <w:rPr>
          <w:rFonts w:ascii="Arial" w:hAnsi="Arial" w:cs="Arial"/>
          <w:szCs w:val="24"/>
        </w:rPr>
        <w:t xml:space="preserve"> must act immediately to ensure th</w:t>
      </w:r>
      <w:r w:rsidR="009509C6" w:rsidRPr="00AE0A5D">
        <w:rPr>
          <w:rFonts w:ascii="Arial" w:hAnsi="Arial" w:cs="Arial"/>
          <w:szCs w:val="24"/>
        </w:rPr>
        <w:t>e child's safety and happiness.</w:t>
      </w:r>
    </w:p>
    <w:p w14:paraId="38A89BD5" w14:textId="77777777" w:rsidR="00A06069" w:rsidRPr="00AE0A5D" w:rsidRDefault="00A06069" w:rsidP="00184EEE">
      <w:pPr>
        <w:pStyle w:val="Heading2"/>
      </w:pPr>
      <w:bookmarkStart w:id="3" w:name="_Toc141962530"/>
      <w:r w:rsidRPr="00AE0A5D">
        <w:t>Policies &amp; Rights of European Children</w:t>
      </w:r>
      <w:bookmarkEnd w:id="3"/>
    </w:p>
    <w:p w14:paraId="376F133F" w14:textId="58973C85" w:rsidR="00A06069" w:rsidRPr="00AE0A5D" w:rsidRDefault="00A06069" w:rsidP="00046B20">
      <w:pPr>
        <w:spacing w:before="240" w:after="240"/>
        <w:rPr>
          <w:rFonts w:ascii="Arial" w:hAnsi="Arial" w:cs="Arial"/>
          <w:szCs w:val="24"/>
        </w:rPr>
      </w:pPr>
      <w:r w:rsidRPr="00AE0A5D">
        <w:rPr>
          <w:rFonts w:ascii="Arial" w:hAnsi="Arial" w:cs="Arial"/>
          <w:szCs w:val="24"/>
        </w:rPr>
        <w:t xml:space="preserve">The premise here is the idea that protecting children is a top priority for signatories to the European Convention on the Rights of Children. </w:t>
      </w:r>
      <w:r w:rsidR="000C1AD7" w:rsidRPr="00AE0A5D">
        <w:rPr>
          <w:rFonts w:ascii="Arial" w:hAnsi="Arial" w:cs="Arial"/>
          <w:szCs w:val="24"/>
        </w:rPr>
        <w:t>A</w:t>
      </w:r>
      <w:r w:rsidRPr="00AE0A5D">
        <w:rPr>
          <w:rFonts w:ascii="Arial" w:hAnsi="Arial" w:cs="Arial"/>
          <w:szCs w:val="24"/>
        </w:rPr>
        <w:t xml:space="preserve"> number of the difficulties that have come to light in recent abuse of children instances. But such groups continue to </w:t>
      </w:r>
      <w:r w:rsidR="004C150A" w:rsidRPr="00AE0A5D">
        <w:rPr>
          <w:rFonts w:ascii="Arial" w:hAnsi="Arial" w:cs="Arial"/>
          <w:szCs w:val="24"/>
        </w:rPr>
        <w:t>be at work in crisis situations</w:t>
      </w:r>
      <w:r w:rsidRPr="00AE0A5D">
        <w:rPr>
          <w:rFonts w:ascii="Arial" w:hAnsi="Arial" w:cs="Arial"/>
          <w:szCs w:val="24"/>
        </w:rPr>
        <w:t xml:space="preserve"> with regards to their </w:t>
      </w:r>
      <w:r w:rsidR="001876C1">
        <w:rPr>
          <w:rFonts w:ascii="Arial" w:hAnsi="Arial" w:cs="Arial"/>
          <w:szCs w:val="24"/>
        </w:rPr>
        <w:t>children</w:t>
      </w:r>
      <w:r w:rsidRPr="00AE0A5D">
        <w:rPr>
          <w:rFonts w:ascii="Arial" w:hAnsi="Arial" w:cs="Arial"/>
          <w:szCs w:val="24"/>
        </w:rPr>
        <w:t xml:space="preserve"> learning and fatherly guidance. Children need to be shielded from harm inside this complex system, though </w:t>
      </w:r>
      <w:r w:rsidR="001876C1">
        <w:rPr>
          <w:rFonts w:ascii="Arial" w:hAnsi="Arial" w:cs="Arial"/>
          <w:szCs w:val="24"/>
        </w:rPr>
        <w:t>children</w:t>
      </w:r>
      <w:r w:rsidRPr="00AE0A5D">
        <w:rPr>
          <w:rFonts w:ascii="Arial" w:hAnsi="Arial" w:cs="Arial"/>
          <w:szCs w:val="24"/>
        </w:rPr>
        <w:t xml:space="preserve"> have no </w:t>
      </w:r>
      <w:r w:rsidR="000C1AD7" w:rsidRPr="00AE0A5D">
        <w:rPr>
          <w:rFonts w:ascii="Arial" w:hAnsi="Arial" w:cs="Arial"/>
          <w:szCs w:val="24"/>
        </w:rPr>
        <w:t>idea who is</w:t>
      </w:r>
      <w:r w:rsidRPr="00AE0A5D">
        <w:rPr>
          <w:rFonts w:ascii="Arial" w:hAnsi="Arial" w:cs="Arial"/>
          <w:szCs w:val="24"/>
        </w:rPr>
        <w:t xml:space="preserve"> going to be in charge</w:t>
      </w:r>
      <w:r w:rsidR="004C150A" w:rsidRPr="00AE0A5D">
        <w:rPr>
          <w:rFonts w:ascii="Arial" w:hAnsi="Arial" w:cs="Arial"/>
          <w:szCs w:val="24"/>
        </w:rPr>
        <w:t xml:space="preserve"> </w:t>
      </w:r>
      <w:sdt>
        <w:sdtPr>
          <w:rPr>
            <w:rFonts w:ascii="Arial" w:hAnsi="Arial" w:cs="Arial"/>
            <w:szCs w:val="24"/>
          </w:rPr>
          <w:id w:val="-66187373"/>
          <w:citation/>
        </w:sdtPr>
        <w:sdtEndPr/>
        <w:sdtContent>
          <w:r w:rsidR="004C150A" w:rsidRPr="00AE0A5D">
            <w:rPr>
              <w:rFonts w:ascii="Arial" w:hAnsi="Arial" w:cs="Arial"/>
              <w:szCs w:val="24"/>
            </w:rPr>
            <w:fldChar w:fldCharType="begin"/>
          </w:r>
          <w:r w:rsidR="004C150A" w:rsidRPr="00AE0A5D">
            <w:rPr>
              <w:rFonts w:ascii="Arial" w:hAnsi="Arial" w:cs="Arial"/>
              <w:szCs w:val="24"/>
            </w:rPr>
            <w:instrText xml:space="preserve"> CITATION Col192 \l 1033 </w:instrText>
          </w:r>
          <w:r w:rsidR="004C150A" w:rsidRPr="00AE0A5D">
            <w:rPr>
              <w:rFonts w:ascii="Arial" w:hAnsi="Arial" w:cs="Arial"/>
              <w:szCs w:val="24"/>
            </w:rPr>
            <w:fldChar w:fldCharType="separate"/>
          </w:r>
          <w:r w:rsidR="004C150A" w:rsidRPr="00AE0A5D">
            <w:rPr>
              <w:rFonts w:ascii="Arial" w:hAnsi="Arial" w:cs="Arial"/>
              <w:noProof/>
              <w:szCs w:val="24"/>
            </w:rPr>
            <w:t>(Collicott, 2019)</w:t>
          </w:r>
          <w:r w:rsidR="004C150A" w:rsidRPr="00AE0A5D">
            <w:rPr>
              <w:rFonts w:ascii="Arial" w:hAnsi="Arial" w:cs="Arial"/>
              <w:szCs w:val="24"/>
            </w:rPr>
            <w:fldChar w:fldCharType="end"/>
          </w:r>
        </w:sdtContent>
      </w:sdt>
      <w:r w:rsidRPr="00AE0A5D">
        <w:rPr>
          <w:rFonts w:ascii="Arial" w:hAnsi="Arial" w:cs="Arial"/>
          <w:szCs w:val="24"/>
        </w:rPr>
        <w:t xml:space="preserve">. In the 1990s, organisations such </w:t>
      </w:r>
      <w:r w:rsidR="000C1AD7" w:rsidRPr="00AE0A5D">
        <w:rPr>
          <w:rFonts w:ascii="Arial" w:hAnsi="Arial" w:cs="Arial"/>
          <w:szCs w:val="24"/>
        </w:rPr>
        <w:t>make</w:t>
      </w:r>
      <w:r w:rsidRPr="00AE0A5D">
        <w:rPr>
          <w:rFonts w:ascii="Arial" w:hAnsi="Arial" w:cs="Arial"/>
          <w:szCs w:val="24"/>
        </w:rPr>
        <w:t xml:space="preserve"> </w:t>
      </w:r>
      <w:r w:rsidR="000C1AD7" w:rsidRPr="00AE0A5D">
        <w:rPr>
          <w:rFonts w:ascii="Arial" w:hAnsi="Arial" w:cs="Arial"/>
          <w:szCs w:val="24"/>
        </w:rPr>
        <w:t>sure</w:t>
      </w:r>
      <w:r w:rsidRPr="00AE0A5D">
        <w:rPr>
          <w:rFonts w:ascii="Arial" w:hAnsi="Arial" w:cs="Arial"/>
          <w:szCs w:val="24"/>
        </w:rPr>
        <w:t xml:space="preserve"> that Start and UK Childhood Fund developed new strategies to protect at-risk youngsters, and they</w:t>
      </w:r>
      <w:r w:rsidR="009509C6" w:rsidRPr="00AE0A5D">
        <w:rPr>
          <w:rFonts w:ascii="Arial" w:hAnsi="Arial" w:cs="Arial"/>
          <w:szCs w:val="24"/>
        </w:rPr>
        <w:t xml:space="preserve"> have been doing so ever since.</w:t>
      </w:r>
    </w:p>
    <w:p w14:paraId="3B421BB3" w14:textId="77777777" w:rsidR="00A06069" w:rsidRPr="00AE0A5D" w:rsidRDefault="009509C6" w:rsidP="00184EEE">
      <w:pPr>
        <w:pStyle w:val="Heading2"/>
      </w:pPr>
      <w:bookmarkStart w:id="4" w:name="_Toc141962531"/>
      <w:r w:rsidRPr="00AE0A5D">
        <w:t>Parenting &amp; Adoption Polices</w:t>
      </w:r>
      <w:bookmarkEnd w:id="4"/>
    </w:p>
    <w:p w14:paraId="722D6443" w14:textId="77777777" w:rsidR="00A06069" w:rsidRPr="00AE0A5D" w:rsidRDefault="00A06069" w:rsidP="00046B20">
      <w:pPr>
        <w:spacing w:before="240" w:after="240"/>
        <w:rPr>
          <w:rFonts w:ascii="Arial" w:hAnsi="Arial" w:cs="Arial"/>
          <w:szCs w:val="24"/>
        </w:rPr>
      </w:pPr>
      <w:r w:rsidRPr="00AE0A5D">
        <w:rPr>
          <w:rFonts w:ascii="Arial" w:hAnsi="Arial" w:cs="Arial"/>
          <w:szCs w:val="24"/>
        </w:rPr>
        <w:t>However, most parenting programmes focus on the poorest parents despite the fact that all children benefit from successful parenting. Adoption rules are an additional term that comes up</w:t>
      </w:r>
      <w:r w:rsidR="009509C6" w:rsidRPr="00AE0A5D">
        <w:rPr>
          <w:rFonts w:ascii="Arial" w:hAnsi="Arial" w:cs="Arial"/>
          <w:szCs w:val="24"/>
        </w:rPr>
        <w:t xml:space="preserve"> in conversations about safety.</w:t>
      </w:r>
    </w:p>
    <w:p w14:paraId="526C4E0F" w14:textId="0941926B" w:rsidR="00A06069" w:rsidRPr="00AE0A5D" w:rsidRDefault="00A06069" w:rsidP="00046B20">
      <w:pPr>
        <w:spacing w:before="240" w:after="240"/>
        <w:rPr>
          <w:rFonts w:ascii="Arial" w:hAnsi="Arial" w:cs="Arial"/>
          <w:szCs w:val="24"/>
        </w:rPr>
      </w:pPr>
      <w:r w:rsidRPr="00AE0A5D">
        <w:rPr>
          <w:rFonts w:ascii="Arial" w:hAnsi="Arial" w:cs="Arial"/>
          <w:szCs w:val="24"/>
        </w:rPr>
        <w:t xml:space="preserve">Those regulations or guidelines are widely accepted throughout Europe as a means of keeping children safe. All of these steps are taken to guarantee that your </w:t>
      </w:r>
      <w:r w:rsidR="001876C1">
        <w:rPr>
          <w:rFonts w:ascii="Arial" w:hAnsi="Arial" w:cs="Arial"/>
          <w:szCs w:val="24"/>
        </w:rPr>
        <w:t>child</w:t>
      </w:r>
      <w:r w:rsidRPr="00AE0A5D">
        <w:rPr>
          <w:rFonts w:ascii="Arial" w:hAnsi="Arial" w:cs="Arial"/>
          <w:szCs w:val="24"/>
        </w:rPr>
        <w:t xml:space="preserve"> will be cared for in a secure environment. Recent studies show that the number of abandoned children in the UK is high. Those </w:t>
      </w:r>
      <w:r w:rsidR="001876C1">
        <w:rPr>
          <w:rFonts w:ascii="Arial" w:hAnsi="Arial" w:cs="Arial"/>
          <w:szCs w:val="24"/>
        </w:rPr>
        <w:t>children</w:t>
      </w:r>
      <w:r w:rsidRPr="00AE0A5D">
        <w:rPr>
          <w:rFonts w:ascii="Arial" w:hAnsi="Arial" w:cs="Arial"/>
          <w:szCs w:val="24"/>
        </w:rPr>
        <w:t xml:space="preserve"> either were without parents anymore or had parents who weren't prepared to or interested in caring for them. Adoption procedures </w:t>
      </w:r>
      <w:r w:rsidRPr="00AE0A5D">
        <w:rPr>
          <w:rFonts w:ascii="Arial" w:hAnsi="Arial" w:cs="Arial"/>
          <w:szCs w:val="24"/>
        </w:rPr>
        <w:lastRenderedPageBreak/>
        <w:t xml:space="preserve">must be followed in such instances. There is always a need for caring adults in all communities with a sizable </w:t>
      </w:r>
      <w:r w:rsidR="001876C1">
        <w:rPr>
          <w:rFonts w:ascii="Arial" w:hAnsi="Arial" w:cs="Arial"/>
          <w:szCs w:val="24"/>
        </w:rPr>
        <w:t>child</w:t>
      </w:r>
      <w:r w:rsidRPr="00AE0A5D">
        <w:rPr>
          <w:rFonts w:ascii="Arial" w:hAnsi="Arial" w:cs="Arial"/>
          <w:szCs w:val="24"/>
        </w:rPr>
        <w:t xml:space="preserve"> population. This is why the government approved another Act, known as the Adoption Law for Children (Children Law, 2002). The programme targets any group that does not promote domestic abuse, which puts children at risk. Every negative event that can be traced back to familial violence is going to happen while domestic violence is prevalent. Foster policy was also a major emphasis of the Act. If a </w:t>
      </w:r>
      <w:r w:rsidR="001876C1">
        <w:rPr>
          <w:rFonts w:ascii="Arial" w:hAnsi="Arial" w:cs="Arial"/>
          <w:szCs w:val="24"/>
        </w:rPr>
        <w:t xml:space="preserve">child </w:t>
      </w:r>
      <w:r w:rsidRPr="00AE0A5D">
        <w:rPr>
          <w:rFonts w:ascii="Arial" w:hAnsi="Arial" w:cs="Arial"/>
          <w:szCs w:val="24"/>
        </w:rPr>
        <w:t>doesn't have parents or relatives, social services will try to find a good fit for him or her</w:t>
      </w:r>
      <w:r w:rsidR="004C150A" w:rsidRPr="00AE0A5D">
        <w:rPr>
          <w:rFonts w:ascii="Arial" w:hAnsi="Arial" w:cs="Arial"/>
          <w:szCs w:val="24"/>
        </w:rPr>
        <w:t xml:space="preserve"> </w:t>
      </w:r>
      <w:sdt>
        <w:sdtPr>
          <w:rPr>
            <w:rFonts w:ascii="Arial" w:hAnsi="Arial" w:cs="Arial"/>
            <w:szCs w:val="24"/>
          </w:rPr>
          <w:id w:val="1984506790"/>
          <w:citation/>
        </w:sdtPr>
        <w:sdtEndPr/>
        <w:sdtContent>
          <w:r w:rsidR="004C150A" w:rsidRPr="00AE0A5D">
            <w:rPr>
              <w:rFonts w:ascii="Arial" w:hAnsi="Arial" w:cs="Arial"/>
              <w:szCs w:val="24"/>
            </w:rPr>
            <w:fldChar w:fldCharType="begin"/>
          </w:r>
          <w:r w:rsidR="004C150A" w:rsidRPr="00AE0A5D">
            <w:rPr>
              <w:rFonts w:ascii="Arial" w:hAnsi="Arial" w:cs="Arial"/>
              <w:szCs w:val="24"/>
            </w:rPr>
            <w:instrText xml:space="preserve"> CITATION Pec17 \l 1033 </w:instrText>
          </w:r>
          <w:r w:rsidR="004C150A" w:rsidRPr="00AE0A5D">
            <w:rPr>
              <w:rFonts w:ascii="Arial" w:hAnsi="Arial" w:cs="Arial"/>
              <w:szCs w:val="24"/>
            </w:rPr>
            <w:fldChar w:fldCharType="separate"/>
          </w:r>
          <w:r w:rsidR="004C150A" w:rsidRPr="00AE0A5D">
            <w:rPr>
              <w:rFonts w:ascii="Arial" w:hAnsi="Arial" w:cs="Arial"/>
              <w:noProof/>
              <w:szCs w:val="24"/>
            </w:rPr>
            <w:t>(Peckover, 2017)</w:t>
          </w:r>
          <w:r w:rsidR="004C150A" w:rsidRPr="00AE0A5D">
            <w:rPr>
              <w:rFonts w:ascii="Arial" w:hAnsi="Arial" w:cs="Arial"/>
              <w:szCs w:val="24"/>
            </w:rPr>
            <w:fldChar w:fldCharType="end"/>
          </w:r>
        </w:sdtContent>
      </w:sdt>
      <w:r w:rsidRPr="00AE0A5D">
        <w:rPr>
          <w:rFonts w:ascii="Arial" w:hAnsi="Arial" w:cs="Arial"/>
          <w:szCs w:val="24"/>
        </w:rPr>
        <w:t xml:space="preserve">. The immediate family was persuaded to bring in the adoptive </w:t>
      </w:r>
      <w:r w:rsidR="001876C1">
        <w:rPr>
          <w:rFonts w:ascii="Arial" w:hAnsi="Arial" w:cs="Arial"/>
          <w:szCs w:val="24"/>
        </w:rPr>
        <w:t>child</w:t>
      </w:r>
      <w:r w:rsidRPr="00AE0A5D">
        <w:rPr>
          <w:rFonts w:ascii="Arial" w:hAnsi="Arial" w:cs="Arial"/>
          <w:szCs w:val="24"/>
        </w:rPr>
        <w:t xml:space="preserve"> as well. If which is the case, it might contribute to a decrease in family violence. And it's helpful in identifying whi</w:t>
      </w:r>
      <w:r w:rsidR="009509C6" w:rsidRPr="00AE0A5D">
        <w:rPr>
          <w:rFonts w:ascii="Arial" w:hAnsi="Arial" w:cs="Arial"/>
          <w:szCs w:val="24"/>
        </w:rPr>
        <w:t xml:space="preserve">ch parents a </w:t>
      </w:r>
      <w:r w:rsidR="001876C1">
        <w:rPr>
          <w:rFonts w:ascii="Arial" w:hAnsi="Arial" w:cs="Arial"/>
          <w:szCs w:val="24"/>
        </w:rPr>
        <w:t>child</w:t>
      </w:r>
      <w:r w:rsidR="009509C6" w:rsidRPr="00AE0A5D">
        <w:rPr>
          <w:rFonts w:ascii="Arial" w:hAnsi="Arial" w:cs="Arial"/>
          <w:szCs w:val="24"/>
        </w:rPr>
        <w:t xml:space="preserve"> really needs. </w:t>
      </w:r>
    </w:p>
    <w:p w14:paraId="1FFB68B2" w14:textId="77777777" w:rsidR="00A06069" w:rsidRPr="00AE0A5D" w:rsidRDefault="009509C6" w:rsidP="00184EEE">
      <w:pPr>
        <w:pStyle w:val="Heading2"/>
      </w:pPr>
      <w:bookmarkStart w:id="5" w:name="_Toc141962532"/>
      <w:r w:rsidRPr="00AE0A5D">
        <w:t>Child care Policies</w:t>
      </w:r>
      <w:bookmarkEnd w:id="5"/>
    </w:p>
    <w:p w14:paraId="0AEC46F0" w14:textId="77777777" w:rsidR="00A06069" w:rsidRPr="00AE0A5D" w:rsidRDefault="00A06069" w:rsidP="00046B20">
      <w:pPr>
        <w:spacing w:before="240" w:after="240"/>
        <w:rPr>
          <w:rFonts w:ascii="Arial" w:hAnsi="Arial" w:cs="Arial"/>
          <w:szCs w:val="24"/>
        </w:rPr>
      </w:pPr>
      <w:r w:rsidRPr="00AE0A5D">
        <w:rPr>
          <w:rFonts w:ascii="Arial" w:hAnsi="Arial" w:cs="Arial"/>
          <w:szCs w:val="24"/>
        </w:rPr>
        <w:t>They received 10,199 new individuals for application, a decrease of approximately 10.8 percent from the previous fiscal year in response to the soaring popularity of minor assistance. This demonstrates the effectiveness of the framework where the Minors' Law is imposed on the nation, compelling businesses to act swiftly and effectively in order to protect the freedoms of children. Starting next April on, all parents of children as young as two will have possession of 15 hours each week, provided they work no less than seventeen hours per week. Beginning in the ninth month of 2024, it will begin to be made available to the identical qualifying parents who are employed of children ages from nine weeks to three years old</w:t>
      </w:r>
      <w:r w:rsidR="004C150A" w:rsidRPr="00AE0A5D">
        <w:rPr>
          <w:rFonts w:ascii="Arial" w:hAnsi="Arial" w:cs="Arial"/>
          <w:szCs w:val="24"/>
        </w:rPr>
        <w:t xml:space="preserve"> </w:t>
      </w:r>
      <w:sdt>
        <w:sdtPr>
          <w:rPr>
            <w:rFonts w:ascii="Arial" w:hAnsi="Arial" w:cs="Arial"/>
            <w:szCs w:val="24"/>
          </w:rPr>
          <w:id w:val="-2141944859"/>
          <w:citation/>
        </w:sdtPr>
        <w:sdtEndPr/>
        <w:sdtContent>
          <w:r w:rsidR="004C150A" w:rsidRPr="00AE0A5D">
            <w:rPr>
              <w:rFonts w:ascii="Arial" w:hAnsi="Arial" w:cs="Arial"/>
              <w:szCs w:val="24"/>
            </w:rPr>
            <w:fldChar w:fldCharType="begin"/>
          </w:r>
          <w:r w:rsidR="004C150A" w:rsidRPr="00AE0A5D">
            <w:rPr>
              <w:rFonts w:ascii="Arial" w:hAnsi="Arial" w:cs="Arial"/>
              <w:szCs w:val="24"/>
            </w:rPr>
            <w:instrText xml:space="preserve"> CITATION Eas22 \l 1033 </w:instrText>
          </w:r>
          <w:r w:rsidR="004C150A" w:rsidRPr="00AE0A5D">
            <w:rPr>
              <w:rFonts w:ascii="Arial" w:hAnsi="Arial" w:cs="Arial"/>
              <w:szCs w:val="24"/>
            </w:rPr>
            <w:fldChar w:fldCharType="separate"/>
          </w:r>
          <w:r w:rsidR="004C150A" w:rsidRPr="00AE0A5D">
            <w:rPr>
              <w:rFonts w:ascii="Arial" w:hAnsi="Arial" w:cs="Arial"/>
              <w:noProof/>
              <w:szCs w:val="24"/>
            </w:rPr>
            <w:t>(Easton, 2022)</w:t>
          </w:r>
          <w:r w:rsidR="004C150A" w:rsidRPr="00AE0A5D">
            <w:rPr>
              <w:rFonts w:ascii="Arial" w:hAnsi="Arial" w:cs="Arial"/>
              <w:szCs w:val="24"/>
            </w:rPr>
            <w:fldChar w:fldCharType="end"/>
          </w:r>
        </w:sdtContent>
      </w:sdt>
      <w:r w:rsidRPr="00AE0A5D">
        <w:rPr>
          <w:rFonts w:ascii="Arial" w:hAnsi="Arial" w:cs="Arial"/>
          <w:szCs w:val="24"/>
        </w:rPr>
        <w:t xml:space="preserve">. Therefore, they are shielded from the offensive material. All youngsters without families or with significant issues are given extra </w:t>
      </w:r>
      <w:r w:rsidR="009509C6" w:rsidRPr="00AE0A5D">
        <w:rPr>
          <w:rFonts w:ascii="Arial" w:hAnsi="Arial" w:cs="Arial"/>
          <w:szCs w:val="24"/>
        </w:rPr>
        <w:t>attention under this programme.</w:t>
      </w:r>
    </w:p>
    <w:p w14:paraId="256A2999" w14:textId="77777777" w:rsidR="00A06069" w:rsidRPr="00AE0A5D" w:rsidRDefault="009509C6" w:rsidP="00184EEE">
      <w:pPr>
        <w:pStyle w:val="Heading2"/>
      </w:pPr>
      <w:bookmarkStart w:id="6" w:name="_Toc141962533"/>
      <w:r w:rsidRPr="00AE0A5D">
        <w:t>Child Care Agency</w:t>
      </w:r>
      <w:bookmarkEnd w:id="6"/>
    </w:p>
    <w:p w14:paraId="74CAA633" w14:textId="55DCE0C3" w:rsidR="00A06069" w:rsidRPr="00AE0A5D" w:rsidRDefault="00A06069" w:rsidP="00046B20">
      <w:pPr>
        <w:spacing w:before="240" w:after="240"/>
        <w:rPr>
          <w:rFonts w:ascii="Arial" w:hAnsi="Arial" w:cs="Arial"/>
          <w:b/>
          <w:szCs w:val="24"/>
        </w:rPr>
      </w:pPr>
      <w:r w:rsidRPr="00AE0A5D">
        <w:rPr>
          <w:rFonts w:ascii="Arial" w:hAnsi="Arial" w:cs="Arial"/>
          <w:b/>
          <w:szCs w:val="24"/>
        </w:rPr>
        <w:t>Every Child Matters (ECM) &amp; Comm</w:t>
      </w:r>
      <w:r w:rsidR="00E166A4" w:rsidRPr="00AE0A5D">
        <w:rPr>
          <w:rFonts w:ascii="Arial" w:hAnsi="Arial" w:cs="Arial"/>
          <w:b/>
          <w:szCs w:val="24"/>
        </w:rPr>
        <w:t xml:space="preserve">on Assessment Framework (CAF): </w:t>
      </w:r>
      <w:r w:rsidRPr="00AE0A5D">
        <w:rPr>
          <w:rFonts w:ascii="Arial" w:hAnsi="Arial" w:cs="Arial"/>
          <w:szCs w:val="24"/>
        </w:rPr>
        <w:t xml:space="preserve">The Safeguarding Children's Agenda was put into motion thanks to a court ruling that established a baseline of protections for all youngsters and laid the groundwork for their full participation in society. This choice was made together with all of Laming's other acts. This set the stage for everyone to work towards protecting the interests of </w:t>
      </w:r>
      <w:r w:rsidR="001876C1">
        <w:rPr>
          <w:rFonts w:ascii="Arial" w:hAnsi="Arial" w:cs="Arial"/>
          <w:szCs w:val="24"/>
        </w:rPr>
        <w:t xml:space="preserve">children </w:t>
      </w:r>
      <w:r w:rsidRPr="00AE0A5D">
        <w:rPr>
          <w:rFonts w:ascii="Arial" w:hAnsi="Arial" w:cs="Arial"/>
          <w:szCs w:val="24"/>
        </w:rPr>
        <w:t xml:space="preserve">and meeting their needs. All of the staff members are working tirelessly on this project to help </w:t>
      </w:r>
      <w:r w:rsidRPr="00AE0A5D">
        <w:rPr>
          <w:rFonts w:ascii="Arial" w:hAnsi="Arial" w:cs="Arial"/>
          <w:szCs w:val="24"/>
        </w:rPr>
        <w:lastRenderedPageBreak/>
        <w:t>the children</w:t>
      </w:r>
      <w:r w:rsidR="004C150A" w:rsidRPr="00AE0A5D">
        <w:rPr>
          <w:rFonts w:ascii="Arial" w:hAnsi="Arial" w:cs="Arial"/>
          <w:szCs w:val="24"/>
        </w:rPr>
        <w:t xml:space="preserve"> </w:t>
      </w:r>
      <w:sdt>
        <w:sdtPr>
          <w:rPr>
            <w:rFonts w:ascii="Arial" w:hAnsi="Arial" w:cs="Arial"/>
            <w:szCs w:val="24"/>
          </w:rPr>
          <w:id w:val="-1361665270"/>
          <w:citation/>
        </w:sdtPr>
        <w:sdtEndPr/>
        <w:sdtContent>
          <w:r w:rsidR="004C150A" w:rsidRPr="00AE0A5D">
            <w:rPr>
              <w:rFonts w:ascii="Arial" w:hAnsi="Arial" w:cs="Arial"/>
              <w:szCs w:val="24"/>
            </w:rPr>
            <w:fldChar w:fldCharType="begin"/>
          </w:r>
          <w:r w:rsidR="004C150A" w:rsidRPr="00AE0A5D">
            <w:rPr>
              <w:rFonts w:ascii="Arial" w:hAnsi="Arial" w:cs="Arial"/>
              <w:szCs w:val="24"/>
            </w:rPr>
            <w:instrText xml:space="preserve"> CITATION Hug19 \l 1033 </w:instrText>
          </w:r>
          <w:r w:rsidR="004C150A" w:rsidRPr="00AE0A5D">
            <w:rPr>
              <w:rFonts w:ascii="Arial" w:hAnsi="Arial" w:cs="Arial"/>
              <w:szCs w:val="24"/>
            </w:rPr>
            <w:fldChar w:fldCharType="separate"/>
          </w:r>
          <w:r w:rsidR="004C150A" w:rsidRPr="00AE0A5D">
            <w:rPr>
              <w:rFonts w:ascii="Arial" w:hAnsi="Arial" w:cs="Arial"/>
              <w:noProof/>
              <w:szCs w:val="24"/>
            </w:rPr>
            <w:t>(Hughes, 2019)</w:t>
          </w:r>
          <w:r w:rsidR="004C150A" w:rsidRPr="00AE0A5D">
            <w:rPr>
              <w:rFonts w:ascii="Arial" w:hAnsi="Arial" w:cs="Arial"/>
              <w:szCs w:val="24"/>
            </w:rPr>
            <w:fldChar w:fldCharType="end"/>
          </w:r>
        </w:sdtContent>
      </w:sdt>
      <w:r w:rsidRPr="00AE0A5D">
        <w:rPr>
          <w:rFonts w:ascii="Arial" w:hAnsi="Arial" w:cs="Arial"/>
          <w:szCs w:val="24"/>
        </w:rPr>
        <w:t>. And others are encouraged to step up, make choices, establish objectives, and collaborate as a result of these activities.</w:t>
      </w:r>
    </w:p>
    <w:p w14:paraId="1D56E7A5" w14:textId="506E5C56" w:rsidR="00A06069" w:rsidRPr="00AE0A5D" w:rsidRDefault="00A06069" w:rsidP="00046B20">
      <w:pPr>
        <w:spacing w:before="240" w:after="240"/>
        <w:rPr>
          <w:rFonts w:ascii="Arial" w:hAnsi="Arial" w:cs="Arial"/>
          <w:b/>
          <w:szCs w:val="24"/>
        </w:rPr>
      </w:pPr>
      <w:r w:rsidRPr="00AE0A5D">
        <w:rPr>
          <w:rFonts w:ascii="Arial" w:hAnsi="Arial" w:cs="Arial"/>
          <w:b/>
          <w:szCs w:val="24"/>
        </w:rPr>
        <w:t>North Yorksh</w:t>
      </w:r>
      <w:r w:rsidR="00E166A4" w:rsidRPr="00AE0A5D">
        <w:rPr>
          <w:rFonts w:ascii="Arial" w:hAnsi="Arial" w:cs="Arial"/>
          <w:b/>
          <w:szCs w:val="24"/>
        </w:rPr>
        <w:t xml:space="preserve">ire Safeguarding Children: </w:t>
      </w:r>
      <w:r w:rsidRPr="00AE0A5D">
        <w:rPr>
          <w:rFonts w:ascii="Arial" w:hAnsi="Arial" w:cs="Arial"/>
          <w:szCs w:val="24"/>
        </w:rPr>
        <w:t xml:space="preserve">The duties of the board include evaluating existing child care programmes, developing new ones, and making sure that all disadvantaged </w:t>
      </w:r>
      <w:r w:rsidR="00EF30B8">
        <w:rPr>
          <w:rFonts w:ascii="Arial" w:hAnsi="Arial" w:cs="Arial"/>
          <w:szCs w:val="24"/>
        </w:rPr>
        <w:t xml:space="preserve">children </w:t>
      </w:r>
      <w:r w:rsidRPr="00AE0A5D">
        <w:rPr>
          <w:rFonts w:ascii="Arial" w:hAnsi="Arial" w:cs="Arial"/>
          <w:szCs w:val="24"/>
        </w:rPr>
        <w:t xml:space="preserve">benefit from them, particularly those with health problems. Each </w:t>
      </w:r>
      <w:r w:rsidR="00EF30B8">
        <w:rPr>
          <w:rFonts w:ascii="Arial" w:hAnsi="Arial" w:cs="Arial"/>
          <w:szCs w:val="24"/>
        </w:rPr>
        <w:t xml:space="preserve">child </w:t>
      </w:r>
      <w:r w:rsidRPr="00AE0A5D">
        <w:rPr>
          <w:rFonts w:ascii="Arial" w:hAnsi="Arial" w:cs="Arial"/>
          <w:szCs w:val="24"/>
        </w:rPr>
        <w:t>must be assigned a caretaker who is responsible for coordinating and overseeing all of the children's services. A group of people should keep tabs on all targets and do their best to make sure all goals and strategies are carried out as intended.</w:t>
      </w:r>
    </w:p>
    <w:p w14:paraId="2A0154D2" w14:textId="77777777" w:rsidR="00A06069" w:rsidRPr="00AE0A5D" w:rsidRDefault="009509C6" w:rsidP="00184EEE">
      <w:pPr>
        <w:pStyle w:val="Heading2"/>
      </w:pPr>
      <w:bookmarkStart w:id="7" w:name="_Toc141962534"/>
      <w:r w:rsidRPr="00AE0A5D">
        <w:t>Legislation</w:t>
      </w:r>
      <w:bookmarkEnd w:id="7"/>
    </w:p>
    <w:p w14:paraId="101FD8C1" w14:textId="77777777" w:rsidR="00140702" w:rsidRPr="00AE0A5D" w:rsidRDefault="00A06069" w:rsidP="00046B20">
      <w:pPr>
        <w:spacing w:before="240" w:after="240"/>
        <w:rPr>
          <w:rFonts w:ascii="Arial" w:hAnsi="Arial" w:cs="Arial"/>
          <w:szCs w:val="24"/>
        </w:rPr>
      </w:pPr>
      <w:r w:rsidRPr="00AE0A5D">
        <w:rPr>
          <w:rFonts w:ascii="Arial" w:hAnsi="Arial" w:cs="Arial"/>
          <w:szCs w:val="24"/>
        </w:rPr>
        <w:t>Several acts required further research on law, which boosted the discovery of children's passions and needs. All of this forethought and action resulted in a coherent standard by which to judge the performance of every employee in this Bureau. The personnel, who are professional who have been hired, are primarily accountable, as they work tirelessly around the clock to better the lives of all children who are in poverty</w:t>
      </w:r>
      <w:r w:rsidR="004C150A" w:rsidRPr="00AE0A5D">
        <w:rPr>
          <w:rFonts w:ascii="Arial" w:hAnsi="Arial" w:cs="Arial"/>
          <w:szCs w:val="24"/>
        </w:rPr>
        <w:t xml:space="preserve"> </w:t>
      </w:r>
      <w:sdt>
        <w:sdtPr>
          <w:rPr>
            <w:rFonts w:ascii="Arial" w:hAnsi="Arial" w:cs="Arial"/>
            <w:szCs w:val="24"/>
          </w:rPr>
          <w:id w:val="-1069496288"/>
          <w:citation/>
        </w:sdtPr>
        <w:sdtEndPr/>
        <w:sdtContent>
          <w:r w:rsidR="004C150A" w:rsidRPr="00AE0A5D">
            <w:rPr>
              <w:rFonts w:ascii="Arial" w:hAnsi="Arial" w:cs="Arial"/>
              <w:szCs w:val="24"/>
            </w:rPr>
            <w:fldChar w:fldCharType="begin"/>
          </w:r>
          <w:r w:rsidR="004C150A" w:rsidRPr="00AE0A5D">
            <w:rPr>
              <w:rFonts w:ascii="Arial" w:hAnsi="Arial" w:cs="Arial"/>
              <w:szCs w:val="24"/>
            </w:rPr>
            <w:instrText xml:space="preserve"> CITATION Hol18 \l 1033 </w:instrText>
          </w:r>
          <w:r w:rsidR="004C150A" w:rsidRPr="00AE0A5D">
            <w:rPr>
              <w:rFonts w:ascii="Arial" w:hAnsi="Arial" w:cs="Arial"/>
              <w:szCs w:val="24"/>
            </w:rPr>
            <w:fldChar w:fldCharType="separate"/>
          </w:r>
          <w:r w:rsidR="004C150A" w:rsidRPr="00AE0A5D">
            <w:rPr>
              <w:rFonts w:ascii="Arial" w:hAnsi="Arial" w:cs="Arial"/>
              <w:noProof/>
              <w:szCs w:val="24"/>
            </w:rPr>
            <w:t>(Holland, 2018)</w:t>
          </w:r>
          <w:r w:rsidR="004C150A" w:rsidRPr="00AE0A5D">
            <w:rPr>
              <w:rFonts w:ascii="Arial" w:hAnsi="Arial" w:cs="Arial"/>
              <w:szCs w:val="24"/>
            </w:rPr>
            <w:fldChar w:fldCharType="end"/>
          </w:r>
        </w:sdtContent>
      </w:sdt>
      <w:r w:rsidRPr="00AE0A5D">
        <w:rPr>
          <w:rFonts w:ascii="Arial" w:hAnsi="Arial" w:cs="Arial"/>
          <w:szCs w:val="24"/>
        </w:rPr>
        <w:t xml:space="preserve">. In addition, a team dedicated to protecting the freedoms of children has to be assembled, and a professional strategy needs to be developed. To protect the children and the frail adolescents, these experts need to remain honest and dignified. Clients seldom, if ever, seek or expect complete collaboration from and management of all social services staff members. </w:t>
      </w:r>
    </w:p>
    <w:p w14:paraId="30CB1D23" w14:textId="77777777" w:rsidR="00D6470F" w:rsidRPr="00AE0A5D" w:rsidRDefault="009509C6" w:rsidP="00046B20">
      <w:pPr>
        <w:spacing w:before="240" w:after="240"/>
        <w:rPr>
          <w:rFonts w:ascii="Arial" w:hAnsi="Arial" w:cs="Arial"/>
          <w:b/>
          <w:szCs w:val="24"/>
        </w:rPr>
      </w:pPr>
      <w:r w:rsidRPr="00AE0A5D">
        <w:rPr>
          <w:rFonts w:ascii="Arial" w:hAnsi="Arial" w:cs="Arial"/>
          <w:b/>
          <w:szCs w:val="24"/>
        </w:rPr>
        <w:t>Legislation Situation Example</w:t>
      </w:r>
    </w:p>
    <w:p w14:paraId="7B2983F4" w14:textId="0ABEBF5B" w:rsidR="00D6470F" w:rsidRDefault="00D6470F" w:rsidP="00046B20">
      <w:pPr>
        <w:spacing w:before="240" w:after="240"/>
        <w:rPr>
          <w:rFonts w:ascii="Arial" w:hAnsi="Arial" w:cs="Arial"/>
          <w:szCs w:val="24"/>
        </w:rPr>
      </w:pPr>
      <w:r w:rsidRPr="00AE0A5D">
        <w:rPr>
          <w:rFonts w:ascii="Arial" w:hAnsi="Arial" w:cs="Arial"/>
          <w:szCs w:val="24"/>
        </w:rPr>
        <w:t>After seven years and a month and a half, in January of 1999, the infamous Victoria Climb</w:t>
      </w:r>
      <w:r w:rsidR="00EF30B8">
        <w:rPr>
          <w:rFonts w:ascii="Arial" w:hAnsi="Arial" w:cs="Arial"/>
          <w:szCs w:val="24"/>
        </w:rPr>
        <w:t>ie</w:t>
      </w:r>
      <w:r w:rsidRPr="00AE0A5D">
        <w:rPr>
          <w:rFonts w:ascii="Arial" w:hAnsi="Arial" w:cs="Arial"/>
          <w:szCs w:val="24"/>
        </w:rPr>
        <w:t xml:space="preserve"> catastrophe </w:t>
      </w:r>
      <w:r w:rsidR="000C1AD7" w:rsidRPr="00AE0A5D">
        <w:rPr>
          <w:rFonts w:ascii="Arial" w:hAnsi="Arial" w:cs="Arial"/>
          <w:szCs w:val="24"/>
        </w:rPr>
        <w:t>happened. Almost</w:t>
      </w:r>
      <w:r w:rsidRPr="00AE0A5D">
        <w:rPr>
          <w:rFonts w:ascii="Arial" w:hAnsi="Arial" w:cs="Arial"/>
          <w:szCs w:val="24"/>
        </w:rPr>
        <w:t xml:space="preserve"> a year passed while Victoria C</w:t>
      </w:r>
      <w:r w:rsidR="00EF30B8">
        <w:rPr>
          <w:rFonts w:ascii="Arial" w:hAnsi="Arial" w:cs="Arial"/>
          <w:szCs w:val="24"/>
        </w:rPr>
        <w:t xml:space="preserve">limbie </w:t>
      </w:r>
      <w:r w:rsidRPr="00AE0A5D">
        <w:rPr>
          <w:rFonts w:ascii="Arial" w:hAnsi="Arial" w:cs="Arial"/>
          <w:szCs w:val="24"/>
        </w:rPr>
        <w:t xml:space="preserve">was unwell. She uses a wide range of medications besides health care. Due to a lack of competent parents, the </w:t>
      </w:r>
      <w:r w:rsidR="00EF30B8">
        <w:rPr>
          <w:rFonts w:ascii="Arial" w:hAnsi="Arial" w:cs="Arial"/>
          <w:szCs w:val="24"/>
        </w:rPr>
        <w:t xml:space="preserve">child </w:t>
      </w:r>
      <w:r w:rsidRPr="00AE0A5D">
        <w:rPr>
          <w:rFonts w:ascii="Arial" w:hAnsi="Arial" w:cs="Arial"/>
          <w:szCs w:val="24"/>
        </w:rPr>
        <w:t xml:space="preserve">was neglected after she became unwell. Numerous monetary considerations have compromised Victoria's security. In terms of child protection, this </w:t>
      </w:r>
      <w:r w:rsidRPr="00AE0A5D">
        <w:rPr>
          <w:rFonts w:ascii="Arial" w:hAnsi="Arial" w:cs="Arial"/>
          <w:szCs w:val="24"/>
        </w:rPr>
        <w:lastRenderedPageBreak/>
        <w:t xml:space="preserve">youngster was in an unsafe environment. She received the incorrect treatment </w:t>
      </w:r>
      <w:r w:rsidR="009E49CB">
        <w:rPr>
          <w:noProof/>
        </w:rPr>
        <w:drawing>
          <wp:anchor distT="0" distB="0" distL="114300" distR="114300" simplePos="0" relativeHeight="251660800" behindDoc="0" locked="0" layoutInCell="1" allowOverlap="1" wp14:anchorId="0BB9D5E7" wp14:editId="398A70DC">
            <wp:simplePos x="0" y="0"/>
            <wp:positionH relativeFrom="column">
              <wp:posOffset>3557905</wp:posOffset>
            </wp:positionH>
            <wp:positionV relativeFrom="paragraph">
              <wp:posOffset>-789</wp:posOffset>
            </wp:positionV>
            <wp:extent cx="2388870" cy="2388870"/>
            <wp:effectExtent l="38100" t="38100" r="30480" b="30480"/>
            <wp:wrapSquare wrapText="bothSides"/>
            <wp:docPr id="1055638514" name="Picture 1" descr="Plan To Tackle Child Abuse Launched After Kristy Bamu Mu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To Tackle Child Abuse Launched After Kristy Bamu Murd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8870" cy="2388870"/>
                    </a:xfrm>
                    <a:prstGeom prst="rect">
                      <a:avLst/>
                    </a:prstGeom>
                    <a:noFill/>
                    <a:ln w="28575">
                      <a:solidFill>
                        <a:srgbClr val="C00000"/>
                      </a:solidFill>
                    </a:ln>
                  </pic:spPr>
                </pic:pic>
              </a:graphicData>
            </a:graphic>
            <wp14:sizeRelH relativeFrom="margin">
              <wp14:pctWidth>0</wp14:pctWidth>
            </wp14:sizeRelH>
            <wp14:sizeRelV relativeFrom="margin">
              <wp14:pctHeight>0</wp14:pctHeight>
            </wp14:sizeRelV>
          </wp:anchor>
        </w:drawing>
      </w:r>
      <w:r w:rsidRPr="00AE0A5D">
        <w:rPr>
          <w:rFonts w:ascii="Arial" w:hAnsi="Arial" w:cs="Arial"/>
          <w:szCs w:val="24"/>
        </w:rPr>
        <w:t xml:space="preserve">throughout her illness, and she nearly perished as a result. The second part of this case begins afterwards the event. The social child professional was summoned in an emergency, however none of the organisations responded well. Because of it, she failed to provide the </w:t>
      </w:r>
      <w:r w:rsidR="006B1B1E">
        <w:rPr>
          <w:rFonts w:ascii="Arial" w:hAnsi="Arial" w:cs="Arial"/>
          <w:szCs w:val="24"/>
        </w:rPr>
        <w:t xml:space="preserve">child </w:t>
      </w:r>
      <w:r w:rsidRPr="00AE0A5D">
        <w:rPr>
          <w:rFonts w:ascii="Arial" w:hAnsi="Arial" w:cs="Arial"/>
          <w:szCs w:val="24"/>
        </w:rPr>
        <w:t>what she deserved</w:t>
      </w:r>
      <w:r w:rsidR="004C150A" w:rsidRPr="00AE0A5D">
        <w:rPr>
          <w:rFonts w:ascii="Arial" w:hAnsi="Arial" w:cs="Arial"/>
          <w:szCs w:val="24"/>
        </w:rPr>
        <w:t xml:space="preserve"> </w:t>
      </w:r>
      <w:sdt>
        <w:sdtPr>
          <w:rPr>
            <w:rFonts w:ascii="Arial" w:hAnsi="Arial" w:cs="Arial"/>
            <w:szCs w:val="24"/>
          </w:rPr>
          <w:id w:val="-561254796"/>
          <w:citation/>
        </w:sdtPr>
        <w:sdtEndPr/>
        <w:sdtContent>
          <w:r w:rsidR="004C150A" w:rsidRPr="00AE0A5D">
            <w:rPr>
              <w:rFonts w:ascii="Arial" w:hAnsi="Arial" w:cs="Arial"/>
              <w:szCs w:val="24"/>
            </w:rPr>
            <w:fldChar w:fldCharType="begin"/>
          </w:r>
          <w:r w:rsidR="004C150A" w:rsidRPr="00AE0A5D">
            <w:rPr>
              <w:rFonts w:ascii="Arial" w:hAnsi="Arial" w:cs="Arial"/>
              <w:szCs w:val="24"/>
            </w:rPr>
            <w:instrText xml:space="preserve"> CITATION Col192 \l 1033 </w:instrText>
          </w:r>
          <w:r w:rsidR="004C150A" w:rsidRPr="00AE0A5D">
            <w:rPr>
              <w:rFonts w:ascii="Arial" w:hAnsi="Arial" w:cs="Arial"/>
              <w:szCs w:val="24"/>
            </w:rPr>
            <w:fldChar w:fldCharType="separate"/>
          </w:r>
          <w:r w:rsidR="004C150A" w:rsidRPr="00AE0A5D">
            <w:rPr>
              <w:rFonts w:ascii="Arial" w:hAnsi="Arial" w:cs="Arial"/>
              <w:noProof/>
              <w:szCs w:val="24"/>
            </w:rPr>
            <w:t>(Collicott, 2019)</w:t>
          </w:r>
          <w:r w:rsidR="004C150A" w:rsidRPr="00AE0A5D">
            <w:rPr>
              <w:rFonts w:ascii="Arial" w:hAnsi="Arial" w:cs="Arial"/>
              <w:szCs w:val="24"/>
            </w:rPr>
            <w:fldChar w:fldCharType="end"/>
          </w:r>
        </w:sdtContent>
      </w:sdt>
      <w:r w:rsidRPr="00AE0A5D">
        <w:rPr>
          <w:rFonts w:ascii="Arial" w:hAnsi="Arial" w:cs="Arial"/>
          <w:szCs w:val="24"/>
        </w:rPr>
        <w:t xml:space="preserve">. The UK </w:t>
      </w:r>
      <w:r w:rsidR="000C1AD7" w:rsidRPr="00AE0A5D">
        <w:rPr>
          <w:rFonts w:ascii="Arial" w:hAnsi="Arial" w:cs="Arial"/>
          <w:szCs w:val="24"/>
        </w:rPr>
        <w:t>authorities were</w:t>
      </w:r>
      <w:r w:rsidRPr="00AE0A5D">
        <w:rPr>
          <w:rFonts w:ascii="Arial" w:hAnsi="Arial" w:cs="Arial"/>
          <w:szCs w:val="24"/>
        </w:rPr>
        <w:t xml:space="preserve"> startled by these events and became aware of the child's widespread maltreatment. Both the Child Law (1989) and the legislation (2004) are in support of the administration's position. According to Article 10, the authorities must intervene if a group fails to protect the liberties of a child.</w:t>
      </w:r>
      <w:r w:rsidR="009E49CB">
        <w:rPr>
          <w:rFonts w:ascii="Arial" w:hAnsi="Arial" w:cs="Arial"/>
          <w:szCs w:val="24"/>
        </w:rPr>
        <w:t xml:space="preserve"> </w:t>
      </w:r>
    </w:p>
    <w:p w14:paraId="1C6F7C18" w14:textId="52BFB7A9" w:rsidR="002B4F72" w:rsidRPr="00884719" w:rsidRDefault="009065CD" w:rsidP="00884719">
      <w:pPr>
        <w:rPr>
          <w:rFonts w:ascii="Arial" w:hAnsi="Arial" w:cs="Arial"/>
        </w:rPr>
      </w:pPr>
      <w:r>
        <w:rPr>
          <w:noProof/>
        </w:rPr>
        <w:drawing>
          <wp:anchor distT="0" distB="0" distL="114300" distR="114300" simplePos="0" relativeHeight="251663872" behindDoc="0" locked="0" layoutInCell="1" allowOverlap="1" wp14:anchorId="0032286A" wp14:editId="2EE6A970">
            <wp:simplePos x="0" y="0"/>
            <wp:positionH relativeFrom="column">
              <wp:posOffset>3761689</wp:posOffset>
            </wp:positionH>
            <wp:positionV relativeFrom="paragraph">
              <wp:posOffset>44999</wp:posOffset>
            </wp:positionV>
            <wp:extent cx="2207260" cy="1655445"/>
            <wp:effectExtent l="38100" t="38100" r="40640" b="40005"/>
            <wp:wrapSquare wrapText="bothSides"/>
            <wp:docPr id="1895609175" name="Picture 3" descr="Daniel Pelka: Four-year-old was tortured, starved and invisible t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aniel Pelka: Four-year-old was tortured, starved and invisible to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07260" cy="1655445"/>
                    </a:xfrm>
                    <a:prstGeom prst="rect">
                      <a:avLst/>
                    </a:prstGeom>
                    <a:noFill/>
                    <a:ln w="38100">
                      <a:solidFill>
                        <a:schemeClr val="accent6"/>
                      </a:solidFill>
                    </a:ln>
                  </pic:spPr>
                </pic:pic>
              </a:graphicData>
            </a:graphic>
            <wp14:sizeRelH relativeFrom="margin">
              <wp14:pctWidth>0</wp14:pctWidth>
            </wp14:sizeRelH>
            <wp14:sizeRelV relativeFrom="margin">
              <wp14:pctHeight>0</wp14:pctHeight>
            </wp14:sizeRelV>
          </wp:anchor>
        </w:drawing>
      </w:r>
      <w:r w:rsidR="000C163D" w:rsidRPr="00884719">
        <w:rPr>
          <w:rFonts w:ascii="Arial" w:hAnsi="Arial" w:cs="Arial"/>
        </w:rPr>
        <w:t xml:space="preserve">Furthermore, the </w:t>
      </w:r>
      <w:r w:rsidR="00055F3D" w:rsidRPr="00884719">
        <w:rPr>
          <w:rFonts w:ascii="Arial" w:hAnsi="Arial" w:cs="Arial"/>
        </w:rPr>
        <w:t>second</w:t>
      </w:r>
      <w:r w:rsidR="000C163D" w:rsidRPr="00884719">
        <w:rPr>
          <w:rFonts w:ascii="Arial" w:hAnsi="Arial" w:cs="Arial"/>
        </w:rPr>
        <w:t xml:space="preserve"> </w:t>
      </w:r>
      <w:r w:rsidR="00055F3D" w:rsidRPr="00884719">
        <w:rPr>
          <w:rFonts w:ascii="Arial" w:hAnsi="Arial" w:cs="Arial"/>
        </w:rPr>
        <w:t xml:space="preserve">high profile case was the Daniel Palka case which was 13 years after the first case. </w:t>
      </w:r>
      <w:r w:rsidR="004D7ED3" w:rsidRPr="00884719">
        <w:rPr>
          <w:rFonts w:ascii="Arial" w:hAnsi="Arial" w:cs="Arial"/>
        </w:rPr>
        <w:t>Daniele</w:t>
      </w:r>
      <w:r w:rsidR="00CA0451" w:rsidRPr="00884719">
        <w:rPr>
          <w:rFonts w:ascii="Arial" w:hAnsi="Arial" w:cs="Arial"/>
        </w:rPr>
        <w:t xml:space="preserve"> Pelka was a young boy who was failed by the child protection system. </w:t>
      </w:r>
      <w:r w:rsidR="00C13F03" w:rsidRPr="00884719">
        <w:rPr>
          <w:rFonts w:ascii="Arial" w:hAnsi="Arial" w:cs="Arial"/>
        </w:rPr>
        <w:t>Daniel's life was marred by unimaginable abuse and neglect. His parents, Magdalena Luczak and Mariusz Krezolek, subjected</w:t>
      </w:r>
      <w:r w:rsidR="009B17A0" w:rsidRPr="00884719">
        <w:rPr>
          <w:rFonts w:ascii="Arial" w:hAnsi="Arial" w:cs="Arial"/>
        </w:rPr>
        <w:t xml:space="preserve"> </w:t>
      </w:r>
      <w:r w:rsidR="00C13F03" w:rsidRPr="00884719">
        <w:rPr>
          <w:rFonts w:ascii="Arial" w:hAnsi="Arial" w:cs="Arial"/>
        </w:rPr>
        <w:t>him to relentless physical and emotional torment.</w:t>
      </w:r>
      <w:r w:rsidR="00ED6C76" w:rsidRPr="00884719">
        <w:rPr>
          <w:rFonts w:ascii="Arial" w:hAnsi="Arial" w:cs="Arial"/>
        </w:rPr>
        <w:t xml:space="preserve"> He was found dead on March 3rd</w:t>
      </w:r>
      <w:r w:rsidR="00826688" w:rsidRPr="00884719">
        <w:rPr>
          <w:rFonts w:ascii="Arial" w:hAnsi="Arial" w:cs="Arial"/>
        </w:rPr>
        <w:t>, 2012,</w:t>
      </w:r>
      <w:r w:rsidR="00ED6C76" w:rsidRPr="00884719">
        <w:rPr>
          <w:rFonts w:ascii="Arial" w:hAnsi="Arial" w:cs="Arial"/>
        </w:rPr>
        <w:t xml:space="preserve"> </w:t>
      </w:r>
      <w:r w:rsidR="009B17A0" w:rsidRPr="00884719">
        <w:rPr>
          <w:rFonts w:ascii="Arial" w:hAnsi="Arial" w:cs="Arial"/>
        </w:rPr>
        <w:t xml:space="preserve">at 4 years old. </w:t>
      </w:r>
      <w:r w:rsidR="004318D9" w:rsidRPr="00884719">
        <w:rPr>
          <w:rFonts w:ascii="Arial" w:hAnsi="Arial" w:cs="Arial"/>
        </w:rPr>
        <w:t xml:space="preserve">Both children were suffered </w:t>
      </w:r>
      <w:r w:rsidR="00CA4F91" w:rsidRPr="00884719">
        <w:rPr>
          <w:rFonts w:ascii="Arial" w:hAnsi="Arial" w:cs="Arial"/>
        </w:rPr>
        <w:t xml:space="preserve">by physical abuse and neglect from their caregivers which </w:t>
      </w:r>
      <w:r w:rsidR="00884719" w:rsidRPr="00884719">
        <w:rPr>
          <w:rFonts w:ascii="Arial" w:hAnsi="Arial" w:cs="Arial"/>
        </w:rPr>
        <w:t>therefore</w:t>
      </w:r>
      <w:r w:rsidR="00CA4F91" w:rsidRPr="00884719">
        <w:rPr>
          <w:rFonts w:ascii="Arial" w:hAnsi="Arial" w:cs="Arial"/>
        </w:rPr>
        <w:t xml:space="preserve"> resulted </w:t>
      </w:r>
      <w:r w:rsidR="00884719" w:rsidRPr="00884719">
        <w:rPr>
          <w:rFonts w:ascii="Arial" w:hAnsi="Arial" w:cs="Arial"/>
        </w:rPr>
        <w:t>in death</w:t>
      </w:r>
      <w:r w:rsidR="00CA4F91" w:rsidRPr="00884719">
        <w:rPr>
          <w:rFonts w:ascii="Arial" w:hAnsi="Arial" w:cs="Arial"/>
        </w:rPr>
        <w:t xml:space="preserve">. </w:t>
      </w:r>
      <w:r w:rsidR="00884719" w:rsidRPr="00884719">
        <w:rPr>
          <w:rFonts w:ascii="Arial" w:hAnsi="Arial" w:cs="Arial"/>
        </w:rPr>
        <w:t>These cases highlight the importance of effective communication, thorough investigations, and timely interventions to safeguard vulnerable children.</w:t>
      </w:r>
      <w:r w:rsidR="006E6FEB">
        <w:rPr>
          <w:rFonts w:ascii="Arial" w:hAnsi="Arial" w:cs="Arial"/>
        </w:rPr>
        <w:t xml:space="preserve"> Additionally sharing </w:t>
      </w:r>
      <w:r w:rsidR="00812082">
        <w:rPr>
          <w:rFonts w:ascii="Arial" w:hAnsi="Arial" w:cs="Arial"/>
        </w:rPr>
        <w:t xml:space="preserve">information between social workers police </w:t>
      </w:r>
      <w:r w:rsidR="00450AE9">
        <w:rPr>
          <w:rFonts w:ascii="Arial" w:hAnsi="Arial" w:cs="Arial"/>
        </w:rPr>
        <w:t>officers</w:t>
      </w:r>
      <w:r w:rsidR="00812082">
        <w:rPr>
          <w:rFonts w:ascii="Arial" w:hAnsi="Arial" w:cs="Arial"/>
        </w:rPr>
        <w:t xml:space="preserve"> and </w:t>
      </w:r>
      <w:r w:rsidR="00450AE9">
        <w:rPr>
          <w:rFonts w:ascii="Arial" w:hAnsi="Arial" w:cs="Arial"/>
        </w:rPr>
        <w:t>medical</w:t>
      </w:r>
      <w:r w:rsidR="00812082">
        <w:rPr>
          <w:rFonts w:ascii="Arial" w:hAnsi="Arial" w:cs="Arial"/>
        </w:rPr>
        <w:t xml:space="preserve"> </w:t>
      </w:r>
      <w:r w:rsidR="00450AE9">
        <w:rPr>
          <w:rFonts w:ascii="Arial" w:hAnsi="Arial" w:cs="Arial"/>
        </w:rPr>
        <w:t>professionals</w:t>
      </w:r>
      <w:r w:rsidR="00812082">
        <w:rPr>
          <w:rFonts w:ascii="Arial" w:hAnsi="Arial" w:cs="Arial"/>
        </w:rPr>
        <w:t xml:space="preserve"> in both cases were </w:t>
      </w:r>
      <w:r w:rsidR="00450AE9">
        <w:rPr>
          <w:rFonts w:ascii="Arial" w:hAnsi="Arial" w:cs="Arial"/>
        </w:rPr>
        <w:t xml:space="preserve">nonexistent. </w:t>
      </w:r>
      <w:r w:rsidR="00EF18BD">
        <w:rPr>
          <w:rFonts w:ascii="Arial" w:hAnsi="Arial" w:cs="Arial"/>
        </w:rPr>
        <w:t xml:space="preserve"> </w:t>
      </w:r>
    </w:p>
    <w:p w14:paraId="02B82958" w14:textId="77777777" w:rsidR="00D6470F" w:rsidRPr="00AE0A5D" w:rsidRDefault="009509C6" w:rsidP="00184EEE">
      <w:pPr>
        <w:pStyle w:val="Heading2"/>
      </w:pPr>
      <w:bookmarkStart w:id="8" w:name="_Toc141962535"/>
      <w:r w:rsidRPr="00AE0A5D">
        <w:t>Mandatory procedure</w:t>
      </w:r>
      <w:bookmarkEnd w:id="8"/>
    </w:p>
    <w:p w14:paraId="6E16D8A0" w14:textId="1364A1FD" w:rsidR="00D6470F" w:rsidRPr="00AE0A5D" w:rsidRDefault="00D6470F" w:rsidP="00046B20">
      <w:pPr>
        <w:spacing w:before="240" w:after="240"/>
        <w:rPr>
          <w:rFonts w:ascii="Arial" w:hAnsi="Arial" w:cs="Arial"/>
          <w:b/>
          <w:szCs w:val="24"/>
        </w:rPr>
      </w:pPr>
      <w:r w:rsidRPr="00AE0A5D">
        <w:rPr>
          <w:rFonts w:ascii="Arial" w:hAnsi="Arial" w:cs="Arial"/>
          <w:b/>
          <w:szCs w:val="24"/>
        </w:rPr>
        <w:t>Incident Re</w:t>
      </w:r>
      <w:r w:rsidR="00E166A4" w:rsidRPr="00AE0A5D">
        <w:rPr>
          <w:rFonts w:ascii="Arial" w:hAnsi="Arial" w:cs="Arial"/>
          <w:b/>
          <w:szCs w:val="24"/>
        </w:rPr>
        <w:t xml:space="preserve">porting: </w:t>
      </w:r>
      <w:r w:rsidRPr="00AE0A5D">
        <w:rPr>
          <w:rFonts w:ascii="Arial" w:hAnsi="Arial" w:cs="Arial"/>
          <w:szCs w:val="24"/>
        </w:rPr>
        <w:t xml:space="preserve">In the case when a </w:t>
      </w:r>
      <w:r w:rsidR="006B1B1E">
        <w:rPr>
          <w:rFonts w:ascii="Arial" w:hAnsi="Arial" w:cs="Arial"/>
          <w:szCs w:val="24"/>
        </w:rPr>
        <w:t xml:space="preserve">child </w:t>
      </w:r>
      <w:r w:rsidRPr="00AE0A5D">
        <w:rPr>
          <w:rFonts w:ascii="Arial" w:hAnsi="Arial" w:cs="Arial"/>
          <w:szCs w:val="24"/>
        </w:rPr>
        <w:t xml:space="preserve">reports being exploited, agency staff and spokespeople ought to adhere to the flowchart of actions outlining children's protections </w:t>
      </w:r>
      <w:r w:rsidRPr="00AE0A5D">
        <w:rPr>
          <w:rFonts w:ascii="Arial" w:hAnsi="Arial" w:cs="Arial"/>
          <w:szCs w:val="24"/>
        </w:rPr>
        <w:lastRenderedPageBreak/>
        <w:t xml:space="preserve">and their required training. They have 24 hours to bring up any instances of apparent </w:t>
      </w:r>
      <w:r w:rsidR="004F0399" w:rsidRPr="00AE0A5D">
        <w:rPr>
          <w:rFonts w:ascii="Arial" w:hAnsi="Arial" w:cs="Arial"/>
          <w:szCs w:val="24"/>
        </w:rPr>
        <w:t>misbehavior</w:t>
      </w:r>
      <w:r w:rsidRPr="00AE0A5D">
        <w:rPr>
          <w:rFonts w:ascii="Arial" w:hAnsi="Arial" w:cs="Arial"/>
          <w:szCs w:val="24"/>
        </w:rPr>
        <w:t xml:space="preserve"> to the Director of Child Safeguarding. In this method, </w:t>
      </w:r>
      <w:r w:rsidR="006B1B1E">
        <w:rPr>
          <w:rFonts w:ascii="Arial" w:hAnsi="Arial" w:cs="Arial"/>
          <w:szCs w:val="24"/>
        </w:rPr>
        <w:t>children</w:t>
      </w:r>
      <w:r w:rsidRPr="00AE0A5D">
        <w:rPr>
          <w:rFonts w:ascii="Arial" w:hAnsi="Arial" w:cs="Arial"/>
          <w:szCs w:val="24"/>
        </w:rPr>
        <w:t xml:space="preserve"> will be safe</w:t>
      </w:r>
      <w:r w:rsidR="004C150A" w:rsidRPr="00AE0A5D">
        <w:rPr>
          <w:rFonts w:ascii="Arial" w:hAnsi="Arial" w:cs="Arial"/>
          <w:szCs w:val="24"/>
        </w:rPr>
        <w:t xml:space="preserve"> </w:t>
      </w:r>
      <w:sdt>
        <w:sdtPr>
          <w:rPr>
            <w:rFonts w:ascii="Arial" w:hAnsi="Arial" w:cs="Arial"/>
            <w:szCs w:val="24"/>
          </w:rPr>
          <w:id w:val="920758756"/>
          <w:citation/>
        </w:sdtPr>
        <w:sdtEndPr/>
        <w:sdtContent>
          <w:r w:rsidR="004C150A" w:rsidRPr="00AE0A5D">
            <w:rPr>
              <w:rFonts w:ascii="Arial" w:hAnsi="Arial" w:cs="Arial"/>
              <w:szCs w:val="24"/>
            </w:rPr>
            <w:fldChar w:fldCharType="begin"/>
          </w:r>
          <w:r w:rsidR="004C150A" w:rsidRPr="00AE0A5D">
            <w:rPr>
              <w:rFonts w:ascii="Arial" w:hAnsi="Arial" w:cs="Arial"/>
              <w:szCs w:val="24"/>
            </w:rPr>
            <w:instrText xml:space="preserve"> CITATION Pec17 \l 1033 </w:instrText>
          </w:r>
          <w:r w:rsidR="004C150A" w:rsidRPr="00AE0A5D">
            <w:rPr>
              <w:rFonts w:ascii="Arial" w:hAnsi="Arial" w:cs="Arial"/>
              <w:szCs w:val="24"/>
            </w:rPr>
            <w:fldChar w:fldCharType="separate"/>
          </w:r>
          <w:r w:rsidR="004C150A" w:rsidRPr="00AE0A5D">
            <w:rPr>
              <w:rFonts w:ascii="Arial" w:hAnsi="Arial" w:cs="Arial"/>
              <w:noProof/>
              <w:szCs w:val="24"/>
            </w:rPr>
            <w:t>(Peckover, 2017)</w:t>
          </w:r>
          <w:r w:rsidR="004C150A" w:rsidRPr="00AE0A5D">
            <w:rPr>
              <w:rFonts w:ascii="Arial" w:hAnsi="Arial" w:cs="Arial"/>
              <w:szCs w:val="24"/>
            </w:rPr>
            <w:fldChar w:fldCharType="end"/>
          </w:r>
        </w:sdtContent>
      </w:sdt>
      <w:r w:rsidRPr="00AE0A5D">
        <w:rPr>
          <w:rFonts w:ascii="Arial" w:hAnsi="Arial" w:cs="Arial"/>
          <w:szCs w:val="24"/>
        </w:rPr>
        <w:t xml:space="preserve">. That agency's rate of child abuse will go down, for instance, and so will the rate of </w:t>
      </w:r>
      <w:r w:rsidR="004F0399" w:rsidRPr="00AE0A5D">
        <w:rPr>
          <w:rFonts w:ascii="Arial" w:hAnsi="Arial" w:cs="Arial"/>
          <w:szCs w:val="24"/>
        </w:rPr>
        <w:t>misbehavior</w:t>
      </w:r>
      <w:r w:rsidRPr="00AE0A5D">
        <w:rPr>
          <w:rFonts w:ascii="Arial" w:hAnsi="Arial" w:cs="Arial"/>
          <w:szCs w:val="24"/>
        </w:rPr>
        <w:t xml:space="preserve"> at home where the </w:t>
      </w:r>
      <w:r w:rsidR="006B1B1E">
        <w:rPr>
          <w:rFonts w:ascii="Arial" w:hAnsi="Arial" w:cs="Arial"/>
          <w:szCs w:val="24"/>
        </w:rPr>
        <w:t>child</w:t>
      </w:r>
      <w:r w:rsidRPr="00AE0A5D">
        <w:rPr>
          <w:rFonts w:ascii="Arial" w:hAnsi="Arial" w:cs="Arial"/>
          <w:szCs w:val="24"/>
        </w:rPr>
        <w:t xml:space="preserve"> doesn't have to deal with it.</w:t>
      </w:r>
    </w:p>
    <w:p w14:paraId="7D817327" w14:textId="236DC497" w:rsidR="00D6470F" w:rsidRPr="00AE0A5D" w:rsidRDefault="00E166A4" w:rsidP="00046B20">
      <w:pPr>
        <w:spacing w:before="240" w:after="240"/>
        <w:rPr>
          <w:rFonts w:ascii="Arial" w:hAnsi="Arial" w:cs="Arial"/>
          <w:b/>
          <w:szCs w:val="24"/>
        </w:rPr>
      </w:pPr>
      <w:r w:rsidRPr="00AE0A5D">
        <w:rPr>
          <w:rFonts w:ascii="Arial" w:hAnsi="Arial" w:cs="Arial"/>
          <w:b/>
          <w:szCs w:val="24"/>
        </w:rPr>
        <w:t xml:space="preserve">Staff training: </w:t>
      </w:r>
      <w:r w:rsidR="00D6470F" w:rsidRPr="00AE0A5D">
        <w:rPr>
          <w:rFonts w:ascii="Arial" w:hAnsi="Arial" w:cs="Arial"/>
          <w:szCs w:val="24"/>
        </w:rPr>
        <w:t xml:space="preserve">In the United Kingdom, workers must do refresher classes on a yearly basis, and if their position changes due to an alteration in an act, they must complete learning specific for the new duty prior to implementing the updated law. Those responsible for taking precautions need to have enough training in this area. Since we have assured which the </w:t>
      </w:r>
      <w:r w:rsidR="006B1B1E">
        <w:rPr>
          <w:rFonts w:ascii="Arial" w:hAnsi="Arial" w:cs="Arial"/>
          <w:szCs w:val="24"/>
        </w:rPr>
        <w:t xml:space="preserve">child </w:t>
      </w:r>
      <w:r w:rsidR="00D6470F" w:rsidRPr="00AE0A5D">
        <w:rPr>
          <w:rFonts w:ascii="Arial" w:hAnsi="Arial" w:cs="Arial"/>
          <w:szCs w:val="24"/>
        </w:rPr>
        <w:t>will receive the necessary care and protection in whatever event.</w:t>
      </w:r>
    </w:p>
    <w:p w14:paraId="6A2B87D7" w14:textId="7BEAA8D1" w:rsidR="00D6470F" w:rsidRPr="00AE0A5D" w:rsidRDefault="00E166A4" w:rsidP="00046B20">
      <w:pPr>
        <w:spacing w:before="240" w:after="240"/>
        <w:rPr>
          <w:rFonts w:ascii="Arial" w:hAnsi="Arial" w:cs="Arial"/>
          <w:b/>
          <w:szCs w:val="24"/>
        </w:rPr>
      </w:pPr>
      <w:r w:rsidRPr="00AE0A5D">
        <w:rPr>
          <w:rFonts w:ascii="Arial" w:hAnsi="Arial" w:cs="Arial"/>
          <w:b/>
          <w:szCs w:val="24"/>
        </w:rPr>
        <w:t xml:space="preserve">Applicable Act: </w:t>
      </w:r>
      <w:r w:rsidR="00D6470F" w:rsidRPr="00AE0A5D">
        <w:rPr>
          <w:rFonts w:ascii="Arial" w:hAnsi="Arial" w:cs="Arial"/>
          <w:szCs w:val="24"/>
        </w:rPr>
        <w:t xml:space="preserve">When possible, protect the young. The UK's Disability Assistance for Children Act 2016 requires that all workers and advocates disclose any disabilities that would prevent them from interacting with adolescents. Partnering with families is a crucial element of child protection, and the only way to ensure the greatest and most beneficial outcome possible. Parents were expected to help their </w:t>
      </w:r>
      <w:r w:rsidR="00185D88">
        <w:rPr>
          <w:rFonts w:ascii="Arial" w:hAnsi="Arial" w:cs="Arial"/>
          <w:szCs w:val="24"/>
        </w:rPr>
        <w:t>children</w:t>
      </w:r>
      <w:r w:rsidR="00D6470F" w:rsidRPr="00AE0A5D">
        <w:rPr>
          <w:rFonts w:ascii="Arial" w:hAnsi="Arial" w:cs="Arial"/>
          <w:szCs w:val="24"/>
        </w:rPr>
        <w:t xml:space="preserve"> perfect their act for the performance (1989)</w:t>
      </w:r>
      <w:r w:rsidR="004C150A" w:rsidRPr="00AE0A5D">
        <w:rPr>
          <w:rFonts w:ascii="Arial" w:hAnsi="Arial" w:cs="Arial"/>
          <w:szCs w:val="24"/>
        </w:rPr>
        <w:t xml:space="preserve"> </w:t>
      </w:r>
      <w:sdt>
        <w:sdtPr>
          <w:rPr>
            <w:rFonts w:ascii="Arial" w:hAnsi="Arial" w:cs="Arial"/>
            <w:szCs w:val="24"/>
          </w:rPr>
          <w:id w:val="1160732829"/>
          <w:citation/>
        </w:sdtPr>
        <w:sdtEndPr/>
        <w:sdtContent>
          <w:r w:rsidR="004C150A" w:rsidRPr="00AE0A5D">
            <w:rPr>
              <w:rFonts w:ascii="Arial" w:hAnsi="Arial" w:cs="Arial"/>
              <w:szCs w:val="24"/>
            </w:rPr>
            <w:fldChar w:fldCharType="begin"/>
          </w:r>
          <w:r w:rsidR="004C150A" w:rsidRPr="00AE0A5D">
            <w:rPr>
              <w:rFonts w:ascii="Arial" w:hAnsi="Arial" w:cs="Arial"/>
              <w:szCs w:val="24"/>
            </w:rPr>
            <w:instrText xml:space="preserve"> CITATION Hol18 \l 1033 </w:instrText>
          </w:r>
          <w:r w:rsidR="004C150A" w:rsidRPr="00AE0A5D">
            <w:rPr>
              <w:rFonts w:ascii="Arial" w:hAnsi="Arial" w:cs="Arial"/>
              <w:szCs w:val="24"/>
            </w:rPr>
            <w:fldChar w:fldCharType="separate"/>
          </w:r>
          <w:r w:rsidR="004C150A" w:rsidRPr="00AE0A5D">
            <w:rPr>
              <w:rFonts w:ascii="Arial" w:hAnsi="Arial" w:cs="Arial"/>
              <w:noProof/>
              <w:szCs w:val="24"/>
            </w:rPr>
            <w:t>(Holland, 2018)</w:t>
          </w:r>
          <w:r w:rsidR="004C150A" w:rsidRPr="00AE0A5D">
            <w:rPr>
              <w:rFonts w:ascii="Arial" w:hAnsi="Arial" w:cs="Arial"/>
              <w:szCs w:val="24"/>
            </w:rPr>
            <w:fldChar w:fldCharType="end"/>
          </w:r>
        </w:sdtContent>
      </w:sdt>
      <w:r w:rsidR="00D6470F" w:rsidRPr="00AE0A5D">
        <w:rPr>
          <w:rFonts w:ascii="Arial" w:hAnsi="Arial" w:cs="Arial"/>
          <w:szCs w:val="24"/>
        </w:rPr>
        <w:t xml:space="preserve">. It's a must-read for any parent that shirks parental responsibilities. The legislation aids, aids a great deal required Children's for raising a </w:t>
      </w:r>
      <w:r w:rsidR="006B1B1E">
        <w:rPr>
          <w:rFonts w:ascii="Arial" w:hAnsi="Arial" w:cs="Arial"/>
          <w:szCs w:val="24"/>
        </w:rPr>
        <w:t>child</w:t>
      </w:r>
      <w:r w:rsidR="00D6470F" w:rsidRPr="00AE0A5D">
        <w:rPr>
          <w:rFonts w:ascii="Arial" w:hAnsi="Arial" w:cs="Arial"/>
          <w:szCs w:val="24"/>
        </w:rPr>
        <w:t xml:space="preserve"> calmly. The Act (1989) always affects children's protection when tense circumstances arise.</w:t>
      </w:r>
    </w:p>
    <w:p w14:paraId="230739DE" w14:textId="1759374C" w:rsidR="00D6470F" w:rsidRDefault="00E166A4" w:rsidP="00046B20">
      <w:pPr>
        <w:spacing w:before="240" w:after="240"/>
        <w:rPr>
          <w:rFonts w:ascii="Arial" w:hAnsi="Arial" w:cs="Arial"/>
          <w:szCs w:val="24"/>
        </w:rPr>
      </w:pPr>
      <w:r w:rsidRPr="00AE0A5D">
        <w:rPr>
          <w:rFonts w:ascii="Arial" w:hAnsi="Arial" w:cs="Arial"/>
          <w:b/>
          <w:szCs w:val="24"/>
        </w:rPr>
        <w:t xml:space="preserve">Partnership Agreements: </w:t>
      </w:r>
      <w:r w:rsidR="00D6470F" w:rsidRPr="00AE0A5D">
        <w:rPr>
          <w:rFonts w:ascii="Arial" w:hAnsi="Arial" w:cs="Arial"/>
          <w:szCs w:val="24"/>
        </w:rPr>
        <w:t xml:space="preserve">It takes a lot of money or energy to raise a </w:t>
      </w:r>
      <w:r w:rsidR="006B1B1E">
        <w:rPr>
          <w:rFonts w:ascii="Arial" w:hAnsi="Arial" w:cs="Arial"/>
          <w:szCs w:val="24"/>
        </w:rPr>
        <w:t>child</w:t>
      </w:r>
      <w:r w:rsidR="00D6470F" w:rsidRPr="00AE0A5D">
        <w:rPr>
          <w:rFonts w:ascii="Arial" w:hAnsi="Arial" w:cs="Arial"/>
          <w:szCs w:val="24"/>
        </w:rPr>
        <w:t xml:space="preserve">. This was too much for some parents to take. In such a circumstance, other organisations will pitch in to help shoulder the load. They all decided to pitch in to make sure the </w:t>
      </w:r>
      <w:r w:rsidR="00412F74">
        <w:rPr>
          <w:rFonts w:ascii="Arial" w:hAnsi="Arial" w:cs="Arial"/>
          <w:szCs w:val="24"/>
        </w:rPr>
        <w:t xml:space="preserve">children </w:t>
      </w:r>
      <w:r w:rsidR="00D6470F" w:rsidRPr="00AE0A5D">
        <w:rPr>
          <w:rFonts w:ascii="Arial" w:hAnsi="Arial" w:cs="Arial"/>
          <w:szCs w:val="24"/>
        </w:rPr>
        <w:t>were taken care of. A few households refuse to accept the assistance or services offered by these groups, which has a profoundly detrimental effect on the safety of the children in their care</w:t>
      </w:r>
      <w:r w:rsidR="004C150A" w:rsidRPr="00AE0A5D">
        <w:rPr>
          <w:rFonts w:ascii="Arial" w:hAnsi="Arial" w:cs="Arial"/>
          <w:szCs w:val="24"/>
        </w:rPr>
        <w:t xml:space="preserve"> </w:t>
      </w:r>
      <w:sdt>
        <w:sdtPr>
          <w:rPr>
            <w:rFonts w:ascii="Arial" w:hAnsi="Arial" w:cs="Arial"/>
            <w:szCs w:val="24"/>
          </w:rPr>
          <w:id w:val="962459383"/>
          <w:citation/>
        </w:sdtPr>
        <w:sdtEndPr/>
        <w:sdtContent>
          <w:r w:rsidR="004C150A" w:rsidRPr="00AE0A5D">
            <w:rPr>
              <w:rFonts w:ascii="Arial" w:hAnsi="Arial" w:cs="Arial"/>
              <w:szCs w:val="24"/>
            </w:rPr>
            <w:fldChar w:fldCharType="begin"/>
          </w:r>
          <w:r w:rsidR="004C150A" w:rsidRPr="00AE0A5D">
            <w:rPr>
              <w:rFonts w:ascii="Arial" w:hAnsi="Arial" w:cs="Arial"/>
              <w:szCs w:val="24"/>
            </w:rPr>
            <w:instrText xml:space="preserve"> CITATION Hug19 \l 1033 </w:instrText>
          </w:r>
          <w:r w:rsidR="004C150A" w:rsidRPr="00AE0A5D">
            <w:rPr>
              <w:rFonts w:ascii="Arial" w:hAnsi="Arial" w:cs="Arial"/>
              <w:szCs w:val="24"/>
            </w:rPr>
            <w:fldChar w:fldCharType="separate"/>
          </w:r>
          <w:r w:rsidR="004C150A" w:rsidRPr="00AE0A5D">
            <w:rPr>
              <w:rFonts w:ascii="Arial" w:hAnsi="Arial" w:cs="Arial"/>
              <w:noProof/>
              <w:szCs w:val="24"/>
            </w:rPr>
            <w:t>(Hughes, 2019)</w:t>
          </w:r>
          <w:r w:rsidR="004C150A" w:rsidRPr="00AE0A5D">
            <w:rPr>
              <w:rFonts w:ascii="Arial" w:hAnsi="Arial" w:cs="Arial"/>
              <w:szCs w:val="24"/>
            </w:rPr>
            <w:fldChar w:fldCharType="end"/>
          </w:r>
        </w:sdtContent>
      </w:sdt>
      <w:r w:rsidR="00D6470F" w:rsidRPr="00AE0A5D">
        <w:rPr>
          <w:rFonts w:ascii="Arial" w:hAnsi="Arial" w:cs="Arial"/>
          <w:szCs w:val="24"/>
        </w:rPr>
        <w:t xml:space="preserve">. The fact that a few parents are eager to assist such groups by partnering together in order to educate their </w:t>
      </w:r>
      <w:r w:rsidR="00412F74">
        <w:rPr>
          <w:rFonts w:ascii="Arial" w:hAnsi="Arial" w:cs="Arial"/>
          <w:szCs w:val="24"/>
        </w:rPr>
        <w:t xml:space="preserve">children </w:t>
      </w:r>
      <w:r w:rsidR="00D6470F" w:rsidRPr="00AE0A5D">
        <w:rPr>
          <w:rFonts w:ascii="Arial" w:hAnsi="Arial" w:cs="Arial"/>
          <w:szCs w:val="24"/>
        </w:rPr>
        <w:t>securely has received a lot of attention.</w:t>
      </w:r>
    </w:p>
    <w:p w14:paraId="17CF2B0D" w14:textId="77777777" w:rsidR="00DB5F32" w:rsidRPr="00AE0A5D" w:rsidRDefault="00DB5F32" w:rsidP="00046B20">
      <w:pPr>
        <w:spacing w:before="240" w:after="240"/>
        <w:rPr>
          <w:rFonts w:ascii="Arial" w:hAnsi="Arial" w:cs="Arial"/>
          <w:b/>
          <w:szCs w:val="24"/>
        </w:rPr>
      </w:pPr>
    </w:p>
    <w:p w14:paraId="6743CFAA" w14:textId="7D3D263D" w:rsidR="00D6470F" w:rsidRDefault="00D6470F" w:rsidP="00046B20">
      <w:pPr>
        <w:spacing w:before="240" w:after="240"/>
        <w:rPr>
          <w:rFonts w:ascii="Arial" w:hAnsi="Arial" w:cs="Arial"/>
          <w:szCs w:val="24"/>
        </w:rPr>
      </w:pPr>
      <w:r w:rsidRPr="00AE0A5D">
        <w:rPr>
          <w:rFonts w:ascii="Arial" w:hAnsi="Arial" w:cs="Arial"/>
          <w:b/>
          <w:szCs w:val="24"/>
        </w:rPr>
        <w:lastRenderedPageBreak/>
        <w:t xml:space="preserve">Adoption procedure: </w:t>
      </w:r>
      <w:r w:rsidRPr="00AE0A5D">
        <w:rPr>
          <w:rFonts w:ascii="Arial" w:hAnsi="Arial" w:cs="Arial"/>
          <w:szCs w:val="24"/>
        </w:rPr>
        <w:t xml:space="preserve">Adopting places a premium on parental authority. Understanding what the whole adoption process works is crucial for any social worker who is hoping to comply with the parenting Law (2002). The Act of (1989) concerning the father's actions is related to the Participation in Other Elements Law (2002). Adoption is no exception to the rule because the biological father makes all major decisions for his </w:t>
      </w:r>
      <w:r w:rsidR="00412F74">
        <w:rPr>
          <w:rFonts w:ascii="Arial" w:hAnsi="Arial" w:cs="Arial"/>
          <w:szCs w:val="24"/>
        </w:rPr>
        <w:t>child.</w:t>
      </w:r>
      <w:r w:rsidRPr="00AE0A5D">
        <w:rPr>
          <w:rFonts w:ascii="Arial" w:hAnsi="Arial" w:cs="Arial"/>
          <w:szCs w:val="24"/>
        </w:rPr>
        <w:t xml:space="preserve"> My dad has taken care of everything necessary to keep the baby safe. The parent is responsible for and obligated to provide for his </w:t>
      </w:r>
      <w:r w:rsidR="00412F74">
        <w:rPr>
          <w:rFonts w:ascii="Arial" w:hAnsi="Arial" w:cs="Arial"/>
          <w:szCs w:val="24"/>
        </w:rPr>
        <w:t>child</w:t>
      </w:r>
      <w:r w:rsidR="004C150A" w:rsidRPr="00AE0A5D">
        <w:rPr>
          <w:rFonts w:ascii="Arial" w:hAnsi="Arial" w:cs="Arial"/>
          <w:szCs w:val="24"/>
        </w:rPr>
        <w:t xml:space="preserve"> </w:t>
      </w:r>
      <w:sdt>
        <w:sdtPr>
          <w:rPr>
            <w:rFonts w:ascii="Arial" w:hAnsi="Arial" w:cs="Arial"/>
            <w:szCs w:val="24"/>
          </w:rPr>
          <w:id w:val="-1203084837"/>
          <w:citation/>
        </w:sdtPr>
        <w:sdtEndPr/>
        <w:sdtContent>
          <w:r w:rsidR="004C150A" w:rsidRPr="00AE0A5D">
            <w:rPr>
              <w:rFonts w:ascii="Arial" w:hAnsi="Arial" w:cs="Arial"/>
              <w:szCs w:val="24"/>
            </w:rPr>
            <w:fldChar w:fldCharType="begin"/>
          </w:r>
          <w:r w:rsidR="004C150A" w:rsidRPr="00AE0A5D">
            <w:rPr>
              <w:rFonts w:ascii="Arial" w:hAnsi="Arial" w:cs="Arial"/>
              <w:szCs w:val="24"/>
            </w:rPr>
            <w:instrText xml:space="preserve"> CITATION Col192 \l 1033 </w:instrText>
          </w:r>
          <w:r w:rsidR="004C150A" w:rsidRPr="00AE0A5D">
            <w:rPr>
              <w:rFonts w:ascii="Arial" w:hAnsi="Arial" w:cs="Arial"/>
              <w:szCs w:val="24"/>
            </w:rPr>
            <w:fldChar w:fldCharType="separate"/>
          </w:r>
          <w:r w:rsidR="004C150A" w:rsidRPr="00AE0A5D">
            <w:rPr>
              <w:rFonts w:ascii="Arial" w:hAnsi="Arial" w:cs="Arial"/>
              <w:noProof/>
              <w:szCs w:val="24"/>
            </w:rPr>
            <w:t>(Collicott, 2019)</w:t>
          </w:r>
          <w:r w:rsidR="004C150A" w:rsidRPr="00AE0A5D">
            <w:rPr>
              <w:rFonts w:ascii="Arial" w:hAnsi="Arial" w:cs="Arial"/>
              <w:szCs w:val="24"/>
            </w:rPr>
            <w:fldChar w:fldCharType="end"/>
          </w:r>
        </w:sdtContent>
      </w:sdt>
      <w:r w:rsidRPr="00AE0A5D">
        <w:rPr>
          <w:rFonts w:ascii="Arial" w:hAnsi="Arial" w:cs="Arial"/>
          <w:szCs w:val="24"/>
        </w:rPr>
        <w:t xml:space="preserve">. The term "parental obligation" will be used to describe any governmental or professional obligation involving a baby. The responsibility of raising a </w:t>
      </w:r>
      <w:r w:rsidR="00412F74">
        <w:rPr>
          <w:rFonts w:ascii="Arial" w:hAnsi="Arial" w:cs="Arial"/>
          <w:szCs w:val="24"/>
        </w:rPr>
        <w:t>child</w:t>
      </w:r>
      <w:r w:rsidRPr="00AE0A5D">
        <w:rPr>
          <w:rFonts w:ascii="Arial" w:hAnsi="Arial" w:cs="Arial"/>
          <w:szCs w:val="24"/>
        </w:rPr>
        <w:t xml:space="preserve"> is not just the responsibility of the state; rather, each </w:t>
      </w:r>
      <w:r w:rsidR="00412F74">
        <w:rPr>
          <w:rFonts w:ascii="Arial" w:hAnsi="Arial" w:cs="Arial"/>
          <w:szCs w:val="24"/>
        </w:rPr>
        <w:t xml:space="preserve">child </w:t>
      </w:r>
      <w:r w:rsidRPr="00AE0A5D">
        <w:rPr>
          <w:rFonts w:ascii="Arial" w:hAnsi="Arial" w:cs="Arial"/>
          <w:szCs w:val="24"/>
        </w:rPr>
        <w:t xml:space="preserve">is the responsibility of his or her parents. </w:t>
      </w:r>
    </w:p>
    <w:p w14:paraId="2F829AAE" w14:textId="77777777" w:rsidR="000C635F" w:rsidRPr="000C635F" w:rsidRDefault="000C635F" w:rsidP="00184EEE">
      <w:pPr>
        <w:pStyle w:val="Heading2"/>
      </w:pPr>
      <w:bookmarkStart w:id="9" w:name="_Toc141962536"/>
      <w:r>
        <w:t>The Care Act 2014</w:t>
      </w:r>
      <w:bookmarkEnd w:id="9"/>
    </w:p>
    <w:p w14:paraId="4074CA98" w14:textId="77777777" w:rsidR="000C635F" w:rsidRPr="000C635F" w:rsidRDefault="000C635F" w:rsidP="000C635F">
      <w:pPr>
        <w:spacing w:before="240" w:after="240"/>
        <w:rPr>
          <w:rFonts w:ascii="Arial" w:hAnsi="Arial" w:cs="Arial"/>
          <w:szCs w:val="24"/>
        </w:rPr>
      </w:pPr>
      <w:r w:rsidRPr="000C635F">
        <w:rPr>
          <w:rFonts w:ascii="Arial" w:hAnsi="Arial" w:cs="Arial"/>
          <w:szCs w:val="24"/>
        </w:rPr>
        <w:t xml:space="preserve">Care and support cooperation between the health sector and municipal governments is mandated by law according to the Care Act of 20141. Local and regional social care organisations are collaborating with NHS England and the Clinical Commissioning Groups in an attempt to improve health outcomes for patients. Safeguarding is the duty of the local government. They're charged with a shared responsibility with wellness to advance community health. Everyone working in the healthcare industry has a duty to ensure the health and safety of both patients and staff members. A life untainted by physical and emotional abuse is a need for human flourishing and a basic human right. Protecting adults means making sure everybody's patients are secure and cared for, with extra precautions taken for those who are most vulnerable. When it comes to security for patients, patient health, and the desired results from the NHS, safeguarding people is essential. Protecting seniors is crucial to meeting regulatory requirements and keeping healthcare costs down. Use these playing cards in conjunction with your organization's safeguarding procedures and guidelines if you are experiencing a </w:t>
      </w:r>
      <w:r>
        <w:rPr>
          <w:rFonts w:ascii="Arial" w:hAnsi="Arial" w:cs="Arial"/>
          <w:szCs w:val="24"/>
        </w:rPr>
        <w:t>concern about someone's safety.</w:t>
      </w:r>
    </w:p>
    <w:p w14:paraId="5B8D0AB3" w14:textId="77777777" w:rsidR="000C635F" w:rsidRPr="009D5572" w:rsidRDefault="000C635F" w:rsidP="000C635F">
      <w:pPr>
        <w:spacing w:before="240" w:after="240"/>
        <w:rPr>
          <w:rFonts w:ascii="Arial" w:hAnsi="Arial" w:cs="Arial"/>
          <w:b/>
          <w:szCs w:val="24"/>
        </w:rPr>
      </w:pPr>
      <w:r w:rsidRPr="009D5572">
        <w:rPr>
          <w:rFonts w:ascii="Arial" w:hAnsi="Arial" w:cs="Arial"/>
          <w:b/>
          <w:szCs w:val="24"/>
        </w:rPr>
        <w:t>The goals of protecting adults are:</w:t>
      </w:r>
    </w:p>
    <w:p w14:paraId="4CE05AEE" w14:textId="77777777" w:rsidR="000C635F" w:rsidRPr="000C635F" w:rsidRDefault="000C635F" w:rsidP="000C635F">
      <w:pPr>
        <w:pStyle w:val="ListParagraph"/>
        <w:numPr>
          <w:ilvl w:val="0"/>
          <w:numId w:val="1"/>
        </w:numPr>
        <w:spacing w:before="240" w:after="240"/>
        <w:rPr>
          <w:rFonts w:ascii="Arial" w:hAnsi="Arial" w:cs="Arial"/>
          <w:szCs w:val="24"/>
        </w:rPr>
      </w:pPr>
      <w:r w:rsidRPr="000C635F">
        <w:rPr>
          <w:rFonts w:ascii="Arial" w:hAnsi="Arial" w:cs="Arial"/>
          <w:szCs w:val="24"/>
        </w:rPr>
        <w:t xml:space="preserve">Individuals with special requirements for care and assistance must be protected from injury and from the possibility of neglect or assault. </w:t>
      </w:r>
    </w:p>
    <w:p w14:paraId="560D377F" w14:textId="77777777" w:rsidR="000C635F" w:rsidRPr="000C635F" w:rsidRDefault="000C635F" w:rsidP="000C635F">
      <w:pPr>
        <w:pStyle w:val="ListParagraph"/>
        <w:numPr>
          <w:ilvl w:val="0"/>
          <w:numId w:val="1"/>
        </w:numPr>
        <w:spacing w:before="240" w:after="240"/>
        <w:rPr>
          <w:rFonts w:ascii="Arial" w:hAnsi="Arial" w:cs="Arial"/>
          <w:szCs w:val="24"/>
        </w:rPr>
      </w:pPr>
      <w:r w:rsidRPr="000C635F">
        <w:rPr>
          <w:rFonts w:ascii="Arial" w:hAnsi="Arial" w:cs="Arial"/>
          <w:szCs w:val="24"/>
        </w:rPr>
        <w:lastRenderedPageBreak/>
        <w:t xml:space="preserve">"Making Safeguarding Personal" is protecting people in a manner that allows them to make decisions and exercise agency over their own lives. </w:t>
      </w:r>
    </w:p>
    <w:p w14:paraId="5416F793" w14:textId="77777777" w:rsidR="000C635F" w:rsidRPr="000C635F" w:rsidRDefault="000C635F" w:rsidP="000C635F">
      <w:pPr>
        <w:pStyle w:val="ListParagraph"/>
        <w:numPr>
          <w:ilvl w:val="0"/>
          <w:numId w:val="1"/>
        </w:numPr>
        <w:spacing w:before="240" w:after="240"/>
        <w:rPr>
          <w:rFonts w:ascii="Arial" w:hAnsi="Arial" w:cs="Arial"/>
          <w:szCs w:val="24"/>
        </w:rPr>
      </w:pPr>
      <w:r w:rsidRPr="000C635F">
        <w:rPr>
          <w:rFonts w:ascii="Arial" w:hAnsi="Arial" w:cs="Arial"/>
          <w:szCs w:val="24"/>
        </w:rPr>
        <w:t xml:space="preserve">To advocate for a safeguarding strategy based on results that really improve lives of individuals. </w:t>
      </w:r>
    </w:p>
    <w:p w14:paraId="6BBE3F9D" w14:textId="55B7950B" w:rsidR="009D5572" w:rsidRDefault="000C635F" w:rsidP="009509C6">
      <w:pPr>
        <w:pStyle w:val="ListParagraph"/>
        <w:numPr>
          <w:ilvl w:val="0"/>
          <w:numId w:val="1"/>
        </w:numPr>
        <w:spacing w:before="240" w:after="240"/>
        <w:rPr>
          <w:rFonts w:ascii="Arial" w:hAnsi="Arial" w:cs="Arial"/>
          <w:szCs w:val="24"/>
        </w:rPr>
      </w:pPr>
      <w:r w:rsidRPr="000C635F">
        <w:rPr>
          <w:rFonts w:ascii="Arial" w:hAnsi="Arial" w:cs="Arial"/>
          <w:szCs w:val="24"/>
        </w:rPr>
        <w:t>Raise public consciousness about the issue of neglect of children in order to get more people involved in spotting and stopping it.</w:t>
      </w:r>
    </w:p>
    <w:p w14:paraId="4A62D338" w14:textId="77777777" w:rsidR="00DB5F32" w:rsidRPr="008335A9" w:rsidRDefault="00DB5F32" w:rsidP="009509C6">
      <w:pPr>
        <w:pStyle w:val="ListParagraph"/>
        <w:numPr>
          <w:ilvl w:val="0"/>
          <w:numId w:val="1"/>
        </w:numPr>
        <w:spacing w:before="240" w:after="240"/>
        <w:rPr>
          <w:rFonts w:ascii="Arial" w:hAnsi="Arial" w:cs="Arial"/>
          <w:szCs w:val="24"/>
        </w:rPr>
      </w:pPr>
    </w:p>
    <w:p w14:paraId="7C9B57E0" w14:textId="77777777" w:rsidR="00D6470F" w:rsidRPr="008335A9" w:rsidRDefault="00D6470F" w:rsidP="009509C6">
      <w:pPr>
        <w:pStyle w:val="Heading1"/>
        <w:rPr>
          <w:rFonts w:ascii="Arial" w:hAnsi="Arial" w:cs="Arial"/>
          <w:b/>
          <w:bCs w:val="0"/>
          <w:color w:val="auto"/>
          <w:sz w:val="24"/>
          <w:szCs w:val="24"/>
          <w:u w:val="single"/>
        </w:rPr>
      </w:pPr>
      <w:bookmarkStart w:id="10" w:name="_Toc141962537"/>
      <w:r w:rsidRPr="008335A9">
        <w:rPr>
          <w:rFonts w:ascii="Arial" w:hAnsi="Arial" w:cs="Arial"/>
          <w:b/>
          <w:bCs w:val="0"/>
          <w:color w:val="auto"/>
          <w:sz w:val="24"/>
          <w:szCs w:val="24"/>
          <w:u w:val="single"/>
        </w:rPr>
        <w:t>Conclusion</w:t>
      </w:r>
      <w:bookmarkEnd w:id="10"/>
    </w:p>
    <w:p w14:paraId="67AA51AF" w14:textId="7CB7E20C" w:rsidR="009C0B48" w:rsidRPr="002C02B5" w:rsidRDefault="00D6470F" w:rsidP="009C0B48">
      <w:pPr>
        <w:rPr>
          <w:rFonts w:ascii="Arial" w:hAnsi="Arial" w:cs="Arial"/>
        </w:rPr>
      </w:pPr>
      <w:r w:rsidRPr="002C02B5">
        <w:rPr>
          <w:rFonts w:ascii="Arial" w:hAnsi="Arial" w:cs="Arial"/>
        </w:rPr>
        <w:t xml:space="preserve">The summary to establish the crucial function of safeguarding </w:t>
      </w:r>
      <w:r w:rsidR="00412F74" w:rsidRPr="002C02B5">
        <w:rPr>
          <w:rFonts w:ascii="Arial" w:hAnsi="Arial" w:cs="Arial"/>
        </w:rPr>
        <w:t>children</w:t>
      </w:r>
      <w:r w:rsidRPr="002C02B5">
        <w:rPr>
          <w:rFonts w:ascii="Arial" w:hAnsi="Arial" w:cs="Arial"/>
        </w:rPr>
        <w:t xml:space="preserve"> in the United Kingdom. So many distinct modifications in </w:t>
      </w:r>
      <w:r w:rsidR="004F0399" w:rsidRPr="002C02B5">
        <w:rPr>
          <w:rFonts w:ascii="Arial" w:hAnsi="Arial" w:cs="Arial"/>
        </w:rPr>
        <w:t>Law</w:t>
      </w:r>
      <w:r w:rsidRPr="002C02B5">
        <w:rPr>
          <w:rFonts w:ascii="Arial" w:hAnsi="Arial" w:cs="Arial"/>
        </w:rPr>
        <w:t xml:space="preserve"> and some analysts argue that the necessary alterations are not needed, </w:t>
      </w:r>
      <w:r w:rsidR="004F0399" w:rsidRPr="002C02B5">
        <w:rPr>
          <w:rFonts w:ascii="Arial" w:hAnsi="Arial" w:cs="Arial"/>
        </w:rPr>
        <w:t>characterize</w:t>
      </w:r>
      <w:r w:rsidRPr="002C02B5">
        <w:rPr>
          <w:rFonts w:ascii="Arial" w:hAnsi="Arial" w:cs="Arial"/>
        </w:rPr>
        <w:t xml:space="preserve"> the case of Victoria Climbed, whose emphasis is on the gap of flawless </w:t>
      </w:r>
      <w:r w:rsidR="004F0399" w:rsidRPr="002C02B5">
        <w:rPr>
          <w:rFonts w:ascii="Arial" w:hAnsi="Arial" w:cs="Arial"/>
        </w:rPr>
        <w:t>authorized</w:t>
      </w:r>
      <w:r w:rsidRPr="002C02B5">
        <w:rPr>
          <w:rFonts w:ascii="Arial" w:hAnsi="Arial" w:cs="Arial"/>
        </w:rPr>
        <w:t xml:space="preserve"> or professional usage. But if better </w:t>
      </w:r>
      <w:r w:rsidR="00412F74" w:rsidRPr="002C02B5">
        <w:rPr>
          <w:rFonts w:ascii="Arial" w:hAnsi="Arial" w:cs="Arial"/>
        </w:rPr>
        <w:t xml:space="preserve">child </w:t>
      </w:r>
      <w:r w:rsidRPr="002C02B5">
        <w:rPr>
          <w:rFonts w:ascii="Arial" w:hAnsi="Arial" w:cs="Arial"/>
        </w:rPr>
        <w:t>protection is to be achieved, then action must be taken now. The major audience it would have an impact on is those working for governments or non-profits. Parent-organization partnerships flourish as a result of this nurturing environment. The protection of children has always been a priority in the law (1989 and 2004)</w:t>
      </w:r>
      <w:r w:rsidR="004C150A" w:rsidRPr="002C02B5">
        <w:rPr>
          <w:rFonts w:ascii="Arial" w:hAnsi="Arial" w:cs="Arial"/>
        </w:rPr>
        <w:t xml:space="preserve"> </w:t>
      </w:r>
      <w:sdt>
        <w:sdtPr>
          <w:rPr>
            <w:rFonts w:ascii="Arial" w:hAnsi="Arial" w:cs="Arial"/>
          </w:rPr>
          <w:id w:val="-993179457"/>
          <w:citation/>
        </w:sdtPr>
        <w:sdtEndPr/>
        <w:sdtContent>
          <w:r w:rsidR="004C150A" w:rsidRPr="002C02B5">
            <w:rPr>
              <w:rFonts w:ascii="Arial" w:hAnsi="Arial" w:cs="Arial"/>
            </w:rPr>
            <w:fldChar w:fldCharType="begin"/>
          </w:r>
          <w:r w:rsidR="004C150A" w:rsidRPr="002C02B5">
            <w:rPr>
              <w:rFonts w:ascii="Arial" w:hAnsi="Arial" w:cs="Arial"/>
            </w:rPr>
            <w:instrText xml:space="preserve"> CITATION Eas22 \l 1033 </w:instrText>
          </w:r>
          <w:r w:rsidR="004C150A" w:rsidRPr="002C02B5">
            <w:rPr>
              <w:rFonts w:ascii="Arial" w:hAnsi="Arial" w:cs="Arial"/>
            </w:rPr>
            <w:fldChar w:fldCharType="separate"/>
          </w:r>
          <w:r w:rsidR="004C150A" w:rsidRPr="002C02B5">
            <w:rPr>
              <w:rFonts w:ascii="Arial" w:hAnsi="Arial" w:cs="Arial"/>
            </w:rPr>
            <w:t>(Easton, 2022)</w:t>
          </w:r>
          <w:r w:rsidR="004C150A" w:rsidRPr="002C02B5">
            <w:rPr>
              <w:rFonts w:ascii="Arial" w:hAnsi="Arial" w:cs="Arial"/>
            </w:rPr>
            <w:fldChar w:fldCharType="end"/>
          </w:r>
        </w:sdtContent>
      </w:sdt>
      <w:r w:rsidRPr="002C02B5">
        <w:rPr>
          <w:rFonts w:ascii="Arial" w:hAnsi="Arial" w:cs="Arial"/>
        </w:rPr>
        <w:t xml:space="preserve">. The safety of children has consistently been the focus in these landmark statutes. "Every Child Matters" ought to be their primary slogan. Non-profit </w:t>
      </w:r>
      <w:r w:rsidR="002C02B5" w:rsidRPr="002C02B5">
        <w:rPr>
          <w:rFonts w:ascii="Arial" w:hAnsi="Arial" w:cs="Arial"/>
        </w:rPr>
        <w:t>organizations</w:t>
      </w:r>
      <w:r w:rsidRPr="002C02B5">
        <w:rPr>
          <w:rFonts w:ascii="Arial" w:hAnsi="Arial" w:cs="Arial"/>
        </w:rPr>
        <w:t xml:space="preserve"> in the United Kingdom are making significant strides in ending child abuse. </w:t>
      </w:r>
      <w:r w:rsidR="009C0B48" w:rsidRPr="002C02B5">
        <w:rPr>
          <w:rFonts w:ascii="Arial" w:hAnsi="Arial" w:cs="Arial"/>
        </w:rPr>
        <w:t xml:space="preserve">Overall, </w:t>
      </w:r>
      <w:r w:rsidR="009C0B48" w:rsidRPr="002C02B5">
        <w:rPr>
          <w:rFonts w:ascii="Arial" w:hAnsi="Arial" w:cs="Arial"/>
        </w:rPr>
        <w:t>the similarities between Victoria Clumbia and Daniel Pelka's cases underscore systemic failures within child protection systems. The lack of communication between agencies and inadequate investigations contributed significantly to their tragic outcomes</w:t>
      </w:r>
      <w:r w:rsidR="009C0B48" w:rsidRPr="002C02B5">
        <w:rPr>
          <w:rFonts w:ascii="Arial" w:hAnsi="Arial" w:cs="Arial"/>
        </w:rPr>
        <w:t xml:space="preserve">. </w:t>
      </w:r>
    </w:p>
    <w:p w14:paraId="6E8737AA" w14:textId="0C0C91A6" w:rsidR="00D957C1" w:rsidRPr="00AE0A5D" w:rsidRDefault="00D957C1" w:rsidP="00046B20">
      <w:pPr>
        <w:spacing w:before="240" w:after="240"/>
        <w:rPr>
          <w:rFonts w:ascii="Arial" w:hAnsi="Arial" w:cs="Arial"/>
          <w:szCs w:val="24"/>
        </w:rPr>
      </w:pPr>
    </w:p>
    <w:p w14:paraId="546F685F" w14:textId="77777777" w:rsidR="002137AB" w:rsidRPr="00AE0A5D" w:rsidRDefault="002137AB" w:rsidP="00E166A4">
      <w:pPr>
        <w:pStyle w:val="Heading1"/>
        <w:rPr>
          <w:rFonts w:ascii="Arial" w:hAnsi="Arial" w:cs="Arial"/>
          <w:sz w:val="24"/>
          <w:szCs w:val="24"/>
        </w:rPr>
      </w:pPr>
    </w:p>
    <w:p w14:paraId="5103E8D7" w14:textId="77777777" w:rsidR="002137AB" w:rsidRPr="00AE0A5D" w:rsidRDefault="002137AB" w:rsidP="00E166A4">
      <w:pPr>
        <w:pStyle w:val="Heading1"/>
        <w:rPr>
          <w:rFonts w:ascii="Arial" w:hAnsi="Arial" w:cs="Arial"/>
          <w:sz w:val="24"/>
          <w:szCs w:val="24"/>
        </w:rPr>
      </w:pPr>
    </w:p>
    <w:p w14:paraId="1E086244" w14:textId="77777777" w:rsidR="002137AB" w:rsidRPr="00AE0A5D" w:rsidRDefault="002137AB" w:rsidP="00E166A4">
      <w:pPr>
        <w:pStyle w:val="Heading1"/>
        <w:rPr>
          <w:rFonts w:ascii="Arial" w:hAnsi="Arial" w:cs="Arial"/>
          <w:sz w:val="24"/>
          <w:szCs w:val="24"/>
        </w:rPr>
      </w:pPr>
    </w:p>
    <w:p w14:paraId="42AE7C3B" w14:textId="77777777" w:rsidR="002137AB" w:rsidRPr="00AE0A5D" w:rsidRDefault="002137AB" w:rsidP="00E166A4">
      <w:pPr>
        <w:pStyle w:val="Heading1"/>
        <w:rPr>
          <w:rFonts w:ascii="Arial" w:hAnsi="Arial" w:cs="Arial"/>
          <w:sz w:val="24"/>
          <w:szCs w:val="24"/>
        </w:rPr>
      </w:pPr>
    </w:p>
    <w:p w14:paraId="3AE0BFBF" w14:textId="77777777" w:rsidR="002137AB" w:rsidRPr="00AE0A5D" w:rsidRDefault="002137AB" w:rsidP="00E166A4">
      <w:pPr>
        <w:pStyle w:val="Heading1"/>
        <w:rPr>
          <w:rFonts w:ascii="Arial" w:hAnsi="Arial" w:cs="Arial"/>
          <w:sz w:val="24"/>
          <w:szCs w:val="24"/>
        </w:rPr>
      </w:pPr>
    </w:p>
    <w:p w14:paraId="5B28D3D5" w14:textId="77777777" w:rsidR="002137AB" w:rsidRPr="00AE0A5D" w:rsidRDefault="002137AB" w:rsidP="00E166A4">
      <w:pPr>
        <w:pStyle w:val="Heading1"/>
        <w:rPr>
          <w:rFonts w:ascii="Arial" w:hAnsi="Arial" w:cs="Arial"/>
          <w:sz w:val="24"/>
          <w:szCs w:val="24"/>
        </w:rPr>
      </w:pPr>
    </w:p>
    <w:p w14:paraId="48537D3A" w14:textId="77777777" w:rsidR="002137AB" w:rsidRPr="00AE0A5D" w:rsidRDefault="002137AB" w:rsidP="00E166A4">
      <w:pPr>
        <w:pStyle w:val="Heading1"/>
        <w:rPr>
          <w:rFonts w:ascii="Arial" w:hAnsi="Arial" w:cs="Arial"/>
          <w:sz w:val="24"/>
          <w:szCs w:val="24"/>
        </w:rPr>
      </w:pPr>
    </w:p>
    <w:p w14:paraId="45F7F4A9" w14:textId="77777777" w:rsidR="002137AB" w:rsidRPr="00AE0A5D" w:rsidRDefault="002137AB" w:rsidP="00E166A4">
      <w:pPr>
        <w:pStyle w:val="Heading1"/>
        <w:rPr>
          <w:rFonts w:ascii="Arial" w:hAnsi="Arial" w:cs="Arial"/>
          <w:sz w:val="24"/>
          <w:szCs w:val="24"/>
        </w:rPr>
      </w:pPr>
    </w:p>
    <w:p w14:paraId="5471C206" w14:textId="77777777" w:rsidR="002137AB" w:rsidRPr="00AE0A5D" w:rsidRDefault="002137AB" w:rsidP="00E166A4">
      <w:pPr>
        <w:pStyle w:val="Heading1"/>
        <w:rPr>
          <w:rFonts w:ascii="Arial" w:hAnsi="Arial" w:cs="Arial"/>
          <w:sz w:val="24"/>
          <w:szCs w:val="24"/>
        </w:rPr>
      </w:pPr>
    </w:p>
    <w:p w14:paraId="2B2D36B9" w14:textId="77777777" w:rsidR="002137AB" w:rsidRPr="00AE0A5D" w:rsidRDefault="002137AB" w:rsidP="00E166A4">
      <w:pPr>
        <w:pStyle w:val="Heading1"/>
        <w:rPr>
          <w:rFonts w:ascii="Arial" w:hAnsi="Arial" w:cs="Arial"/>
          <w:sz w:val="24"/>
          <w:szCs w:val="24"/>
        </w:rPr>
      </w:pPr>
    </w:p>
    <w:p w14:paraId="0099292F" w14:textId="77777777" w:rsidR="002137AB" w:rsidRPr="00AE0A5D" w:rsidRDefault="002137AB" w:rsidP="00E166A4">
      <w:pPr>
        <w:pStyle w:val="Heading1"/>
        <w:rPr>
          <w:rFonts w:ascii="Arial" w:hAnsi="Arial" w:cs="Arial"/>
          <w:sz w:val="24"/>
          <w:szCs w:val="24"/>
        </w:rPr>
      </w:pPr>
    </w:p>
    <w:p w14:paraId="0ECD989D" w14:textId="77777777" w:rsidR="002137AB" w:rsidRDefault="002137AB" w:rsidP="00E166A4">
      <w:pPr>
        <w:pStyle w:val="Heading1"/>
        <w:rPr>
          <w:rFonts w:ascii="Arial" w:hAnsi="Arial" w:cs="Arial"/>
          <w:sz w:val="24"/>
          <w:szCs w:val="24"/>
        </w:rPr>
      </w:pPr>
    </w:p>
    <w:p w14:paraId="00647CC8" w14:textId="77777777" w:rsidR="00F16925" w:rsidRDefault="00F16925" w:rsidP="00E166A4">
      <w:pPr>
        <w:pStyle w:val="Heading1"/>
        <w:rPr>
          <w:rFonts w:ascii="Arial" w:hAnsi="Arial" w:cs="Arial"/>
          <w:sz w:val="24"/>
          <w:szCs w:val="24"/>
        </w:rPr>
      </w:pPr>
    </w:p>
    <w:p w14:paraId="2A13B70C" w14:textId="77777777" w:rsidR="00F16925" w:rsidRPr="00AE0A5D" w:rsidRDefault="00F16925" w:rsidP="00E166A4">
      <w:pPr>
        <w:pStyle w:val="Heading1"/>
        <w:rPr>
          <w:rFonts w:ascii="Arial" w:hAnsi="Arial" w:cs="Arial"/>
          <w:sz w:val="24"/>
          <w:szCs w:val="24"/>
        </w:rPr>
      </w:pPr>
    </w:p>
    <w:p w14:paraId="516213E6" w14:textId="77777777" w:rsidR="00D957C1" w:rsidRPr="00AE0A5D" w:rsidRDefault="00D957C1" w:rsidP="00E166A4">
      <w:pPr>
        <w:pStyle w:val="Heading1"/>
        <w:rPr>
          <w:rFonts w:ascii="Arial" w:hAnsi="Arial" w:cs="Arial"/>
          <w:sz w:val="24"/>
          <w:szCs w:val="24"/>
        </w:rPr>
      </w:pPr>
      <w:bookmarkStart w:id="11" w:name="_Toc141962538"/>
      <w:r w:rsidRPr="00AE0A5D">
        <w:rPr>
          <w:rFonts w:ascii="Arial" w:hAnsi="Arial" w:cs="Arial"/>
          <w:sz w:val="24"/>
          <w:szCs w:val="24"/>
        </w:rPr>
        <w:t>References</w:t>
      </w:r>
      <w:bookmarkEnd w:id="11"/>
    </w:p>
    <w:p w14:paraId="3AA2488B" w14:textId="77777777" w:rsidR="004C150A" w:rsidRPr="00AE0A5D" w:rsidRDefault="004C150A" w:rsidP="004C150A">
      <w:pPr>
        <w:spacing w:before="240"/>
        <w:ind w:left="720" w:hanging="720"/>
        <w:rPr>
          <w:rFonts w:ascii="Arial" w:hAnsi="Arial" w:cs="Arial"/>
          <w:szCs w:val="24"/>
        </w:rPr>
      </w:pPr>
      <w:r w:rsidRPr="00AE0A5D">
        <w:rPr>
          <w:rFonts w:ascii="Arial" w:hAnsi="Arial" w:cs="Arial"/>
          <w:szCs w:val="24"/>
        </w:rPr>
        <w:t>Alexander, G. and Sinnett, W., 2020. Business performance management. 4th ed. [Florham Park, N.J.]: Financial Executives Research Foundation.</w:t>
      </w:r>
    </w:p>
    <w:p w14:paraId="7EC5C087" w14:textId="77777777" w:rsidR="004C150A" w:rsidRPr="00AE0A5D" w:rsidRDefault="004C150A" w:rsidP="004C150A">
      <w:pPr>
        <w:spacing w:before="240"/>
        <w:ind w:left="720" w:hanging="720"/>
        <w:rPr>
          <w:rFonts w:ascii="Arial" w:hAnsi="Arial" w:cs="Arial"/>
          <w:szCs w:val="24"/>
        </w:rPr>
      </w:pPr>
      <w:r w:rsidRPr="00AE0A5D">
        <w:rPr>
          <w:rFonts w:ascii="Arial" w:hAnsi="Arial" w:cs="Arial"/>
          <w:szCs w:val="24"/>
        </w:rPr>
        <w:t>B, G. and J, J., 2018. Safeguarding children in the UK: a longitudinal study of services to children suffering or likely to suffer significant harm. Child &amp; Family Social Work, 13(4), pp.365-377.</w:t>
      </w:r>
    </w:p>
    <w:p w14:paraId="0377F88D" w14:textId="77777777" w:rsidR="004C150A" w:rsidRPr="00AE0A5D" w:rsidRDefault="004C150A" w:rsidP="004C150A">
      <w:pPr>
        <w:spacing w:before="240"/>
        <w:ind w:left="720" w:hanging="720"/>
        <w:rPr>
          <w:rFonts w:ascii="Arial" w:hAnsi="Arial" w:cs="Arial"/>
          <w:szCs w:val="24"/>
        </w:rPr>
      </w:pPr>
      <w:r w:rsidRPr="00AE0A5D">
        <w:rPr>
          <w:rFonts w:ascii="Arial" w:hAnsi="Arial" w:cs="Arial"/>
          <w:szCs w:val="24"/>
        </w:rPr>
        <w:t>Baggio, R. and Valeri, M., 2020. Network science and sustainable performance of family businesses in tourism. Journal of Family Business Management.</w:t>
      </w:r>
    </w:p>
    <w:p w14:paraId="2C86F64A" w14:textId="77777777" w:rsidR="004C150A" w:rsidRPr="00AE0A5D" w:rsidRDefault="004C150A" w:rsidP="004C150A">
      <w:pPr>
        <w:spacing w:before="240"/>
        <w:ind w:left="720" w:hanging="720"/>
        <w:rPr>
          <w:rFonts w:ascii="Arial" w:hAnsi="Arial" w:cs="Arial"/>
          <w:szCs w:val="24"/>
        </w:rPr>
      </w:pPr>
      <w:r w:rsidRPr="00AE0A5D">
        <w:rPr>
          <w:rFonts w:ascii="Arial" w:hAnsi="Arial" w:cs="Arial"/>
          <w:szCs w:val="24"/>
        </w:rPr>
        <w:t>Bokhari, F., 2016. Falling Through the Gaps: Safeguarding Children Trafficked into the UK. Children &amp; Society, 22(3), pp.201-211.</w:t>
      </w:r>
    </w:p>
    <w:p w14:paraId="50A35025" w14:textId="77777777" w:rsidR="004C150A" w:rsidRPr="00AE0A5D" w:rsidRDefault="004C150A" w:rsidP="004C150A">
      <w:pPr>
        <w:spacing w:before="240"/>
        <w:ind w:left="720" w:hanging="720"/>
        <w:rPr>
          <w:rFonts w:ascii="Arial" w:hAnsi="Arial" w:cs="Arial"/>
          <w:szCs w:val="24"/>
        </w:rPr>
      </w:pPr>
      <w:r w:rsidRPr="00AE0A5D">
        <w:rPr>
          <w:rFonts w:ascii="Arial" w:hAnsi="Arial" w:cs="Arial"/>
          <w:szCs w:val="24"/>
        </w:rPr>
        <w:t>Brandon, M. and Thoburn, J., 2018. Safeguarding children in the UK: a longitudinal study of services to children suffering or likely to suffer significant harm. Child &amp; Family Social Work, 13(4), pp.365-377.</w:t>
      </w:r>
    </w:p>
    <w:p w14:paraId="24467E6C" w14:textId="77777777" w:rsidR="004C150A" w:rsidRPr="00AE0A5D" w:rsidRDefault="004C150A" w:rsidP="004C150A">
      <w:pPr>
        <w:spacing w:before="240"/>
        <w:ind w:left="720" w:hanging="720"/>
        <w:rPr>
          <w:rFonts w:ascii="Arial" w:hAnsi="Arial" w:cs="Arial"/>
          <w:szCs w:val="24"/>
        </w:rPr>
      </w:pPr>
      <w:r w:rsidRPr="00AE0A5D">
        <w:rPr>
          <w:rFonts w:ascii="Arial" w:hAnsi="Arial" w:cs="Arial"/>
          <w:szCs w:val="24"/>
        </w:rPr>
        <w:t>Cleaver, H., 2015. Safeguarding children. Chichester, UK: Wiley-Blackwell.</w:t>
      </w:r>
    </w:p>
    <w:p w14:paraId="3F6CCD0D" w14:textId="77777777" w:rsidR="004C150A" w:rsidRPr="00AE0A5D" w:rsidRDefault="004C150A" w:rsidP="004C150A">
      <w:pPr>
        <w:spacing w:before="240"/>
        <w:ind w:left="720" w:hanging="720"/>
        <w:rPr>
          <w:rFonts w:ascii="Arial" w:hAnsi="Arial" w:cs="Arial"/>
          <w:szCs w:val="24"/>
        </w:rPr>
      </w:pPr>
      <w:r w:rsidRPr="00AE0A5D">
        <w:rPr>
          <w:rFonts w:ascii="Arial" w:hAnsi="Arial" w:cs="Arial"/>
          <w:szCs w:val="24"/>
        </w:rPr>
        <w:t xml:space="preserve">Collicott, H., 2019. Everybody's Business? A Research Analysis of the Informal Safeguarding of Other People's Children in the UK. Children &amp; Society, 25(5), </w:t>
      </w:r>
      <w:r w:rsidRPr="00AE0A5D">
        <w:rPr>
          <w:rFonts w:ascii="Arial" w:hAnsi="Arial" w:cs="Arial"/>
          <w:szCs w:val="24"/>
        </w:rPr>
        <w:lastRenderedPageBreak/>
        <w:t>pp.209- 210.</w:t>
      </w:r>
    </w:p>
    <w:p w14:paraId="4C034111" w14:textId="77777777" w:rsidR="004C150A" w:rsidRPr="00AE0A5D" w:rsidRDefault="004C150A" w:rsidP="004C150A">
      <w:pPr>
        <w:spacing w:before="240"/>
        <w:ind w:left="720" w:hanging="720"/>
        <w:rPr>
          <w:rFonts w:ascii="Arial" w:hAnsi="Arial" w:cs="Arial"/>
          <w:szCs w:val="24"/>
        </w:rPr>
      </w:pPr>
      <w:r w:rsidRPr="00AE0A5D">
        <w:rPr>
          <w:rFonts w:ascii="Arial" w:hAnsi="Arial" w:cs="Arial"/>
          <w:szCs w:val="24"/>
        </w:rPr>
        <w:t>Cox, P., 2019. Safeguarding Children from Abroad: Refugee, Asylum-Seeking and Trafficked Children in the UK. British Journal of Social Work, 42(4), pp.796-797.</w:t>
      </w:r>
    </w:p>
    <w:p w14:paraId="33E3FEBF" w14:textId="77777777" w:rsidR="004C150A" w:rsidRPr="00AE0A5D" w:rsidRDefault="004C150A" w:rsidP="004C150A">
      <w:pPr>
        <w:spacing w:before="240"/>
        <w:ind w:left="720" w:hanging="720"/>
        <w:rPr>
          <w:rFonts w:ascii="Arial" w:hAnsi="Arial" w:cs="Arial"/>
          <w:szCs w:val="24"/>
        </w:rPr>
      </w:pPr>
      <w:r w:rsidRPr="00AE0A5D">
        <w:rPr>
          <w:rFonts w:ascii="Arial" w:hAnsi="Arial" w:cs="Arial"/>
          <w:szCs w:val="24"/>
        </w:rPr>
        <w:t>Easton and Gee, 2022. Safeguarding Children — Pediatric Research on Medical Countermeasures. LondonJournal of Medicine, 368(13), pp.1171-1173.</w:t>
      </w:r>
    </w:p>
    <w:p w14:paraId="4CB0A97F" w14:textId="77777777" w:rsidR="004C150A" w:rsidRPr="00AE0A5D" w:rsidRDefault="004C150A" w:rsidP="004C150A">
      <w:pPr>
        <w:spacing w:before="240"/>
        <w:ind w:left="720" w:hanging="720"/>
        <w:rPr>
          <w:rFonts w:ascii="Arial" w:hAnsi="Arial" w:cs="Arial"/>
          <w:szCs w:val="24"/>
        </w:rPr>
      </w:pPr>
      <w:r w:rsidRPr="00AE0A5D">
        <w:rPr>
          <w:rFonts w:ascii="Arial" w:hAnsi="Arial" w:cs="Arial"/>
          <w:szCs w:val="24"/>
        </w:rPr>
        <w:t>Green, P., 2019. New child safeguarding arrangements for England. BMJ, p.l5813.</w:t>
      </w:r>
    </w:p>
    <w:p w14:paraId="30634B3F" w14:textId="77777777" w:rsidR="004C150A" w:rsidRPr="00AE0A5D" w:rsidRDefault="004C150A" w:rsidP="004C150A">
      <w:pPr>
        <w:spacing w:before="240"/>
        <w:ind w:left="720" w:hanging="720"/>
        <w:rPr>
          <w:rFonts w:ascii="Arial" w:hAnsi="Arial" w:cs="Arial"/>
          <w:szCs w:val="24"/>
        </w:rPr>
      </w:pPr>
      <w:r w:rsidRPr="00AE0A5D">
        <w:rPr>
          <w:rFonts w:ascii="Arial" w:hAnsi="Arial" w:cs="Arial"/>
          <w:szCs w:val="24"/>
        </w:rPr>
        <w:t>Hek, R., Hughes, N. and Ozman, R., 2019. Safeguarding the seeking of Children and Young People Seeking Asylum in the UK: Addressing Past Failings and Meeting Future Challenges. Child Abuse Review, 21(5), pp.335-348.</w:t>
      </w:r>
    </w:p>
    <w:p w14:paraId="6C4A8F1E" w14:textId="77777777" w:rsidR="004C150A" w:rsidRPr="00AE0A5D" w:rsidRDefault="004C150A" w:rsidP="004C150A">
      <w:pPr>
        <w:spacing w:before="240"/>
        <w:ind w:left="720" w:hanging="720"/>
        <w:rPr>
          <w:rFonts w:ascii="Arial" w:hAnsi="Arial" w:cs="Arial"/>
          <w:szCs w:val="24"/>
        </w:rPr>
      </w:pPr>
      <w:r w:rsidRPr="00AE0A5D">
        <w:rPr>
          <w:rFonts w:ascii="Arial" w:hAnsi="Arial" w:cs="Arial"/>
          <w:szCs w:val="24"/>
        </w:rPr>
        <w:t>Holland, S., 2018. Everybody's Business? A Research Analysis of the Informal Safeguarding of Other People's Children in the UK. Children &amp; Society, 25(5), pp.406- 416.</w:t>
      </w:r>
    </w:p>
    <w:p w14:paraId="03616CEF" w14:textId="77777777" w:rsidR="004C150A" w:rsidRPr="00AE0A5D" w:rsidRDefault="004C150A" w:rsidP="004C150A">
      <w:pPr>
        <w:spacing w:before="240"/>
        <w:ind w:left="720" w:hanging="720"/>
        <w:rPr>
          <w:rFonts w:ascii="Arial" w:hAnsi="Arial" w:cs="Arial"/>
          <w:szCs w:val="24"/>
        </w:rPr>
      </w:pPr>
      <w:r w:rsidRPr="00AE0A5D">
        <w:rPr>
          <w:rFonts w:ascii="Arial" w:hAnsi="Arial" w:cs="Arial"/>
          <w:szCs w:val="24"/>
        </w:rPr>
        <w:t>Jenox, 2015. Children &amp; Society, Falling Through the Gaps: Safeguarding Children Trafficked into the UK. 22(3), pp.201-211.</w:t>
      </w:r>
    </w:p>
    <w:p w14:paraId="4B9CCA31" w14:textId="77777777" w:rsidR="004C150A" w:rsidRPr="00AE0A5D" w:rsidRDefault="004C150A" w:rsidP="004C150A">
      <w:pPr>
        <w:spacing w:before="240"/>
        <w:ind w:left="720" w:hanging="720"/>
        <w:rPr>
          <w:rFonts w:ascii="Arial" w:hAnsi="Arial" w:cs="Arial"/>
          <w:szCs w:val="24"/>
        </w:rPr>
      </w:pPr>
      <w:r w:rsidRPr="00AE0A5D">
        <w:rPr>
          <w:rFonts w:ascii="Arial" w:hAnsi="Arial" w:cs="Arial"/>
          <w:szCs w:val="24"/>
        </w:rPr>
        <w:t>Nadrew, 2019. CQC: Safeguarding children. Vital, 8(1), pp.41-41.</w:t>
      </w:r>
    </w:p>
    <w:p w14:paraId="59058A93" w14:textId="77777777" w:rsidR="004C150A" w:rsidRPr="00AE0A5D" w:rsidRDefault="004C150A" w:rsidP="004C150A">
      <w:pPr>
        <w:spacing w:before="240"/>
        <w:ind w:left="720" w:hanging="720"/>
        <w:rPr>
          <w:rFonts w:ascii="Arial" w:hAnsi="Arial" w:cs="Arial"/>
          <w:szCs w:val="24"/>
        </w:rPr>
      </w:pPr>
      <w:r w:rsidRPr="00AE0A5D">
        <w:rPr>
          <w:rFonts w:ascii="Arial" w:hAnsi="Arial" w:cs="Arial"/>
          <w:szCs w:val="24"/>
        </w:rPr>
        <w:t>Peckover, 2018. Improving Standards of healthy for Alternative Child and Youth Care: Systems, Policies, and Practices. Institutionalized Children Explorations and Beyond, 3(2), pp.264-265.</w:t>
      </w:r>
    </w:p>
    <w:p w14:paraId="44A1FBE6" w14:textId="77777777" w:rsidR="004C150A" w:rsidRPr="00AE0A5D" w:rsidRDefault="004C150A" w:rsidP="004C150A">
      <w:pPr>
        <w:spacing w:before="240"/>
        <w:ind w:left="720" w:hanging="720"/>
        <w:rPr>
          <w:rFonts w:ascii="Arial" w:hAnsi="Arial" w:cs="Arial"/>
          <w:szCs w:val="24"/>
        </w:rPr>
      </w:pPr>
      <w:r w:rsidRPr="00AE0A5D">
        <w:rPr>
          <w:rFonts w:ascii="Arial" w:hAnsi="Arial" w:cs="Arial"/>
          <w:szCs w:val="24"/>
        </w:rPr>
        <w:t>Peckover, S., 2017. From 'public health' to 'safeguarding children: British health visiting in policy, practice, and research. Children &amp; Society, 27(2), pp.116-126.</w:t>
      </w:r>
    </w:p>
    <w:p w14:paraId="15497FDF" w14:textId="77777777" w:rsidR="004C150A" w:rsidRPr="00AE0A5D" w:rsidRDefault="004C150A" w:rsidP="004C150A">
      <w:pPr>
        <w:spacing w:before="240"/>
        <w:ind w:left="720" w:hanging="720"/>
        <w:rPr>
          <w:rFonts w:ascii="Arial" w:hAnsi="Arial" w:cs="Arial"/>
          <w:szCs w:val="24"/>
        </w:rPr>
      </w:pPr>
      <w:r w:rsidRPr="00AE0A5D">
        <w:rPr>
          <w:rFonts w:ascii="Arial" w:hAnsi="Arial" w:cs="Arial"/>
          <w:szCs w:val="24"/>
        </w:rPr>
        <w:t>Taylor, J. and Themessl-Huber, M., 2019. Safeguarding children in primary health care. London, UK: Jessica Kingsley Publishers.</w:t>
      </w:r>
    </w:p>
    <w:p w14:paraId="3FBB5545" w14:textId="77777777" w:rsidR="004C150A" w:rsidRDefault="004C150A" w:rsidP="004C150A">
      <w:pPr>
        <w:rPr>
          <w:rFonts w:ascii="Arial" w:hAnsi="Arial" w:cs="Arial"/>
          <w:szCs w:val="24"/>
        </w:rPr>
      </w:pPr>
    </w:p>
    <w:p w14:paraId="10C307F1" w14:textId="77777777" w:rsidR="002230F2" w:rsidRDefault="002230F2" w:rsidP="004C150A">
      <w:pPr>
        <w:rPr>
          <w:rFonts w:ascii="Arial" w:hAnsi="Arial" w:cs="Arial"/>
          <w:szCs w:val="24"/>
        </w:rPr>
      </w:pPr>
    </w:p>
    <w:p w14:paraId="25147428" w14:textId="77777777" w:rsidR="002230F2" w:rsidRPr="00AE0A5D" w:rsidRDefault="002230F2" w:rsidP="004C150A">
      <w:pPr>
        <w:rPr>
          <w:rFonts w:ascii="Arial" w:hAnsi="Arial" w:cs="Arial"/>
          <w:szCs w:val="24"/>
        </w:rPr>
      </w:pPr>
    </w:p>
    <w:p w14:paraId="1CB8E093" w14:textId="77777777" w:rsidR="004C150A" w:rsidRPr="00AE0A5D" w:rsidRDefault="004C150A" w:rsidP="00E166A4">
      <w:pPr>
        <w:pStyle w:val="Heading1"/>
        <w:rPr>
          <w:rFonts w:ascii="Arial" w:hAnsi="Arial" w:cs="Arial"/>
          <w:sz w:val="24"/>
          <w:szCs w:val="24"/>
        </w:rPr>
      </w:pPr>
    </w:p>
    <w:sectPr w:rsidR="004C150A" w:rsidRPr="00AE0A5D" w:rsidSect="00D32691">
      <w:headerReference w:type="default" r:id="rId14"/>
      <w:footerReference w:type="default" r:id="rId15"/>
      <w:footerReference w:type="firs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F3A72" w14:textId="77777777" w:rsidR="00C73186" w:rsidRDefault="00C73186" w:rsidP="00E306CB">
      <w:pPr>
        <w:spacing w:line="240" w:lineRule="auto"/>
      </w:pPr>
      <w:r>
        <w:separator/>
      </w:r>
    </w:p>
  </w:endnote>
  <w:endnote w:type="continuationSeparator" w:id="0">
    <w:p w14:paraId="77084676" w14:textId="77777777" w:rsidR="00C73186" w:rsidRDefault="00C73186" w:rsidP="00E306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8003582"/>
      <w:docPartObj>
        <w:docPartGallery w:val="Page Numbers (Bottom of Page)"/>
        <w:docPartUnique/>
      </w:docPartObj>
    </w:sdtPr>
    <w:sdtEndPr>
      <w:rPr>
        <w:noProof/>
      </w:rPr>
    </w:sdtEndPr>
    <w:sdtContent>
      <w:p w14:paraId="4F3F2325" w14:textId="77777777" w:rsidR="00F55D46" w:rsidRDefault="00F55D46">
        <w:pPr>
          <w:pStyle w:val="Footer"/>
          <w:jc w:val="center"/>
        </w:pPr>
        <w:r>
          <w:fldChar w:fldCharType="begin"/>
        </w:r>
        <w:r>
          <w:instrText xml:space="preserve"> PAGE   \* MERGEFORMAT </w:instrText>
        </w:r>
        <w:r>
          <w:fldChar w:fldCharType="separate"/>
        </w:r>
        <w:r w:rsidR="000263B9">
          <w:rPr>
            <w:noProof/>
          </w:rPr>
          <w:t>9</w:t>
        </w:r>
        <w:r>
          <w:rPr>
            <w:noProof/>
          </w:rPr>
          <w:fldChar w:fldCharType="end"/>
        </w:r>
      </w:p>
    </w:sdtContent>
  </w:sdt>
  <w:p w14:paraId="4434171C" w14:textId="77777777" w:rsidR="00E306CB" w:rsidRDefault="00E306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F181B" w14:textId="53CC764F" w:rsidR="00712EB7" w:rsidRDefault="00712EB7">
    <w:pPr>
      <w:pStyle w:val="Footer"/>
    </w:pPr>
    <w:r>
      <w:rPr>
        <w:noProof/>
        <w:color w:val="4F81BD" w:themeColor="accent1"/>
      </w:rPr>
      <mc:AlternateContent>
        <mc:Choice Requires="wps">
          <w:drawing>
            <wp:anchor distT="0" distB="0" distL="114300" distR="114300" simplePos="0" relativeHeight="251659264" behindDoc="0" locked="0" layoutInCell="1" allowOverlap="1" wp14:anchorId="65E39EDF" wp14:editId="6852B99C">
              <wp:simplePos x="0" y="0"/>
              <wp:positionH relativeFrom="page">
                <wp:align>center</wp:align>
              </wp:positionH>
              <wp:positionV relativeFrom="page">
                <wp:align>center</wp:align>
              </wp:positionV>
              <wp:extent cx="7364730" cy="9528810"/>
              <wp:effectExtent l="0" t="0" r="26670" b="26670"/>
              <wp:wrapNone/>
              <wp:docPr id="452" name="Rectangle 7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E4D7E29" id="Rectangle 7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938953 [1614]" strokeweight="1.25pt">
              <w10:wrap anchorx="page" anchory="page"/>
            </v:rect>
          </w:pict>
        </mc:Fallback>
      </mc:AlternateContent>
    </w:r>
    <w:r>
      <w:rPr>
        <w:color w:val="4F81BD" w:themeColor="accent1"/>
      </w:rPr>
      <w:t xml:space="preserve"> </w:t>
    </w:r>
    <w:r>
      <w:rPr>
        <w:rFonts w:asciiTheme="majorHAnsi" w:eastAsiaTheme="majorEastAsia" w:hAnsiTheme="majorHAnsi" w:cstheme="majorBidi"/>
        <w:color w:val="4F81BD" w:themeColor="accent1"/>
        <w:sz w:val="20"/>
        <w:szCs w:val="20"/>
      </w:rPr>
      <w:t xml:space="preserve">pg. </w:t>
    </w:r>
    <w:r>
      <w:rPr>
        <w:rFonts w:asciiTheme="minorHAnsi" w:eastAsiaTheme="minorEastAsia" w:hAnsiTheme="minorHAnsi" w:cstheme="minorBidi"/>
        <w:color w:val="4F81BD" w:themeColor="accent1"/>
        <w:sz w:val="20"/>
        <w:szCs w:val="20"/>
      </w:rPr>
      <w:fldChar w:fldCharType="begin"/>
    </w:r>
    <w:r>
      <w:rPr>
        <w:color w:val="4F81BD" w:themeColor="accent1"/>
        <w:sz w:val="20"/>
        <w:szCs w:val="20"/>
      </w:rPr>
      <w:instrText xml:space="preserve"> PAGE    \* MERGEFORMAT </w:instrText>
    </w:r>
    <w:r>
      <w:rPr>
        <w:rFonts w:asciiTheme="minorHAnsi" w:eastAsiaTheme="minorEastAsia" w:hAnsiTheme="minorHAnsi" w:cstheme="minorBidi"/>
        <w:color w:val="4F81BD" w:themeColor="accent1"/>
        <w:sz w:val="20"/>
        <w:szCs w:val="20"/>
      </w:rPr>
      <w:fldChar w:fldCharType="separate"/>
    </w:r>
    <w:r>
      <w:rPr>
        <w:rFonts w:asciiTheme="majorHAnsi" w:eastAsiaTheme="majorEastAsia" w:hAnsiTheme="majorHAnsi" w:cstheme="majorBidi"/>
        <w:noProof/>
        <w:color w:val="4F81BD" w:themeColor="accent1"/>
        <w:sz w:val="20"/>
        <w:szCs w:val="20"/>
      </w:rPr>
      <w:t>2</w:t>
    </w:r>
    <w:r>
      <w:rPr>
        <w:rFonts w:asciiTheme="majorHAnsi" w:eastAsiaTheme="majorEastAsia" w:hAnsiTheme="majorHAnsi" w:cstheme="majorBidi"/>
        <w:noProof/>
        <w:color w:val="4F81BD"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C2A29" w14:textId="77777777" w:rsidR="00C73186" w:rsidRDefault="00C73186" w:rsidP="00E306CB">
      <w:pPr>
        <w:spacing w:line="240" w:lineRule="auto"/>
      </w:pPr>
      <w:r>
        <w:separator/>
      </w:r>
    </w:p>
  </w:footnote>
  <w:footnote w:type="continuationSeparator" w:id="0">
    <w:p w14:paraId="19A92662" w14:textId="77777777" w:rsidR="00C73186" w:rsidRDefault="00C73186" w:rsidP="00E306C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3E26B" w14:textId="104267A0" w:rsidR="00B20BB9" w:rsidRDefault="00B20BB9">
    <w:pPr>
      <w:pStyle w:val="Header"/>
    </w:pPr>
    <w:r>
      <w:t>Nazreen Akhtar</w:t>
    </w:r>
  </w:p>
  <w:p w14:paraId="0FFBB376" w14:textId="0400CF5F" w:rsidR="00B20BB9" w:rsidRDefault="00B20BB9">
    <w:pPr>
      <w:pStyle w:val="Header"/>
    </w:pPr>
    <w:r>
      <w:t>2128933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D66328"/>
    <w:multiLevelType w:val="hybridMultilevel"/>
    <w:tmpl w:val="1B10A450"/>
    <w:lvl w:ilvl="0" w:tplc="0409000B">
      <w:start w:val="1"/>
      <w:numFmt w:val="bullet"/>
      <w:lvlText w:val=""/>
      <w:lvlJc w:val="left"/>
      <w:pPr>
        <w:ind w:left="720" w:hanging="360"/>
      </w:pPr>
      <w:rPr>
        <w:rFonts w:ascii="Wingdings" w:hAnsi="Wingdings" w:hint="default"/>
      </w:rPr>
    </w:lvl>
    <w:lvl w:ilvl="1" w:tplc="3F422540">
      <w:numFmt w:val="bullet"/>
      <w:lvlText w:val="•"/>
      <w:lvlJc w:val="left"/>
      <w:pPr>
        <w:ind w:left="1440" w:hanging="360"/>
      </w:pPr>
      <w:rPr>
        <w:rFonts w:ascii="Arial" w:eastAsia="Liberation Serif"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10287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4DB"/>
    <w:rsid w:val="000263B9"/>
    <w:rsid w:val="00035A0C"/>
    <w:rsid w:val="00046B20"/>
    <w:rsid w:val="000500EB"/>
    <w:rsid w:val="00055F3D"/>
    <w:rsid w:val="00096EA3"/>
    <w:rsid w:val="000C163D"/>
    <w:rsid w:val="000C1AD7"/>
    <w:rsid w:val="000C635F"/>
    <w:rsid w:val="000E2DA8"/>
    <w:rsid w:val="00140702"/>
    <w:rsid w:val="00161437"/>
    <w:rsid w:val="00166262"/>
    <w:rsid w:val="00184EEE"/>
    <w:rsid w:val="00185D88"/>
    <w:rsid w:val="001876C1"/>
    <w:rsid w:val="001A7BE1"/>
    <w:rsid w:val="001D7594"/>
    <w:rsid w:val="00200F84"/>
    <w:rsid w:val="002137AB"/>
    <w:rsid w:val="002230F2"/>
    <w:rsid w:val="00224002"/>
    <w:rsid w:val="00227B53"/>
    <w:rsid w:val="00253DE0"/>
    <w:rsid w:val="00256A6F"/>
    <w:rsid w:val="0026025D"/>
    <w:rsid w:val="002B4F72"/>
    <w:rsid w:val="002C02B5"/>
    <w:rsid w:val="00361B98"/>
    <w:rsid w:val="003B4143"/>
    <w:rsid w:val="003D1932"/>
    <w:rsid w:val="003F26D4"/>
    <w:rsid w:val="00412F74"/>
    <w:rsid w:val="004318D9"/>
    <w:rsid w:val="004444DB"/>
    <w:rsid w:val="00450AE9"/>
    <w:rsid w:val="004C150A"/>
    <w:rsid w:val="004D7E4C"/>
    <w:rsid w:val="004D7ED3"/>
    <w:rsid w:val="004F0399"/>
    <w:rsid w:val="005D5523"/>
    <w:rsid w:val="00641972"/>
    <w:rsid w:val="00680FCB"/>
    <w:rsid w:val="006B1B1E"/>
    <w:rsid w:val="006B4901"/>
    <w:rsid w:val="006D597C"/>
    <w:rsid w:val="006E6FEB"/>
    <w:rsid w:val="006E7A6C"/>
    <w:rsid w:val="00712EB7"/>
    <w:rsid w:val="0076217C"/>
    <w:rsid w:val="00764D4F"/>
    <w:rsid w:val="007C6703"/>
    <w:rsid w:val="00812082"/>
    <w:rsid w:val="00826688"/>
    <w:rsid w:val="00832A76"/>
    <w:rsid w:val="008335A9"/>
    <w:rsid w:val="00840577"/>
    <w:rsid w:val="00884719"/>
    <w:rsid w:val="009023DF"/>
    <w:rsid w:val="009065CD"/>
    <w:rsid w:val="009509C6"/>
    <w:rsid w:val="009A41F0"/>
    <w:rsid w:val="009A5F71"/>
    <w:rsid w:val="009B17A0"/>
    <w:rsid w:val="009C0B48"/>
    <w:rsid w:val="009D1BC3"/>
    <w:rsid w:val="009D5572"/>
    <w:rsid w:val="009E49CB"/>
    <w:rsid w:val="00A06069"/>
    <w:rsid w:val="00A07D7D"/>
    <w:rsid w:val="00A13063"/>
    <w:rsid w:val="00A370EE"/>
    <w:rsid w:val="00AA0570"/>
    <w:rsid w:val="00AA60D0"/>
    <w:rsid w:val="00AE0A5D"/>
    <w:rsid w:val="00B0043F"/>
    <w:rsid w:val="00B20BB9"/>
    <w:rsid w:val="00B264D4"/>
    <w:rsid w:val="00B45E1A"/>
    <w:rsid w:val="00B51955"/>
    <w:rsid w:val="00B609D3"/>
    <w:rsid w:val="00BE1450"/>
    <w:rsid w:val="00BF24CD"/>
    <w:rsid w:val="00C0355A"/>
    <w:rsid w:val="00C04A87"/>
    <w:rsid w:val="00C13F03"/>
    <w:rsid w:val="00C549CC"/>
    <w:rsid w:val="00C557BA"/>
    <w:rsid w:val="00C73186"/>
    <w:rsid w:val="00C83A37"/>
    <w:rsid w:val="00CA0451"/>
    <w:rsid w:val="00CA4F91"/>
    <w:rsid w:val="00D32691"/>
    <w:rsid w:val="00D6470F"/>
    <w:rsid w:val="00D957C1"/>
    <w:rsid w:val="00DA00FD"/>
    <w:rsid w:val="00DB2765"/>
    <w:rsid w:val="00DB51CD"/>
    <w:rsid w:val="00DB5F32"/>
    <w:rsid w:val="00E07D96"/>
    <w:rsid w:val="00E166A4"/>
    <w:rsid w:val="00E306CB"/>
    <w:rsid w:val="00EB298C"/>
    <w:rsid w:val="00ED6C76"/>
    <w:rsid w:val="00EF18BD"/>
    <w:rsid w:val="00EF30B8"/>
    <w:rsid w:val="00EF45FD"/>
    <w:rsid w:val="00F04D04"/>
    <w:rsid w:val="00F16925"/>
    <w:rsid w:val="00F37D51"/>
    <w:rsid w:val="00F55D46"/>
    <w:rsid w:val="00FA0EE6"/>
    <w:rsid w:val="00FB202E"/>
    <w:rsid w:val="00FE16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65104"/>
  <w15:docId w15:val="{C4F07119-D13C-4293-BC8E-83AFE32D2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Liberation Serif"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B202E"/>
    <w:pPr>
      <w:widowControl w:val="0"/>
      <w:autoSpaceDE w:val="0"/>
      <w:autoSpaceDN w:val="0"/>
      <w:spacing w:after="0" w:line="360" w:lineRule="auto"/>
      <w:jc w:val="both"/>
    </w:pPr>
    <w:rPr>
      <w:rFonts w:ascii="Times New Roman" w:hAnsi="Times New Roman" w:cs="Liberation Serif"/>
      <w:sz w:val="24"/>
    </w:rPr>
  </w:style>
  <w:style w:type="paragraph" w:styleId="Heading1">
    <w:name w:val="heading 1"/>
    <w:basedOn w:val="Normal"/>
    <w:link w:val="Heading1Char"/>
    <w:uiPriority w:val="1"/>
    <w:qFormat/>
    <w:rsid w:val="00EB298C"/>
    <w:pPr>
      <w:spacing w:before="81"/>
      <w:outlineLvl w:val="0"/>
    </w:pPr>
    <w:rPr>
      <w:bCs/>
      <w:color w:val="4F81BD" w:themeColor="accent1"/>
      <w:sz w:val="32"/>
      <w:szCs w:val="32"/>
    </w:rPr>
  </w:style>
  <w:style w:type="paragraph" w:styleId="Heading2">
    <w:name w:val="heading 2"/>
    <w:basedOn w:val="Normal"/>
    <w:next w:val="Normal"/>
    <w:link w:val="Heading2Char"/>
    <w:autoRedefine/>
    <w:uiPriority w:val="9"/>
    <w:unhideWhenUsed/>
    <w:qFormat/>
    <w:rsid w:val="00184EEE"/>
    <w:pPr>
      <w:keepNext/>
      <w:keepLines/>
      <w:spacing w:before="200"/>
      <w:outlineLvl w:val="1"/>
    </w:pPr>
    <w:rPr>
      <w:rFonts w:ascii="Arial" w:eastAsiaTheme="majorEastAsia" w:hAnsi="Arial" w:cs="Arial"/>
      <w:b/>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4EEE"/>
    <w:rPr>
      <w:rFonts w:ascii="Arial" w:eastAsiaTheme="majorEastAsia" w:hAnsi="Arial" w:cs="Arial"/>
      <w:b/>
      <w:sz w:val="24"/>
      <w:szCs w:val="24"/>
      <w:u w:val="single"/>
    </w:rPr>
  </w:style>
  <w:style w:type="character" w:customStyle="1" w:styleId="Heading1Char">
    <w:name w:val="Heading 1 Char"/>
    <w:basedOn w:val="DefaultParagraphFont"/>
    <w:link w:val="Heading1"/>
    <w:uiPriority w:val="1"/>
    <w:rsid w:val="00EB298C"/>
    <w:rPr>
      <w:rFonts w:ascii="Times New Roman" w:hAnsi="Times New Roman" w:cs="Liberation Serif"/>
      <w:bCs/>
      <w:color w:val="4F81BD" w:themeColor="accent1"/>
      <w:sz w:val="32"/>
      <w:szCs w:val="32"/>
    </w:rPr>
  </w:style>
  <w:style w:type="paragraph" w:styleId="Header">
    <w:name w:val="header"/>
    <w:basedOn w:val="Normal"/>
    <w:link w:val="HeaderChar"/>
    <w:uiPriority w:val="99"/>
    <w:unhideWhenUsed/>
    <w:rsid w:val="00E306CB"/>
    <w:pPr>
      <w:tabs>
        <w:tab w:val="center" w:pos="4680"/>
        <w:tab w:val="right" w:pos="9360"/>
      </w:tabs>
      <w:spacing w:line="240" w:lineRule="auto"/>
    </w:pPr>
  </w:style>
  <w:style w:type="character" w:customStyle="1" w:styleId="HeaderChar">
    <w:name w:val="Header Char"/>
    <w:basedOn w:val="DefaultParagraphFont"/>
    <w:link w:val="Header"/>
    <w:uiPriority w:val="99"/>
    <w:rsid w:val="00E306CB"/>
    <w:rPr>
      <w:rFonts w:ascii="Times New Roman" w:hAnsi="Times New Roman" w:cs="Liberation Serif"/>
      <w:sz w:val="24"/>
    </w:rPr>
  </w:style>
  <w:style w:type="paragraph" w:styleId="Footer">
    <w:name w:val="footer"/>
    <w:basedOn w:val="Normal"/>
    <w:link w:val="FooterChar"/>
    <w:uiPriority w:val="99"/>
    <w:unhideWhenUsed/>
    <w:rsid w:val="00E306CB"/>
    <w:pPr>
      <w:tabs>
        <w:tab w:val="center" w:pos="4680"/>
        <w:tab w:val="right" w:pos="9360"/>
      </w:tabs>
      <w:spacing w:line="240" w:lineRule="auto"/>
    </w:pPr>
  </w:style>
  <w:style w:type="character" w:customStyle="1" w:styleId="FooterChar">
    <w:name w:val="Footer Char"/>
    <w:basedOn w:val="DefaultParagraphFont"/>
    <w:link w:val="Footer"/>
    <w:uiPriority w:val="99"/>
    <w:rsid w:val="00E306CB"/>
    <w:rPr>
      <w:rFonts w:ascii="Times New Roman" w:hAnsi="Times New Roman" w:cs="Liberation Serif"/>
      <w:sz w:val="24"/>
    </w:rPr>
  </w:style>
  <w:style w:type="paragraph" w:styleId="NoSpacing">
    <w:name w:val="No Spacing"/>
    <w:link w:val="NoSpacingChar"/>
    <w:uiPriority w:val="1"/>
    <w:qFormat/>
    <w:rsid w:val="00046B20"/>
    <w:pPr>
      <w:widowControl w:val="0"/>
      <w:autoSpaceDE w:val="0"/>
      <w:autoSpaceDN w:val="0"/>
      <w:spacing w:after="0" w:line="240" w:lineRule="auto"/>
      <w:jc w:val="both"/>
    </w:pPr>
    <w:rPr>
      <w:rFonts w:ascii="Times New Roman" w:hAnsi="Times New Roman" w:cs="Liberation Serif"/>
      <w:sz w:val="24"/>
    </w:rPr>
  </w:style>
  <w:style w:type="paragraph" w:styleId="TOCHeading">
    <w:name w:val="TOC Heading"/>
    <w:basedOn w:val="Heading1"/>
    <w:next w:val="Normal"/>
    <w:uiPriority w:val="39"/>
    <w:semiHidden/>
    <w:unhideWhenUsed/>
    <w:qFormat/>
    <w:rsid w:val="000C1AD7"/>
    <w:pPr>
      <w:keepNext/>
      <w:keepLines/>
      <w:widowControl/>
      <w:autoSpaceDE/>
      <w:autoSpaceDN/>
      <w:spacing w:before="480" w:line="276" w:lineRule="auto"/>
      <w:jc w:val="left"/>
      <w:outlineLvl w:val="9"/>
    </w:pPr>
    <w:rPr>
      <w:rFonts w:asciiTheme="majorHAnsi" w:eastAsiaTheme="majorEastAsia" w:hAnsiTheme="majorHAnsi" w:cstheme="majorBidi"/>
      <w:b/>
      <w:color w:val="365F91" w:themeColor="accent1" w:themeShade="BF"/>
      <w:sz w:val="28"/>
      <w:szCs w:val="28"/>
      <w:lang w:eastAsia="ja-JP"/>
    </w:rPr>
  </w:style>
  <w:style w:type="paragraph" w:styleId="TOC1">
    <w:name w:val="toc 1"/>
    <w:basedOn w:val="Normal"/>
    <w:next w:val="Normal"/>
    <w:autoRedefine/>
    <w:uiPriority w:val="39"/>
    <w:unhideWhenUsed/>
    <w:rsid w:val="000C1AD7"/>
    <w:pPr>
      <w:spacing w:after="100"/>
    </w:pPr>
  </w:style>
  <w:style w:type="paragraph" w:styleId="TOC2">
    <w:name w:val="toc 2"/>
    <w:basedOn w:val="Normal"/>
    <w:next w:val="Normal"/>
    <w:autoRedefine/>
    <w:uiPriority w:val="39"/>
    <w:unhideWhenUsed/>
    <w:rsid w:val="000C1AD7"/>
    <w:pPr>
      <w:spacing w:after="100"/>
      <w:ind w:left="240"/>
    </w:pPr>
  </w:style>
  <w:style w:type="character" w:styleId="Hyperlink">
    <w:name w:val="Hyperlink"/>
    <w:basedOn w:val="DefaultParagraphFont"/>
    <w:uiPriority w:val="99"/>
    <w:unhideWhenUsed/>
    <w:rsid w:val="000C1AD7"/>
    <w:rPr>
      <w:color w:val="0000FF" w:themeColor="hyperlink"/>
      <w:u w:val="single"/>
    </w:rPr>
  </w:style>
  <w:style w:type="paragraph" w:styleId="BalloonText">
    <w:name w:val="Balloon Text"/>
    <w:basedOn w:val="Normal"/>
    <w:link w:val="BalloonTextChar"/>
    <w:uiPriority w:val="99"/>
    <w:semiHidden/>
    <w:unhideWhenUsed/>
    <w:rsid w:val="000C1AD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1AD7"/>
    <w:rPr>
      <w:rFonts w:ascii="Tahoma" w:hAnsi="Tahoma" w:cs="Tahoma"/>
      <w:sz w:val="16"/>
      <w:szCs w:val="16"/>
    </w:rPr>
  </w:style>
  <w:style w:type="paragraph" w:styleId="ListParagraph">
    <w:name w:val="List Paragraph"/>
    <w:basedOn w:val="Normal"/>
    <w:uiPriority w:val="34"/>
    <w:qFormat/>
    <w:rsid w:val="000C635F"/>
    <w:pPr>
      <w:ind w:left="720"/>
      <w:contextualSpacing/>
    </w:pPr>
  </w:style>
  <w:style w:type="character" w:customStyle="1" w:styleId="NoSpacingChar">
    <w:name w:val="No Spacing Char"/>
    <w:basedOn w:val="DefaultParagraphFont"/>
    <w:link w:val="NoSpacing"/>
    <w:uiPriority w:val="1"/>
    <w:rsid w:val="00D32691"/>
    <w:rPr>
      <w:rFonts w:ascii="Times New Roman" w:hAnsi="Times New Roman" w:cs="Liberation Serif"/>
      <w:sz w:val="24"/>
    </w:rPr>
  </w:style>
  <w:style w:type="paragraph" w:styleId="NormalWeb">
    <w:name w:val="Normal (Web)"/>
    <w:basedOn w:val="Normal"/>
    <w:uiPriority w:val="99"/>
    <w:semiHidden/>
    <w:unhideWhenUsed/>
    <w:rsid w:val="00C13F03"/>
    <w:pPr>
      <w:widowControl/>
      <w:autoSpaceDE/>
      <w:autoSpaceDN/>
      <w:spacing w:before="100" w:beforeAutospacing="1" w:after="100" w:afterAutospacing="1" w:line="240" w:lineRule="auto"/>
      <w:jc w:val="left"/>
    </w:pPr>
    <w:rPr>
      <w:rFonts w:eastAsia="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067063">
      <w:bodyDiv w:val="1"/>
      <w:marLeft w:val="0"/>
      <w:marRight w:val="0"/>
      <w:marTop w:val="0"/>
      <w:marBottom w:val="0"/>
      <w:divBdr>
        <w:top w:val="none" w:sz="0" w:space="0" w:color="auto"/>
        <w:left w:val="none" w:sz="0" w:space="0" w:color="auto"/>
        <w:bottom w:val="none" w:sz="0" w:space="0" w:color="auto"/>
        <w:right w:val="none" w:sz="0" w:space="0" w:color="auto"/>
      </w:divBdr>
    </w:div>
    <w:div w:id="222647261">
      <w:bodyDiv w:val="1"/>
      <w:marLeft w:val="0"/>
      <w:marRight w:val="0"/>
      <w:marTop w:val="0"/>
      <w:marBottom w:val="0"/>
      <w:divBdr>
        <w:top w:val="none" w:sz="0" w:space="0" w:color="auto"/>
        <w:left w:val="none" w:sz="0" w:space="0" w:color="auto"/>
        <w:bottom w:val="none" w:sz="0" w:space="0" w:color="auto"/>
        <w:right w:val="none" w:sz="0" w:space="0" w:color="auto"/>
      </w:divBdr>
    </w:div>
    <w:div w:id="1818457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b:Source>
    <b:Tag>Hug19</b:Tag>
    <b:SourceType>JournalArticle</b:SourceType>
    <b:Guid>{19A9573A-8635-494D-BC0B-A6483D05AC97}</b:Guid>
    <b:Author>
      <b:Author>
        <b:NameList>
          <b:Person>
            <b:Last>Hughes</b:Last>
          </b:Person>
        </b:NameList>
      </b:Author>
    </b:Author>
    <b:Year>2019</b:Year>
    <b:RefOrder>1</b:RefOrder>
  </b:Source>
  <b:Source>
    <b:Tag>Pec17</b:Tag>
    <b:SourceType>JournalArticle</b:SourceType>
    <b:Guid>{82EA6C63-6325-4F24-835F-F56D7ACF1E0D}</b:Guid>
    <b:Author>
      <b:Author>
        <b:NameList>
          <b:Person>
            <b:Last>Peckover</b:Last>
          </b:Person>
        </b:NameList>
      </b:Author>
    </b:Author>
    <b:Year>2017</b:Year>
    <b:RefOrder>2</b:RefOrder>
  </b:Source>
  <b:Source>
    <b:Tag>Hol18</b:Tag>
    <b:SourceType>JournalArticle</b:SourceType>
    <b:Guid>{65BD0C58-526D-4A1C-BAED-96B856147E82}</b:Guid>
    <b:Author>
      <b:Author>
        <b:NameList>
          <b:Person>
            <b:Last>Holland</b:Last>
          </b:Person>
        </b:NameList>
      </b:Author>
    </b:Author>
    <b:Year>2018</b:Year>
    <b:RefOrder>3</b:RefOrder>
  </b:Source>
  <b:Source>
    <b:Tag>Eas22</b:Tag>
    <b:SourceType>JournalArticle</b:SourceType>
    <b:Guid>{FFCC2F4C-0867-46CF-8019-61792F035BB9}</b:Guid>
    <b:Author>
      <b:Author>
        <b:NameList>
          <b:Person>
            <b:Last>Easton</b:Last>
          </b:Person>
        </b:NameList>
      </b:Author>
    </b:Author>
    <b:Year>2022</b:Year>
    <b:RefOrder>4</b:RefOrder>
  </b:Source>
  <b:Source>
    <b:Tag>Col192</b:Tag>
    <b:SourceType>JournalArticle</b:SourceType>
    <b:Guid>{D52A79BF-3021-4F10-AF74-5A1E2951418E}</b:Guid>
    <b:Author>
      <b:Author>
        <b:NameList>
          <b:Person>
            <b:Last>Collicott</b:Last>
          </b:Person>
        </b:NameList>
      </b:Author>
    </b:Author>
    <b:Year>2019</b:Year>
    <b:RefOrder>5</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10" ma:contentTypeDescription="Create a new document." ma:contentTypeScope="" ma:versionID="e8d19ce5c1f9cc8fc5bd4546885add12">
  <xsd:schema xmlns:xsd="http://www.w3.org/2001/XMLSchema" xmlns:xs="http://www.w3.org/2001/XMLSchema" xmlns:p="http://schemas.microsoft.com/office/2006/metadata/properties" xmlns:ns3="5c225c8a-d58b-4f92-9659-fc93657787ef" xmlns:ns4="01059ada-d055-41df-ae87-635bd8b92658" targetNamespace="http://schemas.microsoft.com/office/2006/metadata/properties" ma:root="true" ma:fieldsID="73f147a74425d1e8f47560e6aa408d0b" ns3:_="" ns4:_="">
    <xsd:import namespace="5c225c8a-d58b-4f92-9659-fc93657787ef"/>
    <xsd:import namespace="01059ada-d055-41df-ae87-635bd8b926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059ada-d055-41df-ae87-635bd8b926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5c225c8a-d58b-4f92-9659-fc93657787ef" xsi:nil="true"/>
  </documentManagement>
</p:properties>
</file>

<file path=customXml/itemProps1.xml><?xml version="1.0" encoding="utf-8"?>
<ds:datastoreItem xmlns:ds="http://schemas.openxmlformats.org/officeDocument/2006/customXml" ds:itemID="{CE9073DB-5EE9-4AFB-BD9B-D7406495AD64}">
  <ds:schemaRefs>
    <ds:schemaRef ds:uri="http://schemas.openxmlformats.org/officeDocument/2006/bibliography"/>
  </ds:schemaRefs>
</ds:datastoreItem>
</file>

<file path=customXml/itemProps2.xml><?xml version="1.0" encoding="utf-8"?>
<ds:datastoreItem xmlns:ds="http://schemas.openxmlformats.org/officeDocument/2006/customXml" ds:itemID="{7866B766-FB8E-49D1-A048-D11E710C0E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25c8a-d58b-4f92-9659-fc93657787ef"/>
    <ds:schemaRef ds:uri="01059ada-d055-41df-ae87-635bd8b92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5D5D84-AD61-43E5-BE51-B7C31182246F}">
  <ds:schemaRefs>
    <ds:schemaRef ds:uri="http://schemas.microsoft.com/sharepoint/v3/contenttype/forms"/>
  </ds:schemaRefs>
</ds:datastoreItem>
</file>

<file path=customXml/itemProps4.xml><?xml version="1.0" encoding="utf-8"?>
<ds:datastoreItem xmlns:ds="http://schemas.openxmlformats.org/officeDocument/2006/customXml" ds:itemID="{64CD2735-EA8C-44B9-88DC-CF8E4057C818}">
  <ds:schemaRefs>
    <ds:schemaRef ds:uri="http://www.w3.org/XML/1998/namespace"/>
    <ds:schemaRef ds:uri="http://purl.org/dc/terms/"/>
    <ds:schemaRef ds:uri="01059ada-d055-41df-ae87-635bd8b92658"/>
    <ds:schemaRef ds:uri="http://purl.org/dc/elements/1.1/"/>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5c225c8a-d58b-4f92-9659-fc93657787ef"/>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3506</Words>
  <Characters>18166</Characters>
  <Application>Microsoft Office Word</Application>
  <DocSecurity>0</DocSecurity>
  <Lines>519</Lines>
  <Paragraphs>125</Paragraphs>
  <ScaleCrop>false</ScaleCrop>
  <HeadingPairs>
    <vt:vector size="2" baseType="variant">
      <vt:variant>
        <vt:lpstr>Title</vt:lpstr>
      </vt:variant>
      <vt:variant>
        <vt:i4>1</vt:i4>
      </vt:variant>
    </vt:vector>
  </HeadingPairs>
  <TitlesOfParts>
    <vt:vector size="1" baseType="lpstr">
      <vt:lpstr/>
    </vt:vector>
  </TitlesOfParts>
  <Company>BMHP5004_BIRM  Colin Barr</Company>
  <LinksUpToDate>false</LinksUpToDate>
  <CharactersWithSpaces>21547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YOUNG PEOPLE AND FAMILIES</dc:title>
  <dc:subject/>
  <dc:creator>Nazreen Akhtar - 2128933</dc:creator>
  <cp:keywords/>
  <dc:description/>
  <cp:lastModifiedBy>Nazreen Akhtar (2128933)</cp:lastModifiedBy>
  <cp:revision>2</cp:revision>
  <dcterms:created xsi:type="dcterms:W3CDTF">2023-08-03T21:45:00Z</dcterms:created>
  <dcterms:modified xsi:type="dcterms:W3CDTF">2023-08-03T21:45:00Z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0x010100448A7A53ED0F6C4BAC9BB320F40B3DEF</vt:lpwstr>
  </property>
</Properties>
</file>