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F6B50" w14:textId="77777777" w:rsidR="00C431C8" w:rsidRDefault="00C431C8" w:rsidP="00C431C8">
      <w:pPr>
        <w:pStyle w:val="NormalWeb"/>
        <w:spacing w:before="0" w:beforeAutospacing="0" w:after="0" w:afterAutospacing="0"/>
        <w:ind w:left="-180" w:right="-334"/>
      </w:pPr>
      <w:r>
        <w:rPr>
          <w:noProof/>
        </w:rPr>
        <w:drawing>
          <wp:inline distT="0" distB="0" distL="0" distR="0" wp14:anchorId="77926BD6" wp14:editId="473FE7A7">
            <wp:extent cx="1909445" cy="639445"/>
            <wp:effectExtent l="25400" t="25400" r="8255" b="825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9445"/>
                    </a:xfrm>
                    <a:prstGeom prst="rect">
                      <a:avLst/>
                    </a:prstGeom>
                    <a:noFill/>
                    <a:ln w="19050" cmpd="sng">
                      <a:solidFill>
                        <a:srgbClr val="000000"/>
                      </a:solidFill>
                      <a:miter lim="800000"/>
                      <a:headEnd/>
                      <a:tailEnd/>
                    </a:ln>
                    <a:effectLst/>
                  </pic:spPr>
                </pic:pic>
              </a:graphicData>
            </a:graphic>
          </wp:inline>
        </w:drawing>
      </w:r>
    </w:p>
    <w:p w14:paraId="1DE4995B" w14:textId="77777777" w:rsidR="00C431C8" w:rsidRDefault="00C431C8" w:rsidP="00C431C8">
      <w:pPr>
        <w:pStyle w:val="NormalWeb"/>
        <w:spacing w:before="0" w:beforeAutospacing="0" w:after="0" w:afterAutospacing="0"/>
        <w:ind w:left="-180" w:right="-334"/>
      </w:pPr>
    </w:p>
    <w:p w14:paraId="65DC01DC" w14:textId="77777777" w:rsidR="00C431C8" w:rsidRDefault="00C431C8" w:rsidP="00C431C8">
      <w:pPr>
        <w:pStyle w:val="NormalWeb"/>
        <w:spacing w:before="0" w:beforeAutospacing="0" w:after="0" w:afterAutospacing="0"/>
        <w:ind w:left="-180" w:right="-334"/>
      </w:pPr>
    </w:p>
    <w:p w14:paraId="444051E7" w14:textId="77777777" w:rsidR="00C431C8" w:rsidRDefault="00C431C8" w:rsidP="00C431C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292E3DB" w14:textId="77777777" w:rsidR="00C431C8" w:rsidRPr="00230F35" w:rsidRDefault="00C431C8" w:rsidP="00C431C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83C39B4" w14:textId="77777777" w:rsidR="00C431C8" w:rsidRPr="00230F35" w:rsidRDefault="00C431C8" w:rsidP="00C431C8">
      <w:pPr>
        <w:rPr>
          <w:rFonts w:ascii="Arial" w:hAnsi="Arial" w:cs="Arial"/>
          <w:sz w:val="28"/>
          <w:szCs w:val="28"/>
          <w:lang w:val="cy-GB"/>
        </w:rPr>
      </w:pPr>
    </w:p>
    <w:p w14:paraId="097E6CA9" w14:textId="77777777" w:rsidR="00C431C8" w:rsidRDefault="00C431C8" w:rsidP="00C431C8">
      <w:pPr>
        <w:pStyle w:val="Heading3"/>
        <w:jc w:val="center"/>
        <w:rPr>
          <w:lang w:val="cy-GB"/>
        </w:rPr>
      </w:pPr>
      <w:r>
        <w:rPr>
          <w:lang w:val="cy-GB"/>
        </w:rPr>
        <w:t>THIS SHEET MUST BE THE FIRST PAGE OF THE ASSIGNMENT YOU ARE SUBMITTING  (DO NOT SEND AS A SEPARATE FILE)</w:t>
      </w:r>
    </w:p>
    <w:p w14:paraId="521B40B2" w14:textId="77777777" w:rsidR="00C431C8" w:rsidRDefault="00C431C8" w:rsidP="00C431C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431C8" w:rsidRPr="00230F35" w14:paraId="2F01B223" w14:textId="77777777" w:rsidTr="00FD0536">
        <w:trPr>
          <w:trHeight w:val="614"/>
        </w:trPr>
        <w:tc>
          <w:tcPr>
            <w:tcW w:w="8856" w:type="dxa"/>
            <w:gridSpan w:val="5"/>
          </w:tcPr>
          <w:p w14:paraId="7A8DDA6E"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431C8" w:rsidRPr="00230F35" w14:paraId="5758BB49" w14:textId="77777777" w:rsidTr="00FD0536">
        <w:trPr>
          <w:trHeight w:val="718"/>
        </w:trPr>
        <w:tc>
          <w:tcPr>
            <w:tcW w:w="8856" w:type="dxa"/>
            <w:gridSpan w:val="5"/>
          </w:tcPr>
          <w:p w14:paraId="6F1BAC13" w14:textId="77777777" w:rsidR="00C431C8"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Martin Gerald </w:t>
            </w:r>
            <w:proofErr w:type="spellStart"/>
            <w:r>
              <w:rPr>
                <w:rFonts w:ascii="Arial" w:hAnsi="Arial" w:cs="Arial"/>
                <w:sz w:val="22"/>
                <w:szCs w:val="22"/>
              </w:rPr>
              <w:t>Ladbrooke</w:t>
            </w:r>
            <w:proofErr w:type="spellEnd"/>
          </w:p>
          <w:p w14:paraId="13A53A0F" w14:textId="77777777" w:rsidR="00C431C8" w:rsidRPr="00230F35" w:rsidRDefault="00C431C8" w:rsidP="00FD0536">
            <w:pPr>
              <w:pStyle w:val="NormalWeb"/>
              <w:spacing w:before="0" w:beforeAutospacing="0" w:after="0" w:afterAutospacing="0"/>
              <w:ind w:right="34"/>
              <w:rPr>
                <w:rFonts w:ascii="Arial" w:hAnsi="Arial" w:cs="Arial"/>
                <w:sz w:val="22"/>
                <w:szCs w:val="22"/>
              </w:rPr>
            </w:pPr>
          </w:p>
          <w:p w14:paraId="44B10D51"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2116219@student.uwtsd.ac.uk</w:t>
            </w:r>
          </w:p>
        </w:tc>
      </w:tr>
      <w:tr w:rsidR="00C431C8" w:rsidRPr="00230F35" w14:paraId="55223632" w14:textId="77777777" w:rsidTr="00FD0536">
        <w:trPr>
          <w:trHeight w:val="849"/>
        </w:trPr>
        <w:tc>
          <w:tcPr>
            <w:tcW w:w="4788" w:type="dxa"/>
          </w:tcPr>
          <w:p w14:paraId="0215B7B7"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163592F1" w14:textId="77777777" w:rsidR="00C431C8" w:rsidRPr="00230F35" w:rsidRDefault="00C431C8" w:rsidP="00FD0536">
            <w:pPr>
              <w:pStyle w:val="NormalWeb"/>
              <w:spacing w:before="0" w:beforeAutospacing="0" w:after="0" w:afterAutospacing="0"/>
              <w:ind w:right="34"/>
              <w:rPr>
                <w:rFonts w:ascii="Arial" w:hAnsi="Arial" w:cs="Arial"/>
                <w:sz w:val="22"/>
                <w:szCs w:val="22"/>
              </w:rPr>
            </w:pPr>
          </w:p>
          <w:p w14:paraId="2052E885" w14:textId="44B0B039" w:rsidR="00C431C8"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 xml:space="preserve">Ecology </w:t>
            </w:r>
            <w:proofErr w:type="gramStart"/>
            <w:r>
              <w:rPr>
                <w:rFonts w:ascii="Arial" w:hAnsi="Arial" w:cs="Arial"/>
                <w:sz w:val="22"/>
                <w:szCs w:val="22"/>
              </w:rPr>
              <w:t>And</w:t>
            </w:r>
            <w:proofErr w:type="gramEnd"/>
            <w:r>
              <w:rPr>
                <w:rFonts w:ascii="Arial" w:hAnsi="Arial" w:cs="Arial"/>
                <w:sz w:val="22"/>
                <w:szCs w:val="22"/>
              </w:rPr>
              <w:t xml:space="preserve"> Spirituality</w:t>
            </w:r>
          </w:p>
          <w:p w14:paraId="27AEECF1" w14:textId="77777777" w:rsidR="00C431C8" w:rsidRDefault="00C431C8" w:rsidP="00FD0536">
            <w:pPr>
              <w:pStyle w:val="NormalWeb"/>
              <w:spacing w:before="0" w:beforeAutospacing="0" w:after="0" w:afterAutospacing="0"/>
              <w:ind w:right="34"/>
              <w:rPr>
                <w:rFonts w:ascii="Arial" w:hAnsi="Arial" w:cs="Arial"/>
                <w:sz w:val="22"/>
                <w:szCs w:val="22"/>
              </w:rPr>
            </w:pPr>
          </w:p>
          <w:p w14:paraId="7CC49CFC" w14:textId="77777777" w:rsidR="00C431C8" w:rsidRPr="00230F35" w:rsidRDefault="00C431C8" w:rsidP="00FD0536">
            <w:pPr>
              <w:pStyle w:val="NormalWeb"/>
              <w:spacing w:before="0" w:beforeAutospacing="0" w:after="0" w:afterAutospacing="0"/>
              <w:ind w:right="34"/>
              <w:rPr>
                <w:rFonts w:ascii="Arial" w:hAnsi="Arial" w:cs="Arial"/>
                <w:sz w:val="22"/>
                <w:szCs w:val="22"/>
              </w:rPr>
            </w:pPr>
          </w:p>
        </w:tc>
        <w:tc>
          <w:tcPr>
            <w:tcW w:w="2266" w:type="dxa"/>
            <w:gridSpan w:val="3"/>
          </w:tcPr>
          <w:p w14:paraId="1DC75BAC" w14:textId="77777777" w:rsidR="00C431C8"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4148D29" w14:textId="77777777" w:rsidR="00C431C8" w:rsidRDefault="00C431C8" w:rsidP="00FD0536">
            <w:pPr>
              <w:pStyle w:val="NormalWeb"/>
              <w:spacing w:before="0" w:beforeAutospacing="0" w:after="0" w:afterAutospacing="0"/>
              <w:ind w:right="34"/>
              <w:rPr>
                <w:rFonts w:ascii="Arial" w:hAnsi="Arial" w:cs="Arial"/>
                <w:sz w:val="22"/>
                <w:szCs w:val="22"/>
              </w:rPr>
            </w:pPr>
          </w:p>
          <w:p w14:paraId="23780FCD" w14:textId="77777777" w:rsidR="00C431C8" w:rsidRPr="00230F35" w:rsidRDefault="00C431C8" w:rsidP="00FD0536">
            <w:pPr>
              <w:pStyle w:val="NormalWeb"/>
              <w:spacing w:before="0" w:beforeAutospacing="0" w:after="0" w:afterAutospacing="0"/>
              <w:ind w:right="34"/>
              <w:rPr>
                <w:rFonts w:ascii="Arial" w:hAnsi="Arial" w:cs="Arial"/>
                <w:sz w:val="22"/>
                <w:szCs w:val="22"/>
              </w:rPr>
            </w:pPr>
            <w:r>
              <w:rPr>
                <w:rFonts w:ascii="Arial" w:hAnsi="Arial" w:cs="Arial"/>
                <w:sz w:val="22"/>
                <w:szCs w:val="22"/>
              </w:rPr>
              <w:t>2116219</w:t>
            </w:r>
          </w:p>
        </w:tc>
        <w:tc>
          <w:tcPr>
            <w:tcW w:w="1802" w:type="dxa"/>
          </w:tcPr>
          <w:p w14:paraId="5002DDE6"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907A3C3"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431C8" w:rsidRPr="00230F35" w14:paraId="465C7214" w14:textId="77777777" w:rsidTr="00FD0536">
        <w:trPr>
          <w:trHeight w:val="1139"/>
        </w:trPr>
        <w:tc>
          <w:tcPr>
            <w:tcW w:w="8856" w:type="dxa"/>
            <w:gridSpan w:val="5"/>
          </w:tcPr>
          <w:p w14:paraId="42B5557B" w14:textId="5803F5F7" w:rsidR="00C431C8" w:rsidRPr="00C431C8" w:rsidRDefault="00C431C8" w:rsidP="00C431C8">
            <w:pPr>
              <w:pBdr>
                <w:top w:val="nil"/>
                <w:left w:val="nil"/>
                <w:bottom w:val="nil"/>
                <w:right w:val="nil"/>
                <w:between w:val="nil"/>
                <w:bar w:val="nil"/>
              </w:pBdr>
              <w:ind w:left="284"/>
              <w:rPr>
                <w:rFonts w:cstheme="minorHAnsi"/>
                <w:i/>
                <w:iCs/>
                <w:color w:val="373A3C"/>
                <w:sz w:val="22"/>
                <w:szCs w:val="22"/>
              </w:rPr>
            </w:pPr>
            <w:r w:rsidRPr="00C431C8">
              <w:rPr>
                <w:rFonts w:cstheme="minorHAnsi"/>
                <w:i/>
                <w:iCs/>
                <w:sz w:val="22"/>
                <w:szCs w:val="22"/>
              </w:rPr>
              <w:t>Assignment title:</w:t>
            </w:r>
            <w:r w:rsidRPr="00C431C8">
              <w:rPr>
                <w:rFonts w:cstheme="minorHAnsi"/>
                <w:i/>
                <w:iCs/>
                <w:color w:val="333333"/>
                <w:sz w:val="22"/>
                <w:szCs w:val="22"/>
              </w:rPr>
              <w:t xml:space="preserve"> Compare and contrast</w:t>
            </w:r>
            <w:r w:rsidRPr="00C431C8">
              <w:rPr>
                <w:rFonts w:cstheme="minorHAnsi"/>
                <w:i/>
                <w:iCs/>
                <w:color w:val="333333"/>
                <w:sz w:val="22"/>
                <w:szCs w:val="22"/>
              </w:rPr>
              <w:t xml:space="preserve"> Lynn</w:t>
            </w:r>
            <w:r w:rsidRPr="00C431C8">
              <w:rPr>
                <w:rFonts w:cstheme="minorHAnsi"/>
                <w:i/>
                <w:iCs/>
                <w:color w:val="333333"/>
                <w:sz w:val="22"/>
                <w:szCs w:val="22"/>
              </w:rPr>
              <w:t xml:space="preserve"> </w:t>
            </w:r>
            <w:r w:rsidRPr="00C431C8">
              <w:rPr>
                <w:rFonts w:eastAsia="-apple-system" w:cstheme="minorHAnsi"/>
                <w:i/>
                <w:iCs/>
                <w:color w:val="373A3C"/>
                <w:sz w:val="22"/>
                <w:szCs w:val="22"/>
                <w:u w:color="373A3C"/>
                <w:lang w:val="en-US"/>
              </w:rPr>
              <w:t xml:space="preserve">White Jr. </w:t>
            </w:r>
            <w:r>
              <w:rPr>
                <w:rFonts w:eastAsia="-apple-system" w:cstheme="minorHAnsi"/>
                <w:i/>
                <w:iCs/>
                <w:color w:val="373A3C"/>
                <w:sz w:val="22"/>
                <w:szCs w:val="22"/>
                <w:u w:color="373A3C"/>
                <w:lang w:val="en-US"/>
              </w:rPr>
              <w:t>–</w:t>
            </w:r>
            <w:r w:rsidRPr="00C431C8">
              <w:rPr>
                <w:rFonts w:eastAsia="-apple-system" w:cstheme="minorHAnsi"/>
                <w:i/>
                <w:iCs/>
                <w:color w:val="373A3C"/>
                <w:sz w:val="22"/>
                <w:szCs w:val="22"/>
                <w:u w:color="373A3C"/>
                <w:lang w:val="en-US"/>
              </w:rPr>
              <w:t xml:space="preserve"> </w:t>
            </w:r>
            <w:r>
              <w:rPr>
                <w:rFonts w:eastAsia="-apple-system" w:cstheme="minorHAnsi"/>
                <w:i/>
                <w:iCs/>
                <w:color w:val="373A3C"/>
                <w:sz w:val="22"/>
                <w:szCs w:val="22"/>
                <w:u w:color="373A3C"/>
                <w:lang w:val="en-US"/>
              </w:rPr>
              <w:t>‘</w:t>
            </w:r>
            <w:r w:rsidRPr="00C431C8">
              <w:rPr>
                <w:rFonts w:eastAsia="-apple-system" w:cstheme="minorHAnsi"/>
                <w:i/>
                <w:iCs/>
                <w:color w:val="373A3C"/>
                <w:sz w:val="22"/>
                <w:szCs w:val="22"/>
                <w:u w:color="373A3C"/>
                <w:lang w:val="en-US"/>
              </w:rPr>
              <w:t>The Historical Roots of our Ecological Crisis</w:t>
            </w:r>
            <w:r>
              <w:rPr>
                <w:rFonts w:eastAsia="-apple-system" w:cstheme="minorHAnsi"/>
                <w:i/>
                <w:iCs/>
                <w:color w:val="373A3C"/>
                <w:sz w:val="22"/>
                <w:szCs w:val="22"/>
                <w:u w:color="373A3C"/>
                <w:lang w:val="en-US"/>
              </w:rPr>
              <w:t>’</w:t>
            </w:r>
            <w:r w:rsidRPr="00C431C8">
              <w:rPr>
                <w:rFonts w:eastAsia="-apple-system" w:cstheme="minorHAnsi"/>
                <w:i/>
                <w:iCs/>
                <w:color w:val="373A3C"/>
                <w:sz w:val="22"/>
                <w:szCs w:val="22"/>
                <w:u w:color="373A3C"/>
                <w:lang w:val="en-US"/>
              </w:rPr>
              <w:t xml:space="preserve">, and Victoria </w:t>
            </w:r>
            <w:proofErr w:type="spellStart"/>
            <w:r w:rsidRPr="00C431C8">
              <w:rPr>
                <w:rFonts w:eastAsia="-apple-system" w:cstheme="minorHAnsi"/>
                <w:i/>
                <w:iCs/>
                <w:color w:val="373A3C"/>
                <w:sz w:val="22"/>
                <w:szCs w:val="22"/>
                <w:u w:color="373A3C"/>
                <w:lang w:val="en-US"/>
              </w:rPr>
              <w:t>Plumwood</w:t>
            </w:r>
            <w:proofErr w:type="spellEnd"/>
            <w:r w:rsidRPr="00C431C8">
              <w:rPr>
                <w:rFonts w:eastAsia="-apple-system" w:cstheme="minorHAnsi"/>
                <w:i/>
                <w:iCs/>
                <w:color w:val="373A3C"/>
                <w:sz w:val="22"/>
                <w:szCs w:val="22"/>
                <w:u w:color="373A3C"/>
                <w:lang w:val="en-US"/>
              </w:rPr>
              <w:t xml:space="preserve"> - ‘Gender, Eco-Feminism and the Environment’ </w:t>
            </w:r>
          </w:p>
          <w:p w14:paraId="1C860B83" w14:textId="419D1C7C" w:rsidR="00C431C8" w:rsidRPr="008E4FDD" w:rsidRDefault="00C431C8" w:rsidP="00FD0536">
            <w:pPr>
              <w:pStyle w:val="NormalWeb"/>
              <w:rPr>
                <w:rFonts w:ascii="ArialMT" w:hAnsi="ArialMT"/>
                <w:i/>
                <w:iCs/>
                <w:color w:val="333333"/>
              </w:rPr>
            </w:pPr>
          </w:p>
          <w:p w14:paraId="5D7450EB" w14:textId="77777777" w:rsidR="00C431C8" w:rsidRPr="00230F35" w:rsidRDefault="00C431C8" w:rsidP="00FD0536">
            <w:pPr>
              <w:pStyle w:val="NormalWeb"/>
              <w:spacing w:before="0" w:beforeAutospacing="0" w:after="0" w:afterAutospacing="0"/>
              <w:ind w:right="34"/>
              <w:rPr>
                <w:rFonts w:ascii="Arial" w:hAnsi="Arial" w:cs="Arial"/>
                <w:sz w:val="22"/>
                <w:szCs w:val="22"/>
              </w:rPr>
            </w:pPr>
          </w:p>
          <w:p w14:paraId="52512747" w14:textId="77777777" w:rsidR="00C431C8" w:rsidRPr="00230F35" w:rsidRDefault="00C431C8" w:rsidP="00FD0536">
            <w:pPr>
              <w:pStyle w:val="NormalWeb"/>
              <w:spacing w:before="0" w:beforeAutospacing="0" w:after="0" w:afterAutospacing="0"/>
              <w:ind w:right="34"/>
              <w:rPr>
                <w:rFonts w:ascii="Arial" w:hAnsi="Arial" w:cs="Arial"/>
                <w:sz w:val="22"/>
                <w:szCs w:val="22"/>
              </w:rPr>
            </w:pPr>
          </w:p>
          <w:p w14:paraId="0E5CBBD1" w14:textId="77777777" w:rsidR="00C431C8" w:rsidRDefault="00C431C8" w:rsidP="00FD0536">
            <w:pPr>
              <w:pStyle w:val="NormalWeb"/>
              <w:spacing w:before="0" w:beforeAutospacing="0" w:after="0" w:afterAutospacing="0"/>
              <w:ind w:right="34"/>
              <w:rPr>
                <w:rFonts w:ascii="Arial" w:hAnsi="Arial" w:cs="Arial"/>
                <w:sz w:val="22"/>
                <w:szCs w:val="22"/>
              </w:rPr>
            </w:pPr>
          </w:p>
          <w:p w14:paraId="169DFF6B" w14:textId="33F38542"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w:t>
            </w:r>
            <w:r>
              <w:rPr>
                <w:rFonts w:ascii="Arial" w:hAnsi="Arial" w:cs="Arial"/>
                <w:sz w:val="22"/>
                <w:szCs w:val="22"/>
              </w:rPr>
              <w:t>7</w:t>
            </w:r>
            <w:r>
              <w:rPr>
                <w:rFonts w:ascii="Arial" w:hAnsi="Arial" w:cs="Arial"/>
                <w:sz w:val="22"/>
                <w:szCs w:val="22"/>
              </w:rPr>
              <w:t>/11/2021</w:t>
            </w:r>
          </w:p>
        </w:tc>
      </w:tr>
      <w:tr w:rsidR="00C431C8" w:rsidRPr="00230F35" w14:paraId="57EA876B" w14:textId="77777777" w:rsidTr="00FD0536">
        <w:trPr>
          <w:trHeight w:val="978"/>
        </w:trPr>
        <w:tc>
          <w:tcPr>
            <w:tcW w:w="8856" w:type="dxa"/>
            <w:gridSpan w:val="5"/>
            <w:tcBorders>
              <w:bottom w:val="single" w:sz="4" w:space="0" w:color="000000"/>
            </w:tcBorders>
          </w:tcPr>
          <w:p w14:paraId="63914AAC" w14:textId="77777777" w:rsidR="00C431C8" w:rsidRPr="00230F35" w:rsidRDefault="00C431C8" w:rsidP="00FD0536">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431C8" w:rsidRPr="00230F35" w14:paraId="5BBF558E" w14:textId="77777777" w:rsidTr="00FD0536">
        <w:trPr>
          <w:trHeight w:val="978"/>
        </w:trPr>
        <w:tc>
          <w:tcPr>
            <w:tcW w:w="8856" w:type="dxa"/>
            <w:gridSpan w:val="5"/>
            <w:shd w:val="clear" w:color="auto" w:fill="D9D9D9"/>
          </w:tcPr>
          <w:p w14:paraId="5B59F307" w14:textId="77777777" w:rsidR="00C431C8" w:rsidRPr="00230F35"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4CD479C" w14:textId="77777777" w:rsidR="00C431C8" w:rsidRDefault="00C431C8" w:rsidP="00FD05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Martin </w:t>
            </w:r>
            <w:proofErr w:type="spellStart"/>
            <w:r>
              <w:rPr>
                <w:rFonts w:ascii="Arial" w:hAnsi="Arial" w:cs="Arial"/>
                <w:sz w:val="22"/>
                <w:szCs w:val="22"/>
              </w:rPr>
              <w:t>Ladbrooke</w:t>
            </w:r>
            <w:proofErr w:type="spellEnd"/>
            <w:r w:rsidRPr="00230F35">
              <w:rPr>
                <w:rFonts w:ascii="Arial" w:hAnsi="Arial" w:cs="Arial"/>
                <w:sz w:val="22"/>
                <w:szCs w:val="22"/>
              </w:rPr>
              <w:t>………………………………………………………</w:t>
            </w:r>
          </w:p>
          <w:p w14:paraId="7240ED02" w14:textId="77777777" w:rsidR="00C431C8" w:rsidRDefault="00C431C8" w:rsidP="00FD0536">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3FD14E8D" w14:textId="77777777" w:rsidR="00C431C8" w:rsidRPr="00230F35" w:rsidRDefault="00C431C8" w:rsidP="00FD0536">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C431C8" w:rsidRPr="00230F35" w14:paraId="0C82C8AD" w14:textId="77777777" w:rsidTr="00FD0536">
        <w:trPr>
          <w:trHeight w:val="3972"/>
        </w:trPr>
        <w:tc>
          <w:tcPr>
            <w:tcW w:w="8856" w:type="dxa"/>
            <w:gridSpan w:val="5"/>
          </w:tcPr>
          <w:p w14:paraId="56421CB9" w14:textId="77777777" w:rsidR="00C431C8" w:rsidRDefault="00C431C8" w:rsidP="00FD0536">
            <w:pPr>
              <w:rPr>
                <w:rFonts w:ascii="Arial" w:hAnsi="Arial"/>
                <w:b/>
              </w:rPr>
            </w:pPr>
          </w:p>
          <w:p w14:paraId="4154D3E0" w14:textId="77777777" w:rsidR="00C431C8" w:rsidRPr="00116CE6" w:rsidRDefault="00C431C8" w:rsidP="00FD053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431C8" w:rsidRPr="00116CE6" w14:paraId="498EDBF2" w14:textId="77777777" w:rsidTr="00FD0536">
              <w:tc>
                <w:tcPr>
                  <w:tcW w:w="6970" w:type="dxa"/>
                </w:tcPr>
                <w:p w14:paraId="6E511D13" w14:textId="77777777" w:rsidR="00C431C8" w:rsidRPr="00116CE6" w:rsidRDefault="00C431C8" w:rsidP="00FD0536">
                  <w:pPr>
                    <w:rPr>
                      <w:rFonts w:ascii="Arial" w:hAnsi="Arial"/>
                      <w:sz w:val="20"/>
                      <w:szCs w:val="20"/>
                    </w:rPr>
                  </w:pPr>
                </w:p>
                <w:p w14:paraId="38D566E7" w14:textId="77777777" w:rsidR="00C431C8" w:rsidRPr="00116CE6" w:rsidRDefault="00C431C8" w:rsidP="00FD053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DD96F47" w14:textId="77777777" w:rsidR="00C431C8" w:rsidRPr="00116CE6" w:rsidRDefault="00C431C8" w:rsidP="00FD0536">
                  <w:pPr>
                    <w:rPr>
                      <w:rFonts w:ascii="Arial" w:hAnsi="Arial"/>
                      <w:sz w:val="20"/>
                      <w:szCs w:val="20"/>
                    </w:rPr>
                  </w:pPr>
                </w:p>
              </w:tc>
            </w:tr>
            <w:tr w:rsidR="00C431C8" w:rsidRPr="00116CE6" w14:paraId="28957A15" w14:textId="77777777" w:rsidTr="00FD0536">
              <w:tc>
                <w:tcPr>
                  <w:tcW w:w="6970" w:type="dxa"/>
                </w:tcPr>
                <w:p w14:paraId="0898B526" w14:textId="77777777" w:rsidR="00C431C8" w:rsidRPr="00116CE6" w:rsidRDefault="00C431C8" w:rsidP="00FD0536">
                  <w:pPr>
                    <w:rPr>
                      <w:rFonts w:ascii="Arial" w:hAnsi="Arial"/>
                      <w:sz w:val="20"/>
                      <w:szCs w:val="20"/>
                    </w:rPr>
                  </w:pPr>
                </w:p>
                <w:p w14:paraId="656A2B4C" w14:textId="77777777" w:rsidR="00C431C8" w:rsidRPr="00116CE6" w:rsidRDefault="00C431C8" w:rsidP="00FD053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50C012A" w14:textId="77777777" w:rsidR="00C431C8" w:rsidRPr="00116CE6" w:rsidRDefault="00C431C8" w:rsidP="00FD0536">
                  <w:pPr>
                    <w:rPr>
                      <w:rFonts w:ascii="Arial" w:hAnsi="Arial"/>
                      <w:sz w:val="20"/>
                      <w:szCs w:val="20"/>
                    </w:rPr>
                  </w:pPr>
                </w:p>
              </w:tc>
            </w:tr>
            <w:tr w:rsidR="00C431C8" w:rsidRPr="00116CE6" w14:paraId="4C218FA0" w14:textId="77777777" w:rsidTr="00FD0536">
              <w:tc>
                <w:tcPr>
                  <w:tcW w:w="6970" w:type="dxa"/>
                </w:tcPr>
                <w:p w14:paraId="09793898" w14:textId="77777777" w:rsidR="00C431C8" w:rsidRPr="00116CE6" w:rsidRDefault="00C431C8" w:rsidP="00FD0536">
                  <w:pPr>
                    <w:rPr>
                      <w:rFonts w:ascii="Arial" w:hAnsi="Arial"/>
                      <w:sz w:val="20"/>
                      <w:szCs w:val="20"/>
                    </w:rPr>
                  </w:pPr>
                </w:p>
                <w:p w14:paraId="0A7CE535" w14:textId="77777777" w:rsidR="00C431C8" w:rsidRPr="00116CE6" w:rsidRDefault="00C431C8" w:rsidP="00FD053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471C864" w14:textId="77777777" w:rsidR="00C431C8" w:rsidRPr="00116CE6" w:rsidRDefault="00C431C8" w:rsidP="00FD0536">
                  <w:pPr>
                    <w:rPr>
                      <w:rFonts w:ascii="Arial" w:hAnsi="Arial"/>
                      <w:sz w:val="20"/>
                      <w:szCs w:val="20"/>
                    </w:rPr>
                  </w:pPr>
                </w:p>
              </w:tc>
            </w:tr>
            <w:tr w:rsidR="00C431C8" w:rsidRPr="00116CE6" w14:paraId="02523C05" w14:textId="77777777" w:rsidTr="00FD0536">
              <w:tc>
                <w:tcPr>
                  <w:tcW w:w="6970" w:type="dxa"/>
                </w:tcPr>
                <w:p w14:paraId="3E8FCB29" w14:textId="77777777" w:rsidR="00C431C8" w:rsidRDefault="00C431C8" w:rsidP="00FD0536">
                  <w:pPr>
                    <w:rPr>
                      <w:rFonts w:ascii="Arial" w:hAnsi="Arial"/>
                      <w:sz w:val="20"/>
                      <w:szCs w:val="20"/>
                    </w:rPr>
                  </w:pPr>
                </w:p>
                <w:p w14:paraId="2D71BC29" w14:textId="77777777" w:rsidR="00C431C8" w:rsidRPr="00022345" w:rsidRDefault="00C431C8" w:rsidP="00FD0536">
                  <w:pPr>
                    <w:rPr>
                      <w:rFonts w:ascii="Arial" w:hAnsi="Arial"/>
                      <w:b/>
                      <w:sz w:val="20"/>
                      <w:szCs w:val="20"/>
                    </w:rPr>
                  </w:pPr>
                  <w:r w:rsidRPr="00022345">
                    <w:rPr>
                      <w:rFonts w:ascii="Arial" w:hAnsi="Arial"/>
                      <w:b/>
                      <w:sz w:val="20"/>
                      <w:szCs w:val="20"/>
                    </w:rPr>
                    <w:t>Final Mark</w:t>
                  </w:r>
                </w:p>
                <w:p w14:paraId="7F4C49AE" w14:textId="77777777" w:rsidR="00C431C8" w:rsidRPr="00116CE6" w:rsidRDefault="00C431C8" w:rsidP="00FD0536">
                  <w:pPr>
                    <w:rPr>
                      <w:rFonts w:ascii="Arial" w:hAnsi="Arial"/>
                      <w:sz w:val="20"/>
                      <w:szCs w:val="20"/>
                    </w:rPr>
                  </w:pPr>
                </w:p>
              </w:tc>
              <w:tc>
                <w:tcPr>
                  <w:tcW w:w="1660" w:type="dxa"/>
                </w:tcPr>
                <w:p w14:paraId="2CB3A1C8" w14:textId="77777777" w:rsidR="00C431C8" w:rsidRPr="00116CE6" w:rsidRDefault="00C431C8" w:rsidP="00FD0536">
                  <w:pPr>
                    <w:rPr>
                      <w:rFonts w:ascii="Arial" w:hAnsi="Arial"/>
                      <w:sz w:val="20"/>
                      <w:szCs w:val="20"/>
                    </w:rPr>
                  </w:pPr>
                </w:p>
              </w:tc>
            </w:tr>
          </w:tbl>
          <w:p w14:paraId="27D52E6F" w14:textId="77777777" w:rsidR="00C431C8" w:rsidRDefault="00C431C8" w:rsidP="00FD0536">
            <w:pPr>
              <w:pStyle w:val="NormalWeb"/>
              <w:spacing w:before="0" w:beforeAutospacing="0" w:after="0" w:afterAutospacing="0"/>
              <w:ind w:left="142" w:right="34"/>
              <w:rPr>
                <w:rFonts w:ascii="Arial" w:hAnsi="Arial" w:cs="Arial"/>
                <w:b/>
                <w:sz w:val="22"/>
                <w:szCs w:val="22"/>
              </w:rPr>
            </w:pPr>
          </w:p>
          <w:p w14:paraId="38632F05" w14:textId="77777777" w:rsidR="00C431C8" w:rsidRPr="00230F35" w:rsidRDefault="00C431C8" w:rsidP="00FD053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00FA35D" w14:textId="77777777" w:rsidR="00C431C8" w:rsidRDefault="00C431C8" w:rsidP="00FD0536">
            <w:pPr>
              <w:pStyle w:val="NormalWeb"/>
              <w:spacing w:before="0" w:beforeAutospacing="0" w:after="0" w:afterAutospacing="0"/>
              <w:rPr>
                <w:rFonts w:ascii="Arial" w:hAnsi="Arial" w:cs="Arial"/>
                <w:b/>
                <w:sz w:val="22"/>
                <w:szCs w:val="22"/>
              </w:rPr>
            </w:pPr>
          </w:p>
          <w:p w14:paraId="02FB0ABE" w14:textId="77777777" w:rsidR="00C431C8" w:rsidRDefault="00C431C8" w:rsidP="00FD0536">
            <w:pPr>
              <w:pStyle w:val="NormalWeb"/>
              <w:spacing w:before="0" w:beforeAutospacing="0" w:after="0" w:afterAutospacing="0"/>
              <w:rPr>
                <w:rFonts w:ascii="Arial" w:hAnsi="Arial" w:cs="Arial"/>
                <w:b/>
                <w:sz w:val="22"/>
                <w:szCs w:val="22"/>
              </w:rPr>
            </w:pPr>
          </w:p>
          <w:p w14:paraId="73D7DA56" w14:textId="77777777" w:rsidR="00C431C8" w:rsidRDefault="00C431C8" w:rsidP="00FD0536">
            <w:pPr>
              <w:pStyle w:val="NormalWeb"/>
              <w:spacing w:before="0" w:beforeAutospacing="0" w:after="0" w:afterAutospacing="0"/>
              <w:rPr>
                <w:rFonts w:ascii="Arial" w:hAnsi="Arial" w:cs="Arial"/>
                <w:b/>
                <w:sz w:val="22"/>
                <w:szCs w:val="22"/>
              </w:rPr>
            </w:pPr>
          </w:p>
          <w:p w14:paraId="3AE001BE" w14:textId="77777777" w:rsidR="00C431C8" w:rsidRDefault="00C431C8" w:rsidP="00FD0536">
            <w:pPr>
              <w:pStyle w:val="NormalWeb"/>
              <w:spacing w:before="0" w:beforeAutospacing="0" w:after="0" w:afterAutospacing="0"/>
              <w:rPr>
                <w:rFonts w:ascii="Arial" w:hAnsi="Arial" w:cs="Arial"/>
                <w:b/>
                <w:sz w:val="22"/>
                <w:szCs w:val="22"/>
              </w:rPr>
            </w:pPr>
          </w:p>
          <w:p w14:paraId="3EAFA12D" w14:textId="77777777" w:rsidR="00C431C8" w:rsidRDefault="00C431C8" w:rsidP="00FD0536">
            <w:pPr>
              <w:pStyle w:val="NormalWeb"/>
              <w:spacing w:before="0" w:beforeAutospacing="0" w:after="0" w:afterAutospacing="0"/>
              <w:rPr>
                <w:rFonts w:ascii="Arial" w:hAnsi="Arial" w:cs="Arial"/>
                <w:b/>
                <w:sz w:val="22"/>
                <w:szCs w:val="22"/>
              </w:rPr>
            </w:pPr>
          </w:p>
          <w:p w14:paraId="72C71C4D" w14:textId="77777777" w:rsidR="00C431C8" w:rsidRPr="00230F35" w:rsidRDefault="00C431C8" w:rsidP="00FD053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B95B7D2" w14:textId="77777777" w:rsidR="00C431C8" w:rsidRDefault="00C431C8" w:rsidP="00FD053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9B9EB40" w14:textId="77777777" w:rsidR="00C431C8" w:rsidRPr="00001C3B" w:rsidRDefault="00C431C8" w:rsidP="00FD0536">
            <w:pPr>
              <w:pStyle w:val="NormalWeb"/>
              <w:rPr>
                <w:rFonts w:ascii="Arial" w:hAnsi="Arial" w:cs="Arial"/>
                <w:sz w:val="22"/>
                <w:szCs w:val="22"/>
              </w:rPr>
            </w:pPr>
          </w:p>
        </w:tc>
      </w:tr>
      <w:tr w:rsidR="00C431C8" w:rsidRPr="00230F35" w14:paraId="17BF3FFA" w14:textId="77777777" w:rsidTr="00FD0536">
        <w:trPr>
          <w:trHeight w:val="492"/>
        </w:trPr>
        <w:tc>
          <w:tcPr>
            <w:tcW w:w="6768" w:type="dxa"/>
            <w:gridSpan w:val="3"/>
          </w:tcPr>
          <w:p w14:paraId="105940D5" w14:textId="77777777" w:rsidR="00C431C8" w:rsidRPr="00230F35" w:rsidRDefault="00C431C8" w:rsidP="00FD053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B18F6C2" w14:textId="77777777" w:rsidR="00C431C8" w:rsidRPr="00230F35" w:rsidRDefault="00C431C8" w:rsidP="00FD0536">
            <w:pPr>
              <w:pStyle w:val="NormalWeb"/>
              <w:spacing w:after="0"/>
              <w:ind w:left="142" w:right="34"/>
              <w:rPr>
                <w:rFonts w:ascii="Arial" w:hAnsi="Arial" w:cs="Arial"/>
                <w:sz w:val="22"/>
                <w:szCs w:val="22"/>
              </w:rPr>
            </w:pPr>
            <w:r w:rsidRPr="00230F35">
              <w:rPr>
                <w:rFonts w:ascii="Arial" w:hAnsi="Arial" w:cs="Arial"/>
                <w:sz w:val="22"/>
                <w:szCs w:val="22"/>
              </w:rPr>
              <w:t>Date:</w:t>
            </w:r>
          </w:p>
        </w:tc>
      </w:tr>
      <w:tr w:rsidR="00C431C8" w:rsidRPr="002F467C" w14:paraId="34F8E535" w14:textId="77777777" w:rsidTr="00FD0536">
        <w:tc>
          <w:tcPr>
            <w:tcW w:w="8856" w:type="dxa"/>
            <w:gridSpan w:val="5"/>
          </w:tcPr>
          <w:p w14:paraId="1F0628F2" w14:textId="77777777" w:rsidR="00C431C8" w:rsidRPr="00230F35" w:rsidRDefault="00C431C8" w:rsidP="00FD0536">
            <w:pPr>
              <w:pStyle w:val="NormalWeb"/>
              <w:spacing w:before="0" w:beforeAutospacing="0" w:after="0" w:afterAutospacing="0"/>
              <w:ind w:right="-334"/>
              <w:rPr>
                <w:rFonts w:ascii="Arial" w:hAnsi="Arial" w:cs="Arial"/>
                <w:bCs/>
                <w:i/>
                <w:sz w:val="22"/>
                <w:szCs w:val="22"/>
              </w:rPr>
            </w:pPr>
          </w:p>
          <w:p w14:paraId="4A5D9E8F" w14:textId="77777777" w:rsidR="00C431C8" w:rsidRPr="00230F35" w:rsidRDefault="00C431C8" w:rsidP="00FD053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498BB34" w14:textId="77777777" w:rsidR="00C431C8" w:rsidRPr="00230F35" w:rsidRDefault="00C431C8" w:rsidP="00FD0536">
            <w:pPr>
              <w:pStyle w:val="NormalWeb"/>
              <w:spacing w:before="0" w:beforeAutospacing="0" w:after="0" w:afterAutospacing="0"/>
              <w:ind w:right="-334"/>
              <w:rPr>
                <w:rFonts w:ascii="Arial" w:hAnsi="Arial" w:cs="Arial"/>
                <w:b/>
                <w:bCs/>
                <w:sz w:val="22"/>
                <w:szCs w:val="22"/>
              </w:rPr>
            </w:pPr>
          </w:p>
          <w:p w14:paraId="725278E7"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0F52CE7"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38C884D7"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F9D0DA9"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4721F944"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D647CB1"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13108E16"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D279829"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305699B"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31B1644F" w14:textId="77777777" w:rsidR="00C431C8" w:rsidRDefault="00C431C8" w:rsidP="00FD0536">
            <w:pPr>
              <w:pStyle w:val="NormalWeb"/>
              <w:spacing w:before="0" w:beforeAutospacing="0" w:after="0" w:afterAutospacing="0"/>
              <w:ind w:right="-334"/>
              <w:rPr>
                <w:rFonts w:ascii="Arial" w:hAnsi="Arial" w:cs="Arial"/>
                <w:bCs/>
                <w:sz w:val="22"/>
                <w:szCs w:val="22"/>
              </w:rPr>
            </w:pPr>
          </w:p>
          <w:p w14:paraId="7D61EE0E"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30F69A9B"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F95E82C"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tc>
      </w:tr>
      <w:tr w:rsidR="00C431C8" w:rsidRPr="002F467C" w14:paraId="0F44EDE8" w14:textId="77777777" w:rsidTr="00FD0536">
        <w:trPr>
          <w:trHeight w:val="720"/>
        </w:trPr>
        <w:tc>
          <w:tcPr>
            <w:tcW w:w="5211" w:type="dxa"/>
            <w:gridSpan w:val="2"/>
          </w:tcPr>
          <w:p w14:paraId="4B7DFA98"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B0378FA"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431C8" w:rsidRPr="002F467C" w14:paraId="3A1E1C0C" w14:textId="77777777" w:rsidTr="00FD0536">
        <w:trPr>
          <w:trHeight w:val="720"/>
        </w:trPr>
        <w:tc>
          <w:tcPr>
            <w:tcW w:w="8856" w:type="dxa"/>
            <w:gridSpan w:val="5"/>
          </w:tcPr>
          <w:p w14:paraId="6267A403" w14:textId="77777777" w:rsidR="00C431C8" w:rsidRPr="00B34964" w:rsidRDefault="00C431C8" w:rsidP="00FD0536">
            <w:pPr>
              <w:rPr>
                <w:rFonts w:ascii="Arial" w:hAnsi="Arial" w:cs="Arial"/>
                <w:b/>
                <w:sz w:val="22"/>
                <w:szCs w:val="22"/>
              </w:rPr>
            </w:pPr>
            <w:r w:rsidRPr="00B34964">
              <w:rPr>
                <w:rFonts w:ascii="Arial" w:hAnsi="Arial" w:cs="Arial"/>
                <w:b/>
                <w:sz w:val="22"/>
                <w:szCs w:val="22"/>
              </w:rPr>
              <w:t>External Examiner’s comments (if relevant)</w:t>
            </w:r>
          </w:p>
          <w:p w14:paraId="3D0BF2EA"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0E72BD19"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62CD2380"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72D7C0E9"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5A109B8F"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4A2CB2F6"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2FDA646E"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684B9A5D"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376DC9C9" w14:textId="77777777" w:rsidR="00C431C8" w:rsidRDefault="00C431C8" w:rsidP="00FD0536">
            <w:pPr>
              <w:pStyle w:val="NormalWeb"/>
              <w:spacing w:before="0" w:beforeAutospacing="0" w:after="0" w:afterAutospacing="0"/>
              <w:ind w:right="-334"/>
              <w:rPr>
                <w:rFonts w:ascii="Arial" w:hAnsi="Arial" w:cs="Arial"/>
                <w:bCs/>
                <w:sz w:val="22"/>
                <w:szCs w:val="22"/>
              </w:rPr>
            </w:pPr>
          </w:p>
          <w:p w14:paraId="09E3025C"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p w14:paraId="64DE2AD5" w14:textId="77777777" w:rsidR="00C431C8" w:rsidRPr="00230F35" w:rsidRDefault="00C431C8" w:rsidP="00FD0536">
            <w:pPr>
              <w:pStyle w:val="NormalWeb"/>
              <w:spacing w:before="0" w:beforeAutospacing="0" w:after="0" w:afterAutospacing="0"/>
              <w:ind w:right="-334"/>
              <w:rPr>
                <w:rFonts w:ascii="Arial" w:hAnsi="Arial" w:cs="Arial"/>
                <w:bCs/>
                <w:sz w:val="22"/>
                <w:szCs w:val="22"/>
              </w:rPr>
            </w:pPr>
          </w:p>
        </w:tc>
      </w:tr>
      <w:tr w:rsidR="00C431C8" w:rsidRPr="002F467C" w14:paraId="166E3811" w14:textId="77777777" w:rsidTr="00FD0536">
        <w:trPr>
          <w:trHeight w:val="720"/>
        </w:trPr>
        <w:tc>
          <w:tcPr>
            <w:tcW w:w="5211" w:type="dxa"/>
            <w:gridSpan w:val="2"/>
          </w:tcPr>
          <w:p w14:paraId="3026DD10" w14:textId="77777777" w:rsidR="00C431C8" w:rsidRPr="00230F35" w:rsidRDefault="00C431C8" w:rsidP="00FD0536">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DFB8D72" w14:textId="77777777" w:rsidR="00C431C8" w:rsidRPr="00230F35" w:rsidRDefault="00C431C8" w:rsidP="00FD0536">
            <w:pPr>
              <w:rPr>
                <w:rFonts w:ascii="Arial" w:hAnsi="Arial" w:cs="Arial"/>
                <w:sz w:val="22"/>
                <w:szCs w:val="22"/>
              </w:rPr>
            </w:pPr>
            <w:r w:rsidRPr="00230F35">
              <w:rPr>
                <w:rFonts w:ascii="Arial" w:hAnsi="Arial" w:cs="Arial"/>
                <w:sz w:val="22"/>
                <w:szCs w:val="22"/>
              </w:rPr>
              <w:t>Date:</w:t>
            </w:r>
          </w:p>
        </w:tc>
      </w:tr>
    </w:tbl>
    <w:p w14:paraId="1D699C00" w14:textId="77777777" w:rsidR="00C431C8" w:rsidRPr="004B08FB" w:rsidRDefault="00C431C8" w:rsidP="00C431C8">
      <w:pPr>
        <w:rPr>
          <w:rFonts w:eastAsiaTheme="majorEastAsia" w:cstheme="minorHAnsi"/>
          <w:color w:val="2F5496" w:themeColor="accent1" w:themeShade="BF"/>
          <w:sz w:val="22"/>
          <w:szCs w:val="22"/>
        </w:rPr>
      </w:pPr>
    </w:p>
    <w:p w14:paraId="1535F506" w14:textId="77777777" w:rsidR="00C431C8" w:rsidRDefault="00C431C8">
      <w:pPr>
        <w:rPr>
          <w:rFonts w:asciiTheme="majorHAnsi" w:eastAsiaTheme="majorEastAsia" w:hAnsiTheme="majorHAnsi" w:cstheme="majorBidi"/>
          <w:color w:val="2F5496" w:themeColor="accent1" w:themeShade="BF"/>
          <w:sz w:val="32"/>
          <w:szCs w:val="32"/>
          <w:u w:val="single"/>
        </w:rPr>
      </w:pPr>
      <w:r>
        <w:rPr>
          <w:u w:val="single"/>
        </w:rPr>
        <w:br w:type="page"/>
      </w:r>
    </w:p>
    <w:p w14:paraId="68DBE040" w14:textId="6B1B9EB0" w:rsidR="00C431C8" w:rsidRDefault="00C431C8" w:rsidP="00C95561">
      <w:pPr>
        <w:pStyle w:val="Heading1"/>
        <w:rPr>
          <w:u w:val="single"/>
        </w:rPr>
      </w:pPr>
    </w:p>
    <w:p w14:paraId="1DA3AFE3" w14:textId="77777777" w:rsidR="00C431C8" w:rsidRDefault="00C431C8">
      <w:pPr>
        <w:rPr>
          <w:rFonts w:asciiTheme="majorHAnsi" w:eastAsiaTheme="majorEastAsia" w:hAnsiTheme="majorHAnsi" w:cstheme="majorBidi"/>
          <w:color w:val="2F5496" w:themeColor="accent1" w:themeShade="BF"/>
          <w:sz w:val="32"/>
          <w:szCs w:val="32"/>
          <w:u w:val="single"/>
        </w:rPr>
      </w:pPr>
      <w:r>
        <w:rPr>
          <w:u w:val="single"/>
        </w:rPr>
        <w:br w:type="page"/>
      </w:r>
    </w:p>
    <w:p w14:paraId="3CDFA722" w14:textId="08E8E917" w:rsidR="00C95561" w:rsidRPr="00C431C8" w:rsidRDefault="00C431C8" w:rsidP="00C431C8">
      <w:pPr>
        <w:pStyle w:val="Heading1"/>
        <w:rPr>
          <w:u w:val="single"/>
        </w:rPr>
      </w:pPr>
      <w:r w:rsidRPr="00C431C8">
        <w:rPr>
          <w:u w:val="single"/>
        </w:rPr>
        <w:lastRenderedPageBreak/>
        <w:t>Introduction</w:t>
      </w:r>
    </w:p>
    <w:p w14:paraId="330FD6A8" w14:textId="01AAC46D" w:rsidR="00C95561" w:rsidRDefault="00C95561" w:rsidP="00C95561"/>
    <w:p w14:paraId="1B402BC3" w14:textId="57AA79CE" w:rsidR="000C2BD3" w:rsidRDefault="002B01F6" w:rsidP="002B01F6">
      <w:pPr>
        <w:rPr>
          <w:rFonts w:cstheme="minorHAnsi"/>
          <w:sz w:val="22"/>
          <w:szCs w:val="22"/>
        </w:rPr>
      </w:pPr>
      <w:r w:rsidRPr="00C33E23">
        <w:rPr>
          <w:rFonts w:cstheme="minorHAnsi"/>
          <w:sz w:val="22"/>
          <w:szCs w:val="22"/>
        </w:rPr>
        <w:t xml:space="preserve">The objective of this essay is to </w:t>
      </w:r>
      <w:proofErr w:type="gramStart"/>
      <w:r w:rsidR="00C431C8" w:rsidRPr="00C33E23">
        <w:rPr>
          <w:rFonts w:cstheme="minorHAnsi"/>
          <w:sz w:val="22"/>
          <w:szCs w:val="22"/>
        </w:rPr>
        <w:t>compare</w:t>
      </w:r>
      <w:r w:rsidRPr="00C33E23">
        <w:rPr>
          <w:rFonts w:cstheme="minorHAnsi"/>
          <w:sz w:val="22"/>
          <w:szCs w:val="22"/>
        </w:rPr>
        <w:t xml:space="preserve"> </w:t>
      </w:r>
      <w:r w:rsidR="00C431C8">
        <w:rPr>
          <w:rFonts w:cstheme="minorHAnsi"/>
          <w:sz w:val="22"/>
          <w:szCs w:val="22"/>
        </w:rPr>
        <w:t xml:space="preserve"> and</w:t>
      </w:r>
      <w:proofErr w:type="gramEnd"/>
      <w:r w:rsidR="00C431C8">
        <w:rPr>
          <w:rFonts w:cstheme="minorHAnsi"/>
          <w:sz w:val="22"/>
          <w:szCs w:val="22"/>
        </w:rPr>
        <w:t xml:space="preserve"> contrast </w:t>
      </w:r>
      <w:r>
        <w:rPr>
          <w:rFonts w:cstheme="minorHAnsi"/>
          <w:sz w:val="22"/>
          <w:szCs w:val="22"/>
        </w:rPr>
        <w:t>Lynn White, Jr</w:t>
      </w:r>
      <w:r w:rsidR="00C431C8">
        <w:rPr>
          <w:rFonts w:cstheme="minorHAnsi"/>
          <w:sz w:val="22"/>
          <w:szCs w:val="22"/>
        </w:rPr>
        <w:t>,</w:t>
      </w:r>
      <w:r>
        <w:rPr>
          <w:rFonts w:cstheme="minorHAnsi"/>
          <w:sz w:val="22"/>
          <w:szCs w:val="22"/>
        </w:rPr>
        <w:t xml:space="preserve"> and</w:t>
      </w:r>
      <w:r w:rsidR="000F6F49">
        <w:rPr>
          <w:rFonts w:cstheme="minorHAnsi"/>
          <w:sz w:val="22"/>
          <w:szCs w:val="22"/>
        </w:rPr>
        <w:t xml:space="preserve"> </w:t>
      </w:r>
      <w:r w:rsidR="000C2BD3">
        <w:rPr>
          <w:rFonts w:cstheme="minorHAnsi"/>
          <w:sz w:val="22"/>
          <w:szCs w:val="22"/>
        </w:rPr>
        <w:t xml:space="preserve">Val </w:t>
      </w:r>
      <w:proofErr w:type="spellStart"/>
      <w:r w:rsidR="000C2BD3">
        <w:rPr>
          <w:rFonts w:cstheme="minorHAnsi"/>
          <w:sz w:val="22"/>
          <w:szCs w:val="22"/>
        </w:rPr>
        <w:t>Plumwood’s</w:t>
      </w:r>
      <w:proofErr w:type="spellEnd"/>
      <w:r>
        <w:rPr>
          <w:rFonts w:cstheme="minorHAnsi"/>
          <w:sz w:val="22"/>
          <w:szCs w:val="22"/>
        </w:rPr>
        <w:t xml:space="preserve"> views regarding</w:t>
      </w:r>
      <w:r w:rsidR="007447E9">
        <w:rPr>
          <w:rFonts w:cstheme="minorHAnsi"/>
          <w:sz w:val="22"/>
          <w:szCs w:val="22"/>
        </w:rPr>
        <w:t xml:space="preserve"> </w:t>
      </w:r>
      <w:r w:rsidR="000C2BD3">
        <w:rPr>
          <w:rFonts w:cstheme="minorHAnsi"/>
          <w:sz w:val="22"/>
          <w:szCs w:val="22"/>
        </w:rPr>
        <w:t>both the</w:t>
      </w:r>
      <w:r w:rsidR="000F6F49">
        <w:rPr>
          <w:rFonts w:cstheme="minorHAnsi"/>
          <w:sz w:val="22"/>
          <w:szCs w:val="22"/>
        </w:rPr>
        <w:t xml:space="preserve"> </w:t>
      </w:r>
      <w:r>
        <w:rPr>
          <w:rFonts w:cstheme="minorHAnsi"/>
          <w:sz w:val="22"/>
          <w:szCs w:val="22"/>
        </w:rPr>
        <w:t>roots of our ecological crisis</w:t>
      </w:r>
      <w:r w:rsidR="007447E9">
        <w:rPr>
          <w:rFonts w:cstheme="minorHAnsi"/>
          <w:sz w:val="22"/>
          <w:szCs w:val="22"/>
        </w:rPr>
        <w:t xml:space="preserve">, </w:t>
      </w:r>
      <w:r w:rsidR="000C2BD3">
        <w:rPr>
          <w:rFonts w:cstheme="minorHAnsi"/>
          <w:sz w:val="22"/>
          <w:szCs w:val="22"/>
        </w:rPr>
        <w:t>and possible</w:t>
      </w:r>
      <w:r w:rsidR="0025150A">
        <w:rPr>
          <w:rFonts w:cstheme="minorHAnsi"/>
          <w:sz w:val="22"/>
          <w:szCs w:val="22"/>
        </w:rPr>
        <w:t xml:space="preserve"> </w:t>
      </w:r>
      <w:r w:rsidR="000C2BD3">
        <w:rPr>
          <w:rFonts w:cstheme="minorHAnsi"/>
          <w:sz w:val="22"/>
          <w:szCs w:val="22"/>
        </w:rPr>
        <w:t>responses</w:t>
      </w:r>
      <w:r w:rsidR="0025150A">
        <w:rPr>
          <w:rFonts w:cstheme="minorHAnsi"/>
          <w:sz w:val="22"/>
          <w:szCs w:val="22"/>
        </w:rPr>
        <w:t xml:space="preserve"> to </w:t>
      </w:r>
      <w:r w:rsidR="000C2BD3">
        <w:rPr>
          <w:rFonts w:cstheme="minorHAnsi"/>
          <w:sz w:val="22"/>
          <w:szCs w:val="22"/>
        </w:rPr>
        <w:t>it</w:t>
      </w:r>
      <w:r w:rsidR="0025150A">
        <w:rPr>
          <w:rFonts w:cstheme="minorHAnsi"/>
          <w:sz w:val="22"/>
          <w:szCs w:val="22"/>
        </w:rPr>
        <w:t xml:space="preserve">. </w:t>
      </w:r>
      <w:r w:rsidRPr="00C33E23">
        <w:rPr>
          <w:rFonts w:cstheme="minorHAnsi"/>
          <w:sz w:val="22"/>
          <w:szCs w:val="22"/>
        </w:rPr>
        <w:t xml:space="preserve">The </w:t>
      </w:r>
      <w:r>
        <w:rPr>
          <w:rFonts w:cstheme="minorHAnsi"/>
          <w:sz w:val="22"/>
          <w:szCs w:val="22"/>
        </w:rPr>
        <w:t>e</w:t>
      </w:r>
      <w:r w:rsidRPr="00C33E23">
        <w:rPr>
          <w:rFonts w:cstheme="minorHAnsi"/>
          <w:sz w:val="22"/>
          <w:szCs w:val="22"/>
        </w:rPr>
        <w:t>ssay starts with</w:t>
      </w:r>
      <w:r>
        <w:rPr>
          <w:rFonts w:cstheme="minorHAnsi"/>
          <w:sz w:val="22"/>
          <w:szCs w:val="22"/>
        </w:rPr>
        <w:t xml:space="preserve"> </w:t>
      </w:r>
      <w:r w:rsidRPr="00C33E23">
        <w:rPr>
          <w:rFonts w:cstheme="minorHAnsi"/>
          <w:sz w:val="22"/>
          <w:szCs w:val="22"/>
        </w:rPr>
        <w:t xml:space="preserve">an explanation of </w:t>
      </w:r>
      <w:r>
        <w:rPr>
          <w:rFonts w:cstheme="minorHAnsi"/>
          <w:sz w:val="22"/>
          <w:szCs w:val="22"/>
        </w:rPr>
        <w:t>White’s</w:t>
      </w:r>
      <w:r w:rsidRPr="00C33E23">
        <w:rPr>
          <w:rFonts w:cstheme="minorHAnsi"/>
          <w:sz w:val="22"/>
          <w:szCs w:val="22"/>
        </w:rPr>
        <w:t xml:space="preserve"> theory </w:t>
      </w:r>
      <w:r>
        <w:rPr>
          <w:rFonts w:cstheme="minorHAnsi"/>
          <w:sz w:val="22"/>
          <w:szCs w:val="22"/>
        </w:rPr>
        <w:t>which purports that the Judaeo Christian tradition</w:t>
      </w:r>
      <w:r w:rsidR="0025150A">
        <w:rPr>
          <w:rFonts w:cstheme="minorHAnsi"/>
          <w:sz w:val="22"/>
          <w:szCs w:val="22"/>
        </w:rPr>
        <w:t xml:space="preserve">, alongside </w:t>
      </w:r>
      <w:r w:rsidR="00FA0AE6">
        <w:rPr>
          <w:rFonts w:cstheme="minorHAnsi"/>
          <w:sz w:val="22"/>
          <w:szCs w:val="22"/>
        </w:rPr>
        <w:t xml:space="preserve">rapid </w:t>
      </w:r>
      <w:r w:rsidR="0025150A">
        <w:rPr>
          <w:rFonts w:cstheme="minorHAnsi"/>
          <w:sz w:val="22"/>
          <w:szCs w:val="22"/>
        </w:rPr>
        <w:t>science and technolog</w:t>
      </w:r>
      <w:r w:rsidR="00CE67C3">
        <w:rPr>
          <w:rFonts w:cstheme="minorHAnsi"/>
          <w:sz w:val="22"/>
          <w:szCs w:val="22"/>
        </w:rPr>
        <w:t>ical progress</w:t>
      </w:r>
      <w:r w:rsidR="0025150A">
        <w:rPr>
          <w:rFonts w:cstheme="minorHAnsi"/>
          <w:sz w:val="22"/>
          <w:szCs w:val="22"/>
        </w:rPr>
        <w:t xml:space="preserve">, have created a dualism between humans and </w:t>
      </w:r>
      <w:r w:rsidR="00CE67C3">
        <w:rPr>
          <w:rFonts w:cstheme="minorHAnsi"/>
          <w:sz w:val="22"/>
          <w:szCs w:val="22"/>
        </w:rPr>
        <w:t>nature</w:t>
      </w:r>
      <w:r w:rsidR="0025150A">
        <w:rPr>
          <w:rFonts w:cstheme="minorHAnsi"/>
          <w:sz w:val="22"/>
          <w:szCs w:val="22"/>
        </w:rPr>
        <w:t xml:space="preserve">. This dualism was particularly amplified in the </w:t>
      </w:r>
      <w:r w:rsidR="00CE67C3">
        <w:rPr>
          <w:rFonts w:cstheme="minorHAnsi"/>
          <w:sz w:val="22"/>
          <w:szCs w:val="22"/>
        </w:rPr>
        <w:t>Middle Ages and</w:t>
      </w:r>
      <w:r w:rsidR="0025150A">
        <w:rPr>
          <w:rFonts w:cstheme="minorHAnsi"/>
          <w:sz w:val="22"/>
          <w:szCs w:val="22"/>
        </w:rPr>
        <w:t xml:space="preserve"> is</w:t>
      </w:r>
      <w:r w:rsidR="00FA0AE6">
        <w:rPr>
          <w:rFonts w:cstheme="minorHAnsi"/>
          <w:sz w:val="22"/>
          <w:szCs w:val="22"/>
        </w:rPr>
        <w:t xml:space="preserve"> purported to be</w:t>
      </w:r>
      <w:r w:rsidR="0025150A">
        <w:rPr>
          <w:rFonts w:cstheme="minorHAnsi"/>
          <w:sz w:val="22"/>
          <w:szCs w:val="22"/>
        </w:rPr>
        <w:t xml:space="preserve"> the root of the ecological problems we are now experiencing.</w:t>
      </w:r>
      <w:r>
        <w:rPr>
          <w:rFonts w:cstheme="minorHAnsi"/>
          <w:sz w:val="22"/>
          <w:szCs w:val="22"/>
        </w:rPr>
        <w:t xml:space="preserve"> </w:t>
      </w:r>
      <w:proofErr w:type="spellStart"/>
      <w:r w:rsidR="000C2BD3">
        <w:rPr>
          <w:rFonts w:cstheme="minorHAnsi"/>
          <w:sz w:val="22"/>
          <w:szCs w:val="22"/>
        </w:rPr>
        <w:t>Plumwood</w:t>
      </w:r>
      <w:proofErr w:type="spellEnd"/>
      <w:r w:rsidR="000C2BD3">
        <w:rPr>
          <w:rFonts w:cstheme="minorHAnsi"/>
          <w:sz w:val="22"/>
          <w:szCs w:val="22"/>
        </w:rPr>
        <w:t xml:space="preserve"> also focusses on dualisms. She articulates a new model of Eco-feminism, one that addresses the cultural</w:t>
      </w:r>
      <w:r w:rsidR="00D51174">
        <w:rPr>
          <w:rFonts w:cstheme="minorHAnsi"/>
          <w:sz w:val="22"/>
          <w:szCs w:val="22"/>
        </w:rPr>
        <w:t xml:space="preserve"> gender</w:t>
      </w:r>
      <w:r w:rsidR="000C2BD3">
        <w:rPr>
          <w:rFonts w:cstheme="minorHAnsi"/>
          <w:sz w:val="22"/>
          <w:szCs w:val="22"/>
        </w:rPr>
        <w:t xml:space="preserve"> dualism inherent in modern society, </w:t>
      </w:r>
      <w:proofErr w:type="gramStart"/>
      <w:r w:rsidR="000C2BD3">
        <w:rPr>
          <w:rFonts w:cstheme="minorHAnsi"/>
          <w:sz w:val="22"/>
          <w:szCs w:val="22"/>
        </w:rPr>
        <w:t xml:space="preserve">and </w:t>
      </w:r>
      <w:r w:rsidR="000C67CB">
        <w:rPr>
          <w:rFonts w:cstheme="minorHAnsi"/>
          <w:sz w:val="22"/>
          <w:szCs w:val="22"/>
        </w:rPr>
        <w:t>also</w:t>
      </w:r>
      <w:proofErr w:type="gramEnd"/>
      <w:r w:rsidR="000C67CB">
        <w:rPr>
          <w:rFonts w:cstheme="minorHAnsi"/>
          <w:sz w:val="22"/>
          <w:szCs w:val="22"/>
        </w:rPr>
        <w:t xml:space="preserve"> </w:t>
      </w:r>
      <w:r w:rsidR="000C2BD3">
        <w:rPr>
          <w:rFonts w:cstheme="minorHAnsi"/>
          <w:sz w:val="22"/>
          <w:szCs w:val="22"/>
        </w:rPr>
        <w:t xml:space="preserve">the dualism between humans and nature. She advocates a new integrated role for humans in the ecological system. A return to the unity of which we are </w:t>
      </w:r>
      <w:r w:rsidR="00A04304">
        <w:rPr>
          <w:rFonts w:cstheme="minorHAnsi"/>
          <w:sz w:val="22"/>
          <w:szCs w:val="22"/>
        </w:rPr>
        <w:t xml:space="preserve">already </w:t>
      </w:r>
      <w:r w:rsidR="000C2BD3">
        <w:rPr>
          <w:rFonts w:cstheme="minorHAnsi"/>
          <w:sz w:val="22"/>
          <w:szCs w:val="22"/>
        </w:rPr>
        <w:t xml:space="preserve">an inherent part. </w:t>
      </w:r>
    </w:p>
    <w:p w14:paraId="0FCF4DD2" w14:textId="77777777" w:rsidR="000C2BD3" w:rsidRDefault="000C2BD3" w:rsidP="002B01F6">
      <w:pPr>
        <w:rPr>
          <w:rFonts w:cstheme="minorHAnsi"/>
          <w:sz w:val="22"/>
          <w:szCs w:val="22"/>
        </w:rPr>
      </w:pPr>
    </w:p>
    <w:p w14:paraId="5C6BACCF" w14:textId="3F86330D" w:rsidR="007447E9" w:rsidRDefault="000C2BD3" w:rsidP="002B01F6">
      <w:pPr>
        <w:rPr>
          <w:rFonts w:cstheme="minorHAnsi"/>
          <w:sz w:val="22"/>
          <w:szCs w:val="22"/>
        </w:rPr>
      </w:pPr>
      <w:r>
        <w:rPr>
          <w:rFonts w:cstheme="minorHAnsi"/>
          <w:sz w:val="22"/>
          <w:szCs w:val="22"/>
        </w:rPr>
        <w:t xml:space="preserve">This essay will consider the arguments of both authors. Additionally, the intellectual framework within which they set their work, with particular emphasis on the rigour of their academic approach. </w:t>
      </w:r>
      <w:proofErr w:type="spellStart"/>
      <w:r w:rsidR="00085082">
        <w:rPr>
          <w:rFonts w:cstheme="minorHAnsi"/>
          <w:sz w:val="22"/>
          <w:szCs w:val="22"/>
        </w:rPr>
        <w:t>FInally</w:t>
      </w:r>
      <w:proofErr w:type="spellEnd"/>
      <w:r w:rsidR="0095778A">
        <w:rPr>
          <w:rFonts w:cstheme="minorHAnsi"/>
          <w:sz w:val="22"/>
          <w:szCs w:val="22"/>
        </w:rPr>
        <w:t>,</w:t>
      </w:r>
      <w:r>
        <w:rPr>
          <w:rFonts w:cstheme="minorHAnsi"/>
          <w:sz w:val="22"/>
          <w:szCs w:val="22"/>
        </w:rPr>
        <w:t xml:space="preserve"> the essay </w:t>
      </w:r>
      <w:r w:rsidR="005C4FE9">
        <w:rPr>
          <w:rFonts w:cstheme="minorHAnsi"/>
          <w:sz w:val="22"/>
          <w:szCs w:val="22"/>
        </w:rPr>
        <w:t>compares</w:t>
      </w:r>
      <w:r w:rsidR="0095778A">
        <w:rPr>
          <w:rFonts w:cstheme="minorHAnsi"/>
          <w:sz w:val="22"/>
          <w:szCs w:val="22"/>
        </w:rPr>
        <w:t xml:space="preserve"> </w:t>
      </w:r>
      <w:r w:rsidR="00E566D8">
        <w:rPr>
          <w:rFonts w:cstheme="minorHAnsi"/>
          <w:sz w:val="22"/>
          <w:szCs w:val="22"/>
        </w:rPr>
        <w:t>important</w:t>
      </w:r>
      <w:r>
        <w:rPr>
          <w:rFonts w:cstheme="minorHAnsi"/>
          <w:sz w:val="22"/>
          <w:szCs w:val="22"/>
        </w:rPr>
        <w:t xml:space="preserve"> critiques of both authors and how this might impact their </w:t>
      </w:r>
      <w:r w:rsidR="005C4FE9">
        <w:rPr>
          <w:rFonts w:cstheme="minorHAnsi"/>
          <w:sz w:val="22"/>
          <w:szCs w:val="22"/>
        </w:rPr>
        <w:t xml:space="preserve">future </w:t>
      </w:r>
      <w:r>
        <w:rPr>
          <w:rFonts w:cstheme="minorHAnsi"/>
          <w:sz w:val="22"/>
          <w:szCs w:val="22"/>
        </w:rPr>
        <w:t>influenc</w:t>
      </w:r>
      <w:r w:rsidR="00D51174">
        <w:rPr>
          <w:rFonts w:cstheme="minorHAnsi"/>
          <w:sz w:val="22"/>
          <w:szCs w:val="22"/>
        </w:rPr>
        <w:t>e</w:t>
      </w:r>
      <w:r w:rsidR="0095778A">
        <w:rPr>
          <w:rFonts w:cstheme="minorHAnsi"/>
          <w:sz w:val="22"/>
          <w:szCs w:val="22"/>
        </w:rPr>
        <w:t xml:space="preserve">. </w:t>
      </w:r>
    </w:p>
    <w:p w14:paraId="0A511A23" w14:textId="646473C6" w:rsidR="006120F0" w:rsidRDefault="006120F0" w:rsidP="002B01F6">
      <w:pPr>
        <w:rPr>
          <w:rFonts w:cstheme="minorHAnsi"/>
          <w:sz w:val="22"/>
          <w:szCs w:val="22"/>
        </w:rPr>
      </w:pPr>
    </w:p>
    <w:p w14:paraId="4E20FAF0" w14:textId="18145FB9" w:rsidR="00463F3B" w:rsidRPr="00D51174" w:rsidRDefault="00FD2CEF" w:rsidP="00FD2CEF">
      <w:pPr>
        <w:pStyle w:val="Heading1"/>
        <w:rPr>
          <w:u w:val="single"/>
        </w:rPr>
      </w:pPr>
      <w:r w:rsidRPr="00D51174">
        <w:rPr>
          <w:u w:val="single"/>
        </w:rPr>
        <w:t>Compare and Contrast</w:t>
      </w:r>
    </w:p>
    <w:p w14:paraId="709C7CD8" w14:textId="3CDE0DA8" w:rsidR="00463F3B" w:rsidRDefault="00463F3B" w:rsidP="002B01F6">
      <w:pPr>
        <w:rPr>
          <w:rFonts w:cstheme="minorHAnsi"/>
          <w:sz w:val="22"/>
          <w:szCs w:val="22"/>
        </w:rPr>
      </w:pPr>
    </w:p>
    <w:p w14:paraId="0F3E3176" w14:textId="19BF7376" w:rsidR="00C95561" w:rsidRDefault="00D51174" w:rsidP="002B01F6">
      <w:r>
        <w:rPr>
          <w:rFonts w:cstheme="minorHAnsi"/>
          <w:sz w:val="22"/>
          <w:szCs w:val="22"/>
        </w:rPr>
        <w:t xml:space="preserve">So how do each of the authors purport to address our Ecological crisis? </w:t>
      </w:r>
      <w:r w:rsidR="00043E0E">
        <w:t xml:space="preserve">Lynn White Juniors </w:t>
      </w:r>
      <w:r w:rsidR="00857C58">
        <w:t xml:space="preserve">‘The historic roots of our Ecologic crisis’ </w:t>
      </w:r>
      <w:r w:rsidR="00043E0E">
        <w:t xml:space="preserve">which was first </w:t>
      </w:r>
      <w:r w:rsidR="00FD2CEF">
        <w:t xml:space="preserve">was </w:t>
      </w:r>
      <w:r w:rsidR="00857C58">
        <w:t>published in 1967</w:t>
      </w:r>
      <w:r w:rsidR="00043E0E">
        <w:t>. This wa</w:t>
      </w:r>
      <w:r w:rsidR="00A04304">
        <w:t>s</w:t>
      </w:r>
      <w:r w:rsidR="00857C58">
        <w:t xml:space="preserve"> a time when the first recognition of the impending ecological crisis was </w:t>
      </w:r>
      <w:r w:rsidR="0081627D">
        <w:t>becoming apparent.</w:t>
      </w:r>
      <w:r w:rsidR="00043E0E">
        <w:t xml:space="preserve"> </w:t>
      </w:r>
      <w:r w:rsidR="0081627D">
        <w:t>White, a staunch Christian, suggested that the Judeo-Christian tradition, and Christianity in particular, was the root cause of</w:t>
      </w:r>
      <w:r w:rsidR="007D0835">
        <w:t xml:space="preserve"> what he saw as</w:t>
      </w:r>
      <w:r w:rsidR="0081627D">
        <w:t xml:space="preserve"> ‘anthropocentric attitudes and environmentally destructive behaviours</w:t>
      </w:r>
      <w:r w:rsidR="00857C58">
        <w:t xml:space="preserve"> </w:t>
      </w:r>
      <w:r w:rsidR="0081627D">
        <w:t>‘</w:t>
      </w:r>
      <w:r w:rsidR="0081627D">
        <w:rPr>
          <w:rStyle w:val="FootnoteReference"/>
        </w:rPr>
        <w:footnoteReference w:id="1"/>
      </w:r>
      <w:r w:rsidR="000C52D6">
        <w:t xml:space="preserve"> </w:t>
      </w:r>
      <w:r w:rsidR="007D0835">
        <w:t xml:space="preserve">He went on to suggest that </w:t>
      </w:r>
      <w:r w:rsidR="000C52D6">
        <w:t>Christianity</w:t>
      </w:r>
      <w:r w:rsidR="00CE67C3">
        <w:t xml:space="preserve"> and</w:t>
      </w:r>
      <w:r w:rsidR="00043E0E">
        <w:t xml:space="preserve"> rapid </w:t>
      </w:r>
      <w:r w:rsidR="00CE67C3">
        <w:t>s</w:t>
      </w:r>
      <w:r w:rsidR="007D0835">
        <w:t xml:space="preserve">cience and </w:t>
      </w:r>
      <w:r w:rsidR="00CE67C3">
        <w:t>t</w:t>
      </w:r>
      <w:r w:rsidR="007D0835">
        <w:t xml:space="preserve">echnological advancement </w:t>
      </w:r>
      <w:r w:rsidR="000C52D6">
        <w:t>were together responsible for negative attitudes to</w:t>
      </w:r>
      <w:r w:rsidR="007D0835">
        <w:t>wards</w:t>
      </w:r>
      <w:r w:rsidR="000C52D6">
        <w:t xml:space="preserve"> the environment and its care. </w:t>
      </w:r>
      <w:r w:rsidR="007D0835">
        <w:t>Additionally</w:t>
      </w:r>
      <w:r w:rsidR="00CE67C3">
        <w:t xml:space="preserve">, </w:t>
      </w:r>
      <w:r w:rsidR="007D0835">
        <w:t xml:space="preserve">that </w:t>
      </w:r>
      <w:r w:rsidR="00CE67C3">
        <w:t>this</w:t>
      </w:r>
      <w:r w:rsidR="000C52D6">
        <w:t xml:space="preserve"> antipathy reached its peak in the </w:t>
      </w:r>
      <w:r w:rsidR="00CE67C3">
        <w:t>M</w:t>
      </w:r>
      <w:r w:rsidR="000C52D6">
        <w:t xml:space="preserve">iddle </w:t>
      </w:r>
      <w:r w:rsidR="00CE67C3">
        <w:t>A</w:t>
      </w:r>
      <w:r w:rsidR="000C52D6">
        <w:t>ges</w:t>
      </w:r>
    </w:p>
    <w:p w14:paraId="0D54EC14" w14:textId="0DF17E8E" w:rsidR="00D51174" w:rsidRDefault="00D51174" w:rsidP="002B01F6"/>
    <w:p w14:paraId="40F20CFC" w14:textId="5A53571A" w:rsidR="00D51174" w:rsidRDefault="00D51174" w:rsidP="00D51174">
      <w:r>
        <w:t>White references the emergence of a new type of plough in the latter half of the 7</w:t>
      </w:r>
      <w:r w:rsidRPr="001A0864">
        <w:rPr>
          <w:vertAlign w:val="superscript"/>
        </w:rPr>
        <w:t>th</w:t>
      </w:r>
      <w:r>
        <w:t xml:space="preserve"> century as a turning point, where man stopped seeing himself as part of nature, and instead sees himself as separate to it.</w:t>
      </w:r>
      <w:r>
        <w:rPr>
          <w:rStyle w:val="FootnoteReference"/>
        </w:rPr>
        <w:footnoteReference w:id="2"/>
      </w:r>
      <w:r>
        <w:t xml:space="preserve"> He consolidates this argument with mention of the ‘Frankish calendars’ of the Middle Ages, which evidenced men ploughing, harvesting, chopping trees, </w:t>
      </w:r>
      <w:r w:rsidR="0095778A">
        <w:t xml:space="preserve">and </w:t>
      </w:r>
      <w:r>
        <w:t xml:space="preserve">butchering </w:t>
      </w:r>
      <w:r w:rsidR="00085082">
        <w:t>pigs</w:t>
      </w:r>
      <w:r>
        <w:t>.</w:t>
      </w:r>
      <w:r w:rsidR="00085082">
        <w:t>’</w:t>
      </w:r>
      <w:r>
        <w:t xml:space="preserve"> These are positioned as examples of men </w:t>
      </w:r>
      <w:r w:rsidR="000C67CB">
        <w:t>learning to bend</w:t>
      </w:r>
      <w:r>
        <w:t xml:space="preserve"> nature to their will.</w:t>
      </w:r>
      <w:r w:rsidR="000C67CB">
        <w:rPr>
          <w:rStyle w:val="FootnoteReference"/>
        </w:rPr>
        <w:footnoteReference w:id="3"/>
      </w:r>
    </w:p>
    <w:p w14:paraId="582741F1" w14:textId="77777777" w:rsidR="00A04304" w:rsidRDefault="00A04304" w:rsidP="00A04304"/>
    <w:p w14:paraId="4A2E6B04" w14:textId="18DD0755" w:rsidR="00C27B45" w:rsidRDefault="00A04304" w:rsidP="00D51174">
      <w:r>
        <w:t>White goes on to suggest that as the human population grew then then it began to impact the environment around it. By AD 1000 at the latest the west had already started to harness waterpower for mills. In the late 11</w:t>
      </w:r>
      <w:r w:rsidRPr="00421060">
        <w:rPr>
          <w:vertAlign w:val="superscript"/>
        </w:rPr>
        <w:t>th</w:t>
      </w:r>
      <w:r>
        <w:t xml:space="preserve"> century, many Arabic and Greek scientific works had </w:t>
      </w:r>
      <w:r>
        <w:lastRenderedPageBreak/>
        <w:t xml:space="preserve">been translated into Latin providing a further stimulus to Western technological advancement.  The </w:t>
      </w:r>
      <w:r w:rsidR="002973BC">
        <w:t>W</w:t>
      </w:r>
      <w:r>
        <w:t xml:space="preserve">est rapidly introduced automation </w:t>
      </w:r>
      <w:r w:rsidR="002973BC">
        <w:t>as</w:t>
      </w:r>
      <w:r>
        <w:t xml:space="preserve"> the science and technology revolution gained ground. </w:t>
      </w:r>
      <w:r>
        <w:rPr>
          <w:rStyle w:val="FootnoteReference"/>
        </w:rPr>
        <w:footnoteReference w:id="4"/>
      </w:r>
    </w:p>
    <w:p w14:paraId="290668B4" w14:textId="77777777" w:rsidR="000C67CB" w:rsidRDefault="000C67CB" w:rsidP="00C27B45"/>
    <w:p w14:paraId="73362357" w14:textId="6C04722F" w:rsidR="002973BC" w:rsidRDefault="0095778A" w:rsidP="00C27B45">
      <w:r>
        <w:t xml:space="preserve">White suggests that </w:t>
      </w:r>
      <w:r w:rsidR="002973BC">
        <w:t xml:space="preserve">because </w:t>
      </w:r>
      <w:r w:rsidR="00A04304">
        <w:t>Christian</w:t>
      </w:r>
      <w:r>
        <w:t>s</w:t>
      </w:r>
      <w:r w:rsidR="00A04304">
        <w:t xml:space="preserve"> inherited an incredibly powerful story of creation</w:t>
      </w:r>
      <w:r w:rsidR="002973BC">
        <w:t xml:space="preserve"> and because they are created in</w:t>
      </w:r>
      <w:r w:rsidR="005C4FE9">
        <w:t xml:space="preserve"> God’s </w:t>
      </w:r>
      <w:r w:rsidR="002973BC">
        <w:t>image</w:t>
      </w:r>
      <w:r w:rsidR="00A04304">
        <w:t xml:space="preserve"> </w:t>
      </w:r>
      <w:r w:rsidR="005C4FE9">
        <w:t xml:space="preserve">then </w:t>
      </w:r>
      <w:r w:rsidR="002973BC">
        <w:t>they themselves are also encouraged to create</w:t>
      </w:r>
      <w:r w:rsidR="00A04304">
        <w:t xml:space="preserve">. Christian Orthodoxy suggests that man is positively encouraged to apply the same </w:t>
      </w:r>
      <w:r w:rsidR="00085082">
        <w:t xml:space="preserve">innovative </w:t>
      </w:r>
      <w:r w:rsidR="00A04304">
        <w:t>energy to the world as God did in the original creation itself</w:t>
      </w:r>
      <w:r w:rsidR="002973BC">
        <w:t xml:space="preserve">. This has led to the drive for perpetual progress that is </w:t>
      </w:r>
      <w:r w:rsidR="00085082">
        <w:t>witnessed</w:t>
      </w:r>
      <w:r w:rsidR="002973BC">
        <w:t xml:space="preserve"> in modern society. </w:t>
      </w:r>
      <w:r w:rsidR="00A04304">
        <w:t xml:space="preserve"> </w:t>
      </w:r>
      <w:r w:rsidR="00A04304">
        <w:rPr>
          <w:rStyle w:val="FootnoteReference"/>
        </w:rPr>
        <w:footnoteReference w:id="5"/>
      </w:r>
      <w:r>
        <w:t xml:space="preserve"> </w:t>
      </w:r>
    </w:p>
    <w:p w14:paraId="5BEACFF6" w14:textId="77777777" w:rsidR="002973BC" w:rsidRDefault="002973BC" w:rsidP="00C27B45"/>
    <w:p w14:paraId="5ABA65CC" w14:textId="38C46FDD" w:rsidR="00C27B45" w:rsidRDefault="002973BC" w:rsidP="00C27B45">
      <w:r>
        <w:t>Additionally</w:t>
      </w:r>
      <w:r w:rsidR="00C704F3">
        <w:t>,</w:t>
      </w:r>
      <w:r>
        <w:t xml:space="preserve"> the Genesis texts regarding man’s dominion over nature gives permission to Man to do with nature as he will. </w:t>
      </w:r>
      <w:r w:rsidR="00C27B45">
        <w:t xml:space="preserve">It is noteworthy that though White accepted that society was becoming increasingly secular he contended that </w:t>
      </w:r>
      <w:r w:rsidR="00C704F3">
        <w:t>Western S</w:t>
      </w:r>
      <w:r w:rsidR="00C27B45">
        <w:t>ociety’s beliefs and values were rooted in</w:t>
      </w:r>
      <w:r>
        <w:t xml:space="preserve"> </w:t>
      </w:r>
      <w:r w:rsidR="00C704F3">
        <w:t>these Christian axioms</w:t>
      </w:r>
      <w:r w:rsidR="00085082">
        <w:t xml:space="preserve">, </w:t>
      </w:r>
      <w:r w:rsidR="00C27B45">
        <w:t xml:space="preserve">that the beliefs and values of </w:t>
      </w:r>
      <w:r w:rsidR="005C4FE9">
        <w:t>western</w:t>
      </w:r>
      <w:r w:rsidR="00C27B45">
        <w:t xml:space="preserve"> secular communit</w:t>
      </w:r>
      <w:r w:rsidR="005C4FE9">
        <w:t>ies</w:t>
      </w:r>
      <w:r w:rsidR="00C27B45">
        <w:t xml:space="preserve"> are </w:t>
      </w:r>
      <w:r w:rsidR="005C4FE9">
        <w:t>necessarily</w:t>
      </w:r>
      <w:r w:rsidR="00C27B45">
        <w:t xml:space="preserve"> influenced by Orthodox Christian ideas. </w:t>
      </w:r>
      <w:r w:rsidR="00C27B45">
        <w:rPr>
          <w:rStyle w:val="FootnoteReference"/>
        </w:rPr>
        <w:footnoteReference w:id="6"/>
      </w:r>
      <w:r w:rsidR="00601877">
        <w:t xml:space="preserve"> </w:t>
      </w:r>
    </w:p>
    <w:p w14:paraId="3BE039A6" w14:textId="77777777" w:rsidR="00C27B45" w:rsidRDefault="00C27B45" w:rsidP="00C27B45"/>
    <w:p w14:paraId="0B739605" w14:textId="49937135" w:rsidR="00A04304" w:rsidRDefault="00C27B45" w:rsidP="002B01F6">
      <w:r>
        <w:t xml:space="preserve">He went on to say on to say that Christianity confirms that nothing </w:t>
      </w:r>
      <w:r w:rsidR="0095778A">
        <w:t xml:space="preserve">else </w:t>
      </w:r>
      <w:r>
        <w:t xml:space="preserve">exists for its own sake, rather all things exist only for the sake of man. This inherently dualist </w:t>
      </w:r>
      <w:r w:rsidR="00C704F3">
        <w:t xml:space="preserve">position </w:t>
      </w:r>
      <w:r>
        <w:t xml:space="preserve">allied to the human drive for progress, provides the roots for the crisis we now find ourselves in. As a species we operate in a way that is indifferent to the non-human world. He </w:t>
      </w:r>
      <w:r w:rsidR="005C4FE9">
        <w:t>concludes</w:t>
      </w:r>
      <w:r>
        <w:t xml:space="preserve"> </w:t>
      </w:r>
      <w:r w:rsidR="00085082">
        <w:t>that our</w:t>
      </w:r>
      <w:r>
        <w:t xml:space="preserve"> belief in perpetual progress, </w:t>
      </w:r>
      <w:r w:rsidR="0095778A">
        <w:t xml:space="preserve">and </w:t>
      </w:r>
      <w:r w:rsidR="005C4FE9">
        <w:t>our alienation from nature</w:t>
      </w:r>
      <w:r w:rsidR="00C704F3">
        <w:t xml:space="preserve">, </w:t>
      </w:r>
      <w:r w:rsidR="0095778A">
        <w:t>sourced the environmental crisis we are now experiencing.</w:t>
      </w:r>
      <w:r>
        <w:t xml:space="preserve"> </w:t>
      </w:r>
      <w:r>
        <w:rPr>
          <w:rStyle w:val="FootnoteReference"/>
        </w:rPr>
        <w:footnoteReference w:id="7"/>
      </w:r>
      <w:r>
        <w:t xml:space="preserve"> </w:t>
      </w:r>
    </w:p>
    <w:p w14:paraId="2F6BD43B" w14:textId="77777777" w:rsidR="00A04304" w:rsidRDefault="00A04304" w:rsidP="00F70029"/>
    <w:p w14:paraId="496639FB" w14:textId="76F6769E" w:rsidR="00F70029" w:rsidRDefault="00293EB9" w:rsidP="00F70029">
      <w:proofErr w:type="spellStart"/>
      <w:r>
        <w:t>Plumwoo</w:t>
      </w:r>
      <w:r w:rsidR="00190016">
        <w:t>d</w:t>
      </w:r>
      <w:proofErr w:type="spellEnd"/>
      <w:r w:rsidR="00190016">
        <w:t xml:space="preserve"> contends that </w:t>
      </w:r>
      <w:r w:rsidR="00D51174">
        <w:t xml:space="preserve">the </w:t>
      </w:r>
      <w:r w:rsidR="00190016">
        <w:t xml:space="preserve">culture/nature dualism is the key to the ecological failings of Western culture. </w:t>
      </w:r>
      <w:r w:rsidR="00190016">
        <w:rPr>
          <w:rStyle w:val="FootnoteReference"/>
        </w:rPr>
        <w:footnoteReference w:id="8"/>
      </w:r>
      <w:r w:rsidR="00190016">
        <w:t xml:space="preserve"> More specifically she argues that </w:t>
      </w:r>
      <w:r w:rsidR="00601877">
        <w:t>culture possesses a dualism of its own. There is a</w:t>
      </w:r>
      <w:r w:rsidR="00190016">
        <w:t xml:space="preserve"> </w:t>
      </w:r>
      <w:r w:rsidR="00601877">
        <w:t>higher</w:t>
      </w:r>
      <w:r w:rsidR="00190016">
        <w:t xml:space="preserve"> </w:t>
      </w:r>
      <w:r w:rsidR="00F70029">
        <w:t xml:space="preserve">human </w:t>
      </w:r>
      <w:r w:rsidR="00D51174">
        <w:t>sphere</w:t>
      </w:r>
      <w:r w:rsidR="00BB7D74">
        <w:t xml:space="preserve"> which</w:t>
      </w:r>
      <w:r w:rsidR="00190016">
        <w:t xml:space="preserve"> is </w:t>
      </w:r>
      <w:r w:rsidR="00BB7D74">
        <w:t>characterised</w:t>
      </w:r>
      <w:r w:rsidR="00190016">
        <w:t xml:space="preserve"> </w:t>
      </w:r>
      <w:r w:rsidR="00BB7D74">
        <w:t>by</w:t>
      </w:r>
      <w:r w:rsidR="00190016">
        <w:t xml:space="preserve"> </w:t>
      </w:r>
      <w:r w:rsidR="00D51174">
        <w:t>intellect</w:t>
      </w:r>
      <w:r w:rsidR="00190016">
        <w:t xml:space="preserve"> </w:t>
      </w:r>
      <w:r w:rsidR="007805EB">
        <w:t>and</w:t>
      </w:r>
      <w:r w:rsidR="00190016">
        <w:t xml:space="preserve"> reason</w:t>
      </w:r>
      <w:r w:rsidR="00BB7D74">
        <w:t>. This is the male</w:t>
      </w:r>
      <w:r w:rsidR="00D51174">
        <w:t xml:space="preserve"> </w:t>
      </w:r>
      <w:r w:rsidR="00BB7D74">
        <w:t>domain</w:t>
      </w:r>
      <w:r w:rsidR="00D51174">
        <w:t>.</w:t>
      </w:r>
      <w:r w:rsidR="00BB7D74">
        <w:t xml:space="preserve"> The higher sphere pursues its technological conquest of nature, contending that humans are entitled to commodify the world for their own benefit.</w:t>
      </w:r>
      <w:r w:rsidR="00BB7D74">
        <w:rPr>
          <w:rStyle w:val="FootnoteReference"/>
        </w:rPr>
        <w:footnoteReference w:id="9"/>
      </w:r>
      <w:r w:rsidR="00BB7D74">
        <w:t xml:space="preserve"> Additionally there is a</w:t>
      </w:r>
      <w:r w:rsidR="00601877">
        <w:t xml:space="preserve"> </w:t>
      </w:r>
      <w:r w:rsidR="007805EB">
        <w:t xml:space="preserve">lower </w:t>
      </w:r>
      <w:r w:rsidR="00601877">
        <w:t>sphere which</w:t>
      </w:r>
      <w:r w:rsidR="007805EB">
        <w:t xml:space="preserve"> is </w:t>
      </w:r>
      <w:r w:rsidR="00BB7D74">
        <w:t>evidenced</w:t>
      </w:r>
      <w:r w:rsidR="007805EB">
        <w:t xml:space="preserve"> by a deficiency in reasoning and greater participation in</w:t>
      </w:r>
      <w:r w:rsidR="008B050D">
        <w:t xml:space="preserve"> </w:t>
      </w:r>
      <w:r w:rsidR="00BB7D74">
        <w:lastRenderedPageBreak/>
        <w:t xml:space="preserve">what </w:t>
      </w:r>
      <w:proofErr w:type="spellStart"/>
      <w:r w:rsidR="00BB7D74">
        <w:t>Plumwood</w:t>
      </w:r>
      <w:proofErr w:type="spellEnd"/>
      <w:r w:rsidR="00BB7D74">
        <w:t xml:space="preserve"> terms </w:t>
      </w:r>
      <w:r w:rsidR="00F70029">
        <w:t xml:space="preserve">physical </w:t>
      </w:r>
      <w:r w:rsidR="008B050D">
        <w:t>embodiment</w:t>
      </w:r>
      <w:r w:rsidR="007805EB">
        <w:t xml:space="preserve"> and emotions. </w:t>
      </w:r>
      <w:r w:rsidR="007805EB">
        <w:rPr>
          <w:rStyle w:val="FootnoteReference"/>
        </w:rPr>
        <w:footnoteReference w:id="10"/>
      </w:r>
      <w:r w:rsidR="00F70029">
        <w:t xml:space="preserve"> </w:t>
      </w:r>
      <w:r w:rsidR="00D51174">
        <w:t>This is the sphere</w:t>
      </w:r>
      <w:r w:rsidR="0070741B">
        <w:t xml:space="preserve"> that is </w:t>
      </w:r>
      <w:r w:rsidR="00D51174">
        <w:t xml:space="preserve">associated with </w:t>
      </w:r>
      <w:r w:rsidR="0070741B">
        <w:t xml:space="preserve">both </w:t>
      </w:r>
      <w:r w:rsidR="00D51174">
        <w:t>nature</w:t>
      </w:r>
      <w:r w:rsidR="0070741B">
        <w:t xml:space="preserve"> and with women. </w:t>
      </w:r>
      <w:r w:rsidR="005C4FE9">
        <w:t>She goes on to assert that within this context the</w:t>
      </w:r>
      <w:r w:rsidR="0070741B">
        <w:t xml:space="preserve"> struggle for social justice</w:t>
      </w:r>
      <w:r w:rsidR="005C4FE9">
        <w:t xml:space="preserve"> and for </w:t>
      </w:r>
      <w:r w:rsidR="0070741B">
        <w:t xml:space="preserve">environmental </w:t>
      </w:r>
      <w:r w:rsidR="005C4FE9">
        <w:t>respect</w:t>
      </w:r>
      <w:r w:rsidR="0070741B">
        <w:t xml:space="preserve">, are </w:t>
      </w:r>
      <w:r w:rsidR="00085082">
        <w:t>the</w:t>
      </w:r>
      <w:r w:rsidR="0070741B">
        <w:t xml:space="preserve"> same struggle.</w:t>
      </w:r>
    </w:p>
    <w:p w14:paraId="3D6713E3" w14:textId="3672B75E" w:rsidR="00E61CCC" w:rsidRDefault="00E61CCC" w:rsidP="00F70029"/>
    <w:p w14:paraId="7F86DA41" w14:textId="2023FA8C" w:rsidR="00C373E6" w:rsidRDefault="00E61CCC" w:rsidP="00F70029">
      <w:r>
        <w:t xml:space="preserve">Eco-feminism </w:t>
      </w:r>
      <w:r w:rsidR="00601877">
        <w:t xml:space="preserve">addresses the </w:t>
      </w:r>
      <w:r w:rsidR="00C704F3">
        <w:t>problem</w:t>
      </w:r>
      <w:r w:rsidR="00601877">
        <w:t xml:space="preserve"> that in liberating women</w:t>
      </w:r>
      <w:r w:rsidR="00BB7D74">
        <w:t xml:space="preserve"> from the lower sphere</w:t>
      </w:r>
      <w:r w:rsidR="00601877">
        <w:t xml:space="preserve"> they necessarily</w:t>
      </w:r>
      <w:r w:rsidR="00BB7D74">
        <w:t xml:space="preserve"> and by implication</w:t>
      </w:r>
      <w:r w:rsidR="00601877">
        <w:t xml:space="preserve"> become attached to the higher male sphere</w:t>
      </w:r>
      <w:r w:rsidR="00746B1E">
        <w:t xml:space="preserve">. That they too become part of a culture that commodifies the world for their own benefit.  </w:t>
      </w:r>
      <w:r w:rsidR="00601877">
        <w:t>It posits that</w:t>
      </w:r>
      <w:r w:rsidR="000D60E8">
        <w:t xml:space="preserve"> eco feminis</w:t>
      </w:r>
      <w:r w:rsidR="00601877">
        <w:t xml:space="preserve">m must </w:t>
      </w:r>
      <w:r w:rsidR="00746B1E">
        <w:t>find a way of liberation that addresses this problem</w:t>
      </w:r>
      <w:r w:rsidR="000D60E8">
        <w:t xml:space="preserve"> </w:t>
      </w:r>
    </w:p>
    <w:p w14:paraId="2CD4890E" w14:textId="77777777" w:rsidR="00C704F3" w:rsidRDefault="00C704F3" w:rsidP="00F70029"/>
    <w:p w14:paraId="2AE64CE4" w14:textId="43A16BB6" w:rsidR="007264F6" w:rsidRDefault="00746B1E" w:rsidP="00F70029">
      <w:r>
        <w:t xml:space="preserve">She goes on to </w:t>
      </w:r>
      <w:r w:rsidR="00322185">
        <w:t>suggest</w:t>
      </w:r>
      <w:r>
        <w:t xml:space="preserve"> that women</w:t>
      </w:r>
      <w:r w:rsidR="00C373E6">
        <w:t xml:space="preserve"> are </w:t>
      </w:r>
      <w:r w:rsidR="00085082">
        <w:t>no</w:t>
      </w:r>
      <w:r w:rsidR="00C373E6">
        <w:t xml:space="preserve"> closer to nature than men. That we must put to an end the </w:t>
      </w:r>
      <w:r>
        <w:t>‘</w:t>
      </w:r>
      <w:r w:rsidR="00C373E6">
        <w:t>hyper separations</w:t>
      </w:r>
      <w:r>
        <w:t>’</w:t>
      </w:r>
      <w:r w:rsidR="00C373E6">
        <w:t xml:space="preserve"> that trap both men and women</w:t>
      </w:r>
      <w:r w:rsidR="00E6721E">
        <w:t xml:space="preserve"> in models</w:t>
      </w:r>
      <w:r w:rsidR="00763AB0">
        <w:t xml:space="preserve"> that separate </w:t>
      </w:r>
      <w:r w:rsidR="00E6721E">
        <w:t xml:space="preserve">them </w:t>
      </w:r>
      <w:r>
        <w:t xml:space="preserve">both </w:t>
      </w:r>
      <w:r w:rsidR="00E6721E">
        <w:t xml:space="preserve">from nature </w:t>
      </w:r>
      <w:r>
        <w:t xml:space="preserve">and </w:t>
      </w:r>
      <w:r w:rsidR="00763AB0">
        <w:t xml:space="preserve">from each other. She positions her idea of critical eco-feminism as both transcending perceived cultural </w:t>
      </w:r>
      <w:r w:rsidR="00C704F3">
        <w:t xml:space="preserve">gender </w:t>
      </w:r>
      <w:proofErr w:type="gramStart"/>
      <w:r w:rsidR="00C704F3">
        <w:t>differences</w:t>
      </w:r>
      <w:r w:rsidR="00763AB0">
        <w:t xml:space="preserve">, </w:t>
      </w:r>
      <w:r w:rsidR="00085082">
        <w:t>and</w:t>
      </w:r>
      <w:proofErr w:type="gramEnd"/>
      <w:r w:rsidR="00C704F3">
        <w:t xml:space="preserve"> </w:t>
      </w:r>
      <w:r w:rsidR="00E6721E">
        <w:t>overcoming</w:t>
      </w:r>
      <w:r w:rsidR="00763AB0">
        <w:t xml:space="preserve"> human distancing from nature and ecology. She contends that </w:t>
      </w:r>
      <w:r w:rsidR="00322185">
        <w:t xml:space="preserve">ideally </w:t>
      </w:r>
      <w:r>
        <w:t xml:space="preserve">both males and females </w:t>
      </w:r>
      <w:r w:rsidR="00322185">
        <w:t>would</w:t>
      </w:r>
      <w:r>
        <w:t xml:space="preserve"> operate in the same sphere</w:t>
      </w:r>
      <w:r w:rsidR="00C704F3">
        <w:t>, a sphere that values and respects the natural world</w:t>
      </w:r>
      <w:r w:rsidR="0070741B">
        <w:t xml:space="preserve">. </w:t>
      </w:r>
      <w:r w:rsidR="00763AB0">
        <w:rPr>
          <w:rStyle w:val="FootnoteReference"/>
        </w:rPr>
        <w:footnoteReference w:id="11"/>
      </w:r>
    </w:p>
    <w:p w14:paraId="409DDBD0" w14:textId="77777777" w:rsidR="00746B1E" w:rsidRDefault="00746B1E" w:rsidP="00F70029"/>
    <w:p w14:paraId="6B0B0FB2" w14:textId="074B5AFB" w:rsidR="00C704F3" w:rsidRDefault="00E6721E" w:rsidP="00F70029">
      <w:r>
        <w:t>Finally,</w:t>
      </w:r>
      <w:r w:rsidR="007264F6">
        <w:t xml:space="preserve"> she addresses the very key debate between Ontological veganism and Ecological animalism. </w:t>
      </w:r>
      <w:r w:rsidR="00746B1E">
        <w:t>She confirms that b</w:t>
      </w:r>
      <w:r w:rsidR="007264F6">
        <w:t xml:space="preserve">oth are opposed to any type of animal </w:t>
      </w:r>
      <w:r>
        <w:t>abuse,</w:t>
      </w:r>
      <w:r w:rsidR="007264F6">
        <w:t xml:space="preserve"> and both abhor modern day factory farming techniques. </w:t>
      </w:r>
      <w:r w:rsidR="00322185">
        <w:t>That said o</w:t>
      </w:r>
      <w:r w:rsidR="007264F6">
        <w:t xml:space="preserve">pposition to </w:t>
      </w:r>
      <w:r w:rsidR="00746B1E">
        <w:t xml:space="preserve">the dualism between humans </w:t>
      </w:r>
      <w:proofErr w:type="gramStart"/>
      <w:r w:rsidR="00746B1E">
        <w:t xml:space="preserve">and </w:t>
      </w:r>
      <w:r w:rsidR="007264F6">
        <w:t xml:space="preserve"> ‘</w:t>
      </w:r>
      <w:proofErr w:type="gramEnd"/>
      <w:r w:rsidR="007264F6">
        <w:t xml:space="preserve">other life’ may however take </w:t>
      </w:r>
      <w:r>
        <w:t>several</w:t>
      </w:r>
      <w:r w:rsidR="007264F6">
        <w:t xml:space="preserve"> different forms. </w:t>
      </w:r>
    </w:p>
    <w:p w14:paraId="423D80D8" w14:textId="77777777" w:rsidR="00C704F3" w:rsidRDefault="00C704F3" w:rsidP="00F70029"/>
    <w:p w14:paraId="5192D315" w14:textId="2AAF469A" w:rsidR="003E59A2" w:rsidRDefault="00E6721E" w:rsidP="00F70029">
      <w:r>
        <w:t>Ontological</w:t>
      </w:r>
      <w:r w:rsidR="007264F6">
        <w:t xml:space="preserve"> veganism emphasises discontinuity of </w:t>
      </w:r>
      <w:r w:rsidR="00746B1E">
        <w:t xml:space="preserve">the commodification of animals </w:t>
      </w:r>
      <w:proofErr w:type="gramStart"/>
      <w:r w:rsidR="00746B1E">
        <w:t xml:space="preserve">and </w:t>
      </w:r>
      <w:r w:rsidR="003E59A2">
        <w:t xml:space="preserve"> </w:t>
      </w:r>
      <w:r>
        <w:t>abstention</w:t>
      </w:r>
      <w:proofErr w:type="gramEnd"/>
      <w:r w:rsidR="003E59A2">
        <w:t xml:space="preserve"> from all animal products</w:t>
      </w:r>
      <w:r w:rsidR="00746B1E">
        <w:t xml:space="preserve">. More recently this position has been championed by the abolitionist Gary </w:t>
      </w:r>
      <w:proofErr w:type="spellStart"/>
      <w:r w:rsidR="00746B1E">
        <w:t>Francione</w:t>
      </w:r>
      <w:proofErr w:type="spellEnd"/>
      <w:r w:rsidR="00746B1E">
        <w:t xml:space="preserve">. </w:t>
      </w:r>
      <w:r w:rsidR="007264F6">
        <w:rPr>
          <w:rStyle w:val="FootnoteReference"/>
        </w:rPr>
        <w:footnoteReference w:id="12"/>
      </w:r>
      <w:r w:rsidR="007264F6">
        <w:t xml:space="preserve"> </w:t>
      </w:r>
      <w:r>
        <w:t>The</w:t>
      </w:r>
      <w:r w:rsidR="003E59A2">
        <w:t xml:space="preserve"> primary problem with this is that it continues and reinforces the inherent dualism between humans and other species. It ignores </w:t>
      </w:r>
      <w:r w:rsidR="008B7132">
        <w:t xml:space="preserve">cultural </w:t>
      </w:r>
      <w:r w:rsidR="003E59A2">
        <w:t>contexts other than the western urban model</w:t>
      </w:r>
      <w:r>
        <w:t>,</w:t>
      </w:r>
      <w:r w:rsidR="008B7132">
        <w:t xml:space="preserve"> positioning them as inconvenient exceptions. It views all </w:t>
      </w:r>
      <w:r>
        <w:t>non-human</w:t>
      </w:r>
      <w:r w:rsidR="008B7132">
        <w:t xml:space="preserve"> predation as an inevitable exception, an inevitable inconvenience sourced from how the ecological system operates. </w:t>
      </w:r>
      <w:proofErr w:type="spellStart"/>
      <w:r w:rsidR="00237D6F">
        <w:t>Plumwood</w:t>
      </w:r>
      <w:proofErr w:type="spellEnd"/>
      <w:r w:rsidR="00237D6F">
        <w:t xml:space="preserve"> suggests that it</w:t>
      </w:r>
      <w:r w:rsidR="008B7132">
        <w:t xml:space="preserve"> creates a new </w:t>
      </w:r>
      <w:r w:rsidR="003B2B0F">
        <w:t xml:space="preserve">and more subtle </w:t>
      </w:r>
      <w:r w:rsidR="008B7132">
        <w:t xml:space="preserve">dualism where humans </w:t>
      </w:r>
      <w:r w:rsidR="00C704F3">
        <w:t xml:space="preserve">and </w:t>
      </w:r>
      <w:r w:rsidR="003B2B0F">
        <w:t>certain other life forms live</w:t>
      </w:r>
      <w:r w:rsidR="008B7132">
        <w:t xml:space="preserve"> outside of the ecological system and </w:t>
      </w:r>
      <w:r w:rsidR="003B2B0F">
        <w:t xml:space="preserve">all </w:t>
      </w:r>
      <w:r w:rsidR="008B7132">
        <w:t xml:space="preserve">other </w:t>
      </w:r>
      <w:r w:rsidR="003B2B0F">
        <w:t xml:space="preserve">life forms live </w:t>
      </w:r>
      <w:r w:rsidR="008B7132">
        <w:t>within it.</w:t>
      </w:r>
      <w:r w:rsidR="008B7132">
        <w:rPr>
          <w:rStyle w:val="FootnoteReference"/>
        </w:rPr>
        <w:footnoteReference w:id="13"/>
      </w:r>
      <w:r w:rsidR="008B7132">
        <w:t xml:space="preserve"> </w:t>
      </w:r>
    </w:p>
    <w:p w14:paraId="37858A2E" w14:textId="1912C5F4" w:rsidR="00A04304" w:rsidRDefault="00A04304" w:rsidP="00F70029"/>
    <w:p w14:paraId="53FD1D65" w14:textId="3AE6FEB1" w:rsidR="00A04304" w:rsidRDefault="00A04304" w:rsidP="00A04304">
      <w:r>
        <w:t xml:space="preserve">Ecological Animalism posits a different argument. It situates humans in an interconnecting ecological framework within which predation is sometimes a necessary part. </w:t>
      </w:r>
      <w:proofErr w:type="spellStart"/>
      <w:r>
        <w:t>Plumwood</w:t>
      </w:r>
      <w:proofErr w:type="spellEnd"/>
      <w:r>
        <w:t xml:space="preserve"> argues that the latter is a better option because it eradicates all dualisms, and positions </w:t>
      </w:r>
      <w:r>
        <w:lastRenderedPageBreak/>
        <w:t xml:space="preserve">humans as just </w:t>
      </w:r>
      <w:r w:rsidR="00C704F3">
        <w:t>one</w:t>
      </w:r>
      <w:r>
        <w:t xml:space="preserve"> cog in a complex ecological machine. It is a pseudo vegetarian position</w:t>
      </w:r>
      <w:r w:rsidR="00237D6F">
        <w:t xml:space="preserve"> </w:t>
      </w:r>
      <w:r>
        <w:t>that seeks to end</w:t>
      </w:r>
      <w:r w:rsidR="00237D6F">
        <w:t xml:space="preserve"> </w:t>
      </w:r>
      <w:r>
        <w:t>all animal abuse. It does not outlaw hunting per se, given that hunting remains an essential part of some indigenous cultures. It contends that in criticising human predation, then we al</w:t>
      </w:r>
      <w:r w:rsidR="00E6721E">
        <w:t>s</w:t>
      </w:r>
      <w:r>
        <w:t xml:space="preserve">o necessarily criticise animal predations. </w:t>
      </w:r>
      <w:r w:rsidR="00237D6F">
        <w:t xml:space="preserve">Put another way we create a new dualism between </w:t>
      </w:r>
      <w:r w:rsidR="00322185">
        <w:t>humans,</w:t>
      </w:r>
      <w:r w:rsidR="00237D6F">
        <w:t xml:space="preserve"> and anything defined as a predato</w:t>
      </w:r>
      <w:r w:rsidR="00C704F3">
        <w:t>r</w:t>
      </w:r>
      <w:r w:rsidR="00237D6F">
        <w:t xml:space="preserve">. </w:t>
      </w:r>
      <w:proofErr w:type="spellStart"/>
      <w:r w:rsidR="00237D6F">
        <w:t>Plumwood</w:t>
      </w:r>
      <w:proofErr w:type="spellEnd"/>
      <w:r w:rsidR="00237D6F">
        <w:t xml:space="preserve"> </w:t>
      </w:r>
      <w:r w:rsidR="00E6721E">
        <w:t>suggests</w:t>
      </w:r>
      <w:r>
        <w:t xml:space="preserve"> that </w:t>
      </w:r>
      <w:r w:rsidR="00237D6F">
        <w:t xml:space="preserve">predation is both inevitable and </w:t>
      </w:r>
      <w:r w:rsidR="00322185">
        <w:t>necessary and</w:t>
      </w:r>
      <w:r w:rsidR="00237D6F">
        <w:t xml:space="preserve"> that </w:t>
      </w:r>
      <w:r w:rsidR="00F62BA3">
        <w:t>both humans</w:t>
      </w:r>
      <w:r>
        <w:t xml:space="preserve"> and animals should continue to be available for mutual use in a respectful way </w:t>
      </w:r>
      <w:r>
        <w:rPr>
          <w:rStyle w:val="FootnoteReference"/>
        </w:rPr>
        <w:footnoteReference w:id="14"/>
      </w:r>
      <w:r w:rsidR="00237D6F">
        <w:t xml:space="preserve"> Human and </w:t>
      </w:r>
      <w:r w:rsidR="00085082">
        <w:t>animals’</w:t>
      </w:r>
      <w:r w:rsidR="00237D6F">
        <w:t xml:space="preserve"> lives are irrevocably woven </w:t>
      </w:r>
      <w:r w:rsidR="00085082">
        <w:t>together,</w:t>
      </w:r>
      <w:r w:rsidR="00237D6F">
        <w:t xml:space="preserve"> and we must move away from ideas that demonise predation.</w:t>
      </w:r>
    </w:p>
    <w:p w14:paraId="6173A9FD" w14:textId="2D4D478C" w:rsidR="00E6721E" w:rsidRDefault="00E6721E" w:rsidP="00A04304"/>
    <w:p w14:paraId="19323988" w14:textId="37CD37D9" w:rsidR="00A04304" w:rsidRDefault="00E6721E" w:rsidP="00A04304">
      <w:r>
        <w:t xml:space="preserve">Both authors finish with recommendations regarding possible routes out of the crisis we now find ourselves in. </w:t>
      </w:r>
      <w:r w:rsidR="00A04304">
        <w:t>White referenc</w:t>
      </w:r>
      <w:r>
        <w:t>es</w:t>
      </w:r>
      <w:r w:rsidR="00A04304">
        <w:t xml:space="preserve"> St Francis of Assisi who he confirms was not only individually humble, but who also </w:t>
      </w:r>
      <w:r>
        <w:t>evidenced a humility on behalf of all humanity.</w:t>
      </w:r>
      <w:r w:rsidR="00A04304">
        <w:t xml:space="preserve"> St Francis viewed all creation as equal parts of God’s eternal grace and offer</w:t>
      </w:r>
      <w:r>
        <w:t>ed</w:t>
      </w:r>
      <w:r w:rsidR="00A04304">
        <w:t xml:space="preserve"> a different model of how Christians might relate to nature. Inherent within this suggestion is </w:t>
      </w:r>
      <w:r w:rsidR="00F62BA3">
        <w:t>the suggestion to use</w:t>
      </w:r>
      <w:r w:rsidR="00A04304">
        <w:t xml:space="preserve"> St Francis as a role model for how </w:t>
      </w:r>
      <w:r w:rsidR="00F62BA3">
        <w:t>humanity might eradicate the</w:t>
      </w:r>
      <w:r w:rsidR="00A04304">
        <w:t xml:space="preserve"> nature</w:t>
      </w:r>
      <w:r w:rsidR="00F62BA3">
        <w:t>/</w:t>
      </w:r>
      <w:r w:rsidR="00A04304">
        <w:t xml:space="preserve">human </w:t>
      </w:r>
      <w:r w:rsidR="00F62BA3">
        <w:t>distinction</w:t>
      </w:r>
      <w:r w:rsidR="00A04304">
        <w:t>. White concludes</w:t>
      </w:r>
      <w:r w:rsidR="00F62BA3">
        <w:t xml:space="preserve"> his article</w:t>
      </w:r>
      <w:r w:rsidR="00A04304">
        <w:t xml:space="preserve"> by suggesting that St Francis might be considered as the patron saint of ecologists</w:t>
      </w:r>
      <w:r w:rsidR="00F62BA3">
        <w:t>.</w:t>
      </w:r>
    </w:p>
    <w:p w14:paraId="56E44643" w14:textId="0E686EA8" w:rsidR="00F62BA3" w:rsidRDefault="00F62BA3" w:rsidP="00A04304"/>
    <w:p w14:paraId="5769CF3D" w14:textId="0D59A1C8" w:rsidR="00F62BA3" w:rsidRDefault="00F62BA3" w:rsidP="00A04304">
      <w:r>
        <w:t xml:space="preserve">Whereas White offers St Francis as a beacon to the Christian community </w:t>
      </w:r>
      <w:proofErr w:type="spellStart"/>
      <w:r>
        <w:t>Plumwood’s</w:t>
      </w:r>
      <w:proofErr w:type="spellEnd"/>
    </w:p>
    <w:p w14:paraId="411DD5FC" w14:textId="4EE33535" w:rsidR="00727A5F" w:rsidRDefault="00C704F3" w:rsidP="00F70029">
      <w:r>
        <w:t xml:space="preserve">approach </w:t>
      </w:r>
      <w:r w:rsidR="00A04304">
        <w:t xml:space="preserve">does away with </w:t>
      </w:r>
      <w:r w:rsidR="00F62BA3">
        <w:t xml:space="preserve">multiple </w:t>
      </w:r>
      <w:r w:rsidR="00A04304">
        <w:t>dualism</w:t>
      </w:r>
      <w:r w:rsidR="002F66EA">
        <w:t>s</w:t>
      </w:r>
      <w:r w:rsidR="00A04304">
        <w:t xml:space="preserve"> but in a more systemic and coherent way</w:t>
      </w:r>
      <w:r w:rsidR="00237D6F">
        <w:t xml:space="preserve">. </w:t>
      </w:r>
      <w:r w:rsidR="00727A5F">
        <w:t xml:space="preserve"> I</w:t>
      </w:r>
      <w:r w:rsidR="002F66EA">
        <w:t>n situating</w:t>
      </w:r>
      <w:r w:rsidR="00727A5F">
        <w:t xml:space="preserve"> all humans</w:t>
      </w:r>
      <w:r w:rsidR="002F66EA">
        <w:t>, irrespective of their gender,</w:t>
      </w:r>
      <w:r w:rsidR="00727A5F">
        <w:t xml:space="preserve"> within the confines of the ecological system</w:t>
      </w:r>
      <w:r w:rsidR="002F66EA">
        <w:t>,</w:t>
      </w:r>
      <w:r w:rsidR="00237D6F">
        <w:t xml:space="preserve"> by dispensing with both Male/Female distinctions and Human/Nature distinctions she </w:t>
      </w:r>
      <w:r w:rsidR="00727A5F">
        <w:t>gives us a ‘fuller, more integrated</w:t>
      </w:r>
      <w:r w:rsidR="00A451D5">
        <w:t xml:space="preserve"> and coherent view of</w:t>
      </w:r>
      <w:r w:rsidR="002F66EA">
        <w:t xml:space="preserve"> how to solve our</w:t>
      </w:r>
      <w:r w:rsidR="00A451D5">
        <w:t xml:space="preserve"> environmental problem. </w:t>
      </w:r>
      <w:r w:rsidR="00A451D5">
        <w:rPr>
          <w:rStyle w:val="FootnoteReference"/>
        </w:rPr>
        <w:footnoteReference w:id="15"/>
      </w:r>
    </w:p>
    <w:p w14:paraId="7C834ADC" w14:textId="3AC1DD2B" w:rsidR="00727A5F" w:rsidRDefault="00727A5F" w:rsidP="00F70029"/>
    <w:p w14:paraId="638F418A" w14:textId="12440CD1" w:rsidR="00F62BA3" w:rsidRDefault="00F62BA3" w:rsidP="0095778A">
      <w:r>
        <w:t xml:space="preserve">What is the intellectual framework within which both authors present their content? </w:t>
      </w:r>
    </w:p>
    <w:p w14:paraId="5139DD95" w14:textId="77777777" w:rsidR="001B5A55" w:rsidRDefault="001B5A55" w:rsidP="0095778A"/>
    <w:p w14:paraId="0B8A4674" w14:textId="1AB1AE31" w:rsidR="00322185" w:rsidRDefault="00C704F3" w:rsidP="0095778A">
      <w:r>
        <w:t xml:space="preserve">It is of note that </w:t>
      </w:r>
      <w:r w:rsidR="001B5A55">
        <w:t xml:space="preserve">in advocating ‘Ecological Animalism’ </w:t>
      </w:r>
      <w:proofErr w:type="spellStart"/>
      <w:r>
        <w:t>Plumwood</w:t>
      </w:r>
      <w:proofErr w:type="spellEnd"/>
      <w:r w:rsidR="007915B2">
        <w:t xml:space="preserve"> </w:t>
      </w:r>
      <w:r w:rsidR="00A361C7">
        <w:t xml:space="preserve">limits her analysis to </w:t>
      </w:r>
      <w:r>
        <w:t>O</w:t>
      </w:r>
      <w:r w:rsidR="00A361C7">
        <w:t xml:space="preserve">ntological </w:t>
      </w:r>
      <w:r>
        <w:t>V</w:t>
      </w:r>
      <w:r w:rsidR="00A361C7">
        <w:t xml:space="preserve">eganism only. Veganism driven by environmental, health or religious imperatives are not in scope of her argument. </w:t>
      </w:r>
      <w:r w:rsidR="003B2B0F">
        <w:t>More specifically she</w:t>
      </w:r>
      <w:r w:rsidR="00A361C7">
        <w:t xml:space="preserve"> targets </w:t>
      </w:r>
      <w:r w:rsidR="001B5A55">
        <w:t xml:space="preserve">the </w:t>
      </w:r>
      <w:r w:rsidR="00A361C7">
        <w:t xml:space="preserve">ontological veganism </w:t>
      </w:r>
      <w:r w:rsidR="001B5A55">
        <w:t xml:space="preserve">argument </w:t>
      </w:r>
      <w:r w:rsidR="00A361C7">
        <w:t>as advocated by Carol Adams and</w:t>
      </w:r>
      <w:r w:rsidR="00BB7D74">
        <w:t>, amongst other things,</w:t>
      </w:r>
      <w:r w:rsidR="00A361C7">
        <w:t xml:space="preserve"> her</w:t>
      </w:r>
      <w:r w:rsidR="003B2B0F">
        <w:t xml:space="preserve"> perceived mis</w:t>
      </w:r>
      <w:r w:rsidR="00085082">
        <w:t>-</w:t>
      </w:r>
      <w:r w:rsidR="003B2B0F">
        <w:t>definition of the concept of instrumentalism.</w:t>
      </w:r>
      <w:r w:rsidR="00BB7D74">
        <w:t xml:space="preserve"> She also contends that veganism is not always the least cost ecologically and targets both David Waller </w:t>
      </w:r>
      <w:r w:rsidR="001B5A55">
        <w:t>(</w:t>
      </w:r>
      <w:r w:rsidR="00BB7D74">
        <w:t>and Carol Adams</w:t>
      </w:r>
      <w:r w:rsidR="001B5A55">
        <w:t xml:space="preserve"> once again)</w:t>
      </w:r>
      <w:r w:rsidR="00BB7D74">
        <w:t xml:space="preserve"> for what she perceives as their flawed analysis regarding this</w:t>
      </w:r>
      <w:r w:rsidR="00263605">
        <w:t xml:space="preserve">. </w:t>
      </w:r>
    </w:p>
    <w:p w14:paraId="49894BED" w14:textId="77777777" w:rsidR="00322185" w:rsidRDefault="00322185" w:rsidP="0095778A"/>
    <w:p w14:paraId="2BD11963" w14:textId="3D7B7A7B" w:rsidR="003B2B0F" w:rsidRDefault="00830BD0" w:rsidP="0095778A">
      <w:r>
        <w:t xml:space="preserve">There is significant debate as to whether Adams presents her ontological veganism as culturally universal, with </w:t>
      </w:r>
      <w:r w:rsidR="005C4FE9">
        <w:t>several</w:t>
      </w:r>
      <w:r>
        <w:t xml:space="preserve"> key articles suggesting that </w:t>
      </w:r>
      <w:proofErr w:type="spellStart"/>
      <w:r>
        <w:t>Plumwood</w:t>
      </w:r>
      <w:proofErr w:type="spellEnd"/>
      <w:r>
        <w:t xml:space="preserve"> misrepresent</w:t>
      </w:r>
      <w:r w:rsidR="00085082">
        <w:t>ed</w:t>
      </w:r>
      <w:r>
        <w:t xml:space="preserve"> her in this regard</w:t>
      </w:r>
      <w:r w:rsidR="005C4FE9">
        <w:rPr>
          <w:rStyle w:val="FootnoteReference"/>
        </w:rPr>
        <w:footnoteReference w:id="16"/>
      </w:r>
      <w:r>
        <w:t xml:space="preserve">. </w:t>
      </w:r>
      <w:r w:rsidR="005C4FE9">
        <w:t xml:space="preserve">More importantly </w:t>
      </w:r>
      <w:proofErr w:type="spellStart"/>
      <w:r w:rsidR="005C4FE9">
        <w:t>Plumwood</w:t>
      </w:r>
      <w:proofErr w:type="spellEnd"/>
      <w:r w:rsidR="005C4FE9">
        <w:t xml:space="preserve"> fails to appropriately </w:t>
      </w:r>
      <w:r w:rsidR="00085082">
        <w:t>acknowledge</w:t>
      </w:r>
      <w:r w:rsidR="005C4FE9">
        <w:t xml:space="preserve"> ontological veganism as an impassioned plea to change an abusive and commodified western context.</w:t>
      </w:r>
    </w:p>
    <w:p w14:paraId="1F3A2707" w14:textId="14F80911" w:rsidR="00E40534" w:rsidRDefault="00E40534" w:rsidP="0095778A"/>
    <w:p w14:paraId="0A809CA2" w14:textId="0A7A2A91" w:rsidR="00E40534" w:rsidRDefault="00EA0CA0" w:rsidP="0095778A">
      <w:r>
        <w:t xml:space="preserve">In other writings </w:t>
      </w:r>
      <w:proofErr w:type="spellStart"/>
      <w:r>
        <w:t>Plumwood</w:t>
      </w:r>
      <w:proofErr w:type="spellEnd"/>
      <w:r>
        <w:t xml:space="preserve"> suggests that our dualism is sourced from</w:t>
      </w:r>
      <w:r w:rsidR="005C4FE9">
        <w:t xml:space="preserve"> Greek philosophy, </w:t>
      </w:r>
      <w:r w:rsidR="00085082">
        <w:t xml:space="preserve">and more </w:t>
      </w:r>
      <w:r w:rsidR="005C4FE9">
        <w:t>specifically Plato</w:t>
      </w:r>
      <w:r>
        <w:t xml:space="preserve">. </w:t>
      </w:r>
      <w:r>
        <w:rPr>
          <w:rStyle w:val="FootnoteReference"/>
        </w:rPr>
        <w:footnoteReference w:id="17"/>
      </w:r>
      <w:r>
        <w:t xml:space="preserve"> She says that Plato radically separates reason and nature and thus introduces a pernicious and very influential dualism into western philosophy. Plato identifies nature with chaos an opposing force to his </w:t>
      </w:r>
      <w:r w:rsidR="005C4FE9">
        <w:t xml:space="preserve">idealised </w:t>
      </w:r>
      <w:r w:rsidR="00275ED9">
        <w:t>notion</w:t>
      </w:r>
      <w:r>
        <w:t xml:space="preserve"> of the realm of reason</w:t>
      </w:r>
      <w:r>
        <w:rPr>
          <w:rStyle w:val="FootnoteReference"/>
        </w:rPr>
        <w:footnoteReference w:id="18"/>
      </w:r>
      <w:r w:rsidR="00085082">
        <w:t>.</w:t>
      </w:r>
    </w:p>
    <w:p w14:paraId="0BBFACEF" w14:textId="535A0AE7" w:rsidR="00085082" w:rsidRDefault="00085082" w:rsidP="0095778A"/>
    <w:p w14:paraId="40611958" w14:textId="4FC55B0B" w:rsidR="00085082" w:rsidRDefault="00085082" w:rsidP="0095778A">
      <w:proofErr w:type="spellStart"/>
      <w:r>
        <w:t>Plumwood</w:t>
      </w:r>
      <w:proofErr w:type="spellEnd"/>
      <w:r w:rsidR="00CC3D95">
        <w:t xml:space="preserve"> herself was attacked by a crocodile in Australia’s Northern Territory. After suffering terrible wounds, she said that the attack gave her a better understanding of our place in nature. She absolutely refuted any plans to hunt the crocodile in question arguing that she had been the intruder in its habitat. </w:t>
      </w:r>
    </w:p>
    <w:p w14:paraId="57235881" w14:textId="77777777" w:rsidR="007915B2" w:rsidRDefault="007915B2" w:rsidP="0095778A"/>
    <w:p w14:paraId="1A891DF8" w14:textId="7EE60C02" w:rsidR="008B1470" w:rsidRDefault="00CC3D95" w:rsidP="008B1470">
      <w:r>
        <w:t xml:space="preserve">Because Whites article is so often cited it has been the target of much academic analysis and criticism. From an academic perspective </w:t>
      </w:r>
      <w:proofErr w:type="spellStart"/>
      <w:r>
        <w:t>Bron</w:t>
      </w:r>
      <w:proofErr w:type="spellEnd"/>
      <w:r>
        <w:t xml:space="preserve"> Taylor is perhaps the person who has considered his work most deeply</w:t>
      </w:r>
      <w:r w:rsidR="007915B2">
        <w:t xml:space="preserve">. </w:t>
      </w:r>
      <w:r w:rsidR="00263605">
        <w:t>In a later very detailed analysis of over 700 sources</w:t>
      </w:r>
      <w:r w:rsidR="008B1470">
        <w:t>,</w:t>
      </w:r>
      <w:r w:rsidR="00263605">
        <w:t xml:space="preserve"> </w:t>
      </w:r>
      <w:proofErr w:type="spellStart"/>
      <w:r w:rsidR="007915B2">
        <w:t>Bron</w:t>
      </w:r>
      <w:proofErr w:type="spellEnd"/>
      <w:r w:rsidR="007915B2">
        <w:t xml:space="preserve"> Taylor went on to prove that </w:t>
      </w:r>
      <w:r w:rsidR="00263605">
        <w:t>denomination influences how Christians relate to the environment</w:t>
      </w:r>
      <w:r w:rsidR="008B1470">
        <w:t xml:space="preserve"> and </w:t>
      </w:r>
      <w:r w:rsidR="0048671B">
        <w:t xml:space="preserve">concludes </w:t>
      </w:r>
      <w:r w:rsidR="008B1470">
        <w:t xml:space="preserve">that </w:t>
      </w:r>
      <w:r w:rsidR="00263605">
        <w:t>C</w:t>
      </w:r>
      <w:r w:rsidR="007915B2">
        <w:t xml:space="preserve">onservative </w:t>
      </w:r>
      <w:r w:rsidR="00263605">
        <w:t>C</w:t>
      </w:r>
      <w:r w:rsidR="007915B2">
        <w:t xml:space="preserve">hristians </w:t>
      </w:r>
      <w:r>
        <w:t xml:space="preserve">in particular, </w:t>
      </w:r>
      <w:r w:rsidR="007915B2">
        <w:t>are much more likely to be anti-en</w:t>
      </w:r>
      <w:r w:rsidR="001B5A55">
        <w:t>v</w:t>
      </w:r>
      <w:r w:rsidR="007915B2">
        <w:t xml:space="preserve">ironment. </w:t>
      </w:r>
      <w:r w:rsidR="008B1470">
        <w:rPr>
          <w:rStyle w:val="FootnoteReference"/>
        </w:rPr>
        <w:footnoteReference w:id="19"/>
      </w:r>
      <w:r w:rsidR="008B1470">
        <w:t xml:space="preserve"> </w:t>
      </w:r>
      <w:r w:rsidR="000B6B63">
        <w:t xml:space="preserve">This is particularly evident in denominations that interpret the Bible literally. </w:t>
      </w:r>
      <w:r w:rsidR="008B1470">
        <w:t>Interestingly, some of these more Conservative Christian groups</w:t>
      </w:r>
      <w:r w:rsidR="0048671B">
        <w:t xml:space="preserve"> believe</w:t>
      </w:r>
      <w:r w:rsidR="008B1470">
        <w:t xml:space="preserve"> </w:t>
      </w:r>
      <w:r w:rsidR="008B1470">
        <w:t xml:space="preserve">that it is beyond man’s capabilities to damage anything that God has created. </w:t>
      </w:r>
      <w:r w:rsidR="008B1470">
        <w:rPr>
          <w:rStyle w:val="FootnoteReference"/>
        </w:rPr>
        <w:footnoteReference w:id="20"/>
      </w:r>
    </w:p>
    <w:p w14:paraId="2625E65D" w14:textId="1703432C" w:rsidR="008B1470" w:rsidRDefault="008B1470" w:rsidP="0095778A"/>
    <w:p w14:paraId="56AB9A11" w14:textId="77777777" w:rsidR="00CC3D95" w:rsidRDefault="008B1470" w:rsidP="008B1470">
      <w:r>
        <w:t xml:space="preserve">Taylors </w:t>
      </w:r>
      <w:r>
        <w:t>contextualises Whites work by highlighting those thinkers that most likely influenced him.</w:t>
      </w:r>
      <w:r>
        <w:t xml:space="preserve"> He cites Albert Schweitzer in particular, and his ethic of </w:t>
      </w:r>
      <w:r>
        <w:t>‘</w:t>
      </w:r>
      <w:r>
        <w:t>reverence for all life</w:t>
      </w:r>
      <w:r>
        <w:t xml:space="preserve">’ </w:t>
      </w:r>
      <w:r>
        <w:rPr>
          <w:rStyle w:val="FootnoteReference"/>
        </w:rPr>
        <w:footnoteReference w:id="21"/>
      </w:r>
      <w:r>
        <w:t xml:space="preserve">. </w:t>
      </w:r>
      <w:proofErr w:type="gramStart"/>
      <w:r>
        <w:t>Also</w:t>
      </w:r>
      <w:proofErr w:type="gramEnd"/>
      <w:r>
        <w:t xml:space="preserve"> Rachel Carson who is quoted as saying ‘The control of nature is a phrase conceived of arrogance’ </w:t>
      </w:r>
      <w:r>
        <w:rPr>
          <w:rStyle w:val="FootnoteReference"/>
        </w:rPr>
        <w:footnoteReference w:id="22"/>
      </w:r>
      <w:r>
        <w:t xml:space="preserve">. It was Carson who first drew attention to the idea that nature is vulnerable to </w:t>
      </w:r>
      <w:r>
        <w:lastRenderedPageBreak/>
        <w:t>human intervention. He also mentions the Thoreau/Emerson legacy and Thoreau’s views regarding respect for ‘nature and all things living’.</w:t>
      </w:r>
      <w:r>
        <w:rPr>
          <w:rStyle w:val="FootnoteReference"/>
        </w:rPr>
        <w:footnoteReference w:id="23"/>
      </w:r>
      <w:r>
        <w:t xml:space="preserve"> </w:t>
      </w:r>
    </w:p>
    <w:p w14:paraId="5B710C0C" w14:textId="77777777" w:rsidR="00CC3D95" w:rsidRDefault="00CC3D95" w:rsidP="008B1470"/>
    <w:p w14:paraId="67690A7F" w14:textId="75680F28" w:rsidR="00CC3D95" w:rsidRDefault="008B1470" w:rsidP="00CC3D95">
      <w:r>
        <w:t>Taylor suggests that all of these thinkers provided the intellectual framework</w:t>
      </w:r>
      <w:r w:rsidR="00CC3D95">
        <w:t xml:space="preserve"> and </w:t>
      </w:r>
      <w:proofErr w:type="gramStart"/>
      <w:r w:rsidR="00CC3D95">
        <w:t xml:space="preserve">context </w:t>
      </w:r>
      <w:r>
        <w:t xml:space="preserve"> within</w:t>
      </w:r>
      <w:proofErr w:type="gramEnd"/>
      <w:r>
        <w:t xml:space="preserve"> which White drafted his paper. </w:t>
      </w:r>
      <w:r w:rsidR="00CC3D95">
        <w:t xml:space="preserve">Taylor suggests that there is much anecdotal evidence to support White’s thesis, particularly </w:t>
      </w:r>
      <w:r w:rsidR="004544A0">
        <w:t>regarding</w:t>
      </w:r>
      <w:r w:rsidR="00CC3D95">
        <w:t xml:space="preserve"> </w:t>
      </w:r>
      <w:r w:rsidR="00CC3D95">
        <w:t>the influence of the Genesis creation story.</w:t>
      </w:r>
      <w:r w:rsidR="00CC3D95">
        <w:rPr>
          <w:rStyle w:val="FootnoteReference"/>
        </w:rPr>
        <w:footnoteReference w:id="24"/>
      </w:r>
      <w:r w:rsidR="00CC3D95">
        <w:t xml:space="preserve"> </w:t>
      </w:r>
    </w:p>
    <w:p w14:paraId="51B53813" w14:textId="30351D7A" w:rsidR="00CC3D95" w:rsidRDefault="00CC3D95" w:rsidP="00CC3D95"/>
    <w:p w14:paraId="00B88C5E" w14:textId="76178B72" w:rsidR="00CC3D95" w:rsidRPr="000D43D1" w:rsidRDefault="00CC3D95" w:rsidP="000D43D1">
      <w:r>
        <w:t xml:space="preserve">As a result of his analysis into White’s work, into </w:t>
      </w:r>
      <w:r>
        <w:t>Taylo</w:t>
      </w:r>
      <w:r w:rsidR="00174FF5">
        <w:t>r</w:t>
      </w:r>
      <w:r>
        <w:t xml:space="preserve"> </w:t>
      </w:r>
      <w:r w:rsidR="004544A0">
        <w:t xml:space="preserve">hypothesised that it was possible that </w:t>
      </w:r>
      <w:r w:rsidR="00174FF5">
        <w:t>Christianity was moving towards a pro-environment agenda</w:t>
      </w:r>
      <w:r>
        <w:t xml:space="preserve">. </w:t>
      </w:r>
      <w:r w:rsidR="00174FF5">
        <w:t>He termed this idea ‘The Greening-of-Religion hypothesis. E</w:t>
      </w:r>
      <w:r>
        <w:t xml:space="preserve">vidence cited includes Cardinal Jorge Mario Bergoglio, who upon being offered the </w:t>
      </w:r>
      <w:r w:rsidR="00174FF5">
        <w:t>papacy, selected</w:t>
      </w:r>
      <w:r>
        <w:t xml:space="preserve"> Francis as his papal name, mostly because of his pro-environment sentiments. </w:t>
      </w:r>
      <w:r w:rsidR="000D43D1">
        <w:t>Yet</w:t>
      </w:r>
      <w:r w:rsidR="00174FF5">
        <w:t xml:space="preserve"> this hypothesis remains unsubstantiated.</w:t>
      </w:r>
    </w:p>
    <w:p w14:paraId="0A5CEE90" w14:textId="297E8741" w:rsidR="000D43D1" w:rsidRPr="000D43D1" w:rsidRDefault="000D43D1" w:rsidP="000D43D1">
      <w:pPr>
        <w:pStyle w:val="Heading1"/>
        <w:rPr>
          <w:u w:val="single"/>
        </w:rPr>
      </w:pPr>
      <w:r w:rsidRPr="000D43D1">
        <w:rPr>
          <w:u w:val="single"/>
        </w:rPr>
        <w:t>Conclusions</w:t>
      </w:r>
    </w:p>
    <w:p w14:paraId="5BED160A" w14:textId="77777777" w:rsidR="000D43D1" w:rsidRDefault="000D43D1" w:rsidP="002B01F6"/>
    <w:p w14:paraId="3B6DC198" w14:textId="77777777" w:rsidR="000D43D1" w:rsidRDefault="00322185" w:rsidP="002B01F6">
      <w:r>
        <w:t xml:space="preserve">Both authors assume that dualisms are inherently bad. Is this necessarily the case? </w:t>
      </w:r>
      <w:r w:rsidR="00174FF5">
        <w:t xml:space="preserve">Looking at White first, given that we are fashioned in God’s image </w:t>
      </w:r>
      <w:r w:rsidR="00F16C5F">
        <w:t xml:space="preserve">why wouldn’t </w:t>
      </w:r>
      <w:r w:rsidR="00174FF5">
        <w:t xml:space="preserve">Christians show the same loving kindness and compassion to nature, as God shows to them? That rather than using </w:t>
      </w:r>
      <w:r w:rsidR="00F16C5F">
        <w:t>their</w:t>
      </w:r>
      <w:r w:rsidR="00174FF5">
        <w:t xml:space="preserve"> dominion to create a tyranny they might instead use it to serve every aspect of God’s creation? </w:t>
      </w:r>
      <w:r w:rsidR="00F16C5F">
        <w:t xml:space="preserve">There are plenty of </w:t>
      </w:r>
      <w:r w:rsidR="001E422D">
        <w:t xml:space="preserve">biblical </w:t>
      </w:r>
      <w:r w:rsidR="00F16C5F">
        <w:t xml:space="preserve">verses that would support such a position. </w:t>
      </w:r>
    </w:p>
    <w:p w14:paraId="6FE0CD65" w14:textId="77777777" w:rsidR="000D43D1" w:rsidRDefault="000D43D1" w:rsidP="002B01F6"/>
    <w:p w14:paraId="5FC98C01" w14:textId="7CA8B97C" w:rsidR="00F16C5F" w:rsidRDefault="00F16C5F" w:rsidP="002B01F6">
      <w:r>
        <w:t>Examples are:</w:t>
      </w:r>
    </w:p>
    <w:p w14:paraId="569E7810" w14:textId="77777777" w:rsidR="00F16C5F" w:rsidRDefault="00F16C5F" w:rsidP="002B01F6"/>
    <w:p w14:paraId="458179B8" w14:textId="77777777" w:rsidR="00F16C5F" w:rsidRDefault="00174FF5" w:rsidP="00F16C5F">
      <w:pPr>
        <w:autoSpaceDE w:val="0"/>
        <w:autoSpaceDN w:val="0"/>
        <w:adjustRightInd w:val="0"/>
        <w:jc w:val="center"/>
        <w:rPr>
          <w:rFonts w:ascii="Helvetica" w:hAnsi="Helvetica" w:cs="Helvetica"/>
          <w:i/>
          <w:iCs/>
          <w:color w:val="000000"/>
          <w:sz w:val="22"/>
          <w:szCs w:val="22"/>
        </w:rPr>
      </w:pPr>
      <w:r>
        <w:t xml:space="preserve">   </w:t>
      </w:r>
      <w:r w:rsidR="00F16C5F">
        <w:rPr>
          <w:rFonts w:ascii="Helvetica" w:hAnsi="Helvetica" w:cs="Helvetica"/>
          <w:i/>
          <w:iCs/>
          <w:color w:val="000000"/>
          <w:sz w:val="22"/>
          <w:szCs w:val="22"/>
        </w:rPr>
        <w:t>‘He who slaughters an ox is like he who slaughters a man’ (Isaiah 66.3)</w:t>
      </w:r>
    </w:p>
    <w:p w14:paraId="132753AD" w14:textId="77777777" w:rsidR="00F16C5F" w:rsidRDefault="00F16C5F" w:rsidP="00F16C5F">
      <w:pPr>
        <w:autoSpaceDE w:val="0"/>
        <w:autoSpaceDN w:val="0"/>
        <w:adjustRightInd w:val="0"/>
        <w:rPr>
          <w:rFonts w:ascii="Helvetica" w:hAnsi="Helvetica" w:cs="Helvetica"/>
          <w:color w:val="000000"/>
          <w:sz w:val="22"/>
          <w:szCs w:val="22"/>
        </w:rPr>
      </w:pPr>
    </w:p>
    <w:p w14:paraId="66C1C06E" w14:textId="77777777"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t xml:space="preserve">Mercy is my desire </w:t>
      </w:r>
      <w:proofErr w:type="gramStart"/>
      <w:r>
        <w:rPr>
          <w:rFonts w:ascii="Helvetica" w:hAnsi="Helvetica" w:cs="Helvetica"/>
          <w:i/>
          <w:iCs/>
          <w:color w:val="000000"/>
          <w:sz w:val="22"/>
          <w:szCs w:val="22"/>
        </w:rPr>
        <w:t>not sacrifice</w:t>
      </w:r>
      <w:proofErr w:type="gramEnd"/>
      <w:r>
        <w:rPr>
          <w:rFonts w:ascii="Helvetica" w:hAnsi="Helvetica" w:cs="Helvetica"/>
          <w:i/>
          <w:iCs/>
          <w:color w:val="000000"/>
          <w:sz w:val="22"/>
          <w:szCs w:val="22"/>
        </w:rPr>
        <w:t xml:space="preserve"> (Hosea 6:6)</w:t>
      </w:r>
    </w:p>
    <w:p w14:paraId="320018B9" w14:textId="77777777" w:rsidR="00F16C5F" w:rsidRDefault="00F16C5F" w:rsidP="00F16C5F">
      <w:pPr>
        <w:autoSpaceDE w:val="0"/>
        <w:autoSpaceDN w:val="0"/>
        <w:adjustRightInd w:val="0"/>
        <w:rPr>
          <w:rFonts w:ascii="Helvetica" w:hAnsi="Helvetica" w:cs="Helvetica"/>
          <w:color w:val="000000"/>
          <w:sz w:val="22"/>
          <w:szCs w:val="22"/>
        </w:rPr>
      </w:pPr>
    </w:p>
    <w:p w14:paraId="48C1461A" w14:textId="77777777"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t xml:space="preserve">A man hath no pre-eminence above a </w:t>
      </w:r>
      <w:proofErr w:type="gramStart"/>
      <w:r>
        <w:rPr>
          <w:rFonts w:ascii="Helvetica" w:hAnsi="Helvetica" w:cs="Helvetica"/>
          <w:i/>
          <w:iCs/>
          <w:color w:val="000000"/>
          <w:sz w:val="22"/>
          <w:szCs w:val="22"/>
        </w:rPr>
        <w:t>beast  (</w:t>
      </w:r>
      <w:proofErr w:type="gramEnd"/>
      <w:r>
        <w:rPr>
          <w:rFonts w:ascii="Helvetica" w:hAnsi="Helvetica" w:cs="Helvetica"/>
          <w:i/>
          <w:iCs/>
          <w:color w:val="000000"/>
          <w:sz w:val="22"/>
          <w:szCs w:val="22"/>
        </w:rPr>
        <w:t xml:space="preserve">Ecclesiastes 3.19) </w:t>
      </w:r>
    </w:p>
    <w:p w14:paraId="39AB2591" w14:textId="77777777" w:rsidR="00F16C5F" w:rsidRDefault="00F16C5F" w:rsidP="00F16C5F">
      <w:pPr>
        <w:autoSpaceDE w:val="0"/>
        <w:autoSpaceDN w:val="0"/>
        <w:adjustRightInd w:val="0"/>
        <w:jc w:val="center"/>
        <w:rPr>
          <w:rFonts w:ascii="Helvetica" w:hAnsi="Helvetica" w:cs="Helvetica"/>
          <w:i/>
          <w:iCs/>
          <w:color w:val="000000"/>
          <w:sz w:val="22"/>
          <w:szCs w:val="22"/>
        </w:rPr>
      </w:pPr>
    </w:p>
    <w:p w14:paraId="75CD0882" w14:textId="77777777"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t>The righteous care for the needs of their animals (Proverbs 12:10)</w:t>
      </w:r>
    </w:p>
    <w:p w14:paraId="55CC6573" w14:textId="77777777" w:rsidR="00F16C5F" w:rsidRDefault="00F16C5F" w:rsidP="00F16C5F">
      <w:pPr>
        <w:autoSpaceDE w:val="0"/>
        <w:autoSpaceDN w:val="0"/>
        <w:adjustRightInd w:val="0"/>
        <w:jc w:val="center"/>
        <w:rPr>
          <w:rFonts w:ascii="Helvetica" w:hAnsi="Helvetica" w:cs="Helvetica"/>
          <w:i/>
          <w:iCs/>
          <w:color w:val="000000"/>
          <w:sz w:val="22"/>
          <w:szCs w:val="22"/>
        </w:rPr>
      </w:pPr>
    </w:p>
    <w:p w14:paraId="1D5CE14B" w14:textId="2B3F14F5"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t xml:space="preserve">The </w:t>
      </w:r>
      <w:r w:rsidR="001E422D">
        <w:rPr>
          <w:rFonts w:ascii="Helvetica" w:hAnsi="Helvetica" w:cs="Helvetica"/>
          <w:i/>
          <w:iCs/>
          <w:color w:val="000000"/>
          <w:sz w:val="22"/>
          <w:szCs w:val="22"/>
        </w:rPr>
        <w:t>L</w:t>
      </w:r>
      <w:r>
        <w:rPr>
          <w:rFonts w:ascii="Helvetica" w:hAnsi="Helvetica" w:cs="Helvetica"/>
          <w:i/>
          <w:iCs/>
          <w:color w:val="000000"/>
          <w:sz w:val="22"/>
          <w:szCs w:val="22"/>
        </w:rPr>
        <w:t>ord is good to all, he has compassion for all he has made. (Psalm 145:9)</w:t>
      </w:r>
    </w:p>
    <w:p w14:paraId="0F3BBF09" w14:textId="77777777" w:rsidR="00F16C5F" w:rsidRDefault="00F16C5F" w:rsidP="00F16C5F">
      <w:pPr>
        <w:autoSpaceDE w:val="0"/>
        <w:autoSpaceDN w:val="0"/>
        <w:adjustRightInd w:val="0"/>
        <w:jc w:val="center"/>
        <w:rPr>
          <w:rFonts w:ascii="Helvetica" w:hAnsi="Helvetica" w:cs="Helvetica"/>
          <w:i/>
          <w:iCs/>
          <w:color w:val="000000"/>
          <w:sz w:val="22"/>
          <w:szCs w:val="22"/>
        </w:rPr>
      </w:pPr>
    </w:p>
    <w:p w14:paraId="021C6602" w14:textId="77777777"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t>‘I have given every green plant for food’ (Genesis 1:29)</w:t>
      </w:r>
    </w:p>
    <w:p w14:paraId="168214E0" w14:textId="77777777" w:rsidR="00F16C5F" w:rsidRDefault="00F16C5F" w:rsidP="00F16C5F">
      <w:pPr>
        <w:autoSpaceDE w:val="0"/>
        <w:autoSpaceDN w:val="0"/>
        <w:adjustRightInd w:val="0"/>
        <w:jc w:val="center"/>
        <w:rPr>
          <w:rFonts w:ascii="Helvetica" w:hAnsi="Helvetica" w:cs="Helvetica"/>
          <w:i/>
          <w:iCs/>
          <w:color w:val="000000"/>
          <w:sz w:val="22"/>
          <w:szCs w:val="22"/>
        </w:rPr>
      </w:pPr>
    </w:p>
    <w:p w14:paraId="1767870F" w14:textId="2013E68E" w:rsidR="00F16C5F" w:rsidRDefault="00F16C5F" w:rsidP="00F16C5F">
      <w:pPr>
        <w:autoSpaceDE w:val="0"/>
        <w:autoSpaceDN w:val="0"/>
        <w:adjustRightInd w:val="0"/>
        <w:jc w:val="center"/>
        <w:rPr>
          <w:rFonts w:ascii="Helvetica" w:hAnsi="Helvetica" w:cs="Helvetica"/>
          <w:i/>
          <w:iCs/>
          <w:color w:val="000000"/>
          <w:sz w:val="22"/>
          <w:szCs w:val="22"/>
        </w:rPr>
      </w:pPr>
      <w:r>
        <w:rPr>
          <w:rFonts w:ascii="Helvetica" w:hAnsi="Helvetica" w:cs="Helvetica"/>
          <w:i/>
          <w:iCs/>
          <w:color w:val="000000"/>
          <w:sz w:val="22"/>
          <w:szCs w:val="22"/>
        </w:rPr>
        <w:lastRenderedPageBreak/>
        <w:t xml:space="preserve">For people and animals share the same fate—both </w:t>
      </w:r>
      <w:proofErr w:type="gramStart"/>
      <w:r>
        <w:rPr>
          <w:rFonts w:ascii="Helvetica" w:hAnsi="Helvetica" w:cs="Helvetica"/>
          <w:i/>
          <w:iCs/>
          <w:color w:val="000000"/>
          <w:sz w:val="22"/>
          <w:szCs w:val="22"/>
        </w:rPr>
        <w:t>breathe</w:t>
      </w:r>
      <w:proofErr w:type="gramEnd"/>
      <w:r>
        <w:rPr>
          <w:rFonts w:ascii="Helvetica" w:hAnsi="Helvetica" w:cs="Helvetica"/>
          <w:i/>
          <w:iCs/>
          <w:color w:val="000000"/>
          <w:sz w:val="22"/>
          <w:szCs w:val="22"/>
        </w:rPr>
        <w:t xml:space="preserve"> and both must die. So people have no real advantage over the animals</w:t>
      </w:r>
      <w:proofErr w:type="gramStart"/>
      <w:r>
        <w:rPr>
          <w:rFonts w:ascii="Helvetica" w:hAnsi="Helvetica" w:cs="Helvetica"/>
          <w:i/>
          <w:iCs/>
          <w:color w:val="000000"/>
          <w:sz w:val="22"/>
          <w:szCs w:val="22"/>
        </w:rPr>
        <w:t>…..</w:t>
      </w:r>
      <w:proofErr w:type="gramEnd"/>
      <w:r>
        <w:rPr>
          <w:rFonts w:ascii="Helvetica" w:hAnsi="Helvetica" w:cs="Helvetica"/>
          <w:i/>
          <w:iCs/>
          <w:color w:val="000000"/>
          <w:sz w:val="22"/>
          <w:szCs w:val="22"/>
        </w:rPr>
        <w:t xml:space="preserve"> (Ecc</w:t>
      </w:r>
      <w:r>
        <w:rPr>
          <w:rFonts w:ascii="Helvetica" w:hAnsi="Helvetica" w:cs="Helvetica"/>
          <w:i/>
          <w:iCs/>
          <w:color w:val="000000"/>
          <w:sz w:val="22"/>
          <w:szCs w:val="22"/>
        </w:rPr>
        <w:t>le</w:t>
      </w:r>
      <w:r>
        <w:rPr>
          <w:rFonts w:ascii="Helvetica" w:hAnsi="Helvetica" w:cs="Helvetica"/>
          <w:i/>
          <w:iCs/>
          <w:color w:val="000000"/>
          <w:sz w:val="22"/>
          <w:szCs w:val="22"/>
        </w:rPr>
        <w:t>siastes 3:19)</w:t>
      </w:r>
    </w:p>
    <w:p w14:paraId="1A8B3DEB" w14:textId="79B4FEF9" w:rsidR="00322185" w:rsidRDefault="00322185" w:rsidP="002B01F6"/>
    <w:p w14:paraId="1B985461" w14:textId="77777777" w:rsidR="00347B81" w:rsidRDefault="00347B81" w:rsidP="002B01F6"/>
    <w:p w14:paraId="6BAA9105" w14:textId="2A03D2D2" w:rsidR="001E422D" w:rsidRDefault="001E422D" w:rsidP="00FF4010">
      <w:r>
        <w:t xml:space="preserve">Could White have produced a more persuasive argument if he had approached the subject from this </w:t>
      </w:r>
      <w:r w:rsidR="000D43D1">
        <w:t>stance</w:t>
      </w:r>
      <w:r>
        <w:t>. Th</w:t>
      </w:r>
      <w:r w:rsidR="000D43D1">
        <w:t>e</w:t>
      </w:r>
      <w:r>
        <w:t>re is more than enough Biblical context to</w:t>
      </w:r>
      <w:r w:rsidR="000D43D1">
        <w:t xml:space="preserve"> create a positive</w:t>
      </w:r>
      <w:r w:rsidR="007531AE">
        <w:t xml:space="preserve"> dualistic model, one in which the planet and the life on it would be accorded the kindness it deserves.</w:t>
      </w:r>
    </w:p>
    <w:p w14:paraId="2F85981F" w14:textId="3329B4DB" w:rsidR="001E422D" w:rsidRDefault="001E422D" w:rsidP="00FF4010"/>
    <w:p w14:paraId="620BF5FF" w14:textId="0DB1CF5B" w:rsidR="001E422D" w:rsidRDefault="001E422D" w:rsidP="00FF4010">
      <w:r>
        <w:t xml:space="preserve">Other weaknesses in his argument include (but are not limited to) the </w:t>
      </w:r>
      <w:proofErr w:type="gramStart"/>
      <w:r>
        <w:t>following</w:t>
      </w:r>
      <w:r w:rsidR="003072B1">
        <w:t>;</w:t>
      </w:r>
      <w:proofErr w:type="gramEnd"/>
    </w:p>
    <w:p w14:paraId="1DF57108" w14:textId="77777777" w:rsidR="001E422D" w:rsidRDefault="001E422D" w:rsidP="00FF4010"/>
    <w:p w14:paraId="23B88593" w14:textId="0F328F0E" w:rsidR="001E422D" w:rsidRDefault="001E422D" w:rsidP="001E422D">
      <w:pPr>
        <w:pStyle w:val="ListParagraph"/>
        <w:numPr>
          <w:ilvl w:val="0"/>
          <w:numId w:val="1"/>
        </w:numPr>
      </w:pPr>
      <w:r>
        <w:t xml:space="preserve">His sole focus on </w:t>
      </w:r>
      <w:r w:rsidR="007531AE">
        <w:t>the scriptures</w:t>
      </w:r>
      <w:r>
        <w:t xml:space="preserve">, rather than </w:t>
      </w:r>
      <w:r w:rsidR="003072B1">
        <w:t xml:space="preserve">what </w:t>
      </w:r>
      <w:r>
        <w:t xml:space="preserve">the </w:t>
      </w:r>
      <w:r w:rsidR="007531AE">
        <w:t xml:space="preserve">Church </w:t>
      </w:r>
      <w:r w:rsidR="003072B1">
        <w:t>had to say</w:t>
      </w:r>
      <w:r>
        <w:t xml:space="preserve">. </w:t>
      </w:r>
      <w:r w:rsidR="007531AE">
        <w:t>F</w:t>
      </w:r>
      <w:r>
        <w:t xml:space="preserve">igures like Aquinas </w:t>
      </w:r>
      <w:r w:rsidR="003072B1">
        <w:t xml:space="preserve">created a culture that </w:t>
      </w:r>
      <w:r w:rsidR="007531AE">
        <w:t xml:space="preserve">absolutely </w:t>
      </w:r>
      <w:r w:rsidR="003072B1">
        <w:t>enforced the</w:t>
      </w:r>
      <w:r w:rsidR="00F16C5F">
        <w:t xml:space="preserve"> H</w:t>
      </w:r>
      <w:r>
        <w:t>u</w:t>
      </w:r>
      <w:r w:rsidR="00F16C5F">
        <w:t>man/Nature divide</w:t>
      </w:r>
      <w:r w:rsidR="003072B1">
        <w:t>.</w:t>
      </w:r>
      <w:r w:rsidR="00F16C5F">
        <w:t xml:space="preserve"> </w:t>
      </w:r>
      <w:r>
        <w:t xml:space="preserve">Aquinas said. </w:t>
      </w:r>
    </w:p>
    <w:p w14:paraId="24A3CCEC" w14:textId="77777777" w:rsidR="001E422D" w:rsidRDefault="001E422D" w:rsidP="00FF4010"/>
    <w:p w14:paraId="1AFF8587" w14:textId="72255A9D" w:rsidR="004929B4" w:rsidRDefault="00F16C5F" w:rsidP="001E422D">
      <w:pPr>
        <w:pStyle w:val="ListParagraph"/>
        <w:numPr>
          <w:ilvl w:val="0"/>
          <w:numId w:val="1"/>
        </w:numPr>
      </w:pPr>
      <w:r>
        <w:t>H</w:t>
      </w:r>
      <w:r w:rsidR="001E422D">
        <w:t xml:space="preserve">e </w:t>
      </w:r>
      <w:r>
        <w:t xml:space="preserve">mentions the </w:t>
      </w:r>
      <w:r w:rsidR="001E422D">
        <w:t>pursuit</w:t>
      </w:r>
      <w:r>
        <w:t xml:space="preserve"> of progress but fails to cross reference how the Protestant Work Ethic may have</w:t>
      </w:r>
      <w:r w:rsidR="001E422D">
        <w:t xml:space="preserve"> expedited Technological Progress in Northern Europe. </w:t>
      </w:r>
      <w:r w:rsidR="007531AE">
        <w:t>This would have been a worthy asset to his argument</w:t>
      </w:r>
    </w:p>
    <w:p w14:paraId="22BD01C2" w14:textId="47F936BC" w:rsidR="00F16C5F" w:rsidRDefault="00F16C5F" w:rsidP="00FF4010"/>
    <w:p w14:paraId="3F889E30" w14:textId="06389BC5" w:rsidR="00AA3790" w:rsidRDefault="00F16C5F" w:rsidP="005E0457">
      <w:pPr>
        <w:pStyle w:val="ListParagraph"/>
        <w:numPr>
          <w:ilvl w:val="0"/>
          <w:numId w:val="1"/>
        </w:numPr>
      </w:pPr>
      <w:r>
        <w:t>He fails to reference other facets of the early Jesus movement that held animals and nature in higher regard</w:t>
      </w:r>
      <w:r w:rsidR="001E422D">
        <w:t xml:space="preserve"> than the original Proto-Orthodox movement</w:t>
      </w:r>
      <w:r>
        <w:t xml:space="preserve">. The Ebionites, The Thomas People, and </w:t>
      </w:r>
      <w:r w:rsidR="003072B1">
        <w:t>T</w:t>
      </w:r>
      <w:r>
        <w:t>he Manicheans all evidenced a greater affinity to the environmental cause than Orthodox Christianity</w:t>
      </w:r>
      <w:r w:rsidR="001E422D">
        <w:t xml:space="preserve">. White </w:t>
      </w:r>
      <w:r w:rsidR="007531AE">
        <w:t>is clearly oblivious</w:t>
      </w:r>
      <w:r w:rsidR="001E422D">
        <w:t xml:space="preserve"> to the historical origins of the Jesus Movement and his paper is less r</w:t>
      </w:r>
      <w:r w:rsidR="003072B1">
        <w:t>ich</w:t>
      </w:r>
      <w:r w:rsidR="001E422D">
        <w:t xml:space="preserve"> </w:t>
      </w:r>
      <w:r w:rsidR="007531AE">
        <w:t xml:space="preserve">for </w:t>
      </w:r>
      <w:r w:rsidR="001E422D">
        <w:t xml:space="preserve">this. </w:t>
      </w:r>
    </w:p>
    <w:p w14:paraId="0D185E10" w14:textId="77777777" w:rsidR="007531AE" w:rsidRDefault="007531AE" w:rsidP="007531AE">
      <w:pPr>
        <w:pStyle w:val="ListParagraph"/>
      </w:pPr>
    </w:p>
    <w:p w14:paraId="44BC766F" w14:textId="77777777" w:rsidR="007531AE" w:rsidRDefault="007531AE" w:rsidP="007531AE"/>
    <w:p w14:paraId="126A58BD" w14:textId="22864F76" w:rsidR="00CD4A99" w:rsidRDefault="003072B1" w:rsidP="00D34135">
      <w:proofErr w:type="spellStart"/>
      <w:r>
        <w:t>Plumwood</w:t>
      </w:r>
      <w:proofErr w:type="spellEnd"/>
      <w:r>
        <w:t xml:space="preserve"> creates a stronger and more compelling argument. </w:t>
      </w:r>
      <w:r w:rsidR="007531AE">
        <w:t>She has a</w:t>
      </w:r>
      <w:r>
        <w:t xml:space="preserve"> more holistic view</w:t>
      </w:r>
      <w:r w:rsidR="007531AE">
        <w:t xml:space="preserve"> of the environmental imperative</w:t>
      </w:r>
      <w:r>
        <w:t xml:space="preserve">, and </w:t>
      </w:r>
      <w:r w:rsidR="007531AE">
        <w:t xml:space="preserve">additionally, </w:t>
      </w:r>
      <w:r>
        <w:t>she t</w:t>
      </w:r>
      <w:r w:rsidR="007531AE">
        <w:t>akes on the very</w:t>
      </w:r>
      <w:r>
        <w:t xml:space="preserve"> difficult territory of predation</w:t>
      </w:r>
      <w:r w:rsidR="007531AE">
        <w:t>.</w:t>
      </w:r>
      <w:r>
        <w:t xml:space="preserve"> The biggest problem is that she falls foul of </w:t>
      </w:r>
      <w:r w:rsidR="007531AE">
        <w:t>the</w:t>
      </w:r>
      <w:r>
        <w:t xml:space="preserve"> dualism </w:t>
      </w:r>
      <w:r w:rsidR="007531AE">
        <w:t xml:space="preserve">argument </w:t>
      </w:r>
      <w:r>
        <w:t xml:space="preserve">by creating one of her own. In contending that indigenous people/some cultures must be allowed to hunt, she </w:t>
      </w:r>
      <w:r w:rsidR="007531AE">
        <w:t>discriminates against those animals that fall within the scope of this</w:t>
      </w:r>
      <w:r>
        <w:t>.</w:t>
      </w:r>
      <w:r w:rsidR="007531AE">
        <w:t xml:space="preserve"> T</w:t>
      </w:r>
      <w:r w:rsidR="000D43D1">
        <w:t>he argument that certain traditions have h</w:t>
      </w:r>
      <w:r w:rsidR="007531AE">
        <w:t>u</w:t>
      </w:r>
      <w:r w:rsidR="000D43D1">
        <w:t xml:space="preserve">nted whales for a long time does not mean that </w:t>
      </w:r>
      <w:r w:rsidR="007531AE">
        <w:t>this</w:t>
      </w:r>
      <w:r w:rsidR="000D43D1">
        <w:t xml:space="preserve"> sho</w:t>
      </w:r>
      <w:r w:rsidR="007531AE">
        <w:t>u</w:t>
      </w:r>
      <w:r w:rsidR="000D43D1">
        <w:t xml:space="preserve">ld continue. </w:t>
      </w:r>
      <w:proofErr w:type="spellStart"/>
      <w:r w:rsidR="007531AE">
        <w:t>Plumwood</w:t>
      </w:r>
      <w:proofErr w:type="spellEnd"/>
      <w:r w:rsidR="007531AE">
        <w:t xml:space="preserve"> skips over the inherent harm that her suggestion entails. </w:t>
      </w:r>
      <w:r w:rsidR="000D43D1">
        <w:t>In a global world</w:t>
      </w:r>
      <w:r w:rsidR="007531AE">
        <w:t>,</w:t>
      </w:r>
      <w:r w:rsidR="000D43D1">
        <w:t xml:space="preserve"> every indigenous </w:t>
      </w:r>
      <w:r w:rsidR="00C455FF">
        <w:t>community can</w:t>
      </w:r>
      <w:r w:rsidR="000D43D1">
        <w:t xml:space="preserve"> access everything they need without hunting and without predation</w:t>
      </w:r>
    </w:p>
    <w:p w14:paraId="15A33198" w14:textId="77777777" w:rsidR="00C455FF" w:rsidRDefault="00C455FF" w:rsidP="00D34135"/>
    <w:p w14:paraId="7BF1F533" w14:textId="61C790CC" w:rsidR="003C6389" w:rsidRDefault="003C6389" w:rsidP="00D34135">
      <w:r>
        <w:t xml:space="preserve">Though the current pope takes on the title of Assisi </w:t>
      </w:r>
      <w:proofErr w:type="spellStart"/>
      <w:proofErr w:type="gramStart"/>
      <w:r>
        <w:t>there</w:t>
      </w:r>
      <w:proofErr w:type="gramEnd"/>
      <w:r>
        <w:t xml:space="preserve"> s</w:t>
      </w:r>
      <w:proofErr w:type="spellEnd"/>
      <w:r>
        <w:t xml:space="preserve"> little or no evidence that the church is fundamentally changing its position. Where are the Christian protests at the suffering of animals in labs or in factory farms? Where are the Christian protests at the exploitation and abuse of the land? Where the </w:t>
      </w:r>
      <w:proofErr w:type="spellStart"/>
      <w:r>
        <w:t>the</w:t>
      </w:r>
      <w:proofErr w:type="spellEnd"/>
      <w:r>
        <w:t xml:space="preserve"> Christian champions of zero growth</w:t>
      </w:r>
      <w:r w:rsidR="00A35AC9">
        <w:t xml:space="preserve">, and </w:t>
      </w:r>
      <w:proofErr w:type="spellStart"/>
      <w:r w:rsidR="00A35AC9">
        <w:t>advoctes</w:t>
      </w:r>
      <w:proofErr w:type="spellEnd"/>
      <w:r w:rsidR="00A35AC9">
        <w:t xml:space="preserve"> for the reduction of the human population</w:t>
      </w:r>
      <w:r>
        <w:t>? The Anglican church still allow hunting and intensive farming on church own</w:t>
      </w:r>
      <w:r w:rsidR="00A35AC9">
        <w:t xml:space="preserve">ed lands </w:t>
      </w:r>
      <w:r w:rsidR="00A35AC9">
        <w:rPr>
          <w:rStyle w:val="FootnoteReference"/>
        </w:rPr>
        <w:footnoteReference w:id="25"/>
      </w:r>
      <w:r w:rsidR="00A35AC9">
        <w:t xml:space="preserve">. </w:t>
      </w:r>
    </w:p>
    <w:p w14:paraId="400ABB33" w14:textId="76BC6C3D" w:rsidR="00D4362F" w:rsidRDefault="00D4362F" w:rsidP="00D34135"/>
    <w:p w14:paraId="359162C3" w14:textId="1D56CDFD" w:rsidR="00D4362F" w:rsidRPr="00D34135" w:rsidRDefault="00D4362F" w:rsidP="00D34135"/>
    <w:p w14:paraId="21E6D02E" w14:textId="77777777" w:rsidR="00857C58" w:rsidRDefault="00857C58" w:rsidP="002B01F6"/>
    <w:p w14:paraId="50A39402" w14:textId="2E71F402" w:rsidR="00857C58" w:rsidRDefault="00857C58" w:rsidP="002B01F6"/>
    <w:p w14:paraId="64AABE0D" w14:textId="77777777" w:rsidR="00857C58" w:rsidRPr="00C95561" w:rsidRDefault="00857C58" w:rsidP="002B01F6"/>
    <w:sectPr w:rsidR="00857C58" w:rsidRPr="00C955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B2386" w14:textId="77777777" w:rsidR="00B0487C" w:rsidRDefault="00B0487C" w:rsidP="007447E9">
      <w:r>
        <w:separator/>
      </w:r>
    </w:p>
  </w:endnote>
  <w:endnote w:type="continuationSeparator" w:id="0">
    <w:p w14:paraId="49A276FE" w14:textId="77777777" w:rsidR="00B0487C" w:rsidRDefault="00B0487C" w:rsidP="00744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
    <w:altName w:val="Cambria"/>
    <w:panose1 w:val="020B0604020202020204"/>
    <w:charset w:val="00"/>
    <w:family w:val="roman"/>
    <w:pitch w:val="default"/>
  </w:font>
  <w:font w:name="ArialMT">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1FF9A" w14:textId="77777777" w:rsidR="00B0487C" w:rsidRDefault="00B0487C" w:rsidP="007447E9">
      <w:r>
        <w:separator/>
      </w:r>
    </w:p>
  </w:footnote>
  <w:footnote w:type="continuationSeparator" w:id="0">
    <w:p w14:paraId="595AF4E2" w14:textId="77777777" w:rsidR="00B0487C" w:rsidRDefault="00B0487C" w:rsidP="007447E9">
      <w:r>
        <w:continuationSeparator/>
      </w:r>
    </w:p>
  </w:footnote>
  <w:footnote w:id="1">
    <w:p w14:paraId="2F41CF33" w14:textId="735E0C9D" w:rsidR="0081627D" w:rsidRDefault="0081627D">
      <w:pPr>
        <w:pStyle w:val="FootnoteText"/>
      </w:pPr>
      <w:r>
        <w:rPr>
          <w:rStyle w:val="FootnoteReference"/>
        </w:rPr>
        <w:footnoteRef/>
      </w:r>
      <w:r>
        <w:t xml:space="preserve"> Lynn </w:t>
      </w:r>
      <w:r w:rsidR="0059022B">
        <w:t>White Jr, The Historic Roots of Our Ecologic Crisis:</w:t>
      </w:r>
      <w:r>
        <w:t xml:space="preserve"> </w:t>
      </w:r>
      <w:r w:rsidR="0059022B">
        <w:t>(</w:t>
      </w:r>
      <w:hyperlink r:id="rId1" w:history="1">
        <w:r w:rsidR="0059022B" w:rsidRPr="007155FC">
          <w:rPr>
            <w:rStyle w:val="Hyperlink"/>
          </w:rPr>
          <w:t>https://doi.org/10.1126/science.155.3767.1203</w:t>
        </w:r>
      </w:hyperlink>
      <w:r w:rsidR="0059022B">
        <w:t>) (p</w:t>
      </w:r>
      <w:r>
        <w:t>1</w:t>
      </w:r>
      <w:r w:rsidR="0059022B">
        <w:t>2</w:t>
      </w:r>
      <w:r>
        <w:t>0</w:t>
      </w:r>
      <w:r w:rsidR="000C67CB">
        <w:t>4</w:t>
      </w:r>
      <w:r w:rsidR="0059022B">
        <w:t>).</w:t>
      </w:r>
      <w:r>
        <w:t xml:space="preserve"> </w:t>
      </w:r>
    </w:p>
  </w:footnote>
  <w:footnote w:id="2">
    <w:p w14:paraId="5E43A931" w14:textId="5B438B0A" w:rsidR="000C67CB" w:rsidRDefault="00D51174" w:rsidP="000C67CB">
      <w:pPr>
        <w:pStyle w:val="FootnoteText"/>
      </w:pPr>
      <w:r>
        <w:rPr>
          <w:rStyle w:val="FootnoteReference"/>
        </w:rPr>
        <w:footnoteRef/>
      </w:r>
      <w:r>
        <w:t xml:space="preserve"> Lynn White Jr; </w:t>
      </w:r>
      <w:r w:rsidR="000C67CB">
        <w:t>The Historic Roots of Our Ecologic Crisis: (</w:t>
      </w:r>
      <w:hyperlink r:id="rId2" w:history="1">
        <w:r w:rsidR="000C67CB" w:rsidRPr="007155FC">
          <w:rPr>
            <w:rStyle w:val="Hyperlink"/>
          </w:rPr>
          <w:t>https://doi.org/10.1126/science.155.3767.1203</w:t>
        </w:r>
      </w:hyperlink>
      <w:r w:rsidR="000C67CB">
        <w:t>) (p120</w:t>
      </w:r>
      <w:r w:rsidR="000C67CB">
        <w:t>4</w:t>
      </w:r>
      <w:r w:rsidR="000C67CB">
        <w:t xml:space="preserve">). </w:t>
      </w:r>
    </w:p>
    <w:p w14:paraId="20E8F019" w14:textId="64BEA805" w:rsidR="00D51174" w:rsidRDefault="00D51174" w:rsidP="00D51174">
      <w:pPr>
        <w:pStyle w:val="FootnoteText"/>
      </w:pPr>
    </w:p>
  </w:footnote>
  <w:footnote w:id="3">
    <w:p w14:paraId="09EAFBDA" w14:textId="4F76BA7C" w:rsidR="000C67CB" w:rsidRDefault="000C67CB" w:rsidP="000C67CB">
      <w:pPr>
        <w:pStyle w:val="FootnoteText"/>
      </w:pPr>
      <w:r>
        <w:rPr>
          <w:rStyle w:val="FootnoteReference"/>
        </w:rPr>
        <w:footnoteRef/>
      </w:r>
      <w:r>
        <w:t xml:space="preserve"> Lynn White Jr; </w:t>
      </w:r>
      <w:r>
        <w:t>Lynn White Jr; The Historic Roots of Our Ecologic Crisis: (</w:t>
      </w:r>
      <w:hyperlink r:id="rId3" w:history="1">
        <w:r w:rsidRPr="007155FC">
          <w:rPr>
            <w:rStyle w:val="Hyperlink"/>
          </w:rPr>
          <w:t>https://doi.org/10.1126/science.155.3767.1203</w:t>
        </w:r>
      </w:hyperlink>
      <w:r>
        <w:t>) (p120</w:t>
      </w:r>
      <w:r>
        <w:t>4</w:t>
      </w:r>
      <w:r>
        <w:t xml:space="preserve">). </w:t>
      </w:r>
    </w:p>
    <w:p w14:paraId="12E3A71A" w14:textId="16CC7FB3" w:rsidR="000C67CB" w:rsidRDefault="000C67CB">
      <w:pPr>
        <w:pStyle w:val="FootnoteText"/>
      </w:pPr>
    </w:p>
  </w:footnote>
  <w:footnote w:id="4">
    <w:p w14:paraId="680896A0" w14:textId="5DBCAB4B" w:rsidR="000C67CB" w:rsidRDefault="00A04304" w:rsidP="000C67CB">
      <w:pPr>
        <w:pStyle w:val="FootnoteText"/>
      </w:pPr>
      <w:r>
        <w:rPr>
          <w:rStyle w:val="FootnoteReference"/>
        </w:rPr>
        <w:footnoteRef/>
      </w:r>
      <w:r>
        <w:t xml:space="preserve"> </w:t>
      </w:r>
      <w:r w:rsidR="000C67CB">
        <w:t>Lynn White Jr; The Historic Roots of Our Ecologic Crisis: (</w:t>
      </w:r>
      <w:hyperlink r:id="rId4" w:history="1">
        <w:r w:rsidR="000C67CB" w:rsidRPr="007155FC">
          <w:rPr>
            <w:rStyle w:val="Hyperlink"/>
          </w:rPr>
          <w:t>https://doi.org/10.1126/science.155.3767.1203</w:t>
        </w:r>
      </w:hyperlink>
      <w:r w:rsidR="000C67CB">
        <w:t>) (p120</w:t>
      </w:r>
      <w:r w:rsidR="000C67CB">
        <w:t>4</w:t>
      </w:r>
      <w:r w:rsidR="000C67CB">
        <w:t xml:space="preserve">). </w:t>
      </w:r>
    </w:p>
    <w:p w14:paraId="674B3272" w14:textId="2C875F27" w:rsidR="00A04304" w:rsidRDefault="00A04304" w:rsidP="00A04304">
      <w:pPr>
        <w:pStyle w:val="FootnoteText"/>
      </w:pPr>
    </w:p>
  </w:footnote>
  <w:footnote w:id="5">
    <w:p w14:paraId="605A2BA4" w14:textId="7F39D48C" w:rsidR="000C67CB" w:rsidRDefault="00A04304" w:rsidP="000C67CB">
      <w:pPr>
        <w:pStyle w:val="FootnoteText"/>
      </w:pPr>
      <w:r>
        <w:rPr>
          <w:rStyle w:val="FootnoteReference"/>
        </w:rPr>
        <w:footnoteRef/>
      </w:r>
      <w:r>
        <w:t xml:space="preserve"> </w:t>
      </w:r>
      <w:r w:rsidR="000C67CB">
        <w:t>Lynn White Jr; The Historic Roots of Our Ecologic Crisis: (</w:t>
      </w:r>
      <w:hyperlink r:id="rId5" w:history="1">
        <w:r w:rsidR="000C67CB" w:rsidRPr="007155FC">
          <w:rPr>
            <w:rStyle w:val="Hyperlink"/>
          </w:rPr>
          <w:t>https://doi.org/10.1126/science.155.3767.1203</w:t>
        </w:r>
      </w:hyperlink>
      <w:r w:rsidR="000C67CB">
        <w:t>) (p120</w:t>
      </w:r>
      <w:r w:rsidR="000C67CB">
        <w:t>5</w:t>
      </w:r>
      <w:r w:rsidR="000C67CB">
        <w:t xml:space="preserve">). </w:t>
      </w:r>
    </w:p>
    <w:p w14:paraId="06112557" w14:textId="7E490F90" w:rsidR="00A04304" w:rsidRDefault="00A04304" w:rsidP="00A04304">
      <w:pPr>
        <w:pStyle w:val="FootnoteText"/>
      </w:pPr>
    </w:p>
  </w:footnote>
  <w:footnote w:id="6">
    <w:p w14:paraId="451178E4" w14:textId="2FF4BB91" w:rsidR="000C67CB" w:rsidRDefault="00C27B45" w:rsidP="000C67CB">
      <w:pPr>
        <w:pStyle w:val="FootnoteText"/>
      </w:pPr>
      <w:r>
        <w:rPr>
          <w:rStyle w:val="FootnoteReference"/>
        </w:rPr>
        <w:footnoteRef/>
      </w:r>
      <w:r w:rsidR="000C67CB">
        <w:t>Lynn White Jr; The Historic Roots of Our Ecologic Crisis: (</w:t>
      </w:r>
      <w:hyperlink r:id="rId6" w:history="1">
        <w:r w:rsidR="000C67CB" w:rsidRPr="007155FC">
          <w:rPr>
            <w:rStyle w:val="Hyperlink"/>
          </w:rPr>
          <w:t>https://doi.org/10.1126/science.155.3767.1203</w:t>
        </w:r>
      </w:hyperlink>
      <w:r w:rsidR="000C67CB">
        <w:t>) (p120</w:t>
      </w:r>
      <w:r w:rsidR="000C67CB">
        <w:t>6</w:t>
      </w:r>
      <w:r w:rsidR="000C67CB">
        <w:t xml:space="preserve">). </w:t>
      </w:r>
    </w:p>
    <w:p w14:paraId="47A0A201" w14:textId="4A578DFB" w:rsidR="00C27B45" w:rsidRDefault="00C27B45" w:rsidP="00C27B45">
      <w:pPr>
        <w:pStyle w:val="FootnoteText"/>
      </w:pPr>
    </w:p>
  </w:footnote>
  <w:footnote w:id="7">
    <w:p w14:paraId="3AB8B511" w14:textId="44553EF3" w:rsidR="000C67CB" w:rsidRDefault="00C27B45" w:rsidP="000C67CB">
      <w:pPr>
        <w:pStyle w:val="FootnoteText"/>
      </w:pPr>
      <w:r>
        <w:rPr>
          <w:rStyle w:val="FootnoteReference"/>
        </w:rPr>
        <w:footnoteRef/>
      </w:r>
      <w:r>
        <w:t xml:space="preserve"> </w:t>
      </w:r>
      <w:r w:rsidR="000C67CB">
        <w:t>Lynn White Jr; The Historic Roots of Our Ecologic Crisis: (</w:t>
      </w:r>
      <w:hyperlink r:id="rId7" w:history="1">
        <w:r w:rsidR="000C67CB" w:rsidRPr="007155FC">
          <w:rPr>
            <w:rStyle w:val="Hyperlink"/>
          </w:rPr>
          <w:t>https://doi.org/10.1126/science.155.3767.1203</w:t>
        </w:r>
      </w:hyperlink>
      <w:r w:rsidR="000C67CB">
        <w:t>) (p120</w:t>
      </w:r>
      <w:r w:rsidR="000C67CB">
        <w:t>7</w:t>
      </w:r>
      <w:r w:rsidR="000C67CB">
        <w:t xml:space="preserve">). </w:t>
      </w:r>
    </w:p>
    <w:p w14:paraId="0E55428B" w14:textId="5B072451" w:rsidR="00C27B45" w:rsidRDefault="00C27B45" w:rsidP="00C27B45">
      <w:pPr>
        <w:pStyle w:val="FootnoteText"/>
      </w:pPr>
    </w:p>
  </w:footnote>
  <w:footnote w:id="8">
    <w:p w14:paraId="07F318F1" w14:textId="2DD216D5" w:rsidR="00190016" w:rsidRDefault="00190016">
      <w:pPr>
        <w:pStyle w:val="FootnoteText"/>
      </w:pPr>
      <w:r>
        <w:rPr>
          <w:rStyle w:val="FootnoteReference"/>
        </w:rPr>
        <w:footnoteRef/>
      </w:r>
      <w:r>
        <w:t xml:space="preserve"> </w:t>
      </w:r>
      <w:proofErr w:type="spellStart"/>
      <w:r w:rsidR="00E566D8" w:rsidRPr="004F603B">
        <w:rPr>
          <w:rFonts w:cstheme="minorHAnsi"/>
          <w:sz w:val="22"/>
          <w:szCs w:val="22"/>
        </w:rPr>
        <w:t>Plumwood</w:t>
      </w:r>
      <w:proofErr w:type="spellEnd"/>
      <w:r w:rsidR="00E566D8" w:rsidRPr="004F603B">
        <w:rPr>
          <w:rFonts w:cstheme="minorHAnsi"/>
          <w:sz w:val="22"/>
          <w:szCs w:val="22"/>
        </w:rPr>
        <w:t xml:space="preserve"> Victoria, ‘Gender</w:t>
      </w:r>
      <w:r w:rsidR="00E566D8">
        <w:rPr>
          <w:rFonts w:cstheme="minorHAnsi"/>
          <w:sz w:val="22"/>
          <w:szCs w:val="22"/>
        </w:rPr>
        <w:t>,</w:t>
      </w:r>
      <w:r w:rsidR="00E566D8" w:rsidRPr="004F603B">
        <w:rPr>
          <w:rFonts w:cstheme="minorHAnsi"/>
          <w:sz w:val="22"/>
          <w:szCs w:val="22"/>
        </w:rPr>
        <w:t xml:space="preserve"> </w:t>
      </w:r>
      <w:r w:rsidR="00E566D8">
        <w:rPr>
          <w:rFonts w:cstheme="minorHAnsi"/>
          <w:sz w:val="22"/>
          <w:szCs w:val="22"/>
        </w:rPr>
        <w:t>E</w:t>
      </w:r>
      <w:r w:rsidR="00E566D8" w:rsidRPr="004F603B">
        <w:rPr>
          <w:rFonts w:cstheme="minorHAnsi"/>
          <w:sz w:val="22"/>
          <w:szCs w:val="22"/>
        </w:rPr>
        <w:t xml:space="preserve">co-Feminism, and </w:t>
      </w:r>
      <w:r w:rsidR="00E566D8">
        <w:rPr>
          <w:rFonts w:cstheme="minorHAnsi"/>
          <w:sz w:val="22"/>
          <w:szCs w:val="22"/>
        </w:rPr>
        <w:t>E</w:t>
      </w:r>
      <w:r w:rsidR="00E566D8" w:rsidRPr="004F603B">
        <w:rPr>
          <w:rFonts w:cstheme="minorHAnsi"/>
          <w:sz w:val="22"/>
          <w:szCs w:val="22"/>
        </w:rPr>
        <w:t>nvironment’</w:t>
      </w:r>
      <w:r w:rsidR="00E566D8">
        <w:rPr>
          <w:rFonts w:cstheme="minorHAnsi"/>
          <w:sz w:val="22"/>
          <w:szCs w:val="22"/>
        </w:rPr>
        <w:t>;</w:t>
      </w:r>
      <w:r w:rsidR="00E566D8" w:rsidRPr="004F603B">
        <w:rPr>
          <w:rFonts w:cstheme="minorHAnsi"/>
          <w:sz w:val="22"/>
          <w:szCs w:val="22"/>
        </w:rPr>
        <w:t xml:space="preserve"> </w:t>
      </w:r>
      <w:r w:rsidR="00E566D8">
        <w:rPr>
          <w:rFonts w:cstheme="minorHAnsi"/>
          <w:sz w:val="22"/>
          <w:szCs w:val="22"/>
        </w:rPr>
        <w:t xml:space="preserve">‘Controversies in Environmental Sociology’. Edited by Rob White; </w:t>
      </w:r>
      <w:r w:rsidR="00E566D8" w:rsidRPr="004F603B">
        <w:rPr>
          <w:rFonts w:cstheme="minorHAnsi"/>
          <w:sz w:val="22"/>
          <w:szCs w:val="22"/>
        </w:rPr>
        <w:t xml:space="preserve">Cambridge University Press </w:t>
      </w:r>
      <w:proofErr w:type="gramStart"/>
      <w:r w:rsidR="00E566D8" w:rsidRPr="004F603B">
        <w:rPr>
          <w:rFonts w:eastAsia="Times New Roman" w:cstheme="minorHAnsi"/>
          <w:sz w:val="22"/>
          <w:szCs w:val="22"/>
          <w:lang w:eastAsia="en-GB"/>
        </w:rPr>
        <w:t>The</w:t>
      </w:r>
      <w:proofErr w:type="gramEnd"/>
      <w:r w:rsidR="00E566D8" w:rsidRPr="004F603B">
        <w:rPr>
          <w:rFonts w:eastAsia="Times New Roman" w:cstheme="minorHAnsi"/>
          <w:sz w:val="22"/>
          <w:szCs w:val="22"/>
          <w:lang w:eastAsia="en-GB"/>
        </w:rPr>
        <w:t xml:space="preserve"> Edinburgh Building, Cambridge, UK</w:t>
      </w:r>
      <w:r w:rsidR="00E566D8">
        <w:rPr>
          <w:rFonts w:cstheme="minorHAnsi"/>
          <w:sz w:val="22"/>
          <w:szCs w:val="22"/>
        </w:rPr>
        <w:t xml:space="preserve"> 2004. P44.</w:t>
      </w:r>
    </w:p>
  </w:footnote>
  <w:footnote w:id="9">
    <w:p w14:paraId="1DAF58D2" w14:textId="5196FE1B" w:rsidR="00BB7D74" w:rsidRDefault="00BB7D74" w:rsidP="00BB7D74">
      <w:pPr>
        <w:pStyle w:val="FootnoteText"/>
      </w:pPr>
      <w:r>
        <w:rPr>
          <w:rStyle w:val="FootnoteReference"/>
        </w:rPr>
        <w:footnoteRef/>
      </w:r>
      <w:r>
        <w:t xml:space="preserve"> </w:t>
      </w:r>
      <w:proofErr w:type="spellStart"/>
      <w:r w:rsidRPr="004F603B">
        <w:rPr>
          <w:rFonts w:cstheme="minorHAnsi"/>
          <w:sz w:val="22"/>
          <w:szCs w:val="22"/>
        </w:rPr>
        <w:t>Plumwood</w:t>
      </w:r>
      <w:proofErr w:type="spellEnd"/>
      <w:r w:rsidRPr="004F603B">
        <w:rPr>
          <w:rFonts w:cstheme="minorHAnsi"/>
          <w:sz w:val="22"/>
          <w:szCs w:val="22"/>
        </w:rPr>
        <w:t xml:space="preserve"> Victoria, ‘Gender</w:t>
      </w:r>
      <w:r>
        <w:rPr>
          <w:rFonts w:cstheme="minorHAnsi"/>
          <w:sz w:val="22"/>
          <w:szCs w:val="22"/>
        </w:rPr>
        <w:t>,</w:t>
      </w:r>
      <w:r w:rsidRPr="004F603B">
        <w:rPr>
          <w:rFonts w:cstheme="minorHAnsi"/>
          <w:sz w:val="22"/>
          <w:szCs w:val="22"/>
        </w:rPr>
        <w:t xml:space="preserve"> </w:t>
      </w:r>
      <w:r>
        <w:rPr>
          <w:rFonts w:cstheme="minorHAnsi"/>
          <w:sz w:val="22"/>
          <w:szCs w:val="22"/>
        </w:rPr>
        <w:t>E</w:t>
      </w:r>
      <w:r w:rsidRPr="004F603B">
        <w:rPr>
          <w:rFonts w:cstheme="minorHAnsi"/>
          <w:sz w:val="22"/>
          <w:szCs w:val="22"/>
        </w:rPr>
        <w:t xml:space="preserve">co-Feminism, and </w:t>
      </w:r>
      <w:r>
        <w:rPr>
          <w:rFonts w:cstheme="minorHAnsi"/>
          <w:sz w:val="22"/>
          <w:szCs w:val="22"/>
        </w:rPr>
        <w:t>E</w:t>
      </w:r>
      <w:r w:rsidRPr="004F603B">
        <w:rPr>
          <w:rFonts w:cstheme="minorHAnsi"/>
          <w:sz w:val="22"/>
          <w:szCs w:val="22"/>
        </w:rPr>
        <w:t>nvironment’</w:t>
      </w:r>
      <w:r>
        <w:rPr>
          <w:rFonts w:cstheme="minorHAnsi"/>
          <w:sz w:val="22"/>
          <w:szCs w:val="22"/>
        </w:rPr>
        <w:t>;</w:t>
      </w:r>
      <w:r w:rsidRPr="004F603B">
        <w:rPr>
          <w:rFonts w:cstheme="minorHAnsi"/>
          <w:sz w:val="22"/>
          <w:szCs w:val="22"/>
        </w:rPr>
        <w:t xml:space="preserve"> </w:t>
      </w:r>
      <w:r>
        <w:rPr>
          <w:rFonts w:cstheme="minorHAnsi"/>
          <w:sz w:val="22"/>
          <w:szCs w:val="22"/>
        </w:rPr>
        <w:t xml:space="preserve">‘Controversies in Environmental Sociology’. Edited by Rob White; </w:t>
      </w:r>
      <w:r w:rsidRPr="004F603B">
        <w:rPr>
          <w:rFonts w:cstheme="minorHAnsi"/>
          <w:sz w:val="22"/>
          <w:szCs w:val="22"/>
        </w:rPr>
        <w:t xml:space="preserve">Cambridge University Press </w:t>
      </w:r>
      <w:proofErr w:type="gramStart"/>
      <w:r w:rsidRPr="004F603B">
        <w:rPr>
          <w:rFonts w:eastAsia="Times New Roman" w:cstheme="minorHAnsi"/>
          <w:sz w:val="22"/>
          <w:szCs w:val="22"/>
          <w:lang w:eastAsia="en-GB"/>
        </w:rPr>
        <w:t>The</w:t>
      </w:r>
      <w:proofErr w:type="gramEnd"/>
      <w:r w:rsidRPr="004F603B">
        <w:rPr>
          <w:rFonts w:eastAsia="Times New Roman" w:cstheme="minorHAnsi"/>
          <w:sz w:val="22"/>
          <w:szCs w:val="22"/>
          <w:lang w:eastAsia="en-GB"/>
        </w:rPr>
        <w:t xml:space="preserve"> Edinburgh Building, Cambridge, UK</w:t>
      </w:r>
      <w:r>
        <w:rPr>
          <w:rFonts w:cstheme="minorHAnsi"/>
          <w:sz w:val="22"/>
          <w:szCs w:val="22"/>
        </w:rPr>
        <w:t xml:space="preserve"> 2004. P46</w:t>
      </w:r>
    </w:p>
  </w:footnote>
  <w:footnote w:id="10">
    <w:p w14:paraId="1AE839A1" w14:textId="4E6F2506" w:rsidR="000B6B63" w:rsidRDefault="007805EB" w:rsidP="000B6B63">
      <w:pPr>
        <w:pStyle w:val="FootnoteText"/>
      </w:pPr>
      <w:r>
        <w:rPr>
          <w:rStyle w:val="FootnoteReference"/>
        </w:rPr>
        <w:footnoteRef/>
      </w:r>
      <w:r>
        <w:t xml:space="preserve"> </w:t>
      </w:r>
      <w:proofErr w:type="spellStart"/>
      <w:r w:rsidR="000B6B63" w:rsidRPr="004F603B">
        <w:rPr>
          <w:rFonts w:cstheme="minorHAnsi"/>
          <w:sz w:val="22"/>
          <w:szCs w:val="22"/>
        </w:rPr>
        <w:t>Plumwood</w:t>
      </w:r>
      <w:proofErr w:type="spellEnd"/>
      <w:r w:rsidR="000B6B63" w:rsidRPr="004F603B">
        <w:rPr>
          <w:rFonts w:cstheme="minorHAnsi"/>
          <w:sz w:val="22"/>
          <w:szCs w:val="22"/>
        </w:rPr>
        <w:t xml:space="preserve"> Victoria, ‘Gender</w:t>
      </w:r>
      <w:r w:rsidR="000B6B63">
        <w:rPr>
          <w:rFonts w:cstheme="minorHAnsi"/>
          <w:sz w:val="22"/>
          <w:szCs w:val="22"/>
        </w:rPr>
        <w:t>,</w:t>
      </w:r>
      <w:r w:rsidR="000B6B63" w:rsidRPr="004F603B">
        <w:rPr>
          <w:rFonts w:cstheme="minorHAnsi"/>
          <w:sz w:val="22"/>
          <w:szCs w:val="22"/>
        </w:rPr>
        <w:t xml:space="preserve"> </w:t>
      </w:r>
      <w:r w:rsidR="000B6B63">
        <w:rPr>
          <w:rFonts w:cstheme="minorHAnsi"/>
          <w:sz w:val="22"/>
          <w:szCs w:val="22"/>
        </w:rPr>
        <w:t>E</w:t>
      </w:r>
      <w:r w:rsidR="000B6B63" w:rsidRPr="004F603B">
        <w:rPr>
          <w:rFonts w:cstheme="minorHAnsi"/>
          <w:sz w:val="22"/>
          <w:szCs w:val="22"/>
        </w:rPr>
        <w:t xml:space="preserve">co-Feminism, and </w:t>
      </w:r>
      <w:r w:rsidR="000B6B63">
        <w:rPr>
          <w:rFonts w:cstheme="minorHAnsi"/>
          <w:sz w:val="22"/>
          <w:szCs w:val="22"/>
        </w:rPr>
        <w:t>E</w:t>
      </w:r>
      <w:r w:rsidR="000B6B63" w:rsidRPr="004F603B">
        <w:rPr>
          <w:rFonts w:cstheme="minorHAnsi"/>
          <w:sz w:val="22"/>
          <w:szCs w:val="22"/>
        </w:rPr>
        <w:t>nvironment’</w:t>
      </w:r>
      <w:r w:rsidR="000B6B63">
        <w:rPr>
          <w:rFonts w:cstheme="minorHAnsi"/>
          <w:sz w:val="22"/>
          <w:szCs w:val="22"/>
        </w:rPr>
        <w:t>;</w:t>
      </w:r>
      <w:r w:rsidR="000B6B63" w:rsidRPr="004F603B">
        <w:rPr>
          <w:rFonts w:cstheme="minorHAnsi"/>
          <w:sz w:val="22"/>
          <w:szCs w:val="22"/>
        </w:rPr>
        <w:t xml:space="preserve"> </w:t>
      </w:r>
      <w:r w:rsidR="000B6B63">
        <w:rPr>
          <w:rFonts w:cstheme="minorHAnsi"/>
          <w:sz w:val="22"/>
          <w:szCs w:val="22"/>
        </w:rPr>
        <w:t xml:space="preserve">‘Controversies in Environmental Sociology’. Edited by Rob White; </w:t>
      </w:r>
      <w:r w:rsidR="000B6B63" w:rsidRPr="004F603B">
        <w:rPr>
          <w:rFonts w:cstheme="minorHAnsi"/>
          <w:sz w:val="22"/>
          <w:szCs w:val="22"/>
        </w:rPr>
        <w:t xml:space="preserve">Cambridge University Press </w:t>
      </w:r>
      <w:proofErr w:type="gramStart"/>
      <w:r w:rsidR="000B6B63" w:rsidRPr="004F603B">
        <w:rPr>
          <w:rFonts w:eastAsia="Times New Roman" w:cstheme="minorHAnsi"/>
          <w:sz w:val="22"/>
          <w:szCs w:val="22"/>
          <w:lang w:eastAsia="en-GB"/>
        </w:rPr>
        <w:t>The</w:t>
      </w:r>
      <w:proofErr w:type="gramEnd"/>
      <w:r w:rsidR="000B6B63" w:rsidRPr="004F603B">
        <w:rPr>
          <w:rFonts w:eastAsia="Times New Roman" w:cstheme="minorHAnsi"/>
          <w:sz w:val="22"/>
          <w:szCs w:val="22"/>
          <w:lang w:eastAsia="en-GB"/>
        </w:rPr>
        <w:t xml:space="preserve"> Edinburgh Building, Cambridge, UK</w:t>
      </w:r>
      <w:r w:rsidR="000B6B63">
        <w:rPr>
          <w:rFonts w:cstheme="minorHAnsi"/>
          <w:sz w:val="22"/>
          <w:szCs w:val="22"/>
        </w:rPr>
        <w:t xml:space="preserve"> 2004. p4</w:t>
      </w:r>
      <w:r w:rsidR="000B6B63">
        <w:rPr>
          <w:rFonts w:cstheme="minorHAnsi"/>
          <w:sz w:val="22"/>
          <w:szCs w:val="22"/>
        </w:rPr>
        <w:t>6</w:t>
      </w:r>
      <w:r w:rsidR="000B6B63">
        <w:rPr>
          <w:rFonts w:cstheme="minorHAnsi"/>
          <w:sz w:val="22"/>
          <w:szCs w:val="22"/>
        </w:rPr>
        <w:t>.</w:t>
      </w:r>
    </w:p>
    <w:p w14:paraId="551299D8" w14:textId="59F78404" w:rsidR="007805EB" w:rsidRDefault="007805EB">
      <w:pPr>
        <w:pStyle w:val="FootnoteText"/>
      </w:pPr>
    </w:p>
  </w:footnote>
  <w:footnote w:id="11">
    <w:p w14:paraId="001A76FD" w14:textId="589A1AEC" w:rsidR="00763AB0" w:rsidRPr="004F603B" w:rsidRDefault="00763AB0" w:rsidP="004F603B">
      <w:pPr>
        <w:pStyle w:val="NormalWeb"/>
        <w:rPr>
          <w:rFonts w:asciiTheme="minorHAnsi" w:hAnsiTheme="minorHAnsi" w:cstheme="minorHAnsi"/>
          <w:sz w:val="22"/>
          <w:szCs w:val="22"/>
        </w:rPr>
      </w:pPr>
      <w:r>
        <w:rPr>
          <w:rStyle w:val="FootnoteReference"/>
        </w:rPr>
        <w:footnoteRef/>
      </w:r>
      <w:r>
        <w:t xml:space="preserve"> </w:t>
      </w:r>
      <w:proofErr w:type="spellStart"/>
      <w:r w:rsidRPr="004F603B">
        <w:rPr>
          <w:rFonts w:asciiTheme="minorHAnsi" w:hAnsiTheme="minorHAnsi" w:cstheme="minorHAnsi"/>
          <w:sz w:val="22"/>
          <w:szCs w:val="22"/>
        </w:rPr>
        <w:t>Plumwood</w:t>
      </w:r>
      <w:proofErr w:type="spellEnd"/>
      <w:r w:rsidR="004F603B" w:rsidRPr="004F603B">
        <w:rPr>
          <w:rFonts w:asciiTheme="minorHAnsi" w:hAnsiTheme="minorHAnsi" w:cstheme="minorHAnsi"/>
          <w:sz w:val="22"/>
          <w:szCs w:val="22"/>
        </w:rPr>
        <w:t xml:space="preserve"> Victoria, ‘Gender</w:t>
      </w:r>
      <w:r w:rsidR="004F603B">
        <w:rPr>
          <w:rFonts w:asciiTheme="minorHAnsi" w:hAnsiTheme="minorHAnsi" w:cstheme="minorHAnsi"/>
          <w:sz w:val="22"/>
          <w:szCs w:val="22"/>
        </w:rPr>
        <w:t>,</w:t>
      </w:r>
      <w:r w:rsidR="004F603B" w:rsidRPr="004F603B">
        <w:rPr>
          <w:rFonts w:asciiTheme="minorHAnsi" w:hAnsiTheme="minorHAnsi" w:cstheme="minorHAnsi"/>
          <w:sz w:val="22"/>
          <w:szCs w:val="22"/>
        </w:rPr>
        <w:t xml:space="preserve"> </w:t>
      </w:r>
      <w:r w:rsidR="004F603B">
        <w:rPr>
          <w:rFonts w:asciiTheme="minorHAnsi" w:hAnsiTheme="minorHAnsi" w:cstheme="minorHAnsi"/>
          <w:sz w:val="22"/>
          <w:szCs w:val="22"/>
        </w:rPr>
        <w:t>E</w:t>
      </w:r>
      <w:r w:rsidR="004F603B" w:rsidRPr="004F603B">
        <w:rPr>
          <w:rFonts w:asciiTheme="minorHAnsi" w:hAnsiTheme="minorHAnsi" w:cstheme="minorHAnsi"/>
          <w:sz w:val="22"/>
          <w:szCs w:val="22"/>
        </w:rPr>
        <w:t xml:space="preserve">co-Feminism, and </w:t>
      </w:r>
      <w:r w:rsidR="004F603B">
        <w:rPr>
          <w:rFonts w:asciiTheme="minorHAnsi" w:hAnsiTheme="minorHAnsi" w:cstheme="minorHAnsi"/>
          <w:sz w:val="22"/>
          <w:szCs w:val="22"/>
        </w:rPr>
        <w:t>E</w:t>
      </w:r>
      <w:r w:rsidR="004F603B" w:rsidRPr="004F603B">
        <w:rPr>
          <w:rFonts w:asciiTheme="minorHAnsi" w:hAnsiTheme="minorHAnsi" w:cstheme="minorHAnsi"/>
          <w:sz w:val="22"/>
          <w:szCs w:val="22"/>
        </w:rPr>
        <w:t>nvironment’</w:t>
      </w:r>
      <w:r w:rsidR="004F603B">
        <w:rPr>
          <w:rFonts w:asciiTheme="minorHAnsi" w:hAnsiTheme="minorHAnsi" w:cstheme="minorHAnsi"/>
          <w:sz w:val="22"/>
          <w:szCs w:val="22"/>
        </w:rPr>
        <w:t>;</w:t>
      </w:r>
      <w:r w:rsidR="004F603B" w:rsidRPr="004F603B">
        <w:rPr>
          <w:rFonts w:asciiTheme="minorHAnsi" w:hAnsiTheme="minorHAnsi" w:cstheme="minorHAnsi"/>
          <w:sz w:val="22"/>
          <w:szCs w:val="22"/>
        </w:rPr>
        <w:t xml:space="preserve"> </w:t>
      </w:r>
      <w:r w:rsidR="004F603B">
        <w:rPr>
          <w:rFonts w:asciiTheme="minorHAnsi" w:hAnsiTheme="minorHAnsi" w:cstheme="minorHAnsi"/>
          <w:sz w:val="22"/>
          <w:szCs w:val="22"/>
        </w:rPr>
        <w:t xml:space="preserve">‘Controversies in Environmental Sociology’. Edited by Rob White; </w:t>
      </w:r>
      <w:r w:rsidR="004F603B" w:rsidRPr="004F603B">
        <w:rPr>
          <w:rFonts w:asciiTheme="minorHAnsi" w:hAnsiTheme="minorHAnsi" w:cstheme="minorHAnsi"/>
          <w:sz w:val="22"/>
          <w:szCs w:val="22"/>
        </w:rPr>
        <w:t xml:space="preserve">Cambridge University Press </w:t>
      </w:r>
      <w:proofErr w:type="gramStart"/>
      <w:r w:rsidR="004F603B" w:rsidRPr="004F603B">
        <w:rPr>
          <w:rFonts w:asciiTheme="minorHAnsi" w:hAnsiTheme="minorHAnsi" w:cstheme="minorHAnsi"/>
          <w:sz w:val="22"/>
          <w:szCs w:val="22"/>
        </w:rPr>
        <w:t>The</w:t>
      </w:r>
      <w:proofErr w:type="gramEnd"/>
      <w:r w:rsidR="004F603B" w:rsidRPr="004F603B">
        <w:rPr>
          <w:rFonts w:asciiTheme="minorHAnsi" w:hAnsiTheme="minorHAnsi" w:cstheme="minorHAnsi"/>
          <w:sz w:val="22"/>
          <w:szCs w:val="22"/>
        </w:rPr>
        <w:t xml:space="preserve"> Edinburgh Building, Cambridge, UK</w:t>
      </w:r>
      <w:r w:rsidR="004F603B">
        <w:rPr>
          <w:rFonts w:asciiTheme="minorHAnsi" w:hAnsiTheme="minorHAnsi" w:cstheme="minorHAnsi"/>
          <w:sz w:val="22"/>
          <w:szCs w:val="22"/>
        </w:rPr>
        <w:t xml:space="preserve"> 2004. P51.</w:t>
      </w:r>
      <w:r w:rsidR="004F603B" w:rsidRPr="004F603B">
        <w:rPr>
          <w:rFonts w:asciiTheme="minorHAnsi" w:hAnsiTheme="minorHAnsi" w:cstheme="minorHAnsi"/>
          <w:sz w:val="22"/>
          <w:szCs w:val="22"/>
        </w:rPr>
        <w:t xml:space="preserve"> </w:t>
      </w:r>
    </w:p>
  </w:footnote>
  <w:footnote w:id="12">
    <w:p w14:paraId="714D4903" w14:textId="26EC7C7B" w:rsidR="007264F6" w:rsidRDefault="007264F6">
      <w:pPr>
        <w:pStyle w:val="FootnoteText"/>
      </w:pPr>
      <w:r>
        <w:rPr>
          <w:rStyle w:val="FootnoteReference"/>
        </w:rPr>
        <w:footnoteRef/>
      </w:r>
      <w:r>
        <w:t xml:space="preserve"> </w:t>
      </w:r>
      <w:proofErr w:type="spellStart"/>
      <w:r>
        <w:t>Francion</w:t>
      </w:r>
      <w:r w:rsidR="000B6B63">
        <w:t>e</w:t>
      </w:r>
      <w:proofErr w:type="spellEnd"/>
      <w:r w:rsidR="000B6B63">
        <w:t xml:space="preserve">, Gary; </w:t>
      </w:r>
      <w:r w:rsidR="000B6B63" w:rsidRPr="000B6B63">
        <w:t>https://www.abolitionistapproach.com</w:t>
      </w:r>
    </w:p>
  </w:footnote>
  <w:footnote w:id="13">
    <w:p w14:paraId="734EF3CF" w14:textId="436BDD26" w:rsidR="008B7132" w:rsidRDefault="004F603B">
      <w:pPr>
        <w:pStyle w:val="FootnoteText"/>
      </w:pPr>
      <w:r>
        <w:rPr>
          <w:rStyle w:val="FootnoteReference"/>
        </w:rPr>
        <w:footnoteRef/>
      </w:r>
      <w:r>
        <w:t xml:space="preserve"> </w:t>
      </w:r>
      <w:proofErr w:type="spellStart"/>
      <w:r w:rsidRPr="004F603B">
        <w:rPr>
          <w:rFonts w:cstheme="minorHAnsi"/>
          <w:sz w:val="22"/>
          <w:szCs w:val="22"/>
        </w:rPr>
        <w:t>Plumwood</w:t>
      </w:r>
      <w:proofErr w:type="spellEnd"/>
      <w:r w:rsidRPr="004F603B">
        <w:rPr>
          <w:rFonts w:cstheme="minorHAnsi"/>
          <w:sz w:val="22"/>
          <w:szCs w:val="22"/>
        </w:rPr>
        <w:t xml:space="preserve"> Victoria, ‘Gender</w:t>
      </w:r>
      <w:r>
        <w:rPr>
          <w:rFonts w:cstheme="minorHAnsi"/>
          <w:sz w:val="22"/>
          <w:szCs w:val="22"/>
        </w:rPr>
        <w:t>,</w:t>
      </w:r>
      <w:r w:rsidRPr="004F603B">
        <w:rPr>
          <w:rFonts w:cstheme="minorHAnsi"/>
          <w:sz w:val="22"/>
          <w:szCs w:val="22"/>
        </w:rPr>
        <w:t xml:space="preserve"> </w:t>
      </w:r>
      <w:r>
        <w:rPr>
          <w:rFonts w:cstheme="minorHAnsi"/>
          <w:sz w:val="22"/>
          <w:szCs w:val="22"/>
        </w:rPr>
        <w:t>E</w:t>
      </w:r>
      <w:r w:rsidRPr="004F603B">
        <w:rPr>
          <w:rFonts w:cstheme="minorHAnsi"/>
          <w:sz w:val="22"/>
          <w:szCs w:val="22"/>
        </w:rPr>
        <w:t xml:space="preserve">co-Feminism, and </w:t>
      </w:r>
      <w:r>
        <w:rPr>
          <w:rFonts w:cstheme="minorHAnsi"/>
          <w:sz w:val="22"/>
          <w:szCs w:val="22"/>
        </w:rPr>
        <w:t>E</w:t>
      </w:r>
      <w:r w:rsidRPr="004F603B">
        <w:rPr>
          <w:rFonts w:cstheme="minorHAnsi"/>
          <w:sz w:val="22"/>
          <w:szCs w:val="22"/>
        </w:rPr>
        <w:t>nvironment’</w:t>
      </w:r>
      <w:r>
        <w:rPr>
          <w:rFonts w:cstheme="minorHAnsi"/>
          <w:sz w:val="22"/>
          <w:szCs w:val="22"/>
        </w:rPr>
        <w:t>;</w:t>
      </w:r>
      <w:r w:rsidRPr="004F603B">
        <w:rPr>
          <w:rFonts w:cstheme="minorHAnsi"/>
          <w:sz w:val="22"/>
          <w:szCs w:val="22"/>
        </w:rPr>
        <w:t xml:space="preserve"> </w:t>
      </w:r>
      <w:r>
        <w:rPr>
          <w:rFonts w:cstheme="minorHAnsi"/>
          <w:sz w:val="22"/>
          <w:szCs w:val="22"/>
        </w:rPr>
        <w:t xml:space="preserve">‘Controversies in Environmental Sociology’. Edited by Rob White; </w:t>
      </w:r>
      <w:r w:rsidRPr="004F603B">
        <w:rPr>
          <w:rFonts w:cstheme="minorHAnsi"/>
          <w:sz w:val="22"/>
          <w:szCs w:val="22"/>
        </w:rPr>
        <w:t xml:space="preserve">Cambridge University Press </w:t>
      </w:r>
      <w:proofErr w:type="gramStart"/>
      <w:r w:rsidRPr="004F603B">
        <w:rPr>
          <w:rFonts w:eastAsia="Times New Roman" w:cstheme="minorHAnsi"/>
          <w:sz w:val="22"/>
          <w:szCs w:val="22"/>
          <w:lang w:eastAsia="en-GB"/>
        </w:rPr>
        <w:t>The</w:t>
      </w:r>
      <w:proofErr w:type="gramEnd"/>
      <w:r w:rsidRPr="004F603B">
        <w:rPr>
          <w:rFonts w:eastAsia="Times New Roman" w:cstheme="minorHAnsi"/>
          <w:sz w:val="22"/>
          <w:szCs w:val="22"/>
          <w:lang w:eastAsia="en-GB"/>
        </w:rPr>
        <w:t xml:space="preserve"> Edinburgh Building, Cambridge, UK</w:t>
      </w:r>
      <w:r>
        <w:rPr>
          <w:rFonts w:cstheme="minorHAnsi"/>
          <w:sz w:val="22"/>
          <w:szCs w:val="22"/>
        </w:rPr>
        <w:t xml:space="preserve"> 2004. P55</w:t>
      </w:r>
    </w:p>
  </w:footnote>
  <w:footnote w:id="14">
    <w:p w14:paraId="79EC82EB" w14:textId="6DB37682" w:rsidR="00A04304" w:rsidRDefault="00A04304" w:rsidP="00A04304">
      <w:pPr>
        <w:pStyle w:val="FootnoteText"/>
      </w:pPr>
      <w:r>
        <w:rPr>
          <w:rStyle w:val="FootnoteReference"/>
        </w:rPr>
        <w:footnoteRef/>
      </w:r>
      <w:r>
        <w:t xml:space="preserve"> </w:t>
      </w:r>
      <w:r w:rsidR="004F603B">
        <w:rPr>
          <w:rStyle w:val="FootnoteReference"/>
        </w:rPr>
        <w:footnoteRef/>
      </w:r>
      <w:r w:rsidR="004F603B">
        <w:t xml:space="preserve"> </w:t>
      </w:r>
      <w:proofErr w:type="spellStart"/>
      <w:r w:rsidR="004F603B" w:rsidRPr="004F603B">
        <w:rPr>
          <w:rFonts w:cstheme="minorHAnsi"/>
          <w:sz w:val="22"/>
          <w:szCs w:val="22"/>
        </w:rPr>
        <w:t>Plumwood</w:t>
      </w:r>
      <w:proofErr w:type="spellEnd"/>
      <w:r w:rsidR="004F603B" w:rsidRPr="004F603B">
        <w:rPr>
          <w:rFonts w:cstheme="minorHAnsi"/>
          <w:sz w:val="22"/>
          <w:szCs w:val="22"/>
        </w:rPr>
        <w:t xml:space="preserve"> Victoria, ‘Gender</w:t>
      </w:r>
      <w:r w:rsidR="004F603B">
        <w:rPr>
          <w:rFonts w:cstheme="minorHAnsi"/>
          <w:sz w:val="22"/>
          <w:szCs w:val="22"/>
        </w:rPr>
        <w:t>,</w:t>
      </w:r>
      <w:r w:rsidR="004F603B" w:rsidRPr="004F603B">
        <w:rPr>
          <w:rFonts w:cstheme="minorHAnsi"/>
          <w:sz w:val="22"/>
          <w:szCs w:val="22"/>
        </w:rPr>
        <w:t xml:space="preserve"> </w:t>
      </w:r>
      <w:r w:rsidR="004F603B">
        <w:rPr>
          <w:rFonts w:cstheme="minorHAnsi"/>
          <w:sz w:val="22"/>
          <w:szCs w:val="22"/>
        </w:rPr>
        <w:t>E</w:t>
      </w:r>
      <w:r w:rsidR="004F603B" w:rsidRPr="004F603B">
        <w:rPr>
          <w:rFonts w:cstheme="minorHAnsi"/>
          <w:sz w:val="22"/>
          <w:szCs w:val="22"/>
        </w:rPr>
        <w:t xml:space="preserve">co-Feminism, and </w:t>
      </w:r>
      <w:r w:rsidR="004F603B">
        <w:rPr>
          <w:rFonts w:cstheme="minorHAnsi"/>
          <w:sz w:val="22"/>
          <w:szCs w:val="22"/>
        </w:rPr>
        <w:t>E</w:t>
      </w:r>
      <w:r w:rsidR="004F603B" w:rsidRPr="004F603B">
        <w:rPr>
          <w:rFonts w:cstheme="minorHAnsi"/>
          <w:sz w:val="22"/>
          <w:szCs w:val="22"/>
        </w:rPr>
        <w:t>nvironment’</w:t>
      </w:r>
      <w:r w:rsidR="004F603B">
        <w:rPr>
          <w:rFonts w:cstheme="minorHAnsi"/>
          <w:sz w:val="22"/>
          <w:szCs w:val="22"/>
        </w:rPr>
        <w:t>;</w:t>
      </w:r>
      <w:r w:rsidR="004F603B" w:rsidRPr="004F603B">
        <w:rPr>
          <w:rFonts w:cstheme="minorHAnsi"/>
          <w:sz w:val="22"/>
          <w:szCs w:val="22"/>
        </w:rPr>
        <w:t xml:space="preserve"> </w:t>
      </w:r>
      <w:r w:rsidR="004F603B">
        <w:rPr>
          <w:rFonts w:cstheme="minorHAnsi"/>
          <w:sz w:val="22"/>
          <w:szCs w:val="22"/>
        </w:rPr>
        <w:t xml:space="preserve">‘Controversies in Environmental Sociology’. Edited by Rob White; </w:t>
      </w:r>
      <w:r w:rsidR="004F603B" w:rsidRPr="004F603B">
        <w:rPr>
          <w:rFonts w:cstheme="minorHAnsi"/>
          <w:sz w:val="22"/>
          <w:szCs w:val="22"/>
        </w:rPr>
        <w:t xml:space="preserve">Cambridge University Press </w:t>
      </w:r>
      <w:proofErr w:type="gramStart"/>
      <w:r w:rsidR="004F603B" w:rsidRPr="004F603B">
        <w:rPr>
          <w:rFonts w:eastAsia="Times New Roman" w:cstheme="minorHAnsi"/>
          <w:sz w:val="22"/>
          <w:szCs w:val="22"/>
          <w:lang w:eastAsia="en-GB"/>
        </w:rPr>
        <w:t>The</w:t>
      </w:r>
      <w:proofErr w:type="gramEnd"/>
      <w:r w:rsidR="004F603B" w:rsidRPr="004F603B">
        <w:rPr>
          <w:rFonts w:eastAsia="Times New Roman" w:cstheme="minorHAnsi"/>
          <w:sz w:val="22"/>
          <w:szCs w:val="22"/>
          <w:lang w:eastAsia="en-GB"/>
        </w:rPr>
        <w:t xml:space="preserve"> Edinburgh Building, Cambridge, UK</w:t>
      </w:r>
      <w:r w:rsidR="004F603B">
        <w:rPr>
          <w:rFonts w:cstheme="minorHAnsi"/>
          <w:sz w:val="22"/>
          <w:szCs w:val="22"/>
        </w:rPr>
        <w:t xml:space="preserve"> 2004. P54.</w:t>
      </w:r>
    </w:p>
  </w:footnote>
  <w:footnote w:id="15">
    <w:p w14:paraId="7044CD5D" w14:textId="5703A451" w:rsidR="00A451D5" w:rsidRDefault="00A451D5">
      <w:pPr>
        <w:pStyle w:val="FootnoteText"/>
      </w:pPr>
      <w:r>
        <w:rPr>
          <w:rStyle w:val="FootnoteReference"/>
        </w:rPr>
        <w:footnoteRef/>
      </w:r>
      <w:r>
        <w:t xml:space="preserve"> </w:t>
      </w:r>
      <w:r w:rsidR="00E566D8">
        <w:rPr>
          <w:rStyle w:val="FootnoteReference"/>
        </w:rPr>
        <w:footnoteRef/>
      </w:r>
      <w:r w:rsidR="00E566D8">
        <w:t xml:space="preserve"> </w:t>
      </w:r>
      <w:proofErr w:type="spellStart"/>
      <w:r w:rsidR="00E566D8" w:rsidRPr="004F603B">
        <w:rPr>
          <w:rFonts w:cstheme="minorHAnsi"/>
          <w:sz w:val="22"/>
          <w:szCs w:val="22"/>
        </w:rPr>
        <w:t>Plumwood</w:t>
      </w:r>
      <w:proofErr w:type="spellEnd"/>
      <w:r w:rsidR="00E566D8" w:rsidRPr="004F603B">
        <w:rPr>
          <w:rFonts w:cstheme="minorHAnsi"/>
          <w:sz w:val="22"/>
          <w:szCs w:val="22"/>
        </w:rPr>
        <w:t xml:space="preserve"> Victoria, ‘Gender</w:t>
      </w:r>
      <w:r w:rsidR="00E566D8">
        <w:rPr>
          <w:rFonts w:cstheme="minorHAnsi"/>
          <w:sz w:val="22"/>
          <w:szCs w:val="22"/>
        </w:rPr>
        <w:t>,</w:t>
      </w:r>
      <w:r w:rsidR="00E566D8" w:rsidRPr="004F603B">
        <w:rPr>
          <w:rFonts w:cstheme="minorHAnsi"/>
          <w:sz w:val="22"/>
          <w:szCs w:val="22"/>
        </w:rPr>
        <w:t xml:space="preserve"> </w:t>
      </w:r>
      <w:r w:rsidR="00E566D8">
        <w:rPr>
          <w:rFonts w:cstheme="minorHAnsi"/>
          <w:sz w:val="22"/>
          <w:szCs w:val="22"/>
        </w:rPr>
        <w:t>E</w:t>
      </w:r>
      <w:r w:rsidR="00E566D8" w:rsidRPr="004F603B">
        <w:rPr>
          <w:rFonts w:cstheme="minorHAnsi"/>
          <w:sz w:val="22"/>
          <w:szCs w:val="22"/>
        </w:rPr>
        <w:t xml:space="preserve">co-Feminism, and </w:t>
      </w:r>
      <w:r w:rsidR="00E566D8">
        <w:rPr>
          <w:rFonts w:cstheme="minorHAnsi"/>
          <w:sz w:val="22"/>
          <w:szCs w:val="22"/>
        </w:rPr>
        <w:t>E</w:t>
      </w:r>
      <w:r w:rsidR="00E566D8" w:rsidRPr="004F603B">
        <w:rPr>
          <w:rFonts w:cstheme="minorHAnsi"/>
          <w:sz w:val="22"/>
          <w:szCs w:val="22"/>
        </w:rPr>
        <w:t>nvironment’</w:t>
      </w:r>
      <w:r w:rsidR="00E566D8">
        <w:rPr>
          <w:rFonts w:cstheme="minorHAnsi"/>
          <w:sz w:val="22"/>
          <w:szCs w:val="22"/>
        </w:rPr>
        <w:t>;</w:t>
      </w:r>
      <w:r w:rsidR="00E566D8" w:rsidRPr="004F603B">
        <w:rPr>
          <w:rFonts w:cstheme="minorHAnsi"/>
          <w:sz w:val="22"/>
          <w:szCs w:val="22"/>
        </w:rPr>
        <w:t xml:space="preserve"> </w:t>
      </w:r>
      <w:r w:rsidR="00E566D8">
        <w:rPr>
          <w:rFonts w:cstheme="minorHAnsi"/>
          <w:sz w:val="22"/>
          <w:szCs w:val="22"/>
        </w:rPr>
        <w:t xml:space="preserve">‘Controversies in Environmental Sociology’. Edited by Rob White; </w:t>
      </w:r>
      <w:r w:rsidR="00E566D8" w:rsidRPr="004F603B">
        <w:rPr>
          <w:rFonts w:cstheme="minorHAnsi"/>
          <w:sz w:val="22"/>
          <w:szCs w:val="22"/>
        </w:rPr>
        <w:t xml:space="preserve">Cambridge University Press </w:t>
      </w:r>
      <w:proofErr w:type="gramStart"/>
      <w:r w:rsidR="00E566D8" w:rsidRPr="004F603B">
        <w:rPr>
          <w:rFonts w:eastAsia="Times New Roman" w:cstheme="minorHAnsi"/>
          <w:sz w:val="22"/>
          <w:szCs w:val="22"/>
          <w:lang w:eastAsia="en-GB"/>
        </w:rPr>
        <w:t>The</w:t>
      </w:r>
      <w:proofErr w:type="gramEnd"/>
      <w:r w:rsidR="00E566D8" w:rsidRPr="004F603B">
        <w:rPr>
          <w:rFonts w:eastAsia="Times New Roman" w:cstheme="minorHAnsi"/>
          <w:sz w:val="22"/>
          <w:szCs w:val="22"/>
          <w:lang w:eastAsia="en-GB"/>
        </w:rPr>
        <w:t xml:space="preserve"> Edinburgh Building, Cambridge, UK</w:t>
      </w:r>
      <w:r w:rsidR="00E566D8">
        <w:rPr>
          <w:rFonts w:cstheme="minorHAnsi"/>
          <w:sz w:val="22"/>
          <w:szCs w:val="22"/>
        </w:rPr>
        <w:t xml:space="preserve"> 2004. P58</w:t>
      </w:r>
    </w:p>
  </w:footnote>
  <w:footnote w:id="16">
    <w:p w14:paraId="6DE6DD0A" w14:textId="34F51E04" w:rsidR="005C4FE9" w:rsidRPr="000B6B63" w:rsidRDefault="005C4FE9" w:rsidP="005C4FE9">
      <w:pPr>
        <w:rPr>
          <w:rFonts w:eastAsia="Times New Roman" w:cstheme="minorHAnsi"/>
          <w:color w:val="000000"/>
          <w:sz w:val="22"/>
          <w:szCs w:val="22"/>
          <w:lang w:eastAsia="en-GB"/>
        </w:rPr>
      </w:pPr>
      <w:r w:rsidRPr="005C4FE9">
        <w:rPr>
          <w:rStyle w:val="FootnoteReference"/>
          <w:rFonts w:cstheme="minorHAnsi"/>
          <w:sz w:val="22"/>
          <w:szCs w:val="22"/>
        </w:rPr>
        <w:footnoteRef/>
      </w:r>
      <w:r w:rsidRPr="005C4FE9">
        <w:rPr>
          <w:rFonts w:cstheme="minorHAnsi"/>
          <w:sz w:val="22"/>
          <w:szCs w:val="22"/>
        </w:rPr>
        <w:t xml:space="preserve"> </w:t>
      </w:r>
      <w:r w:rsidRPr="000B6B63">
        <w:rPr>
          <w:rFonts w:eastAsia="Times New Roman" w:cstheme="minorHAnsi"/>
          <w:color w:val="000000"/>
          <w:sz w:val="22"/>
          <w:szCs w:val="22"/>
          <w:lang w:eastAsia="en-GB"/>
        </w:rPr>
        <w:t xml:space="preserve">Eaton, D. (2002). Incorporating the Other: Val </w:t>
      </w:r>
      <w:proofErr w:type="spellStart"/>
      <w:r w:rsidRPr="000B6B63">
        <w:rPr>
          <w:rFonts w:eastAsia="Times New Roman" w:cstheme="minorHAnsi"/>
          <w:color w:val="000000"/>
          <w:sz w:val="22"/>
          <w:szCs w:val="22"/>
          <w:lang w:eastAsia="en-GB"/>
        </w:rPr>
        <w:t>Plumwood’s</w:t>
      </w:r>
      <w:proofErr w:type="spellEnd"/>
      <w:r w:rsidRPr="000B6B63">
        <w:rPr>
          <w:rFonts w:eastAsia="Times New Roman" w:cstheme="minorHAnsi"/>
          <w:color w:val="000000"/>
          <w:sz w:val="22"/>
          <w:szCs w:val="22"/>
          <w:lang w:eastAsia="en-GB"/>
        </w:rPr>
        <w:t xml:space="preserve"> Integration of Ethical Frameworks. </w:t>
      </w:r>
      <w:r w:rsidRPr="000B6B63">
        <w:rPr>
          <w:rFonts w:eastAsia="Times New Roman" w:cstheme="minorHAnsi"/>
          <w:i/>
          <w:iCs/>
          <w:color w:val="000000"/>
          <w:sz w:val="22"/>
          <w:szCs w:val="22"/>
          <w:lang w:eastAsia="en-GB"/>
        </w:rPr>
        <w:t>Ethics and the Environment</w:t>
      </w:r>
      <w:r w:rsidRPr="000B6B63">
        <w:rPr>
          <w:rFonts w:eastAsia="Times New Roman" w:cstheme="minorHAnsi"/>
          <w:color w:val="000000"/>
          <w:sz w:val="22"/>
          <w:szCs w:val="22"/>
          <w:lang w:eastAsia="en-GB"/>
        </w:rPr>
        <w:t>, </w:t>
      </w:r>
      <w:r w:rsidRPr="000B6B63">
        <w:rPr>
          <w:rFonts w:eastAsia="Times New Roman" w:cstheme="minorHAnsi"/>
          <w:i/>
          <w:iCs/>
          <w:color w:val="000000"/>
          <w:sz w:val="22"/>
          <w:szCs w:val="22"/>
          <w:lang w:eastAsia="en-GB"/>
        </w:rPr>
        <w:t>7</w:t>
      </w:r>
      <w:r w:rsidRPr="000B6B63">
        <w:rPr>
          <w:rFonts w:eastAsia="Times New Roman" w:cstheme="minorHAnsi"/>
          <w:color w:val="000000"/>
          <w:sz w:val="22"/>
          <w:szCs w:val="22"/>
          <w:lang w:eastAsia="en-GB"/>
        </w:rPr>
        <w:t>(2), 153–180.</w:t>
      </w:r>
    </w:p>
    <w:p w14:paraId="3D2581AA" w14:textId="4CBAC3F7" w:rsidR="005C4FE9" w:rsidRPr="000B6B63" w:rsidRDefault="005C4FE9">
      <w:pPr>
        <w:pStyle w:val="FootnoteText"/>
        <w:rPr>
          <w:rFonts w:cstheme="minorHAnsi"/>
          <w:sz w:val="22"/>
          <w:szCs w:val="22"/>
        </w:rPr>
      </w:pPr>
    </w:p>
  </w:footnote>
  <w:footnote w:id="17">
    <w:p w14:paraId="042CFD71" w14:textId="77777777" w:rsidR="00EA0CA0" w:rsidRPr="000B6B63" w:rsidRDefault="00EA0CA0" w:rsidP="00EA0CA0">
      <w:pPr>
        <w:rPr>
          <w:rFonts w:eastAsia="Times New Roman" w:cstheme="minorHAnsi"/>
          <w:sz w:val="22"/>
          <w:szCs w:val="22"/>
          <w:lang w:eastAsia="en-GB"/>
        </w:rPr>
      </w:pPr>
      <w:r w:rsidRPr="000B6B63">
        <w:rPr>
          <w:rStyle w:val="FootnoteReference"/>
          <w:rFonts w:cstheme="minorHAnsi"/>
          <w:sz w:val="22"/>
          <w:szCs w:val="22"/>
        </w:rPr>
        <w:footnoteRef/>
      </w:r>
      <w:r w:rsidRPr="000B6B63">
        <w:rPr>
          <w:rFonts w:cstheme="minorHAnsi"/>
          <w:sz w:val="22"/>
          <w:szCs w:val="22"/>
        </w:rPr>
        <w:t xml:space="preserve"> </w:t>
      </w:r>
      <w:r w:rsidRPr="000B6B63">
        <w:rPr>
          <w:rFonts w:eastAsia="Times New Roman" w:cstheme="minorHAnsi"/>
          <w:color w:val="000000"/>
          <w:spacing w:val="-5"/>
          <w:sz w:val="22"/>
          <w:szCs w:val="22"/>
          <w:shd w:val="clear" w:color="auto" w:fill="FFFFFF"/>
          <w:lang w:eastAsia="en-GB"/>
        </w:rPr>
        <w:t>Bratley, B., &amp; Krueger, R. (1996). [Review of </w:t>
      </w:r>
      <w:r w:rsidRPr="000B6B63">
        <w:rPr>
          <w:rFonts w:eastAsia="Times New Roman" w:cstheme="minorHAnsi"/>
          <w:i/>
          <w:iCs/>
          <w:color w:val="000000"/>
          <w:spacing w:val="-5"/>
          <w:sz w:val="22"/>
          <w:szCs w:val="22"/>
          <w:lang w:eastAsia="en-GB"/>
        </w:rPr>
        <w:t>Feminism and the Mastery of Nature</w:t>
      </w:r>
      <w:r w:rsidRPr="000B6B63">
        <w:rPr>
          <w:rFonts w:eastAsia="Times New Roman" w:cstheme="minorHAnsi"/>
          <w:color w:val="000000"/>
          <w:spacing w:val="-5"/>
          <w:sz w:val="22"/>
          <w:szCs w:val="22"/>
          <w:shd w:val="clear" w:color="auto" w:fill="FFFFFF"/>
          <w:lang w:eastAsia="en-GB"/>
        </w:rPr>
        <w:t xml:space="preserve">, by V. </w:t>
      </w:r>
      <w:proofErr w:type="spellStart"/>
      <w:r w:rsidRPr="000B6B63">
        <w:rPr>
          <w:rFonts w:eastAsia="Times New Roman" w:cstheme="minorHAnsi"/>
          <w:color w:val="000000"/>
          <w:spacing w:val="-5"/>
          <w:sz w:val="22"/>
          <w:szCs w:val="22"/>
          <w:shd w:val="clear" w:color="auto" w:fill="FFFFFF"/>
          <w:lang w:eastAsia="en-GB"/>
        </w:rPr>
        <w:t>Plumwood</w:t>
      </w:r>
      <w:proofErr w:type="spellEnd"/>
      <w:r w:rsidRPr="000B6B63">
        <w:rPr>
          <w:rFonts w:eastAsia="Times New Roman" w:cstheme="minorHAnsi"/>
          <w:color w:val="000000"/>
          <w:spacing w:val="-5"/>
          <w:sz w:val="22"/>
          <w:szCs w:val="22"/>
          <w:shd w:val="clear" w:color="auto" w:fill="FFFFFF"/>
          <w:lang w:eastAsia="en-GB"/>
        </w:rPr>
        <w:t>]. </w:t>
      </w:r>
      <w:r w:rsidRPr="000B6B63">
        <w:rPr>
          <w:rFonts w:eastAsia="Times New Roman" w:cstheme="minorHAnsi"/>
          <w:i/>
          <w:iCs/>
          <w:color w:val="000000"/>
          <w:spacing w:val="-5"/>
          <w:sz w:val="22"/>
          <w:szCs w:val="22"/>
          <w:lang w:eastAsia="en-GB"/>
        </w:rPr>
        <w:t>Economic Geography</w:t>
      </w:r>
      <w:r w:rsidRPr="000B6B63">
        <w:rPr>
          <w:rFonts w:eastAsia="Times New Roman" w:cstheme="minorHAnsi"/>
          <w:color w:val="000000"/>
          <w:spacing w:val="-5"/>
          <w:sz w:val="22"/>
          <w:szCs w:val="22"/>
          <w:shd w:val="clear" w:color="auto" w:fill="FFFFFF"/>
          <w:lang w:eastAsia="en-GB"/>
        </w:rPr>
        <w:t>, </w:t>
      </w:r>
      <w:r w:rsidRPr="000B6B63">
        <w:rPr>
          <w:rFonts w:eastAsia="Times New Roman" w:cstheme="minorHAnsi"/>
          <w:i/>
          <w:iCs/>
          <w:color w:val="000000"/>
          <w:spacing w:val="-5"/>
          <w:sz w:val="22"/>
          <w:szCs w:val="22"/>
          <w:lang w:eastAsia="en-GB"/>
        </w:rPr>
        <w:t>72</w:t>
      </w:r>
      <w:r w:rsidRPr="000B6B63">
        <w:rPr>
          <w:rFonts w:eastAsia="Times New Roman" w:cstheme="minorHAnsi"/>
          <w:color w:val="000000"/>
          <w:spacing w:val="-5"/>
          <w:sz w:val="22"/>
          <w:szCs w:val="22"/>
          <w:shd w:val="clear" w:color="auto" w:fill="FFFFFF"/>
          <w:lang w:eastAsia="en-GB"/>
        </w:rPr>
        <w:t>(4), 476–478. </w:t>
      </w:r>
    </w:p>
    <w:p w14:paraId="04F0BBAC" w14:textId="4D0381EF" w:rsidR="00EA0CA0" w:rsidRPr="000B6B63" w:rsidRDefault="00EA0CA0">
      <w:pPr>
        <w:pStyle w:val="FootnoteText"/>
        <w:rPr>
          <w:rFonts w:cstheme="minorHAnsi"/>
          <w:sz w:val="22"/>
          <w:szCs w:val="22"/>
        </w:rPr>
      </w:pPr>
    </w:p>
  </w:footnote>
  <w:footnote w:id="18">
    <w:p w14:paraId="5A83CC34" w14:textId="63116527" w:rsidR="00EA0CA0" w:rsidRPr="000B6B63" w:rsidRDefault="00EA0CA0">
      <w:pPr>
        <w:pStyle w:val="FootnoteText"/>
        <w:rPr>
          <w:rFonts w:cstheme="minorHAnsi"/>
          <w:sz w:val="22"/>
          <w:szCs w:val="22"/>
        </w:rPr>
      </w:pPr>
      <w:r w:rsidRPr="000B6B63">
        <w:rPr>
          <w:rStyle w:val="FootnoteReference"/>
          <w:rFonts w:cstheme="minorHAnsi"/>
          <w:sz w:val="22"/>
          <w:szCs w:val="22"/>
        </w:rPr>
        <w:footnoteRef/>
      </w:r>
      <w:r w:rsidRPr="000B6B63">
        <w:rPr>
          <w:rFonts w:cstheme="minorHAnsi"/>
          <w:sz w:val="22"/>
          <w:szCs w:val="22"/>
        </w:rPr>
        <w:t xml:space="preserve"> </w:t>
      </w:r>
      <w:proofErr w:type="spellStart"/>
      <w:r w:rsidRPr="000B6B63">
        <w:rPr>
          <w:rFonts w:cstheme="minorHAnsi"/>
          <w:sz w:val="22"/>
          <w:szCs w:val="22"/>
        </w:rPr>
        <w:t>Plumwood</w:t>
      </w:r>
      <w:proofErr w:type="spellEnd"/>
      <w:r w:rsidRPr="000B6B63">
        <w:rPr>
          <w:rFonts w:cstheme="minorHAnsi"/>
          <w:sz w:val="22"/>
          <w:szCs w:val="22"/>
        </w:rPr>
        <w:t xml:space="preserve"> Val;</w:t>
      </w:r>
      <w:r w:rsidR="00275ED9" w:rsidRPr="000B6B63">
        <w:rPr>
          <w:rFonts w:cstheme="minorHAnsi"/>
          <w:sz w:val="22"/>
          <w:szCs w:val="22"/>
        </w:rPr>
        <w:t xml:space="preserve"> Feminism and the Mastery of Nature; (Routledge London, 1993) P83-84.</w:t>
      </w:r>
    </w:p>
  </w:footnote>
  <w:footnote w:id="19">
    <w:p w14:paraId="3AEECB55" w14:textId="5DEC477C" w:rsidR="00621FF1" w:rsidRPr="000F6F49" w:rsidRDefault="008B1470" w:rsidP="00621FF1">
      <w:pPr>
        <w:pStyle w:val="NormalWeb"/>
        <w:rPr>
          <w:rFonts w:asciiTheme="minorHAnsi" w:hAnsiTheme="minorHAnsi" w:cstheme="minorHAnsi"/>
          <w:sz w:val="22"/>
          <w:szCs w:val="22"/>
        </w:rPr>
      </w:pPr>
      <w:r w:rsidRPr="000B6B63">
        <w:rPr>
          <w:rStyle w:val="FootnoteReference"/>
          <w:rFonts w:asciiTheme="minorHAnsi" w:hAnsiTheme="minorHAnsi" w:cstheme="minorHAnsi"/>
          <w:sz w:val="22"/>
          <w:szCs w:val="22"/>
        </w:rPr>
        <w:footnoteRef/>
      </w:r>
      <w:r w:rsidRPr="000B6B63">
        <w:rPr>
          <w:rFonts w:asciiTheme="minorHAnsi" w:hAnsiTheme="minorHAnsi" w:cstheme="minorHAnsi"/>
          <w:sz w:val="22"/>
          <w:szCs w:val="22"/>
        </w:rPr>
        <w:t xml:space="preserve"> </w:t>
      </w:r>
      <w:r w:rsidR="00621FF1" w:rsidRPr="000B6B63">
        <w:rPr>
          <w:rStyle w:val="FootnoteReference"/>
          <w:rFonts w:asciiTheme="minorHAnsi" w:hAnsiTheme="minorHAnsi" w:cstheme="minorHAnsi"/>
          <w:sz w:val="22"/>
          <w:szCs w:val="22"/>
        </w:rPr>
        <w:footnoteRef/>
      </w:r>
      <w:r w:rsidR="00621FF1" w:rsidRPr="000B6B63">
        <w:rPr>
          <w:rFonts w:asciiTheme="minorHAnsi" w:hAnsiTheme="minorHAnsi" w:cstheme="minorHAnsi"/>
          <w:sz w:val="22"/>
          <w:szCs w:val="22"/>
        </w:rPr>
        <w:t xml:space="preserve"> </w:t>
      </w:r>
      <w:proofErr w:type="spellStart"/>
      <w:r w:rsidR="00621FF1" w:rsidRPr="000B6B63">
        <w:rPr>
          <w:rFonts w:asciiTheme="minorHAnsi" w:hAnsiTheme="minorHAnsi" w:cstheme="minorHAnsi"/>
          <w:sz w:val="22"/>
          <w:szCs w:val="22"/>
        </w:rPr>
        <w:t>Bron</w:t>
      </w:r>
      <w:proofErr w:type="spellEnd"/>
      <w:r w:rsidR="00621FF1" w:rsidRPr="000B6B63">
        <w:rPr>
          <w:rFonts w:asciiTheme="minorHAnsi" w:hAnsiTheme="minorHAnsi" w:cstheme="minorHAnsi"/>
          <w:sz w:val="22"/>
          <w:szCs w:val="22"/>
        </w:rPr>
        <w:t xml:space="preserve"> Taylor, et al; Lynn White Jr. and the greening-of-religion hypothesis</w:t>
      </w:r>
      <w:proofErr w:type="gramStart"/>
      <w:r w:rsidR="00621FF1" w:rsidRPr="000B6B63">
        <w:rPr>
          <w:rFonts w:asciiTheme="minorHAnsi" w:hAnsiTheme="minorHAnsi" w:cstheme="minorHAnsi"/>
          <w:sz w:val="22"/>
          <w:szCs w:val="22"/>
        </w:rPr>
        <w:t>:  (</w:t>
      </w:r>
      <w:proofErr w:type="gramEnd"/>
      <w:r w:rsidR="00621FF1" w:rsidRPr="000B6B63">
        <w:rPr>
          <w:rFonts w:asciiTheme="minorHAnsi" w:hAnsiTheme="minorHAnsi" w:cstheme="minorHAnsi"/>
          <w:i/>
          <w:iCs/>
          <w:sz w:val="22"/>
          <w:szCs w:val="22"/>
        </w:rPr>
        <w:t>Conservation Biology</w:t>
      </w:r>
      <w:r w:rsidR="00621FF1" w:rsidRPr="000B6B63">
        <w:rPr>
          <w:rFonts w:asciiTheme="minorHAnsi" w:hAnsiTheme="minorHAnsi" w:cstheme="minorHAnsi"/>
          <w:sz w:val="22"/>
          <w:szCs w:val="22"/>
        </w:rPr>
        <w:t>, Volume 30, No. 5, 1000–1009) (p100</w:t>
      </w:r>
      <w:r w:rsidR="00621FF1">
        <w:rPr>
          <w:rFonts w:asciiTheme="minorHAnsi" w:hAnsiTheme="minorHAnsi" w:cstheme="minorHAnsi"/>
          <w:sz w:val="22"/>
          <w:szCs w:val="22"/>
        </w:rPr>
        <w:t>3</w:t>
      </w:r>
      <w:r w:rsidR="00621FF1" w:rsidRPr="000F6F49">
        <w:rPr>
          <w:rFonts w:asciiTheme="minorHAnsi" w:hAnsiTheme="minorHAnsi" w:cstheme="minorHAnsi"/>
          <w:sz w:val="22"/>
          <w:szCs w:val="22"/>
        </w:rPr>
        <w:t>).</w:t>
      </w:r>
    </w:p>
    <w:p w14:paraId="0720338C" w14:textId="75FB4754" w:rsidR="008B1470" w:rsidRPr="000B6B63" w:rsidRDefault="008B1470">
      <w:pPr>
        <w:pStyle w:val="FootnoteText"/>
        <w:rPr>
          <w:rFonts w:cstheme="minorHAnsi"/>
          <w:sz w:val="22"/>
          <w:szCs w:val="22"/>
        </w:rPr>
      </w:pPr>
    </w:p>
  </w:footnote>
  <w:footnote w:id="20">
    <w:p w14:paraId="1AA52C98" w14:textId="48ED9EDA" w:rsidR="008B1470" w:rsidRPr="000F6F49" w:rsidRDefault="008B1470" w:rsidP="008B1470">
      <w:pPr>
        <w:pStyle w:val="NormalWeb"/>
        <w:rPr>
          <w:rFonts w:asciiTheme="minorHAnsi" w:hAnsiTheme="minorHAnsi" w:cstheme="minorHAnsi"/>
          <w:sz w:val="22"/>
          <w:szCs w:val="22"/>
        </w:rPr>
      </w:pPr>
      <w:r w:rsidRPr="000B6B63">
        <w:rPr>
          <w:rStyle w:val="FootnoteReference"/>
          <w:rFonts w:asciiTheme="minorHAnsi" w:hAnsiTheme="minorHAnsi" w:cstheme="minorHAnsi"/>
          <w:sz w:val="22"/>
          <w:szCs w:val="22"/>
        </w:rPr>
        <w:footnoteRef/>
      </w:r>
      <w:r w:rsidRPr="000B6B63">
        <w:rPr>
          <w:rFonts w:asciiTheme="minorHAnsi" w:hAnsiTheme="minorHAnsi" w:cstheme="minorHAnsi"/>
          <w:sz w:val="22"/>
          <w:szCs w:val="22"/>
        </w:rPr>
        <w:t xml:space="preserve"> </w:t>
      </w:r>
      <w:proofErr w:type="spellStart"/>
      <w:r w:rsidRPr="000B6B63">
        <w:rPr>
          <w:rFonts w:asciiTheme="minorHAnsi" w:hAnsiTheme="minorHAnsi" w:cstheme="minorHAnsi"/>
          <w:sz w:val="22"/>
          <w:szCs w:val="22"/>
        </w:rPr>
        <w:t>Bron</w:t>
      </w:r>
      <w:proofErr w:type="spellEnd"/>
      <w:r w:rsidRPr="000B6B63">
        <w:rPr>
          <w:rFonts w:asciiTheme="minorHAnsi" w:hAnsiTheme="minorHAnsi" w:cstheme="minorHAnsi"/>
          <w:sz w:val="22"/>
          <w:szCs w:val="22"/>
        </w:rPr>
        <w:t xml:space="preserve"> Taylor, et al; Lynn White Jr. and the greening-of-religion hypothesis</w:t>
      </w:r>
      <w:proofErr w:type="gramStart"/>
      <w:r w:rsidRPr="000B6B63">
        <w:rPr>
          <w:rFonts w:asciiTheme="minorHAnsi" w:hAnsiTheme="minorHAnsi" w:cstheme="minorHAnsi"/>
          <w:sz w:val="22"/>
          <w:szCs w:val="22"/>
        </w:rPr>
        <w:t>:  (</w:t>
      </w:r>
      <w:proofErr w:type="gramEnd"/>
      <w:r w:rsidRPr="000B6B63">
        <w:rPr>
          <w:rFonts w:asciiTheme="minorHAnsi" w:hAnsiTheme="minorHAnsi" w:cstheme="minorHAnsi"/>
          <w:i/>
          <w:iCs/>
          <w:sz w:val="22"/>
          <w:szCs w:val="22"/>
        </w:rPr>
        <w:t>Conservation Biology</w:t>
      </w:r>
      <w:r w:rsidRPr="000B6B63">
        <w:rPr>
          <w:rFonts w:asciiTheme="minorHAnsi" w:hAnsiTheme="minorHAnsi" w:cstheme="minorHAnsi"/>
          <w:sz w:val="22"/>
          <w:szCs w:val="22"/>
        </w:rPr>
        <w:t>, Volume 30, No. 5, 1000–1009) (p100</w:t>
      </w:r>
      <w:r w:rsidR="00621FF1">
        <w:rPr>
          <w:rFonts w:asciiTheme="minorHAnsi" w:hAnsiTheme="minorHAnsi" w:cstheme="minorHAnsi"/>
          <w:sz w:val="22"/>
          <w:szCs w:val="22"/>
        </w:rPr>
        <w:t>3</w:t>
      </w:r>
      <w:r w:rsidRPr="000F6F49">
        <w:rPr>
          <w:rFonts w:asciiTheme="minorHAnsi" w:hAnsiTheme="minorHAnsi" w:cstheme="minorHAnsi"/>
          <w:sz w:val="22"/>
          <w:szCs w:val="22"/>
        </w:rPr>
        <w:t>).</w:t>
      </w:r>
    </w:p>
    <w:p w14:paraId="4DAC9172" w14:textId="77777777" w:rsidR="008B1470" w:rsidRDefault="008B1470" w:rsidP="008B1470">
      <w:pPr>
        <w:pStyle w:val="FootnoteText"/>
      </w:pPr>
    </w:p>
  </w:footnote>
  <w:footnote w:id="21">
    <w:p w14:paraId="1A316A5F" w14:textId="77777777" w:rsidR="008B1470" w:rsidRPr="000B6B63" w:rsidRDefault="008B1470" w:rsidP="008B1470">
      <w:pPr>
        <w:pStyle w:val="NormalWeb"/>
        <w:rPr>
          <w:rFonts w:asciiTheme="minorHAnsi" w:hAnsiTheme="minorHAnsi" w:cstheme="minorHAnsi"/>
          <w:sz w:val="22"/>
          <w:szCs w:val="22"/>
        </w:rPr>
      </w:pPr>
      <w:r>
        <w:rPr>
          <w:rStyle w:val="FootnoteReference"/>
        </w:rPr>
        <w:footnoteRef/>
      </w:r>
      <w:r>
        <w:rPr>
          <w:rFonts w:asciiTheme="minorHAnsi" w:hAnsiTheme="minorHAnsi" w:cstheme="minorHAnsi"/>
          <w:sz w:val="22"/>
          <w:szCs w:val="22"/>
        </w:rPr>
        <w:t xml:space="preserve"> </w:t>
      </w:r>
      <w:r w:rsidRPr="000B6B63">
        <w:rPr>
          <w:rFonts w:asciiTheme="minorHAnsi" w:hAnsiTheme="minorHAnsi" w:cstheme="minorHAnsi"/>
          <w:sz w:val="22"/>
          <w:szCs w:val="22"/>
        </w:rPr>
        <w:t xml:space="preserve">Taylor, Raymond </w:t>
      </w:r>
      <w:proofErr w:type="spellStart"/>
      <w:r w:rsidRPr="000B6B63">
        <w:rPr>
          <w:rFonts w:asciiTheme="minorHAnsi" w:hAnsiTheme="minorHAnsi" w:cstheme="minorHAnsi"/>
          <w:sz w:val="22"/>
          <w:szCs w:val="22"/>
        </w:rPr>
        <w:t>Bron</w:t>
      </w:r>
      <w:proofErr w:type="spellEnd"/>
      <w:r w:rsidRPr="000B6B63">
        <w:rPr>
          <w:rFonts w:asciiTheme="minorHAnsi" w:hAnsiTheme="minorHAnsi" w:cstheme="minorHAnsi"/>
          <w:sz w:val="22"/>
          <w:szCs w:val="22"/>
        </w:rPr>
        <w:t>: The Greening of Religion Hypothesis (Part One)</w:t>
      </w:r>
      <w:proofErr w:type="gramStart"/>
      <w:r w:rsidRPr="000B6B63">
        <w:rPr>
          <w:rFonts w:asciiTheme="minorHAnsi" w:hAnsiTheme="minorHAnsi" w:cstheme="minorHAnsi"/>
          <w:sz w:val="22"/>
          <w:szCs w:val="22"/>
        </w:rPr>
        <w:t>:  (</w:t>
      </w:r>
      <w:proofErr w:type="gramEnd"/>
      <w:r w:rsidRPr="000B6B63">
        <w:rPr>
          <w:rFonts w:asciiTheme="minorHAnsi" w:hAnsiTheme="minorHAnsi" w:cstheme="minorHAnsi"/>
          <w:sz w:val="22"/>
          <w:szCs w:val="22"/>
        </w:rPr>
        <w:t xml:space="preserve">Equinox Publishing Ltd 2016, 415 The Workstation, 15 Paternoster Row, </w:t>
      </w:r>
      <w:proofErr w:type="spellStart"/>
      <w:r w:rsidRPr="000B6B63">
        <w:rPr>
          <w:rFonts w:asciiTheme="minorHAnsi" w:hAnsiTheme="minorHAnsi" w:cstheme="minorHAnsi"/>
          <w:sz w:val="22"/>
          <w:szCs w:val="22"/>
        </w:rPr>
        <w:t>Shefeld</w:t>
      </w:r>
      <w:proofErr w:type="spellEnd"/>
      <w:r w:rsidRPr="000B6B63">
        <w:rPr>
          <w:rFonts w:asciiTheme="minorHAnsi" w:hAnsiTheme="minorHAnsi" w:cstheme="minorHAnsi"/>
          <w:sz w:val="22"/>
          <w:szCs w:val="22"/>
        </w:rPr>
        <w:t xml:space="preserve"> S1 2BX) (P273).</w:t>
      </w:r>
    </w:p>
  </w:footnote>
  <w:footnote w:id="22">
    <w:p w14:paraId="4CBADE3B" w14:textId="7D32537C" w:rsidR="00621FF1" w:rsidRPr="00E36511" w:rsidRDefault="008B1470" w:rsidP="00621FF1">
      <w:pPr>
        <w:pStyle w:val="NormalWeb"/>
        <w:rPr>
          <w:rFonts w:asciiTheme="minorHAnsi" w:hAnsiTheme="minorHAnsi" w:cstheme="minorHAnsi"/>
          <w:sz w:val="22"/>
          <w:szCs w:val="22"/>
        </w:rPr>
      </w:pPr>
      <w:r w:rsidRPr="00E36511">
        <w:rPr>
          <w:rStyle w:val="FootnoteReference"/>
          <w:rFonts w:asciiTheme="minorHAnsi" w:hAnsiTheme="minorHAnsi" w:cstheme="minorHAnsi"/>
          <w:sz w:val="22"/>
          <w:szCs w:val="22"/>
        </w:rPr>
        <w:footnoteRef/>
      </w:r>
      <w:r w:rsidRPr="00E36511">
        <w:rPr>
          <w:rFonts w:asciiTheme="minorHAnsi" w:hAnsiTheme="minorHAnsi" w:cstheme="minorHAnsi"/>
          <w:sz w:val="22"/>
          <w:szCs w:val="22"/>
        </w:rPr>
        <w:t xml:space="preserve"> </w:t>
      </w:r>
      <w:r w:rsidR="00621FF1" w:rsidRPr="00E36511">
        <w:rPr>
          <w:rFonts w:asciiTheme="minorHAnsi" w:hAnsiTheme="minorHAnsi" w:cstheme="minorHAnsi"/>
          <w:sz w:val="22"/>
          <w:szCs w:val="22"/>
        </w:rPr>
        <w:t xml:space="preserve">Taylor, Raymond </w:t>
      </w:r>
      <w:proofErr w:type="spellStart"/>
      <w:r w:rsidR="00621FF1" w:rsidRPr="00E36511">
        <w:rPr>
          <w:rFonts w:asciiTheme="minorHAnsi" w:hAnsiTheme="minorHAnsi" w:cstheme="minorHAnsi"/>
          <w:sz w:val="22"/>
          <w:szCs w:val="22"/>
        </w:rPr>
        <w:t>Bron</w:t>
      </w:r>
      <w:proofErr w:type="spellEnd"/>
      <w:r w:rsidR="00621FF1" w:rsidRPr="00E36511">
        <w:rPr>
          <w:rFonts w:asciiTheme="minorHAnsi" w:hAnsiTheme="minorHAnsi" w:cstheme="minorHAnsi"/>
          <w:sz w:val="22"/>
          <w:szCs w:val="22"/>
        </w:rPr>
        <w:t>: The Greening of Religion Hypothesis (Part One)</w:t>
      </w:r>
      <w:proofErr w:type="gramStart"/>
      <w:r w:rsidR="00621FF1" w:rsidRPr="00E36511">
        <w:rPr>
          <w:rFonts w:asciiTheme="minorHAnsi" w:hAnsiTheme="minorHAnsi" w:cstheme="minorHAnsi"/>
          <w:sz w:val="22"/>
          <w:szCs w:val="22"/>
        </w:rPr>
        <w:t>:  (</w:t>
      </w:r>
      <w:proofErr w:type="gramEnd"/>
      <w:r w:rsidR="00621FF1" w:rsidRPr="00E36511">
        <w:rPr>
          <w:rFonts w:asciiTheme="minorHAnsi" w:hAnsiTheme="minorHAnsi" w:cstheme="minorHAnsi"/>
          <w:sz w:val="22"/>
          <w:szCs w:val="22"/>
        </w:rPr>
        <w:t xml:space="preserve">Equinox Publishing Ltd 2016, 415 The Workstation, 15 Paternoster Row, </w:t>
      </w:r>
      <w:proofErr w:type="spellStart"/>
      <w:r w:rsidR="00621FF1" w:rsidRPr="00E36511">
        <w:rPr>
          <w:rFonts w:asciiTheme="minorHAnsi" w:hAnsiTheme="minorHAnsi" w:cstheme="minorHAnsi"/>
          <w:sz w:val="22"/>
          <w:szCs w:val="22"/>
        </w:rPr>
        <w:t>Shefeld</w:t>
      </w:r>
      <w:proofErr w:type="spellEnd"/>
      <w:r w:rsidR="00621FF1" w:rsidRPr="00E36511">
        <w:rPr>
          <w:rFonts w:asciiTheme="minorHAnsi" w:hAnsiTheme="minorHAnsi" w:cstheme="minorHAnsi"/>
          <w:sz w:val="22"/>
          <w:szCs w:val="22"/>
        </w:rPr>
        <w:t xml:space="preserve"> S1 2BX) (P27</w:t>
      </w:r>
      <w:r w:rsidR="00621FF1" w:rsidRPr="00E36511">
        <w:rPr>
          <w:rFonts w:asciiTheme="minorHAnsi" w:hAnsiTheme="minorHAnsi" w:cstheme="minorHAnsi"/>
          <w:sz w:val="22"/>
          <w:szCs w:val="22"/>
        </w:rPr>
        <w:t>8</w:t>
      </w:r>
      <w:r w:rsidR="00621FF1" w:rsidRPr="00E36511">
        <w:rPr>
          <w:rFonts w:asciiTheme="minorHAnsi" w:hAnsiTheme="minorHAnsi" w:cstheme="minorHAnsi"/>
          <w:sz w:val="22"/>
          <w:szCs w:val="22"/>
        </w:rPr>
        <w:t>).</w:t>
      </w:r>
    </w:p>
    <w:p w14:paraId="74CA8C96" w14:textId="37EC4D3C" w:rsidR="008B1470" w:rsidRPr="00E36511" w:rsidRDefault="008B1470" w:rsidP="008B1470">
      <w:pPr>
        <w:pStyle w:val="FootnoteText"/>
        <w:rPr>
          <w:rFonts w:cstheme="minorHAnsi"/>
          <w:sz w:val="22"/>
          <w:szCs w:val="22"/>
        </w:rPr>
      </w:pPr>
    </w:p>
  </w:footnote>
  <w:footnote w:id="23">
    <w:p w14:paraId="3F2CA59A" w14:textId="02F6DD5A" w:rsidR="00621FF1" w:rsidRPr="00E36511" w:rsidRDefault="008B1470" w:rsidP="00621FF1">
      <w:pPr>
        <w:pStyle w:val="NormalWeb"/>
        <w:rPr>
          <w:rFonts w:asciiTheme="minorHAnsi" w:hAnsiTheme="minorHAnsi" w:cstheme="minorHAnsi"/>
          <w:sz w:val="22"/>
          <w:szCs w:val="22"/>
        </w:rPr>
      </w:pPr>
      <w:r w:rsidRPr="00E36511">
        <w:rPr>
          <w:rStyle w:val="FootnoteReference"/>
          <w:rFonts w:asciiTheme="minorHAnsi" w:hAnsiTheme="minorHAnsi" w:cstheme="minorHAnsi"/>
          <w:sz w:val="22"/>
          <w:szCs w:val="22"/>
        </w:rPr>
        <w:footnoteRef/>
      </w:r>
      <w:r w:rsidR="00621FF1" w:rsidRPr="00E36511">
        <w:rPr>
          <w:rFonts w:asciiTheme="minorHAnsi" w:hAnsiTheme="minorHAnsi" w:cstheme="minorHAnsi"/>
          <w:sz w:val="22"/>
          <w:szCs w:val="22"/>
        </w:rPr>
        <w:t xml:space="preserve"> </w:t>
      </w:r>
      <w:r w:rsidR="00621FF1" w:rsidRPr="00E36511">
        <w:rPr>
          <w:rFonts w:asciiTheme="minorHAnsi" w:hAnsiTheme="minorHAnsi" w:cstheme="minorHAnsi"/>
          <w:sz w:val="22"/>
          <w:szCs w:val="22"/>
        </w:rPr>
        <w:t xml:space="preserve">Taylor, Raymond </w:t>
      </w:r>
      <w:proofErr w:type="spellStart"/>
      <w:r w:rsidR="00621FF1" w:rsidRPr="00E36511">
        <w:rPr>
          <w:rFonts w:asciiTheme="minorHAnsi" w:hAnsiTheme="minorHAnsi" w:cstheme="minorHAnsi"/>
          <w:sz w:val="22"/>
          <w:szCs w:val="22"/>
        </w:rPr>
        <w:t>Bron</w:t>
      </w:r>
      <w:proofErr w:type="spellEnd"/>
      <w:r w:rsidR="00621FF1" w:rsidRPr="00E36511">
        <w:rPr>
          <w:rFonts w:asciiTheme="minorHAnsi" w:hAnsiTheme="minorHAnsi" w:cstheme="minorHAnsi"/>
          <w:sz w:val="22"/>
          <w:szCs w:val="22"/>
        </w:rPr>
        <w:t>: The Greening of Religion Hypothesis (Part One)</w:t>
      </w:r>
      <w:proofErr w:type="gramStart"/>
      <w:r w:rsidR="00621FF1" w:rsidRPr="00E36511">
        <w:rPr>
          <w:rFonts w:asciiTheme="minorHAnsi" w:hAnsiTheme="minorHAnsi" w:cstheme="minorHAnsi"/>
          <w:sz w:val="22"/>
          <w:szCs w:val="22"/>
        </w:rPr>
        <w:t>:  (</w:t>
      </w:r>
      <w:proofErr w:type="gramEnd"/>
      <w:r w:rsidR="00621FF1" w:rsidRPr="00E36511">
        <w:rPr>
          <w:rFonts w:asciiTheme="minorHAnsi" w:hAnsiTheme="minorHAnsi" w:cstheme="minorHAnsi"/>
          <w:sz w:val="22"/>
          <w:szCs w:val="22"/>
        </w:rPr>
        <w:t xml:space="preserve">Equinox Publishing Ltd 2016, 415 The Workstation, 15 Paternoster Row, </w:t>
      </w:r>
      <w:proofErr w:type="spellStart"/>
      <w:r w:rsidR="00621FF1" w:rsidRPr="00E36511">
        <w:rPr>
          <w:rFonts w:asciiTheme="minorHAnsi" w:hAnsiTheme="minorHAnsi" w:cstheme="minorHAnsi"/>
          <w:sz w:val="22"/>
          <w:szCs w:val="22"/>
        </w:rPr>
        <w:t>Shefeld</w:t>
      </w:r>
      <w:proofErr w:type="spellEnd"/>
      <w:r w:rsidR="00621FF1" w:rsidRPr="00E36511">
        <w:rPr>
          <w:rFonts w:asciiTheme="minorHAnsi" w:hAnsiTheme="minorHAnsi" w:cstheme="minorHAnsi"/>
          <w:sz w:val="22"/>
          <w:szCs w:val="22"/>
        </w:rPr>
        <w:t xml:space="preserve"> S1 2BX) (P27</w:t>
      </w:r>
      <w:r w:rsidR="00621FF1" w:rsidRPr="00E36511">
        <w:rPr>
          <w:rFonts w:asciiTheme="minorHAnsi" w:hAnsiTheme="minorHAnsi" w:cstheme="minorHAnsi"/>
          <w:sz w:val="22"/>
          <w:szCs w:val="22"/>
        </w:rPr>
        <w:t>8</w:t>
      </w:r>
      <w:r w:rsidR="00621FF1" w:rsidRPr="00E36511">
        <w:rPr>
          <w:rFonts w:asciiTheme="minorHAnsi" w:hAnsiTheme="minorHAnsi" w:cstheme="minorHAnsi"/>
          <w:sz w:val="22"/>
          <w:szCs w:val="22"/>
        </w:rPr>
        <w:t>).</w:t>
      </w:r>
    </w:p>
    <w:p w14:paraId="19803AAD" w14:textId="2ED9C828" w:rsidR="008B1470" w:rsidRPr="00E36511" w:rsidRDefault="008B1470" w:rsidP="008B1470">
      <w:pPr>
        <w:pStyle w:val="FootnoteText"/>
        <w:rPr>
          <w:rFonts w:cstheme="minorHAnsi"/>
          <w:sz w:val="22"/>
          <w:szCs w:val="22"/>
        </w:rPr>
      </w:pPr>
    </w:p>
  </w:footnote>
  <w:footnote w:id="24">
    <w:p w14:paraId="132CAA51" w14:textId="77777777" w:rsidR="00CC3D95" w:rsidRPr="00E36511" w:rsidRDefault="00CC3D95" w:rsidP="00CC3D95">
      <w:pPr>
        <w:pStyle w:val="NormalWeb"/>
        <w:rPr>
          <w:rFonts w:asciiTheme="minorHAnsi" w:hAnsiTheme="minorHAnsi" w:cstheme="minorHAnsi"/>
          <w:sz w:val="22"/>
          <w:szCs w:val="22"/>
        </w:rPr>
      </w:pPr>
      <w:r w:rsidRPr="00E36511">
        <w:rPr>
          <w:rStyle w:val="FootnoteReference"/>
          <w:rFonts w:asciiTheme="minorHAnsi" w:hAnsiTheme="minorHAnsi" w:cstheme="minorHAnsi"/>
          <w:sz w:val="22"/>
          <w:szCs w:val="22"/>
        </w:rPr>
        <w:footnoteRef/>
      </w:r>
      <w:r w:rsidRPr="00E36511">
        <w:rPr>
          <w:rFonts w:asciiTheme="minorHAnsi" w:hAnsiTheme="minorHAnsi" w:cstheme="minorHAnsi"/>
          <w:sz w:val="22"/>
          <w:szCs w:val="22"/>
        </w:rPr>
        <w:t xml:space="preserve"> </w:t>
      </w:r>
      <w:proofErr w:type="spellStart"/>
      <w:r w:rsidRPr="00E36511">
        <w:rPr>
          <w:rFonts w:asciiTheme="minorHAnsi" w:hAnsiTheme="minorHAnsi" w:cstheme="minorHAnsi"/>
          <w:sz w:val="22"/>
          <w:szCs w:val="22"/>
        </w:rPr>
        <w:t>Bron</w:t>
      </w:r>
      <w:proofErr w:type="spellEnd"/>
      <w:r w:rsidRPr="00E36511">
        <w:rPr>
          <w:rFonts w:asciiTheme="minorHAnsi" w:hAnsiTheme="minorHAnsi" w:cstheme="minorHAnsi"/>
          <w:sz w:val="22"/>
          <w:szCs w:val="22"/>
        </w:rPr>
        <w:t xml:space="preserve"> Taylor, et al; Lynn White Jr. and the greening-of-religion hypothesis</w:t>
      </w:r>
      <w:proofErr w:type="gramStart"/>
      <w:r w:rsidRPr="00E36511">
        <w:rPr>
          <w:rFonts w:asciiTheme="minorHAnsi" w:hAnsiTheme="minorHAnsi" w:cstheme="minorHAnsi"/>
          <w:sz w:val="22"/>
          <w:szCs w:val="22"/>
        </w:rPr>
        <w:t>:  (</w:t>
      </w:r>
      <w:proofErr w:type="gramEnd"/>
      <w:r w:rsidRPr="00E36511">
        <w:rPr>
          <w:rFonts w:asciiTheme="minorHAnsi" w:hAnsiTheme="minorHAnsi" w:cstheme="minorHAnsi"/>
          <w:i/>
          <w:iCs/>
          <w:sz w:val="22"/>
          <w:szCs w:val="22"/>
        </w:rPr>
        <w:t>Conservation Biology</w:t>
      </w:r>
      <w:r w:rsidRPr="00E36511">
        <w:rPr>
          <w:rFonts w:asciiTheme="minorHAnsi" w:hAnsiTheme="minorHAnsi" w:cstheme="minorHAnsi"/>
          <w:sz w:val="22"/>
          <w:szCs w:val="22"/>
        </w:rPr>
        <w:t>, Volume 30, No. 5, 1000–1009) (p1002)</w:t>
      </w:r>
    </w:p>
    <w:p w14:paraId="338EA6D7" w14:textId="77777777" w:rsidR="00CC3D95" w:rsidRPr="000F6F49" w:rsidRDefault="00CC3D95" w:rsidP="00CC3D95">
      <w:pPr>
        <w:pStyle w:val="NormalWeb"/>
        <w:rPr>
          <w:rFonts w:asciiTheme="minorHAnsi" w:hAnsiTheme="minorHAnsi" w:cstheme="minorHAnsi"/>
          <w:sz w:val="22"/>
          <w:szCs w:val="22"/>
        </w:rPr>
      </w:pPr>
    </w:p>
    <w:p w14:paraId="02A34F8A" w14:textId="77777777" w:rsidR="00CC3D95" w:rsidRDefault="00CC3D95" w:rsidP="00CC3D95">
      <w:pPr>
        <w:pStyle w:val="FootnoteText"/>
      </w:pPr>
    </w:p>
  </w:footnote>
  <w:footnote w:id="25">
    <w:p w14:paraId="62CDE654" w14:textId="209A054F" w:rsidR="00A35AC9" w:rsidRDefault="00A35AC9">
      <w:pPr>
        <w:pStyle w:val="FootnoteText"/>
      </w:pPr>
      <w:r>
        <w:rPr>
          <w:rStyle w:val="FootnoteReference"/>
        </w:rPr>
        <w:footnoteRef/>
      </w:r>
      <w:r>
        <w:t xml:space="preserve"> </w:t>
      </w:r>
      <w:proofErr w:type="spellStart"/>
      <w:r>
        <w:t>Linzey</w:t>
      </w:r>
      <w:proofErr w:type="spellEnd"/>
      <w:r>
        <w:t>, Andrew; ‘Creatures of the Same God’: Lantern Books, 128 Second Place, Brooklyn New York 1231) p.100.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15479"/>
    <w:multiLevelType w:val="hybridMultilevel"/>
    <w:tmpl w:val="BBFAF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832048"/>
    <w:multiLevelType w:val="hybridMultilevel"/>
    <w:tmpl w:val="F53C9E34"/>
    <w:numStyleLink w:val="ImportedStyle1"/>
  </w:abstractNum>
  <w:abstractNum w:abstractNumId="2" w15:restartNumberingAfterBreak="0">
    <w:nsid w:val="59571D9E"/>
    <w:multiLevelType w:val="hybridMultilevel"/>
    <w:tmpl w:val="F53C9E34"/>
    <w:styleLink w:val="ImportedStyle1"/>
    <w:lvl w:ilvl="0" w:tplc="C54A5E8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6FADF6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59C0E9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490520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8B84E0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D08444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A30CC1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8B6FDF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C3EEF8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561"/>
    <w:rsid w:val="0003339E"/>
    <w:rsid w:val="00043E0E"/>
    <w:rsid w:val="000613D5"/>
    <w:rsid w:val="00066E2B"/>
    <w:rsid w:val="00085082"/>
    <w:rsid w:val="00086D3D"/>
    <w:rsid w:val="000B6B63"/>
    <w:rsid w:val="000C2BD3"/>
    <w:rsid w:val="000C52D6"/>
    <w:rsid w:val="000C67CB"/>
    <w:rsid w:val="000D43D1"/>
    <w:rsid w:val="000D60E8"/>
    <w:rsid w:val="000F6F49"/>
    <w:rsid w:val="00165DF5"/>
    <w:rsid w:val="00174FF5"/>
    <w:rsid w:val="00180750"/>
    <w:rsid w:val="00190016"/>
    <w:rsid w:val="001A0864"/>
    <w:rsid w:val="001B5A55"/>
    <w:rsid w:val="001E422D"/>
    <w:rsid w:val="00237D6F"/>
    <w:rsid w:val="0025150A"/>
    <w:rsid w:val="002571F2"/>
    <w:rsid w:val="00263605"/>
    <w:rsid w:val="00275ED9"/>
    <w:rsid w:val="00293EB9"/>
    <w:rsid w:val="00296F68"/>
    <w:rsid w:val="002973BC"/>
    <w:rsid w:val="002B01F6"/>
    <w:rsid w:val="002F66EA"/>
    <w:rsid w:val="003072B1"/>
    <w:rsid w:val="00322185"/>
    <w:rsid w:val="00347B81"/>
    <w:rsid w:val="00356B3B"/>
    <w:rsid w:val="003877DB"/>
    <w:rsid w:val="0039189E"/>
    <w:rsid w:val="003B2B0F"/>
    <w:rsid w:val="003C3119"/>
    <w:rsid w:val="003C6389"/>
    <w:rsid w:val="003E59A2"/>
    <w:rsid w:val="00421060"/>
    <w:rsid w:val="00435EF0"/>
    <w:rsid w:val="00436AC7"/>
    <w:rsid w:val="004544A0"/>
    <w:rsid w:val="00463F3B"/>
    <w:rsid w:val="0048671B"/>
    <w:rsid w:val="004929B4"/>
    <w:rsid w:val="004F603B"/>
    <w:rsid w:val="00533812"/>
    <w:rsid w:val="0055063F"/>
    <w:rsid w:val="005876EB"/>
    <w:rsid w:val="0059022B"/>
    <w:rsid w:val="00595CF8"/>
    <w:rsid w:val="005C4FE9"/>
    <w:rsid w:val="00601198"/>
    <w:rsid w:val="00601877"/>
    <w:rsid w:val="006120F0"/>
    <w:rsid w:val="00621FF1"/>
    <w:rsid w:val="0064181B"/>
    <w:rsid w:val="00642F9A"/>
    <w:rsid w:val="00646076"/>
    <w:rsid w:val="0070741B"/>
    <w:rsid w:val="007264F6"/>
    <w:rsid w:val="00727A5F"/>
    <w:rsid w:val="00737339"/>
    <w:rsid w:val="007447E9"/>
    <w:rsid w:val="00745BCE"/>
    <w:rsid w:val="00745BDE"/>
    <w:rsid w:val="00746B1E"/>
    <w:rsid w:val="007531AE"/>
    <w:rsid w:val="00763AB0"/>
    <w:rsid w:val="007805EB"/>
    <w:rsid w:val="007915B2"/>
    <w:rsid w:val="007D0835"/>
    <w:rsid w:val="007E1C09"/>
    <w:rsid w:val="0081627D"/>
    <w:rsid w:val="00830BD0"/>
    <w:rsid w:val="00857C58"/>
    <w:rsid w:val="008B050D"/>
    <w:rsid w:val="008B1470"/>
    <w:rsid w:val="008B7132"/>
    <w:rsid w:val="00930F62"/>
    <w:rsid w:val="0095778A"/>
    <w:rsid w:val="00980252"/>
    <w:rsid w:val="00985558"/>
    <w:rsid w:val="009952AE"/>
    <w:rsid w:val="009D3709"/>
    <w:rsid w:val="00A02C87"/>
    <w:rsid w:val="00A04304"/>
    <w:rsid w:val="00A35AC9"/>
    <w:rsid w:val="00A361C7"/>
    <w:rsid w:val="00A451D5"/>
    <w:rsid w:val="00A51949"/>
    <w:rsid w:val="00AA3790"/>
    <w:rsid w:val="00AE0F01"/>
    <w:rsid w:val="00B0487C"/>
    <w:rsid w:val="00B45A8E"/>
    <w:rsid w:val="00B71F28"/>
    <w:rsid w:val="00BA1C08"/>
    <w:rsid w:val="00BA6609"/>
    <w:rsid w:val="00BB7D74"/>
    <w:rsid w:val="00C23693"/>
    <w:rsid w:val="00C27B45"/>
    <w:rsid w:val="00C327A3"/>
    <w:rsid w:val="00C373E6"/>
    <w:rsid w:val="00C431C8"/>
    <w:rsid w:val="00C455FF"/>
    <w:rsid w:val="00C704F3"/>
    <w:rsid w:val="00C7415F"/>
    <w:rsid w:val="00C76009"/>
    <w:rsid w:val="00C95561"/>
    <w:rsid w:val="00CC3D95"/>
    <w:rsid w:val="00CD455B"/>
    <w:rsid w:val="00CD4A99"/>
    <w:rsid w:val="00CE67C3"/>
    <w:rsid w:val="00D34135"/>
    <w:rsid w:val="00D4362F"/>
    <w:rsid w:val="00D51174"/>
    <w:rsid w:val="00D953A2"/>
    <w:rsid w:val="00DD7947"/>
    <w:rsid w:val="00E3581B"/>
    <w:rsid w:val="00E36511"/>
    <w:rsid w:val="00E40534"/>
    <w:rsid w:val="00E46489"/>
    <w:rsid w:val="00E545DE"/>
    <w:rsid w:val="00E566D8"/>
    <w:rsid w:val="00E567D7"/>
    <w:rsid w:val="00E618C1"/>
    <w:rsid w:val="00E61CCC"/>
    <w:rsid w:val="00E63903"/>
    <w:rsid w:val="00E650D7"/>
    <w:rsid w:val="00E6721E"/>
    <w:rsid w:val="00EA0CA0"/>
    <w:rsid w:val="00EA1CF6"/>
    <w:rsid w:val="00EA6867"/>
    <w:rsid w:val="00EE22B1"/>
    <w:rsid w:val="00F16C5F"/>
    <w:rsid w:val="00F234FE"/>
    <w:rsid w:val="00F62BA3"/>
    <w:rsid w:val="00F70029"/>
    <w:rsid w:val="00FA0AE6"/>
    <w:rsid w:val="00FD2CEF"/>
    <w:rsid w:val="00FF4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DF5142"/>
  <w15:chartTrackingRefBased/>
  <w15:docId w15:val="{80DA9FF5-B8E0-F44B-A26F-B3CFE9EF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5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431C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561"/>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7447E9"/>
    <w:rPr>
      <w:sz w:val="20"/>
      <w:szCs w:val="20"/>
    </w:rPr>
  </w:style>
  <w:style w:type="character" w:customStyle="1" w:styleId="FootnoteTextChar">
    <w:name w:val="Footnote Text Char"/>
    <w:basedOn w:val="DefaultParagraphFont"/>
    <w:link w:val="FootnoteText"/>
    <w:uiPriority w:val="99"/>
    <w:semiHidden/>
    <w:rsid w:val="007447E9"/>
    <w:rPr>
      <w:sz w:val="20"/>
      <w:szCs w:val="20"/>
    </w:rPr>
  </w:style>
  <w:style w:type="character" w:styleId="FootnoteReference">
    <w:name w:val="footnote reference"/>
    <w:basedOn w:val="DefaultParagraphFont"/>
    <w:uiPriority w:val="99"/>
    <w:semiHidden/>
    <w:unhideWhenUsed/>
    <w:rsid w:val="007447E9"/>
    <w:rPr>
      <w:vertAlign w:val="superscript"/>
    </w:rPr>
  </w:style>
  <w:style w:type="paragraph" w:styleId="EndnoteText">
    <w:name w:val="endnote text"/>
    <w:basedOn w:val="Normal"/>
    <w:link w:val="EndnoteTextChar"/>
    <w:uiPriority w:val="99"/>
    <w:semiHidden/>
    <w:unhideWhenUsed/>
    <w:rsid w:val="00165DF5"/>
    <w:rPr>
      <w:sz w:val="20"/>
      <w:szCs w:val="20"/>
    </w:rPr>
  </w:style>
  <w:style w:type="character" w:customStyle="1" w:styleId="EndnoteTextChar">
    <w:name w:val="Endnote Text Char"/>
    <w:basedOn w:val="DefaultParagraphFont"/>
    <w:link w:val="EndnoteText"/>
    <w:uiPriority w:val="99"/>
    <w:semiHidden/>
    <w:rsid w:val="00165DF5"/>
    <w:rPr>
      <w:sz w:val="20"/>
      <w:szCs w:val="20"/>
    </w:rPr>
  </w:style>
  <w:style w:type="character" w:styleId="EndnoteReference">
    <w:name w:val="endnote reference"/>
    <w:basedOn w:val="DefaultParagraphFont"/>
    <w:uiPriority w:val="99"/>
    <w:semiHidden/>
    <w:unhideWhenUsed/>
    <w:rsid w:val="00165DF5"/>
    <w:rPr>
      <w:vertAlign w:val="superscript"/>
    </w:rPr>
  </w:style>
  <w:style w:type="paragraph" w:styleId="NormalWeb">
    <w:name w:val="Normal (Web)"/>
    <w:basedOn w:val="Normal"/>
    <w:uiPriority w:val="99"/>
    <w:unhideWhenUsed/>
    <w:rsid w:val="00296F6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9022B"/>
    <w:rPr>
      <w:color w:val="0563C1" w:themeColor="hyperlink"/>
      <w:u w:val="single"/>
    </w:rPr>
  </w:style>
  <w:style w:type="character" w:styleId="UnresolvedMention">
    <w:name w:val="Unresolved Mention"/>
    <w:basedOn w:val="DefaultParagraphFont"/>
    <w:uiPriority w:val="99"/>
    <w:semiHidden/>
    <w:unhideWhenUsed/>
    <w:rsid w:val="0059022B"/>
    <w:rPr>
      <w:color w:val="605E5C"/>
      <w:shd w:val="clear" w:color="auto" w:fill="E1DFDD"/>
    </w:rPr>
  </w:style>
  <w:style w:type="character" w:styleId="FollowedHyperlink">
    <w:name w:val="FollowedHyperlink"/>
    <w:basedOn w:val="DefaultParagraphFont"/>
    <w:uiPriority w:val="99"/>
    <w:semiHidden/>
    <w:unhideWhenUsed/>
    <w:rsid w:val="0059022B"/>
    <w:rPr>
      <w:color w:val="954F72" w:themeColor="followedHyperlink"/>
      <w:u w:val="single"/>
    </w:rPr>
  </w:style>
  <w:style w:type="character" w:customStyle="1" w:styleId="apple-converted-space">
    <w:name w:val="apple-converted-space"/>
    <w:basedOn w:val="DefaultParagraphFont"/>
    <w:rsid w:val="00EA0CA0"/>
  </w:style>
  <w:style w:type="paragraph" w:styleId="ListParagraph">
    <w:name w:val="List Paragraph"/>
    <w:basedOn w:val="Normal"/>
    <w:qFormat/>
    <w:rsid w:val="001E422D"/>
    <w:pPr>
      <w:ind w:left="720"/>
      <w:contextualSpacing/>
    </w:pPr>
  </w:style>
  <w:style w:type="character" w:customStyle="1" w:styleId="Heading3Char">
    <w:name w:val="Heading 3 Char"/>
    <w:basedOn w:val="DefaultParagraphFont"/>
    <w:link w:val="Heading3"/>
    <w:uiPriority w:val="9"/>
    <w:rsid w:val="00C431C8"/>
    <w:rPr>
      <w:rFonts w:asciiTheme="majorHAnsi" w:eastAsiaTheme="majorEastAsia" w:hAnsiTheme="majorHAnsi" w:cstheme="majorBidi"/>
      <w:color w:val="1F3763" w:themeColor="accent1" w:themeShade="7F"/>
    </w:rPr>
  </w:style>
  <w:style w:type="numbering" w:customStyle="1" w:styleId="ImportedStyle1">
    <w:name w:val="Imported Style 1"/>
    <w:rsid w:val="00C431C8"/>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77673">
      <w:bodyDiv w:val="1"/>
      <w:marLeft w:val="0"/>
      <w:marRight w:val="0"/>
      <w:marTop w:val="0"/>
      <w:marBottom w:val="0"/>
      <w:divBdr>
        <w:top w:val="none" w:sz="0" w:space="0" w:color="auto"/>
        <w:left w:val="none" w:sz="0" w:space="0" w:color="auto"/>
        <w:bottom w:val="none" w:sz="0" w:space="0" w:color="auto"/>
        <w:right w:val="none" w:sz="0" w:space="0" w:color="auto"/>
      </w:divBdr>
      <w:divsChild>
        <w:div w:id="1135099105">
          <w:marLeft w:val="0"/>
          <w:marRight w:val="0"/>
          <w:marTop w:val="0"/>
          <w:marBottom w:val="0"/>
          <w:divBdr>
            <w:top w:val="none" w:sz="0" w:space="0" w:color="auto"/>
            <w:left w:val="none" w:sz="0" w:space="0" w:color="auto"/>
            <w:bottom w:val="none" w:sz="0" w:space="0" w:color="auto"/>
            <w:right w:val="none" w:sz="0" w:space="0" w:color="auto"/>
          </w:divBdr>
          <w:divsChild>
            <w:div w:id="1806046418">
              <w:marLeft w:val="0"/>
              <w:marRight w:val="0"/>
              <w:marTop w:val="0"/>
              <w:marBottom w:val="0"/>
              <w:divBdr>
                <w:top w:val="none" w:sz="0" w:space="0" w:color="auto"/>
                <w:left w:val="none" w:sz="0" w:space="0" w:color="auto"/>
                <w:bottom w:val="none" w:sz="0" w:space="0" w:color="auto"/>
                <w:right w:val="none" w:sz="0" w:space="0" w:color="auto"/>
              </w:divBdr>
              <w:divsChild>
                <w:div w:id="1535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742044">
      <w:bodyDiv w:val="1"/>
      <w:marLeft w:val="0"/>
      <w:marRight w:val="0"/>
      <w:marTop w:val="0"/>
      <w:marBottom w:val="0"/>
      <w:divBdr>
        <w:top w:val="none" w:sz="0" w:space="0" w:color="auto"/>
        <w:left w:val="none" w:sz="0" w:space="0" w:color="auto"/>
        <w:bottom w:val="none" w:sz="0" w:space="0" w:color="auto"/>
        <w:right w:val="none" w:sz="0" w:space="0" w:color="auto"/>
      </w:divBdr>
      <w:divsChild>
        <w:div w:id="1840463764">
          <w:marLeft w:val="0"/>
          <w:marRight w:val="0"/>
          <w:marTop w:val="0"/>
          <w:marBottom w:val="0"/>
          <w:divBdr>
            <w:top w:val="none" w:sz="0" w:space="0" w:color="auto"/>
            <w:left w:val="none" w:sz="0" w:space="0" w:color="auto"/>
            <w:bottom w:val="none" w:sz="0" w:space="0" w:color="auto"/>
            <w:right w:val="none" w:sz="0" w:space="0" w:color="auto"/>
          </w:divBdr>
          <w:divsChild>
            <w:div w:id="1180775691">
              <w:marLeft w:val="0"/>
              <w:marRight w:val="0"/>
              <w:marTop w:val="0"/>
              <w:marBottom w:val="0"/>
              <w:divBdr>
                <w:top w:val="none" w:sz="0" w:space="0" w:color="auto"/>
                <w:left w:val="none" w:sz="0" w:space="0" w:color="auto"/>
                <w:bottom w:val="none" w:sz="0" w:space="0" w:color="auto"/>
                <w:right w:val="none" w:sz="0" w:space="0" w:color="auto"/>
              </w:divBdr>
              <w:divsChild>
                <w:div w:id="58761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068653">
      <w:bodyDiv w:val="1"/>
      <w:marLeft w:val="0"/>
      <w:marRight w:val="0"/>
      <w:marTop w:val="0"/>
      <w:marBottom w:val="0"/>
      <w:divBdr>
        <w:top w:val="none" w:sz="0" w:space="0" w:color="auto"/>
        <w:left w:val="none" w:sz="0" w:space="0" w:color="auto"/>
        <w:bottom w:val="none" w:sz="0" w:space="0" w:color="auto"/>
        <w:right w:val="none" w:sz="0" w:space="0" w:color="auto"/>
      </w:divBdr>
      <w:divsChild>
        <w:div w:id="1640109916">
          <w:marLeft w:val="0"/>
          <w:marRight w:val="0"/>
          <w:marTop w:val="0"/>
          <w:marBottom w:val="0"/>
          <w:divBdr>
            <w:top w:val="none" w:sz="0" w:space="0" w:color="auto"/>
            <w:left w:val="none" w:sz="0" w:space="0" w:color="auto"/>
            <w:bottom w:val="none" w:sz="0" w:space="0" w:color="auto"/>
            <w:right w:val="none" w:sz="0" w:space="0" w:color="auto"/>
          </w:divBdr>
          <w:divsChild>
            <w:div w:id="10950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7979">
      <w:bodyDiv w:val="1"/>
      <w:marLeft w:val="0"/>
      <w:marRight w:val="0"/>
      <w:marTop w:val="0"/>
      <w:marBottom w:val="0"/>
      <w:divBdr>
        <w:top w:val="none" w:sz="0" w:space="0" w:color="auto"/>
        <w:left w:val="none" w:sz="0" w:space="0" w:color="auto"/>
        <w:bottom w:val="none" w:sz="0" w:space="0" w:color="auto"/>
        <w:right w:val="none" w:sz="0" w:space="0" w:color="auto"/>
      </w:divBdr>
      <w:divsChild>
        <w:div w:id="538515112">
          <w:marLeft w:val="0"/>
          <w:marRight w:val="0"/>
          <w:marTop w:val="0"/>
          <w:marBottom w:val="0"/>
          <w:divBdr>
            <w:top w:val="none" w:sz="0" w:space="0" w:color="auto"/>
            <w:left w:val="none" w:sz="0" w:space="0" w:color="auto"/>
            <w:bottom w:val="none" w:sz="0" w:space="0" w:color="auto"/>
            <w:right w:val="none" w:sz="0" w:space="0" w:color="auto"/>
          </w:divBdr>
          <w:divsChild>
            <w:div w:id="237595740">
              <w:marLeft w:val="0"/>
              <w:marRight w:val="0"/>
              <w:marTop w:val="0"/>
              <w:marBottom w:val="0"/>
              <w:divBdr>
                <w:top w:val="none" w:sz="0" w:space="0" w:color="auto"/>
                <w:left w:val="none" w:sz="0" w:space="0" w:color="auto"/>
                <w:bottom w:val="none" w:sz="0" w:space="0" w:color="auto"/>
                <w:right w:val="none" w:sz="0" w:space="0" w:color="auto"/>
              </w:divBdr>
              <w:divsChild>
                <w:div w:id="132816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725298">
      <w:bodyDiv w:val="1"/>
      <w:marLeft w:val="0"/>
      <w:marRight w:val="0"/>
      <w:marTop w:val="0"/>
      <w:marBottom w:val="0"/>
      <w:divBdr>
        <w:top w:val="none" w:sz="0" w:space="0" w:color="auto"/>
        <w:left w:val="none" w:sz="0" w:space="0" w:color="auto"/>
        <w:bottom w:val="none" w:sz="0" w:space="0" w:color="auto"/>
        <w:right w:val="none" w:sz="0" w:space="0" w:color="auto"/>
      </w:divBdr>
    </w:div>
    <w:div w:id="1364090374">
      <w:bodyDiv w:val="1"/>
      <w:marLeft w:val="0"/>
      <w:marRight w:val="0"/>
      <w:marTop w:val="0"/>
      <w:marBottom w:val="0"/>
      <w:divBdr>
        <w:top w:val="none" w:sz="0" w:space="0" w:color="auto"/>
        <w:left w:val="none" w:sz="0" w:space="0" w:color="auto"/>
        <w:bottom w:val="none" w:sz="0" w:space="0" w:color="auto"/>
        <w:right w:val="none" w:sz="0" w:space="0" w:color="auto"/>
      </w:divBdr>
      <w:divsChild>
        <w:div w:id="2062049295">
          <w:marLeft w:val="0"/>
          <w:marRight w:val="0"/>
          <w:marTop w:val="0"/>
          <w:marBottom w:val="0"/>
          <w:divBdr>
            <w:top w:val="none" w:sz="0" w:space="0" w:color="auto"/>
            <w:left w:val="none" w:sz="0" w:space="0" w:color="auto"/>
            <w:bottom w:val="none" w:sz="0" w:space="0" w:color="auto"/>
            <w:right w:val="none" w:sz="0" w:space="0" w:color="auto"/>
          </w:divBdr>
          <w:divsChild>
            <w:div w:id="813329789">
              <w:marLeft w:val="0"/>
              <w:marRight w:val="0"/>
              <w:marTop w:val="0"/>
              <w:marBottom w:val="0"/>
              <w:divBdr>
                <w:top w:val="none" w:sz="0" w:space="0" w:color="auto"/>
                <w:left w:val="none" w:sz="0" w:space="0" w:color="auto"/>
                <w:bottom w:val="none" w:sz="0" w:space="0" w:color="auto"/>
                <w:right w:val="none" w:sz="0" w:space="0" w:color="auto"/>
              </w:divBdr>
              <w:divsChild>
                <w:div w:id="204632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16031">
      <w:bodyDiv w:val="1"/>
      <w:marLeft w:val="0"/>
      <w:marRight w:val="0"/>
      <w:marTop w:val="0"/>
      <w:marBottom w:val="0"/>
      <w:divBdr>
        <w:top w:val="none" w:sz="0" w:space="0" w:color="auto"/>
        <w:left w:val="none" w:sz="0" w:space="0" w:color="auto"/>
        <w:bottom w:val="none" w:sz="0" w:space="0" w:color="auto"/>
        <w:right w:val="none" w:sz="0" w:space="0" w:color="auto"/>
      </w:divBdr>
      <w:divsChild>
        <w:div w:id="1048457228">
          <w:marLeft w:val="0"/>
          <w:marRight w:val="0"/>
          <w:marTop w:val="0"/>
          <w:marBottom w:val="0"/>
          <w:divBdr>
            <w:top w:val="none" w:sz="0" w:space="0" w:color="auto"/>
            <w:left w:val="none" w:sz="0" w:space="0" w:color="auto"/>
            <w:bottom w:val="none" w:sz="0" w:space="0" w:color="auto"/>
            <w:right w:val="none" w:sz="0" w:space="0" w:color="auto"/>
          </w:divBdr>
          <w:divsChild>
            <w:div w:id="500510635">
              <w:marLeft w:val="0"/>
              <w:marRight w:val="0"/>
              <w:marTop w:val="0"/>
              <w:marBottom w:val="0"/>
              <w:divBdr>
                <w:top w:val="none" w:sz="0" w:space="0" w:color="auto"/>
                <w:left w:val="none" w:sz="0" w:space="0" w:color="auto"/>
                <w:bottom w:val="none" w:sz="0" w:space="0" w:color="auto"/>
                <w:right w:val="none" w:sz="0" w:space="0" w:color="auto"/>
              </w:divBdr>
              <w:divsChild>
                <w:div w:id="3141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01196">
      <w:bodyDiv w:val="1"/>
      <w:marLeft w:val="0"/>
      <w:marRight w:val="0"/>
      <w:marTop w:val="0"/>
      <w:marBottom w:val="0"/>
      <w:divBdr>
        <w:top w:val="none" w:sz="0" w:space="0" w:color="auto"/>
        <w:left w:val="none" w:sz="0" w:space="0" w:color="auto"/>
        <w:bottom w:val="none" w:sz="0" w:space="0" w:color="auto"/>
        <w:right w:val="none" w:sz="0" w:space="0" w:color="auto"/>
      </w:divBdr>
      <w:divsChild>
        <w:div w:id="527064319">
          <w:marLeft w:val="0"/>
          <w:marRight w:val="0"/>
          <w:marTop w:val="0"/>
          <w:marBottom w:val="0"/>
          <w:divBdr>
            <w:top w:val="none" w:sz="0" w:space="0" w:color="auto"/>
            <w:left w:val="none" w:sz="0" w:space="0" w:color="auto"/>
            <w:bottom w:val="none" w:sz="0" w:space="0" w:color="auto"/>
            <w:right w:val="none" w:sz="0" w:space="0" w:color="auto"/>
          </w:divBdr>
          <w:divsChild>
            <w:div w:id="70203710">
              <w:marLeft w:val="0"/>
              <w:marRight w:val="0"/>
              <w:marTop w:val="0"/>
              <w:marBottom w:val="0"/>
              <w:divBdr>
                <w:top w:val="none" w:sz="0" w:space="0" w:color="auto"/>
                <w:left w:val="none" w:sz="0" w:space="0" w:color="auto"/>
                <w:bottom w:val="none" w:sz="0" w:space="0" w:color="auto"/>
                <w:right w:val="none" w:sz="0" w:space="0" w:color="auto"/>
              </w:divBdr>
              <w:divsChild>
                <w:div w:id="31340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6489">
      <w:bodyDiv w:val="1"/>
      <w:marLeft w:val="0"/>
      <w:marRight w:val="0"/>
      <w:marTop w:val="0"/>
      <w:marBottom w:val="0"/>
      <w:divBdr>
        <w:top w:val="none" w:sz="0" w:space="0" w:color="auto"/>
        <w:left w:val="none" w:sz="0" w:space="0" w:color="auto"/>
        <w:bottom w:val="none" w:sz="0" w:space="0" w:color="auto"/>
        <w:right w:val="none" w:sz="0" w:space="0" w:color="auto"/>
      </w:divBdr>
      <w:divsChild>
        <w:div w:id="672337346">
          <w:marLeft w:val="0"/>
          <w:marRight w:val="0"/>
          <w:marTop w:val="0"/>
          <w:marBottom w:val="0"/>
          <w:divBdr>
            <w:top w:val="none" w:sz="0" w:space="0" w:color="auto"/>
            <w:left w:val="none" w:sz="0" w:space="0" w:color="auto"/>
            <w:bottom w:val="none" w:sz="0" w:space="0" w:color="auto"/>
            <w:right w:val="none" w:sz="0" w:space="0" w:color="auto"/>
          </w:divBdr>
          <w:divsChild>
            <w:div w:id="2107264433">
              <w:marLeft w:val="0"/>
              <w:marRight w:val="0"/>
              <w:marTop w:val="0"/>
              <w:marBottom w:val="0"/>
              <w:divBdr>
                <w:top w:val="none" w:sz="0" w:space="0" w:color="auto"/>
                <w:left w:val="none" w:sz="0" w:space="0" w:color="auto"/>
                <w:bottom w:val="none" w:sz="0" w:space="0" w:color="auto"/>
                <w:right w:val="none" w:sz="0" w:space="0" w:color="auto"/>
              </w:divBdr>
              <w:divsChild>
                <w:div w:id="14542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26/science.155.3767.1203" TargetMode="External"/><Relationship Id="rId7" Type="http://schemas.openxmlformats.org/officeDocument/2006/relationships/hyperlink" Target="https://doi.org/10.1126/science.155.3767.1203" TargetMode="External"/><Relationship Id="rId2" Type="http://schemas.openxmlformats.org/officeDocument/2006/relationships/hyperlink" Target="https://doi.org/10.1126/science.155.3767.1203" TargetMode="External"/><Relationship Id="rId1" Type="http://schemas.openxmlformats.org/officeDocument/2006/relationships/hyperlink" Target="https://doi.org/10.1126/science.155.3767.1203" TargetMode="External"/><Relationship Id="rId6" Type="http://schemas.openxmlformats.org/officeDocument/2006/relationships/hyperlink" Target="https://doi.org/10.1126/science.155.3767.1203" TargetMode="External"/><Relationship Id="rId5" Type="http://schemas.openxmlformats.org/officeDocument/2006/relationships/hyperlink" Target="https://doi.org/10.1126/science.155.3767.1203" TargetMode="External"/><Relationship Id="rId4" Type="http://schemas.openxmlformats.org/officeDocument/2006/relationships/hyperlink" Target="https://doi.org/10.1126/science.155.3767.12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5FC13-1FB0-3C4F-9828-43D1B0EA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Ladbrooke</dc:creator>
  <cp:keywords/>
  <dc:description/>
  <cp:lastModifiedBy>Martin Ladbrooke</cp:lastModifiedBy>
  <cp:revision>2</cp:revision>
  <dcterms:created xsi:type="dcterms:W3CDTF">2021-11-15T20:04:00Z</dcterms:created>
  <dcterms:modified xsi:type="dcterms:W3CDTF">2021-11-15T20:04:00Z</dcterms:modified>
</cp:coreProperties>
</file>