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b/>
          <w:b/>
          <w:sz w:val="72"/>
          <w:szCs w:val="72"/>
          <w:highlight w:val="white"/>
          <w:lang w:val="en-GB"/>
        </w:rPr>
      </w:pPr>
      <w:r>
        <w:rPr>
          <w:b/>
          <w:sz w:val="72"/>
          <w:szCs w:val="72"/>
          <w:shd w:fill="FFFFFF" w:val="clear"/>
          <w:lang w:val="en-GB"/>
        </w:rPr>
      </w:r>
    </w:p>
    <w:p>
      <w:pPr>
        <w:pStyle w:val="Normal"/>
        <w:spacing w:lineRule="auto" w:line="360"/>
        <w:jc w:val="both"/>
        <w:rPr>
          <w:b/>
          <w:b/>
          <w:sz w:val="72"/>
          <w:szCs w:val="72"/>
          <w:highlight w:val="white"/>
          <w:lang w:val="en-GB"/>
        </w:rPr>
      </w:pPr>
      <w:r>
        <w:rPr>
          <w:b/>
          <w:sz w:val="72"/>
          <w:szCs w:val="72"/>
          <w:shd w:fill="FFFFFF" w:val="clear"/>
          <w:lang w:val="en-GB"/>
        </w:rPr>
      </w:r>
    </w:p>
    <w:p>
      <w:pPr>
        <w:pStyle w:val="Normal"/>
        <w:spacing w:lineRule="auto" w:line="360"/>
        <w:jc w:val="both"/>
        <w:rPr>
          <w:b/>
          <w:b/>
          <w:sz w:val="72"/>
          <w:szCs w:val="72"/>
          <w:highlight w:val="white"/>
          <w:lang w:val="en-GB"/>
        </w:rPr>
      </w:pPr>
      <w:r>
        <w:rPr>
          <w:b/>
          <w:sz w:val="72"/>
          <w:szCs w:val="72"/>
          <w:shd w:fill="FFFFFF" w:val="clear"/>
          <w:lang w:val="en-GB"/>
        </w:rPr>
      </w:r>
    </w:p>
    <w:p>
      <w:pPr>
        <w:pStyle w:val="Normal"/>
        <w:spacing w:lineRule="auto" w:line="360"/>
        <w:jc w:val="center"/>
        <w:rPr>
          <w:b/>
          <w:b/>
          <w:sz w:val="72"/>
          <w:szCs w:val="72"/>
          <w:highlight w:val="white"/>
          <w:lang w:val="en-GB"/>
        </w:rPr>
      </w:pPr>
      <w:r>
        <w:rPr>
          <w:b/>
          <w:sz w:val="72"/>
          <w:szCs w:val="72"/>
          <w:shd w:fill="FFFFFF" w:val="clear"/>
          <w:lang w:val="en-GB"/>
        </w:rPr>
        <w:t>Developing Relationships and Workplace Achievement</w:t>
      </w:r>
    </w:p>
    <w:p>
      <w:pPr>
        <w:pStyle w:val="Normal"/>
        <w:bidi w:val="0"/>
        <w:spacing w:lineRule="auto" w:line="480" w:beforeAutospacing="0" w:before="0" w:afterAutospacing="0" w:after="0"/>
        <w:ind w:left="0" w:right="0" w:hanging="0"/>
        <w:jc w:val="center"/>
        <w:rPr>
          <w:rFonts w:ascii="Arial" w:hAnsi="Arial"/>
        </w:rPr>
      </w:pPr>
      <w:r>
        <w:rPr>
          <w:rFonts w:cs="Arial" w:ascii="Arial" w:hAnsi="Arial"/>
          <w:sz w:val="22"/>
          <w:szCs w:val="22"/>
          <w:lang w:val="en-GB"/>
        </w:rPr>
        <w:t>Alina Mirela Bratu</w:t>
      </w:r>
    </w:p>
    <w:p>
      <w:pPr>
        <w:pStyle w:val="Normal"/>
        <w:spacing w:lineRule="auto" w:line="480" w:before="0" w:after="0"/>
        <w:contextualSpacing/>
        <w:jc w:val="center"/>
        <w:rPr>
          <w:rFonts w:ascii="Arial" w:hAnsi="Arial"/>
        </w:rPr>
      </w:pPr>
      <w:r>
        <w:rPr>
          <w:rFonts w:cs="Arial" w:ascii="Arial" w:hAnsi="Arial"/>
          <w:sz w:val="22"/>
          <w:szCs w:val="22"/>
          <w:lang w:val="en-GB"/>
        </w:rPr>
        <w:t>Student id : 1814422</w:t>
      </w:r>
    </w:p>
    <w:p>
      <w:pPr>
        <w:pStyle w:val="Normal"/>
        <w:spacing w:lineRule="auto" w:line="480" w:before="0" w:after="0"/>
        <w:contextualSpacing/>
        <w:jc w:val="center"/>
        <w:rPr>
          <w:rFonts w:ascii="Arial" w:hAnsi="Arial" w:cs="Arial"/>
          <w:sz w:val="22"/>
          <w:szCs w:val="22"/>
          <w:lang w:val="en-GB"/>
        </w:rPr>
      </w:pPr>
      <w:r>
        <w:rPr>
          <w:rFonts w:cs="Arial" w:ascii="Arial" w:hAnsi="Arial"/>
          <w:sz w:val="22"/>
          <w:szCs w:val="22"/>
          <w:lang w:val="en-GB"/>
        </w:rPr>
      </w:r>
    </w:p>
    <w:p>
      <w:pPr>
        <w:pStyle w:val="Normal"/>
        <w:spacing w:lineRule="auto" w:line="480" w:before="0" w:after="0"/>
        <w:contextualSpacing/>
        <w:jc w:val="center"/>
        <w:rPr>
          <w:rFonts w:ascii="Arial" w:hAnsi="Arial" w:cs="Arial"/>
          <w:sz w:val="22"/>
          <w:szCs w:val="22"/>
          <w:lang w:val="en-GB"/>
        </w:rPr>
      </w:pPr>
      <w:r>
        <w:rPr>
          <w:rFonts w:cs="Arial" w:ascii="Arial" w:hAnsi="Arial"/>
          <w:sz w:val="22"/>
          <w:szCs w:val="22"/>
          <w:lang w:val="en-GB"/>
        </w:rPr>
      </w:r>
    </w:p>
    <w:p>
      <w:pPr>
        <w:pStyle w:val="Normal"/>
        <w:spacing w:lineRule="auto" w:line="480" w:before="0" w:after="0"/>
        <w:contextualSpacing/>
        <w:jc w:val="center"/>
        <w:rPr>
          <w:rFonts w:ascii="Arial" w:hAnsi="Arial" w:cs="Arial"/>
          <w:sz w:val="22"/>
          <w:szCs w:val="22"/>
          <w:lang w:val="en-GB"/>
        </w:rPr>
      </w:pPr>
      <w:r>
        <w:rPr>
          <w:rFonts w:cs="Arial" w:ascii="Arial" w:hAnsi="Arial"/>
          <w:sz w:val="22"/>
          <w:szCs w:val="22"/>
          <w:lang w:val="en-GB"/>
        </w:rPr>
      </w:r>
    </w:p>
    <w:p>
      <w:pPr>
        <w:pStyle w:val="Normal"/>
        <w:spacing w:lineRule="auto" w:line="480" w:before="0" w:after="0"/>
        <w:contextualSpacing/>
        <w:jc w:val="center"/>
        <w:rPr>
          <w:rFonts w:ascii="Arial" w:hAnsi="Arial" w:cs="Arial"/>
          <w:sz w:val="22"/>
          <w:szCs w:val="22"/>
          <w:lang w:val="en-GB"/>
        </w:rPr>
      </w:pPr>
      <w:r>
        <w:rPr>
          <w:rFonts w:cs="Arial" w:ascii="Arial" w:hAnsi="Arial"/>
          <w:sz w:val="22"/>
          <w:szCs w:val="22"/>
          <w:lang w:val="en-GB"/>
        </w:rPr>
      </w:r>
    </w:p>
    <w:p>
      <w:pPr>
        <w:pStyle w:val="Normal"/>
        <w:spacing w:lineRule="auto" w:line="480" w:before="0" w:after="0"/>
        <w:contextualSpacing/>
        <w:jc w:val="center"/>
        <w:rPr>
          <w:rFonts w:ascii="Arial" w:hAnsi="Arial" w:cs="Arial"/>
          <w:sz w:val="22"/>
          <w:szCs w:val="22"/>
          <w:lang w:val="en-GB"/>
        </w:rPr>
      </w:pPr>
      <w:r>
        <w:rPr>
          <w:rFonts w:cs="Arial" w:ascii="Arial" w:hAnsi="Arial"/>
          <w:sz w:val="22"/>
          <w:szCs w:val="22"/>
          <w:lang w:val="en-GB"/>
        </w:rPr>
      </w:r>
    </w:p>
    <w:p>
      <w:pPr>
        <w:pStyle w:val="Heading4"/>
        <w:rPr>
          <w:rFonts w:ascii="Arial" w:hAnsi="Arial"/>
        </w:rPr>
      </w:pPr>
      <w:r>
        <w:rPr>
          <w:rFonts w:eastAsia="Arial" w:cs="Arial" w:ascii="Arial" w:hAnsi="Arial"/>
          <w:b w:val="false"/>
          <w:bCs w:val="false"/>
          <w:color w:val="00090E"/>
          <w:sz w:val="22"/>
          <w:szCs w:val="22"/>
        </w:rPr>
        <w:t xml:space="preserve">                                                     </w:t>
      </w:r>
      <w:r>
        <w:rPr>
          <w:rFonts w:eastAsia="Arial" w:cs="Arial" w:ascii="Arial" w:hAnsi="Arial"/>
          <w:b w:val="false"/>
          <w:bCs w:val="false"/>
          <w:color w:val="00090E"/>
          <w:sz w:val="22"/>
          <w:szCs w:val="22"/>
        </w:rPr>
        <w:t>Course: BMSW5102_BIRM</w:t>
      </w:r>
    </w:p>
    <w:p>
      <w:pPr>
        <w:pStyle w:val="Normal"/>
        <w:spacing w:lineRule="auto" w:line="480" w:before="0" w:after="0"/>
        <w:jc w:val="center"/>
        <w:rPr>
          <w:rFonts w:ascii="Arial" w:hAnsi="Arial" w:cs="Arial"/>
          <w:sz w:val="22"/>
          <w:szCs w:val="22"/>
          <w:lang w:val="en-GB"/>
        </w:rPr>
      </w:pPr>
      <w:r>
        <w:rPr>
          <w:rFonts w:cs="Arial" w:ascii="Arial" w:hAnsi="Arial"/>
          <w:sz w:val="22"/>
          <w:szCs w:val="22"/>
          <w:lang w:val="en-GB"/>
        </w:rPr>
      </w:r>
    </w:p>
    <w:p>
      <w:pPr>
        <w:pStyle w:val="Normal"/>
        <w:spacing w:lineRule="auto" w:line="480" w:before="0" w:after="0"/>
        <w:contextualSpacing/>
        <w:jc w:val="center"/>
        <w:rPr>
          <w:rFonts w:ascii="Arial" w:hAnsi="Arial"/>
        </w:rPr>
      </w:pPr>
      <w:r>
        <w:rPr>
          <w:rFonts w:cs="Arial" w:ascii="Arial" w:hAnsi="Arial"/>
          <w:sz w:val="22"/>
          <w:szCs w:val="22"/>
          <w:lang w:val="en-GB"/>
        </w:rPr>
        <w:t>Professor’s Name: Sujeewa   Herath</w:t>
      </w:r>
    </w:p>
    <w:p>
      <w:pPr>
        <w:pStyle w:val="Normal"/>
        <w:spacing w:lineRule="auto" w:line="480" w:before="0" w:after="0"/>
        <w:jc w:val="center"/>
        <w:rPr>
          <w:rFonts w:ascii="Arial" w:hAnsi="Arial" w:cs="Arial"/>
          <w:b/>
          <w:b/>
          <w:sz w:val="22"/>
          <w:szCs w:val="22"/>
          <w:highlight w:val="white"/>
          <w:highlight w:val="white"/>
          <w:lang w:val="en-GB"/>
        </w:rPr>
      </w:pPr>
      <w:r>
        <w:rPr>
          <w:rFonts w:cs="Arial" w:ascii="Arial" w:hAnsi="Arial"/>
          <w:b/>
          <w:sz w:val="22"/>
          <w:szCs w:val="22"/>
          <w:highlight w:val="white"/>
          <w:shd w:fill="FFFFFF" w:val="clear"/>
          <w:lang w:val="en-GB"/>
        </w:rPr>
      </w:r>
      <w:r>
        <w:br w:type="page"/>
      </w:r>
    </w:p>
    <w:p>
      <w:pPr>
        <w:pStyle w:val="Normal"/>
        <w:spacing w:lineRule="auto" w:line="360"/>
        <w:jc w:val="both"/>
        <w:rPr>
          <w:rFonts w:ascii="Arial" w:hAnsi="Arial" w:cs="Times New Roman"/>
          <w:b/>
          <w:b/>
          <w:color w:val="222222"/>
          <w:sz w:val="72"/>
          <w:szCs w:val="72"/>
          <w:highlight w:val="white"/>
          <w:lang w:val="en-GB"/>
        </w:rPr>
      </w:pPr>
      <w:r>
        <w:rPr>
          <w:rFonts w:cs="Times New Roman" w:ascii="Arial" w:hAnsi="Arial"/>
          <w:b/>
          <w:color w:val="222222"/>
          <w:sz w:val="72"/>
          <w:szCs w:val="72"/>
          <w:shd w:fill="FFFFFF" w:val="clear"/>
          <w:lang w:val="en-GB"/>
        </w:rPr>
      </w:r>
    </w:p>
    <w:sdt>
      <w:sdtPr>
        <w:docPartObj>
          <w:docPartGallery w:val="Table of Contents"/>
          <w:docPartUnique w:val="true"/>
        </w:docPartObj>
      </w:sdtPr>
      <w:sdtContent>
        <w:p>
          <w:pPr>
            <w:pStyle w:val="TOCHeading"/>
            <w:spacing w:lineRule="auto" w:line="360"/>
            <w:jc w:val="both"/>
            <w:rPr>
              <w:lang w:val="en-GB"/>
            </w:rPr>
          </w:pPr>
          <w:r>
            <w:rPr>
              <w:rFonts w:ascii="Arial" w:hAnsi="Arial"/>
              <w:lang w:val="en-GB"/>
            </w:rPr>
            <w:t>Table of Contents</w:t>
          </w:r>
        </w:p>
        <w:p>
          <w:pPr>
            <w:pStyle w:val="Contents1"/>
            <w:rPr>
              <w:rFonts w:ascii="Calibri" w:hAnsi="Calibri" w:eastAsia="" w:cs="" w:asciiTheme="minorHAnsi" w:cstheme="minorBidi" w:eastAsiaTheme="minorEastAsia" w:hAnsiTheme="minorHAnsi"/>
              <w:color w:val="auto"/>
              <w:sz w:val="22"/>
              <w:lang w:eastAsia="en-GB"/>
            </w:rPr>
          </w:pPr>
          <w:r>
            <w:fldChar w:fldCharType="begin"/>
          </w:r>
          <w:r>
            <w:rPr>
              <w:webHidden/>
              <w:rStyle w:val="IndexLink"/>
              <w:rFonts w:ascii="Arial" w:hAnsi="Arial"/>
            </w:rPr>
            <w:instrText> TOC \z \o "1-3" \u \h</w:instrText>
          </w:r>
          <w:r>
            <w:rPr>
              <w:webHidden/>
              <w:rStyle w:val="IndexLink"/>
              <w:rFonts w:ascii="Arial" w:hAnsi="Arial"/>
            </w:rPr>
            <w:fldChar w:fldCharType="separate"/>
          </w:r>
          <w:hyperlink w:anchor="_Toc56816536">
            <w:r>
              <w:rPr>
                <w:webHidden/>
                <w:rStyle w:val="IndexLink"/>
                <w:rFonts w:ascii="Arial" w:hAnsi="Arial"/>
              </w:rPr>
              <w:t>INTRODUCTION</w:t>
            </w:r>
            <w:r>
              <w:rPr>
                <w:webHidden/>
              </w:rPr>
              <w:fldChar w:fldCharType="begin"/>
            </w:r>
            <w:r>
              <w:rPr>
                <w:webHidden/>
              </w:rPr>
              <w:instrText>PAGEREF _Toc56816536 \h</w:instrText>
            </w:r>
            <w:r>
              <w:rPr>
                <w:webHidden/>
              </w:rPr>
              <w:fldChar w:fldCharType="separate"/>
            </w:r>
            <w:r>
              <w:rPr>
                <w:rStyle w:val="IndexLink"/>
                <w:rFonts w:ascii="Arial" w:hAnsi="Arial"/>
                <w:vanish w:val="false"/>
              </w:rPr>
              <w:tab/>
              <w:t>3</w:t>
            </w:r>
            <w:r>
              <w:rPr>
                <w:webHidden/>
              </w:rPr>
              <w:fldChar w:fldCharType="end"/>
            </w:r>
          </w:hyperlink>
        </w:p>
        <w:p>
          <w:pPr>
            <w:pStyle w:val="Contents1"/>
            <w:rPr>
              <w:rFonts w:ascii="Calibri" w:hAnsi="Calibri" w:eastAsia="" w:cs="" w:asciiTheme="minorHAnsi" w:cstheme="minorBidi" w:eastAsiaTheme="minorEastAsia" w:hAnsiTheme="minorHAnsi"/>
              <w:color w:val="auto"/>
              <w:sz w:val="22"/>
              <w:lang w:eastAsia="en-GB"/>
            </w:rPr>
          </w:pPr>
          <w:hyperlink w:anchor="_Toc56816537">
            <w:r>
              <w:rPr>
                <w:webHidden/>
                <w:rStyle w:val="IndexLink"/>
                <w:rFonts w:ascii="Arial" w:hAnsi="Arial"/>
              </w:rPr>
              <w:t>MAIN BODY</w:t>
            </w:r>
            <w:r>
              <w:rPr>
                <w:webHidden/>
              </w:rPr>
              <w:fldChar w:fldCharType="begin"/>
            </w:r>
            <w:r>
              <w:rPr>
                <w:webHidden/>
              </w:rPr>
              <w:instrText>PAGEREF _Toc56816537 \h</w:instrText>
            </w:r>
            <w:r>
              <w:rPr>
                <w:webHidden/>
              </w:rPr>
              <w:fldChar w:fldCharType="separate"/>
            </w:r>
            <w:r>
              <w:rPr>
                <w:rStyle w:val="IndexLink"/>
                <w:rFonts w:ascii="Arial" w:hAnsi="Arial"/>
                <w:vanish w:val="false"/>
              </w:rPr>
              <w:tab/>
              <w:t>3</w:t>
            </w:r>
            <w:r>
              <w:rPr>
                <w:webHidden/>
              </w:rPr>
              <w:fldChar w:fldCharType="end"/>
            </w:r>
          </w:hyperlink>
        </w:p>
        <w:p>
          <w:pPr>
            <w:pStyle w:val="Contents1"/>
            <w:rPr>
              <w:rFonts w:ascii="Calibri" w:hAnsi="Calibri" w:eastAsia="" w:cs="" w:asciiTheme="minorHAnsi" w:cstheme="minorBidi" w:eastAsiaTheme="minorEastAsia" w:hAnsiTheme="minorHAnsi"/>
              <w:color w:val="auto"/>
              <w:sz w:val="22"/>
              <w:lang w:eastAsia="en-GB"/>
            </w:rPr>
          </w:pPr>
          <w:hyperlink w:anchor="_Toc56816538">
            <w:r>
              <w:rPr>
                <w:webHidden/>
                <w:rStyle w:val="IndexLink"/>
                <w:rFonts w:ascii="Arial" w:hAnsi="Arial"/>
              </w:rPr>
              <w:t>TASK 1</w:t>
            </w:r>
            <w:r>
              <w:rPr>
                <w:webHidden/>
              </w:rPr>
              <w:fldChar w:fldCharType="begin"/>
            </w:r>
            <w:r>
              <w:rPr>
                <w:webHidden/>
              </w:rPr>
              <w:instrText>PAGEREF _Toc56816538 \h</w:instrText>
            </w:r>
            <w:r>
              <w:rPr>
                <w:webHidden/>
              </w:rPr>
              <w:fldChar w:fldCharType="separate"/>
            </w:r>
            <w:r>
              <w:rPr>
                <w:rStyle w:val="IndexLink"/>
                <w:rFonts w:ascii="Arial" w:hAnsi="Arial"/>
                <w:vanish w:val="false"/>
              </w:rPr>
              <w:tab/>
              <w:t>3</w:t>
            </w:r>
            <w:r>
              <w:rPr>
                <w:webHidden/>
              </w:rPr>
              <w:fldChar w:fldCharType="end"/>
            </w:r>
          </w:hyperlink>
        </w:p>
        <w:p>
          <w:pPr>
            <w:pStyle w:val="Contents2"/>
            <w:rPr>
              <w:rFonts w:ascii="Calibri" w:hAnsi="Calibri" w:eastAsia="" w:cs="" w:asciiTheme="minorHAnsi" w:cstheme="minorBidi" w:eastAsiaTheme="minorEastAsia" w:hAnsiTheme="minorHAnsi"/>
              <w:color w:val="auto"/>
              <w:sz w:val="22"/>
              <w:lang w:eastAsia="en-GB"/>
            </w:rPr>
          </w:pPr>
          <w:hyperlink w:anchor="_Toc56816539">
            <w:r>
              <w:rPr>
                <w:webHidden/>
                <w:rStyle w:val="IndexLink"/>
                <w:rFonts w:ascii="Arial" w:hAnsi="Arial"/>
              </w:rPr>
              <w:t>Human resource management</w:t>
            </w:r>
            <w:r>
              <w:rPr>
                <w:webHidden/>
              </w:rPr>
              <w:fldChar w:fldCharType="begin"/>
            </w:r>
            <w:r>
              <w:rPr>
                <w:webHidden/>
              </w:rPr>
              <w:instrText>PAGEREF _Toc56816539 \h</w:instrText>
            </w:r>
            <w:r>
              <w:rPr>
                <w:webHidden/>
              </w:rPr>
              <w:fldChar w:fldCharType="separate"/>
            </w:r>
            <w:r>
              <w:rPr>
                <w:rStyle w:val="IndexLink"/>
                <w:rFonts w:ascii="Arial" w:hAnsi="Arial"/>
                <w:vanish w:val="false"/>
              </w:rPr>
              <w:tab/>
              <w:t>3</w:t>
            </w:r>
            <w:r>
              <w:rPr>
                <w:webHidden/>
              </w:rPr>
              <w:fldChar w:fldCharType="end"/>
            </w:r>
          </w:hyperlink>
        </w:p>
        <w:p>
          <w:pPr>
            <w:pStyle w:val="Contents2"/>
            <w:rPr>
              <w:rFonts w:ascii="Calibri" w:hAnsi="Calibri" w:eastAsia="" w:cs="" w:asciiTheme="minorHAnsi" w:cstheme="minorBidi" w:eastAsiaTheme="minorEastAsia" w:hAnsiTheme="minorHAnsi"/>
              <w:color w:val="auto"/>
              <w:sz w:val="22"/>
              <w:lang w:eastAsia="en-GB"/>
            </w:rPr>
          </w:pPr>
          <w:hyperlink w:anchor="_Toc56816540">
            <w:r>
              <w:rPr>
                <w:webHidden/>
                <w:rStyle w:val="IndexLink"/>
                <w:rFonts w:ascii="Arial" w:hAnsi="Arial"/>
              </w:rPr>
              <w:t>Motivation</w:t>
            </w:r>
            <w:r>
              <w:rPr>
                <w:webHidden/>
              </w:rPr>
              <w:fldChar w:fldCharType="begin"/>
            </w:r>
            <w:r>
              <w:rPr>
                <w:webHidden/>
              </w:rPr>
              <w:instrText>PAGEREF _Toc56816540 \h</w:instrText>
            </w:r>
            <w:r>
              <w:rPr>
                <w:webHidden/>
              </w:rPr>
              <w:fldChar w:fldCharType="separate"/>
            </w:r>
            <w:r>
              <w:rPr>
                <w:rStyle w:val="IndexLink"/>
                <w:rFonts w:ascii="Arial" w:hAnsi="Arial"/>
                <w:vanish w:val="false"/>
              </w:rPr>
              <w:tab/>
              <w:t>5</w:t>
            </w:r>
            <w:r>
              <w:rPr>
                <w:webHidden/>
              </w:rPr>
              <w:fldChar w:fldCharType="end"/>
            </w:r>
          </w:hyperlink>
        </w:p>
        <w:p>
          <w:pPr>
            <w:pStyle w:val="Contents2"/>
            <w:rPr>
              <w:rFonts w:ascii="Calibri" w:hAnsi="Calibri" w:eastAsia="" w:cs="" w:asciiTheme="minorHAnsi" w:cstheme="minorBidi" w:eastAsiaTheme="minorEastAsia" w:hAnsiTheme="minorHAnsi"/>
              <w:color w:val="auto"/>
              <w:sz w:val="22"/>
              <w:lang w:eastAsia="en-GB"/>
            </w:rPr>
          </w:pPr>
          <w:hyperlink w:anchor="_Toc56816541">
            <w:r>
              <w:rPr>
                <w:webHidden/>
                <w:rStyle w:val="IndexLink"/>
                <w:rFonts w:ascii="Arial" w:hAnsi="Arial"/>
              </w:rPr>
              <w:t>Commitment</w:t>
            </w:r>
            <w:r>
              <w:rPr>
                <w:webHidden/>
              </w:rPr>
              <w:fldChar w:fldCharType="begin"/>
            </w:r>
            <w:r>
              <w:rPr>
                <w:webHidden/>
              </w:rPr>
              <w:instrText>PAGEREF _Toc56816541 \h</w:instrText>
            </w:r>
            <w:r>
              <w:rPr>
                <w:webHidden/>
              </w:rPr>
              <w:fldChar w:fldCharType="separate"/>
            </w:r>
            <w:r>
              <w:rPr>
                <w:rStyle w:val="IndexLink"/>
                <w:rFonts w:ascii="Arial" w:hAnsi="Arial"/>
                <w:vanish w:val="false"/>
              </w:rPr>
              <w:tab/>
              <w:t>7</w:t>
            </w:r>
            <w:r>
              <w:rPr>
                <w:webHidden/>
              </w:rPr>
              <w:fldChar w:fldCharType="end"/>
            </w:r>
          </w:hyperlink>
        </w:p>
        <w:p>
          <w:pPr>
            <w:pStyle w:val="Contents1"/>
            <w:rPr>
              <w:rFonts w:ascii="Calibri" w:hAnsi="Calibri" w:eastAsia="" w:cs="" w:asciiTheme="minorHAnsi" w:cstheme="minorBidi" w:eastAsiaTheme="minorEastAsia" w:hAnsiTheme="minorHAnsi"/>
              <w:color w:val="auto"/>
              <w:sz w:val="22"/>
              <w:lang w:eastAsia="en-GB"/>
            </w:rPr>
          </w:pPr>
          <w:hyperlink w:anchor="_Toc56816542">
            <w:r>
              <w:rPr>
                <w:webHidden/>
                <w:rStyle w:val="IndexLink"/>
                <w:rFonts w:ascii="Arial" w:hAnsi="Arial"/>
              </w:rPr>
              <w:t>TASK 2</w:t>
            </w:r>
            <w:r>
              <w:rPr>
                <w:webHidden/>
              </w:rPr>
              <w:fldChar w:fldCharType="begin"/>
            </w:r>
            <w:r>
              <w:rPr>
                <w:webHidden/>
              </w:rPr>
              <w:instrText>PAGEREF _Toc56816542 \h</w:instrText>
            </w:r>
            <w:r>
              <w:rPr>
                <w:webHidden/>
              </w:rPr>
              <w:fldChar w:fldCharType="separate"/>
            </w:r>
            <w:r>
              <w:rPr>
                <w:rStyle w:val="IndexLink"/>
                <w:rFonts w:ascii="Arial" w:hAnsi="Arial"/>
                <w:vanish w:val="false"/>
              </w:rPr>
              <w:tab/>
              <w:t>9</w:t>
            </w:r>
            <w:r>
              <w:rPr>
                <w:webHidden/>
              </w:rPr>
              <w:fldChar w:fldCharType="end"/>
            </w:r>
          </w:hyperlink>
        </w:p>
        <w:p>
          <w:pPr>
            <w:pStyle w:val="Contents2"/>
            <w:rPr>
              <w:rFonts w:ascii="Calibri" w:hAnsi="Calibri" w:eastAsia="" w:cs="" w:asciiTheme="minorHAnsi" w:cstheme="minorBidi" w:eastAsiaTheme="minorEastAsia" w:hAnsiTheme="minorHAnsi"/>
              <w:color w:val="auto"/>
              <w:sz w:val="22"/>
              <w:lang w:eastAsia="en-GB"/>
            </w:rPr>
          </w:pPr>
          <w:hyperlink w:anchor="_Toc56816543">
            <w:r>
              <w:rPr>
                <w:webHidden/>
                <w:rStyle w:val="IndexLink"/>
                <w:rFonts w:ascii="Arial" w:hAnsi="Arial"/>
              </w:rPr>
              <w:t>Component 1</w:t>
            </w:r>
            <w:r>
              <w:rPr>
                <w:webHidden/>
              </w:rPr>
              <w:fldChar w:fldCharType="begin"/>
            </w:r>
            <w:r>
              <w:rPr>
                <w:webHidden/>
              </w:rPr>
              <w:instrText>PAGEREF _Toc56816543 \h</w:instrText>
            </w:r>
            <w:r>
              <w:rPr>
                <w:webHidden/>
              </w:rPr>
              <w:fldChar w:fldCharType="separate"/>
            </w:r>
            <w:r>
              <w:rPr>
                <w:rStyle w:val="IndexLink"/>
                <w:rFonts w:ascii="Arial" w:hAnsi="Arial"/>
                <w:vanish w:val="false"/>
              </w:rPr>
              <w:tab/>
              <w:t>9</w:t>
            </w:r>
            <w:r>
              <w:rPr>
                <w:webHidden/>
              </w:rPr>
              <w:fldChar w:fldCharType="end"/>
            </w:r>
          </w:hyperlink>
        </w:p>
        <w:p>
          <w:pPr>
            <w:pStyle w:val="Contents3"/>
            <w:tabs>
              <w:tab w:val="clear" w:pos="720"/>
              <w:tab w:val="right" w:pos="9230" w:leader="dot"/>
            </w:tabs>
            <w:rPr>
              <w:rFonts w:ascii="Calibri" w:hAnsi="Calibri" w:eastAsia="" w:asciiTheme="minorHAnsi" w:eastAsiaTheme="minorEastAsia" w:hAnsiTheme="minorHAnsi"/>
              <w:sz w:val="22"/>
              <w:lang w:val="en-GB" w:eastAsia="en-GB"/>
            </w:rPr>
          </w:pPr>
          <w:hyperlink w:anchor="_Toc56816544">
            <w:r>
              <w:rPr>
                <w:webHidden/>
                <w:rStyle w:val="IndexLink"/>
                <w:rFonts w:ascii="Arial" w:hAnsi="Arial"/>
                <w:lang w:val="en-GB"/>
              </w:rPr>
              <w:t>Roles and responsibilities of line managers in Tesco and how it supports human resource management functions</w:t>
            </w:r>
            <w:r>
              <w:rPr>
                <w:webHidden/>
              </w:rPr>
              <w:fldChar w:fldCharType="begin"/>
            </w:r>
            <w:r>
              <w:rPr>
                <w:webHidden/>
              </w:rPr>
              <w:instrText>PAGEREF _Toc56816544 \h</w:instrText>
            </w:r>
            <w:r>
              <w:rPr>
                <w:webHidden/>
              </w:rPr>
              <w:fldChar w:fldCharType="separate"/>
            </w:r>
            <w:r>
              <w:rPr>
                <w:rStyle w:val="IndexLink"/>
                <w:rFonts w:ascii="Arial" w:hAnsi="Arial"/>
                <w:vanish w:val="false"/>
              </w:rPr>
              <w:tab/>
              <w:t>9</w:t>
            </w:r>
            <w:r>
              <w:rPr>
                <w:webHidden/>
              </w:rPr>
              <w:fldChar w:fldCharType="end"/>
            </w:r>
          </w:hyperlink>
        </w:p>
        <w:p>
          <w:pPr>
            <w:pStyle w:val="Contents3"/>
            <w:tabs>
              <w:tab w:val="clear" w:pos="720"/>
              <w:tab w:val="right" w:pos="9230" w:leader="dot"/>
            </w:tabs>
            <w:rPr>
              <w:rFonts w:ascii="Calibri" w:hAnsi="Calibri" w:eastAsia="" w:asciiTheme="minorHAnsi" w:eastAsiaTheme="minorEastAsia" w:hAnsiTheme="minorHAnsi"/>
              <w:sz w:val="22"/>
              <w:lang w:val="en-GB" w:eastAsia="en-GB"/>
            </w:rPr>
          </w:pPr>
          <w:hyperlink w:anchor="_Toc56816545">
            <w:r>
              <w:rPr>
                <w:webHidden/>
                <w:rStyle w:val="IndexLink"/>
                <w:rFonts w:ascii="Arial" w:hAnsi="Arial"/>
                <w:lang w:val="en-GB"/>
              </w:rPr>
              <w:t>Importance of Training and Development and how it supports employee satisfaction and business performance during an economic crises/economic downturn like COVID-19 pandemic:</w:t>
            </w:r>
            <w:r>
              <w:rPr>
                <w:webHidden/>
              </w:rPr>
              <w:fldChar w:fldCharType="begin"/>
            </w:r>
            <w:r>
              <w:rPr>
                <w:webHidden/>
              </w:rPr>
              <w:instrText>PAGEREF _Toc56816545 \h</w:instrText>
            </w:r>
            <w:r>
              <w:rPr>
                <w:webHidden/>
              </w:rPr>
              <w:fldChar w:fldCharType="separate"/>
            </w:r>
            <w:r>
              <w:rPr>
                <w:rStyle w:val="IndexLink"/>
                <w:rFonts w:ascii="Arial" w:hAnsi="Arial"/>
                <w:vanish w:val="false"/>
              </w:rPr>
              <w:tab/>
              <w:t>10</w:t>
            </w:r>
            <w:r>
              <w:rPr>
                <w:webHidden/>
              </w:rPr>
              <w:fldChar w:fldCharType="end"/>
            </w:r>
          </w:hyperlink>
        </w:p>
        <w:p>
          <w:pPr>
            <w:pStyle w:val="Contents3"/>
            <w:tabs>
              <w:tab w:val="clear" w:pos="720"/>
              <w:tab w:val="right" w:pos="9230" w:leader="dot"/>
            </w:tabs>
            <w:rPr>
              <w:rFonts w:ascii="Calibri" w:hAnsi="Calibri" w:eastAsia="" w:asciiTheme="minorHAnsi" w:eastAsiaTheme="minorEastAsia" w:hAnsiTheme="minorHAnsi"/>
              <w:sz w:val="22"/>
              <w:lang w:val="en-GB" w:eastAsia="en-GB"/>
            </w:rPr>
          </w:pPr>
          <w:hyperlink w:anchor="_Toc56816546">
            <w:r>
              <w:rPr>
                <w:webHidden/>
                <w:rStyle w:val="IndexLink"/>
                <w:rFonts w:ascii="Arial" w:hAnsi="Arial"/>
                <w:lang w:val="en-GB"/>
              </w:rPr>
              <w:t>Critically evaluate how reward makes an impact on organizational performance in Tesco:</w:t>
            </w:r>
            <w:r>
              <w:rPr>
                <w:webHidden/>
              </w:rPr>
              <w:fldChar w:fldCharType="begin"/>
            </w:r>
            <w:r>
              <w:rPr>
                <w:webHidden/>
              </w:rPr>
              <w:instrText>PAGEREF _Toc56816546 \h</w:instrText>
            </w:r>
            <w:r>
              <w:rPr>
                <w:webHidden/>
              </w:rPr>
              <w:fldChar w:fldCharType="separate"/>
            </w:r>
            <w:r>
              <w:rPr>
                <w:rStyle w:val="IndexLink"/>
                <w:rFonts w:ascii="Arial" w:hAnsi="Arial"/>
                <w:vanish w:val="false"/>
              </w:rPr>
              <w:tab/>
              <w:t>11</w:t>
            </w:r>
            <w:r>
              <w:rPr>
                <w:webHidden/>
              </w:rPr>
              <w:fldChar w:fldCharType="end"/>
            </w:r>
          </w:hyperlink>
        </w:p>
        <w:p>
          <w:pPr>
            <w:pStyle w:val="Contents2"/>
            <w:rPr>
              <w:rFonts w:ascii="Calibri" w:hAnsi="Calibri" w:eastAsia="" w:cs="" w:asciiTheme="minorHAnsi" w:cstheme="minorBidi" w:eastAsiaTheme="minorEastAsia" w:hAnsiTheme="minorHAnsi"/>
              <w:color w:val="auto"/>
              <w:sz w:val="22"/>
              <w:lang w:eastAsia="en-GB"/>
            </w:rPr>
          </w:pPr>
          <w:hyperlink w:anchor="_Toc56816547">
            <w:r>
              <w:rPr>
                <w:webHidden/>
                <w:rStyle w:val="IndexLink"/>
                <w:rFonts w:ascii="Arial" w:hAnsi="Arial"/>
              </w:rPr>
              <w:t>Component 2</w:t>
            </w:r>
            <w:r>
              <w:rPr>
                <w:webHidden/>
              </w:rPr>
              <w:fldChar w:fldCharType="begin"/>
            </w:r>
            <w:r>
              <w:rPr>
                <w:webHidden/>
              </w:rPr>
              <w:instrText>PAGEREF _Toc56816547 \h</w:instrText>
            </w:r>
            <w:r>
              <w:rPr>
                <w:webHidden/>
              </w:rPr>
              <w:fldChar w:fldCharType="separate"/>
            </w:r>
            <w:r>
              <w:rPr>
                <w:rStyle w:val="IndexLink"/>
                <w:rFonts w:ascii="Arial" w:hAnsi="Arial"/>
                <w:vanish w:val="false"/>
              </w:rPr>
              <w:tab/>
              <w:t>12</w:t>
            </w:r>
            <w:r>
              <w:rPr>
                <w:webHidden/>
              </w:rPr>
              <w:fldChar w:fldCharType="end"/>
            </w:r>
          </w:hyperlink>
        </w:p>
        <w:p>
          <w:pPr>
            <w:pStyle w:val="Contents3"/>
            <w:tabs>
              <w:tab w:val="clear" w:pos="720"/>
              <w:tab w:val="right" w:pos="9230" w:leader="dot"/>
            </w:tabs>
            <w:rPr>
              <w:rFonts w:ascii="Calibri" w:hAnsi="Calibri" w:eastAsia="" w:asciiTheme="minorHAnsi" w:eastAsiaTheme="minorEastAsia" w:hAnsiTheme="minorHAnsi"/>
              <w:sz w:val="22"/>
              <w:lang w:val="en-GB" w:eastAsia="en-GB"/>
            </w:rPr>
          </w:pPr>
          <w:hyperlink w:anchor="_Toc56816548">
            <w:r>
              <w:rPr>
                <w:webHidden/>
                <w:rStyle w:val="IndexLink"/>
                <w:rFonts w:ascii="Arial" w:hAnsi="Arial"/>
                <w:lang w:val="en-GB"/>
              </w:rPr>
              <w:t>PDP PLAN</w:t>
            </w:r>
            <w:r>
              <w:rPr>
                <w:webHidden/>
              </w:rPr>
              <w:fldChar w:fldCharType="begin"/>
            </w:r>
            <w:r>
              <w:rPr>
                <w:webHidden/>
              </w:rPr>
              <w:instrText>PAGEREF _Toc56816548 \h</w:instrText>
            </w:r>
            <w:r>
              <w:rPr>
                <w:webHidden/>
              </w:rPr>
              <w:fldChar w:fldCharType="separate"/>
            </w:r>
            <w:r>
              <w:rPr>
                <w:rStyle w:val="IndexLink"/>
                <w:rFonts w:ascii="Arial" w:hAnsi="Arial"/>
                <w:vanish w:val="false"/>
              </w:rPr>
              <w:tab/>
              <w:t>12</w:t>
            </w:r>
            <w:r>
              <w:rPr>
                <w:webHidden/>
              </w:rPr>
              <w:fldChar w:fldCharType="end"/>
            </w:r>
          </w:hyperlink>
        </w:p>
        <w:p>
          <w:pPr>
            <w:pStyle w:val="Contents1"/>
            <w:rPr>
              <w:rFonts w:ascii="Calibri" w:hAnsi="Calibri" w:eastAsia="" w:cs="" w:asciiTheme="minorHAnsi" w:cstheme="minorBidi" w:eastAsiaTheme="minorEastAsia" w:hAnsiTheme="minorHAnsi"/>
              <w:color w:val="auto"/>
              <w:sz w:val="22"/>
              <w:lang w:eastAsia="en-GB"/>
            </w:rPr>
          </w:pPr>
          <w:hyperlink w:anchor="_Toc56816549">
            <w:r>
              <w:rPr>
                <w:webHidden/>
                <w:rStyle w:val="IndexLink"/>
                <w:rFonts w:ascii="Arial" w:hAnsi="Arial"/>
                <w:shd w:fill="FFFFFF" w:val="clear"/>
              </w:rPr>
              <w:t>CONCLUSION</w:t>
            </w:r>
            <w:r>
              <w:rPr>
                <w:webHidden/>
              </w:rPr>
              <w:fldChar w:fldCharType="begin"/>
            </w:r>
            <w:r>
              <w:rPr>
                <w:webHidden/>
              </w:rPr>
              <w:instrText>PAGEREF _Toc56816549 \h</w:instrText>
            </w:r>
            <w:r>
              <w:rPr>
                <w:webHidden/>
              </w:rPr>
              <w:fldChar w:fldCharType="separate"/>
            </w:r>
            <w:r>
              <w:rPr>
                <w:rStyle w:val="IndexLink"/>
                <w:rFonts w:ascii="Arial" w:hAnsi="Arial"/>
                <w:vanish w:val="false"/>
              </w:rPr>
              <w:tab/>
              <w:t>13</w:t>
            </w:r>
            <w:r>
              <w:rPr>
                <w:webHidden/>
              </w:rPr>
              <w:fldChar w:fldCharType="end"/>
            </w:r>
          </w:hyperlink>
        </w:p>
        <w:p>
          <w:pPr>
            <w:pStyle w:val="Contents1"/>
            <w:rPr>
              <w:rFonts w:ascii="Calibri" w:hAnsi="Calibri" w:eastAsia="" w:cs="" w:asciiTheme="minorHAnsi" w:cstheme="minorBidi" w:eastAsiaTheme="minorEastAsia" w:hAnsiTheme="minorHAnsi"/>
              <w:color w:val="auto"/>
              <w:sz w:val="22"/>
              <w:lang w:eastAsia="en-GB"/>
            </w:rPr>
          </w:pPr>
          <w:hyperlink w:anchor="_Toc56816550">
            <w:r>
              <w:rPr>
                <w:webHidden/>
                <w:rStyle w:val="IndexLink"/>
                <w:rFonts w:ascii="Arial" w:hAnsi="Arial"/>
              </w:rPr>
              <w:t>REFERENCES</w:t>
            </w:r>
            <w:r>
              <w:rPr>
                <w:webHidden/>
              </w:rPr>
              <w:fldChar w:fldCharType="begin"/>
            </w:r>
            <w:r>
              <w:rPr>
                <w:webHidden/>
              </w:rPr>
              <w:instrText>PAGEREF _Toc56816550 \h</w:instrText>
            </w:r>
            <w:r>
              <w:rPr>
                <w:webHidden/>
              </w:rPr>
              <w:fldChar w:fldCharType="separate"/>
            </w:r>
            <w:r>
              <w:rPr>
                <w:rStyle w:val="IndexLink"/>
                <w:rFonts w:ascii="Arial" w:hAnsi="Arial"/>
                <w:vanish w:val="false"/>
              </w:rPr>
              <w:tab/>
              <w:t>14</w:t>
            </w:r>
            <w:r>
              <w:rPr>
                <w:webHidden/>
              </w:rPr>
              <w:fldChar w:fldCharType="end"/>
            </w:r>
          </w:hyperlink>
        </w:p>
        <w:p>
          <w:pPr>
            <w:pStyle w:val="Normal"/>
            <w:spacing w:lineRule="auto" w:line="360"/>
            <w:jc w:val="both"/>
            <w:rPr>
              <w:rFonts w:ascii="Arial" w:hAnsi="Arial"/>
              <w:lang w:val="en-GB"/>
            </w:rPr>
          </w:pPr>
          <w:r>
            <w:rPr>
              <w:rFonts w:ascii="Arial" w:hAnsi="Arial"/>
              <w:lang w:val="en-GB"/>
            </w:rPr>
          </w:r>
          <w:r>
            <w:rPr>
              <w:rFonts w:ascii="Arial" w:hAnsi="Arial"/>
            </w:rPr>
            <w:fldChar w:fldCharType="end"/>
          </w:r>
        </w:p>
      </w:sdtContent>
    </w:sdt>
    <w:p>
      <w:pPr>
        <w:pStyle w:val="Normal"/>
        <w:spacing w:lineRule="auto" w:line="360"/>
        <w:jc w:val="both"/>
        <w:rPr>
          <w:rFonts w:ascii="Arial" w:hAnsi="Arial" w:cs="Times New Roman"/>
          <w:b/>
          <w:b/>
          <w:color w:val="222222"/>
          <w:sz w:val="72"/>
          <w:szCs w:val="72"/>
          <w:highlight w:val="white"/>
          <w:lang w:val="en-GB"/>
        </w:rPr>
      </w:pPr>
      <w:r>
        <w:rPr>
          <w:rFonts w:cs="Times New Roman" w:ascii="Arial" w:hAnsi="Arial"/>
          <w:b/>
          <w:color w:val="222222"/>
          <w:sz w:val="72"/>
          <w:szCs w:val="72"/>
          <w:shd w:fill="FFFFFF" w:val="clear"/>
          <w:lang w:val="en-GB"/>
        </w:rPr>
      </w:r>
      <w:r>
        <w:br w:type="page"/>
      </w:r>
    </w:p>
    <w:p>
      <w:pPr>
        <w:pStyle w:val="Heading1"/>
        <w:keepLines w:val="false"/>
        <w:widowControl w:val="false"/>
        <w:numPr>
          <w:ilvl w:val="0"/>
          <w:numId w:val="1"/>
        </w:numPr>
        <w:tabs>
          <w:tab w:val="clear" w:pos="720"/>
          <w:tab w:val="left" w:pos="432" w:leader="none"/>
        </w:tabs>
        <w:suppressAutoHyphens w:val="true"/>
        <w:spacing w:lineRule="auto" w:line="360" w:before="240" w:after="120"/>
        <w:jc w:val="both"/>
        <w:rPr>
          <w:color w:val="333333"/>
          <w:highlight w:val="white"/>
          <w:lang w:val="en-GB"/>
        </w:rPr>
      </w:pPr>
      <w:bookmarkStart w:id="0" w:name="_Toc56816536"/>
      <w:r>
        <w:rPr>
          <w:rFonts w:ascii="Arial" w:hAnsi="Arial"/>
          <w:lang w:val="en-GB"/>
        </w:rPr>
        <w:t>INTRODUCTION</w:t>
      </w:r>
      <w:bookmarkEnd w:id="0"/>
    </w:p>
    <w:p>
      <w:pPr>
        <w:pStyle w:val="Normal"/>
        <w:spacing w:lineRule="auto" w:line="360"/>
        <w:ind w:firstLine="432"/>
        <w:jc w:val="both"/>
        <w:rPr>
          <w:lang w:val="en-GB"/>
        </w:rPr>
      </w:pPr>
      <w:r>
        <w:rPr>
          <w:rFonts w:ascii="Arial" w:hAnsi="Arial"/>
          <w:color w:val="333333"/>
          <w:shd w:fill="FFFFFF" w:val="clear"/>
          <w:lang w:val="en-GB"/>
        </w:rPr>
        <w:t xml:space="preserve">In an organisation the major activities are executed for earning profit and for this internal relationship with employees are required to be made so as to bring out Maximum Corporation out of them. Developing relations are defined as enhancing repetitive connections with people at workplace so as to intensify overall performance and profitability as well. Employee motivation, commitment and employee satisfaction are related to each other and this way HR department plays a significant role </w:t>
      </w:r>
      <w:r>
        <w:rPr>
          <w:rFonts w:ascii="Arial" w:hAnsi="Arial"/>
          <w:color w:val="222222"/>
          <w:szCs w:val="24"/>
          <w:lang w:val="en-GB"/>
        </w:rPr>
        <w:t xml:space="preserve">(Fletcher, </w:t>
      </w:r>
      <w:r>
        <w:rPr>
          <w:rFonts w:cs="Times New Roman" w:ascii="Arial" w:hAnsi="Arial"/>
          <w:color w:val="222222"/>
          <w:szCs w:val="24"/>
          <w:lang w:val="en-GB"/>
        </w:rPr>
        <w:t>2019)</w:t>
      </w:r>
      <w:r>
        <w:rPr>
          <w:rFonts w:ascii="Arial" w:hAnsi="Arial"/>
          <w:color w:val="333333"/>
          <w:shd w:fill="FFFFFF" w:val="clear"/>
          <w:lang w:val="en-GB"/>
        </w:rPr>
        <w:t>. In order to get support over management function line manager is playing stiff role in which line manager is dealing with major complexities.</w:t>
      </w:r>
      <w:r>
        <w:rPr>
          <w:rFonts w:ascii="Arial" w:hAnsi="Arial"/>
          <w:lang w:val="en-GB"/>
        </w:rPr>
        <w:t xml:space="preserve"> On the other hand in the tine of COVID-19 employee satisfaction is one of the crucial movement which is required to be exerted by adopting training and development opportunities. This report is prepared in order to understand various concepts of authorities, importance of training and development methods and so on. The company chosen for following report is Tesco which is a multinational retailer and one of the top performers in UK. </w:t>
      </w:r>
    </w:p>
    <w:p>
      <w:pPr>
        <w:pStyle w:val="Heading1"/>
        <w:spacing w:lineRule="auto" w:line="360"/>
        <w:jc w:val="both"/>
        <w:rPr>
          <w:lang w:val="en-GB"/>
        </w:rPr>
      </w:pPr>
      <w:bookmarkStart w:id="1" w:name="_Toc56816537"/>
      <w:r>
        <w:rPr>
          <w:rFonts w:ascii="Arial" w:hAnsi="Arial"/>
          <w:lang w:val="en-GB"/>
        </w:rPr>
        <w:t>MAIN BODY</w:t>
      </w:r>
      <w:bookmarkEnd w:id="1"/>
      <w:r>
        <w:rPr>
          <w:rFonts w:ascii="Arial" w:hAnsi="Arial"/>
          <w:lang w:val="en-GB"/>
        </w:rPr>
        <w:t xml:space="preserve"> </w:t>
      </w:r>
    </w:p>
    <w:p>
      <w:pPr>
        <w:pStyle w:val="Heading1"/>
        <w:spacing w:lineRule="auto" w:line="360"/>
        <w:jc w:val="both"/>
        <w:rPr>
          <w:lang w:val="en-GB"/>
        </w:rPr>
      </w:pPr>
      <w:bookmarkStart w:id="2" w:name="_Toc56816538"/>
      <w:r>
        <w:rPr>
          <w:rFonts w:ascii="Arial" w:hAnsi="Arial"/>
          <w:lang w:val="en-GB"/>
        </w:rPr>
        <w:t>TASK 1</w:t>
      </w:r>
      <w:bookmarkEnd w:id="2"/>
    </w:p>
    <w:p>
      <w:pPr>
        <w:pStyle w:val="Normal"/>
        <w:spacing w:lineRule="auto" w:line="360"/>
        <w:jc w:val="both"/>
        <w:rPr>
          <w:rFonts w:ascii="Arial" w:hAnsi="Arial"/>
        </w:rPr>
      </w:pPr>
      <w:r>
        <w:rPr>
          <w:rFonts w:ascii="Arial" w:hAnsi="Arial"/>
          <w:lang w:val="en-GB"/>
        </w:rPr>
        <w:tab/>
        <w:t xml:space="preserve">A research is being conducted between HR manager and Employees in order to understand various concepts of human resource, motivation and commitment. There are various aspects which are included in this and the same are required to be examined by a HR manager so as to attain appropriate excellence in the business. In the context of Tesco the company is managing various functions in such a way that high level of prominence can be attained which may lead in appraisal of performance </w:t>
      </w:r>
      <w:r>
        <w:rPr>
          <w:rFonts w:ascii="Arial" w:hAnsi="Arial"/>
          <w:color w:val="222222"/>
          <w:szCs w:val="24"/>
          <w:shd w:fill="FFFFFF" w:val="clear"/>
        </w:rPr>
        <w:t>(Tennøy and et. al.</w:t>
      </w:r>
      <w:r>
        <w:rPr>
          <w:rFonts w:cs="Times New Roman" w:ascii="Arial" w:hAnsi="Arial"/>
          <w:color w:val="222222"/>
          <w:szCs w:val="24"/>
          <w:shd w:fill="FFFFFF" w:val="clear"/>
        </w:rPr>
        <w:t>, 2016)</w:t>
      </w:r>
      <w:r>
        <w:rPr>
          <w:rFonts w:ascii="Arial" w:hAnsi="Arial"/>
          <w:lang w:val="en-GB"/>
        </w:rPr>
        <w:t xml:space="preserve">. Besides this several questions are examined within research which is elaborated as under: </w:t>
      </w:r>
    </w:p>
    <w:p>
      <w:pPr>
        <w:pStyle w:val="Heading2"/>
        <w:spacing w:lineRule="auto" w:line="360"/>
        <w:jc w:val="both"/>
        <w:rPr>
          <w:lang w:val="en-GB"/>
        </w:rPr>
      </w:pPr>
      <w:bookmarkStart w:id="3" w:name="_Toc56816539"/>
      <w:r>
        <w:rPr>
          <w:rFonts w:ascii="Arial" w:hAnsi="Arial"/>
          <w:lang w:val="en-GB"/>
        </w:rPr>
        <w:t>Human resource management</w:t>
      </w:r>
      <w:bookmarkEnd w:id="3"/>
    </w:p>
    <w:p>
      <w:pPr>
        <w:pStyle w:val="Normal"/>
        <w:spacing w:lineRule="auto" w:line="360"/>
        <w:jc w:val="both"/>
        <w:rPr>
          <w:b/>
          <w:b/>
          <w:i/>
          <w:i/>
          <w:u w:val="single"/>
          <w:lang w:val="en-GB"/>
        </w:rPr>
      </w:pPr>
      <w:r>
        <w:rPr>
          <w:rFonts w:ascii="Arial" w:hAnsi="Arial"/>
          <w:b/>
          <w:i/>
          <w:u w:val="single"/>
          <w:lang w:val="en-GB"/>
        </w:rPr>
        <w:t>The fundamental concept of HRM</w:t>
      </w:r>
    </w:p>
    <w:p>
      <w:pPr>
        <w:pStyle w:val="Normal"/>
        <w:spacing w:lineRule="auto" w:line="360"/>
        <w:jc w:val="both"/>
        <w:rPr>
          <w:lang w:val="en-GB"/>
        </w:rPr>
      </w:pPr>
      <w:r>
        <w:rPr>
          <w:rFonts w:ascii="Arial" w:hAnsi="Arial"/>
          <w:lang w:val="en-GB"/>
        </w:rPr>
        <w:tab/>
        <w:t>The fundamental concept of HRM is related with recruitment, selection, learning, overall development and providing benefits to employees in such a way that effective management over business can be rendered. Human resource management is defined as managing of people in such a way that better performance can be attained by which optimisation in organisational performance can be shared. The basic feature of human resource department is to provide compensation and reward to employees in such a way that they get motivated and get involved in business activities in primal manner (</w:t>
      </w:r>
      <w:r>
        <w:rPr>
          <w:rFonts w:ascii="Arial" w:hAnsi="Arial"/>
          <w:color w:val="222222"/>
          <w:szCs w:val="24"/>
          <w:lang w:val="en-GB"/>
        </w:rPr>
        <w:t xml:space="preserve">Godward, </w:t>
      </w:r>
      <w:r>
        <w:rPr>
          <w:rFonts w:cs="Times New Roman" w:ascii="Arial" w:hAnsi="Arial"/>
          <w:color w:val="222222"/>
          <w:szCs w:val="24"/>
          <w:lang w:val="en-GB"/>
        </w:rPr>
        <w:t>2019)</w:t>
      </w:r>
      <w:r>
        <w:rPr>
          <w:rFonts w:ascii="Arial" w:hAnsi="Arial"/>
          <w:lang w:val="en-GB"/>
        </w:rPr>
        <w:t xml:space="preserve">. These are developed in a business for providing ultimate benefits to their employees so that implication can be seen on their performance and overall efficacy of the organisation. In the context of Tesco the concept of HRM is playing prominent role in meeting satisfaction level of employees and involving in the business through direct and indirect activities as well. </w:t>
      </w:r>
    </w:p>
    <w:p>
      <w:pPr>
        <w:pStyle w:val="Normal"/>
        <w:spacing w:lineRule="auto" w:line="360"/>
        <w:jc w:val="both"/>
        <w:rPr>
          <w:b/>
          <w:b/>
          <w:i/>
          <w:i/>
          <w:u w:val="single"/>
          <w:lang w:val="en-GB"/>
        </w:rPr>
      </w:pPr>
      <w:r>
        <w:rPr>
          <w:rFonts w:ascii="Arial" w:hAnsi="Arial"/>
          <w:b/>
          <w:i/>
          <w:u w:val="single"/>
          <w:lang w:val="en-GB"/>
        </w:rPr>
        <w:t>Goals of HRM</w:t>
      </w:r>
    </w:p>
    <w:p>
      <w:pPr>
        <w:pStyle w:val="Normal"/>
        <w:spacing w:lineRule="auto" w:line="360"/>
        <w:jc w:val="both"/>
        <w:rPr>
          <w:lang w:val="en-GB"/>
        </w:rPr>
      </w:pPr>
      <w:r>
        <w:rPr>
          <w:rFonts w:ascii="Arial" w:hAnsi="Arial"/>
          <w:lang w:val="en-GB"/>
        </w:rPr>
        <w:tab/>
        <w:t>The major goal of HRM is to recruit and select manpower in the business so as to deal with organisational success in effective manner. In Tesco HRM plays a significant role in order to attain various goals which are enumerated as under:</w:t>
      </w:r>
    </w:p>
    <w:p>
      <w:pPr>
        <w:pStyle w:val="Normal"/>
        <w:spacing w:lineRule="auto" w:line="360"/>
        <w:jc w:val="both"/>
        <w:rPr>
          <w:lang w:val="en-GB"/>
        </w:rPr>
      </w:pPr>
      <w:r>
        <w:rPr>
          <w:rFonts w:ascii="Arial" w:hAnsi="Arial"/>
          <w:lang w:val="en-GB"/>
        </w:rPr>
        <w:tab/>
      </w:r>
      <w:r>
        <w:rPr>
          <w:rFonts w:ascii="Arial" w:hAnsi="Arial"/>
          <w:b/>
          <w:lang w:val="en-GB"/>
        </w:rPr>
        <w:t xml:space="preserve">Manpower planning: </w:t>
      </w:r>
      <w:r>
        <w:rPr>
          <w:rFonts w:ascii="Arial" w:hAnsi="Arial"/>
          <w:lang w:val="en-GB"/>
        </w:rPr>
        <w:t xml:space="preserve">The major goal of human resource is to manage manpower in the organisation so as to provide effective working style and reduce cost. This may help the business to grab higher opportunities in market in order to sustain and deliver best services and products to customer. In the context of Tesco HRM department is executing vital role so as to manage their workforce in such a manner that prominent practices can be used in employee detainment, hiring and recruitment. </w:t>
      </w:r>
    </w:p>
    <w:p>
      <w:pPr>
        <w:pStyle w:val="Normal"/>
        <w:spacing w:lineRule="auto" w:line="360"/>
        <w:jc w:val="both"/>
        <w:rPr>
          <w:lang w:val="en-GB"/>
        </w:rPr>
      </w:pPr>
      <w:r>
        <w:rPr>
          <w:rFonts w:ascii="Arial" w:hAnsi="Arial"/>
          <w:b/>
          <w:lang w:val="en-GB"/>
        </w:rPr>
        <w:tab/>
        <w:t>Motivation</w:t>
      </w:r>
      <w:r>
        <w:rPr>
          <w:rFonts w:ascii="Arial" w:hAnsi="Arial"/>
          <w:lang w:val="en-GB"/>
        </w:rPr>
        <w:t xml:space="preserve">: Another goal of human resource management is to deal with employee n such a way that they can be encouraged to perform in better way so that to enhance overall business performance and to deal with business complexities as well. Motivation is another essential role which is played by HRM so as to boost employee performance and engagement as well. </w:t>
      </w:r>
    </w:p>
    <w:p>
      <w:pPr>
        <w:pStyle w:val="Normal"/>
        <w:spacing w:lineRule="auto" w:line="360"/>
        <w:jc w:val="both"/>
        <w:rPr>
          <w:b/>
          <w:b/>
          <w:i/>
          <w:i/>
          <w:u w:val="single"/>
          <w:lang w:val="en-GB"/>
        </w:rPr>
      </w:pPr>
      <w:r>
        <w:rPr>
          <w:rFonts w:ascii="Arial" w:hAnsi="Arial"/>
          <w:b/>
          <w:i/>
          <w:u w:val="single"/>
          <w:lang w:val="en-GB"/>
        </w:rPr>
        <w:t>The philosophy of HRM</w:t>
      </w:r>
    </w:p>
    <w:p>
      <w:pPr>
        <w:pStyle w:val="Normal"/>
        <w:spacing w:lineRule="auto" w:line="360"/>
        <w:jc w:val="both"/>
        <w:rPr>
          <w:lang w:val="en-GB"/>
        </w:rPr>
      </w:pPr>
      <w:r>
        <w:rPr>
          <w:rFonts w:ascii="Arial" w:hAnsi="Arial"/>
          <w:lang w:val="en-GB"/>
        </w:rPr>
        <w:tab/>
        <w:t>Philosophies of HRM are based on three aspects which are:</w:t>
      </w:r>
    </w:p>
    <w:p>
      <w:pPr>
        <w:pStyle w:val="Normal"/>
        <w:jc w:val="both"/>
        <w:rPr>
          <w:rFonts w:ascii="Arial" w:hAnsi="Arial"/>
        </w:rPr>
      </w:pPr>
      <w:r>
        <w:rPr>
          <w:rFonts w:ascii="Arial" w:hAnsi="Arial"/>
          <w:b/>
          <w:lang w:val="en-GB"/>
        </w:rPr>
        <w:t xml:space="preserve">Ownership: </w:t>
      </w:r>
      <w:r>
        <w:rPr>
          <w:rFonts w:ascii="Arial" w:hAnsi="Arial"/>
          <w:lang w:val="en-GB"/>
        </w:rPr>
        <w:t xml:space="preserve">This philosophy states that human resource department is owned by higher authorities in which effective agendas are set by them only </w:t>
      </w:r>
      <w:r>
        <w:rPr>
          <w:rFonts w:ascii="Arial" w:hAnsi="Arial"/>
        </w:rPr>
        <w:t>(</w:t>
      </w:r>
      <w:r>
        <w:rPr>
          <w:rFonts w:cs="Times New Roman" w:ascii="Arial" w:hAnsi="Arial"/>
          <w:color w:val="222222"/>
          <w:szCs w:val="24"/>
          <w:shd w:fill="FFFFFF" w:val="clear"/>
        </w:rPr>
        <w:t>Plester and Hutchison, 2016)</w:t>
      </w:r>
      <w:r>
        <w:rPr>
          <w:rFonts w:ascii="Arial" w:hAnsi="Arial"/>
          <w:lang w:val="en-GB"/>
        </w:rPr>
        <w:t xml:space="preserve">. Under this higher authority within Tesco is setting up targets and HR department in working for them to be attained. </w:t>
      </w:r>
    </w:p>
    <w:p>
      <w:pPr>
        <w:pStyle w:val="Normal"/>
        <w:spacing w:lineRule="auto" w:line="360"/>
        <w:jc w:val="both"/>
        <w:rPr>
          <w:lang w:val="en-GB"/>
        </w:rPr>
      </w:pPr>
      <w:r>
        <w:rPr>
          <w:rFonts w:ascii="Arial" w:hAnsi="Arial"/>
          <w:b/>
          <w:lang w:val="en-GB"/>
        </w:rPr>
        <w:t xml:space="preserve">Business: </w:t>
      </w:r>
      <w:r>
        <w:rPr>
          <w:rFonts w:ascii="Arial" w:hAnsi="Arial"/>
          <w:lang w:val="en-GB"/>
        </w:rPr>
        <w:t>Under this philosophy flexible working style are preferred in which appropriate acquisition of resources are made so as to deal with business challenges (</w:t>
      </w:r>
      <w:r>
        <w:rPr>
          <w:rFonts w:cs="Times New Roman" w:ascii="Arial" w:hAnsi="Arial"/>
          <w:color w:val="222222"/>
          <w:szCs w:val="24"/>
          <w:lang w:val="en-GB"/>
        </w:rPr>
        <w:t>Fallatah and Syed, 2018)</w:t>
      </w:r>
      <w:r>
        <w:rPr>
          <w:rFonts w:ascii="Arial" w:hAnsi="Arial"/>
          <w:lang w:val="en-GB"/>
        </w:rPr>
        <w:t xml:space="preserve">. </w:t>
      </w:r>
    </w:p>
    <w:p>
      <w:pPr>
        <w:pStyle w:val="Normal"/>
        <w:spacing w:lineRule="auto" w:line="360"/>
        <w:jc w:val="both"/>
        <w:rPr>
          <w:lang w:val="en-GB"/>
        </w:rPr>
      </w:pPr>
      <w:r>
        <w:rPr>
          <w:rFonts w:ascii="Arial" w:hAnsi="Arial"/>
          <w:b/>
          <w:lang w:val="en-GB"/>
        </w:rPr>
        <w:t xml:space="preserve">Employees: </w:t>
      </w:r>
      <w:r>
        <w:rPr>
          <w:rFonts w:ascii="Arial" w:hAnsi="Arial"/>
          <w:lang w:val="en-GB"/>
        </w:rPr>
        <w:t xml:space="preserve">Employees are assets of the organisation in this manner HR department is continuously trying to manage their employees in well effective manner so that to retain them for longer duration. </w:t>
      </w:r>
    </w:p>
    <w:p>
      <w:pPr>
        <w:pStyle w:val="Normal"/>
        <w:spacing w:lineRule="auto" w:line="360"/>
        <w:jc w:val="both"/>
        <w:rPr>
          <w:b/>
          <w:b/>
          <w:i/>
          <w:i/>
          <w:u w:val="single"/>
          <w:lang w:val="en-GB"/>
        </w:rPr>
      </w:pPr>
      <w:r>
        <w:rPr>
          <w:rFonts w:ascii="Arial" w:hAnsi="Arial"/>
          <w:b/>
          <w:i/>
          <w:u w:val="single"/>
          <w:lang w:val="en-GB"/>
        </w:rPr>
        <w:t>Models of HRM</w:t>
      </w:r>
    </w:p>
    <w:p>
      <w:pPr>
        <w:pStyle w:val="Normal"/>
        <w:spacing w:lineRule="auto" w:line="360"/>
        <w:jc w:val="both"/>
        <w:rPr>
          <w:lang w:val="en-GB"/>
        </w:rPr>
      </w:pPr>
      <w:r>
        <w:rPr>
          <w:rFonts w:ascii="Arial" w:hAnsi="Arial"/>
          <w:lang w:val="en-GB"/>
        </w:rPr>
        <w:t>There are various models of HRM which can be used by HR manager in order to provide effective control over the business. These models are required to be undertaken so as to get appropriate succession within business and to deal with various challenges coming in regular course of business. Some of the models are elaborated as under:</w:t>
      </w:r>
    </w:p>
    <w:p>
      <w:pPr>
        <w:pStyle w:val="Normal"/>
        <w:spacing w:lineRule="auto" w:line="360"/>
        <w:jc w:val="both"/>
        <w:rPr>
          <w:lang w:val="en-GB"/>
        </w:rPr>
      </w:pPr>
      <w:r>
        <w:rPr>
          <w:rFonts w:ascii="Arial" w:hAnsi="Arial"/>
          <w:b/>
          <w:lang w:val="en-GB"/>
        </w:rPr>
        <w:t xml:space="preserve">HR value chain: </w:t>
      </w:r>
      <w:r>
        <w:rPr>
          <w:rFonts w:ascii="Arial" w:hAnsi="Arial"/>
          <w:lang w:val="en-GB"/>
        </w:rPr>
        <w:t>This model states that all the activities can be divided into two parts which are HRM activities and Outcomes. In which HR activities are defined as day to business activities and outcomes are defined as the goals which are required to be attained. In this respect HR head of Tesco is using this model so as to attain high level of efficacy in their business functions (</w:t>
      </w:r>
      <w:r>
        <w:rPr>
          <w:rFonts w:cs="Times New Roman" w:ascii="Arial" w:hAnsi="Arial"/>
          <w:color w:val="222222"/>
          <w:szCs w:val="24"/>
          <w:lang w:val="en-GB"/>
        </w:rPr>
        <w:t>Hauff, 2019)</w:t>
      </w:r>
      <w:r>
        <w:rPr>
          <w:rFonts w:ascii="Arial" w:hAnsi="Arial"/>
          <w:lang w:val="en-GB"/>
        </w:rPr>
        <w:t xml:space="preserve">. </w:t>
      </w:r>
    </w:p>
    <w:p>
      <w:pPr>
        <w:pStyle w:val="Normal"/>
        <w:spacing w:lineRule="auto" w:line="360"/>
        <w:jc w:val="both"/>
        <w:rPr>
          <w:lang w:val="en-GB"/>
        </w:rPr>
      </w:pPr>
      <w:r>
        <w:rPr>
          <w:rFonts w:ascii="Arial" w:hAnsi="Arial"/>
          <w:b/>
          <w:lang w:val="en-GB"/>
        </w:rPr>
        <w:t>Harvard framework for HRM:</w:t>
      </w:r>
      <w:r>
        <w:rPr>
          <w:rFonts w:ascii="Arial" w:hAnsi="Arial"/>
          <w:lang w:val="en-GB"/>
        </w:rPr>
        <w:t xml:space="preserve"> This model is associated with various components in which stakeholders interest, HRM policies are enumerated. This model can be used by Tesco so as to deal with their stakeholders in prominent manner. </w:t>
      </w:r>
    </w:p>
    <w:p>
      <w:pPr>
        <w:pStyle w:val="Heading2"/>
        <w:spacing w:lineRule="auto" w:line="360"/>
        <w:jc w:val="both"/>
        <w:rPr>
          <w:lang w:val="en-GB"/>
        </w:rPr>
      </w:pPr>
      <w:bookmarkStart w:id="4" w:name="_Toc56816540"/>
      <w:r>
        <w:rPr>
          <w:rFonts w:ascii="Arial" w:hAnsi="Arial"/>
          <w:lang w:val="en-GB"/>
        </w:rPr>
        <w:t>Motivation</w:t>
      </w:r>
      <w:bookmarkEnd w:id="4"/>
      <w:r>
        <w:rPr>
          <w:rFonts w:ascii="Arial" w:hAnsi="Arial"/>
          <w:lang w:val="en-GB"/>
        </w:rPr>
        <w:t xml:space="preserve"> </w:t>
      </w:r>
    </w:p>
    <w:p>
      <w:pPr>
        <w:pStyle w:val="Normal"/>
        <w:spacing w:lineRule="auto" w:line="360"/>
        <w:jc w:val="both"/>
        <w:rPr>
          <w:b/>
          <w:b/>
          <w:i/>
          <w:i/>
          <w:u w:val="single"/>
          <w:lang w:val="en-GB"/>
        </w:rPr>
      </w:pPr>
      <w:r>
        <w:rPr>
          <w:rFonts w:ascii="Arial" w:hAnsi="Arial"/>
          <w:b/>
          <w:i/>
          <w:u w:val="single"/>
          <w:lang w:val="en-GB"/>
        </w:rPr>
        <w:t>The meaning of motivation</w:t>
      </w:r>
    </w:p>
    <w:p>
      <w:pPr>
        <w:pStyle w:val="Normal"/>
        <w:spacing w:lineRule="auto" w:line="360"/>
        <w:jc w:val="both"/>
        <w:rPr>
          <w:rFonts w:ascii="Arial" w:hAnsi="Arial"/>
        </w:rPr>
      </w:pPr>
      <w:r>
        <w:rPr>
          <w:rFonts w:ascii="Arial" w:hAnsi="Arial"/>
          <w:lang w:val="en-GB"/>
        </w:rPr>
        <w:tab/>
        <w:t xml:space="preserve">Motivation is defined as a driving force in which with the help of some external force individual get encouragement to do their assigned task in better way. Motivation is one of the essential force which may lead the individual to inhale success and retain them as well </w:t>
      </w:r>
      <w:r>
        <w:rPr>
          <w:rFonts w:ascii="Arial" w:hAnsi="Arial"/>
        </w:rPr>
        <w:t>(</w:t>
      </w:r>
      <w:r>
        <w:rPr>
          <w:rFonts w:cs="Times New Roman" w:ascii="Arial" w:hAnsi="Arial"/>
          <w:color w:val="222222"/>
          <w:szCs w:val="24"/>
          <w:shd w:fill="FFFFFF" w:val="clear"/>
        </w:rPr>
        <w:t>Osborne and Hammoud, 2017)</w:t>
      </w:r>
      <w:r>
        <w:rPr>
          <w:rFonts w:ascii="Arial" w:hAnsi="Arial"/>
          <w:lang w:val="en-GB"/>
        </w:rPr>
        <w:t xml:space="preserve">. Every action is pertained with some aim and with the help of motivation those aims can be accomplished with higher proficiency. </w:t>
      </w:r>
    </w:p>
    <w:p>
      <w:pPr>
        <w:pStyle w:val="Normal"/>
        <w:spacing w:lineRule="auto" w:line="360"/>
        <w:jc w:val="both"/>
        <w:rPr>
          <w:b/>
          <w:b/>
          <w:i/>
          <w:i/>
          <w:u w:val="single"/>
          <w:lang w:val="en-GB"/>
        </w:rPr>
      </w:pPr>
      <w:r>
        <w:rPr>
          <w:rFonts w:ascii="Arial" w:hAnsi="Arial"/>
          <w:b/>
          <w:i/>
          <w:u w:val="single"/>
          <w:lang w:val="en-GB"/>
        </w:rPr>
        <w:t>Types of motivation</w:t>
      </w:r>
    </w:p>
    <w:p>
      <w:pPr>
        <w:pStyle w:val="Normal"/>
        <w:spacing w:lineRule="auto" w:line="360"/>
        <w:jc w:val="both"/>
        <w:rPr>
          <w:lang w:val="en-GB"/>
        </w:rPr>
      </w:pPr>
      <w:r>
        <w:rPr>
          <w:rFonts w:ascii="Arial" w:hAnsi="Arial"/>
          <w:lang w:val="en-GB"/>
        </w:rPr>
        <w:tab/>
        <w:t>There are two major types of force which are existed for an employee which encourages them to enhance their working and deal with their self-oriented challenges. These motivations are elaborated as under:</w:t>
      </w:r>
    </w:p>
    <w:p>
      <w:pPr>
        <w:pStyle w:val="Normal"/>
        <w:spacing w:lineRule="auto" w:line="360"/>
        <w:jc w:val="both"/>
        <w:rPr>
          <w:lang w:val="en-GB"/>
        </w:rPr>
      </w:pPr>
      <w:r>
        <w:rPr>
          <w:rFonts w:ascii="Arial" w:hAnsi="Arial"/>
          <w:b/>
          <w:lang w:val="en-GB"/>
        </w:rPr>
        <w:t xml:space="preserve">Intrinsic motivation: </w:t>
      </w:r>
      <w:r>
        <w:rPr>
          <w:rFonts w:ascii="Arial" w:hAnsi="Arial"/>
          <w:lang w:val="en-GB"/>
        </w:rPr>
        <w:t xml:space="preserve">This motivation arises from internal factors in which personal needs are met. For instance, in the context of employees of Tesco internal motivation are regarded as employees own will and interest to do some particular task so as to attain desired goals. </w:t>
      </w:r>
    </w:p>
    <w:p>
      <w:pPr>
        <w:pStyle w:val="Normal"/>
        <w:spacing w:lineRule="auto" w:line="360"/>
        <w:jc w:val="both"/>
        <w:rPr>
          <w:lang w:val="en-GB"/>
        </w:rPr>
      </w:pPr>
      <w:r>
        <w:rPr>
          <w:rFonts w:ascii="Arial" w:hAnsi="Arial"/>
          <w:b/>
          <w:lang w:val="en-GB"/>
        </w:rPr>
        <w:t xml:space="preserve">Extrinsic motivation: </w:t>
      </w:r>
      <w:r>
        <w:rPr>
          <w:rFonts w:ascii="Arial" w:hAnsi="Arial"/>
          <w:lang w:val="en-GB"/>
        </w:rPr>
        <w:t>This motivation arises from external forces due to which an individual feel encouraged and perform their task in more appropriate manner. For instance employees of Tesco may get motivated from their living society which encourages them to perform task in more appropriate manner (</w:t>
      </w:r>
      <w:r>
        <w:rPr>
          <w:rFonts w:cs="Times New Roman" w:ascii="Arial" w:hAnsi="Arial"/>
          <w:color w:val="222222"/>
          <w:szCs w:val="24"/>
          <w:lang w:val="en-GB"/>
        </w:rPr>
        <w:t>Nicholls, 2017)</w:t>
      </w:r>
      <w:r>
        <w:rPr>
          <w:rFonts w:ascii="Arial" w:hAnsi="Arial"/>
          <w:lang w:val="en-GB"/>
        </w:rPr>
        <w:t xml:space="preserve">. </w:t>
      </w:r>
    </w:p>
    <w:p>
      <w:pPr>
        <w:pStyle w:val="Normal"/>
        <w:spacing w:lineRule="auto" w:line="360"/>
        <w:jc w:val="both"/>
        <w:rPr>
          <w:b/>
          <w:b/>
          <w:i/>
          <w:i/>
          <w:u w:val="single"/>
          <w:lang w:val="en-GB"/>
        </w:rPr>
      </w:pPr>
      <w:r>
        <w:rPr>
          <w:rFonts w:ascii="Arial" w:hAnsi="Arial"/>
          <w:b/>
          <w:i/>
          <w:u w:val="single"/>
          <w:lang w:val="en-GB"/>
        </w:rPr>
        <w:t>Process of motivation</w:t>
      </w:r>
    </w:p>
    <w:p>
      <w:pPr>
        <w:pStyle w:val="Normal"/>
        <w:spacing w:lineRule="auto" w:line="360"/>
        <w:jc w:val="both"/>
        <w:rPr>
          <w:lang w:val="en-GB"/>
        </w:rPr>
      </w:pPr>
      <w:r>
        <w:rPr>
          <w:rFonts w:ascii="Arial" w:hAnsi="Arial"/>
          <w:lang w:val="en-GB"/>
        </w:rPr>
        <w:tab/>
        <w:t xml:space="preserve">Process of motivation is based on a goal director setting in which individuals are focused in such a way that high degree of activation can be given to them. </w:t>
      </w:r>
    </w:p>
    <w:p>
      <w:pPr>
        <w:pStyle w:val="Normal"/>
        <w:spacing w:lineRule="auto" w:line="360"/>
        <w:jc w:val="both"/>
        <w:rPr>
          <w:lang w:val="en-GB"/>
        </w:rPr>
      </w:pPr>
      <w:r>
        <w:rPr>
          <w:rFonts w:ascii="Arial" w:hAnsi="Arial"/>
          <w:b/>
          <w:lang w:val="en-GB"/>
        </w:rPr>
        <w:t xml:space="preserve">Behaviour: </w:t>
      </w:r>
      <w:r>
        <w:rPr>
          <w:rFonts w:ascii="Arial" w:hAnsi="Arial"/>
          <w:lang w:val="en-GB"/>
        </w:rPr>
        <w:t>Behaviour is the prima facie to the motivational process in which behaviour of manager of other people are judged. In this context Manager within Tesco plays vital role to initiate process of motivation for their employees.</w:t>
      </w:r>
    </w:p>
    <w:p>
      <w:pPr>
        <w:pStyle w:val="Normal"/>
        <w:spacing w:lineRule="auto" w:line="360"/>
        <w:jc w:val="both"/>
        <w:rPr>
          <w:lang w:val="en-GB"/>
        </w:rPr>
      </w:pPr>
      <w:r>
        <w:rPr>
          <w:rFonts w:ascii="Arial" w:hAnsi="Arial"/>
          <w:b/>
          <w:lang w:val="en-GB"/>
        </w:rPr>
        <w:t xml:space="preserve">Motive: </w:t>
      </w:r>
      <w:r>
        <w:rPr>
          <w:rFonts w:ascii="Arial" w:hAnsi="Arial"/>
          <w:lang w:val="en-GB"/>
        </w:rPr>
        <w:t xml:space="preserve">Motive means reason of motivation which may cause behaviour of individual. In this manner, manager of Tesco are emphasised on motivating their employees so as to deal with overall objective of the business. </w:t>
      </w:r>
    </w:p>
    <w:p>
      <w:pPr>
        <w:pStyle w:val="Normal"/>
        <w:spacing w:lineRule="auto" w:line="360"/>
        <w:jc w:val="both"/>
        <w:rPr>
          <w:lang w:val="en-GB"/>
        </w:rPr>
      </w:pPr>
      <w:r>
        <w:rPr>
          <w:rFonts w:ascii="Arial" w:hAnsi="Arial"/>
          <w:b/>
          <w:lang w:val="en-GB"/>
        </w:rPr>
        <w:t xml:space="preserve">Goals: </w:t>
      </w:r>
      <w:r>
        <w:rPr>
          <w:rFonts w:ascii="Arial" w:hAnsi="Arial"/>
          <w:lang w:val="en-GB"/>
        </w:rPr>
        <w:t>Goals are the agenda of human being and the reason what for all the functions are executed as well (</w:t>
      </w:r>
      <w:r>
        <w:rPr>
          <w:rFonts w:ascii="Arial" w:hAnsi="Arial"/>
          <w:color w:val="222222"/>
          <w:szCs w:val="24"/>
          <w:shd w:fill="FFFFFF" w:val="clear"/>
          <w:lang w:val="en-GB"/>
        </w:rPr>
        <w:t>Bennett and et. al.,</w:t>
      </w:r>
      <w:r>
        <w:rPr>
          <w:rFonts w:cs="Times New Roman" w:ascii="Arial" w:hAnsi="Arial"/>
          <w:color w:val="222222"/>
          <w:szCs w:val="24"/>
          <w:shd w:fill="FFFFFF" w:val="clear"/>
          <w:lang w:val="en-GB"/>
        </w:rPr>
        <w:t xml:space="preserve"> 2016)</w:t>
      </w:r>
      <w:r>
        <w:rPr>
          <w:rFonts w:ascii="Arial" w:hAnsi="Arial"/>
          <w:lang w:val="en-GB"/>
        </w:rPr>
        <w:t xml:space="preserve">. </w:t>
      </w:r>
    </w:p>
    <w:p>
      <w:pPr>
        <w:pStyle w:val="Normal"/>
        <w:spacing w:lineRule="auto" w:line="360"/>
        <w:jc w:val="both"/>
        <w:rPr>
          <w:b/>
          <w:b/>
          <w:i/>
          <w:i/>
          <w:u w:val="single"/>
          <w:lang w:val="en-GB"/>
        </w:rPr>
      </w:pPr>
      <w:r>
        <w:rPr>
          <w:rFonts w:ascii="Arial" w:hAnsi="Arial"/>
          <w:b/>
          <w:i/>
          <w:u w:val="single"/>
          <w:lang w:val="en-GB"/>
        </w:rPr>
        <w:t>Key Motivation theories</w:t>
      </w:r>
    </w:p>
    <w:p>
      <w:pPr>
        <w:pStyle w:val="Normal"/>
        <w:spacing w:lineRule="auto" w:line="360"/>
        <w:jc w:val="both"/>
        <w:rPr>
          <w:lang w:val="en-GB"/>
        </w:rPr>
      </w:pPr>
      <w:r>
        <w:rPr>
          <w:rFonts w:ascii="Arial" w:hAnsi="Arial"/>
          <w:lang w:val="en-GB"/>
        </w:rPr>
        <w:tab/>
        <w:t>There are various motivational theories which can be used in Tesco in order to motivate their employees. Some of them are enumerated as under:</w:t>
      </w:r>
    </w:p>
    <w:p>
      <w:pPr>
        <w:pStyle w:val="Normal"/>
        <w:spacing w:lineRule="auto" w:line="360"/>
        <w:ind w:firstLine="720"/>
        <w:jc w:val="both"/>
        <w:rPr>
          <w:rFonts w:cs="Times New Roman"/>
          <w:szCs w:val="24"/>
          <w:lang w:val="en-GB"/>
        </w:rPr>
      </w:pPr>
      <w:r>
        <w:rPr>
          <w:rFonts w:ascii="Arial" w:hAnsi="Arial"/>
          <w:b/>
          <w:lang w:val="en-GB"/>
        </w:rPr>
        <w:t xml:space="preserve">Maslow need hierarchy: </w:t>
      </w:r>
      <w:r>
        <w:rPr>
          <w:rFonts w:ascii="Arial" w:hAnsi="Arial"/>
          <w:lang w:val="en-GB"/>
        </w:rPr>
        <w:t xml:space="preserve">Under this theory human needs are focused under which needs are demonstrated in hierarchical manner in lower to higher order. Under this manage of Tesco are required to focus on each and every need of employees so as to motivate them and meet their </w:t>
      </w:r>
      <w:r>
        <w:rPr>
          <w:rFonts w:cs="Times New Roman" w:ascii="Arial" w:hAnsi="Arial"/>
          <w:szCs w:val="24"/>
          <w:lang w:val="en-GB"/>
        </w:rPr>
        <w:t>level of expectation.</w:t>
      </w:r>
    </w:p>
    <w:p>
      <w:pPr>
        <w:pStyle w:val="Normal"/>
        <w:spacing w:lineRule="auto" w:line="360"/>
        <w:jc w:val="both"/>
        <w:rPr>
          <w:lang w:val="en-GB"/>
        </w:rPr>
      </w:pPr>
      <w:r>
        <w:rPr>
          <w:rFonts w:ascii="Arial" w:hAnsi="Arial"/>
          <w:b/>
          <w:i/>
          <w:u w:val="single"/>
          <w:lang w:val="en-GB"/>
        </w:rPr>
        <w:t>Physiological Needs</w:t>
      </w:r>
      <w:r>
        <w:rPr>
          <w:rFonts w:ascii="Arial" w:hAnsi="Arial"/>
          <w:lang w:val="en-GB"/>
        </w:rPr>
        <w:t xml:space="preserve">: These needs are related with food, clothing and other needs which are required for human life. </w:t>
      </w:r>
    </w:p>
    <w:p>
      <w:pPr>
        <w:pStyle w:val="Normal"/>
        <w:spacing w:lineRule="auto" w:line="360"/>
        <w:jc w:val="both"/>
        <w:rPr>
          <w:lang w:val="en-GB"/>
        </w:rPr>
      </w:pPr>
      <w:r>
        <w:rPr>
          <w:rFonts w:ascii="Arial" w:hAnsi="Arial"/>
          <w:b/>
          <w:i/>
          <w:u w:val="single"/>
          <w:lang w:val="en-GB"/>
        </w:rPr>
        <w:t xml:space="preserve">Safety Needs: </w:t>
      </w:r>
      <w:r>
        <w:rPr>
          <w:rFonts w:ascii="Arial" w:hAnsi="Arial"/>
          <w:lang w:val="en-GB"/>
        </w:rPr>
        <w:t xml:space="preserve">These needs are related with desire of safety and protection. </w:t>
      </w:r>
    </w:p>
    <w:p>
      <w:pPr>
        <w:pStyle w:val="Normal"/>
        <w:spacing w:lineRule="auto" w:line="360"/>
        <w:jc w:val="both"/>
        <w:rPr>
          <w:lang w:val="en-GB"/>
        </w:rPr>
      </w:pPr>
      <w:r>
        <w:rPr>
          <w:rFonts w:ascii="Arial" w:hAnsi="Arial"/>
          <w:b/>
          <w:i/>
          <w:u w:val="single"/>
          <w:lang w:val="en-GB"/>
        </w:rPr>
        <w:t>Social Needs</w:t>
      </w:r>
      <w:r>
        <w:rPr>
          <w:rFonts w:ascii="Arial" w:hAnsi="Arial"/>
          <w:lang w:val="en-GB"/>
        </w:rPr>
        <w:t xml:space="preserve">: This involves belongingness, companionship. </w:t>
      </w:r>
    </w:p>
    <w:p>
      <w:pPr>
        <w:pStyle w:val="Normal"/>
        <w:spacing w:lineRule="auto" w:line="360"/>
        <w:jc w:val="both"/>
        <w:rPr>
          <w:lang w:val="en-GB"/>
        </w:rPr>
      </w:pPr>
      <w:r>
        <w:rPr>
          <w:rFonts w:ascii="Arial" w:hAnsi="Arial"/>
          <w:b/>
          <w:i/>
          <w:u w:val="single"/>
          <w:lang w:val="en-GB"/>
        </w:rPr>
        <w:t>Esteem Needs:</w:t>
      </w:r>
      <w:r>
        <w:rPr>
          <w:rFonts w:ascii="Arial" w:hAnsi="Arial"/>
          <w:lang w:val="en-GB"/>
        </w:rPr>
        <w:t xml:space="preserve"> This is related with self-respect, independent, knowledge and capabilities. </w:t>
      </w:r>
    </w:p>
    <w:p>
      <w:pPr>
        <w:pStyle w:val="Normal"/>
        <w:rPr>
          <w:rFonts w:ascii="Arial" w:hAnsi="Arial"/>
        </w:rPr>
      </w:pPr>
      <w:r>
        <w:rPr>
          <w:rFonts w:cs="Times New Roman" w:ascii="Arial" w:hAnsi="Arial"/>
          <w:b/>
          <w:i/>
          <w:color w:val="000000"/>
          <w:szCs w:val="24"/>
          <w:u w:val="single"/>
          <w:lang w:val="en-GB"/>
        </w:rPr>
        <w:t xml:space="preserve">Self-Actualisation Needs: </w:t>
      </w:r>
      <w:r>
        <w:rPr>
          <w:rFonts w:cs="Times New Roman" w:ascii="Arial" w:hAnsi="Arial"/>
          <w:color w:val="000000"/>
          <w:szCs w:val="24"/>
          <w:lang w:val="en-GB"/>
        </w:rPr>
        <w:t xml:space="preserve">This is related with stage of fulfilment </w:t>
      </w:r>
      <w:r>
        <w:rPr>
          <w:rFonts w:ascii="Arial" w:hAnsi="Arial"/>
        </w:rPr>
        <w:t>(</w:t>
      </w:r>
      <w:r>
        <w:rPr>
          <w:rFonts w:cs="Times New Roman" w:ascii="Arial" w:hAnsi="Arial"/>
          <w:color w:val="222222"/>
          <w:szCs w:val="24"/>
          <w:shd w:fill="FFFFFF" w:val="clear"/>
        </w:rPr>
        <w:t>Hezlett, 2016)</w:t>
      </w:r>
      <w:r>
        <w:rPr>
          <w:rFonts w:cs="Times New Roman" w:ascii="Arial" w:hAnsi="Arial"/>
          <w:color w:val="000000"/>
          <w:szCs w:val="24"/>
          <w:lang w:val="en-GB"/>
        </w:rPr>
        <w:t>.</w:t>
      </w:r>
      <w:r>
        <w:rPr>
          <w:rFonts w:cs="Times New Roman" w:ascii="Arial" w:hAnsi="Arial"/>
          <w:i/>
          <w:color w:val="000000"/>
          <w:szCs w:val="24"/>
          <w:u w:val="single"/>
          <w:lang w:val="en-GB"/>
        </w:rPr>
        <w:t xml:space="preserve"> </w:t>
      </w:r>
    </w:p>
    <w:p>
      <w:pPr>
        <w:pStyle w:val="Normal"/>
        <w:spacing w:lineRule="auto" w:line="360"/>
        <w:ind w:firstLine="720"/>
        <w:jc w:val="both"/>
        <w:rPr>
          <w:lang w:val="en-GB"/>
        </w:rPr>
      </w:pPr>
      <w:r>
        <w:rPr>
          <w:rFonts w:ascii="Arial" w:hAnsi="Arial"/>
          <w:b/>
          <w:lang w:val="en-GB"/>
        </w:rPr>
        <w:t xml:space="preserve">Vroom expectancy theory: </w:t>
      </w:r>
      <w:r>
        <w:rPr>
          <w:rFonts w:ascii="Arial" w:hAnsi="Arial"/>
          <w:lang w:val="en-GB"/>
        </w:rPr>
        <w:t>This is a cognitive process of motivation in which relationship between performance, efforts and reward is established. This theory states that level of motivation is equivalent to sum of performance, efforts and reward for an individual.</w:t>
      </w:r>
    </w:p>
    <w:p>
      <w:pPr>
        <w:pStyle w:val="Heading2"/>
        <w:spacing w:lineRule="auto" w:line="360"/>
        <w:jc w:val="both"/>
        <w:rPr>
          <w:lang w:val="en-GB"/>
        </w:rPr>
      </w:pPr>
      <w:bookmarkStart w:id="5" w:name="_Toc56816541"/>
      <w:r>
        <w:rPr>
          <w:rFonts w:ascii="Arial" w:hAnsi="Arial"/>
          <w:lang w:val="en-GB"/>
        </w:rPr>
        <w:t>Commitment</w:t>
      </w:r>
      <w:bookmarkEnd w:id="5"/>
    </w:p>
    <w:p>
      <w:pPr>
        <w:pStyle w:val="Normal"/>
        <w:spacing w:lineRule="auto" w:line="360"/>
        <w:ind w:firstLine="360"/>
        <w:jc w:val="both"/>
        <w:rPr>
          <w:rFonts w:cs="Times New Roman"/>
          <w:b/>
          <w:b/>
          <w:bCs/>
          <w:lang w:val="en-GB"/>
        </w:rPr>
      </w:pPr>
      <w:r>
        <w:rPr>
          <w:rFonts w:cs="Times New Roman" w:ascii="Arial" w:hAnsi="Arial"/>
          <w:b/>
          <w:bCs/>
          <w:lang w:val="en-GB"/>
        </w:rPr>
        <w:t xml:space="preserve">Meaning and characteristics of organizational commitment: </w:t>
      </w:r>
      <w:r>
        <w:rPr>
          <w:rFonts w:cs="Times New Roman" w:ascii="Arial" w:hAnsi="Arial"/>
          <w:lang w:val="en-GB"/>
        </w:rPr>
        <w:t xml:space="preserve">Commitment can be defined as dedication towards a cause or an activity. In terms of Tesco commitment defines its dedication and efforts towards achieving the organizational goals and visions. It is mindset and dedication of employee towards the organization he is working for and decides how long he will be staying attached to the organization and contribute its part towards its goals. The major characteristics for this are hunger of new challenges; focus on common goal, willingness to lead from front and best output by the employees towards the organizational goal in most effective manner. It is necessary for Tesco as well to keep its employees focused and committed towards organization goals and objectives to achieve the best results </w:t>
      </w:r>
      <w:r>
        <w:rPr>
          <w:rFonts w:ascii="Arial" w:hAnsi="Arial"/>
          <w:lang w:val="en-GB"/>
        </w:rPr>
        <w:t>(</w:t>
      </w:r>
      <w:r>
        <w:rPr>
          <w:rFonts w:cs="Times New Roman" w:ascii="Arial" w:hAnsi="Arial"/>
          <w:color w:val="222222"/>
          <w:szCs w:val="24"/>
          <w:shd w:fill="FFFFFF" w:val="clear"/>
          <w:lang w:val="en-GB"/>
        </w:rPr>
        <w:t>Bourne, 2016)</w:t>
      </w:r>
      <w:r>
        <w:rPr>
          <w:rFonts w:cs="Times New Roman" w:ascii="Arial" w:hAnsi="Arial"/>
          <w:lang w:val="en-GB"/>
        </w:rPr>
        <w:t>.</w:t>
      </w:r>
    </w:p>
    <w:p>
      <w:pPr>
        <w:pStyle w:val="Normal"/>
        <w:spacing w:lineRule="auto" w:line="360" w:before="0" w:after="160"/>
        <w:ind w:firstLine="360"/>
        <w:jc w:val="both"/>
        <w:rPr>
          <w:rFonts w:cs="Times New Roman"/>
          <w:b/>
          <w:b/>
          <w:bCs/>
          <w:lang w:val="en-GB"/>
        </w:rPr>
      </w:pPr>
      <w:r>
        <w:rPr>
          <w:rFonts w:cs="Times New Roman" w:ascii="Arial" w:hAnsi="Arial"/>
          <w:b/>
          <w:bCs/>
          <w:lang w:val="en-GB"/>
        </w:rPr>
        <w:t xml:space="preserve">Importance of Commitment: </w:t>
      </w:r>
      <w:r>
        <w:rPr>
          <w:rFonts w:cs="Times New Roman" w:ascii="Arial" w:hAnsi="Arial"/>
          <w:lang w:val="en-GB"/>
        </w:rPr>
        <w:t>There are several importance to stay committed in the organization for both employees as well as organization. The most important is that it helps them to meets their goals and objectives in the planned manner and stick to its optimistic visions. Employee retention is one of the other positive result of commitment as it will create a work friendly environment which would make employees feel safe and secure and enhance his performance towards the goals and present the creative ideas and innovations. It is very important for Tesco to have environment promoting employee commitment towards business objectives.</w:t>
      </w:r>
    </w:p>
    <w:p>
      <w:pPr>
        <w:pStyle w:val="Normal"/>
        <w:spacing w:lineRule="auto" w:line="360"/>
        <w:ind w:firstLine="360"/>
        <w:jc w:val="both"/>
        <w:rPr>
          <w:lang w:val="en-GB"/>
        </w:rPr>
      </w:pPr>
      <w:r>
        <w:rPr>
          <w:rFonts w:cs="Times New Roman" w:ascii="Arial" w:hAnsi="Arial"/>
          <w:b/>
          <w:bCs/>
          <w:lang w:val="en-GB"/>
        </w:rPr>
        <w:t xml:space="preserve">Problems with the concept of commitment, factors affecting commitment: </w:t>
      </w:r>
      <w:r>
        <w:rPr>
          <w:rFonts w:cs="Times New Roman" w:ascii="Arial" w:hAnsi="Arial"/>
          <w:lang w:val="en-GB"/>
        </w:rPr>
        <w:t xml:space="preserve">Along with positives commitment carries some problems that must be considered by the organization. It can lead to various problems like over focus towards the solo direction by the whole organization which can lead to an innovative opportunity; employees can sometime feel exhausted or bored by focusing his efforts towards the same direction for long period of time. Several factors affecting the concept of commitment are role ambiguity, job control from employer’s perspective and self-efficacy, job satisfaction etc. are from employee’s perspective. In order to mitigate the problems caused through commitment, Tesco must ensure that they communicate and guide the commitments from employee after considering all the factors affecting both employee and employer directly or indirectly </w:t>
      </w:r>
      <w:r>
        <w:rPr>
          <w:rFonts w:ascii="Arial" w:hAnsi="Arial"/>
          <w:lang w:val="en-GB"/>
        </w:rPr>
        <w:t>(</w:t>
      </w:r>
      <w:r>
        <w:rPr>
          <w:rFonts w:cs="Times New Roman" w:ascii="Arial" w:hAnsi="Arial"/>
          <w:color w:val="222222"/>
          <w:szCs w:val="24"/>
          <w:shd w:fill="FFFFFF" w:val="clear"/>
          <w:lang w:val="en-GB"/>
        </w:rPr>
        <w:t>Buehl, 2017)</w:t>
      </w:r>
      <w:r>
        <w:rPr>
          <w:rFonts w:cs="Times New Roman" w:ascii="Arial" w:hAnsi="Arial"/>
          <w:lang w:val="en-GB"/>
        </w:rPr>
        <w:t>.</w:t>
      </w:r>
    </w:p>
    <w:p>
      <w:pPr>
        <w:pStyle w:val="Normal"/>
        <w:spacing w:lineRule="auto" w:line="360" w:before="0" w:after="160"/>
        <w:ind w:firstLine="360"/>
        <w:jc w:val="both"/>
        <w:rPr>
          <w:rFonts w:cs="Times New Roman"/>
          <w:b/>
          <w:b/>
          <w:bCs/>
          <w:lang w:val="en-GB"/>
        </w:rPr>
      </w:pPr>
      <w:r>
        <w:rPr>
          <w:rFonts w:cs="Times New Roman" w:ascii="Arial" w:hAnsi="Arial"/>
          <w:b/>
          <w:bCs/>
          <w:lang w:val="en-GB"/>
        </w:rPr>
        <w:t xml:space="preserve">Developing a commitment Strategy and role of HR: </w:t>
      </w:r>
      <w:r>
        <w:rPr>
          <w:rFonts w:cs="Times New Roman" w:ascii="Arial" w:hAnsi="Arial"/>
          <w:lang w:val="en-GB"/>
        </w:rPr>
        <w:t>A commitment strategy is a long-term roadmap formulated with the intention of effective commitment from their employees and leaders of the organization. Tesco must formulate the same after considering all the factors affecting both employer and employee and the policy should be such that it maintains the balance between satisfaction and goal fulfilment of employee and employer respectively. They must do the proper research, surveys and feedbacks to come to assert the current business environment and formulate and communicate the goals to the employees effectively. This whole activity is carried on by members of HR team as they are the ones who are managing whole resources of organization and maintain their motivational level.</w:t>
      </w:r>
    </w:p>
    <w:p>
      <w:pPr>
        <w:pStyle w:val="Heading1"/>
        <w:spacing w:lineRule="auto" w:line="360"/>
        <w:jc w:val="both"/>
        <w:rPr>
          <w:lang w:val="en-GB"/>
        </w:rPr>
      </w:pPr>
      <w:bookmarkStart w:id="6" w:name="_Toc56816542"/>
      <w:r>
        <w:rPr>
          <w:rFonts w:ascii="Arial" w:hAnsi="Arial"/>
          <w:lang w:val="en-GB"/>
        </w:rPr>
        <w:t>TASK 2</w:t>
      </w:r>
      <w:bookmarkEnd w:id="6"/>
    </w:p>
    <w:p>
      <w:pPr>
        <w:pStyle w:val="Heading2"/>
        <w:spacing w:lineRule="auto" w:line="360"/>
        <w:jc w:val="both"/>
        <w:rPr>
          <w:lang w:val="en-GB"/>
        </w:rPr>
      </w:pPr>
      <w:bookmarkStart w:id="7" w:name="_Toc56816543"/>
      <w:r>
        <w:rPr>
          <w:rFonts w:ascii="Arial" w:hAnsi="Arial"/>
          <w:lang w:val="en-GB"/>
        </w:rPr>
        <w:t>Component 1</w:t>
      </w:r>
      <w:bookmarkEnd w:id="7"/>
    </w:p>
    <w:p>
      <w:pPr>
        <w:pStyle w:val="Heading3"/>
        <w:spacing w:lineRule="auto" w:line="360"/>
        <w:jc w:val="both"/>
        <w:rPr>
          <w:lang w:val="en-GB"/>
        </w:rPr>
      </w:pPr>
      <w:bookmarkStart w:id="8" w:name="_Toc56816544"/>
      <w:r>
        <w:rPr>
          <w:rFonts w:ascii="Arial" w:hAnsi="Arial"/>
          <w:lang w:val="en-GB"/>
        </w:rPr>
        <w:t>Roles and responsibilities of line managers in Tesco and how it supports human resource management functions</w:t>
      </w:r>
      <w:bookmarkEnd w:id="8"/>
    </w:p>
    <w:p>
      <w:pPr>
        <w:pStyle w:val="Normal"/>
        <w:spacing w:lineRule="auto" w:line="360"/>
        <w:jc w:val="both"/>
        <w:rPr>
          <w:rFonts w:ascii="Arial" w:hAnsi="Arial"/>
        </w:rPr>
      </w:pPr>
      <w:r>
        <w:rPr>
          <w:rFonts w:eastAsia="Calibri" w:cs="Times New Roman" w:ascii="Arial" w:hAnsi="Arial"/>
          <w:color w:val="000000"/>
          <w:shd w:fill="FFFFFF" w:val="clear"/>
          <w:lang w:val="en-GB" w:eastAsia="ar-SA"/>
        </w:rPr>
        <w:tab/>
        <w:t xml:space="preserve">Line manager in an organisation is having role to manage individual and team in effective manner so as to enhance overall productivity as well </w:t>
      </w:r>
      <w:r>
        <w:rPr>
          <w:rFonts w:ascii="Arial" w:hAnsi="Arial"/>
        </w:rPr>
        <w:t>(</w:t>
      </w:r>
      <w:r>
        <w:rPr>
          <w:rFonts w:cs="Times New Roman" w:ascii="Arial" w:hAnsi="Arial"/>
          <w:color w:val="222222"/>
          <w:szCs w:val="24"/>
          <w:shd w:fill="FFFFFF" w:val="clear"/>
        </w:rPr>
        <w:t>Fountain and Newcomer, 2016)</w:t>
      </w:r>
      <w:r>
        <w:rPr>
          <w:rFonts w:eastAsia="Calibri" w:cs="Times New Roman" w:ascii="Arial" w:hAnsi="Arial"/>
          <w:color w:val="000000"/>
          <w:shd w:fill="FFFFFF" w:val="clear"/>
          <w:lang w:val="en-GB" w:eastAsia="ar-SA"/>
        </w:rPr>
        <w:t>. Line manager in Tesco is having role to recruit and hire talented people in order to fill team positions and to collect feedbacks from all team members so that to find opportunities for further improvements. In Tesco, roles and responsibilities of line manager are elaborated as under:</w:t>
      </w:r>
    </w:p>
    <w:p>
      <w:pPr>
        <w:pStyle w:val="Normal"/>
        <w:spacing w:lineRule="auto" w:line="360"/>
        <w:jc w:val="both"/>
        <w:rPr>
          <w:rFonts w:ascii="Arial" w:hAnsi="Arial"/>
        </w:rPr>
      </w:pPr>
      <w:r>
        <w:rPr>
          <w:rFonts w:eastAsia="Calibri" w:cs="Times New Roman" w:ascii="Arial" w:hAnsi="Arial"/>
          <w:color w:val="000000"/>
          <w:shd w:fill="FFFFFF" w:val="clear"/>
          <w:lang w:val="en-GB" w:eastAsia="ar-SA"/>
        </w:rPr>
        <w:tab/>
      </w:r>
      <w:r>
        <w:rPr>
          <w:rFonts w:eastAsia="Calibri" w:cs="Times New Roman" w:ascii="Arial" w:hAnsi="Arial"/>
          <w:b/>
          <w:color w:val="000000"/>
          <w:shd w:fill="FFFFFF" w:val="clear"/>
          <w:lang w:val="en-GB" w:eastAsia="ar-SA"/>
        </w:rPr>
        <w:t xml:space="preserve">Examining work and checking quality: </w:t>
      </w:r>
      <w:r>
        <w:rPr>
          <w:rFonts w:eastAsia="Calibri" w:cs="Times New Roman" w:ascii="Arial" w:hAnsi="Arial"/>
          <w:color w:val="000000"/>
          <w:shd w:fill="FFFFFF" w:val="clear"/>
          <w:lang w:val="en-GB" w:eastAsia="ar-SA"/>
        </w:rPr>
        <w:t xml:space="preserve">Line manager provides instructions to their employees regarding every work detail so that guide them </w:t>
      </w:r>
      <w:r>
        <w:rPr>
          <w:rFonts w:ascii="Arial" w:hAnsi="Arial"/>
        </w:rPr>
        <w:t>(</w:t>
      </w:r>
      <w:r>
        <w:rPr>
          <w:rFonts w:cs="Times New Roman" w:ascii="Arial" w:hAnsi="Arial"/>
          <w:color w:val="222222"/>
          <w:szCs w:val="24"/>
          <w:shd w:fill="FFFFFF" w:val="clear"/>
        </w:rPr>
        <w:t>Victor and Hoole, 2017)</w:t>
      </w:r>
      <w:r>
        <w:rPr>
          <w:rFonts w:eastAsia="Calibri" w:cs="Times New Roman" w:ascii="Arial" w:hAnsi="Arial"/>
          <w:color w:val="000000"/>
          <w:shd w:fill="FFFFFF" w:val="clear"/>
          <w:lang w:val="en-GB" w:eastAsia="ar-SA"/>
        </w:rPr>
        <w:t xml:space="preserve">. On the other hand line manager continuously provide quality check within workplace so as to maintain overall quality in prominent manner. In this respect, line manger within Tesco is executing roles in which functions of human resources are supported. In this manner line manager are examining performance of their employees in which high assistance is provided to HR department. </w:t>
      </w:r>
    </w:p>
    <w:p>
      <w:pPr>
        <w:pStyle w:val="Normal"/>
        <w:spacing w:lineRule="auto" w:line="360"/>
        <w:jc w:val="both"/>
        <w:rPr>
          <w:lang w:val="en-GB"/>
        </w:rPr>
      </w:pPr>
      <w:r>
        <w:rPr>
          <w:rFonts w:eastAsia="Calibri" w:cs="Times New Roman" w:ascii="Arial" w:hAnsi="Arial"/>
          <w:color w:val="000000"/>
          <w:shd w:fill="FFFFFF" w:val="clear"/>
          <w:lang w:val="en-GB" w:eastAsia="ar-SA"/>
        </w:rPr>
        <w:tab/>
      </w:r>
      <w:r>
        <w:rPr>
          <w:rFonts w:eastAsia="Calibri" w:cs="Times New Roman" w:ascii="Arial" w:hAnsi="Arial"/>
          <w:b/>
          <w:color w:val="000000"/>
          <w:shd w:fill="FFFFFF" w:val="clear"/>
          <w:lang w:val="en-GB" w:eastAsia="ar-SA"/>
        </w:rPr>
        <w:t xml:space="preserve">Promoting equality and diversity:  </w:t>
      </w:r>
      <w:r>
        <w:rPr>
          <w:rFonts w:eastAsia="Calibri" w:cs="Times New Roman" w:ascii="Arial" w:hAnsi="Arial"/>
          <w:color w:val="000000"/>
          <w:shd w:fill="FFFFFF" w:val="clear"/>
          <w:lang w:val="en-GB" w:eastAsia="ar-SA"/>
        </w:rPr>
        <w:t>Line manager within an organisation is highly emphasised over promoting equality and diversity in order to provide diversified working environment.</w:t>
      </w:r>
      <w:r>
        <w:rPr>
          <w:rFonts w:ascii="Arial" w:hAnsi="Arial"/>
          <w:lang w:val="en-GB"/>
        </w:rPr>
        <w:t xml:space="preserve"> In this context line manager of Tesco is using various practices by which diversity within workplace can be promoted. This could lead to supervise function of HR manager in a manner that they can manage diversified staff at once.</w:t>
      </w:r>
    </w:p>
    <w:p>
      <w:pPr>
        <w:pStyle w:val="Normal"/>
        <w:spacing w:lineRule="auto" w:line="360"/>
        <w:jc w:val="both"/>
        <w:rPr>
          <w:lang w:val="en-GB"/>
        </w:rPr>
      </w:pPr>
      <w:r>
        <w:rPr>
          <w:rFonts w:ascii="Arial" w:hAnsi="Arial"/>
          <w:lang w:val="en-GB"/>
        </w:rPr>
        <w:tab/>
      </w:r>
      <w:r>
        <w:rPr>
          <w:rFonts w:ascii="Arial" w:hAnsi="Arial"/>
          <w:b/>
          <w:lang w:val="en-GB"/>
        </w:rPr>
        <w:t xml:space="preserve">Employee engagement: </w:t>
      </w:r>
      <w:r>
        <w:rPr>
          <w:rFonts w:ascii="Arial" w:hAnsi="Arial"/>
          <w:lang w:val="en-GB"/>
        </w:rPr>
        <w:t xml:space="preserve">Employee engagement is one of the prominent aspects which could help the overall organisation to deal with high end success. With this fuller contribution of employees can be enumerated which may lead in higher productivity and efficacy as well. In the context of Tesco the company is highly emphasised in drawing higher employee satisfaction so as to manage overall working in most effective manner. Under this the major task of HR manager is to organise such activities by which employee engagement can be enhanced and this may minimise working of HR as line manager is organising the same. </w:t>
      </w:r>
    </w:p>
    <w:p>
      <w:pPr>
        <w:pStyle w:val="Normal"/>
        <w:spacing w:lineRule="auto" w:line="360"/>
        <w:jc w:val="both"/>
        <w:rPr>
          <w:rFonts w:ascii="Arial" w:hAnsi="Arial"/>
        </w:rPr>
      </w:pPr>
      <w:r>
        <w:rPr>
          <w:rFonts w:ascii="Arial" w:hAnsi="Arial"/>
          <w:lang w:val="en-GB"/>
        </w:rPr>
        <w:tab/>
      </w:r>
      <w:r>
        <w:rPr>
          <w:rFonts w:ascii="Arial" w:hAnsi="Arial"/>
          <w:b/>
          <w:lang w:val="en-GB"/>
        </w:rPr>
        <w:t xml:space="preserve">Utilising practices of health and safety: </w:t>
      </w:r>
      <w:r>
        <w:rPr>
          <w:rFonts w:ascii="Arial" w:hAnsi="Arial"/>
          <w:lang w:val="en-GB"/>
        </w:rPr>
        <w:t xml:space="preserve">Another responsibility of line staff is to manage health and safety measures so as to provide ultimate safety to their employees. In this role line manager keeps various practices which are aligned with HR functions. This function helps HR manager to deal with employees in prominent manner </w:t>
      </w:r>
      <w:r>
        <w:rPr>
          <w:rFonts w:ascii="Arial" w:hAnsi="Arial"/>
        </w:rPr>
        <w:t>(</w:t>
      </w:r>
      <w:r>
        <w:rPr>
          <w:rFonts w:cs="Times New Roman" w:ascii="Arial" w:hAnsi="Arial"/>
          <w:color w:val="222222"/>
          <w:szCs w:val="24"/>
          <w:shd w:fill="FFFFFF" w:val="clear"/>
        </w:rPr>
        <w:t>Podgorodnichenko, Edgar and McAndrew, 2020)</w:t>
      </w:r>
      <w:r>
        <w:rPr>
          <w:rFonts w:ascii="Arial" w:hAnsi="Arial"/>
          <w:lang w:val="en-GB"/>
        </w:rPr>
        <w:t xml:space="preserve">. </w:t>
      </w:r>
    </w:p>
    <w:p>
      <w:pPr>
        <w:pStyle w:val="Normal"/>
        <w:spacing w:lineRule="auto" w:line="360"/>
        <w:jc w:val="both"/>
        <w:rPr>
          <w:lang w:val="en-GB"/>
        </w:rPr>
      </w:pPr>
      <w:r>
        <w:rPr>
          <w:rFonts w:ascii="Arial" w:hAnsi="Arial"/>
          <w:lang w:val="en-GB"/>
        </w:rPr>
        <w:tab/>
        <w:t xml:space="preserve">These roles and responsibilities of Line manager are aligned with functions of HR in such a way that to attain higher employee satisfaction and to bridge gap between various aspect existed. These roles of line manager are supporting HR manager in such a way that high assistance can be given to manage overall personnel within Tesco which may lead in enhancement of overall productivity. </w:t>
      </w:r>
    </w:p>
    <w:p>
      <w:pPr>
        <w:pStyle w:val="Heading3"/>
        <w:spacing w:lineRule="auto" w:line="360"/>
        <w:jc w:val="both"/>
        <w:rPr>
          <w:lang w:val="en-GB"/>
        </w:rPr>
      </w:pPr>
      <w:bookmarkStart w:id="9" w:name="_Toc56816545"/>
      <w:r>
        <w:rPr>
          <w:rFonts w:ascii="Arial" w:hAnsi="Arial"/>
          <w:lang w:val="en-GB"/>
        </w:rPr>
        <w:t>Importance of Training and Development and how it supports employee satisfaction and business performance during an economic crises/economic downturn like COVID-19 pandemic:</w:t>
      </w:r>
      <w:bookmarkEnd w:id="9"/>
    </w:p>
    <w:p>
      <w:pPr>
        <w:pStyle w:val="Normal"/>
        <w:spacing w:lineRule="auto" w:line="360"/>
        <w:ind w:firstLine="720"/>
        <w:jc w:val="both"/>
        <w:rPr>
          <w:rFonts w:ascii="Arial" w:hAnsi="Arial"/>
        </w:rPr>
      </w:pPr>
      <w:r>
        <w:rPr>
          <w:rFonts w:cs="Times New Roman" w:ascii="Arial" w:hAnsi="Arial"/>
          <w:szCs w:val="24"/>
          <w:lang w:val="en-GB"/>
        </w:rPr>
        <w:t xml:space="preserve">Training and development are a vital part in success of every business organization. It is undertaken by the HR team for the employees to make sure that they deliver what is expected from them in the most efficient manner. It is important as it develops and trains employees for the working that they must take care after being associated with organization. With help of these their skills and abilities are enhanced which ultimately results into efficient and effective utilization of resources. It is also helpful in preparing them for some other situations like natural calamities, disasters, floods, fire etc. Proper training of the employees creates, and boost confidence level of their employees and it also helps to enhance their loyalty towards the organization which is the ultimate result of employee satisfaction </w:t>
      </w:r>
      <w:r>
        <w:rPr>
          <w:rFonts w:ascii="Arial" w:hAnsi="Arial"/>
        </w:rPr>
        <w:t>(</w:t>
      </w:r>
      <w:r>
        <w:rPr>
          <w:rFonts w:ascii="Arial" w:hAnsi="Arial"/>
          <w:color w:val="222222"/>
          <w:szCs w:val="24"/>
          <w:shd w:fill="FFFFFF" w:val="clear"/>
        </w:rPr>
        <w:t>Bande and et. al</w:t>
      </w:r>
      <w:r>
        <w:rPr>
          <w:rFonts w:cs="Times New Roman" w:ascii="Arial" w:hAnsi="Arial"/>
          <w:color w:val="222222"/>
          <w:szCs w:val="24"/>
          <w:shd w:fill="FFFFFF" w:val="clear"/>
        </w:rPr>
        <w:t>., 2016)</w:t>
      </w:r>
      <w:r>
        <w:rPr>
          <w:rFonts w:cs="Times New Roman" w:ascii="Arial" w:hAnsi="Arial"/>
          <w:szCs w:val="24"/>
          <w:lang w:val="en-GB"/>
        </w:rPr>
        <w:t xml:space="preserve">. </w:t>
      </w:r>
    </w:p>
    <w:p>
      <w:pPr>
        <w:pStyle w:val="Normal"/>
        <w:spacing w:lineRule="auto" w:line="360"/>
        <w:ind w:firstLine="720"/>
        <w:jc w:val="both"/>
        <w:rPr>
          <w:rFonts w:ascii="Arial" w:hAnsi="Arial"/>
        </w:rPr>
      </w:pPr>
      <w:r>
        <w:rPr>
          <w:rFonts w:cs="Times New Roman" w:ascii="Arial" w:hAnsi="Arial"/>
          <w:szCs w:val="24"/>
          <w:lang w:val="en-GB"/>
        </w:rPr>
        <w:t xml:space="preserve">During the recent time of COVID-19 the whole world had faced a negative impact on their financial and business performance as well as the ability to continue their business operations as there were number of restrictions imposed by the government authorities. So, in order to mitigate the losses due to any such pandemic in future it is required for the business organizations to be prepared for that through proper training and resources. Being Proactive and trained can help organization in several ways such as, the employee would have better knowledge to use the cloud-based applications and being remote. They can be provided and asked to be trained on various courses relevant to their job position so that in case there is some sudden change in required it is easy for them to adapt. The pandemics can be of several different types such as disease, earthquake, Fire, Floods etc </w:t>
      </w:r>
      <w:r>
        <w:rPr>
          <w:rFonts w:ascii="Arial" w:hAnsi="Arial"/>
        </w:rPr>
        <w:t>(</w:t>
      </w:r>
      <w:r>
        <w:rPr>
          <w:rFonts w:cs="Times New Roman" w:ascii="Arial" w:hAnsi="Arial"/>
          <w:color w:val="222222"/>
          <w:szCs w:val="24"/>
          <w:shd w:fill="FFFFFF" w:val="clear"/>
        </w:rPr>
        <w:t>Jalalkamali</w:t>
      </w:r>
      <w:r>
        <w:rPr>
          <w:rFonts w:ascii="Arial" w:hAnsi="Arial"/>
          <w:color w:val="222222"/>
          <w:szCs w:val="24"/>
          <w:shd w:fill="FFFFFF" w:val="clear"/>
        </w:rPr>
        <w:t xml:space="preserve"> and et. al</w:t>
      </w:r>
      <w:r>
        <w:rPr>
          <w:rFonts w:cs="Times New Roman" w:ascii="Arial" w:hAnsi="Arial"/>
          <w:color w:val="222222"/>
          <w:szCs w:val="24"/>
          <w:shd w:fill="FFFFFF" w:val="clear"/>
        </w:rPr>
        <w:t>., 2016)</w:t>
      </w:r>
      <w:r>
        <w:rPr>
          <w:rFonts w:cs="Times New Roman" w:ascii="Arial" w:hAnsi="Arial"/>
          <w:szCs w:val="24"/>
          <w:lang w:val="en-GB"/>
        </w:rPr>
        <w:t>.</w:t>
      </w:r>
    </w:p>
    <w:p>
      <w:pPr>
        <w:pStyle w:val="Normal"/>
        <w:spacing w:lineRule="auto" w:line="360"/>
        <w:ind w:firstLine="720"/>
        <w:jc w:val="both"/>
        <w:rPr>
          <w:rFonts w:cs="Times New Roman"/>
          <w:szCs w:val="24"/>
          <w:lang w:val="en-GB"/>
        </w:rPr>
      </w:pPr>
      <w:r>
        <w:rPr>
          <w:rFonts w:cs="Times New Roman" w:ascii="Arial" w:hAnsi="Arial"/>
          <w:szCs w:val="24"/>
          <w:lang w:val="en-GB"/>
        </w:rPr>
        <w:t xml:space="preserve">Tesco can organize various kind of drill trainings regularly to make sure they are prepared for actual disaster. Tesco should have an official set of guidance documents suggesting various actions to be taken by individual in situation of different resources. Tesco has a specifically dedicated team for Disaster support whose only purpose is to rescue organization in any of such scenarios both financially as well as sustainability wise. This team will monitor the complete situation of various places where business exists and anticipate and find out if there is any such threat lying that might have an adverse impact in any possible manner. Once they find any threat, they should start training their all employees for actions to be taken by them in various scenarios. This will boost the confidence level of the employees of organization as well as help organizations in sustaining any adverse situation in the best possible manner and get an edge over their competitors </w:t>
      </w:r>
      <w:r>
        <w:rPr>
          <w:rFonts w:ascii="Arial" w:hAnsi="Arial"/>
        </w:rPr>
        <w:t>(</w:t>
      </w:r>
      <w:r>
        <w:rPr>
          <w:rFonts w:cs="Times New Roman" w:ascii="Arial" w:hAnsi="Arial"/>
          <w:color w:val="222222"/>
          <w:szCs w:val="24"/>
          <w:shd w:fill="FFFFFF" w:val="clear"/>
        </w:rPr>
        <w:t>Osei-Kyei and Chan, 2017)</w:t>
      </w:r>
      <w:r>
        <w:rPr>
          <w:rFonts w:cs="Times New Roman" w:ascii="Arial" w:hAnsi="Arial"/>
          <w:szCs w:val="24"/>
          <w:lang w:val="en-GB"/>
        </w:rPr>
        <w:t>.</w:t>
      </w:r>
    </w:p>
    <w:p>
      <w:pPr>
        <w:pStyle w:val="Normal"/>
        <w:spacing w:lineRule="auto" w:line="360"/>
        <w:ind w:firstLine="284"/>
        <w:jc w:val="both"/>
        <w:rPr>
          <w:rFonts w:cs="Times New Roman"/>
          <w:szCs w:val="24"/>
          <w:lang w:val="en-GB"/>
        </w:rPr>
      </w:pPr>
      <w:r>
        <w:rPr>
          <w:rFonts w:ascii="Arial" w:hAnsi="Arial"/>
        </w:rPr>
        <w:drawing>
          <wp:inline distT="0" distB="0" distL="0" distR="0">
            <wp:extent cx="5867400" cy="4401820"/>
            <wp:effectExtent l="0" t="0" r="0" b="0"/>
            <wp:docPr id="1" name="Picture 3" descr="Critically analyse the Harvard model of HR. What implications does it have  for the HR manager? - Bayt.com Special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ritically analyse the Harvard model of HR. What implications does it have  for the HR manager? - Bayt.com Specialties"/>
                    <pic:cNvPicPr>
                      <a:picLocks noChangeAspect="1" noChangeArrowheads="1"/>
                    </pic:cNvPicPr>
                  </pic:nvPicPr>
                  <pic:blipFill>
                    <a:blip r:embed="rId2"/>
                    <a:stretch>
                      <a:fillRect/>
                    </a:stretch>
                  </pic:blipFill>
                  <pic:spPr bwMode="auto">
                    <a:xfrm>
                      <a:off x="0" y="0"/>
                      <a:ext cx="5867400" cy="4401820"/>
                    </a:xfrm>
                    <a:prstGeom prst="rect">
                      <a:avLst/>
                    </a:prstGeom>
                  </pic:spPr>
                </pic:pic>
              </a:graphicData>
            </a:graphic>
          </wp:inline>
        </w:drawing>
      </w:r>
    </w:p>
    <w:p>
      <w:pPr>
        <w:pStyle w:val="Normal"/>
        <w:spacing w:lineRule="auto" w:line="360"/>
        <w:ind w:firstLine="284"/>
        <w:jc w:val="center"/>
        <w:rPr>
          <w:rFonts w:cs="Times New Roman"/>
          <w:szCs w:val="24"/>
          <w:lang w:val="en-GB"/>
        </w:rPr>
      </w:pPr>
      <w:r>
        <w:rPr>
          <w:rFonts w:cs="Times New Roman" w:ascii="Arial" w:hAnsi="Arial"/>
          <w:szCs w:val="24"/>
          <w:lang w:val="en-GB"/>
        </w:rPr>
        <w:t>Figure1 Harvard model of HRM</w:t>
      </w:r>
    </w:p>
    <w:p>
      <w:pPr>
        <w:pStyle w:val="Normal"/>
        <w:spacing w:lineRule="auto" w:line="360"/>
        <w:ind w:firstLine="720"/>
        <w:jc w:val="center"/>
        <w:rPr>
          <w:rFonts w:ascii="Arial" w:hAnsi="Arial"/>
        </w:rPr>
      </w:pPr>
      <w:r>
        <w:rPr>
          <w:rFonts w:ascii="Arial" w:hAnsi="Arial"/>
        </w:rPr>
      </w:r>
    </w:p>
    <w:p>
      <w:pPr>
        <w:pStyle w:val="Heading2"/>
        <w:rPr>
          <w:lang w:val="en-GB"/>
        </w:rPr>
      </w:pPr>
      <w:bookmarkStart w:id="10" w:name="_Toc56816546"/>
      <w:r>
        <w:rPr>
          <w:rFonts w:ascii="Arial" w:hAnsi="Arial"/>
          <w:lang w:val="en-GB"/>
        </w:rPr>
        <w:t>Critically evaluate how reward makes an impact on organizational performance in Tesco:</w:t>
      </w:r>
      <w:bookmarkEnd w:id="10"/>
    </w:p>
    <w:p>
      <w:pPr>
        <w:pStyle w:val="Normal"/>
        <w:spacing w:lineRule="auto" w:line="360"/>
        <w:ind w:firstLine="465"/>
        <w:jc w:val="both"/>
        <w:rPr>
          <w:rFonts w:cs="Times New Roman"/>
          <w:szCs w:val="24"/>
          <w:lang w:val="en-GB"/>
        </w:rPr>
      </w:pPr>
      <w:r>
        <w:rPr>
          <w:rFonts w:cs="Times New Roman" w:ascii="Arial" w:hAnsi="Arial"/>
          <w:szCs w:val="24"/>
          <w:lang w:val="en-GB"/>
        </w:rPr>
        <w:t>Tesco is a British multinational retail supermarket with employee count of over 450,000. Therefore, it is important for it to satisfy their employees and get the best efficiency out of them. There are several ways to motivate the employees to get the work done through them in the most optimized manner, some of them are fulfilling of their needs, motivation, proper rewards as per their performance etc. Proper reward system in Tesco will help them in multiple ways out of which below given are some of the influencers:</w:t>
      </w:r>
    </w:p>
    <w:p>
      <w:pPr>
        <w:pStyle w:val="ListParagraph"/>
        <w:numPr>
          <w:ilvl w:val="0"/>
          <w:numId w:val="2"/>
        </w:numPr>
        <w:spacing w:lineRule="auto" w:line="360"/>
        <w:jc w:val="both"/>
        <w:rPr>
          <w:rFonts w:ascii="Arial" w:hAnsi="Arial"/>
        </w:rPr>
      </w:pPr>
      <w:r>
        <w:rPr>
          <w:rFonts w:cs="Times New Roman" w:ascii="Arial" w:hAnsi="Arial"/>
          <w:b/>
          <w:bCs/>
          <w:szCs w:val="24"/>
          <w:u w:val="single"/>
          <w:lang w:val="en-GB"/>
        </w:rPr>
        <w:t>Job Effort and Performance</w:t>
      </w:r>
      <w:r>
        <w:rPr>
          <w:rFonts w:cs="Times New Roman" w:ascii="Arial" w:hAnsi="Arial"/>
          <w:b/>
          <w:bCs/>
          <w:szCs w:val="24"/>
          <w:lang w:val="en-GB"/>
        </w:rPr>
        <w:t xml:space="preserve">: </w:t>
      </w:r>
      <w:r>
        <w:rPr>
          <w:rFonts w:cs="Times New Roman" w:ascii="Arial" w:hAnsi="Arial"/>
          <w:szCs w:val="24"/>
          <w:lang w:val="en-GB"/>
        </w:rPr>
        <w:t xml:space="preserve">Rewards are the very fruitful motivators as per expectancy theory. It has a positive relation with employee performance and effort level. If there is a fair reward system established in the organization, the employee will have a motivation to work hard and with complete efficiency to get the reward they deserve. For e.g. if there is a reward for the sales executive with highest sales every employee with put their best efforts to increase the sales. This increase in efforts will ultimately result into better financial and operational performance for Tesco </w:t>
      </w:r>
      <w:r>
        <w:rPr>
          <w:rFonts w:ascii="Arial" w:hAnsi="Arial"/>
        </w:rPr>
        <w:t>(</w:t>
      </w:r>
      <w:r>
        <w:rPr>
          <w:rFonts w:cs="Times New Roman" w:ascii="Arial" w:hAnsi="Arial"/>
          <w:color w:val="222222"/>
          <w:szCs w:val="24"/>
          <w:shd w:fill="FFFFFF" w:val="clear"/>
        </w:rPr>
        <w:t>Schwendimann,</w:t>
      </w:r>
      <w:r>
        <w:rPr>
          <w:rFonts w:ascii="Arial" w:hAnsi="Arial"/>
          <w:color w:val="222222"/>
          <w:szCs w:val="24"/>
          <w:shd w:fill="FFFFFF" w:val="clear"/>
        </w:rPr>
        <w:t xml:space="preserve"> and et. al</w:t>
      </w:r>
      <w:r>
        <w:rPr>
          <w:rFonts w:cs="Times New Roman" w:ascii="Arial" w:hAnsi="Arial"/>
          <w:color w:val="222222"/>
          <w:szCs w:val="24"/>
          <w:shd w:fill="FFFFFF" w:val="clear"/>
        </w:rPr>
        <w:t>., 2016)</w:t>
      </w:r>
      <w:r>
        <w:rPr>
          <w:rFonts w:cs="Times New Roman" w:ascii="Arial" w:hAnsi="Arial"/>
          <w:szCs w:val="24"/>
          <w:lang w:val="en-GB"/>
        </w:rPr>
        <w:t xml:space="preserve">. </w:t>
      </w:r>
    </w:p>
    <w:p>
      <w:pPr>
        <w:pStyle w:val="ListParagraph"/>
        <w:numPr>
          <w:ilvl w:val="0"/>
          <w:numId w:val="2"/>
        </w:numPr>
        <w:spacing w:lineRule="auto" w:line="360"/>
        <w:jc w:val="both"/>
        <w:rPr>
          <w:rFonts w:cs="Times New Roman"/>
          <w:b/>
          <w:b/>
          <w:bCs/>
          <w:szCs w:val="24"/>
          <w:u w:val="single"/>
          <w:lang w:val="en-GB"/>
        </w:rPr>
      </w:pPr>
      <w:r>
        <w:rPr>
          <w:rFonts w:cs="Times New Roman" w:ascii="Arial" w:hAnsi="Arial"/>
          <w:b/>
          <w:bCs/>
          <w:szCs w:val="24"/>
          <w:u w:val="single"/>
          <w:lang w:val="en-GB"/>
        </w:rPr>
        <w:t>Attendance and Retention</w:t>
      </w:r>
      <w:r>
        <w:rPr>
          <w:rFonts w:cs="Times New Roman" w:ascii="Arial" w:hAnsi="Arial"/>
          <w:b/>
          <w:bCs/>
          <w:szCs w:val="24"/>
          <w:lang w:val="en-GB"/>
        </w:rPr>
        <w:t xml:space="preserve">: </w:t>
      </w:r>
      <w:r>
        <w:rPr>
          <w:rFonts w:cs="Times New Roman" w:ascii="Arial" w:hAnsi="Arial"/>
          <w:szCs w:val="24"/>
          <w:lang w:val="en-GB"/>
        </w:rPr>
        <w:t xml:space="preserve">With a fair reward system in mind employee will be more influenced and dedicated to come to workplace and move positively towards the goal. Currently Tesco has a high attrition rate which ultimately costs them high training costs, with the help of proper reward influencers the employees will stay longer with the organization which will gradually decrease the attrition rate of Tesco’s employees as well as increase the attendance rate of employees. This will help Tesco in reducing its cost as well as increase the satisfaction level of its employees by providing happy working environment </w:t>
      </w:r>
      <w:r>
        <w:rPr>
          <w:rFonts w:ascii="Arial" w:hAnsi="Arial"/>
        </w:rPr>
        <w:t>(</w:t>
      </w:r>
      <w:r>
        <w:rPr>
          <w:rFonts w:cs="Times New Roman" w:ascii="Arial" w:hAnsi="Arial"/>
          <w:color w:val="222222"/>
          <w:szCs w:val="24"/>
          <w:shd w:fill="FFFFFF" w:val="clear"/>
        </w:rPr>
        <w:t>DeCuir-Gunby and Schutz, 2016)</w:t>
      </w:r>
      <w:r>
        <w:rPr>
          <w:rFonts w:cs="Times New Roman" w:ascii="Arial" w:hAnsi="Arial"/>
          <w:szCs w:val="24"/>
          <w:lang w:val="en-GB"/>
        </w:rPr>
        <w:t>.</w:t>
      </w:r>
    </w:p>
    <w:p>
      <w:pPr>
        <w:pStyle w:val="ListParagraph"/>
        <w:numPr>
          <w:ilvl w:val="0"/>
          <w:numId w:val="2"/>
        </w:numPr>
        <w:spacing w:lineRule="auto" w:line="360" w:before="0" w:after="160"/>
        <w:contextualSpacing/>
        <w:jc w:val="both"/>
        <w:rPr>
          <w:rFonts w:cs="Times New Roman"/>
          <w:b/>
          <w:b/>
          <w:bCs/>
          <w:szCs w:val="24"/>
          <w:u w:val="single"/>
          <w:lang w:val="en-GB"/>
        </w:rPr>
      </w:pPr>
      <w:r>
        <w:rPr>
          <w:rFonts w:cs="Times New Roman" w:ascii="Arial" w:hAnsi="Arial"/>
          <w:b/>
          <w:bCs/>
          <w:szCs w:val="24"/>
          <w:u w:val="single"/>
          <w:lang w:val="en-GB"/>
        </w:rPr>
        <w:t>Employee Commitment to Organization</w:t>
      </w:r>
      <w:r>
        <w:rPr>
          <w:rFonts w:cs="Times New Roman" w:ascii="Arial" w:hAnsi="Arial"/>
          <w:b/>
          <w:bCs/>
          <w:szCs w:val="24"/>
          <w:lang w:val="en-GB"/>
        </w:rPr>
        <w:t xml:space="preserve">: </w:t>
      </w:r>
      <w:r>
        <w:rPr>
          <w:rFonts w:cs="Times New Roman" w:ascii="Arial" w:hAnsi="Arial"/>
          <w:szCs w:val="24"/>
          <w:lang w:val="en-GB"/>
        </w:rPr>
        <w:t>Every organization comes and establish its business with a certain intention or goal, and it is necessary for every organization that its employees are focused and commit</w:t>
      </w:r>
      <w:bookmarkStart w:id="11" w:name="_GoBack"/>
      <w:bookmarkEnd w:id="11"/>
      <w:r>
        <w:rPr>
          <w:rFonts w:cs="Times New Roman" w:ascii="Arial" w:hAnsi="Arial"/>
          <w:szCs w:val="24"/>
          <w:lang w:val="en-GB"/>
        </w:rPr>
        <w:t>ted towards goal established by the organization. And, in order to achieve that Tesco should plan such a reward scheme which guides business towards its ultimate objective by keeping the motivation level high for its employees. It the employees are motivated then they will work towards the common organization goal with much dedication and commitment that would increase efficiency and effectiveness of organizational performance.</w:t>
      </w:r>
    </w:p>
    <w:p>
      <w:pPr>
        <w:pStyle w:val="Normal"/>
        <w:spacing w:lineRule="auto" w:line="360"/>
        <w:jc w:val="both"/>
        <w:rPr>
          <w:rFonts w:cs="Times New Roman"/>
          <w:b/>
          <w:b/>
          <w:bCs/>
          <w:szCs w:val="24"/>
          <w:u w:val="single"/>
          <w:lang w:val="en-GB"/>
        </w:rPr>
      </w:pPr>
      <w:r>
        <w:rPr>
          <w:rFonts w:cs="Times New Roman" w:ascii="Arial" w:hAnsi="Arial"/>
          <w:b/>
          <w:bCs/>
          <w:szCs w:val="24"/>
          <w:u w:val="single"/>
          <w:lang w:val="en-GB"/>
        </w:rPr>
        <w:t>Job Satisfaction</w:t>
      </w:r>
      <w:r>
        <w:rPr>
          <w:rFonts w:cs="Times New Roman" w:ascii="Arial" w:hAnsi="Arial"/>
          <w:b/>
          <w:bCs/>
          <w:szCs w:val="24"/>
          <w:lang w:val="en-GB"/>
        </w:rPr>
        <w:t>:</w:t>
      </w:r>
      <w:r>
        <w:rPr>
          <w:rFonts w:cs="Times New Roman" w:ascii="Arial" w:hAnsi="Arial"/>
          <w:szCs w:val="24"/>
          <w:lang w:val="en-GB"/>
        </w:rPr>
        <w:t xml:space="preserve"> It is need of every employee to get his needs fulfilled in order to achieve Job satisfaction. With the help of these rewards Tesco will be able to keep the employees satisfied by fulfilling their needs and providing them with a mental security. The rewards can be either monetary or in the form of recognition, both will assist in increasing job satisfaction of employees which will result into enhanced business performance for Tesco </w:t>
      </w:r>
      <w:r>
        <w:rPr>
          <w:rFonts w:ascii="Arial" w:hAnsi="Arial"/>
        </w:rPr>
        <w:t>(</w:t>
      </w:r>
      <w:r>
        <w:rPr>
          <w:rFonts w:cs="Times New Roman" w:ascii="Arial" w:hAnsi="Arial"/>
          <w:color w:val="222222"/>
          <w:szCs w:val="24"/>
          <w:shd w:fill="FFFFFF" w:val="clear"/>
        </w:rPr>
        <w:t>Boamah,</w:t>
      </w:r>
      <w:r>
        <w:rPr>
          <w:rFonts w:ascii="Arial" w:hAnsi="Arial"/>
          <w:color w:val="222222"/>
          <w:szCs w:val="24"/>
          <w:shd w:fill="FFFFFF" w:val="clear"/>
        </w:rPr>
        <w:t xml:space="preserve"> and et. al</w:t>
      </w:r>
      <w:r>
        <w:rPr>
          <w:rFonts w:cs="Times New Roman" w:ascii="Arial" w:hAnsi="Arial"/>
          <w:color w:val="222222"/>
          <w:szCs w:val="24"/>
          <w:shd w:fill="FFFFFF" w:val="clear"/>
        </w:rPr>
        <w:t>., 2018)</w:t>
      </w:r>
      <w:r>
        <w:rPr>
          <w:rFonts w:cs="Times New Roman" w:ascii="Arial" w:hAnsi="Arial"/>
          <w:szCs w:val="24"/>
          <w:lang w:val="en-GB"/>
        </w:rPr>
        <w:t>.</w:t>
      </w:r>
    </w:p>
    <w:p>
      <w:pPr>
        <w:pStyle w:val="Heading2"/>
        <w:spacing w:lineRule="auto" w:line="360"/>
        <w:jc w:val="both"/>
        <w:rPr>
          <w:lang w:val="en-GB"/>
        </w:rPr>
      </w:pPr>
      <w:bookmarkStart w:id="12" w:name="_Toc56816547"/>
      <w:r>
        <w:rPr>
          <w:rFonts w:ascii="Arial" w:hAnsi="Arial"/>
          <w:lang w:val="en-GB"/>
        </w:rPr>
        <w:t>Component 2</w:t>
      </w:r>
      <w:bookmarkEnd w:id="12"/>
    </w:p>
    <w:p>
      <w:pPr>
        <w:pStyle w:val="Heading3"/>
        <w:spacing w:lineRule="auto" w:line="360"/>
        <w:jc w:val="both"/>
        <w:rPr>
          <w:lang w:val="en-GB"/>
        </w:rPr>
      </w:pPr>
      <w:bookmarkStart w:id="13" w:name="_Toc56816548"/>
      <w:r>
        <w:rPr>
          <w:rFonts w:ascii="Arial" w:hAnsi="Arial"/>
          <w:lang w:val="en-GB"/>
        </w:rPr>
        <w:t>PDP PLAN</w:t>
      </w:r>
      <w:bookmarkEnd w:id="13"/>
      <w:r>
        <w:rPr>
          <w:rFonts w:ascii="Arial" w:hAnsi="Arial"/>
          <w:lang w:val="en-GB"/>
        </w:rPr>
        <w:t xml:space="preserve"> </w:t>
      </w:r>
    </w:p>
    <w:p>
      <w:pPr>
        <w:pStyle w:val="Normal"/>
        <w:spacing w:lineRule="auto" w:line="360"/>
        <w:jc w:val="both"/>
        <w:rPr>
          <w:lang w:val="en-GB"/>
        </w:rPr>
      </w:pPr>
      <w:r>
        <w:rPr>
          <w:rFonts w:ascii="Arial" w:hAnsi="Arial"/>
          <w:bCs/>
          <w:iCs/>
          <w:lang w:val="en-GB"/>
        </w:rPr>
        <w:t xml:space="preserve">Personal development plan (PDP) </w:t>
      </w:r>
      <w:r>
        <w:rPr>
          <w:rFonts w:ascii="Arial" w:hAnsi="Arial"/>
          <w:lang w:val="en-GB"/>
        </w:rPr>
        <w:t>identified development needs of an individual in Tesco</w:t>
      </w:r>
    </w:p>
    <w:tbl>
      <w:tblPr>
        <w:tblW w:w="9270" w:type="dxa"/>
        <w:jc w:val="left"/>
        <w:tblInd w:w="28" w:type="dxa"/>
        <w:tblCellMar>
          <w:top w:w="28" w:type="dxa"/>
          <w:left w:w="28" w:type="dxa"/>
          <w:bottom w:w="28" w:type="dxa"/>
          <w:right w:w="28" w:type="dxa"/>
        </w:tblCellMar>
        <w:tblLook w:firstRow="0" w:noVBand="0" w:lastRow="0" w:firstColumn="0" w:lastColumn="0" w:noHBand="0" w:val="0000"/>
      </w:tblPr>
      <w:tblGrid>
        <w:gridCol w:w="4635"/>
        <w:gridCol w:w="4634"/>
      </w:tblGrid>
      <w:tr>
        <w:trPr/>
        <w:tc>
          <w:tcPr>
            <w:tcW w:w="4635" w:type="dxa"/>
            <w:tcBorders>
              <w:top w:val="single" w:sz="8" w:space="0" w:color="808080"/>
              <w:left w:val="single" w:sz="8" w:space="0" w:color="808080"/>
              <w:bottom w:val="single" w:sz="8" w:space="0" w:color="808080"/>
            </w:tcBorders>
            <w:shd w:color="auto" w:fill="auto" w:val="clear"/>
          </w:tcPr>
          <w:p>
            <w:pPr>
              <w:pStyle w:val="TableContents"/>
              <w:pBdr>
                <w:top w:val="single" w:sz="8" w:space="1" w:color="000000"/>
                <w:left w:val="single" w:sz="8" w:space="1" w:color="000000"/>
                <w:bottom w:val="single" w:sz="8" w:space="1" w:color="000000"/>
                <w:right w:val="single" w:sz="8" w:space="1" w:color="000000"/>
              </w:pBdr>
              <w:rPr>
                <w:color w:val="333333"/>
                <w:highlight w:val="white"/>
              </w:rPr>
            </w:pPr>
            <w:r>
              <w:rPr>
                <w:rFonts w:ascii="Arial" w:hAnsi="Arial"/>
                <w:b/>
                <w:color w:val="333333"/>
                <w:shd w:fill="FFFFFF" w:val="clear"/>
              </w:rPr>
              <w:t>Course</w:t>
            </w:r>
          </w:p>
          <w:p>
            <w:pPr>
              <w:pStyle w:val="TableContents"/>
              <w:pBdr>
                <w:top w:val="single" w:sz="8" w:space="1" w:color="000000"/>
                <w:left w:val="single" w:sz="8" w:space="1" w:color="000000"/>
                <w:bottom w:val="single" w:sz="8" w:space="1" w:color="000000"/>
                <w:right w:val="single" w:sz="8" w:space="1" w:color="000000"/>
              </w:pBdr>
              <w:rPr>
                <w:color w:val="333333"/>
                <w:highlight w:val="white"/>
              </w:rPr>
            </w:pPr>
            <w:r>
              <w:rPr>
                <w:rFonts w:ascii="Arial" w:hAnsi="Arial"/>
                <w:color w:val="333333"/>
                <w:shd w:fill="FFFFFF" w:val="clear"/>
              </w:rPr>
              <w:t> </w:t>
            </w:r>
          </w:p>
          <w:p>
            <w:pPr>
              <w:pStyle w:val="TableContents"/>
              <w:pBdr>
                <w:top w:val="single" w:sz="8" w:space="1" w:color="000000"/>
                <w:left w:val="single" w:sz="8" w:space="1" w:color="000000"/>
                <w:bottom w:val="single" w:sz="8" w:space="1" w:color="000000"/>
                <w:right w:val="single" w:sz="8" w:space="1" w:color="000000"/>
              </w:pBdr>
              <w:rPr>
                <w:color w:val="333333"/>
                <w:highlight w:val="white"/>
              </w:rPr>
            </w:pPr>
            <w:r>
              <w:rPr>
                <w:rFonts w:ascii="Arial" w:hAnsi="Arial"/>
                <w:color w:val="333333"/>
                <w:shd w:fill="FFFFFF" w:val="clear"/>
              </w:rPr>
              <w:t> </w:t>
            </w:r>
          </w:p>
        </w:tc>
        <w:tc>
          <w:tcPr>
            <w:tcW w:w="4634" w:type="dxa"/>
            <w:tcBorders>
              <w:top w:val="single" w:sz="8" w:space="0" w:color="808080"/>
              <w:left w:val="single" w:sz="8" w:space="0" w:color="808080"/>
              <w:bottom w:val="single" w:sz="8" w:space="0" w:color="808080"/>
              <w:right w:val="single" w:sz="8" w:space="0" w:color="808080"/>
            </w:tcBorders>
            <w:shd w:color="auto" w:fill="auto" w:val="clear"/>
          </w:tcPr>
          <w:p>
            <w:pPr>
              <w:pStyle w:val="TableContents"/>
              <w:pBdr>
                <w:top w:val="single" w:sz="8" w:space="1" w:color="000000"/>
                <w:bottom w:val="single" w:sz="8" w:space="1" w:color="000000"/>
                <w:right w:val="single" w:sz="8" w:space="1" w:color="000000"/>
              </w:pBdr>
              <w:rPr>
                <w:rFonts w:ascii="Arial" w:hAnsi="Arial"/>
              </w:rPr>
            </w:pPr>
            <w:r>
              <w:rPr>
                <w:rFonts w:ascii="Arial" w:hAnsi="Arial"/>
                <w:color w:val="333333"/>
                <w:shd w:fill="FFFFFF" w:val="clear"/>
              </w:rPr>
              <w:t xml:space="preserve">Primal objective is to recognise area of conflicts and challenges so that to deal with them in future in effective manner. </w:t>
            </w:r>
          </w:p>
        </w:tc>
      </w:tr>
      <w:tr>
        <w:trPr/>
        <w:tc>
          <w:tcPr>
            <w:tcW w:w="4635" w:type="dxa"/>
            <w:tcBorders>
              <w:left w:val="single" w:sz="8" w:space="0" w:color="808080"/>
              <w:bottom w:val="single" w:sz="8" w:space="0" w:color="808080"/>
            </w:tcBorders>
            <w:shd w:color="auto" w:fill="auto" w:val="clear"/>
          </w:tcPr>
          <w:p>
            <w:pPr>
              <w:pStyle w:val="TableContents"/>
              <w:pBdr>
                <w:left w:val="single" w:sz="8" w:space="1" w:color="000000"/>
                <w:bottom w:val="single" w:sz="8" w:space="1" w:color="000000"/>
                <w:right w:val="single" w:sz="8" w:space="1" w:color="000000"/>
              </w:pBdr>
              <w:rPr>
                <w:color w:val="333333"/>
                <w:highlight w:val="white"/>
              </w:rPr>
            </w:pPr>
            <w:r>
              <w:rPr>
                <w:rFonts w:ascii="Arial" w:hAnsi="Arial"/>
                <w:b/>
                <w:color w:val="333333"/>
                <w:shd w:fill="FFFFFF" w:val="clear"/>
              </w:rPr>
              <w:t>Mentoring &amp; coaching</w:t>
            </w:r>
          </w:p>
          <w:p>
            <w:pPr>
              <w:pStyle w:val="TableContents"/>
              <w:pBdr>
                <w:left w:val="single" w:sz="8" w:space="1" w:color="000000"/>
                <w:bottom w:val="single" w:sz="8" w:space="1" w:color="000000"/>
                <w:right w:val="single" w:sz="8" w:space="1" w:color="000000"/>
              </w:pBdr>
              <w:rPr>
                <w:color w:val="333333"/>
                <w:highlight w:val="white"/>
              </w:rPr>
            </w:pPr>
            <w:r>
              <w:rPr>
                <w:rFonts w:ascii="Arial" w:hAnsi="Arial"/>
                <w:color w:val="333333"/>
                <w:shd w:fill="FFFFFF" w:val="clear"/>
              </w:rPr>
              <w:t> </w:t>
            </w:r>
          </w:p>
        </w:tc>
        <w:tc>
          <w:tcPr>
            <w:tcW w:w="4634" w:type="dxa"/>
            <w:tcBorders>
              <w:left w:val="single" w:sz="8" w:space="0" w:color="808080"/>
              <w:bottom w:val="single" w:sz="8" w:space="0" w:color="808080"/>
              <w:right w:val="single" w:sz="8" w:space="0" w:color="808080"/>
            </w:tcBorders>
            <w:shd w:color="auto" w:fill="auto" w:val="clear"/>
          </w:tcPr>
          <w:p>
            <w:pPr>
              <w:pStyle w:val="TableContents"/>
              <w:pBdr>
                <w:bottom w:val="single" w:sz="8" w:space="1" w:color="000000"/>
                <w:right w:val="single" w:sz="8" w:space="1" w:color="000000"/>
              </w:pBdr>
              <w:rPr>
                <w:rFonts w:ascii="Arial" w:hAnsi="Arial"/>
              </w:rPr>
            </w:pPr>
            <w:r>
              <w:rPr>
                <w:rFonts w:ascii="Arial" w:hAnsi="Arial"/>
                <w:color w:val="333333"/>
                <w:shd w:fill="FFFFFF" w:val="clear"/>
              </w:rPr>
              <w:t xml:space="preserve">This is essential to analyse needs and their use within an organisation. </w:t>
            </w:r>
          </w:p>
        </w:tc>
      </w:tr>
      <w:tr>
        <w:trPr/>
        <w:tc>
          <w:tcPr>
            <w:tcW w:w="4635" w:type="dxa"/>
            <w:tcBorders>
              <w:left w:val="single" w:sz="8" w:space="0" w:color="808080"/>
              <w:bottom w:val="single" w:sz="8" w:space="0" w:color="808080"/>
            </w:tcBorders>
            <w:shd w:color="auto" w:fill="auto" w:val="clear"/>
          </w:tcPr>
          <w:p>
            <w:pPr>
              <w:pStyle w:val="TableContents"/>
              <w:pBdr>
                <w:left w:val="single" w:sz="8" w:space="1" w:color="000000"/>
                <w:bottom w:val="single" w:sz="8" w:space="1" w:color="000000"/>
                <w:right w:val="single" w:sz="8" w:space="1" w:color="000000"/>
              </w:pBdr>
              <w:rPr>
                <w:b/>
                <w:b/>
                <w:color w:val="333333"/>
                <w:highlight w:val="white"/>
              </w:rPr>
            </w:pPr>
            <w:r>
              <w:rPr>
                <w:rFonts w:ascii="Arial" w:hAnsi="Arial"/>
                <w:color w:val="333333"/>
                <w:shd w:fill="FFFFFF" w:val="clear"/>
              </w:rPr>
              <w:t> </w:t>
            </w:r>
          </w:p>
          <w:p>
            <w:pPr>
              <w:pStyle w:val="TableContents"/>
              <w:pBdr>
                <w:left w:val="single" w:sz="8" w:space="1" w:color="000000"/>
                <w:bottom w:val="single" w:sz="8" w:space="1" w:color="000000"/>
                <w:right w:val="single" w:sz="8" w:space="1" w:color="000000"/>
              </w:pBdr>
              <w:rPr>
                <w:b/>
                <w:b/>
                <w:color w:val="333333"/>
                <w:highlight w:val="white"/>
              </w:rPr>
            </w:pPr>
            <w:r>
              <w:rPr>
                <w:rFonts w:ascii="Arial" w:hAnsi="Arial"/>
                <w:b/>
                <w:color w:val="333333"/>
                <w:shd w:fill="FFFFFF" w:val="clear"/>
              </w:rPr>
              <w:t>Reading</w:t>
            </w:r>
          </w:p>
          <w:p>
            <w:pPr>
              <w:pStyle w:val="TableContents"/>
              <w:pBdr>
                <w:left w:val="single" w:sz="8" w:space="1" w:color="000000"/>
                <w:bottom w:val="single" w:sz="8" w:space="1" w:color="000000"/>
                <w:right w:val="single" w:sz="8" w:space="1" w:color="000000"/>
              </w:pBdr>
              <w:rPr>
                <w:rFonts w:ascii="Arial" w:hAnsi="Arial"/>
                <w:color w:val="333333"/>
                <w:highlight w:val="white"/>
              </w:rPr>
            </w:pPr>
            <w:r>
              <w:rPr>
                <w:rFonts w:ascii="Arial" w:hAnsi="Arial"/>
                <w:color w:val="333333"/>
                <w:shd w:fill="FFFFFF" w:val="clear"/>
              </w:rPr>
            </w:r>
          </w:p>
        </w:tc>
        <w:tc>
          <w:tcPr>
            <w:tcW w:w="4634" w:type="dxa"/>
            <w:tcBorders>
              <w:left w:val="single" w:sz="8" w:space="0" w:color="808080"/>
              <w:bottom w:val="single" w:sz="8" w:space="0" w:color="808080"/>
              <w:right w:val="single" w:sz="8" w:space="0" w:color="808080"/>
            </w:tcBorders>
            <w:shd w:color="auto" w:fill="auto" w:val="clear"/>
          </w:tcPr>
          <w:p>
            <w:pPr>
              <w:pStyle w:val="TableContents"/>
              <w:pBdr>
                <w:bottom w:val="single" w:sz="8" w:space="1" w:color="000000"/>
                <w:right w:val="single" w:sz="8" w:space="1" w:color="000000"/>
              </w:pBdr>
              <w:rPr>
                <w:color w:val="333333"/>
                <w:highlight w:val="white"/>
              </w:rPr>
            </w:pPr>
            <w:r>
              <w:rPr>
                <w:rFonts w:ascii="Arial" w:hAnsi="Arial"/>
                <w:color w:val="333333"/>
                <w:shd w:fill="FFFFFF" w:val="clear"/>
              </w:rPr>
              <w:t xml:space="preserve">In this proper skills are to be developed so as to enhance learning and future capabilities of an individual. </w:t>
            </w:r>
          </w:p>
        </w:tc>
      </w:tr>
      <w:tr>
        <w:trPr/>
        <w:tc>
          <w:tcPr>
            <w:tcW w:w="4635" w:type="dxa"/>
            <w:tcBorders>
              <w:left w:val="single" w:sz="8" w:space="0" w:color="808080"/>
              <w:bottom w:val="single" w:sz="8" w:space="0" w:color="808080"/>
            </w:tcBorders>
            <w:shd w:color="auto" w:fill="auto" w:val="clear"/>
          </w:tcPr>
          <w:p>
            <w:pPr>
              <w:pStyle w:val="TableContents"/>
              <w:pBdr>
                <w:left w:val="single" w:sz="8" w:space="1" w:color="000000"/>
                <w:bottom w:val="single" w:sz="8" w:space="1" w:color="000000"/>
                <w:right w:val="single" w:sz="8" w:space="1" w:color="000000"/>
              </w:pBdr>
              <w:rPr>
                <w:rFonts w:ascii="Arial" w:hAnsi="Arial"/>
                <w:b/>
                <w:b/>
                <w:color w:val="333333"/>
                <w:highlight w:val="white"/>
              </w:rPr>
            </w:pPr>
            <w:r>
              <w:rPr>
                <w:rFonts w:ascii="Arial" w:hAnsi="Arial"/>
                <w:b/>
                <w:color w:val="333333"/>
                <w:shd w:fill="FFFFFF" w:val="clear"/>
              </w:rPr>
            </w:r>
          </w:p>
          <w:p>
            <w:pPr>
              <w:pStyle w:val="TableContents"/>
              <w:pBdr>
                <w:left w:val="single" w:sz="8" w:space="1" w:color="000000"/>
                <w:bottom w:val="single" w:sz="8" w:space="1" w:color="000000"/>
                <w:right w:val="single" w:sz="8" w:space="1" w:color="000000"/>
              </w:pBdr>
              <w:rPr>
                <w:color w:val="333333"/>
                <w:highlight w:val="white"/>
              </w:rPr>
            </w:pPr>
            <w:r>
              <w:rPr>
                <w:rFonts w:ascii="Arial" w:hAnsi="Arial"/>
                <w:b/>
                <w:color w:val="333333"/>
                <w:shd w:fill="FFFFFF" w:val="clear"/>
              </w:rPr>
              <w:t>Research</w:t>
            </w:r>
          </w:p>
          <w:p>
            <w:pPr>
              <w:pStyle w:val="TableContents"/>
              <w:pBdr>
                <w:left w:val="single" w:sz="8" w:space="1" w:color="000000"/>
                <w:bottom w:val="single" w:sz="8" w:space="1" w:color="000000"/>
                <w:right w:val="single" w:sz="8" w:space="1" w:color="000000"/>
              </w:pBdr>
              <w:rPr>
                <w:color w:val="333333"/>
                <w:highlight w:val="white"/>
              </w:rPr>
            </w:pPr>
            <w:r>
              <w:rPr>
                <w:rFonts w:ascii="Arial" w:hAnsi="Arial"/>
                <w:color w:val="333333"/>
                <w:shd w:fill="FFFFFF" w:val="clear"/>
              </w:rPr>
              <w:t> </w:t>
            </w:r>
          </w:p>
        </w:tc>
        <w:tc>
          <w:tcPr>
            <w:tcW w:w="4634" w:type="dxa"/>
            <w:tcBorders>
              <w:left w:val="single" w:sz="8" w:space="0" w:color="808080"/>
              <w:bottom w:val="single" w:sz="8" w:space="0" w:color="808080"/>
              <w:right w:val="single" w:sz="8" w:space="0" w:color="808080"/>
            </w:tcBorders>
            <w:shd w:color="auto" w:fill="auto" w:val="clear"/>
          </w:tcPr>
          <w:p>
            <w:pPr>
              <w:pStyle w:val="TableContents"/>
              <w:pBdr>
                <w:bottom w:val="single" w:sz="8" w:space="1" w:color="000000"/>
                <w:right w:val="single" w:sz="8" w:space="1" w:color="000000"/>
              </w:pBdr>
              <w:rPr>
                <w:color w:val="333333"/>
                <w:highlight w:val="white"/>
              </w:rPr>
            </w:pPr>
            <w:r>
              <w:rPr>
                <w:rFonts w:ascii="Arial" w:hAnsi="Arial"/>
                <w:color w:val="333333"/>
                <w:shd w:fill="FFFFFF" w:val="clear"/>
              </w:rPr>
              <w:t> </w:t>
            </w:r>
          </w:p>
          <w:p>
            <w:pPr>
              <w:pStyle w:val="Normal"/>
              <w:spacing w:lineRule="auto" w:line="360" w:before="0" w:after="200"/>
              <w:jc w:val="both"/>
              <w:rPr>
                <w:lang w:val="en-GB"/>
              </w:rPr>
            </w:pPr>
            <w:r>
              <w:rPr>
                <w:rFonts w:ascii="Arial" w:hAnsi="Arial"/>
                <w:color w:val="333333"/>
                <w:shd w:fill="FFFFFF" w:val="clear"/>
                <w:lang w:val="en-GB"/>
              </w:rPr>
              <w:t>This is associated with planning and research activities.</w:t>
            </w:r>
            <w:r>
              <w:rPr>
                <w:rFonts w:ascii="Arial" w:hAnsi="Arial"/>
                <w:color w:val="333333"/>
                <w:shd w:fill="FFFFFF" w:val="clear"/>
              </w:rPr>
              <w:t xml:space="preserve"> </w:t>
            </w:r>
            <w:r>
              <w:rPr>
                <w:rFonts w:ascii="Arial" w:hAnsi="Arial"/>
              </w:rPr>
              <w:t>(</w:t>
            </w:r>
            <w:r>
              <w:rPr>
                <w:rFonts w:ascii="Arial" w:hAnsi="Arial"/>
                <w:color w:val="222222"/>
                <w:szCs w:val="24"/>
                <w:shd w:fill="FFFFFF" w:val="clear"/>
              </w:rPr>
              <w:t>Hagger and et.al</w:t>
            </w:r>
            <w:r>
              <w:rPr>
                <w:rFonts w:cs="Times New Roman" w:ascii="Arial" w:hAnsi="Arial"/>
                <w:color w:val="222222"/>
                <w:szCs w:val="24"/>
                <w:shd w:fill="FFFFFF" w:val="clear"/>
              </w:rPr>
              <w:t>., 2020)</w:t>
            </w:r>
            <w:r>
              <w:rPr>
                <w:rFonts w:ascii="Arial" w:hAnsi="Arial"/>
                <w:color w:val="333333"/>
                <w:shd w:fill="FFFFFF" w:val="clear"/>
                <w:lang w:val="en-GB"/>
              </w:rPr>
              <w:t xml:space="preserve"> </w:t>
            </w:r>
          </w:p>
        </w:tc>
      </w:tr>
      <w:tr>
        <w:trPr/>
        <w:tc>
          <w:tcPr>
            <w:tcW w:w="4635" w:type="dxa"/>
            <w:tcBorders>
              <w:left w:val="single" w:sz="8" w:space="0" w:color="808080"/>
              <w:bottom w:val="single" w:sz="8" w:space="0" w:color="808080"/>
            </w:tcBorders>
            <w:shd w:color="auto" w:fill="auto" w:val="clear"/>
          </w:tcPr>
          <w:p>
            <w:pPr>
              <w:pStyle w:val="TableContents"/>
              <w:pBdr>
                <w:left w:val="single" w:sz="8" w:space="1" w:color="000000"/>
                <w:bottom w:val="single" w:sz="8" w:space="1" w:color="000000"/>
                <w:right w:val="single" w:sz="8" w:space="1" w:color="000000"/>
              </w:pBdr>
              <w:rPr>
                <w:rFonts w:ascii="Arial" w:hAnsi="Arial"/>
                <w:b/>
                <w:b/>
                <w:color w:val="333333"/>
                <w:highlight w:val="white"/>
              </w:rPr>
            </w:pPr>
            <w:r>
              <w:rPr>
                <w:rFonts w:ascii="Arial" w:hAnsi="Arial"/>
                <w:b/>
                <w:color w:val="333333"/>
                <w:shd w:fill="FFFFFF" w:val="clear"/>
              </w:rPr>
            </w:r>
          </w:p>
          <w:p>
            <w:pPr>
              <w:pStyle w:val="TableContents"/>
              <w:pBdr>
                <w:left w:val="single" w:sz="8" w:space="1" w:color="000000"/>
                <w:bottom w:val="single" w:sz="8" w:space="1" w:color="000000"/>
                <w:right w:val="single" w:sz="8" w:space="1" w:color="000000"/>
              </w:pBdr>
              <w:rPr>
                <w:color w:val="333333"/>
                <w:highlight w:val="white"/>
              </w:rPr>
            </w:pPr>
            <w:r>
              <w:rPr>
                <w:rFonts w:ascii="Arial" w:hAnsi="Arial"/>
                <w:b/>
                <w:color w:val="333333"/>
                <w:shd w:fill="FFFFFF" w:val="clear"/>
              </w:rPr>
              <w:t>Training</w:t>
            </w:r>
          </w:p>
          <w:p>
            <w:pPr>
              <w:pStyle w:val="TableContents"/>
              <w:pBdr>
                <w:left w:val="single" w:sz="8" w:space="1" w:color="000000"/>
                <w:bottom w:val="single" w:sz="8" w:space="1" w:color="000000"/>
                <w:right w:val="single" w:sz="8" w:space="1" w:color="000000"/>
              </w:pBdr>
              <w:rPr>
                <w:color w:val="333333"/>
                <w:highlight w:val="white"/>
              </w:rPr>
            </w:pPr>
            <w:r>
              <w:rPr>
                <w:rFonts w:ascii="Arial" w:hAnsi="Arial"/>
                <w:color w:val="333333"/>
                <w:shd w:fill="FFFFFF" w:val="clear"/>
              </w:rPr>
              <w:t> </w:t>
            </w:r>
          </w:p>
          <w:p>
            <w:pPr>
              <w:pStyle w:val="TableContents"/>
              <w:pBdr>
                <w:left w:val="single" w:sz="8" w:space="1" w:color="000000"/>
                <w:bottom w:val="single" w:sz="8" w:space="1" w:color="000000"/>
                <w:right w:val="single" w:sz="8" w:space="1" w:color="000000"/>
              </w:pBdr>
              <w:rPr>
                <w:color w:val="333333"/>
                <w:highlight w:val="white"/>
              </w:rPr>
            </w:pPr>
            <w:r>
              <w:rPr>
                <w:rFonts w:ascii="Arial" w:hAnsi="Arial"/>
                <w:color w:val="333333"/>
                <w:shd w:fill="FFFFFF" w:val="clear"/>
              </w:rPr>
              <w:t> </w:t>
            </w:r>
          </w:p>
        </w:tc>
        <w:tc>
          <w:tcPr>
            <w:tcW w:w="4634" w:type="dxa"/>
            <w:tcBorders>
              <w:left w:val="single" w:sz="8" w:space="0" w:color="808080"/>
              <w:bottom w:val="single" w:sz="8" w:space="0" w:color="808080"/>
              <w:right w:val="single" w:sz="8" w:space="0" w:color="808080"/>
            </w:tcBorders>
            <w:shd w:color="auto" w:fill="auto" w:val="clear"/>
          </w:tcPr>
          <w:p>
            <w:pPr>
              <w:pStyle w:val="TableContents"/>
              <w:pBdr>
                <w:bottom w:val="single" w:sz="8" w:space="1" w:color="000000"/>
                <w:right w:val="single" w:sz="8" w:space="1" w:color="000000"/>
              </w:pBdr>
              <w:rPr>
                <w:rFonts w:ascii="Arial" w:hAnsi="Arial"/>
                <w:color w:val="333333"/>
                <w:highlight w:val="white"/>
              </w:rPr>
            </w:pPr>
            <w:r>
              <w:rPr>
                <w:rFonts w:ascii="Arial" w:hAnsi="Arial"/>
                <w:color w:val="333333"/>
                <w:shd w:fill="FFFFFF" w:val="clear"/>
              </w:rPr>
            </w:r>
          </w:p>
          <w:p>
            <w:pPr>
              <w:pStyle w:val="TableContents"/>
              <w:pBdr>
                <w:bottom w:val="single" w:sz="8" w:space="1" w:color="000000"/>
                <w:right w:val="single" w:sz="8" w:space="1" w:color="000000"/>
              </w:pBdr>
              <w:rPr>
                <w:color w:val="333333"/>
                <w:highlight w:val="white"/>
              </w:rPr>
            </w:pPr>
            <w:r>
              <w:rPr>
                <w:rFonts w:ascii="Arial" w:hAnsi="Arial"/>
                <w:color w:val="333333"/>
                <w:shd w:fill="FFFFFF" w:val="clear"/>
              </w:rPr>
              <w:t xml:space="preserve">Aim of the above research is to grab knowledge. </w:t>
            </w:r>
          </w:p>
          <w:p>
            <w:pPr>
              <w:pStyle w:val="TableContents"/>
              <w:pBdr>
                <w:bottom w:val="single" w:sz="8" w:space="1" w:color="000000"/>
                <w:right w:val="single" w:sz="8" w:space="1" w:color="000000"/>
              </w:pBdr>
              <w:rPr>
                <w:rFonts w:ascii="Arial" w:hAnsi="Arial"/>
              </w:rPr>
            </w:pPr>
            <w:r>
              <w:rPr>
                <w:rFonts w:ascii="Arial" w:hAnsi="Arial"/>
                <w:color w:val="333333"/>
                <w:shd w:fill="FFFFFF" w:val="clear"/>
              </w:rPr>
              <w:t xml:space="preserve"> </w:t>
            </w:r>
          </w:p>
        </w:tc>
      </w:tr>
      <w:tr>
        <w:trPr/>
        <w:tc>
          <w:tcPr>
            <w:tcW w:w="4635" w:type="dxa"/>
            <w:tcBorders>
              <w:left w:val="single" w:sz="8" w:space="0" w:color="808080"/>
              <w:bottom w:val="single" w:sz="8" w:space="0" w:color="808080"/>
            </w:tcBorders>
            <w:shd w:color="auto" w:fill="auto" w:val="clear"/>
          </w:tcPr>
          <w:p>
            <w:pPr>
              <w:pStyle w:val="TableContents"/>
              <w:pBdr>
                <w:left w:val="single" w:sz="8" w:space="1" w:color="000000"/>
                <w:bottom w:val="single" w:sz="8" w:space="1" w:color="000000"/>
                <w:right w:val="single" w:sz="8" w:space="1" w:color="000000"/>
              </w:pBdr>
              <w:rPr>
                <w:b/>
                <w:b/>
                <w:color w:val="333333"/>
                <w:highlight w:val="white"/>
              </w:rPr>
            </w:pPr>
            <w:r>
              <w:rPr>
                <w:rFonts w:ascii="Arial" w:hAnsi="Arial"/>
                <w:color w:val="333333"/>
                <w:shd w:fill="FFFFFF" w:val="clear"/>
              </w:rPr>
              <w:t> </w:t>
            </w:r>
          </w:p>
          <w:p>
            <w:pPr>
              <w:pStyle w:val="TableContents"/>
              <w:pBdr>
                <w:left w:val="single" w:sz="8" w:space="1" w:color="000000"/>
                <w:bottom w:val="single" w:sz="8" w:space="1" w:color="000000"/>
                <w:right w:val="single" w:sz="8" w:space="1" w:color="000000"/>
              </w:pBdr>
              <w:rPr>
                <w:color w:val="333333"/>
                <w:highlight w:val="white"/>
              </w:rPr>
            </w:pPr>
            <w:r>
              <w:rPr>
                <w:rFonts w:ascii="Arial" w:hAnsi="Arial"/>
                <w:b/>
                <w:color w:val="333333"/>
                <w:shd w:fill="FFFFFF" w:val="clear"/>
              </w:rPr>
              <w:t>Experience</w:t>
            </w:r>
          </w:p>
          <w:p>
            <w:pPr>
              <w:pStyle w:val="TableContents"/>
              <w:pBdr>
                <w:left w:val="single" w:sz="8" w:space="1" w:color="000000"/>
                <w:bottom w:val="single" w:sz="8" w:space="1" w:color="000000"/>
                <w:right w:val="single" w:sz="8" w:space="1" w:color="000000"/>
              </w:pBdr>
              <w:rPr>
                <w:color w:val="333333"/>
                <w:highlight w:val="white"/>
              </w:rPr>
            </w:pPr>
            <w:r>
              <w:rPr>
                <w:rFonts w:ascii="Arial" w:hAnsi="Arial"/>
                <w:color w:val="333333"/>
                <w:shd w:fill="FFFFFF" w:val="clear"/>
              </w:rPr>
              <w:t> </w:t>
            </w:r>
          </w:p>
        </w:tc>
        <w:tc>
          <w:tcPr>
            <w:tcW w:w="4634" w:type="dxa"/>
            <w:tcBorders>
              <w:left w:val="single" w:sz="8" w:space="0" w:color="808080"/>
              <w:bottom w:val="single" w:sz="8" w:space="0" w:color="808080"/>
              <w:right w:val="single" w:sz="8" w:space="0" w:color="808080"/>
            </w:tcBorders>
            <w:shd w:color="auto" w:fill="auto" w:val="clear"/>
          </w:tcPr>
          <w:p>
            <w:pPr>
              <w:pStyle w:val="TableContents"/>
              <w:pBdr>
                <w:bottom w:val="single" w:sz="8" w:space="1" w:color="000000"/>
                <w:right w:val="single" w:sz="8" w:space="1" w:color="000000"/>
              </w:pBdr>
              <w:rPr>
                <w:color w:val="333333"/>
                <w:highlight w:val="white"/>
              </w:rPr>
            </w:pPr>
            <w:r>
              <w:rPr>
                <w:rFonts w:ascii="Arial" w:hAnsi="Arial"/>
                <w:color w:val="333333"/>
                <w:shd w:fill="FFFFFF" w:val="clear"/>
              </w:rPr>
              <w:t> </w:t>
            </w:r>
          </w:p>
          <w:p>
            <w:pPr>
              <w:pStyle w:val="Normal"/>
              <w:spacing w:before="0" w:after="200"/>
              <w:rPr>
                <w:rFonts w:ascii="Arial" w:hAnsi="Arial"/>
              </w:rPr>
            </w:pPr>
            <w:r>
              <w:rPr>
                <w:rFonts w:ascii="Arial" w:hAnsi="Arial"/>
                <w:color w:val="333333"/>
                <w:shd w:fill="FFFFFF" w:val="clear"/>
              </w:rPr>
              <w:t xml:space="preserve">This is associated with past experiences and level of improvement which is needed </w:t>
            </w:r>
            <w:r>
              <w:rPr>
                <w:rFonts w:ascii="Arial" w:hAnsi="Arial"/>
              </w:rPr>
              <w:t>(</w:t>
            </w:r>
            <w:r>
              <w:rPr>
                <w:rFonts w:cs="Times New Roman" w:ascii="Arial" w:hAnsi="Arial"/>
                <w:color w:val="222222"/>
                <w:szCs w:val="24"/>
                <w:shd w:fill="FFFFFF" w:val="clear"/>
              </w:rPr>
              <w:t>Buehl, 2017)</w:t>
            </w:r>
            <w:r>
              <w:rPr>
                <w:rFonts w:ascii="Arial" w:hAnsi="Arial"/>
                <w:color w:val="333333"/>
                <w:shd w:fill="FFFFFF" w:val="clear"/>
              </w:rPr>
              <w:t xml:space="preserve">.  </w:t>
            </w:r>
          </w:p>
        </w:tc>
      </w:tr>
    </w:tbl>
    <w:p>
      <w:pPr>
        <w:pStyle w:val="TextBody"/>
        <w:rPr>
          <w:color w:val="333333"/>
          <w:highlight w:val="white"/>
        </w:rPr>
      </w:pPr>
      <w:r>
        <w:rPr>
          <w:rFonts w:ascii="Arial" w:hAnsi="Arial"/>
          <w:color w:val="333333"/>
          <w:shd w:fill="FFFFFF" w:val="clear"/>
        </w:rPr>
        <w:t> </w:t>
      </w:r>
    </w:p>
    <w:p>
      <w:pPr>
        <w:pStyle w:val="Heading1"/>
        <w:spacing w:lineRule="auto" w:line="360"/>
        <w:jc w:val="both"/>
        <w:rPr>
          <w:highlight w:val="white"/>
          <w:lang w:val="en-GB"/>
        </w:rPr>
      </w:pPr>
      <w:bookmarkStart w:id="14" w:name="_Toc56816549"/>
      <w:r>
        <w:rPr>
          <w:rFonts w:ascii="Arial" w:hAnsi="Arial"/>
          <w:shd w:fill="FFFFFF" w:val="clear"/>
          <w:lang w:val="en-GB"/>
        </w:rPr>
        <w:t>CONCLUSION</w:t>
      </w:r>
      <w:bookmarkEnd w:id="14"/>
      <w:r>
        <w:rPr>
          <w:rFonts w:ascii="Arial" w:hAnsi="Arial"/>
          <w:shd w:fill="FFFFFF" w:val="clear"/>
          <w:lang w:val="en-GB"/>
        </w:rPr>
        <w:t xml:space="preserve"> </w:t>
      </w:r>
    </w:p>
    <w:p>
      <w:pPr>
        <w:pStyle w:val="Normal"/>
        <w:spacing w:lineRule="auto" w:line="360"/>
        <w:jc w:val="both"/>
        <w:rPr>
          <w:lang w:val="en-GB"/>
        </w:rPr>
      </w:pPr>
      <w:r>
        <w:rPr>
          <w:rFonts w:ascii="Arial" w:hAnsi="Arial"/>
          <w:lang w:val="en-GB"/>
        </w:rPr>
        <w:tab/>
        <w:t xml:space="preserve">From the above report this can be summarised that for businesses managing their employees are the prominent role in which goals of the business can be attained. There are various internal and external factors which are helpful for an individual to stay motivated and deal with complexities as well. Besides this role of HR is to deal with workforce and persuade them for working in better way and retaining them by giving rewards. Developing relations are one of the major role of HR so as to meet market expectation and level as well. </w:t>
      </w:r>
    </w:p>
    <w:p>
      <w:pPr>
        <w:pStyle w:val="Normal"/>
        <w:spacing w:lineRule="auto" w:line="360"/>
        <w:jc w:val="both"/>
        <w:rPr>
          <w:rFonts w:ascii="Arial" w:hAnsi="Arial"/>
          <w:lang w:val="en-GB"/>
        </w:rPr>
      </w:pPr>
      <w:r>
        <w:rPr>
          <w:rFonts w:ascii="Arial" w:hAnsi="Arial"/>
          <w:lang w:val="en-GB"/>
        </w:rPr>
      </w:r>
      <w:r>
        <w:br w:type="page"/>
      </w:r>
    </w:p>
    <w:p>
      <w:pPr>
        <w:pStyle w:val="Heading1"/>
        <w:keepLines w:val="false"/>
        <w:widowControl w:val="false"/>
        <w:numPr>
          <w:ilvl w:val="0"/>
          <w:numId w:val="1"/>
        </w:numPr>
        <w:tabs>
          <w:tab w:val="clear" w:pos="720"/>
          <w:tab w:val="left" w:pos="432" w:leader="none"/>
        </w:tabs>
        <w:suppressAutoHyphens w:val="true"/>
        <w:spacing w:lineRule="auto" w:line="360" w:before="240" w:after="120"/>
        <w:jc w:val="both"/>
        <w:rPr>
          <w:b w:val="false"/>
          <w:b w:val="false"/>
          <w:bCs w:val="false"/>
          <w:sz w:val="24"/>
          <w:szCs w:val="24"/>
          <w:u w:val="single"/>
          <w:lang w:val="en-GB"/>
        </w:rPr>
      </w:pPr>
      <w:bookmarkStart w:id="15" w:name="_Toc56816550"/>
      <w:r>
        <w:rPr>
          <w:rFonts w:ascii="Arial" w:hAnsi="Arial"/>
          <w:lang w:val="en-GB"/>
        </w:rPr>
        <w:t>REFERENCES</w:t>
      </w:r>
      <w:bookmarkEnd w:id="15"/>
    </w:p>
    <w:p>
      <w:pPr>
        <w:pStyle w:val="Normal"/>
        <w:rPr>
          <w:rFonts w:cs="" w:cstheme="majorBidi"/>
          <w:b/>
          <w:b/>
          <w:u w:val="single"/>
          <w:lang w:val="en-GB"/>
        </w:rPr>
      </w:pPr>
      <w:r>
        <w:rPr>
          <w:rFonts w:ascii="Arial" w:hAnsi="Arial"/>
          <w:b/>
          <w:u w:val="single"/>
          <w:lang w:val="en-GB"/>
        </w:rPr>
        <w:t>Books &amp; Journals</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shd w:fill="FFFFFF" w:val="clear"/>
        </w:rPr>
        <w:t>Bande and et. al., 2016. Exploring the relationship among servant leadership, intrinsic motivation and performance in an industrial sales setting. </w:t>
      </w:r>
      <w:r>
        <w:rPr>
          <w:rFonts w:ascii="Arial" w:hAnsi="Arial"/>
          <w:i/>
          <w:iCs/>
          <w:color w:val="222222"/>
          <w:szCs w:val="24"/>
          <w:shd w:fill="FFFFFF" w:val="clear"/>
        </w:rPr>
        <w:t>Journal of Business &amp; Industrial Marketing</w:t>
      </w:r>
      <w:r>
        <w:rPr>
          <w:rFonts w:ascii="Arial" w:hAnsi="Arial"/>
          <w:color w:val="222222"/>
          <w:szCs w:val="24"/>
          <w:shd w:fill="FFFFFF" w:val="clear"/>
        </w:rPr>
        <w:t>.</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Bennett and et. al., 2016. Reflection for learning, learning for reflection: Developing Indigenous competencies in higher education. </w:t>
      </w:r>
      <w:r>
        <w:rPr>
          <w:rFonts w:ascii="Arial" w:hAnsi="Arial"/>
          <w:i/>
          <w:iCs/>
          <w:color w:val="222222"/>
          <w:szCs w:val="24"/>
          <w:shd w:fill="FFFFFF" w:val="clear"/>
        </w:rPr>
        <w:t>Journal of University teaching &amp; learning practice</w:t>
      </w:r>
      <w:r>
        <w:rPr>
          <w:rFonts w:ascii="Arial" w:hAnsi="Arial"/>
          <w:color w:val="222222"/>
          <w:szCs w:val="24"/>
          <w:shd w:fill="FFFFFF" w:val="clear"/>
        </w:rPr>
        <w:t>, </w:t>
      </w:r>
      <w:r>
        <w:rPr>
          <w:rFonts w:ascii="Arial" w:hAnsi="Arial"/>
          <w:i/>
          <w:iCs/>
          <w:color w:val="222222"/>
          <w:szCs w:val="24"/>
          <w:shd w:fill="FFFFFF" w:val="clear"/>
        </w:rPr>
        <w:t>13</w:t>
      </w:r>
      <w:r>
        <w:rPr>
          <w:rFonts w:ascii="Arial" w:hAnsi="Arial"/>
          <w:color w:val="222222"/>
          <w:szCs w:val="24"/>
          <w:shd w:fill="FFFFFF" w:val="clear"/>
        </w:rPr>
        <w:t>(2), p.7.</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shd w:fill="FFFFFF" w:val="clear"/>
        </w:rPr>
        <w:t>Boamah, and et. al., 2018. Effect of transformational leadership on job satisfaction and patient safety outcomes. </w:t>
      </w:r>
      <w:r>
        <w:rPr>
          <w:rFonts w:ascii="Arial" w:hAnsi="Arial"/>
          <w:i/>
          <w:iCs/>
          <w:color w:val="222222"/>
          <w:szCs w:val="24"/>
          <w:shd w:fill="FFFFFF" w:val="clear"/>
        </w:rPr>
        <w:t>Nursing outlook</w:t>
      </w:r>
      <w:r>
        <w:rPr>
          <w:rFonts w:ascii="Arial" w:hAnsi="Arial"/>
          <w:color w:val="222222"/>
          <w:szCs w:val="24"/>
          <w:shd w:fill="FFFFFF" w:val="clear"/>
        </w:rPr>
        <w:t>, </w:t>
      </w:r>
      <w:r>
        <w:rPr>
          <w:rFonts w:ascii="Arial" w:hAnsi="Arial"/>
          <w:i/>
          <w:iCs/>
          <w:color w:val="222222"/>
          <w:szCs w:val="24"/>
          <w:shd w:fill="FFFFFF" w:val="clear"/>
        </w:rPr>
        <w:t>66</w:t>
      </w:r>
      <w:r>
        <w:rPr>
          <w:rFonts w:ascii="Arial" w:hAnsi="Arial"/>
          <w:color w:val="222222"/>
          <w:szCs w:val="24"/>
          <w:shd w:fill="FFFFFF" w:val="clear"/>
        </w:rPr>
        <w:t>(2), pp.180-189.</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Bourne, L., 2016. </w:t>
      </w:r>
      <w:r>
        <w:rPr>
          <w:rFonts w:ascii="Arial" w:hAnsi="Arial"/>
          <w:i/>
          <w:iCs/>
          <w:color w:val="222222"/>
          <w:szCs w:val="24"/>
          <w:shd w:fill="FFFFFF" w:val="clear"/>
        </w:rPr>
        <w:t>Stakeholder relationship management: a maturity model for organisational implementation</w:t>
      </w:r>
      <w:r>
        <w:rPr>
          <w:rFonts w:ascii="Arial" w:hAnsi="Arial"/>
          <w:color w:val="222222"/>
          <w:szCs w:val="24"/>
          <w:shd w:fill="FFFFFF" w:val="clear"/>
        </w:rPr>
        <w:t>. CRC Press.</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Buehl, D., 2017. </w:t>
      </w:r>
      <w:r>
        <w:rPr>
          <w:rFonts w:ascii="Arial" w:hAnsi="Arial"/>
          <w:i/>
          <w:iCs/>
          <w:color w:val="222222"/>
          <w:szCs w:val="24"/>
          <w:shd w:fill="FFFFFF" w:val="clear"/>
        </w:rPr>
        <w:t>Developing readers in the academic disciplines</w:t>
      </w:r>
      <w:r>
        <w:rPr>
          <w:rFonts w:ascii="Arial" w:hAnsi="Arial"/>
          <w:color w:val="222222"/>
          <w:szCs w:val="24"/>
          <w:shd w:fill="FFFFFF" w:val="clear"/>
        </w:rPr>
        <w:t>. Stenhouse Publishers.</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shd w:fill="FFFFFF" w:val="clear"/>
        </w:rPr>
        <w:t>DeCuir-Gunby, J.T. and Schutz, P.A., 2016. </w:t>
      </w:r>
      <w:r>
        <w:rPr>
          <w:rFonts w:ascii="Arial" w:hAnsi="Arial"/>
          <w:i/>
          <w:iCs/>
          <w:color w:val="222222"/>
          <w:szCs w:val="24"/>
          <w:shd w:fill="FFFFFF" w:val="clear"/>
        </w:rPr>
        <w:t>Developing a mixed methods proposal: A practical guide for beginning researchers</w:t>
      </w:r>
      <w:r>
        <w:rPr>
          <w:rFonts w:ascii="Arial" w:hAnsi="Arial"/>
          <w:color w:val="222222"/>
          <w:szCs w:val="24"/>
          <w:shd w:fill="FFFFFF" w:val="clear"/>
        </w:rPr>
        <w:t> (Vol. 5). Sage Publications.</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rPr>
        <w:t>Fallatah, R.H.M. and Syed, J., 2018. A Critical Review of Maslow’s Hierarchy of Needs. In</w:t>
      </w:r>
      <w:r>
        <w:rPr>
          <w:rFonts w:ascii="Arial" w:hAnsi="Arial"/>
          <w:i/>
          <w:color w:val="222222"/>
          <w:szCs w:val="24"/>
        </w:rPr>
        <w:t>Employee Motivation in Saudi Arabia</w:t>
      </w:r>
      <w:r>
        <w:rPr>
          <w:rFonts w:ascii="Arial" w:hAnsi="Arial"/>
          <w:color w:val="222222"/>
          <w:szCs w:val="24"/>
        </w:rPr>
        <w:t>(pp. 19-59). Palgrave Macmillan, Cham</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rPr>
        <w:t>Fletcher, 2019. How can personal development lead to increased engagement? The roles of meaningfulness and perceived line manager relations.</w:t>
      </w:r>
      <w:r>
        <w:rPr>
          <w:rFonts w:ascii="Arial" w:hAnsi="Arial"/>
          <w:i/>
          <w:color w:val="222222"/>
          <w:szCs w:val="24"/>
        </w:rPr>
        <w:t>The International Journal of Human Resource Management</w:t>
      </w:r>
      <w:r>
        <w:rPr>
          <w:rFonts w:ascii="Arial" w:hAnsi="Arial"/>
          <w:color w:val="222222"/>
          <w:szCs w:val="24"/>
        </w:rPr>
        <w:t>,</w:t>
      </w:r>
      <w:r>
        <w:rPr>
          <w:rFonts w:ascii="Arial" w:hAnsi="Arial"/>
          <w:i/>
          <w:color w:val="222222"/>
          <w:szCs w:val="24"/>
        </w:rPr>
        <w:t>30</w:t>
      </w:r>
      <w:r>
        <w:rPr>
          <w:rFonts w:ascii="Arial" w:hAnsi="Arial"/>
          <w:color w:val="222222"/>
          <w:szCs w:val="24"/>
        </w:rPr>
        <w:t>(7), pp.1203-1226.</w:t>
      </w:r>
      <w:r>
        <w:rPr>
          <w:rFonts w:ascii="Arial" w:hAnsi="Arial"/>
          <w:szCs w:val="24"/>
        </w:rPr>
        <w:t xml:space="preserve"> </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Fountain, J. and Newcomer, K.E., 2016. Developing and sus</w:t>
      </w:r>
    </w:p>
    <w:p>
      <w:pPr>
        <w:pStyle w:val="TextBody"/>
        <w:tabs>
          <w:tab w:val="clear" w:pos="720"/>
          <w:tab w:val="left" w:pos="1413" w:leader="none"/>
        </w:tabs>
        <w:spacing w:lineRule="auto" w:line="240" w:before="0" w:after="120"/>
        <w:ind w:left="851" w:hanging="851"/>
        <w:rPr>
          <w:szCs w:val="24"/>
        </w:rPr>
      </w:pPr>
      <w:r>
        <w:rPr>
          <w:rFonts w:ascii="Arial" w:hAnsi="Arial"/>
          <w:color w:val="222222"/>
          <w:szCs w:val="24"/>
        </w:rPr>
        <w:t>Godward, 2019.</w:t>
      </w:r>
      <w:r>
        <w:rPr>
          <w:rFonts w:ascii="Arial" w:hAnsi="Arial"/>
          <w:i/>
          <w:color w:val="222222"/>
          <w:szCs w:val="24"/>
        </w:rPr>
        <w:t>Personal Development Groups for Trainee Counsellors: An Essential Companion</w:t>
      </w:r>
      <w:r>
        <w:rPr>
          <w:rFonts w:ascii="Arial" w:hAnsi="Arial"/>
          <w:color w:val="222222"/>
          <w:szCs w:val="24"/>
        </w:rPr>
        <w:t>. Routledge.</w:t>
      </w:r>
      <w:r>
        <w:rPr>
          <w:rFonts w:ascii="Arial" w:hAnsi="Arial"/>
          <w:szCs w:val="24"/>
        </w:rPr>
        <w:t xml:space="preserve"> </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shd w:fill="FFFFFF" w:val="clear"/>
        </w:rPr>
        <w:t>Hagger and et.al., 2020. </w:t>
      </w:r>
      <w:r>
        <w:rPr>
          <w:rFonts w:ascii="Arial" w:hAnsi="Arial"/>
          <w:i/>
          <w:iCs/>
          <w:color w:val="222222"/>
          <w:szCs w:val="24"/>
          <w:shd w:fill="FFFFFF" w:val="clear"/>
        </w:rPr>
        <w:t>The handbook of behavior change</w:t>
      </w:r>
      <w:r>
        <w:rPr>
          <w:rFonts w:ascii="Arial" w:hAnsi="Arial"/>
          <w:color w:val="222222"/>
          <w:szCs w:val="24"/>
          <w:shd w:fill="FFFFFF" w:val="clear"/>
        </w:rPr>
        <w:t>. Cambridge University Press.</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rPr>
        <w:t>Hauff, 2019. Exploring necessary conditions in HRM research: Fundamental issues and methodological implications.</w:t>
      </w:r>
      <w:r>
        <w:rPr>
          <w:rFonts w:ascii="Arial" w:hAnsi="Arial"/>
          <w:i/>
          <w:color w:val="222222"/>
          <w:szCs w:val="24"/>
        </w:rPr>
        <w:t>Human Resource Management Journal</w:t>
      </w:r>
      <w:r>
        <w:rPr>
          <w:rFonts w:ascii="Arial" w:hAnsi="Arial"/>
          <w:color w:val="222222"/>
          <w:szCs w:val="24"/>
        </w:rPr>
        <w:t>.</w:t>
      </w:r>
      <w:r>
        <w:rPr>
          <w:rFonts w:ascii="Arial" w:hAnsi="Arial"/>
          <w:szCs w:val="24"/>
        </w:rPr>
        <w:t xml:space="preserve"> </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Hezlett, S.A., 2016. Enhancing experience-driven leadership development. </w:t>
      </w:r>
      <w:r>
        <w:rPr>
          <w:rFonts w:ascii="Arial" w:hAnsi="Arial"/>
          <w:i/>
          <w:iCs/>
          <w:color w:val="222222"/>
          <w:szCs w:val="24"/>
          <w:shd w:fill="FFFFFF" w:val="clear"/>
        </w:rPr>
        <w:t>Advances in Developing Human Resources</w:t>
      </w:r>
      <w:r>
        <w:rPr>
          <w:rFonts w:ascii="Arial" w:hAnsi="Arial"/>
          <w:color w:val="222222"/>
          <w:szCs w:val="24"/>
          <w:shd w:fill="FFFFFF" w:val="clear"/>
        </w:rPr>
        <w:t>, </w:t>
      </w:r>
      <w:r>
        <w:rPr>
          <w:rFonts w:ascii="Arial" w:hAnsi="Arial"/>
          <w:i/>
          <w:iCs/>
          <w:color w:val="222222"/>
          <w:szCs w:val="24"/>
          <w:shd w:fill="FFFFFF" w:val="clear"/>
        </w:rPr>
        <w:t>18</w:t>
      </w:r>
      <w:r>
        <w:rPr>
          <w:rFonts w:ascii="Arial" w:hAnsi="Arial"/>
          <w:color w:val="222222"/>
          <w:szCs w:val="24"/>
          <w:shd w:fill="FFFFFF" w:val="clear"/>
        </w:rPr>
        <w:t>(3), pp.369-389.</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Jalalkamali and et. al., 2016. Relationships between work values, communication satisfaction, and employee job performance. </w:t>
      </w:r>
      <w:r>
        <w:rPr>
          <w:rFonts w:ascii="Arial" w:hAnsi="Arial"/>
          <w:i/>
          <w:iCs/>
          <w:color w:val="222222"/>
          <w:szCs w:val="24"/>
          <w:shd w:fill="FFFFFF" w:val="clear"/>
        </w:rPr>
        <w:t>Management Decision</w:t>
      </w:r>
      <w:r>
        <w:rPr>
          <w:rFonts w:ascii="Arial" w:hAnsi="Arial"/>
          <w:color w:val="222222"/>
          <w:szCs w:val="24"/>
          <w:shd w:fill="FFFFFF" w:val="clear"/>
        </w:rPr>
        <w:t>.</w:t>
      </w:r>
    </w:p>
    <w:p>
      <w:pPr>
        <w:pStyle w:val="TextBody"/>
        <w:tabs>
          <w:tab w:val="clear" w:pos="720"/>
          <w:tab w:val="left" w:pos="1413" w:leader="none"/>
        </w:tabs>
        <w:spacing w:lineRule="auto" w:line="240" w:before="0" w:after="120"/>
        <w:ind w:left="851" w:hanging="851"/>
        <w:rPr>
          <w:color w:val="222222"/>
          <w:sz w:val="32"/>
          <w:szCs w:val="24"/>
          <w:highlight w:val="white"/>
        </w:rPr>
      </w:pPr>
      <w:r>
        <w:rPr>
          <w:rFonts w:ascii="Arial" w:hAnsi="Arial"/>
          <w:color w:val="222222"/>
          <w:szCs w:val="20"/>
          <w:shd w:fill="FFFFFF" w:val="clear"/>
        </w:rPr>
        <w:t>Neenan, M., 2017. </w:t>
      </w:r>
      <w:r>
        <w:rPr>
          <w:rFonts w:ascii="Arial" w:hAnsi="Arial"/>
          <w:i/>
          <w:iCs/>
          <w:color w:val="222222"/>
          <w:szCs w:val="20"/>
          <w:shd w:fill="FFFFFF" w:val="clear"/>
        </w:rPr>
        <w:t>Developing resilience: A cognitive-behavioural approach</w:t>
      </w:r>
      <w:r>
        <w:rPr>
          <w:rFonts w:ascii="Arial" w:hAnsi="Arial"/>
          <w:color w:val="222222"/>
          <w:szCs w:val="20"/>
          <w:shd w:fill="FFFFFF" w:val="clear"/>
        </w:rPr>
        <w:t>. Taylor &amp; Francis.</w:t>
      </w:r>
    </w:p>
    <w:p>
      <w:pPr>
        <w:pStyle w:val="TextBody"/>
        <w:tabs>
          <w:tab w:val="clear" w:pos="720"/>
          <w:tab w:val="left" w:pos="1413" w:leader="none"/>
        </w:tabs>
        <w:spacing w:lineRule="auto" w:line="240" w:before="0" w:after="120"/>
        <w:ind w:left="851" w:hanging="851"/>
        <w:rPr>
          <w:szCs w:val="24"/>
        </w:rPr>
      </w:pPr>
      <w:r>
        <w:rPr>
          <w:rFonts w:ascii="Arial" w:hAnsi="Arial"/>
          <w:color w:val="222222"/>
          <w:szCs w:val="24"/>
        </w:rPr>
        <w:t>Nicholls, 2017. Conceptions of ability and achievement motivation: A theory and its implications for education. In</w:t>
      </w:r>
      <w:r>
        <w:rPr>
          <w:rFonts w:ascii="Arial" w:hAnsi="Arial"/>
          <w:i/>
          <w:color w:val="222222"/>
          <w:szCs w:val="24"/>
        </w:rPr>
        <w:t>Learning and motivation in the classroom</w:t>
      </w:r>
      <w:r>
        <w:rPr>
          <w:rFonts w:ascii="Arial" w:hAnsi="Arial"/>
          <w:color w:val="222222"/>
          <w:szCs w:val="24"/>
        </w:rPr>
        <w:t>(pp. 211-238). Routledge.</w:t>
      </w:r>
      <w:r>
        <w:rPr>
          <w:rFonts w:ascii="Arial" w:hAnsi="Arial"/>
          <w:szCs w:val="24"/>
        </w:rPr>
        <w:t xml:space="preserve"> </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Osborne, S. and Hammoud, M.S., 2017. Effective employee engagement in the workplace. </w:t>
      </w:r>
      <w:r>
        <w:rPr>
          <w:rFonts w:ascii="Arial" w:hAnsi="Arial"/>
          <w:i/>
          <w:iCs/>
          <w:color w:val="222222"/>
          <w:szCs w:val="24"/>
          <w:shd w:fill="FFFFFF" w:val="clear"/>
        </w:rPr>
        <w:t>International Journal of Applied Management and Technology</w:t>
      </w:r>
      <w:r>
        <w:rPr>
          <w:rFonts w:ascii="Arial" w:hAnsi="Arial"/>
          <w:color w:val="222222"/>
          <w:szCs w:val="24"/>
          <w:shd w:fill="FFFFFF" w:val="clear"/>
        </w:rPr>
        <w:t>, </w:t>
      </w:r>
      <w:r>
        <w:rPr>
          <w:rFonts w:ascii="Arial" w:hAnsi="Arial"/>
          <w:i/>
          <w:iCs/>
          <w:color w:val="222222"/>
          <w:szCs w:val="24"/>
          <w:shd w:fill="FFFFFF" w:val="clear"/>
        </w:rPr>
        <w:t>16</w:t>
      </w:r>
      <w:r>
        <w:rPr>
          <w:rFonts w:ascii="Arial" w:hAnsi="Arial"/>
          <w:color w:val="222222"/>
          <w:szCs w:val="24"/>
          <w:shd w:fill="FFFFFF" w:val="clear"/>
        </w:rPr>
        <w:t>(1), p.4.</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shd w:fill="FFFFFF" w:val="clear"/>
        </w:rPr>
        <w:t>Osei-Kyei, R. and Chan, A.P., 2017. Developing a project success index for public–private partnership projects in developing countries. </w:t>
      </w:r>
      <w:r>
        <w:rPr>
          <w:rFonts w:ascii="Arial" w:hAnsi="Arial"/>
          <w:i/>
          <w:iCs/>
          <w:color w:val="222222"/>
          <w:szCs w:val="24"/>
          <w:shd w:fill="FFFFFF" w:val="clear"/>
        </w:rPr>
        <w:t>Journal of Infrastructure Systems</w:t>
      </w:r>
      <w:r>
        <w:rPr>
          <w:rFonts w:ascii="Arial" w:hAnsi="Arial"/>
          <w:color w:val="222222"/>
          <w:szCs w:val="24"/>
          <w:shd w:fill="FFFFFF" w:val="clear"/>
        </w:rPr>
        <w:t>, </w:t>
      </w:r>
      <w:r>
        <w:rPr>
          <w:rFonts w:ascii="Arial" w:hAnsi="Arial"/>
          <w:i/>
          <w:iCs/>
          <w:color w:val="222222"/>
          <w:szCs w:val="24"/>
          <w:shd w:fill="FFFFFF" w:val="clear"/>
        </w:rPr>
        <w:t>23</w:t>
      </w:r>
      <w:r>
        <w:rPr>
          <w:rFonts w:ascii="Arial" w:hAnsi="Arial"/>
          <w:color w:val="222222"/>
          <w:szCs w:val="24"/>
          <w:shd w:fill="FFFFFF" w:val="clear"/>
        </w:rPr>
        <w:t>(4), p.04017028.</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Plester, B. and Hutchison, A., 2016. Fun times: The relationship between fun and workplace engagement. </w:t>
      </w:r>
      <w:r>
        <w:rPr>
          <w:rFonts w:ascii="Arial" w:hAnsi="Arial"/>
          <w:i/>
          <w:iCs/>
          <w:color w:val="222222"/>
          <w:szCs w:val="24"/>
          <w:shd w:fill="FFFFFF" w:val="clear"/>
        </w:rPr>
        <w:t>Employee Relations</w:t>
      </w:r>
      <w:r>
        <w:rPr>
          <w:rFonts w:ascii="Arial" w:hAnsi="Arial"/>
          <w:color w:val="222222"/>
          <w:szCs w:val="24"/>
          <w:shd w:fill="FFFFFF" w:val="clear"/>
        </w:rPr>
        <w:t>.</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shd w:fill="FFFFFF" w:val="clear"/>
        </w:rPr>
        <w:t>Podgorodnichenko, N., Edgar, F. and McAndrew, I., 2020. The role of HRM in developing sustainable organizations: Contemporary challenges and contradictions. </w:t>
      </w:r>
      <w:r>
        <w:rPr>
          <w:rFonts w:ascii="Arial" w:hAnsi="Arial"/>
          <w:i/>
          <w:iCs/>
          <w:color w:val="222222"/>
          <w:szCs w:val="24"/>
          <w:shd w:fill="FFFFFF" w:val="clear"/>
        </w:rPr>
        <w:t>Human Resource Management Review</w:t>
      </w:r>
      <w:r>
        <w:rPr>
          <w:rFonts w:ascii="Arial" w:hAnsi="Arial"/>
          <w:color w:val="222222"/>
          <w:szCs w:val="24"/>
          <w:shd w:fill="FFFFFF" w:val="clear"/>
        </w:rPr>
        <w:t>, </w:t>
      </w:r>
      <w:r>
        <w:rPr>
          <w:rFonts w:ascii="Arial" w:hAnsi="Arial"/>
          <w:i/>
          <w:iCs/>
          <w:color w:val="222222"/>
          <w:szCs w:val="24"/>
          <w:shd w:fill="FFFFFF" w:val="clear"/>
        </w:rPr>
        <w:t>30</w:t>
      </w:r>
      <w:r>
        <w:rPr>
          <w:rFonts w:ascii="Arial" w:hAnsi="Arial"/>
          <w:color w:val="222222"/>
          <w:szCs w:val="24"/>
          <w:shd w:fill="FFFFFF" w:val="clear"/>
        </w:rPr>
        <w:t>(3), p.100685.</w:t>
      </w:r>
    </w:p>
    <w:p>
      <w:pPr>
        <w:pStyle w:val="TextBody"/>
        <w:tabs>
          <w:tab w:val="clear" w:pos="720"/>
          <w:tab w:val="left" w:pos="1413" w:leader="none"/>
        </w:tabs>
        <w:spacing w:lineRule="auto" w:line="240" w:before="0" w:after="120"/>
        <w:ind w:left="851" w:hanging="851"/>
        <w:rPr>
          <w:color w:val="222222"/>
          <w:szCs w:val="24"/>
        </w:rPr>
      </w:pPr>
      <w:r>
        <w:rPr>
          <w:rFonts w:ascii="Arial" w:hAnsi="Arial"/>
          <w:color w:val="222222"/>
          <w:szCs w:val="24"/>
          <w:shd w:fill="FFFFFF" w:val="clear"/>
        </w:rPr>
        <w:t>Schwendimann, and et. al., 2016. Factors associated with high job satisfaction among care workers in Swiss nursing homes–a cross sectional survey study. </w:t>
      </w:r>
      <w:r>
        <w:rPr>
          <w:rFonts w:ascii="Arial" w:hAnsi="Arial"/>
          <w:i/>
          <w:iCs/>
          <w:color w:val="222222"/>
          <w:szCs w:val="24"/>
          <w:shd w:fill="FFFFFF" w:val="clear"/>
        </w:rPr>
        <w:t>BMC nursing</w:t>
      </w:r>
      <w:r>
        <w:rPr>
          <w:rFonts w:ascii="Arial" w:hAnsi="Arial"/>
          <w:color w:val="222222"/>
          <w:szCs w:val="24"/>
          <w:shd w:fill="FFFFFF" w:val="clear"/>
        </w:rPr>
        <w:t>, </w:t>
      </w:r>
      <w:r>
        <w:rPr>
          <w:rFonts w:ascii="Arial" w:hAnsi="Arial"/>
          <w:i/>
          <w:iCs/>
          <w:color w:val="222222"/>
          <w:szCs w:val="24"/>
          <w:shd w:fill="FFFFFF" w:val="clear"/>
        </w:rPr>
        <w:t>15</w:t>
      </w:r>
      <w:r>
        <w:rPr>
          <w:rFonts w:ascii="Arial" w:hAnsi="Arial"/>
          <w:color w:val="222222"/>
          <w:szCs w:val="24"/>
          <w:shd w:fill="FFFFFF" w:val="clear"/>
        </w:rPr>
        <w:t>(1), p.37.</w:t>
      </w:r>
    </w:p>
    <w:p>
      <w:pPr>
        <w:pStyle w:val="TextBody"/>
        <w:tabs>
          <w:tab w:val="clear" w:pos="720"/>
          <w:tab w:val="left" w:pos="1413" w:leader="none"/>
        </w:tabs>
        <w:spacing w:lineRule="auto" w:line="240" w:before="0" w:after="120"/>
        <w:ind w:left="851" w:hanging="851"/>
        <w:rPr>
          <w:color w:val="222222"/>
          <w:szCs w:val="24"/>
          <w:highlight w:val="white"/>
        </w:rPr>
      </w:pPr>
      <w:r>
        <w:rPr>
          <w:rFonts w:ascii="Arial" w:hAnsi="Arial"/>
          <w:color w:val="222222"/>
          <w:szCs w:val="24"/>
          <w:shd w:fill="FFFFFF" w:val="clear"/>
        </w:rPr>
        <w:t>Tennøy and et. al., 2016. How planners’ use and non-use of expert knowledge affect the goal achievement potential of plans: Experiences from strategic land-use and transport planning processes in three Scandinavian cities. </w:t>
      </w:r>
      <w:r>
        <w:rPr>
          <w:rFonts w:ascii="Arial" w:hAnsi="Arial"/>
          <w:i/>
          <w:iCs/>
          <w:color w:val="222222"/>
          <w:szCs w:val="24"/>
          <w:shd w:fill="FFFFFF" w:val="clear"/>
        </w:rPr>
        <w:t>Progress in Planning</w:t>
      </w:r>
      <w:r>
        <w:rPr>
          <w:rFonts w:ascii="Arial" w:hAnsi="Arial"/>
          <w:color w:val="222222"/>
          <w:szCs w:val="24"/>
          <w:shd w:fill="FFFFFF" w:val="clear"/>
        </w:rPr>
        <w:t>, </w:t>
      </w:r>
      <w:r>
        <w:rPr>
          <w:rFonts w:ascii="Arial" w:hAnsi="Arial"/>
          <w:i/>
          <w:iCs/>
          <w:color w:val="222222"/>
          <w:szCs w:val="24"/>
          <w:shd w:fill="FFFFFF" w:val="clear"/>
        </w:rPr>
        <w:t>109</w:t>
      </w:r>
      <w:r>
        <w:rPr>
          <w:rFonts w:ascii="Arial" w:hAnsi="Arial"/>
          <w:color w:val="222222"/>
          <w:szCs w:val="24"/>
          <w:shd w:fill="FFFFFF" w:val="clear"/>
        </w:rPr>
        <w:t>, pp.1-32.</w:t>
      </w:r>
    </w:p>
    <w:p>
      <w:pPr>
        <w:pStyle w:val="TextBody"/>
        <w:tabs>
          <w:tab w:val="clear" w:pos="720"/>
          <w:tab w:val="left" w:pos="1413" w:leader="none"/>
        </w:tabs>
        <w:spacing w:lineRule="auto" w:line="240" w:before="0" w:after="120"/>
        <w:ind w:left="851" w:hanging="851"/>
        <w:rPr>
          <w:rFonts w:ascii="Arial" w:hAnsi="Arial"/>
        </w:rPr>
      </w:pPr>
      <w:r>
        <w:rPr>
          <w:rFonts w:ascii="Arial" w:hAnsi="Arial"/>
          <w:color w:val="222222"/>
          <w:szCs w:val="24"/>
          <w:shd w:fill="FFFFFF" w:val="clear"/>
        </w:rPr>
        <w:t>Victor, J. and Hoole, C., 2017. The influence of organisational rewards on workplace trust and work engagement. </w:t>
      </w:r>
      <w:r>
        <w:rPr>
          <w:rFonts w:ascii="Arial" w:hAnsi="Arial"/>
          <w:i/>
          <w:iCs/>
          <w:color w:val="222222"/>
          <w:szCs w:val="24"/>
          <w:shd w:fill="FFFFFF" w:val="clear"/>
        </w:rPr>
        <w:t>SA Journal of Human Resource Management</w:t>
      </w:r>
      <w:r>
        <w:rPr>
          <w:rFonts w:ascii="Arial" w:hAnsi="Arial"/>
          <w:color w:val="222222"/>
          <w:szCs w:val="24"/>
          <w:shd w:fill="FFFFFF" w:val="clear"/>
        </w:rPr>
        <w:t>, </w:t>
      </w:r>
      <w:r>
        <w:rPr>
          <w:rFonts w:ascii="Arial" w:hAnsi="Arial"/>
          <w:i/>
          <w:iCs/>
          <w:color w:val="222222"/>
          <w:szCs w:val="24"/>
          <w:shd w:fill="FFFFFF" w:val="clear"/>
        </w:rPr>
        <w:t>15</w:t>
      </w:r>
      <w:r>
        <w:rPr>
          <w:rFonts w:ascii="Arial" w:hAnsi="Arial"/>
          <w:color w:val="222222"/>
          <w:szCs w:val="24"/>
          <w:shd w:fill="FFFFFF" w:val="clear"/>
        </w:rPr>
        <w:t>(1), pp.1-14.</w:t>
      </w:r>
    </w:p>
    <w:sectPr>
      <w:footerReference w:type="default" r:id="rId3"/>
      <w:type w:val="nextPage"/>
      <w:pgSz w:w="12240" w:h="15840"/>
      <w:pgMar w:left="1560" w:right="1440" w:header="0" w:top="1440" w:footer="720" w:bottom="1440" w:gutter="0"/>
      <w:pgNumType w:start="1"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mbria">
    <w:charset w:val="00"/>
    <w:family w:val="roman"/>
    <w:pitch w:val="variable"/>
  </w:font>
  <w:font w:name="Tahoma">
    <w:charset w:val="00"/>
    <w:family w:val="roman"/>
    <w:pitch w:val="variable"/>
  </w:font>
  <w:font w:name="Tinos">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bullet"/>
      <w:lvlText w:val=""/>
      <w:lvlJc w:val="left"/>
      <w:pPr>
        <w:ind w:left="825" w:hanging="360"/>
      </w:pPr>
      <w:rPr>
        <w:rFonts w:ascii="Symbol" w:hAnsi="Symbol" w:cs="Symbol" w:hint="default"/>
      </w:rPr>
    </w:lvl>
    <w:lvl w:ilvl="1">
      <w:start w:val="1"/>
      <w:numFmt w:val="bullet"/>
      <w:lvlText w:val="o"/>
      <w:lvlJc w:val="left"/>
      <w:pPr>
        <w:ind w:left="1545" w:hanging="360"/>
      </w:pPr>
      <w:rPr>
        <w:rFonts w:ascii="Courier New" w:hAnsi="Courier New" w:cs="Courier New" w:hint="default"/>
        <w:rFonts w:cs="Courier New"/>
      </w:rPr>
    </w:lvl>
    <w:lvl w:ilvl="2">
      <w:start w:val="1"/>
      <w:numFmt w:val="bullet"/>
      <w:lvlText w:val=""/>
      <w:lvlJc w:val="left"/>
      <w:pPr>
        <w:ind w:left="2265" w:hanging="360"/>
      </w:pPr>
      <w:rPr>
        <w:rFonts w:ascii="Wingdings" w:hAnsi="Wingdings" w:cs="Wingdings" w:hint="default"/>
      </w:rPr>
    </w:lvl>
    <w:lvl w:ilvl="3">
      <w:start w:val="1"/>
      <w:numFmt w:val="bullet"/>
      <w:lvlText w:val=""/>
      <w:lvlJc w:val="left"/>
      <w:pPr>
        <w:ind w:left="2985" w:hanging="360"/>
      </w:pPr>
      <w:rPr>
        <w:rFonts w:ascii="Symbol" w:hAnsi="Symbol" w:cs="Symbol" w:hint="default"/>
      </w:rPr>
    </w:lvl>
    <w:lvl w:ilvl="4">
      <w:start w:val="1"/>
      <w:numFmt w:val="bullet"/>
      <w:lvlText w:val="o"/>
      <w:lvlJc w:val="left"/>
      <w:pPr>
        <w:ind w:left="3705" w:hanging="360"/>
      </w:pPr>
      <w:rPr>
        <w:rFonts w:ascii="Courier New" w:hAnsi="Courier New" w:cs="Courier New" w:hint="default"/>
        <w:rFonts w:cs="Courier New"/>
      </w:rPr>
    </w:lvl>
    <w:lvl w:ilvl="5">
      <w:start w:val="1"/>
      <w:numFmt w:val="bullet"/>
      <w:lvlText w:val=""/>
      <w:lvlJc w:val="left"/>
      <w:pPr>
        <w:ind w:left="4425" w:hanging="360"/>
      </w:pPr>
      <w:rPr>
        <w:rFonts w:ascii="Wingdings" w:hAnsi="Wingdings" w:cs="Wingdings" w:hint="default"/>
      </w:rPr>
    </w:lvl>
    <w:lvl w:ilvl="6">
      <w:start w:val="1"/>
      <w:numFmt w:val="bullet"/>
      <w:lvlText w:val=""/>
      <w:lvlJc w:val="left"/>
      <w:pPr>
        <w:ind w:left="5145" w:hanging="360"/>
      </w:pPr>
      <w:rPr>
        <w:rFonts w:ascii="Symbol" w:hAnsi="Symbol" w:cs="Symbol" w:hint="default"/>
      </w:rPr>
    </w:lvl>
    <w:lvl w:ilvl="7">
      <w:start w:val="1"/>
      <w:numFmt w:val="bullet"/>
      <w:lvlText w:val="o"/>
      <w:lvlJc w:val="left"/>
      <w:pPr>
        <w:ind w:left="5865" w:hanging="360"/>
      </w:pPr>
      <w:rPr>
        <w:rFonts w:ascii="Courier New" w:hAnsi="Courier New" w:cs="Courier New" w:hint="default"/>
        <w:rFonts w:cs="Courier New"/>
      </w:rPr>
    </w:lvl>
    <w:lvl w:ilvl="8">
      <w:start w:val="1"/>
      <w:numFmt w:val="bullet"/>
      <w:lvlText w:val=""/>
      <w:lvlJc w:val="left"/>
      <w:pPr>
        <w:ind w:left="6585"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IN"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374e6"/>
    <w:pPr>
      <w:widowControl/>
      <w:bidi w:val="0"/>
      <w:spacing w:lineRule="auto" w:line="276" w:before="0" w:after="200"/>
      <w:jc w:val="left"/>
    </w:pPr>
    <w:rPr>
      <w:rFonts w:ascii="Times New Roman" w:hAnsi="Times New Roman" w:eastAsia="Calibri" w:cs="" w:cstheme="minorBidi" w:eastAsiaTheme="minorHAnsi"/>
      <w:color w:val="auto"/>
      <w:kern w:val="0"/>
      <w:sz w:val="24"/>
      <w:szCs w:val="22"/>
      <w:lang w:val="en-IN" w:eastAsia="en-US" w:bidi="ar-SA"/>
    </w:rPr>
  </w:style>
  <w:style w:type="paragraph" w:styleId="Heading1">
    <w:name w:val="Heading 1"/>
    <w:basedOn w:val="Normal"/>
    <w:next w:val="Normal"/>
    <w:link w:val="Heading1Char"/>
    <w:uiPriority w:val="9"/>
    <w:qFormat/>
    <w:rsid w:val="000374e6"/>
    <w:pPr>
      <w:keepNext w:val="true"/>
      <w:keepLines/>
      <w:spacing w:before="480" w:after="0"/>
      <w:outlineLvl w:val="0"/>
    </w:pPr>
    <w:rPr>
      <w:rFonts w:eastAsia="" w:cs="" w:cstheme="majorBidi" w:eastAsiaTheme="majorEastAsia"/>
      <w:b/>
      <w:bCs/>
      <w:color w:val="000000" w:themeColor="text1"/>
      <w:sz w:val="28"/>
      <w:szCs w:val="28"/>
    </w:rPr>
  </w:style>
  <w:style w:type="paragraph" w:styleId="Heading2">
    <w:name w:val="Heading 2"/>
    <w:basedOn w:val="Normal"/>
    <w:next w:val="Normal"/>
    <w:link w:val="Heading2Char"/>
    <w:uiPriority w:val="9"/>
    <w:unhideWhenUsed/>
    <w:qFormat/>
    <w:rsid w:val="000374e6"/>
    <w:pPr>
      <w:keepNext w:val="true"/>
      <w:keepLines/>
      <w:spacing w:before="200" w:after="0"/>
      <w:outlineLvl w:val="1"/>
    </w:pPr>
    <w:rPr>
      <w:rFonts w:eastAsia="" w:cs="" w:cstheme="majorBidi" w:eastAsiaTheme="majorEastAsia"/>
      <w:bCs/>
      <w:color w:val="000000" w:themeColor="text1"/>
      <w:szCs w:val="26"/>
      <w:u w:val="single"/>
    </w:rPr>
  </w:style>
  <w:style w:type="paragraph" w:styleId="Heading3">
    <w:name w:val="Heading 3"/>
    <w:basedOn w:val="Normal"/>
    <w:next w:val="Normal"/>
    <w:link w:val="Heading3Char"/>
    <w:uiPriority w:val="9"/>
    <w:unhideWhenUsed/>
    <w:qFormat/>
    <w:rsid w:val="00f61281"/>
    <w:pPr>
      <w:keepNext w:val="true"/>
      <w:keepLines/>
      <w:spacing w:before="200" w:after="0"/>
      <w:outlineLvl w:val="2"/>
    </w:pPr>
    <w:rPr>
      <w:rFonts w:eastAsia="" w:cs="" w:cstheme="majorBidi" w:eastAsiaTheme="majorEastAsia"/>
      <w:bCs/>
      <w:color w:val="000000" w:themeColor="text1"/>
      <w:u w:val="single"/>
    </w:rPr>
  </w:style>
  <w:style w:type="paragraph" w:styleId="Heading4">
    <w:name w:val="Heading 4"/>
    <w:basedOn w:val="Normal"/>
    <w:next w:val="Normal"/>
    <w:link w:val="Heading4Char"/>
    <w:uiPriority w:val="9"/>
    <w:unhideWhenUsed/>
    <w:qFormat/>
    <w:rsid w:val="00a93129"/>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0374e6"/>
    <w:rPr>
      <w:rFonts w:ascii="Times New Roman" w:hAnsi="Times New Roman" w:eastAsia="" w:cs="" w:cstheme="majorBidi" w:eastAsiaTheme="majorEastAsia"/>
      <w:b/>
      <w:bCs/>
      <w:color w:val="000000" w:themeColor="text1"/>
      <w:sz w:val="28"/>
      <w:szCs w:val="28"/>
    </w:rPr>
  </w:style>
  <w:style w:type="character" w:styleId="Heading2Char" w:customStyle="1">
    <w:name w:val="Heading 2 Char"/>
    <w:basedOn w:val="DefaultParagraphFont"/>
    <w:link w:val="Heading2"/>
    <w:uiPriority w:val="9"/>
    <w:qFormat/>
    <w:rsid w:val="000374e6"/>
    <w:rPr>
      <w:rFonts w:ascii="Times New Roman" w:hAnsi="Times New Roman" w:eastAsia="" w:cs="" w:cstheme="majorBidi" w:eastAsiaTheme="majorEastAsia"/>
      <w:bCs/>
      <w:color w:val="000000" w:themeColor="text1"/>
      <w:sz w:val="24"/>
      <w:szCs w:val="26"/>
      <w:u w:val="single"/>
    </w:rPr>
  </w:style>
  <w:style w:type="character" w:styleId="WW8Num1z3" w:customStyle="1">
    <w:name w:val="WW8Num1z3"/>
    <w:qFormat/>
    <w:rsid w:val="00177c47"/>
    <w:rPr/>
  </w:style>
  <w:style w:type="character" w:styleId="BalloonTextChar" w:customStyle="1">
    <w:name w:val="Balloon Text Char"/>
    <w:basedOn w:val="DefaultParagraphFont"/>
    <w:link w:val="BalloonText"/>
    <w:uiPriority w:val="99"/>
    <w:semiHidden/>
    <w:qFormat/>
    <w:rsid w:val="00590c97"/>
    <w:rPr>
      <w:rFonts w:ascii="Tahoma" w:hAnsi="Tahoma" w:cs="Tahoma"/>
      <w:sz w:val="16"/>
      <w:szCs w:val="16"/>
    </w:rPr>
  </w:style>
  <w:style w:type="character" w:styleId="InternetLink">
    <w:name w:val="Internet Link"/>
    <w:uiPriority w:val="99"/>
    <w:rsid w:val="005571b0"/>
    <w:rPr>
      <w:color w:val="000080"/>
      <w:u w:val="single"/>
    </w:rPr>
  </w:style>
  <w:style w:type="character" w:styleId="FooterChar" w:customStyle="1">
    <w:name w:val="Footer Char"/>
    <w:basedOn w:val="DefaultParagraphFont"/>
    <w:link w:val="Footer"/>
    <w:uiPriority w:val="99"/>
    <w:qFormat/>
    <w:rsid w:val="005571b0"/>
    <w:rPr>
      <w:rFonts w:ascii="Times New Roman" w:hAnsi="Times New Roman" w:eastAsia="Calibri" w:cs="Times New Roman"/>
      <w:color w:val="000000"/>
      <w:sz w:val="24"/>
      <w:lang w:val="en-GB" w:eastAsia="ar-SA"/>
    </w:rPr>
  </w:style>
  <w:style w:type="character" w:styleId="HeaderChar" w:customStyle="1">
    <w:name w:val="Header Char"/>
    <w:basedOn w:val="DefaultParagraphFont"/>
    <w:link w:val="Header"/>
    <w:uiPriority w:val="99"/>
    <w:qFormat/>
    <w:rsid w:val="00141a1b"/>
    <w:rPr>
      <w:rFonts w:ascii="Times New Roman" w:hAnsi="Times New Roman"/>
      <w:sz w:val="24"/>
    </w:rPr>
  </w:style>
  <w:style w:type="character" w:styleId="WWDefaultParagraphFont11" w:customStyle="1">
    <w:name w:val="WW-Default Paragraph Font11"/>
    <w:qFormat/>
    <w:rsid w:val="002a1cbf"/>
    <w:rPr/>
  </w:style>
  <w:style w:type="character" w:styleId="BodyTextChar" w:customStyle="1">
    <w:name w:val="Body Text Char"/>
    <w:basedOn w:val="DefaultParagraphFont"/>
    <w:link w:val="BodyText"/>
    <w:qFormat/>
    <w:rsid w:val="00714748"/>
    <w:rPr>
      <w:rFonts w:ascii="Times New Roman" w:hAnsi="Times New Roman" w:eastAsia="Calibri" w:cs="Times New Roman"/>
      <w:color w:val="000000"/>
      <w:sz w:val="24"/>
      <w:lang w:val="en-GB" w:eastAsia="ar-SA"/>
    </w:rPr>
  </w:style>
  <w:style w:type="character" w:styleId="Heading3Char" w:customStyle="1">
    <w:name w:val="Heading 3 Char"/>
    <w:basedOn w:val="DefaultParagraphFont"/>
    <w:link w:val="Heading3"/>
    <w:uiPriority w:val="9"/>
    <w:qFormat/>
    <w:rsid w:val="00f61281"/>
    <w:rPr>
      <w:rFonts w:ascii="Times New Roman" w:hAnsi="Times New Roman" w:eastAsia="" w:cs="" w:cstheme="majorBidi" w:eastAsiaTheme="majorEastAsia"/>
      <w:bCs/>
      <w:color w:val="000000" w:themeColor="text1"/>
      <w:sz w:val="24"/>
      <w:u w:val="single"/>
    </w:rPr>
  </w:style>
  <w:style w:type="character" w:styleId="Heading4Char" w:customStyle="1">
    <w:name w:val="Heading 4 Char"/>
    <w:basedOn w:val="DefaultParagraphFont"/>
    <w:link w:val="Heading4"/>
    <w:uiPriority w:val="9"/>
    <w:qFormat/>
    <w:rsid w:val="00a93129"/>
    <w:rPr>
      <w:rFonts w:ascii="Cambria" w:hAnsi="Cambria" w:eastAsia="" w:cs="" w:asciiTheme="majorHAnsi" w:cstheme="majorBidi" w:eastAsiaTheme="majorEastAsia" w:hAnsiTheme="majorHAnsi"/>
      <w:b/>
      <w:bCs/>
      <w:i/>
      <w:iCs/>
      <w:color w:val="4F81BD" w:themeColor="accent1"/>
      <w:sz w:val="24"/>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link w:val="BodyTextChar"/>
    <w:rsid w:val="00714748"/>
    <w:pPr>
      <w:suppressAutoHyphens w:val="true"/>
      <w:spacing w:lineRule="auto" w:line="360" w:before="0" w:after="0"/>
      <w:jc w:val="both"/>
    </w:pPr>
    <w:rPr>
      <w:rFonts w:eastAsia="Calibri" w:cs="Times New Roman"/>
      <w:color w:val="000000"/>
      <w:lang w:val="en-GB" w:eastAsia="ar-SA"/>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5805cc"/>
    <w:pPr>
      <w:spacing w:before="0" w:after="200"/>
      <w:ind w:left="720" w:hanging="0"/>
      <w:contextualSpacing/>
    </w:pPr>
    <w:rPr/>
  </w:style>
  <w:style w:type="paragraph" w:styleId="NoSpacing">
    <w:name w:val="No Spacing"/>
    <w:qFormat/>
    <w:rsid w:val="00e40ab8"/>
    <w:pPr>
      <w:widowControl/>
      <w:suppressAutoHyphens w:val="true"/>
      <w:bidi w:val="0"/>
      <w:spacing w:lineRule="atLeast" w:line="100" w:before="0" w:after="0"/>
      <w:jc w:val="left"/>
    </w:pPr>
    <w:rPr>
      <w:rFonts w:ascii="Tinos" w:hAnsi="Tinos" w:eastAsia="Droid Sans" w:cs="DejaVu Sans"/>
      <w:color w:val="auto"/>
      <w:kern w:val="0"/>
      <w:sz w:val="24"/>
      <w:szCs w:val="24"/>
      <w:lang w:val="en-GB" w:eastAsia="hi-IN" w:bidi="hi-IN"/>
    </w:rPr>
  </w:style>
  <w:style w:type="paragraph" w:styleId="TableContents" w:customStyle="1">
    <w:name w:val="Table Contents"/>
    <w:basedOn w:val="Normal"/>
    <w:qFormat/>
    <w:rsid w:val="00d40e16"/>
    <w:pPr>
      <w:suppressLineNumbers/>
      <w:suppressAutoHyphens w:val="true"/>
      <w:spacing w:lineRule="auto" w:line="360" w:before="0" w:after="0"/>
      <w:jc w:val="both"/>
    </w:pPr>
    <w:rPr>
      <w:rFonts w:eastAsia="Calibri" w:cs="Times New Roman"/>
      <w:color w:val="000000"/>
      <w:lang w:val="en-GB" w:eastAsia="ar-SA"/>
    </w:rPr>
  </w:style>
  <w:style w:type="paragraph" w:styleId="BalloonText">
    <w:name w:val="Balloon Text"/>
    <w:basedOn w:val="Normal"/>
    <w:link w:val="BalloonTextChar"/>
    <w:uiPriority w:val="99"/>
    <w:semiHidden/>
    <w:unhideWhenUsed/>
    <w:qFormat/>
    <w:rsid w:val="00590c97"/>
    <w:pPr>
      <w:spacing w:lineRule="auto" w:line="240" w:before="0" w:after="0"/>
    </w:pPr>
    <w:rPr>
      <w:rFonts w:ascii="Tahoma" w:hAnsi="Tahoma" w:cs="Tahoma"/>
      <w:sz w:val="16"/>
      <w:szCs w:val="16"/>
    </w:rPr>
  </w:style>
  <w:style w:type="paragraph" w:styleId="Footer">
    <w:name w:val="Footer"/>
    <w:basedOn w:val="Normal"/>
    <w:link w:val="FooterChar"/>
    <w:uiPriority w:val="99"/>
    <w:rsid w:val="005571b0"/>
    <w:pPr>
      <w:tabs>
        <w:tab w:val="clear" w:pos="720"/>
        <w:tab w:val="center" w:pos="4680" w:leader="none"/>
        <w:tab w:val="right" w:pos="9360" w:leader="none"/>
      </w:tabs>
      <w:suppressAutoHyphens w:val="true"/>
      <w:spacing w:lineRule="auto" w:line="240" w:before="0" w:after="0"/>
      <w:jc w:val="both"/>
    </w:pPr>
    <w:rPr>
      <w:rFonts w:eastAsia="Calibri" w:cs="Times New Roman"/>
      <w:color w:val="000000"/>
      <w:lang w:val="en-GB" w:eastAsia="ar-SA"/>
    </w:rPr>
  </w:style>
  <w:style w:type="paragraph" w:styleId="Contents1">
    <w:name w:val="TOC 1"/>
    <w:basedOn w:val="Normal"/>
    <w:uiPriority w:val="39"/>
    <w:rsid w:val="005571b0"/>
    <w:pPr>
      <w:suppressLineNumbers/>
      <w:tabs>
        <w:tab w:val="clear" w:pos="720"/>
        <w:tab w:val="right" w:pos="9360" w:leader="dot"/>
      </w:tabs>
      <w:suppressAutoHyphens w:val="true"/>
      <w:spacing w:lineRule="auto" w:line="360" w:before="0" w:after="0"/>
      <w:jc w:val="both"/>
    </w:pPr>
    <w:rPr>
      <w:rFonts w:eastAsia="Calibri" w:cs="DejaVu Sans"/>
      <w:color w:val="000000"/>
      <w:lang w:val="en-GB" w:eastAsia="ar-SA"/>
    </w:rPr>
  </w:style>
  <w:style w:type="paragraph" w:styleId="Contents2">
    <w:name w:val="TOC 2"/>
    <w:basedOn w:val="Normal"/>
    <w:uiPriority w:val="39"/>
    <w:rsid w:val="005571b0"/>
    <w:pPr>
      <w:suppressLineNumbers/>
      <w:tabs>
        <w:tab w:val="clear" w:pos="720"/>
        <w:tab w:val="right" w:pos="9077" w:leader="dot"/>
      </w:tabs>
      <w:suppressAutoHyphens w:val="true"/>
      <w:spacing w:lineRule="auto" w:line="360" w:before="0" w:after="0"/>
      <w:ind w:left="283" w:hanging="0"/>
      <w:jc w:val="both"/>
    </w:pPr>
    <w:rPr>
      <w:rFonts w:eastAsia="Calibri" w:cs="DejaVu Sans"/>
      <w:color w:val="000000"/>
      <w:lang w:val="en-GB" w:eastAsia="ar-SA"/>
    </w:rPr>
  </w:style>
  <w:style w:type="paragraph" w:styleId="TOCHeading">
    <w:name w:val="TOC Heading"/>
    <w:basedOn w:val="Heading1"/>
    <w:next w:val="Normal"/>
    <w:uiPriority w:val="39"/>
    <w:unhideWhenUsed/>
    <w:qFormat/>
    <w:rsid w:val="005571b0"/>
    <w:pPr/>
    <w:rPr>
      <w:rFonts w:ascii="Cambria" w:hAnsi="Cambria" w:eastAsia="MS Gothic" w:cs="Times New Roman"/>
      <w:color w:val="365F91"/>
      <w:lang w:val="en-US" w:eastAsia="ja-JP"/>
    </w:rPr>
  </w:style>
  <w:style w:type="paragraph" w:styleId="WWDefault" w:customStyle="1">
    <w:name w:val="WW-Default"/>
    <w:qFormat/>
    <w:rsid w:val="005571b0"/>
    <w:pPr>
      <w:widowControl/>
      <w:suppressAutoHyphens w:val="true"/>
      <w:bidi w:val="0"/>
      <w:spacing w:lineRule="auto" w:line="360" w:before="0" w:after="0"/>
      <w:jc w:val="both"/>
    </w:pPr>
    <w:rPr>
      <w:rFonts w:ascii="Times New Roman" w:hAnsi="Times New Roman" w:eastAsia="Calibri" w:cs="Times New Roman"/>
      <w:color w:val="000000"/>
      <w:kern w:val="0"/>
      <w:sz w:val="24"/>
      <w:szCs w:val="22"/>
      <w:lang w:val="en-GB" w:eastAsia="ar-SA" w:bidi="ar-SA"/>
    </w:rPr>
  </w:style>
  <w:style w:type="paragraph" w:styleId="Header">
    <w:name w:val="Header"/>
    <w:basedOn w:val="Normal"/>
    <w:link w:val="HeaderChar"/>
    <w:uiPriority w:val="99"/>
    <w:unhideWhenUsed/>
    <w:rsid w:val="00141a1b"/>
    <w:pPr>
      <w:tabs>
        <w:tab w:val="clear" w:pos="720"/>
        <w:tab w:val="center" w:pos="4513" w:leader="none"/>
        <w:tab w:val="right" w:pos="9026" w:leader="none"/>
      </w:tabs>
      <w:spacing w:lineRule="auto" w:line="240" w:before="0" w:after="0"/>
    </w:pPr>
    <w:rPr/>
  </w:style>
  <w:style w:type="paragraph" w:styleId="Illustration" w:customStyle="1">
    <w:name w:val="Illustration"/>
    <w:qFormat/>
    <w:rsid w:val="00911098"/>
    <w:pPr>
      <w:widowControl/>
      <w:suppressLineNumbers/>
      <w:suppressAutoHyphens w:val="true"/>
      <w:bidi w:val="0"/>
      <w:spacing w:lineRule="auto" w:line="360" w:before="120" w:after="120"/>
      <w:jc w:val="both"/>
    </w:pPr>
    <w:rPr>
      <w:rFonts w:eastAsia="Calibri" w:cs="DejaVu Sans" w:ascii="Calibri" w:hAnsi="Calibri"/>
      <w:b w:val="false"/>
      <w:bCs w:val="false"/>
      <w:i/>
      <w:iCs/>
      <w:color w:val="000000"/>
      <w:kern w:val="0"/>
      <w:sz w:val="24"/>
      <w:szCs w:val="24"/>
      <w:lang w:val="en-GB" w:eastAsia="ar-SA" w:bidi="ar-SA"/>
    </w:rPr>
  </w:style>
  <w:style w:type="paragraph" w:styleId="Caption1">
    <w:name w:val="caption"/>
    <w:basedOn w:val="Normal"/>
    <w:next w:val="Normal"/>
    <w:uiPriority w:val="35"/>
    <w:semiHidden/>
    <w:unhideWhenUsed/>
    <w:qFormat/>
    <w:rsid w:val="00911098"/>
    <w:pPr>
      <w:spacing w:lineRule="auto" w:line="240"/>
    </w:pPr>
    <w:rPr>
      <w:b/>
      <w:bCs/>
      <w:color w:val="4F81BD" w:themeColor="accent1"/>
      <w:sz w:val="18"/>
      <w:szCs w:val="18"/>
    </w:rPr>
  </w:style>
  <w:style w:type="paragraph" w:styleId="Contents3">
    <w:name w:val="TOC 3"/>
    <w:basedOn w:val="Normal"/>
    <w:next w:val="Normal"/>
    <w:autoRedefine/>
    <w:uiPriority w:val="39"/>
    <w:unhideWhenUsed/>
    <w:rsid w:val="00c83572"/>
    <w:pPr>
      <w:spacing w:before="0" w:after="100"/>
      <w:ind w:left="48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141a1b"/>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714748"/>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714748"/>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30D50-FCCB-4C19-875F-C9E59647E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Application>Trio_Office/6.2.8.2$Windows_x86 LibreOffice_project/</Application>
  <Pages>17</Pages>
  <Words>4083</Words>
  <Characters>22237</Characters>
  <CharactersWithSpaces>26314</CharactersWithSpaces>
  <Paragraphs>144</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2020-11-24T09:26:00Z</dcterms:created>
  <dc:creator>sanwar mal mishra</dc:creator>
  <dc:description/>
  <dc:language>en-GB</dc:language>
  <cp:lastModifiedBy/>
  <cp:lastPrinted>2020-06-21T05:57:00Z</cp:lastPrinted>
  <dcterms:modified xsi:type="dcterms:W3CDTF">2020-11-24T11:20:38Z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