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rPr>
        <w:id w:val="-1042516452"/>
        <w:docPartObj>
          <w:docPartGallery w:val="Cover Pages"/>
          <w:docPartUnique/>
        </w:docPartObj>
      </w:sdtPr>
      <w:sdtEndPr>
        <w:rPr>
          <w:rFonts w:eastAsiaTheme="minorHAnsi"/>
          <w:sz w:val="24"/>
          <w:szCs w:val="24"/>
          <w:lang w:val="en-GB"/>
        </w:rPr>
      </w:sdtEndPr>
      <w:sdtContent>
        <w:p w14:paraId="5ACD87A9" w14:textId="641A52FD" w:rsidR="0037424C" w:rsidRDefault="0037424C">
          <w:pPr>
            <w:pStyle w:val="NoSpacing"/>
            <w:rPr>
              <w:sz w:val="2"/>
            </w:rPr>
          </w:pPr>
        </w:p>
        <w:p w14:paraId="13F7FBA6" w14:textId="77777777" w:rsidR="00845A93" w:rsidRDefault="00845A93"/>
        <w:p w14:paraId="13109F8C" w14:textId="0B962746" w:rsidR="00845A93" w:rsidRDefault="00845A93"/>
        <w:p w14:paraId="54ADE102" w14:textId="77777777" w:rsidR="00845A93" w:rsidRDefault="00845A93"/>
        <w:p w14:paraId="1E8EB392" w14:textId="668CCAD1" w:rsidR="00845A93" w:rsidRDefault="00845A93"/>
        <w:p w14:paraId="3BB07A6E" w14:textId="77777777" w:rsidR="005B40B3" w:rsidRDefault="005B40B3"/>
        <w:p w14:paraId="79C8FB09" w14:textId="3FFACEC5" w:rsidR="005B40B3" w:rsidRDefault="005B40B3"/>
        <w:p w14:paraId="0EC1004D" w14:textId="57A302BE" w:rsidR="005B40B3" w:rsidRDefault="005B40B3"/>
        <w:p w14:paraId="19DA462C" w14:textId="2BBC7D2F" w:rsidR="0037424C" w:rsidRDefault="0037424C">
          <w:r>
            <w:rPr>
              <w:noProof/>
            </w:rPr>
            <mc:AlternateContent>
              <mc:Choice Requires="wps">
                <w:drawing>
                  <wp:anchor distT="0" distB="0" distL="114300" distR="114300" simplePos="0" relativeHeight="251661312" behindDoc="0" locked="0" layoutInCell="1" allowOverlap="1" wp14:anchorId="65C2CF6A" wp14:editId="1AFE338E">
                    <wp:simplePos x="0" y="0"/>
                    <wp:positionH relativeFrom="page">
                      <wp:align>center</wp:align>
                    </wp:positionH>
                    <wp:positionV relativeFrom="margin">
                      <wp:align>top</wp:align>
                    </wp:positionV>
                    <wp:extent cx="5943600" cy="914400"/>
                    <wp:effectExtent l="0" t="0" r="0" b="3810"/>
                    <wp:wrapNone/>
                    <wp:docPr id="62" name="Text Box 15"/>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455D6AC" w14:textId="300D7022" w:rsidR="0037424C" w:rsidRDefault="00845A93">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Report on</w:t>
                                    </w:r>
                                    <w:r w:rsidR="005B40B3">
                                      <w:rPr>
                                        <w:rFonts w:asciiTheme="majorHAnsi" w:eastAsiaTheme="majorEastAsia" w:hAnsiTheme="majorHAnsi" w:cstheme="majorBidi"/>
                                        <w:caps/>
                                        <w:color w:val="8496B0" w:themeColor="text2" w:themeTint="99"/>
                                        <w:sz w:val="64"/>
                                        <w:szCs w:val="64"/>
                                      </w:rPr>
                                      <w:t xml:space="preserve"> Ei &amp; well-being</w:t>
                                    </w:r>
                                    <w:r>
                                      <w:rPr>
                                        <w:rFonts w:asciiTheme="majorHAnsi" w:eastAsiaTheme="majorEastAsia" w:hAnsiTheme="majorHAnsi" w:cstheme="majorBidi"/>
                                        <w:caps/>
                                        <w:color w:val="8496B0" w:themeColor="text2" w:themeTint="99"/>
                                        <w:sz w:val="64"/>
                                        <w:szCs w:val="64"/>
                                      </w:rPr>
                                      <w:t>:</w:t>
                                    </w:r>
                                  </w:p>
                                </w:sdtContent>
                              </w:sdt>
                              <w:p w14:paraId="5C19558E" w14:textId="1DF9B2EF" w:rsidR="0037424C" w:rsidRDefault="0037424C">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845A93">
                                      <w:rPr>
                                        <w:color w:val="4472C4" w:themeColor="accent1"/>
                                        <w:sz w:val="36"/>
                                        <w:szCs w:val="36"/>
                                      </w:rPr>
                                      <w:t xml:space="preserve">The Link </w:t>
                                    </w:r>
                                    <w:r w:rsidR="000A61DB">
                                      <w:rPr>
                                        <w:color w:val="4472C4" w:themeColor="accent1"/>
                                        <w:sz w:val="36"/>
                                        <w:szCs w:val="36"/>
                                      </w:rPr>
                                      <w:t>Between Emotional Intelligence, Well-being, and Organisational Performance: A Managerial Perspective.</w:t>
                                    </w:r>
                                  </w:sdtContent>
                                </w:sdt>
                                <w:r>
                                  <w:rPr>
                                    <w:noProof/>
                                  </w:rPr>
                                  <w:t xml:space="preserve"> </w:t>
                                </w:r>
                              </w:p>
                              <w:p w14:paraId="1D556408" w14:textId="77777777" w:rsidR="005B40B3" w:rsidRDefault="005B40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65C2CF6A" id="_x0000_t202" coordsize="21600,21600" o:spt="202" path="m,l,21600r21600,l21600,xe">
                    <v:stroke joinstyle="miter"/>
                    <v:path gradientshapeok="t" o:connecttype="rect"/>
                  </v:shapetype>
                  <v:shape id="Text Box 15"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455D6AC" w14:textId="300D7022" w:rsidR="0037424C" w:rsidRDefault="00845A93">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Report on</w:t>
                              </w:r>
                              <w:r w:rsidR="005B40B3">
                                <w:rPr>
                                  <w:rFonts w:asciiTheme="majorHAnsi" w:eastAsiaTheme="majorEastAsia" w:hAnsiTheme="majorHAnsi" w:cstheme="majorBidi"/>
                                  <w:caps/>
                                  <w:color w:val="8496B0" w:themeColor="text2" w:themeTint="99"/>
                                  <w:sz w:val="64"/>
                                  <w:szCs w:val="64"/>
                                </w:rPr>
                                <w:t xml:space="preserve"> Ei &amp; well-being</w:t>
                              </w:r>
                              <w:r>
                                <w:rPr>
                                  <w:rFonts w:asciiTheme="majorHAnsi" w:eastAsiaTheme="majorEastAsia" w:hAnsiTheme="majorHAnsi" w:cstheme="majorBidi"/>
                                  <w:caps/>
                                  <w:color w:val="8496B0" w:themeColor="text2" w:themeTint="99"/>
                                  <w:sz w:val="64"/>
                                  <w:szCs w:val="64"/>
                                </w:rPr>
                                <w:t>:</w:t>
                              </w:r>
                            </w:p>
                          </w:sdtContent>
                        </w:sdt>
                        <w:p w14:paraId="5C19558E" w14:textId="1DF9B2EF" w:rsidR="0037424C" w:rsidRDefault="0037424C">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845A93">
                                <w:rPr>
                                  <w:color w:val="4472C4" w:themeColor="accent1"/>
                                  <w:sz w:val="36"/>
                                  <w:szCs w:val="36"/>
                                </w:rPr>
                                <w:t xml:space="preserve">The Link </w:t>
                              </w:r>
                              <w:r w:rsidR="000A61DB">
                                <w:rPr>
                                  <w:color w:val="4472C4" w:themeColor="accent1"/>
                                  <w:sz w:val="36"/>
                                  <w:szCs w:val="36"/>
                                </w:rPr>
                                <w:t>Between Emotional Intelligence, Well-being, and Organisational Performance: A Managerial Perspective.</w:t>
                              </w:r>
                            </w:sdtContent>
                          </w:sdt>
                          <w:r>
                            <w:rPr>
                              <w:noProof/>
                            </w:rPr>
                            <w:t xml:space="preserve"> </w:t>
                          </w:r>
                        </w:p>
                        <w:p w14:paraId="1D556408" w14:textId="77777777" w:rsidR="005B40B3" w:rsidRDefault="005B40B3"/>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62457A7C" wp14:editId="1E78D678">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1EB97CC"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5293BF23" w14:textId="791B42F8" w:rsidR="005B40B3" w:rsidRDefault="005B40B3">
          <w:pPr>
            <w:rPr>
              <w:sz w:val="24"/>
              <w:szCs w:val="24"/>
            </w:rPr>
          </w:pPr>
          <w:r>
            <w:rPr>
              <w:noProof/>
            </w:rPr>
            <mc:AlternateContent>
              <mc:Choice Requires="wps">
                <w:drawing>
                  <wp:anchor distT="228600" distB="228600" distL="228600" distR="228600" simplePos="0" relativeHeight="251663360" behindDoc="1" locked="0" layoutInCell="1" allowOverlap="1" wp14:anchorId="7E334313" wp14:editId="232CC37F">
                    <wp:simplePos x="0" y="0"/>
                    <wp:positionH relativeFrom="margin">
                      <wp:posOffset>933450</wp:posOffset>
                    </wp:positionH>
                    <wp:positionV relativeFrom="margin">
                      <wp:posOffset>2686050</wp:posOffset>
                    </wp:positionV>
                    <wp:extent cx="3200400" cy="641350"/>
                    <wp:effectExtent l="114300" t="114300" r="142875" b="139700"/>
                    <wp:wrapSquare wrapText="bothSides"/>
                    <wp:docPr id="36" name="Text Box 4"/>
                    <wp:cNvGraphicFramePr/>
                    <a:graphic xmlns:a="http://schemas.openxmlformats.org/drawingml/2006/main">
                      <a:graphicData uri="http://schemas.microsoft.com/office/word/2010/wordprocessingShape">
                        <wps:wsp>
                          <wps:cNvSpPr txBox="1"/>
                          <wps:spPr>
                            <a:xfrm>
                              <a:off x="0" y="0"/>
                              <a:ext cx="3200400" cy="641350"/>
                            </a:xfrm>
                            <a:prstGeom prst="rect">
                              <a:avLst/>
                            </a:prstGeom>
                            <a:ln/>
                            <a:effectLst>
                              <a:glow rad="101600">
                                <a:schemeClr val="accent2">
                                  <a:satMod val="175000"/>
                                  <a:alpha val="40000"/>
                                </a:schemeClr>
                              </a:glow>
                            </a:effectLst>
                          </wps:spPr>
                          <wps:style>
                            <a:lnRef idx="2">
                              <a:schemeClr val="dk1"/>
                            </a:lnRef>
                            <a:fillRef idx="1">
                              <a:schemeClr val="lt1"/>
                            </a:fillRef>
                            <a:effectRef idx="0">
                              <a:schemeClr val="dk1"/>
                            </a:effectRef>
                            <a:fontRef idx="minor">
                              <a:schemeClr val="dk1"/>
                            </a:fontRef>
                          </wps:style>
                          <wps:txbx>
                            <w:txbxContent>
                              <w:p w14:paraId="22CFD51A" w14:textId="65EE73BE" w:rsidR="00845A93" w:rsidRPr="00845A93" w:rsidRDefault="00845A93" w:rsidP="00845A93">
                                <w:pPr>
                                  <w:pStyle w:val="NoSpacing"/>
                                  <w:jc w:val="center"/>
                                  <w:rPr>
                                    <w:rFonts w:ascii="Calisto MT" w:hAnsi="Calisto MT"/>
                                    <w:sz w:val="32"/>
                                    <w:szCs w:val="32"/>
                                    <w:lang w:val="en-GB"/>
                                  </w:rPr>
                                </w:pPr>
                                <w:r w:rsidRPr="00845A93">
                                  <w:rPr>
                                    <w:rFonts w:ascii="Calisto MT" w:hAnsi="Calisto MT"/>
                                    <w:sz w:val="32"/>
                                    <w:szCs w:val="32"/>
                                    <w:lang w:val="en-GB"/>
                                  </w:rPr>
                                  <w:t>Celtic Shield Insurance</w:t>
                                </w:r>
                              </w:p>
                            </w:txbxContent>
                          </wps:txbx>
                          <wps:bodyPr rot="0" spcFirstLastPara="0" vertOverflow="overflow" horzOverflow="overflow" vert="horz" wrap="square" lIns="182880" tIns="182880" rIns="182880" bIns="182880" numCol="1" spcCol="0" rtlCol="0" fromWordArt="0" anchor="t" anchorCtr="0" forceAA="0" compatLnSpc="1">
                            <a:prstTxWarp prst="textNoShape">
                              <a:avLst/>
                            </a:prstTxWarp>
                            <a:noAutofit/>
                          </wps:bodyPr>
                        </wps:wsp>
                      </a:graphicData>
                    </a:graphic>
                    <wp14:sizeRelH relativeFrom="margin">
                      <wp14:pctWidth>57000</wp14:pctWidth>
                    </wp14:sizeRelH>
                    <wp14:sizeRelV relativeFrom="margin">
                      <wp14:pctHeight>0</wp14:pctHeight>
                    </wp14:sizeRelV>
                  </wp:anchor>
                </w:drawing>
              </mc:Choice>
              <mc:Fallback>
                <w:pict>
                  <v:shape w14:anchorId="7E334313" id="Text Box 4" o:spid="_x0000_s1027" type="#_x0000_t202" style="position:absolute;margin-left:73.5pt;margin-top:211.5pt;width:252pt;height:50.5pt;z-index:-251653120;visibility:visible;mso-wrap-style:square;mso-width-percent:570;mso-height-percent:0;mso-wrap-distance-left:18pt;mso-wrap-distance-top:18pt;mso-wrap-distance-right:18pt;mso-wrap-distance-bottom:18pt;mso-position-horizontal:absolute;mso-position-horizontal-relative:margin;mso-position-vertical:absolute;mso-position-vertical-relative:margin;mso-width-percent:57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46PkwIAAJkFAAAOAAAAZHJzL2Uyb0RvYy54bWysVMlu2zAQvRfoPxC8N5KcpYZhOXAdpCiQ&#10;JkGTImeaIi2hFIclaUvu12dI2rKT+lT0Ig1nnzfL9LpvFdkI6xrQJS3OckqE5lA1elXSn8+3n8aU&#10;OM90xRRoUdKtcPR69vHDtDMTMYIaVCUsQSfaTTpT0tp7M8kyx2vRMncGRmgUSrAt8/i0q6yyrEPv&#10;rcpGeX6VdWArY4EL55B7k4R0Fv1LKbh/kNIJT1RJMTcfvzZ+l+GbzaZssrLM1A3fpcH+IYuWNRqD&#10;Dq5umGdkbZu/XLUNt+BA+jMObQZSNlzEGrCaIn9XzVPNjIi1IDjODDC5/+eW32+ezKMlvv8CPTYw&#10;ANIZN3HIDPX00rbhj5kSlCOE2wE20XvCkXmOjbjIUcRRdnVRnF9GXLODtbHOfxXQkkCU1GJbIlps&#10;c+c8RkTVvUoIpnRsi4j9Q40IrIKOWFZhjnlxhdECM46JWChLNgwbzDgX2o+SiPnvUCV+8fkyR4vo&#10;lClTs8TGnBMXww+eYjIrDBaJoxSyAyyR8lslUrI/hCRNhUDsIofZPSRV/YqgYgylUTOYyEapwag4&#10;VYnye6OdbjBLyQyGJyE4RBu0Y0TQfjBsGw32VNSDsUz6iMFRrYH0/bLHYo8mZQnVFgfIQtotZ/ht&#10;g12+Y84/MovLhIOBB8I/4EciriWFHUVJDfbPKX7QxxlHKSUdLmdJ3e81s4IS9U3j9Bfj0Xgc1vnN&#10;y755Ld+89LpdAI5IgefI8EiivfVqT0oL7QveknmIjCKmOcYvqd+TC5/OBt4iLubzqIQ7bJi/00+G&#10;B9cB6TDHz/0Ls2Y37B7X5B72q8wm72Y+6QZLDfO1B9nEhQhYJ2R3PcD9T6OZblU4MMfvqHW4qLNX&#10;AAAA//8DAFBLAwQUAAYACAAAACEAGw4jy98AAAALAQAADwAAAGRycy9kb3ducmV2LnhtbExPy07D&#10;MBC8I/EP1iJxo3bTtKlCnCpCohJcUFPg7MQmiRqvI9ttw9+znOA2oxnNo9jNdmQX48PgUMJyIYAZ&#10;bJ0esJPwfnx+2AILUaFWo0Mj4dsE2JW3N4XKtbviwVzq2DEKwZArCX2MU855aHtjVVi4ySBpX85b&#10;FYn6jmuvrhRuR54IseFWDUgNvZrMU2/aU322VPK6esuOzUu2PdW1qA77z8p/7KW8v5urR2DRzPHP&#10;DL/zaTqUtKlxZ9SBjcTTjL5ECWmyIkCOzXpJoJGwTlIBvCz4/w/lDwAAAP//AwBQSwECLQAUAAYA&#10;CAAAACEAtoM4kv4AAADhAQAAEwAAAAAAAAAAAAAAAAAAAAAAW0NvbnRlbnRfVHlwZXNdLnhtbFBL&#10;AQItABQABgAIAAAAIQA4/SH/1gAAAJQBAAALAAAAAAAAAAAAAAAAAC8BAABfcmVscy8ucmVsc1BL&#10;AQItABQABgAIAAAAIQBTW46PkwIAAJkFAAAOAAAAAAAAAAAAAAAAAC4CAABkcnMvZTJvRG9jLnht&#10;bFBLAQItABQABgAIAAAAIQAbDiPL3wAAAAsBAAAPAAAAAAAAAAAAAAAAAO0EAABkcnMvZG93bnJl&#10;di54bWxQSwUGAAAAAAQABADzAAAA+QUAAAAA&#10;" fillcolor="white [3201]" strokecolor="black [3200]" strokeweight="1pt">
                    <v:textbox inset="14.4pt,14.4pt,14.4pt,14.4pt">
                      <w:txbxContent>
                        <w:p w14:paraId="22CFD51A" w14:textId="65EE73BE" w:rsidR="00845A93" w:rsidRPr="00845A93" w:rsidRDefault="00845A93" w:rsidP="00845A93">
                          <w:pPr>
                            <w:pStyle w:val="NoSpacing"/>
                            <w:jc w:val="center"/>
                            <w:rPr>
                              <w:rFonts w:ascii="Calisto MT" w:hAnsi="Calisto MT"/>
                              <w:sz w:val="32"/>
                              <w:szCs w:val="32"/>
                              <w:lang w:val="en-GB"/>
                            </w:rPr>
                          </w:pPr>
                          <w:r w:rsidRPr="00845A93">
                            <w:rPr>
                              <w:rFonts w:ascii="Calisto MT" w:hAnsi="Calisto MT"/>
                              <w:sz w:val="32"/>
                              <w:szCs w:val="32"/>
                              <w:lang w:val="en-GB"/>
                            </w:rPr>
                            <w:t>Celtic Shield Insurance</w:t>
                          </w:r>
                        </w:p>
                      </w:txbxContent>
                    </v:textbox>
                    <w10:wrap type="square" anchorx="margin" anchory="margin"/>
                  </v:shape>
                </w:pict>
              </mc:Fallback>
            </mc:AlternateContent>
          </w:r>
        </w:p>
        <w:p w14:paraId="62035161" w14:textId="2E5373F1" w:rsidR="0037424C" w:rsidRDefault="000A61DB">
          <w:pPr>
            <w:rPr>
              <w:sz w:val="24"/>
              <w:szCs w:val="24"/>
            </w:rPr>
          </w:pPr>
          <w:r>
            <w:rPr>
              <w:noProof/>
            </w:rPr>
            <mc:AlternateContent>
              <mc:Choice Requires="wps">
                <w:drawing>
                  <wp:anchor distT="0" distB="0" distL="114300" distR="114300" simplePos="0" relativeHeight="251659264" behindDoc="0" locked="0" layoutInCell="1" allowOverlap="1" wp14:anchorId="1CC870E5" wp14:editId="4DB42CE9">
                    <wp:simplePos x="0" y="0"/>
                    <wp:positionH relativeFrom="page">
                      <wp:posOffset>3994150</wp:posOffset>
                    </wp:positionH>
                    <wp:positionV relativeFrom="margin">
                      <wp:posOffset>7067550</wp:posOffset>
                    </wp:positionV>
                    <wp:extent cx="2703830" cy="374650"/>
                    <wp:effectExtent l="0" t="0" r="1270" b="6985"/>
                    <wp:wrapNone/>
                    <wp:docPr id="69" name="Text Box 16"/>
                    <wp:cNvGraphicFramePr/>
                    <a:graphic xmlns:a="http://schemas.openxmlformats.org/drawingml/2006/main">
                      <a:graphicData uri="http://schemas.microsoft.com/office/word/2010/wordprocessingShape">
                        <wps:wsp>
                          <wps:cNvSpPr txBox="1"/>
                          <wps:spPr>
                            <a:xfrm>
                              <a:off x="0" y="0"/>
                              <a:ext cx="2703830" cy="374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217DD5" w14:textId="70988168" w:rsidR="0037424C" w:rsidRDefault="0037424C">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0A61DB">
                                      <w:rPr>
                                        <w:color w:val="4472C4" w:themeColor="accent1"/>
                                        <w:sz w:val="36"/>
                                        <w:szCs w:val="36"/>
                                      </w:rPr>
                                      <w:t xml:space="preserve">Author: Natalie Reynolds      Student no:2003716 Submission date: 07/07/23  </w:t>
                                    </w:r>
                                  </w:sdtContent>
                                </w:sdt>
                              </w:p>
                              <w:p w14:paraId="14E54380" w14:textId="2D54B813" w:rsidR="0037424C" w:rsidRDefault="0037424C">
                                <w:pPr>
                                  <w:pStyle w:val="NoSpacing"/>
                                  <w:jc w:val="right"/>
                                  <w:rPr>
                                    <w:color w:val="4472C4" w:themeColor="accent1"/>
                                    <w:sz w:val="36"/>
                                    <w:szCs w:val="36"/>
                                  </w:rPr>
                                </w:pPr>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r w:rsidR="000A61DB">
                                      <w:rPr>
                                        <w:color w:val="4472C4" w:themeColor="accent1"/>
                                        <w:sz w:val="36"/>
                                        <w:szCs w:val="36"/>
                                      </w:rPr>
                                      <w:t xml:space="preserve">Requested by: CEO of Celtic Shield </w:t>
                                    </w:r>
                                    <w:r w:rsidR="00091642">
                                      <w:rPr>
                                        <w:color w:val="4472C4" w:themeColor="accent1"/>
                                        <w:sz w:val="36"/>
                                        <w:szCs w:val="36"/>
                                      </w:rPr>
                                      <w:t>Insurance 14</w:t>
                                    </w:r>
                                    <w:r w:rsidR="000A61DB">
                                      <w:rPr>
                                        <w:color w:val="4472C4" w:themeColor="accent1"/>
                                        <w:sz w:val="36"/>
                                        <w:szCs w:val="36"/>
                                      </w:rPr>
                                      <w:t>/03/23</w:t>
                                    </w:r>
                                  </w:sdtContent>
                                </w:sdt>
                                <w:r w:rsidR="000A61DB">
                                  <w:rPr>
                                    <w:color w:val="4472C4" w:themeColor="accent1"/>
                                    <w:sz w:val="36"/>
                                    <w:szCs w:val="36"/>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1CC870E5" id="Text Box 16" o:spid="_x0000_s1028" type="#_x0000_t202" style="position:absolute;margin-left:314.5pt;margin-top:556.5pt;width:212.9pt;height:29.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4z11YAIAADQFAAAOAAAAZHJzL2Uyb0RvYy54bWysVF1P2zAUfZ+0/2D5faTQDVBFijoQ0yQE&#10;CJh4dh2bRnN8Pdtt0v36HTtJy9hemPbi3Ph+n3uuz867xrCN8qEmW/LDgwlnykqqavtc8m+PVx9O&#10;OQtR2EoYsqrkWxX4+fz9u7PWzdQRrchUyjMEsWHWupKvYnSzoghypRoRDsgpC6Um34iIX/9cVF60&#10;iN6Y4mgyOS5a8pXzJFUIuL3slXye42utZLzVOqjITMlRW8ynz+cyncX8TMyevXCrWg5liH+oohG1&#10;RdJdqEsRBVv7+o9QTS09BdLxQFJTkNa1VLkHdHM4edXNw0o4lXsBOMHtYAr/L6y82Ty4O89i95k6&#10;DDAB0rowC7hM/XTaN+mLShn0gHC7g011kUlcHp1MpqdTqCR005OPx58yrsXe2/kQvyhqWBJK7jGW&#10;jJbYXIeIjDAdTVIyS1e1MXk0xrK25MdThPxNAw9j043KQx7C7CvPUtwalWyMvVea1VVuIF1keqkL&#10;49lGgBhCSmVj7j3HhXWy0ijiLY6D/b6qtzj3fYyZycadc1Nb8rn7V2VX38eSdW8PIF/0ncTYLTs0&#10;jhmNg11StcW8PfWrEJy8qjGUaxHinfDgPuaIfY63OLQhgE+DxNmK/M+/3Sd7UBJazlrsUsnDj7Xw&#10;ijPz1YKsafFGwY/CchTsurkgTOEQL4WTWYSDj2YUtafmCWu+SFmgElYiV8mXo3gR+43GMyHVYpGN&#10;sF5OxGv74GQKnYaSKPbYPQnvBh5GMPiGxi0Ts1d07G0zX9xiHUHKzNWEa4/igDdWM1N4eEbS7r/8&#10;z1b7x27+CwAA//8DAFBLAwQUAAYACAAAACEAlPpKOuEAAAAOAQAADwAAAGRycy9kb3ducmV2Lnht&#10;bEyPQU/DMAyF70j8h8hI3Fjajm2sazohJCQkTowd4JY1XluWOFWTreXf457YzfZ7en5fsR2dFRfs&#10;Q+tJQTpLQCBV3rRUK9h/vj48gQhRk9HWEyr4xQDb8vam0LnxA33gZRdrwSEUcq2gibHLpQxVg06H&#10;me+QWDv63unIa19L0+uBw52VWZIspdMt8YdGd/jSYHXanZ0Cise52S8GpK/3t3r4savT8N0rdX83&#10;Pm9ARBzjvxmm+lwdSu508GcyQVgFy2zNLJGFNJ3zNFmSxSPjHKbbKktAloW8xij/AAAA//8DAFBL&#10;AQItABQABgAIAAAAIQC2gziS/gAAAOEBAAATAAAAAAAAAAAAAAAAAAAAAABbQ29udGVudF9UeXBl&#10;c10ueG1sUEsBAi0AFAAGAAgAAAAhADj9If/WAAAAlAEAAAsAAAAAAAAAAAAAAAAALwEAAF9yZWxz&#10;Ly5yZWxzUEsBAi0AFAAGAAgAAAAhAPzjPXVgAgAANAUAAA4AAAAAAAAAAAAAAAAALgIAAGRycy9l&#10;Mm9Eb2MueG1sUEsBAi0AFAAGAAgAAAAhAJT6SjrhAAAADgEAAA8AAAAAAAAAAAAAAAAAugQAAGRy&#10;cy9kb3ducmV2LnhtbFBLBQYAAAAABAAEAPMAAADIBQAAAAA=&#10;" filled="f" stroked="f" strokeweight=".5pt">
                    <v:textbox style="mso-fit-shape-to-text:t" inset="0,0,0,0">
                      <w:txbxContent>
                        <w:p w14:paraId="79217DD5" w14:textId="70988168" w:rsidR="0037424C" w:rsidRDefault="0037424C">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0A61DB">
                                <w:rPr>
                                  <w:color w:val="4472C4" w:themeColor="accent1"/>
                                  <w:sz w:val="36"/>
                                  <w:szCs w:val="36"/>
                                </w:rPr>
                                <w:t xml:space="preserve">Author: Natalie Reynolds      Student no:2003716 Submission date: 07/07/23  </w:t>
                              </w:r>
                            </w:sdtContent>
                          </w:sdt>
                        </w:p>
                        <w:p w14:paraId="14E54380" w14:textId="2D54B813" w:rsidR="0037424C" w:rsidRDefault="0037424C">
                          <w:pPr>
                            <w:pStyle w:val="NoSpacing"/>
                            <w:jc w:val="right"/>
                            <w:rPr>
                              <w:color w:val="4472C4" w:themeColor="accent1"/>
                              <w:sz w:val="36"/>
                              <w:szCs w:val="36"/>
                            </w:rPr>
                          </w:pPr>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r w:rsidR="000A61DB">
                                <w:rPr>
                                  <w:color w:val="4472C4" w:themeColor="accent1"/>
                                  <w:sz w:val="36"/>
                                  <w:szCs w:val="36"/>
                                </w:rPr>
                                <w:t xml:space="preserve">Requested by: CEO of Celtic Shield </w:t>
                              </w:r>
                              <w:r w:rsidR="00091642">
                                <w:rPr>
                                  <w:color w:val="4472C4" w:themeColor="accent1"/>
                                  <w:sz w:val="36"/>
                                  <w:szCs w:val="36"/>
                                </w:rPr>
                                <w:t>Insurance 14</w:t>
                              </w:r>
                              <w:r w:rsidR="000A61DB">
                                <w:rPr>
                                  <w:color w:val="4472C4" w:themeColor="accent1"/>
                                  <w:sz w:val="36"/>
                                  <w:szCs w:val="36"/>
                                </w:rPr>
                                <w:t>/03/23</w:t>
                              </w:r>
                            </w:sdtContent>
                          </w:sdt>
                          <w:r w:rsidR="000A61DB">
                            <w:rPr>
                              <w:color w:val="4472C4" w:themeColor="accent1"/>
                              <w:sz w:val="36"/>
                              <w:szCs w:val="36"/>
                            </w:rPr>
                            <w:t xml:space="preserve"> </w:t>
                          </w:r>
                        </w:p>
                      </w:txbxContent>
                    </v:textbox>
                    <w10:wrap anchorx="page" anchory="margin"/>
                  </v:shape>
                </w:pict>
              </mc:Fallback>
            </mc:AlternateContent>
          </w:r>
          <w:r w:rsidR="00845A93" w:rsidRPr="00845A93">
            <w:rPr>
              <w:sz w:val="24"/>
              <w:szCs w:val="24"/>
            </w:rPr>
            <w:drawing>
              <wp:inline distT="0" distB="0" distL="0" distR="0" wp14:anchorId="5F6E6D6B" wp14:editId="08411A6E">
                <wp:extent cx="5643405" cy="2517248"/>
                <wp:effectExtent l="0" t="0" r="0" b="0"/>
                <wp:docPr id="710966920" name="Picture 1" descr="A red dragon on a black and whit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966920" name="Picture 1" descr="A red dragon on a black and white background&#10;&#10;Description automatically generated with medium confidence"/>
                        <pic:cNvPicPr/>
                      </pic:nvPicPr>
                      <pic:blipFill>
                        <a:blip r:embed="rId8"/>
                        <a:stretch>
                          <a:fillRect/>
                        </a:stretch>
                      </pic:blipFill>
                      <pic:spPr>
                        <a:xfrm>
                          <a:off x="0" y="0"/>
                          <a:ext cx="5781852" cy="2579003"/>
                        </a:xfrm>
                        <a:prstGeom prst="rect">
                          <a:avLst/>
                        </a:prstGeom>
                      </pic:spPr>
                    </pic:pic>
                  </a:graphicData>
                </a:graphic>
              </wp:inline>
            </w:drawing>
          </w:r>
          <w:r w:rsidR="0037424C">
            <w:rPr>
              <w:sz w:val="24"/>
              <w:szCs w:val="24"/>
            </w:rPr>
            <w:br w:type="page"/>
          </w:r>
        </w:p>
      </w:sdtContent>
    </w:sdt>
    <w:p w14:paraId="0142F692" w14:textId="0CA2F0FA" w:rsidR="0037424C" w:rsidRPr="00AB0B58" w:rsidRDefault="0037424C" w:rsidP="00A55170">
      <w:pPr>
        <w:rPr>
          <w:color w:val="4472C4" w:themeColor="accent1"/>
          <w:sz w:val="32"/>
          <w:szCs w:val="32"/>
        </w:rPr>
      </w:pPr>
      <w:r w:rsidRPr="00AB0B58">
        <w:rPr>
          <w:color w:val="4472C4" w:themeColor="accent1"/>
          <w:sz w:val="32"/>
          <w:szCs w:val="32"/>
        </w:rPr>
        <w:lastRenderedPageBreak/>
        <w:t>Executive Summary</w:t>
      </w:r>
    </w:p>
    <w:p w14:paraId="5D3AD109" w14:textId="002E65F3" w:rsidR="007A2DCB" w:rsidRDefault="00C5679B">
      <w:pPr>
        <w:rPr>
          <w:sz w:val="24"/>
          <w:szCs w:val="24"/>
        </w:rPr>
      </w:pPr>
      <w:r>
        <w:rPr>
          <w:sz w:val="24"/>
          <w:szCs w:val="24"/>
        </w:rPr>
        <w:t xml:space="preserve">This report provides a critical analysis of the connection between </w:t>
      </w:r>
      <w:r w:rsidR="007A2DCB">
        <w:rPr>
          <w:sz w:val="24"/>
          <w:szCs w:val="24"/>
        </w:rPr>
        <w:t xml:space="preserve">emotional intelligence, </w:t>
      </w:r>
      <w:r w:rsidR="000B7D75">
        <w:rPr>
          <w:sz w:val="24"/>
          <w:szCs w:val="24"/>
        </w:rPr>
        <w:t>well-being,</w:t>
      </w:r>
      <w:r w:rsidR="007A2DCB">
        <w:rPr>
          <w:sz w:val="24"/>
          <w:szCs w:val="24"/>
        </w:rPr>
        <w:t xml:space="preserve"> and performance at both the individual and organisational levels, with a focus on the role of Emotional Intelligence (EI) and Mindfulness in a diverse and evolving workplace.</w:t>
      </w:r>
    </w:p>
    <w:p w14:paraId="300A730B" w14:textId="77777777" w:rsidR="007A2DCB" w:rsidRDefault="007A2DCB">
      <w:pPr>
        <w:rPr>
          <w:sz w:val="24"/>
          <w:szCs w:val="24"/>
        </w:rPr>
      </w:pPr>
      <w:r>
        <w:rPr>
          <w:sz w:val="24"/>
          <w:szCs w:val="24"/>
        </w:rPr>
        <w:t>Amid the backdrop of a pandemic, cost of living crisis, global conflict, and advancements in technology, managing employee well-being has become a strategic imperative, (CIPD, 2021). With the changing expectations of employees and recruitment and retention difficulties, organisations must adapt their people management strategies. This adaptation involves understanding and catering to the diverse needs of the workforce, which include younger employees, those nearing retirement, parents, carers, and those on various types of leave.</w:t>
      </w:r>
    </w:p>
    <w:p w14:paraId="09315961" w14:textId="257664C5" w:rsidR="007A2DCB" w:rsidRDefault="007A2DCB">
      <w:pPr>
        <w:rPr>
          <w:sz w:val="24"/>
          <w:szCs w:val="24"/>
        </w:rPr>
      </w:pPr>
      <w:r>
        <w:rPr>
          <w:sz w:val="24"/>
          <w:szCs w:val="24"/>
        </w:rPr>
        <w:t xml:space="preserve">One of the key findings is that EI, the ability to identify, understand and manage emotions, is crucial in roles that require extensive interpersonal interaction, such as customer </w:t>
      </w:r>
      <w:r w:rsidR="000B7D75">
        <w:rPr>
          <w:sz w:val="24"/>
          <w:szCs w:val="24"/>
        </w:rPr>
        <w:t>services</w:t>
      </w:r>
      <w:r>
        <w:rPr>
          <w:sz w:val="24"/>
          <w:szCs w:val="24"/>
        </w:rPr>
        <w:t xml:space="preserve"> and sale. Emotional Intelligence promotes empathy in conflict resolution and </w:t>
      </w:r>
      <w:r w:rsidR="000B7D75">
        <w:rPr>
          <w:sz w:val="24"/>
          <w:szCs w:val="24"/>
        </w:rPr>
        <w:t>enhances</w:t>
      </w:r>
      <w:r>
        <w:rPr>
          <w:sz w:val="24"/>
          <w:szCs w:val="24"/>
        </w:rPr>
        <w:t xml:space="preserve"> tea</w:t>
      </w:r>
      <w:r w:rsidR="000B7D75">
        <w:rPr>
          <w:sz w:val="24"/>
          <w:szCs w:val="24"/>
        </w:rPr>
        <w:t>m</w:t>
      </w:r>
      <w:r>
        <w:rPr>
          <w:sz w:val="24"/>
          <w:szCs w:val="24"/>
        </w:rPr>
        <w:t>, collaboration, ultimately improving performance and well-being.</w:t>
      </w:r>
    </w:p>
    <w:p w14:paraId="195F2E1C" w14:textId="1AC33ADB" w:rsidR="000B7D75" w:rsidRDefault="007A2DCB">
      <w:pPr>
        <w:rPr>
          <w:sz w:val="24"/>
          <w:szCs w:val="24"/>
        </w:rPr>
      </w:pPr>
      <w:r>
        <w:rPr>
          <w:sz w:val="24"/>
          <w:szCs w:val="24"/>
        </w:rPr>
        <w:t xml:space="preserve">Mindfulness, defined as bringing ones’ attention to the present moment, reduces stress, improves cognition, and enhances </w:t>
      </w:r>
      <w:r w:rsidR="000B7D75">
        <w:rPr>
          <w:sz w:val="24"/>
          <w:szCs w:val="24"/>
        </w:rPr>
        <w:t>emotional regulation, contributing to improved work-life balance and mental well-being for various employee groups.</w:t>
      </w:r>
    </w:p>
    <w:p w14:paraId="77BAFE4C" w14:textId="525CAEAB" w:rsidR="000B7D75" w:rsidRDefault="000B7D75">
      <w:pPr>
        <w:rPr>
          <w:sz w:val="24"/>
          <w:szCs w:val="24"/>
        </w:rPr>
      </w:pPr>
      <w:r>
        <w:rPr>
          <w:sz w:val="24"/>
          <w:szCs w:val="24"/>
        </w:rPr>
        <w:t>Furthermore, leaders who enhance their EI and Mindfulness skills can take a more proactive approach to employee well-being, leading to better organisational performance. By engaging in continuous learning, seeking feedback, and using reflective practice, managers can develop these essential skills.</w:t>
      </w:r>
    </w:p>
    <w:p w14:paraId="12044AAB" w14:textId="26D6FFDB" w:rsidR="0037424C" w:rsidRDefault="000B7D75">
      <w:pPr>
        <w:rPr>
          <w:sz w:val="24"/>
          <w:szCs w:val="24"/>
        </w:rPr>
      </w:pPr>
      <w:r>
        <w:rPr>
          <w:sz w:val="24"/>
          <w:szCs w:val="24"/>
        </w:rPr>
        <w:t>The report concludes that integrating emotional intelligence and mindfulness into leadership and employee development initiative is a vital strategy for modern organisations. It not only addresses the diverse needs of the workforce but also enhances overall organisational performance.</w:t>
      </w:r>
      <w:r w:rsidR="007A2DCB">
        <w:rPr>
          <w:sz w:val="24"/>
          <w:szCs w:val="24"/>
        </w:rPr>
        <w:t xml:space="preserve"> </w:t>
      </w:r>
      <w:r w:rsidR="0037424C">
        <w:rPr>
          <w:sz w:val="24"/>
          <w:szCs w:val="24"/>
        </w:rPr>
        <w:br w:type="page"/>
      </w:r>
    </w:p>
    <w:sdt>
      <w:sdtPr>
        <w:id w:val="188853016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98701ED" w14:textId="7824D693" w:rsidR="005E1846" w:rsidRDefault="005E1846">
          <w:pPr>
            <w:pStyle w:val="TOCHeading"/>
          </w:pPr>
          <w:r>
            <w:t>Table of Contents</w:t>
          </w:r>
        </w:p>
        <w:p w14:paraId="63826967" w14:textId="0F64499F" w:rsidR="00C10118" w:rsidRDefault="005E1846">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39141027" w:history="1">
            <w:r w:rsidR="00C10118" w:rsidRPr="00BC0617">
              <w:rPr>
                <w:rStyle w:val="Hyperlink"/>
                <w:noProof/>
              </w:rPr>
              <w:t>1.0 Introduction</w:t>
            </w:r>
            <w:r w:rsidR="00C10118">
              <w:rPr>
                <w:noProof/>
                <w:webHidden/>
              </w:rPr>
              <w:tab/>
            </w:r>
            <w:r w:rsidR="00C10118">
              <w:rPr>
                <w:noProof/>
                <w:webHidden/>
              </w:rPr>
              <w:fldChar w:fldCharType="begin"/>
            </w:r>
            <w:r w:rsidR="00C10118">
              <w:rPr>
                <w:noProof/>
                <w:webHidden/>
              </w:rPr>
              <w:instrText xml:space="preserve"> PAGEREF _Toc139141027 \h </w:instrText>
            </w:r>
            <w:r w:rsidR="00C10118">
              <w:rPr>
                <w:noProof/>
                <w:webHidden/>
              </w:rPr>
            </w:r>
            <w:r w:rsidR="00C10118">
              <w:rPr>
                <w:noProof/>
                <w:webHidden/>
              </w:rPr>
              <w:fldChar w:fldCharType="separate"/>
            </w:r>
            <w:r w:rsidR="00BB5658">
              <w:rPr>
                <w:noProof/>
                <w:webHidden/>
              </w:rPr>
              <w:t>3</w:t>
            </w:r>
            <w:r w:rsidR="00C10118">
              <w:rPr>
                <w:noProof/>
                <w:webHidden/>
              </w:rPr>
              <w:fldChar w:fldCharType="end"/>
            </w:r>
          </w:hyperlink>
        </w:p>
        <w:p w14:paraId="1D12759A" w14:textId="7E37AB8A" w:rsidR="00C10118" w:rsidRDefault="00C10118">
          <w:pPr>
            <w:pStyle w:val="TOC2"/>
            <w:tabs>
              <w:tab w:val="right" w:leader="dot" w:pos="9016"/>
            </w:tabs>
            <w:rPr>
              <w:rFonts w:eastAsiaTheme="minorEastAsia"/>
              <w:noProof/>
              <w:kern w:val="2"/>
              <w:lang w:eastAsia="en-GB"/>
              <w14:ligatures w14:val="standardContextual"/>
            </w:rPr>
          </w:pPr>
          <w:hyperlink w:anchor="_Toc139141028" w:history="1">
            <w:r w:rsidRPr="00BC0617">
              <w:rPr>
                <w:rStyle w:val="Hyperlink"/>
                <w:rFonts w:cstheme="minorHAnsi"/>
                <w:noProof/>
              </w:rPr>
              <w:t>2.0 Main Findings</w:t>
            </w:r>
            <w:r>
              <w:rPr>
                <w:noProof/>
                <w:webHidden/>
              </w:rPr>
              <w:tab/>
            </w:r>
            <w:r>
              <w:rPr>
                <w:noProof/>
                <w:webHidden/>
              </w:rPr>
              <w:fldChar w:fldCharType="begin"/>
            </w:r>
            <w:r>
              <w:rPr>
                <w:noProof/>
                <w:webHidden/>
              </w:rPr>
              <w:instrText xml:space="preserve"> PAGEREF _Toc139141028 \h </w:instrText>
            </w:r>
            <w:r>
              <w:rPr>
                <w:noProof/>
                <w:webHidden/>
              </w:rPr>
            </w:r>
            <w:r>
              <w:rPr>
                <w:noProof/>
                <w:webHidden/>
              </w:rPr>
              <w:fldChar w:fldCharType="separate"/>
            </w:r>
            <w:r w:rsidR="00BB5658">
              <w:rPr>
                <w:noProof/>
                <w:webHidden/>
              </w:rPr>
              <w:t>4</w:t>
            </w:r>
            <w:r>
              <w:rPr>
                <w:noProof/>
                <w:webHidden/>
              </w:rPr>
              <w:fldChar w:fldCharType="end"/>
            </w:r>
          </w:hyperlink>
        </w:p>
        <w:p w14:paraId="68365EF9" w14:textId="3B0D715F" w:rsidR="00C10118" w:rsidRDefault="00C10118">
          <w:pPr>
            <w:pStyle w:val="TOC2"/>
            <w:tabs>
              <w:tab w:val="right" w:leader="dot" w:pos="9016"/>
            </w:tabs>
            <w:rPr>
              <w:rFonts w:eastAsiaTheme="minorEastAsia"/>
              <w:noProof/>
              <w:kern w:val="2"/>
              <w:lang w:eastAsia="en-GB"/>
              <w14:ligatures w14:val="standardContextual"/>
            </w:rPr>
          </w:pPr>
          <w:hyperlink w:anchor="_Toc139141029" w:history="1">
            <w:r w:rsidRPr="00BC0617">
              <w:rPr>
                <w:rStyle w:val="Hyperlink"/>
                <w:rFonts w:cstheme="minorHAnsi"/>
                <w:noProof/>
              </w:rPr>
              <w:t>2.1 The Link Between Wellbeing and Individual/Organisational Performance.</w:t>
            </w:r>
            <w:r>
              <w:rPr>
                <w:noProof/>
                <w:webHidden/>
              </w:rPr>
              <w:tab/>
            </w:r>
            <w:r>
              <w:rPr>
                <w:noProof/>
                <w:webHidden/>
              </w:rPr>
              <w:fldChar w:fldCharType="begin"/>
            </w:r>
            <w:r>
              <w:rPr>
                <w:noProof/>
                <w:webHidden/>
              </w:rPr>
              <w:instrText xml:space="preserve"> PAGEREF _Toc139141029 \h </w:instrText>
            </w:r>
            <w:r>
              <w:rPr>
                <w:noProof/>
                <w:webHidden/>
              </w:rPr>
            </w:r>
            <w:r>
              <w:rPr>
                <w:noProof/>
                <w:webHidden/>
              </w:rPr>
              <w:fldChar w:fldCharType="separate"/>
            </w:r>
            <w:r w:rsidR="00BB5658">
              <w:rPr>
                <w:noProof/>
                <w:webHidden/>
              </w:rPr>
              <w:t>4</w:t>
            </w:r>
            <w:r>
              <w:rPr>
                <w:noProof/>
                <w:webHidden/>
              </w:rPr>
              <w:fldChar w:fldCharType="end"/>
            </w:r>
          </w:hyperlink>
        </w:p>
        <w:p w14:paraId="08E661FC" w14:textId="1055BAB6" w:rsidR="00C10118" w:rsidRDefault="00C10118">
          <w:pPr>
            <w:pStyle w:val="TOC2"/>
            <w:tabs>
              <w:tab w:val="right" w:leader="dot" w:pos="9016"/>
            </w:tabs>
            <w:rPr>
              <w:rFonts w:eastAsiaTheme="minorEastAsia"/>
              <w:noProof/>
              <w:kern w:val="2"/>
              <w:lang w:eastAsia="en-GB"/>
              <w14:ligatures w14:val="standardContextual"/>
            </w:rPr>
          </w:pPr>
          <w:hyperlink w:anchor="_Toc139141030" w:history="1">
            <w:r w:rsidRPr="00BC0617">
              <w:rPr>
                <w:rStyle w:val="Hyperlink"/>
                <w:rFonts w:cstheme="minorHAnsi"/>
                <w:noProof/>
              </w:rPr>
              <w:t>2.2 Skills Managers need to support well-being.</w:t>
            </w:r>
            <w:r>
              <w:rPr>
                <w:noProof/>
                <w:webHidden/>
              </w:rPr>
              <w:tab/>
            </w:r>
            <w:r>
              <w:rPr>
                <w:noProof/>
                <w:webHidden/>
              </w:rPr>
              <w:fldChar w:fldCharType="begin"/>
            </w:r>
            <w:r>
              <w:rPr>
                <w:noProof/>
                <w:webHidden/>
              </w:rPr>
              <w:instrText xml:space="preserve"> PAGEREF _Toc139141030 \h </w:instrText>
            </w:r>
            <w:r>
              <w:rPr>
                <w:noProof/>
                <w:webHidden/>
              </w:rPr>
            </w:r>
            <w:r>
              <w:rPr>
                <w:noProof/>
                <w:webHidden/>
              </w:rPr>
              <w:fldChar w:fldCharType="separate"/>
            </w:r>
            <w:r w:rsidR="00BB5658">
              <w:rPr>
                <w:noProof/>
                <w:webHidden/>
              </w:rPr>
              <w:t>7</w:t>
            </w:r>
            <w:r>
              <w:rPr>
                <w:noProof/>
                <w:webHidden/>
              </w:rPr>
              <w:fldChar w:fldCharType="end"/>
            </w:r>
          </w:hyperlink>
        </w:p>
        <w:p w14:paraId="0949A6C4" w14:textId="49998AE7" w:rsidR="00C10118" w:rsidRDefault="00C10118">
          <w:pPr>
            <w:pStyle w:val="TOC2"/>
            <w:tabs>
              <w:tab w:val="right" w:leader="dot" w:pos="9016"/>
            </w:tabs>
            <w:rPr>
              <w:rFonts w:eastAsiaTheme="minorEastAsia"/>
              <w:noProof/>
              <w:kern w:val="2"/>
              <w:lang w:eastAsia="en-GB"/>
              <w14:ligatures w14:val="standardContextual"/>
            </w:rPr>
          </w:pPr>
          <w:hyperlink w:anchor="_Toc139141031" w:history="1">
            <w:r w:rsidRPr="00BC0617">
              <w:rPr>
                <w:rStyle w:val="Hyperlink"/>
                <w:rFonts w:cstheme="minorHAnsi"/>
                <w:noProof/>
              </w:rPr>
              <w:t>2.3 Benefits of Emotional Intelligence Skills and Mindfulness.</w:t>
            </w:r>
            <w:r>
              <w:rPr>
                <w:noProof/>
                <w:webHidden/>
              </w:rPr>
              <w:tab/>
            </w:r>
            <w:r>
              <w:rPr>
                <w:noProof/>
                <w:webHidden/>
              </w:rPr>
              <w:fldChar w:fldCharType="begin"/>
            </w:r>
            <w:r>
              <w:rPr>
                <w:noProof/>
                <w:webHidden/>
              </w:rPr>
              <w:instrText xml:space="preserve"> PAGEREF _Toc139141031 \h </w:instrText>
            </w:r>
            <w:r>
              <w:rPr>
                <w:noProof/>
                <w:webHidden/>
              </w:rPr>
            </w:r>
            <w:r>
              <w:rPr>
                <w:noProof/>
                <w:webHidden/>
              </w:rPr>
              <w:fldChar w:fldCharType="separate"/>
            </w:r>
            <w:r w:rsidR="00BB5658">
              <w:rPr>
                <w:noProof/>
                <w:webHidden/>
              </w:rPr>
              <w:t>8</w:t>
            </w:r>
            <w:r>
              <w:rPr>
                <w:noProof/>
                <w:webHidden/>
              </w:rPr>
              <w:fldChar w:fldCharType="end"/>
            </w:r>
          </w:hyperlink>
        </w:p>
        <w:p w14:paraId="698F52BD" w14:textId="203CA7C4" w:rsidR="00C10118" w:rsidRDefault="00C10118">
          <w:pPr>
            <w:pStyle w:val="TOC2"/>
            <w:tabs>
              <w:tab w:val="right" w:leader="dot" w:pos="9016"/>
            </w:tabs>
            <w:rPr>
              <w:rFonts w:eastAsiaTheme="minorEastAsia"/>
              <w:noProof/>
              <w:kern w:val="2"/>
              <w:lang w:eastAsia="en-GB"/>
              <w14:ligatures w14:val="standardContextual"/>
            </w:rPr>
          </w:pPr>
          <w:hyperlink w:anchor="_Toc139141032" w:history="1">
            <w:r w:rsidRPr="00BC0617">
              <w:rPr>
                <w:rStyle w:val="Hyperlink"/>
                <w:rFonts w:cstheme="minorHAnsi"/>
                <w:noProof/>
              </w:rPr>
              <w:t>2.4 Guidance for Managers in developing Emotional Intelligence Skills.</w:t>
            </w:r>
            <w:r>
              <w:rPr>
                <w:noProof/>
                <w:webHidden/>
              </w:rPr>
              <w:tab/>
            </w:r>
            <w:r>
              <w:rPr>
                <w:noProof/>
                <w:webHidden/>
              </w:rPr>
              <w:fldChar w:fldCharType="begin"/>
            </w:r>
            <w:r>
              <w:rPr>
                <w:noProof/>
                <w:webHidden/>
              </w:rPr>
              <w:instrText xml:space="preserve"> PAGEREF _Toc139141032 \h </w:instrText>
            </w:r>
            <w:r>
              <w:rPr>
                <w:noProof/>
                <w:webHidden/>
              </w:rPr>
            </w:r>
            <w:r>
              <w:rPr>
                <w:noProof/>
                <w:webHidden/>
              </w:rPr>
              <w:fldChar w:fldCharType="separate"/>
            </w:r>
            <w:r w:rsidR="00BB5658">
              <w:rPr>
                <w:noProof/>
                <w:webHidden/>
              </w:rPr>
              <w:t>9</w:t>
            </w:r>
            <w:r>
              <w:rPr>
                <w:noProof/>
                <w:webHidden/>
              </w:rPr>
              <w:fldChar w:fldCharType="end"/>
            </w:r>
          </w:hyperlink>
        </w:p>
        <w:p w14:paraId="3A661CF0" w14:textId="68C06579" w:rsidR="00C10118" w:rsidRDefault="00C10118">
          <w:pPr>
            <w:pStyle w:val="TOC3"/>
            <w:tabs>
              <w:tab w:val="right" w:leader="dot" w:pos="9016"/>
            </w:tabs>
            <w:rPr>
              <w:rFonts w:eastAsiaTheme="minorEastAsia"/>
              <w:noProof/>
              <w:kern w:val="2"/>
              <w:lang w:eastAsia="en-GB"/>
              <w14:ligatures w14:val="standardContextual"/>
            </w:rPr>
          </w:pPr>
          <w:hyperlink w:anchor="_Toc139141033" w:history="1">
            <w:r w:rsidRPr="00BC0617">
              <w:rPr>
                <w:rStyle w:val="Hyperlink"/>
                <w:rFonts w:cstheme="minorHAnsi"/>
                <w:noProof/>
              </w:rPr>
              <w:t>2.4.1 Personal Reflection of My Level of Emotional Intelligence.</w:t>
            </w:r>
            <w:r>
              <w:rPr>
                <w:noProof/>
                <w:webHidden/>
              </w:rPr>
              <w:tab/>
            </w:r>
            <w:r>
              <w:rPr>
                <w:noProof/>
                <w:webHidden/>
              </w:rPr>
              <w:fldChar w:fldCharType="begin"/>
            </w:r>
            <w:r>
              <w:rPr>
                <w:noProof/>
                <w:webHidden/>
              </w:rPr>
              <w:instrText xml:space="preserve"> PAGEREF _Toc139141033 \h </w:instrText>
            </w:r>
            <w:r>
              <w:rPr>
                <w:noProof/>
                <w:webHidden/>
              </w:rPr>
            </w:r>
            <w:r>
              <w:rPr>
                <w:noProof/>
                <w:webHidden/>
              </w:rPr>
              <w:fldChar w:fldCharType="separate"/>
            </w:r>
            <w:r w:rsidR="00BB5658">
              <w:rPr>
                <w:noProof/>
                <w:webHidden/>
              </w:rPr>
              <w:t>10</w:t>
            </w:r>
            <w:r>
              <w:rPr>
                <w:noProof/>
                <w:webHidden/>
              </w:rPr>
              <w:fldChar w:fldCharType="end"/>
            </w:r>
          </w:hyperlink>
        </w:p>
        <w:p w14:paraId="7A70FBD3" w14:textId="39173D2E" w:rsidR="00C10118" w:rsidRDefault="00C10118">
          <w:pPr>
            <w:pStyle w:val="TOC1"/>
            <w:tabs>
              <w:tab w:val="right" w:leader="dot" w:pos="9016"/>
            </w:tabs>
            <w:rPr>
              <w:rFonts w:eastAsiaTheme="minorEastAsia"/>
              <w:noProof/>
              <w:kern w:val="2"/>
              <w:lang w:eastAsia="en-GB"/>
              <w14:ligatures w14:val="standardContextual"/>
            </w:rPr>
          </w:pPr>
          <w:hyperlink w:anchor="_Toc139141034" w:history="1">
            <w:r w:rsidRPr="00BC0617">
              <w:rPr>
                <w:rStyle w:val="Hyperlink"/>
                <w:rFonts w:cstheme="minorHAnsi"/>
                <w:noProof/>
              </w:rPr>
              <w:t>3.0 Conclusion</w:t>
            </w:r>
            <w:r>
              <w:rPr>
                <w:noProof/>
                <w:webHidden/>
              </w:rPr>
              <w:tab/>
            </w:r>
            <w:r>
              <w:rPr>
                <w:noProof/>
                <w:webHidden/>
              </w:rPr>
              <w:fldChar w:fldCharType="begin"/>
            </w:r>
            <w:r>
              <w:rPr>
                <w:noProof/>
                <w:webHidden/>
              </w:rPr>
              <w:instrText xml:space="preserve"> PAGEREF _Toc139141034 \h </w:instrText>
            </w:r>
            <w:r>
              <w:rPr>
                <w:noProof/>
                <w:webHidden/>
              </w:rPr>
            </w:r>
            <w:r>
              <w:rPr>
                <w:noProof/>
                <w:webHidden/>
              </w:rPr>
              <w:fldChar w:fldCharType="separate"/>
            </w:r>
            <w:r w:rsidR="00BB5658">
              <w:rPr>
                <w:noProof/>
                <w:webHidden/>
              </w:rPr>
              <w:t>11</w:t>
            </w:r>
            <w:r>
              <w:rPr>
                <w:noProof/>
                <w:webHidden/>
              </w:rPr>
              <w:fldChar w:fldCharType="end"/>
            </w:r>
          </w:hyperlink>
        </w:p>
        <w:p w14:paraId="5B79C948" w14:textId="5BDE5402" w:rsidR="00C10118" w:rsidRDefault="00C10118">
          <w:pPr>
            <w:pStyle w:val="TOC1"/>
            <w:tabs>
              <w:tab w:val="right" w:leader="dot" w:pos="9016"/>
            </w:tabs>
            <w:rPr>
              <w:rFonts w:eastAsiaTheme="minorEastAsia"/>
              <w:noProof/>
              <w:kern w:val="2"/>
              <w:lang w:eastAsia="en-GB"/>
              <w14:ligatures w14:val="standardContextual"/>
            </w:rPr>
          </w:pPr>
          <w:hyperlink w:anchor="_Toc139141035" w:history="1">
            <w:r w:rsidRPr="00BC0617">
              <w:rPr>
                <w:rStyle w:val="Hyperlink"/>
                <w:rFonts w:cstheme="minorHAnsi"/>
                <w:noProof/>
              </w:rPr>
              <w:t>4.0 Appendices</w:t>
            </w:r>
            <w:r>
              <w:rPr>
                <w:noProof/>
                <w:webHidden/>
              </w:rPr>
              <w:tab/>
            </w:r>
            <w:r>
              <w:rPr>
                <w:noProof/>
                <w:webHidden/>
              </w:rPr>
              <w:fldChar w:fldCharType="begin"/>
            </w:r>
            <w:r>
              <w:rPr>
                <w:noProof/>
                <w:webHidden/>
              </w:rPr>
              <w:instrText xml:space="preserve"> PAGEREF _Toc139141035 \h </w:instrText>
            </w:r>
            <w:r>
              <w:rPr>
                <w:noProof/>
                <w:webHidden/>
              </w:rPr>
            </w:r>
            <w:r>
              <w:rPr>
                <w:noProof/>
                <w:webHidden/>
              </w:rPr>
              <w:fldChar w:fldCharType="separate"/>
            </w:r>
            <w:r w:rsidR="00BB5658">
              <w:rPr>
                <w:noProof/>
                <w:webHidden/>
              </w:rPr>
              <w:t>12</w:t>
            </w:r>
            <w:r>
              <w:rPr>
                <w:noProof/>
                <w:webHidden/>
              </w:rPr>
              <w:fldChar w:fldCharType="end"/>
            </w:r>
          </w:hyperlink>
        </w:p>
        <w:p w14:paraId="6A2BC444" w14:textId="562F56AE" w:rsidR="00C10118" w:rsidRDefault="00C10118">
          <w:pPr>
            <w:pStyle w:val="TOC2"/>
            <w:tabs>
              <w:tab w:val="right" w:leader="dot" w:pos="9016"/>
            </w:tabs>
            <w:rPr>
              <w:rFonts w:eastAsiaTheme="minorEastAsia"/>
              <w:noProof/>
              <w:kern w:val="2"/>
              <w:lang w:eastAsia="en-GB"/>
              <w14:ligatures w14:val="standardContextual"/>
            </w:rPr>
          </w:pPr>
          <w:hyperlink w:anchor="_Toc139141036" w:history="1">
            <w:r w:rsidRPr="00BC0617">
              <w:rPr>
                <w:rStyle w:val="Hyperlink"/>
                <w:rFonts w:cstheme="minorHAnsi"/>
                <w:noProof/>
              </w:rPr>
              <w:t>Appendix 1 Personal Development Plan</w:t>
            </w:r>
            <w:r>
              <w:rPr>
                <w:noProof/>
                <w:webHidden/>
              </w:rPr>
              <w:tab/>
            </w:r>
            <w:r>
              <w:rPr>
                <w:noProof/>
                <w:webHidden/>
              </w:rPr>
              <w:fldChar w:fldCharType="begin"/>
            </w:r>
            <w:r>
              <w:rPr>
                <w:noProof/>
                <w:webHidden/>
              </w:rPr>
              <w:instrText xml:space="preserve"> PAGEREF _Toc139141036 \h </w:instrText>
            </w:r>
            <w:r>
              <w:rPr>
                <w:noProof/>
                <w:webHidden/>
              </w:rPr>
            </w:r>
            <w:r>
              <w:rPr>
                <w:noProof/>
                <w:webHidden/>
              </w:rPr>
              <w:fldChar w:fldCharType="separate"/>
            </w:r>
            <w:r w:rsidR="00BB5658">
              <w:rPr>
                <w:noProof/>
                <w:webHidden/>
              </w:rPr>
              <w:t>12</w:t>
            </w:r>
            <w:r>
              <w:rPr>
                <w:noProof/>
                <w:webHidden/>
              </w:rPr>
              <w:fldChar w:fldCharType="end"/>
            </w:r>
          </w:hyperlink>
        </w:p>
        <w:p w14:paraId="2C15613C" w14:textId="08F20D6A" w:rsidR="00C10118" w:rsidRDefault="00C10118">
          <w:pPr>
            <w:pStyle w:val="TOC1"/>
            <w:tabs>
              <w:tab w:val="right" w:leader="dot" w:pos="9016"/>
            </w:tabs>
            <w:rPr>
              <w:rFonts w:eastAsiaTheme="minorEastAsia"/>
              <w:noProof/>
              <w:kern w:val="2"/>
              <w:lang w:eastAsia="en-GB"/>
              <w14:ligatures w14:val="standardContextual"/>
            </w:rPr>
          </w:pPr>
          <w:hyperlink w:anchor="_Toc139141037" w:history="1">
            <w:r w:rsidRPr="00BC0617">
              <w:rPr>
                <w:rStyle w:val="Hyperlink"/>
                <w:rFonts w:cstheme="minorHAnsi"/>
                <w:noProof/>
              </w:rPr>
              <w:t>5.0 References</w:t>
            </w:r>
            <w:r>
              <w:rPr>
                <w:noProof/>
                <w:webHidden/>
              </w:rPr>
              <w:tab/>
            </w:r>
            <w:r>
              <w:rPr>
                <w:noProof/>
                <w:webHidden/>
              </w:rPr>
              <w:fldChar w:fldCharType="begin"/>
            </w:r>
            <w:r>
              <w:rPr>
                <w:noProof/>
                <w:webHidden/>
              </w:rPr>
              <w:instrText xml:space="preserve"> PAGEREF _Toc139141037 \h </w:instrText>
            </w:r>
            <w:r>
              <w:rPr>
                <w:noProof/>
                <w:webHidden/>
              </w:rPr>
            </w:r>
            <w:r>
              <w:rPr>
                <w:noProof/>
                <w:webHidden/>
              </w:rPr>
              <w:fldChar w:fldCharType="separate"/>
            </w:r>
            <w:r w:rsidR="00BB5658">
              <w:rPr>
                <w:noProof/>
                <w:webHidden/>
              </w:rPr>
              <w:t>13</w:t>
            </w:r>
            <w:r>
              <w:rPr>
                <w:noProof/>
                <w:webHidden/>
              </w:rPr>
              <w:fldChar w:fldCharType="end"/>
            </w:r>
          </w:hyperlink>
        </w:p>
        <w:p w14:paraId="5B61B3D1" w14:textId="4B40104A" w:rsidR="005E1846" w:rsidRDefault="005E1846">
          <w:r>
            <w:rPr>
              <w:b/>
              <w:bCs/>
              <w:noProof/>
            </w:rPr>
            <w:fldChar w:fldCharType="end"/>
          </w:r>
        </w:p>
      </w:sdtContent>
    </w:sdt>
    <w:p w14:paraId="09504EB7" w14:textId="77777777" w:rsidR="005E1846" w:rsidRDefault="005E1846" w:rsidP="000B7D75">
      <w:pPr>
        <w:pStyle w:val="Heading1"/>
        <w:rPr>
          <w:sz w:val="24"/>
          <w:szCs w:val="24"/>
        </w:rPr>
      </w:pPr>
    </w:p>
    <w:p w14:paraId="39248820" w14:textId="77777777" w:rsidR="005E1846" w:rsidRDefault="005E1846">
      <w:pPr>
        <w:rPr>
          <w:rFonts w:asciiTheme="majorHAnsi" w:eastAsiaTheme="majorEastAsia" w:hAnsiTheme="majorHAnsi" w:cstheme="majorBidi"/>
          <w:color w:val="2F5496" w:themeColor="accent1" w:themeShade="BF"/>
          <w:sz w:val="24"/>
          <w:szCs w:val="24"/>
        </w:rPr>
      </w:pPr>
      <w:r>
        <w:rPr>
          <w:sz w:val="24"/>
          <w:szCs w:val="24"/>
        </w:rPr>
        <w:br w:type="page"/>
      </w:r>
    </w:p>
    <w:p w14:paraId="0B2DF7AF" w14:textId="68E876DA" w:rsidR="00A55170" w:rsidRPr="00AB0B58" w:rsidRDefault="00D01E1C" w:rsidP="000B7D75">
      <w:pPr>
        <w:pStyle w:val="Heading1"/>
      </w:pPr>
      <w:bookmarkStart w:id="0" w:name="_Toc139141027"/>
      <w:r w:rsidRPr="00AB0B58">
        <w:lastRenderedPageBreak/>
        <w:t xml:space="preserve">1.0 </w:t>
      </w:r>
      <w:r w:rsidR="00A55170" w:rsidRPr="00AB0B58">
        <w:t>Introduction</w:t>
      </w:r>
      <w:bookmarkEnd w:id="0"/>
    </w:p>
    <w:p w14:paraId="0CD525BA" w14:textId="004354B7" w:rsidR="00A55170" w:rsidRPr="00AB0B58" w:rsidRDefault="00A55170" w:rsidP="00A55170">
      <w:pPr>
        <w:rPr>
          <w:rFonts w:cstheme="minorHAnsi"/>
          <w:color w:val="374151"/>
          <w:sz w:val="24"/>
          <w:szCs w:val="24"/>
        </w:rPr>
      </w:pPr>
      <w:r w:rsidRPr="00AB0B58">
        <w:rPr>
          <w:rFonts w:cstheme="minorHAnsi"/>
          <w:color w:val="374151"/>
          <w:sz w:val="24"/>
          <w:szCs w:val="24"/>
        </w:rPr>
        <w:t xml:space="preserve">In a fast-paced, ever-evolving corporate landscape, maintaining a strong and healthy workforce has become a paramount concern. </w:t>
      </w:r>
      <w:r w:rsidR="0037424C" w:rsidRPr="00AB0B58">
        <w:rPr>
          <w:rFonts w:cstheme="minorHAnsi"/>
          <w:color w:val="374151"/>
          <w:sz w:val="24"/>
          <w:szCs w:val="24"/>
        </w:rPr>
        <w:t>The CEO at Celtic Shield Insurance</w:t>
      </w:r>
      <w:r w:rsidRPr="00AB0B58">
        <w:rPr>
          <w:rFonts w:cstheme="minorHAnsi"/>
          <w:color w:val="374151"/>
          <w:sz w:val="24"/>
          <w:szCs w:val="24"/>
        </w:rPr>
        <w:t xml:space="preserve"> </w:t>
      </w:r>
      <w:r w:rsidR="008026E7" w:rsidRPr="00AB0B58">
        <w:rPr>
          <w:rFonts w:cstheme="minorHAnsi"/>
          <w:color w:val="374151"/>
          <w:sz w:val="24"/>
          <w:szCs w:val="24"/>
        </w:rPr>
        <w:t xml:space="preserve">has </w:t>
      </w:r>
      <w:r w:rsidRPr="00AB0B58">
        <w:rPr>
          <w:rFonts w:cstheme="minorHAnsi"/>
          <w:color w:val="374151"/>
          <w:sz w:val="24"/>
          <w:szCs w:val="24"/>
        </w:rPr>
        <w:t>recognis</w:t>
      </w:r>
      <w:r w:rsidR="008026E7" w:rsidRPr="00AB0B58">
        <w:rPr>
          <w:rFonts w:cstheme="minorHAnsi"/>
          <w:color w:val="374151"/>
          <w:sz w:val="24"/>
          <w:szCs w:val="24"/>
        </w:rPr>
        <w:t xml:space="preserve">ed </w:t>
      </w:r>
      <w:r w:rsidRPr="00AB0B58">
        <w:rPr>
          <w:rFonts w:cstheme="minorHAnsi"/>
          <w:color w:val="374151"/>
          <w:sz w:val="24"/>
          <w:szCs w:val="24"/>
        </w:rPr>
        <w:t xml:space="preserve">the critical importance of employee wellbeing and the role of Emotional Intelligence in enhancing job </w:t>
      </w:r>
      <w:r w:rsidR="0037424C" w:rsidRPr="00AB0B58">
        <w:rPr>
          <w:rFonts w:cstheme="minorHAnsi"/>
          <w:color w:val="374151"/>
          <w:sz w:val="24"/>
          <w:szCs w:val="24"/>
        </w:rPr>
        <w:t>performance and</w:t>
      </w:r>
      <w:r w:rsidR="008026E7" w:rsidRPr="00AB0B58">
        <w:rPr>
          <w:rFonts w:cstheme="minorHAnsi"/>
          <w:color w:val="374151"/>
          <w:sz w:val="24"/>
          <w:szCs w:val="24"/>
        </w:rPr>
        <w:t xml:space="preserve"> </w:t>
      </w:r>
      <w:r w:rsidRPr="00AB0B58">
        <w:rPr>
          <w:rFonts w:cstheme="minorHAnsi"/>
          <w:color w:val="374151"/>
          <w:sz w:val="24"/>
          <w:szCs w:val="24"/>
        </w:rPr>
        <w:t xml:space="preserve">has </w:t>
      </w:r>
      <w:r w:rsidRPr="00AB0B58">
        <w:rPr>
          <w:rFonts w:cstheme="minorHAnsi"/>
          <w:color w:val="374151"/>
          <w:sz w:val="24"/>
          <w:szCs w:val="24"/>
        </w:rPr>
        <w:t>requested</w:t>
      </w:r>
      <w:r w:rsidRPr="00AB0B58">
        <w:rPr>
          <w:rFonts w:cstheme="minorHAnsi"/>
          <w:color w:val="374151"/>
          <w:sz w:val="24"/>
          <w:szCs w:val="24"/>
        </w:rPr>
        <w:t xml:space="preserve"> this report</w:t>
      </w:r>
      <w:r w:rsidR="008026E7" w:rsidRPr="00AB0B58">
        <w:rPr>
          <w:rFonts w:cstheme="minorHAnsi"/>
          <w:color w:val="374151"/>
          <w:sz w:val="24"/>
          <w:szCs w:val="24"/>
        </w:rPr>
        <w:t xml:space="preserve"> to produce to managers on 7</w:t>
      </w:r>
      <w:r w:rsidR="008026E7" w:rsidRPr="00AB0B58">
        <w:rPr>
          <w:rFonts w:cstheme="minorHAnsi"/>
          <w:color w:val="374151"/>
          <w:sz w:val="24"/>
          <w:szCs w:val="24"/>
          <w:vertAlign w:val="superscript"/>
        </w:rPr>
        <w:t>th</w:t>
      </w:r>
      <w:r w:rsidR="008026E7" w:rsidRPr="00AB0B58">
        <w:rPr>
          <w:rFonts w:cstheme="minorHAnsi"/>
          <w:color w:val="374151"/>
          <w:sz w:val="24"/>
          <w:szCs w:val="24"/>
        </w:rPr>
        <w:t xml:space="preserve"> July 2023</w:t>
      </w:r>
      <w:r w:rsidRPr="00AB0B58">
        <w:rPr>
          <w:rFonts w:cstheme="minorHAnsi"/>
          <w:color w:val="374151"/>
          <w:sz w:val="24"/>
          <w:szCs w:val="24"/>
        </w:rPr>
        <w:t>. The aim is to provide managers with an in-depth understanding and actionable strategies that focus on these two crucial components of modern organisational success.</w:t>
      </w:r>
    </w:p>
    <w:p w14:paraId="29A14976" w14:textId="5CF89C82" w:rsidR="00A55170" w:rsidRPr="00AB0B58" w:rsidRDefault="00A55170" w:rsidP="00A55170">
      <w:pPr>
        <w:rPr>
          <w:rFonts w:cstheme="minorHAnsi"/>
          <w:color w:val="374151"/>
          <w:sz w:val="24"/>
          <w:szCs w:val="24"/>
        </w:rPr>
      </w:pPr>
      <w:r w:rsidRPr="00AB0B58">
        <w:rPr>
          <w:rFonts w:cstheme="minorHAnsi"/>
          <w:color w:val="374151"/>
          <w:sz w:val="24"/>
          <w:szCs w:val="24"/>
        </w:rPr>
        <w:t>The past years have presented formidable challenges to organisations globally, with the Covid-19 pandemic, rapid technological advancements, fluctuating employee expectations, and an unstable economy significantly transforming the workplace dynamics. These challenges have underscored the necessity for robust employee wellbeing initiatives and the development of E</w:t>
      </w:r>
      <w:r w:rsidR="00232C19">
        <w:rPr>
          <w:rFonts w:cstheme="minorHAnsi"/>
          <w:color w:val="374151"/>
          <w:sz w:val="24"/>
          <w:szCs w:val="24"/>
        </w:rPr>
        <w:t xml:space="preserve">motional Intelligence (EI) </w:t>
      </w:r>
      <w:r w:rsidRPr="00AB0B58">
        <w:rPr>
          <w:rFonts w:cstheme="minorHAnsi"/>
          <w:color w:val="374151"/>
          <w:sz w:val="24"/>
          <w:szCs w:val="24"/>
        </w:rPr>
        <w:t>skills among the workforce (Allen et al., 20</w:t>
      </w:r>
      <w:r w:rsidR="007D41A8" w:rsidRPr="00AB0B58">
        <w:rPr>
          <w:rFonts w:cstheme="minorHAnsi"/>
          <w:color w:val="374151"/>
          <w:sz w:val="24"/>
          <w:szCs w:val="24"/>
        </w:rPr>
        <w:t>17</w:t>
      </w:r>
      <w:r w:rsidRPr="00AB0B58">
        <w:rPr>
          <w:rFonts w:cstheme="minorHAnsi"/>
          <w:color w:val="374151"/>
          <w:sz w:val="24"/>
          <w:szCs w:val="24"/>
        </w:rPr>
        <w:t>).</w:t>
      </w:r>
    </w:p>
    <w:p w14:paraId="79573C8C" w14:textId="05319573" w:rsidR="00A55170" w:rsidRPr="00AB0B58" w:rsidRDefault="00A55170" w:rsidP="00A55170">
      <w:pPr>
        <w:rPr>
          <w:rFonts w:cstheme="minorHAnsi"/>
          <w:color w:val="374151"/>
          <w:sz w:val="24"/>
          <w:szCs w:val="24"/>
        </w:rPr>
      </w:pPr>
      <w:r w:rsidRPr="00AB0B58">
        <w:rPr>
          <w:rFonts w:cstheme="minorHAnsi"/>
          <w:color w:val="374151"/>
          <w:sz w:val="24"/>
          <w:szCs w:val="24"/>
        </w:rPr>
        <w:t>The relationship between employee wellbeing and both individual and organisational performance is increasingly supported by research (CIPD, 2021). Managing a diverse workforce, accommodating an array of needs and contractual complexities, and ensuring legislative adherence such as compliance with the Equality Act 2010, all require the deliberate inclusion of E</w:t>
      </w:r>
      <w:r w:rsidR="00232C19">
        <w:rPr>
          <w:rFonts w:cstheme="minorHAnsi"/>
          <w:color w:val="374151"/>
          <w:sz w:val="24"/>
          <w:szCs w:val="24"/>
        </w:rPr>
        <w:t>motional Intelligence</w:t>
      </w:r>
      <w:r w:rsidRPr="00AB0B58">
        <w:rPr>
          <w:rFonts w:cstheme="minorHAnsi"/>
          <w:color w:val="374151"/>
          <w:sz w:val="24"/>
          <w:szCs w:val="24"/>
        </w:rPr>
        <w:t xml:space="preserve"> skills in managerial practice.</w:t>
      </w:r>
    </w:p>
    <w:p w14:paraId="6ADBC4E3" w14:textId="743DC8CA" w:rsidR="00A55170" w:rsidRPr="00AB0B58" w:rsidRDefault="00A55170" w:rsidP="00A55170">
      <w:pPr>
        <w:rPr>
          <w:rFonts w:cstheme="minorHAnsi"/>
          <w:color w:val="374151"/>
          <w:sz w:val="24"/>
          <w:szCs w:val="24"/>
        </w:rPr>
      </w:pPr>
      <w:r w:rsidRPr="00AB0B58">
        <w:rPr>
          <w:rFonts w:cstheme="minorHAnsi"/>
          <w:color w:val="374151"/>
          <w:sz w:val="24"/>
          <w:szCs w:val="24"/>
        </w:rPr>
        <w:t>This report critically analyses</w:t>
      </w:r>
      <w:r w:rsidR="004202CF" w:rsidRPr="00AB0B58">
        <w:rPr>
          <w:rFonts w:cstheme="minorHAnsi"/>
          <w:color w:val="374151"/>
          <w:sz w:val="24"/>
          <w:szCs w:val="24"/>
        </w:rPr>
        <w:t xml:space="preserve"> using </w:t>
      </w:r>
      <w:r w:rsidR="006C4337" w:rsidRPr="00AB0B58">
        <w:rPr>
          <w:rFonts w:cstheme="minorHAnsi"/>
          <w:color w:val="374151"/>
          <w:sz w:val="24"/>
          <w:szCs w:val="24"/>
        </w:rPr>
        <w:t>secondary information from a broad range of peer reviewed articles, credible websites, academic journals, and</w:t>
      </w:r>
      <w:r w:rsidR="004202CF" w:rsidRPr="00AB0B58">
        <w:rPr>
          <w:rFonts w:cstheme="minorHAnsi"/>
          <w:color w:val="374151"/>
          <w:sz w:val="24"/>
          <w:szCs w:val="24"/>
        </w:rPr>
        <w:t xml:space="preserve"> textbooks </w:t>
      </w:r>
      <w:r w:rsidR="006C4337" w:rsidRPr="00AB0B58">
        <w:rPr>
          <w:rFonts w:cstheme="minorHAnsi"/>
          <w:color w:val="374151"/>
          <w:sz w:val="24"/>
          <w:szCs w:val="24"/>
        </w:rPr>
        <w:t>to evident</w:t>
      </w:r>
      <w:r w:rsidRPr="00AB0B58">
        <w:rPr>
          <w:rFonts w:cstheme="minorHAnsi"/>
          <w:color w:val="374151"/>
          <w:sz w:val="24"/>
          <w:szCs w:val="24"/>
        </w:rPr>
        <w:t xml:space="preserve"> the link between employee wellbeing and </w:t>
      </w:r>
      <w:r w:rsidR="00D01E1C" w:rsidRPr="00AB0B58">
        <w:rPr>
          <w:rFonts w:cstheme="minorHAnsi"/>
          <w:color w:val="374151"/>
          <w:sz w:val="24"/>
          <w:szCs w:val="24"/>
        </w:rPr>
        <w:t>performance, it</w:t>
      </w:r>
      <w:r w:rsidRPr="00AB0B58">
        <w:rPr>
          <w:rFonts w:cstheme="minorHAnsi"/>
          <w:color w:val="374151"/>
          <w:sz w:val="24"/>
          <w:szCs w:val="24"/>
        </w:rPr>
        <w:t xml:space="preserve"> provides evidence-based insights into how these aspects can improve leadership effectiveness, conflict resolution, team collaboration, and mental health</w:t>
      </w:r>
      <w:r w:rsidR="004202CF" w:rsidRPr="00AB0B58">
        <w:rPr>
          <w:rFonts w:cstheme="minorHAnsi"/>
          <w:color w:val="374151"/>
          <w:sz w:val="24"/>
          <w:szCs w:val="24"/>
        </w:rPr>
        <w:t>. T</w:t>
      </w:r>
      <w:r w:rsidRPr="00AB0B58">
        <w:rPr>
          <w:rFonts w:cstheme="minorHAnsi"/>
          <w:color w:val="374151"/>
          <w:sz w:val="24"/>
          <w:szCs w:val="24"/>
        </w:rPr>
        <w:t xml:space="preserve">he report </w:t>
      </w:r>
      <w:r w:rsidR="004202CF" w:rsidRPr="00AB0B58">
        <w:rPr>
          <w:rFonts w:cstheme="minorHAnsi"/>
          <w:color w:val="374151"/>
          <w:sz w:val="24"/>
          <w:szCs w:val="24"/>
        </w:rPr>
        <w:t xml:space="preserve">analyses </w:t>
      </w:r>
      <w:r w:rsidRPr="00AB0B58">
        <w:rPr>
          <w:rFonts w:cstheme="minorHAnsi"/>
          <w:color w:val="374151"/>
          <w:sz w:val="24"/>
          <w:szCs w:val="24"/>
        </w:rPr>
        <w:t>the potential of these skills for managers and employees in navigating a post-Covid world. It also offers a comprehensive guideline for managers to develop and enhance their EI skills, supporting improved employee wellbeing, and fostering individual and organisational performance.</w:t>
      </w:r>
    </w:p>
    <w:p w14:paraId="19C38D95" w14:textId="0C1D38F8" w:rsidR="00A55170" w:rsidRPr="00AB0B58" w:rsidRDefault="00A55170">
      <w:pPr>
        <w:rPr>
          <w:rFonts w:cstheme="minorHAnsi"/>
        </w:rPr>
      </w:pPr>
    </w:p>
    <w:p w14:paraId="5CDBCE50" w14:textId="77777777" w:rsidR="0037424C" w:rsidRDefault="0037424C">
      <w:pPr>
        <w:rPr>
          <w:rFonts w:cstheme="minorHAnsi"/>
        </w:rPr>
      </w:pPr>
    </w:p>
    <w:p w14:paraId="042F80DE" w14:textId="77777777" w:rsidR="0037424C" w:rsidRDefault="0037424C">
      <w:pPr>
        <w:rPr>
          <w:rFonts w:cstheme="minorHAnsi"/>
        </w:rPr>
      </w:pPr>
    </w:p>
    <w:p w14:paraId="2AD898D9" w14:textId="77777777" w:rsidR="0037424C" w:rsidRDefault="0037424C">
      <w:pPr>
        <w:rPr>
          <w:rFonts w:cstheme="minorHAnsi"/>
        </w:rPr>
      </w:pPr>
    </w:p>
    <w:p w14:paraId="272880D6" w14:textId="77777777" w:rsidR="0037424C" w:rsidRDefault="0037424C">
      <w:pPr>
        <w:rPr>
          <w:rFonts w:cstheme="minorHAnsi"/>
        </w:rPr>
      </w:pPr>
    </w:p>
    <w:p w14:paraId="47672A0C" w14:textId="77777777" w:rsidR="0037424C" w:rsidRDefault="0037424C">
      <w:pPr>
        <w:rPr>
          <w:rFonts w:cstheme="minorHAnsi"/>
        </w:rPr>
      </w:pPr>
    </w:p>
    <w:p w14:paraId="2B9F831D" w14:textId="77777777" w:rsidR="0037424C" w:rsidRDefault="0037424C">
      <w:pPr>
        <w:rPr>
          <w:rFonts w:cstheme="minorHAnsi"/>
        </w:rPr>
      </w:pPr>
    </w:p>
    <w:p w14:paraId="3F22B4E4" w14:textId="77777777" w:rsidR="0037424C" w:rsidRDefault="0037424C">
      <w:pPr>
        <w:rPr>
          <w:rFonts w:cstheme="minorHAnsi"/>
        </w:rPr>
      </w:pPr>
    </w:p>
    <w:p w14:paraId="73A871C6" w14:textId="77777777" w:rsidR="0037424C" w:rsidRDefault="0037424C">
      <w:pPr>
        <w:rPr>
          <w:rFonts w:cstheme="minorHAnsi"/>
        </w:rPr>
      </w:pPr>
    </w:p>
    <w:p w14:paraId="44EB4B96" w14:textId="77777777" w:rsidR="0037424C" w:rsidRDefault="0037424C">
      <w:pPr>
        <w:rPr>
          <w:rFonts w:cstheme="minorHAnsi"/>
        </w:rPr>
      </w:pPr>
    </w:p>
    <w:p w14:paraId="7E390D66" w14:textId="77777777" w:rsidR="0037424C" w:rsidRDefault="0037424C">
      <w:pPr>
        <w:rPr>
          <w:rFonts w:cstheme="minorHAnsi"/>
        </w:rPr>
      </w:pPr>
    </w:p>
    <w:p w14:paraId="41FF428F" w14:textId="11BF980E" w:rsidR="00D01E1C" w:rsidRPr="00AB0B58" w:rsidRDefault="00D01E1C" w:rsidP="000B7D75">
      <w:pPr>
        <w:pStyle w:val="Heading2"/>
        <w:rPr>
          <w:rFonts w:cstheme="minorHAnsi"/>
          <w:sz w:val="32"/>
          <w:szCs w:val="32"/>
        </w:rPr>
      </w:pPr>
      <w:bookmarkStart w:id="1" w:name="_Toc139141028"/>
      <w:r w:rsidRPr="00AB0B58">
        <w:rPr>
          <w:rFonts w:cstheme="minorHAnsi"/>
          <w:sz w:val="32"/>
          <w:szCs w:val="32"/>
        </w:rPr>
        <w:lastRenderedPageBreak/>
        <w:t>2.0 Main Findings</w:t>
      </w:r>
      <w:bookmarkEnd w:id="1"/>
    </w:p>
    <w:p w14:paraId="3972D616" w14:textId="20C542F6" w:rsidR="00D01E1C" w:rsidRPr="00AB0B58" w:rsidRDefault="00D01E1C" w:rsidP="000B7D75">
      <w:pPr>
        <w:pStyle w:val="Heading2"/>
        <w:rPr>
          <w:rFonts w:cstheme="minorHAnsi"/>
          <w:sz w:val="32"/>
          <w:szCs w:val="32"/>
        </w:rPr>
      </w:pPr>
      <w:bookmarkStart w:id="2" w:name="_Toc139141029"/>
      <w:r w:rsidRPr="00AB0B58">
        <w:rPr>
          <w:rFonts w:cstheme="minorHAnsi"/>
          <w:sz w:val="32"/>
          <w:szCs w:val="32"/>
        </w:rPr>
        <w:t xml:space="preserve">2.1 </w:t>
      </w:r>
      <w:r w:rsidR="006C4337" w:rsidRPr="00AB0B58">
        <w:rPr>
          <w:rFonts w:cstheme="minorHAnsi"/>
          <w:sz w:val="32"/>
          <w:szCs w:val="32"/>
        </w:rPr>
        <w:t>The Link Between Wellbeing and Individual/Organisational Performance.</w:t>
      </w:r>
      <w:bookmarkEnd w:id="2"/>
    </w:p>
    <w:p w14:paraId="5EC77890" w14:textId="3642947E" w:rsidR="00E90748" w:rsidRPr="00AB0B58" w:rsidRDefault="00E90748">
      <w:pPr>
        <w:rPr>
          <w:rFonts w:cstheme="minorHAnsi"/>
          <w:sz w:val="24"/>
          <w:szCs w:val="24"/>
        </w:rPr>
      </w:pPr>
      <w:r w:rsidRPr="00AB0B58">
        <w:rPr>
          <w:rFonts w:cstheme="minorHAnsi"/>
          <w:sz w:val="24"/>
          <w:szCs w:val="24"/>
        </w:rPr>
        <w:t xml:space="preserve">Workplace wellbeing has recently gained significant traction, transforming from a mere tick-box exercise to a critical performance driver for both individuals and </w:t>
      </w:r>
      <w:r w:rsidR="00E804DE" w:rsidRPr="00AB0B58">
        <w:rPr>
          <w:rFonts w:cstheme="minorHAnsi"/>
          <w:sz w:val="24"/>
          <w:szCs w:val="24"/>
        </w:rPr>
        <w:t>organisations</w:t>
      </w:r>
      <w:r w:rsidRPr="00AB0B58">
        <w:rPr>
          <w:rFonts w:cstheme="minorHAnsi"/>
          <w:sz w:val="24"/>
          <w:szCs w:val="24"/>
        </w:rPr>
        <w:t xml:space="preserve">. This shift is especially prevalent within the insurance sector, where challenges such as pandemic disruptions, the </w:t>
      </w:r>
      <w:r w:rsidR="00E804DE" w:rsidRPr="00AB0B58">
        <w:rPr>
          <w:rFonts w:cstheme="minorHAnsi"/>
          <w:sz w:val="24"/>
          <w:szCs w:val="24"/>
        </w:rPr>
        <w:t>cost-of-living</w:t>
      </w:r>
      <w:r w:rsidRPr="00AB0B58">
        <w:rPr>
          <w:rFonts w:cstheme="minorHAnsi"/>
          <w:sz w:val="24"/>
          <w:szCs w:val="24"/>
        </w:rPr>
        <w:t xml:space="preserve"> crisis, global conflicts, and rapid </w:t>
      </w:r>
      <w:r w:rsidR="00E804DE" w:rsidRPr="00AB0B58">
        <w:rPr>
          <w:rFonts w:cstheme="minorHAnsi"/>
          <w:sz w:val="24"/>
          <w:szCs w:val="24"/>
        </w:rPr>
        <w:t>technological</w:t>
      </w:r>
      <w:r w:rsidRPr="00AB0B58">
        <w:rPr>
          <w:rFonts w:cstheme="minorHAnsi"/>
          <w:sz w:val="24"/>
          <w:szCs w:val="24"/>
        </w:rPr>
        <w:t xml:space="preserve"> advancements have put unprecedented strains on employees. According to CIPD (20</w:t>
      </w:r>
      <w:r w:rsidR="007D41A8" w:rsidRPr="00AB0B58">
        <w:rPr>
          <w:rFonts w:cstheme="minorHAnsi"/>
          <w:sz w:val="24"/>
          <w:szCs w:val="24"/>
        </w:rPr>
        <w:t>21</w:t>
      </w:r>
      <w:r w:rsidRPr="00AB0B58">
        <w:rPr>
          <w:rFonts w:cstheme="minorHAnsi"/>
          <w:sz w:val="24"/>
          <w:szCs w:val="24"/>
        </w:rPr>
        <w:t xml:space="preserve">), employee wellbeing directly influences job </w:t>
      </w:r>
      <w:r w:rsidR="00E804DE" w:rsidRPr="00AB0B58">
        <w:rPr>
          <w:rFonts w:cstheme="minorHAnsi"/>
          <w:sz w:val="24"/>
          <w:szCs w:val="24"/>
        </w:rPr>
        <w:t>satisfaction</w:t>
      </w:r>
      <w:r w:rsidRPr="00AB0B58">
        <w:rPr>
          <w:rFonts w:cstheme="minorHAnsi"/>
          <w:sz w:val="24"/>
          <w:szCs w:val="24"/>
        </w:rPr>
        <w:t xml:space="preserve"> and productivity, that by prioritising the wellbeing of staff members can boost their </w:t>
      </w:r>
      <w:r w:rsidR="00E804DE" w:rsidRPr="00AB0B58">
        <w:rPr>
          <w:rFonts w:cstheme="minorHAnsi"/>
          <w:sz w:val="24"/>
          <w:szCs w:val="24"/>
        </w:rPr>
        <w:t>performance</w:t>
      </w:r>
      <w:r w:rsidRPr="00AB0B58">
        <w:rPr>
          <w:rFonts w:cstheme="minorHAnsi"/>
          <w:sz w:val="24"/>
          <w:szCs w:val="24"/>
        </w:rPr>
        <w:t xml:space="preserve"> and in turn, the overall productivity of the organisation</w:t>
      </w:r>
      <w:r w:rsidR="00F02C70" w:rsidRPr="00AB0B58">
        <w:rPr>
          <w:rFonts w:cstheme="minorHAnsi"/>
          <w:sz w:val="24"/>
          <w:szCs w:val="24"/>
        </w:rPr>
        <w:t>, its where Emotional Intelligence is crucial, as managers with high EI</w:t>
      </w:r>
      <w:r w:rsidR="00232C19">
        <w:rPr>
          <w:rFonts w:cstheme="minorHAnsi"/>
          <w:sz w:val="24"/>
          <w:szCs w:val="24"/>
        </w:rPr>
        <w:t xml:space="preserve"> skills</w:t>
      </w:r>
      <w:r w:rsidR="00F02C70" w:rsidRPr="00AB0B58">
        <w:rPr>
          <w:rFonts w:cstheme="minorHAnsi"/>
          <w:sz w:val="24"/>
          <w:szCs w:val="24"/>
        </w:rPr>
        <w:t xml:space="preserve"> can create an empathetic work culture, fostering trust and engagement, leading to better employee well-being and higher performance.</w:t>
      </w:r>
    </w:p>
    <w:p w14:paraId="28748682" w14:textId="1659CA31" w:rsidR="00E90748" w:rsidRPr="00AB0B58" w:rsidRDefault="00E90748">
      <w:pPr>
        <w:rPr>
          <w:rFonts w:cstheme="minorHAnsi"/>
          <w:sz w:val="24"/>
          <w:szCs w:val="24"/>
        </w:rPr>
      </w:pPr>
      <w:r w:rsidRPr="00AB0B58">
        <w:rPr>
          <w:rFonts w:cstheme="minorHAnsi"/>
          <w:sz w:val="24"/>
          <w:szCs w:val="24"/>
        </w:rPr>
        <w:t xml:space="preserve">Emotional Intelligence, as </w:t>
      </w:r>
      <w:r w:rsidR="00E804DE" w:rsidRPr="00AB0B58">
        <w:rPr>
          <w:rFonts w:cstheme="minorHAnsi"/>
          <w:sz w:val="24"/>
          <w:szCs w:val="24"/>
        </w:rPr>
        <w:t>conceptualised</w:t>
      </w:r>
      <w:r w:rsidRPr="00AB0B58">
        <w:rPr>
          <w:rFonts w:cstheme="minorHAnsi"/>
          <w:sz w:val="24"/>
          <w:szCs w:val="24"/>
        </w:rPr>
        <w:t xml:space="preserve"> by Goleman (1998), compromises self-awareness, self-regulation, motivation, empathy, and social skills. </w:t>
      </w:r>
      <w:r w:rsidR="00F02C70" w:rsidRPr="00AB0B58">
        <w:rPr>
          <w:rFonts w:cstheme="minorHAnsi"/>
          <w:sz w:val="24"/>
          <w:szCs w:val="24"/>
        </w:rPr>
        <w:t xml:space="preserve">Self-Awareness involves </w:t>
      </w:r>
      <w:r w:rsidR="00B67F71" w:rsidRPr="00AB0B58">
        <w:rPr>
          <w:rFonts w:cstheme="minorHAnsi"/>
          <w:sz w:val="24"/>
          <w:szCs w:val="24"/>
        </w:rPr>
        <w:t>recognising</w:t>
      </w:r>
      <w:r w:rsidR="00F02C70" w:rsidRPr="00AB0B58">
        <w:rPr>
          <w:rFonts w:cstheme="minorHAnsi"/>
          <w:sz w:val="24"/>
          <w:szCs w:val="24"/>
        </w:rPr>
        <w:t xml:space="preserve"> one’s emotions, strengths, weaknesses, values, and drives, while </w:t>
      </w:r>
      <w:r w:rsidR="00B67F71" w:rsidRPr="00AB0B58">
        <w:rPr>
          <w:rFonts w:cstheme="minorHAnsi"/>
          <w:sz w:val="24"/>
          <w:szCs w:val="24"/>
        </w:rPr>
        <w:t>self-regulation</w:t>
      </w:r>
      <w:r w:rsidR="00F02C70" w:rsidRPr="00AB0B58">
        <w:rPr>
          <w:rFonts w:cstheme="minorHAnsi"/>
          <w:sz w:val="24"/>
          <w:szCs w:val="24"/>
        </w:rPr>
        <w:t xml:space="preserve"> refers to managing disruptive impulses and maintaining integrity. Motivation implies striving to achieve beyond expectations. Empathy encompasses understanding others’ emotional makeup, and social skills involve managing relationships to move people in desired directions. Each aspect plays a critical role in effective management, </w:t>
      </w:r>
      <w:r w:rsidR="00B67F71" w:rsidRPr="00AB0B58">
        <w:rPr>
          <w:rFonts w:cstheme="minorHAnsi"/>
          <w:sz w:val="24"/>
          <w:szCs w:val="24"/>
        </w:rPr>
        <w:t>particularly</w:t>
      </w:r>
      <w:r w:rsidR="00F02C70" w:rsidRPr="00AB0B58">
        <w:rPr>
          <w:rFonts w:cstheme="minorHAnsi"/>
          <w:sz w:val="24"/>
          <w:szCs w:val="24"/>
        </w:rPr>
        <w:t xml:space="preserve"> in remote and hybrid working models that Covid-19 has necessitated.</w:t>
      </w:r>
    </w:p>
    <w:p w14:paraId="3A06A200" w14:textId="703B1B2A" w:rsidR="00553848" w:rsidRPr="00AB0B58" w:rsidRDefault="00553848">
      <w:pPr>
        <w:rPr>
          <w:rFonts w:cstheme="minorHAnsi"/>
          <w:sz w:val="24"/>
          <w:szCs w:val="24"/>
        </w:rPr>
      </w:pPr>
      <w:r w:rsidRPr="00AB0B58">
        <w:rPr>
          <w:rFonts w:cstheme="minorHAnsi"/>
          <w:sz w:val="24"/>
          <w:szCs w:val="24"/>
        </w:rPr>
        <w:t>The biopsychosocial model of well-being offers a comprehensive understanding of employee well-being by interweaving biological, psychological, and social factors (</w:t>
      </w:r>
      <w:proofErr w:type="spellStart"/>
      <w:r w:rsidR="00AB0B58">
        <w:rPr>
          <w:rFonts w:cstheme="minorHAnsi"/>
          <w:sz w:val="24"/>
          <w:szCs w:val="24"/>
        </w:rPr>
        <w:t>Blasco</w:t>
      </w:r>
      <w:proofErr w:type="spellEnd"/>
      <w:r w:rsidR="00AB0B58">
        <w:rPr>
          <w:rFonts w:cstheme="minorHAnsi"/>
          <w:sz w:val="24"/>
          <w:szCs w:val="24"/>
        </w:rPr>
        <w:t xml:space="preserve">-Belled and </w:t>
      </w:r>
      <w:proofErr w:type="spellStart"/>
      <w:r w:rsidR="00AB0B58">
        <w:rPr>
          <w:rFonts w:cstheme="minorHAnsi"/>
          <w:sz w:val="24"/>
          <w:szCs w:val="24"/>
        </w:rPr>
        <w:t>Alsinet</w:t>
      </w:r>
      <w:proofErr w:type="spellEnd"/>
      <w:r w:rsidR="00AB0B58">
        <w:rPr>
          <w:rFonts w:cstheme="minorHAnsi"/>
          <w:sz w:val="24"/>
          <w:szCs w:val="24"/>
        </w:rPr>
        <w:t>, 2021</w:t>
      </w:r>
      <w:r w:rsidRPr="00AB0B58">
        <w:rPr>
          <w:rFonts w:cstheme="minorHAnsi"/>
          <w:sz w:val="24"/>
          <w:szCs w:val="24"/>
        </w:rPr>
        <w:t xml:space="preserve">). Applying this model within the organisation it </w:t>
      </w:r>
      <w:r w:rsidR="0096266B" w:rsidRPr="00AB0B58">
        <w:rPr>
          <w:rFonts w:cstheme="minorHAnsi"/>
          <w:sz w:val="24"/>
          <w:szCs w:val="24"/>
        </w:rPr>
        <w:t>identifies a</w:t>
      </w:r>
      <w:r w:rsidRPr="00AB0B58">
        <w:rPr>
          <w:rFonts w:cstheme="minorHAnsi"/>
          <w:sz w:val="24"/>
          <w:szCs w:val="24"/>
        </w:rPr>
        <w:t xml:space="preserve"> broad range of employees spanning diverse demographics – young to retiring, parents, carers, individuals on varied contracts, and employees dealing with personal life changes such as menopause. Thus, it is crucial to adopt a tailored approach for fostering well-being across these diverse groups.</w:t>
      </w:r>
      <w:r w:rsidR="0096266B" w:rsidRPr="00AB0B58">
        <w:rPr>
          <w:rFonts w:cstheme="minorHAnsi"/>
          <w:sz w:val="24"/>
          <w:szCs w:val="24"/>
        </w:rPr>
        <w:t xml:space="preserve"> </w:t>
      </w:r>
    </w:p>
    <w:p w14:paraId="2E9FBC1B" w14:textId="47AF6C79" w:rsidR="0096266B" w:rsidRPr="00AB0B58" w:rsidRDefault="0096266B">
      <w:pPr>
        <w:rPr>
          <w:rFonts w:cstheme="minorHAnsi"/>
          <w:sz w:val="24"/>
          <w:szCs w:val="24"/>
        </w:rPr>
      </w:pPr>
      <w:r w:rsidRPr="00AB0B58">
        <w:rPr>
          <w:rFonts w:cstheme="minorHAnsi"/>
          <w:sz w:val="24"/>
          <w:szCs w:val="24"/>
        </w:rPr>
        <w:t>The PERMA model posits that positive emotions, engagement, positive relationships, meaning, and accomplishments are all vital for well-being. Well-being in turn, has shown to impact both individual and organisational performance significantly. Individuals with higher well-being tend to demonstrate enhanced cognitive abilities, improved focus, and increased creativity, contributing to better task performance and decision-making capabilities, (</w:t>
      </w:r>
      <w:r w:rsidR="003F71E6">
        <w:rPr>
          <w:rFonts w:cstheme="minorHAnsi"/>
          <w:sz w:val="24"/>
          <w:szCs w:val="24"/>
        </w:rPr>
        <w:t>Seligman, 2018</w:t>
      </w:r>
      <w:r w:rsidRPr="00AB0B58">
        <w:rPr>
          <w:rFonts w:cstheme="minorHAnsi"/>
          <w:sz w:val="24"/>
          <w:szCs w:val="24"/>
        </w:rPr>
        <w:t xml:space="preserve">). </w:t>
      </w:r>
      <w:r w:rsidR="00071D91" w:rsidRPr="00AB0B58">
        <w:rPr>
          <w:rFonts w:cstheme="minorHAnsi"/>
          <w:sz w:val="24"/>
          <w:szCs w:val="24"/>
        </w:rPr>
        <w:t>Moreover, research</w:t>
      </w:r>
      <w:r w:rsidR="008F49E0" w:rsidRPr="00AB0B58">
        <w:rPr>
          <w:rFonts w:cstheme="minorHAnsi"/>
          <w:sz w:val="24"/>
          <w:szCs w:val="24"/>
        </w:rPr>
        <w:t xml:space="preserve"> by </w:t>
      </w:r>
      <w:r w:rsidR="003F71E6">
        <w:rPr>
          <w:rFonts w:cstheme="minorHAnsi"/>
          <w:sz w:val="24"/>
          <w:szCs w:val="24"/>
        </w:rPr>
        <w:t>Jeong et al., (2020)</w:t>
      </w:r>
      <w:r w:rsidR="000651A3" w:rsidRPr="00AB0B58">
        <w:rPr>
          <w:rFonts w:cstheme="minorHAnsi"/>
          <w:sz w:val="24"/>
          <w:szCs w:val="24"/>
        </w:rPr>
        <w:t xml:space="preserve"> </w:t>
      </w:r>
      <w:r w:rsidR="008F49E0" w:rsidRPr="00AB0B58">
        <w:rPr>
          <w:rFonts w:cstheme="minorHAnsi"/>
          <w:sz w:val="24"/>
          <w:szCs w:val="24"/>
        </w:rPr>
        <w:t>suggest</w:t>
      </w:r>
      <w:r w:rsidRPr="00AB0B58">
        <w:rPr>
          <w:rFonts w:cstheme="minorHAnsi"/>
          <w:sz w:val="24"/>
          <w:szCs w:val="24"/>
        </w:rPr>
        <w:t xml:space="preserve"> well-being is linked to lower absenteeism and presenteeism, reduced </w:t>
      </w:r>
      <w:r w:rsidR="008F49E0" w:rsidRPr="00AB0B58">
        <w:rPr>
          <w:rFonts w:cstheme="minorHAnsi"/>
          <w:sz w:val="24"/>
          <w:szCs w:val="24"/>
        </w:rPr>
        <w:t>turnover intentions, and better handling of stress, including unique situations such as navigating through the menopause transition.</w:t>
      </w:r>
    </w:p>
    <w:p w14:paraId="571D5C91" w14:textId="061892A0" w:rsidR="008F49E0" w:rsidRPr="00AB0B58" w:rsidRDefault="008F49E0">
      <w:pPr>
        <w:rPr>
          <w:rFonts w:cstheme="minorHAnsi"/>
          <w:sz w:val="24"/>
          <w:szCs w:val="24"/>
        </w:rPr>
      </w:pPr>
      <w:r w:rsidRPr="00AB0B58">
        <w:rPr>
          <w:rFonts w:cstheme="minorHAnsi"/>
          <w:sz w:val="24"/>
          <w:szCs w:val="24"/>
        </w:rPr>
        <w:t>At an organisational level, enhanced well-being can foster a more productive, innovative, and resilient workforce</w:t>
      </w:r>
      <w:r w:rsidR="00071D91" w:rsidRPr="00AB0B58">
        <w:rPr>
          <w:rFonts w:cstheme="minorHAnsi"/>
          <w:sz w:val="24"/>
          <w:szCs w:val="24"/>
        </w:rPr>
        <w:t xml:space="preserve">. Happy employees are likely to develop stronger work relationships, creating a supportive, collaborative, and inclusive work environment, which is especially significant in the current remote/hybrid working context of the company’s sales and </w:t>
      </w:r>
      <w:r w:rsidR="00071D91" w:rsidRPr="00AB0B58">
        <w:rPr>
          <w:rFonts w:cstheme="minorHAnsi"/>
          <w:sz w:val="24"/>
          <w:szCs w:val="24"/>
        </w:rPr>
        <w:lastRenderedPageBreak/>
        <w:t>customer service/support teams. Furthermore, a culture of well-being can act as a strong differentiator in recruitment and retention amidst workforce shortages</w:t>
      </w:r>
      <w:r w:rsidR="003F71E6">
        <w:rPr>
          <w:rFonts w:cstheme="minorHAnsi"/>
          <w:sz w:val="24"/>
          <w:szCs w:val="24"/>
        </w:rPr>
        <w:t>, (CIPD, 2021).</w:t>
      </w:r>
    </w:p>
    <w:p w14:paraId="3E9CFB55" w14:textId="006F6B94" w:rsidR="00071D91" w:rsidRPr="00AB0B58" w:rsidRDefault="00071D91">
      <w:pPr>
        <w:rPr>
          <w:rFonts w:cstheme="minorHAnsi"/>
          <w:sz w:val="24"/>
          <w:szCs w:val="24"/>
        </w:rPr>
      </w:pPr>
      <w:r w:rsidRPr="00AB0B58">
        <w:rPr>
          <w:rFonts w:cstheme="minorHAnsi"/>
          <w:sz w:val="24"/>
          <w:szCs w:val="24"/>
        </w:rPr>
        <w:t>Given the organisation’s diverse workforce, the principle of inclusion and the guidelines of the Equality Act 2010 become particularly salient. A report by CIPD (2021) emphasises that inclusivity and equality practices, such as flexible working arrangements and support for personal issues like menopause, contribute significantly to the overall well-being of employees, thereby enhancing performance.</w:t>
      </w:r>
    </w:p>
    <w:p w14:paraId="51DB5BBB" w14:textId="35F32856" w:rsidR="002D6218" w:rsidRPr="00AB0B58" w:rsidRDefault="002D6218">
      <w:pPr>
        <w:rPr>
          <w:rFonts w:cstheme="minorHAnsi"/>
          <w:sz w:val="24"/>
          <w:szCs w:val="24"/>
        </w:rPr>
      </w:pPr>
      <w:r w:rsidRPr="00AB0B58">
        <w:rPr>
          <w:rFonts w:cstheme="minorHAnsi"/>
          <w:sz w:val="24"/>
          <w:szCs w:val="24"/>
        </w:rPr>
        <w:t xml:space="preserve">Whilst emotional intelligence and </w:t>
      </w:r>
      <w:r w:rsidR="008B36FB" w:rsidRPr="00AB0B58">
        <w:rPr>
          <w:rFonts w:cstheme="minorHAnsi"/>
          <w:sz w:val="24"/>
          <w:szCs w:val="24"/>
        </w:rPr>
        <w:t>well-being</w:t>
      </w:r>
      <w:r w:rsidRPr="00AB0B58">
        <w:rPr>
          <w:rFonts w:cstheme="minorHAnsi"/>
          <w:sz w:val="24"/>
          <w:szCs w:val="24"/>
        </w:rPr>
        <w:t xml:space="preserve"> initiatives are widely advocated as positive for both individual and organisational performance, they are not without their critics, </w:t>
      </w:r>
      <w:r w:rsidR="00713048" w:rsidRPr="00AB0B58">
        <w:rPr>
          <w:rFonts w:cstheme="minorHAnsi"/>
          <w:sz w:val="24"/>
          <w:szCs w:val="24"/>
        </w:rPr>
        <w:t>some</w:t>
      </w:r>
      <w:r w:rsidRPr="00AB0B58">
        <w:rPr>
          <w:rFonts w:cstheme="minorHAnsi"/>
          <w:sz w:val="24"/>
          <w:szCs w:val="24"/>
        </w:rPr>
        <w:t xml:space="preserve"> of the common </w:t>
      </w:r>
      <w:r w:rsidR="008B36FB" w:rsidRPr="00AB0B58">
        <w:rPr>
          <w:rFonts w:cstheme="minorHAnsi"/>
          <w:sz w:val="24"/>
          <w:szCs w:val="24"/>
        </w:rPr>
        <w:t>criticisms</w:t>
      </w:r>
      <w:r w:rsidRPr="00AB0B58">
        <w:rPr>
          <w:rFonts w:cstheme="minorHAnsi"/>
          <w:sz w:val="24"/>
          <w:szCs w:val="24"/>
        </w:rPr>
        <w:t xml:space="preserve"> include the following:</w:t>
      </w:r>
    </w:p>
    <w:p w14:paraId="7D0F1550" w14:textId="1D80308F" w:rsidR="002D6218" w:rsidRPr="00AB0B58" w:rsidRDefault="002D6218" w:rsidP="002D6218">
      <w:pPr>
        <w:pStyle w:val="ListParagraph"/>
        <w:numPr>
          <w:ilvl w:val="0"/>
          <w:numId w:val="2"/>
        </w:numPr>
        <w:rPr>
          <w:rFonts w:cstheme="minorHAnsi"/>
          <w:sz w:val="24"/>
          <w:szCs w:val="24"/>
        </w:rPr>
      </w:pPr>
      <w:r w:rsidRPr="00AB0B58">
        <w:rPr>
          <w:rFonts w:cstheme="minorHAnsi"/>
          <w:b/>
          <w:bCs/>
          <w:sz w:val="24"/>
          <w:szCs w:val="24"/>
        </w:rPr>
        <w:t xml:space="preserve">Overemphasis on Individual </w:t>
      </w:r>
      <w:r w:rsidR="008B36FB" w:rsidRPr="00AB0B58">
        <w:rPr>
          <w:rFonts w:cstheme="minorHAnsi"/>
          <w:b/>
          <w:bCs/>
          <w:sz w:val="24"/>
          <w:szCs w:val="24"/>
        </w:rPr>
        <w:t>Responsibility</w:t>
      </w:r>
      <w:r w:rsidRPr="00AB0B58">
        <w:rPr>
          <w:rFonts w:cstheme="minorHAnsi"/>
          <w:b/>
          <w:bCs/>
          <w:sz w:val="24"/>
          <w:szCs w:val="24"/>
        </w:rPr>
        <w:t>:</w:t>
      </w:r>
      <w:r w:rsidRPr="00AB0B58">
        <w:rPr>
          <w:rFonts w:cstheme="minorHAnsi"/>
          <w:sz w:val="24"/>
          <w:szCs w:val="24"/>
        </w:rPr>
        <w:t xml:space="preserve"> Some </w:t>
      </w:r>
      <w:r w:rsidR="008B36FB" w:rsidRPr="00AB0B58">
        <w:rPr>
          <w:rFonts w:cstheme="minorHAnsi"/>
          <w:sz w:val="24"/>
          <w:szCs w:val="24"/>
        </w:rPr>
        <w:t>critics</w:t>
      </w:r>
      <w:r w:rsidRPr="00AB0B58">
        <w:rPr>
          <w:rFonts w:cstheme="minorHAnsi"/>
          <w:sz w:val="24"/>
          <w:szCs w:val="24"/>
        </w:rPr>
        <w:t xml:space="preserve"> argue that a focus on E</w:t>
      </w:r>
      <w:r w:rsidR="00232C19">
        <w:rPr>
          <w:rFonts w:cstheme="minorHAnsi"/>
          <w:sz w:val="24"/>
          <w:szCs w:val="24"/>
        </w:rPr>
        <w:t>motional intelligence</w:t>
      </w:r>
      <w:r w:rsidRPr="00AB0B58">
        <w:rPr>
          <w:rFonts w:cstheme="minorHAnsi"/>
          <w:sz w:val="24"/>
          <w:szCs w:val="24"/>
        </w:rPr>
        <w:t xml:space="preserve"> and well-being can place undue responsibility on the indi</w:t>
      </w:r>
      <w:r w:rsidR="008B36FB" w:rsidRPr="00AB0B58">
        <w:rPr>
          <w:rFonts w:cstheme="minorHAnsi"/>
          <w:sz w:val="24"/>
          <w:szCs w:val="24"/>
        </w:rPr>
        <w:t>vi</w:t>
      </w:r>
      <w:r w:rsidRPr="00AB0B58">
        <w:rPr>
          <w:rFonts w:cstheme="minorHAnsi"/>
          <w:sz w:val="24"/>
          <w:szCs w:val="24"/>
        </w:rPr>
        <w:t>dual to manage their emotions and well-being, potentially ignoring or downplaying systemic issues within the organisation that may contribute to stress or poor mental health, (Knights and Clarke, 201</w:t>
      </w:r>
      <w:r w:rsidR="000651A3" w:rsidRPr="00AB0B58">
        <w:rPr>
          <w:rFonts w:cstheme="minorHAnsi"/>
          <w:sz w:val="24"/>
          <w:szCs w:val="24"/>
        </w:rPr>
        <w:t>7</w:t>
      </w:r>
      <w:r w:rsidRPr="00AB0B58">
        <w:rPr>
          <w:rFonts w:cstheme="minorHAnsi"/>
          <w:sz w:val="24"/>
          <w:szCs w:val="24"/>
        </w:rPr>
        <w:t>).</w:t>
      </w:r>
    </w:p>
    <w:p w14:paraId="4E8C6287" w14:textId="38D4E4B5" w:rsidR="002D6218" w:rsidRPr="00AB0B58" w:rsidRDefault="002D6218" w:rsidP="002D6218">
      <w:pPr>
        <w:pStyle w:val="ListParagraph"/>
        <w:numPr>
          <w:ilvl w:val="0"/>
          <w:numId w:val="2"/>
        </w:numPr>
        <w:rPr>
          <w:rFonts w:cstheme="minorHAnsi"/>
          <w:sz w:val="24"/>
          <w:szCs w:val="24"/>
        </w:rPr>
      </w:pPr>
      <w:r w:rsidRPr="00AB0B58">
        <w:rPr>
          <w:rFonts w:cstheme="minorHAnsi"/>
          <w:b/>
          <w:bCs/>
          <w:sz w:val="24"/>
          <w:szCs w:val="24"/>
        </w:rPr>
        <w:t>Measurement Challenges:</w:t>
      </w:r>
      <w:r w:rsidRPr="00AB0B58">
        <w:rPr>
          <w:rFonts w:cstheme="minorHAnsi"/>
          <w:sz w:val="24"/>
          <w:szCs w:val="24"/>
        </w:rPr>
        <w:t xml:space="preserve"> The </w:t>
      </w:r>
      <w:r w:rsidR="008B36FB" w:rsidRPr="00AB0B58">
        <w:rPr>
          <w:rFonts w:cstheme="minorHAnsi"/>
          <w:sz w:val="24"/>
          <w:szCs w:val="24"/>
        </w:rPr>
        <w:t>measurement</w:t>
      </w:r>
      <w:r w:rsidRPr="00AB0B58">
        <w:rPr>
          <w:rFonts w:cstheme="minorHAnsi"/>
          <w:sz w:val="24"/>
          <w:szCs w:val="24"/>
        </w:rPr>
        <w:t xml:space="preserve"> of E</w:t>
      </w:r>
      <w:r w:rsidR="00232C19">
        <w:rPr>
          <w:rFonts w:cstheme="minorHAnsi"/>
          <w:sz w:val="24"/>
          <w:szCs w:val="24"/>
        </w:rPr>
        <w:t>motional Intelligence</w:t>
      </w:r>
      <w:r w:rsidRPr="00AB0B58">
        <w:rPr>
          <w:rFonts w:cstheme="minorHAnsi"/>
          <w:sz w:val="24"/>
          <w:szCs w:val="24"/>
        </w:rPr>
        <w:t xml:space="preserve"> is often criticised due to the lack of a universally accepted definition and operationalisation. This could lead to subjective interpretations of E</w:t>
      </w:r>
      <w:r w:rsidR="00232C19">
        <w:rPr>
          <w:rFonts w:cstheme="minorHAnsi"/>
          <w:sz w:val="24"/>
          <w:szCs w:val="24"/>
        </w:rPr>
        <w:t>motional Intelligence</w:t>
      </w:r>
      <w:r w:rsidRPr="00AB0B58">
        <w:rPr>
          <w:rFonts w:cstheme="minorHAnsi"/>
          <w:sz w:val="24"/>
          <w:szCs w:val="24"/>
        </w:rPr>
        <w:t xml:space="preserve"> and inconsistent measurement, thus challenging its predictive validity for job performance, (</w:t>
      </w:r>
      <w:r w:rsidR="003F71E6">
        <w:rPr>
          <w:rFonts w:cstheme="minorHAnsi"/>
          <w:sz w:val="24"/>
          <w:szCs w:val="24"/>
        </w:rPr>
        <w:t xml:space="preserve">O’Connor </w:t>
      </w:r>
      <w:r w:rsidR="006D5A78">
        <w:rPr>
          <w:rFonts w:cstheme="minorHAnsi"/>
          <w:sz w:val="24"/>
          <w:szCs w:val="24"/>
        </w:rPr>
        <w:t>e</w:t>
      </w:r>
      <w:r w:rsidR="003F71E6">
        <w:rPr>
          <w:rFonts w:cstheme="minorHAnsi"/>
          <w:sz w:val="24"/>
          <w:szCs w:val="24"/>
        </w:rPr>
        <w:t>t al., 2020</w:t>
      </w:r>
      <w:r w:rsidRPr="00AB0B58">
        <w:rPr>
          <w:rFonts w:cstheme="minorHAnsi"/>
          <w:sz w:val="24"/>
          <w:szCs w:val="24"/>
        </w:rPr>
        <w:t>).</w:t>
      </w:r>
    </w:p>
    <w:p w14:paraId="2298B8C3" w14:textId="561DD651" w:rsidR="002D6218" w:rsidRPr="00AB0B58" w:rsidRDefault="000E625D" w:rsidP="002D6218">
      <w:pPr>
        <w:pStyle w:val="ListParagraph"/>
        <w:numPr>
          <w:ilvl w:val="0"/>
          <w:numId w:val="2"/>
        </w:numPr>
        <w:rPr>
          <w:rFonts w:cstheme="minorHAnsi"/>
          <w:sz w:val="24"/>
          <w:szCs w:val="24"/>
        </w:rPr>
      </w:pPr>
      <w:r w:rsidRPr="00AB0B58">
        <w:rPr>
          <w:rFonts w:cstheme="minorHAnsi"/>
          <w:b/>
          <w:bCs/>
          <w:sz w:val="24"/>
          <w:szCs w:val="24"/>
        </w:rPr>
        <w:t>Risk of Manipulation:</w:t>
      </w:r>
      <w:r w:rsidRPr="00AB0B58">
        <w:rPr>
          <w:rFonts w:cstheme="minorHAnsi"/>
          <w:sz w:val="24"/>
          <w:szCs w:val="24"/>
        </w:rPr>
        <w:t xml:space="preserve"> Emotional intelligence skills, such as empathy and influence, may be used manipulatively in an organisational context, leading to potential misuse of power </w:t>
      </w:r>
      <w:r w:rsidR="00F51089">
        <w:rPr>
          <w:rFonts w:cstheme="minorHAnsi"/>
          <w:sz w:val="24"/>
          <w:szCs w:val="24"/>
        </w:rPr>
        <w:t>or</w:t>
      </w:r>
      <w:r w:rsidRPr="00AB0B58">
        <w:rPr>
          <w:rFonts w:cstheme="minorHAnsi"/>
          <w:sz w:val="24"/>
          <w:szCs w:val="24"/>
        </w:rPr>
        <w:t xml:space="preserve"> unfair influence, (</w:t>
      </w:r>
      <w:r w:rsidR="003F71E6">
        <w:rPr>
          <w:rFonts w:cstheme="minorHAnsi"/>
          <w:sz w:val="24"/>
          <w:szCs w:val="24"/>
        </w:rPr>
        <w:t xml:space="preserve">Ngoc </w:t>
      </w:r>
      <w:r w:rsidR="006D5A78">
        <w:rPr>
          <w:rFonts w:cstheme="minorHAnsi"/>
          <w:sz w:val="24"/>
          <w:szCs w:val="24"/>
        </w:rPr>
        <w:t>e</w:t>
      </w:r>
      <w:r w:rsidR="003F71E6">
        <w:rPr>
          <w:rFonts w:cstheme="minorHAnsi"/>
          <w:sz w:val="24"/>
          <w:szCs w:val="24"/>
        </w:rPr>
        <w:t>t al., 2020)</w:t>
      </w:r>
      <w:r w:rsidRPr="00AB0B58">
        <w:rPr>
          <w:rFonts w:cstheme="minorHAnsi"/>
          <w:sz w:val="24"/>
          <w:szCs w:val="24"/>
        </w:rPr>
        <w:t>.</w:t>
      </w:r>
    </w:p>
    <w:p w14:paraId="413B25A5" w14:textId="70EA2D52" w:rsidR="000E625D" w:rsidRPr="00AB0B58" w:rsidRDefault="000E625D" w:rsidP="002D6218">
      <w:pPr>
        <w:pStyle w:val="ListParagraph"/>
        <w:numPr>
          <w:ilvl w:val="0"/>
          <w:numId w:val="2"/>
        </w:numPr>
        <w:rPr>
          <w:rFonts w:cstheme="minorHAnsi"/>
          <w:sz w:val="24"/>
          <w:szCs w:val="24"/>
        </w:rPr>
      </w:pPr>
      <w:r w:rsidRPr="00AB0B58">
        <w:rPr>
          <w:rFonts w:cstheme="minorHAnsi"/>
          <w:b/>
          <w:bCs/>
          <w:sz w:val="24"/>
          <w:szCs w:val="24"/>
        </w:rPr>
        <w:t>Well-being Program</w:t>
      </w:r>
      <w:r w:rsidR="009A73F5" w:rsidRPr="00AB0B58">
        <w:rPr>
          <w:rFonts w:cstheme="minorHAnsi"/>
          <w:b/>
          <w:bCs/>
          <w:sz w:val="24"/>
          <w:szCs w:val="24"/>
        </w:rPr>
        <w:t>me</w:t>
      </w:r>
      <w:r w:rsidRPr="00AB0B58">
        <w:rPr>
          <w:rFonts w:cstheme="minorHAnsi"/>
          <w:b/>
          <w:bCs/>
          <w:sz w:val="24"/>
          <w:szCs w:val="24"/>
        </w:rPr>
        <w:t xml:space="preserve">s Can Mask Deeper Issues: </w:t>
      </w:r>
      <w:r w:rsidRPr="00AB0B58">
        <w:rPr>
          <w:rFonts w:cstheme="minorHAnsi"/>
          <w:sz w:val="24"/>
          <w:szCs w:val="24"/>
        </w:rPr>
        <w:t>Critics of well-being program</w:t>
      </w:r>
      <w:r w:rsidR="009A73F5" w:rsidRPr="00AB0B58">
        <w:rPr>
          <w:rFonts w:cstheme="minorHAnsi"/>
          <w:sz w:val="24"/>
          <w:szCs w:val="24"/>
        </w:rPr>
        <w:t>me</w:t>
      </w:r>
      <w:r w:rsidRPr="00AB0B58">
        <w:rPr>
          <w:rFonts w:cstheme="minorHAnsi"/>
          <w:sz w:val="24"/>
          <w:szCs w:val="24"/>
        </w:rPr>
        <w:t>s argue that these initiatives can sometimes serve as a band-aid solution, masking deeper systemic or cultural issues within an organisation tha</w:t>
      </w:r>
      <w:r w:rsidR="00686208" w:rsidRPr="00AB0B58">
        <w:rPr>
          <w:rFonts w:cstheme="minorHAnsi"/>
          <w:sz w:val="24"/>
          <w:szCs w:val="24"/>
        </w:rPr>
        <w:t>t</w:t>
      </w:r>
      <w:r w:rsidRPr="00AB0B58">
        <w:rPr>
          <w:rFonts w:cstheme="minorHAnsi"/>
          <w:sz w:val="24"/>
          <w:szCs w:val="24"/>
        </w:rPr>
        <w:t xml:space="preserve"> can contribute to poor employee well-being, (Pfeffer, 2018).</w:t>
      </w:r>
    </w:p>
    <w:p w14:paraId="6354E340" w14:textId="66741016" w:rsidR="000E625D" w:rsidRPr="00AB0B58" w:rsidRDefault="000E625D" w:rsidP="000E625D">
      <w:pPr>
        <w:rPr>
          <w:rFonts w:cstheme="minorHAnsi"/>
          <w:sz w:val="24"/>
          <w:szCs w:val="24"/>
        </w:rPr>
      </w:pPr>
      <w:r w:rsidRPr="00AB0B58">
        <w:rPr>
          <w:rFonts w:cstheme="minorHAnsi"/>
          <w:sz w:val="24"/>
          <w:szCs w:val="24"/>
        </w:rPr>
        <w:t>Despite these criticisms, it is important to note that many researchers continue to advocate for the value of E</w:t>
      </w:r>
      <w:r w:rsidR="00F348E4">
        <w:rPr>
          <w:rFonts w:cstheme="minorHAnsi"/>
          <w:sz w:val="24"/>
          <w:szCs w:val="24"/>
        </w:rPr>
        <w:t>motional Intelligence</w:t>
      </w:r>
      <w:r w:rsidRPr="00AB0B58">
        <w:rPr>
          <w:rFonts w:cstheme="minorHAnsi"/>
          <w:sz w:val="24"/>
          <w:szCs w:val="24"/>
        </w:rPr>
        <w:t xml:space="preserve"> and well-being initiatives, citing their potential for improved individual satisfaction, team performance, and organisational outcomes when applied appropriately, (Goleman, </w:t>
      </w:r>
      <w:r w:rsidR="003F71E6">
        <w:rPr>
          <w:rFonts w:cstheme="minorHAnsi"/>
          <w:sz w:val="24"/>
          <w:szCs w:val="24"/>
        </w:rPr>
        <w:t>2020</w:t>
      </w:r>
      <w:r w:rsidRPr="00AB0B58">
        <w:rPr>
          <w:rFonts w:cstheme="minorHAnsi"/>
          <w:sz w:val="24"/>
          <w:szCs w:val="24"/>
        </w:rPr>
        <w:t>: Killingsworth, 20</w:t>
      </w:r>
      <w:r w:rsidR="00440C07" w:rsidRPr="00AB0B58">
        <w:rPr>
          <w:rFonts w:cstheme="minorHAnsi"/>
          <w:sz w:val="24"/>
          <w:szCs w:val="24"/>
        </w:rPr>
        <w:t>20</w:t>
      </w:r>
      <w:r w:rsidRPr="00AB0B58">
        <w:rPr>
          <w:rFonts w:cstheme="minorHAnsi"/>
          <w:sz w:val="24"/>
          <w:szCs w:val="24"/>
        </w:rPr>
        <w:t>).</w:t>
      </w:r>
    </w:p>
    <w:p w14:paraId="5B921EB6" w14:textId="2FF13C29" w:rsidR="000E625D" w:rsidRPr="00AB0B58" w:rsidRDefault="000E625D" w:rsidP="000E625D">
      <w:pPr>
        <w:rPr>
          <w:rFonts w:cstheme="minorHAnsi"/>
          <w:sz w:val="24"/>
          <w:szCs w:val="24"/>
        </w:rPr>
      </w:pPr>
      <w:r w:rsidRPr="00AB0B58">
        <w:rPr>
          <w:rFonts w:cstheme="minorHAnsi"/>
          <w:sz w:val="24"/>
          <w:szCs w:val="24"/>
        </w:rPr>
        <w:t>Emotional intelligence is increasingly recognised as a vital skill in the modern workplace, with employers valuing EI as a top skill.</w:t>
      </w:r>
      <w:r w:rsidR="002F34FA" w:rsidRPr="00AB0B58">
        <w:rPr>
          <w:rFonts w:cstheme="minorHAnsi"/>
          <w:sz w:val="24"/>
          <w:szCs w:val="24"/>
        </w:rPr>
        <w:t xml:space="preserve"> Several surveys and studies attest to the importance of E</w:t>
      </w:r>
      <w:r w:rsidR="00F348E4">
        <w:rPr>
          <w:rFonts w:cstheme="minorHAnsi"/>
          <w:sz w:val="24"/>
          <w:szCs w:val="24"/>
        </w:rPr>
        <w:t>motional Intelligence</w:t>
      </w:r>
      <w:r w:rsidR="002F34FA" w:rsidRPr="00AB0B58">
        <w:rPr>
          <w:rFonts w:cstheme="minorHAnsi"/>
          <w:sz w:val="24"/>
          <w:szCs w:val="24"/>
        </w:rPr>
        <w:t xml:space="preserve"> in </w:t>
      </w:r>
      <w:r w:rsidR="00076B52" w:rsidRPr="00AB0B58">
        <w:rPr>
          <w:rFonts w:cstheme="minorHAnsi"/>
          <w:sz w:val="24"/>
          <w:szCs w:val="24"/>
        </w:rPr>
        <w:t>today’s</w:t>
      </w:r>
      <w:r w:rsidR="002F34FA" w:rsidRPr="00AB0B58">
        <w:rPr>
          <w:rFonts w:cstheme="minorHAnsi"/>
          <w:sz w:val="24"/>
          <w:szCs w:val="24"/>
        </w:rPr>
        <w:t xml:space="preserve"> workplace some examples of these:</w:t>
      </w:r>
    </w:p>
    <w:p w14:paraId="3ECF2C45" w14:textId="1D0C584A" w:rsidR="002F34FA" w:rsidRPr="00AB0B58" w:rsidRDefault="002F34FA" w:rsidP="002F34FA">
      <w:pPr>
        <w:pStyle w:val="ListParagraph"/>
        <w:numPr>
          <w:ilvl w:val="0"/>
          <w:numId w:val="3"/>
        </w:numPr>
        <w:rPr>
          <w:rFonts w:cstheme="minorHAnsi"/>
          <w:sz w:val="24"/>
          <w:szCs w:val="24"/>
        </w:rPr>
      </w:pPr>
      <w:r w:rsidRPr="00AB0B58">
        <w:rPr>
          <w:rFonts w:cstheme="minorHAnsi"/>
          <w:sz w:val="24"/>
          <w:szCs w:val="24"/>
        </w:rPr>
        <w:t>According to the World Economic Forum’s “The Future of Jobs Report 2020”, EI is one of the top 15 skills employers will seek by 2025, (World Economic forum, 2020).</w:t>
      </w:r>
    </w:p>
    <w:p w14:paraId="13467CD7" w14:textId="5EFDE79B" w:rsidR="002F34FA" w:rsidRPr="00AB0B58" w:rsidRDefault="002F34FA" w:rsidP="002F34FA">
      <w:pPr>
        <w:pStyle w:val="ListParagraph"/>
        <w:numPr>
          <w:ilvl w:val="0"/>
          <w:numId w:val="3"/>
        </w:numPr>
        <w:rPr>
          <w:rFonts w:cstheme="minorHAnsi"/>
          <w:sz w:val="24"/>
          <w:szCs w:val="24"/>
        </w:rPr>
      </w:pPr>
      <w:r w:rsidRPr="00AB0B58">
        <w:rPr>
          <w:rFonts w:cstheme="minorHAnsi"/>
          <w:sz w:val="24"/>
          <w:szCs w:val="24"/>
        </w:rPr>
        <w:t>A survey by the CareerBuilder employment website found that 71% of employers value EI in an employee over IQ, and 75% are more likely to promote a high-EI worker, (CareerBuilder, 201</w:t>
      </w:r>
      <w:r w:rsidR="00440C07" w:rsidRPr="00AB0B58">
        <w:rPr>
          <w:rFonts w:cstheme="minorHAnsi"/>
          <w:sz w:val="24"/>
          <w:szCs w:val="24"/>
        </w:rPr>
        <w:t>8</w:t>
      </w:r>
      <w:r w:rsidRPr="00AB0B58">
        <w:rPr>
          <w:rFonts w:cstheme="minorHAnsi"/>
          <w:sz w:val="24"/>
          <w:szCs w:val="24"/>
        </w:rPr>
        <w:t>).</w:t>
      </w:r>
    </w:p>
    <w:p w14:paraId="1438D4F7" w14:textId="58C07265" w:rsidR="002F34FA" w:rsidRPr="00AB0B58" w:rsidRDefault="002F34FA" w:rsidP="002F34FA">
      <w:pPr>
        <w:pStyle w:val="ListParagraph"/>
        <w:numPr>
          <w:ilvl w:val="0"/>
          <w:numId w:val="3"/>
        </w:numPr>
        <w:rPr>
          <w:rFonts w:cstheme="minorHAnsi"/>
          <w:sz w:val="24"/>
          <w:szCs w:val="24"/>
        </w:rPr>
      </w:pPr>
      <w:r w:rsidRPr="00AB0B58">
        <w:rPr>
          <w:rFonts w:cstheme="minorHAnsi"/>
          <w:sz w:val="24"/>
          <w:szCs w:val="24"/>
        </w:rPr>
        <w:t>Research from TalentSmart revealed that EI is the strongest predictor of performance, explaining a full 58% of success in all types of jobs, (Bradberry, 20</w:t>
      </w:r>
      <w:r w:rsidR="007D51C5" w:rsidRPr="00AB0B58">
        <w:rPr>
          <w:rFonts w:cstheme="minorHAnsi"/>
          <w:sz w:val="24"/>
          <w:szCs w:val="24"/>
        </w:rPr>
        <w:t>22</w:t>
      </w:r>
      <w:r w:rsidRPr="00AB0B58">
        <w:rPr>
          <w:rFonts w:cstheme="minorHAnsi"/>
          <w:sz w:val="24"/>
          <w:szCs w:val="24"/>
        </w:rPr>
        <w:t>).</w:t>
      </w:r>
    </w:p>
    <w:p w14:paraId="6F60F08F" w14:textId="7764597E" w:rsidR="002F34FA" w:rsidRPr="00AB0B58" w:rsidRDefault="002F34FA" w:rsidP="002F34FA">
      <w:pPr>
        <w:pStyle w:val="ListParagraph"/>
        <w:numPr>
          <w:ilvl w:val="0"/>
          <w:numId w:val="3"/>
        </w:numPr>
        <w:rPr>
          <w:rFonts w:cstheme="minorHAnsi"/>
          <w:sz w:val="24"/>
          <w:szCs w:val="24"/>
        </w:rPr>
      </w:pPr>
      <w:r w:rsidRPr="00AB0B58">
        <w:rPr>
          <w:rFonts w:cstheme="minorHAnsi"/>
          <w:sz w:val="24"/>
          <w:szCs w:val="24"/>
        </w:rPr>
        <w:lastRenderedPageBreak/>
        <w:t xml:space="preserve">A report </w:t>
      </w:r>
      <w:r w:rsidR="00F348E4">
        <w:rPr>
          <w:rFonts w:cstheme="minorHAnsi"/>
          <w:sz w:val="24"/>
          <w:szCs w:val="24"/>
        </w:rPr>
        <w:t xml:space="preserve">by </w:t>
      </w:r>
      <w:proofErr w:type="spellStart"/>
      <w:r w:rsidRPr="00AB0B58">
        <w:rPr>
          <w:rFonts w:cstheme="minorHAnsi"/>
          <w:sz w:val="24"/>
          <w:szCs w:val="24"/>
        </w:rPr>
        <w:t>Capegemini</w:t>
      </w:r>
      <w:proofErr w:type="spellEnd"/>
      <w:r w:rsidRPr="00AB0B58">
        <w:rPr>
          <w:rFonts w:cstheme="minorHAnsi"/>
          <w:sz w:val="24"/>
          <w:szCs w:val="24"/>
        </w:rPr>
        <w:t xml:space="preserve"> found that 61% of employers believe that </w:t>
      </w:r>
      <w:proofErr w:type="spellStart"/>
      <w:r w:rsidRPr="00AB0B58">
        <w:rPr>
          <w:rFonts w:cstheme="minorHAnsi"/>
          <w:sz w:val="24"/>
          <w:szCs w:val="24"/>
        </w:rPr>
        <w:t>E</w:t>
      </w:r>
      <w:r w:rsidR="00F348E4">
        <w:rPr>
          <w:rFonts w:cstheme="minorHAnsi"/>
          <w:sz w:val="24"/>
          <w:szCs w:val="24"/>
        </w:rPr>
        <w:t>motiona</w:t>
      </w:r>
      <w:proofErr w:type="spellEnd"/>
      <w:r w:rsidR="00F348E4">
        <w:rPr>
          <w:rFonts w:cstheme="minorHAnsi"/>
          <w:sz w:val="24"/>
          <w:szCs w:val="24"/>
        </w:rPr>
        <w:t xml:space="preserve"> intelligence</w:t>
      </w:r>
      <w:r w:rsidRPr="00AB0B58">
        <w:rPr>
          <w:rFonts w:cstheme="minorHAnsi"/>
          <w:sz w:val="24"/>
          <w:szCs w:val="24"/>
        </w:rPr>
        <w:t xml:space="preserve"> will become a “must have” skill in the next 1-5 years, particularly as workplaces become more team-oriented and customer-centric, (Capgemini, 2017).</w:t>
      </w:r>
    </w:p>
    <w:p w14:paraId="41B959EA" w14:textId="6CB90A98" w:rsidR="002F34FA" w:rsidRPr="00AB0B58" w:rsidRDefault="002F34FA" w:rsidP="002F34FA">
      <w:pPr>
        <w:rPr>
          <w:rFonts w:cstheme="minorHAnsi"/>
          <w:sz w:val="24"/>
          <w:szCs w:val="24"/>
        </w:rPr>
      </w:pPr>
      <w:r w:rsidRPr="00AB0B58">
        <w:rPr>
          <w:rFonts w:cstheme="minorHAnsi"/>
          <w:sz w:val="24"/>
          <w:szCs w:val="24"/>
        </w:rPr>
        <w:t>Given these trends, its clear that E</w:t>
      </w:r>
      <w:r w:rsidR="00F348E4">
        <w:rPr>
          <w:rFonts w:cstheme="minorHAnsi"/>
          <w:sz w:val="24"/>
          <w:szCs w:val="24"/>
        </w:rPr>
        <w:t>motional intelligence</w:t>
      </w:r>
      <w:r w:rsidRPr="00AB0B58">
        <w:rPr>
          <w:rFonts w:cstheme="minorHAnsi"/>
          <w:sz w:val="24"/>
          <w:szCs w:val="24"/>
        </w:rPr>
        <w:t xml:space="preserve"> is not only a valuable skill in today’s workplace but is also likely to become even more important in the future.</w:t>
      </w:r>
    </w:p>
    <w:p w14:paraId="24103E55" w14:textId="77777777" w:rsidR="00907C85" w:rsidRPr="00AB0B58" w:rsidRDefault="00907C85">
      <w:pPr>
        <w:rPr>
          <w:rFonts w:cstheme="minorHAnsi"/>
          <w:sz w:val="24"/>
          <w:szCs w:val="24"/>
        </w:rPr>
      </w:pPr>
    </w:p>
    <w:p w14:paraId="07D108A2" w14:textId="453F2067" w:rsidR="00907C85" w:rsidRPr="00AB0B58" w:rsidRDefault="00907C85">
      <w:pPr>
        <w:rPr>
          <w:rFonts w:cstheme="minorHAnsi"/>
          <w:sz w:val="24"/>
          <w:szCs w:val="24"/>
        </w:rPr>
      </w:pPr>
      <w:r w:rsidRPr="00AB0B58">
        <w:rPr>
          <w:rFonts w:cstheme="minorHAnsi"/>
          <w:sz w:val="24"/>
          <w:szCs w:val="24"/>
        </w:rPr>
        <w:t xml:space="preserve">Google is a </w:t>
      </w:r>
      <w:r w:rsidR="008026E7" w:rsidRPr="00AB0B58">
        <w:rPr>
          <w:rFonts w:cstheme="minorHAnsi"/>
          <w:sz w:val="24"/>
          <w:szCs w:val="24"/>
        </w:rPr>
        <w:t>well-known</w:t>
      </w:r>
      <w:r w:rsidRPr="00AB0B58">
        <w:rPr>
          <w:rFonts w:cstheme="minorHAnsi"/>
          <w:sz w:val="24"/>
          <w:szCs w:val="24"/>
        </w:rPr>
        <w:t xml:space="preserve"> example of an organisation that prioritises employee well-being, resulting in high individual and organisational performance. Google offers its employees a plethora of wellbeing initiatives, such as flexible work schedules, free nutritious meals, fitness </w:t>
      </w:r>
      <w:r w:rsidR="008026E7" w:rsidRPr="00AB0B58">
        <w:rPr>
          <w:rFonts w:cstheme="minorHAnsi"/>
          <w:sz w:val="24"/>
          <w:szCs w:val="24"/>
        </w:rPr>
        <w:t>centres</w:t>
      </w:r>
      <w:r w:rsidRPr="00AB0B58">
        <w:rPr>
          <w:rFonts w:cstheme="minorHAnsi"/>
          <w:sz w:val="24"/>
          <w:szCs w:val="24"/>
        </w:rPr>
        <w:t>, and “nap pods”. Moreover, Google also provides its employees with mindfulness and emotional intelligence training through its program, “Search inside Yourself”.  Evidence of the effectiveness of Google’s well-being program is clear in its consistently high rankings on Fortune’s list of “Best Companies to work for”. This high employee satisfaction links directly to Google’s strong performance, with the company consistently</w:t>
      </w:r>
      <w:r w:rsidR="003F2A4E" w:rsidRPr="00AB0B58">
        <w:rPr>
          <w:rFonts w:cstheme="minorHAnsi"/>
          <w:sz w:val="24"/>
          <w:szCs w:val="24"/>
        </w:rPr>
        <w:t xml:space="preserve"> reporting high revenue growth and market share expansion, (Bock, 2015).</w:t>
      </w:r>
    </w:p>
    <w:p w14:paraId="54F11EF1" w14:textId="25153376" w:rsidR="003F2A4E" w:rsidRPr="00AB0B58" w:rsidRDefault="003F2A4E">
      <w:pPr>
        <w:rPr>
          <w:rFonts w:cstheme="minorHAnsi"/>
          <w:sz w:val="24"/>
          <w:szCs w:val="24"/>
        </w:rPr>
      </w:pPr>
      <w:r w:rsidRPr="00AB0B58">
        <w:rPr>
          <w:rFonts w:cstheme="minorHAnsi"/>
          <w:sz w:val="24"/>
          <w:szCs w:val="24"/>
        </w:rPr>
        <w:t xml:space="preserve">In Contrast, Amazon has faced </w:t>
      </w:r>
      <w:r w:rsidR="008026E7" w:rsidRPr="00AB0B58">
        <w:rPr>
          <w:rFonts w:cstheme="minorHAnsi"/>
          <w:sz w:val="24"/>
          <w:szCs w:val="24"/>
        </w:rPr>
        <w:t>criticism</w:t>
      </w:r>
      <w:r w:rsidRPr="00AB0B58">
        <w:rPr>
          <w:rFonts w:cstheme="minorHAnsi"/>
          <w:sz w:val="24"/>
          <w:szCs w:val="24"/>
        </w:rPr>
        <w:t xml:space="preserve"> over </w:t>
      </w:r>
      <w:r w:rsidR="008026E7" w:rsidRPr="00AB0B58">
        <w:rPr>
          <w:rFonts w:cstheme="minorHAnsi"/>
          <w:sz w:val="24"/>
          <w:szCs w:val="24"/>
        </w:rPr>
        <w:t>its</w:t>
      </w:r>
      <w:r w:rsidRPr="00AB0B58">
        <w:rPr>
          <w:rFonts w:cstheme="minorHAnsi"/>
          <w:sz w:val="24"/>
          <w:szCs w:val="24"/>
        </w:rPr>
        <w:t xml:space="preserve"> treatment of warehouse workers. Reports of long hours, </w:t>
      </w:r>
      <w:r w:rsidR="008026E7" w:rsidRPr="00AB0B58">
        <w:rPr>
          <w:rFonts w:cstheme="minorHAnsi"/>
          <w:sz w:val="24"/>
          <w:szCs w:val="24"/>
        </w:rPr>
        <w:t>physically</w:t>
      </w:r>
      <w:r w:rsidRPr="00AB0B58">
        <w:rPr>
          <w:rFonts w:cstheme="minorHAnsi"/>
          <w:sz w:val="24"/>
          <w:szCs w:val="24"/>
        </w:rPr>
        <w:t xml:space="preserve"> demanding work, unrealistic performance targets, and inadequate breaks have led to allegations of a detrimental work environment for employee well-being. This situation is likely to contribute to high employee turnover rates, which can lead to decreased productivity and increased recruitment and training costs, (Kantor and Streitfeld, 2015).</w:t>
      </w:r>
    </w:p>
    <w:p w14:paraId="1651096C" w14:textId="51D32CCF" w:rsidR="002D6218" w:rsidRPr="00AB0B58" w:rsidRDefault="00076B52">
      <w:pPr>
        <w:rPr>
          <w:rFonts w:cstheme="minorHAnsi"/>
          <w:sz w:val="24"/>
          <w:szCs w:val="24"/>
        </w:rPr>
      </w:pPr>
      <w:r w:rsidRPr="00AB0B58">
        <w:rPr>
          <w:rFonts w:cstheme="minorHAnsi"/>
          <w:sz w:val="24"/>
          <w:szCs w:val="24"/>
        </w:rPr>
        <w:t>Google’s approach to fostering employee well-being and leveraging E</w:t>
      </w:r>
      <w:r w:rsidR="00F348E4">
        <w:rPr>
          <w:rFonts w:cstheme="minorHAnsi"/>
          <w:sz w:val="24"/>
          <w:szCs w:val="24"/>
        </w:rPr>
        <w:t>motional intelligence</w:t>
      </w:r>
      <w:r w:rsidRPr="00AB0B58">
        <w:rPr>
          <w:rFonts w:cstheme="minorHAnsi"/>
          <w:sz w:val="24"/>
          <w:szCs w:val="24"/>
        </w:rPr>
        <w:t xml:space="preserve"> can indeed be a source of inspiration, even for smaller organisations such as </w:t>
      </w:r>
      <w:r w:rsidR="005C1F02" w:rsidRPr="00AB0B58">
        <w:rPr>
          <w:rFonts w:cstheme="minorHAnsi"/>
          <w:sz w:val="24"/>
          <w:szCs w:val="24"/>
        </w:rPr>
        <w:t xml:space="preserve">an </w:t>
      </w:r>
      <w:r w:rsidRPr="00AB0B58">
        <w:rPr>
          <w:rFonts w:cstheme="minorHAnsi"/>
          <w:sz w:val="24"/>
          <w:szCs w:val="24"/>
        </w:rPr>
        <w:t xml:space="preserve">insurance company. Despite the differences in size and industry, the underlying principles of investing in </w:t>
      </w:r>
      <w:r w:rsidR="005C1F02" w:rsidRPr="00AB0B58">
        <w:rPr>
          <w:rFonts w:cstheme="minorHAnsi"/>
          <w:sz w:val="24"/>
          <w:szCs w:val="24"/>
        </w:rPr>
        <w:t>employee’s</w:t>
      </w:r>
      <w:r w:rsidRPr="00AB0B58">
        <w:rPr>
          <w:rFonts w:cstheme="minorHAnsi"/>
          <w:sz w:val="24"/>
          <w:szCs w:val="24"/>
        </w:rPr>
        <w:t xml:space="preserve"> well-being, fostering a culture of EI, and aligning these efforts with strategic goals apply to all organisations.</w:t>
      </w:r>
    </w:p>
    <w:p w14:paraId="41D90E56" w14:textId="524D49F7" w:rsidR="00076B52" w:rsidRPr="00AB0B58" w:rsidRDefault="00076B52">
      <w:pPr>
        <w:rPr>
          <w:rFonts w:cstheme="minorHAnsi"/>
          <w:sz w:val="24"/>
          <w:szCs w:val="24"/>
        </w:rPr>
      </w:pPr>
      <w:r w:rsidRPr="00AB0B58">
        <w:rPr>
          <w:rFonts w:cstheme="minorHAnsi"/>
          <w:sz w:val="24"/>
          <w:szCs w:val="24"/>
        </w:rPr>
        <w:t xml:space="preserve">Here are some ways a smaller </w:t>
      </w:r>
      <w:r w:rsidR="005C1F02" w:rsidRPr="00AB0B58">
        <w:rPr>
          <w:rFonts w:cstheme="minorHAnsi"/>
          <w:sz w:val="24"/>
          <w:szCs w:val="24"/>
        </w:rPr>
        <w:t>organisation</w:t>
      </w:r>
      <w:r w:rsidRPr="00AB0B58">
        <w:rPr>
          <w:rFonts w:cstheme="minorHAnsi"/>
          <w:sz w:val="24"/>
          <w:szCs w:val="24"/>
        </w:rPr>
        <w:t xml:space="preserve"> such as an insurance company can emulate aspects of </w:t>
      </w:r>
      <w:r w:rsidR="005C1F02" w:rsidRPr="00AB0B58">
        <w:rPr>
          <w:rFonts w:cstheme="minorHAnsi"/>
          <w:sz w:val="24"/>
          <w:szCs w:val="24"/>
        </w:rPr>
        <w:t>Google’s approach</w:t>
      </w:r>
      <w:r w:rsidRPr="00AB0B58">
        <w:rPr>
          <w:rFonts w:cstheme="minorHAnsi"/>
          <w:sz w:val="24"/>
          <w:szCs w:val="24"/>
        </w:rPr>
        <w:t>:</w:t>
      </w:r>
    </w:p>
    <w:p w14:paraId="2EA4C374" w14:textId="0A806251" w:rsidR="00076B52" w:rsidRPr="00AB0B58" w:rsidRDefault="00076B52" w:rsidP="00076B52">
      <w:pPr>
        <w:pStyle w:val="ListParagraph"/>
        <w:numPr>
          <w:ilvl w:val="0"/>
          <w:numId w:val="3"/>
        </w:numPr>
        <w:rPr>
          <w:rFonts w:cstheme="minorHAnsi"/>
          <w:sz w:val="24"/>
          <w:szCs w:val="24"/>
        </w:rPr>
      </w:pPr>
      <w:r w:rsidRPr="00AB0B58">
        <w:rPr>
          <w:rFonts w:cstheme="minorHAnsi"/>
          <w:b/>
          <w:bCs/>
          <w:sz w:val="24"/>
          <w:szCs w:val="24"/>
        </w:rPr>
        <w:t>Well-being programs:</w:t>
      </w:r>
      <w:r w:rsidRPr="00AB0B58">
        <w:rPr>
          <w:rFonts w:cstheme="minorHAnsi"/>
          <w:sz w:val="24"/>
          <w:szCs w:val="24"/>
        </w:rPr>
        <w:t xml:space="preserve"> Googles robust wellness programs are renowned, but a smaller organisation does not </w:t>
      </w:r>
      <w:r w:rsidR="005C1F02" w:rsidRPr="00AB0B58">
        <w:rPr>
          <w:rFonts w:cstheme="minorHAnsi"/>
          <w:sz w:val="24"/>
          <w:szCs w:val="24"/>
        </w:rPr>
        <w:t>need Google’s</w:t>
      </w:r>
      <w:r w:rsidRPr="00AB0B58">
        <w:rPr>
          <w:rFonts w:cstheme="minorHAnsi"/>
          <w:sz w:val="24"/>
          <w:szCs w:val="24"/>
        </w:rPr>
        <w:t xml:space="preserve"> resources to have an impact. A smaller organisation could implement smaller-scale initiatives tailored to its </w:t>
      </w:r>
      <w:r w:rsidR="005C1F02" w:rsidRPr="00AB0B58">
        <w:rPr>
          <w:rFonts w:cstheme="minorHAnsi"/>
          <w:sz w:val="24"/>
          <w:szCs w:val="24"/>
        </w:rPr>
        <w:t>employee’s</w:t>
      </w:r>
      <w:r w:rsidRPr="00AB0B58">
        <w:rPr>
          <w:rFonts w:cstheme="minorHAnsi"/>
          <w:sz w:val="24"/>
          <w:szCs w:val="24"/>
        </w:rPr>
        <w:t xml:space="preserve"> specific needs. These could include</w:t>
      </w:r>
      <w:r w:rsidR="004C1755" w:rsidRPr="00AB0B58">
        <w:rPr>
          <w:rFonts w:cstheme="minorHAnsi"/>
          <w:sz w:val="24"/>
          <w:szCs w:val="24"/>
        </w:rPr>
        <w:t xml:space="preserve"> regular mental health awareness sessions, offering flexible working hours, or creating spaces for employees to unwind and relax</w:t>
      </w:r>
      <w:r w:rsidR="003F71E6">
        <w:rPr>
          <w:rFonts w:cstheme="minorHAnsi"/>
          <w:sz w:val="24"/>
          <w:szCs w:val="24"/>
        </w:rPr>
        <w:t>, (CIPD, 2021)</w:t>
      </w:r>
    </w:p>
    <w:p w14:paraId="76FB5E27" w14:textId="38227E13" w:rsidR="004C1755" w:rsidRPr="00AB0B58" w:rsidRDefault="004C1755" w:rsidP="00076B52">
      <w:pPr>
        <w:pStyle w:val="ListParagraph"/>
        <w:numPr>
          <w:ilvl w:val="0"/>
          <w:numId w:val="3"/>
        </w:numPr>
        <w:rPr>
          <w:rFonts w:cstheme="minorHAnsi"/>
          <w:sz w:val="24"/>
          <w:szCs w:val="24"/>
        </w:rPr>
      </w:pPr>
      <w:r w:rsidRPr="00AB0B58">
        <w:rPr>
          <w:rFonts w:cstheme="minorHAnsi"/>
          <w:b/>
          <w:bCs/>
          <w:sz w:val="24"/>
          <w:szCs w:val="24"/>
        </w:rPr>
        <w:t>Emotional Intelligence Training:</w:t>
      </w:r>
      <w:r w:rsidRPr="00AB0B58">
        <w:rPr>
          <w:rFonts w:cstheme="minorHAnsi"/>
          <w:sz w:val="24"/>
          <w:szCs w:val="24"/>
        </w:rPr>
        <w:t xml:space="preserve"> Google’s “Search inside yourself” program combines mindfulness with EI, helping its leaders thrive in a demanding environment. Smaller </w:t>
      </w:r>
      <w:r w:rsidR="005C1F02" w:rsidRPr="00AB0B58">
        <w:rPr>
          <w:rFonts w:cstheme="minorHAnsi"/>
          <w:sz w:val="24"/>
          <w:szCs w:val="24"/>
        </w:rPr>
        <w:t>organisations</w:t>
      </w:r>
      <w:r w:rsidRPr="00AB0B58">
        <w:rPr>
          <w:rFonts w:cstheme="minorHAnsi"/>
          <w:sz w:val="24"/>
          <w:szCs w:val="24"/>
        </w:rPr>
        <w:t xml:space="preserve"> could offer workshops or training on EI, tailored to the needs and realities of the work environment. This could be done in-house or through affordable on-line platforms</w:t>
      </w:r>
      <w:r w:rsidR="003F71E6">
        <w:rPr>
          <w:rFonts w:cstheme="minorHAnsi"/>
          <w:sz w:val="24"/>
          <w:szCs w:val="24"/>
        </w:rPr>
        <w:t>, (Goleman, 2020).</w:t>
      </w:r>
    </w:p>
    <w:p w14:paraId="7B9350DE" w14:textId="2618BE39" w:rsidR="004C1755" w:rsidRPr="00AB0B58" w:rsidRDefault="005C1F02" w:rsidP="00076B52">
      <w:pPr>
        <w:pStyle w:val="ListParagraph"/>
        <w:numPr>
          <w:ilvl w:val="0"/>
          <w:numId w:val="3"/>
        </w:numPr>
        <w:rPr>
          <w:rFonts w:cstheme="minorHAnsi"/>
          <w:sz w:val="24"/>
          <w:szCs w:val="24"/>
        </w:rPr>
      </w:pPr>
      <w:r w:rsidRPr="00AB0B58">
        <w:rPr>
          <w:rFonts w:cstheme="minorHAnsi"/>
          <w:b/>
          <w:bCs/>
          <w:sz w:val="24"/>
          <w:szCs w:val="24"/>
        </w:rPr>
        <w:lastRenderedPageBreak/>
        <w:t>Feedback</w:t>
      </w:r>
      <w:r w:rsidR="004C1755" w:rsidRPr="00AB0B58">
        <w:rPr>
          <w:rFonts w:cstheme="minorHAnsi"/>
          <w:b/>
          <w:bCs/>
          <w:sz w:val="24"/>
          <w:szCs w:val="24"/>
        </w:rPr>
        <w:t xml:space="preserve"> Culture:</w:t>
      </w:r>
      <w:r w:rsidR="004C1755" w:rsidRPr="00AB0B58">
        <w:rPr>
          <w:rFonts w:cstheme="minorHAnsi"/>
          <w:sz w:val="24"/>
          <w:szCs w:val="24"/>
        </w:rPr>
        <w:t xml:space="preserve"> Google encourages continuous feedback for improvement. A smaller organisation can adopt this practice by setting up regular performance reviews and creating safe spaces for employees to voice their thoughts and concerns</w:t>
      </w:r>
      <w:r w:rsidR="003F71E6">
        <w:rPr>
          <w:rFonts w:cstheme="minorHAnsi"/>
          <w:sz w:val="24"/>
          <w:szCs w:val="24"/>
        </w:rPr>
        <w:t>, (CIPD, 2022).</w:t>
      </w:r>
    </w:p>
    <w:p w14:paraId="4305DAD8" w14:textId="77777777" w:rsidR="004C1755" w:rsidRPr="00AB0B58" w:rsidRDefault="004C1755" w:rsidP="004C1755">
      <w:pPr>
        <w:rPr>
          <w:rFonts w:cstheme="minorHAnsi"/>
          <w:sz w:val="24"/>
          <w:szCs w:val="24"/>
        </w:rPr>
      </w:pPr>
    </w:p>
    <w:p w14:paraId="57EC5727" w14:textId="040D3BDE" w:rsidR="003F2A4E" w:rsidRPr="00AB0B58" w:rsidRDefault="003F2A4E">
      <w:pPr>
        <w:rPr>
          <w:rFonts w:cstheme="minorHAnsi"/>
          <w:sz w:val="24"/>
          <w:szCs w:val="24"/>
        </w:rPr>
      </w:pPr>
      <w:r w:rsidRPr="00AB0B58">
        <w:rPr>
          <w:rFonts w:cstheme="minorHAnsi"/>
          <w:sz w:val="24"/>
          <w:szCs w:val="24"/>
        </w:rPr>
        <w:t xml:space="preserve">While the link between well-being and performance is substantiated, the complexities of managing such a diverse workforce and navigating through current challenges are non-trivial. To tackle these challenges, the company should deploy a strategic and integrated approach to well-being, grounded in inclusion, support, and empathy. Future investments </w:t>
      </w:r>
      <w:r w:rsidR="00586F6F" w:rsidRPr="00AB0B58">
        <w:rPr>
          <w:rFonts w:cstheme="minorHAnsi"/>
          <w:sz w:val="24"/>
          <w:szCs w:val="24"/>
        </w:rPr>
        <w:t>should be directed towards developing well-being initiatives that consider the unique needs of each employee, leveraging technology advancements and understanding the evolving expectations of the workforce</w:t>
      </w:r>
      <w:r w:rsidR="003F71E6">
        <w:rPr>
          <w:rFonts w:cstheme="minorHAnsi"/>
          <w:sz w:val="24"/>
          <w:szCs w:val="24"/>
        </w:rPr>
        <w:t>, (CIPD, 2022).</w:t>
      </w:r>
    </w:p>
    <w:p w14:paraId="58267732" w14:textId="77777777" w:rsidR="00586F6F" w:rsidRDefault="00586F6F">
      <w:pPr>
        <w:rPr>
          <w:rFonts w:cstheme="minorHAnsi"/>
        </w:rPr>
      </w:pPr>
    </w:p>
    <w:p w14:paraId="5D9D75C1" w14:textId="731D1888" w:rsidR="00586F6F" w:rsidRPr="00AB0B58" w:rsidRDefault="00586F6F" w:rsidP="000B7D75">
      <w:pPr>
        <w:pStyle w:val="Heading2"/>
        <w:rPr>
          <w:rFonts w:cstheme="minorHAnsi"/>
          <w:sz w:val="32"/>
          <w:szCs w:val="32"/>
        </w:rPr>
      </w:pPr>
      <w:bookmarkStart w:id="3" w:name="_Toc139141030"/>
      <w:r w:rsidRPr="00AB0B58">
        <w:rPr>
          <w:rFonts w:cstheme="minorHAnsi"/>
          <w:sz w:val="32"/>
          <w:szCs w:val="32"/>
        </w:rPr>
        <w:t>2.2 Skills Managers need to support well-being.</w:t>
      </w:r>
      <w:bookmarkEnd w:id="3"/>
    </w:p>
    <w:p w14:paraId="2E17F48F" w14:textId="42EB774B" w:rsidR="00586F6F" w:rsidRPr="00AB0B58" w:rsidRDefault="00586F6F">
      <w:pPr>
        <w:rPr>
          <w:rFonts w:cstheme="minorHAnsi"/>
          <w:sz w:val="24"/>
          <w:szCs w:val="24"/>
        </w:rPr>
      </w:pPr>
      <w:r w:rsidRPr="00AB0B58">
        <w:rPr>
          <w:rFonts w:cstheme="minorHAnsi"/>
          <w:sz w:val="24"/>
          <w:szCs w:val="24"/>
        </w:rPr>
        <w:t>As organisations recognise the crucial link between employee well-being and performance, there is a parallel emphasis on the role of managerial skills in promoting this well-</w:t>
      </w:r>
      <w:r w:rsidR="00785515" w:rsidRPr="00AB0B58">
        <w:rPr>
          <w:rFonts w:cstheme="minorHAnsi"/>
          <w:sz w:val="24"/>
          <w:szCs w:val="24"/>
        </w:rPr>
        <w:t>being</w:t>
      </w:r>
      <w:r w:rsidR="005C1F02" w:rsidRPr="00AB0B58">
        <w:rPr>
          <w:rFonts w:cstheme="minorHAnsi"/>
          <w:sz w:val="24"/>
          <w:szCs w:val="24"/>
        </w:rPr>
        <w:t>,</w:t>
      </w:r>
      <w:r w:rsidR="00785515" w:rsidRPr="00AB0B58">
        <w:rPr>
          <w:rFonts w:cstheme="minorHAnsi"/>
          <w:sz w:val="24"/>
          <w:szCs w:val="24"/>
        </w:rPr>
        <w:t xml:space="preserve"> of</w:t>
      </w:r>
      <w:r w:rsidRPr="00AB0B58">
        <w:rPr>
          <w:rFonts w:cstheme="minorHAnsi"/>
          <w:sz w:val="24"/>
          <w:szCs w:val="24"/>
        </w:rPr>
        <w:t xml:space="preserve"> these, emotional intelligence and compassionate management have emerged as </w:t>
      </w:r>
      <w:r w:rsidR="00785515" w:rsidRPr="00AB0B58">
        <w:rPr>
          <w:rFonts w:cstheme="minorHAnsi"/>
          <w:sz w:val="24"/>
          <w:szCs w:val="24"/>
        </w:rPr>
        <w:t>particularly</w:t>
      </w:r>
      <w:r w:rsidRPr="00AB0B58">
        <w:rPr>
          <w:rFonts w:cstheme="minorHAnsi"/>
          <w:sz w:val="24"/>
          <w:szCs w:val="24"/>
        </w:rPr>
        <w:t xml:space="preserve"> significant, especially in the post-covid world marked by disruption, anxiety, and stress.</w:t>
      </w:r>
      <w:r w:rsidR="00AB5282" w:rsidRPr="00AB0B58">
        <w:rPr>
          <w:rFonts w:cstheme="minorHAnsi"/>
          <w:sz w:val="24"/>
          <w:szCs w:val="24"/>
        </w:rPr>
        <w:t xml:space="preserve"> </w:t>
      </w:r>
      <w:r w:rsidR="00785515" w:rsidRPr="00AB0B58">
        <w:rPr>
          <w:rFonts w:cstheme="minorHAnsi"/>
          <w:sz w:val="24"/>
          <w:szCs w:val="24"/>
        </w:rPr>
        <w:t>According to Caruso and Salovey (2020), Emotional Intelligence (EI) and compassionate</w:t>
      </w:r>
      <w:r w:rsidR="005C1F02" w:rsidRPr="00AB0B58">
        <w:rPr>
          <w:rFonts w:cstheme="minorHAnsi"/>
          <w:sz w:val="24"/>
          <w:szCs w:val="24"/>
        </w:rPr>
        <w:t xml:space="preserve"> management </w:t>
      </w:r>
      <w:r w:rsidR="00785515" w:rsidRPr="00AB0B58">
        <w:rPr>
          <w:rFonts w:cstheme="minorHAnsi"/>
          <w:sz w:val="24"/>
          <w:szCs w:val="24"/>
        </w:rPr>
        <w:t>have surfaced as key skills necessary for managers in these uncertain times.</w:t>
      </w:r>
    </w:p>
    <w:p w14:paraId="22AD270B" w14:textId="63C29196" w:rsidR="00AB5282" w:rsidRPr="00AB0B58" w:rsidRDefault="00AB5282">
      <w:pPr>
        <w:rPr>
          <w:rFonts w:cstheme="minorHAnsi"/>
          <w:sz w:val="24"/>
          <w:szCs w:val="24"/>
        </w:rPr>
      </w:pPr>
      <w:r w:rsidRPr="00AB0B58">
        <w:rPr>
          <w:rFonts w:cstheme="minorHAnsi"/>
          <w:sz w:val="24"/>
          <w:szCs w:val="24"/>
        </w:rPr>
        <w:t>Salovey and Myer (1990) defined E</w:t>
      </w:r>
      <w:r w:rsidR="00F348E4">
        <w:rPr>
          <w:rFonts w:cstheme="minorHAnsi"/>
          <w:sz w:val="24"/>
          <w:szCs w:val="24"/>
        </w:rPr>
        <w:t>motional Intelligence</w:t>
      </w:r>
      <w:r w:rsidRPr="00AB0B58">
        <w:rPr>
          <w:rFonts w:cstheme="minorHAnsi"/>
          <w:sz w:val="24"/>
          <w:szCs w:val="24"/>
        </w:rPr>
        <w:t xml:space="preserve"> as the ability to monitor one’s own and others’ feelings and emotions, to </w:t>
      </w:r>
      <w:r w:rsidR="00785515" w:rsidRPr="00AB0B58">
        <w:rPr>
          <w:rFonts w:cstheme="minorHAnsi"/>
          <w:sz w:val="24"/>
          <w:szCs w:val="24"/>
        </w:rPr>
        <w:t>discriminate</w:t>
      </w:r>
      <w:r w:rsidRPr="00AB0B58">
        <w:rPr>
          <w:rFonts w:cstheme="minorHAnsi"/>
          <w:sz w:val="24"/>
          <w:szCs w:val="24"/>
        </w:rPr>
        <w:t xml:space="preserve"> among them, and use this information to guide one’s thinking and actions. Goleman (</w:t>
      </w:r>
      <w:r w:rsidR="00E81D4C" w:rsidRPr="00AB0B58">
        <w:rPr>
          <w:rFonts w:cstheme="minorHAnsi"/>
          <w:sz w:val="24"/>
          <w:szCs w:val="24"/>
        </w:rPr>
        <w:t>2004</w:t>
      </w:r>
      <w:r w:rsidRPr="00AB0B58">
        <w:rPr>
          <w:rFonts w:cstheme="minorHAnsi"/>
          <w:sz w:val="24"/>
          <w:szCs w:val="24"/>
        </w:rPr>
        <w:t xml:space="preserve">) further extended this into a framework incorporating self-awareness, self-regulation, motivation, empathy, and social skills. These components of EI have direct implications for management skills. For example, self-awareness enables managers to understand their own emotions and the impact of their actions on their team, contributing to improved communication and conflict management. Self-regulation aids in emotional control, enhancing decision-making and problem-solving abilities. Motivation, especially intrinsic, supports </w:t>
      </w:r>
      <w:r w:rsidR="00785515" w:rsidRPr="00AB0B58">
        <w:rPr>
          <w:rFonts w:cstheme="minorHAnsi"/>
          <w:sz w:val="24"/>
          <w:szCs w:val="24"/>
        </w:rPr>
        <w:t>goal setting</w:t>
      </w:r>
      <w:r w:rsidRPr="00AB0B58">
        <w:rPr>
          <w:rFonts w:cstheme="minorHAnsi"/>
          <w:sz w:val="24"/>
          <w:szCs w:val="24"/>
        </w:rPr>
        <w:t xml:space="preserve"> and persistence in the face of adversity. Empathy allows managers to perceive and understand their team member’s emotions, leading to a more personalised and supportive management style. Lastly, social skills enable effective networking, collaboration, and leadership.</w:t>
      </w:r>
    </w:p>
    <w:p w14:paraId="35F5639D" w14:textId="4F898211" w:rsidR="00AB5282" w:rsidRPr="00AB0B58" w:rsidRDefault="00AB5282">
      <w:pPr>
        <w:rPr>
          <w:rFonts w:cstheme="minorHAnsi"/>
          <w:sz w:val="24"/>
          <w:szCs w:val="24"/>
        </w:rPr>
      </w:pPr>
      <w:r w:rsidRPr="00AB0B58">
        <w:rPr>
          <w:rFonts w:cstheme="minorHAnsi"/>
          <w:sz w:val="24"/>
          <w:szCs w:val="24"/>
        </w:rPr>
        <w:t>Different leadership styles have varying effects on employee well-being</w:t>
      </w:r>
      <w:r w:rsidR="003F71E6">
        <w:rPr>
          <w:rFonts w:cstheme="minorHAnsi"/>
          <w:sz w:val="24"/>
          <w:szCs w:val="24"/>
        </w:rPr>
        <w:t>, research by Mittal and Dhar, (2015) suggests</w:t>
      </w:r>
      <w:r w:rsidR="00785515" w:rsidRPr="00AB0B58">
        <w:rPr>
          <w:rFonts w:cstheme="minorHAnsi"/>
          <w:sz w:val="24"/>
          <w:szCs w:val="24"/>
        </w:rPr>
        <w:t xml:space="preserve"> </w:t>
      </w:r>
      <w:r w:rsidRPr="00AB0B58">
        <w:rPr>
          <w:rFonts w:cstheme="minorHAnsi"/>
          <w:sz w:val="24"/>
          <w:szCs w:val="24"/>
        </w:rPr>
        <w:t>Authoritarian and laissez-faire styles can often hinder employee well-being</w:t>
      </w:r>
      <w:r w:rsidR="00785515" w:rsidRPr="00AB0B58">
        <w:rPr>
          <w:rFonts w:cstheme="minorHAnsi"/>
          <w:sz w:val="24"/>
          <w:szCs w:val="24"/>
        </w:rPr>
        <w:t xml:space="preserve">, and </w:t>
      </w:r>
      <w:r w:rsidR="00065167" w:rsidRPr="00AB0B58">
        <w:rPr>
          <w:rFonts w:cstheme="minorHAnsi"/>
          <w:sz w:val="24"/>
          <w:szCs w:val="24"/>
        </w:rPr>
        <w:t xml:space="preserve">that these styles often decreased employee well-being. </w:t>
      </w:r>
      <w:r w:rsidR="006C1B1A" w:rsidRPr="00AB0B58">
        <w:rPr>
          <w:rFonts w:cstheme="minorHAnsi"/>
          <w:sz w:val="24"/>
          <w:szCs w:val="24"/>
        </w:rPr>
        <w:t xml:space="preserve">Conversely, </w:t>
      </w:r>
      <w:r w:rsidR="003F71E6">
        <w:rPr>
          <w:rFonts w:cstheme="minorHAnsi"/>
          <w:sz w:val="24"/>
          <w:szCs w:val="24"/>
        </w:rPr>
        <w:t>CIPD, (2021)</w:t>
      </w:r>
      <w:r w:rsidR="00065167" w:rsidRPr="00AB0B58">
        <w:rPr>
          <w:rFonts w:cstheme="minorHAnsi"/>
          <w:sz w:val="24"/>
          <w:szCs w:val="24"/>
        </w:rPr>
        <w:t xml:space="preserve"> suggests </w:t>
      </w:r>
      <w:r w:rsidR="003F71E6">
        <w:rPr>
          <w:rFonts w:cstheme="minorHAnsi"/>
          <w:sz w:val="24"/>
          <w:szCs w:val="24"/>
        </w:rPr>
        <w:t xml:space="preserve">that </w:t>
      </w:r>
      <w:r w:rsidR="006C1B1A" w:rsidRPr="00AB0B58">
        <w:rPr>
          <w:rFonts w:cstheme="minorHAnsi"/>
          <w:sz w:val="24"/>
          <w:szCs w:val="24"/>
        </w:rPr>
        <w:t xml:space="preserve">compassionate management, a style that empathises with employees’ personal and professional challenges </w:t>
      </w:r>
      <w:r w:rsidR="00065167" w:rsidRPr="00AB0B58">
        <w:rPr>
          <w:rFonts w:cstheme="minorHAnsi"/>
          <w:sz w:val="24"/>
          <w:szCs w:val="24"/>
        </w:rPr>
        <w:t>and actively</w:t>
      </w:r>
      <w:r w:rsidR="006C1B1A" w:rsidRPr="00AB0B58">
        <w:rPr>
          <w:rFonts w:cstheme="minorHAnsi"/>
          <w:sz w:val="24"/>
          <w:szCs w:val="24"/>
        </w:rPr>
        <w:t xml:space="preserve"> seeks to alleviate their suffering, significantly enhances employee well-being, </w:t>
      </w:r>
      <w:r w:rsidR="00065167" w:rsidRPr="00AB0B58">
        <w:rPr>
          <w:rFonts w:cstheme="minorHAnsi"/>
          <w:sz w:val="24"/>
          <w:szCs w:val="24"/>
        </w:rPr>
        <w:t xml:space="preserve">and </w:t>
      </w:r>
      <w:r w:rsidR="00091642" w:rsidRPr="00AB0B58">
        <w:rPr>
          <w:rFonts w:cstheme="minorHAnsi"/>
          <w:sz w:val="24"/>
          <w:szCs w:val="24"/>
        </w:rPr>
        <w:t>Harvard</w:t>
      </w:r>
      <w:r w:rsidR="00804FBB" w:rsidRPr="00AB0B58">
        <w:rPr>
          <w:rFonts w:cstheme="minorHAnsi"/>
          <w:sz w:val="24"/>
          <w:szCs w:val="24"/>
        </w:rPr>
        <w:t xml:space="preserve"> Business Review</w:t>
      </w:r>
      <w:r w:rsidR="00065167" w:rsidRPr="00AB0B58">
        <w:rPr>
          <w:rFonts w:cstheme="minorHAnsi"/>
          <w:sz w:val="24"/>
          <w:szCs w:val="24"/>
        </w:rPr>
        <w:t xml:space="preserve"> (202</w:t>
      </w:r>
      <w:r w:rsidR="00804FBB" w:rsidRPr="00AB0B58">
        <w:rPr>
          <w:rFonts w:cstheme="minorHAnsi"/>
          <w:sz w:val="24"/>
          <w:szCs w:val="24"/>
        </w:rPr>
        <w:t>1</w:t>
      </w:r>
      <w:r w:rsidR="00065167" w:rsidRPr="00AB0B58">
        <w:rPr>
          <w:rFonts w:cstheme="minorHAnsi"/>
          <w:sz w:val="24"/>
          <w:szCs w:val="24"/>
        </w:rPr>
        <w:t xml:space="preserve">) suggest that compassionate management, characterised by empathy, active listening, and a genuine </w:t>
      </w:r>
      <w:r w:rsidR="00065167" w:rsidRPr="00AB0B58">
        <w:rPr>
          <w:rFonts w:cstheme="minorHAnsi"/>
          <w:sz w:val="24"/>
          <w:szCs w:val="24"/>
        </w:rPr>
        <w:lastRenderedPageBreak/>
        <w:t xml:space="preserve">intention to </w:t>
      </w:r>
      <w:r w:rsidR="005C1F02" w:rsidRPr="00AB0B58">
        <w:rPr>
          <w:rFonts w:cstheme="minorHAnsi"/>
          <w:sz w:val="24"/>
          <w:szCs w:val="24"/>
        </w:rPr>
        <w:t>alleviate</w:t>
      </w:r>
      <w:r w:rsidR="00065167" w:rsidRPr="00AB0B58">
        <w:rPr>
          <w:rFonts w:cstheme="minorHAnsi"/>
          <w:sz w:val="24"/>
          <w:szCs w:val="24"/>
        </w:rPr>
        <w:t xml:space="preserve"> employee suffering, is increasingly associated with improved employee wellbeing.</w:t>
      </w:r>
    </w:p>
    <w:p w14:paraId="7853C571" w14:textId="77777777" w:rsidR="006C1B1A" w:rsidRPr="00AB0B58" w:rsidRDefault="006C1B1A">
      <w:pPr>
        <w:rPr>
          <w:rFonts w:cstheme="minorHAnsi"/>
          <w:sz w:val="24"/>
          <w:szCs w:val="24"/>
        </w:rPr>
      </w:pPr>
    </w:p>
    <w:p w14:paraId="7483CAF2" w14:textId="05F490BA" w:rsidR="00586F6F" w:rsidRPr="00F378E7" w:rsidRDefault="006C1B1A">
      <w:pPr>
        <w:rPr>
          <w:rFonts w:cstheme="minorHAnsi"/>
          <w:sz w:val="24"/>
          <w:szCs w:val="24"/>
        </w:rPr>
      </w:pPr>
      <w:r w:rsidRPr="00AB0B58">
        <w:rPr>
          <w:rFonts w:cstheme="minorHAnsi"/>
          <w:sz w:val="24"/>
          <w:szCs w:val="24"/>
        </w:rPr>
        <w:t xml:space="preserve">The Covid-19 pandemic has exacerbated stress and anxiety, resulting in a heightened focus on mental health and well-being at work. </w:t>
      </w:r>
      <w:r w:rsidR="00065167" w:rsidRPr="00AB0B58">
        <w:rPr>
          <w:rFonts w:cstheme="minorHAnsi"/>
          <w:sz w:val="24"/>
          <w:szCs w:val="24"/>
        </w:rPr>
        <w:t xml:space="preserve">Research by </w:t>
      </w:r>
      <w:r w:rsidR="009F031D">
        <w:rPr>
          <w:rFonts w:cstheme="minorHAnsi"/>
          <w:sz w:val="24"/>
          <w:szCs w:val="24"/>
        </w:rPr>
        <w:t>De Oliveira et al.,</w:t>
      </w:r>
      <w:r w:rsidR="00065167" w:rsidRPr="00AB0B58">
        <w:rPr>
          <w:rFonts w:cstheme="minorHAnsi"/>
          <w:sz w:val="24"/>
          <w:szCs w:val="24"/>
        </w:rPr>
        <w:t xml:space="preserve"> (20</w:t>
      </w:r>
      <w:r w:rsidR="003F71E6">
        <w:rPr>
          <w:rFonts w:cstheme="minorHAnsi"/>
          <w:sz w:val="24"/>
          <w:szCs w:val="24"/>
        </w:rPr>
        <w:t>2</w:t>
      </w:r>
      <w:r w:rsidR="009F031D">
        <w:rPr>
          <w:rFonts w:cstheme="minorHAnsi"/>
          <w:sz w:val="24"/>
          <w:szCs w:val="24"/>
        </w:rPr>
        <w:t>3</w:t>
      </w:r>
      <w:r w:rsidR="00065167" w:rsidRPr="00AB0B58">
        <w:rPr>
          <w:rFonts w:cstheme="minorHAnsi"/>
          <w:sz w:val="24"/>
          <w:szCs w:val="24"/>
        </w:rPr>
        <w:t xml:space="preserve">) </w:t>
      </w:r>
      <w:r w:rsidR="008B4E41" w:rsidRPr="00AB0B58">
        <w:rPr>
          <w:rFonts w:cstheme="minorHAnsi"/>
          <w:sz w:val="24"/>
          <w:szCs w:val="24"/>
        </w:rPr>
        <w:t xml:space="preserve">emphasised the necessity for </w:t>
      </w:r>
      <w:r w:rsidRPr="00AB0B58">
        <w:rPr>
          <w:rFonts w:cstheme="minorHAnsi"/>
          <w:sz w:val="24"/>
          <w:szCs w:val="24"/>
        </w:rPr>
        <w:t>EI skills and compassionate management</w:t>
      </w:r>
      <w:r w:rsidR="008B4E41" w:rsidRPr="00AB0B58">
        <w:rPr>
          <w:rFonts w:cstheme="minorHAnsi"/>
          <w:sz w:val="24"/>
          <w:szCs w:val="24"/>
        </w:rPr>
        <w:t xml:space="preserve"> given the dramatic shifts in working practices and increased employee stress and anxiety, and research by Di Fabio (202</w:t>
      </w:r>
      <w:r w:rsidR="00804FBB" w:rsidRPr="00AB0B58">
        <w:rPr>
          <w:rFonts w:cstheme="minorHAnsi"/>
          <w:sz w:val="24"/>
          <w:szCs w:val="24"/>
        </w:rPr>
        <w:t>1</w:t>
      </w:r>
      <w:r w:rsidR="008B4E41" w:rsidRPr="00AB0B58">
        <w:rPr>
          <w:rFonts w:cstheme="minorHAnsi"/>
          <w:sz w:val="24"/>
          <w:szCs w:val="24"/>
        </w:rPr>
        <w:t>)</w:t>
      </w:r>
      <w:r w:rsidRPr="00AB0B58">
        <w:rPr>
          <w:rFonts w:cstheme="minorHAnsi"/>
          <w:sz w:val="24"/>
          <w:szCs w:val="24"/>
        </w:rPr>
        <w:t xml:space="preserve"> </w:t>
      </w:r>
      <w:r w:rsidR="008B4E41" w:rsidRPr="00AB0B58">
        <w:rPr>
          <w:rFonts w:cstheme="minorHAnsi"/>
          <w:sz w:val="24"/>
          <w:szCs w:val="24"/>
        </w:rPr>
        <w:t>also emphasising the importance of these skills Suggesting these skills equip managers with the ability to recognise and respond to employee emotional states, thus reducing stress and fo</w:t>
      </w:r>
      <w:r w:rsidR="00866464" w:rsidRPr="00AB0B58">
        <w:rPr>
          <w:rFonts w:cstheme="minorHAnsi"/>
          <w:sz w:val="24"/>
          <w:szCs w:val="24"/>
        </w:rPr>
        <w:t>stering resilience.</w:t>
      </w:r>
      <w:r w:rsidRPr="00AB0B58">
        <w:rPr>
          <w:rFonts w:cstheme="minorHAnsi"/>
          <w:sz w:val="24"/>
          <w:szCs w:val="24"/>
        </w:rPr>
        <w:t xml:space="preserve"> Managers equipped with E</w:t>
      </w:r>
      <w:r w:rsidR="00F348E4">
        <w:rPr>
          <w:rFonts w:cstheme="minorHAnsi"/>
          <w:sz w:val="24"/>
          <w:szCs w:val="24"/>
        </w:rPr>
        <w:t>motional Intelligence</w:t>
      </w:r>
      <w:r w:rsidRPr="00AB0B58">
        <w:rPr>
          <w:rFonts w:cstheme="minorHAnsi"/>
          <w:sz w:val="24"/>
          <w:szCs w:val="24"/>
        </w:rPr>
        <w:t xml:space="preserve"> can better perceive and respond to their team members emotional states, helping to mitigate stress, build resilience, and promote mental well-being. Moreover, compassionate management practices can foster a supportive work culture, vital in the face of remote/hybrid working, </w:t>
      </w:r>
      <w:r w:rsidR="00AA59DC" w:rsidRPr="00AB0B58">
        <w:rPr>
          <w:rFonts w:cstheme="minorHAnsi"/>
          <w:sz w:val="24"/>
          <w:szCs w:val="24"/>
        </w:rPr>
        <w:t>isolation</w:t>
      </w:r>
      <w:r w:rsidRPr="00AB0B58">
        <w:rPr>
          <w:rFonts w:cstheme="minorHAnsi"/>
          <w:sz w:val="24"/>
          <w:szCs w:val="24"/>
        </w:rPr>
        <w:t>, and work-life conflict. Recent research by CIPD (202</w:t>
      </w:r>
      <w:r w:rsidR="00F378E7">
        <w:rPr>
          <w:rFonts w:cstheme="minorHAnsi"/>
          <w:sz w:val="24"/>
          <w:szCs w:val="24"/>
        </w:rPr>
        <w:t>2</w:t>
      </w:r>
      <w:r w:rsidRPr="00AB0B58">
        <w:rPr>
          <w:rFonts w:cstheme="minorHAnsi"/>
          <w:sz w:val="24"/>
          <w:szCs w:val="24"/>
        </w:rPr>
        <w:t xml:space="preserve">) reaffirms the importance of these skills, suggesting that leaders demonstrating high EI and compassionate management contribute significantly to employee well-being, job satisfaction, and </w:t>
      </w:r>
      <w:r w:rsidR="00866464" w:rsidRPr="00AB0B58">
        <w:rPr>
          <w:rFonts w:cstheme="minorHAnsi"/>
          <w:sz w:val="24"/>
          <w:szCs w:val="24"/>
        </w:rPr>
        <w:t>organisational</w:t>
      </w:r>
      <w:r w:rsidRPr="00AB0B58">
        <w:rPr>
          <w:rFonts w:cstheme="minorHAnsi"/>
          <w:sz w:val="24"/>
          <w:szCs w:val="24"/>
        </w:rPr>
        <w:t xml:space="preserve"> commitment. E</w:t>
      </w:r>
      <w:r w:rsidR="00F348E4">
        <w:rPr>
          <w:rFonts w:cstheme="minorHAnsi"/>
          <w:sz w:val="24"/>
          <w:szCs w:val="24"/>
        </w:rPr>
        <w:t>motional Intelligence</w:t>
      </w:r>
      <w:r w:rsidRPr="00AB0B58">
        <w:rPr>
          <w:rFonts w:cstheme="minorHAnsi"/>
          <w:sz w:val="24"/>
          <w:szCs w:val="24"/>
        </w:rPr>
        <w:t xml:space="preserve"> and compassionate management are not just desirable skills but vital ones in the current context. Managers equipped with these skills are better able to foster </w:t>
      </w:r>
      <w:r w:rsidR="00785515" w:rsidRPr="00AB0B58">
        <w:rPr>
          <w:rFonts w:cstheme="minorHAnsi"/>
          <w:sz w:val="24"/>
          <w:szCs w:val="24"/>
        </w:rPr>
        <w:t>employee well-being, enhancing individual and organisational performance. Navigating through the post-covid world, these skills should be prioritised in management training and development initiatives</w:t>
      </w:r>
      <w:r w:rsidR="00F378E7">
        <w:rPr>
          <w:rFonts w:cstheme="minorHAnsi"/>
          <w:sz w:val="24"/>
          <w:szCs w:val="24"/>
        </w:rPr>
        <w:t>.</w:t>
      </w:r>
    </w:p>
    <w:p w14:paraId="4F1C3D94" w14:textId="0249F6A3" w:rsidR="00907C85" w:rsidRPr="00AB0B58" w:rsidRDefault="00866464" w:rsidP="000B7D75">
      <w:pPr>
        <w:pStyle w:val="Heading2"/>
        <w:rPr>
          <w:rFonts w:cstheme="minorHAnsi"/>
          <w:sz w:val="32"/>
          <w:szCs w:val="32"/>
        </w:rPr>
      </w:pPr>
      <w:bookmarkStart w:id="4" w:name="_Toc139141031"/>
      <w:r w:rsidRPr="00AB0B58">
        <w:rPr>
          <w:rFonts w:cstheme="minorHAnsi"/>
          <w:sz w:val="32"/>
          <w:szCs w:val="32"/>
        </w:rPr>
        <w:t>2.3 Benefits of Emotional Intelligence Skills and Mindfulness.</w:t>
      </w:r>
      <w:bookmarkEnd w:id="4"/>
    </w:p>
    <w:p w14:paraId="66A07414" w14:textId="700292A2" w:rsidR="00866464" w:rsidRPr="00AB0B58" w:rsidRDefault="00866464">
      <w:pPr>
        <w:rPr>
          <w:rFonts w:cstheme="minorHAnsi"/>
          <w:sz w:val="24"/>
          <w:szCs w:val="24"/>
        </w:rPr>
      </w:pPr>
      <w:r w:rsidRPr="00AB0B58">
        <w:rPr>
          <w:rFonts w:cstheme="minorHAnsi"/>
          <w:sz w:val="24"/>
          <w:szCs w:val="24"/>
        </w:rPr>
        <w:t xml:space="preserve">In todays ever evolving work environment, Emotional Intelligence and mindfulness have emerged as vital skills in promoting well-being and performance. Amidst a diverse workforce with varying needs and issues, these skills have shown to yield significant benefits across different groups. </w:t>
      </w:r>
      <w:r w:rsidR="00F378E7">
        <w:rPr>
          <w:rFonts w:cstheme="minorHAnsi"/>
          <w:sz w:val="24"/>
          <w:szCs w:val="24"/>
        </w:rPr>
        <w:t>Goleman, (2020)</w:t>
      </w:r>
      <w:r w:rsidR="00D7443E" w:rsidRPr="00AB0B58">
        <w:rPr>
          <w:rFonts w:cstheme="minorHAnsi"/>
          <w:sz w:val="24"/>
          <w:szCs w:val="24"/>
        </w:rPr>
        <w:t xml:space="preserve"> suggests that E</w:t>
      </w:r>
      <w:r w:rsidR="00F348E4">
        <w:rPr>
          <w:rFonts w:cstheme="minorHAnsi"/>
          <w:sz w:val="24"/>
          <w:szCs w:val="24"/>
        </w:rPr>
        <w:t xml:space="preserve">motional Intelligence </w:t>
      </w:r>
      <w:r w:rsidR="00D7443E" w:rsidRPr="00AB0B58">
        <w:rPr>
          <w:rFonts w:cstheme="minorHAnsi"/>
          <w:sz w:val="24"/>
          <w:szCs w:val="24"/>
        </w:rPr>
        <w:t xml:space="preserve">is a key determinant of job performance and well-being, particularly in roles requiring extensive interaction with customers or team collaboration. For </w:t>
      </w:r>
      <w:r w:rsidR="00AA59DC" w:rsidRPr="00AB0B58">
        <w:rPr>
          <w:rFonts w:cstheme="minorHAnsi"/>
          <w:sz w:val="24"/>
          <w:szCs w:val="24"/>
        </w:rPr>
        <w:t>example, EI</w:t>
      </w:r>
      <w:r w:rsidR="00D7443E" w:rsidRPr="00AB0B58">
        <w:rPr>
          <w:rFonts w:cstheme="minorHAnsi"/>
          <w:sz w:val="24"/>
          <w:szCs w:val="24"/>
        </w:rPr>
        <w:t xml:space="preserve"> can support customer service teams in handling conflicts or complaints empathetically, ensuring customer satisfaction</w:t>
      </w:r>
      <w:r w:rsidR="00AA59DC" w:rsidRPr="00AB0B58">
        <w:rPr>
          <w:rFonts w:cstheme="minorHAnsi"/>
          <w:sz w:val="24"/>
          <w:szCs w:val="24"/>
        </w:rPr>
        <w:t>,</w:t>
      </w:r>
      <w:r w:rsidR="00D7443E" w:rsidRPr="00AB0B58">
        <w:rPr>
          <w:rFonts w:cstheme="minorHAnsi"/>
          <w:sz w:val="24"/>
          <w:szCs w:val="24"/>
        </w:rPr>
        <w:t xml:space="preserve"> while also reducing their own stress levels. Similarly, in sales teams, EI fosters teamwork and negotiation skills, enhancing performance, and team cohesion. </w:t>
      </w:r>
    </w:p>
    <w:p w14:paraId="4FBF6D74" w14:textId="117AD7D3" w:rsidR="00D7443E" w:rsidRPr="00AB0B58" w:rsidRDefault="00D7443E">
      <w:pPr>
        <w:rPr>
          <w:rFonts w:cstheme="minorHAnsi"/>
          <w:sz w:val="24"/>
          <w:szCs w:val="24"/>
        </w:rPr>
      </w:pPr>
      <w:r w:rsidRPr="00AB0B58">
        <w:rPr>
          <w:rFonts w:cstheme="minorHAnsi"/>
          <w:sz w:val="24"/>
          <w:szCs w:val="24"/>
        </w:rPr>
        <w:t>Mindfulness, defined as the psychological process of bringing one’s attention to the present moment, has been linked with reduced stress and improved cognition, decision-making, and emotional regulation, (</w:t>
      </w:r>
      <w:r w:rsidR="00F378E7">
        <w:rPr>
          <w:rFonts w:cstheme="minorHAnsi"/>
          <w:sz w:val="24"/>
          <w:szCs w:val="24"/>
        </w:rPr>
        <w:t>Staff, 2023</w:t>
      </w:r>
      <w:r w:rsidRPr="00AB0B58">
        <w:rPr>
          <w:rFonts w:cstheme="minorHAnsi"/>
          <w:sz w:val="24"/>
          <w:szCs w:val="24"/>
        </w:rPr>
        <w:t>). Mindfulness can be beneficial for employees who juggle multiple roles, such as working parents, by reducing cognitive load and promoting work-life balance. Additionally, mindfulness techniques can support employees undergoing significant life changes, such as menopause, by reducing stress and improving coping mechanisms</w:t>
      </w:r>
      <w:r w:rsidR="00F378E7">
        <w:rPr>
          <w:rFonts w:cstheme="minorHAnsi"/>
          <w:sz w:val="24"/>
          <w:szCs w:val="24"/>
        </w:rPr>
        <w:t>, (Cho, 2022).</w:t>
      </w:r>
    </w:p>
    <w:p w14:paraId="0EEFD4D4" w14:textId="72BACB0F" w:rsidR="00DB291E" w:rsidRPr="00AB0B58" w:rsidRDefault="00DB291E">
      <w:pPr>
        <w:rPr>
          <w:rFonts w:cstheme="minorHAnsi"/>
          <w:sz w:val="24"/>
          <w:szCs w:val="24"/>
        </w:rPr>
      </w:pPr>
      <w:r w:rsidRPr="00AB0B58">
        <w:rPr>
          <w:rFonts w:cstheme="minorHAnsi"/>
          <w:sz w:val="24"/>
          <w:szCs w:val="24"/>
        </w:rPr>
        <w:t>For remote workers dealing with isolation or burnout, mindfulness can enhance self-awareness and emotional self-</w:t>
      </w:r>
      <w:r w:rsidR="002326CE" w:rsidRPr="00AB0B58">
        <w:rPr>
          <w:rFonts w:cstheme="minorHAnsi"/>
          <w:sz w:val="24"/>
          <w:szCs w:val="24"/>
        </w:rPr>
        <w:t>regulation</w:t>
      </w:r>
      <w:r w:rsidRPr="00AB0B58">
        <w:rPr>
          <w:rFonts w:cstheme="minorHAnsi"/>
          <w:sz w:val="24"/>
          <w:szCs w:val="24"/>
        </w:rPr>
        <w:t>, promoting mental well-being (</w:t>
      </w:r>
      <w:r w:rsidR="001C2551" w:rsidRPr="00AB0B58">
        <w:rPr>
          <w:rFonts w:cstheme="minorHAnsi"/>
          <w:sz w:val="24"/>
          <w:szCs w:val="24"/>
        </w:rPr>
        <w:t>Lyddy et al</w:t>
      </w:r>
      <w:r w:rsidRPr="00AB0B58">
        <w:rPr>
          <w:rFonts w:cstheme="minorHAnsi"/>
          <w:sz w:val="24"/>
          <w:szCs w:val="24"/>
        </w:rPr>
        <w:t>., 20</w:t>
      </w:r>
      <w:r w:rsidR="001C2551" w:rsidRPr="00AB0B58">
        <w:rPr>
          <w:rFonts w:cstheme="minorHAnsi"/>
          <w:sz w:val="24"/>
          <w:szCs w:val="24"/>
        </w:rPr>
        <w:t>22</w:t>
      </w:r>
      <w:r w:rsidRPr="00AB0B58">
        <w:rPr>
          <w:rFonts w:cstheme="minorHAnsi"/>
          <w:sz w:val="24"/>
          <w:szCs w:val="24"/>
        </w:rPr>
        <w:t xml:space="preserve">). For office workers facing distractions, mindfulness can improve focus and productivity. CIPD </w:t>
      </w:r>
      <w:r w:rsidRPr="00AB0B58">
        <w:rPr>
          <w:rFonts w:cstheme="minorHAnsi"/>
          <w:sz w:val="24"/>
          <w:szCs w:val="24"/>
        </w:rPr>
        <w:lastRenderedPageBreak/>
        <w:t>(202</w:t>
      </w:r>
      <w:r w:rsidR="00A44F16">
        <w:rPr>
          <w:rFonts w:cstheme="minorHAnsi"/>
          <w:sz w:val="24"/>
          <w:szCs w:val="24"/>
        </w:rPr>
        <w:t>3</w:t>
      </w:r>
      <w:r w:rsidRPr="00AB0B58">
        <w:rPr>
          <w:rFonts w:cstheme="minorHAnsi"/>
          <w:sz w:val="24"/>
          <w:szCs w:val="24"/>
        </w:rPr>
        <w:t>) suggests that both E</w:t>
      </w:r>
      <w:r w:rsidR="00F348E4">
        <w:rPr>
          <w:rFonts w:cstheme="minorHAnsi"/>
          <w:sz w:val="24"/>
          <w:szCs w:val="24"/>
        </w:rPr>
        <w:t xml:space="preserve">motional Intelligence </w:t>
      </w:r>
      <w:r w:rsidRPr="00AB0B58">
        <w:rPr>
          <w:rFonts w:cstheme="minorHAnsi"/>
          <w:sz w:val="24"/>
          <w:szCs w:val="24"/>
        </w:rPr>
        <w:t>and mindfulness have positive implications for overall organisational performance, by fostering a healthier, more engaged, and productive workforce.</w:t>
      </w:r>
    </w:p>
    <w:p w14:paraId="62A68316" w14:textId="77777777" w:rsidR="00DB291E" w:rsidRPr="00AB0B58" w:rsidRDefault="00DB291E">
      <w:pPr>
        <w:rPr>
          <w:rFonts w:cstheme="minorHAnsi"/>
          <w:sz w:val="24"/>
          <w:szCs w:val="24"/>
        </w:rPr>
      </w:pPr>
    </w:p>
    <w:p w14:paraId="76F33DED" w14:textId="3912CB09" w:rsidR="00DB291E" w:rsidRPr="00AB0B58" w:rsidRDefault="002326CE">
      <w:pPr>
        <w:rPr>
          <w:rFonts w:cstheme="minorHAnsi"/>
          <w:sz w:val="24"/>
          <w:szCs w:val="24"/>
        </w:rPr>
      </w:pPr>
      <w:r w:rsidRPr="00AB0B58">
        <w:rPr>
          <w:rFonts w:cstheme="minorHAnsi"/>
          <w:sz w:val="24"/>
          <w:szCs w:val="24"/>
        </w:rPr>
        <w:t>Emotional intelligence and mindfulness</w:t>
      </w:r>
      <w:r w:rsidR="00DB291E" w:rsidRPr="00AB0B58">
        <w:rPr>
          <w:rFonts w:cstheme="minorHAnsi"/>
          <w:sz w:val="24"/>
          <w:szCs w:val="24"/>
        </w:rPr>
        <w:t xml:space="preserve"> have shown to be key </w:t>
      </w:r>
      <w:r w:rsidRPr="00AB0B58">
        <w:rPr>
          <w:rFonts w:cstheme="minorHAnsi"/>
          <w:sz w:val="24"/>
          <w:szCs w:val="24"/>
        </w:rPr>
        <w:t>assets</w:t>
      </w:r>
      <w:r w:rsidR="00DB291E" w:rsidRPr="00AB0B58">
        <w:rPr>
          <w:rFonts w:cstheme="minorHAnsi"/>
          <w:sz w:val="24"/>
          <w:szCs w:val="24"/>
        </w:rPr>
        <w:t xml:space="preserve"> in the modern workforce. As organisations strive to cater to the diverse needs of their employees, cultivating these skills should be integral to their people management strategies. These skills contribute to a range of benefits, including enhanced interpersonal relationships, improved </w:t>
      </w:r>
      <w:r w:rsidRPr="00AB0B58">
        <w:rPr>
          <w:rFonts w:cstheme="minorHAnsi"/>
          <w:sz w:val="24"/>
          <w:szCs w:val="24"/>
        </w:rPr>
        <w:t>conflict</w:t>
      </w:r>
      <w:r w:rsidR="00DB291E" w:rsidRPr="00AB0B58">
        <w:rPr>
          <w:rFonts w:cstheme="minorHAnsi"/>
          <w:sz w:val="24"/>
          <w:szCs w:val="24"/>
        </w:rPr>
        <w:t xml:space="preserve"> resolution, reduced stress, better focus, and improved work-life balance</w:t>
      </w:r>
      <w:r w:rsidR="00F378E7">
        <w:rPr>
          <w:rFonts w:cstheme="minorHAnsi"/>
          <w:sz w:val="24"/>
          <w:szCs w:val="24"/>
        </w:rPr>
        <w:t>, (Reitz and Chaskalson, 2021).</w:t>
      </w:r>
      <w:r w:rsidR="00DB291E" w:rsidRPr="00AB0B58">
        <w:rPr>
          <w:rFonts w:cstheme="minorHAnsi"/>
          <w:sz w:val="24"/>
          <w:szCs w:val="24"/>
        </w:rPr>
        <w:t xml:space="preserve"> </w:t>
      </w:r>
    </w:p>
    <w:p w14:paraId="46ABC54F" w14:textId="77777777" w:rsidR="00F02513" w:rsidRDefault="00F02513">
      <w:pPr>
        <w:rPr>
          <w:rFonts w:cstheme="minorHAnsi"/>
        </w:rPr>
      </w:pPr>
    </w:p>
    <w:p w14:paraId="65FB17A1" w14:textId="55A1B8A0" w:rsidR="00F02513" w:rsidRDefault="00F02513" w:rsidP="000B7D75">
      <w:pPr>
        <w:pStyle w:val="Heading2"/>
        <w:rPr>
          <w:rFonts w:cstheme="minorHAnsi"/>
        </w:rPr>
      </w:pPr>
      <w:bookmarkStart w:id="5" w:name="_Toc139141032"/>
      <w:r>
        <w:rPr>
          <w:rFonts w:cstheme="minorHAnsi"/>
        </w:rPr>
        <w:t>2.4 Guidance for Managers in developing Emotional Intelligence Skills.</w:t>
      </w:r>
      <w:bookmarkEnd w:id="5"/>
    </w:p>
    <w:p w14:paraId="0AFAEF73" w14:textId="6EBFBBDB" w:rsidR="002326CE" w:rsidRPr="00AB0B58" w:rsidRDefault="002326CE">
      <w:pPr>
        <w:rPr>
          <w:rFonts w:cstheme="minorHAnsi"/>
          <w:sz w:val="24"/>
          <w:szCs w:val="24"/>
        </w:rPr>
      </w:pPr>
      <w:r w:rsidRPr="00AB0B58">
        <w:rPr>
          <w:rFonts w:cstheme="minorHAnsi"/>
          <w:sz w:val="24"/>
          <w:szCs w:val="24"/>
        </w:rPr>
        <w:t xml:space="preserve">Developing </w:t>
      </w:r>
      <w:r w:rsidR="00F348E4">
        <w:rPr>
          <w:rFonts w:cstheme="minorHAnsi"/>
          <w:sz w:val="24"/>
          <w:szCs w:val="24"/>
        </w:rPr>
        <w:t>Em</w:t>
      </w:r>
      <w:r w:rsidRPr="00AB0B58">
        <w:rPr>
          <w:rFonts w:cstheme="minorHAnsi"/>
          <w:sz w:val="24"/>
          <w:szCs w:val="24"/>
        </w:rPr>
        <w:t xml:space="preserve">otional </w:t>
      </w:r>
      <w:r w:rsidR="00F348E4">
        <w:rPr>
          <w:rFonts w:cstheme="minorHAnsi"/>
          <w:sz w:val="24"/>
          <w:szCs w:val="24"/>
        </w:rPr>
        <w:t>I</w:t>
      </w:r>
      <w:r w:rsidRPr="00AB0B58">
        <w:rPr>
          <w:rFonts w:cstheme="minorHAnsi"/>
          <w:sz w:val="24"/>
          <w:szCs w:val="24"/>
        </w:rPr>
        <w:t xml:space="preserve">ntelligence is a continuous and mindful process. Studying </w:t>
      </w:r>
      <w:r w:rsidR="00AA59DC" w:rsidRPr="00AB0B58">
        <w:rPr>
          <w:rFonts w:cstheme="minorHAnsi"/>
          <w:sz w:val="24"/>
          <w:szCs w:val="24"/>
        </w:rPr>
        <w:t>authoritative</w:t>
      </w:r>
      <w:r w:rsidRPr="00AB0B58">
        <w:rPr>
          <w:rFonts w:cstheme="minorHAnsi"/>
          <w:sz w:val="24"/>
          <w:szCs w:val="24"/>
        </w:rPr>
        <w:t xml:space="preserve"> resources, engaging in reflective practice, and continuously reassessing </w:t>
      </w:r>
      <w:r w:rsidR="00AA59DC" w:rsidRPr="00AB0B58">
        <w:rPr>
          <w:rFonts w:cstheme="minorHAnsi"/>
          <w:sz w:val="24"/>
          <w:szCs w:val="24"/>
        </w:rPr>
        <w:t>ones’</w:t>
      </w:r>
      <w:r w:rsidRPr="00AB0B58">
        <w:rPr>
          <w:rFonts w:cstheme="minorHAnsi"/>
          <w:sz w:val="24"/>
          <w:szCs w:val="24"/>
        </w:rPr>
        <w:t xml:space="preserve"> </w:t>
      </w:r>
      <w:r w:rsidR="00F348E4">
        <w:rPr>
          <w:rFonts w:cstheme="minorHAnsi"/>
          <w:sz w:val="24"/>
          <w:szCs w:val="24"/>
        </w:rPr>
        <w:t>E</w:t>
      </w:r>
      <w:r w:rsidRPr="00AB0B58">
        <w:rPr>
          <w:rFonts w:cstheme="minorHAnsi"/>
          <w:sz w:val="24"/>
          <w:szCs w:val="24"/>
        </w:rPr>
        <w:t xml:space="preserve">motional </w:t>
      </w:r>
      <w:r w:rsidR="00F348E4">
        <w:rPr>
          <w:rFonts w:cstheme="minorHAnsi"/>
          <w:sz w:val="24"/>
          <w:szCs w:val="24"/>
        </w:rPr>
        <w:t>I</w:t>
      </w:r>
      <w:r w:rsidRPr="00AB0B58">
        <w:rPr>
          <w:rFonts w:cstheme="minorHAnsi"/>
          <w:sz w:val="24"/>
          <w:szCs w:val="24"/>
        </w:rPr>
        <w:t xml:space="preserve">ntelligence, managers can improve their EI skills. These enhancements in turn support a more proactive approach to employee </w:t>
      </w:r>
      <w:r w:rsidR="00AA59DC" w:rsidRPr="00AB0B58">
        <w:rPr>
          <w:rFonts w:cstheme="minorHAnsi"/>
          <w:sz w:val="24"/>
          <w:szCs w:val="24"/>
        </w:rPr>
        <w:t>well-being</w:t>
      </w:r>
      <w:r w:rsidRPr="00AB0B58">
        <w:rPr>
          <w:rFonts w:cstheme="minorHAnsi"/>
          <w:sz w:val="24"/>
          <w:szCs w:val="24"/>
        </w:rPr>
        <w:t xml:space="preserve">, promoting better interpersonal relationships, </w:t>
      </w:r>
      <w:r w:rsidR="00AA59DC" w:rsidRPr="00AB0B58">
        <w:rPr>
          <w:rFonts w:cstheme="minorHAnsi"/>
          <w:sz w:val="24"/>
          <w:szCs w:val="24"/>
        </w:rPr>
        <w:t>decision-making</w:t>
      </w:r>
      <w:r w:rsidRPr="00AB0B58">
        <w:rPr>
          <w:rFonts w:cstheme="minorHAnsi"/>
          <w:sz w:val="24"/>
          <w:szCs w:val="24"/>
        </w:rPr>
        <w:t>, and conflict resolution</w:t>
      </w:r>
      <w:r w:rsidR="00C10118">
        <w:rPr>
          <w:rFonts w:cstheme="minorHAnsi"/>
          <w:sz w:val="24"/>
          <w:szCs w:val="24"/>
        </w:rPr>
        <w:t>, (CIPD,2023).</w:t>
      </w:r>
    </w:p>
    <w:p w14:paraId="527565E1" w14:textId="77777777" w:rsidR="002326CE" w:rsidRPr="00AB0B58" w:rsidRDefault="002326CE">
      <w:pPr>
        <w:rPr>
          <w:rFonts w:cstheme="minorHAnsi"/>
          <w:sz w:val="24"/>
          <w:szCs w:val="24"/>
        </w:rPr>
      </w:pPr>
    </w:p>
    <w:p w14:paraId="2BF19B2D" w14:textId="5084F73E" w:rsidR="002326CE" w:rsidRPr="00AB0B58" w:rsidRDefault="002326CE">
      <w:pPr>
        <w:rPr>
          <w:rFonts w:cstheme="minorHAnsi"/>
          <w:sz w:val="24"/>
          <w:szCs w:val="24"/>
        </w:rPr>
      </w:pPr>
      <w:r w:rsidRPr="00AB0B58">
        <w:rPr>
          <w:rFonts w:cstheme="minorHAnsi"/>
          <w:sz w:val="24"/>
          <w:szCs w:val="24"/>
        </w:rPr>
        <w:t>Some strategies for developing and enhancing EI Skills:</w:t>
      </w:r>
    </w:p>
    <w:p w14:paraId="6AE7DA4B" w14:textId="60ACAA20" w:rsidR="002326CE" w:rsidRPr="00AB0B58" w:rsidRDefault="002326CE" w:rsidP="002326CE">
      <w:pPr>
        <w:pStyle w:val="ListParagraph"/>
        <w:numPr>
          <w:ilvl w:val="0"/>
          <w:numId w:val="1"/>
        </w:numPr>
        <w:rPr>
          <w:rFonts w:cstheme="minorHAnsi"/>
          <w:sz w:val="24"/>
          <w:szCs w:val="24"/>
        </w:rPr>
      </w:pPr>
      <w:r w:rsidRPr="00AB0B58">
        <w:rPr>
          <w:rFonts w:cstheme="minorHAnsi"/>
          <w:sz w:val="24"/>
          <w:szCs w:val="24"/>
        </w:rPr>
        <w:t>Self-awareness: Practice mindfulness and reflect on your emotions</w:t>
      </w:r>
      <w:r w:rsidR="006412A6" w:rsidRPr="00AB0B58">
        <w:rPr>
          <w:rFonts w:cstheme="minorHAnsi"/>
          <w:sz w:val="24"/>
          <w:szCs w:val="24"/>
        </w:rPr>
        <w:t>. Understand how they influence your decisions, behaviours, and interactions with others</w:t>
      </w:r>
      <w:r w:rsidR="00F378E7">
        <w:rPr>
          <w:rFonts w:cstheme="minorHAnsi"/>
          <w:sz w:val="24"/>
          <w:szCs w:val="24"/>
        </w:rPr>
        <w:t>, (Williams and Penman, 2021).</w:t>
      </w:r>
    </w:p>
    <w:p w14:paraId="5B310C4F" w14:textId="701ADEE3" w:rsidR="00F02513" w:rsidRPr="00AB0B58" w:rsidRDefault="006412A6" w:rsidP="006412A6">
      <w:pPr>
        <w:pStyle w:val="ListParagraph"/>
        <w:numPr>
          <w:ilvl w:val="0"/>
          <w:numId w:val="1"/>
        </w:numPr>
        <w:rPr>
          <w:rFonts w:cstheme="minorHAnsi"/>
          <w:sz w:val="24"/>
          <w:szCs w:val="24"/>
        </w:rPr>
      </w:pPr>
      <w:r w:rsidRPr="00AB0B58">
        <w:rPr>
          <w:rFonts w:cstheme="minorHAnsi"/>
          <w:sz w:val="24"/>
          <w:szCs w:val="24"/>
        </w:rPr>
        <w:t>Self-Regulation: Learn to manage disruptive emotions. Developing techniques such as breathing exercises, meditation, or simply taking a moment before reacting can help</w:t>
      </w:r>
      <w:r w:rsidR="00F378E7">
        <w:rPr>
          <w:rFonts w:cstheme="minorHAnsi"/>
          <w:sz w:val="24"/>
          <w:szCs w:val="24"/>
        </w:rPr>
        <w:t>, (Staff, 2023).</w:t>
      </w:r>
    </w:p>
    <w:p w14:paraId="2C0BDF18" w14:textId="2D7073DA" w:rsidR="006412A6" w:rsidRPr="00AB0B58" w:rsidRDefault="006412A6" w:rsidP="006412A6">
      <w:pPr>
        <w:pStyle w:val="ListParagraph"/>
        <w:numPr>
          <w:ilvl w:val="0"/>
          <w:numId w:val="1"/>
        </w:numPr>
        <w:rPr>
          <w:rFonts w:cstheme="minorHAnsi"/>
          <w:sz w:val="24"/>
          <w:szCs w:val="24"/>
        </w:rPr>
      </w:pPr>
      <w:r w:rsidRPr="00AB0B58">
        <w:rPr>
          <w:rFonts w:cstheme="minorHAnsi"/>
          <w:sz w:val="24"/>
          <w:szCs w:val="24"/>
        </w:rPr>
        <w:t>Empathy: Put yourself in others’ shoes. Try to understand their feelings and perspectives. This understanding can improve your relationships with both colleagues and clients</w:t>
      </w:r>
      <w:r w:rsidR="00F378E7">
        <w:rPr>
          <w:rFonts w:cstheme="minorHAnsi"/>
          <w:sz w:val="24"/>
          <w:szCs w:val="24"/>
        </w:rPr>
        <w:t>, (Goleman, 2020).</w:t>
      </w:r>
    </w:p>
    <w:p w14:paraId="1F5E4BAA" w14:textId="353C82E1" w:rsidR="006412A6" w:rsidRPr="00AB0B58" w:rsidRDefault="006412A6" w:rsidP="006412A6">
      <w:pPr>
        <w:pStyle w:val="ListParagraph"/>
        <w:numPr>
          <w:ilvl w:val="0"/>
          <w:numId w:val="1"/>
        </w:numPr>
        <w:rPr>
          <w:rFonts w:cstheme="minorHAnsi"/>
          <w:sz w:val="24"/>
          <w:szCs w:val="24"/>
        </w:rPr>
      </w:pPr>
      <w:r w:rsidRPr="00AB0B58">
        <w:rPr>
          <w:rFonts w:cstheme="minorHAnsi"/>
          <w:sz w:val="24"/>
          <w:szCs w:val="24"/>
        </w:rPr>
        <w:t>Motivation: Set clear and achievable personal and professional goals. Keep your motivation intrinsic and passion-driven rather than driven by external rewards</w:t>
      </w:r>
      <w:r w:rsidR="00F378E7">
        <w:rPr>
          <w:rFonts w:cstheme="minorHAnsi"/>
          <w:sz w:val="24"/>
          <w:szCs w:val="24"/>
        </w:rPr>
        <w:t>, (Goleman, 2020).</w:t>
      </w:r>
    </w:p>
    <w:p w14:paraId="5B0E7500" w14:textId="61990099" w:rsidR="006412A6" w:rsidRPr="00AB0B58" w:rsidRDefault="006412A6" w:rsidP="006412A6">
      <w:pPr>
        <w:pStyle w:val="ListParagraph"/>
        <w:numPr>
          <w:ilvl w:val="0"/>
          <w:numId w:val="1"/>
        </w:numPr>
        <w:rPr>
          <w:rFonts w:cstheme="minorHAnsi"/>
          <w:sz w:val="24"/>
          <w:szCs w:val="24"/>
        </w:rPr>
      </w:pPr>
      <w:r w:rsidRPr="00AB0B58">
        <w:rPr>
          <w:rFonts w:cstheme="minorHAnsi"/>
          <w:sz w:val="24"/>
          <w:szCs w:val="24"/>
        </w:rPr>
        <w:t>Social Skills: Actively develop your communication skills. Foster a culture of open dialogue, listen to feedback, and learn to express yourself effectively</w:t>
      </w:r>
      <w:r w:rsidR="00F378E7">
        <w:rPr>
          <w:rFonts w:cstheme="minorHAnsi"/>
          <w:sz w:val="24"/>
          <w:szCs w:val="24"/>
        </w:rPr>
        <w:t>, (CIPD, 202</w:t>
      </w:r>
      <w:r w:rsidR="00C10118">
        <w:rPr>
          <w:rFonts w:cstheme="minorHAnsi"/>
          <w:sz w:val="24"/>
          <w:szCs w:val="24"/>
        </w:rPr>
        <w:t>3</w:t>
      </w:r>
      <w:r w:rsidR="00F378E7">
        <w:rPr>
          <w:rFonts w:cstheme="minorHAnsi"/>
          <w:sz w:val="24"/>
          <w:szCs w:val="24"/>
        </w:rPr>
        <w:t>).</w:t>
      </w:r>
    </w:p>
    <w:p w14:paraId="3653F9CB" w14:textId="62D77DF4" w:rsidR="006412A6" w:rsidRPr="00AB0B58" w:rsidRDefault="006412A6" w:rsidP="006412A6">
      <w:pPr>
        <w:rPr>
          <w:rFonts w:cstheme="minorHAnsi"/>
          <w:sz w:val="24"/>
          <w:szCs w:val="24"/>
        </w:rPr>
      </w:pPr>
      <w:r w:rsidRPr="00AB0B58">
        <w:rPr>
          <w:rFonts w:cstheme="minorHAnsi"/>
          <w:sz w:val="24"/>
          <w:szCs w:val="24"/>
        </w:rPr>
        <w:t xml:space="preserve">For further knowledge on how to develop Emotional Intelligence, below I have included my own personal </w:t>
      </w:r>
      <w:r w:rsidR="00FA07D2" w:rsidRPr="00AB0B58">
        <w:rPr>
          <w:rFonts w:cstheme="minorHAnsi"/>
          <w:sz w:val="24"/>
          <w:szCs w:val="24"/>
        </w:rPr>
        <w:t xml:space="preserve">reflection on my level of </w:t>
      </w:r>
      <w:r w:rsidR="00E11D9B">
        <w:rPr>
          <w:rFonts w:cstheme="minorHAnsi"/>
          <w:sz w:val="24"/>
          <w:szCs w:val="24"/>
        </w:rPr>
        <w:t>E</w:t>
      </w:r>
      <w:r w:rsidR="00FA07D2" w:rsidRPr="00AB0B58">
        <w:rPr>
          <w:rFonts w:cstheme="minorHAnsi"/>
          <w:sz w:val="24"/>
          <w:szCs w:val="24"/>
        </w:rPr>
        <w:t xml:space="preserve">motional </w:t>
      </w:r>
      <w:r w:rsidR="00E11D9B">
        <w:rPr>
          <w:rFonts w:cstheme="minorHAnsi"/>
          <w:sz w:val="24"/>
          <w:szCs w:val="24"/>
        </w:rPr>
        <w:t>I</w:t>
      </w:r>
      <w:r w:rsidR="00FA07D2" w:rsidRPr="00AB0B58">
        <w:rPr>
          <w:rFonts w:cstheme="minorHAnsi"/>
          <w:sz w:val="24"/>
          <w:szCs w:val="24"/>
        </w:rPr>
        <w:t>ntelligence and how I intend on developing my skills and knowledge. In appendices (Appendix 1) I have produced my own development plan that maybe some of you would find useful for developing your own skills</w:t>
      </w:r>
      <w:r w:rsidR="00C5679B" w:rsidRPr="00AB0B58">
        <w:rPr>
          <w:rFonts w:cstheme="minorHAnsi"/>
          <w:sz w:val="24"/>
          <w:szCs w:val="24"/>
        </w:rPr>
        <w:t>.</w:t>
      </w:r>
    </w:p>
    <w:p w14:paraId="3DFB81CA" w14:textId="77777777" w:rsidR="00FA07D2" w:rsidRDefault="00FA07D2" w:rsidP="006412A6">
      <w:pPr>
        <w:rPr>
          <w:rFonts w:cstheme="minorHAnsi"/>
        </w:rPr>
      </w:pPr>
    </w:p>
    <w:p w14:paraId="76A7988B" w14:textId="193524EA" w:rsidR="00FA07D2" w:rsidRPr="00AB0B58" w:rsidRDefault="00FA07D2" w:rsidP="000B7D75">
      <w:pPr>
        <w:pStyle w:val="Heading3"/>
        <w:rPr>
          <w:rFonts w:cstheme="minorHAnsi"/>
          <w:sz w:val="28"/>
          <w:szCs w:val="28"/>
        </w:rPr>
      </w:pPr>
      <w:bookmarkStart w:id="6" w:name="_Toc139141033"/>
      <w:r w:rsidRPr="00AB0B58">
        <w:rPr>
          <w:rFonts w:cstheme="minorHAnsi"/>
          <w:sz w:val="32"/>
          <w:szCs w:val="32"/>
        </w:rPr>
        <w:lastRenderedPageBreak/>
        <w:t xml:space="preserve">2.4.1 Personal Reflection </w:t>
      </w:r>
      <w:r w:rsidR="00AA59DC" w:rsidRPr="00AB0B58">
        <w:rPr>
          <w:rFonts w:cstheme="minorHAnsi"/>
          <w:sz w:val="32"/>
          <w:szCs w:val="32"/>
        </w:rPr>
        <w:t>of My</w:t>
      </w:r>
      <w:r w:rsidRPr="00AB0B58">
        <w:rPr>
          <w:rFonts w:cstheme="minorHAnsi"/>
          <w:sz w:val="32"/>
          <w:szCs w:val="32"/>
        </w:rPr>
        <w:t xml:space="preserve"> Level of Emotional Intelligence</w:t>
      </w:r>
      <w:r w:rsidRPr="00AB0B58">
        <w:rPr>
          <w:rFonts w:cstheme="minorHAnsi"/>
          <w:sz w:val="28"/>
          <w:szCs w:val="28"/>
        </w:rPr>
        <w:t>.</w:t>
      </w:r>
      <w:bookmarkEnd w:id="6"/>
    </w:p>
    <w:p w14:paraId="67559134" w14:textId="328054B8" w:rsidR="00FA07D2" w:rsidRPr="00AB0B58" w:rsidRDefault="00FA07D2" w:rsidP="006412A6">
      <w:pPr>
        <w:rPr>
          <w:rFonts w:cstheme="minorHAnsi"/>
          <w:sz w:val="24"/>
          <w:szCs w:val="24"/>
        </w:rPr>
      </w:pPr>
      <w:r w:rsidRPr="00AB0B58">
        <w:rPr>
          <w:rFonts w:cstheme="minorHAnsi"/>
          <w:sz w:val="24"/>
          <w:szCs w:val="24"/>
        </w:rPr>
        <w:t>To understand my own level of Emotional Intelligence, I utilised several online assessments, including the Mayer-Salovey-Caruso EI test (MSCEIT) and Daniel Goleman’s EI quiz. According</w:t>
      </w:r>
      <w:r w:rsidR="00E11D9B">
        <w:rPr>
          <w:rFonts w:cstheme="minorHAnsi"/>
          <w:sz w:val="24"/>
          <w:szCs w:val="24"/>
        </w:rPr>
        <w:t xml:space="preserve"> to</w:t>
      </w:r>
      <w:r w:rsidRPr="00AB0B58">
        <w:rPr>
          <w:rFonts w:cstheme="minorHAnsi"/>
          <w:sz w:val="24"/>
          <w:szCs w:val="24"/>
        </w:rPr>
        <w:t xml:space="preserve"> Schon’s (198</w:t>
      </w:r>
      <w:r w:rsidR="001C2551" w:rsidRPr="00AB0B58">
        <w:rPr>
          <w:rFonts w:cstheme="minorHAnsi"/>
          <w:sz w:val="24"/>
          <w:szCs w:val="24"/>
        </w:rPr>
        <w:t>6</w:t>
      </w:r>
      <w:r w:rsidRPr="00AB0B58">
        <w:rPr>
          <w:rFonts w:cstheme="minorHAnsi"/>
          <w:sz w:val="24"/>
          <w:szCs w:val="24"/>
        </w:rPr>
        <w:t>) reflective practice framework, I found it helpful to engage in both reflection-in-action (during the quiz) and reflection</w:t>
      </w:r>
      <w:r w:rsidR="0081199D" w:rsidRPr="00AB0B58">
        <w:rPr>
          <w:rFonts w:cstheme="minorHAnsi"/>
          <w:sz w:val="24"/>
          <w:szCs w:val="24"/>
        </w:rPr>
        <w:t>-on-action (after receiving the results). I discovered that my strength lies in empathetic understanding and managing my own emotions. However, my scores indicate that I need to work on my social skills, particularly in conflict resolution and persuasive communication.</w:t>
      </w:r>
    </w:p>
    <w:p w14:paraId="215C6E45" w14:textId="07CAD9C7" w:rsidR="0081199D" w:rsidRPr="00AB0B58" w:rsidRDefault="0081199D" w:rsidP="006412A6">
      <w:pPr>
        <w:rPr>
          <w:rFonts w:cstheme="minorHAnsi"/>
          <w:sz w:val="24"/>
          <w:szCs w:val="24"/>
        </w:rPr>
      </w:pPr>
    </w:p>
    <w:p w14:paraId="13E7A5CE" w14:textId="3939EFC6" w:rsidR="0081199D" w:rsidRPr="00AB0B58" w:rsidRDefault="0081199D" w:rsidP="006412A6">
      <w:pPr>
        <w:rPr>
          <w:rFonts w:cstheme="minorHAnsi"/>
          <w:sz w:val="24"/>
          <w:szCs w:val="24"/>
        </w:rPr>
      </w:pPr>
      <w:r w:rsidRPr="00AB0B58">
        <w:rPr>
          <w:rFonts w:cstheme="minorHAnsi"/>
          <w:sz w:val="24"/>
          <w:szCs w:val="24"/>
        </w:rPr>
        <w:t>Strategies I plan to incorporate in my development:</w:t>
      </w:r>
    </w:p>
    <w:p w14:paraId="4AB5587E" w14:textId="711E1C67" w:rsidR="0081199D" w:rsidRPr="00AB0B58" w:rsidRDefault="0081199D" w:rsidP="0081199D">
      <w:pPr>
        <w:pStyle w:val="ListParagraph"/>
        <w:numPr>
          <w:ilvl w:val="0"/>
          <w:numId w:val="1"/>
        </w:numPr>
        <w:rPr>
          <w:rFonts w:cstheme="minorHAnsi"/>
          <w:sz w:val="24"/>
          <w:szCs w:val="24"/>
        </w:rPr>
      </w:pPr>
      <w:r w:rsidRPr="00AB0B58">
        <w:rPr>
          <w:rFonts w:cstheme="minorHAnsi"/>
          <w:b/>
          <w:bCs/>
          <w:sz w:val="24"/>
          <w:szCs w:val="24"/>
        </w:rPr>
        <w:t>Reading:</w:t>
      </w:r>
      <w:r w:rsidRPr="00AB0B58">
        <w:rPr>
          <w:rFonts w:cstheme="minorHAnsi"/>
          <w:sz w:val="24"/>
          <w:szCs w:val="24"/>
        </w:rPr>
        <w:t xml:space="preserve"> I plan to read “The Emotionally Intelligent Leader” by Daniel Goleman and “Emotional Intelligence 2.0” by Travis Bradberry and Jean Greaves to understand more about E</w:t>
      </w:r>
      <w:r w:rsidR="00E11D9B">
        <w:rPr>
          <w:rFonts w:cstheme="minorHAnsi"/>
          <w:sz w:val="24"/>
          <w:szCs w:val="24"/>
        </w:rPr>
        <w:t>motional Intelligence</w:t>
      </w:r>
      <w:r w:rsidRPr="00AB0B58">
        <w:rPr>
          <w:rFonts w:cstheme="minorHAnsi"/>
          <w:sz w:val="24"/>
          <w:szCs w:val="24"/>
        </w:rPr>
        <w:t xml:space="preserve"> and its application in leadership.</w:t>
      </w:r>
    </w:p>
    <w:p w14:paraId="4C8C701D" w14:textId="7305F249" w:rsidR="0081199D" w:rsidRPr="00AB0B58" w:rsidRDefault="0081199D" w:rsidP="0081199D">
      <w:pPr>
        <w:pStyle w:val="ListParagraph"/>
        <w:numPr>
          <w:ilvl w:val="0"/>
          <w:numId w:val="1"/>
        </w:numPr>
        <w:rPr>
          <w:rFonts w:cstheme="minorHAnsi"/>
          <w:sz w:val="24"/>
          <w:szCs w:val="24"/>
        </w:rPr>
      </w:pPr>
      <w:r w:rsidRPr="00AB0B58">
        <w:rPr>
          <w:rFonts w:cstheme="minorHAnsi"/>
          <w:b/>
          <w:bCs/>
          <w:sz w:val="24"/>
          <w:szCs w:val="24"/>
        </w:rPr>
        <w:t>Training</w:t>
      </w:r>
      <w:r w:rsidR="008026E7" w:rsidRPr="00AB0B58">
        <w:rPr>
          <w:rFonts w:cstheme="minorHAnsi"/>
          <w:b/>
          <w:bCs/>
          <w:sz w:val="24"/>
          <w:szCs w:val="24"/>
        </w:rPr>
        <w:t>:</w:t>
      </w:r>
      <w:r w:rsidRPr="00AB0B58">
        <w:rPr>
          <w:rFonts w:cstheme="minorHAnsi"/>
          <w:sz w:val="24"/>
          <w:szCs w:val="24"/>
        </w:rPr>
        <w:t xml:space="preserve"> </w:t>
      </w:r>
      <w:r w:rsidR="008026E7" w:rsidRPr="00AB0B58">
        <w:rPr>
          <w:rFonts w:cstheme="minorHAnsi"/>
          <w:sz w:val="24"/>
          <w:szCs w:val="24"/>
        </w:rPr>
        <w:t>Enrol</w:t>
      </w:r>
      <w:r w:rsidRPr="00AB0B58">
        <w:rPr>
          <w:rFonts w:cstheme="minorHAnsi"/>
          <w:sz w:val="24"/>
          <w:szCs w:val="24"/>
        </w:rPr>
        <w:t xml:space="preserve"> in workshops or courses that focus on E</w:t>
      </w:r>
      <w:r w:rsidR="00E11D9B">
        <w:rPr>
          <w:rFonts w:cstheme="minorHAnsi"/>
          <w:sz w:val="24"/>
          <w:szCs w:val="24"/>
        </w:rPr>
        <w:t>motional Intelligence</w:t>
      </w:r>
      <w:r w:rsidRPr="00AB0B58">
        <w:rPr>
          <w:rFonts w:cstheme="minorHAnsi"/>
          <w:sz w:val="24"/>
          <w:szCs w:val="24"/>
        </w:rPr>
        <w:t xml:space="preserve">, </w:t>
      </w:r>
      <w:r w:rsidR="008026E7" w:rsidRPr="00AB0B58">
        <w:rPr>
          <w:rFonts w:cstheme="minorHAnsi"/>
          <w:sz w:val="24"/>
          <w:szCs w:val="24"/>
        </w:rPr>
        <w:t>particularly</w:t>
      </w:r>
      <w:r w:rsidRPr="00AB0B58">
        <w:rPr>
          <w:rFonts w:cstheme="minorHAnsi"/>
          <w:sz w:val="24"/>
          <w:szCs w:val="24"/>
        </w:rPr>
        <w:t xml:space="preserve"> those offering practical tips for developing social and communication skills</w:t>
      </w:r>
      <w:r w:rsidR="00E11D9B">
        <w:rPr>
          <w:rFonts w:cstheme="minorHAnsi"/>
          <w:sz w:val="24"/>
          <w:szCs w:val="24"/>
        </w:rPr>
        <w:t>. F</w:t>
      </w:r>
      <w:r w:rsidR="00BB5658">
        <w:rPr>
          <w:rFonts w:cstheme="minorHAnsi"/>
          <w:sz w:val="24"/>
          <w:szCs w:val="24"/>
        </w:rPr>
        <w:t xml:space="preserve">or example, Coursera a free course offered by Case Western Reserve University, “Inspiring Leadership through Emotional Intelligence”, this course focuses on Emotional Intelligence, hope, </w:t>
      </w:r>
      <w:r w:rsidR="00E11D9B">
        <w:rPr>
          <w:rFonts w:cstheme="minorHAnsi"/>
          <w:sz w:val="24"/>
          <w:szCs w:val="24"/>
        </w:rPr>
        <w:t>mindfulness,</w:t>
      </w:r>
      <w:r w:rsidR="00BB5658">
        <w:rPr>
          <w:rFonts w:cstheme="minorHAnsi"/>
          <w:sz w:val="24"/>
          <w:szCs w:val="24"/>
        </w:rPr>
        <w:t xml:space="preserve"> and compassion to inspire Leaders.</w:t>
      </w:r>
    </w:p>
    <w:p w14:paraId="70D60261" w14:textId="2E3B96A2" w:rsidR="0081199D" w:rsidRPr="00AB0B58" w:rsidRDefault="0081199D" w:rsidP="0081199D">
      <w:pPr>
        <w:pStyle w:val="ListParagraph"/>
        <w:numPr>
          <w:ilvl w:val="0"/>
          <w:numId w:val="1"/>
        </w:numPr>
        <w:rPr>
          <w:rFonts w:cstheme="minorHAnsi"/>
          <w:sz w:val="24"/>
          <w:szCs w:val="24"/>
        </w:rPr>
      </w:pPr>
      <w:r w:rsidRPr="00AB0B58">
        <w:rPr>
          <w:rFonts w:cstheme="minorHAnsi"/>
          <w:b/>
          <w:bCs/>
          <w:sz w:val="24"/>
          <w:szCs w:val="24"/>
        </w:rPr>
        <w:t>Mindfulness Practice:</w:t>
      </w:r>
      <w:r w:rsidRPr="00AB0B58">
        <w:rPr>
          <w:rFonts w:cstheme="minorHAnsi"/>
          <w:sz w:val="24"/>
          <w:szCs w:val="24"/>
        </w:rPr>
        <w:t xml:space="preserve"> Incorporate mindfulness exercises into my daily routine to increase self-awareness and improve emotional regulation.</w:t>
      </w:r>
    </w:p>
    <w:p w14:paraId="2A6A11D5" w14:textId="362F7D75" w:rsidR="0081199D" w:rsidRPr="00AB0B58" w:rsidRDefault="0081199D" w:rsidP="0081199D">
      <w:pPr>
        <w:pStyle w:val="ListParagraph"/>
        <w:numPr>
          <w:ilvl w:val="0"/>
          <w:numId w:val="1"/>
        </w:numPr>
        <w:rPr>
          <w:rFonts w:cstheme="minorHAnsi"/>
          <w:sz w:val="24"/>
          <w:szCs w:val="24"/>
        </w:rPr>
      </w:pPr>
      <w:r w:rsidRPr="00AB0B58">
        <w:rPr>
          <w:rFonts w:cstheme="minorHAnsi"/>
          <w:b/>
          <w:bCs/>
          <w:sz w:val="24"/>
          <w:szCs w:val="24"/>
        </w:rPr>
        <w:t>Feedback:</w:t>
      </w:r>
      <w:r w:rsidRPr="00AB0B58">
        <w:rPr>
          <w:rFonts w:cstheme="minorHAnsi"/>
          <w:sz w:val="24"/>
          <w:szCs w:val="24"/>
        </w:rPr>
        <w:t xml:space="preserve"> Regularly seek feedback from my peers, sub</w:t>
      </w:r>
      <w:r w:rsidR="008026E7" w:rsidRPr="00AB0B58">
        <w:rPr>
          <w:rFonts w:cstheme="minorHAnsi"/>
          <w:sz w:val="24"/>
          <w:szCs w:val="24"/>
        </w:rPr>
        <w:t>-coordinates</w:t>
      </w:r>
      <w:r w:rsidRPr="00AB0B58">
        <w:rPr>
          <w:rFonts w:cstheme="minorHAnsi"/>
          <w:sz w:val="24"/>
          <w:szCs w:val="24"/>
        </w:rPr>
        <w:t>, and superiors to gain different perspectives on my interpersonal interactions.</w:t>
      </w:r>
    </w:p>
    <w:p w14:paraId="05690DE2" w14:textId="6CEC6246" w:rsidR="0081199D" w:rsidRPr="00AB0B58" w:rsidRDefault="0081199D" w:rsidP="0081199D">
      <w:pPr>
        <w:pStyle w:val="ListParagraph"/>
        <w:numPr>
          <w:ilvl w:val="0"/>
          <w:numId w:val="1"/>
        </w:numPr>
        <w:rPr>
          <w:rFonts w:cstheme="minorHAnsi"/>
          <w:sz w:val="24"/>
          <w:szCs w:val="24"/>
        </w:rPr>
      </w:pPr>
      <w:r w:rsidRPr="00AB0B58">
        <w:rPr>
          <w:rFonts w:cstheme="minorHAnsi"/>
          <w:b/>
          <w:bCs/>
          <w:sz w:val="24"/>
          <w:szCs w:val="24"/>
        </w:rPr>
        <w:t>Application:</w:t>
      </w:r>
      <w:r w:rsidRPr="00AB0B58">
        <w:rPr>
          <w:rFonts w:cstheme="minorHAnsi"/>
          <w:sz w:val="24"/>
          <w:szCs w:val="24"/>
        </w:rPr>
        <w:t xml:space="preserve"> </w:t>
      </w:r>
      <w:r w:rsidR="008F4076" w:rsidRPr="00AB0B58">
        <w:rPr>
          <w:rFonts w:cstheme="minorHAnsi"/>
          <w:sz w:val="24"/>
          <w:szCs w:val="24"/>
        </w:rPr>
        <w:t>Apply the learnt E</w:t>
      </w:r>
      <w:r w:rsidR="00E11D9B">
        <w:rPr>
          <w:rFonts w:cstheme="minorHAnsi"/>
          <w:sz w:val="24"/>
          <w:szCs w:val="24"/>
        </w:rPr>
        <w:t>motional Intelligence</w:t>
      </w:r>
      <w:r w:rsidR="008F4076" w:rsidRPr="00AB0B58">
        <w:rPr>
          <w:rFonts w:cstheme="minorHAnsi"/>
          <w:sz w:val="24"/>
          <w:szCs w:val="24"/>
        </w:rPr>
        <w:t xml:space="preserve"> strategies in real-life situations, reflect on their outcomes, and adjust as necessary.</w:t>
      </w:r>
    </w:p>
    <w:p w14:paraId="424A74D3" w14:textId="06B6BBDC" w:rsidR="008F4076" w:rsidRPr="00AB0B58" w:rsidRDefault="008F4076" w:rsidP="0081199D">
      <w:pPr>
        <w:pStyle w:val="ListParagraph"/>
        <w:numPr>
          <w:ilvl w:val="0"/>
          <w:numId w:val="1"/>
        </w:numPr>
        <w:rPr>
          <w:rFonts w:cstheme="minorHAnsi"/>
          <w:sz w:val="24"/>
          <w:szCs w:val="24"/>
        </w:rPr>
      </w:pPr>
      <w:r w:rsidRPr="00AB0B58">
        <w:rPr>
          <w:rFonts w:cstheme="minorHAnsi"/>
          <w:b/>
          <w:bCs/>
          <w:sz w:val="24"/>
          <w:szCs w:val="24"/>
        </w:rPr>
        <w:t>Review:</w:t>
      </w:r>
      <w:r w:rsidRPr="00AB0B58">
        <w:rPr>
          <w:rFonts w:cstheme="minorHAnsi"/>
          <w:sz w:val="24"/>
          <w:szCs w:val="24"/>
        </w:rPr>
        <w:t xml:space="preserve"> Reassess my E</w:t>
      </w:r>
      <w:r w:rsidR="00E11D9B">
        <w:rPr>
          <w:rFonts w:cstheme="minorHAnsi"/>
          <w:sz w:val="24"/>
          <w:szCs w:val="24"/>
        </w:rPr>
        <w:t>motional Intelligence</w:t>
      </w:r>
      <w:r w:rsidRPr="00AB0B58">
        <w:rPr>
          <w:rFonts w:cstheme="minorHAnsi"/>
          <w:sz w:val="24"/>
          <w:szCs w:val="24"/>
        </w:rPr>
        <w:t xml:space="preserve"> using the online quizzes after six months to evaluate my progress and adjust my plan accordingly.</w:t>
      </w:r>
    </w:p>
    <w:p w14:paraId="52815AE0" w14:textId="0BD52869" w:rsidR="008F4076" w:rsidRPr="00AB0B58" w:rsidRDefault="008F4076" w:rsidP="008F4076">
      <w:pPr>
        <w:rPr>
          <w:rFonts w:cstheme="minorHAnsi"/>
          <w:sz w:val="24"/>
          <w:szCs w:val="24"/>
        </w:rPr>
      </w:pPr>
      <w:r w:rsidRPr="00AB0B58">
        <w:rPr>
          <w:rFonts w:cstheme="minorHAnsi"/>
          <w:sz w:val="24"/>
          <w:szCs w:val="24"/>
        </w:rPr>
        <w:t xml:space="preserve">By following this plan, I believe that I can enhance my </w:t>
      </w:r>
      <w:r w:rsidR="00E11D9B">
        <w:rPr>
          <w:rFonts w:cstheme="minorHAnsi"/>
          <w:sz w:val="24"/>
          <w:szCs w:val="24"/>
        </w:rPr>
        <w:t>E</w:t>
      </w:r>
      <w:r w:rsidRPr="00AB0B58">
        <w:rPr>
          <w:rFonts w:cstheme="minorHAnsi"/>
          <w:sz w:val="24"/>
          <w:szCs w:val="24"/>
        </w:rPr>
        <w:t>mo</w:t>
      </w:r>
      <w:r w:rsidR="00E11D9B">
        <w:rPr>
          <w:rFonts w:cstheme="minorHAnsi"/>
          <w:sz w:val="24"/>
          <w:szCs w:val="24"/>
        </w:rPr>
        <w:t>t</w:t>
      </w:r>
      <w:r w:rsidRPr="00AB0B58">
        <w:rPr>
          <w:rFonts w:cstheme="minorHAnsi"/>
          <w:sz w:val="24"/>
          <w:szCs w:val="24"/>
        </w:rPr>
        <w:t xml:space="preserve">ional </w:t>
      </w:r>
      <w:r w:rsidR="00E11D9B">
        <w:rPr>
          <w:rFonts w:cstheme="minorHAnsi"/>
          <w:sz w:val="24"/>
          <w:szCs w:val="24"/>
        </w:rPr>
        <w:t>I</w:t>
      </w:r>
      <w:r w:rsidRPr="00AB0B58">
        <w:rPr>
          <w:rFonts w:cstheme="minorHAnsi"/>
          <w:sz w:val="24"/>
          <w:szCs w:val="24"/>
        </w:rPr>
        <w:t>ntelligence, enabling me to lead more effectively and take a more proactive approach to employee well-being.</w:t>
      </w:r>
    </w:p>
    <w:p w14:paraId="49430B07" w14:textId="77777777" w:rsidR="008F4076" w:rsidRDefault="008F4076" w:rsidP="008F4076">
      <w:pPr>
        <w:rPr>
          <w:rFonts w:cstheme="minorHAnsi"/>
        </w:rPr>
      </w:pPr>
    </w:p>
    <w:p w14:paraId="276422E2" w14:textId="77777777" w:rsidR="0037424C" w:rsidRDefault="0037424C" w:rsidP="008F4076">
      <w:pPr>
        <w:rPr>
          <w:rFonts w:cstheme="minorHAnsi"/>
        </w:rPr>
      </w:pPr>
    </w:p>
    <w:p w14:paraId="225FA3FC" w14:textId="77777777" w:rsidR="0037424C" w:rsidRDefault="0037424C" w:rsidP="008F4076">
      <w:pPr>
        <w:rPr>
          <w:rFonts w:cstheme="minorHAnsi"/>
        </w:rPr>
      </w:pPr>
    </w:p>
    <w:p w14:paraId="31F91124" w14:textId="77777777" w:rsidR="0037424C" w:rsidRDefault="0037424C" w:rsidP="008F4076">
      <w:pPr>
        <w:rPr>
          <w:rFonts w:cstheme="minorHAnsi"/>
        </w:rPr>
      </w:pPr>
    </w:p>
    <w:p w14:paraId="73EEDEBB" w14:textId="77777777" w:rsidR="0037424C" w:rsidRDefault="0037424C" w:rsidP="008F4076">
      <w:pPr>
        <w:rPr>
          <w:rFonts w:cstheme="minorHAnsi"/>
        </w:rPr>
      </w:pPr>
    </w:p>
    <w:p w14:paraId="0E057DDE" w14:textId="77777777" w:rsidR="0037424C" w:rsidRDefault="0037424C" w:rsidP="008F4076">
      <w:pPr>
        <w:rPr>
          <w:rFonts w:cstheme="minorHAnsi"/>
        </w:rPr>
      </w:pPr>
    </w:p>
    <w:p w14:paraId="215AACB8" w14:textId="77777777" w:rsidR="0037424C" w:rsidRDefault="0037424C" w:rsidP="008F4076">
      <w:pPr>
        <w:rPr>
          <w:rFonts w:cstheme="minorHAnsi"/>
        </w:rPr>
      </w:pPr>
    </w:p>
    <w:p w14:paraId="6C5F0683" w14:textId="77777777" w:rsidR="0037424C" w:rsidRDefault="0037424C" w:rsidP="008F4076">
      <w:pPr>
        <w:rPr>
          <w:rFonts w:cstheme="minorHAnsi"/>
        </w:rPr>
      </w:pPr>
    </w:p>
    <w:p w14:paraId="05ECD0CF" w14:textId="77777777" w:rsidR="0037424C" w:rsidRDefault="0037424C" w:rsidP="008F4076">
      <w:pPr>
        <w:rPr>
          <w:rFonts w:cstheme="minorHAnsi"/>
        </w:rPr>
      </w:pPr>
    </w:p>
    <w:p w14:paraId="25A0F1F5" w14:textId="77777777" w:rsidR="0037424C" w:rsidRDefault="0037424C" w:rsidP="008F4076">
      <w:pPr>
        <w:rPr>
          <w:rFonts w:cstheme="minorHAnsi"/>
        </w:rPr>
      </w:pPr>
    </w:p>
    <w:p w14:paraId="14DC410A" w14:textId="77777777" w:rsidR="0037424C" w:rsidRDefault="0037424C" w:rsidP="008F4076">
      <w:pPr>
        <w:rPr>
          <w:rFonts w:cstheme="minorHAnsi"/>
        </w:rPr>
      </w:pPr>
    </w:p>
    <w:p w14:paraId="3B0E5B41" w14:textId="6DC40AB9" w:rsidR="008F4076" w:rsidRPr="00AB0B58" w:rsidRDefault="008F4076" w:rsidP="000B7D75">
      <w:pPr>
        <w:pStyle w:val="Heading1"/>
        <w:rPr>
          <w:rFonts w:cstheme="minorHAnsi"/>
        </w:rPr>
      </w:pPr>
      <w:bookmarkStart w:id="7" w:name="_Toc139141034"/>
      <w:r w:rsidRPr="00AB0B58">
        <w:rPr>
          <w:rFonts w:cstheme="minorHAnsi"/>
        </w:rPr>
        <w:t>3.0 Conclusion</w:t>
      </w:r>
      <w:bookmarkEnd w:id="7"/>
    </w:p>
    <w:p w14:paraId="180CCA42" w14:textId="6B6091C2" w:rsidR="008F4076" w:rsidRPr="00AB0B58" w:rsidRDefault="008F4076" w:rsidP="008F4076">
      <w:pPr>
        <w:rPr>
          <w:rFonts w:cstheme="minorHAnsi"/>
          <w:sz w:val="24"/>
          <w:szCs w:val="24"/>
        </w:rPr>
      </w:pPr>
      <w:r w:rsidRPr="00AB0B58">
        <w:rPr>
          <w:rFonts w:cstheme="minorHAnsi"/>
          <w:sz w:val="24"/>
          <w:szCs w:val="24"/>
        </w:rPr>
        <w:t>The critical link between employee well-being and both individual and organisational performance can</w:t>
      </w:r>
      <w:r w:rsidR="00A24D96" w:rsidRPr="00AB0B58">
        <w:rPr>
          <w:rFonts w:cstheme="minorHAnsi"/>
          <w:sz w:val="24"/>
          <w:szCs w:val="24"/>
        </w:rPr>
        <w:t>not</w:t>
      </w:r>
      <w:r w:rsidRPr="00AB0B58">
        <w:rPr>
          <w:rFonts w:cstheme="minorHAnsi"/>
          <w:sz w:val="24"/>
          <w:szCs w:val="24"/>
        </w:rPr>
        <w:t xml:space="preserve"> be overstated. Particularly in challenging times and diverse work environments, strategies that prioritise </w:t>
      </w:r>
      <w:r w:rsidR="00E11D9B">
        <w:rPr>
          <w:rFonts w:cstheme="minorHAnsi"/>
          <w:sz w:val="24"/>
          <w:szCs w:val="24"/>
        </w:rPr>
        <w:t>E</w:t>
      </w:r>
      <w:r w:rsidRPr="00AB0B58">
        <w:rPr>
          <w:rFonts w:cstheme="minorHAnsi"/>
          <w:sz w:val="24"/>
          <w:szCs w:val="24"/>
        </w:rPr>
        <w:t xml:space="preserve">motional </w:t>
      </w:r>
      <w:r w:rsidR="00E11D9B">
        <w:rPr>
          <w:rFonts w:cstheme="minorHAnsi"/>
          <w:sz w:val="24"/>
          <w:szCs w:val="24"/>
        </w:rPr>
        <w:t>I</w:t>
      </w:r>
      <w:r w:rsidRPr="00AB0B58">
        <w:rPr>
          <w:rFonts w:cstheme="minorHAnsi"/>
          <w:sz w:val="24"/>
          <w:szCs w:val="24"/>
        </w:rPr>
        <w:t xml:space="preserve">ntelligence and </w:t>
      </w:r>
      <w:r w:rsidR="00DD0F52" w:rsidRPr="00AB0B58">
        <w:rPr>
          <w:rFonts w:cstheme="minorHAnsi"/>
          <w:sz w:val="24"/>
          <w:szCs w:val="24"/>
        </w:rPr>
        <w:t>mindfulness</w:t>
      </w:r>
      <w:r w:rsidRPr="00AB0B58">
        <w:rPr>
          <w:rFonts w:cstheme="minorHAnsi"/>
          <w:sz w:val="24"/>
          <w:szCs w:val="24"/>
        </w:rPr>
        <w:t xml:space="preserve"> stand out as keys to success. For managers, skills like conflict resolution, </w:t>
      </w:r>
      <w:r w:rsidR="00DD0F52" w:rsidRPr="00AB0B58">
        <w:rPr>
          <w:rFonts w:cstheme="minorHAnsi"/>
          <w:sz w:val="24"/>
          <w:szCs w:val="24"/>
        </w:rPr>
        <w:t>empathy,</w:t>
      </w:r>
      <w:r w:rsidRPr="00AB0B58">
        <w:rPr>
          <w:rFonts w:cstheme="minorHAnsi"/>
          <w:sz w:val="24"/>
          <w:szCs w:val="24"/>
        </w:rPr>
        <w:t xml:space="preserve"> and team collaboration, which are fostered by High EI, not only enhance performance but also significantly improve employee well-being. A similar impact can be seen with mindfulness practice, yielding benefits such as stress reduction, improved </w:t>
      </w:r>
      <w:r w:rsidR="00DD0F52" w:rsidRPr="00AB0B58">
        <w:rPr>
          <w:rFonts w:cstheme="minorHAnsi"/>
          <w:sz w:val="24"/>
          <w:szCs w:val="24"/>
        </w:rPr>
        <w:t>cognition,</w:t>
      </w:r>
      <w:r w:rsidRPr="00AB0B58">
        <w:rPr>
          <w:rFonts w:cstheme="minorHAnsi"/>
          <w:sz w:val="24"/>
          <w:szCs w:val="24"/>
        </w:rPr>
        <w:t xml:space="preserve"> and emotional regulation across various employee groups. </w:t>
      </w:r>
    </w:p>
    <w:p w14:paraId="09DF126D" w14:textId="5717A978" w:rsidR="008F4076" w:rsidRPr="00AB0B58" w:rsidRDefault="008F4076" w:rsidP="008F4076">
      <w:pPr>
        <w:rPr>
          <w:rFonts w:cstheme="minorHAnsi"/>
          <w:sz w:val="24"/>
          <w:szCs w:val="24"/>
        </w:rPr>
      </w:pPr>
      <w:r w:rsidRPr="00AB0B58">
        <w:rPr>
          <w:rFonts w:cstheme="minorHAnsi"/>
          <w:sz w:val="24"/>
          <w:szCs w:val="24"/>
        </w:rPr>
        <w:t xml:space="preserve">In a post-covid world, these skills are increasingly necessary as organisations </w:t>
      </w:r>
      <w:r w:rsidR="00DD0F52" w:rsidRPr="00AB0B58">
        <w:rPr>
          <w:rFonts w:cstheme="minorHAnsi"/>
          <w:sz w:val="24"/>
          <w:szCs w:val="24"/>
        </w:rPr>
        <w:t>navigate remote work, employee burnout, and other emergent issues. To address these challenges, man</w:t>
      </w:r>
      <w:r w:rsidR="00A24D96" w:rsidRPr="00AB0B58">
        <w:rPr>
          <w:rFonts w:cstheme="minorHAnsi"/>
          <w:sz w:val="24"/>
          <w:szCs w:val="24"/>
        </w:rPr>
        <w:t>a</w:t>
      </w:r>
      <w:r w:rsidR="00DD0F52" w:rsidRPr="00AB0B58">
        <w:rPr>
          <w:rFonts w:cstheme="minorHAnsi"/>
          <w:sz w:val="24"/>
          <w:szCs w:val="24"/>
        </w:rPr>
        <w:t>gers must continuously develop their E</w:t>
      </w:r>
      <w:r w:rsidR="00E11D9B">
        <w:rPr>
          <w:rFonts w:cstheme="minorHAnsi"/>
          <w:sz w:val="24"/>
          <w:szCs w:val="24"/>
        </w:rPr>
        <w:t>motional Intelligence</w:t>
      </w:r>
      <w:r w:rsidR="00DD0F52" w:rsidRPr="00AB0B58">
        <w:rPr>
          <w:rFonts w:cstheme="minorHAnsi"/>
          <w:sz w:val="24"/>
          <w:szCs w:val="24"/>
        </w:rPr>
        <w:t xml:space="preserve"> and mindfulness capacities, leveraging resources like Goleman’s “The Emotionally Intelligent Leader” and regular self-assessment.</w:t>
      </w:r>
    </w:p>
    <w:p w14:paraId="5E003894" w14:textId="734E39DE" w:rsidR="00DD0F52" w:rsidRPr="00AB0B58" w:rsidRDefault="00DD0F52" w:rsidP="008F4076">
      <w:pPr>
        <w:rPr>
          <w:rFonts w:cstheme="minorHAnsi"/>
          <w:sz w:val="24"/>
          <w:szCs w:val="24"/>
        </w:rPr>
      </w:pPr>
      <w:r w:rsidRPr="00AB0B58">
        <w:rPr>
          <w:rFonts w:cstheme="minorHAnsi"/>
          <w:sz w:val="24"/>
          <w:szCs w:val="24"/>
        </w:rPr>
        <w:t xml:space="preserve">However, the journey to high EI and mindfulness does not stop at personal development. It extends into an </w:t>
      </w:r>
      <w:r w:rsidR="008026E7" w:rsidRPr="00AB0B58">
        <w:rPr>
          <w:rFonts w:cstheme="minorHAnsi"/>
          <w:sz w:val="24"/>
          <w:szCs w:val="24"/>
        </w:rPr>
        <w:t>organisational</w:t>
      </w:r>
      <w:r w:rsidRPr="00AB0B58">
        <w:rPr>
          <w:rFonts w:cstheme="minorHAnsi"/>
          <w:sz w:val="24"/>
          <w:szCs w:val="24"/>
        </w:rPr>
        <w:t xml:space="preserve"> culture that values and cultivates these skills among all employees. The ensuing benefits, from improved customer service to enhanced team collaboration, have positive implications for overall organisational performance. Investing in </w:t>
      </w:r>
      <w:r w:rsidR="00E11D9B">
        <w:rPr>
          <w:rFonts w:cstheme="minorHAnsi"/>
          <w:sz w:val="24"/>
          <w:szCs w:val="24"/>
        </w:rPr>
        <w:t>E</w:t>
      </w:r>
      <w:r w:rsidRPr="00AB0B58">
        <w:rPr>
          <w:rFonts w:cstheme="minorHAnsi"/>
          <w:sz w:val="24"/>
          <w:szCs w:val="24"/>
        </w:rPr>
        <w:t xml:space="preserve">motional </w:t>
      </w:r>
      <w:r w:rsidR="00E11D9B">
        <w:rPr>
          <w:rFonts w:cstheme="minorHAnsi"/>
          <w:sz w:val="24"/>
          <w:szCs w:val="24"/>
        </w:rPr>
        <w:t>I</w:t>
      </w:r>
      <w:r w:rsidRPr="00AB0B58">
        <w:rPr>
          <w:rFonts w:cstheme="minorHAnsi"/>
          <w:sz w:val="24"/>
          <w:szCs w:val="24"/>
        </w:rPr>
        <w:t>ntelligence and mindfulness emerges as a vital business strategy, driving not just individual well-being but also organisational health in our evolving world of work.</w:t>
      </w:r>
    </w:p>
    <w:p w14:paraId="648BAE48" w14:textId="77777777" w:rsidR="00F02513" w:rsidRDefault="00F02513">
      <w:pPr>
        <w:rPr>
          <w:rFonts w:cstheme="minorHAnsi"/>
        </w:rPr>
      </w:pPr>
    </w:p>
    <w:p w14:paraId="6AEBDFC9" w14:textId="77777777" w:rsidR="00866464" w:rsidRDefault="00866464">
      <w:pPr>
        <w:rPr>
          <w:rFonts w:cstheme="minorHAnsi"/>
        </w:rPr>
      </w:pPr>
    </w:p>
    <w:p w14:paraId="05DD1DAD" w14:textId="77777777" w:rsidR="0037424C" w:rsidRDefault="0037424C">
      <w:pPr>
        <w:rPr>
          <w:rFonts w:cstheme="minorHAnsi"/>
        </w:rPr>
      </w:pPr>
    </w:p>
    <w:p w14:paraId="30C65CBD" w14:textId="77777777" w:rsidR="0037424C" w:rsidRDefault="0037424C">
      <w:pPr>
        <w:rPr>
          <w:rFonts w:cstheme="minorHAnsi"/>
        </w:rPr>
      </w:pPr>
    </w:p>
    <w:p w14:paraId="75085209" w14:textId="77777777" w:rsidR="0037424C" w:rsidRDefault="0037424C">
      <w:pPr>
        <w:rPr>
          <w:rFonts w:cstheme="minorHAnsi"/>
        </w:rPr>
      </w:pPr>
    </w:p>
    <w:p w14:paraId="43958D9F" w14:textId="77777777" w:rsidR="0037424C" w:rsidRDefault="0037424C">
      <w:pPr>
        <w:rPr>
          <w:rFonts w:cstheme="minorHAnsi"/>
        </w:rPr>
      </w:pPr>
    </w:p>
    <w:p w14:paraId="16A9481C" w14:textId="77777777" w:rsidR="0037424C" w:rsidRDefault="0037424C">
      <w:pPr>
        <w:rPr>
          <w:rFonts w:cstheme="minorHAnsi"/>
        </w:rPr>
      </w:pPr>
    </w:p>
    <w:p w14:paraId="71CDEEA7" w14:textId="77777777" w:rsidR="0037424C" w:rsidRDefault="0037424C">
      <w:pPr>
        <w:rPr>
          <w:rFonts w:cstheme="minorHAnsi"/>
        </w:rPr>
      </w:pPr>
    </w:p>
    <w:p w14:paraId="0F34AC32" w14:textId="77777777" w:rsidR="0037424C" w:rsidRDefault="0037424C">
      <w:pPr>
        <w:rPr>
          <w:rFonts w:cstheme="minorHAnsi"/>
        </w:rPr>
      </w:pPr>
    </w:p>
    <w:p w14:paraId="1B90764A" w14:textId="77777777" w:rsidR="0037424C" w:rsidRDefault="0037424C">
      <w:pPr>
        <w:rPr>
          <w:rFonts w:cstheme="minorHAnsi"/>
        </w:rPr>
      </w:pPr>
    </w:p>
    <w:p w14:paraId="54DA6E54" w14:textId="77777777" w:rsidR="0037424C" w:rsidRDefault="0037424C">
      <w:pPr>
        <w:rPr>
          <w:rFonts w:cstheme="minorHAnsi"/>
        </w:rPr>
      </w:pPr>
    </w:p>
    <w:p w14:paraId="2F9A3821" w14:textId="77777777" w:rsidR="0037424C" w:rsidRDefault="0037424C">
      <w:pPr>
        <w:rPr>
          <w:rFonts w:cstheme="minorHAnsi"/>
        </w:rPr>
      </w:pPr>
    </w:p>
    <w:p w14:paraId="22CDFB7D" w14:textId="77777777" w:rsidR="005E1846" w:rsidRDefault="005E1846">
      <w:pPr>
        <w:rPr>
          <w:rFonts w:cstheme="minorHAnsi"/>
        </w:rPr>
      </w:pPr>
    </w:p>
    <w:p w14:paraId="4CF967FD" w14:textId="77777777" w:rsidR="005E1846" w:rsidRDefault="005E1846">
      <w:pPr>
        <w:rPr>
          <w:rFonts w:cstheme="minorHAnsi"/>
        </w:rPr>
      </w:pPr>
    </w:p>
    <w:p w14:paraId="6E07BD54" w14:textId="77777777" w:rsidR="005E1846" w:rsidRDefault="005E1846">
      <w:pPr>
        <w:rPr>
          <w:rFonts w:cstheme="minorHAnsi"/>
        </w:rPr>
      </w:pPr>
    </w:p>
    <w:p w14:paraId="137C0402" w14:textId="5FFB47ED" w:rsidR="0037424C" w:rsidRDefault="005E1846" w:rsidP="005E1846">
      <w:pPr>
        <w:pStyle w:val="Heading1"/>
        <w:rPr>
          <w:rFonts w:cstheme="minorHAnsi"/>
        </w:rPr>
      </w:pPr>
      <w:bookmarkStart w:id="8" w:name="_Toc139141035"/>
      <w:r>
        <w:rPr>
          <w:rFonts w:cstheme="minorHAnsi"/>
        </w:rPr>
        <w:t>4.0 Appendices</w:t>
      </w:r>
      <w:bookmarkEnd w:id="8"/>
    </w:p>
    <w:p w14:paraId="34BBF994" w14:textId="77777777" w:rsidR="0037424C" w:rsidRDefault="0037424C">
      <w:pPr>
        <w:rPr>
          <w:rFonts w:cstheme="minorHAnsi"/>
        </w:rPr>
      </w:pPr>
    </w:p>
    <w:p w14:paraId="76664E21" w14:textId="67908AD2" w:rsidR="0037424C" w:rsidRPr="00AB0B58" w:rsidRDefault="0037424C" w:rsidP="005E1846">
      <w:pPr>
        <w:pStyle w:val="Heading2"/>
        <w:rPr>
          <w:rFonts w:cstheme="minorHAnsi"/>
          <w:sz w:val="32"/>
          <w:szCs w:val="32"/>
        </w:rPr>
      </w:pPr>
      <w:bookmarkStart w:id="9" w:name="_Toc139141036"/>
      <w:r w:rsidRPr="00AB0B58">
        <w:rPr>
          <w:rFonts w:cstheme="minorHAnsi"/>
          <w:sz w:val="32"/>
          <w:szCs w:val="32"/>
        </w:rPr>
        <w:t>Appendix 1 Personal Development Plan</w:t>
      </w:r>
      <w:bookmarkEnd w:id="9"/>
    </w:p>
    <w:p w14:paraId="73D94A7C" w14:textId="1320DAF1" w:rsidR="00AA59DC" w:rsidRDefault="00C5679B" w:rsidP="00AA59DC">
      <w:pPr>
        <w:rPr>
          <w:rFonts w:cstheme="minorHAnsi"/>
        </w:rPr>
      </w:pPr>
      <w:r w:rsidRPr="00C5679B">
        <w:rPr>
          <w:rFonts w:cstheme="minorHAnsi"/>
        </w:rPr>
        <w:drawing>
          <wp:inline distT="0" distB="0" distL="0" distR="0" wp14:anchorId="6E7C0379" wp14:editId="6CEFA4A0">
            <wp:extent cx="5731510" cy="3578225"/>
            <wp:effectExtent l="0" t="0" r="2540" b="3175"/>
            <wp:docPr id="1467076700" name="Picture 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076700" name="Picture 1" descr="A picture containing text, screenshot, font, number&#10;&#10;Description automatically generated"/>
                    <pic:cNvPicPr/>
                  </pic:nvPicPr>
                  <pic:blipFill>
                    <a:blip r:embed="rId9"/>
                    <a:stretch>
                      <a:fillRect/>
                    </a:stretch>
                  </pic:blipFill>
                  <pic:spPr>
                    <a:xfrm>
                      <a:off x="0" y="0"/>
                      <a:ext cx="5731510" cy="3578225"/>
                    </a:xfrm>
                    <a:prstGeom prst="rect">
                      <a:avLst/>
                    </a:prstGeom>
                  </pic:spPr>
                </pic:pic>
              </a:graphicData>
            </a:graphic>
          </wp:inline>
        </w:drawing>
      </w:r>
    </w:p>
    <w:p w14:paraId="5B410BC5" w14:textId="77777777" w:rsidR="00AA59DC" w:rsidRPr="00AA59DC" w:rsidRDefault="00AA59DC" w:rsidP="00AA59DC">
      <w:pPr>
        <w:rPr>
          <w:rFonts w:cstheme="minorHAnsi"/>
        </w:rPr>
      </w:pPr>
    </w:p>
    <w:p w14:paraId="333250DE" w14:textId="544B3F4A" w:rsidR="0037424C" w:rsidRPr="0037424C" w:rsidRDefault="0037424C" w:rsidP="00C5679B">
      <w:pPr>
        <w:pStyle w:val="ListParagraph"/>
        <w:rPr>
          <w:rFonts w:cstheme="minorHAnsi"/>
        </w:rPr>
      </w:pPr>
    </w:p>
    <w:p w14:paraId="6438B28C" w14:textId="77777777" w:rsidR="0037424C" w:rsidRDefault="0037424C">
      <w:pPr>
        <w:rPr>
          <w:rFonts w:cstheme="minorHAnsi"/>
        </w:rPr>
      </w:pPr>
    </w:p>
    <w:p w14:paraId="59FC1AFA" w14:textId="77777777" w:rsidR="0037424C" w:rsidRDefault="0037424C">
      <w:pPr>
        <w:rPr>
          <w:rFonts w:cstheme="minorHAnsi"/>
        </w:rPr>
      </w:pPr>
    </w:p>
    <w:p w14:paraId="227507CA" w14:textId="77777777" w:rsidR="0037424C" w:rsidRDefault="0037424C">
      <w:pPr>
        <w:rPr>
          <w:rFonts w:cstheme="minorHAnsi"/>
        </w:rPr>
      </w:pPr>
    </w:p>
    <w:p w14:paraId="0B677567" w14:textId="77777777" w:rsidR="0037424C" w:rsidRDefault="0037424C">
      <w:pPr>
        <w:rPr>
          <w:rFonts w:cstheme="minorHAnsi"/>
        </w:rPr>
      </w:pPr>
    </w:p>
    <w:p w14:paraId="42B0529F" w14:textId="77777777" w:rsidR="0037424C" w:rsidRDefault="0037424C">
      <w:pPr>
        <w:rPr>
          <w:rFonts w:cstheme="minorHAnsi"/>
        </w:rPr>
      </w:pPr>
    </w:p>
    <w:p w14:paraId="1FF6E26E" w14:textId="77777777" w:rsidR="0037424C" w:rsidRDefault="0037424C">
      <w:pPr>
        <w:rPr>
          <w:rFonts w:cstheme="minorHAnsi"/>
        </w:rPr>
      </w:pPr>
    </w:p>
    <w:p w14:paraId="48378A45" w14:textId="77777777" w:rsidR="0037424C" w:rsidRDefault="0037424C">
      <w:pPr>
        <w:rPr>
          <w:rFonts w:cstheme="minorHAnsi"/>
        </w:rPr>
      </w:pPr>
    </w:p>
    <w:p w14:paraId="0FF12C2B" w14:textId="77777777" w:rsidR="0037424C" w:rsidRDefault="0037424C">
      <w:pPr>
        <w:rPr>
          <w:rFonts w:cstheme="minorHAnsi"/>
        </w:rPr>
      </w:pPr>
    </w:p>
    <w:p w14:paraId="31880928" w14:textId="77777777" w:rsidR="0037424C" w:rsidRDefault="0037424C">
      <w:pPr>
        <w:rPr>
          <w:rFonts w:cstheme="minorHAnsi"/>
        </w:rPr>
      </w:pPr>
    </w:p>
    <w:p w14:paraId="5091C650" w14:textId="77777777" w:rsidR="00C10118" w:rsidRDefault="00C10118">
      <w:pPr>
        <w:rPr>
          <w:rFonts w:cstheme="minorHAnsi"/>
        </w:rPr>
      </w:pPr>
    </w:p>
    <w:p w14:paraId="6AC0A3A6" w14:textId="77777777" w:rsidR="00C10118" w:rsidRDefault="00C10118">
      <w:pPr>
        <w:rPr>
          <w:rFonts w:cstheme="minorHAnsi"/>
        </w:rPr>
      </w:pPr>
    </w:p>
    <w:p w14:paraId="062D04F4" w14:textId="1F5A4FDD" w:rsidR="0037424C" w:rsidRDefault="0037424C" w:rsidP="005E1846">
      <w:pPr>
        <w:pStyle w:val="Heading1"/>
        <w:rPr>
          <w:rFonts w:cstheme="minorHAnsi"/>
        </w:rPr>
      </w:pPr>
      <w:bookmarkStart w:id="10" w:name="_Toc139141037"/>
      <w:r>
        <w:rPr>
          <w:rFonts w:cstheme="minorHAnsi"/>
        </w:rPr>
        <w:lastRenderedPageBreak/>
        <w:t>5.0 References</w:t>
      </w:r>
      <w:bookmarkEnd w:id="10"/>
    </w:p>
    <w:p w14:paraId="77A6FAE0" w14:textId="729E793A" w:rsidR="00C10118" w:rsidRPr="00C10118" w:rsidRDefault="00C10118" w:rsidP="00C1011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C10118">
        <w:rPr>
          <w:rFonts w:ascii="Times New Roman" w:eastAsia="Times New Roman" w:hAnsi="Times New Roman" w:cs="Times New Roman"/>
          <w:sz w:val="24"/>
          <w:szCs w:val="24"/>
          <w:lang w:eastAsia="en-GB"/>
        </w:rPr>
        <w:t xml:space="preserve">Allen, M.S. </w:t>
      </w:r>
      <w:r w:rsidRPr="00C10118">
        <w:rPr>
          <w:rFonts w:ascii="Times New Roman" w:eastAsia="Times New Roman" w:hAnsi="Times New Roman" w:cs="Times New Roman"/>
          <w:i/>
          <w:iCs/>
          <w:sz w:val="24"/>
          <w:szCs w:val="24"/>
          <w:lang w:eastAsia="en-GB"/>
        </w:rPr>
        <w:t>et al.</w:t>
      </w:r>
      <w:r w:rsidRPr="00C10118">
        <w:rPr>
          <w:rFonts w:ascii="Times New Roman" w:eastAsia="Times New Roman" w:hAnsi="Times New Roman" w:cs="Times New Roman"/>
          <w:sz w:val="24"/>
          <w:szCs w:val="24"/>
          <w:lang w:eastAsia="en-GB"/>
        </w:rPr>
        <w:t xml:space="preserve"> (2017) ‘Bidirectional associations between personality and physical activity in adulthood.’, </w:t>
      </w:r>
      <w:r w:rsidRPr="00C10118">
        <w:rPr>
          <w:rFonts w:ascii="Times New Roman" w:eastAsia="Times New Roman" w:hAnsi="Times New Roman" w:cs="Times New Roman"/>
          <w:i/>
          <w:iCs/>
          <w:sz w:val="24"/>
          <w:szCs w:val="24"/>
          <w:lang w:eastAsia="en-GB"/>
        </w:rPr>
        <w:t>Health Psychology</w:t>
      </w:r>
      <w:r w:rsidRPr="00C10118">
        <w:rPr>
          <w:rFonts w:ascii="Times New Roman" w:eastAsia="Times New Roman" w:hAnsi="Times New Roman" w:cs="Times New Roman"/>
          <w:sz w:val="24"/>
          <w:szCs w:val="24"/>
          <w:lang w:eastAsia="en-GB"/>
        </w:rPr>
        <w:t xml:space="preserve">, 36(4), pp. 332–336. </w:t>
      </w:r>
    </w:p>
    <w:p w14:paraId="5BF35D6F" w14:textId="2481F4CD" w:rsidR="00C10118" w:rsidRPr="00C10118" w:rsidRDefault="00C10118" w:rsidP="00C1011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proofErr w:type="spellStart"/>
      <w:r w:rsidRPr="00C10118">
        <w:rPr>
          <w:rFonts w:ascii="Times New Roman" w:eastAsia="Times New Roman" w:hAnsi="Times New Roman" w:cs="Times New Roman"/>
          <w:sz w:val="24"/>
          <w:szCs w:val="24"/>
          <w:lang w:eastAsia="en-GB"/>
        </w:rPr>
        <w:t>Blasco</w:t>
      </w:r>
      <w:proofErr w:type="spellEnd"/>
      <w:r w:rsidRPr="00C10118">
        <w:rPr>
          <w:rFonts w:ascii="Times New Roman" w:eastAsia="Times New Roman" w:hAnsi="Times New Roman" w:cs="Times New Roman"/>
          <w:sz w:val="24"/>
          <w:szCs w:val="24"/>
          <w:lang w:eastAsia="en-GB"/>
        </w:rPr>
        <w:t xml:space="preserve">-Belled, A. and </w:t>
      </w:r>
      <w:proofErr w:type="spellStart"/>
      <w:r w:rsidRPr="00C10118">
        <w:rPr>
          <w:rFonts w:ascii="Times New Roman" w:eastAsia="Times New Roman" w:hAnsi="Times New Roman" w:cs="Times New Roman"/>
          <w:sz w:val="24"/>
          <w:szCs w:val="24"/>
          <w:lang w:eastAsia="en-GB"/>
        </w:rPr>
        <w:t>Alsinet</w:t>
      </w:r>
      <w:proofErr w:type="spellEnd"/>
      <w:r w:rsidRPr="00C10118">
        <w:rPr>
          <w:rFonts w:ascii="Times New Roman" w:eastAsia="Times New Roman" w:hAnsi="Times New Roman" w:cs="Times New Roman"/>
          <w:sz w:val="24"/>
          <w:szCs w:val="24"/>
          <w:lang w:eastAsia="en-GB"/>
        </w:rPr>
        <w:t xml:space="preserve">, C. (2021) </w:t>
      </w:r>
      <w:r w:rsidRPr="00C10118">
        <w:rPr>
          <w:rFonts w:ascii="Times New Roman" w:eastAsia="Times New Roman" w:hAnsi="Times New Roman" w:cs="Times New Roman"/>
          <w:i/>
          <w:iCs/>
          <w:sz w:val="24"/>
          <w:szCs w:val="24"/>
          <w:lang w:eastAsia="en-GB"/>
        </w:rPr>
        <w:t xml:space="preserve">The architecture of psychological well-being: A network analysis study of the RYFF psychological well-being </w:t>
      </w:r>
      <w:proofErr w:type="spellStart"/>
      <w:r w:rsidRPr="00C10118">
        <w:rPr>
          <w:rFonts w:ascii="Times New Roman" w:eastAsia="Times New Roman" w:hAnsi="Times New Roman" w:cs="Times New Roman"/>
          <w:i/>
          <w:iCs/>
          <w:sz w:val="24"/>
          <w:szCs w:val="24"/>
          <w:lang w:eastAsia="en-GB"/>
        </w:rPr>
        <w:t>scale&amp;NBSP</w:t>
      </w:r>
      <w:proofErr w:type="spellEnd"/>
      <w:r w:rsidRPr="00C10118">
        <w:rPr>
          <w:rFonts w:ascii="Times New Roman" w:eastAsia="Times New Roman" w:hAnsi="Times New Roman" w:cs="Times New Roman"/>
          <w:i/>
          <w:iCs/>
          <w:sz w:val="24"/>
          <w:szCs w:val="24"/>
          <w:lang w:eastAsia="en-GB"/>
        </w:rPr>
        <w:t>;</w:t>
      </w:r>
      <w:r w:rsidRPr="00C10118">
        <w:rPr>
          <w:rFonts w:ascii="Times New Roman" w:eastAsia="Times New Roman" w:hAnsi="Times New Roman" w:cs="Times New Roman"/>
          <w:sz w:val="24"/>
          <w:szCs w:val="24"/>
          <w:lang w:eastAsia="en-GB"/>
        </w:rPr>
        <w:t xml:space="preserve"> [Preprint].  </w:t>
      </w:r>
    </w:p>
    <w:p w14:paraId="2254411F" w14:textId="77777777" w:rsidR="00C10118" w:rsidRPr="00C10118" w:rsidRDefault="00C10118" w:rsidP="00C1011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C10118">
        <w:rPr>
          <w:rFonts w:ascii="Times New Roman" w:eastAsia="Times New Roman" w:hAnsi="Times New Roman" w:cs="Times New Roman"/>
          <w:sz w:val="24"/>
          <w:szCs w:val="24"/>
          <w:lang w:eastAsia="en-GB"/>
        </w:rPr>
        <w:t xml:space="preserve">Bock, L. (2015) </w:t>
      </w:r>
      <w:r w:rsidRPr="00C10118">
        <w:rPr>
          <w:rFonts w:ascii="Times New Roman" w:eastAsia="Times New Roman" w:hAnsi="Times New Roman" w:cs="Times New Roman"/>
          <w:i/>
          <w:iCs/>
          <w:sz w:val="24"/>
          <w:szCs w:val="24"/>
          <w:lang w:eastAsia="en-GB"/>
        </w:rPr>
        <w:t xml:space="preserve">Work </w:t>
      </w:r>
      <w:proofErr w:type="gramStart"/>
      <w:r w:rsidRPr="00C10118">
        <w:rPr>
          <w:rFonts w:ascii="Times New Roman" w:eastAsia="Times New Roman" w:hAnsi="Times New Roman" w:cs="Times New Roman"/>
          <w:i/>
          <w:iCs/>
          <w:sz w:val="24"/>
          <w:szCs w:val="24"/>
          <w:lang w:eastAsia="en-GB"/>
        </w:rPr>
        <w:t>rules!:</w:t>
      </w:r>
      <w:proofErr w:type="gramEnd"/>
      <w:r w:rsidRPr="00C10118">
        <w:rPr>
          <w:rFonts w:ascii="Times New Roman" w:eastAsia="Times New Roman" w:hAnsi="Times New Roman" w:cs="Times New Roman"/>
          <w:i/>
          <w:iCs/>
          <w:sz w:val="24"/>
          <w:szCs w:val="24"/>
          <w:lang w:eastAsia="en-GB"/>
        </w:rPr>
        <w:t xml:space="preserve"> Insights from inside Google that will transform how you live and lead</w:t>
      </w:r>
      <w:r w:rsidRPr="00C10118">
        <w:rPr>
          <w:rFonts w:ascii="Times New Roman" w:eastAsia="Times New Roman" w:hAnsi="Times New Roman" w:cs="Times New Roman"/>
          <w:sz w:val="24"/>
          <w:szCs w:val="24"/>
          <w:lang w:eastAsia="en-GB"/>
        </w:rPr>
        <w:t xml:space="preserve">. New York: Twelve. </w:t>
      </w:r>
    </w:p>
    <w:p w14:paraId="5548C783" w14:textId="459786F0" w:rsidR="00BB5658" w:rsidRDefault="00C10118" w:rsidP="00C1011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C10118">
        <w:rPr>
          <w:rFonts w:ascii="Times New Roman" w:eastAsia="Times New Roman" w:hAnsi="Times New Roman" w:cs="Times New Roman"/>
          <w:sz w:val="24"/>
          <w:szCs w:val="24"/>
          <w:lang w:eastAsia="en-GB"/>
        </w:rPr>
        <w:t xml:space="preserve">Bradberry, T. (2022) </w:t>
      </w:r>
      <w:r w:rsidRPr="00C10118">
        <w:rPr>
          <w:rFonts w:ascii="Times New Roman" w:eastAsia="Times New Roman" w:hAnsi="Times New Roman" w:cs="Times New Roman"/>
          <w:i/>
          <w:iCs/>
          <w:sz w:val="24"/>
          <w:szCs w:val="24"/>
          <w:lang w:eastAsia="en-GB"/>
        </w:rPr>
        <w:t>Emotional intelligence - EQ</w:t>
      </w:r>
      <w:r w:rsidRPr="00C10118">
        <w:rPr>
          <w:rFonts w:ascii="Times New Roman" w:eastAsia="Times New Roman" w:hAnsi="Times New Roman" w:cs="Times New Roman"/>
          <w:sz w:val="24"/>
          <w:szCs w:val="24"/>
          <w:lang w:eastAsia="en-GB"/>
        </w:rPr>
        <w:t xml:space="preserve">, </w:t>
      </w:r>
      <w:r w:rsidRPr="00C10118">
        <w:rPr>
          <w:rFonts w:ascii="Times New Roman" w:eastAsia="Times New Roman" w:hAnsi="Times New Roman" w:cs="Times New Roman"/>
          <w:i/>
          <w:iCs/>
          <w:sz w:val="24"/>
          <w:szCs w:val="24"/>
          <w:lang w:eastAsia="en-GB"/>
        </w:rPr>
        <w:t>Forbes</w:t>
      </w:r>
      <w:r w:rsidRPr="00C10118">
        <w:rPr>
          <w:rFonts w:ascii="Times New Roman" w:eastAsia="Times New Roman" w:hAnsi="Times New Roman" w:cs="Times New Roman"/>
          <w:sz w:val="24"/>
          <w:szCs w:val="24"/>
          <w:lang w:eastAsia="en-GB"/>
        </w:rPr>
        <w:t xml:space="preserve">. Available at: </w:t>
      </w:r>
      <w:hyperlink r:id="rId10" w:history="1">
        <w:r w:rsidR="00BB5658" w:rsidRPr="00C10118">
          <w:rPr>
            <w:rStyle w:val="Hyperlink"/>
            <w:rFonts w:ascii="Times New Roman" w:eastAsia="Times New Roman" w:hAnsi="Times New Roman" w:cs="Times New Roman"/>
            <w:sz w:val="24"/>
            <w:szCs w:val="24"/>
            <w:lang w:eastAsia="en-GB"/>
          </w:rPr>
          <w:t>https://www.forbes.com/sites/travisbradberry/2014/01/09/emotional-intelligence/</w:t>
        </w:r>
      </w:hyperlink>
    </w:p>
    <w:p w14:paraId="1552F4EB" w14:textId="0B2312A8" w:rsidR="00C10118" w:rsidRPr="00C10118" w:rsidRDefault="00C10118" w:rsidP="00C1011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C10118">
        <w:rPr>
          <w:rFonts w:ascii="Times New Roman" w:eastAsia="Times New Roman" w:hAnsi="Times New Roman" w:cs="Times New Roman"/>
          <w:sz w:val="24"/>
          <w:szCs w:val="24"/>
          <w:lang w:eastAsia="en-GB"/>
        </w:rPr>
        <w:t xml:space="preserve">(Accessed: </w:t>
      </w:r>
      <w:r w:rsidR="00BB5658">
        <w:rPr>
          <w:rFonts w:ascii="Times New Roman" w:eastAsia="Times New Roman" w:hAnsi="Times New Roman" w:cs="Times New Roman"/>
          <w:sz w:val="24"/>
          <w:szCs w:val="24"/>
          <w:lang w:eastAsia="en-GB"/>
        </w:rPr>
        <w:t>19th</w:t>
      </w:r>
      <w:r w:rsidRPr="00C10118">
        <w:rPr>
          <w:rFonts w:ascii="Times New Roman" w:eastAsia="Times New Roman" w:hAnsi="Times New Roman" w:cs="Times New Roman"/>
          <w:sz w:val="24"/>
          <w:szCs w:val="24"/>
          <w:lang w:eastAsia="en-GB"/>
        </w:rPr>
        <w:t xml:space="preserve"> June 2023). </w:t>
      </w:r>
    </w:p>
    <w:p w14:paraId="2A85316A" w14:textId="6EEC06D3" w:rsidR="00BB5658" w:rsidRDefault="00C10118" w:rsidP="00C1011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C10118">
        <w:rPr>
          <w:rFonts w:ascii="Times New Roman" w:eastAsia="Times New Roman" w:hAnsi="Times New Roman" w:cs="Times New Roman"/>
          <w:sz w:val="24"/>
          <w:szCs w:val="24"/>
          <w:lang w:eastAsia="en-GB"/>
        </w:rPr>
        <w:t xml:space="preserve">Capgemini (2017) </w:t>
      </w:r>
      <w:r w:rsidRPr="00C10118">
        <w:rPr>
          <w:rFonts w:ascii="Times New Roman" w:eastAsia="Times New Roman" w:hAnsi="Times New Roman" w:cs="Times New Roman"/>
          <w:i/>
          <w:iCs/>
          <w:sz w:val="24"/>
          <w:szCs w:val="24"/>
          <w:lang w:eastAsia="en-GB"/>
        </w:rPr>
        <w:t>The Digital Talent Gap - Capgemini</w:t>
      </w:r>
      <w:r w:rsidRPr="00C10118">
        <w:rPr>
          <w:rFonts w:ascii="Times New Roman" w:eastAsia="Times New Roman" w:hAnsi="Times New Roman" w:cs="Times New Roman"/>
          <w:sz w:val="24"/>
          <w:szCs w:val="24"/>
          <w:lang w:eastAsia="en-GB"/>
        </w:rPr>
        <w:t xml:space="preserve">. Available at: </w:t>
      </w:r>
      <w:hyperlink r:id="rId11" w:history="1">
        <w:r w:rsidR="00BB5658" w:rsidRPr="00C10118">
          <w:rPr>
            <w:rStyle w:val="Hyperlink"/>
            <w:rFonts w:ascii="Times New Roman" w:eastAsia="Times New Roman" w:hAnsi="Times New Roman" w:cs="Times New Roman"/>
            <w:sz w:val="24"/>
            <w:szCs w:val="24"/>
            <w:lang w:eastAsia="en-GB"/>
          </w:rPr>
          <w:t>https://www.capgemini.com/wp-content/uploads/2017/10/report_the-digital-talent-gap_final.pdf</w:t>
        </w:r>
      </w:hyperlink>
    </w:p>
    <w:p w14:paraId="2A8A86C2" w14:textId="6BE4DFDC" w:rsidR="00C10118" w:rsidRPr="00C10118" w:rsidRDefault="00C10118" w:rsidP="00C1011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C10118">
        <w:rPr>
          <w:rFonts w:ascii="Times New Roman" w:eastAsia="Times New Roman" w:hAnsi="Times New Roman" w:cs="Times New Roman"/>
          <w:sz w:val="24"/>
          <w:szCs w:val="24"/>
          <w:lang w:eastAsia="en-GB"/>
        </w:rPr>
        <w:t xml:space="preserve"> (Accessed</w:t>
      </w:r>
      <w:r w:rsidR="00BB5658">
        <w:rPr>
          <w:rFonts w:ascii="Times New Roman" w:eastAsia="Times New Roman" w:hAnsi="Times New Roman" w:cs="Times New Roman"/>
          <w:sz w:val="24"/>
          <w:szCs w:val="24"/>
          <w:lang w:eastAsia="en-GB"/>
        </w:rPr>
        <w:t>: 1</w:t>
      </w:r>
      <w:r w:rsidRPr="00C10118">
        <w:rPr>
          <w:rFonts w:ascii="Times New Roman" w:eastAsia="Times New Roman" w:hAnsi="Times New Roman" w:cs="Times New Roman"/>
          <w:sz w:val="24"/>
          <w:szCs w:val="24"/>
          <w:lang w:eastAsia="en-GB"/>
        </w:rPr>
        <w:t xml:space="preserve">9 June 2023). </w:t>
      </w:r>
    </w:p>
    <w:p w14:paraId="3FD59D29" w14:textId="0634E090" w:rsidR="00BB5658" w:rsidRDefault="00C10118" w:rsidP="00BB5658">
      <w:pPr>
        <w:spacing w:before="100" w:beforeAutospacing="1" w:after="100" w:afterAutospacing="1" w:line="240" w:lineRule="auto"/>
        <w:rPr>
          <w:rFonts w:ascii="Times New Roman" w:eastAsia="Times New Roman" w:hAnsi="Times New Roman" w:cs="Times New Roman"/>
          <w:sz w:val="24"/>
          <w:szCs w:val="24"/>
          <w:lang w:eastAsia="en-GB"/>
        </w:rPr>
      </w:pPr>
      <w:r w:rsidRPr="00C10118">
        <w:rPr>
          <w:rFonts w:ascii="Times New Roman" w:eastAsia="Times New Roman" w:hAnsi="Times New Roman" w:cs="Times New Roman"/>
          <w:sz w:val="24"/>
          <w:szCs w:val="24"/>
          <w:lang w:eastAsia="en-GB"/>
        </w:rPr>
        <w:t xml:space="preserve">Career Builder (2018) </w:t>
      </w:r>
      <w:r w:rsidRPr="00C10118">
        <w:rPr>
          <w:rFonts w:ascii="Times New Roman" w:eastAsia="Times New Roman" w:hAnsi="Times New Roman" w:cs="Times New Roman"/>
          <w:i/>
          <w:iCs/>
          <w:sz w:val="24"/>
          <w:szCs w:val="24"/>
          <w:lang w:eastAsia="en-GB"/>
        </w:rPr>
        <w:t>More than half of employers have found content on social media that caused them not to hire a candidate, according to recent CareerBuilder survey</w:t>
      </w:r>
      <w:r w:rsidRPr="00C10118">
        <w:rPr>
          <w:rFonts w:ascii="Times New Roman" w:eastAsia="Times New Roman" w:hAnsi="Times New Roman" w:cs="Times New Roman"/>
          <w:sz w:val="24"/>
          <w:szCs w:val="24"/>
          <w:lang w:eastAsia="en-GB"/>
        </w:rPr>
        <w:t xml:space="preserve">, </w:t>
      </w:r>
      <w:r w:rsidRPr="00C10118">
        <w:rPr>
          <w:rFonts w:ascii="Times New Roman" w:eastAsia="Times New Roman" w:hAnsi="Times New Roman" w:cs="Times New Roman"/>
          <w:i/>
          <w:iCs/>
          <w:sz w:val="24"/>
          <w:szCs w:val="24"/>
          <w:lang w:eastAsia="en-GB"/>
        </w:rPr>
        <w:t>Press Room | Career Builder</w:t>
      </w:r>
      <w:r w:rsidRPr="00C10118">
        <w:rPr>
          <w:rFonts w:ascii="Times New Roman" w:eastAsia="Times New Roman" w:hAnsi="Times New Roman" w:cs="Times New Roman"/>
          <w:sz w:val="24"/>
          <w:szCs w:val="24"/>
          <w:lang w:eastAsia="en-GB"/>
        </w:rPr>
        <w:t xml:space="preserve">. Available at: </w:t>
      </w:r>
      <w:hyperlink r:id="rId12" w:history="1">
        <w:r w:rsidR="00BB5658" w:rsidRPr="00C10118">
          <w:rPr>
            <w:rStyle w:val="Hyperlink"/>
            <w:rFonts w:ascii="Times New Roman" w:eastAsia="Times New Roman" w:hAnsi="Times New Roman" w:cs="Times New Roman"/>
            <w:sz w:val="24"/>
            <w:szCs w:val="24"/>
            <w:lang w:eastAsia="en-GB"/>
          </w:rPr>
          <w:t>https://press.careerbuilder.com/2018-08-09-More-Than-Half-of-Employers-Have-Found-Content-on-Social-Media-That-Caused-Them-NOT-to-Hire-a-Candidate-According-to-Recent-CareerBuilder-Survey</w:t>
        </w:r>
      </w:hyperlink>
    </w:p>
    <w:p w14:paraId="1F607A79" w14:textId="3B06CC3D" w:rsidR="00C10118" w:rsidRPr="00C10118" w:rsidRDefault="00C10118" w:rsidP="00BB5658">
      <w:pPr>
        <w:spacing w:before="100" w:beforeAutospacing="1" w:after="100" w:afterAutospacing="1" w:line="240" w:lineRule="auto"/>
        <w:rPr>
          <w:rFonts w:ascii="Times New Roman" w:eastAsia="Times New Roman" w:hAnsi="Times New Roman" w:cs="Times New Roman"/>
          <w:sz w:val="24"/>
          <w:szCs w:val="24"/>
          <w:lang w:eastAsia="en-GB"/>
        </w:rPr>
      </w:pPr>
      <w:r w:rsidRPr="00C10118">
        <w:rPr>
          <w:rFonts w:ascii="Times New Roman" w:eastAsia="Times New Roman" w:hAnsi="Times New Roman" w:cs="Times New Roman"/>
          <w:sz w:val="24"/>
          <w:szCs w:val="24"/>
          <w:lang w:eastAsia="en-GB"/>
        </w:rPr>
        <w:t xml:space="preserve"> (Accessed: </w:t>
      </w:r>
      <w:r w:rsidR="00BB5658">
        <w:rPr>
          <w:rFonts w:ascii="Times New Roman" w:eastAsia="Times New Roman" w:hAnsi="Times New Roman" w:cs="Times New Roman"/>
          <w:sz w:val="24"/>
          <w:szCs w:val="24"/>
          <w:lang w:eastAsia="en-GB"/>
        </w:rPr>
        <w:t>1</w:t>
      </w:r>
      <w:r w:rsidRPr="00C10118">
        <w:rPr>
          <w:rFonts w:ascii="Times New Roman" w:eastAsia="Times New Roman" w:hAnsi="Times New Roman" w:cs="Times New Roman"/>
          <w:sz w:val="24"/>
          <w:szCs w:val="24"/>
          <w:lang w:eastAsia="en-GB"/>
        </w:rPr>
        <w:t>9</w:t>
      </w:r>
      <w:r w:rsidR="00BB5658">
        <w:rPr>
          <w:rFonts w:ascii="Times New Roman" w:eastAsia="Times New Roman" w:hAnsi="Times New Roman" w:cs="Times New Roman"/>
          <w:sz w:val="24"/>
          <w:szCs w:val="24"/>
          <w:lang w:eastAsia="en-GB"/>
        </w:rPr>
        <w:t>th</w:t>
      </w:r>
      <w:r w:rsidRPr="00C10118">
        <w:rPr>
          <w:rFonts w:ascii="Times New Roman" w:eastAsia="Times New Roman" w:hAnsi="Times New Roman" w:cs="Times New Roman"/>
          <w:sz w:val="24"/>
          <w:szCs w:val="24"/>
          <w:lang w:eastAsia="en-GB"/>
        </w:rPr>
        <w:t xml:space="preserve"> June 2023). </w:t>
      </w:r>
    </w:p>
    <w:p w14:paraId="47FAD4CD" w14:textId="3D584980" w:rsidR="00BB5658" w:rsidRDefault="00C10118" w:rsidP="00C1011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C10118">
        <w:rPr>
          <w:rFonts w:ascii="Times New Roman" w:eastAsia="Times New Roman" w:hAnsi="Times New Roman" w:cs="Times New Roman"/>
          <w:sz w:val="24"/>
          <w:szCs w:val="24"/>
          <w:lang w:eastAsia="en-GB"/>
        </w:rPr>
        <w:t xml:space="preserve">Caruso, D.R. and Salovey, P. (2020) </w:t>
      </w:r>
      <w:r w:rsidRPr="00C10118">
        <w:rPr>
          <w:rFonts w:ascii="Times New Roman" w:eastAsia="Times New Roman" w:hAnsi="Times New Roman" w:cs="Times New Roman"/>
          <w:i/>
          <w:iCs/>
          <w:sz w:val="24"/>
          <w:szCs w:val="24"/>
          <w:lang w:eastAsia="en-GB"/>
        </w:rPr>
        <w:t>The emotionally intelligent manager: How to develop and use the four key emotional skills of leadership</w:t>
      </w:r>
      <w:r w:rsidRPr="00C10118">
        <w:rPr>
          <w:rFonts w:ascii="Times New Roman" w:eastAsia="Times New Roman" w:hAnsi="Times New Roman" w:cs="Times New Roman"/>
          <w:sz w:val="24"/>
          <w:szCs w:val="24"/>
          <w:lang w:eastAsia="en-GB"/>
        </w:rPr>
        <w:t xml:space="preserve">, </w:t>
      </w:r>
      <w:r w:rsidRPr="00C10118">
        <w:rPr>
          <w:rFonts w:ascii="Times New Roman" w:eastAsia="Times New Roman" w:hAnsi="Times New Roman" w:cs="Times New Roman"/>
          <w:i/>
          <w:iCs/>
          <w:sz w:val="24"/>
          <w:szCs w:val="24"/>
          <w:lang w:eastAsia="en-GB"/>
        </w:rPr>
        <w:t>Wiley.com</w:t>
      </w:r>
      <w:r w:rsidRPr="00C10118">
        <w:rPr>
          <w:rFonts w:ascii="Times New Roman" w:eastAsia="Times New Roman" w:hAnsi="Times New Roman" w:cs="Times New Roman"/>
          <w:sz w:val="24"/>
          <w:szCs w:val="24"/>
          <w:lang w:eastAsia="en-GB"/>
        </w:rPr>
        <w:t xml:space="preserve">. Available at: </w:t>
      </w:r>
      <w:hyperlink r:id="rId13" w:history="1">
        <w:r w:rsidR="00BB5658" w:rsidRPr="00C10118">
          <w:rPr>
            <w:rStyle w:val="Hyperlink"/>
            <w:rFonts w:ascii="Times New Roman" w:eastAsia="Times New Roman" w:hAnsi="Times New Roman" w:cs="Times New Roman"/>
            <w:sz w:val="24"/>
            <w:szCs w:val="24"/>
            <w:lang w:eastAsia="en-GB"/>
          </w:rPr>
          <w:t>https://www.wiley.com/en-us/The+Emotionally+Intelligent+Manager%3A+How+to+Develop+and+Use+the+Four+Key+Emotional+Skills+of+Leadership-p-9780787970710</w:t>
        </w:r>
      </w:hyperlink>
    </w:p>
    <w:p w14:paraId="53473E0F" w14:textId="1AAB01B5" w:rsidR="00C10118" w:rsidRPr="00C10118" w:rsidRDefault="00C10118" w:rsidP="00C1011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C10118">
        <w:rPr>
          <w:rFonts w:ascii="Times New Roman" w:eastAsia="Times New Roman" w:hAnsi="Times New Roman" w:cs="Times New Roman"/>
          <w:sz w:val="24"/>
          <w:szCs w:val="24"/>
          <w:lang w:eastAsia="en-GB"/>
        </w:rPr>
        <w:t xml:space="preserve"> (Accessed: </w:t>
      </w:r>
      <w:r w:rsidR="00BB5658">
        <w:rPr>
          <w:rFonts w:ascii="Times New Roman" w:eastAsia="Times New Roman" w:hAnsi="Times New Roman" w:cs="Times New Roman"/>
          <w:sz w:val="24"/>
          <w:szCs w:val="24"/>
          <w:lang w:eastAsia="en-GB"/>
        </w:rPr>
        <w:t>1</w:t>
      </w:r>
      <w:r w:rsidRPr="00C10118">
        <w:rPr>
          <w:rFonts w:ascii="Times New Roman" w:eastAsia="Times New Roman" w:hAnsi="Times New Roman" w:cs="Times New Roman"/>
          <w:sz w:val="24"/>
          <w:szCs w:val="24"/>
          <w:lang w:eastAsia="en-GB"/>
        </w:rPr>
        <w:t>8</w:t>
      </w:r>
      <w:r w:rsidR="00BB5658">
        <w:rPr>
          <w:rFonts w:ascii="Times New Roman" w:eastAsia="Times New Roman" w:hAnsi="Times New Roman" w:cs="Times New Roman"/>
          <w:sz w:val="24"/>
          <w:szCs w:val="24"/>
          <w:lang w:eastAsia="en-GB"/>
        </w:rPr>
        <w:t>th</w:t>
      </w:r>
      <w:r w:rsidRPr="00C10118">
        <w:rPr>
          <w:rFonts w:ascii="Times New Roman" w:eastAsia="Times New Roman" w:hAnsi="Times New Roman" w:cs="Times New Roman"/>
          <w:sz w:val="24"/>
          <w:szCs w:val="24"/>
          <w:lang w:eastAsia="en-GB"/>
        </w:rPr>
        <w:t xml:space="preserve"> June 2023). </w:t>
      </w:r>
    </w:p>
    <w:p w14:paraId="50789DC3" w14:textId="53B10D75" w:rsidR="00BB5658" w:rsidRDefault="00C10118" w:rsidP="00C1011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C10118">
        <w:rPr>
          <w:rFonts w:ascii="Times New Roman" w:eastAsia="Times New Roman" w:hAnsi="Times New Roman" w:cs="Times New Roman"/>
          <w:sz w:val="24"/>
          <w:szCs w:val="24"/>
          <w:lang w:eastAsia="en-GB"/>
        </w:rPr>
        <w:t xml:space="preserve">Cho, J. (2022) </w:t>
      </w:r>
      <w:r w:rsidRPr="00C10118">
        <w:rPr>
          <w:rFonts w:ascii="Times New Roman" w:eastAsia="Times New Roman" w:hAnsi="Times New Roman" w:cs="Times New Roman"/>
          <w:i/>
          <w:iCs/>
          <w:sz w:val="24"/>
          <w:szCs w:val="24"/>
          <w:lang w:eastAsia="en-GB"/>
        </w:rPr>
        <w:t>6 scientifically proven benefits of mindfulness and meditation</w:t>
      </w:r>
      <w:r w:rsidRPr="00C10118">
        <w:rPr>
          <w:rFonts w:ascii="Times New Roman" w:eastAsia="Times New Roman" w:hAnsi="Times New Roman" w:cs="Times New Roman"/>
          <w:sz w:val="24"/>
          <w:szCs w:val="24"/>
          <w:lang w:eastAsia="en-GB"/>
        </w:rPr>
        <w:t xml:space="preserve">, </w:t>
      </w:r>
      <w:r w:rsidRPr="00C10118">
        <w:rPr>
          <w:rFonts w:ascii="Times New Roman" w:eastAsia="Times New Roman" w:hAnsi="Times New Roman" w:cs="Times New Roman"/>
          <w:i/>
          <w:iCs/>
          <w:sz w:val="24"/>
          <w:szCs w:val="24"/>
          <w:lang w:eastAsia="en-GB"/>
        </w:rPr>
        <w:t>Forbes</w:t>
      </w:r>
      <w:r w:rsidRPr="00C10118">
        <w:rPr>
          <w:rFonts w:ascii="Times New Roman" w:eastAsia="Times New Roman" w:hAnsi="Times New Roman" w:cs="Times New Roman"/>
          <w:sz w:val="24"/>
          <w:szCs w:val="24"/>
          <w:lang w:eastAsia="en-GB"/>
        </w:rPr>
        <w:t xml:space="preserve">. Available at: </w:t>
      </w:r>
      <w:hyperlink r:id="rId14" w:history="1">
        <w:r w:rsidR="00BB5658" w:rsidRPr="00C10118">
          <w:rPr>
            <w:rStyle w:val="Hyperlink"/>
            <w:rFonts w:ascii="Times New Roman" w:eastAsia="Times New Roman" w:hAnsi="Times New Roman" w:cs="Times New Roman"/>
            <w:sz w:val="24"/>
            <w:szCs w:val="24"/>
            <w:lang w:eastAsia="en-GB"/>
          </w:rPr>
          <w:t>https://www.forbes.com/sites/jeenacho/2016/07/14/10-scientifically-proven-benefits-of-mindfulness-and-meditation/</w:t>
        </w:r>
      </w:hyperlink>
    </w:p>
    <w:p w14:paraId="6F24B7F0" w14:textId="40687D81" w:rsidR="00C10118" w:rsidRPr="00C10118" w:rsidRDefault="00C10118" w:rsidP="00C1011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C10118">
        <w:rPr>
          <w:rFonts w:ascii="Times New Roman" w:eastAsia="Times New Roman" w:hAnsi="Times New Roman" w:cs="Times New Roman"/>
          <w:sz w:val="24"/>
          <w:szCs w:val="24"/>
          <w:lang w:eastAsia="en-GB"/>
        </w:rPr>
        <w:t xml:space="preserve"> (Accessed: </w:t>
      </w:r>
      <w:r w:rsidR="00BB5658">
        <w:rPr>
          <w:rFonts w:ascii="Times New Roman" w:eastAsia="Times New Roman" w:hAnsi="Times New Roman" w:cs="Times New Roman"/>
          <w:sz w:val="24"/>
          <w:szCs w:val="24"/>
          <w:lang w:eastAsia="en-GB"/>
        </w:rPr>
        <w:t>29th</w:t>
      </w:r>
      <w:r w:rsidRPr="00C10118">
        <w:rPr>
          <w:rFonts w:ascii="Times New Roman" w:eastAsia="Times New Roman" w:hAnsi="Times New Roman" w:cs="Times New Roman"/>
          <w:sz w:val="24"/>
          <w:szCs w:val="24"/>
          <w:lang w:eastAsia="en-GB"/>
        </w:rPr>
        <w:t xml:space="preserve"> Ju</w:t>
      </w:r>
      <w:r w:rsidR="00BB5658">
        <w:rPr>
          <w:rFonts w:ascii="Times New Roman" w:eastAsia="Times New Roman" w:hAnsi="Times New Roman" w:cs="Times New Roman"/>
          <w:sz w:val="24"/>
          <w:szCs w:val="24"/>
          <w:lang w:eastAsia="en-GB"/>
        </w:rPr>
        <w:t>ne</w:t>
      </w:r>
      <w:r w:rsidRPr="00C10118">
        <w:rPr>
          <w:rFonts w:ascii="Times New Roman" w:eastAsia="Times New Roman" w:hAnsi="Times New Roman" w:cs="Times New Roman"/>
          <w:sz w:val="24"/>
          <w:szCs w:val="24"/>
          <w:lang w:eastAsia="en-GB"/>
        </w:rPr>
        <w:t xml:space="preserve"> 2023). </w:t>
      </w:r>
    </w:p>
    <w:p w14:paraId="371DA93C" w14:textId="534186FF" w:rsidR="00BB5658" w:rsidRDefault="00C10118" w:rsidP="00C1011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C10118">
        <w:rPr>
          <w:rFonts w:ascii="Times New Roman" w:eastAsia="Times New Roman" w:hAnsi="Times New Roman" w:cs="Times New Roman"/>
          <w:sz w:val="24"/>
          <w:szCs w:val="24"/>
          <w:lang w:eastAsia="en-GB"/>
        </w:rPr>
        <w:t xml:space="preserve">CIPD (2021) </w:t>
      </w:r>
      <w:r w:rsidRPr="00C10118">
        <w:rPr>
          <w:rFonts w:ascii="Times New Roman" w:eastAsia="Times New Roman" w:hAnsi="Times New Roman" w:cs="Times New Roman"/>
          <w:i/>
          <w:iCs/>
          <w:sz w:val="24"/>
          <w:szCs w:val="24"/>
          <w:lang w:eastAsia="en-GB"/>
        </w:rPr>
        <w:t>Health and wellbeing at work 2021 - CIPD</w:t>
      </w:r>
      <w:r w:rsidRPr="00C10118">
        <w:rPr>
          <w:rFonts w:ascii="Times New Roman" w:eastAsia="Times New Roman" w:hAnsi="Times New Roman" w:cs="Times New Roman"/>
          <w:sz w:val="24"/>
          <w:szCs w:val="24"/>
          <w:lang w:eastAsia="en-GB"/>
        </w:rPr>
        <w:t xml:space="preserve">. Available at: </w:t>
      </w:r>
      <w:hyperlink r:id="rId15" w:history="1">
        <w:r w:rsidR="00BB5658" w:rsidRPr="00C10118">
          <w:rPr>
            <w:rStyle w:val="Hyperlink"/>
            <w:rFonts w:ascii="Times New Roman" w:eastAsia="Times New Roman" w:hAnsi="Times New Roman" w:cs="Times New Roman"/>
            <w:sz w:val="24"/>
            <w:szCs w:val="24"/>
            <w:lang w:eastAsia="en-GB"/>
          </w:rPr>
          <w:t>https://www.cipd.org/globalassets/media/comms/news/bbhealth-wellbeing-work-summary-2021_tcm18-93543.pdf</w:t>
        </w:r>
      </w:hyperlink>
    </w:p>
    <w:p w14:paraId="6EB16101" w14:textId="5EBEF291" w:rsidR="00C10118" w:rsidRPr="00C10118" w:rsidRDefault="00C10118" w:rsidP="00C1011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C10118">
        <w:rPr>
          <w:rFonts w:ascii="Times New Roman" w:eastAsia="Times New Roman" w:hAnsi="Times New Roman" w:cs="Times New Roman"/>
          <w:sz w:val="24"/>
          <w:szCs w:val="24"/>
          <w:lang w:eastAsia="en-GB"/>
        </w:rPr>
        <w:t xml:space="preserve"> (Accessed: </w:t>
      </w:r>
      <w:r w:rsidR="00BB5658">
        <w:rPr>
          <w:rFonts w:ascii="Times New Roman" w:eastAsia="Times New Roman" w:hAnsi="Times New Roman" w:cs="Times New Roman"/>
          <w:sz w:val="24"/>
          <w:szCs w:val="24"/>
          <w:lang w:eastAsia="en-GB"/>
        </w:rPr>
        <w:t>29</w:t>
      </w:r>
      <w:r w:rsidR="00BB5658" w:rsidRPr="00BB5658">
        <w:rPr>
          <w:rFonts w:ascii="Times New Roman" w:eastAsia="Times New Roman" w:hAnsi="Times New Roman" w:cs="Times New Roman"/>
          <w:sz w:val="24"/>
          <w:szCs w:val="24"/>
          <w:vertAlign w:val="superscript"/>
          <w:lang w:eastAsia="en-GB"/>
        </w:rPr>
        <w:t>th</w:t>
      </w:r>
      <w:r w:rsidR="00BB5658">
        <w:rPr>
          <w:rFonts w:ascii="Times New Roman" w:eastAsia="Times New Roman" w:hAnsi="Times New Roman" w:cs="Times New Roman"/>
          <w:sz w:val="24"/>
          <w:szCs w:val="24"/>
          <w:lang w:eastAsia="en-GB"/>
        </w:rPr>
        <w:t xml:space="preserve"> June</w:t>
      </w:r>
      <w:r w:rsidRPr="00C10118">
        <w:rPr>
          <w:rFonts w:ascii="Times New Roman" w:eastAsia="Times New Roman" w:hAnsi="Times New Roman" w:cs="Times New Roman"/>
          <w:sz w:val="24"/>
          <w:szCs w:val="24"/>
          <w:lang w:eastAsia="en-GB"/>
        </w:rPr>
        <w:t xml:space="preserve"> 2023). </w:t>
      </w:r>
    </w:p>
    <w:p w14:paraId="073DB197" w14:textId="199F7D89" w:rsidR="00BB5658" w:rsidRDefault="00C10118" w:rsidP="00C1011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C10118">
        <w:rPr>
          <w:rFonts w:ascii="Times New Roman" w:eastAsia="Times New Roman" w:hAnsi="Times New Roman" w:cs="Times New Roman"/>
          <w:sz w:val="24"/>
          <w:szCs w:val="24"/>
          <w:lang w:eastAsia="en-GB"/>
        </w:rPr>
        <w:lastRenderedPageBreak/>
        <w:t xml:space="preserve">CIPD (2022) </w:t>
      </w:r>
      <w:r w:rsidRPr="00C10118">
        <w:rPr>
          <w:rFonts w:ascii="Times New Roman" w:eastAsia="Times New Roman" w:hAnsi="Times New Roman" w:cs="Times New Roman"/>
          <w:i/>
          <w:iCs/>
          <w:sz w:val="24"/>
          <w:szCs w:val="24"/>
          <w:lang w:eastAsia="en-GB"/>
        </w:rPr>
        <w:t>Health and Wellbeing at work 2022: Survey report - CIPD</w:t>
      </w:r>
      <w:r w:rsidRPr="00C10118">
        <w:rPr>
          <w:rFonts w:ascii="Times New Roman" w:eastAsia="Times New Roman" w:hAnsi="Times New Roman" w:cs="Times New Roman"/>
          <w:sz w:val="24"/>
          <w:szCs w:val="24"/>
          <w:lang w:eastAsia="en-GB"/>
        </w:rPr>
        <w:t xml:space="preserve">. Available at: </w:t>
      </w:r>
      <w:hyperlink r:id="rId16" w:history="1">
        <w:r w:rsidR="00BB5658" w:rsidRPr="00C10118">
          <w:rPr>
            <w:rStyle w:val="Hyperlink"/>
            <w:rFonts w:ascii="Times New Roman" w:eastAsia="Times New Roman" w:hAnsi="Times New Roman" w:cs="Times New Roman"/>
            <w:sz w:val="24"/>
            <w:szCs w:val="24"/>
            <w:lang w:eastAsia="en-GB"/>
          </w:rPr>
          <w:t>https://www.cipd.org/globalassets/media/comms/news/ahealth-wellbeing-work-report-2022_tcm18-108440.pdf</w:t>
        </w:r>
      </w:hyperlink>
    </w:p>
    <w:p w14:paraId="25E35615" w14:textId="417CE463" w:rsidR="00C10118" w:rsidRPr="00C10118" w:rsidRDefault="00C10118" w:rsidP="00C1011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C10118">
        <w:rPr>
          <w:rFonts w:ascii="Times New Roman" w:eastAsia="Times New Roman" w:hAnsi="Times New Roman" w:cs="Times New Roman"/>
          <w:sz w:val="24"/>
          <w:szCs w:val="24"/>
          <w:lang w:eastAsia="en-GB"/>
        </w:rPr>
        <w:t xml:space="preserve"> (Accessed: </w:t>
      </w:r>
      <w:r w:rsidR="00BB5658">
        <w:rPr>
          <w:rFonts w:ascii="Times New Roman" w:eastAsia="Times New Roman" w:hAnsi="Times New Roman" w:cs="Times New Roman"/>
          <w:sz w:val="24"/>
          <w:szCs w:val="24"/>
          <w:lang w:eastAsia="en-GB"/>
        </w:rPr>
        <w:t>19</w:t>
      </w:r>
      <w:r w:rsidR="00BB5658" w:rsidRPr="00BB5658">
        <w:rPr>
          <w:rFonts w:ascii="Times New Roman" w:eastAsia="Times New Roman" w:hAnsi="Times New Roman" w:cs="Times New Roman"/>
          <w:sz w:val="24"/>
          <w:szCs w:val="24"/>
          <w:vertAlign w:val="superscript"/>
          <w:lang w:eastAsia="en-GB"/>
        </w:rPr>
        <w:t>th</w:t>
      </w:r>
      <w:r w:rsidR="00BB5658">
        <w:rPr>
          <w:rFonts w:ascii="Times New Roman" w:eastAsia="Times New Roman" w:hAnsi="Times New Roman" w:cs="Times New Roman"/>
          <w:sz w:val="24"/>
          <w:szCs w:val="24"/>
          <w:lang w:eastAsia="en-GB"/>
        </w:rPr>
        <w:t xml:space="preserve"> June</w:t>
      </w:r>
      <w:r w:rsidRPr="00C10118">
        <w:rPr>
          <w:rFonts w:ascii="Times New Roman" w:eastAsia="Times New Roman" w:hAnsi="Times New Roman" w:cs="Times New Roman"/>
          <w:sz w:val="24"/>
          <w:szCs w:val="24"/>
          <w:lang w:eastAsia="en-GB"/>
        </w:rPr>
        <w:t xml:space="preserve"> 2023). </w:t>
      </w:r>
    </w:p>
    <w:p w14:paraId="4A7AB450" w14:textId="7C70A457" w:rsidR="00BB5658" w:rsidRDefault="00C10118" w:rsidP="00C1011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C10118">
        <w:rPr>
          <w:rFonts w:ascii="Times New Roman" w:eastAsia="Times New Roman" w:hAnsi="Times New Roman" w:cs="Times New Roman"/>
          <w:sz w:val="24"/>
          <w:szCs w:val="24"/>
          <w:lang w:eastAsia="en-GB"/>
        </w:rPr>
        <w:t xml:space="preserve">CIPD (2023) </w:t>
      </w:r>
      <w:r w:rsidRPr="00C10118">
        <w:rPr>
          <w:rFonts w:ascii="Times New Roman" w:eastAsia="Times New Roman" w:hAnsi="Times New Roman" w:cs="Times New Roman"/>
          <w:i/>
          <w:iCs/>
          <w:sz w:val="24"/>
          <w:szCs w:val="24"/>
          <w:lang w:eastAsia="en-GB"/>
        </w:rPr>
        <w:t>Well-being at work factsheet</w:t>
      </w:r>
      <w:r w:rsidRPr="00C10118">
        <w:rPr>
          <w:rFonts w:ascii="Times New Roman" w:eastAsia="Times New Roman" w:hAnsi="Times New Roman" w:cs="Times New Roman"/>
          <w:sz w:val="24"/>
          <w:szCs w:val="24"/>
          <w:lang w:eastAsia="en-GB"/>
        </w:rPr>
        <w:t xml:space="preserve">, </w:t>
      </w:r>
      <w:r w:rsidRPr="00C10118">
        <w:rPr>
          <w:rFonts w:ascii="Times New Roman" w:eastAsia="Times New Roman" w:hAnsi="Times New Roman" w:cs="Times New Roman"/>
          <w:i/>
          <w:iCs/>
          <w:sz w:val="24"/>
          <w:szCs w:val="24"/>
          <w:lang w:eastAsia="en-GB"/>
        </w:rPr>
        <w:t>CIPD</w:t>
      </w:r>
      <w:r w:rsidRPr="00C10118">
        <w:rPr>
          <w:rFonts w:ascii="Times New Roman" w:eastAsia="Times New Roman" w:hAnsi="Times New Roman" w:cs="Times New Roman"/>
          <w:sz w:val="24"/>
          <w:szCs w:val="24"/>
          <w:lang w:eastAsia="en-GB"/>
        </w:rPr>
        <w:t xml:space="preserve">. Available at: </w:t>
      </w:r>
      <w:hyperlink r:id="rId17" w:history="1">
        <w:r w:rsidR="00BB5658" w:rsidRPr="00C10118">
          <w:rPr>
            <w:rStyle w:val="Hyperlink"/>
            <w:rFonts w:ascii="Times New Roman" w:eastAsia="Times New Roman" w:hAnsi="Times New Roman" w:cs="Times New Roman"/>
            <w:sz w:val="24"/>
            <w:szCs w:val="24"/>
            <w:lang w:eastAsia="en-GB"/>
          </w:rPr>
          <w:t>https://www.cipd.org/en/knowledge/factsheets/well-being-factsheet/</w:t>
        </w:r>
      </w:hyperlink>
    </w:p>
    <w:p w14:paraId="1D6A1AB4" w14:textId="5D3783F1" w:rsidR="00C10118" w:rsidRPr="00C10118" w:rsidRDefault="00C10118" w:rsidP="00C1011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C10118">
        <w:rPr>
          <w:rFonts w:ascii="Times New Roman" w:eastAsia="Times New Roman" w:hAnsi="Times New Roman" w:cs="Times New Roman"/>
          <w:sz w:val="24"/>
          <w:szCs w:val="24"/>
          <w:lang w:eastAsia="en-GB"/>
        </w:rPr>
        <w:t xml:space="preserve"> (Accessed: 2</w:t>
      </w:r>
      <w:r w:rsidR="00BB5658">
        <w:rPr>
          <w:rFonts w:ascii="Times New Roman" w:eastAsia="Times New Roman" w:hAnsi="Times New Roman" w:cs="Times New Roman"/>
          <w:sz w:val="24"/>
          <w:szCs w:val="24"/>
          <w:lang w:eastAsia="en-GB"/>
        </w:rPr>
        <w:t>9th</w:t>
      </w:r>
      <w:r w:rsidRPr="00C10118">
        <w:rPr>
          <w:rFonts w:ascii="Times New Roman" w:eastAsia="Times New Roman" w:hAnsi="Times New Roman" w:cs="Times New Roman"/>
          <w:sz w:val="24"/>
          <w:szCs w:val="24"/>
          <w:lang w:eastAsia="en-GB"/>
        </w:rPr>
        <w:t xml:space="preserve"> June 2023). </w:t>
      </w:r>
    </w:p>
    <w:p w14:paraId="0A8F3247" w14:textId="2CB96306" w:rsidR="00C10118" w:rsidRPr="00C10118" w:rsidRDefault="00C10118" w:rsidP="00C1011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C10118">
        <w:rPr>
          <w:rFonts w:ascii="Times New Roman" w:eastAsia="Times New Roman" w:hAnsi="Times New Roman" w:cs="Times New Roman"/>
          <w:sz w:val="24"/>
          <w:szCs w:val="24"/>
          <w:lang w:eastAsia="en-GB"/>
        </w:rPr>
        <w:t xml:space="preserve">de Oliveira, M.R., Baba, M.M. and Silva, J.A. (2023) ‘The impact of emotional intelligence and leadership in pandemic times’, </w:t>
      </w:r>
      <w:r w:rsidRPr="00C10118">
        <w:rPr>
          <w:rFonts w:ascii="Times New Roman" w:eastAsia="Times New Roman" w:hAnsi="Times New Roman" w:cs="Times New Roman"/>
          <w:i/>
          <w:iCs/>
          <w:sz w:val="24"/>
          <w:szCs w:val="24"/>
          <w:lang w:eastAsia="en-GB"/>
        </w:rPr>
        <w:t>Emotional Intelligence for Leadership Effectiveness</w:t>
      </w:r>
      <w:r w:rsidRPr="00C10118">
        <w:rPr>
          <w:rFonts w:ascii="Times New Roman" w:eastAsia="Times New Roman" w:hAnsi="Times New Roman" w:cs="Times New Roman"/>
          <w:sz w:val="24"/>
          <w:szCs w:val="24"/>
          <w:lang w:eastAsia="en-GB"/>
        </w:rPr>
        <w:t>, pp. 37–51</w:t>
      </w:r>
      <w:r w:rsidR="00BB5658">
        <w:rPr>
          <w:rFonts w:ascii="Times New Roman" w:eastAsia="Times New Roman" w:hAnsi="Times New Roman" w:cs="Times New Roman"/>
          <w:sz w:val="24"/>
          <w:szCs w:val="24"/>
          <w:lang w:eastAsia="en-GB"/>
        </w:rPr>
        <w:t>.</w:t>
      </w:r>
      <w:r w:rsidRPr="00C10118">
        <w:rPr>
          <w:rFonts w:ascii="Times New Roman" w:eastAsia="Times New Roman" w:hAnsi="Times New Roman" w:cs="Times New Roman"/>
          <w:sz w:val="24"/>
          <w:szCs w:val="24"/>
          <w:lang w:eastAsia="en-GB"/>
        </w:rPr>
        <w:t xml:space="preserve"> </w:t>
      </w:r>
    </w:p>
    <w:p w14:paraId="32887AD3" w14:textId="5F18A782" w:rsidR="00C10118" w:rsidRPr="00C10118" w:rsidRDefault="00C10118" w:rsidP="00C1011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C10118">
        <w:rPr>
          <w:rFonts w:ascii="Times New Roman" w:eastAsia="Times New Roman" w:hAnsi="Times New Roman" w:cs="Times New Roman"/>
          <w:sz w:val="24"/>
          <w:szCs w:val="24"/>
          <w:lang w:eastAsia="en-GB"/>
        </w:rPr>
        <w:t xml:space="preserve">Di Fabio, A. (2021) ‘The psychology of sustainability in organizations: A new scenario for healthy organizations, Healthy Business, Harmonization, and decent work’, </w:t>
      </w:r>
      <w:r w:rsidRPr="00C10118">
        <w:rPr>
          <w:rFonts w:ascii="Times New Roman" w:eastAsia="Times New Roman" w:hAnsi="Times New Roman" w:cs="Times New Roman"/>
          <w:i/>
          <w:iCs/>
          <w:sz w:val="24"/>
          <w:szCs w:val="24"/>
          <w:lang w:eastAsia="en-GB"/>
        </w:rPr>
        <w:t>Cross-cultural Perspectives on Well-Being and Sustainability in Organizations</w:t>
      </w:r>
      <w:r w:rsidRPr="00C10118">
        <w:rPr>
          <w:rFonts w:ascii="Times New Roman" w:eastAsia="Times New Roman" w:hAnsi="Times New Roman" w:cs="Times New Roman"/>
          <w:sz w:val="24"/>
          <w:szCs w:val="24"/>
          <w:lang w:eastAsia="en-GB"/>
        </w:rPr>
        <w:t xml:space="preserve">, pp. 3–13. </w:t>
      </w:r>
    </w:p>
    <w:p w14:paraId="38DCD0DC" w14:textId="77777777" w:rsidR="00C10118" w:rsidRPr="00C10118" w:rsidRDefault="00C10118" w:rsidP="00C1011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C10118">
        <w:rPr>
          <w:rFonts w:ascii="Times New Roman" w:eastAsia="Times New Roman" w:hAnsi="Times New Roman" w:cs="Times New Roman"/>
          <w:sz w:val="24"/>
          <w:szCs w:val="24"/>
          <w:lang w:eastAsia="en-GB"/>
        </w:rPr>
        <w:t xml:space="preserve">G., W.J.M. and Penman, D. (2021) </w:t>
      </w:r>
      <w:r w:rsidRPr="00C10118">
        <w:rPr>
          <w:rFonts w:ascii="Times New Roman" w:eastAsia="Times New Roman" w:hAnsi="Times New Roman" w:cs="Times New Roman"/>
          <w:i/>
          <w:iCs/>
          <w:sz w:val="24"/>
          <w:szCs w:val="24"/>
          <w:lang w:eastAsia="en-GB"/>
        </w:rPr>
        <w:t>Mindfulness: A practical guide to finding peace in a frantic world</w:t>
      </w:r>
      <w:r w:rsidRPr="00C10118">
        <w:rPr>
          <w:rFonts w:ascii="Times New Roman" w:eastAsia="Times New Roman" w:hAnsi="Times New Roman" w:cs="Times New Roman"/>
          <w:sz w:val="24"/>
          <w:szCs w:val="24"/>
          <w:lang w:eastAsia="en-GB"/>
        </w:rPr>
        <w:t xml:space="preserve">. London: </w:t>
      </w:r>
      <w:proofErr w:type="spellStart"/>
      <w:r w:rsidRPr="00C10118">
        <w:rPr>
          <w:rFonts w:ascii="Times New Roman" w:eastAsia="Times New Roman" w:hAnsi="Times New Roman" w:cs="Times New Roman"/>
          <w:sz w:val="24"/>
          <w:szCs w:val="24"/>
          <w:lang w:eastAsia="en-GB"/>
        </w:rPr>
        <w:t>Piatkus</w:t>
      </w:r>
      <w:proofErr w:type="spellEnd"/>
      <w:r w:rsidRPr="00C10118">
        <w:rPr>
          <w:rFonts w:ascii="Times New Roman" w:eastAsia="Times New Roman" w:hAnsi="Times New Roman" w:cs="Times New Roman"/>
          <w:sz w:val="24"/>
          <w:szCs w:val="24"/>
          <w:lang w:eastAsia="en-GB"/>
        </w:rPr>
        <w:t xml:space="preserve">. </w:t>
      </w:r>
    </w:p>
    <w:p w14:paraId="0A456A75" w14:textId="77777777" w:rsidR="00C10118" w:rsidRPr="00C10118" w:rsidRDefault="00C10118" w:rsidP="00C1011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C10118">
        <w:rPr>
          <w:rFonts w:ascii="Times New Roman" w:eastAsia="Times New Roman" w:hAnsi="Times New Roman" w:cs="Times New Roman"/>
          <w:sz w:val="24"/>
          <w:szCs w:val="24"/>
          <w:lang w:eastAsia="en-GB"/>
        </w:rPr>
        <w:t xml:space="preserve">Goleman, D. (1998) </w:t>
      </w:r>
      <w:r w:rsidRPr="00C10118">
        <w:rPr>
          <w:rFonts w:ascii="Times New Roman" w:eastAsia="Times New Roman" w:hAnsi="Times New Roman" w:cs="Times New Roman"/>
          <w:i/>
          <w:iCs/>
          <w:sz w:val="24"/>
          <w:szCs w:val="24"/>
          <w:lang w:eastAsia="en-GB"/>
        </w:rPr>
        <w:t>Working with Emotional Intelligence</w:t>
      </w:r>
      <w:r w:rsidRPr="00C10118">
        <w:rPr>
          <w:rFonts w:ascii="Times New Roman" w:eastAsia="Times New Roman" w:hAnsi="Times New Roman" w:cs="Times New Roman"/>
          <w:sz w:val="24"/>
          <w:szCs w:val="24"/>
          <w:lang w:eastAsia="en-GB"/>
        </w:rPr>
        <w:t xml:space="preserve">. New York: Bantam Books. </w:t>
      </w:r>
    </w:p>
    <w:p w14:paraId="2411B883" w14:textId="77777777" w:rsidR="00C10118" w:rsidRPr="00C10118" w:rsidRDefault="00C10118" w:rsidP="00C1011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C10118">
        <w:rPr>
          <w:rFonts w:ascii="Times New Roman" w:eastAsia="Times New Roman" w:hAnsi="Times New Roman" w:cs="Times New Roman"/>
          <w:sz w:val="24"/>
          <w:szCs w:val="24"/>
          <w:lang w:eastAsia="en-GB"/>
        </w:rPr>
        <w:t xml:space="preserve">Goleman, D. (2020) </w:t>
      </w:r>
      <w:r w:rsidRPr="00C10118">
        <w:rPr>
          <w:rFonts w:ascii="Times New Roman" w:eastAsia="Times New Roman" w:hAnsi="Times New Roman" w:cs="Times New Roman"/>
          <w:i/>
          <w:iCs/>
          <w:sz w:val="24"/>
          <w:szCs w:val="24"/>
          <w:lang w:eastAsia="en-GB"/>
        </w:rPr>
        <w:t>Emotional intelligence: Why it can matter more than IQ</w:t>
      </w:r>
      <w:r w:rsidRPr="00C10118">
        <w:rPr>
          <w:rFonts w:ascii="Times New Roman" w:eastAsia="Times New Roman" w:hAnsi="Times New Roman" w:cs="Times New Roman"/>
          <w:sz w:val="24"/>
          <w:szCs w:val="24"/>
          <w:lang w:eastAsia="en-GB"/>
        </w:rPr>
        <w:t xml:space="preserve">. London: Bloomsbury. </w:t>
      </w:r>
    </w:p>
    <w:p w14:paraId="56E0414C" w14:textId="77777777" w:rsidR="00C10118" w:rsidRPr="00C10118" w:rsidRDefault="00C10118" w:rsidP="00C1011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C10118">
        <w:rPr>
          <w:rFonts w:ascii="Times New Roman" w:eastAsia="Times New Roman" w:hAnsi="Times New Roman" w:cs="Times New Roman"/>
          <w:sz w:val="24"/>
          <w:szCs w:val="24"/>
          <w:lang w:eastAsia="en-GB"/>
        </w:rPr>
        <w:t xml:space="preserve">Goleman, D. and Goleman, D. (2004) </w:t>
      </w:r>
      <w:r w:rsidRPr="00C10118">
        <w:rPr>
          <w:rFonts w:ascii="Times New Roman" w:eastAsia="Times New Roman" w:hAnsi="Times New Roman" w:cs="Times New Roman"/>
          <w:i/>
          <w:iCs/>
          <w:sz w:val="24"/>
          <w:szCs w:val="24"/>
          <w:lang w:eastAsia="en-GB"/>
        </w:rPr>
        <w:t>Emotional intelligence: Why it can matter more than IQ: &amp; working with emotional intelligence</w:t>
      </w:r>
      <w:r w:rsidRPr="00C10118">
        <w:rPr>
          <w:rFonts w:ascii="Times New Roman" w:eastAsia="Times New Roman" w:hAnsi="Times New Roman" w:cs="Times New Roman"/>
          <w:sz w:val="24"/>
          <w:szCs w:val="24"/>
          <w:lang w:eastAsia="en-GB"/>
        </w:rPr>
        <w:t xml:space="preserve">. London: Bloomsbury. </w:t>
      </w:r>
    </w:p>
    <w:p w14:paraId="3A26516F" w14:textId="4C9E8744" w:rsidR="00BB5658" w:rsidRDefault="00C10118" w:rsidP="00C1011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C10118">
        <w:rPr>
          <w:rFonts w:ascii="Times New Roman" w:eastAsia="Times New Roman" w:hAnsi="Times New Roman" w:cs="Times New Roman"/>
          <w:sz w:val="24"/>
          <w:szCs w:val="24"/>
          <w:lang w:eastAsia="en-GB"/>
        </w:rPr>
        <w:t xml:space="preserve">Harvard Business Review (2021) </w:t>
      </w:r>
      <w:r w:rsidRPr="00C10118">
        <w:rPr>
          <w:rFonts w:ascii="Times New Roman" w:eastAsia="Times New Roman" w:hAnsi="Times New Roman" w:cs="Times New Roman"/>
          <w:i/>
          <w:iCs/>
          <w:sz w:val="24"/>
          <w:szCs w:val="24"/>
          <w:lang w:eastAsia="en-GB"/>
        </w:rPr>
        <w:t>Effective leaders move beyond empathy to compassion</w:t>
      </w:r>
      <w:r w:rsidRPr="00C10118">
        <w:rPr>
          <w:rFonts w:ascii="Times New Roman" w:eastAsia="Times New Roman" w:hAnsi="Times New Roman" w:cs="Times New Roman"/>
          <w:sz w:val="24"/>
          <w:szCs w:val="24"/>
          <w:lang w:eastAsia="en-GB"/>
        </w:rPr>
        <w:t xml:space="preserve">, </w:t>
      </w:r>
      <w:r w:rsidRPr="00C10118">
        <w:rPr>
          <w:rFonts w:ascii="Times New Roman" w:eastAsia="Times New Roman" w:hAnsi="Times New Roman" w:cs="Times New Roman"/>
          <w:i/>
          <w:iCs/>
          <w:sz w:val="24"/>
          <w:szCs w:val="24"/>
          <w:lang w:eastAsia="en-GB"/>
        </w:rPr>
        <w:t>Harvard Business Review</w:t>
      </w:r>
      <w:r w:rsidRPr="00C10118">
        <w:rPr>
          <w:rFonts w:ascii="Times New Roman" w:eastAsia="Times New Roman" w:hAnsi="Times New Roman" w:cs="Times New Roman"/>
          <w:sz w:val="24"/>
          <w:szCs w:val="24"/>
          <w:lang w:eastAsia="en-GB"/>
        </w:rPr>
        <w:t xml:space="preserve">. Available at: </w:t>
      </w:r>
      <w:hyperlink r:id="rId18" w:history="1">
        <w:r w:rsidR="00BB5658" w:rsidRPr="00C10118">
          <w:rPr>
            <w:rStyle w:val="Hyperlink"/>
            <w:rFonts w:ascii="Times New Roman" w:eastAsia="Times New Roman" w:hAnsi="Times New Roman" w:cs="Times New Roman"/>
            <w:sz w:val="24"/>
            <w:szCs w:val="24"/>
            <w:lang w:eastAsia="en-GB"/>
          </w:rPr>
          <w:t>https://hbr.org/2021/12/connect-with-empathy-but-lead-with-compassion</w:t>
        </w:r>
      </w:hyperlink>
    </w:p>
    <w:p w14:paraId="7435D3ED" w14:textId="4162BD1A" w:rsidR="00C10118" w:rsidRPr="00C10118" w:rsidRDefault="00C10118" w:rsidP="00C1011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C10118">
        <w:rPr>
          <w:rFonts w:ascii="Times New Roman" w:eastAsia="Times New Roman" w:hAnsi="Times New Roman" w:cs="Times New Roman"/>
          <w:sz w:val="24"/>
          <w:szCs w:val="24"/>
          <w:lang w:eastAsia="en-GB"/>
        </w:rPr>
        <w:t xml:space="preserve"> (Accessed: 29</w:t>
      </w:r>
      <w:r w:rsidR="00BB5658">
        <w:rPr>
          <w:rFonts w:ascii="Times New Roman" w:eastAsia="Times New Roman" w:hAnsi="Times New Roman" w:cs="Times New Roman"/>
          <w:sz w:val="24"/>
          <w:szCs w:val="24"/>
          <w:lang w:eastAsia="en-GB"/>
        </w:rPr>
        <w:t>th</w:t>
      </w:r>
      <w:r w:rsidRPr="00C10118">
        <w:rPr>
          <w:rFonts w:ascii="Times New Roman" w:eastAsia="Times New Roman" w:hAnsi="Times New Roman" w:cs="Times New Roman"/>
          <w:sz w:val="24"/>
          <w:szCs w:val="24"/>
          <w:lang w:eastAsia="en-GB"/>
        </w:rPr>
        <w:t xml:space="preserve"> June 2023). </w:t>
      </w:r>
    </w:p>
    <w:p w14:paraId="50102AB3" w14:textId="03FD7075" w:rsidR="00C10118" w:rsidRPr="00C10118" w:rsidRDefault="00C10118" w:rsidP="00C1011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C10118">
        <w:rPr>
          <w:rFonts w:ascii="Times New Roman" w:eastAsia="Times New Roman" w:hAnsi="Times New Roman" w:cs="Times New Roman"/>
          <w:sz w:val="24"/>
          <w:szCs w:val="24"/>
          <w:lang w:eastAsia="en-GB"/>
        </w:rPr>
        <w:t xml:space="preserve">Jeong, W. </w:t>
      </w:r>
      <w:r w:rsidRPr="00C10118">
        <w:rPr>
          <w:rFonts w:ascii="Times New Roman" w:eastAsia="Times New Roman" w:hAnsi="Times New Roman" w:cs="Times New Roman"/>
          <w:i/>
          <w:iCs/>
          <w:sz w:val="24"/>
          <w:szCs w:val="24"/>
          <w:lang w:eastAsia="en-GB"/>
        </w:rPr>
        <w:t>et al.</w:t>
      </w:r>
      <w:r w:rsidRPr="00C10118">
        <w:rPr>
          <w:rFonts w:ascii="Times New Roman" w:eastAsia="Times New Roman" w:hAnsi="Times New Roman" w:cs="Times New Roman"/>
          <w:sz w:val="24"/>
          <w:szCs w:val="24"/>
          <w:lang w:eastAsia="en-GB"/>
        </w:rPr>
        <w:t xml:space="preserve"> (2020) ‘Association between presenteeism/absenteeism and well-being among Korean workers’, </w:t>
      </w:r>
      <w:r w:rsidRPr="00C10118">
        <w:rPr>
          <w:rFonts w:ascii="Times New Roman" w:eastAsia="Times New Roman" w:hAnsi="Times New Roman" w:cs="Times New Roman"/>
          <w:i/>
          <w:iCs/>
          <w:sz w:val="24"/>
          <w:szCs w:val="24"/>
          <w:lang w:eastAsia="en-GB"/>
        </w:rPr>
        <w:t>Journal of Occupational &amp;amp; Environmental Medicine</w:t>
      </w:r>
      <w:r w:rsidRPr="00C10118">
        <w:rPr>
          <w:rFonts w:ascii="Times New Roman" w:eastAsia="Times New Roman" w:hAnsi="Times New Roman" w:cs="Times New Roman"/>
          <w:sz w:val="24"/>
          <w:szCs w:val="24"/>
          <w:lang w:eastAsia="en-GB"/>
        </w:rPr>
        <w:t xml:space="preserve">, 62(8), pp. 574–580. </w:t>
      </w:r>
    </w:p>
    <w:p w14:paraId="3D3B6946" w14:textId="1855885F" w:rsidR="00BB5658" w:rsidRDefault="00C10118" w:rsidP="00C1011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C10118">
        <w:rPr>
          <w:rFonts w:ascii="Times New Roman" w:eastAsia="Times New Roman" w:hAnsi="Times New Roman" w:cs="Times New Roman"/>
          <w:sz w:val="24"/>
          <w:szCs w:val="24"/>
          <w:lang w:eastAsia="en-GB"/>
        </w:rPr>
        <w:t xml:space="preserve">Kantor, J. and </w:t>
      </w:r>
      <w:proofErr w:type="spellStart"/>
      <w:r w:rsidRPr="00C10118">
        <w:rPr>
          <w:rFonts w:ascii="Times New Roman" w:eastAsia="Times New Roman" w:hAnsi="Times New Roman" w:cs="Times New Roman"/>
          <w:sz w:val="24"/>
          <w:szCs w:val="24"/>
          <w:lang w:eastAsia="en-GB"/>
        </w:rPr>
        <w:t>Streitfeld</w:t>
      </w:r>
      <w:proofErr w:type="spellEnd"/>
      <w:r w:rsidRPr="00C10118">
        <w:rPr>
          <w:rFonts w:ascii="Times New Roman" w:eastAsia="Times New Roman" w:hAnsi="Times New Roman" w:cs="Times New Roman"/>
          <w:sz w:val="24"/>
          <w:szCs w:val="24"/>
          <w:lang w:eastAsia="en-GB"/>
        </w:rPr>
        <w:t xml:space="preserve">, D. (2015) </w:t>
      </w:r>
      <w:r w:rsidRPr="00C10118">
        <w:rPr>
          <w:rFonts w:ascii="Times New Roman" w:eastAsia="Times New Roman" w:hAnsi="Times New Roman" w:cs="Times New Roman"/>
          <w:i/>
          <w:iCs/>
          <w:sz w:val="24"/>
          <w:szCs w:val="24"/>
          <w:lang w:eastAsia="en-GB"/>
        </w:rPr>
        <w:t>Inside amazon: Wrestling big ideas in a bruising workplace</w:t>
      </w:r>
      <w:r w:rsidRPr="00C10118">
        <w:rPr>
          <w:rFonts w:ascii="Times New Roman" w:eastAsia="Times New Roman" w:hAnsi="Times New Roman" w:cs="Times New Roman"/>
          <w:sz w:val="24"/>
          <w:szCs w:val="24"/>
          <w:lang w:eastAsia="en-GB"/>
        </w:rPr>
        <w:t xml:space="preserve">, </w:t>
      </w:r>
      <w:r w:rsidRPr="00C10118">
        <w:rPr>
          <w:rFonts w:ascii="Times New Roman" w:eastAsia="Times New Roman" w:hAnsi="Times New Roman" w:cs="Times New Roman"/>
          <w:i/>
          <w:iCs/>
          <w:sz w:val="24"/>
          <w:szCs w:val="24"/>
          <w:lang w:eastAsia="en-GB"/>
        </w:rPr>
        <w:t>The New York Times</w:t>
      </w:r>
      <w:r w:rsidRPr="00C10118">
        <w:rPr>
          <w:rFonts w:ascii="Times New Roman" w:eastAsia="Times New Roman" w:hAnsi="Times New Roman" w:cs="Times New Roman"/>
          <w:sz w:val="24"/>
          <w:szCs w:val="24"/>
          <w:lang w:eastAsia="en-GB"/>
        </w:rPr>
        <w:t xml:space="preserve">. Available at: </w:t>
      </w:r>
      <w:hyperlink r:id="rId19" w:history="1">
        <w:r w:rsidR="00BB5658" w:rsidRPr="00C10118">
          <w:rPr>
            <w:rStyle w:val="Hyperlink"/>
            <w:rFonts w:ascii="Times New Roman" w:eastAsia="Times New Roman" w:hAnsi="Times New Roman" w:cs="Times New Roman"/>
            <w:sz w:val="24"/>
            <w:szCs w:val="24"/>
            <w:lang w:eastAsia="en-GB"/>
          </w:rPr>
          <w:t>https://www.nytimes.com/2015/08/16/technology/inside-amazon-wrestling-big-ideas-in-a-bruising-workplace.html</w:t>
        </w:r>
      </w:hyperlink>
    </w:p>
    <w:p w14:paraId="1742FBC2" w14:textId="43081E61" w:rsidR="00C10118" w:rsidRDefault="00C10118" w:rsidP="00C1011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C10118">
        <w:rPr>
          <w:rFonts w:ascii="Times New Roman" w:eastAsia="Times New Roman" w:hAnsi="Times New Roman" w:cs="Times New Roman"/>
          <w:sz w:val="24"/>
          <w:szCs w:val="24"/>
          <w:lang w:eastAsia="en-GB"/>
        </w:rPr>
        <w:t xml:space="preserve"> (Accessed: </w:t>
      </w:r>
      <w:r w:rsidR="00BB5658">
        <w:rPr>
          <w:rFonts w:ascii="Times New Roman" w:eastAsia="Times New Roman" w:hAnsi="Times New Roman" w:cs="Times New Roman"/>
          <w:sz w:val="24"/>
          <w:szCs w:val="24"/>
          <w:lang w:eastAsia="en-GB"/>
        </w:rPr>
        <w:t>1</w:t>
      </w:r>
      <w:r w:rsidRPr="00C10118">
        <w:rPr>
          <w:rFonts w:ascii="Times New Roman" w:eastAsia="Times New Roman" w:hAnsi="Times New Roman" w:cs="Times New Roman"/>
          <w:sz w:val="24"/>
          <w:szCs w:val="24"/>
          <w:lang w:eastAsia="en-GB"/>
        </w:rPr>
        <w:t>9</w:t>
      </w:r>
      <w:r w:rsidR="00BB5658">
        <w:rPr>
          <w:rFonts w:ascii="Times New Roman" w:eastAsia="Times New Roman" w:hAnsi="Times New Roman" w:cs="Times New Roman"/>
          <w:sz w:val="24"/>
          <w:szCs w:val="24"/>
          <w:lang w:eastAsia="en-GB"/>
        </w:rPr>
        <w:t>th</w:t>
      </w:r>
      <w:r w:rsidRPr="00C10118">
        <w:rPr>
          <w:rFonts w:ascii="Times New Roman" w:eastAsia="Times New Roman" w:hAnsi="Times New Roman" w:cs="Times New Roman"/>
          <w:sz w:val="24"/>
          <w:szCs w:val="24"/>
          <w:lang w:eastAsia="en-GB"/>
        </w:rPr>
        <w:t xml:space="preserve"> June 2023). </w:t>
      </w:r>
    </w:p>
    <w:p w14:paraId="03717604" w14:textId="77777777" w:rsidR="00BB5658" w:rsidRPr="00C10118" w:rsidRDefault="00BB5658" w:rsidP="00C1011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p>
    <w:p w14:paraId="685E96B4" w14:textId="5646A29E" w:rsidR="00BB5658" w:rsidRDefault="00C10118" w:rsidP="00C1011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proofErr w:type="spellStart"/>
      <w:r w:rsidRPr="00C10118">
        <w:rPr>
          <w:rFonts w:ascii="Times New Roman" w:eastAsia="Times New Roman" w:hAnsi="Times New Roman" w:cs="Times New Roman"/>
          <w:sz w:val="24"/>
          <w:szCs w:val="24"/>
          <w:lang w:eastAsia="en-GB"/>
        </w:rPr>
        <w:lastRenderedPageBreak/>
        <w:t>killingsworth</w:t>
      </w:r>
      <w:proofErr w:type="spellEnd"/>
      <w:r w:rsidRPr="00C10118">
        <w:rPr>
          <w:rFonts w:ascii="Times New Roman" w:eastAsia="Times New Roman" w:hAnsi="Times New Roman" w:cs="Times New Roman"/>
          <w:sz w:val="24"/>
          <w:szCs w:val="24"/>
          <w:lang w:eastAsia="en-GB"/>
        </w:rPr>
        <w:t xml:space="preserve">, M.A. (2020) </w:t>
      </w:r>
      <w:r w:rsidRPr="00C10118">
        <w:rPr>
          <w:rFonts w:ascii="Times New Roman" w:eastAsia="Times New Roman" w:hAnsi="Times New Roman" w:cs="Times New Roman"/>
          <w:i/>
          <w:iCs/>
          <w:sz w:val="24"/>
          <w:szCs w:val="24"/>
          <w:lang w:eastAsia="en-GB"/>
        </w:rPr>
        <w:t xml:space="preserve">Matt Killingsworth: Want to be happier? stay in this </w:t>
      </w:r>
      <w:proofErr w:type="gramStart"/>
      <w:r w:rsidRPr="00C10118">
        <w:rPr>
          <w:rFonts w:ascii="Times New Roman" w:eastAsia="Times New Roman" w:hAnsi="Times New Roman" w:cs="Times New Roman"/>
          <w:i/>
          <w:iCs/>
          <w:sz w:val="24"/>
          <w:szCs w:val="24"/>
          <w:lang w:eastAsia="en-GB"/>
        </w:rPr>
        <w:t>moment!</w:t>
      </w:r>
      <w:r w:rsidRPr="00C10118">
        <w:rPr>
          <w:rFonts w:ascii="Times New Roman" w:eastAsia="Times New Roman" w:hAnsi="Times New Roman" w:cs="Times New Roman"/>
          <w:sz w:val="24"/>
          <w:szCs w:val="24"/>
          <w:lang w:eastAsia="en-GB"/>
        </w:rPr>
        <w:t>,</w:t>
      </w:r>
      <w:proofErr w:type="gramEnd"/>
      <w:r w:rsidRPr="00C10118">
        <w:rPr>
          <w:rFonts w:ascii="Times New Roman" w:eastAsia="Times New Roman" w:hAnsi="Times New Roman" w:cs="Times New Roman"/>
          <w:sz w:val="24"/>
          <w:szCs w:val="24"/>
          <w:lang w:eastAsia="en-GB"/>
        </w:rPr>
        <w:t xml:space="preserve"> </w:t>
      </w:r>
      <w:r w:rsidRPr="00C10118">
        <w:rPr>
          <w:rFonts w:ascii="Times New Roman" w:eastAsia="Times New Roman" w:hAnsi="Times New Roman" w:cs="Times New Roman"/>
          <w:i/>
          <w:iCs/>
          <w:sz w:val="24"/>
          <w:szCs w:val="24"/>
          <w:lang w:eastAsia="en-GB"/>
        </w:rPr>
        <w:t>Jane Taylor | Performance and Wellbeing Coaching | Life Coaching | Gold Coast</w:t>
      </w:r>
      <w:r w:rsidRPr="00C10118">
        <w:rPr>
          <w:rFonts w:ascii="Times New Roman" w:eastAsia="Times New Roman" w:hAnsi="Times New Roman" w:cs="Times New Roman"/>
          <w:sz w:val="24"/>
          <w:szCs w:val="24"/>
          <w:lang w:eastAsia="en-GB"/>
        </w:rPr>
        <w:t xml:space="preserve">. Available at: </w:t>
      </w:r>
      <w:hyperlink r:id="rId20" w:history="1">
        <w:r w:rsidR="00BB5658" w:rsidRPr="00C10118">
          <w:rPr>
            <w:rStyle w:val="Hyperlink"/>
            <w:rFonts w:ascii="Times New Roman" w:eastAsia="Times New Roman" w:hAnsi="Times New Roman" w:cs="Times New Roman"/>
            <w:sz w:val="24"/>
            <w:szCs w:val="24"/>
            <w:lang w:eastAsia="en-GB"/>
          </w:rPr>
          <w:t>https://www.habitsforwellbeing.com/matt-killingsworth-want-to-be-happier-stay-in-this-moment/</w:t>
        </w:r>
      </w:hyperlink>
    </w:p>
    <w:p w14:paraId="7FC0F613" w14:textId="778F284A" w:rsidR="00C10118" w:rsidRPr="00C10118" w:rsidRDefault="00C10118" w:rsidP="00C1011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C10118">
        <w:rPr>
          <w:rFonts w:ascii="Times New Roman" w:eastAsia="Times New Roman" w:hAnsi="Times New Roman" w:cs="Times New Roman"/>
          <w:sz w:val="24"/>
          <w:szCs w:val="24"/>
          <w:lang w:eastAsia="en-GB"/>
        </w:rPr>
        <w:t xml:space="preserve"> (Accessed: </w:t>
      </w:r>
      <w:r w:rsidR="00BB5658">
        <w:rPr>
          <w:rFonts w:ascii="Times New Roman" w:eastAsia="Times New Roman" w:hAnsi="Times New Roman" w:cs="Times New Roman"/>
          <w:sz w:val="24"/>
          <w:szCs w:val="24"/>
          <w:lang w:eastAsia="en-GB"/>
        </w:rPr>
        <w:t>1</w:t>
      </w:r>
      <w:r w:rsidRPr="00C10118">
        <w:rPr>
          <w:rFonts w:ascii="Times New Roman" w:eastAsia="Times New Roman" w:hAnsi="Times New Roman" w:cs="Times New Roman"/>
          <w:sz w:val="24"/>
          <w:szCs w:val="24"/>
          <w:lang w:eastAsia="en-GB"/>
        </w:rPr>
        <w:t>9</w:t>
      </w:r>
      <w:r w:rsidR="00BB5658">
        <w:rPr>
          <w:rFonts w:ascii="Times New Roman" w:eastAsia="Times New Roman" w:hAnsi="Times New Roman" w:cs="Times New Roman"/>
          <w:sz w:val="24"/>
          <w:szCs w:val="24"/>
          <w:lang w:eastAsia="en-GB"/>
        </w:rPr>
        <w:t>th</w:t>
      </w:r>
      <w:r w:rsidRPr="00C10118">
        <w:rPr>
          <w:rFonts w:ascii="Times New Roman" w:eastAsia="Times New Roman" w:hAnsi="Times New Roman" w:cs="Times New Roman"/>
          <w:sz w:val="24"/>
          <w:szCs w:val="24"/>
          <w:lang w:eastAsia="en-GB"/>
        </w:rPr>
        <w:t xml:space="preserve"> June 2023). </w:t>
      </w:r>
    </w:p>
    <w:p w14:paraId="28AD2460" w14:textId="4A09A647" w:rsidR="00C10118" w:rsidRPr="00C10118" w:rsidRDefault="00C10118" w:rsidP="00C1011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C10118">
        <w:rPr>
          <w:rFonts w:ascii="Times New Roman" w:eastAsia="Times New Roman" w:hAnsi="Times New Roman" w:cs="Times New Roman"/>
          <w:sz w:val="24"/>
          <w:szCs w:val="24"/>
          <w:lang w:eastAsia="en-GB"/>
        </w:rPr>
        <w:t xml:space="preserve">Knights, D. and Clarke, C. (2017) ‘Pushing the boundaries of amnesia and myopia: A critical review of the literature on identity in Management and Organization Studies’, </w:t>
      </w:r>
      <w:r w:rsidRPr="00C10118">
        <w:rPr>
          <w:rFonts w:ascii="Times New Roman" w:eastAsia="Times New Roman" w:hAnsi="Times New Roman" w:cs="Times New Roman"/>
          <w:i/>
          <w:iCs/>
          <w:sz w:val="24"/>
          <w:szCs w:val="24"/>
          <w:lang w:eastAsia="en-GB"/>
        </w:rPr>
        <w:t>International Journal of Management Reviews</w:t>
      </w:r>
      <w:r w:rsidRPr="00C10118">
        <w:rPr>
          <w:rFonts w:ascii="Times New Roman" w:eastAsia="Times New Roman" w:hAnsi="Times New Roman" w:cs="Times New Roman"/>
          <w:sz w:val="24"/>
          <w:szCs w:val="24"/>
          <w:lang w:eastAsia="en-GB"/>
        </w:rPr>
        <w:t xml:space="preserve">, 19(3), pp. 337–356. </w:t>
      </w:r>
    </w:p>
    <w:p w14:paraId="155938E4" w14:textId="1EAD048A" w:rsidR="00C10118" w:rsidRPr="00C10118" w:rsidRDefault="00C10118" w:rsidP="00C1011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proofErr w:type="spellStart"/>
      <w:r w:rsidRPr="00C10118">
        <w:rPr>
          <w:rFonts w:ascii="Times New Roman" w:eastAsia="Times New Roman" w:hAnsi="Times New Roman" w:cs="Times New Roman"/>
          <w:sz w:val="24"/>
          <w:szCs w:val="24"/>
          <w:lang w:eastAsia="en-GB"/>
        </w:rPr>
        <w:t>Lyddy</w:t>
      </w:r>
      <w:proofErr w:type="spellEnd"/>
      <w:r w:rsidRPr="00C10118">
        <w:rPr>
          <w:rFonts w:ascii="Times New Roman" w:eastAsia="Times New Roman" w:hAnsi="Times New Roman" w:cs="Times New Roman"/>
          <w:sz w:val="24"/>
          <w:szCs w:val="24"/>
          <w:lang w:eastAsia="en-GB"/>
        </w:rPr>
        <w:t xml:space="preserve">, C.J., Good, D.J. and </w:t>
      </w:r>
      <w:proofErr w:type="spellStart"/>
      <w:r w:rsidRPr="00C10118">
        <w:rPr>
          <w:rFonts w:ascii="Times New Roman" w:eastAsia="Times New Roman" w:hAnsi="Times New Roman" w:cs="Times New Roman"/>
          <w:sz w:val="24"/>
          <w:szCs w:val="24"/>
          <w:lang w:eastAsia="en-GB"/>
        </w:rPr>
        <w:t>Ahlvik</w:t>
      </w:r>
      <w:proofErr w:type="spellEnd"/>
      <w:r w:rsidRPr="00C10118">
        <w:rPr>
          <w:rFonts w:ascii="Times New Roman" w:eastAsia="Times New Roman" w:hAnsi="Times New Roman" w:cs="Times New Roman"/>
          <w:sz w:val="24"/>
          <w:szCs w:val="24"/>
          <w:lang w:eastAsia="en-GB"/>
        </w:rPr>
        <w:t xml:space="preserve">, C. (2022) ‘Mindfulness as resource: Emotional, cognitive, and motivational paths to burnout and work engagement’, </w:t>
      </w:r>
      <w:r w:rsidRPr="00C10118">
        <w:rPr>
          <w:rFonts w:ascii="Times New Roman" w:eastAsia="Times New Roman" w:hAnsi="Times New Roman" w:cs="Times New Roman"/>
          <w:i/>
          <w:iCs/>
          <w:sz w:val="24"/>
          <w:szCs w:val="24"/>
          <w:lang w:eastAsia="en-GB"/>
        </w:rPr>
        <w:t>Academy of Management Proceedings</w:t>
      </w:r>
      <w:r w:rsidRPr="00C10118">
        <w:rPr>
          <w:rFonts w:ascii="Times New Roman" w:eastAsia="Times New Roman" w:hAnsi="Times New Roman" w:cs="Times New Roman"/>
          <w:sz w:val="24"/>
          <w:szCs w:val="24"/>
          <w:lang w:eastAsia="en-GB"/>
        </w:rPr>
        <w:t>, 2022(1)</w:t>
      </w:r>
      <w:r w:rsidR="00BB5658">
        <w:rPr>
          <w:rFonts w:ascii="Times New Roman" w:eastAsia="Times New Roman" w:hAnsi="Times New Roman" w:cs="Times New Roman"/>
          <w:sz w:val="24"/>
          <w:szCs w:val="24"/>
          <w:lang w:eastAsia="en-GB"/>
        </w:rPr>
        <w:t>.</w:t>
      </w:r>
      <w:r w:rsidRPr="00C10118">
        <w:rPr>
          <w:rFonts w:ascii="Times New Roman" w:eastAsia="Times New Roman" w:hAnsi="Times New Roman" w:cs="Times New Roman"/>
          <w:sz w:val="24"/>
          <w:szCs w:val="24"/>
          <w:lang w:eastAsia="en-GB"/>
        </w:rPr>
        <w:t xml:space="preserve"> </w:t>
      </w:r>
    </w:p>
    <w:p w14:paraId="1AE83748" w14:textId="6E93DD06" w:rsidR="00C10118" w:rsidRPr="00C10118" w:rsidRDefault="00C10118" w:rsidP="00C1011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C10118">
        <w:rPr>
          <w:rFonts w:ascii="Times New Roman" w:eastAsia="Times New Roman" w:hAnsi="Times New Roman" w:cs="Times New Roman"/>
          <w:sz w:val="24"/>
          <w:szCs w:val="24"/>
          <w:lang w:eastAsia="en-GB"/>
        </w:rPr>
        <w:t xml:space="preserve">Mittal, S. and Dhar, R.L. (2015) ‘Transformational leadership and employee creativity’, </w:t>
      </w:r>
      <w:r w:rsidRPr="00C10118">
        <w:rPr>
          <w:rFonts w:ascii="Times New Roman" w:eastAsia="Times New Roman" w:hAnsi="Times New Roman" w:cs="Times New Roman"/>
          <w:i/>
          <w:iCs/>
          <w:sz w:val="24"/>
          <w:szCs w:val="24"/>
          <w:lang w:eastAsia="en-GB"/>
        </w:rPr>
        <w:t>Management Decision</w:t>
      </w:r>
      <w:r w:rsidRPr="00C10118">
        <w:rPr>
          <w:rFonts w:ascii="Times New Roman" w:eastAsia="Times New Roman" w:hAnsi="Times New Roman" w:cs="Times New Roman"/>
          <w:sz w:val="24"/>
          <w:szCs w:val="24"/>
          <w:lang w:eastAsia="en-GB"/>
        </w:rPr>
        <w:t xml:space="preserve">, 53(5), pp. 894–910. </w:t>
      </w:r>
    </w:p>
    <w:p w14:paraId="599D7E53" w14:textId="5D3A639B" w:rsidR="00C10118" w:rsidRPr="00C10118" w:rsidRDefault="00C10118" w:rsidP="00C1011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C10118">
        <w:rPr>
          <w:rFonts w:ascii="Times New Roman" w:eastAsia="Times New Roman" w:hAnsi="Times New Roman" w:cs="Times New Roman"/>
          <w:sz w:val="24"/>
          <w:szCs w:val="24"/>
          <w:lang w:eastAsia="en-GB"/>
        </w:rPr>
        <w:t xml:space="preserve">Ngoc, N.N., Tuan, N.P. and Takahashi, Y. (2020) ‘A meta-analytic investigation of the relationship between emotional intelligence and emotional manipulation’, </w:t>
      </w:r>
      <w:r w:rsidRPr="00C10118">
        <w:rPr>
          <w:rFonts w:ascii="Times New Roman" w:eastAsia="Times New Roman" w:hAnsi="Times New Roman" w:cs="Times New Roman"/>
          <w:i/>
          <w:iCs/>
          <w:sz w:val="24"/>
          <w:szCs w:val="24"/>
          <w:lang w:eastAsia="en-GB"/>
        </w:rPr>
        <w:t>SAGE Open</w:t>
      </w:r>
      <w:r w:rsidRPr="00C10118">
        <w:rPr>
          <w:rFonts w:ascii="Times New Roman" w:eastAsia="Times New Roman" w:hAnsi="Times New Roman" w:cs="Times New Roman"/>
          <w:sz w:val="24"/>
          <w:szCs w:val="24"/>
          <w:lang w:eastAsia="en-GB"/>
        </w:rPr>
        <w:t xml:space="preserve">, 10(4), p. 215824402097161. </w:t>
      </w:r>
    </w:p>
    <w:p w14:paraId="01F12A7C" w14:textId="52B61BF8" w:rsidR="00BB5658" w:rsidRDefault="00C10118" w:rsidP="00C1011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C10118">
        <w:rPr>
          <w:rFonts w:ascii="Times New Roman" w:eastAsia="Times New Roman" w:hAnsi="Times New Roman" w:cs="Times New Roman"/>
          <w:sz w:val="24"/>
          <w:szCs w:val="24"/>
          <w:lang w:eastAsia="en-GB"/>
        </w:rPr>
        <w:t xml:space="preserve">O’Connor, P.J. </w:t>
      </w:r>
      <w:r w:rsidRPr="00C10118">
        <w:rPr>
          <w:rFonts w:ascii="Times New Roman" w:eastAsia="Times New Roman" w:hAnsi="Times New Roman" w:cs="Times New Roman"/>
          <w:i/>
          <w:iCs/>
          <w:sz w:val="24"/>
          <w:szCs w:val="24"/>
          <w:lang w:eastAsia="en-GB"/>
        </w:rPr>
        <w:t>et al.</w:t>
      </w:r>
      <w:r w:rsidRPr="00C10118">
        <w:rPr>
          <w:rFonts w:ascii="Times New Roman" w:eastAsia="Times New Roman" w:hAnsi="Times New Roman" w:cs="Times New Roman"/>
          <w:sz w:val="24"/>
          <w:szCs w:val="24"/>
          <w:lang w:eastAsia="en-GB"/>
        </w:rPr>
        <w:t xml:space="preserve"> (2019) </w:t>
      </w:r>
      <w:r w:rsidRPr="00C10118">
        <w:rPr>
          <w:rFonts w:ascii="Times New Roman" w:eastAsia="Times New Roman" w:hAnsi="Times New Roman" w:cs="Times New Roman"/>
          <w:i/>
          <w:iCs/>
          <w:sz w:val="24"/>
          <w:szCs w:val="24"/>
          <w:lang w:eastAsia="en-GB"/>
        </w:rPr>
        <w:t>The measurement of Emotional Intelligence: A Critical Review of the literature and recommendations for researchers and Practitioners</w:t>
      </w:r>
      <w:r w:rsidRPr="00C10118">
        <w:rPr>
          <w:rFonts w:ascii="Times New Roman" w:eastAsia="Times New Roman" w:hAnsi="Times New Roman" w:cs="Times New Roman"/>
          <w:sz w:val="24"/>
          <w:szCs w:val="24"/>
          <w:lang w:eastAsia="en-GB"/>
        </w:rPr>
        <w:t xml:space="preserve">, </w:t>
      </w:r>
      <w:r w:rsidRPr="00C10118">
        <w:rPr>
          <w:rFonts w:ascii="Times New Roman" w:eastAsia="Times New Roman" w:hAnsi="Times New Roman" w:cs="Times New Roman"/>
          <w:i/>
          <w:iCs/>
          <w:sz w:val="24"/>
          <w:szCs w:val="24"/>
          <w:lang w:eastAsia="en-GB"/>
        </w:rPr>
        <w:t>Frontiers in psychology</w:t>
      </w:r>
      <w:r w:rsidRPr="00C10118">
        <w:rPr>
          <w:rFonts w:ascii="Times New Roman" w:eastAsia="Times New Roman" w:hAnsi="Times New Roman" w:cs="Times New Roman"/>
          <w:sz w:val="24"/>
          <w:szCs w:val="24"/>
          <w:lang w:eastAsia="en-GB"/>
        </w:rPr>
        <w:t xml:space="preserve">. Available at: </w:t>
      </w:r>
      <w:hyperlink r:id="rId21" w:history="1">
        <w:r w:rsidR="00BB5658" w:rsidRPr="00C10118">
          <w:rPr>
            <w:rStyle w:val="Hyperlink"/>
            <w:rFonts w:ascii="Times New Roman" w:eastAsia="Times New Roman" w:hAnsi="Times New Roman" w:cs="Times New Roman"/>
            <w:sz w:val="24"/>
            <w:szCs w:val="24"/>
            <w:lang w:eastAsia="en-GB"/>
          </w:rPr>
          <w:t>https://www.ncbi.nlm.nih.gov/pmc/articles/PMC6546921/</w:t>
        </w:r>
      </w:hyperlink>
    </w:p>
    <w:p w14:paraId="0A0426B3" w14:textId="3ADA2F38" w:rsidR="00C10118" w:rsidRPr="00C10118" w:rsidRDefault="00C10118" w:rsidP="00C1011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C10118">
        <w:rPr>
          <w:rFonts w:ascii="Times New Roman" w:eastAsia="Times New Roman" w:hAnsi="Times New Roman" w:cs="Times New Roman"/>
          <w:sz w:val="24"/>
          <w:szCs w:val="24"/>
          <w:lang w:eastAsia="en-GB"/>
        </w:rPr>
        <w:t xml:space="preserve"> (Accessed: </w:t>
      </w:r>
      <w:r w:rsidR="00BB5658">
        <w:rPr>
          <w:rFonts w:ascii="Times New Roman" w:eastAsia="Times New Roman" w:hAnsi="Times New Roman" w:cs="Times New Roman"/>
          <w:sz w:val="24"/>
          <w:szCs w:val="24"/>
          <w:lang w:eastAsia="en-GB"/>
        </w:rPr>
        <w:t>29th</w:t>
      </w:r>
      <w:r w:rsidRPr="00C10118">
        <w:rPr>
          <w:rFonts w:ascii="Times New Roman" w:eastAsia="Times New Roman" w:hAnsi="Times New Roman" w:cs="Times New Roman"/>
          <w:sz w:val="24"/>
          <w:szCs w:val="24"/>
          <w:lang w:eastAsia="en-GB"/>
        </w:rPr>
        <w:t xml:space="preserve"> Ju</w:t>
      </w:r>
      <w:r w:rsidR="00BB5658">
        <w:rPr>
          <w:rFonts w:ascii="Times New Roman" w:eastAsia="Times New Roman" w:hAnsi="Times New Roman" w:cs="Times New Roman"/>
          <w:sz w:val="24"/>
          <w:szCs w:val="24"/>
          <w:lang w:eastAsia="en-GB"/>
        </w:rPr>
        <w:t>ne</w:t>
      </w:r>
      <w:r w:rsidRPr="00C10118">
        <w:rPr>
          <w:rFonts w:ascii="Times New Roman" w:eastAsia="Times New Roman" w:hAnsi="Times New Roman" w:cs="Times New Roman"/>
          <w:sz w:val="24"/>
          <w:szCs w:val="24"/>
          <w:lang w:eastAsia="en-GB"/>
        </w:rPr>
        <w:t xml:space="preserve"> 2023). </w:t>
      </w:r>
    </w:p>
    <w:p w14:paraId="5C4D4DC2" w14:textId="77777777" w:rsidR="00C10118" w:rsidRPr="00C10118" w:rsidRDefault="00C10118" w:rsidP="00C1011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C10118">
        <w:rPr>
          <w:rFonts w:ascii="Times New Roman" w:eastAsia="Times New Roman" w:hAnsi="Times New Roman" w:cs="Times New Roman"/>
          <w:sz w:val="24"/>
          <w:szCs w:val="24"/>
          <w:lang w:eastAsia="en-GB"/>
        </w:rPr>
        <w:t xml:space="preserve">Pfeffer, J. (2018) </w:t>
      </w:r>
      <w:r w:rsidRPr="00C10118">
        <w:rPr>
          <w:rFonts w:ascii="Times New Roman" w:eastAsia="Times New Roman" w:hAnsi="Times New Roman" w:cs="Times New Roman"/>
          <w:i/>
          <w:iCs/>
          <w:sz w:val="24"/>
          <w:szCs w:val="24"/>
          <w:lang w:eastAsia="en-GB"/>
        </w:rPr>
        <w:t xml:space="preserve">Dying for a </w:t>
      </w:r>
      <w:proofErr w:type="spellStart"/>
      <w:r w:rsidRPr="00C10118">
        <w:rPr>
          <w:rFonts w:ascii="Times New Roman" w:eastAsia="Times New Roman" w:hAnsi="Times New Roman" w:cs="Times New Roman"/>
          <w:i/>
          <w:iCs/>
          <w:sz w:val="24"/>
          <w:szCs w:val="24"/>
          <w:lang w:eastAsia="en-GB"/>
        </w:rPr>
        <w:t>paycheck</w:t>
      </w:r>
      <w:proofErr w:type="spellEnd"/>
      <w:r w:rsidRPr="00C10118">
        <w:rPr>
          <w:rFonts w:ascii="Times New Roman" w:eastAsia="Times New Roman" w:hAnsi="Times New Roman" w:cs="Times New Roman"/>
          <w:i/>
          <w:iCs/>
          <w:sz w:val="24"/>
          <w:szCs w:val="24"/>
          <w:lang w:eastAsia="en-GB"/>
        </w:rPr>
        <w:t>: How modern management harms employee health and company performance--and what we can do about it</w:t>
      </w:r>
      <w:r w:rsidRPr="00C10118">
        <w:rPr>
          <w:rFonts w:ascii="Times New Roman" w:eastAsia="Times New Roman" w:hAnsi="Times New Roman" w:cs="Times New Roman"/>
          <w:sz w:val="24"/>
          <w:szCs w:val="24"/>
          <w:lang w:eastAsia="en-GB"/>
        </w:rPr>
        <w:t xml:space="preserve">. New York, NY: </w:t>
      </w:r>
      <w:proofErr w:type="spellStart"/>
      <w:r w:rsidRPr="00C10118">
        <w:rPr>
          <w:rFonts w:ascii="Times New Roman" w:eastAsia="Times New Roman" w:hAnsi="Times New Roman" w:cs="Times New Roman"/>
          <w:sz w:val="24"/>
          <w:szCs w:val="24"/>
          <w:lang w:eastAsia="en-GB"/>
        </w:rPr>
        <w:t>HarperBusiness</w:t>
      </w:r>
      <w:proofErr w:type="spellEnd"/>
      <w:r w:rsidRPr="00C10118">
        <w:rPr>
          <w:rFonts w:ascii="Times New Roman" w:eastAsia="Times New Roman" w:hAnsi="Times New Roman" w:cs="Times New Roman"/>
          <w:sz w:val="24"/>
          <w:szCs w:val="24"/>
          <w:lang w:eastAsia="en-GB"/>
        </w:rPr>
        <w:t xml:space="preserve">, an imprint of HarperCollins Publishers. </w:t>
      </w:r>
    </w:p>
    <w:p w14:paraId="7285DAD0" w14:textId="2022F403" w:rsidR="00BB5658" w:rsidRDefault="00C10118" w:rsidP="00C1011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C10118">
        <w:rPr>
          <w:rFonts w:ascii="Times New Roman" w:eastAsia="Times New Roman" w:hAnsi="Times New Roman" w:cs="Times New Roman"/>
          <w:sz w:val="24"/>
          <w:szCs w:val="24"/>
          <w:lang w:eastAsia="en-GB"/>
        </w:rPr>
        <w:t xml:space="preserve">Reitz, M. and Chaskalson, M. (2021) </w:t>
      </w:r>
      <w:r w:rsidRPr="00C10118">
        <w:rPr>
          <w:rFonts w:ascii="Times New Roman" w:eastAsia="Times New Roman" w:hAnsi="Times New Roman" w:cs="Times New Roman"/>
          <w:i/>
          <w:iCs/>
          <w:sz w:val="24"/>
          <w:szCs w:val="24"/>
          <w:lang w:eastAsia="en-GB"/>
        </w:rPr>
        <w:t>Why your team should practice collective mindfulness</w:t>
      </w:r>
      <w:r w:rsidRPr="00C10118">
        <w:rPr>
          <w:rFonts w:ascii="Times New Roman" w:eastAsia="Times New Roman" w:hAnsi="Times New Roman" w:cs="Times New Roman"/>
          <w:sz w:val="24"/>
          <w:szCs w:val="24"/>
          <w:lang w:eastAsia="en-GB"/>
        </w:rPr>
        <w:t xml:space="preserve">, </w:t>
      </w:r>
      <w:r w:rsidRPr="00C10118">
        <w:rPr>
          <w:rFonts w:ascii="Times New Roman" w:eastAsia="Times New Roman" w:hAnsi="Times New Roman" w:cs="Times New Roman"/>
          <w:i/>
          <w:iCs/>
          <w:sz w:val="24"/>
          <w:szCs w:val="24"/>
          <w:lang w:eastAsia="en-GB"/>
        </w:rPr>
        <w:t>Harvard Business Review</w:t>
      </w:r>
      <w:r w:rsidRPr="00C10118">
        <w:rPr>
          <w:rFonts w:ascii="Times New Roman" w:eastAsia="Times New Roman" w:hAnsi="Times New Roman" w:cs="Times New Roman"/>
          <w:sz w:val="24"/>
          <w:szCs w:val="24"/>
          <w:lang w:eastAsia="en-GB"/>
        </w:rPr>
        <w:t xml:space="preserve">. Available at: </w:t>
      </w:r>
      <w:hyperlink r:id="rId22" w:history="1">
        <w:r w:rsidR="00BB5658" w:rsidRPr="00C10118">
          <w:rPr>
            <w:rStyle w:val="Hyperlink"/>
            <w:rFonts w:ascii="Times New Roman" w:eastAsia="Times New Roman" w:hAnsi="Times New Roman" w:cs="Times New Roman"/>
            <w:sz w:val="24"/>
            <w:szCs w:val="24"/>
            <w:lang w:eastAsia="en-GB"/>
          </w:rPr>
          <w:t>https://hbr.org/2020/08/why-your-team-should-practice-collective-mindfulness</w:t>
        </w:r>
      </w:hyperlink>
    </w:p>
    <w:p w14:paraId="1CACF62D" w14:textId="7ACFE376" w:rsidR="00C10118" w:rsidRPr="00C10118" w:rsidRDefault="00C10118" w:rsidP="00C1011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C10118">
        <w:rPr>
          <w:rFonts w:ascii="Times New Roman" w:eastAsia="Times New Roman" w:hAnsi="Times New Roman" w:cs="Times New Roman"/>
          <w:sz w:val="24"/>
          <w:szCs w:val="24"/>
          <w:lang w:eastAsia="en-GB"/>
        </w:rPr>
        <w:t xml:space="preserve"> (Accessed: </w:t>
      </w:r>
      <w:r w:rsidR="00BB5658">
        <w:rPr>
          <w:rFonts w:ascii="Times New Roman" w:eastAsia="Times New Roman" w:hAnsi="Times New Roman" w:cs="Times New Roman"/>
          <w:sz w:val="24"/>
          <w:szCs w:val="24"/>
          <w:lang w:eastAsia="en-GB"/>
        </w:rPr>
        <w:t>29</w:t>
      </w:r>
      <w:r w:rsidR="00BB5658" w:rsidRPr="00BB5658">
        <w:rPr>
          <w:rFonts w:ascii="Times New Roman" w:eastAsia="Times New Roman" w:hAnsi="Times New Roman" w:cs="Times New Roman"/>
          <w:sz w:val="24"/>
          <w:szCs w:val="24"/>
          <w:vertAlign w:val="superscript"/>
          <w:lang w:eastAsia="en-GB"/>
        </w:rPr>
        <w:t>th</w:t>
      </w:r>
      <w:r w:rsidR="00BB5658">
        <w:rPr>
          <w:rFonts w:ascii="Times New Roman" w:eastAsia="Times New Roman" w:hAnsi="Times New Roman" w:cs="Times New Roman"/>
          <w:sz w:val="24"/>
          <w:szCs w:val="24"/>
          <w:lang w:eastAsia="en-GB"/>
        </w:rPr>
        <w:t xml:space="preserve"> June</w:t>
      </w:r>
      <w:r w:rsidRPr="00C10118">
        <w:rPr>
          <w:rFonts w:ascii="Times New Roman" w:eastAsia="Times New Roman" w:hAnsi="Times New Roman" w:cs="Times New Roman"/>
          <w:sz w:val="24"/>
          <w:szCs w:val="24"/>
          <w:lang w:eastAsia="en-GB"/>
        </w:rPr>
        <w:t xml:space="preserve"> 2023). </w:t>
      </w:r>
    </w:p>
    <w:p w14:paraId="326CE900" w14:textId="14561A62" w:rsidR="00C10118" w:rsidRPr="00C10118" w:rsidRDefault="00C10118" w:rsidP="00C1011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C10118">
        <w:rPr>
          <w:rFonts w:ascii="Times New Roman" w:eastAsia="Times New Roman" w:hAnsi="Times New Roman" w:cs="Times New Roman"/>
          <w:sz w:val="24"/>
          <w:szCs w:val="24"/>
          <w:lang w:eastAsia="en-GB"/>
        </w:rPr>
        <w:t xml:space="preserve">Salovey, P. and Mayer, J.D. (1990) ‘Emotional intelligence’, </w:t>
      </w:r>
      <w:r w:rsidRPr="00C10118">
        <w:rPr>
          <w:rFonts w:ascii="Times New Roman" w:eastAsia="Times New Roman" w:hAnsi="Times New Roman" w:cs="Times New Roman"/>
          <w:i/>
          <w:iCs/>
          <w:sz w:val="24"/>
          <w:szCs w:val="24"/>
          <w:lang w:eastAsia="en-GB"/>
        </w:rPr>
        <w:t>Imagination, Cognition and Personality</w:t>
      </w:r>
      <w:r w:rsidRPr="00C10118">
        <w:rPr>
          <w:rFonts w:ascii="Times New Roman" w:eastAsia="Times New Roman" w:hAnsi="Times New Roman" w:cs="Times New Roman"/>
          <w:sz w:val="24"/>
          <w:szCs w:val="24"/>
          <w:lang w:eastAsia="en-GB"/>
        </w:rPr>
        <w:t xml:space="preserve">, 9(3), pp. 185–211. </w:t>
      </w:r>
    </w:p>
    <w:p w14:paraId="173377E0" w14:textId="463EE676" w:rsidR="00C10118" w:rsidRPr="00C10118" w:rsidRDefault="00C10118" w:rsidP="00C1011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C10118">
        <w:rPr>
          <w:rFonts w:ascii="Times New Roman" w:eastAsia="Times New Roman" w:hAnsi="Times New Roman" w:cs="Times New Roman"/>
          <w:sz w:val="24"/>
          <w:szCs w:val="24"/>
          <w:lang w:eastAsia="en-GB"/>
        </w:rPr>
        <w:t xml:space="preserve">Schon, D.A. and DeSanctis, V. (1986) ‘The reflective practitioner: How professionals think in action’, </w:t>
      </w:r>
      <w:r w:rsidRPr="00C10118">
        <w:rPr>
          <w:rFonts w:ascii="Times New Roman" w:eastAsia="Times New Roman" w:hAnsi="Times New Roman" w:cs="Times New Roman"/>
          <w:i/>
          <w:iCs/>
          <w:sz w:val="24"/>
          <w:szCs w:val="24"/>
          <w:lang w:eastAsia="en-GB"/>
        </w:rPr>
        <w:t>The Journal of Continuing Higher Education</w:t>
      </w:r>
      <w:r w:rsidRPr="00C10118">
        <w:rPr>
          <w:rFonts w:ascii="Times New Roman" w:eastAsia="Times New Roman" w:hAnsi="Times New Roman" w:cs="Times New Roman"/>
          <w:sz w:val="24"/>
          <w:szCs w:val="24"/>
          <w:lang w:eastAsia="en-GB"/>
        </w:rPr>
        <w:t xml:space="preserve">, 34(3), pp. 29–30. </w:t>
      </w:r>
    </w:p>
    <w:p w14:paraId="2C8A7BCE" w14:textId="761C13EE" w:rsidR="00C10118" w:rsidRDefault="00C10118" w:rsidP="00C1011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C10118">
        <w:rPr>
          <w:rFonts w:ascii="Times New Roman" w:eastAsia="Times New Roman" w:hAnsi="Times New Roman" w:cs="Times New Roman"/>
          <w:sz w:val="24"/>
          <w:szCs w:val="24"/>
          <w:lang w:eastAsia="en-GB"/>
        </w:rPr>
        <w:t xml:space="preserve">Seligman, M. (2018) ‘Perma and the building blocks of well-being’, </w:t>
      </w:r>
      <w:r w:rsidRPr="00C10118">
        <w:rPr>
          <w:rFonts w:ascii="Times New Roman" w:eastAsia="Times New Roman" w:hAnsi="Times New Roman" w:cs="Times New Roman"/>
          <w:i/>
          <w:iCs/>
          <w:sz w:val="24"/>
          <w:szCs w:val="24"/>
          <w:lang w:eastAsia="en-GB"/>
        </w:rPr>
        <w:t>The Journal of Positive Psychology</w:t>
      </w:r>
      <w:r w:rsidRPr="00C10118">
        <w:rPr>
          <w:rFonts w:ascii="Times New Roman" w:eastAsia="Times New Roman" w:hAnsi="Times New Roman" w:cs="Times New Roman"/>
          <w:sz w:val="24"/>
          <w:szCs w:val="24"/>
          <w:lang w:eastAsia="en-GB"/>
        </w:rPr>
        <w:t xml:space="preserve">, 13(4), pp. 333–335. </w:t>
      </w:r>
    </w:p>
    <w:p w14:paraId="397F4996" w14:textId="77777777" w:rsidR="00BB5658" w:rsidRPr="00C10118" w:rsidRDefault="00BB5658" w:rsidP="00C1011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p>
    <w:p w14:paraId="7C8CF4B4" w14:textId="598EE5EB" w:rsidR="00BB5658" w:rsidRDefault="00C10118" w:rsidP="00C1011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C10118">
        <w:rPr>
          <w:rFonts w:ascii="Times New Roman" w:eastAsia="Times New Roman" w:hAnsi="Times New Roman" w:cs="Times New Roman"/>
          <w:sz w:val="24"/>
          <w:szCs w:val="24"/>
          <w:lang w:eastAsia="en-GB"/>
        </w:rPr>
        <w:lastRenderedPageBreak/>
        <w:t xml:space="preserve">Staff, M. (2023) </w:t>
      </w:r>
      <w:r w:rsidRPr="00C10118">
        <w:rPr>
          <w:rFonts w:ascii="Times New Roman" w:eastAsia="Times New Roman" w:hAnsi="Times New Roman" w:cs="Times New Roman"/>
          <w:i/>
          <w:iCs/>
          <w:sz w:val="24"/>
          <w:szCs w:val="24"/>
          <w:lang w:eastAsia="en-GB"/>
        </w:rPr>
        <w:t xml:space="preserve">What is </w:t>
      </w:r>
      <w:r w:rsidR="00BB5658" w:rsidRPr="00C10118">
        <w:rPr>
          <w:rFonts w:ascii="Times New Roman" w:eastAsia="Times New Roman" w:hAnsi="Times New Roman" w:cs="Times New Roman"/>
          <w:i/>
          <w:iCs/>
          <w:sz w:val="24"/>
          <w:szCs w:val="24"/>
          <w:lang w:eastAsia="en-GB"/>
        </w:rPr>
        <w:t>mindfulness?</w:t>
      </w:r>
      <w:r w:rsidRPr="00C10118">
        <w:rPr>
          <w:rFonts w:ascii="Times New Roman" w:eastAsia="Times New Roman" w:hAnsi="Times New Roman" w:cs="Times New Roman"/>
          <w:sz w:val="24"/>
          <w:szCs w:val="24"/>
          <w:lang w:eastAsia="en-GB"/>
        </w:rPr>
        <w:t xml:space="preserve"> </w:t>
      </w:r>
      <w:r w:rsidRPr="00C10118">
        <w:rPr>
          <w:rFonts w:ascii="Times New Roman" w:eastAsia="Times New Roman" w:hAnsi="Times New Roman" w:cs="Times New Roman"/>
          <w:i/>
          <w:iCs/>
          <w:sz w:val="24"/>
          <w:szCs w:val="24"/>
          <w:lang w:eastAsia="en-GB"/>
        </w:rPr>
        <w:t>Mindful</w:t>
      </w:r>
      <w:r w:rsidRPr="00C10118">
        <w:rPr>
          <w:rFonts w:ascii="Times New Roman" w:eastAsia="Times New Roman" w:hAnsi="Times New Roman" w:cs="Times New Roman"/>
          <w:sz w:val="24"/>
          <w:szCs w:val="24"/>
          <w:lang w:eastAsia="en-GB"/>
        </w:rPr>
        <w:t xml:space="preserve">. Available at: </w:t>
      </w:r>
      <w:hyperlink r:id="rId23" w:history="1">
        <w:r w:rsidR="00BB5658" w:rsidRPr="00C10118">
          <w:rPr>
            <w:rStyle w:val="Hyperlink"/>
            <w:rFonts w:ascii="Times New Roman" w:eastAsia="Times New Roman" w:hAnsi="Times New Roman" w:cs="Times New Roman"/>
            <w:sz w:val="24"/>
            <w:szCs w:val="24"/>
            <w:lang w:eastAsia="en-GB"/>
          </w:rPr>
          <w:t>https://www.mindful.org/what-is-mindfulness/</w:t>
        </w:r>
      </w:hyperlink>
    </w:p>
    <w:p w14:paraId="57BC66DA" w14:textId="4FA15D81" w:rsidR="00C10118" w:rsidRPr="00C10118" w:rsidRDefault="00C10118" w:rsidP="00C1011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C10118">
        <w:rPr>
          <w:rFonts w:ascii="Times New Roman" w:eastAsia="Times New Roman" w:hAnsi="Times New Roman" w:cs="Times New Roman"/>
          <w:sz w:val="24"/>
          <w:szCs w:val="24"/>
          <w:lang w:eastAsia="en-GB"/>
        </w:rPr>
        <w:t xml:space="preserve"> (Accessed: 01 July 2023). </w:t>
      </w:r>
    </w:p>
    <w:p w14:paraId="47AA212B" w14:textId="67278E2F" w:rsidR="00BB5658" w:rsidRDefault="00C10118" w:rsidP="00C1011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C10118">
        <w:rPr>
          <w:rFonts w:ascii="Times New Roman" w:eastAsia="Times New Roman" w:hAnsi="Times New Roman" w:cs="Times New Roman"/>
          <w:sz w:val="24"/>
          <w:szCs w:val="24"/>
          <w:lang w:eastAsia="en-GB"/>
        </w:rPr>
        <w:t xml:space="preserve">World Economic Forum (2020) </w:t>
      </w:r>
      <w:r w:rsidRPr="00C10118">
        <w:rPr>
          <w:rFonts w:ascii="Times New Roman" w:eastAsia="Times New Roman" w:hAnsi="Times New Roman" w:cs="Times New Roman"/>
          <w:i/>
          <w:iCs/>
          <w:sz w:val="24"/>
          <w:szCs w:val="24"/>
          <w:lang w:eastAsia="en-GB"/>
        </w:rPr>
        <w:t>The Future of Jobs Report 2020</w:t>
      </w:r>
      <w:r w:rsidRPr="00C10118">
        <w:rPr>
          <w:rFonts w:ascii="Times New Roman" w:eastAsia="Times New Roman" w:hAnsi="Times New Roman" w:cs="Times New Roman"/>
          <w:sz w:val="24"/>
          <w:szCs w:val="24"/>
          <w:lang w:eastAsia="en-GB"/>
        </w:rPr>
        <w:t xml:space="preserve">, </w:t>
      </w:r>
      <w:r w:rsidRPr="00C10118">
        <w:rPr>
          <w:rFonts w:ascii="Times New Roman" w:eastAsia="Times New Roman" w:hAnsi="Times New Roman" w:cs="Times New Roman"/>
          <w:i/>
          <w:iCs/>
          <w:sz w:val="24"/>
          <w:szCs w:val="24"/>
          <w:lang w:eastAsia="en-GB"/>
        </w:rPr>
        <w:t>World Economic Forum</w:t>
      </w:r>
      <w:r w:rsidRPr="00C10118">
        <w:rPr>
          <w:rFonts w:ascii="Times New Roman" w:eastAsia="Times New Roman" w:hAnsi="Times New Roman" w:cs="Times New Roman"/>
          <w:sz w:val="24"/>
          <w:szCs w:val="24"/>
          <w:lang w:eastAsia="en-GB"/>
        </w:rPr>
        <w:t xml:space="preserve">. Available at: </w:t>
      </w:r>
      <w:hyperlink r:id="rId24" w:history="1">
        <w:r w:rsidR="00BB5658" w:rsidRPr="00C10118">
          <w:rPr>
            <w:rStyle w:val="Hyperlink"/>
            <w:rFonts w:ascii="Times New Roman" w:eastAsia="Times New Roman" w:hAnsi="Times New Roman" w:cs="Times New Roman"/>
            <w:sz w:val="24"/>
            <w:szCs w:val="24"/>
            <w:lang w:eastAsia="en-GB"/>
          </w:rPr>
          <w:t>https://www.weforum.org/reports/the-future-of-jobs-report-2020</w:t>
        </w:r>
      </w:hyperlink>
      <w:r w:rsidRPr="00C10118">
        <w:rPr>
          <w:rFonts w:ascii="Times New Roman" w:eastAsia="Times New Roman" w:hAnsi="Times New Roman" w:cs="Times New Roman"/>
          <w:sz w:val="24"/>
          <w:szCs w:val="24"/>
          <w:lang w:eastAsia="en-GB"/>
        </w:rPr>
        <w:t xml:space="preserve"> </w:t>
      </w:r>
    </w:p>
    <w:p w14:paraId="71C28AF0" w14:textId="60E4B6DE" w:rsidR="00C10118" w:rsidRPr="00C10118" w:rsidRDefault="00C10118" w:rsidP="00C10118">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C10118">
        <w:rPr>
          <w:rFonts w:ascii="Times New Roman" w:eastAsia="Times New Roman" w:hAnsi="Times New Roman" w:cs="Times New Roman"/>
          <w:sz w:val="24"/>
          <w:szCs w:val="24"/>
          <w:lang w:eastAsia="en-GB"/>
        </w:rPr>
        <w:t>(Accessed: 29</w:t>
      </w:r>
      <w:r w:rsidR="00BB5658">
        <w:rPr>
          <w:rFonts w:ascii="Times New Roman" w:eastAsia="Times New Roman" w:hAnsi="Times New Roman" w:cs="Times New Roman"/>
          <w:sz w:val="24"/>
          <w:szCs w:val="24"/>
          <w:lang w:eastAsia="en-GB"/>
        </w:rPr>
        <w:t>th</w:t>
      </w:r>
      <w:r w:rsidRPr="00C10118">
        <w:rPr>
          <w:rFonts w:ascii="Times New Roman" w:eastAsia="Times New Roman" w:hAnsi="Times New Roman" w:cs="Times New Roman"/>
          <w:sz w:val="24"/>
          <w:szCs w:val="24"/>
          <w:lang w:eastAsia="en-GB"/>
        </w:rPr>
        <w:t xml:space="preserve"> June 2023). </w:t>
      </w:r>
    </w:p>
    <w:p w14:paraId="5B41A0C1" w14:textId="77777777" w:rsidR="0037424C" w:rsidRDefault="0037424C">
      <w:pPr>
        <w:rPr>
          <w:rFonts w:cstheme="minorHAnsi"/>
        </w:rPr>
      </w:pPr>
    </w:p>
    <w:p w14:paraId="26B2AE45" w14:textId="77777777" w:rsidR="0037424C" w:rsidRPr="00A55170" w:rsidRDefault="0037424C">
      <w:pPr>
        <w:rPr>
          <w:rFonts w:cstheme="minorHAnsi"/>
        </w:rPr>
      </w:pPr>
    </w:p>
    <w:sectPr w:rsidR="0037424C" w:rsidRPr="00A55170" w:rsidSect="0037424C">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65A0C4" w14:textId="77777777" w:rsidR="00581EDD" w:rsidRDefault="00581EDD" w:rsidP="00C10118">
      <w:pPr>
        <w:spacing w:after="0" w:line="240" w:lineRule="auto"/>
      </w:pPr>
      <w:r>
        <w:separator/>
      </w:r>
    </w:p>
  </w:endnote>
  <w:endnote w:type="continuationSeparator" w:id="0">
    <w:p w14:paraId="7CA5800C" w14:textId="77777777" w:rsidR="00581EDD" w:rsidRDefault="00581EDD" w:rsidP="00C101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sto MT">
    <w:panose1 w:val="0204060305050503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0337760"/>
      <w:docPartObj>
        <w:docPartGallery w:val="Page Numbers (Bottom of Page)"/>
        <w:docPartUnique/>
      </w:docPartObj>
    </w:sdtPr>
    <w:sdtEndPr>
      <w:rPr>
        <w:noProof/>
      </w:rPr>
    </w:sdtEndPr>
    <w:sdtContent>
      <w:p w14:paraId="1402C1D0" w14:textId="65BB8205" w:rsidR="00C10118" w:rsidRDefault="00C101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068223" w14:textId="77777777" w:rsidR="00C10118" w:rsidRDefault="00C101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87854D" w14:textId="77777777" w:rsidR="00581EDD" w:rsidRDefault="00581EDD" w:rsidP="00C10118">
      <w:pPr>
        <w:spacing w:after="0" w:line="240" w:lineRule="auto"/>
      </w:pPr>
      <w:r>
        <w:separator/>
      </w:r>
    </w:p>
  </w:footnote>
  <w:footnote w:type="continuationSeparator" w:id="0">
    <w:p w14:paraId="0480E1B3" w14:textId="77777777" w:rsidR="00581EDD" w:rsidRDefault="00581EDD" w:rsidP="00C101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916938"/>
    <w:multiLevelType w:val="multilevel"/>
    <w:tmpl w:val="7E5C1502"/>
    <w:lvl w:ilvl="0">
      <w:start w:val="1"/>
      <w:numFmt w:val="decimal"/>
      <w:lvlText w:val="%1."/>
      <w:lvlJc w:val="left"/>
      <w:pPr>
        <w:ind w:left="720" w:hanging="36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60F031B3"/>
    <w:multiLevelType w:val="hybridMultilevel"/>
    <w:tmpl w:val="EF3462AE"/>
    <w:lvl w:ilvl="0" w:tplc="B494165A">
      <w:start w:val="2"/>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ED3E64"/>
    <w:multiLevelType w:val="hybridMultilevel"/>
    <w:tmpl w:val="4F4EDCB8"/>
    <w:lvl w:ilvl="0" w:tplc="7EF61FEE">
      <w:start w:val="1"/>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4436867">
    <w:abstractNumId w:val="1"/>
  </w:num>
  <w:num w:numId="2" w16cid:durableId="810751125">
    <w:abstractNumId w:val="0"/>
  </w:num>
  <w:num w:numId="3" w16cid:durableId="2480815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170"/>
    <w:rsid w:val="00065167"/>
    <w:rsid w:val="000651A3"/>
    <w:rsid w:val="00071D91"/>
    <w:rsid w:val="00076B52"/>
    <w:rsid w:val="00091642"/>
    <w:rsid w:val="000A61DB"/>
    <w:rsid w:val="000B7D75"/>
    <w:rsid w:val="000E625D"/>
    <w:rsid w:val="00151D77"/>
    <w:rsid w:val="001C2551"/>
    <w:rsid w:val="002326CE"/>
    <w:rsid w:val="00232C19"/>
    <w:rsid w:val="00247091"/>
    <w:rsid w:val="002D6218"/>
    <w:rsid w:val="002F113F"/>
    <w:rsid w:val="002F34FA"/>
    <w:rsid w:val="00370408"/>
    <w:rsid w:val="0037424C"/>
    <w:rsid w:val="003F2A4E"/>
    <w:rsid w:val="003F71E6"/>
    <w:rsid w:val="004202CF"/>
    <w:rsid w:val="00436813"/>
    <w:rsid w:val="00440C07"/>
    <w:rsid w:val="004C1755"/>
    <w:rsid w:val="00553848"/>
    <w:rsid w:val="00581EDD"/>
    <w:rsid w:val="00583578"/>
    <w:rsid w:val="00586F6F"/>
    <w:rsid w:val="005B40B3"/>
    <w:rsid w:val="005C1F02"/>
    <w:rsid w:val="005E1846"/>
    <w:rsid w:val="006412A6"/>
    <w:rsid w:val="00686208"/>
    <w:rsid w:val="006C1B1A"/>
    <w:rsid w:val="006C4337"/>
    <w:rsid w:val="006D5A78"/>
    <w:rsid w:val="00713048"/>
    <w:rsid w:val="00785515"/>
    <w:rsid w:val="007A2DCB"/>
    <w:rsid w:val="007D41A8"/>
    <w:rsid w:val="007D51C5"/>
    <w:rsid w:val="008026E7"/>
    <w:rsid w:val="00804FBB"/>
    <w:rsid w:val="0081199D"/>
    <w:rsid w:val="00841A67"/>
    <w:rsid w:val="00845A93"/>
    <w:rsid w:val="00866464"/>
    <w:rsid w:val="008B36FB"/>
    <w:rsid w:val="008B4E41"/>
    <w:rsid w:val="008F3DE4"/>
    <w:rsid w:val="008F4076"/>
    <w:rsid w:val="008F49E0"/>
    <w:rsid w:val="00907C85"/>
    <w:rsid w:val="0096266B"/>
    <w:rsid w:val="009A73F5"/>
    <w:rsid w:val="009F031D"/>
    <w:rsid w:val="00A24D96"/>
    <w:rsid w:val="00A44F16"/>
    <w:rsid w:val="00A55170"/>
    <w:rsid w:val="00AA59DC"/>
    <w:rsid w:val="00AB0B58"/>
    <w:rsid w:val="00AB5282"/>
    <w:rsid w:val="00B67B59"/>
    <w:rsid w:val="00B67F71"/>
    <w:rsid w:val="00BB5658"/>
    <w:rsid w:val="00C10118"/>
    <w:rsid w:val="00C5679B"/>
    <w:rsid w:val="00D01E1C"/>
    <w:rsid w:val="00D7443E"/>
    <w:rsid w:val="00DB291E"/>
    <w:rsid w:val="00DC4D2E"/>
    <w:rsid w:val="00DD0F52"/>
    <w:rsid w:val="00E11D9B"/>
    <w:rsid w:val="00E804DE"/>
    <w:rsid w:val="00E81D4C"/>
    <w:rsid w:val="00E90748"/>
    <w:rsid w:val="00EF6854"/>
    <w:rsid w:val="00F02513"/>
    <w:rsid w:val="00F02C70"/>
    <w:rsid w:val="00F348E4"/>
    <w:rsid w:val="00F378E7"/>
    <w:rsid w:val="00F51089"/>
    <w:rsid w:val="00FA07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793E6"/>
  <w15:chartTrackingRefBased/>
  <w15:docId w15:val="{92E43439-F98D-4A01-ADAF-C6C7C9569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7D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B7D7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B7D7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55170"/>
    <w:pPr>
      <w:spacing w:before="100" w:beforeAutospacing="1" w:after="100" w:afterAutospacing="1" w:line="240" w:lineRule="auto"/>
    </w:pPr>
    <w:rPr>
      <w:rFonts w:ascii="Calibri" w:eastAsiaTheme="minorEastAsia" w:hAnsi="Calibri" w:cs="Calibri"/>
      <w:lang w:eastAsia="en-GB"/>
    </w:rPr>
  </w:style>
  <w:style w:type="paragraph" w:styleId="ListParagraph">
    <w:name w:val="List Paragraph"/>
    <w:basedOn w:val="Normal"/>
    <w:uiPriority w:val="34"/>
    <w:qFormat/>
    <w:rsid w:val="002326CE"/>
    <w:pPr>
      <w:ind w:left="720"/>
      <w:contextualSpacing/>
    </w:pPr>
  </w:style>
  <w:style w:type="paragraph" w:styleId="NoSpacing">
    <w:name w:val="No Spacing"/>
    <w:link w:val="NoSpacingChar"/>
    <w:uiPriority w:val="1"/>
    <w:qFormat/>
    <w:rsid w:val="0037424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7424C"/>
    <w:rPr>
      <w:rFonts w:eastAsiaTheme="minorEastAsia"/>
      <w:lang w:val="en-US"/>
    </w:rPr>
  </w:style>
  <w:style w:type="character" w:customStyle="1" w:styleId="Heading1Char">
    <w:name w:val="Heading 1 Char"/>
    <w:basedOn w:val="DefaultParagraphFont"/>
    <w:link w:val="Heading1"/>
    <w:uiPriority w:val="9"/>
    <w:rsid w:val="000B7D7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0B7D7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0B7D75"/>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5E1846"/>
    <w:pPr>
      <w:outlineLvl w:val="9"/>
    </w:pPr>
    <w:rPr>
      <w:lang w:val="en-US"/>
    </w:rPr>
  </w:style>
  <w:style w:type="paragraph" w:styleId="TOC1">
    <w:name w:val="toc 1"/>
    <w:basedOn w:val="Normal"/>
    <w:next w:val="Normal"/>
    <w:autoRedefine/>
    <w:uiPriority w:val="39"/>
    <w:unhideWhenUsed/>
    <w:rsid w:val="005E1846"/>
    <w:pPr>
      <w:spacing w:after="100"/>
    </w:pPr>
  </w:style>
  <w:style w:type="paragraph" w:styleId="TOC2">
    <w:name w:val="toc 2"/>
    <w:basedOn w:val="Normal"/>
    <w:next w:val="Normal"/>
    <w:autoRedefine/>
    <w:uiPriority w:val="39"/>
    <w:unhideWhenUsed/>
    <w:rsid w:val="005E1846"/>
    <w:pPr>
      <w:spacing w:after="100"/>
      <w:ind w:left="220"/>
    </w:pPr>
  </w:style>
  <w:style w:type="paragraph" w:styleId="TOC3">
    <w:name w:val="toc 3"/>
    <w:basedOn w:val="Normal"/>
    <w:next w:val="Normal"/>
    <w:autoRedefine/>
    <w:uiPriority w:val="39"/>
    <w:unhideWhenUsed/>
    <w:rsid w:val="005E1846"/>
    <w:pPr>
      <w:spacing w:after="100"/>
      <w:ind w:left="440"/>
    </w:pPr>
  </w:style>
  <w:style w:type="character" w:styleId="Hyperlink">
    <w:name w:val="Hyperlink"/>
    <w:basedOn w:val="DefaultParagraphFont"/>
    <w:uiPriority w:val="99"/>
    <w:unhideWhenUsed/>
    <w:rsid w:val="005E1846"/>
    <w:rPr>
      <w:color w:val="0563C1" w:themeColor="hyperlink"/>
      <w:u w:val="single"/>
    </w:rPr>
  </w:style>
  <w:style w:type="paragraph" w:styleId="Header">
    <w:name w:val="header"/>
    <w:basedOn w:val="Normal"/>
    <w:link w:val="HeaderChar"/>
    <w:uiPriority w:val="99"/>
    <w:unhideWhenUsed/>
    <w:rsid w:val="00C101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0118"/>
  </w:style>
  <w:style w:type="paragraph" w:styleId="Footer">
    <w:name w:val="footer"/>
    <w:basedOn w:val="Normal"/>
    <w:link w:val="FooterChar"/>
    <w:uiPriority w:val="99"/>
    <w:unhideWhenUsed/>
    <w:rsid w:val="00C101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0118"/>
  </w:style>
  <w:style w:type="character" w:styleId="UnresolvedMention">
    <w:name w:val="Unresolved Mention"/>
    <w:basedOn w:val="DefaultParagraphFont"/>
    <w:uiPriority w:val="99"/>
    <w:semiHidden/>
    <w:unhideWhenUsed/>
    <w:rsid w:val="00BB56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7643904">
      <w:bodyDiv w:val="1"/>
      <w:marLeft w:val="0"/>
      <w:marRight w:val="0"/>
      <w:marTop w:val="0"/>
      <w:marBottom w:val="0"/>
      <w:divBdr>
        <w:top w:val="none" w:sz="0" w:space="0" w:color="auto"/>
        <w:left w:val="none" w:sz="0" w:space="0" w:color="auto"/>
        <w:bottom w:val="none" w:sz="0" w:space="0" w:color="auto"/>
        <w:right w:val="none" w:sz="0" w:space="0" w:color="auto"/>
      </w:divBdr>
    </w:div>
    <w:div w:id="1813980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iley.com/en-us/The+Emotionally+Intelligent+Manager%3A+How+to+Develop+and+Use+the+Four+Key+Emotional+Skills+of+Leadership-p-9780787970710" TargetMode="External"/><Relationship Id="rId18" Type="http://schemas.openxmlformats.org/officeDocument/2006/relationships/hyperlink" Target="https://hbr.org/2021/12/connect-with-empathy-but-lead-with-compassion"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ncbi.nlm.nih.gov/pmc/articles/PMC6546921/" TargetMode="External"/><Relationship Id="rId7" Type="http://schemas.openxmlformats.org/officeDocument/2006/relationships/endnotes" Target="endnotes.xml"/><Relationship Id="rId12" Type="http://schemas.openxmlformats.org/officeDocument/2006/relationships/hyperlink" Target="https://press.careerbuilder.com/2018-08-09-More-Than-Half-of-Employers-Have-Found-Content-on-Social-Media-That-Caused-Them-NOT-to-Hire-a-Candidate-According-to-Recent-CareerBuilder-Survey" TargetMode="External"/><Relationship Id="rId17" Type="http://schemas.openxmlformats.org/officeDocument/2006/relationships/hyperlink" Target="https://www.cipd.org/en/knowledge/factsheets/well-being-factsheet/"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cipd.org/globalassets/media/comms/news/ahealth-wellbeing-work-report-2022_tcm18-108440.pdf" TargetMode="External"/><Relationship Id="rId20" Type="http://schemas.openxmlformats.org/officeDocument/2006/relationships/hyperlink" Target="https://www.habitsforwellbeing.com/matt-killingsworth-want-to-be-happier-stay-in-this-mo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pgemini.com/wp-content/uploads/2017/10/report_the-digital-talent-gap_final.pdf" TargetMode="External"/><Relationship Id="rId24" Type="http://schemas.openxmlformats.org/officeDocument/2006/relationships/hyperlink" Target="https://www.weforum.org/reports/the-future-of-jobs-report-2020" TargetMode="External"/><Relationship Id="rId5" Type="http://schemas.openxmlformats.org/officeDocument/2006/relationships/webSettings" Target="webSettings.xml"/><Relationship Id="rId15" Type="http://schemas.openxmlformats.org/officeDocument/2006/relationships/hyperlink" Target="https://www.cipd.org/globalassets/media/comms/news/bbhealth-wellbeing-work-summary-2021_tcm18-93543.pdf" TargetMode="External"/><Relationship Id="rId23" Type="http://schemas.openxmlformats.org/officeDocument/2006/relationships/hyperlink" Target="https://www.mindful.org/what-is-mindfulness/" TargetMode="External"/><Relationship Id="rId10" Type="http://schemas.openxmlformats.org/officeDocument/2006/relationships/hyperlink" Target="https://www.forbes.com/sites/travisbradberry/2014/01/09/emotional-intelligence/" TargetMode="External"/><Relationship Id="rId19" Type="http://schemas.openxmlformats.org/officeDocument/2006/relationships/hyperlink" Target="https://www.nytimes.com/2015/08/16/technology/inside-amazon-wrestling-big-ideas-in-a-bruising-workplace.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forbes.com/sites/jeenacho/2016/07/14/10-scientifically-proven-benefits-of-mindfulness-and-meditation/" TargetMode="External"/><Relationship Id="rId22" Type="http://schemas.openxmlformats.org/officeDocument/2006/relationships/hyperlink" Target="https://hbr.org/2020/08/why-your-team-should-practice-collective-mindfulnes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7D4E25-7A27-4801-A56B-34326E3B8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6248</TotalTime>
  <Pages>17</Pages>
  <Words>4910</Words>
  <Characters>30545</Characters>
  <Application>Microsoft Office Word</Application>
  <DocSecurity>0</DocSecurity>
  <Lines>649</Lines>
  <Paragraphs>167</Paragraphs>
  <ScaleCrop>false</ScaleCrop>
  <HeadingPairs>
    <vt:vector size="2" baseType="variant">
      <vt:variant>
        <vt:lpstr>Title</vt:lpstr>
      </vt:variant>
      <vt:variant>
        <vt:i4>1</vt:i4>
      </vt:variant>
    </vt:vector>
  </HeadingPairs>
  <TitlesOfParts>
    <vt:vector size="1" baseType="lpstr">
      <vt:lpstr>Report on Ei &amp; well-being:</vt:lpstr>
    </vt:vector>
  </TitlesOfParts>
  <Company>Author: Natalie Reynolds      Student no:2003716 Submission date: 07/07/23</Company>
  <LinksUpToDate>false</LinksUpToDate>
  <CharactersWithSpaces>35288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on Ei &amp; well-being:</dc:title>
  <dc:subject>The Link Between Emotional Intelligence, Well-being, and Organisational Performance: A Managerial Perspective.</dc:subject>
  <dc:creator>Rhys Reynolds</dc:creator>
  <cp:keywords/>
  <dc:description/>
  <cp:lastModifiedBy>Rhys Reynolds</cp:lastModifiedBy>
  <cp:revision>19</cp:revision>
  <cp:lastPrinted>2023-06-29T18:45:00Z</cp:lastPrinted>
  <dcterms:created xsi:type="dcterms:W3CDTF">2023-06-25T11:51:00Z</dcterms:created>
  <dcterms:modified xsi:type="dcterms:W3CDTF">2023-07-02T20:18:00Z</dcterms:modified>
  <cp:category>Requested by: CEO of Celtic Shield Insurance 14/03/23</cp:category>
</cp:coreProperties>
</file>