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A6962" w14:textId="2B96A1E3" w:rsidR="00A77460" w:rsidRDefault="00B6481B" w:rsidP="00A7746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4CCD583B" wp14:editId="3B64DD99">
            <wp:extent cx="3759200" cy="1714500"/>
            <wp:effectExtent l="0" t="0" r="0" b="0"/>
            <wp:docPr id="71001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16202" name="Picture 710016202"/>
                    <pic:cNvPicPr/>
                  </pic:nvPicPr>
                  <pic:blipFill>
                    <a:blip r:embed="rId11">
                      <a:extLst>
                        <a:ext uri="{28A0092B-C50C-407E-A947-70E740481C1C}">
                          <a14:useLocalDpi xmlns:a14="http://schemas.microsoft.com/office/drawing/2010/main" val="0"/>
                        </a:ext>
                      </a:extLst>
                    </a:blip>
                    <a:stretch>
                      <a:fillRect/>
                    </a:stretch>
                  </pic:blipFill>
                  <pic:spPr>
                    <a:xfrm>
                      <a:off x="0" y="0"/>
                      <a:ext cx="3759200" cy="1714500"/>
                    </a:xfrm>
                    <a:prstGeom prst="rect">
                      <a:avLst/>
                    </a:prstGeom>
                  </pic:spPr>
                </pic:pic>
              </a:graphicData>
            </a:graphic>
          </wp:inline>
        </w:drawing>
      </w:r>
    </w:p>
    <w:p w14:paraId="44B5BD40" w14:textId="77777777" w:rsidR="00B6481B" w:rsidRDefault="00B6481B" w:rsidP="00A77460">
      <w:pPr>
        <w:spacing w:line="360" w:lineRule="auto"/>
        <w:rPr>
          <w:rFonts w:ascii="Times New Roman" w:hAnsi="Times New Roman"/>
          <w:sz w:val="24"/>
          <w:szCs w:val="24"/>
        </w:rPr>
      </w:pPr>
    </w:p>
    <w:p w14:paraId="67438C87" w14:textId="77777777" w:rsidR="00B6481B" w:rsidRDefault="00B6481B" w:rsidP="00A77460">
      <w:pPr>
        <w:spacing w:line="360" w:lineRule="auto"/>
        <w:rPr>
          <w:rFonts w:ascii="Times New Roman" w:hAnsi="Times New Roman"/>
          <w:sz w:val="24"/>
          <w:szCs w:val="24"/>
        </w:rPr>
      </w:pPr>
    </w:p>
    <w:p w14:paraId="57DEB4E9" w14:textId="77777777" w:rsidR="00A77460" w:rsidRDefault="00A77460" w:rsidP="00A77460">
      <w:pPr>
        <w:spacing w:line="360" w:lineRule="auto"/>
        <w:rPr>
          <w:rFonts w:ascii="Times New Roman" w:hAnsi="Times New Roman"/>
          <w:sz w:val="24"/>
          <w:szCs w:val="24"/>
        </w:rPr>
      </w:pPr>
    </w:p>
    <w:p w14:paraId="4753CE97" w14:textId="31FAA99E" w:rsidR="00A77460" w:rsidRDefault="00B6481B" w:rsidP="00A7746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849E1BF" wp14:editId="7F492912">
            <wp:extent cx="4991100" cy="4178300"/>
            <wp:effectExtent l="0" t="0" r="0" b="0"/>
            <wp:docPr id="1402879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79793" name="Picture 1402879793"/>
                    <pic:cNvPicPr/>
                  </pic:nvPicPr>
                  <pic:blipFill>
                    <a:blip r:embed="rId12">
                      <a:extLst>
                        <a:ext uri="{28A0092B-C50C-407E-A947-70E740481C1C}">
                          <a14:useLocalDpi xmlns:a14="http://schemas.microsoft.com/office/drawing/2010/main" val="0"/>
                        </a:ext>
                      </a:extLst>
                    </a:blip>
                    <a:stretch>
                      <a:fillRect/>
                    </a:stretch>
                  </pic:blipFill>
                  <pic:spPr>
                    <a:xfrm>
                      <a:off x="0" y="0"/>
                      <a:ext cx="4991100" cy="4178300"/>
                    </a:xfrm>
                    <a:prstGeom prst="rect">
                      <a:avLst/>
                    </a:prstGeom>
                  </pic:spPr>
                </pic:pic>
              </a:graphicData>
            </a:graphic>
          </wp:inline>
        </w:drawing>
      </w:r>
    </w:p>
    <w:p w14:paraId="50E4EFD7" w14:textId="77777777" w:rsidR="00B6481B" w:rsidRDefault="00B6481B" w:rsidP="00A77460">
      <w:pPr>
        <w:spacing w:line="360" w:lineRule="auto"/>
        <w:rPr>
          <w:rFonts w:ascii="Times New Roman" w:hAnsi="Times New Roman"/>
          <w:sz w:val="24"/>
          <w:szCs w:val="24"/>
        </w:rPr>
      </w:pPr>
    </w:p>
    <w:p w14:paraId="4C5A3639" w14:textId="77777777" w:rsidR="00A77460" w:rsidRDefault="00A77460" w:rsidP="00A77460">
      <w:pPr>
        <w:spacing w:line="360" w:lineRule="auto"/>
        <w:rPr>
          <w:rFonts w:ascii="Times New Roman" w:hAnsi="Times New Roman"/>
          <w:sz w:val="24"/>
          <w:szCs w:val="24"/>
        </w:rPr>
      </w:pPr>
    </w:p>
    <w:p w14:paraId="7890A293" w14:textId="77777777" w:rsidR="00A77460" w:rsidRDefault="00A77460" w:rsidP="00A77460">
      <w:pPr>
        <w:spacing w:line="360" w:lineRule="auto"/>
        <w:rPr>
          <w:rFonts w:ascii="Times New Roman" w:hAnsi="Times New Roman"/>
          <w:sz w:val="24"/>
          <w:szCs w:val="24"/>
        </w:rPr>
      </w:pPr>
    </w:p>
    <w:p w14:paraId="36DB02BB" w14:textId="77777777" w:rsidR="00A77460" w:rsidRDefault="00A77460" w:rsidP="00A77460">
      <w:pPr>
        <w:spacing w:line="360" w:lineRule="auto"/>
        <w:ind w:left="0"/>
        <w:rPr>
          <w:rFonts w:ascii="Times New Roman" w:hAnsi="Times New Roman"/>
          <w:sz w:val="24"/>
          <w:szCs w:val="24"/>
        </w:rPr>
      </w:pPr>
    </w:p>
    <w:p w14:paraId="4BA8A5CC" w14:textId="77777777" w:rsidR="00A77460" w:rsidRPr="00A77460" w:rsidRDefault="00A77460" w:rsidP="00A77460">
      <w:pPr>
        <w:spacing w:line="360" w:lineRule="auto"/>
        <w:rPr>
          <w:rFonts w:ascii="Times New Roman" w:hAnsi="Times New Roman"/>
          <w:sz w:val="24"/>
          <w:szCs w:val="24"/>
        </w:rPr>
      </w:pPr>
    </w:p>
    <w:p w14:paraId="7FA2CA79" w14:textId="77777777" w:rsidR="00A77460" w:rsidRPr="00A77460" w:rsidRDefault="00A77460" w:rsidP="00A77460">
      <w:pPr>
        <w:pStyle w:val="Heading1"/>
      </w:pPr>
      <w:bookmarkStart w:id="0" w:name="_Toc192263903"/>
      <w:r w:rsidRPr="00A77460">
        <w:t>Executive Summary</w:t>
      </w:r>
      <w:bookmarkEnd w:id="0"/>
    </w:p>
    <w:p w14:paraId="721BF08A" w14:textId="317C1BE9" w:rsidR="00A77460" w:rsidRDefault="00F97E3E" w:rsidP="00A77460">
      <w:pPr>
        <w:spacing w:after="0" w:line="360" w:lineRule="auto"/>
        <w:ind w:left="0"/>
        <w:rPr>
          <w:rFonts w:ascii="Times New Roman" w:eastAsiaTheme="majorEastAsia" w:hAnsi="Times New Roman"/>
          <w:color w:val="243F60" w:themeColor="accent1" w:themeShade="7F"/>
          <w:sz w:val="24"/>
          <w:szCs w:val="24"/>
        </w:rPr>
      </w:pPr>
      <w:r>
        <w:rPr>
          <w:rFonts w:ascii="Times New Roman" w:hAnsi="Times New Roman"/>
          <w:sz w:val="24"/>
          <w:szCs w:val="24"/>
          <w:lang w:eastAsia="en-GB"/>
        </w:rPr>
        <w:t>Worldwide, Marriott International is a major hotel chain.  Its variety of brands and good service make it famous.   This study examines Marriott International's corporate and hotel structures, cultures, and ambitions.   Recently implemented changes are examined and their effects on operations, morale, and the company's direction.   Marriott's long-term strategic goals and management and organisational behaviour theories that guide its decisions and operations are also covered in the study.   The conclusions and suggestions section explains how Marriott may enhance its leadership, be more open to new ideas, and compete in a fast-changing global market (Armstrong, 2012).</w:t>
      </w:r>
    </w:p>
    <w:p w14:paraId="3BAB990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4CD4C409"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2EAD0D6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5E4D9160"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007DD9E7"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32BBB4D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7B13E2C9"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50AD3BF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43504D43"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7075049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080F376C"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550D5451"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74677189"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00294793"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3092420B"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70230C33"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5E13BDB3"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537AA587"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14E7F701" w14:textId="77777777" w:rsidR="00A77460" w:rsidRDefault="00A77460" w:rsidP="00A77460">
      <w:pPr>
        <w:spacing w:after="0" w:line="360" w:lineRule="auto"/>
        <w:ind w:left="0"/>
        <w:rPr>
          <w:rFonts w:ascii="Times New Roman" w:eastAsiaTheme="majorEastAsia" w:hAnsi="Times New Roman"/>
          <w:color w:val="243F60" w:themeColor="accent1" w:themeShade="7F"/>
          <w:sz w:val="24"/>
          <w:szCs w:val="24"/>
        </w:rPr>
      </w:pPr>
    </w:p>
    <w:p w14:paraId="079E9363" w14:textId="232D1E16" w:rsidR="00A77460" w:rsidRPr="00A77460" w:rsidRDefault="003B75EB" w:rsidP="00A77460">
      <w:pPr>
        <w:spacing w:after="0" w:line="360" w:lineRule="auto"/>
        <w:ind w:left="0"/>
        <w:rPr>
          <w:rFonts w:ascii="Times New Roman" w:hAnsi="Times New Roman"/>
          <w:sz w:val="24"/>
          <w:szCs w:val="24"/>
        </w:rPr>
      </w:pPr>
      <w:r w:rsidRPr="003B75EB">
        <w:rPr>
          <w:rFonts w:ascii="Times New Roman" w:hAnsi="Times New Roman"/>
          <w:noProof/>
          <w:sz w:val="24"/>
          <w:szCs w:val="24"/>
        </w:rPr>
        <w:pict w14:anchorId="28D1BE18">
          <v:rect id="_x0000_i1030" alt="" style="width:451.3pt;height:.05pt;mso-width-percent:0;mso-height-percent:0;mso-width-percent:0;mso-height-percent:0" o:hralign="center" o:hrstd="t" o:hr="t" fillcolor="#a0a0a0" stroked="f"/>
        </w:pict>
      </w:r>
    </w:p>
    <w:sdt>
      <w:sdtPr>
        <w:rPr>
          <w:rFonts w:ascii="Tahoma" w:eastAsia="Times New Roman" w:hAnsi="Tahoma" w:cs="Times New Roman"/>
          <w:b w:val="0"/>
          <w:bCs w:val="0"/>
          <w:color w:val="auto"/>
          <w:sz w:val="22"/>
          <w:szCs w:val="20"/>
          <w:lang w:val="en-GB"/>
        </w:rPr>
        <w:id w:val="-157150910"/>
        <w:docPartObj>
          <w:docPartGallery w:val="Table of Contents"/>
          <w:docPartUnique/>
        </w:docPartObj>
      </w:sdtPr>
      <w:sdtEndPr>
        <w:rPr>
          <w:noProof/>
        </w:rPr>
      </w:sdtEndPr>
      <w:sdtContent>
        <w:p w14:paraId="2E8D83C3" w14:textId="7209C183" w:rsidR="00A77460" w:rsidRDefault="00A77460">
          <w:pPr>
            <w:pStyle w:val="TOCHeading"/>
          </w:pPr>
          <w:r>
            <w:t>Table of Contents</w:t>
          </w:r>
        </w:p>
        <w:p w14:paraId="07C1023C" w14:textId="43F85DC4"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92263903" w:history="1">
            <w:r w:rsidRPr="008222F0">
              <w:rPr>
                <w:rStyle w:val="Hyperlink"/>
                <w:noProof/>
              </w:rPr>
              <w:t>Executive Summary</w:t>
            </w:r>
            <w:r>
              <w:rPr>
                <w:noProof/>
                <w:webHidden/>
              </w:rPr>
              <w:tab/>
            </w:r>
            <w:r>
              <w:rPr>
                <w:noProof/>
                <w:webHidden/>
              </w:rPr>
              <w:fldChar w:fldCharType="begin"/>
            </w:r>
            <w:r>
              <w:rPr>
                <w:noProof/>
                <w:webHidden/>
              </w:rPr>
              <w:instrText xml:space="preserve"> PAGEREF _Toc192263903 \h </w:instrText>
            </w:r>
            <w:r>
              <w:rPr>
                <w:noProof/>
                <w:webHidden/>
              </w:rPr>
            </w:r>
            <w:r>
              <w:rPr>
                <w:noProof/>
                <w:webHidden/>
              </w:rPr>
              <w:fldChar w:fldCharType="separate"/>
            </w:r>
            <w:r>
              <w:rPr>
                <w:noProof/>
                <w:webHidden/>
              </w:rPr>
              <w:t>2</w:t>
            </w:r>
            <w:r>
              <w:rPr>
                <w:noProof/>
                <w:webHidden/>
              </w:rPr>
              <w:fldChar w:fldCharType="end"/>
            </w:r>
          </w:hyperlink>
        </w:p>
        <w:p w14:paraId="127F7534" w14:textId="394389FC"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04" w:history="1">
            <w:r w:rsidRPr="008222F0">
              <w:rPr>
                <w:rStyle w:val="Hyperlink"/>
                <w:noProof/>
              </w:rPr>
              <w:t>1. Introduction</w:t>
            </w:r>
            <w:r>
              <w:rPr>
                <w:noProof/>
                <w:webHidden/>
              </w:rPr>
              <w:tab/>
            </w:r>
            <w:r>
              <w:rPr>
                <w:noProof/>
                <w:webHidden/>
              </w:rPr>
              <w:fldChar w:fldCharType="begin"/>
            </w:r>
            <w:r>
              <w:rPr>
                <w:noProof/>
                <w:webHidden/>
              </w:rPr>
              <w:instrText xml:space="preserve"> PAGEREF _Toc192263904 \h </w:instrText>
            </w:r>
            <w:r>
              <w:rPr>
                <w:noProof/>
                <w:webHidden/>
              </w:rPr>
            </w:r>
            <w:r>
              <w:rPr>
                <w:noProof/>
                <w:webHidden/>
              </w:rPr>
              <w:fldChar w:fldCharType="separate"/>
            </w:r>
            <w:r>
              <w:rPr>
                <w:noProof/>
                <w:webHidden/>
              </w:rPr>
              <w:t>3</w:t>
            </w:r>
            <w:r>
              <w:rPr>
                <w:noProof/>
                <w:webHidden/>
              </w:rPr>
              <w:fldChar w:fldCharType="end"/>
            </w:r>
          </w:hyperlink>
        </w:p>
        <w:p w14:paraId="3EC00CF7" w14:textId="64CA4FF7"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05" w:history="1">
            <w:r w:rsidRPr="008222F0">
              <w:rPr>
                <w:rStyle w:val="Hyperlink"/>
                <w:noProof/>
              </w:rPr>
              <w:t>2. Organisational Structure, Culture, and Goals</w:t>
            </w:r>
            <w:r>
              <w:rPr>
                <w:noProof/>
                <w:webHidden/>
              </w:rPr>
              <w:tab/>
            </w:r>
            <w:r>
              <w:rPr>
                <w:noProof/>
                <w:webHidden/>
              </w:rPr>
              <w:fldChar w:fldCharType="begin"/>
            </w:r>
            <w:r>
              <w:rPr>
                <w:noProof/>
                <w:webHidden/>
              </w:rPr>
              <w:instrText xml:space="preserve"> PAGEREF _Toc192263905 \h </w:instrText>
            </w:r>
            <w:r>
              <w:rPr>
                <w:noProof/>
                <w:webHidden/>
              </w:rPr>
            </w:r>
            <w:r>
              <w:rPr>
                <w:noProof/>
                <w:webHidden/>
              </w:rPr>
              <w:fldChar w:fldCharType="separate"/>
            </w:r>
            <w:r>
              <w:rPr>
                <w:noProof/>
                <w:webHidden/>
              </w:rPr>
              <w:t>4</w:t>
            </w:r>
            <w:r>
              <w:rPr>
                <w:noProof/>
                <w:webHidden/>
              </w:rPr>
              <w:fldChar w:fldCharType="end"/>
            </w:r>
          </w:hyperlink>
        </w:p>
        <w:p w14:paraId="68BE4358" w14:textId="23A4A9C7" w:rsidR="00A77460" w:rsidRDefault="00A77460">
          <w:pPr>
            <w:pStyle w:val="TOC3"/>
            <w:tabs>
              <w:tab w:val="right" w:leader="dot" w:pos="9016"/>
            </w:tabs>
            <w:rPr>
              <w:rFonts w:eastAsiaTheme="minorEastAsia" w:cstheme="minorBidi"/>
              <w:noProof/>
              <w:kern w:val="2"/>
              <w:sz w:val="24"/>
              <w:szCs w:val="24"/>
              <w:lang w:eastAsia="en-GB"/>
              <w14:ligatures w14:val="standardContextual"/>
            </w:rPr>
          </w:pPr>
          <w:hyperlink w:anchor="_Toc192263906" w:history="1">
            <w:r w:rsidRPr="008222F0">
              <w:rPr>
                <w:rStyle w:val="Hyperlink"/>
                <w:rFonts w:ascii="Times New Roman" w:hAnsi="Times New Roman" w:cs="Times New Roman"/>
                <w:noProof/>
              </w:rPr>
              <w:t>2.1 Structure</w:t>
            </w:r>
            <w:r>
              <w:rPr>
                <w:noProof/>
                <w:webHidden/>
              </w:rPr>
              <w:tab/>
            </w:r>
            <w:r>
              <w:rPr>
                <w:noProof/>
                <w:webHidden/>
              </w:rPr>
              <w:fldChar w:fldCharType="begin"/>
            </w:r>
            <w:r>
              <w:rPr>
                <w:noProof/>
                <w:webHidden/>
              </w:rPr>
              <w:instrText xml:space="preserve"> PAGEREF _Toc192263906 \h </w:instrText>
            </w:r>
            <w:r>
              <w:rPr>
                <w:noProof/>
                <w:webHidden/>
              </w:rPr>
            </w:r>
            <w:r>
              <w:rPr>
                <w:noProof/>
                <w:webHidden/>
              </w:rPr>
              <w:fldChar w:fldCharType="separate"/>
            </w:r>
            <w:r>
              <w:rPr>
                <w:noProof/>
                <w:webHidden/>
              </w:rPr>
              <w:t>4</w:t>
            </w:r>
            <w:r>
              <w:rPr>
                <w:noProof/>
                <w:webHidden/>
              </w:rPr>
              <w:fldChar w:fldCharType="end"/>
            </w:r>
          </w:hyperlink>
        </w:p>
        <w:p w14:paraId="662A86DF" w14:textId="42F846D8" w:rsidR="00A77460" w:rsidRDefault="00A77460">
          <w:pPr>
            <w:pStyle w:val="TOC3"/>
            <w:tabs>
              <w:tab w:val="right" w:leader="dot" w:pos="9016"/>
            </w:tabs>
            <w:rPr>
              <w:rFonts w:eastAsiaTheme="minorEastAsia" w:cstheme="minorBidi"/>
              <w:noProof/>
              <w:kern w:val="2"/>
              <w:sz w:val="24"/>
              <w:szCs w:val="24"/>
              <w:lang w:eastAsia="en-GB"/>
              <w14:ligatures w14:val="standardContextual"/>
            </w:rPr>
          </w:pPr>
          <w:hyperlink w:anchor="_Toc192263907" w:history="1">
            <w:r w:rsidRPr="008222F0">
              <w:rPr>
                <w:rStyle w:val="Hyperlink"/>
                <w:rFonts w:ascii="Times New Roman" w:hAnsi="Times New Roman" w:cs="Times New Roman"/>
                <w:noProof/>
              </w:rPr>
              <w:t>2.2 Culture</w:t>
            </w:r>
            <w:r>
              <w:rPr>
                <w:noProof/>
                <w:webHidden/>
              </w:rPr>
              <w:tab/>
            </w:r>
            <w:r>
              <w:rPr>
                <w:noProof/>
                <w:webHidden/>
              </w:rPr>
              <w:fldChar w:fldCharType="begin"/>
            </w:r>
            <w:r>
              <w:rPr>
                <w:noProof/>
                <w:webHidden/>
              </w:rPr>
              <w:instrText xml:space="preserve"> PAGEREF _Toc192263907 \h </w:instrText>
            </w:r>
            <w:r>
              <w:rPr>
                <w:noProof/>
                <w:webHidden/>
              </w:rPr>
            </w:r>
            <w:r>
              <w:rPr>
                <w:noProof/>
                <w:webHidden/>
              </w:rPr>
              <w:fldChar w:fldCharType="separate"/>
            </w:r>
            <w:r>
              <w:rPr>
                <w:noProof/>
                <w:webHidden/>
              </w:rPr>
              <w:t>5</w:t>
            </w:r>
            <w:r>
              <w:rPr>
                <w:noProof/>
                <w:webHidden/>
              </w:rPr>
              <w:fldChar w:fldCharType="end"/>
            </w:r>
          </w:hyperlink>
        </w:p>
        <w:p w14:paraId="0884F52D" w14:textId="325F2E25" w:rsidR="00A77460" w:rsidRDefault="00A77460">
          <w:pPr>
            <w:pStyle w:val="TOC3"/>
            <w:tabs>
              <w:tab w:val="right" w:leader="dot" w:pos="9016"/>
            </w:tabs>
            <w:rPr>
              <w:rFonts w:eastAsiaTheme="minorEastAsia" w:cstheme="minorBidi"/>
              <w:noProof/>
              <w:kern w:val="2"/>
              <w:sz w:val="24"/>
              <w:szCs w:val="24"/>
              <w:lang w:eastAsia="en-GB"/>
              <w14:ligatures w14:val="standardContextual"/>
            </w:rPr>
          </w:pPr>
          <w:hyperlink w:anchor="_Toc192263908" w:history="1">
            <w:r w:rsidRPr="008222F0">
              <w:rPr>
                <w:rStyle w:val="Hyperlink"/>
                <w:rFonts w:ascii="Times New Roman" w:hAnsi="Times New Roman" w:cs="Times New Roman"/>
                <w:noProof/>
              </w:rPr>
              <w:t>2.3 Goals</w:t>
            </w:r>
            <w:r>
              <w:rPr>
                <w:noProof/>
                <w:webHidden/>
              </w:rPr>
              <w:tab/>
            </w:r>
            <w:r>
              <w:rPr>
                <w:noProof/>
                <w:webHidden/>
              </w:rPr>
              <w:fldChar w:fldCharType="begin"/>
            </w:r>
            <w:r>
              <w:rPr>
                <w:noProof/>
                <w:webHidden/>
              </w:rPr>
              <w:instrText xml:space="preserve"> PAGEREF _Toc192263908 \h </w:instrText>
            </w:r>
            <w:r>
              <w:rPr>
                <w:noProof/>
                <w:webHidden/>
              </w:rPr>
            </w:r>
            <w:r>
              <w:rPr>
                <w:noProof/>
                <w:webHidden/>
              </w:rPr>
              <w:fldChar w:fldCharType="separate"/>
            </w:r>
            <w:r>
              <w:rPr>
                <w:noProof/>
                <w:webHidden/>
              </w:rPr>
              <w:t>5</w:t>
            </w:r>
            <w:r>
              <w:rPr>
                <w:noProof/>
                <w:webHidden/>
              </w:rPr>
              <w:fldChar w:fldCharType="end"/>
            </w:r>
          </w:hyperlink>
        </w:p>
        <w:p w14:paraId="6FBE82DB" w14:textId="51853698"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09" w:history="1">
            <w:r w:rsidRPr="008222F0">
              <w:rPr>
                <w:rStyle w:val="Hyperlink"/>
                <w:noProof/>
              </w:rPr>
              <w:t>3. Recent Change Initiatives</w:t>
            </w:r>
            <w:r>
              <w:rPr>
                <w:noProof/>
                <w:webHidden/>
              </w:rPr>
              <w:tab/>
            </w:r>
            <w:r>
              <w:rPr>
                <w:noProof/>
                <w:webHidden/>
              </w:rPr>
              <w:fldChar w:fldCharType="begin"/>
            </w:r>
            <w:r>
              <w:rPr>
                <w:noProof/>
                <w:webHidden/>
              </w:rPr>
              <w:instrText xml:space="preserve"> PAGEREF _Toc192263909 \h </w:instrText>
            </w:r>
            <w:r>
              <w:rPr>
                <w:noProof/>
                <w:webHidden/>
              </w:rPr>
            </w:r>
            <w:r>
              <w:rPr>
                <w:noProof/>
                <w:webHidden/>
              </w:rPr>
              <w:fldChar w:fldCharType="separate"/>
            </w:r>
            <w:r>
              <w:rPr>
                <w:noProof/>
                <w:webHidden/>
              </w:rPr>
              <w:t>6</w:t>
            </w:r>
            <w:r>
              <w:rPr>
                <w:noProof/>
                <w:webHidden/>
              </w:rPr>
              <w:fldChar w:fldCharType="end"/>
            </w:r>
          </w:hyperlink>
        </w:p>
        <w:p w14:paraId="7AAEFEA5" w14:textId="192794A2"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10" w:history="1">
            <w:r w:rsidRPr="008222F0">
              <w:rPr>
                <w:rStyle w:val="Hyperlink"/>
                <w:noProof/>
              </w:rPr>
              <w:t>4. Strategic Direction</w:t>
            </w:r>
            <w:r>
              <w:rPr>
                <w:noProof/>
                <w:webHidden/>
              </w:rPr>
              <w:tab/>
            </w:r>
            <w:r>
              <w:rPr>
                <w:noProof/>
                <w:webHidden/>
              </w:rPr>
              <w:fldChar w:fldCharType="begin"/>
            </w:r>
            <w:r>
              <w:rPr>
                <w:noProof/>
                <w:webHidden/>
              </w:rPr>
              <w:instrText xml:space="preserve"> PAGEREF _Toc192263910 \h </w:instrText>
            </w:r>
            <w:r>
              <w:rPr>
                <w:noProof/>
                <w:webHidden/>
              </w:rPr>
            </w:r>
            <w:r>
              <w:rPr>
                <w:noProof/>
                <w:webHidden/>
              </w:rPr>
              <w:fldChar w:fldCharType="separate"/>
            </w:r>
            <w:r>
              <w:rPr>
                <w:noProof/>
                <w:webHidden/>
              </w:rPr>
              <w:t>7</w:t>
            </w:r>
            <w:r>
              <w:rPr>
                <w:noProof/>
                <w:webHidden/>
              </w:rPr>
              <w:fldChar w:fldCharType="end"/>
            </w:r>
          </w:hyperlink>
        </w:p>
        <w:p w14:paraId="266C0025" w14:textId="7DC58D9F"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11" w:history="1">
            <w:r w:rsidRPr="008222F0">
              <w:rPr>
                <w:rStyle w:val="Hyperlink"/>
                <w:noProof/>
              </w:rPr>
              <w:t>5. Conclusion</w:t>
            </w:r>
            <w:r>
              <w:rPr>
                <w:noProof/>
                <w:webHidden/>
              </w:rPr>
              <w:tab/>
            </w:r>
            <w:r>
              <w:rPr>
                <w:noProof/>
                <w:webHidden/>
              </w:rPr>
              <w:fldChar w:fldCharType="begin"/>
            </w:r>
            <w:r>
              <w:rPr>
                <w:noProof/>
                <w:webHidden/>
              </w:rPr>
              <w:instrText xml:space="preserve"> PAGEREF _Toc192263911 \h </w:instrText>
            </w:r>
            <w:r>
              <w:rPr>
                <w:noProof/>
                <w:webHidden/>
              </w:rPr>
            </w:r>
            <w:r>
              <w:rPr>
                <w:noProof/>
                <w:webHidden/>
              </w:rPr>
              <w:fldChar w:fldCharType="separate"/>
            </w:r>
            <w:r>
              <w:rPr>
                <w:noProof/>
                <w:webHidden/>
              </w:rPr>
              <w:t>9</w:t>
            </w:r>
            <w:r>
              <w:rPr>
                <w:noProof/>
                <w:webHidden/>
              </w:rPr>
              <w:fldChar w:fldCharType="end"/>
            </w:r>
          </w:hyperlink>
        </w:p>
        <w:p w14:paraId="184E5D31" w14:textId="3D0A989D"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12" w:history="1">
            <w:r w:rsidRPr="008222F0">
              <w:rPr>
                <w:rStyle w:val="Hyperlink"/>
                <w:noProof/>
              </w:rPr>
              <w:t>6. Recommendations</w:t>
            </w:r>
            <w:r>
              <w:rPr>
                <w:noProof/>
                <w:webHidden/>
              </w:rPr>
              <w:tab/>
            </w:r>
            <w:r>
              <w:rPr>
                <w:noProof/>
                <w:webHidden/>
              </w:rPr>
              <w:fldChar w:fldCharType="begin"/>
            </w:r>
            <w:r>
              <w:rPr>
                <w:noProof/>
                <w:webHidden/>
              </w:rPr>
              <w:instrText xml:space="preserve"> PAGEREF _Toc192263912 \h </w:instrText>
            </w:r>
            <w:r>
              <w:rPr>
                <w:noProof/>
                <w:webHidden/>
              </w:rPr>
            </w:r>
            <w:r>
              <w:rPr>
                <w:noProof/>
                <w:webHidden/>
              </w:rPr>
              <w:fldChar w:fldCharType="separate"/>
            </w:r>
            <w:r>
              <w:rPr>
                <w:noProof/>
                <w:webHidden/>
              </w:rPr>
              <w:t>10</w:t>
            </w:r>
            <w:r>
              <w:rPr>
                <w:noProof/>
                <w:webHidden/>
              </w:rPr>
              <w:fldChar w:fldCharType="end"/>
            </w:r>
          </w:hyperlink>
        </w:p>
        <w:p w14:paraId="1159DACC" w14:textId="1D890E66" w:rsidR="00A77460" w:rsidRDefault="00A7746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2263913" w:history="1">
            <w:r w:rsidRPr="008222F0">
              <w:rPr>
                <w:rStyle w:val="Hyperlink"/>
                <w:noProof/>
              </w:rPr>
              <w:t>Reference List</w:t>
            </w:r>
            <w:r>
              <w:rPr>
                <w:noProof/>
                <w:webHidden/>
              </w:rPr>
              <w:tab/>
            </w:r>
            <w:r>
              <w:rPr>
                <w:noProof/>
                <w:webHidden/>
              </w:rPr>
              <w:fldChar w:fldCharType="begin"/>
            </w:r>
            <w:r>
              <w:rPr>
                <w:noProof/>
                <w:webHidden/>
              </w:rPr>
              <w:instrText xml:space="preserve"> PAGEREF _Toc192263913 \h </w:instrText>
            </w:r>
            <w:r>
              <w:rPr>
                <w:noProof/>
                <w:webHidden/>
              </w:rPr>
            </w:r>
            <w:r>
              <w:rPr>
                <w:noProof/>
                <w:webHidden/>
              </w:rPr>
              <w:fldChar w:fldCharType="separate"/>
            </w:r>
            <w:r>
              <w:rPr>
                <w:noProof/>
                <w:webHidden/>
              </w:rPr>
              <w:t>13</w:t>
            </w:r>
            <w:r>
              <w:rPr>
                <w:noProof/>
                <w:webHidden/>
              </w:rPr>
              <w:fldChar w:fldCharType="end"/>
            </w:r>
          </w:hyperlink>
        </w:p>
        <w:p w14:paraId="0604A6B0" w14:textId="2DFA2FD5" w:rsidR="00A77460" w:rsidRDefault="00A77460">
          <w:r>
            <w:rPr>
              <w:b/>
              <w:bCs/>
              <w:noProof/>
            </w:rPr>
            <w:fldChar w:fldCharType="end"/>
          </w:r>
        </w:p>
      </w:sdtContent>
    </w:sdt>
    <w:p w14:paraId="49FD94C1" w14:textId="77777777" w:rsidR="00A77460" w:rsidRDefault="00A77460" w:rsidP="00A77460">
      <w:pPr>
        <w:pStyle w:val="Heading1"/>
      </w:pPr>
    </w:p>
    <w:p w14:paraId="15206F18" w14:textId="77777777" w:rsidR="00A77460" w:rsidRDefault="00A77460" w:rsidP="00A77460">
      <w:pPr>
        <w:rPr>
          <w:lang w:val="en-US"/>
        </w:rPr>
      </w:pPr>
    </w:p>
    <w:p w14:paraId="37F96D13" w14:textId="77777777" w:rsidR="00A77460" w:rsidRDefault="00A77460" w:rsidP="00A77460">
      <w:pPr>
        <w:rPr>
          <w:lang w:val="en-US"/>
        </w:rPr>
      </w:pPr>
    </w:p>
    <w:p w14:paraId="6256FAE8" w14:textId="77777777" w:rsidR="00A77460" w:rsidRDefault="00A77460" w:rsidP="00A77460">
      <w:pPr>
        <w:rPr>
          <w:lang w:val="en-US"/>
        </w:rPr>
      </w:pPr>
    </w:p>
    <w:p w14:paraId="10939C0A" w14:textId="77777777" w:rsidR="00A77460" w:rsidRDefault="00A77460" w:rsidP="00A77460">
      <w:pPr>
        <w:rPr>
          <w:lang w:val="en-US"/>
        </w:rPr>
      </w:pPr>
    </w:p>
    <w:p w14:paraId="276C7243" w14:textId="77777777" w:rsidR="00A77460" w:rsidRDefault="00A77460" w:rsidP="00A77460">
      <w:pPr>
        <w:rPr>
          <w:lang w:val="en-US"/>
        </w:rPr>
      </w:pPr>
    </w:p>
    <w:p w14:paraId="72D781C9" w14:textId="77777777" w:rsidR="00A77460" w:rsidRDefault="00A77460" w:rsidP="00A77460">
      <w:pPr>
        <w:rPr>
          <w:lang w:val="en-US"/>
        </w:rPr>
      </w:pPr>
    </w:p>
    <w:p w14:paraId="35C25676" w14:textId="77777777" w:rsidR="00A77460" w:rsidRDefault="00A77460" w:rsidP="00A77460">
      <w:pPr>
        <w:rPr>
          <w:lang w:val="en-US"/>
        </w:rPr>
      </w:pPr>
    </w:p>
    <w:p w14:paraId="0C0D5EBE" w14:textId="77777777" w:rsidR="00A77460" w:rsidRDefault="00A77460" w:rsidP="00A77460">
      <w:pPr>
        <w:rPr>
          <w:lang w:val="en-US"/>
        </w:rPr>
      </w:pPr>
    </w:p>
    <w:p w14:paraId="2F41A6D4" w14:textId="77777777" w:rsidR="00A77460" w:rsidRDefault="00A77460" w:rsidP="00A77460">
      <w:pPr>
        <w:rPr>
          <w:lang w:val="en-US"/>
        </w:rPr>
      </w:pPr>
    </w:p>
    <w:p w14:paraId="07E5A049" w14:textId="77777777" w:rsidR="00A77460" w:rsidRDefault="00A77460" w:rsidP="00A77460">
      <w:pPr>
        <w:rPr>
          <w:lang w:val="en-US"/>
        </w:rPr>
      </w:pPr>
    </w:p>
    <w:p w14:paraId="2FCE2FEF" w14:textId="77777777" w:rsidR="00A77460" w:rsidRDefault="00A77460" w:rsidP="00A77460">
      <w:pPr>
        <w:rPr>
          <w:lang w:val="en-US"/>
        </w:rPr>
      </w:pPr>
    </w:p>
    <w:p w14:paraId="0D6EE434" w14:textId="77777777" w:rsidR="00A77460" w:rsidRDefault="00A77460" w:rsidP="00A77460">
      <w:pPr>
        <w:rPr>
          <w:lang w:val="en-US"/>
        </w:rPr>
      </w:pPr>
    </w:p>
    <w:p w14:paraId="1EF12896" w14:textId="77777777" w:rsidR="00A77460" w:rsidRDefault="00A77460" w:rsidP="00A77460">
      <w:pPr>
        <w:rPr>
          <w:lang w:val="en-US"/>
        </w:rPr>
      </w:pPr>
    </w:p>
    <w:p w14:paraId="031E4223" w14:textId="77777777" w:rsidR="00A77460" w:rsidRDefault="00A77460" w:rsidP="00A77460">
      <w:pPr>
        <w:rPr>
          <w:lang w:val="en-US"/>
        </w:rPr>
      </w:pPr>
    </w:p>
    <w:p w14:paraId="195C99AD" w14:textId="77777777" w:rsidR="00A77460" w:rsidRDefault="00A77460" w:rsidP="00A77460">
      <w:pPr>
        <w:rPr>
          <w:lang w:val="en-US"/>
        </w:rPr>
      </w:pPr>
    </w:p>
    <w:p w14:paraId="23353DEA" w14:textId="77777777" w:rsidR="00A77460" w:rsidRDefault="00A77460" w:rsidP="00A77460">
      <w:pPr>
        <w:rPr>
          <w:lang w:val="en-US"/>
        </w:rPr>
      </w:pPr>
    </w:p>
    <w:p w14:paraId="2FCF2CA8" w14:textId="77777777" w:rsidR="00A77460" w:rsidRDefault="00A77460" w:rsidP="00A77460">
      <w:pPr>
        <w:rPr>
          <w:lang w:val="en-US"/>
        </w:rPr>
      </w:pPr>
    </w:p>
    <w:p w14:paraId="690D8C8A" w14:textId="77777777" w:rsidR="00A77460" w:rsidRPr="00A77460" w:rsidRDefault="00A77460" w:rsidP="00A77460">
      <w:pPr>
        <w:rPr>
          <w:lang w:val="en-US"/>
        </w:rPr>
      </w:pPr>
    </w:p>
    <w:p w14:paraId="6988FD7A" w14:textId="0948D41A" w:rsidR="00A77460" w:rsidRPr="00A77460" w:rsidRDefault="00A77460" w:rsidP="00A77460">
      <w:pPr>
        <w:pStyle w:val="Heading1"/>
      </w:pPr>
      <w:bookmarkStart w:id="1" w:name="_Toc192263904"/>
      <w:r w:rsidRPr="00A77460">
        <w:t>1. Introduction</w:t>
      </w:r>
      <w:bookmarkEnd w:id="1"/>
    </w:p>
    <w:p w14:paraId="35B9280D" w14:textId="60DA3790" w:rsidR="00F97E3E" w:rsidRDefault="00F97E3E" w:rsidP="00F97E3E">
      <w:pPr>
        <w:pStyle w:val="NormalWeb"/>
        <w:spacing w:line="360" w:lineRule="auto"/>
      </w:pPr>
      <w:r>
        <w:t>Marriott International is a global hospitality company with over 30 hotel brands.   J. Willard Marriott and Alice opened their first root beer stand in Washington, D.C., in 1927.  This is where the company began.   Over the next few decades, their tiny business became a global corporation with thousands of properties in over 100 countries.   Marriott has earned the trust of business and leisure visitors worldwide via strategic acquisitions, brand diversification, and service quality (Robinson, 2016).</w:t>
      </w:r>
    </w:p>
    <w:p w14:paraId="1B425889" w14:textId="7A06E770" w:rsidR="00F97E3E" w:rsidRDefault="00F97E3E" w:rsidP="00F97E3E">
      <w:pPr>
        <w:pStyle w:val="NormalWeb"/>
        <w:spacing w:line="360" w:lineRule="auto"/>
      </w:pPr>
      <w:r>
        <w:t>This research evaluates Marriott International's organisational structure, attitude, aims, recent developments, and long-term intentions.   It uses key management and organisational behaviour theories to examine how Marriott's leadership styles, cultural values, and workplace structures have made it so successful worldwide.   This research will also recommend measures for the company to maintain and strengthen its hospitality market position, which is changing rapidly (Hunter, 1998).</w:t>
      </w:r>
    </w:p>
    <w:p w14:paraId="5B4B4321" w14:textId="77777777" w:rsidR="00F97E3E" w:rsidRDefault="00F97E3E" w:rsidP="00F97E3E">
      <w:pPr>
        <w:pStyle w:val="NormalWeb"/>
        <w:spacing w:line="360" w:lineRule="auto"/>
      </w:pPr>
      <w:r>
        <w:t xml:space="preserve">  This study covers these topics:</w:t>
      </w:r>
    </w:p>
    <w:p w14:paraId="715B2E24" w14:textId="12640347" w:rsidR="00F97E3E" w:rsidRDefault="00F97E3E" w:rsidP="00F97E3E">
      <w:pPr>
        <w:pStyle w:val="NormalWeb"/>
        <w:spacing w:line="360" w:lineRule="auto"/>
      </w:pPr>
      <w:r>
        <w:t>• A detailed look at Marriott's organisational structure, encompassing corporate and local hotel operations (Parris and Peachey, 2013).</w:t>
      </w:r>
    </w:p>
    <w:p w14:paraId="5205FD29" w14:textId="4B72797E" w:rsidR="00F97E3E" w:rsidRDefault="00F97E3E" w:rsidP="00F97E3E">
      <w:pPr>
        <w:pStyle w:val="NormalWeb"/>
        <w:spacing w:line="360" w:lineRule="auto"/>
      </w:pPr>
      <w:r>
        <w:t>• Marriott's corporate culture, how it affects employee behaviour, and its key goals (Crossan, Lane, and White, 1999).</w:t>
      </w:r>
    </w:p>
    <w:p w14:paraId="4ACDDEE4" w14:textId="7899CED9" w:rsidR="00F97E3E" w:rsidRDefault="00F97E3E" w:rsidP="00F97E3E">
      <w:pPr>
        <w:pStyle w:val="NormalWeb"/>
        <w:spacing w:line="360" w:lineRule="auto"/>
      </w:pPr>
      <w:r>
        <w:t>• The company's recent changes, their effects, and how well they've been handled (Mullins, 2019).</w:t>
      </w:r>
    </w:p>
    <w:p w14:paraId="56ECB83A" w14:textId="4B8FC80C" w:rsidR="00F97E3E" w:rsidRDefault="00F97E3E" w:rsidP="00F97E3E">
      <w:pPr>
        <w:pStyle w:val="NormalWeb"/>
        <w:spacing w:line="360" w:lineRule="auto"/>
      </w:pPr>
      <w:r>
        <w:t>• Marriott's long-term strategy, focussing on leadership, innovation, and globalisation (Dudovskiy, 2023).</w:t>
      </w:r>
    </w:p>
    <w:p w14:paraId="52647C62" w14:textId="77777777" w:rsidR="00F97E3E" w:rsidRDefault="00F97E3E" w:rsidP="00F97E3E">
      <w:pPr>
        <w:pStyle w:val="NormalWeb"/>
        <w:spacing w:line="360" w:lineRule="auto"/>
      </w:pPr>
      <w:r>
        <w:t xml:space="preserve">  • Report conclusions, summarising its main themes.</w:t>
      </w:r>
    </w:p>
    <w:p w14:paraId="7404AA58" w14:textId="2D76E152" w:rsidR="00F97E3E" w:rsidRDefault="00F97E3E" w:rsidP="00F97E3E">
      <w:pPr>
        <w:pStyle w:val="NormalWeb"/>
        <w:spacing w:line="360" w:lineRule="auto"/>
      </w:pPr>
      <w:r>
        <w:t>Marriott can also use best practices and related ideas to boost its position in the difficult hospitality sector (Dudovskiy, 2023).</w:t>
      </w:r>
    </w:p>
    <w:p w14:paraId="5453FB74" w14:textId="0570770E" w:rsidR="00A77460" w:rsidRPr="00A77460" w:rsidRDefault="00F97E3E" w:rsidP="00F97E3E">
      <w:pPr>
        <w:pStyle w:val="NormalWeb"/>
        <w:spacing w:line="360" w:lineRule="auto"/>
        <w:jc w:val="both"/>
      </w:pPr>
      <w:r>
        <w:lastRenderedPageBreak/>
        <w:t>The study focusses on these aspects to provide readers with knowledge about Marriott's business management and strategies to improve it (Hunter, 1998).</w:t>
      </w:r>
    </w:p>
    <w:p w14:paraId="34E28342" w14:textId="77777777" w:rsidR="00A77460" w:rsidRPr="00A77460" w:rsidRDefault="003B75EB" w:rsidP="00A77460">
      <w:pPr>
        <w:spacing w:line="360" w:lineRule="auto"/>
        <w:rPr>
          <w:rFonts w:ascii="Times New Roman" w:hAnsi="Times New Roman"/>
          <w:sz w:val="24"/>
          <w:szCs w:val="24"/>
        </w:rPr>
      </w:pPr>
      <w:r w:rsidRPr="003B75EB">
        <w:rPr>
          <w:rFonts w:ascii="Times New Roman" w:hAnsi="Times New Roman"/>
          <w:noProof/>
          <w:sz w:val="24"/>
          <w:szCs w:val="24"/>
        </w:rPr>
        <w:pict w14:anchorId="117672F2">
          <v:rect id="_x0000_i1029" alt="" style="width:410.7pt;height:.05pt;mso-width-percent:0;mso-height-percent:0;mso-width-percent:0;mso-height-percent:0" o:hrpct="910" o:hralign="center" o:hrstd="t" o:hr="t" fillcolor="#a0a0a0" stroked="f"/>
        </w:pict>
      </w:r>
    </w:p>
    <w:p w14:paraId="70D246F4" w14:textId="77777777" w:rsidR="00A77460" w:rsidRPr="00A77460" w:rsidRDefault="00A77460" w:rsidP="00A77460">
      <w:pPr>
        <w:pStyle w:val="Heading1"/>
      </w:pPr>
      <w:bookmarkStart w:id="2" w:name="_Toc192263905"/>
      <w:r w:rsidRPr="00A77460">
        <w:t>2. Organisational Structure, Culture, and Goals</w:t>
      </w:r>
      <w:bookmarkEnd w:id="2"/>
    </w:p>
    <w:p w14:paraId="4DF8DF86" w14:textId="77777777" w:rsidR="00A77460" w:rsidRPr="00A77460" w:rsidRDefault="00A77460" w:rsidP="00A77460">
      <w:pPr>
        <w:pStyle w:val="Heading3"/>
        <w:spacing w:line="360" w:lineRule="auto"/>
        <w:rPr>
          <w:rFonts w:ascii="Times New Roman" w:hAnsi="Times New Roman" w:cs="Times New Roman"/>
        </w:rPr>
      </w:pPr>
      <w:bookmarkStart w:id="3" w:name="_Toc192263906"/>
      <w:r w:rsidRPr="00A77460">
        <w:rPr>
          <w:rFonts w:ascii="Times New Roman" w:hAnsi="Times New Roman" w:cs="Times New Roman"/>
        </w:rPr>
        <w:t>2.1 Structure</w:t>
      </w:r>
      <w:bookmarkEnd w:id="3"/>
    </w:p>
    <w:p w14:paraId="10856C97" w14:textId="7BB55E61" w:rsidR="00F97E3E" w:rsidRDefault="00F97E3E" w:rsidP="00F97E3E">
      <w:pPr>
        <w:pStyle w:val="NormalWeb"/>
        <w:spacing w:line="360" w:lineRule="auto"/>
      </w:pPr>
      <w:r>
        <w:t>Marriott International is best described as a hybrid organisation.  It centralises company tasks and allows regional divisions and hotel properties autonomy.   Marriott's Board of Directors and executive leadership team follow a typical hierarchy.   The central leadership oversees policies, worldwide strategy, and brand collection.   It ensures that Marriott's brands and hotels share key values and service standards (Adair, 2009).</w:t>
      </w:r>
    </w:p>
    <w:p w14:paraId="69A39BB8" w14:textId="624C6485" w:rsidR="00F97E3E" w:rsidRDefault="00F97E3E" w:rsidP="00F97E3E">
      <w:pPr>
        <w:pStyle w:val="NormalWeb"/>
        <w:spacing w:line="360" w:lineRule="auto"/>
      </w:pPr>
      <w:r>
        <w:t>Marriott organises its properties by geography into the Americas, Europe, the Middle East, and Africa (EMEA), and Asia-Pacific.   A leadership team for each location adapts company plans to local markets, government regulations, and cultures.   Marriott's regional focus allows them to localise marketing and service offerings for local guests (Boddy, 2017).</w:t>
      </w:r>
    </w:p>
    <w:p w14:paraId="4499CAE5" w14:textId="1692C774" w:rsidR="00F97E3E" w:rsidRDefault="00F97E3E" w:rsidP="00F97E3E">
      <w:pPr>
        <w:pStyle w:val="NormalWeb"/>
        <w:spacing w:line="360" w:lineRule="auto"/>
      </w:pPr>
      <w:r>
        <w:t>Hotel general managers oversee daily operations and company policy.   These hotel managers may budget, recruit staff, and adjust guest offerings based on local demand.   Decentralisation allows hotels to adapt swiftly to changing consumer tastes and market situations.   A hotel in a resort location may prioritise its relaxation spaces, whereas one in a corporate metropolis may prioritise its meeting rooms and technology (Rainey, 2009).</w:t>
      </w:r>
    </w:p>
    <w:p w14:paraId="5B097FFE" w14:textId="790C19E1" w:rsidR="00F97E3E" w:rsidRDefault="00F97E3E" w:rsidP="00F97E3E">
      <w:pPr>
        <w:pStyle w:val="NormalWeb"/>
        <w:spacing w:line="360" w:lineRule="auto"/>
      </w:pPr>
      <w:r>
        <w:t>Marriott has great success metrics and reporting.   Monthly and quarterly reports ensure consistency and help top management monitor each property's financial performance and brand compliance.   This multilevel structure is more efficient and ensures company responsibility (Armstrong, 2012).</w:t>
      </w:r>
    </w:p>
    <w:p w14:paraId="16801415" w14:textId="0AA6E6F5" w:rsidR="00F97E3E" w:rsidRDefault="00F97E3E" w:rsidP="00F97E3E">
      <w:pPr>
        <w:pStyle w:val="NormalWeb"/>
        <w:spacing w:line="360" w:lineRule="auto"/>
      </w:pPr>
      <w:r>
        <w:t>2.2 Work Culture: Marriott values "putting people first" and great customer service.   The company promotes "The Spirit to Serve."   This culture values honesty, respect, and cooperation.  It governs staff-guest relations (Robinson, 2016).</w:t>
      </w:r>
    </w:p>
    <w:p w14:paraId="4A8F372E" w14:textId="1581831B" w:rsidR="00F97E3E" w:rsidRDefault="00F97E3E" w:rsidP="00F97E3E">
      <w:pPr>
        <w:pStyle w:val="NormalWeb"/>
        <w:spacing w:line="360" w:lineRule="auto"/>
      </w:pPr>
      <w:r>
        <w:t xml:space="preserve">Marriott invests heavily in employee training and development to influence behaviour.   The programs reinforce company principles, service protocols, and brand standards.  This makes </w:t>
      </w:r>
      <w:r>
        <w:lastRenderedPageBreak/>
        <w:t>international workers feel like they work together.   The workplace is cohesive because employees are encouraged to create good relationships.   Marriott focusses on creating a "home away from home."  Programs that recognise good performance and set expectations help (Rainey, 2009).</w:t>
      </w:r>
    </w:p>
    <w:p w14:paraId="7344B979" w14:textId="062C4C09" w:rsidR="00F97E3E" w:rsidRDefault="00F97E3E" w:rsidP="00F97E3E">
      <w:pPr>
        <w:pStyle w:val="NormalWeb"/>
        <w:spacing w:line="360" w:lineRule="auto"/>
      </w:pPr>
      <w:r>
        <w:t>The society welcomes, promoting equality, diversity, and belonging.   Various backgrounds are encouraged to advance in the firm.   This openness attracts clients who like to shop at socially responsible companies and retains employees (Mullins, 2019).</w:t>
      </w:r>
    </w:p>
    <w:p w14:paraId="2E8C4806" w14:textId="77777777" w:rsidR="00F97E3E" w:rsidRDefault="00F97E3E" w:rsidP="00F97E3E">
      <w:pPr>
        <w:pStyle w:val="NormalWeb"/>
        <w:spacing w:line="360" w:lineRule="auto"/>
      </w:pPr>
      <w:r>
        <w:t xml:space="preserve">  2.3 Aims</w:t>
      </w:r>
    </w:p>
    <w:p w14:paraId="56B3EBC4" w14:textId="711A7B3C" w:rsidR="00F97E3E" w:rsidRDefault="00F97E3E" w:rsidP="00F97E3E">
      <w:pPr>
        <w:pStyle w:val="NormalWeb"/>
        <w:spacing w:line="360" w:lineRule="auto"/>
      </w:pPr>
      <w:r>
        <w:t>Marriott aims to grow, improve customer service, and be socially responsible.   Business expansion is still paramount.   The corporation aspires to expand globally by buying, partnering, franchising, and recruiting business owners.   Marriott's purchase of Starwood Hotels &amp; Resorts showed its desire to gain market share, offer more brands, and achieve economies of scale in management and purchasing (Cameron and Whetten, 2013).</w:t>
      </w:r>
    </w:p>
    <w:p w14:paraId="4F689305" w14:textId="60DCD1C5" w:rsidR="00F97E3E" w:rsidRDefault="00F97E3E" w:rsidP="00F97E3E">
      <w:pPr>
        <w:pStyle w:val="NormalWeb"/>
        <w:spacing w:line="360" w:lineRule="auto"/>
      </w:pPr>
      <w:r>
        <w:t>Marriott's brand promise is outstanding service.   The purpose is to provide high-quality, individualised stays to all clients, from budget travellers to luxury travellers.   The organisation measures service quality using guest satisfaction and loyalty program data.   High customer satisfaction keeps consumers coming back and boosts Marriott's brand, attracting new customers (Armstrong, 2021).</w:t>
      </w:r>
    </w:p>
    <w:p w14:paraId="79DD1854" w14:textId="50FD2710" w:rsidR="00F97E3E" w:rsidRDefault="00F97E3E" w:rsidP="00F97E3E">
      <w:pPr>
        <w:pStyle w:val="NormalWeb"/>
        <w:spacing w:line="360" w:lineRule="auto"/>
      </w:pPr>
      <w:r>
        <w:t>Marriott's social responsibility focusses on the environment and community.   The company's sustainability aims include reducing building water and energy use and giving back to the community.   This triple-bottom-line approach—balancing economic growth, service quality, and social impact—is becoming increasingly crucial for investors and customers who value ethical corporate practices (Gautier, 2015).</w:t>
      </w:r>
    </w:p>
    <w:p w14:paraId="5AF9AF0B" w14:textId="1CA4DB95" w:rsidR="00A77460" w:rsidRPr="00A77460" w:rsidRDefault="00F97E3E" w:rsidP="00F97E3E">
      <w:pPr>
        <w:pStyle w:val="NormalWeb"/>
        <w:spacing w:line="360" w:lineRule="auto"/>
        <w:jc w:val="both"/>
      </w:pPr>
      <w:r>
        <w:t>Hotels set goals similar to the company's but tailored to the local market.   A hotel in a tourist location may focus on unique culture experiences, while one in a busy city may focus on corporate events and long-stay comforts.   Despite these distinctions, the goal is to make money, entertain guests, and be a decent citizen (Robbins and Judge, 2017).</w:t>
      </w:r>
    </w:p>
    <w:p w14:paraId="37BD195B" w14:textId="77777777" w:rsidR="00A77460" w:rsidRPr="00A77460" w:rsidRDefault="003B75EB" w:rsidP="00A77460">
      <w:pPr>
        <w:spacing w:line="360" w:lineRule="auto"/>
        <w:rPr>
          <w:rFonts w:ascii="Times New Roman" w:hAnsi="Times New Roman"/>
          <w:sz w:val="24"/>
          <w:szCs w:val="24"/>
        </w:rPr>
      </w:pPr>
      <w:r w:rsidRPr="003B75EB">
        <w:rPr>
          <w:rFonts w:ascii="Times New Roman" w:hAnsi="Times New Roman"/>
          <w:noProof/>
          <w:sz w:val="24"/>
          <w:szCs w:val="24"/>
        </w:rPr>
        <w:pict w14:anchorId="08245854">
          <v:rect id="_x0000_i1028" alt="" style="width:410.7pt;height:.05pt;mso-width-percent:0;mso-height-percent:0;mso-width-percent:0;mso-height-percent:0" o:hrpct="910" o:hralign="center" o:hrstd="t" o:hr="t" fillcolor="#a0a0a0" stroked="f"/>
        </w:pict>
      </w:r>
    </w:p>
    <w:p w14:paraId="6C828229" w14:textId="77777777" w:rsidR="00A77460" w:rsidRPr="00A77460" w:rsidRDefault="00A77460" w:rsidP="00A77460">
      <w:pPr>
        <w:pStyle w:val="Heading1"/>
      </w:pPr>
      <w:bookmarkStart w:id="4" w:name="_Toc192263909"/>
      <w:r w:rsidRPr="00A77460">
        <w:lastRenderedPageBreak/>
        <w:t>3. Recent Change Initiatives</w:t>
      </w:r>
      <w:bookmarkEnd w:id="4"/>
    </w:p>
    <w:p w14:paraId="3965826D" w14:textId="25097750" w:rsidR="00F97E3E" w:rsidRDefault="00F97E3E" w:rsidP="00F97E3E">
      <w:pPr>
        <w:pStyle w:val="NormalWeb"/>
        <w:spacing w:line="360" w:lineRule="auto"/>
      </w:pPr>
      <w:r>
        <w:t>Marriott International has undertaken major adjustments in recent years to boost its global leadership, keep up with digital developments, and address new hospitality sector concerns.   The merger of Marriott and Starwood's reward programs, Marriott Bonvoy, was one of the most intriguing improvements.   This project needs extensive training and new technologies to enable members to swap tools and collaborate.   Marriott increased brand awareness and gave guests a compelling option to earn rewards for staying at any of its locations by merging its loyalty programs (Mullins and Dossor, 2013).</w:t>
      </w:r>
    </w:p>
    <w:p w14:paraId="06497009" w14:textId="1F0E354A" w:rsidR="00F97E3E" w:rsidRDefault="00F97E3E" w:rsidP="00F97E3E">
      <w:pPr>
        <w:pStyle w:val="NormalWeb"/>
        <w:spacing w:line="360" w:lineRule="auto"/>
      </w:pPr>
      <w:r>
        <w:t>Digital transformation improved greatly.   Marriott invested heavily in mobile check-in, keyless room entrance, and personalised digital services to fulfil customers' growing demand for online and mobile services.   COVID-19 accelerated contactless guest experiences.  Marriott developed smartphone apps for room service, cleaning, and checkout.   These digital pivots improved operations and allowed health-conscious travellers who sought to avoid physical contact peace of mind (Buchanan and Huczynski, 2007).</w:t>
      </w:r>
    </w:p>
    <w:p w14:paraId="4A5BB3FA" w14:textId="392F312A" w:rsidR="00F97E3E" w:rsidRDefault="00F97E3E" w:rsidP="00F97E3E">
      <w:pPr>
        <w:pStyle w:val="NormalWeb"/>
        <w:spacing w:line="360" w:lineRule="auto"/>
      </w:pPr>
      <w:r>
        <w:t>Marriott raised cleaning requirements and established operational "Commitment to Clean" initiatives to address safety concerns.   All hotel workers received cleaning training, and several public spaces were made less social.   These changes were made due to health issues, but they indicate that Marriott is adaptable and willing to put guests' and employees' health and happiness first in a changing world (Li et al., 2021).</w:t>
      </w:r>
    </w:p>
    <w:p w14:paraId="3B146C31" w14:textId="26DBA3D0" w:rsidR="00F97E3E" w:rsidRDefault="00F97E3E" w:rsidP="00F97E3E">
      <w:pPr>
        <w:pStyle w:val="NormalWeb"/>
        <w:spacing w:line="360" w:lineRule="auto"/>
      </w:pPr>
      <w:r>
        <w:t>Making these changes was difficult.   Starwood's IT system was introduced to Marriott's platform slowly and sometimes disrupted bookings.   Employees had to swiftly adapt to new health and safety regulations, which strained training funds and operations.   Overall, Marriott handled these changes well due to assertive leadership, clear communication, and a learning and flexible work culture (Marriott International, 2025).</w:t>
      </w:r>
    </w:p>
    <w:p w14:paraId="19875CA2" w14:textId="4D74B48E" w:rsidR="00F97E3E" w:rsidRDefault="00F97E3E" w:rsidP="00F97E3E">
      <w:pPr>
        <w:pStyle w:val="NormalWeb"/>
        <w:spacing w:line="360" w:lineRule="auto"/>
      </w:pPr>
      <w:r>
        <w:t>Marriott's change management approach tends to emphasise involvement, teamwork, and gradual implementation.   Large changes were normally introduced gradually so personnel could adjust and provide input to enhance them.   This inclusive approach reduced resistance and gave people ownership (Marriott International, 2025).</w:t>
      </w:r>
    </w:p>
    <w:p w14:paraId="78968744" w14:textId="00C5D47F" w:rsidR="00A77460" w:rsidRPr="00A77460" w:rsidRDefault="00F97E3E" w:rsidP="00F97E3E">
      <w:pPr>
        <w:pStyle w:val="NormalWeb"/>
        <w:spacing w:line="360" w:lineRule="auto"/>
        <w:jc w:val="both"/>
      </w:pPr>
      <w:r>
        <w:lastRenderedPageBreak/>
        <w:t>Marriott's recent modifications demonstrate its strength and dedication to improvement.   Marriott has maintained its high service standards in a competitive market by incorporating guest feedback, worldwide trends, and staff ideas in these programs (Dudovskiy, 2023).</w:t>
      </w:r>
    </w:p>
    <w:p w14:paraId="41D0456C" w14:textId="77777777" w:rsidR="00A77460" w:rsidRPr="00A77460" w:rsidRDefault="003B75EB" w:rsidP="00A77460">
      <w:pPr>
        <w:spacing w:line="360" w:lineRule="auto"/>
        <w:rPr>
          <w:rFonts w:ascii="Times New Roman" w:hAnsi="Times New Roman"/>
          <w:sz w:val="24"/>
          <w:szCs w:val="24"/>
        </w:rPr>
      </w:pPr>
      <w:r w:rsidRPr="003B75EB">
        <w:rPr>
          <w:rFonts w:ascii="Times New Roman" w:hAnsi="Times New Roman"/>
          <w:noProof/>
          <w:sz w:val="24"/>
          <w:szCs w:val="24"/>
        </w:rPr>
        <w:pict w14:anchorId="755D3AA5">
          <v:rect id="_x0000_i1027" alt="" style="width:410.7pt;height:.05pt;mso-width-percent:0;mso-height-percent:0;mso-width-percent:0;mso-height-percent:0" o:hrpct="910" o:hralign="center" o:hrstd="t" o:hr="t" fillcolor="#a0a0a0" stroked="f"/>
        </w:pict>
      </w:r>
    </w:p>
    <w:p w14:paraId="6E041487" w14:textId="77777777" w:rsidR="00A77460" w:rsidRPr="00A77460" w:rsidRDefault="00A77460" w:rsidP="00A77460">
      <w:pPr>
        <w:pStyle w:val="Heading1"/>
      </w:pPr>
      <w:bookmarkStart w:id="5" w:name="_Toc192263910"/>
      <w:r w:rsidRPr="00A77460">
        <w:t>4. Strategic Direction</w:t>
      </w:r>
      <w:bookmarkEnd w:id="5"/>
    </w:p>
    <w:p w14:paraId="771530F8" w14:textId="5F09DC2B" w:rsidR="00F97E3E" w:rsidRDefault="00F97E3E" w:rsidP="00F97E3E">
      <w:pPr>
        <w:pStyle w:val="NormalWeb"/>
        <w:spacing w:line="360" w:lineRule="auto"/>
      </w:pPr>
      <w:r>
        <w:t>Marriott International's long-term goals include globalisation, brand recognition, innovation, and sustainability.   Due to its multiple brands, Marriott is continually looking for new markets to grow in.   Partnerships, franchising, and buying local brands are still key approaches to enter new markets.   Marriott can serve budget travellers and luxury seekers with its numerous brands (Arnold, 2020).</w:t>
      </w:r>
    </w:p>
    <w:p w14:paraId="030496B4" w14:textId="3FE742B1" w:rsidR="00F97E3E" w:rsidRDefault="00F97E3E" w:rsidP="00F97E3E">
      <w:pPr>
        <w:pStyle w:val="NormalWeb"/>
        <w:spacing w:line="360" w:lineRule="auto"/>
      </w:pPr>
      <w:r>
        <w:t>Marriott's strategy is to differentiate its brands.   Like Courtyard, Ritz-Carlton, Westin, and Aloft, each name targets a distinct customer.   Ritz-Carlton emphasises elegance and customised service, whereas Courtyard caters to business travellers who demand convenience and comfort.   Marriott must keep these brand names consistent to avoid diluting the market and confusing customers.   By having multiple brands under one corporate roof, Marriott can cross-sell and reach more customers without losing sight of each brand's offerings (Robinson, 2016).</w:t>
      </w:r>
    </w:p>
    <w:p w14:paraId="62162D90" w14:textId="2F607CC1" w:rsidR="00F97E3E" w:rsidRDefault="00F97E3E" w:rsidP="00F97E3E">
      <w:pPr>
        <w:pStyle w:val="NormalWeb"/>
        <w:spacing w:line="360" w:lineRule="auto"/>
      </w:pPr>
      <w:r>
        <w:t>Marriott's long-term strategy includes technological innovation.   In addition to loyalty program and contactless service upgrades, the company invests in data analytics, AI, and tailored marketing initiatives.   Marriott uses advanced analytics to predict travel patterns, optimise revenue management, and offer personalised loyalty promotions.   Digital platforms simplify booking, which boosts brand trust and repeat business (Bloisi et al., 2007).</w:t>
      </w:r>
    </w:p>
    <w:p w14:paraId="07DED3AC" w14:textId="445A59BB" w:rsidR="00F97E3E" w:rsidRDefault="00F97E3E" w:rsidP="00F97E3E">
      <w:pPr>
        <w:pStyle w:val="NormalWeb"/>
        <w:spacing w:line="360" w:lineRule="auto"/>
      </w:pPr>
      <w:r>
        <w:t>Sustainability helps Marriott make better strategic decisions.   The group guarantees eco-friendly business practices.  Energy savings, trash management, and long-lasting materials are its goals.   Environment-conscious travellers embrace Marriott's business social responsibility efforts.   Marriott similarly emphasises "community impact" in their corporate identity.   The organisation encourages hotels to join local business networks and charities, which supports the community and fosters partnerships with stakeholders (Arnold, 2020).</w:t>
      </w:r>
    </w:p>
    <w:p w14:paraId="0A6B1640" w14:textId="1D181A2C" w:rsidR="00F97E3E" w:rsidRDefault="00F97E3E" w:rsidP="00F97E3E">
      <w:pPr>
        <w:pStyle w:val="NormalWeb"/>
        <w:spacing w:line="360" w:lineRule="auto"/>
      </w:pPr>
      <w:r>
        <w:lastRenderedPageBreak/>
        <w:t>Overall, these strategies emphasise long-term stability and fresh ideas.   Marriott is staying competitive by focused on multi-brand growth, cutting-edge technology, and a welcoming workplace culture.   This strategic vision relies on firm leadership collaboration.  They connect local hotel management and workers to company aims (Arnold, 2020).</w:t>
      </w:r>
    </w:p>
    <w:p w14:paraId="5B4878AB" w14:textId="309710CC" w:rsidR="00A77460" w:rsidRPr="00A77460" w:rsidRDefault="00F97E3E" w:rsidP="00F97E3E">
      <w:pPr>
        <w:pStyle w:val="NormalWeb"/>
        <w:spacing w:line="360" w:lineRule="auto"/>
        <w:jc w:val="both"/>
      </w:pPr>
      <w:r>
        <w:t>Marriott's strategy may alter in the coming years due to the global economy, client preferences, and technology.   The company's nimble structure and people-focused culture allow it to shift well.   Finding the perfect balance between fast innovation and consistent service to keep Marriott identified with high-quality hospitality is difficult (George, 2009).</w:t>
      </w:r>
    </w:p>
    <w:p w14:paraId="064A31A9" w14:textId="77777777" w:rsidR="00A77460" w:rsidRPr="00A77460" w:rsidRDefault="003B75EB" w:rsidP="00A77460">
      <w:pPr>
        <w:spacing w:line="360" w:lineRule="auto"/>
        <w:rPr>
          <w:rFonts w:ascii="Times New Roman" w:hAnsi="Times New Roman"/>
          <w:sz w:val="24"/>
          <w:szCs w:val="24"/>
        </w:rPr>
      </w:pPr>
      <w:r w:rsidRPr="003B75EB">
        <w:rPr>
          <w:rFonts w:ascii="Times New Roman" w:hAnsi="Times New Roman"/>
          <w:noProof/>
          <w:sz w:val="24"/>
          <w:szCs w:val="24"/>
        </w:rPr>
        <w:pict w14:anchorId="149FCB9F">
          <v:rect id="_x0000_i1026" alt="" style="width:410.7pt;height:.05pt;mso-width-percent:0;mso-height-percent:0;mso-width-percent:0;mso-height-percent:0" o:hrpct="910" o:hralign="center" o:hrstd="t" o:hr="t" fillcolor="#a0a0a0" stroked="f"/>
        </w:pict>
      </w:r>
    </w:p>
    <w:p w14:paraId="675FC555" w14:textId="77777777" w:rsidR="00A77460" w:rsidRPr="00A77460" w:rsidRDefault="00A77460" w:rsidP="00A77460">
      <w:pPr>
        <w:pStyle w:val="Heading1"/>
      </w:pPr>
      <w:bookmarkStart w:id="6" w:name="_Toc192263911"/>
      <w:r w:rsidRPr="00A77460">
        <w:t>5. Conclusion</w:t>
      </w:r>
      <w:bookmarkEnd w:id="6"/>
    </w:p>
    <w:p w14:paraId="119E7B99" w14:textId="29E8CE94" w:rsidR="00F97E3E" w:rsidRDefault="00F97E3E" w:rsidP="00F97E3E">
      <w:pPr>
        <w:pStyle w:val="NormalWeb"/>
        <w:spacing w:line="360" w:lineRule="auto"/>
      </w:pPr>
      <w:r>
        <w:t>Marriott International's well-aligned management structure, solid corporate culture, and defined goals at every level contribute to its success.   The hybrid structure lets one place manage brand and strategy initiatives while letting each hotel adapt to its local market.   This balance between standards and localisation has kept brands stable and operations running efficiently worldwide (Boddy, 2017).</w:t>
      </w:r>
    </w:p>
    <w:p w14:paraId="07F86232" w14:textId="5D703DDE" w:rsidR="00F97E3E" w:rsidRDefault="00F97E3E" w:rsidP="00F97E3E">
      <w:pPr>
        <w:pStyle w:val="NormalWeb"/>
        <w:spacing w:line="360" w:lineRule="auto"/>
      </w:pPr>
      <w:r>
        <w:t>The organisation values "putting people first," which encourages collaboration, respect, and learning.   Marriott invests in and promotes its principles to keep employees satisfied.  This improves guest satisfaction.   Its goals—growth, outstanding service, and corporate citizenship—guide company and property decisions (Marriott International, 2024).</w:t>
      </w:r>
    </w:p>
    <w:p w14:paraId="5EDBC1D3" w14:textId="60AE2834" w:rsidR="00F97E3E" w:rsidRDefault="00F97E3E" w:rsidP="00F97E3E">
      <w:pPr>
        <w:pStyle w:val="NormalWeb"/>
        <w:spacing w:line="360" w:lineRule="auto"/>
      </w:pPr>
      <w:r>
        <w:t>Marriott has adapted to market changes by integrating reward programs, improving safety, and adopting new digital technology.   Due to its transparent and structured approach to change management, Marriott was able to survive and provide exceptional service throughout these difficult times (Albert and Whetten, 1985).</w:t>
      </w:r>
    </w:p>
    <w:p w14:paraId="2FA79531" w14:textId="07428AC7" w:rsidR="00F97E3E" w:rsidRDefault="00F97E3E" w:rsidP="00F97E3E">
      <w:pPr>
        <w:pStyle w:val="NormalWeb"/>
        <w:spacing w:line="360" w:lineRule="auto"/>
      </w:pPr>
      <w:r>
        <w:t>Marriott's focus on brand expansion, technology leadership, and sustainability positions it to be relevant for a long time.   The corporation serves a wide range of consumer groups under one corporate roof to expand market share, take advantage of economies of scale, and build customer loyalty.   Marriott's technological investments demonstrate its commitment to efficiency, personalisation, and guest satisfaction.  In a fast-changing world, its socially and environmentally responsible business methods satisfy stakeholders (Adair, 2009).</w:t>
      </w:r>
    </w:p>
    <w:p w14:paraId="33BE2A9B" w14:textId="6846BE12" w:rsidR="00A77460" w:rsidRPr="00A77460" w:rsidRDefault="00F97E3E" w:rsidP="00F97E3E">
      <w:pPr>
        <w:pStyle w:val="NormalWeb"/>
        <w:spacing w:line="360" w:lineRule="auto"/>
        <w:jc w:val="both"/>
      </w:pPr>
      <w:r>
        <w:lastRenderedPageBreak/>
        <w:t>Marriott must remain vigilant as competition increases and customer tastes shift.   The company must innovate, be flexible, and stay true to its ideals to stay ahead of the competition.   This research concludes with specific ideas for Marriott to develop its hospitality leadership (Mullins, 2023).</w:t>
      </w:r>
    </w:p>
    <w:p w14:paraId="21754B0F" w14:textId="77777777" w:rsidR="00A77460" w:rsidRPr="00A77460" w:rsidRDefault="003B75EB" w:rsidP="00A77460">
      <w:pPr>
        <w:spacing w:line="360" w:lineRule="auto"/>
        <w:rPr>
          <w:rFonts w:ascii="Times New Roman" w:hAnsi="Times New Roman"/>
          <w:sz w:val="24"/>
          <w:szCs w:val="24"/>
        </w:rPr>
      </w:pPr>
      <w:r w:rsidRPr="003B75EB">
        <w:rPr>
          <w:rFonts w:ascii="Times New Roman" w:hAnsi="Times New Roman"/>
          <w:noProof/>
          <w:sz w:val="24"/>
          <w:szCs w:val="24"/>
        </w:rPr>
        <w:pict w14:anchorId="51535A05">
          <v:rect id="_x0000_i1025" alt="" style="width:410.7pt;height:.05pt;mso-width-percent:0;mso-height-percent:0;mso-width-percent:0;mso-height-percent:0" o:hrpct="910" o:hralign="center" o:hrstd="t" o:hr="t" fillcolor="#a0a0a0" stroked="f"/>
        </w:pict>
      </w:r>
    </w:p>
    <w:p w14:paraId="2BCD549E" w14:textId="77777777" w:rsidR="00A77460" w:rsidRPr="00A77460" w:rsidRDefault="00A77460" w:rsidP="00A77460">
      <w:pPr>
        <w:pStyle w:val="Heading1"/>
      </w:pPr>
      <w:bookmarkStart w:id="7" w:name="_Toc192263912"/>
      <w:r w:rsidRPr="00A77460">
        <w:t>6. Recommendations</w:t>
      </w:r>
      <w:bookmarkEnd w:id="7"/>
    </w:p>
    <w:p w14:paraId="6334B9CE" w14:textId="4CD3D984" w:rsidR="00F97E3E" w:rsidRPr="00F97E3E" w:rsidRDefault="00F97E3E" w:rsidP="00F97E3E">
      <w:pPr>
        <w:pStyle w:val="NormalWeb"/>
        <w:spacing w:line="360" w:lineRule="auto"/>
        <w:rPr>
          <w:b/>
          <w:bCs/>
        </w:rPr>
      </w:pPr>
      <w:r w:rsidRPr="00F97E3E">
        <w:rPr>
          <w:rStyle w:val="Strong"/>
          <w:b w:val="0"/>
          <w:bCs w:val="0"/>
        </w:rPr>
        <w:t>1. Strengthen Data Analytics and Personalisation Marriott should maintain upgrading its data analytics to tailor guest experiences.   Personalising advertising, altering prices, and rewarding loyal customers are examples.   Mobile apps, reward program usage, and guest comments help Marriott predict client preferences and improve services.   The firm data analytics team coordinates with regional marketing managers to implement the plan (Fischer, Gross, and Friedman, 2016).</w:t>
      </w:r>
    </w:p>
    <w:p w14:paraId="78C905F3" w14:textId="666DC9CC" w:rsidR="00F97E3E" w:rsidRDefault="00F97E3E" w:rsidP="00F97E3E">
      <w:pPr>
        <w:pStyle w:val="NormalWeb"/>
        <w:spacing w:line="360" w:lineRule="auto"/>
      </w:pPr>
      <w:r>
        <w:t>When: Release stronger analytic tools in six months with regular upgrades (George, 2009).</w:t>
      </w:r>
    </w:p>
    <w:p w14:paraId="52F62D9E" w14:textId="5F0BCDF2" w:rsidR="00F97E3E" w:rsidRDefault="00F97E3E" w:rsidP="00F97E3E">
      <w:pPr>
        <w:pStyle w:val="NormalWeb"/>
        <w:spacing w:line="360" w:lineRule="auto"/>
      </w:pPr>
      <w:r>
        <w:t>Where: All Marriott properties, with experimental programs in major cities (Ashforth and Mael, 1989).</w:t>
      </w:r>
    </w:p>
    <w:p w14:paraId="4940E748" w14:textId="460D1658" w:rsidR="00F97E3E" w:rsidRDefault="00F97E3E" w:rsidP="00F97E3E">
      <w:pPr>
        <w:pStyle w:val="NormalWeb"/>
        <w:spacing w:line="360" w:lineRule="auto"/>
      </w:pPr>
      <w:r>
        <w:t>• Why: To make guests happier, keep them coming back, and differentiate Marriott by giving individualised care (Greenleaf, 1977).</w:t>
      </w:r>
    </w:p>
    <w:p w14:paraId="59F589AD" w14:textId="104DF764" w:rsidR="00F97E3E" w:rsidRDefault="00F97E3E" w:rsidP="00F97E3E">
      <w:pPr>
        <w:pStyle w:val="NormalWeb"/>
        <w:spacing w:line="360" w:lineRule="auto"/>
      </w:pPr>
      <w:r>
        <w:t>• How: Invest in AI-powered platforms, train regional and property workers, and define critical performance measures to evaluate these specialised initiatives (Eva et al., 2019).</w:t>
      </w:r>
    </w:p>
    <w:p w14:paraId="3BAF877E" w14:textId="28710502" w:rsidR="00F97E3E" w:rsidRDefault="00F97E3E" w:rsidP="00F97E3E">
      <w:pPr>
        <w:pStyle w:val="NormalWeb"/>
        <w:spacing w:line="360" w:lineRule="auto"/>
      </w:pPr>
      <w:r>
        <w:t>2. Increase sustainability initiatives   Marriott's environmental aims may be expanded to reduce carbon emissions and use more green energy.   This strategy protects the environment and addresses the growing demand for eco-friendly travel (Rainey, 2009).</w:t>
      </w:r>
    </w:p>
    <w:p w14:paraId="57EDB7DA" w14:textId="30EE5C5E" w:rsidR="00F97E3E" w:rsidRDefault="00F97E3E" w:rsidP="00F97E3E">
      <w:pPr>
        <w:pStyle w:val="NormalWeb"/>
        <w:spacing w:line="360" w:lineRule="auto"/>
      </w:pPr>
      <w:r>
        <w:t>For successful operations, the sustainability department collaborates with property owners and facilities teams (Dyer, 1997).</w:t>
      </w:r>
    </w:p>
    <w:p w14:paraId="55B3002F" w14:textId="638F0513" w:rsidR="00F97E3E" w:rsidRDefault="00F97E3E" w:rsidP="00F97E3E">
      <w:pPr>
        <w:pStyle w:val="NormalWeb"/>
        <w:spacing w:line="360" w:lineRule="auto"/>
      </w:pPr>
      <w:r>
        <w:t>In two years, increase your efforts to achieve global sustainability requirements (Huczynski and Buchanan, 2019).</w:t>
      </w:r>
    </w:p>
    <w:p w14:paraId="4F1AEAAF" w14:textId="65F3F0ED" w:rsidR="00F97E3E" w:rsidRDefault="00F97E3E" w:rsidP="00F97E3E">
      <w:pPr>
        <w:pStyle w:val="NormalWeb"/>
        <w:spacing w:line="360" w:lineRule="auto"/>
      </w:pPr>
      <w:r>
        <w:lastRenderedPageBreak/>
        <w:t>All regions get preference on new construction and major upgrades (Marriott International, 2025).</w:t>
      </w:r>
    </w:p>
    <w:p w14:paraId="56AA0CB8" w14:textId="1A2F25C3" w:rsidR="00F97E3E" w:rsidRDefault="00F97E3E" w:rsidP="00F97E3E">
      <w:pPr>
        <w:pStyle w:val="NormalWeb"/>
        <w:spacing w:line="360" w:lineRule="auto"/>
      </w:pPr>
      <w:r>
        <w:t>• Why: To acquire a competitive edge, boost the company's image, and satisfy environmentally conscious customers (Adair, 2009).</w:t>
      </w:r>
    </w:p>
    <w:p w14:paraId="54B6E42E" w14:textId="4F20C5FE" w:rsidR="00F97E3E" w:rsidRDefault="00F97E3E" w:rsidP="00F97E3E">
      <w:pPr>
        <w:pStyle w:val="NormalWeb"/>
        <w:spacing w:line="360" w:lineRule="auto"/>
      </w:pPr>
      <w:r>
        <w:t>• How: Use energy-efficient tools, engage with green energy providers, and report progress clearly (George, 2009).</w:t>
      </w:r>
    </w:p>
    <w:p w14:paraId="075CA3CA" w14:textId="774653E6" w:rsidR="00F97E3E" w:rsidRDefault="00F97E3E" w:rsidP="00F97E3E">
      <w:pPr>
        <w:pStyle w:val="NormalWeb"/>
        <w:spacing w:line="360" w:lineRule="auto"/>
      </w:pPr>
      <w:r>
        <w:t>3. Improve change management training   Recent Marriott projects demonstrate the importance of systematic change management.   Managers and department heads should receive uniform change management training to streamline future changes.   These programs could employ case studies from the reward program merger and digital transition to highlight what works and what doesn't (Fischer, Gross, and Friedman, 2016).</w:t>
      </w:r>
    </w:p>
    <w:p w14:paraId="08041F27" w14:textId="77777777" w:rsidR="00F97E3E" w:rsidRDefault="00F97E3E" w:rsidP="00F97E3E">
      <w:pPr>
        <w:pStyle w:val="NormalWeb"/>
        <w:spacing w:line="360" w:lineRule="auto"/>
      </w:pPr>
      <w:r>
        <w:t xml:space="preserve">  Who: L&amp;D and Corporate HR.</w:t>
      </w:r>
    </w:p>
    <w:p w14:paraId="212BD970" w14:textId="77777777" w:rsidR="00F97E3E" w:rsidRDefault="00F97E3E" w:rsidP="00F97E3E">
      <w:pPr>
        <w:pStyle w:val="NormalWeb"/>
        <w:spacing w:line="360" w:lineRule="auto"/>
      </w:pPr>
      <w:r>
        <w:t xml:space="preserve">  Launch training within a year.</w:t>
      </w:r>
    </w:p>
    <w:p w14:paraId="2A414EFE" w14:textId="77777777" w:rsidR="00F97E3E" w:rsidRDefault="00F97E3E" w:rsidP="00F97E3E">
      <w:pPr>
        <w:pStyle w:val="NormalWeb"/>
        <w:spacing w:line="360" w:lineRule="auto"/>
      </w:pPr>
      <w:r>
        <w:t xml:space="preserve">  Online and in-person workshops are used at regional hubs.</w:t>
      </w:r>
    </w:p>
    <w:p w14:paraId="26802DAF" w14:textId="7F6150A4" w:rsidR="00F97E3E" w:rsidRDefault="00F97E3E" w:rsidP="00F97E3E">
      <w:pPr>
        <w:pStyle w:val="NormalWeb"/>
        <w:spacing w:line="360" w:lineRule="auto"/>
      </w:pPr>
      <w:r>
        <w:t>Why: To teach leaders at all levels how to handle changes with minimal employee resistance (Li et al., 2021).</w:t>
      </w:r>
    </w:p>
    <w:p w14:paraId="1E654A06" w14:textId="3C6B56F1" w:rsidR="00F97E3E" w:rsidRDefault="00F97E3E" w:rsidP="00F97E3E">
      <w:pPr>
        <w:pStyle w:val="NormalWeb"/>
        <w:spacing w:line="360" w:lineRule="auto"/>
      </w:pPr>
      <w:r>
        <w:t>• How: Create a communication, stakeholder, and gradual change programme (Boddy, 2017).</w:t>
      </w:r>
    </w:p>
    <w:p w14:paraId="2ED58B8B" w14:textId="2876C800" w:rsidR="00F97E3E" w:rsidRDefault="00F97E3E" w:rsidP="00F97E3E">
      <w:pPr>
        <w:pStyle w:val="NormalWeb"/>
        <w:spacing w:line="360" w:lineRule="auto"/>
      </w:pPr>
      <w:r>
        <w:t>4. Promote brand collaboration   With more brands to select from, Marriott should encourage formal collaboration to share best practices and generate new ideas.   To do this, cross-brand task groups might meet regularly to discuss operations improvements, new service concepts, and market research (Dudovskiy, 2023).</w:t>
      </w:r>
    </w:p>
    <w:p w14:paraId="51571249" w14:textId="77777777" w:rsidR="00F97E3E" w:rsidRDefault="00F97E3E" w:rsidP="00F97E3E">
      <w:pPr>
        <w:pStyle w:val="NormalWeb"/>
        <w:spacing w:line="360" w:lineRule="auto"/>
      </w:pPr>
      <w:r>
        <w:t xml:space="preserve">  Who: Executive leadership and brand managers collaborate.</w:t>
      </w:r>
    </w:p>
    <w:p w14:paraId="14655C9B" w14:textId="604D7056" w:rsidR="00F97E3E" w:rsidRDefault="00F97E3E" w:rsidP="00F97E3E">
      <w:pPr>
        <w:pStyle w:val="NormalWeb"/>
        <w:spacing w:line="360" w:lineRule="auto"/>
      </w:pPr>
      <w:r>
        <w:t>• When: Create the initial work groups within six months and check in every three (Hunter, 1998).</w:t>
      </w:r>
    </w:p>
    <w:p w14:paraId="0F9E50DF" w14:textId="29F11E0C" w:rsidR="00F97E3E" w:rsidRDefault="00F97E3E" w:rsidP="00F97E3E">
      <w:pPr>
        <w:pStyle w:val="NormalWeb"/>
        <w:spacing w:line="360" w:lineRule="auto"/>
      </w:pPr>
      <w:r>
        <w:lastRenderedPageBreak/>
        <w:t>• Where: Interact with individuals worldwide via video chat and annual conferences (Marriott International, 2025).</w:t>
      </w:r>
    </w:p>
    <w:p w14:paraId="47913515" w14:textId="02518F87" w:rsidR="00F97E3E" w:rsidRDefault="00F97E3E" w:rsidP="00F97E3E">
      <w:pPr>
        <w:pStyle w:val="NormalWeb"/>
        <w:spacing w:line="360" w:lineRule="auto"/>
      </w:pPr>
      <w:r>
        <w:t>Why: To standardise brand experiences, harness knowledge and avoid silos that prevent information sharing (Boddy, 2017).</w:t>
      </w:r>
    </w:p>
    <w:p w14:paraId="28AE37B4" w14:textId="48341EEF" w:rsidR="00F97E3E" w:rsidRDefault="00F97E3E" w:rsidP="00F97E3E">
      <w:pPr>
        <w:pStyle w:val="NormalWeb"/>
        <w:spacing w:line="360" w:lineRule="auto"/>
      </w:pPr>
      <w:r>
        <w:t>• How: Establish formal governance, select brand ambassadors, and assign task forces defined goals (Eva et al., 2019).</w:t>
      </w:r>
    </w:p>
    <w:p w14:paraId="3E9BBC66" w14:textId="46E0688A" w:rsidR="00F97E3E" w:rsidRDefault="00F97E3E" w:rsidP="00F97E3E">
      <w:pPr>
        <w:pStyle w:val="NormalWeb"/>
        <w:spacing w:line="360" w:lineRule="auto"/>
      </w:pPr>
      <w:r>
        <w:t>5. Prioritise employee mental wellness.   A people-focused culture thrives when employees feel valued and cared for.   Marriott may provide more mental health resources and wellness programs to help employees manage stress, burnout, and work-life balance (Greenleaf, 1977).</w:t>
      </w:r>
    </w:p>
    <w:p w14:paraId="77975DE2" w14:textId="77777777" w:rsidR="00F97E3E" w:rsidRDefault="00F97E3E" w:rsidP="00F97E3E">
      <w:pPr>
        <w:pStyle w:val="NormalWeb"/>
        <w:spacing w:line="360" w:lineRule="auto"/>
      </w:pPr>
      <w:r>
        <w:t xml:space="preserve">  Who: HR teams, hotel general managers, and company leaders.</w:t>
      </w:r>
    </w:p>
    <w:p w14:paraId="04F99639" w14:textId="5DBF79F8" w:rsidR="00F97E3E" w:rsidRDefault="00F97E3E" w:rsidP="00F97E3E">
      <w:pPr>
        <w:pStyle w:val="NormalWeb"/>
        <w:spacing w:line="360" w:lineRule="auto"/>
      </w:pPr>
      <w:r>
        <w:t>• When: Use it within a year and constantly improve it (Hunter, 1998).</w:t>
      </w:r>
    </w:p>
    <w:p w14:paraId="7604CA91" w14:textId="35C26A34" w:rsidR="00F97E3E" w:rsidRDefault="00F97E3E" w:rsidP="00F97E3E">
      <w:pPr>
        <w:pStyle w:val="NormalWeb"/>
        <w:spacing w:line="360" w:lineRule="auto"/>
      </w:pPr>
      <w:r>
        <w:t>Where: Start with high-stress places like big cities before expanding global (Cameron and Whetten, 2013).</w:t>
      </w:r>
    </w:p>
    <w:p w14:paraId="30DC0FEB" w14:textId="0333DB01" w:rsidR="00F97E3E" w:rsidRDefault="00F97E3E" w:rsidP="00F97E3E">
      <w:pPr>
        <w:pStyle w:val="NormalWeb"/>
        <w:spacing w:line="360" w:lineRule="auto"/>
      </w:pPr>
      <w:r>
        <w:t>• Why: Happy, healthy employees provide superior customer service, which increases loyalty and repeat business (Cameron and Whetten, 2013).</w:t>
      </w:r>
    </w:p>
    <w:p w14:paraId="055B6BCA" w14:textId="13385ACC" w:rsidR="00F97E3E" w:rsidRDefault="00F97E3E" w:rsidP="00F97E3E">
      <w:pPr>
        <w:pStyle w:val="NormalWeb"/>
        <w:spacing w:line="360" w:lineRule="auto"/>
      </w:pPr>
      <w:r>
        <w:t>•  What to do: Offer counselling, open scheduling, and promote exercise and mindfulness programs (Eva et al., 2019).</w:t>
      </w:r>
    </w:p>
    <w:p w14:paraId="36529500" w14:textId="47035EFC" w:rsidR="00A77460" w:rsidRDefault="00F97E3E" w:rsidP="00F97E3E">
      <w:pPr>
        <w:pStyle w:val="NormalWeb"/>
        <w:spacing w:line="360" w:lineRule="auto"/>
        <w:jc w:val="both"/>
      </w:pPr>
      <w:r>
        <w:t>Marriott can maintain its market leadership, engage its staff, and satisfy its diverse visitors by following these guidelines.   For implementation to work, firm employees must collaborate, key performance metrics must be monitored, and the culture must be receptive to change and learning.   Cutting-edge technology, environmentally responsible practises, and excellent human resource programmes may help Marriott succeed and survive in the evolving global hotel sector (Eva et al., 2019).</w:t>
      </w:r>
    </w:p>
    <w:p w14:paraId="71BBBC56" w14:textId="77777777" w:rsidR="00A77460" w:rsidRDefault="00A77460" w:rsidP="00A77460">
      <w:pPr>
        <w:spacing w:line="360" w:lineRule="auto"/>
        <w:rPr>
          <w:rFonts w:ascii="Times New Roman" w:hAnsi="Times New Roman"/>
          <w:sz w:val="24"/>
          <w:szCs w:val="24"/>
        </w:rPr>
      </w:pPr>
    </w:p>
    <w:p w14:paraId="4C3FA05F" w14:textId="77777777" w:rsidR="00A77460" w:rsidRDefault="00A77460" w:rsidP="00A77460">
      <w:pPr>
        <w:spacing w:line="360" w:lineRule="auto"/>
        <w:rPr>
          <w:rFonts w:ascii="Times New Roman" w:hAnsi="Times New Roman"/>
          <w:sz w:val="24"/>
          <w:szCs w:val="24"/>
        </w:rPr>
      </w:pPr>
    </w:p>
    <w:p w14:paraId="32F32DB8" w14:textId="77777777" w:rsidR="00A77460" w:rsidRDefault="00A77460" w:rsidP="00A77460">
      <w:pPr>
        <w:spacing w:line="360" w:lineRule="auto"/>
        <w:rPr>
          <w:rFonts w:ascii="Times New Roman" w:hAnsi="Times New Roman"/>
          <w:sz w:val="24"/>
          <w:szCs w:val="24"/>
        </w:rPr>
      </w:pPr>
    </w:p>
    <w:p w14:paraId="1250DB6B" w14:textId="77777777" w:rsidR="00A77460" w:rsidRDefault="00A77460" w:rsidP="00A77460">
      <w:pPr>
        <w:spacing w:line="360" w:lineRule="auto"/>
        <w:rPr>
          <w:rFonts w:ascii="Times New Roman" w:hAnsi="Times New Roman"/>
          <w:sz w:val="24"/>
          <w:szCs w:val="24"/>
        </w:rPr>
      </w:pPr>
    </w:p>
    <w:p w14:paraId="2FE84F27" w14:textId="77777777" w:rsidR="00A77460" w:rsidRDefault="00A77460" w:rsidP="00A77460">
      <w:pPr>
        <w:spacing w:line="360" w:lineRule="auto"/>
        <w:rPr>
          <w:rFonts w:ascii="Times New Roman" w:hAnsi="Times New Roman"/>
          <w:sz w:val="24"/>
          <w:szCs w:val="24"/>
        </w:rPr>
      </w:pPr>
    </w:p>
    <w:p w14:paraId="46957F90" w14:textId="77777777" w:rsidR="00A77460" w:rsidRDefault="00A77460" w:rsidP="00A77460">
      <w:pPr>
        <w:spacing w:line="360" w:lineRule="auto"/>
        <w:rPr>
          <w:rFonts w:ascii="Times New Roman" w:hAnsi="Times New Roman"/>
          <w:sz w:val="24"/>
          <w:szCs w:val="24"/>
        </w:rPr>
      </w:pPr>
    </w:p>
    <w:p w14:paraId="20737B2B" w14:textId="77777777" w:rsidR="00A77460" w:rsidRPr="00A77460" w:rsidRDefault="00A77460" w:rsidP="00A77460">
      <w:pPr>
        <w:spacing w:line="360" w:lineRule="auto"/>
        <w:rPr>
          <w:rFonts w:ascii="Times New Roman" w:hAnsi="Times New Roman"/>
          <w:sz w:val="24"/>
          <w:szCs w:val="24"/>
        </w:rPr>
      </w:pPr>
    </w:p>
    <w:p w14:paraId="192AF8E5" w14:textId="77777777" w:rsidR="00A77460" w:rsidRPr="00A77460" w:rsidRDefault="00A77460" w:rsidP="00A77460">
      <w:pPr>
        <w:pStyle w:val="Heading1"/>
      </w:pPr>
      <w:bookmarkStart w:id="8" w:name="_Toc192263913"/>
      <w:r w:rsidRPr="00A77460">
        <w:t>Reference List</w:t>
      </w:r>
      <w:bookmarkEnd w:id="8"/>
    </w:p>
    <w:p w14:paraId="0D5D6084" w14:textId="77777777" w:rsidR="00A77460" w:rsidRPr="00A77460" w:rsidRDefault="00A77460" w:rsidP="00A77460">
      <w:pPr>
        <w:pStyle w:val="NormalWeb"/>
        <w:numPr>
          <w:ilvl w:val="0"/>
          <w:numId w:val="78"/>
        </w:numPr>
        <w:spacing w:line="360" w:lineRule="auto"/>
        <w:jc w:val="both"/>
      </w:pPr>
      <w:r w:rsidRPr="00A77460">
        <w:rPr>
          <w:rStyle w:val="relative"/>
        </w:rPr>
        <w:t xml:space="preserve">Adair, J. (2009) </w:t>
      </w:r>
      <w:r w:rsidRPr="00A77460">
        <w:rPr>
          <w:rStyle w:val="Emphasis"/>
        </w:rPr>
        <w:t>The Inspirational Leader</w:t>
      </w:r>
      <w:r w:rsidRPr="00A77460">
        <w:rPr>
          <w:rStyle w:val="relative"/>
        </w:rPr>
        <w:t>. 2nd edn. London: Kogan Page.</w:t>
      </w:r>
      <w:r w:rsidRPr="00A77460">
        <w:t>​</w:t>
      </w:r>
    </w:p>
    <w:p w14:paraId="524C59B4" w14:textId="77777777" w:rsidR="00A77460" w:rsidRPr="00A77460" w:rsidRDefault="00A77460" w:rsidP="00A77460">
      <w:pPr>
        <w:pStyle w:val="NormalWeb"/>
        <w:numPr>
          <w:ilvl w:val="0"/>
          <w:numId w:val="78"/>
        </w:numPr>
        <w:spacing w:line="360" w:lineRule="auto"/>
        <w:jc w:val="both"/>
      </w:pPr>
      <w:r w:rsidRPr="00A77460">
        <w:rPr>
          <w:rStyle w:val="relative"/>
        </w:rPr>
        <w:t xml:space="preserve">Albert, S. and Whetten, D.A. (1985) 'Organizational identity', </w:t>
      </w:r>
      <w:r w:rsidRPr="00A77460">
        <w:rPr>
          <w:rStyle w:val="Emphasis"/>
        </w:rPr>
        <w:t>Research in Organizational Behavior</w:t>
      </w:r>
      <w:r w:rsidRPr="00A77460">
        <w:rPr>
          <w:rStyle w:val="relative"/>
        </w:rPr>
        <w:t>, 7, pp. 263-295.</w:t>
      </w:r>
      <w:r w:rsidRPr="00A77460">
        <w:t>​</w:t>
      </w:r>
    </w:p>
    <w:p w14:paraId="561A3F9B" w14:textId="77777777" w:rsidR="00A77460" w:rsidRPr="00A77460" w:rsidRDefault="00A77460" w:rsidP="00A77460">
      <w:pPr>
        <w:pStyle w:val="NormalWeb"/>
        <w:numPr>
          <w:ilvl w:val="0"/>
          <w:numId w:val="78"/>
        </w:numPr>
        <w:spacing w:line="360" w:lineRule="auto"/>
        <w:jc w:val="both"/>
      </w:pPr>
      <w:r w:rsidRPr="00A77460">
        <w:rPr>
          <w:rStyle w:val="relative"/>
        </w:rPr>
        <w:t xml:space="preserve">Armstrong, M. (2012) </w:t>
      </w:r>
      <w:r w:rsidRPr="00A77460">
        <w:rPr>
          <w:rStyle w:val="Emphasis"/>
        </w:rPr>
        <w:t>Armstrong’s Handbook of Management and Leadership</w:t>
      </w:r>
      <w:r w:rsidRPr="00A77460">
        <w:rPr>
          <w:rStyle w:val="relative"/>
        </w:rPr>
        <w:t>. 3rd edn. London: Kogan Page.</w:t>
      </w:r>
      <w:r w:rsidRPr="00A77460">
        <w:t>​</w:t>
      </w:r>
    </w:p>
    <w:p w14:paraId="480708C1" w14:textId="77777777" w:rsidR="00A77460" w:rsidRPr="00A77460" w:rsidRDefault="00A77460" w:rsidP="00A77460">
      <w:pPr>
        <w:pStyle w:val="NormalWeb"/>
        <w:numPr>
          <w:ilvl w:val="0"/>
          <w:numId w:val="78"/>
        </w:numPr>
        <w:spacing w:line="360" w:lineRule="auto"/>
        <w:jc w:val="both"/>
      </w:pPr>
      <w:r w:rsidRPr="00A77460">
        <w:rPr>
          <w:rStyle w:val="relative"/>
        </w:rPr>
        <w:t xml:space="preserve">Armstrong, M. (2021) </w:t>
      </w:r>
      <w:r w:rsidRPr="00A77460">
        <w:rPr>
          <w:rStyle w:val="Emphasis"/>
        </w:rPr>
        <w:t>Armstrong's Handbook of Performance Management</w:t>
      </w:r>
      <w:r w:rsidRPr="00A77460">
        <w:rPr>
          <w:rStyle w:val="relative"/>
        </w:rPr>
        <w:t>. 7th edn. London: Kogan Page.</w:t>
      </w:r>
      <w:r w:rsidRPr="00A77460">
        <w:t>​</w:t>
      </w:r>
    </w:p>
    <w:p w14:paraId="50E7C016" w14:textId="77777777" w:rsidR="00A77460" w:rsidRPr="00A77460" w:rsidRDefault="00A77460" w:rsidP="00A77460">
      <w:pPr>
        <w:pStyle w:val="NormalWeb"/>
        <w:numPr>
          <w:ilvl w:val="0"/>
          <w:numId w:val="78"/>
        </w:numPr>
        <w:spacing w:line="360" w:lineRule="auto"/>
        <w:jc w:val="both"/>
      </w:pPr>
      <w:r w:rsidRPr="00A77460">
        <w:rPr>
          <w:rStyle w:val="relative"/>
        </w:rPr>
        <w:t xml:space="preserve">Arnold, J. (2020) </w:t>
      </w:r>
      <w:r w:rsidRPr="00A77460">
        <w:rPr>
          <w:rStyle w:val="Emphasis"/>
        </w:rPr>
        <w:t>Work Psychology</w:t>
      </w:r>
      <w:r w:rsidRPr="00A77460">
        <w:rPr>
          <w:rStyle w:val="relative"/>
        </w:rPr>
        <w:t>. 7th edn. Harlow: Pearson Education Limited.</w:t>
      </w:r>
      <w:r w:rsidRPr="00A77460">
        <w:t>​</w:t>
      </w:r>
    </w:p>
    <w:p w14:paraId="65C0DC03" w14:textId="77777777" w:rsidR="00A77460" w:rsidRPr="00A77460" w:rsidRDefault="00A77460" w:rsidP="00A77460">
      <w:pPr>
        <w:pStyle w:val="NormalWeb"/>
        <w:numPr>
          <w:ilvl w:val="0"/>
          <w:numId w:val="78"/>
        </w:numPr>
        <w:spacing w:line="360" w:lineRule="auto"/>
        <w:jc w:val="both"/>
      </w:pPr>
      <w:r w:rsidRPr="00A77460">
        <w:rPr>
          <w:rStyle w:val="relative"/>
        </w:rPr>
        <w:t xml:space="preserve">Ashforth, B.E. and Mael, F. (1989) 'Social identity theory and the organization', </w:t>
      </w:r>
      <w:r w:rsidRPr="00A77460">
        <w:rPr>
          <w:rStyle w:val="Emphasis"/>
        </w:rPr>
        <w:t>Academy of Management Review</w:t>
      </w:r>
      <w:r w:rsidRPr="00A77460">
        <w:rPr>
          <w:rStyle w:val="relative"/>
        </w:rPr>
        <w:t>, 14(1), pp. 20-39.</w:t>
      </w:r>
      <w:r w:rsidRPr="00A77460">
        <w:t>​</w:t>
      </w:r>
    </w:p>
    <w:p w14:paraId="32C55EFE" w14:textId="77777777" w:rsidR="00A77460" w:rsidRPr="00A77460" w:rsidRDefault="00A77460" w:rsidP="00A77460">
      <w:pPr>
        <w:pStyle w:val="NormalWeb"/>
        <w:numPr>
          <w:ilvl w:val="0"/>
          <w:numId w:val="78"/>
        </w:numPr>
        <w:spacing w:line="360" w:lineRule="auto"/>
        <w:jc w:val="both"/>
      </w:pPr>
      <w:r w:rsidRPr="00A77460">
        <w:rPr>
          <w:rStyle w:val="relative"/>
        </w:rPr>
        <w:t xml:space="preserve">Bloisi, W. et al. (2007) </w:t>
      </w:r>
      <w:r w:rsidRPr="00A77460">
        <w:rPr>
          <w:rStyle w:val="Emphasis"/>
        </w:rPr>
        <w:t>Management and Organisational Behaviour</w:t>
      </w:r>
      <w:r w:rsidRPr="00A77460">
        <w:rPr>
          <w:rStyle w:val="relative"/>
        </w:rPr>
        <w:t>. 2nd edn. Maidenhead: McGraw-Hill.</w:t>
      </w:r>
      <w:r w:rsidRPr="00A77460">
        <w:t>​</w:t>
      </w:r>
    </w:p>
    <w:p w14:paraId="58DA126F" w14:textId="77777777" w:rsidR="00A77460" w:rsidRPr="00A77460" w:rsidRDefault="00A77460" w:rsidP="00A77460">
      <w:pPr>
        <w:pStyle w:val="NormalWeb"/>
        <w:numPr>
          <w:ilvl w:val="0"/>
          <w:numId w:val="78"/>
        </w:numPr>
        <w:spacing w:line="360" w:lineRule="auto"/>
        <w:jc w:val="both"/>
      </w:pPr>
      <w:r w:rsidRPr="00A77460">
        <w:rPr>
          <w:rStyle w:val="relative"/>
        </w:rPr>
        <w:t xml:space="preserve">Boddy, D. (2017) </w:t>
      </w:r>
      <w:r w:rsidRPr="00A77460">
        <w:rPr>
          <w:rStyle w:val="Emphasis"/>
        </w:rPr>
        <w:t>Management: An Introduction</w:t>
      </w:r>
      <w:r w:rsidRPr="00A77460">
        <w:rPr>
          <w:rStyle w:val="relative"/>
        </w:rPr>
        <w:t>. 7th edn. Harlow: Pearson.</w:t>
      </w:r>
      <w:r w:rsidRPr="00A77460">
        <w:t>​</w:t>
      </w:r>
    </w:p>
    <w:p w14:paraId="41021633" w14:textId="77777777" w:rsidR="00A77460" w:rsidRPr="00A77460" w:rsidRDefault="00A77460" w:rsidP="00A77460">
      <w:pPr>
        <w:pStyle w:val="NormalWeb"/>
        <w:numPr>
          <w:ilvl w:val="0"/>
          <w:numId w:val="78"/>
        </w:numPr>
        <w:spacing w:line="360" w:lineRule="auto"/>
        <w:jc w:val="both"/>
      </w:pPr>
      <w:r w:rsidRPr="00A77460">
        <w:rPr>
          <w:rStyle w:val="relative"/>
        </w:rPr>
        <w:t xml:space="preserve">Buchanan, D. and Huczynski, A. (2007) </w:t>
      </w:r>
      <w:r w:rsidRPr="00A77460">
        <w:rPr>
          <w:rStyle w:val="Emphasis"/>
        </w:rPr>
        <w:t>Organisational Behaviour: An Introductory Text</w:t>
      </w:r>
      <w:r w:rsidRPr="00A77460">
        <w:rPr>
          <w:rStyle w:val="relative"/>
        </w:rPr>
        <w:t>. 6th edn. Harlow: Prentice Hall.</w:t>
      </w:r>
      <w:r w:rsidRPr="00A77460">
        <w:t>​</w:t>
      </w:r>
    </w:p>
    <w:p w14:paraId="081A6F42" w14:textId="77777777" w:rsidR="00A77460" w:rsidRPr="00A77460" w:rsidRDefault="00A77460" w:rsidP="00A77460">
      <w:pPr>
        <w:pStyle w:val="NormalWeb"/>
        <w:numPr>
          <w:ilvl w:val="0"/>
          <w:numId w:val="78"/>
        </w:numPr>
        <w:spacing w:line="360" w:lineRule="auto"/>
        <w:jc w:val="both"/>
      </w:pPr>
      <w:r w:rsidRPr="00A77460">
        <w:rPr>
          <w:rStyle w:val="relative"/>
        </w:rPr>
        <w:t xml:space="preserve">Cameron, K.S. and Whetten, D.A. (eds) (2013) </w:t>
      </w:r>
      <w:r w:rsidRPr="00A77460">
        <w:rPr>
          <w:rStyle w:val="Emphasis"/>
        </w:rPr>
        <w:t>Organizational Effectiveness: A Comparison of Multiple Models</w:t>
      </w:r>
      <w:r w:rsidRPr="00A77460">
        <w:rPr>
          <w:rStyle w:val="relative"/>
        </w:rPr>
        <w:t>. New York: Academic Press.</w:t>
      </w:r>
      <w:r w:rsidRPr="00A77460">
        <w:t>​</w:t>
      </w:r>
    </w:p>
    <w:p w14:paraId="792AEA73" w14:textId="77777777" w:rsidR="00A77460" w:rsidRPr="00A77460" w:rsidRDefault="00A77460" w:rsidP="00A77460">
      <w:pPr>
        <w:pStyle w:val="NormalWeb"/>
        <w:numPr>
          <w:ilvl w:val="0"/>
          <w:numId w:val="78"/>
        </w:numPr>
        <w:spacing w:line="360" w:lineRule="auto"/>
        <w:jc w:val="both"/>
      </w:pPr>
      <w:r w:rsidRPr="00A77460">
        <w:rPr>
          <w:rStyle w:val="relative"/>
        </w:rPr>
        <w:t xml:space="preserve">Crossan, M.M., Lane, H.W. and White, R.E. (1999) 'An organizational learning framework: From intuition to institution', </w:t>
      </w:r>
      <w:r w:rsidRPr="00A77460">
        <w:rPr>
          <w:rStyle w:val="Emphasis"/>
        </w:rPr>
        <w:t>Academy of Management Review</w:t>
      </w:r>
      <w:r w:rsidRPr="00A77460">
        <w:rPr>
          <w:rStyle w:val="relative"/>
        </w:rPr>
        <w:t>, 24(3), pp. 522-537.</w:t>
      </w:r>
      <w:r w:rsidRPr="00A77460">
        <w:t>​</w:t>
      </w:r>
    </w:p>
    <w:p w14:paraId="7E7135CF" w14:textId="0EC4E319" w:rsidR="00A77460" w:rsidRPr="00A77460" w:rsidRDefault="00F97E3E" w:rsidP="00A77460">
      <w:pPr>
        <w:pStyle w:val="NormalWeb"/>
        <w:numPr>
          <w:ilvl w:val="0"/>
          <w:numId w:val="78"/>
        </w:numPr>
        <w:spacing w:line="360" w:lineRule="auto"/>
        <w:jc w:val="both"/>
      </w:pPr>
      <w:r>
        <w:rPr>
          <w:rStyle w:val="relative"/>
        </w:rPr>
        <w:t>Dudovskiy, J. (2023) 'Marriott Organizational Culture Overview', Research-Methodology, 22 October. Available at: https://research-methodology.net/marriott-organizational-culture-overview/.​</w:t>
      </w:r>
    </w:p>
    <w:p w14:paraId="582A45F3" w14:textId="77777777" w:rsidR="00A77460" w:rsidRPr="00A77460" w:rsidRDefault="00A77460" w:rsidP="00A77460">
      <w:pPr>
        <w:pStyle w:val="NormalWeb"/>
        <w:numPr>
          <w:ilvl w:val="0"/>
          <w:numId w:val="78"/>
        </w:numPr>
        <w:spacing w:line="360" w:lineRule="auto"/>
        <w:jc w:val="both"/>
      </w:pPr>
      <w:r w:rsidRPr="00A77460">
        <w:rPr>
          <w:rStyle w:val="relative"/>
        </w:rPr>
        <w:t xml:space="preserve">Dyer, W.G. (1997) </w:t>
      </w:r>
      <w:r w:rsidRPr="00A77460">
        <w:rPr>
          <w:rStyle w:val="Emphasis"/>
        </w:rPr>
        <w:t>Team Building</w:t>
      </w:r>
      <w:r w:rsidRPr="00A77460">
        <w:rPr>
          <w:rStyle w:val="relative"/>
        </w:rPr>
        <w:t>. New York: Wiley.</w:t>
      </w:r>
      <w:r w:rsidRPr="00A77460">
        <w:t>​</w:t>
      </w:r>
    </w:p>
    <w:p w14:paraId="68CA6FF0" w14:textId="77777777" w:rsidR="00A77460" w:rsidRPr="00A77460" w:rsidRDefault="00A77460" w:rsidP="00A77460">
      <w:pPr>
        <w:pStyle w:val="NormalWeb"/>
        <w:numPr>
          <w:ilvl w:val="0"/>
          <w:numId w:val="78"/>
        </w:numPr>
        <w:spacing w:line="360" w:lineRule="auto"/>
        <w:jc w:val="both"/>
      </w:pPr>
      <w:r w:rsidRPr="00A77460">
        <w:rPr>
          <w:rStyle w:val="relative"/>
        </w:rPr>
        <w:lastRenderedPageBreak/>
        <w:t xml:space="preserve">Eva, N., Robin, M., Sendjaya, S., van Dierendonck, D. and Liden, R.C. (2019) 'Servant leadership: A systematic review and call for future research', </w:t>
      </w:r>
      <w:r w:rsidRPr="00A77460">
        <w:rPr>
          <w:rStyle w:val="Emphasis"/>
        </w:rPr>
        <w:t>The Leadership Quarterly</w:t>
      </w:r>
      <w:r w:rsidRPr="00A77460">
        <w:rPr>
          <w:rStyle w:val="relative"/>
        </w:rPr>
        <w:t>, 30(1), pp. 111-132.</w:t>
      </w:r>
      <w:r w:rsidRPr="00A77460">
        <w:t>​</w:t>
      </w:r>
    </w:p>
    <w:p w14:paraId="39354346" w14:textId="77777777" w:rsidR="00A77460" w:rsidRPr="00A77460" w:rsidRDefault="00A77460" w:rsidP="00A77460">
      <w:pPr>
        <w:pStyle w:val="NormalWeb"/>
        <w:numPr>
          <w:ilvl w:val="0"/>
          <w:numId w:val="78"/>
        </w:numPr>
        <w:spacing w:line="360" w:lineRule="auto"/>
        <w:jc w:val="both"/>
      </w:pPr>
      <w:r w:rsidRPr="00A77460">
        <w:rPr>
          <w:rStyle w:val="relative"/>
        </w:rPr>
        <w:t xml:space="preserve">Fischer, K., Gross, S.E. and Friedman, H. (2016) 'A study of cross-cultural communication strategy: Case of Marriott Hotels &amp; Resorts', </w:t>
      </w:r>
      <w:r w:rsidRPr="00A77460">
        <w:rPr>
          <w:rStyle w:val="Emphasis"/>
        </w:rPr>
        <w:t>Environment</w:t>
      </w:r>
      <w:r w:rsidRPr="00A77460">
        <w:rPr>
          <w:rStyle w:val="relative"/>
        </w:rPr>
        <w:t>, 19, pp. 105-115.</w:t>
      </w:r>
      <w:r w:rsidRPr="00A77460">
        <w:t>​</w:t>
      </w:r>
    </w:p>
    <w:p w14:paraId="4B629C49" w14:textId="77777777" w:rsidR="00A77460" w:rsidRPr="00A77460" w:rsidRDefault="00A77460" w:rsidP="00A77460">
      <w:pPr>
        <w:pStyle w:val="NormalWeb"/>
        <w:numPr>
          <w:ilvl w:val="0"/>
          <w:numId w:val="78"/>
        </w:numPr>
        <w:spacing w:line="360" w:lineRule="auto"/>
        <w:jc w:val="both"/>
      </w:pPr>
      <w:r w:rsidRPr="00A77460">
        <w:rPr>
          <w:rStyle w:val="relative"/>
        </w:rPr>
        <w:t xml:space="preserve">Gautier, C. (2015) </w:t>
      </w:r>
      <w:r w:rsidRPr="00A77460">
        <w:rPr>
          <w:rStyle w:val="Emphasis"/>
        </w:rPr>
        <w:t>The Psychology of Work</w:t>
      </w:r>
      <w:r w:rsidRPr="00A77460">
        <w:rPr>
          <w:rStyle w:val="relative"/>
        </w:rPr>
        <w:t>. London: Kogan Page.</w:t>
      </w:r>
      <w:r w:rsidRPr="00A77460">
        <w:t>​</w:t>
      </w:r>
    </w:p>
    <w:p w14:paraId="21127DC7" w14:textId="77777777" w:rsidR="00A77460" w:rsidRPr="00A77460" w:rsidRDefault="00A77460" w:rsidP="00A77460">
      <w:pPr>
        <w:pStyle w:val="NormalWeb"/>
        <w:numPr>
          <w:ilvl w:val="0"/>
          <w:numId w:val="78"/>
        </w:numPr>
        <w:spacing w:line="360" w:lineRule="auto"/>
        <w:jc w:val="both"/>
      </w:pPr>
      <w:r w:rsidRPr="00A77460">
        <w:rPr>
          <w:rStyle w:val="relative"/>
        </w:rPr>
        <w:t xml:space="preserve">George, C. (2009) </w:t>
      </w:r>
      <w:r w:rsidRPr="00A77460">
        <w:rPr>
          <w:rStyle w:val="Emphasis"/>
        </w:rPr>
        <w:t>Psychological Contract: Managing and Developing Professional Groups</w:t>
      </w:r>
      <w:r w:rsidRPr="00A77460">
        <w:rPr>
          <w:rStyle w:val="relative"/>
        </w:rPr>
        <w:t>. Maidenhead: Open University Press.</w:t>
      </w:r>
      <w:r w:rsidRPr="00A77460">
        <w:t>​</w:t>
      </w:r>
    </w:p>
    <w:p w14:paraId="5D700C4A" w14:textId="77777777" w:rsidR="00A77460" w:rsidRPr="00A77460" w:rsidRDefault="00A77460" w:rsidP="00A77460">
      <w:pPr>
        <w:pStyle w:val="NormalWeb"/>
        <w:numPr>
          <w:ilvl w:val="0"/>
          <w:numId w:val="78"/>
        </w:numPr>
        <w:spacing w:line="360" w:lineRule="auto"/>
        <w:jc w:val="both"/>
      </w:pPr>
      <w:r w:rsidRPr="00A77460">
        <w:rPr>
          <w:rStyle w:val="relative"/>
        </w:rPr>
        <w:t xml:space="preserve">Greenleaf, R.K. (1977) </w:t>
      </w:r>
      <w:r w:rsidRPr="00A77460">
        <w:rPr>
          <w:rStyle w:val="Emphasis"/>
        </w:rPr>
        <w:t>Servant Leadership: A Journey into the Nature of Legitimate Power and Greatness</w:t>
      </w:r>
      <w:r w:rsidRPr="00A77460">
        <w:rPr>
          <w:rStyle w:val="relative"/>
        </w:rPr>
        <w:t>. New York: Paulist Press.</w:t>
      </w:r>
      <w:r w:rsidRPr="00A77460">
        <w:t>​</w:t>
      </w:r>
    </w:p>
    <w:p w14:paraId="2E945A49" w14:textId="77777777" w:rsidR="00A77460" w:rsidRPr="00A77460" w:rsidRDefault="00A77460" w:rsidP="00A77460">
      <w:pPr>
        <w:pStyle w:val="NormalWeb"/>
        <w:numPr>
          <w:ilvl w:val="0"/>
          <w:numId w:val="78"/>
        </w:numPr>
        <w:spacing w:line="360" w:lineRule="auto"/>
        <w:jc w:val="both"/>
      </w:pPr>
      <w:r w:rsidRPr="00A77460">
        <w:rPr>
          <w:rStyle w:val="relative"/>
        </w:rPr>
        <w:t xml:space="preserve">Hunter, J.C. (1998) </w:t>
      </w:r>
      <w:r w:rsidRPr="00A77460">
        <w:rPr>
          <w:rStyle w:val="Emphasis"/>
        </w:rPr>
        <w:t>The Servant: A Simple Story About the True Essence of Leadership</w:t>
      </w:r>
      <w:r w:rsidRPr="00A77460">
        <w:rPr>
          <w:rStyle w:val="relative"/>
        </w:rPr>
        <w:t>. New York: Crown Business.</w:t>
      </w:r>
      <w:r w:rsidRPr="00A77460">
        <w:t>​</w:t>
      </w:r>
    </w:p>
    <w:p w14:paraId="0C586F79" w14:textId="77777777" w:rsidR="00A77460" w:rsidRPr="00A77460" w:rsidRDefault="00A77460" w:rsidP="00A77460">
      <w:pPr>
        <w:pStyle w:val="NormalWeb"/>
        <w:numPr>
          <w:ilvl w:val="0"/>
          <w:numId w:val="78"/>
        </w:numPr>
        <w:spacing w:line="360" w:lineRule="auto"/>
        <w:jc w:val="both"/>
      </w:pPr>
      <w:r w:rsidRPr="00A77460">
        <w:rPr>
          <w:rStyle w:val="relative"/>
        </w:rPr>
        <w:t xml:space="preserve">Huczynski, A. and Buchanan, D. (2019) </w:t>
      </w:r>
      <w:r w:rsidRPr="00A77460">
        <w:rPr>
          <w:rStyle w:val="Emphasis"/>
        </w:rPr>
        <w:t>Organisational Behaviour</w:t>
      </w:r>
      <w:r w:rsidRPr="00A77460">
        <w:rPr>
          <w:rStyle w:val="relative"/>
        </w:rPr>
        <w:t>. 10th edn. Harlow: Pearson.</w:t>
      </w:r>
      <w:r w:rsidRPr="00A77460">
        <w:t>​</w:t>
      </w:r>
    </w:p>
    <w:p w14:paraId="37B93D57" w14:textId="77777777" w:rsidR="00A77460" w:rsidRPr="00A77460" w:rsidRDefault="00A77460" w:rsidP="00A77460">
      <w:pPr>
        <w:pStyle w:val="NormalWeb"/>
        <w:numPr>
          <w:ilvl w:val="0"/>
          <w:numId w:val="78"/>
        </w:numPr>
        <w:spacing w:line="360" w:lineRule="auto"/>
        <w:jc w:val="both"/>
      </w:pPr>
      <w:r w:rsidRPr="00A77460">
        <w:rPr>
          <w:rStyle w:val="relative"/>
        </w:rPr>
        <w:t xml:space="preserve">Li, F., Liu, B., Lin, W., Wei, X. and Xu, Z. (2021) 'How and when servant leadership promotes service innovation: A moderated mediation model', </w:t>
      </w:r>
      <w:r w:rsidRPr="00A77460">
        <w:rPr>
          <w:rStyle w:val="Emphasis"/>
        </w:rPr>
        <w:t>Tourism Management</w:t>
      </w:r>
      <w:r w:rsidRPr="00A77460">
        <w:rPr>
          <w:rStyle w:val="relative"/>
        </w:rPr>
        <w:t>, 87, 104393.</w:t>
      </w:r>
      <w:r w:rsidRPr="00A77460">
        <w:t>​</w:t>
      </w:r>
    </w:p>
    <w:p w14:paraId="5872F7EA" w14:textId="34E9A574" w:rsidR="00A77460" w:rsidRPr="00A77460" w:rsidRDefault="00F97E3E" w:rsidP="00A77460">
      <w:pPr>
        <w:pStyle w:val="NormalWeb"/>
        <w:numPr>
          <w:ilvl w:val="0"/>
          <w:numId w:val="78"/>
        </w:numPr>
        <w:spacing w:line="360" w:lineRule="auto"/>
        <w:jc w:val="both"/>
      </w:pPr>
      <w:r>
        <w:rPr>
          <w:rStyle w:val="relative"/>
        </w:rPr>
        <w:t>Marriott International (2024) '2024 Serve 360 Report', Serve 360: Doing Good in Every Direction. Available at: https://serve360.marriott.com/wp-content/uploads/2024/07/2024ESGProgress.pdf.​</w:t>
      </w:r>
    </w:p>
    <w:p w14:paraId="4D9DA685" w14:textId="17C60443" w:rsidR="00A77460" w:rsidRPr="00A77460" w:rsidRDefault="00F97E3E" w:rsidP="00A77460">
      <w:pPr>
        <w:pStyle w:val="NormalWeb"/>
        <w:numPr>
          <w:ilvl w:val="0"/>
          <w:numId w:val="78"/>
        </w:numPr>
        <w:spacing w:line="360" w:lineRule="auto"/>
        <w:jc w:val="both"/>
      </w:pPr>
      <w:r>
        <w:rPr>
          <w:rStyle w:val="relative"/>
        </w:rPr>
        <w:t>Marriott International (2025) 'About Marriott International | Corporate Information'. Available at: https://www.marriott.com/marriott/aboutmarriott.mi.​</w:t>
      </w:r>
    </w:p>
    <w:p w14:paraId="340A2657" w14:textId="2CD845D9" w:rsidR="00A77460" w:rsidRPr="00A77460" w:rsidRDefault="00F97E3E" w:rsidP="00A77460">
      <w:pPr>
        <w:pStyle w:val="NormalWeb"/>
        <w:numPr>
          <w:ilvl w:val="0"/>
          <w:numId w:val="78"/>
        </w:numPr>
        <w:spacing w:line="360" w:lineRule="auto"/>
        <w:jc w:val="both"/>
      </w:pPr>
      <w:r>
        <w:rPr>
          <w:rStyle w:val="relative"/>
        </w:rPr>
        <w:t>Marriott International (2025) 'Core Values &amp; Heritage - Marriott'. Available at: https://www.marriott.com/culture-and-values/core-values.mi.​</w:t>
      </w:r>
    </w:p>
    <w:p w14:paraId="046DB246" w14:textId="77777777" w:rsidR="00A77460" w:rsidRPr="00A77460" w:rsidRDefault="00A77460" w:rsidP="00A77460">
      <w:pPr>
        <w:pStyle w:val="NormalWeb"/>
        <w:numPr>
          <w:ilvl w:val="0"/>
          <w:numId w:val="78"/>
        </w:numPr>
        <w:spacing w:line="360" w:lineRule="auto"/>
        <w:jc w:val="both"/>
      </w:pPr>
      <w:r w:rsidRPr="00A77460">
        <w:rPr>
          <w:rStyle w:val="relative"/>
        </w:rPr>
        <w:t xml:space="preserve">Mullins, L. (2019) </w:t>
      </w:r>
      <w:r w:rsidRPr="00A77460">
        <w:rPr>
          <w:rStyle w:val="Emphasis"/>
        </w:rPr>
        <w:t>Organisational Behaviour in the Workplace</w:t>
      </w:r>
      <w:r w:rsidRPr="00A77460">
        <w:rPr>
          <w:rStyle w:val="relative"/>
        </w:rPr>
        <w:t>. 12th edn. Harlow: Pearson.</w:t>
      </w:r>
      <w:r w:rsidRPr="00A77460">
        <w:t>​</w:t>
      </w:r>
    </w:p>
    <w:p w14:paraId="7F5CD2A9" w14:textId="77777777" w:rsidR="00A77460" w:rsidRPr="00A77460" w:rsidRDefault="00A77460" w:rsidP="00A77460">
      <w:pPr>
        <w:pStyle w:val="NormalWeb"/>
        <w:numPr>
          <w:ilvl w:val="0"/>
          <w:numId w:val="78"/>
        </w:numPr>
        <w:spacing w:line="360" w:lineRule="auto"/>
        <w:jc w:val="both"/>
      </w:pPr>
      <w:r w:rsidRPr="00A77460">
        <w:rPr>
          <w:rStyle w:val="relative"/>
        </w:rPr>
        <w:t xml:space="preserve">Mullins, L. (2023) </w:t>
      </w:r>
      <w:r w:rsidRPr="00A77460">
        <w:rPr>
          <w:rStyle w:val="Emphasis"/>
        </w:rPr>
        <w:t>Management and Organisational Behaviour</w:t>
      </w:r>
      <w:r w:rsidRPr="00A77460">
        <w:rPr>
          <w:rStyle w:val="relative"/>
        </w:rPr>
        <w:t>. 13th edn. Harlow: Pearson.</w:t>
      </w:r>
      <w:r w:rsidRPr="00A77460">
        <w:t>​</w:t>
      </w:r>
    </w:p>
    <w:p w14:paraId="270A962E" w14:textId="77777777" w:rsidR="00A77460" w:rsidRPr="00A77460" w:rsidRDefault="00A77460" w:rsidP="00A77460">
      <w:pPr>
        <w:pStyle w:val="NormalWeb"/>
        <w:numPr>
          <w:ilvl w:val="0"/>
          <w:numId w:val="78"/>
        </w:numPr>
        <w:spacing w:line="360" w:lineRule="auto"/>
        <w:jc w:val="both"/>
      </w:pPr>
      <w:r w:rsidRPr="00A77460">
        <w:rPr>
          <w:rStyle w:val="relative"/>
        </w:rPr>
        <w:t xml:space="preserve">Mullins, L. and Dossor, P. (2013) </w:t>
      </w:r>
      <w:r w:rsidRPr="00A77460">
        <w:rPr>
          <w:rStyle w:val="Emphasis"/>
        </w:rPr>
        <w:t>Hospitality Management and Organisational Behaviour</w:t>
      </w:r>
      <w:r w:rsidRPr="00A77460">
        <w:rPr>
          <w:rStyle w:val="relative"/>
        </w:rPr>
        <w:t>. 5th edn. Harlow: Pearson.</w:t>
      </w:r>
      <w:r w:rsidRPr="00A77460">
        <w:t>​</w:t>
      </w:r>
    </w:p>
    <w:p w14:paraId="5C30350E" w14:textId="77777777" w:rsidR="00A77460" w:rsidRPr="00A77460" w:rsidRDefault="00A77460" w:rsidP="00A77460">
      <w:pPr>
        <w:pStyle w:val="NormalWeb"/>
        <w:numPr>
          <w:ilvl w:val="0"/>
          <w:numId w:val="78"/>
        </w:numPr>
        <w:spacing w:line="360" w:lineRule="auto"/>
        <w:jc w:val="both"/>
      </w:pPr>
      <w:r w:rsidRPr="00A77460">
        <w:rPr>
          <w:rStyle w:val="relative"/>
        </w:rPr>
        <w:t xml:space="preserve">Parris, D.L. and Peachey, J.W. (2013) 'A systematic literature review of servant leadership theory in organizational contexts', </w:t>
      </w:r>
      <w:r w:rsidRPr="00A77460">
        <w:rPr>
          <w:rStyle w:val="Emphasis"/>
        </w:rPr>
        <w:t>Journal of Business Ethics</w:t>
      </w:r>
      <w:r w:rsidRPr="00A77460">
        <w:rPr>
          <w:rStyle w:val="relative"/>
        </w:rPr>
        <w:t>, 113(3), pp. 377-393.</w:t>
      </w:r>
      <w:r w:rsidRPr="00A77460">
        <w:t>​</w:t>
      </w:r>
    </w:p>
    <w:p w14:paraId="40704BD4" w14:textId="77777777" w:rsidR="00A77460" w:rsidRPr="00A77460" w:rsidRDefault="00A77460" w:rsidP="00A77460">
      <w:pPr>
        <w:pStyle w:val="NormalWeb"/>
        <w:numPr>
          <w:ilvl w:val="0"/>
          <w:numId w:val="78"/>
        </w:numPr>
        <w:spacing w:line="360" w:lineRule="auto"/>
        <w:jc w:val="both"/>
      </w:pPr>
      <w:r w:rsidRPr="00A77460">
        <w:rPr>
          <w:rStyle w:val="relative"/>
        </w:rPr>
        <w:lastRenderedPageBreak/>
        <w:t xml:space="preserve">Rainey, H.G. (2009) </w:t>
      </w:r>
      <w:r w:rsidRPr="00A77460">
        <w:rPr>
          <w:rStyle w:val="Emphasis"/>
        </w:rPr>
        <w:t>Understanding and Managing Public Organizations</w:t>
      </w:r>
      <w:r w:rsidRPr="00A77460">
        <w:rPr>
          <w:rStyle w:val="relative"/>
        </w:rPr>
        <w:t>. 4th edn. San Francisco: Jossey-Bass.</w:t>
      </w:r>
      <w:r w:rsidRPr="00A77460">
        <w:t>​</w:t>
      </w:r>
    </w:p>
    <w:p w14:paraId="2F19D384" w14:textId="77777777" w:rsidR="00A77460" w:rsidRPr="00A77460" w:rsidRDefault="00A77460" w:rsidP="00A77460">
      <w:pPr>
        <w:pStyle w:val="NormalWeb"/>
        <w:numPr>
          <w:ilvl w:val="0"/>
          <w:numId w:val="78"/>
        </w:numPr>
        <w:spacing w:line="360" w:lineRule="auto"/>
        <w:jc w:val="both"/>
      </w:pPr>
      <w:r w:rsidRPr="00A77460">
        <w:rPr>
          <w:rStyle w:val="relative"/>
        </w:rPr>
        <w:t xml:space="preserve">Robbins, S. and Judge, T. (2017) </w:t>
      </w:r>
      <w:r w:rsidRPr="00A77460">
        <w:rPr>
          <w:rStyle w:val="Emphasis"/>
        </w:rPr>
        <w:t>Organizational Behaviour</w:t>
      </w:r>
      <w:r w:rsidRPr="00A77460">
        <w:rPr>
          <w:rStyle w:val="relative"/>
        </w:rPr>
        <w:t>. 17th edn. Harlow: Pearson Education Limited.</w:t>
      </w:r>
      <w:r w:rsidRPr="00A77460">
        <w:t>​</w:t>
      </w:r>
    </w:p>
    <w:p w14:paraId="0CD43E15" w14:textId="77777777" w:rsidR="00A77460" w:rsidRPr="00A77460" w:rsidRDefault="00A77460" w:rsidP="00A77460">
      <w:pPr>
        <w:pStyle w:val="NormalWeb"/>
        <w:numPr>
          <w:ilvl w:val="0"/>
          <w:numId w:val="78"/>
        </w:numPr>
        <w:spacing w:line="360" w:lineRule="auto"/>
        <w:jc w:val="both"/>
      </w:pPr>
      <w:r w:rsidRPr="00A77460">
        <w:t>Robinson, S. (2016) 'Organisational behaviour for Marriott Hotels &amp;</w:t>
      </w:r>
    </w:p>
    <w:p w14:paraId="497E36F5" w14:textId="77777777" w:rsidR="00D554B5" w:rsidRPr="00A77460" w:rsidRDefault="00D554B5" w:rsidP="00A77460">
      <w:pPr>
        <w:spacing w:line="360" w:lineRule="auto"/>
        <w:rPr>
          <w:rFonts w:ascii="Times New Roman" w:hAnsi="Times New Roman"/>
          <w:sz w:val="24"/>
          <w:szCs w:val="24"/>
        </w:rPr>
      </w:pPr>
    </w:p>
    <w:sectPr w:rsidR="00D554B5" w:rsidRPr="00A774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7F28B" w14:textId="77777777" w:rsidR="003B75EB" w:rsidRDefault="003B75EB" w:rsidP="001C4048">
      <w:pPr>
        <w:spacing w:after="0" w:line="240" w:lineRule="auto"/>
      </w:pPr>
      <w:r>
        <w:separator/>
      </w:r>
    </w:p>
  </w:endnote>
  <w:endnote w:type="continuationSeparator" w:id="0">
    <w:p w14:paraId="39A88D9E" w14:textId="77777777" w:rsidR="003B75EB" w:rsidRDefault="003B75EB" w:rsidP="001C4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9F88F" w14:textId="77777777" w:rsidR="003B75EB" w:rsidRDefault="003B75EB" w:rsidP="001C4048">
      <w:pPr>
        <w:spacing w:after="0" w:line="240" w:lineRule="auto"/>
      </w:pPr>
      <w:r>
        <w:separator/>
      </w:r>
    </w:p>
  </w:footnote>
  <w:footnote w:type="continuationSeparator" w:id="0">
    <w:p w14:paraId="5FA5122E" w14:textId="77777777" w:rsidR="003B75EB" w:rsidRDefault="003B75EB" w:rsidP="001C4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4F1E"/>
    <w:multiLevelType w:val="multilevel"/>
    <w:tmpl w:val="07CE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051D9"/>
    <w:multiLevelType w:val="multilevel"/>
    <w:tmpl w:val="6870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16056"/>
    <w:multiLevelType w:val="multilevel"/>
    <w:tmpl w:val="24DEAA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A6CB1"/>
    <w:multiLevelType w:val="multilevel"/>
    <w:tmpl w:val="FBEC2F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2A74C0"/>
    <w:multiLevelType w:val="multilevel"/>
    <w:tmpl w:val="64DE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47FAA"/>
    <w:multiLevelType w:val="multilevel"/>
    <w:tmpl w:val="DFD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57370"/>
    <w:multiLevelType w:val="multilevel"/>
    <w:tmpl w:val="A9C2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00CAC"/>
    <w:multiLevelType w:val="multilevel"/>
    <w:tmpl w:val="C54EDA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DE6E5F"/>
    <w:multiLevelType w:val="multilevel"/>
    <w:tmpl w:val="0ACC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B1F18"/>
    <w:multiLevelType w:val="multilevel"/>
    <w:tmpl w:val="0784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305EE7"/>
    <w:multiLevelType w:val="multilevel"/>
    <w:tmpl w:val="1656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72F78"/>
    <w:multiLevelType w:val="multilevel"/>
    <w:tmpl w:val="71F6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DE6CEF"/>
    <w:multiLevelType w:val="multilevel"/>
    <w:tmpl w:val="C4B4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435CE"/>
    <w:multiLevelType w:val="multilevel"/>
    <w:tmpl w:val="D23C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C2481E"/>
    <w:multiLevelType w:val="multilevel"/>
    <w:tmpl w:val="E364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ED331F"/>
    <w:multiLevelType w:val="multilevel"/>
    <w:tmpl w:val="DDD6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5D12F4"/>
    <w:multiLevelType w:val="multilevel"/>
    <w:tmpl w:val="89FE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1C4DCD"/>
    <w:multiLevelType w:val="multilevel"/>
    <w:tmpl w:val="D3B2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69270F"/>
    <w:multiLevelType w:val="multilevel"/>
    <w:tmpl w:val="5084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826F23"/>
    <w:multiLevelType w:val="multilevel"/>
    <w:tmpl w:val="B97C4F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D44284"/>
    <w:multiLevelType w:val="multilevel"/>
    <w:tmpl w:val="F55C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F0526D"/>
    <w:multiLevelType w:val="multilevel"/>
    <w:tmpl w:val="D286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731909"/>
    <w:multiLevelType w:val="multilevel"/>
    <w:tmpl w:val="593474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DA2187"/>
    <w:multiLevelType w:val="multilevel"/>
    <w:tmpl w:val="CBBE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6901D6"/>
    <w:multiLevelType w:val="multilevel"/>
    <w:tmpl w:val="4F56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6671F0"/>
    <w:multiLevelType w:val="multilevel"/>
    <w:tmpl w:val="B456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961DE2"/>
    <w:multiLevelType w:val="multilevel"/>
    <w:tmpl w:val="4552B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40372A"/>
    <w:multiLevelType w:val="multilevel"/>
    <w:tmpl w:val="29A058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CB77C6"/>
    <w:multiLevelType w:val="multilevel"/>
    <w:tmpl w:val="6C02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FB4F5E"/>
    <w:multiLevelType w:val="multilevel"/>
    <w:tmpl w:val="400C7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586187D"/>
    <w:multiLevelType w:val="multilevel"/>
    <w:tmpl w:val="549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F23813"/>
    <w:multiLevelType w:val="multilevel"/>
    <w:tmpl w:val="FD6E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A31722"/>
    <w:multiLevelType w:val="multilevel"/>
    <w:tmpl w:val="6B728EB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AAF0A88"/>
    <w:multiLevelType w:val="multilevel"/>
    <w:tmpl w:val="6772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1960D0"/>
    <w:multiLevelType w:val="multilevel"/>
    <w:tmpl w:val="A7B44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E6D19D5"/>
    <w:multiLevelType w:val="multilevel"/>
    <w:tmpl w:val="8A04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793496"/>
    <w:multiLevelType w:val="multilevel"/>
    <w:tmpl w:val="1AFC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CB0094"/>
    <w:multiLevelType w:val="multilevel"/>
    <w:tmpl w:val="ABEE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627D45"/>
    <w:multiLevelType w:val="multilevel"/>
    <w:tmpl w:val="3C8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7C6397"/>
    <w:multiLevelType w:val="multilevel"/>
    <w:tmpl w:val="BF3E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165478"/>
    <w:multiLevelType w:val="multilevel"/>
    <w:tmpl w:val="A728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274D7C"/>
    <w:multiLevelType w:val="multilevel"/>
    <w:tmpl w:val="A85E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F961EB"/>
    <w:multiLevelType w:val="multilevel"/>
    <w:tmpl w:val="71C6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AC27E1"/>
    <w:multiLevelType w:val="multilevel"/>
    <w:tmpl w:val="1756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56459C"/>
    <w:multiLevelType w:val="multilevel"/>
    <w:tmpl w:val="66EC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3A3A9C"/>
    <w:multiLevelType w:val="multilevel"/>
    <w:tmpl w:val="82AC9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8E423E"/>
    <w:multiLevelType w:val="hybridMultilevel"/>
    <w:tmpl w:val="AC42F1EC"/>
    <w:lvl w:ilvl="0" w:tplc="1676304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DC7B29"/>
    <w:multiLevelType w:val="multilevel"/>
    <w:tmpl w:val="33FE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0A677C"/>
    <w:multiLevelType w:val="multilevel"/>
    <w:tmpl w:val="AD92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274E61"/>
    <w:multiLevelType w:val="multilevel"/>
    <w:tmpl w:val="495A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3F2BEB"/>
    <w:multiLevelType w:val="multilevel"/>
    <w:tmpl w:val="33105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CC3BC8"/>
    <w:multiLevelType w:val="multilevel"/>
    <w:tmpl w:val="6914882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1F7455"/>
    <w:multiLevelType w:val="multilevel"/>
    <w:tmpl w:val="767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033901"/>
    <w:multiLevelType w:val="multilevel"/>
    <w:tmpl w:val="1148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DE1E9A"/>
    <w:multiLevelType w:val="multilevel"/>
    <w:tmpl w:val="49B0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525C78"/>
    <w:multiLevelType w:val="multilevel"/>
    <w:tmpl w:val="3D4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BF0704"/>
    <w:multiLevelType w:val="multilevel"/>
    <w:tmpl w:val="8804A9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FEB07AB"/>
    <w:multiLevelType w:val="multilevel"/>
    <w:tmpl w:val="A67C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61F0E72"/>
    <w:multiLevelType w:val="multilevel"/>
    <w:tmpl w:val="A3B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A569B9"/>
    <w:multiLevelType w:val="multilevel"/>
    <w:tmpl w:val="7B34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3E54FA"/>
    <w:multiLevelType w:val="multilevel"/>
    <w:tmpl w:val="A71C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AA0110"/>
    <w:multiLevelType w:val="multilevel"/>
    <w:tmpl w:val="ECD8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5B26E3"/>
    <w:multiLevelType w:val="multilevel"/>
    <w:tmpl w:val="3154D7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A4779DB"/>
    <w:multiLevelType w:val="multilevel"/>
    <w:tmpl w:val="0F1C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BDF1F72"/>
    <w:multiLevelType w:val="multilevel"/>
    <w:tmpl w:val="12E4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1B3E87"/>
    <w:multiLevelType w:val="multilevel"/>
    <w:tmpl w:val="FE84C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028111E"/>
    <w:multiLevelType w:val="multilevel"/>
    <w:tmpl w:val="D40EB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2A4E9A"/>
    <w:multiLevelType w:val="multilevel"/>
    <w:tmpl w:val="4312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DC0F47"/>
    <w:multiLevelType w:val="multilevel"/>
    <w:tmpl w:val="A468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0663F0"/>
    <w:multiLevelType w:val="multilevel"/>
    <w:tmpl w:val="5C44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187988"/>
    <w:multiLevelType w:val="multilevel"/>
    <w:tmpl w:val="70ACD3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83C5690"/>
    <w:multiLevelType w:val="multilevel"/>
    <w:tmpl w:val="45DEDF9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F62AE1"/>
    <w:multiLevelType w:val="multilevel"/>
    <w:tmpl w:val="4F2E2A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8638A3"/>
    <w:multiLevelType w:val="multilevel"/>
    <w:tmpl w:val="003E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BC467AA"/>
    <w:multiLevelType w:val="multilevel"/>
    <w:tmpl w:val="4276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DC56AD"/>
    <w:multiLevelType w:val="multilevel"/>
    <w:tmpl w:val="C3E6F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ECC3016"/>
    <w:multiLevelType w:val="multilevel"/>
    <w:tmpl w:val="EB7A2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F6931D4"/>
    <w:multiLevelType w:val="multilevel"/>
    <w:tmpl w:val="8450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050956">
    <w:abstractNumId w:val="46"/>
  </w:num>
  <w:num w:numId="2" w16cid:durableId="2144031135">
    <w:abstractNumId w:val="66"/>
  </w:num>
  <w:num w:numId="3" w16cid:durableId="996692900">
    <w:abstractNumId w:val="70"/>
  </w:num>
  <w:num w:numId="4" w16cid:durableId="157962531">
    <w:abstractNumId w:val="72"/>
  </w:num>
  <w:num w:numId="5" w16cid:durableId="810442703">
    <w:abstractNumId w:val="62"/>
  </w:num>
  <w:num w:numId="6" w16cid:durableId="1254515485">
    <w:abstractNumId w:val="56"/>
  </w:num>
  <w:num w:numId="7" w16cid:durableId="1344551889">
    <w:abstractNumId w:val="22"/>
  </w:num>
  <w:num w:numId="8" w16cid:durableId="1197691736">
    <w:abstractNumId w:val="3"/>
  </w:num>
  <w:num w:numId="9" w16cid:durableId="1037006406">
    <w:abstractNumId w:val="27"/>
  </w:num>
  <w:num w:numId="10" w16cid:durableId="1503202004">
    <w:abstractNumId w:val="19"/>
  </w:num>
  <w:num w:numId="11" w16cid:durableId="78335475">
    <w:abstractNumId w:val="7"/>
  </w:num>
  <w:num w:numId="12" w16cid:durableId="1936596856">
    <w:abstractNumId w:val="75"/>
  </w:num>
  <w:num w:numId="13" w16cid:durableId="2103140342">
    <w:abstractNumId w:val="71"/>
  </w:num>
  <w:num w:numId="14" w16cid:durableId="1538272129">
    <w:abstractNumId w:val="32"/>
  </w:num>
  <w:num w:numId="15" w16cid:durableId="1456101355">
    <w:abstractNumId w:val="49"/>
  </w:num>
  <w:num w:numId="16" w16cid:durableId="614365613">
    <w:abstractNumId w:val="4"/>
  </w:num>
  <w:num w:numId="17" w16cid:durableId="827134360">
    <w:abstractNumId w:val="33"/>
  </w:num>
  <w:num w:numId="18" w16cid:durableId="303199192">
    <w:abstractNumId w:val="31"/>
  </w:num>
  <w:num w:numId="19" w16cid:durableId="1477068093">
    <w:abstractNumId w:val="58"/>
  </w:num>
  <w:num w:numId="20" w16cid:durableId="467936443">
    <w:abstractNumId w:val="69"/>
  </w:num>
  <w:num w:numId="21" w16cid:durableId="631791771">
    <w:abstractNumId w:val="39"/>
  </w:num>
  <w:num w:numId="22" w16cid:durableId="1236167496">
    <w:abstractNumId w:val="63"/>
  </w:num>
  <w:num w:numId="23" w16cid:durableId="1731734729">
    <w:abstractNumId w:val="77"/>
  </w:num>
  <w:num w:numId="24" w16cid:durableId="2111318737">
    <w:abstractNumId w:val="61"/>
  </w:num>
  <w:num w:numId="25" w16cid:durableId="320037396">
    <w:abstractNumId w:val="38"/>
  </w:num>
  <w:num w:numId="26" w16cid:durableId="1515805919">
    <w:abstractNumId w:val="59"/>
  </w:num>
  <w:num w:numId="27" w16cid:durableId="1644314445">
    <w:abstractNumId w:val="16"/>
  </w:num>
  <w:num w:numId="28" w16cid:durableId="2102795317">
    <w:abstractNumId w:val="17"/>
  </w:num>
  <w:num w:numId="29" w16cid:durableId="428425974">
    <w:abstractNumId w:val="44"/>
  </w:num>
  <w:num w:numId="30" w16cid:durableId="1841659711">
    <w:abstractNumId w:val="11"/>
  </w:num>
  <w:num w:numId="31" w16cid:durableId="597176124">
    <w:abstractNumId w:val="47"/>
  </w:num>
  <w:num w:numId="32" w16cid:durableId="1513302774">
    <w:abstractNumId w:val="41"/>
  </w:num>
  <w:num w:numId="33" w16cid:durableId="630016449">
    <w:abstractNumId w:val="42"/>
  </w:num>
  <w:num w:numId="34" w16cid:durableId="1248731743">
    <w:abstractNumId w:val="28"/>
  </w:num>
  <w:num w:numId="35" w16cid:durableId="1966498363">
    <w:abstractNumId w:val="40"/>
  </w:num>
  <w:num w:numId="36" w16cid:durableId="382681738">
    <w:abstractNumId w:val="43"/>
  </w:num>
  <w:num w:numId="37" w16cid:durableId="238059258">
    <w:abstractNumId w:val="67"/>
  </w:num>
  <w:num w:numId="38" w16cid:durableId="2105686278">
    <w:abstractNumId w:val="18"/>
  </w:num>
  <w:num w:numId="39" w16cid:durableId="952521305">
    <w:abstractNumId w:val="55"/>
  </w:num>
  <w:num w:numId="40" w16cid:durableId="1822651240">
    <w:abstractNumId w:val="53"/>
  </w:num>
  <w:num w:numId="41" w16cid:durableId="450369805">
    <w:abstractNumId w:val="23"/>
  </w:num>
  <w:num w:numId="42" w16cid:durableId="1729264519">
    <w:abstractNumId w:val="35"/>
  </w:num>
  <w:num w:numId="43" w16cid:durableId="52194895">
    <w:abstractNumId w:val="48"/>
  </w:num>
  <w:num w:numId="44" w16cid:durableId="872770897">
    <w:abstractNumId w:val="20"/>
  </w:num>
  <w:num w:numId="45" w16cid:durableId="1187791886">
    <w:abstractNumId w:val="15"/>
  </w:num>
  <w:num w:numId="46" w16cid:durableId="37290876">
    <w:abstractNumId w:val="1"/>
  </w:num>
  <w:num w:numId="47" w16cid:durableId="621762802">
    <w:abstractNumId w:val="26"/>
  </w:num>
  <w:num w:numId="48" w16cid:durableId="375203791">
    <w:abstractNumId w:val="12"/>
  </w:num>
  <w:num w:numId="49" w16cid:durableId="1781758495">
    <w:abstractNumId w:val="65"/>
  </w:num>
  <w:num w:numId="50" w16cid:durableId="1549685628">
    <w:abstractNumId w:val="52"/>
  </w:num>
  <w:num w:numId="51" w16cid:durableId="838619003">
    <w:abstractNumId w:val="6"/>
  </w:num>
  <w:num w:numId="52" w16cid:durableId="849099389">
    <w:abstractNumId w:val="68"/>
  </w:num>
  <w:num w:numId="53" w16cid:durableId="114522264">
    <w:abstractNumId w:val="10"/>
  </w:num>
  <w:num w:numId="54" w16cid:durableId="1240946049">
    <w:abstractNumId w:val="34"/>
  </w:num>
  <w:num w:numId="55" w16cid:durableId="591207551">
    <w:abstractNumId w:val="0"/>
  </w:num>
  <w:num w:numId="56" w16cid:durableId="1014574976">
    <w:abstractNumId w:val="74"/>
  </w:num>
  <w:num w:numId="57" w16cid:durableId="1665818490">
    <w:abstractNumId w:val="73"/>
  </w:num>
  <w:num w:numId="58" w16cid:durableId="362170403">
    <w:abstractNumId w:val="13"/>
  </w:num>
  <w:num w:numId="59" w16cid:durableId="1463964290">
    <w:abstractNumId w:val="25"/>
  </w:num>
  <w:num w:numId="60" w16cid:durableId="159153508">
    <w:abstractNumId w:val="14"/>
  </w:num>
  <w:num w:numId="61" w16cid:durableId="459300411">
    <w:abstractNumId w:val="29"/>
  </w:num>
  <w:num w:numId="62" w16cid:durableId="1986858648">
    <w:abstractNumId w:val="45"/>
  </w:num>
  <w:num w:numId="63" w16cid:durableId="1241325768">
    <w:abstractNumId w:val="2"/>
  </w:num>
  <w:num w:numId="64" w16cid:durableId="1730686373">
    <w:abstractNumId w:val="51"/>
  </w:num>
  <w:num w:numId="65" w16cid:durableId="503781708">
    <w:abstractNumId w:val="5"/>
  </w:num>
  <w:num w:numId="66" w16cid:durableId="60560445">
    <w:abstractNumId w:val="30"/>
  </w:num>
  <w:num w:numId="67" w16cid:durableId="2032293889">
    <w:abstractNumId w:val="21"/>
  </w:num>
  <w:num w:numId="68" w16cid:durableId="1202862177">
    <w:abstractNumId w:val="60"/>
  </w:num>
  <w:num w:numId="69" w16cid:durableId="1210335106">
    <w:abstractNumId w:val="57"/>
  </w:num>
  <w:num w:numId="70" w16cid:durableId="1602639847">
    <w:abstractNumId w:val="24"/>
  </w:num>
  <w:num w:numId="71" w16cid:durableId="86654277">
    <w:abstractNumId w:val="8"/>
  </w:num>
  <w:num w:numId="72" w16cid:durableId="300692918">
    <w:abstractNumId w:val="37"/>
  </w:num>
  <w:num w:numId="73" w16cid:durableId="759525996">
    <w:abstractNumId w:val="36"/>
  </w:num>
  <w:num w:numId="74" w16cid:durableId="1011178614">
    <w:abstractNumId w:val="64"/>
  </w:num>
  <w:num w:numId="75" w16cid:durableId="1653362416">
    <w:abstractNumId w:val="54"/>
  </w:num>
  <w:num w:numId="76" w16cid:durableId="932326285">
    <w:abstractNumId w:val="9"/>
  </w:num>
  <w:num w:numId="77" w16cid:durableId="656806034">
    <w:abstractNumId w:val="50"/>
  </w:num>
  <w:num w:numId="78" w16cid:durableId="37559000">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A4E"/>
    <w:rsid w:val="00016F50"/>
    <w:rsid w:val="000565FD"/>
    <w:rsid w:val="00122A31"/>
    <w:rsid w:val="00144D45"/>
    <w:rsid w:val="00195430"/>
    <w:rsid w:val="001C4048"/>
    <w:rsid w:val="001D603B"/>
    <w:rsid w:val="001E7D9D"/>
    <w:rsid w:val="0023203D"/>
    <w:rsid w:val="00235319"/>
    <w:rsid w:val="00240DC2"/>
    <w:rsid w:val="002822ED"/>
    <w:rsid w:val="002856F7"/>
    <w:rsid w:val="002906D2"/>
    <w:rsid w:val="002B0575"/>
    <w:rsid w:val="00300449"/>
    <w:rsid w:val="003557CD"/>
    <w:rsid w:val="0039387F"/>
    <w:rsid w:val="003B75EB"/>
    <w:rsid w:val="004362C8"/>
    <w:rsid w:val="004E6535"/>
    <w:rsid w:val="00584DB7"/>
    <w:rsid w:val="005942BF"/>
    <w:rsid w:val="00616DDE"/>
    <w:rsid w:val="00693F52"/>
    <w:rsid w:val="006A36B3"/>
    <w:rsid w:val="006F61D7"/>
    <w:rsid w:val="007B0083"/>
    <w:rsid w:val="00877C3F"/>
    <w:rsid w:val="008863FD"/>
    <w:rsid w:val="00925A4E"/>
    <w:rsid w:val="00A716DC"/>
    <w:rsid w:val="00A77460"/>
    <w:rsid w:val="00AE4A21"/>
    <w:rsid w:val="00B60D10"/>
    <w:rsid w:val="00B6437F"/>
    <w:rsid w:val="00B6481B"/>
    <w:rsid w:val="00B86F78"/>
    <w:rsid w:val="00BA6B8D"/>
    <w:rsid w:val="00BB6B1D"/>
    <w:rsid w:val="00BF6CE1"/>
    <w:rsid w:val="00C077CB"/>
    <w:rsid w:val="00C156C4"/>
    <w:rsid w:val="00CB37F2"/>
    <w:rsid w:val="00CF020D"/>
    <w:rsid w:val="00D15CDE"/>
    <w:rsid w:val="00D554B5"/>
    <w:rsid w:val="00D72BE7"/>
    <w:rsid w:val="00D741D7"/>
    <w:rsid w:val="00DD05AF"/>
    <w:rsid w:val="00DD388F"/>
    <w:rsid w:val="00F02038"/>
    <w:rsid w:val="00F93CA5"/>
    <w:rsid w:val="00F97E3E"/>
    <w:rsid w:val="00FA090A"/>
    <w:rsid w:val="00FE5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BB48"/>
  <w15:chartTrackingRefBased/>
  <w15:docId w15:val="{3BC95DFD-66AE-4587-948A-BC6AEE31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F50"/>
    <w:pPr>
      <w:ind w:left="176"/>
      <w:jc w:val="both"/>
    </w:pPr>
    <w:rPr>
      <w:rFonts w:ascii="Tahoma" w:eastAsia="Times New Roman" w:hAnsi="Tahoma" w:cs="Times New Roman"/>
      <w:szCs w:val="20"/>
    </w:rPr>
  </w:style>
  <w:style w:type="paragraph" w:styleId="Heading1">
    <w:name w:val="heading 1"/>
    <w:basedOn w:val="Heading2"/>
    <w:next w:val="Normal"/>
    <w:link w:val="Heading1Char"/>
    <w:qFormat/>
    <w:rsid w:val="00FA090A"/>
    <w:pPr>
      <w:keepNext w:val="0"/>
      <w:keepLines w:val="0"/>
      <w:pBdr>
        <w:bottom w:val="single" w:sz="24" w:space="1" w:color="auto"/>
      </w:pBdr>
      <w:spacing w:before="120" w:after="120" w:line="360" w:lineRule="auto"/>
      <w:ind w:left="0"/>
      <w:outlineLvl w:val="0"/>
    </w:pPr>
    <w:rPr>
      <w:rFonts w:asciiTheme="minorHAnsi" w:eastAsia="Calibri" w:hAnsiTheme="minorHAnsi" w:cstheme="minorHAnsi"/>
      <w:b/>
      <w:color w:val="auto"/>
      <w:szCs w:val="28"/>
      <w:lang w:val="en-US"/>
    </w:rPr>
  </w:style>
  <w:style w:type="paragraph" w:styleId="Heading2">
    <w:name w:val="heading 2"/>
    <w:basedOn w:val="Normal"/>
    <w:next w:val="Normal"/>
    <w:link w:val="Heading2Char"/>
    <w:uiPriority w:val="9"/>
    <w:semiHidden/>
    <w:unhideWhenUsed/>
    <w:qFormat/>
    <w:rsid w:val="00016F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942B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FA090A"/>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A090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090A"/>
    <w:rPr>
      <w:rFonts w:eastAsia="Calibri" w:cstheme="minorHAnsi"/>
      <w:b/>
      <w:sz w:val="26"/>
      <w:szCs w:val="28"/>
      <w:lang w:val="en-US"/>
    </w:rPr>
  </w:style>
  <w:style w:type="table" w:customStyle="1" w:styleId="Style52">
    <w:name w:val="_Style 52"/>
    <w:basedOn w:val="TableNormal"/>
    <w:rsid w:val="00016F50"/>
    <w:rPr>
      <w:rFonts w:ascii="Tahoma" w:eastAsia="Tahoma" w:hAnsi="Tahoma" w:cs="Tahoma"/>
      <w:sz w:val="20"/>
      <w:szCs w:val="20"/>
      <w:lang w:val="en-US"/>
    </w:rPr>
    <w:tblPr>
      <w:tblCellMar>
        <w:left w:w="0" w:type="dxa"/>
        <w:right w:w="0" w:type="dxa"/>
      </w:tblCellMar>
    </w:tblPr>
  </w:style>
  <w:style w:type="table" w:customStyle="1" w:styleId="Style53">
    <w:name w:val="_Style 53"/>
    <w:basedOn w:val="TableNormal"/>
    <w:rsid w:val="00016F50"/>
    <w:rPr>
      <w:rFonts w:ascii="Tahoma" w:eastAsia="Tahoma" w:hAnsi="Tahoma" w:cs="Tahoma"/>
      <w:sz w:val="20"/>
      <w:szCs w:val="20"/>
      <w:lang w:val="en-US"/>
    </w:rPr>
    <w:tblPr>
      <w:tblCellMar>
        <w:left w:w="113" w:type="dxa"/>
        <w:right w:w="113" w:type="dxa"/>
      </w:tblCellMar>
    </w:tblPr>
  </w:style>
  <w:style w:type="character" w:customStyle="1" w:styleId="Heading2Char">
    <w:name w:val="Heading 2 Char"/>
    <w:basedOn w:val="DefaultParagraphFont"/>
    <w:link w:val="Heading2"/>
    <w:uiPriority w:val="9"/>
    <w:semiHidden/>
    <w:rsid w:val="00016F50"/>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1C4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048"/>
    <w:rPr>
      <w:rFonts w:ascii="Tahoma" w:eastAsia="Times New Roman" w:hAnsi="Tahoma" w:cs="Times New Roman"/>
      <w:szCs w:val="20"/>
    </w:rPr>
  </w:style>
  <w:style w:type="paragraph" w:styleId="Footer">
    <w:name w:val="footer"/>
    <w:basedOn w:val="Normal"/>
    <w:link w:val="FooterChar"/>
    <w:uiPriority w:val="99"/>
    <w:unhideWhenUsed/>
    <w:rsid w:val="001C4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048"/>
    <w:rPr>
      <w:rFonts w:ascii="Tahoma" w:eastAsia="Times New Roman" w:hAnsi="Tahoma" w:cs="Times New Roman"/>
      <w:szCs w:val="20"/>
    </w:rPr>
  </w:style>
  <w:style w:type="table" w:styleId="TableGrid">
    <w:name w:val="Table Grid"/>
    <w:basedOn w:val="TableNormal"/>
    <w:uiPriority w:val="59"/>
    <w:rsid w:val="001C4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54B5"/>
    <w:pPr>
      <w:ind w:left="720"/>
      <w:contextualSpacing/>
    </w:pPr>
  </w:style>
  <w:style w:type="character" w:customStyle="1" w:styleId="Heading5Char">
    <w:name w:val="Heading 5 Char"/>
    <w:basedOn w:val="DefaultParagraphFont"/>
    <w:link w:val="Heading5"/>
    <w:uiPriority w:val="9"/>
    <w:semiHidden/>
    <w:rsid w:val="00FA090A"/>
    <w:rPr>
      <w:rFonts w:asciiTheme="majorHAnsi" w:eastAsiaTheme="majorEastAsia" w:hAnsiTheme="majorHAnsi" w:cstheme="majorBidi"/>
      <w:color w:val="365F91" w:themeColor="accent1" w:themeShade="BF"/>
      <w:szCs w:val="20"/>
    </w:rPr>
  </w:style>
  <w:style w:type="character" w:customStyle="1" w:styleId="Heading6Char">
    <w:name w:val="Heading 6 Char"/>
    <w:basedOn w:val="DefaultParagraphFont"/>
    <w:link w:val="Heading6"/>
    <w:uiPriority w:val="9"/>
    <w:semiHidden/>
    <w:rsid w:val="00FA090A"/>
    <w:rPr>
      <w:rFonts w:asciiTheme="majorHAnsi" w:eastAsiaTheme="majorEastAsia" w:hAnsiTheme="majorHAnsi" w:cstheme="majorBidi"/>
      <w:color w:val="243F60" w:themeColor="accent1" w:themeShade="7F"/>
      <w:szCs w:val="20"/>
    </w:rPr>
  </w:style>
  <w:style w:type="paragraph" w:styleId="NormalWeb">
    <w:name w:val="Normal (Web)"/>
    <w:basedOn w:val="Normal"/>
    <w:uiPriority w:val="99"/>
    <w:unhideWhenUsed/>
    <w:rsid w:val="00FA090A"/>
    <w:pPr>
      <w:spacing w:before="100" w:beforeAutospacing="1" w:after="100" w:afterAutospacing="1" w:line="240" w:lineRule="auto"/>
      <w:ind w:left="0"/>
      <w:jc w:val="left"/>
    </w:pPr>
    <w:rPr>
      <w:rFonts w:ascii="Times New Roman" w:hAnsi="Times New Roman"/>
      <w:sz w:val="24"/>
      <w:szCs w:val="24"/>
      <w:lang w:eastAsia="en-GB"/>
    </w:rPr>
  </w:style>
  <w:style w:type="character" w:styleId="Strong">
    <w:name w:val="Strong"/>
    <w:basedOn w:val="DefaultParagraphFont"/>
    <w:uiPriority w:val="22"/>
    <w:qFormat/>
    <w:rsid w:val="00FA090A"/>
    <w:rPr>
      <w:b/>
      <w:bCs/>
    </w:rPr>
  </w:style>
  <w:style w:type="character" w:customStyle="1" w:styleId="relative">
    <w:name w:val="relative"/>
    <w:basedOn w:val="DefaultParagraphFont"/>
    <w:rsid w:val="00FA090A"/>
  </w:style>
  <w:style w:type="character" w:styleId="Emphasis">
    <w:name w:val="Emphasis"/>
    <w:basedOn w:val="DefaultParagraphFont"/>
    <w:uiPriority w:val="20"/>
    <w:qFormat/>
    <w:rsid w:val="00FA090A"/>
    <w:rPr>
      <w:i/>
      <w:iCs/>
    </w:rPr>
  </w:style>
  <w:style w:type="character" w:customStyle="1" w:styleId="ml-1">
    <w:name w:val="ml-1"/>
    <w:basedOn w:val="DefaultParagraphFont"/>
    <w:rsid w:val="00FA090A"/>
  </w:style>
  <w:style w:type="character" w:styleId="Hyperlink">
    <w:name w:val="Hyperlink"/>
    <w:basedOn w:val="DefaultParagraphFont"/>
    <w:uiPriority w:val="99"/>
    <w:unhideWhenUsed/>
    <w:rsid w:val="00FA090A"/>
    <w:rPr>
      <w:color w:val="0000FF"/>
      <w:u w:val="single"/>
    </w:rPr>
  </w:style>
  <w:style w:type="character" w:customStyle="1" w:styleId="max-w-full">
    <w:name w:val="max-w-full"/>
    <w:basedOn w:val="DefaultParagraphFont"/>
    <w:rsid w:val="00FA090A"/>
  </w:style>
  <w:style w:type="character" w:customStyle="1" w:styleId="-mr-1">
    <w:name w:val="-mr-1"/>
    <w:basedOn w:val="DefaultParagraphFont"/>
    <w:rsid w:val="00FA090A"/>
  </w:style>
  <w:style w:type="paragraph" w:styleId="TOCHeading">
    <w:name w:val="TOC Heading"/>
    <w:basedOn w:val="Heading1"/>
    <w:next w:val="Normal"/>
    <w:uiPriority w:val="39"/>
    <w:unhideWhenUsed/>
    <w:qFormat/>
    <w:rsid w:val="00FA090A"/>
    <w:pPr>
      <w:keepNext/>
      <w:keepLines/>
      <w:pBdr>
        <w:bottom w:val="none" w:sz="0" w:space="0" w:color="auto"/>
      </w:pBdr>
      <w:spacing w:before="480" w:after="0" w:line="276" w:lineRule="auto"/>
      <w:jc w:val="left"/>
      <w:outlineLvl w:val="9"/>
    </w:pPr>
    <w:rPr>
      <w:rFonts w:asciiTheme="majorHAnsi" w:eastAsiaTheme="majorEastAsia" w:hAnsiTheme="majorHAnsi" w:cstheme="majorBidi"/>
      <w:bCs/>
      <w:color w:val="365F91" w:themeColor="accent1" w:themeShade="BF"/>
      <w:sz w:val="28"/>
    </w:rPr>
  </w:style>
  <w:style w:type="paragraph" w:styleId="TOC1">
    <w:name w:val="toc 1"/>
    <w:basedOn w:val="Normal"/>
    <w:next w:val="Normal"/>
    <w:autoRedefine/>
    <w:uiPriority w:val="39"/>
    <w:unhideWhenUsed/>
    <w:rsid w:val="00FA090A"/>
    <w:pPr>
      <w:spacing w:before="120" w:after="0"/>
      <w:ind w:left="0"/>
      <w:jc w:val="left"/>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FA090A"/>
    <w:pPr>
      <w:spacing w:before="120" w:after="0"/>
      <w:ind w:left="220"/>
      <w:jc w:val="left"/>
    </w:pPr>
    <w:rPr>
      <w:rFonts w:asciiTheme="minorHAnsi" w:hAnsiTheme="minorHAnsi" w:cstheme="minorHAnsi"/>
      <w:b/>
      <w:bCs/>
      <w:szCs w:val="22"/>
    </w:rPr>
  </w:style>
  <w:style w:type="paragraph" w:styleId="TOC3">
    <w:name w:val="toc 3"/>
    <w:basedOn w:val="Normal"/>
    <w:next w:val="Normal"/>
    <w:autoRedefine/>
    <w:uiPriority w:val="39"/>
    <w:unhideWhenUsed/>
    <w:rsid w:val="00FA090A"/>
    <w:pPr>
      <w:spacing w:after="0"/>
      <w:ind w:left="44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FA090A"/>
    <w:pPr>
      <w:spacing w:after="0"/>
      <w:ind w:left="66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FA090A"/>
    <w:pPr>
      <w:spacing w:after="0"/>
      <w:ind w:left="88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FA090A"/>
    <w:pPr>
      <w:spacing w:after="0"/>
      <w:ind w:left="11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FA090A"/>
    <w:pPr>
      <w:spacing w:after="0"/>
      <w:ind w:left="132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FA090A"/>
    <w:pPr>
      <w:spacing w:after="0"/>
      <w:ind w:left="154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FA090A"/>
    <w:pPr>
      <w:spacing w:after="0"/>
      <w:ind w:left="1760"/>
      <w:jc w:val="left"/>
    </w:pPr>
    <w:rPr>
      <w:rFonts w:asciiTheme="minorHAnsi" w:hAnsiTheme="minorHAnsi" w:cstheme="minorHAnsi"/>
      <w:sz w:val="20"/>
    </w:rPr>
  </w:style>
  <w:style w:type="character" w:customStyle="1" w:styleId="apple-converted-space">
    <w:name w:val="apple-converted-space"/>
    <w:basedOn w:val="DefaultParagraphFont"/>
    <w:rsid w:val="00CF020D"/>
  </w:style>
  <w:style w:type="character" w:customStyle="1" w:styleId="overflow-hidden">
    <w:name w:val="overflow-hidden"/>
    <w:basedOn w:val="DefaultParagraphFont"/>
    <w:rsid w:val="00CF020D"/>
  </w:style>
  <w:style w:type="character" w:customStyle="1" w:styleId="Heading3Char">
    <w:name w:val="Heading 3 Char"/>
    <w:basedOn w:val="DefaultParagraphFont"/>
    <w:link w:val="Heading3"/>
    <w:uiPriority w:val="9"/>
    <w:semiHidden/>
    <w:rsid w:val="005942B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21357">
      <w:bodyDiv w:val="1"/>
      <w:marLeft w:val="0"/>
      <w:marRight w:val="0"/>
      <w:marTop w:val="0"/>
      <w:marBottom w:val="0"/>
      <w:divBdr>
        <w:top w:val="none" w:sz="0" w:space="0" w:color="auto"/>
        <w:left w:val="none" w:sz="0" w:space="0" w:color="auto"/>
        <w:bottom w:val="none" w:sz="0" w:space="0" w:color="auto"/>
        <w:right w:val="none" w:sz="0" w:space="0" w:color="auto"/>
      </w:divBdr>
      <w:divsChild>
        <w:div w:id="1609003213">
          <w:marLeft w:val="0"/>
          <w:marRight w:val="0"/>
          <w:marTop w:val="0"/>
          <w:marBottom w:val="0"/>
          <w:divBdr>
            <w:top w:val="none" w:sz="0" w:space="0" w:color="auto"/>
            <w:left w:val="none" w:sz="0" w:space="0" w:color="auto"/>
            <w:bottom w:val="none" w:sz="0" w:space="0" w:color="auto"/>
            <w:right w:val="none" w:sz="0" w:space="0" w:color="auto"/>
          </w:divBdr>
          <w:divsChild>
            <w:div w:id="1675650705">
              <w:marLeft w:val="0"/>
              <w:marRight w:val="0"/>
              <w:marTop w:val="0"/>
              <w:marBottom w:val="0"/>
              <w:divBdr>
                <w:top w:val="none" w:sz="0" w:space="0" w:color="auto"/>
                <w:left w:val="none" w:sz="0" w:space="0" w:color="auto"/>
                <w:bottom w:val="none" w:sz="0" w:space="0" w:color="auto"/>
                <w:right w:val="none" w:sz="0" w:space="0" w:color="auto"/>
              </w:divBdr>
              <w:divsChild>
                <w:div w:id="595749825">
                  <w:marLeft w:val="0"/>
                  <w:marRight w:val="0"/>
                  <w:marTop w:val="0"/>
                  <w:marBottom w:val="0"/>
                  <w:divBdr>
                    <w:top w:val="none" w:sz="0" w:space="0" w:color="auto"/>
                    <w:left w:val="none" w:sz="0" w:space="0" w:color="auto"/>
                    <w:bottom w:val="none" w:sz="0" w:space="0" w:color="auto"/>
                    <w:right w:val="none" w:sz="0" w:space="0" w:color="auto"/>
                  </w:divBdr>
                  <w:divsChild>
                    <w:div w:id="1647053245">
                      <w:marLeft w:val="0"/>
                      <w:marRight w:val="0"/>
                      <w:marTop w:val="0"/>
                      <w:marBottom w:val="0"/>
                      <w:divBdr>
                        <w:top w:val="none" w:sz="0" w:space="0" w:color="auto"/>
                        <w:left w:val="none" w:sz="0" w:space="0" w:color="auto"/>
                        <w:bottom w:val="none" w:sz="0" w:space="0" w:color="auto"/>
                        <w:right w:val="none" w:sz="0" w:space="0" w:color="auto"/>
                      </w:divBdr>
                      <w:divsChild>
                        <w:div w:id="2002780813">
                          <w:marLeft w:val="0"/>
                          <w:marRight w:val="0"/>
                          <w:marTop w:val="0"/>
                          <w:marBottom w:val="0"/>
                          <w:divBdr>
                            <w:top w:val="none" w:sz="0" w:space="0" w:color="auto"/>
                            <w:left w:val="none" w:sz="0" w:space="0" w:color="auto"/>
                            <w:bottom w:val="none" w:sz="0" w:space="0" w:color="auto"/>
                            <w:right w:val="none" w:sz="0" w:space="0" w:color="auto"/>
                          </w:divBdr>
                          <w:divsChild>
                            <w:div w:id="1873492645">
                              <w:marLeft w:val="0"/>
                              <w:marRight w:val="0"/>
                              <w:marTop w:val="0"/>
                              <w:marBottom w:val="0"/>
                              <w:divBdr>
                                <w:top w:val="none" w:sz="0" w:space="0" w:color="auto"/>
                                <w:left w:val="none" w:sz="0" w:space="0" w:color="auto"/>
                                <w:bottom w:val="none" w:sz="0" w:space="0" w:color="auto"/>
                                <w:right w:val="none" w:sz="0" w:space="0" w:color="auto"/>
                              </w:divBdr>
                              <w:divsChild>
                                <w:div w:id="1444182888">
                                  <w:marLeft w:val="0"/>
                                  <w:marRight w:val="0"/>
                                  <w:marTop w:val="0"/>
                                  <w:marBottom w:val="0"/>
                                  <w:divBdr>
                                    <w:top w:val="none" w:sz="0" w:space="0" w:color="auto"/>
                                    <w:left w:val="none" w:sz="0" w:space="0" w:color="auto"/>
                                    <w:bottom w:val="none" w:sz="0" w:space="0" w:color="auto"/>
                                    <w:right w:val="none" w:sz="0" w:space="0" w:color="auto"/>
                                  </w:divBdr>
                                  <w:divsChild>
                                    <w:div w:id="177709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1418521">
          <w:marLeft w:val="0"/>
          <w:marRight w:val="0"/>
          <w:marTop w:val="0"/>
          <w:marBottom w:val="0"/>
          <w:divBdr>
            <w:top w:val="none" w:sz="0" w:space="0" w:color="auto"/>
            <w:left w:val="none" w:sz="0" w:space="0" w:color="auto"/>
            <w:bottom w:val="none" w:sz="0" w:space="0" w:color="auto"/>
            <w:right w:val="none" w:sz="0" w:space="0" w:color="auto"/>
          </w:divBdr>
          <w:divsChild>
            <w:div w:id="826482946">
              <w:marLeft w:val="0"/>
              <w:marRight w:val="0"/>
              <w:marTop w:val="0"/>
              <w:marBottom w:val="0"/>
              <w:divBdr>
                <w:top w:val="none" w:sz="0" w:space="0" w:color="auto"/>
                <w:left w:val="none" w:sz="0" w:space="0" w:color="auto"/>
                <w:bottom w:val="none" w:sz="0" w:space="0" w:color="auto"/>
                <w:right w:val="none" w:sz="0" w:space="0" w:color="auto"/>
              </w:divBdr>
              <w:divsChild>
                <w:div w:id="169830999">
                  <w:marLeft w:val="0"/>
                  <w:marRight w:val="0"/>
                  <w:marTop w:val="0"/>
                  <w:marBottom w:val="0"/>
                  <w:divBdr>
                    <w:top w:val="none" w:sz="0" w:space="0" w:color="auto"/>
                    <w:left w:val="none" w:sz="0" w:space="0" w:color="auto"/>
                    <w:bottom w:val="none" w:sz="0" w:space="0" w:color="auto"/>
                    <w:right w:val="none" w:sz="0" w:space="0" w:color="auto"/>
                  </w:divBdr>
                  <w:divsChild>
                    <w:div w:id="336083662">
                      <w:marLeft w:val="0"/>
                      <w:marRight w:val="0"/>
                      <w:marTop w:val="0"/>
                      <w:marBottom w:val="0"/>
                      <w:divBdr>
                        <w:top w:val="none" w:sz="0" w:space="0" w:color="auto"/>
                        <w:left w:val="none" w:sz="0" w:space="0" w:color="auto"/>
                        <w:bottom w:val="none" w:sz="0" w:space="0" w:color="auto"/>
                        <w:right w:val="none" w:sz="0" w:space="0" w:color="auto"/>
                      </w:divBdr>
                      <w:divsChild>
                        <w:div w:id="1163352367">
                          <w:marLeft w:val="0"/>
                          <w:marRight w:val="0"/>
                          <w:marTop w:val="0"/>
                          <w:marBottom w:val="0"/>
                          <w:divBdr>
                            <w:top w:val="none" w:sz="0" w:space="0" w:color="auto"/>
                            <w:left w:val="none" w:sz="0" w:space="0" w:color="auto"/>
                            <w:bottom w:val="none" w:sz="0" w:space="0" w:color="auto"/>
                            <w:right w:val="none" w:sz="0" w:space="0" w:color="auto"/>
                          </w:divBdr>
                          <w:divsChild>
                            <w:div w:id="1311909832">
                              <w:marLeft w:val="0"/>
                              <w:marRight w:val="0"/>
                              <w:marTop w:val="0"/>
                              <w:marBottom w:val="0"/>
                              <w:divBdr>
                                <w:top w:val="none" w:sz="0" w:space="0" w:color="auto"/>
                                <w:left w:val="none" w:sz="0" w:space="0" w:color="auto"/>
                                <w:bottom w:val="none" w:sz="0" w:space="0" w:color="auto"/>
                                <w:right w:val="none" w:sz="0" w:space="0" w:color="auto"/>
                              </w:divBdr>
                              <w:divsChild>
                                <w:div w:id="1183787033">
                                  <w:marLeft w:val="0"/>
                                  <w:marRight w:val="0"/>
                                  <w:marTop w:val="0"/>
                                  <w:marBottom w:val="0"/>
                                  <w:divBdr>
                                    <w:top w:val="none" w:sz="0" w:space="0" w:color="auto"/>
                                    <w:left w:val="none" w:sz="0" w:space="0" w:color="auto"/>
                                    <w:bottom w:val="none" w:sz="0" w:space="0" w:color="auto"/>
                                    <w:right w:val="none" w:sz="0" w:space="0" w:color="auto"/>
                                  </w:divBdr>
                                  <w:divsChild>
                                    <w:div w:id="436292975">
                                      <w:marLeft w:val="0"/>
                                      <w:marRight w:val="0"/>
                                      <w:marTop w:val="0"/>
                                      <w:marBottom w:val="0"/>
                                      <w:divBdr>
                                        <w:top w:val="none" w:sz="0" w:space="0" w:color="auto"/>
                                        <w:left w:val="none" w:sz="0" w:space="0" w:color="auto"/>
                                        <w:bottom w:val="none" w:sz="0" w:space="0" w:color="auto"/>
                                        <w:right w:val="none" w:sz="0" w:space="0" w:color="auto"/>
                                      </w:divBdr>
                                      <w:divsChild>
                                        <w:div w:id="4518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67627">
          <w:marLeft w:val="0"/>
          <w:marRight w:val="0"/>
          <w:marTop w:val="0"/>
          <w:marBottom w:val="0"/>
          <w:divBdr>
            <w:top w:val="none" w:sz="0" w:space="0" w:color="auto"/>
            <w:left w:val="none" w:sz="0" w:space="0" w:color="auto"/>
            <w:bottom w:val="none" w:sz="0" w:space="0" w:color="auto"/>
            <w:right w:val="none" w:sz="0" w:space="0" w:color="auto"/>
          </w:divBdr>
          <w:divsChild>
            <w:div w:id="1504471938">
              <w:marLeft w:val="0"/>
              <w:marRight w:val="0"/>
              <w:marTop w:val="0"/>
              <w:marBottom w:val="0"/>
              <w:divBdr>
                <w:top w:val="none" w:sz="0" w:space="0" w:color="auto"/>
                <w:left w:val="none" w:sz="0" w:space="0" w:color="auto"/>
                <w:bottom w:val="none" w:sz="0" w:space="0" w:color="auto"/>
                <w:right w:val="none" w:sz="0" w:space="0" w:color="auto"/>
              </w:divBdr>
              <w:divsChild>
                <w:div w:id="97146051">
                  <w:marLeft w:val="0"/>
                  <w:marRight w:val="0"/>
                  <w:marTop w:val="0"/>
                  <w:marBottom w:val="0"/>
                  <w:divBdr>
                    <w:top w:val="none" w:sz="0" w:space="0" w:color="auto"/>
                    <w:left w:val="none" w:sz="0" w:space="0" w:color="auto"/>
                    <w:bottom w:val="none" w:sz="0" w:space="0" w:color="auto"/>
                    <w:right w:val="none" w:sz="0" w:space="0" w:color="auto"/>
                  </w:divBdr>
                  <w:divsChild>
                    <w:div w:id="1193767467">
                      <w:marLeft w:val="0"/>
                      <w:marRight w:val="0"/>
                      <w:marTop w:val="0"/>
                      <w:marBottom w:val="0"/>
                      <w:divBdr>
                        <w:top w:val="none" w:sz="0" w:space="0" w:color="auto"/>
                        <w:left w:val="none" w:sz="0" w:space="0" w:color="auto"/>
                        <w:bottom w:val="none" w:sz="0" w:space="0" w:color="auto"/>
                        <w:right w:val="none" w:sz="0" w:space="0" w:color="auto"/>
                      </w:divBdr>
                      <w:divsChild>
                        <w:div w:id="834881596">
                          <w:marLeft w:val="0"/>
                          <w:marRight w:val="0"/>
                          <w:marTop w:val="0"/>
                          <w:marBottom w:val="0"/>
                          <w:divBdr>
                            <w:top w:val="none" w:sz="0" w:space="0" w:color="auto"/>
                            <w:left w:val="none" w:sz="0" w:space="0" w:color="auto"/>
                            <w:bottom w:val="none" w:sz="0" w:space="0" w:color="auto"/>
                            <w:right w:val="none" w:sz="0" w:space="0" w:color="auto"/>
                          </w:divBdr>
                          <w:divsChild>
                            <w:div w:id="1830317785">
                              <w:marLeft w:val="0"/>
                              <w:marRight w:val="0"/>
                              <w:marTop w:val="0"/>
                              <w:marBottom w:val="0"/>
                              <w:divBdr>
                                <w:top w:val="none" w:sz="0" w:space="0" w:color="auto"/>
                                <w:left w:val="none" w:sz="0" w:space="0" w:color="auto"/>
                                <w:bottom w:val="none" w:sz="0" w:space="0" w:color="auto"/>
                                <w:right w:val="none" w:sz="0" w:space="0" w:color="auto"/>
                              </w:divBdr>
                              <w:divsChild>
                                <w:div w:id="512913001">
                                  <w:marLeft w:val="0"/>
                                  <w:marRight w:val="0"/>
                                  <w:marTop w:val="0"/>
                                  <w:marBottom w:val="0"/>
                                  <w:divBdr>
                                    <w:top w:val="none" w:sz="0" w:space="0" w:color="auto"/>
                                    <w:left w:val="none" w:sz="0" w:space="0" w:color="auto"/>
                                    <w:bottom w:val="none" w:sz="0" w:space="0" w:color="auto"/>
                                    <w:right w:val="none" w:sz="0" w:space="0" w:color="auto"/>
                                  </w:divBdr>
                                  <w:divsChild>
                                    <w:div w:id="1363088476">
                                      <w:marLeft w:val="0"/>
                                      <w:marRight w:val="0"/>
                                      <w:marTop w:val="0"/>
                                      <w:marBottom w:val="0"/>
                                      <w:divBdr>
                                        <w:top w:val="none" w:sz="0" w:space="0" w:color="auto"/>
                                        <w:left w:val="none" w:sz="0" w:space="0" w:color="auto"/>
                                        <w:bottom w:val="none" w:sz="0" w:space="0" w:color="auto"/>
                                        <w:right w:val="none" w:sz="0" w:space="0" w:color="auto"/>
                                      </w:divBdr>
                                      <w:divsChild>
                                        <w:div w:id="751782025">
                                          <w:marLeft w:val="0"/>
                                          <w:marRight w:val="0"/>
                                          <w:marTop w:val="0"/>
                                          <w:marBottom w:val="0"/>
                                          <w:divBdr>
                                            <w:top w:val="none" w:sz="0" w:space="0" w:color="auto"/>
                                            <w:left w:val="none" w:sz="0" w:space="0" w:color="auto"/>
                                            <w:bottom w:val="none" w:sz="0" w:space="0" w:color="auto"/>
                                            <w:right w:val="none" w:sz="0" w:space="0" w:color="auto"/>
                                          </w:divBdr>
                                          <w:divsChild>
                                            <w:div w:id="1827745438">
                                              <w:marLeft w:val="0"/>
                                              <w:marRight w:val="0"/>
                                              <w:marTop w:val="0"/>
                                              <w:marBottom w:val="0"/>
                                              <w:divBdr>
                                                <w:top w:val="none" w:sz="0" w:space="0" w:color="auto"/>
                                                <w:left w:val="none" w:sz="0" w:space="0" w:color="auto"/>
                                                <w:bottom w:val="none" w:sz="0" w:space="0" w:color="auto"/>
                                                <w:right w:val="none" w:sz="0" w:space="0" w:color="auto"/>
                                              </w:divBdr>
                                            </w:div>
                                            <w:div w:id="752317606">
                                              <w:marLeft w:val="0"/>
                                              <w:marRight w:val="0"/>
                                              <w:marTop w:val="0"/>
                                              <w:marBottom w:val="0"/>
                                              <w:divBdr>
                                                <w:top w:val="none" w:sz="0" w:space="0" w:color="auto"/>
                                                <w:left w:val="none" w:sz="0" w:space="0" w:color="auto"/>
                                                <w:bottom w:val="none" w:sz="0" w:space="0" w:color="auto"/>
                                                <w:right w:val="none" w:sz="0" w:space="0" w:color="auto"/>
                                              </w:divBdr>
                                              <w:divsChild>
                                                <w:div w:id="1965110865">
                                                  <w:marLeft w:val="0"/>
                                                  <w:marRight w:val="0"/>
                                                  <w:marTop w:val="0"/>
                                                  <w:marBottom w:val="0"/>
                                                  <w:divBdr>
                                                    <w:top w:val="none" w:sz="0" w:space="0" w:color="auto"/>
                                                    <w:left w:val="none" w:sz="0" w:space="0" w:color="auto"/>
                                                    <w:bottom w:val="none" w:sz="0" w:space="0" w:color="auto"/>
                                                    <w:right w:val="none" w:sz="0" w:space="0" w:color="auto"/>
                                                  </w:divBdr>
                                                </w:div>
                                                <w:div w:id="1567915532">
                                                  <w:marLeft w:val="0"/>
                                                  <w:marRight w:val="0"/>
                                                  <w:marTop w:val="0"/>
                                                  <w:marBottom w:val="0"/>
                                                  <w:divBdr>
                                                    <w:top w:val="none" w:sz="0" w:space="0" w:color="auto"/>
                                                    <w:left w:val="none" w:sz="0" w:space="0" w:color="auto"/>
                                                    <w:bottom w:val="none" w:sz="0" w:space="0" w:color="auto"/>
                                                    <w:right w:val="none" w:sz="0" w:space="0" w:color="auto"/>
                                                  </w:divBdr>
                                                </w:div>
                                                <w:div w:id="987712720">
                                                  <w:marLeft w:val="0"/>
                                                  <w:marRight w:val="0"/>
                                                  <w:marTop w:val="0"/>
                                                  <w:marBottom w:val="0"/>
                                                  <w:divBdr>
                                                    <w:top w:val="none" w:sz="0" w:space="0" w:color="auto"/>
                                                    <w:left w:val="none" w:sz="0" w:space="0" w:color="auto"/>
                                                    <w:bottom w:val="none" w:sz="0" w:space="0" w:color="auto"/>
                                                    <w:right w:val="none" w:sz="0" w:space="0" w:color="auto"/>
                                                  </w:divBdr>
                                                </w:div>
                                                <w:div w:id="1628731285">
                                                  <w:marLeft w:val="0"/>
                                                  <w:marRight w:val="0"/>
                                                  <w:marTop w:val="0"/>
                                                  <w:marBottom w:val="0"/>
                                                  <w:divBdr>
                                                    <w:top w:val="none" w:sz="0" w:space="0" w:color="auto"/>
                                                    <w:left w:val="none" w:sz="0" w:space="0" w:color="auto"/>
                                                    <w:bottom w:val="none" w:sz="0" w:space="0" w:color="auto"/>
                                                    <w:right w:val="none" w:sz="0" w:space="0" w:color="auto"/>
                                                  </w:divBdr>
                                                </w:div>
                                                <w:div w:id="77354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833067">
          <w:marLeft w:val="0"/>
          <w:marRight w:val="0"/>
          <w:marTop w:val="0"/>
          <w:marBottom w:val="0"/>
          <w:divBdr>
            <w:top w:val="none" w:sz="0" w:space="0" w:color="auto"/>
            <w:left w:val="none" w:sz="0" w:space="0" w:color="auto"/>
            <w:bottom w:val="none" w:sz="0" w:space="0" w:color="auto"/>
            <w:right w:val="none" w:sz="0" w:space="0" w:color="auto"/>
          </w:divBdr>
          <w:divsChild>
            <w:div w:id="668338695">
              <w:marLeft w:val="0"/>
              <w:marRight w:val="0"/>
              <w:marTop w:val="0"/>
              <w:marBottom w:val="0"/>
              <w:divBdr>
                <w:top w:val="none" w:sz="0" w:space="0" w:color="auto"/>
                <w:left w:val="none" w:sz="0" w:space="0" w:color="auto"/>
                <w:bottom w:val="none" w:sz="0" w:space="0" w:color="auto"/>
                <w:right w:val="none" w:sz="0" w:space="0" w:color="auto"/>
              </w:divBdr>
              <w:divsChild>
                <w:div w:id="1810510589">
                  <w:marLeft w:val="0"/>
                  <w:marRight w:val="0"/>
                  <w:marTop w:val="0"/>
                  <w:marBottom w:val="0"/>
                  <w:divBdr>
                    <w:top w:val="none" w:sz="0" w:space="0" w:color="auto"/>
                    <w:left w:val="none" w:sz="0" w:space="0" w:color="auto"/>
                    <w:bottom w:val="none" w:sz="0" w:space="0" w:color="auto"/>
                    <w:right w:val="none" w:sz="0" w:space="0" w:color="auto"/>
                  </w:divBdr>
                  <w:divsChild>
                    <w:div w:id="397677816">
                      <w:marLeft w:val="0"/>
                      <w:marRight w:val="0"/>
                      <w:marTop w:val="0"/>
                      <w:marBottom w:val="0"/>
                      <w:divBdr>
                        <w:top w:val="none" w:sz="0" w:space="0" w:color="auto"/>
                        <w:left w:val="none" w:sz="0" w:space="0" w:color="auto"/>
                        <w:bottom w:val="none" w:sz="0" w:space="0" w:color="auto"/>
                        <w:right w:val="none" w:sz="0" w:space="0" w:color="auto"/>
                      </w:divBdr>
                      <w:divsChild>
                        <w:div w:id="1007093801">
                          <w:marLeft w:val="0"/>
                          <w:marRight w:val="0"/>
                          <w:marTop w:val="0"/>
                          <w:marBottom w:val="0"/>
                          <w:divBdr>
                            <w:top w:val="none" w:sz="0" w:space="0" w:color="auto"/>
                            <w:left w:val="none" w:sz="0" w:space="0" w:color="auto"/>
                            <w:bottom w:val="none" w:sz="0" w:space="0" w:color="auto"/>
                            <w:right w:val="none" w:sz="0" w:space="0" w:color="auto"/>
                          </w:divBdr>
                          <w:divsChild>
                            <w:div w:id="1236360523">
                              <w:marLeft w:val="0"/>
                              <w:marRight w:val="0"/>
                              <w:marTop w:val="0"/>
                              <w:marBottom w:val="0"/>
                              <w:divBdr>
                                <w:top w:val="none" w:sz="0" w:space="0" w:color="auto"/>
                                <w:left w:val="none" w:sz="0" w:space="0" w:color="auto"/>
                                <w:bottom w:val="none" w:sz="0" w:space="0" w:color="auto"/>
                                <w:right w:val="none" w:sz="0" w:space="0" w:color="auto"/>
                              </w:divBdr>
                              <w:divsChild>
                                <w:div w:id="1208882339">
                                  <w:marLeft w:val="0"/>
                                  <w:marRight w:val="0"/>
                                  <w:marTop w:val="0"/>
                                  <w:marBottom w:val="0"/>
                                  <w:divBdr>
                                    <w:top w:val="none" w:sz="0" w:space="0" w:color="auto"/>
                                    <w:left w:val="none" w:sz="0" w:space="0" w:color="auto"/>
                                    <w:bottom w:val="none" w:sz="0" w:space="0" w:color="auto"/>
                                    <w:right w:val="none" w:sz="0" w:space="0" w:color="auto"/>
                                  </w:divBdr>
                                  <w:divsChild>
                                    <w:div w:id="635797395">
                                      <w:marLeft w:val="0"/>
                                      <w:marRight w:val="0"/>
                                      <w:marTop w:val="0"/>
                                      <w:marBottom w:val="0"/>
                                      <w:divBdr>
                                        <w:top w:val="none" w:sz="0" w:space="0" w:color="auto"/>
                                        <w:left w:val="none" w:sz="0" w:space="0" w:color="auto"/>
                                        <w:bottom w:val="none" w:sz="0" w:space="0" w:color="auto"/>
                                        <w:right w:val="none" w:sz="0" w:space="0" w:color="auto"/>
                                      </w:divBdr>
                                      <w:divsChild>
                                        <w:div w:id="110022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721811">
          <w:marLeft w:val="0"/>
          <w:marRight w:val="0"/>
          <w:marTop w:val="0"/>
          <w:marBottom w:val="0"/>
          <w:divBdr>
            <w:top w:val="none" w:sz="0" w:space="0" w:color="auto"/>
            <w:left w:val="none" w:sz="0" w:space="0" w:color="auto"/>
            <w:bottom w:val="none" w:sz="0" w:space="0" w:color="auto"/>
            <w:right w:val="none" w:sz="0" w:space="0" w:color="auto"/>
          </w:divBdr>
          <w:divsChild>
            <w:div w:id="2001732621">
              <w:marLeft w:val="0"/>
              <w:marRight w:val="0"/>
              <w:marTop w:val="0"/>
              <w:marBottom w:val="0"/>
              <w:divBdr>
                <w:top w:val="none" w:sz="0" w:space="0" w:color="auto"/>
                <w:left w:val="none" w:sz="0" w:space="0" w:color="auto"/>
                <w:bottom w:val="none" w:sz="0" w:space="0" w:color="auto"/>
                <w:right w:val="none" w:sz="0" w:space="0" w:color="auto"/>
              </w:divBdr>
              <w:divsChild>
                <w:div w:id="618344334">
                  <w:marLeft w:val="0"/>
                  <w:marRight w:val="0"/>
                  <w:marTop w:val="0"/>
                  <w:marBottom w:val="0"/>
                  <w:divBdr>
                    <w:top w:val="none" w:sz="0" w:space="0" w:color="auto"/>
                    <w:left w:val="none" w:sz="0" w:space="0" w:color="auto"/>
                    <w:bottom w:val="none" w:sz="0" w:space="0" w:color="auto"/>
                    <w:right w:val="none" w:sz="0" w:space="0" w:color="auto"/>
                  </w:divBdr>
                  <w:divsChild>
                    <w:div w:id="683627256">
                      <w:marLeft w:val="0"/>
                      <w:marRight w:val="0"/>
                      <w:marTop w:val="0"/>
                      <w:marBottom w:val="0"/>
                      <w:divBdr>
                        <w:top w:val="none" w:sz="0" w:space="0" w:color="auto"/>
                        <w:left w:val="none" w:sz="0" w:space="0" w:color="auto"/>
                        <w:bottom w:val="none" w:sz="0" w:space="0" w:color="auto"/>
                        <w:right w:val="none" w:sz="0" w:space="0" w:color="auto"/>
                      </w:divBdr>
                      <w:divsChild>
                        <w:div w:id="734743775">
                          <w:marLeft w:val="0"/>
                          <w:marRight w:val="0"/>
                          <w:marTop w:val="0"/>
                          <w:marBottom w:val="0"/>
                          <w:divBdr>
                            <w:top w:val="none" w:sz="0" w:space="0" w:color="auto"/>
                            <w:left w:val="none" w:sz="0" w:space="0" w:color="auto"/>
                            <w:bottom w:val="none" w:sz="0" w:space="0" w:color="auto"/>
                            <w:right w:val="none" w:sz="0" w:space="0" w:color="auto"/>
                          </w:divBdr>
                          <w:divsChild>
                            <w:div w:id="660810332">
                              <w:marLeft w:val="0"/>
                              <w:marRight w:val="0"/>
                              <w:marTop w:val="0"/>
                              <w:marBottom w:val="0"/>
                              <w:divBdr>
                                <w:top w:val="none" w:sz="0" w:space="0" w:color="auto"/>
                                <w:left w:val="none" w:sz="0" w:space="0" w:color="auto"/>
                                <w:bottom w:val="none" w:sz="0" w:space="0" w:color="auto"/>
                                <w:right w:val="none" w:sz="0" w:space="0" w:color="auto"/>
                              </w:divBdr>
                              <w:divsChild>
                                <w:div w:id="976299101">
                                  <w:marLeft w:val="0"/>
                                  <w:marRight w:val="0"/>
                                  <w:marTop w:val="0"/>
                                  <w:marBottom w:val="0"/>
                                  <w:divBdr>
                                    <w:top w:val="none" w:sz="0" w:space="0" w:color="auto"/>
                                    <w:left w:val="none" w:sz="0" w:space="0" w:color="auto"/>
                                    <w:bottom w:val="none" w:sz="0" w:space="0" w:color="auto"/>
                                    <w:right w:val="none" w:sz="0" w:space="0" w:color="auto"/>
                                  </w:divBdr>
                                  <w:divsChild>
                                    <w:div w:id="17716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023022">
      <w:bodyDiv w:val="1"/>
      <w:marLeft w:val="0"/>
      <w:marRight w:val="0"/>
      <w:marTop w:val="0"/>
      <w:marBottom w:val="0"/>
      <w:divBdr>
        <w:top w:val="none" w:sz="0" w:space="0" w:color="auto"/>
        <w:left w:val="none" w:sz="0" w:space="0" w:color="auto"/>
        <w:bottom w:val="none" w:sz="0" w:space="0" w:color="auto"/>
        <w:right w:val="none" w:sz="0" w:space="0" w:color="auto"/>
      </w:divBdr>
    </w:div>
    <w:div w:id="783158437">
      <w:bodyDiv w:val="1"/>
      <w:marLeft w:val="0"/>
      <w:marRight w:val="0"/>
      <w:marTop w:val="0"/>
      <w:marBottom w:val="0"/>
      <w:divBdr>
        <w:top w:val="none" w:sz="0" w:space="0" w:color="auto"/>
        <w:left w:val="none" w:sz="0" w:space="0" w:color="auto"/>
        <w:bottom w:val="none" w:sz="0" w:space="0" w:color="auto"/>
        <w:right w:val="none" w:sz="0" w:space="0" w:color="auto"/>
      </w:divBdr>
      <w:divsChild>
        <w:div w:id="237247143">
          <w:marLeft w:val="0"/>
          <w:marRight w:val="0"/>
          <w:marTop w:val="0"/>
          <w:marBottom w:val="0"/>
          <w:divBdr>
            <w:top w:val="none" w:sz="0" w:space="0" w:color="auto"/>
            <w:left w:val="none" w:sz="0" w:space="0" w:color="auto"/>
            <w:bottom w:val="none" w:sz="0" w:space="0" w:color="auto"/>
            <w:right w:val="none" w:sz="0" w:space="0" w:color="auto"/>
          </w:divBdr>
          <w:divsChild>
            <w:div w:id="1959602349">
              <w:marLeft w:val="0"/>
              <w:marRight w:val="0"/>
              <w:marTop w:val="0"/>
              <w:marBottom w:val="0"/>
              <w:divBdr>
                <w:top w:val="none" w:sz="0" w:space="0" w:color="auto"/>
                <w:left w:val="none" w:sz="0" w:space="0" w:color="auto"/>
                <w:bottom w:val="none" w:sz="0" w:space="0" w:color="auto"/>
                <w:right w:val="none" w:sz="0" w:space="0" w:color="auto"/>
              </w:divBdr>
              <w:divsChild>
                <w:div w:id="1135483765">
                  <w:marLeft w:val="0"/>
                  <w:marRight w:val="0"/>
                  <w:marTop w:val="0"/>
                  <w:marBottom w:val="0"/>
                  <w:divBdr>
                    <w:top w:val="none" w:sz="0" w:space="0" w:color="auto"/>
                    <w:left w:val="none" w:sz="0" w:space="0" w:color="auto"/>
                    <w:bottom w:val="none" w:sz="0" w:space="0" w:color="auto"/>
                    <w:right w:val="none" w:sz="0" w:space="0" w:color="auto"/>
                  </w:divBdr>
                  <w:divsChild>
                    <w:div w:id="773985246">
                      <w:marLeft w:val="0"/>
                      <w:marRight w:val="0"/>
                      <w:marTop w:val="0"/>
                      <w:marBottom w:val="0"/>
                      <w:divBdr>
                        <w:top w:val="none" w:sz="0" w:space="0" w:color="auto"/>
                        <w:left w:val="none" w:sz="0" w:space="0" w:color="auto"/>
                        <w:bottom w:val="none" w:sz="0" w:space="0" w:color="auto"/>
                        <w:right w:val="none" w:sz="0" w:space="0" w:color="auto"/>
                      </w:divBdr>
                      <w:divsChild>
                        <w:div w:id="1753159556">
                          <w:marLeft w:val="0"/>
                          <w:marRight w:val="0"/>
                          <w:marTop w:val="0"/>
                          <w:marBottom w:val="0"/>
                          <w:divBdr>
                            <w:top w:val="none" w:sz="0" w:space="0" w:color="auto"/>
                            <w:left w:val="none" w:sz="0" w:space="0" w:color="auto"/>
                            <w:bottom w:val="none" w:sz="0" w:space="0" w:color="auto"/>
                            <w:right w:val="none" w:sz="0" w:space="0" w:color="auto"/>
                          </w:divBdr>
                          <w:divsChild>
                            <w:div w:id="1843663626">
                              <w:marLeft w:val="0"/>
                              <w:marRight w:val="0"/>
                              <w:marTop w:val="0"/>
                              <w:marBottom w:val="0"/>
                              <w:divBdr>
                                <w:top w:val="none" w:sz="0" w:space="0" w:color="auto"/>
                                <w:left w:val="none" w:sz="0" w:space="0" w:color="auto"/>
                                <w:bottom w:val="none" w:sz="0" w:space="0" w:color="auto"/>
                                <w:right w:val="none" w:sz="0" w:space="0" w:color="auto"/>
                              </w:divBdr>
                              <w:divsChild>
                                <w:div w:id="330836884">
                                  <w:marLeft w:val="0"/>
                                  <w:marRight w:val="0"/>
                                  <w:marTop w:val="0"/>
                                  <w:marBottom w:val="0"/>
                                  <w:divBdr>
                                    <w:top w:val="none" w:sz="0" w:space="0" w:color="auto"/>
                                    <w:left w:val="none" w:sz="0" w:space="0" w:color="auto"/>
                                    <w:bottom w:val="none" w:sz="0" w:space="0" w:color="auto"/>
                                    <w:right w:val="none" w:sz="0" w:space="0" w:color="auto"/>
                                  </w:divBdr>
                                  <w:divsChild>
                                    <w:div w:id="106090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345256">
          <w:marLeft w:val="0"/>
          <w:marRight w:val="0"/>
          <w:marTop w:val="0"/>
          <w:marBottom w:val="0"/>
          <w:divBdr>
            <w:top w:val="none" w:sz="0" w:space="0" w:color="auto"/>
            <w:left w:val="none" w:sz="0" w:space="0" w:color="auto"/>
            <w:bottom w:val="none" w:sz="0" w:space="0" w:color="auto"/>
            <w:right w:val="none" w:sz="0" w:space="0" w:color="auto"/>
          </w:divBdr>
          <w:divsChild>
            <w:div w:id="1788818298">
              <w:marLeft w:val="0"/>
              <w:marRight w:val="0"/>
              <w:marTop w:val="0"/>
              <w:marBottom w:val="0"/>
              <w:divBdr>
                <w:top w:val="none" w:sz="0" w:space="0" w:color="auto"/>
                <w:left w:val="none" w:sz="0" w:space="0" w:color="auto"/>
                <w:bottom w:val="none" w:sz="0" w:space="0" w:color="auto"/>
                <w:right w:val="none" w:sz="0" w:space="0" w:color="auto"/>
              </w:divBdr>
              <w:divsChild>
                <w:div w:id="1063724714">
                  <w:marLeft w:val="0"/>
                  <w:marRight w:val="0"/>
                  <w:marTop w:val="0"/>
                  <w:marBottom w:val="0"/>
                  <w:divBdr>
                    <w:top w:val="none" w:sz="0" w:space="0" w:color="auto"/>
                    <w:left w:val="none" w:sz="0" w:space="0" w:color="auto"/>
                    <w:bottom w:val="none" w:sz="0" w:space="0" w:color="auto"/>
                    <w:right w:val="none" w:sz="0" w:space="0" w:color="auto"/>
                  </w:divBdr>
                  <w:divsChild>
                    <w:div w:id="341278697">
                      <w:marLeft w:val="0"/>
                      <w:marRight w:val="0"/>
                      <w:marTop w:val="0"/>
                      <w:marBottom w:val="0"/>
                      <w:divBdr>
                        <w:top w:val="none" w:sz="0" w:space="0" w:color="auto"/>
                        <w:left w:val="none" w:sz="0" w:space="0" w:color="auto"/>
                        <w:bottom w:val="none" w:sz="0" w:space="0" w:color="auto"/>
                        <w:right w:val="none" w:sz="0" w:space="0" w:color="auto"/>
                      </w:divBdr>
                      <w:divsChild>
                        <w:div w:id="866335885">
                          <w:marLeft w:val="0"/>
                          <w:marRight w:val="0"/>
                          <w:marTop w:val="0"/>
                          <w:marBottom w:val="0"/>
                          <w:divBdr>
                            <w:top w:val="none" w:sz="0" w:space="0" w:color="auto"/>
                            <w:left w:val="none" w:sz="0" w:space="0" w:color="auto"/>
                            <w:bottom w:val="none" w:sz="0" w:space="0" w:color="auto"/>
                            <w:right w:val="none" w:sz="0" w:space="0" w:color="auto"/>
                          </w:divBdr>
                          <w:divsChild>
                            <w:div w:id="1036469241">
                              <w:marLeft w:val="0"/>
                              <w:marRight w:val="0"/>
                              <w:marTop w:val="0"/>
                              <w:marBottom w:val="0"/>
                              <w:divBdr>
                                <w:top w:val="none" w:sz="0" w:space="0" w:color="auto"/>
                                <w:left w:val="none" w:sz="0" w:space="0" w:color="auto"/>
                                <w:bottom w:val="none" w:sz="0" w:space="0" w:color="auto"/>
                                <w:right w:val="none" w:sz="0" w:space="0" w:color="auto"/>
                              </w:divBdr>
                              <w:divsChild>
                                <w:div w:id="1545367414">
                                  <w:marLeft w:val="0"/>
                                  <w:marRight w:val="0"/>
                                  <w:marTop w:val="0"/>
                                  <w:marBottom w:val="0"/>
                                  <w:divBdr>
                                    <w:top w:val="none" w:sz="0" w:space="0" w:color="auto"/>
                                    <w:left w:val="none" w:sz="0" w:space="0" w:color="auto"/>
                                    <w:bottom w:val="none" w:sz="0" w:space="0" w:color="auto"/>
                                    <w:right w:val="none" w:sz="0" w:space="0" w:color="auto"/>
                                  </w:divBdr>
                                  <w:divsChild>
                                    <w:div w:id="968128830">
                                      <w:marLeft w:val="0"/>
                                      <w:marRight w:val="0"/>
                                      <w:marTop w:val="0"/>
                                      <w:marBottom w:val="0"/>
                                      <w:divBdr>
                                        <w:top w:val="none" w:sz="0" w:space="0" w:color="auto"/>
                                        <w:left w:val="none" w:sz="0" w:space="0" w:color="auto"/>
                                        <w:bottom w:val="none" w:sz="0" w:space="0" w:color="auto"/>
                                        <w:right w:val="none" w:sz="0" w:space="0" w:color="auto"/>
                                      </w:divBdr>
                                      <w:divsChild>
                                        <w:div w:id="2389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02118">
          <w:marLeft w:val="0"/>
          <w:marRight w:val="0"/>
          <w:marTop w:val="0"/>
          <w:marBottom w:val="0"/>
          <w:divBdr>
            <w:top w:val="none" w:sz="0" w:space="0" w:color="auto"/>
            <w:left w:val="none" w:sz="0" w:space="0" w:color="auto"/>
            <w:bottom w:val="none" w:sz="0" w:space="0" w:color="auto"/>
            <w:right w:val="none" w:sz="0" w:space="0" w:color="auto"/>
          </w:divBdr>
          <w:divsChild>
            <w:div w:id="1768307616">
              <w:marLeft w:val="0"/>
              <w:marRight w:val="0"/>
              <w:marTop w:val="0"/>
              <w:marBottom w:val="0"/>
              <w:divBdr>
                <w:top w:val="none" w:sz="0" w:space="0" w:color="auto"/>
                <w:left w:val="none" w:sz="0" w:space="0" w:color="auto"/>
                <w:bottom w:val="none" w:sz="0" w:space="0" w:color="auto"/>
                <w:right w:val="none" w:sz="0" w:space="0" w:color="auto"/>
              </w:divBdr>
              <w:divsChild>
                <w:div w:id="1420562602">
                  <w:marLeft w:val="0"/>
                  <w:marRight w:val="0"/>
                  <w:marTop w:val="0"/>
                  <w:marBottom w:val="0"/>
                  <w:divBdr>
                    <w:top w:val="none" w:sz="0" w:space="0" w:color="auto"/>
                    <w:left w:val="none" w:sz="0" w:space="0" w:color="auto"/>
                    <w:bottom w:val="none" w:sz="0" w:space="0" w:color="auto"/>
                    <w:right w:val="none" w:sz="0" w:space="0" w:color="auto"/>
                  </w:divBdr>
                  <w:divsChild>
                    <w:div w:id="1272788030">
                      <w:marLeft w:val="0"/>
                      <w:marRight w:val="0"/>
                      <w:marTop w:val="0"/>
                      <w:marBottom w:val="0"/>
                      <w:divBdr>
                        <w:top w:val="none" w:sz="0" w:space="0" w:color="auto"/>
                        <w:left w:val="none" w:sz="0" w:space="0" w:color="auto"/>
                        <w:bottom w:val="none" w:sz="0" w:space="0" w:color="auto"/>
                        <w:right w:val="none" w:sz="0" w:space="0" w:color="auto"/>
                      </w:divBdr>
                      <w:divsChild>
                        <w:div w:id="79957148">
                          <w:marLeft w:val="0"/>
                          <w:marRight w:val="0"/>
                          <w:marTop w:val="0"/>
                          <w:marBottom w:val="0"/>
                          <w:divBdr>
                            <w:top w:val="none" w:sz="0" w:space="0" w:color="auto"/>
                            <w:left w:val="none" w:sz="0" w:space="0" w:color="auto"/>
                            <w:bottom w:val="none" w:sz="0" w:space="0" w:color="auto"/>
                            <w:right w:val="none" w:sz="0" w:space="0" w:color="auto"/>
                          </w:divBdr>
                          <w:divsChild>
                            <w:div w:id="1181234940">
                              <w:marLeft w:val="0"/>
                              <w:marRight w:val="0"/>
                              <w:marTop w:val="0"/>
                              <w:marBottom w:val="0"/>
                              <w:divBdr>
                                <w:top w:val="none" w:sz="0" w:space="0" w:color="auto"/>
                                <w:left w:val="none" w:sz="0" w:space="0" w:color="auto"/>
                                <w:bottom w:val="none" w:sz="0" w:space="0" w:color="auto"/>
                                <w:right w:val="none" w:sz="0" w:space="0" w:color="auto"/>
                              </w:divBdr>
                              <w:divsChild>
                                <w:div w:id="1289316164">
                                  <w:marLeft w:val="0"/>
                                  <w:marRight w:val="0"/>
                                  <w:marTop w:val="0"/>
                                  <w:marBottom w:val="0"/>
                                  <w:divBdr>
                                    <w:top w:val="none" w:sz="0" w:space="0" w:color="auto"/>
                                    <w:left w:val="none" w:sz="0" w:space="0" w:color="auto"/>
                                    <w:bottom w:val="none" w:sz="0" w:space="0" w:color="auto"/>
                                    <w:right w:val="none" w:sz="0" w:space="0" w:color="auto"/>
                                  </w:divBdr>
                                  <w:divsChild>
                                    <w:div w:id="7660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226729">
      <w:bodyDiv w:val="1"/>
      <w:marLeft w:val="0"/>
      <w:marRight w:val="0"/>
      <w:marTop w:val="0"/>
      <w:marBottom w:val="0"/>
      <w:divBdr>
        <w:top w:val="none" w:sz="0" w:space="0" w:color="auto"/>
        <w:left w:val="none" w:sz="0" w:space="0" w:color="auto"/>
        <w:bottom w:val="none" w:sz="0" w:space="0" w:color="auto"/>
        <w:right w:val="none" w:sz="0" w:space="0" w:color="auto"/>
      </w:divBdr>
      <w:divsChild>
        <w:div w:id="1520436296">
          <w:marLeft w:val="0"/>
          <w:marRight w:val="0"/>
          <w:marTop w:val="0"/>
          <w:marBottom w:val="0"/>
          <w:divBdr>
            <w:top w:val="none" w:sz="0" w:space="0" w:color="auto"/>
            <w:left w:val="none" w:sz="0" w:space="0" w:color="auto"/>
            <w:bottom w:val="none" w:sz="0" w:space="0" w:color="auto"/>
            <w:right w:val="none" w:sz="0" w:space="0" w:color="auto"/>
          </w:divBdr>
          <w:divsChild>
            <w:div w:id="590940456">
              <w:marLeft w:val="0"/>
              <w:marRight w:val="0"/>
              <w:marTop w:val="0"/>
              <w:marBottom w:val="0"/>
              <w:divBdr>
                <w:top w:val="none" w:sz="0" w:space="0" w:color="auto"/>
                <w:left w:val="none" w:sz="0" w:space="0" w:color="auto"/>
                <w:bottom w:val="none" w:sz="0" w:space="0" w:color="auto"/>
                <w:right w:val="none" w:sz="0" w:space="0" w:color="auto"/>
              </w:divBdr>
              <w:divsChild>
                <w:div w:id="804782698">
                  <w:marLeft w:val="0"/>
                  <w:marRight w:val="0"/>
                  <w:marTop w:val="0"/>
                  <w:marBottom w:val="0"/>
                  <w:divBdr>
                    <w:top w:val="none" w:sz="0" w:space="0" w:color="auto"/>
                    <w:left w:val="none" w:sz="0" w:space="0" w:color="auto"/>
                    <w:bottom w:val="none" w:sz="0" w:space="0" w:color="auto"/>
                    <w:right w:val="none" w:sz="0" w:space="0" w:color="auto"/>
                  </w:divBdr>
                  <w:divsChild>
                    <w:div w:id="1461144362">
                      <w:marLeft w:val="0"/>
                      <w:marRight w:val="0"/>
                      <w:marTop w:val="0"/>
                      <w:marBottom w:val="0"/>
                      <w:divBdr>
                        <w:top w:val="none" w:sz="0" w:space="0" w:color="auto"/>
                        <w:left w:val="none" w:sz="0" w:space="0" w:color="auto"/>
                        <w:bottom w:val="none" w:sz="0" w:space="0" w:color="auto"/>
                        <w:right w:val="none" w:sz="0" w:space="0" w:color="auto"/>
                      </w:divBdr>
                      <w:divsChild>
                        <w:div w:id="1806240978">
                          <w:marLeft w:val="0"/>
                          <w:marRight w:val="0"/>
                          <w:marTop w:val="0"/>
                          <w:marBottom w:val="0"/>
                          <w:divBdr>
                            <w:top w:val="none" w:sz="0" w:space="0" w:color="auto"/>
                            <w:left w:val="none" w:sz="0" w:space="0" w:color="auto"/>
                            <w:bottom w:val="none" w:sz="0" w:space="0" w:color="auto"/>
                            <w:right w:val="none" w:sz="0" w:space="0" w:color="auto"/>
                          </w:divBdr>
                          <w:divsChild>
                            <w:div w:id="1656647821">
                              <w:marLeft w:val="0"/>
                              <w:marRight w:val="0"/>
                              <w:marTop w:val="0"/>
                              <w:marBottom w:val="0"/>
                              <w:divBdr>
                                <w:top w:val="none" w:sz="0" w:space="0" w:color="auto"/>
                                <w:left w:val="none" w:sz="0" w:space="0" w:color="auto"/>
                                <w:bottom w:val="none" w:sz="0" w:space="0" w:color="auto"/>
                                <w:right w:val="none" w:sz="0" w:space="0" w:color="auto"/>
                              </w:divBdr>
                              <w:divsChild>
                                <w:div w:id="623660413">
                                  <w:marLeft w:val="0"/>
                                  <w:marRight w:val="0"/>
                                  <w:marTop w:val="0"/>
                                  <w:marBottom w:val="0"/>
                                  <w:divBdr>
                                    <w:top w:val="none" w:sz="0" w:space="0" w:color="auto"/>
                                    <w:left w:val="none" w:sz="0" w:space="0" w:color="auto"/>
                                    <w:bottom w:val="none" w:sz="0" w:space="0" w:color="auto"/>
                                    <w:right w:val="none" w:sz="0" w:space="0" w:color="auto"/>
                                  </w:divBdr>
                                  <w:divsChild>
                                    <w:div w:id="459954470">
                                      <w:marLeft w:val="0"/>
                                      <w:marRight w:val="0"/>
                                      <w:marTop w:val="0"/>
                                      <w:marBottom w:val="0"/>
                                      <w:divBdr>
                                        <w:top w:val="none" w:sz="0" w:space="0" w:color="auto"/>
                                        <w:left w:val="none" w:sz="0" w:space="0" w:color="auto"/>
                                        <w:bottom w:val="none" w:sz="0" w:space="0" w:color="auto"/>
                                        <w:right w:val="none" w:sz="0" w:space="0" w:color="auto"/>
                                      </w:divBdr>
                                      <w:divsChild>
                                        <w:div w:id="197921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249563">
          <w:marLeft w:val="0"/>
          <w:marRight w:val="0"/>
          <w:marTop w:val="0"/>
          <w:marBottom w:val="0"/>
          <w:divBdr>
            <w:top w:val="none" w:sz="0" w:space="0" w:color="auto"/>
            <w:left w:val="none" w:sz="0" w:space="0" w:color="auto"/>
            <w:bottom w:val="none" w:sz="0" w:space="0" w:color="auto"/>
            <w:right w:val="none" w:sz="0" w:space="0" w:color="auto"/>
          </w:divBdr>
          <w:divsChild>
            <w:div w:id="911742216">
              <w:marLeft w:val="0"/>
              <w:marRight w:val="0"/>
              <w:marTop w:val="0"/>
              <w:marBottom w:val="0"/>
              <w:divBdr>
                <w:top w:val="none" w:sz="0" w:space="0" w:color="auto"/>
                <w:left w:val="none" w:sz="0" w:space="0" w:color="auto"/>
                <w:bottom w:val="none" w:sz="0" w:space="0" w:color="auto"/>
                <w:right w:val="none" w:sz="0" w:space="0" w:color="auto"/>
              </w:divBdr>
              <w:divsChild>
                <w:div w:id="1569654832">
                  <w:marLeft w:val="0"/>
                  <w:marRight w:val="0"/>
                  <w:marTop w:val="0"/>
                  <w:marBottom w:val="0"/>
                  <w:divBdr>
                    <w:top w:val="none" w:sz="0" w:space="0" w:color="auto"/>
                    <w:left w:val="none" w:sz="0" w:space="0" w:color="auto"/>
                    <w:bottom w:val="none" w:sz="0" w:space="0" w:color="auto"/>
                    <w:right w:val="none" w:sz="0" w:space="0" w:color="auto"/>
                  </w:divBdr>
                  <w:divsChild>
                    <w:div w:id="56826454">
                      <w:marLeft w:val="0"/>
                      <w:marRight w:val="0"/>
                      <w:marTop w:val="0"/>
                      <w:marBottom w:val="0"/>
                      <w:divBdr>
                        <w:top w:val="none" w:sz="0" w:space="0" w:color="auto"/>
                        <w:left w:val="none" w:sz="0" w:space="0" w:color="auto"/>
                        <w:bottom w:val="none" w:sz="0" w:space="0" w:color="auto"/>
                        <w:right w:val="none" w:sz="0" w:space="0" w:color="auto"/>
                      </w:divBdr>
                      <w:divsChild>
                        <w:div w:id="1458254451">
                          <w:marLeft w:val="0"/>
                          <w:marRight w:val="0"/>
                          <w:marTop w:val="0"/>
                          <w:marBottom w:val="0"/>
                          <w:divBdr>
                            <w:top w:val="none" w:sz="0" w:space="0" w:color="auto"/>
                            <w:left w:val="none" w:sz="0" w:space="0" w:color="auto"/>
                            <w:bottom w:val="none" w:sz="0" w:space="0" w:color="auto"/>
                            <w:right w:val="none" w:sz="0" w:space="0" w:color="auto"/>
                          </w:divBdr>
                          <w:divsChild>
                            <w:div w:id="145099685">
                              <w:marLeft w:val="0"/>
                              <w:marRight w:val="0"/>
                              <w:marTop w:val="0"/>
                              <w:marBottom w:val="0"/>
                              <w:divBdr>
                                <w:top w:val="none" w:sz="0" w:space="0" w:color="auto"/>
                                <w:left w:val="none" w:sz="0" w:space="0" w:color="auto"/>
                                <w:bottom w:val="none" w:sz="0" w:space="0" w:color="auto"/>
                                <w:right w:val="none" w:sz="0" w:space="0" w:color="auto"/>
                              </w:divBdr>
                              <w:divsChild>
                                <w:div w:id="2029410981">
                                  <w:marLeft w:val="0"/>
                                  <w:marRight w:val="0"/>
                                  <w:marTop w:val="0"/>
                                  <w:marBottom w:val="0"/>
                                  <w:divBdr>
                                    <w:top w:val="none" w:sz="0" w:space="0" w:color="auto"/>
                                    <w:left w:val="none" w:sz="0" w:space="0" w:color="auto"/>
                                    <w:bottom w:val="none" w:sz="0" w:space="0" w:color="auto"/>
                                    <w:right w:val="none" w:sz="0" w:space="0" w:color="auto"/>
                                  </w:divBdr>
                                  <w:divsChild>
                                    <w:div w:id="2069106232">
                                      <w:marLeft w:val="0"/>
                                      <w:marRight w:val="0"/>
                                      <w:marTop w:val="0"/>
                                      <w:marBottom w:val="0"/>
                                      <w:divBdr>
                                        <w:top w:val="none" w:sz="0" w:space="0" w:color="auto"/>
                                        <w:left w:val="none" w:sz="0" w:space="0" w:color="auto"/>
                                        <w:bottom w:val="none" w:sz="0" w:space="0" w:color="auto"/>
                                        <w:right w:val="none" w:sz="0" w:space="0" w:color="auto"/>
                                      </w:divBdr>
                                      <w:divsChild>
                                        <w:div w:id="1643651455">
                                          <w:marLeft w:val="0"/>
                                          <w:marRight w:val="0"/>
                                          <w:marTop w:val="0"/>
                                          <w:marBottom w:val="0"/>
                                          <w:divBdr>
                                            <w:top w:val="none" w:sz="0" w:space="0" w:color="auto"/>
                                            <w:left w:val="none" w:sz="0" w:space="0" w:color="auto"/>
                                            <w:bottom w:val="none" w:sz="0" w:space="0" w:color="auto"/>
                                            <w:right w:val="none" w:sz="0" w:space="0" w:color="auto"/>
                                          </w:divBdr>
                                          <w:divsChild>
                                            <w:div w:id="1124618178">
                                              <w:marLeft w:val="0"/>
                                              <w:marRight w:val="0"/>
                                              <w:marTop w:val="0"/>
                                              <w:marBottom w:val="0"/>
                                              <w:divBdr>
                                                <w:top w:val="none" w:sz="0" w:space="0" w:color="auto"/>
                                                <w:left w:val="none" w:sz="0" w:space="0" w:color="auto"/>
                                                <w:bottom w:val="none" w:sz="0" w:space="0" w:color="auto"/>
                                                <w:right w:val="none" w:sz="0" w:space="0" w:color="auto"/>
                                              </w:divBdr>
                                            </w:div>
                                          </w:divsChild>
                                        </w:div>
                                        <w:div w:id="1576697104">
                                          <w:marLeft w:val="0"/>
                                          <w:marRight w:val="0"/>
                                          <w:marTop w:val="0"/>
                                          <w:marBottom w:val="0"/>
                                          <w:divBdr>
                                            <w:top w:val="none" w:sz="0" w:space="0" w:color="auto"/>
                                            <w:left w:val="none" w:sz="0" w:space="0" w:color="auto"/>
                                            <w:bottom w:val="none" w:sz="0" w:space="0" w:color="auto"/>
                                            <w:right w:val="none" w:sz="0" w:space="0" w:color="auto"/>
                                          </w:divBdr>
                                          <w:divsChild>
                                            <w:div w:id="1530945415">
                                              <w:marLeft w:val="0"/>
                                              <w:marRight w:val="0"/>
                                              <w:marTop w:val="0"/>
                                              <w:marBottom w:val="0"/>
                                              <w:divBdr>
                                                <w:top w:val="none" w:sz="0" w:space="0" w:color="auto"/>
                                                <w:left w:val="none" w:sz="0" w:space="0" w:color="auto"/>
                                                <w:bottom w:val="none" w:sz="0" w:space="0" w:color="auto"/>
                                                <w:right w:val="none" w:sz="0" w:space="0" w:color="auto"/>
                                              </w:divBdr>
                                              <w:divsChild>
                                                <w:div w:id="49823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027550">
                              <w:marLeft w:val="0"/>
                              <w:marRight w:val="0"/>
                              <w:marTop w:val="0"/>
                              <w:marBottom w:val="0"/>
                              <w:divBdr>
                                <w:top w:val="none" w:sz="0" w:space="0" w:color="auto"/>
                                <w:left w:val="none" w:sz="0" w:space="0" w:color="auto"/>
                                <w:bottom w:val="none" w:sz="0" w:space="0" w:color="auto"/>
                                <w:right w:val="none" w:sz="0" w:space="0" w:color="auto"/>
                              </w:divBdr>
                              <w:divsChild>
                                <w:div w:id="2110469750">
                                  <w:marLeft w:val="0"/>
                                  <w:marRight w:val="0"/>
                                  <w:marTop w:val="0"/>
                                  <w:marBottom w:val="0"/>
                                  <w:divBdr>
                                    <w:top w:val="none" w:sz="0" w:space="0" w:color="auto"/>
                                    <w:left w:val="none" w:sz="0" w:space="0" w:color="auto"/>
                                    <w:bottom w:val="none" w:sz="0" w:space="0" w:color="auto"/>
                                    <w:right w:val="none" w:sz="0" w:space="0" w:color="auto"/>
                                  </w:divBdr>
                                  <w:divsChild>
                                    <w:div w:id="185769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953241">
          <w:marLeft w:val="0"/>
          <w:marRight w:val="0"/>
          <w:marTop w:val="0"/>
          <w:marBottom w:val="0"/>
          <w:divBdr>
            <w:top w:val="none" w:sz="0" w:space="0" w:color="auto"/>
            <w:left w:val="none" w:sz="0" w:space="0" w:color="auto"/>
            <w:bottom w:val="none" w:sz="0" w:space="0" w:color="auto"/>
            <w:right w:val="none" w:sz="0" w:space="0" w:color="auto"/>
          </w:divBdr>
          <w:divsChild>
            <w:div w:id="95945163">
              <w:marLeft w:val="0"/>
              <w:marRight w:val="0"/>
              <w:marTop w:val="0"/>
              <w:marBottom w:val="0"/>
              <w:divBdr>
                <w:top w:val="none" w:sz="0" w:space="0" w:color="auto"/>
                <w:left w:val="none" w:sz="0" w:space="0" w:color="auto"/>
                <w:bottom w:val="none" w:sz="0" w:space="0" w:color="auto"/>
                <w:right w:val="none" w:sz="0" w:space="0" w:color="auto"/>
              </w:divBdr>
              <w:divsChild>
                <w:div w:id="2118409019">
                  <w:marLeft w:val="0"/>
                  <w:marRight w:val="0"/>
                  <w:marTop w:val="0"/>
                  <w:marBottom w:val="0"/>
                  <w:divBdr>
                    <w:top w:val="none" w:sz="0" w:space="0" w:color="auto"/>
                    <w:left w:val="none" w:sz="0" w:space="0" w:color="auto"/>
                    <w:bottom w:val="none" w:sz="0" w:space="0" w:color="auto"/>
                    <w:right w:val="none" w:sz="0" w:space="0" w:color="auto"/>
                  </w:divBdr>
                  <w:divsChild>
                    <w:div w:id="1942840147">
                      <w:marLeft w:val="0"/>
                      <w:marRight w:val="0"/>
                      <w:marTop w:val="0"/>
                      <w:marBottom w:val="0"/>
                      <w:divBdr>
                        <w:top w:val="none" w:sz="0" w:space="0" w:color="auto"/>
                        <w:left w:val="none" w:sz="0" w:space="0" w:color="auto"/>
                        <w:bottom w:val="none" w:sz="0" w:space="0" w:color="auto"/>
                        <w:right w:val="none" w:sz="0" w:space="0" w:color="auto"/>
                      </w:divBdr>
                      <w:divsChild>
                        <w:div w:id="1334338423">
                          <w:marLeft w:val="0"/>
                          <w:marRight w:val="0"/>
                          <w:marTop w:val="0"/>
                          <w:marBottom w:val="0"/>
                          <w:divBdr>
                            <w:top w:val="none" w:sz="0" w:space="0" w:color="auto"/>
                            <w:left w:val="none" w:sz="0" w:space="0" w:color="auto"/>
                            <w:bottom w:val="none" w:sz="0" w:space="0" w:color="auto"/>
                            <w:right w:val="none" w:sz="0" w:space="0" w:color="auto"/>
                          </w:divBdr>
                          <w:divsChild>
                            <w:div w:id="56249978">
                              <w:marLeft w:val="0"/>
                              <w:marRight w:val="0"/>
                              <w:marTop w:val="0"/>
                              <w:marBottom w:val="0"/>
                              <w:divBdr>
                                <w:top w:val="none" w:sz="0" w:space="0" w:color="auto"/>
                                <w:left w:val="none" w:sz="0" w:space="0" w:color="auto"/>
                                <w:bottom w:val="none" w:sz="0" w:space="0" w:color="auto"/>
                                <w:right w:val="none" w:sz="0" w:space="0" w:color="auto"/>
                              </w:divBdr>
                              <w:divsChild>
                                <w:div w:id="2056809196">
                                  <w:marLeft w:val="0"/>
                                  <w:marRight w:val="0"/>
                                  <w:marTop w:val="0"/>
                                  <w:marBottom w:val="0"/>
                                  <w:divBdr>
                                    <w:top w:val="none" w:sz="0" w:space="0" w:color="auto"/>
                                    <w:left w:val="none" w:sz="0" w:space="0" w:color="auto"/>
                                    <w:bottom w:val="none" w:sz="0" w:space="0" w:color="auto"/>
                                    <w:right w:val="none" w:sz="0" w:space="0" w:color="auto"/>
                                  </w:divBdr>
                                  <w:divsChild>
                                    <w:div w:id="83455017">
                                      <w:marLeft w:val="0"/>
                                      <w:marRight w:val="0"/>
                                      <w:marTop w:val="0"/>
                                      <w:marBottom w:val="0"/>
                                      <w:divBdr>
                                        <w:top w:val="none" w:sz="0" w:space="0" w:color="auto"/>
                                        <w:left w:val="none" w:sz="0" w:space="0" w:color="auto"/>
                                        <w:bottom w:val="none" w:sz="0" w:space="0" w:color="auto"/>
                                        <w:right w:val="none" w:sz="0" w:space="0" w:color="auto"/>
                                      </w:divBdr>
                                      <w:divsChild>
                                        <w:div w:id="557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172221">
          <w:marLeft w:val="0"/>
          <w:marRight w:val="0"/>
          <w:marTop w:val="0"/>
          <w:marBottom w:val="0"/>
          <w:divBdr>
            <w:top w:val="none" w:sz="0" w:space="0" w:color="auto"/>
            <w:left w:val="none" w:sz="0" w:space="0" w:color="auto"/>
            <w:bottom w:val="none" w:sz="0" w:space="0" w:color="auto"/>
            <w:right w:val="none" w:sz="0" w:space="0" w:color="auto"/>
          </w:divBdr>
          <w:divsChild>
            <w:div w:id="1582373901">
              <w:marLeft w:val="0"/>
              <w:marRight w:val="0"/>
              <w:marTop w:val="0"/>
              <w:marBottom w:val="0"/>
              <w:divBdr>
                <w:top w:val="none" w:sz="0" w:space="0" w:color="auto"/>
                <w:left w:val="none" w:sz="0" w:space="0" w:color="auto"/>
                <w:bottom w:val="none" w:sz="0" w:space="0" w:color="auto"/>
                <w:right w:val="none" w:sz="0" w:space="0" w:color="auto"/>
              </w:divBdr>
              <w:divsChild>
                <w:div w:id="390734296">
                  <w:marLeft w:val="0"/>
                  <w:marRight w:val="0"/>
                  <w:marTop w:val="0"/>
                  <w:marBottom w:val="0"/>
                  <w:divBdr>
                    <w:top w:val="none" w:sz="0" w:space="0" w:color="auto"/>
                    <w:left w:val="none" w:sz="0" w:space="0" w:color="auto"/>
                    <w:bottom w:val="none" w:sz="0" w:space="0" w:color="auto"/>
                    <w:right w:val="none" w:sz="0" w:space="0" w:color="auto"/>
                  </w:divBdr>
                  <w:divsChild>
                    <w:div w:id="1014918699">
                      <w:marLeft w:val="0"/>
                      <w:marRight w:val="0"/>
                      <w:marTop w:val="0"/>
                      <w:marBottom w:val="0"/>
                      <w:divBdr>
                        <w:top w:val="none" w:sz="0" w:space="0" w:color="auto"/>
                        <w:left w:val="none" w:sz="0" w:space="0" w:color="auto"/>
                        <w:bottom w:val="none" w:sz="0" w:space="0" w:color="auto"/>
                        <w:right w:val="none" w:sz="0" w:space="0" w:color="auto"/>
                      </w:divBdr>
                      <w:divsChild>
                        <w:div w:id="1875921790">
                          <w:marLeft w:val="0"/>
                          <w:marRight w:val="0"/>
                          <w:marTop w:val="0"/>
                          <w:marBottom w:val="0"/>
                          <w:divBdr>
                            <w:top w:val="none" w:sz="0" w:space="0" w:color="auto"/>
                            <w:left w:val="none" w:sz="0" w:space="0" w:color="auto"/>
                            <w:bottom w:val="none" w:sz="0" w:space="0" w:color="auto"/>
                            <w:right w:val="none" w:sz="0" w:space="0" w:color="auto"/>
                          </w:divBdr>
                          <w:divsChild>
                            <w:div w:id="1688829382">
                              <w:marLeft w:val="0"/>
                              <w:marRight w:val="0"/>
                              <w:marTop w:val="0"/>
                              <w:marBottom w:val="0"/>
                              <w:divBdr>
                                <w:top w:val="none" w:sz="0" w:space="0" w:color="auto"/>
                                <w:left w:val="none" w:sz="0" w:space="0" w:color="auto"/>
                                <w:bottom w:val="none" w:sz="0" w:space="0" w:color="auto"/>
                                <w:right w:val="none" w:sz="0" w:space="0" w:color="auto"/>
                              </w:divBdr>
                              <w:divsChild>
                                <w:div w:id="779763198">
                                  <w:marLeft w:val="0"/>
                                  <w:marRight w:val="0"/>
                                  <w:marTop w:val="0"/>
                                  <w:marBottom w:val="0"/>
                                  <w:divBdr>
                                    <w:top w:val="none" w:sz="0" w:space="0" w:color="auto"/>
                                    <w:left w:val="none" w:sz="0" w:space="0" w:color="auto"/>
                                    <w:bottom w:val="none" w:sz="0" w:space="0" w:color="auto"/>
                                    <w:right w:val="none" w:sz="0" w:space="0" w:color="auto"/>
                                  </w:divBdr>
                                  <w:divsChild>
                                    <w:div w:id="95756648">
                                      <w:marLeft w:val="0"/>
                                      <w:marRight w:val="0"/>
                                      <w:marTop w:val="0"/>
                                      <w:marBottom w:val="0"/>
                                      <w:divBdr>
                                        <w:top w:val="none" w:sz="0" w:space="0" w:color="auto"/>
                                        <w:left w:val="none" w:sz="0" w:space="0" w:color="auto"/>
                                        <w:bottom w:val="none" w:sz="0" w:space="0" w:color="auto"/>
                                        <w:right w:val="none" w:sz="0" w:space="0" w:color="auto"/>
                                      </w:divBdr>
                                      <w:divsChild>
                                        <w:div w:id="1202673950">
                                          <w:marLeft w:val="0"/>
                                          <w:marRight w:val="0"/>
                                          <w:marTop w:val="0"/>
                                          <w:marBottom w:val="0"/>
                                          <w:divBdr>
                                            <w:top w:val="none" w:sz="0" w:space="0" w:color="auto"/>
                                            <w:left w:val="none" w:sz="0" w:space="0" w:color="auto"/>
                                            <w:bottom w:val="none" w:sz="0" w:space="0" w:color="auto"/>
                                            <w:right w:val="none" w:sz="0" w:space="0" w:color="auto"/>
                                          </w:divBdr>
                                          <w:divsChild>
                                            <w:div w:id="1564370466">
                                              <w:marLeft w:val="0"/>
                                              <w:marRight w:val="0"/>
                                              <w:marTop w:val="0"/>
                                              <w:marBottom w:val="0"/>
                                              <w:divBdr>
                                                <w:top w:val="none" w:sz="0" w:space="0" w:color="auto"/>
                                                <w:left w:val="none" w:sz="0" w:space="0" w:color="auto"/>
                                                <w:bottom w:val="none" w:sz="0" w:space="0" w:color="auto"/>
                                                <w:right w:val="none" w:sz="0" w:space="0" w:color="auto"/>
                                              </w:divBdr>
                                            </w:div>
                                          </w:divsChild>
                                        </w:div>
                                        <w:div w:id="1323966490">
                                          <w:marLeft w:val="0"/>
                                          <w:marRight w:val="0"/>
                                          <w:marTop w:val="0"/>
                                          <w:marBottom w:val="0"/>
                                          <w:divBdr>
                                            <w:top w:val="none" w:sz="0" w:space="0" w:color="auto"/>
                                            <w:left w:val="none" w:sz="0" w:space="0" w:color="auto"/>
                                            <w:bottom w:val="none" w:sz="0" w:space="0" w:color="auto"/>
                                            <w:right w:val="none" w:sz="0" w:space="0" w:color="auto"/>
                                          </w:divBdr>
                                          <w:divsChild>
                                            <w:div w:id="1914392427">
                                              <w:marLeft w:val="0"/>
                                              <w:marRight w:val="0"/>
                                              <w:marTop w:val="0"/>
                                              <w:marBottom w:val="0"/>
                                              <w:divBdr>
                                                <w:top w:val="none" w:sz="0" w:space="0" w:color="auto"/>
                                                <w:left w:val="none" w:sz="0" w:space="0" w:color="auto"/>
                                                <w:bottom w:val="none" w:sz="0" w:space="0" w:color="auto"/>
                                                <w:right w:val="none" w:sz="0" w:space="0" w:color="auto"/>
                                              </w:divBdr>
                                              <w:divsChild>
                                                <w:div w:id="20227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4985438">
                              <w:marLeft w:val="0"/>
                              <w:marRight w:val="0"/>
                              <w:marTop w:val="0"/>
                              <w:marBottom w:val="0"/>
                              <w:divBdr>
                                <w:top w:val="none" w:sz="0" w:space="0" w:color="auto"/>
                                <w:left w:val="none" w:sz="0" w:space="0" w:color="auto"/>
                                <w:bottom w:val="none" w:sz="0" w:space="0" w:color="auto"/>
                                <w:right w:val="none" w:sz="0" w:space="0" w:color="auto"/>
                              </w:divBdr>
                              <w:divsChild>
                                <w:div w:id="1382553168">
                                  <w:marLeft w:val="0"/>
                                  <w:marRight w:val="0"/>
                                  <w:marTop w:val="0"/>
                                  <w:marBottom w:val="0"/>
                                  <w:divBdr>
                                    <w:top w:val="none" w:sz="0" w:space="0" w:color="auto"/>
                                    <w:left w:val="none" w:sz="0" w:space="0" w:color="auto"/>
                                    <w:bottom w:val="none" w:sz="0" w:space="0" w:color="auto"/>
                                    <w:right w:val="none" w:sz="0" w:space="0" w:color="auto"/>
                                  </w:divBdr>
                                  <w:divsChild>
                                    <w:div w:id="162936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0338529">
          <w:marLeft w:val="0"/>
          <w:marRight w:val="0"/>
          <w:marTop w:val="0"/>
          <w:marBottom w:val="0"/>
          <w:divBdr>
            <w:top w:val="none" w:sz="0" w:space="0" w:color="auto"/>
            <w:left w:val="none" w:sz="0" w:space="0" w:color="auto"/>
            <w:bottom w:val="none" w:sz="0" w:space="0" w:color="auto"/>
            <w:right w:val="none" w:sz="0" w:space="0" w:color="auto"/>
          </w:divBdr>
          <w:divsChild>
            <w:div w:id="857499709">
              <w:marLeft w:val="0"/>
              <w:marRight w:val="0"/>
              <w:marTop w:val="0"/>
              <w:marBottom w:val="0"/>
              <w:divBdr>
                <w:top w:val="none" w:sz="0" w:space="0" w:color="auto"/>
                <w:left w:val="none" w:sz="0" w:space="0" w:color="auto"/>
                <w:bottom w:val="none" w:sz="0" w:space="0" w:color="auto"/>
                <w:right w:val="none" w:sz="0" w:space="0" w:color="auto"/>
              </w:divBdr>
              <w:divsChild>
                <w:div w:id="49548026">
                  <w:marLeft w:val="0"/>
                  <w:marRight w:val="0"/>
                  <w:marTop w:val="0"/>
                  <w:marBottom w:val="0"/>
                  <w:divBdr>
                    <w:top w:val="none" w:sz="0" w:space="0" w:color="auto"/>
                    <w:left w:val="none" w:sz="0" w:space="0" w:color="auto"/>
                    <w:bottom w:val="none" w:sz="0" w:space="0" w:color="auto"/>
                    <w:right w:val="none" w:sz="0" w:space="0" w:color="auto"/>
                  </w:divBdr>
                  <w:divsChild>
                    <w:div w:id="1946840592">
                      <w:marLeft w:val="0"/>
                      <w:marRight w:val="0"/>
                      <w:marTop w:val="0"/>
                      <w:marBottom w:val="0"/>
                      <w:divBdr>
                        <w:top w:val="none" w:sz="0" w:space="0" w:color="auto"/>
                        <w:left w:val="none" w:sz="0" w:space="0" w:color="auto"/>
                        <w:bottom w:val="none" w:sz="0" w:space="0" w:color="auto"/>
                        <w:right w:val="none" w:sz="0" w:space="0" w:color="auto"/>
                      </w:divBdr>
                      <w:divsChild>
                        <w:div w:id="1205557297">
                          <w:marLeft w:val="0"/>
                          <w:marRight w:val="0"/>
                          <w:marTop w:val="0"/>
                          <w:marBottom w:val="0"/>
                          <w:divBdr>
                            <w:top w:val="none" w:sz="0" w:space="0" w:color="auto"/>
                            <w:left w:val="none" w:sz="0" w:space="0" w:color="auto"/>
                            <w:bottom w:val="none" w:sz="0" w:space="0" w:color="auto"/>
                            <w:right w:val="none" w:sz="0" w:space="0" w:color="auto"/>
                          </w:divBdr>
                          <w:divsChild>
                            <w:div w:id="21368761">
                              <w:marLeft w:val="0"/>
                              <w:marRight w:val="0"/>
                              <w:marTop w:val="0"/>
                              <w:marBottom w:val="0"/>
                              <w:divBdr>
                                <w:top w:val="none" w:sz="0" w:space="0" w:color="auto"/>
                                <w:left w:val="none" w:sz="0" w:space="0" w:color="auto"/>
                                <w:bottom w:val="none" w:sz="0" w:space="0" w:color="auto"/>
                                <w:right w:val="none" w:sz="0" w:space="0" w:color="auto"/>
                              </w:divBdr>
                              <w:divsChild>
                                <w:div w:id="252982479">
                                  <w:marLeft w:val="0"/>
                                  <w:marRight w:val="0"/>
                                  <w:marTop w:val="0"/>
                                  <w:marBottom w:val="0"/>
                                  <w:divBdr>
                                    <w:top w:val="none" w:sz="0" w:space="0" w:color="auto"/>
                                    <w:left w:val="none" w:sz="0" w:space="0" w:color="auto"/>
                                    <w:bottom w:val="none" w:sz="0" w:space="0" w:color="auto"/>
                                    <w:right w:val="none" w:sz="0" w:space="0" w:color="auto"/>
                                  </w:divBdr>
                                  <w:divsChild>
                                    <w:div w:id="111747225">
                                      <w:marLeft w:val="0"/>
                                      <w:marRight w:val="0"/>
                                      <w:marTop w:val="0"/>
                                      <w:marBottom w:val="0"/>
                                      <w:divBdr>
                                        <w:top w:val="none" w:sz="0" w:space="0" w:color="auto"/>
                                        <w:left w:val="none" w:sz="0" w:space="0" w:color="auto"/>
                                        <w:bottom w:val="none" w:sz="0" w:space="0" w:color="auto"/>
                                        <w:right w:val="none" w:sz="0" w:space="0" w:color="auto"/>
                                      </w:divBdr>
                                      <w:divsChild>
                                        <w:div w:id="196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0465">
          <w:marLeft w:val="0"/>
          <w:marRight w:val="0"/>
          <w:marTop w:val="0"/>
          <w:marBottom w:val="0"/>
          <w:divBdr>
            <w:top w:val="none" w:sz="0" w:space="0" w:color="auto"/>
            <w:left w:val="none" w:sz="0" w:space="0" w:color="auto"/>
            <w:bottom w:val="none" w:sz="0" w:space="0" w:color="auto"/>
            <w:right w:val="none" w:sz="0" w:space="0" w:color="auto"/>
          </w:divBdr>
          <w:divsChild>
            <w:div w:id="1334144590">
              <w:marLeft w:val="0"/>
              <w:marRight w:val="0"/>
              <w:marTop w:val="0"/>
              <w:marBottom w:val="0"/>
              <w:divBdr>
                <w:top w:val="none" w:sz="0" w:space="0" w:color="auto"/>
                <w:left w:val="none" w:sz="0" w:space="0" w:color="auto"/>
                <w:bottom w:val="none" w:sz="0" w:space="0" w:color="auto"/>
                <w:right w:val="none" w:sz="0" w:space="0" w:color="auto"/>
              </w:divBdr>
              <w:divsChild>
                <w:div w:id="556477432">
                  <w:marLeft w:val="0"/>
                  <w:marRight w:val="0"/>
                  <w:marTop w:val="0"/>
                  <w:marBottom w:val="0"/>
                  <w:divBdr>
                    <w:top w:val="none" w:sz="0" w:space="0" w:color="auto"/>
                    <w:left w:val="none" w:sz="0" w:space="0" w:color="auto"/>
                    <w:bottom w:val="none" w:sz="0" w:space="0" w:color="auto"/>
                    <w:right w:val="none" w:sz="0" w:space="0" w:color="auto"/>
                  </w:divBdr>
                  <w:divsChild>
                    <w:div w:id="58597359">
                      <w:marLeft w:val="0"/>
                      <w:marRight w:val="0"/>
                      <w:marTop w:val="0"/>
                      <w:marBottom w:val="0"/>
                      <w:divBdr>
                        <w:top w:val="none" w:sz="0" w:space="0" w:color="auto"/>
                        <w:left w:val="none" w:sz="0" w:space="0" w:color="auto"/>
                        <w:bottom w:val="none" w:sz="0" w:space="0" w:color="auto"/>
                        <w:right w:val="none" w:sz="0" w:space="0" w:color="auto"/>
                      </w:divBdr>
                      <w:divsChild>
                        <w:div w:id="1450469282">
                          <w:marLeft w:val="0"/>
                          <w:marRight w:val="0"/>
                          <w:marTop w:val="0"/>
                          <w:marBottom w:val="0"/>
                          <w:divBdr>
                            <w:top w:val="none" w:sz="0" w:space="0" w:color="auto"/>
                            <w:left w:val="none" w:sz="0" w:space="0" w:color="auto"/>
                            <w:bottom w:val="none" w:sz="0" w:space="0" w:color="auto"/>
                            <w:right w:val="none" w:sz="0" w:space="0" w:color="auto"/>
                          </w:divBdr>
                          <w:divsChild>
                            <w:div w:id="1411803845">
                              <w:marLeft w:val="0"/>
                              <w:marRight w:val="0"/>
                              <w:marTop w:val="0"/>
                              <w:marBottom w:val="0"/>
                              <w:divBdr>
                                <w:top w:val="none" w:sz="0" w:space="0" w:color="auto"/>
                                <w:left w:val="none" w:sz="0" w:space="0" w:color="auto"/>
                                <w:bottom w:val="none" w:sz="0" w:space="0" w:color="auto"/>
                                <w:right w:val="none" w:sz="0" w:space="0" w:color="auto"/>
                              </w:divBdr>
                              <w:divsChild>
                                <w:div w:id="1993680410">
                                  <w:marLeft w:val="0"/>
                                  <w:marRight w:val="0"/>
                                  <w:marTop w:val="0"/>
                                  <w:marBottom w:val="0"/>
                                  <w:divBdr>
                                    <w:top w:val="none" w:sz="0" w:space="0" w:color="auto"/>
                                    <w:left w:val="none" w:sz="0" w:space="0" w:color="auto"/>
                                    <w:bottom w:val="none" w:sz="0" w:space="0" w:color="auto"/>
                                    <w:right w:val="none" w:sz="0" w:space="0" w:color="auto"/>
                                  </w:divBdr>
                                  <w:divsChild>
                                    <w:div w:id="1030567746">
                                      <w:marLeft w:val="0"/>
                                      <w:marRight w:val="0"/>
                                      <w:marTop w:val="0"/>
                                      <w:marBottom w:val="0"/>
                                      <w:divBdr>
                                        <w:top w:val="none" w:sz="0" w:space="0" w:color="auto"/>
                                        <w:left w:val="none" w:sz="0" w:space="0" w:color="auto"/>
                                        <w:bottom w:val="none" w:sz="0" w:space="0" w:color="auto"/>
                                        <w:right w:val="none" w:sz="0" w:space="0" w:color="auto"/>
                                      </w:divBdr>
                                      <w:divsChild>
                                        <w:div w:id="233586664">
                                          <w:marLeft w:val="0"/>
                                          <w:marRight w:val="0"/>
                                          <w:marTop w:val="0"/>
                                          <w:marBottom w:val="0"/>
                                          <w:divBdr>
                                            <w:top w:val="none" w:sz="0" w:space="0" w:color="auto"/>
                                            <w:left w:val="none" w:sz="0" w:space="0" w:color="auto"/>
                                            <w:bottom w:val="none" w:sz="0" w:space="0" w:color="auto"/>
                                            <w:right w:val="none" w:sz="0" w:space="0" w:color="auto"/>
                                          </w:divBdr>
                                          <w:divsChild>
                                            <w:div w:id="1906721016">
                                              <w:marLeft w:val="0"/>
                                              <w:marRight w:val="0"/>
                                              <w:marTop w:val="0"/>
                                              <w:marBottom w:val="0"/>
                                              <w:divBdr>
                                                <w:top w:val="none" w:sz="0" w:space="0" w:color="auto"/>
                                                <w:left w:val="none" w:sz="0" w:space="0" w:color="auto"/>
                                                <w:bottom w:val="none" w:sz="0" w:space="0" w:color="auto"/>
                                                <w:right w:val="none" w:sz="0" w:space="0" w:color="auto"/>
                                              </w:divBdr>
                                            </w:div>
                                          </w:divsChild>
                                        </w:div>
                                        <w:div w:id="343215820">
                                          <w:marLeft w:val="0"/>
                                          <w:marRight w:val="0"/>
                                          <w:marTop w:val="0"/>
                                          <w:marBottom w:val="0"/>
                                          <w:divBdr>
                                            <w:top w:val="none" w:sz="0" w:space="0" w:color="auto"/>
                                            <w:left w:val="none" w:sz="0" w:space="0" w:color="auto"/>
                                            <w:bottom w:val="none" w:sz="0" w:space="0" w:color="auto"/>
                                            <w:right w:val="none" w:sz="0" w:space="0" w:color="auto"/>
                                          </w:divBdr>
                                          <w:divsChild>
                                            <w:div w:id="1019507710">
                                              <w:marLeft w:val="0"/>
                                              <w:marRight w:val="0"/>
                                              <w:marTop w:val="0"/>
                                              <w:marBottom w:val="0"/>
                                              <w:divBdr>
                                                <w:top w:val="none" w:sz="0" w:space="0" w:color="auto"/>
                                                <w:left w:val="none" w:sz="0" w:space="0" w:color="auto"/>
                                                <w:bottom w:val="none" w:sz="0" w:space="0" w:color="auto"/>
                                                <w:right w:val="none" w:sz="0" w:space="0" w:color="auto"/>
                                              </w:divBdr>
                                              <w:divsChild>
                                                <w:div w:id="12197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457404">
                              <w:marLeft w:val="0"/>
                              <w:marRight w:val="0"/>
                              <w:marTop w:val="0"/>
                              <w:marBottom w:val="0"/>
                              <w:divBdr>
                                <w:top w:val="none" w:sz="0" w:space="0" w:color="auto"/>
                                <w:left w:val="none" w:sz="0" w:space="0" w:color="auto"/>
                                <w:bottom w:val="none" w:sz="0" w:space="0" w:color="auto"/>
                                <w:right w:val="none" w:sz="0" w:space="0" w:color="auto"/>
                              </w:divBdr>
                              <w:divsChild>
                                <w:div w:id="1133330780">
                                  <w:marLeft w:val="0"/>
                                  <w:marRight w:val="0"/>
                                  <w:marTop w:val="0"/>
                                  <w:marBottom w:val="0"/>
                                  <w:divBdr>
                                    <w:top w:val="none" w:sz="0" w:space="0" w:color="auto"/>
                                    <w:left w:val="none" w:sz="0" w:space="0" w:color="auto"/>
                                    <w:bottom w:val="none" w:sz="0" w:space="0" w:color="auto"/>
                                    <w:right w:val="none" w:sz="0" w:space="0" w:color="auto"/>
                                  </w:divBdr>
                                  <w:divsChild>
                                    <w:div w:id="109852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10117">
                          <w:marLeft w:val="0"/>
                          <w:marRight w:val="0"/>
                          <w:marTop w:val="0"/>
                          <w:marBottom w:val="0"/>
                          <w:divBdr>
                            <w:top w:val="none" w:sz="0" w:space="0" w:color="auto"/>
                            <w:left w:val="none" w:sz="0" w:space="0" w:color="auto"/>
                            <w:bottom w:val="none" w:sz="0" w:space="0" w:color="auto"/>
                            <w:right w:val="none" w:sz="0" w:space="0" w:color="auto"/>
                          </w:divBdr>
                          <w:divsChild>
                            <w:div w:id="99569892">
                              <w:marLeft w:val="0"/>
                              <w:marRight w:val="0"/>
                              <w:marTop w:val="0"/>
                              <w:marBottom w:val="0"/>
                              <w:divBdr>
                                <w:top w:val="none" w:sz="0" w:space="0" w:color="auto"/>
                                <w:left w:val="none" w:sz="0" w:space="0" w:color="auto"/>
                                <w:bottom w:val="none" w:sz="0" w:space="0" w:color="auto"/>
                                <w:right w:val="none" w:sz="0" w:space="0" w:color="auto"/>
                              </w:divBdr>
                              <w:divsChild>
                                <w:div w:id="1394894061">
                                  <w:marLeft w:val="0"/>
                                  <w:marRight w:val="0"/>
                                  <w:marTop w:val="0"/>
                                  <w:marBottom w:val="0"/>
                                  <w:divBdr>
                                    <w:top w:val="none" w:sz="0" w:space="0" w:color="auto"/>
                                    <w:left w:val="none" w:sz="0" w:space="0" w:color="auto"/>
                                    <w:bottom w:val="none" w:sz="0" w:space="0" w:color="auto"/>
                                    <w:right w:val="none" w:sz="0" w:space="0" w:color="auto"/>
                                  </w:divBdr>
                                  <w:divsChild>
                                    <w:div w:id="134902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167927">
          <w:marLeft w:val="0"/>
          <w:marRight w:val="0"/>
          <w:marTop w:val="0"/>
          <w:marBottom w:val="0"/>
          <w:divBdr>
            <w:top w:val="none" w:sz="0" w:space="0" w:color="auto"/>
            <w:left w:val="none" w:sz="0" w:space="0" w:color="auto"/>
            <w:bottom w:val="none" w:sz="0" w:space="0" w:color="auto"/>
            <w:right w:val="none" w:sz="0" w:space="0" w:color="auto"/>
          </w:divBdr>
          <w:divsChild>
            <w:div w:id="1213494319">
              <w:marLeft w:val="0"/>
              <w:marRight w:val="0"/>
              <w:marTop w:val="0"/>
              <w:marBottom w:val="0"/>
              <w:divBdr>
                <w:top w:val="none" w:sz="0" w:space="0" w:color="auto"/>
                <w:left w:val="none" w:sz="0" w:space="0" w:color="auto"/>
                <w:bottom w:val="none" w:sz="0" w:space="0" w:color="auto"/>
                <w:right w:val="none" w:sz="0" w:space="0" w:color="auto"/>
              </w:divBdr>
              <w:divsChild>
                <w:div w:id="590507414">
                  <w:marLeft w:val="0"/>
                  <w:marRight w:val="0"/>
                  <w:marTop w:val="0"/>
                  <w:marBottom w:val="0"/>
                  <w:divBdr>
                    <w:top w:val="none" w:sz="0" w:space="0" w:color="auto"/>
                    <w:left w:val="none" w:sz="0" w:space="0" w:color="auto"/>
                    <w:bottom w:val="none" w:sz="0" w:space="0" w:color="auto"/>
                    <w:right w:val="none" w:sz="0" w:space="0" w:color="auto"/>
                  </w:divBdr>
                  <w:divsChild>
                    <w:div w:id="1596863319">
                      <w:marLeft w:val="0"/>
                      <w:marRight w:val="0"/>
                      <w:marTop w:val="0"/>
                      <w:marBottom w:val="0"/>
                      <w:divBdr>
                        <w:top w:val="none" w:sz="0" w:space="0" w:color="auto"/>
                        <w:left w:val="none" w:sz="0" w:space="0" w:color="auto"/>
                        <w:bottom w:val="none" w:sz="0" w:space="0" w:color="auto"/>
                        <w:right w:val="none" w:sz="0" w:space="0" w:color="auto"/>
                      </w:divBdr>
                      <w:divsChild>
                        <w:div w:id="289437703">
                          <w:marLeft w:val="0"/>
                          <w:marRight w:val="0"/>
                          <w:marTop w:val="0"/>
                          <w:marBottom w:val="0"/>
                          <w:divBdr>
                            <w:top w:val="none" w:sz="0" w:space="0" w:color="auto"/>
                            <w:left w:val="none" w:sz="0" w:space="0" w:color="auto"/>
                            <w:bottom w:val="none" w:sz="0" w:space="0" w:color="auto"/>
                            <w:right w:val="none" w:sz="0" w:space="0" w:color="auto"/>
                          </w:divBdr>
                          <w:divsChild>
                            <w:div w:id="1909265159">
                              <w:marLeft w:val="0"/>
                              <w:marRight w:val="0"/>
                              <w:marTop w:val="0"/>
                              <w:marBottom w:val="0"/>
                              <w:divBdr>
                                <w:top w:val="none" w:sz="0" w:space="0" w:color="auto"/>
                                <w:left w:val="none" w:sz="0" w:space="0" w:color="auto"/>
                                <w:bottom w:val="none" w:sz="0" w:space="0" w:color="auto"/>
                                <w:right w:val="none" w:sz="0" w:space="0" w:color="auto"/>
                              </w:divBdr>
                              <w:divsChild>
                                <w:div w:id="108396947">
                                  <w:marLeft w:val="0"/>
                                  <w:marRight w:val="0"/>
                                  <w:marTop w:val="0"/>
                                  <w:marBottom w:val="0"/>
                                  <w:divBdr>
                                    <w:top w:val="none" w:sz="0" w:space="0" w:color="auto"/>
                                    <w:left w:val="none" w:sz="0" w:space="0" w:color="auto"/>
                                    <w:bottom w:val="none" w:sz="0" w:space="0" w:color="auto"/>
                                    <w:right w:val="none" w:sz="0" w:space="0" w:color="auto"/>
                                  </w:divBdr>
                                  <w:divsChild>
                                    <w:div w:id="791945498">
                                      <w:marLeft w:val="0"/>
                                      <w:marRight w:val="0"/>
                                      <w:marTop w:val="0"/>
                                      <w:marBottom w:val="0"/>
                                      <w:divBdr>
                                        <w:top w:val="none" w:sz="0" w:space="0" w:color="auto"/>
                                        <w:left w:val="none" w:sz="0" w:space="0" w:color="auto"/>
                                        <w:bottom w:val="none" w:sz="0" w:space="0" w:color="auto"/>
                                        <w:right w:val="none" w:sz="0" w:space="0" w:color="auto"/>
                                      </w:divBdr>
                                      <w:divsChild>
                                        <w:div w:id="16179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020825">
          <w:marLeft w:val="0"/>
          <w:marRight w:val="0"/>
          <w:marTop w:val="0"/>
          <w:marBottom w:val="0"/>
          <w:divBdr>
            <w:top w:val="none" w:sz="0" w:space="0" w:color="auto"/>
            <w:left w:val="none" w:sz="0" w:space="0" w:color="auto"/>
            <w:bottom w:val="none" w:sz="0" w:space="0" w:color="auto"/>
            <w:right w:val="none" w:sz="0" w:space="0" w:color="auto"/>
          </w:divBdr>
          <w:divsChild>
            <w:div w:id="92480423">
              <w:marLeft w:val="0"/>
              <w:marRight w:val="0"/>
              <w:marTop w:val="0"/>
              <w:marBottom w:val="0"/>
              <w:divBdr>
                <w:top w:val="none" w:sz="0" w:space="0" w:color="auto"/>
                <w:left w:val="none" w:sz="0" w:space="0" w:color="auto"/>
                <w:bottom w:val="none" w:sz="0" w:space="0" w:color="auto"/>
                <w:right w:val="none" w:sz="0" w:space="0" w:color="auto"/>
              </w:divBdr>
              <w:divsChild>
                <w:div w:id="1880047767">
                  <w:marLeft w:val="0"/>
                  <w:marRight w:val="0"/>
                  <w:marTop w:val="0"/>
                  <w:marBottom w:val="0"/>
                  <w:divBdr>
                    <w:top w:val="none" w:sz="0" w:space="0" w:color="auto"/>
                    <w:left w:val="none" w:sz="0" w:space="0" w:color="auto"/>
                    <w:bottom w:val="none" w:sz="0" w:space="0" w:color="auto"/>
                    <w:right w:val="none" w:sz="0" w:space="0" w:color="auto"/>
                  </w:divBdr>
                  <w:divsChild>
                    <w:div w:id="2111730676">
                      <w:marLeft w:val="0"/>
                      <w:marRight w:val="0"/>
                      <w:marTop w:val="0"/>
                      <w:marBottom w:val="0"/>
                      <w:divBdr>
                        <w:top w:val="none" w:sz="0" w:space="0" w:color="auto"/>
                        <w:left w:val="none" w:sz="0" w:space="0" w:color="auto"/>
                        <w:bottom w:val="none" w:sz="0" w:space="0" w:color="auto"/>
                        <w:right w:val="none" w:sz="0" w:space="0" w:color="auto"/>
                      </w:divBdr>
                      <w:divsChild>
                        <w:div w:id="1993017788">
                          <w:marLeft w:val="0"/>
                          <w:marRight w:val="0"/>
                          <w:marTop w:val="0"/>
                          <w:marBottom w:val="0"/>
                          <w:divBdr>
                            <w:top w:val="none" w:sz="0" w:space="0" w:color="auto"/>
                            <w:left w:val="none" w:sz="0" w:space="0" w:color="auto"/>
                            <w:bottom w:val="none" w:sz="0" w:space="0" w:color="auto"/>
                            <w:right w:val="none" w:sz="0" w:space="0" w:color="auto"/>
                          </w:divBdr>
                          <w:divsChild>
                            <w:div w:id="1966345744">
                              <w:marLeft w:val="0"/>
                              <w:marRight w:val="0"/>
                              <w:marTop w:val="0"/>
                              <w:marBottom w:val="0"/>
                              <w:divBdr>
                                <w:top w:val="none" w:sz="0" w:space="0" w:color="auto"/>
                                <w:left w:val="none" w:sz="0" w:space="0" w:color="auto"/>
                                <w:bottom w:val="none" w:sz="0" w:space="0" w:color="auto"/>
                                <w:right w:val="none" w:sz="0" w:space="0" w:color="auto"/>
                              </w:divBdr>
                              <w:divsChild>
                                <w:div w:id="925923653">
                                  <w:marLeft w:val="0"/>
                                  <w:marRight w:val="0"/>
                                  <w:marTop w:val="0"/>
                                  <w:marBottom w:val="0"/>
                                  <w:divBdr>
                                    <w:top w:val="none" w:sz="0" w:space="0" w:color="auto"/>
                                    <w:left w:val="none" w:sz="0" w:space="0" w:color="auto"/>
                                    <w:bottom w:val="none" w:sz="0" w:space="0" w:color="auto"/>
                                    <w:right w:val="none" w:sz="0" w:space="0" w:color="auto"/>
                                  </w:divBdr>
                                  <w:divsChild>
                                    <w:div w:id="114211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697460">
      <w:bodyDiv w:val="1"/>
      <w:marLeft w:val="0"/>
      <w:marRight w:val="0"/>
      <w:marTop w:val="0"/>
      <w:marBottom w:val="0"/>
      <w:divBdr>
        <w:top w:val="none" w:sz="0" w:space="0" w:color="auto"/>
        <w:left w:val="none" w:sz="0" w:space="0" w:color="auto"/>
        <w:bottom w:val="none" w:sz="0" w:space="0" w:color="auto"/>
        <w:right w:val="none" w:sz="0" w:space="0" w:color="auto"/>
      </w:divBdr>
    </w:div>
    <w:div w:id="1561818657">
      <w:bodyDiv w:val="1"/>
      <w:marLeft w:val="0"/>
      <w:marRight w:val="0"/>
      <w:marTop w:val="0"/>
      <w:marBottom w:val="0"/>
      <w:divBdr>
        <w:top w:val="none" w:sz="0" w:space="0" w:color="auto"/>
        <w:left w:val="none" w:sz="0" w:space="0" w:color="auto"/>
        <w:bottom w:val="none" w:sz="0" w:space="0" w:color="auto"/>
        <w:right w:val="none" w:sz="0" w:space="0" w:color="auto"/>
      </w:divBdr>
    </w:div>
    <w:div w:id="1751543529">
      <w:bodyDiv w:val="1"/>
      <w:marLeft w:val="0"/>
      <w:marRight w:val="0"/>
      <w:marTop w:val="0"/>
      <w:marBottom w:val="0"/>
      <w:divBdr>
        <w:top w:val="none" w:sz="0" w:space="0" w:color="auto"/>
        <w:left w:val="none" w:sz="0" w:space="0" w:color="auto"/>
        <w:bottom w:val="none" w:sz="0" w:space="0" w:color="auto"/>
        <w:right w:val="none" w:sz="0" w:space="0" w:color="auto"/>
      </w:divBdr>
    </w:div>
    <w:div w:id="1886865259">
      <w:bodyDiv w:val="1"/>
      <w:marLeft w:val="0"/>
      <w:marRight w:val="0"/>
      <w:marTop w:val="0"/>
      <w:marBottom w:val="0"/>
      <w:divBdr>
        <w:top w:val="none" w:sz="0" w:space="0" w:color="auto"/>
        <w:left w:val="none" w:sz="0" w:space="0" w:color="auto"/>
        <w:bottom w:val="none" w:sz="0" w:space="0" w:color="auto"/>
        <w:right w:val="none" w:sz="0" w:space="0" w:color="auto"/>
      </w:divBdr>
    </w:div>
    <w:div w:id="1932815415">
      <w:bodyDiv w:val="1"/>
      <w:marLeft w:val="0"/>
      <w:marRight w:val="0"/>
      <w:marTop w:val="0"/>
      <w:marBottom w:val="0"/>
      <w:divBdr>
        <w:top w:val="none" w:sz="0" w:space="0" w:color="auto"/>
        <w:left w:val="none" w:sz="0" w:space="0" w:color="auto"/>
        <w:bottom w:val="none" w:sz="0" w:space="0" w:color="auto"/>
        <w:right w:val="none" w:sz="0" w:space="0" w:color="auto"/>
      </w:divBdr>
    </w:div>
    <w:div w:id="2135785093">
      <w:bodyDiv w:val="1"/>
      <w:marLeft w:val="0"/>
      <w:marRight w:val="0"/>
      <w:marTop w:val="0"/>
      <w:marBottom w:val="0"/>
      <w:divBdr>
        <w:top w:val="none" w:sz="0" w:space="0" w:color="auto"/>
        <w:left w:val="none" w:sz="0" w:space="0" w:color="auto"/>
        <w:bottom w:val="none" w:sz="0" w:space="0" w:color="auto"/>
        <w:right w:val="none" w:sz="0" w:space="0" w:color="auto"/>
      </w:divBdr>
      <w:divsChild>
        <w:div w:id="200241598">
          <w:marLeft w:val="0"/>
          <w:marRight w:val="0"/>
          <w:marTop w:val="0"/>
          <w:marBottom w:val="0"/>
          <w:divBdr>
            <w:top w:val="none" w:sz="0" w:space="0" w:color="auto"/>
            <w:left w:val="none" w:sz="0" w:space="0" w:color="auto"/>
            <w:bottom w:val="none" w:sz="0" w:space="0" w:color="auto"/>
            <w:right w:val="none" w:sz="0" w:space="0" w:color="auto"/>
          </w:divBdr>
          <w:divsChild>
            <w:div w:id="1774812890">
              <w:marLeft w:val="0"/>
              <w:marRight w:val="0"/>
              <w:marTop w:val="0"/>
              <w:marBottom w:val="0"/>
              <w:divBdr>
                <w:top w:val="none" w:sz="0" w:space="0" w:color="auto"/>
                <w:left w:val="none" w:sz="0" w:space="0" w:color="auto"/>
                <w:bottom w:val="none" w:sz="0" w:space="0" w:color="auto"/>
                <w:right w:val="none" w:sz="0" w:space="0" w:color="auto"/>
              </w:divBdr>
              <w:divsChild>
                <w:div w:id="846485533">
                  <w:marLeft w:val="0"/>
                  <w:marRight w:val="0"/>
                  <w:marTop w:val="0"/>
                  <w:marBottom w:val="0"/>
                  <w:divBdr>
                    <w:top w:val="none" w:sz="0" w:space="0" w:color="auto"/>
                    <w:left w:val="none" w:sz="0" w:space="0" w:color="auto"/>
                    <w:bottom w:val="none" w:sz="0" w:space="0" w:color="auto"/>
                    <w:right w:val="none" w:sz="0" w:space="0" w:color="auto"/>
                  </w:divBdr>
                  <w:divsChild>
                    <w:div w:id="606893376">
                      <w:marLeft w:val="0"/>
                      <w:marRight w:val="0"/>
                      <w:marTop w:val="0"/>
                      <w:marBottom w:val="0"/>
                      <w:divBdr>
                        <w:top w:val="none" w:sz="0" w:space="0" w:color="auto"/>
                        <w:left w:val="none" w:sz="0" w:space="0" w:color="auto"/>
                        <w:bottom w:val="none" w:sz="0" w:space="0" w:color="auto"/>
                        <w:right w:val="none" w:sz="0" w:space="0" w:color="auto"/>
                      </w:divBdr>
                      <w:divsChild>
                        <w:div w:id="1262954323">
                          <w:marLeft w:val="0"/>
                          <w:marRight w:val="0"/>
                          <w:marTop w:val="0"/>
                          <w:marBottom w:val="0"/>
                          <w:divBdr>
                            <w:top w:val="none" w:sz="0" w:space="0" w:color="auto"/>
                            <w:left w:val="none" w:sz="0" w:space="0" w:color="auto"/>
                            <w:bottom w:val="none" w:sz="0" w:space="0" w:color="auto"/>
                            <w:right w:val="none" w:sz="0" w:space="0" w:color="auto"/>
                          </w:divBdr>
                          <w:divsChild>
                            <w:div w:id="1649557707">
                              <w:marLeft w:val="0"/>
                              <w:marRight w:val="0"/>
                              <w:marTop w:val="0"/>
                              <w:marBottom w:val="0"/>
                              <w:divBdr>
                                <w:top w:val="none" w:sz="0" w:space="0" w:color="auto"/>
                                <w:left w:val="none" w:sz="0" w:space="0" w:color="auto"/>
                                <w:bottom w:val="none" w:sz="0" w:space="0" w:color="auto"/>
                                <w:right w:val="none" w:sz="0" w:space="0" w:color="auto"/>
                              </w:divBdr>
                              <w:divsChild>
                                <w:div w:id="1772242137">
                                  <w:marLeft w:val="0"/>
                                  <w:marRight w:val="0"/>
                                  <w:marTop w:val="0"/>
                                  <w:marBottom w:val="0"/>
                                  <w:divBdr>
                                    <w:top w:val="none" w:sz="0" w:space="0" w:color="auto"/>
                                    <w:left w:val="none" w:sz="0" w:space="0" w:color="auto"/>
                                    <w:bottom w:val="none" w:sz="0" w:space="0" w:color="auto"/>
                                    <w:right w:val="none" w:sz="0" w:space="0" w:color="auto"/>
                                  </w:divBdr>
                                  <w:divsChild>
                                    <w:div w:id="4662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886710">
          <w:marLeft w:val="0"/>
          <w:marRight w:val="0"/>
          <w:marTop w:val="0"/>
          <w:marBottom w:val="0"/>
          <w:divBdr>
            <w:top w:val="none" w:sz="0" w:space="0" w:color="auto"/>
            <w:left w:val="none" w:sz="0" w:space="0" w:color="auto"/>
            <w:bottom w:val="none" w:sz="0" w:space="0" w:color="auto"/>
            <w:right w:val="none" w:sz="0" w:space="0" w:color="auto"/>
          </w:divBdr>
          <w:divsChild>
            <w:div w:id="839462885">
              <w:marLeft w:val="0"/>
              <w:marRight w:val="0"/>
              <w:marTop w:val="0"/>
              <w:marBottom w:val="0"/>
              <w:divBdr>
                <w:top w:val="none" w:sz="0" w:space="0" w:color="auto"/>
                <w:left w:val="none" w:sz="0" w:space="0" w:color="auto"/>
                <w:bottom w:val="none" w:sz="0" w:space="0" w:color="auto"/>
                <w:right w:val="none" w:sz="0" w:space="0" w:color="auto"/>
              </w:divBdr>
              <w:divsChild>
                <w:div w:id="795870900">
                  <w:marLeft w:val="0"/>
                  <w:marRight w:val="0"/>
                  <w:marTop w:val="0"/>
                  <w:marBottom w:val="0"/>
                  <w:divBdr>
                    <w:top w:val="none" w:sz="0" w:space="0" w:color="auto"/>
                    <w:left w:val="none" w:sz="0" w:space="0" w:color="auto"/>
                    <w:bottom w:val="none" w:sz="0" w:space="0" w:color="auto"/>
                    <w:right w:val="none" w:sz="0" w:space="0" w:color="auto"/>
                  </w:divBdr>
                  <w:divsChild>
                    <w:div w:id="481309501">
                      <w:marLeft w:val="0"/>
                      <w:marRight w:val="0"/>
                      <w:marTop w:val="0"/>
                      <w:marBottom w:val="0"/>
                      <w:divBdr>
                        <w:top w:val="none" w:sz="0" w:space="0" w:color="auto"/>
                        <w:left w:val="none" w:sz="0" w:space="0" w:color="auto"/>
                        <w:bottom w:val="none" w:sz="0" w:space="0" w:color="auto"/>
                        <w:right w:val="none" w:sz="0" w:space="0" w:color="auto"/>
                      </w:divBdr>
                      <w:divsChild>
                        <w:div w:id="1147892691">
                          <w:marLeft w:val="0"/>
                          <w:marRight w:val="0"/>
                          <w:marTop w:val="0"/>
                          <w:marBottom w:val="0"/>
                          <w:divBdr>
                            <w:top w:val="none" w:sz="0" w:space="0" w:color="auto"/>
                            <w:left w:val="none" w:sz="0" w:space="0" w:color="auto"/>
                            <w:bottom w:val="none" w:sz="0" w:space="0" w:color="auto"/>
                            <w:right w:val="none" w:sz="0" w:space="0" w:color="auto"/>
                          </w:divBdr>
                          <w:divsChild>
                            <w:div w:id="725571522">
                              <w:marLeft w:val="0"/>
                              <w:marRight w:val="0"/>
                              <w:marTop w:val="0"/>
                              <w:marBottom w:val="0"/>
                              <w:divBdr>
                                <w:top w:val="none" w:sz="0" w:space="0" w:color="auto"/>
                                <w:left w:val="none" w:sz="0" w:space="0" w:color="auto"/>
                                <w:bottom w:val="none" w:sz="0" w:space="0" w:color="auto"/>
                                <w:right w:val="none" w:sz="0" w:space="0" w:color="auto"/>
                              </w:divBdr>
                              <w:divsChild>
                                <w:div w:id="1247500786">
                                  <w:marLeft w:val="0"/>
                                  <w:marRight w:val="0"/>
                                  <w:marTop w:val="0"/>
                                  <w:marBottom w:val="0"/>
                                  <w:divBdr>
                                    <w:top w:val="none" w:sz="0" w:space="0" w:color="auto"/>
                                    <w:left w:val="none" w:sz="0" w:space="0" w:color="auto"/>
                                    <w:bottom w:val="none" w:sz="0" w:space="0" w:color="auto"/>
                                    <w:right w:val="none" w:sz="0" w:space="0" w:color="auto"/>
                                  </w:divBdr>
                                  <w:divsChild>
                                    <w:div w:id="1304234824">
                                      <w:marLeft w:val="0"/>
                                      <w:marRight w:val="0"/>
                                      <w:marTop w:val="0"/>
                                      <w:marBottom w:val="0"/>
                                      <w:divBdr>
                                        <w:top w:val="none" w:sz="0" w:space="0" w:color="auto"/>
                                        <w:left w:val="none" w:sz="0" w:space="0" w:color="auto"/>
                                        <w:bottom w:val="none" w:sz="0" w:space="0" w:color="auto"/>
                                        <w:right w:val="none" w:sz="0" w:space="0" w:color="auto"/>
                                      </w:divBdr>
                                      <w:divsChild>
                                        <w:div w:id="7212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445410">
          <w:marLeft w:val="0"/>
          <w:marRight w:val="0"/>
          <w:marTop w:val="0"/>
          <w:marBottom w:val="0"/>
          <w:divBdr>
            <w:top w:val="none" w:sz="0" w:space="0" w:color="auto"/>
            <w:left w:val="none" w:sz="0" w:space="0" w:color="auto"/>
            <w:bottom w:val="none" w:sz="0" w:space="0" w:color="auto"/>
            <w:right w:val="none" w:sz="0" w:space="0" w:color="auto"/>
          </w:divBdr>
          <w:divsChild>
            <w:div w:id="1279993445">
              <w:marLeft w:val="0"/>
              <w:marRight w:val="0"/>
              <w:marTop w:val="0"/>
              <w:marBottom w:val="0"/>
              <w:divBdr>
                <w:top w:val="none" w:sz="0" w:space="0" w:color="auto"/>
                <w:left w:val="none" w:sz="0" w:space="0" w:color="auto"/>
                <w:bottom w:val="none" w:sz="0" w:space="0" w:color="auto"/>
                <w:right w:val="none" w:sz="0" w:space="0" w:color="auto"/>
              </w:divBdr>
              <w:divsChild>
                <w:div w:id="1623030581">
                  <w:marLeft w:val="0"/>
                  <w:marRight w:val="0"/>
                  <w:marTop w:val="0"/>
                  <w:marBottom w:val="0"/>
                  <w:divBdr>
                    <w:top w:val="none" w:sz="0" w:space="0" w:color="auto"/>
                    <w:left w:val="none" w:sz="0" w:space="0" w:color="auto"/>
                    <w:bottom w:val="none" w:sz="0" w:space="0" w:color="auto"/>
                    <w:right w:val="none" w:sz="0" w:space="0" w:color="auto"/>
                  </w:divBdr>
                  <w:divsChild>
                    <w:div w:id="2028752700">
                      <w:marLeft w:val="0"/>
                      <w:marRight w:val="0"/>
                      <w:marTop w:val="0"/>
                      <w:marBottom w:val="0"/>
                      <w:divBdr>
                        <w:top w:val="none" w:sz="0" w:space="0" w:color="auto"/>
                        <w:left w:val="none" w:sz="0" w:space="0" w:color="auto"/>
                        <w:bottom w:val="none" w:sz="0" w:space="0" w:color="auto"/>
                        <w:right w:val="none" w:sz="0" w:space="0" w:color="auto"/>
                      </w:divBdr>
                      <w:divsChild>
                        <w:div w:id="925269321">
                          <w:marLeft w:val="0"/>
                          <w:marRight w:val="0"/>
                          <w:marTop w:val="0"/>
                          <w:marBottom w:val="0"/>
                          <w:divBdr>
                            <w:top w:val="none" w:sz="0" w:space="0" w:color="auto"/>
                            <w:left w:val="none" w:sz="0" w:space="0" w:color="auto"/>
                            <w:bottom w:val="none" w:sz="0" w:space="0" w:color="auto"/>
                            <w:right w:val="none" w:sz="0" w:space="0" w:color="auto"/>
                          </w:divBdr>
                          <w:divsChild>
                            <w:div w:id="2054231473">
                              <w:marLeft w:val="0"/>
                              <w:marRight w:val="0"/>
                              <w:marTop w:val="0"/>
                              <w:marBottom w:val="0"/>
                              <w:divBdr>
                                <w:top w:val="none" w:sz="0" w:space="0" w:color="auto"/>
                                <w:left w:val="none" w:sz="0" w:space="0" w:color="auto"/>
                                <w:bottom w:val="none" w:sz="0" w:space="0" w:color="auto"/>
                                <w:right w:val="none" w:sz="0" w:space="0" w:color="auto"/>
                              </w:divBdr>
                              <w:divsChild>
                                <w:div w:id="2045397200">
                                  <w:marLeft w:val="0"/>
                                  <w:marRight w:val="0"/>
                                  <w:marTop w:val="0"/>
                                  <w:marBottom w:val="0"/>
                                  <w:divBdr>
                                    <w:top w:val="none" w:sz="0" w:space="0" w:color="auto"/>
                                    <w:left w:val="none" w:sz="0" w:space="0" w:color="auto"/>
                                    <w:bottom w:val="none" w:sz="0" w:space="0" w:color="auto"/>
                                    <w:right w:val="none" w:sz="0" w:space="0" w:color="auto"/>
                                  </w:divBdr>
                                  <w:divsChild>
                                    <w:div w:id="82905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26AE25-C473-4B4B-AFC4-D92A20C7B49C}">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4389052169284B92C2D53E1E554CBA" ma:contentTypeVersion="10" ma:contentTypeDescription="Create a new document." ma:contentTypeScope="" ma:versionID="cafd2fc3c4eb87122fb6a17e6a312e8d">
  <xsd:schema xmlns:xsd="http://www.w3.org/2001/XMLSchema" xmlns:xs="http://www.w3.org/2001/XMLSchema" xmlns:p="http://schemas.microsoft.com/office/2006/metadata/properties" xmlns:ns2="c689698d-4a53-4b2d-8562-dfc72eebdb90" targetNamespace="http://schemas.microsoft.com/office/2006/metadata/properties" ma:root="true" ma:fieldsID="f9d052f9f7155bc6f3b35f7826aa7228" ns2:_="">
    <xsd:import namespace="c689698d-4a53-4b2d-8562-dfc72eebdb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9698d-4a53-4b2d-8562-dfc72eebd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D4829-542C-458E-9B21-9D0C4FF33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9698d-4a53-4b2d-8562-dfc72eebd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CDE1D0-714C-4A0A-A3FE-180AF128F7B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DB1E1B-E04C-1C43-9DF7-C1BF16D8EDD0}">
  <ds:schemaRefs>
    <ds:schemaRef ds:uri="http://schemas.openxmlformats.org/officeDocument/2006/bibliography"/>
  </ds:schemaRefs>
</ds:datastoreItem>
</file>

<file path=customXml/itemProps4.xml><?xml version="1.0" encoding="utf-8"?>
<ds:datastoreItem xmlns:ds="http://schemas.openxmlformats.org/officeDocument/2006/customXml" ds:itemID="{7AC96FDC-5E3E-43C8-B80F-0ACA0AD3FD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3043</Words>
  <Characters>20298</Characters>
  <Application>Microsoft Office Word</Application>
  <DocSecurity>0</DocSecurity>
  <Lines>431</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Raziur Chowdhury</dc:creator>
  <cp:keywords/>
  <dc:description/>
  <cp:lastModifiedBy>Andrei Bucur</cp:lastModifiedBy>
  <cp:revision>2</cp:revision>
  <dcterms:created xsi:type="dcterms:W3CDTF">2025-03-07T22:18:00Z</dcterms:created>
  <dcterms:modified xsi:type="dcterms:W3CDTF">2025-03-07T22:18:00Z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0x010100294389052169284B92C2D53E1E554CBA</vt:lpwstr>
  </property>
</Properties>
</file>