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0AE41F" w14:textId="77777777" w:rsidR="00850A7D" w:rsidRPr="0006450C" w:rsidRDefault="00850A7D">
      <w:pPr>
        <w:spacing w:line="360" w:lineRule="auto"/>
        <w:jc w:val="center"/>
        <w:rPr>
          <w:lang w:val="en-GB"/>
        </w:rPr>
      </w:pPr>
    </w:p>
    <w:p w14:paraId="7FDE44C9" w14:textId="40C75ED2" w:rsidR="00850A7D" w:rsidRPr="0006450C" w:rsidRDefault="00850A7D">
      <w:pPr>
        <w:spacing w:line="360" w:lineRule="auto"/>
        <w:jc w:val="center"/>
        <w:rPr>
          <w:lang w:val="en-GB"/>
        </w:rPr>
      </w:pPr>
    </w:p>
    <w:p w14:paraId="14A28715" w14:textId="77777777" w:rsidR="0006450C" w:rsidRDefault="0006450C">
      <w:pPr>
        <w:spacing w:line="360" w:lineRule="auto"/>
        <w:jc w:val="center"/>
        <w:rPr>
          <w:b/>
          <w:bCs/>
          <w:sz w:val="32"/>
          <w:szCs w:val="32"/>
          <w:lang w:val="en-GB"/>
        </w:rPr>
      </w:pPr>
    </w:p>
    <w:p w14:paraId="374C4F15" w14:textId="3B723E9E" w:rsidR="0006450C" w:rsidRDefault="0006450C">
      <w:pPr>
        <w:spacing w:line="360" w:lineRule="auto"/>
        <w:jc w:val="center"/>
        <w:rPr>
          <w:b/>
          <w:bCs/>
          <w:sz w:val="32"/>
          <w:szCs w:val="32"/>
          <w:lang w:val="en-GB"/>
        </w:rPr>
      </w:pPr>
      <w:r w:rsidRPr="0006450C">
        <w:rPr>
          <w:noProof/>
          <w:lang w:val="en-GB"/>
        </w:rPr>
        <w:drawing>
          <wp:inline distT="114300" distB="114300" distL="114300" distR="114300" wp14:anchorId="28D9067F" wp14:editId="28DAFA79">
            <wp:extent cx="2152650" cy="862510"/>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2152650" cy="862510"/>
                    </a:xfrm>
                    <a:prstGeom prst="rect">
                      <a:avLst/>
                    </a:prstGeom>
                    <a:ln/>
                  </pic:spPr>
                </pic:pic>
              </a:graphicData>
            </a:graphic>
          </wp:inline>
        </w:drawing>
      </w:r>
    </w:p>
    <w:p w14:paraId="0D01D6D2" w14:textId="3A24F809" w:rsidR="00850A7D" w:rsidRPr="00A342D9" w:rsidRDefault="00951B92">
      <w:pPr>
        <w:spacing w:line="360" w:lineRule="auto"/>
        <w:jc w:val="center"/>
        <w:rPr>
          <w:b/>
          <w:bCs/>
          <w:sz w:val="28"/>
          <w:szCs w:val="28"/>
          <w:lang w:val="en-GB"/>
        </w:rPr>
      </w:pPr>
      <w:r w:rsidRPr="00A342D9">
        <w:rPr>
          <w:b/>
          <w:bCs/>
          <w:sz w:val="28"/>
          <w:szCs w:val="28"/>
          <w:lang w:val="en-GB"/>
        </w:rPr>
        <w:t xml:space="preserve">MSC PUBLIC HEALTH AND SOCIAL CARE IN PRACTICE  </w:t>
      </w:r>
    </w:p>
    <w:p w14:paraId="1A9AFD40" w14:textId="77777777" w:rsidR="00850A7D" w:rsidRPr="00A342D9" w:rsidRDefault="00951B92">
      <w:pPr>
        <w:spacing w:line="360" w:lineRule="auto"/>
        <w:jc w:val="center"/>
        <w:rPr>
          <w:b/>
          <w:bCs/>
          <w:sz w:val="28"/>
          <w:szCs w:val="28"/>
          <w:lang w:val="en-GB"/>
        </w:rPr>
      </w:pPr>
      <w:r w:rsidRPr="00A342D9">
        <w:rPr>
          <w:b/>
          <w:bCs/>
          <w:sz w:val="28"/>
          <w:szCs w:val="28"/>
          <w:lang w:val="en-GB"/>
        </w:rPr>
        <w:t xml:space="preserve">LCHS7008 </w:t>
      </w:r>
    </w:p>
    <w:p w14:paraId="46F23440" w14:textId="77777777" w:rsidR="00850A7D" w:rsidRPr="00A342D9" w:rsidRDefault="00951B92">
      <w:pPr>
        <w:spacing w:line="360" w:lineRule="auto"/>
        <w:jc w:val="center"/>
        <w:rPr>
          <w:b/>
          <w:bCs/>
          <w:sz w:val="28"/>
          <w:szCs w:val="28"/>
          <w:lang w:val="en-GB"/>
        </w:rPr>
      </w:pPr>
      <w:r w:rsidRPr="00A342D9">
        <w:rPr>
          <w:b/>
          <w:bCs/>
          <w:sz w:val="28"/>
          <w:szCs w:val="28"/>
          <w:lang w:val="en-GB"/>
        </w:rPr>
        <w:t xml:space="preserve">PRACTICE-BASED RESEARCH  </w:t>
      </w:r>
    </w:p>
    <w:p w14:paraId="54CB5756" w14:textId="77777777" w:rsidR="00850A7D" w:rsidRPr="00A342D9" w:rsidRDefault="00850A7D">
      <w:pPr>
        <w:spacing w:line="360" w:lineRule="auto"/>
        <w:jc w:val="center"/>
        <w:rPr>
          <w:b/>
          <w:bCs/>
          <w:sz w:val="28"/>
          <w:szCs w:val="28"/>
          <w:lang w:val="en-GB"/>
        </w:rPr>
      </w:pPr>
    </w:p>
    <w:p w14:paraId="17E26126" w14:textId="77777777" w:rsidR="00850A7D" w:rsidRPr="00A342D9" w:rsidRDefault="00951B92">
      <w:pPr>
        <w:spacing w:before="120" w:after="120" w:line="360" w:lineRule="auto"/>
        <w:jc w:val="center"/>
        <w:rPr>
          <w:b/>
          <w:bCs/>
          <w:sz w:val="28"/>
          <w:szCs w:val="28"/>
          <w:lang w:val="en-GB"/>
        </w:rPr>
      </w:pPr>
      <w:r w:rsidRPr="00A342D9">
        <w:rPr>
          <w:b/>
          <w:bCs/>
          <w:sz w:val="28"/>
          <w:szCs w:val="28"/>
          <w:lang w:val="en-GB"/>
        </w:rPr>
        <w:t xml:space="preserve">COMPONENT 2: WRITTEN RESEARCH PROPOSAL </w:t>
      </w:r>
    </w:p>
    <w:p w14:paraId="62B5BFA7" w14:textId="77777777" w:rsidR="00850A7D" w:rsidRPr="00A342D9" w:rsidRDefault="00850A7D">
      <w:pPr>
        <w:spacing w:before="120" w:after="120" w:line="360" w:lineRule="auto"/>
        <w:jc w:val="center"/>
        <w:rPr>
          <w:b/>
          <w:bCs/>
          <w:sz w:val="28"/>
          <w:szCs w:val="28"/>
          <w:lang w:val="en-GB"/>
        </w:rPr>
      </w:pPr>
    </w:p>
    <w:p w14:paraId="71864321" w14:textId="77777777" w:rsidR="00850A7D" w:rsidRPr="00A342D9" w:rsidRDefault="00951B92">
      <w:pPr>
        <w:spacing w:line="360" w:lineRule="auto"/>
        <w:jc w:val="center"/>
        <w:rPr>
          <w:b/>
          <w:bCs/>
          <w:sz w:val="28"/>
          <w:szCs w:val="28"/>
          <w:lang w:val="en-GB"/>
        </w:rPr>
      </w:pPr>
      <w:r w:rsidRPr="00A342D9">
        <w:rPr>
          <w:b/>
          <w:bCs/>
          <w:sz w:val="28"/>
          <w:szCs w:val="28"/>
          <w:lang w:val="en-GB"/>
        </w:rPr>
        <w:t>PATTERNS AND CAUSES OF CHILDHOOD OBESITY AMONG UK CHILDREN</w:t>
      </w:r>
    </w:p>
    <w:p w14:paraId="46CA448C" w14:textId="77777777" w:rsidR="00850A7D" w:rsidRPr="00A342D9" w:rsidRDefault="00850A7D">
      <w:pPr>
        <w:spacing w:line="360" w:lineRule="auto"/>
        <w:jc w:val="center"/>
        <w:rPr>
          <w:b/>
          <w:bCs/>
          <w:sz w:val="28"/>
          <w:szCs w:val="28"/>
          <w:lang w:val="en-GB"/>
        </w:rPr>
      </w:pPr>
    </w:p>
    <w:p w14:paraId="58B47691" w14:textId="77777777" w:rsidR="00850A7D" w:rsidRPr="00A342D9" w:rsidRDefault="00850A7D">
      <w:pPr>
        <w:spacing w:line="360" w:lineRule="auto"/>
        <w:jc w:val="center"/>
        <w:rPr>
          <w:b/>
          <w:bCs/>
          <w:sz w:val="28"/>
          <w:szCs w:val="28"/>
          <w:lang w:val="en-GB"/>
        </w:rPr>
      </w:pPr>
    </w:p>
    <w:p w14:paraId="1E356C00" w14:textId="77777777" w:rsidR="00850A7D" w:rsidRPr="00A342D9" w:rsidRDefault="00951B92">
      <w:pPr>
        <w:spacing w:line="360" w:lineRule="auto"/>
        <w:jc w:val="center"/>
        <w:rPr>
          <w:b/>
          <w:bCs/>
          <w:sz w:val="28"/>
          <w:szCs w:val="28"/>
          <w:lang w:val="en-GB"/>
        </w:rPr>
      </w:pPr>
      <w:r w:rsidRPr="00A342D9">
        <w:rPr>
          <w:b/>
          <w:bCs/>
          <w:sz w:val="28"/>
          <w:szCs w:val="28"/>
          <w:lang w:val="en-GB"/>
        </w:rPr>
        <w:t>STUDENT NAME: VIDHI PRAJAPATI</w:t>
      </w:r>
      <w:r w:rsidRPr="00A342D9">
        <w:rPr>
          <w:b/>
          <w:bCs/>
          <w:sz w:val="28"/>
          <w:szCs w:val="28"/>
          <w:lang w:val="en-GB"/>
        </w:rPr>
        <w:br/>
      </w:r>
      <w:r w:rsidRPr="00A342D9">
        <w:rPr>
          <w:b/>
          <w:bCs/>
          <w:sz w:val="28"/>
          <w:szCs w:val="28"/>
          <w:lang w:val="en-GB"/>
        </w:rPr>
        <w:t xml:space="preserve"> STUDENT ID: 2506527</w:t>
      </w:r>
    </w:p>
    <w:p w14:paraId="5134F38B" w14:textId="77777777" w:rsidR="0006450C" w:rsidRPr="00A342D9" w:rsidRDefault="00951B92">
      <w:pPr>
        <w:spacing w:before="120" w:after="120" w:line="360" w:lineRule="auto"/>
        <w:jc w:val="center"/>
        <w:rPr>
          <w:b/>
          <w:bCs/>
          <w:sz w:val="28"/>
          <w:szCs w:val="28"/>
          <w:lang w:val="en-GB"/>
        </w:rPr>
      </w:pPr>
      <w:r w:rsidRPr="00A342D9">
        <w:rPr>
          <w:b/>
          <w:bCs/>
          <w:sz w:val="28"/>
          <w:szCs w:val="28"/>
          <w:lang w:val="en-GB"/>
        </w:rPr>
        <w:t xml:space="preserve">SUPERVISOR’S NAME: DR. ZENO LEUNG </w:t>
      </w:r>
    </w:p>
    <w:p w14:paraId="1C8E3CA4" w14:textId="77777777" w:rsidR="0006450C" w:rsidRDefault="0006450C">
      <w:pPr>
        <w:rPr>
          <w:b/>
          <w:bCs/>
          <w:sz w:val="32"/>
          <w:szCs w:val="32"/>
          <w:lang w:val="en-GB"/>
        </w:rPr>
      </w:pPr>
      <w:r>
        <w:rPr>
          <w:b/>
          <w:bCs/>
          <w:sz w:val="32"/>
          <w:szCs w:val="32"/>
          <w:lang w:val="en-GB"/>
        </w:rPr>
        <w:br w:type="page"/>
      </w:r>
    </w:p>
    <w:sdt>
      <w:sdtPr>
        <w:rPr>
          <w:rFonts w:ascii="Arial" w:eastAsia="Arial" w:hAnsi="Arial" w:cs="Arial"/>
          <w:color w:val="auto"/>
          <w:sz w:val="22"/>
          <w:szCs w:val="22"/>
          <w:lang w:val="en" w:eastAsia="en-IN"/>
        </w:rPr>
        <w:id w:val="196666548"/>
        <w:docPartObj>
          <w:docPartGallery w:val="Table of Contents"/>
          <w:docPartUnique/>
        </w:docPartObj>
      </w:sdtPr>
      <w:sdtEndPr>
        <w:rPr>
          <w:b/>
          <w:bCs/>
          <w:noProof/>
        </w:rPr>
      </w:sdtEndPr>
      <w:sdtContent>
        <w:p w14:paraId="3D5D3B65" w14:textId="064E5340" w:rsidR="0006450C" w:rsidRPr="000570DF" w:rsidRDefault="0006450C" w:rsidP="000570DF">
          <w:pPr>
            <w:pStyle w:val="TOCHeading"/>
            <w:spacing w:line="360" w:lineRule="auto"/>
            <w:jc w:val="center"/>
            <w:rPr>
              <w:rFonts w:ascii="Arial" w:hAnsi="Arial" w:cs="Arial"/>
              <w:b/>
              <w:bCs/>
              <w:color w:val="auto"/>
              <w:sz w:val="22"/>
              <w:szCs w:val="22"/>
            </w:rPr>
          </w:pPr>
          <w:r w:rsidRPr="000570DF">
            <w:rPr>
              <w:rFonts w:ascii="Arial" w:hAnsi="Arial" w:cs="Arial"/>
              <w:b/>
              <w:bCs/>
              <w:color w:val="auto"/>
              <w:sz w:val="22"/>
              <w:szCs w:val="22"/>
            </w:rPr>
            <w:t>Table of Contents</w:t>
          </w:r>
        </w:p>
        <w:p w14:paraId="4787AAB8" w14:textId="5F2E25E2" w:rsidR="000570DF" w:rsidRPr="000570DF" w:rsidRDefault="0006450C" w:rsidP="000570DF">
          <w:pPr>
            <w:pStyle w:val="TOC1"/>
            <w:tabs>
              <w:tab w:val="right" w:leader="dot" w:pos="9350"/>
            </w:tabs>
            <w:spacing w:line="360" w:lineRule="auto"/>
            <w:rPr>
              <w:rFonts w:asciiTheme="minorHAnsi" w:eastAsiaTheme="minorEastAsia" w:hAnsiTheme="minorHAnsi" w:cstheme="minorBidi"/>
              <w:noProof/>
              <w:kern w:val="2"/>
              <w:sz w:val="24"/>
              <w:szCs w:val="24"/>
              <w:lang w:val="en-IN"/>
              <w14:ligatures w14:val="standardContextual"/>
            </w:rPr>
          </w:pPr>
          <w:r w:rsidRPr="000570DF">
            <w:fldChar w:fldCharType="begin"/>
          </w:r>
          <w:r w:rsidRPr="000570DF">
            <w:instrText xml:space="preserve"> TOC \o "1-3" \h \z \u </w:instrText>
          </w:r>
          <w:r w:rsidRPr="000570DF">
            <w:fldChar w:fldCharType="separate"/>
          </w:r>
          <w:hyperlink w:anchor="_Toc224760890" w:history="1">
            <w:r w:rsidR="000570DF" w:rsidRPr="000570DF">
              <w:rPr>
                <w:rStyle w:val="Hyperlink"/>
                <w:noProof/>
                <w:lang w:val="en-GB"/>
              </w:rPr>
              <w:t>1.0 Research Title</w:t>
            </w:r>
            <w:r w:rsidR="000570DF" w:rsidRPr="000570DF">
              <w:rPr>
                <w:noProof/>
                <w:webHidden/>
              </w:rPr>
              <w:tab/>
            </w:r>
            <w:r w:rsidR="000570DF" w:rsidRPr="000570DF">
              <w:rPr>
                <w:noProof/>
                <w:webHidden/>
              </w:rPr>
              <w:fldChar w:fldCharType="begin"/>
            </w:r>
            <w:r w:rsidR="000570DF" w:rsidRPr="000570DF">
              <w:rPr>
                <w:noProof/>
                <w:webHidden/>
              </w:rPr>
              <w:instrText xml:space="preserve"> PAGEREF _Toc224760890 \h </w:instrText>
            </w:r>
            <w:r w:rsidR="000570DF" w:rsidRPr="000570DF">
              <w:rPr>
                <w:noProof/>
                <w:webHidden/>
              </w:rPr>
            </w:r>
            <w:r w:rsidR="000570DF" w:rsidRPr="000570DF">
              <w:rPr>
                <w:noProof/>
                <w:webHidden/>
              </w:rPr>
              <w:fldChar w:fldCharType="separate"/>
            </w:r>
            <w:r w:rsidR="000570DF" w:rsidRPr="000570DF">
              <w:rPr>
                <w:noProof/>
                <w:webHidden/>
              </w:rPr>
              <w:t>3</w:t>
            </w:r>
            <w:r w:rsidR="000570DF" w:rsidRPr="000570DF">
              <w:rPr>
                <w:noProof/>
                <w:webHidden/>
              </w:rPr>
              <w:fldChar w:fldCharType="end"/>
            </w:r>
          </w:hyperlink>
        </w:p>
        <w:p w14:paraId="3AAD31FB" w14:textId="5635054D" w:rsidR="000570DF" w:rsidRPr="000570DF" w:rsidRDefault="000570DF" w:rsidP="000570DF">
          <w:pPr>
            <w:pStyle w:val="TOC1"/>
            <w:tabs>
              <w:tab w:val="right" w:leader="dot" w:pos="9350"/>
            </w:tabs>
            <w:spacing w:line="360" w:lineRule="auto"/>
            <w:rPr>
              <w:rFonts w:asciiTheme="minorHAnsi" w:eastAsiaTheme="minorEastAsia" w:hAnsiTheme="minorHAnsi" w:cstheme="minorBidi"/>
              <w:noProof/>
              <w:kern w:val="2"/>
              <w:sz w:val="24"/>
              <w:szCs w:val="24"/>
              <w:lang w:val="en-IN"/>
              <w14:ligatures w14:val="standardContextual"/>
            </w:rPr>
          </w:pPr>
          <w:hyperlink w:anchor="_Toc224760891" w:history="1">
            <w:r w:rsidRPr="000570DF">
              <w:rPr>
                <w:rStyle w:val="Hyperlink"/>
                <w:noProof/>
                <w:lang w:val="en-GB"/>
              </w:rPr>
              <w:t>2.0 Prevalence of the Problem</w:t>
            </w:r>
            <w:r w:rsidRPr="000570DF">
              <w:rPr>
                <w:noProof/>
                <w:webHidden/>
              </w:rPr>
              <w:tab/>
            </w:r>
            <w:r w:rsidRPr="000570DF">
              <w:rPr>
                <w:noProof/>
                <w:webHidden/>
              </w:rPr>
              <w:fldChar w:fldCharType="begin"/>
            </w:r>
            <w:r w:rsidRPr="000570DF">
              <w:rPr>
                <w:noProof/>
                <w:webHidden/>
              </w:rPr>
              <w:instrText xml:space="preserve"> PAGEREF _Toc224760891 \h </w:instrText>
            </w:r>
            <w:r w:rsidRPr="000570DF">
              <w:rPr>
                <w:noProof/>
                <w:webHidden/>
              </w:rPr>
            </w:r>
            <w:r w:rsidRPr="000570DF">
              <w:rPr>
                <w:noProof/>
                <w:webHidden/>
              </w:rPr>
              <w:fldChar w:fldCharType="separate"/>
            </w:r>
            <w:r w:rsidRPr="000570DF">
              <w:rPr>
                <w:noProof/>
                <w:webHidden/>
              </w:rPr>
              <w:t>3</w:t>
            </w:r>
            <w:r w:rsidRPr="000570DF">
              <w:rPr>
                <w:noProof/>
                <w:webHidden/>
              </w:rPr>
              <w:fldChar w:fldCharType="end"/>
            </w:r>
          </w:hyperlink>
        </w:p>
        <w:p w14:paraId="21633B8F" w14:textId="240E3E94" w:rsidR="000570DF" w:rsidRPr="000570DF" w:rsidRDefault="000570DF" w:rsidP="000570DF">
          <w:pPr>
            <w:pStyle w:val="TOC1"/>
            <w:tabs>
              <w:tab w:val="right" w:leader="dot" w:pos="9350"/>
            </w:tabs>
            <w:spacing w:line="360" w:lineRule="auto"/>
            <w:rPr>
              <w:rFonts w:asciiTheme="minorHAnsi" w:eastAsiaTheme="minorEastAsia" w:hAnsiTheme="minorHAnsi" w:cstheme="minorBidi"/>
              <w:noProof/>
              <w:kern w:val="2"/>
              <w:sz w:val="24"/>
              <w:szCs w:val="24"/>
              <w:lang w:val="en-IN"/>
              <w14:ligatures w14:val="standardContextual"/>
            </w:rPr>
          </w:pPr>
          <w:hyperlink w:anchor="_Toc224760892" w:history="1">
            <w:r w:rsidRPr="000570DF">
              <w:rPr>
                <w:rStyle w:val="Hyperlink"/>
                <w:noProof/>
                <w:lang w:val="en-GB"/>
              </w:rPr>
              <w:t>3.0 Introduction &amp; Literature Background</w:t>
            </w:r>
            <w:r w:rsidRPr="000570DF">
              <w:rPr>
                <w:noProof/>
                <w:webHidden/>
              </w:rPr>
              <w:tab/>
            </w:r>
            <w:r w:rsidRPr="000570DF">
              <w:rPr>
                <w:noProof/>
                <w:webHidden/>
              </w:rPr>
              <w:fldChar w:fldCharType="begin"/>
            </w:r>
            <w:r w:rsidRPr="000570DF">
              <w:rPr>
                <w:noProof/>
                <w:webHidden/>
              </w:rPr>
              <w:instrText xml:space="preserve"> PAGEREF _Toc224760892 \h </w:instrText>
            </w:r>
            <w:r w:rsidRPr="000570DF">
              <w:rPr>
                <w:noProof/>
                <w:webHidden/>
              </w:rPr>
            </w:r>
            <w:r w:rsidRPr="000570DF">
              <w:rPr>
                <w:noProof/>
                <w:webHidden/>
              </w:rPr>
              <w:fldChar w:fldCharType="separate"/>
            </w:r>
            <w:r w:rsidRPr="000570DF">
              <w:rPr>
                <w:noProof/>
                <w:webHidden/>
              </w:rPr>
              <w:t>4</w:t>
            </w:r>
            <w:r w:rsidRPr="000570DF">
              <w:rPr>
                <w:noProof/>
                <w:webHidden/>
              </w:rPr>
              <w:fldChar w:fldCharType="end"/>
            </w:r>
          </w:hyperlink>
        </w:p>
        <w:p w14:paraId="76F09A76" w14:textId="3A41BA01" w:rsidR="000570DF" w:rsidRPr="000570DF" w:rsidRDefault="000570DF" w:rsidP="000570DF">
          <w:pPr>
            <w:pStyle w:val="TOC2"/>
            <w:tabs>
              <w:tab w:val="right" w:leader="dot" w:pos="9350"/>
            </w:tabs>
            <w:spacing w:line="360" w:lineRule="auto"/>
            <w:rPr>
              <w:rFonts w:asciiTheme="minorHAnsi" w:eastAsiaTheme="minorEastAsia" w:hAnsiTheme="minorHAnsi" w:cstheme="minorBidi"/>
              <w:noProof/>
              <w:kern w:val="2"/>
              <w:sz w:val="24"/>
              <w:szCs w:val="24"/>
              <w:lang w:val="en-IN"/>
              <w14:ligatures w14:val="standardContextual"/>
            </w:rPr>
          </w:pPr>
          <w:hyperlink w:anchor="_Toc224760893" w:history="1">
            <w:r w:rsidRPr="000570DF">
              <w:rPr>
                <w:rStyle w:val="Hyperlink"/>
                <w:noProof/>
                <w:lang w:val="en-GB"/>
              </w:rPr>
              <w:t>Physical Inactivity and Sedentary Behaviour</w:t>
            </w:r>
            <w:r w:rsidRPr="000570DF">
              <w:rPr>
                <w:noProof/>
                <w:webHidden/>
              </w:rPr>
              <w:tab/>
            </w:r>
            <w:r w:rsidRPr="000570DF">
              <w:rPr>
                <w:noProof/>
                <w:webHidden/>
              </w:rPr>
              <w:fldChar w:fldCharType="begin"/>
            </w:r>
            <w:r w:rsidRPr="000570DF">
              <w:rPr>
                <w:noProof/>
                <w:webHidden/>
              </w:rPr>
              <w:instrText xml:space="preserve"> PAGEREF _Toc224760893 \h </w:instrText>
            </w:r>
            <w:r w:rsidRPr="000570DF">
              <w:rPr>
                <w:noProof/>
                <w:webHidden/>
              </w:rPr>
            </w:r>
            <w:r w:rsidRPr="000570DF">
              <w:rPr>
                <w:noProof/>
                <w:webHidden/>
              </w:rPr>
              <w:fldChar w:fldCharType="separate"/>
            </w:r>
            <w:r w:rsidRPr="000570DF">
              <w:rPr>
                <w:noProof/>
                <w:webHidden/>
              </w:rPr>
              <w:t>4</w:t>
            </w:r>
            <w:r w:rsidRPr="000570DF">
              <w:rPr>
                <w:noProof/>
                <w:webHidden/>
              </w:rPr>
              <w:fldChar w:fldCharType="end"/>
            </w:r>
          </w:hyperlink>
        </w:p>
        <w:p w14:paraId="0762A5F2" w14:textId="66E8A47E" w:rsidR="000570DF" w:rsidRPr="000570DF" w:rsidRDefault="000570DF" w:rsidP="000570DF">
          <w:pPr>
            <w:pStyle w:val="TOC2"/>
            <w:tabs>
              <w:tab w:val="right" w:leader="dot" w:pos="9350"/>
            </w:tabs>
            <w:spacing w:line="360" w:lineRule="auto"/>
            <w:rPr>
              <w:rFonts w:asciiTheme="minorHAnsi" w:eastAsiaTheme="minorEastAsia" w:hAnsiTheme="minorHAnsi" w:cstheme="minorBidi"/>
              <w:noProof/>
              <w:kern w:val="2"/>
              <w:sz w:val="24"/>
              <w:szCs w:val="24"/>
              <w:lang w:val="en-IN"/>
              <w14:ligatures w14:val="standardContextual"/>
            </w:rPr>
          </w:pPr>
          <w:hyperlink w:anchor="_Toc224760894" w:history="1">
            <w:r w:rsidRPr="000570DF">
              <w:rPr>
                <w:rStyle w:val="Hyperlink"/>
                <w:noProof/>
                <w:lang w:val="en-GB"/>
              </w:rPr>
              <w:t>Dietary Patterns and Nutritional Behaviour</w:t>
            </w:r>
            <w:r w:rsidRPr="000570DF">
              <w:rPr>
                <w:noProof/>
                <w:webHidden/>
              </w:rPr>
              <w:tab/>
            </w:r>
            <w:r w:rsidRPr="000570DF">
              <w:rPr>
                <w:noProof/>
                <w:webHidden/>
              </w:rPr>
              <w:fldChar w:fldCharType="begin"/>
            </w:r>
            <w:r w:rsidRPr="000570DF">
              <w:rPr>
                <w:noProof/>
                <w:webHidden/>
              </w:rPr>
              <w:instrText xml:space="preserve"> PAGEREF _Toc224760894 \h </w:instrText>
            </w:r>
            <w:r w:rsidRPr="000570DF">
              <w:rPr>
                <w:noProof/>
                <w:webHidden/>
              </w:rPr>
            </w:r>
            <w:r w:rsidRPr="000570DF">
              <w:rPr>
                <w:noProof/>
                <w:webHidden/>
              </w:rPr>
              <w:fldChar w:fldCharType="separate"/>
            </w:r>
            <w:r w:rsidRPr="000570DF">
              <w:rPr>
                <w:noProof/>
                <w:webHidden/>
              </w:rPr>
              <w:t>5</w:t>
            </w:r>
            <w:r w:rsidRPr="000570DF">
              <w:rPr>
                <w:noProof/>
                <w:webHidden/>
              </w:rPr>
              <w:fldChar w:fldCharType="end"/>
            </w:r>
          </w:hyperlink>
        </w:p>
        <w:p w14:paraId="6E84D8CD" w14:textId="16B6B9DD" w:rsidR="000570DF" w:rsidRPr="000570DF" w:rsidRDefault="000570DF" w:rsidP="000570DF">
          <w:pPr>
            <w:pStyle w:val="TOC2"/>
            <w:tabs>
              <w:tab w:val="right" w:leader="dot" w:pos="9350"/>
            </w:tabs>
            <w:spacing w:line="360" w:lineRule="auto"/>
            <w:rPr>
              <w:rFonts w:asciiTheme="minorHAnsi" w:eastAsiaTheme="minorEastAsia" w:hAnsiTheme="minorHAnsi" w:cstheme="minorBidi"/>
              <w:noProof/>
              <w:kern w:val="2"/>
              <w:sz w:val="24"/>
              <w:szCs w:val="24"/>
              <w:lang w:val="en-IN"/>
              <w14:ligatures w14:val="standardContextual"/>
            </w:rPr>
          </w:pPr>
          <w:hyperlink w:anchor="_Toc224760895" w:history="1">
            <w:r w:rsidRPr="000570DF">
              <w:rPr>
                <w:rStyle w:val="Hyperlink"/>
                <w:noProof/>
                <w:lang w:val="en-GB"/>
              </w:rPr>
              <w:t>Socio-Economic and Environmental Influences</w:t>
            </w:r>
            <w:r w:rsidRPr="000570DF">
              <w:rPr>
                <w:noProof/>
                <w:webHidden/>
              </w:rPr>
              <w:tab/>
            </w:r>
            <w:r w:rsidRPr="000570DF">
              <w:rPr>
                <w:noProof/>
                <w:webHidden/>
              </w:rPr>
              <w:fldChar w:fldCharType="begin"/>
            </w:r>
            <w:r w:rsidRPr="000570DF">
              <w:rPr>
                <w:noProof/>
                <w:webHidden/>
              </w:rPr>
              <w:instrText xml:space="preserve"> PAGEREF _Toc224760895 \h </w:instrText>
            </w:r>
            <w:r w:rsidRPr="000570DF">
              <w:rPr>
                <w:noProof/>
                <w:webHidden/>
              </w:rPr>
            </w:r>
            <w:r w:rsidRPr="000570DF">
              <w:rPr>
                <w:noProof/>
                <w:webHidden/>
              </w:rPr>
              <w:fldChar w:fldCharType="separate"/>
            </w:r>
            <w:r w:rsidRPr="000570DF">
              <w:rPr>
                <w:noProof/>
                <w:webHidden/>
              </w:rPr>
              <w:t>6</w:t>
            </w:r>
            <w:r w:rsidRPr="000570DF">
              <w:rPr>
                <w:noProof/>
                <w:webHidden/>
              </w:rPr>
              <w:fldChar w:fldCharType="end"/>
            </w:r>
          </w:hyperlink>
        </w:p>
        <w:p w14:paraId="797E30E6" w14:textId="0BD2ADA7" w:rsidR="000570DF" w:rsidRPr="000570DF" w:rsidRDefault="000570DF" w:rsidP="000570DF">
          <w:pPr>
            <w:pStyle w:val="TOC1"/>
            <w:tabs>
              <w:tab w:val="right" w:leader="dot" w:pos="9350"/>
            </w:tabs>
            <w:spacing w:line="360" w:lineRule="auto"/>
            <w:rPr>
              <w:rFonts w:asciiTheme="minorHAnsi" w:eastAsiaTheme="minorEastAsia" w:hAnsiTheme="minorHAnsi" w:cstheme="minorBidi"/>
              <w:noProof/>
              <w:kern w:val="2"/>
              <w:sz w:val="24"/>
              <w:szCs w:val="24"/>
              <w:lang w:val="en-IN"/>
              <w14:ligatures w14:val="standardContextual"/>
            </w:rPr>
          </w:pPr>
          <w:hyperlink w:anchor="_Toc224760896" w:history="1">
            <w:r w:rsidRPr="000570DF">
              <w:rPr>
                <w:rStyle w:val="Hyperlink"/>
                <w:noProof/>
                <w:lang w:val="en-GB"/>
              </w:rPr>
              <w:t>4.0 Rationale of the Study</w:t>
            </w:r>
            <w:r w:rsidRPr="000570DF">
              <w:rPr>
                <w:noProof/>
                <w:webHidden/>
              </w:rPr>
              <w:tab/>
            </w:r>
            <w:r w:rsidRPr="000570DF">
              <w:rPr>
                <w:noProof/>
                <w:webHidden/>
              </w:rPr>
              <w:fldChar w:fldCharType="begin"/>
            </w:r>
            <w:r w:rsidRPr="000570DF">
              <w:rPr>
                <w:noProof/>
                <w:webHidden/>
              </w:rPr>
              <w:instrText xml:space="preserve"> PAGEREF _Toc224760896 \h </w:instrText>
            </w:r>
            <w:r w:rsidRPr="000570DF">
              <w:rPr>
                <w:noProof/>
                <w:webHidden/>
              </w:rPr>
            </w:r>
            <w:r w:rsidRPr="000570DF">
              <w:rPr>
                <w:noProof/>
                <w:webHidden/>
              </w:rPr>
              <w:fldChar w:fldCharType="separate"/>
            </w:r>
            <w:r w:rsidRPr="000570DF">
              <w:rPr>
                <w:noProof/>
                <w:webHidden/>
              </w:rPr>
              <w:t>6</w:t>
            </w:r>
            <w:r w:rsidRPr="000570DF">
              <w:rPr>
                <w:noProof/>
                <w:webHidden/>
              </w:rPr>
              <w:fldChar w:fldCharType="end"/>
            </w:r>
          </w:hyperlink>
        </w:p>
        <w:p w14:paraId="7926CE47" w14:textId="7657C62E" w:rsidR="000570DF" w:rsidRPr="000570DF" w:rsidRDefault="000570DF" w:rsidP="000570DF">
          <w:pPr>
            <w:pStyle w:val="TOC1"/>
            <w:tabs>
              <w:tab w:val="right" w:leader="dot" w:pos="9350"/>
            </w:tabs>
            <w:spacing w:line="360" w:lineRule="auto"/>
            <w:rPr>
              <w:rFonts w:asciiTheme="minorHAnsi" w:eastAsiaTheme="minorEastAsia" w:hAnsiTheme="minorHAnsi" w:cstheme="minorBidi"/>
              <w:noProof/>
              <w:kern w:val="2"/>
              <w:sz w:val="24"/>
              <w:szCs w:val="24"/>
              <w:lang w:val="en-IN"/>
              <w14:ligatures w14:val="standardContextual"/>
            </w:rPr>
          </w:pPr>
          <w:hyperlink w:anchor="_Toc224760897" w:history="1">
            <w:r w:rsidRPr="000570DF">
              <w:rPr>
                <w:rStyle w:val="Hyperlink"/>
                <w:noProof/>
                <w:lang w:val="en-GB"/>
              </w:rPr>
              <w:t>5.0 Research Aim and Objectives</w:t>
            </w:r>
            <w:r w:rsidRPr="000570DF">
              <w:rPr>
                <w:noProof/>
                <w:webHidden/>
              </w:rPr>
              <w:tab/>
            </w:r>
            <w:r w:rsidRPr="000570DF">
              <w:rPr>
                <w:noProof/>
                <w:webHidden/>
              </w:rPr>
              <w:fldChar w:fldCharType="begin"/>
            </w:r>
            <w:r w:rsidRPr="000570DF">
              <w:rPr>
                <w:noProof/>
                <w:webHidden/>
              </w:rPr>
              <w:instrText xml:space="preserve"> PAGEREF _Toc224760897 \h </w:instrText>
            </w:r>
            <w:r w:rsidRPr="000570DF">
              <w:rPr>
                <w:noProof/>
                <w:webHidden/>
              </w:rPr>
            </w:r>
            <w:r w:rsidRPr="000570DF">
              <w:rPr>
                <w:noProof/>
                <w:webHidden/>
              </w:rPr>
              <w:fldChar w:fldCharType="separate"/>
            </w:r>
            <w:r w:rsidRPr="000570DF">
              <w:rPr>
                <w:noProof/>
                <w:webHidden/>
              </w:rPr>
              <w:t>8</w:t>
            </w:r>
            <w:r w:rsidRPr="000570DF">
              <w:rPr>
                <w:noProof/>
                <w:webHidden/>
              </w:rPr>
              <w:fldChar w:fldCharType="end"/>
            </w:r>
          </w:hyperlink>
        </w:p>
        <w:p w14:paraId="60C47B31" w14:textId="55AB0027" w:rsidR="000570DF" w:rsidRPr="000570DF" w:rsidRDefault="000570DF" w:rsidP="000570DF">
          <w:pPr>
            <w:pStyle w:val="TOC1"/>
            <w:tabs>
              <w:tab w:val="right" w:leader="dot" w:pos="9350"/>
            </w:tabs>
            <w:spacing w:line="360" w:lineRule="auto"/>
            <w:rPr>
              <w:rFonts w:asciiTheme="minorHAnsi" w:eastAsiaTheme="minorEastAsia" w:hAnsiTheme="minorHAnsi" w:cstheme="minorBidi"/>
              <w:noProof/>
              <w:kern w:val="2"/>
              <w:sz w:val="24"/>
              <w:szCs w:val="24"/>
              <w:lang w:val="en-IN"/>
              <w14:ligatures w14:val="standardContextual"/>
            </w:rPr>
          </w:pPr>
          <w:hyperlink w:anchor="_Toc224760898" w:history="1">
            <w:r w:rsidRPr="000570DF">
              <w:rPr>
                <w:rStyle w:val="Hyperlink"/>
                <w:noProof/>
                <w:lang w:val="en-GB"/>
              </w:rPr>
              <w:t>6.0 Research Questions</w:t>
            </w:r>
            <w:r w:rsidRPr="000570DF">
              <w:rPr>
                <w:noProof/>
                <w:webHidden/>
              </w:rPr>
              <w:tab/>
            </w:r>
            <w:r w:rsidRPr="000570DF">
              <w:rPr>
                <w:noProof/>
                <w:webHidden/>
              </w:rPr>
              <w:fldChar w:fldCharType="begin"/>
            </w:r>
            <w:r w:rsidRPr="000570DF">
              <w:rPr>
                <w:noProof/>
                <w:webHidden/>
              </w:rPr>
              <w:instrText xml:space="preserve"> PAGEREF _Toc224760898 \h </w:instrText>
            </w:r>
            <w:r w:rsidRPr="000570DF">
              <w:rPr>
                <w:noProof/>
                <w:webHidden/>
              </w:rPr>
            </w:r>
            <w:r w:rsidRPr="000570DF">
              <w:rPr>
                <w:noProof/>
                <w:webHidden/>
              </w:rPr>
              <w:fldChar w:fldCharType="separate"/>
            </w:r>
            <w:r w:rsidRPr="000570DF">
              <w:rPr>
                <w:noProof/>
                <w:webHidden/>
              </w:rPr>
              <w:t>8</w:t>
            </w:r>
            <w:r w:rsidRPr="000570DF">
              <w:rPr>
                <w:noProof/>
                <w:webHidden/>
              </w:rPr>
              <w:fldChar w:fldCharType="end"/>
            </w:r>
          </w:hyperlink>
        </w:p>
        <w:p w14:paraId="6CB6FB50" w14:textId="3B2795A6" w:rsidR="000570DF" w:rsidRPr="000570DF" w:rsidRDefault="000570DF" w:rsidP="000570DF">
          <w:pPr>
            <w:pStyle w:val="TOC1"/>
            <w:tabs>
              <w:tab w:val="right" w:leader="dot" w:pos="9350"/>
            </w:tabs>
            <w:spacing w:line="360" w:lineRule="auto"/>
            <w:rPr>
              <w:rFonts w:asciiTheme="minorHAnsi" w:eastAsiaTheme="minorEastAsia" w:hAnsiTheme="minorHAnsi" w:cstheme="minorBidi"/>
              <w:noProof/>
              <w:kern w:val="2"/>
              <w:sz w:val="24"/>
              <w:szCs w:val="24"/>
              <w:lang w:val="en-IN"/>
              <w14:ligatures w14:val="standardContextual"/>
            </w:rPr>
          </w:pPr>
          <w:hyperlink w:anchor="_Toc224760899" w:history="1">
            <w:r w:rsidRPr="000570DF">
              <w:rPr>
                <w:rStyle w:val="Hyperlink"/>
                <w:noProof/>
                <w:lang w:val="en-GB"/>
              </w:rPr>
              <w:t>7.0 Research Methodology</w:t>
            </w:r>
            <w:r w:rsidRPr="000570DF">
              <w:rPr>
                <w:noProof/>
                <w:webHidden/>
              </w:rPr>
              <w:tab/>
            </w:r>
            <w:r w:rsidRPr="000570DF">
              <w:rPr>
                <w:noProof/>
                <w:webHidden/>
              </w:rPr>
              <w:fldChar w:fldCharType="begin"/>
            </w:r>
            <w:r w:rsidRPr="000570DF">
              <w:rPr>
                <w:noProof/>
                <w:webHidden/>
              </w:rPr>
              <w:instrText xml:space="preserve"> PAGEREF _Toc224760899 \h </w:instrText>
            </w:r>
            <w:r w:rsidRPr="000570DF">
              <w:rPr>
                <w:noProof/>
                <w:webHidden/>
              </w:rPr>
            </w:r>
            <w:r w:rsidRPr="000570DF">
              <w:rPr>
                <w:noProof/>
                <w:webHidden/>
              </w:rPr>
              <w:fldChar w:fldCharType="separate"/>
            </w:r>
            <w:r w:rsidRPr="000570DF">
              <w:rPr>
                <w:noProof/>
                <w:webHidden/>
              </w:rPr>
              <w:t>8</w:t>
            </w:r>
            <w:r w:rsidRPr="000570DF">
              <w:rPr>
                <w:noProof/>
                <w:webHidden/>
              </w:rPr>
              <w:fldChar w:fldCharType="end"/>
            </w:r>
          </w:hyperlink>
        </w:p>
        <w:p w14:paraId="42D41736" w14:textId="6416B30A" w:rsidR="000570DF" w:rsidRPr="000570DF" w:rsidRDefault="000570DF" w:rsidP="000570DF">
          <w:pPr>
            <w:pStyle w:val="TOC2"/>
            <w:tabs>
              <w:tab w:val="right" w:leader="dot" w:pos="9350"/>
            </w:tabs>
            <w:spacing w:line="360" w:lineRule="auto"/>
            <w:rPr>
              <w:rFonts w:asciiTheme="minorHAnsi" w:eastAsiaTheme="minorEastAsia" w:hAnsiTheme="minorHAnsi" w:cstheme="minorBidi"/>
              <w:noProof/>
              <w:kern w:val="2"/>
              <w:sz w:val="24"/>
              <w:szCs w:val="24"/>
              <w:lang w:val="en-IN"/>
              <w14:ligatures w14:val="standardContextual"/>
            </w:rPr>
          </w:pPr>
          <w:hyperlink w:anchor="_Toc224760900" w:history="1">
            <w:r w:rsidRPr="000570DF">
              <w:rPr>
                <w:rStyle w:val="Hyperlink"/>
                <w:noProof/>
                <w:lang w:val="en-GB"/>
              </w:rPr>
              <w:t>Research Design</w:t>
            </w:r>
            <w:r w:rsidRPr="000570DF">
              <w:rPr>
                <w:noProof/>
                <w:webHidden/>
              </w:rPr>
              <w:tab/>
            </w:r>
            <w:r w:rsidRPr="000570DF">
              <w:rPr>
                <w:noProof/>
                <w:webHidden/>
              </w:rPr>
              <w:fldChar w:fldCharType="begin"/>
            </w:r>
            <w:r w:rsidRPr="000570DF">
              <w:rPr>
                <w:noProof/>
                <w:webHidden/>
              </w:rPr>
              <w:instrText xml:space="preserve"> PAGEREF _Toc224760900 \h </w:instrText>
            </w:r>
            <w:r w:rsidRPr="000570DF">
              <w:rPr>
                <w:noProof/>
                <w:webHidden/>
              </w:rPr>
            </w:r>
            <w:r w:rsidRPr="000570DF">
              <w:rPr>
                <w:noProof/>
                <w:webHidden/>
              </w:rPr>
              <w:fldChar w:fldCharType="separate"/>
            </w:r>
            <w:r w:rsidRPr="000570DF">
              <w:rPr>
                <w:noProof/>
                <w:webHidden/>
              </w:rPr>
              <w:t>8</w:t>
            </w:r>
            <w:r w:rsidRPr="000570DF">
              <w:rPr>
                <w:noProof/>
                <w:webHidden/>
              </w:rPr>
              <w:fldChar w:fldCharType="end"/>
            </w:r>
          </w:hyperlink>
        </w:p>
        <w:p w14:paraId="5D8B42DD" w14:textId="7761FE28" w:rsidR="000570DF" w:rsidRPr="000570DF" w:rsidRDefault="000570DF" w:rsidP="000570DF">
          <w:pPr>
            <w:pStyle w:val="TOC2"/>
            <w:tabs>
              <w:tab w:val="right" w:leader="dot" w:pos="9350"/>
            </w:tabs>
            <w:spacing w:line="360" w:lineRule="auto"/>
            <w:rPr>
              <w:rFonts w:asciiTheme="minorHAnsi" w:eastAsiaTheme="minorEastAsia" w:hAnsiTheme="minorHAnsi" w:cstheme="minorBidi"/>
              <w:noProof/>
              <w:kern w:val="2"/>
              <w:sz w:val="24"/>
              <w:szCs w:val="24"/>
              <w:lang w:val="en-IN"/>
              <w14:ligatures w14:val="standardContextual"/>
            </w:rPr>
          </w:pPr>
          <w:hyperlink w:anchor="_Toc224760901" w:history="1">
            <w:r w:rsidRPr="000570DF">
              <w:rPr>
                <w:rStyle w:val="Hyperlink"/>
                <w:noProof/>
                <w:lang w:val="en-GB"/>
              </w:rPr>
              <w:t>Data Collection Method and Procedure</w:t>
            </w:r>
            <w:r w:rsidRPr="000570DF">
              <w:rPr>
                <w:noProof/>
                <w:webHidden/>
              </w:rPr>
              <w:tab/>
            </w:r>
            <w:r w:rsidRPr="000570DF">
              <w:rPr>
                <w:noProof/>
                <w:webHidden/>
              </w:rPr>
              <w:fldChar w:fldCharType="begin"/>
            </w:r>
            <w:r w:rsidRPr="000570DF">
              <w:rPr>
                <w:noProof/>
                <w:webHidden/>
              </w:rPr>
              <w:instrText xml:space="preserve"> PAGEREF _Toc224760901 \h </w:instrText>
            </w:r>
            <w:r w:rsidRPr="000570DF">
              <w:rPr>
                <w:noProof/>
                <w:webHidden/>
              </w:rPr>
            </w:r>
            <w:r w:rsidRPr="000570DF">
              <w:rPr>
                <w:noProof/>
                <w:webHidden/>
              </w:rPr>
              <w:fldChar w:fldCharType="separate"/>
            </w:r>
            <w:r w:rsidRPr="000570DF">
              <w:rPr>
                <w:noProof/>
                <w:webHidden/>
              </w:rPr>
              <w:t>9</w:t>
            </w:r>
            <w:r w:rsidRPr="000570DF">
              <w:rPr>
                <w:noProof/>
                <w:webHidden/>
              </w:rPr>
              <w:fldChar w:fldCharType="end"/>
            </w:r>
          </w:hyperlink>
        </w:p>
        <w:p w14:paraId="429106BB" w14:textId="5A1FA7B2" w:rsidR="000570DF" w:rsidRPr="000570DF" w:rsidRDefault="000570DF" w:rsidP="000570DF">
          <w:pPr>
            <w:pStyle w:val="TOC2"/>
            <w:tabs>
              <w:tab w:val="right" w:leader="dot" w:pos="9350"/>
            </w:tabs>
            <w:spacing w:line="360" w:lineRule="auto"/>
            <w:rPr>
              <w:rFonts w:asciiTheme="minorHAnsi" w:eastAsiaTheme="minorEastAsia" w:hAnsiTheme="minorHAnsi" w:cstheme="minorBidi"/>
              <w:noProof/>
              <w:kern w:val="2"/>
              <w:sz w:val="24"/>
              <w:szCs w:val="24"/>
              <w:lang w:val="en-IN"/>
              <w14:ligatures w14:val="standardContextual"/>
            </w:rPr>
          </w:pPr>
          <w:hyperlink w:anchor="_Toc224760902" w:history="1">
            <w:r w:rsidRPr="000570DF">
              <w:rPr>
                <w:rStyle w:val="Hyperlink"/>
                <w:noProof/>
                <w:lang w:val="en-IN"/>
              </w:rPr>
              <w:t>Data Sources</w:t>
            </w:r>
            <w:r w:rsidRPr="000570DF">
              <w:rPr>
                <w:noProof/>
                <w:webHidden/>
              </w:rPr>
              <w:tab/>
            </w:r>
            <w:r w:rsidRPr="000570DF">
              <w:rPr>
                <w:noProof/>
                <w:webHidden/>
              </w:rPr>
              <w:fldChar w:fldCharType="begin"/>
            </w:r>
            <w:r w:rsidRPr="000570DF">
              <w:rPr>
                <w:noProof/>
                <w:webHidden/>
              </w:rPr>
              <w:instrText xml:space="preserve"> PAGEREF _Toc224760902 \h </w:instrText>
            </w:r>
            <w:r w:rsidRPr="000570DF">
              <w:rPr>
                <w:noProof/>
                <w:webHidden/>
              </w:rPr>
            </w:r>
            <w:r w:rsidRPr="000570DF">
              <w:rPr>
                <w:noProof/>
                <w:webHidden/>
              </w:rPr>
              <w:fldChar w:fldCharType="separate"/>
            </w:r>
            <w:r w:rsidRPr="000570DF">
              <w:rPr>
                <w:noProof/>
                <w:webHidden/>
              </w:rPr>
              <w:t>9</w:t>
            </w:r>
            <w:r w:rsidRPr="000570DF">
              <w:rPr>
                <w:noProof/>
                <w:webHidden/>
              </w:rPr>
              <w:fldChar w:fldCharType="end"/>
            </w:r>
          </w:hyperlink>
        </w:p>
        <w:p w14:paraId="50BC03BB" w14:textId="13D4ED63" w:rsidR="000570DF" w:rsidRPr="000570DF" w:rsidRDefault="000570DF" w:rsidP="000570DF">
          <w:pPr>
            <w:pStyle w:val="TOC2"/>
            <w:tabs>
              <w:tab w:val="right" w:leader="dot" w:pos="9350"/>
            </w:tabs>
            <w:spacing w:line="360" w:lineRule="auto"/>
            <w:rPr>
              <w:rFonts w:asciiTheme="minorHAnsi" w:eastAsiaTheme="minorEastAsia" w:hAnsiTheme="minorHAnsi" w:cstheme="minorBidi"/>
              <w:noProof/>
              <w:kern w:val="2"/>
              <w:sz w:val="24"/>
              <w:szCs w:val="24"/>
              <w:lang w:val="en-IN"/>
              <w14:ligatures w14:val="standardContextual"/>
            </w:rPr>
          </w:pPr>
          <w:hyperlink w:anchor="_Toc224760903" w:history="1">
            <w:r w:rsidRPr="000570DF">
              <w:rPr>
                <w:rStyle w:val="Hyperlink"/>
                <w:noProof/>
                <w:lang w:val="en-IN"/>
              </w:rPr>
              <w:t>Selection Criteria</w:t>
            </w:r>
            <w:r w:rsidRPr="000570DF">
              <w:rPr>
                <w:noProof/>
                <w:webHidden/>
              </w:rPr>
              <w:tab/>
            </w:r>
            <w:r w:rsidRPr="000570DF">
              <w:rPr>
                <w:noProof/>
                <w:webHidden/>
              </w:rPr>
              <w:fldChar w:fldCharType="begin"/>
            </w:r>
            <w:r w:rsidRPr="000570DF">
              <w:rPr>
                <w:noProof/>
                <w:webHidden/>
              </w:rPr>
              <w:instrText xml:space="preserve"> PAGEREF _Toc224760903 \h </w:instrText>
            </w:r>
            <w:r w:rsidRPr="000570DF">
              <w:rPr>
                <w:noProof/>
                <w:webHidden/>
              </w:rPr>
            </w:r>
            <w:r w:rsidRPr="000570DF">
              <w:rPr>
                <w:noProof/>
                <w:webHidden/>
              </w:rPr>
              <w:fldChar w:fldCharType="separate"/>
            </w:r>
            <w:r w:rsidRPr="000570DF">
              <w:rPr>
                <w:noProof/>
                <w:webHidden/>
              </w:rPr>
              <w:t>10</w:t>
            </w:r>
            <w:r w:rsidRPr="000570DF">
              <w:rPr>
                <w:noProof/>
                <w:webHidden/>
              </w:rPr>
              <w:fldChar w:fldCharType="end"/>
            </w:r>
          </w:hyperlink>
        </w:p>
        <w:p w14:paraId="57E807EE" w14:textId="245366F0" w:rsidR="000570DF" w:rsidRPr="000570DF" w:rsidRDefault="000570DF" w:rsidP="000570DF">
          <w:pPr>
            <w:pStyle w:val="TOC2"/>
            <w:tabs>
              <w:tab w:val="right" w:leader="dot" w:pos="9350"/>
            </w:tabs>
            <w:spacing w:line="360" w:lineRule="auto"/>
            <w:rPr>
              <w:rFonts w:asciiTheme="minorHAnsi" w:eastAsiaTheme="minorEastAsia" w:hAnsiTheme="minorHAnsi" w:cstheme="minorBidi"/>
              <w:noProof/>
              <w:kern w:val="2"/>
              <w:sz w:val="24"/>
              <w:szCs w:val="24"/>
              <w:lang w:val="en-IN"/>
              <w14:ligatures w14:val="standardContextual"/>
            </w:rPr>
          </w:pPr>
          <w:hyperlink w:anchor="_Toc224760904" w:history="1">
            <w:r w:rsidRPr="000570DF">
              <w:rPr>
                <w:rStyle w:val="Hyperlink"/>
                <w:noProof/>
                <w:lang w:val="en-GB"/>
              </w:rPr>
              <w:t>Data Analysis Technique</w:t>
            </w:r>
            <w:r w:rsidRPr="000570DF">
              <w:rPr>
                <w:noProof/>
                <w:webHidden/>
              </w:rPr>
              <w:tab/>
            </w:r>
            <w:r w:rsidRPr="000570DF">
              <w:rPr>
                <w:noProof/>
                <w:webHidden/>
              </w:rPr>
              <w:fldChar w:fldCharType="begin"/>
            </w:r>
            <w:r w:rsidRPr="000570DF">
              <w:rPr>
                <w:noProof/>
                <w:webHidden/>
              </w:rPr>
              <w:instrText xml:space="preserve"> PAGEREF _Toc224760904 \h </w:instrText>
            </w:r>
            <w:r w:rsidRPr="000570DF">
              <w:rPr>
                <w:noProof/>
                <w:webHidden/>
              </w:rPr>
            </w:r>
            <w:r w:rsidRPr="000570DF">
              <w:rPr>
                <w:noProof/>
                <w:webHidden/>
              </w:rPr>
              <w:fldChar w:fldCharType="separate"/>
            </w:r>
            <w:r w:rsidRPr="000570DF">
              <w:rPr>
                <w:noProof/>
                <w:webHidden/>
              </w:rPr>
              <w:t>10</w:t>
            </w:r>
            <w:r w:rsidRPr="000570DF">
              <w:rPr>
                <w:noProof/>
                <w:webHidden/>
              </w:rPr>
              <w:fldChar w:fldCharType="end"/>
            </w:r>
          </w:hyperlink>
        </w:p>
        <w:p w14:paraId="7B851DFC" w14:textId="6A069ED4" w:rsidR="000570DF" w:rsidRPr="000570DF" w:rsidRDefault="000570DF" w:rsidP="000570DF">
          <w:pPr>
            <w:pStyle w:val="TOC1"/>
            <w:tabs>
              <w:tab w:val="right" w:leader="dot" w:pos="9350"/>
            </w:tabs>
            <w:spacing w:line="360" w:lineRule="auto"/>
            <w:rPr>
              <w:rFonts w:asciiTheme="minorHAnsi" w:eastAsiaTheme="minorEastAsia" w:hAnsiTheme="minorHAnsi" w:cstheme="minorBidi"/>
              <w:noProof/>
              <w:kern w:val="2"/>
              <w:sz w:val="24"/>
              <w:szCs w:val="24"/>
              <w:lang w:val="en-IN"/>
              <w14:ligatures w14:val="standardContextual"/>
            </w:rPr>
          </w:pPr>
          <w:hyperlink w:anchor="_Toc224760905" w:history="1">
            <w:r w:rsidRPr="000570DF">
              <w:rPr>
                <w:rStyle w:val="Hyperlink"/>
                <w:noProof/>
                <w:lang w:val="en-GB"/>
              </w:rPr>
              <w:t>8.0 Ethical considerations</w:t>
            </w:r>
            <w:r w:rsidRPr="000570DF">
              <w:rPr>
                <w:noProof/>
                <w:webHidden/>
              </w:rPr>
              <w:tab/>
            </w:r>
            <w:r w:rsidRPr="000570DF">
              <w:rPr>
                <w:noProof/>
                <w:webHidden/>
              </w:rPr>
              <w:fldChar w:fldCharType="begin"/>
            </w:r>
            <w:r w:rsidRPr="000570DF">
              <w:rPr>
                <w:noProof/>
                <w:webHidden/>
              </w:rPr>
              <w:instrText xml:space="preserve"> PAGEREF _Toc224760905 \h </w:instrText>
            </w:r>
            <w:r w:rsidRPr="000570DF">
              <w:rPr>
                <w:noProof/>
                <w:webHidden/>
              </w:rPr>
            </w:r>
            <w:r w:rsidRPr="000570DF">
              <w:rPr>
                <w:noProof/>
                <w:webHidden/>
              </w:rPr>
              <w:fldChar w:fldCharType="separate"/>
            </w:r>
            <w:r w:rsidRPr="000570DF">
              <w:rPr>
                <w:noProof/>
                <w:webHidden/>
              </w:rPr>
              <w:t>10</w:t>
            </w:r>
            <w:r w:rsidRPr="000570DF">
              <w:rPr>
                <w:noProof/>
                <w:webHidden/>
              </w:rPr>
              <w:fldChar w:fldCharType="end"/>
            </w:r>
          </w:hyperlink>
        </w:p>
        <w:p w14:paraId="3CDC354C" w14:textId="2110504E" w:rsidR="000570DF" w:rsidRPr="000570DF" w:rsidRDefault="000570DF" w:rsidP="000570DF">
          <w:pPr>
            <w:pStyle w:val="TOC1"/>
            <w:tabs>
              <w:tab w:val="right" w:leader="dot" w:pos="9350"/>
            </w:tabs>
            <w:spacing w:line="360" w:lineRule="auto"/>
            <w:rPr>
              <w:rFonts w:asciiTheme="minorHAnsi" w:eastAsiaTheme="minorEastAsia" w:hAnsiTheme="minorHAnsi" w:cstheme="minorBidi"/>
              <w:noProof/>
              <w:kern w:val="2"/>
              <w:sz w:val="24"/>
              <w:szCs w:val="24"/>
              <w:lang w:val="en-IN"/>
              <w14:ligatures w14:val="standardContextual"/>
            </w:rPr>
          </w:pPr>
          <w:hyperlink w:anchor="_Toc224760906" w:history="1">
            <w:r w:rsidRPr="000570DF">
              <w:rPr>
                <w:rStyle w:val="Hyperlink"/>
                <w:noProof/>
                <w:lang w:val="en-GB"/>
              </w:rPr>
              <w:t>9.0 Implications of Research</w:t>
            </w:r>
            <w:r w:rsidRPr="000570DF">
              <w:rPr>
                <w:noProof/>
                <w:webHidden/>
              </w:rPr>
              <w:tab/>
            </w:r>
            <w:r w:rsidRPr="000570DF">
              <w:rPr>
                <w:noProof/>
                <w:webHidden/>
              </w:rPr>
              <w:fldChar w:fldCharType="begin"/>
            </w:r>
            <w:r w:rsidRPr="000570DF">
              <w:rPr>
                <w:noProof/>
                <w:webHidden/>
              </w:rPr>
              <w:instrText xml:space="preserve"> PAGEREF _Toc224760906 \h </w:instrText>
            </w:r>
            <w:r w:rsidRPr="000570DF">
              <w:rPr>
                <w:noProof/>
                <w:webHidden/>
              </w:rPr>
            </w:r>
            <w:r w:rsidRPr="000570DF">
              <w:rPr>
                <w:noProof/>
                <w:webHidden/>
              </w:rPr>
              <w:fldChar w:fldCharType="separate"/>
            </w:r>
            <w:r w:rsidRPr="000570DF">
              <w:rPr>
                <w:noProof/>
                <w:webHidden/>
              </w:rPr>
              <w:t>11</w:t>
            </w:r>
            <w:r w:rsidRPr="000570DF">
              <w:rPr>
                <w:noProof/>
                <w:webHidden/>
              </w:rPr>
              <w:fldChar w:fldCharType="end"/>
            </w:r>
          </w:hyperlink>
        </w:p>
        <w:p w14:paraId="66F57C0C" w14:textId="465BB8E9" w:rsidR="000570DF" w:rsidRPr="000570DF" w:rsidRDefault="000570DF" w:rsidP="000570DF">
          <w:pPr>
            <w:pStyle w:val="TOC1"/>
            <w:tabs>
              <w:tab w:val="right" w:leader="dot" w:pos="9350"/>
            </w:tabs>
            <w:spacing w:line="360" w:lineRule="auto"/>
            <w:rPr>
              <w:rFonts w:asciiTheme="minorHAnsi" w:eastAsiaTheme="minorEastAsia" w:hAnsiTheme="minorHAnsi" w:cstheme="minorBidi"/>
              <w:noProof/>
              <w:kern w:val="2"/>
              <w:sz w:val="24"/>
              <w:szCs w:val="24"/>
              <w:lang w:val="en-IN"/>
              <w14:ligatures w14:val="standardContextual"/>
            </w:rPr>
          </w:pPr>
          <w:hyperlink w:anchor="_Toc224760907" w:history="1">
            <w:r w:rsidRPr="000570DF">
              <w:rPr>
                <w:rStyle w:val="Hyperlink"/>
                <w:noProof/>
                <w:lang w:val="en-GB"/>
              </w:rPr>
              <w:t>10.0 Plan of Work (Gantt Chart)</w:t>
            </w:r>
            <w:r w:rsidRPr="000570DF">
              <w:rPr>
                <w:noProof/>
                <w:webHidden/>
              </w:rPr>
              <w:tab/>
            </w:r>
            <w:r w:rsidRPr="000570DF">
              <w:rPr>
                <w:noProof/>
                <w:webHidden/>
              </w:rPr>
              <w:fldChar w:fldCharType="begin"/>
            </w:r>
            <w:r w:rsidRPr="000570DF">
              <w:rPr>
                <w:noProof/>
                <w:webHidden/>
              </w:rPr>
              <w:instrText xml:space="preserve"> PAGEREF _Toc224760907 \h </w:instrText>
            </w:r>
            <w:r w:rsidRPr="000570DF">
              <w:rPr>
                <w:noProof/>
                <w:webHidden/>
              </w:rPr>
            </w:r>
            <w:r w:rsidRPr="000570DF">
              <w:rPr>
                <w:noProof/>
                <w:webHidden/>
              </w:rPr>
              <w:fldChar w:fldCharType="separate"/>
            </w:r>
            <w:r w:rsidRPr="000570DF">
              <w:rPr>
                <w:noProof/>
                <w:webHidden/>
              </w:rPr>
              <w:t>12</w:t>
            </w:r>
            <w:r w:rsidRPr="000570DF">
              <w:rPr>
                <w:noProof/>
                <w:webHidden/>
              </w:rPr>
              <w:fldChar w:fldCharType="end"/>
            </w:r>
          </w:hyperlink>
        </w:p>
        <w:p w14:paraId="72A4D796" w14:textId="4F6FF297" w:rsidR="000570DF" w:rsidRPr="000570DF" w:rsidRDefault="000570DF" w:rsidP="000570DF">
          <w:pPr>
            <w:pStyle w:val="TOC1"/>
            <w:tabs>
              <w:tab w:val="right" w:leader="dot" w:pos="9350"/>
            </w:tabs>
            <w:spacing w:line="360" w:lineRule="auto"/>
            <w:rPr>
              <w:rFonts w:asciiTheme="minorHAnsi" w:eastAsiaTheme="minorEastAsia" w:hAnsiTheme="minorHAnsi" w:cstheme="minorBidi"/>
              <w:noProof/>
              <w:kern w:val="2"/>
              <w:sz w:val="24"/>
              <w:szCs w:val="24"/>
              <w:lang w:val="en-IN"/>
              <w14:ligatures w14:val="standardContextual"/>
            </w:rPr>
          </w:pPr>
          <w:hyperlink w:anchor="_Toc224760908" w:history="1">
            <w:r w:rsidRPr="000570DF">
              <w:rPr>
                <w:rStyle w:val="Hyperlink"/>
                <w:noProof/>
                <w:lang w:val="en-GB"/>
              </w:rPr>
              <w:t>References</w:t>
            </w:r>
            <w:r w:rsidRPr="000570DF">
              <w:rPr>
                <w:noProof/>
                <w:webHidden/>
              </w:rPr>
              <w:tab/>
            </w:r>
            <w:r w:rsidRPr="000570DF">
              <w:rPr>
                <w:noProof/>
                <w:webHidden/>
              </w:rPr>
              <w:fldChar w:fldCharType="begin"/>
            </w:r>
            <w:r w:rsidRPr="000570DF">
              <w:rPr>
                <w:noProof/>
                <w:webHidden/>
              </w:rPr>
              <w:instrText xml:space="preserve"> PAGEREF _Toc224760908 \h </w:instrText>
            </w:r>
            <w:r w:rsidRPr="000570DF">
              <w:rPr>
                <w:noProof/>
                <w:webHidden/>
              </w:rPr>
            </w:r>
            <w:r w:rsidRPr="000570DF">
              <w:rPr>
                <w:noProof/>
                <w:webHidden/>
              </w:rPr>
              <w:fldChar w:fldCharType="separate"/>
            </w:r>
            <w:r w:rsidRPr="000570DF">
              <w:rPr>
                <w:noProof/>
                <w:webHidden/>
              </w:rPr>
              <w:t>13</w:t>
            </w:r>
            <w:r w:rsidRPr="000570DF">
              <w:rPr>
                <w:noProof/>
                <w:webHidden/>
              </w:rPr>
              <w:fldChar w:fldCharType="end"/>
            </w:r>
          </w:hyperlink>
        </w:p>
        <w:p w14:paraId="3CBC6B28" w14:textId="38EF7FAB" w:rsidR="0006450C" w:rsidRDefault="0006450C" w:rsidP="000570DF">
          <w:pPr>
            <w:spacing w:line="360" w:lineRule="auto"/>
            <w:jc w:val="center"/>
          </w:pPr>
          <w:r w:rsidRPr="000570DF">
            <w:rPr>
              <w:b/>
              <w:bCs/>
              <w:noProof/>
            </w:rPr>
            <w:fldChar w:fldCharType="end"/>
          </w:r>
        </w:p>
      </w:sdtContent>
    </w:sdt>
    <w:p w14:paraId="027CEEE1" w14:textId="776FF170" w:rsidR="00850A7D" w:rsidRPr="0006450C" w:rsidRDefault="00951B92" w:rsidP="0006450C">
      <w:pPr>
        <w:spacing w:before="120" w:after="120" w:line="360" w:lineRule="auto"/>
        <w:rPr>
          <w:b/>
          <w:bCs/>
          <w:sz w:val="32"/>
          <w:szCs w:val="32"/>
          <w:lang w:val="en-GB"/>
        </w:rPr>
      </w:pPr>
      <w:r w:rsidRPr="0006450C">
        <w:rPr>
          <w:sz w:val="32"/>
          <w:szCs w:val="32"/>
          <w:lang w:val="en-GB"/>
        </w:rPr>
        <w:br w:type="page"/>
      </w:r>
    </w:p>
    <w:p w14:paraId="0DE4EE08" w14:textId="56870768" w:rsidR="00850A7D" w:rsidRPr="0006450C" w:rsidRDefault="00951B92" w:rsidP="0006450C">
      <w:pPr>
        <w:pStyle w:val="Heading1"/>
        <w:rPr>
          <w:lang w:val="en-GB"/>
        </w:rPr>
      </w:pPr>
      <w:bookmarkStart w:id="0" w:name="_Toc224760890"/>
      <w:r w:rsidRPr="0006450C">
        <w:rPr>
          <w:lang w:val="en-GB"/>
        </w:rPr>
        <w:t>Research Title</w:t>
      </w:r>
      <w:bookmarkEnd w:id="0"/>
    </w:p>
    <w:p w14:paraId="228C568B" w14:textId="77777777" w:rsidR="00850A7D" w:rsidRPr="0006450C" w:rsidRDefault="00951B92">
      <w:pPr>
        <w:spacing w:line="360" w:lineRule="auto"/>
        <w:jc w:val="both"/>
        <w:rPr>
          <w:lang w:val="en-GB"/>
        </w:rPr>
      </w:pPr>
      <w:r w:rsidRPr="0006450C">
        <w:rPr>
          <w:lang w:val="en-GB"/>
        </w:rPr>
        <w:t>Patterns and Causes of Childhood Obesity Among UK Children.</w:t>
      </w:r>
    </w:p>
    <w:p w14:paraId="7CE0CE5C" w14:textId="1533F587" w:rsidR="00850A7D" w:rsidRPr="0006450C" w:rsidRDefault="00951B92" w:rsidP="0006450C">
      <w:pPr>
        <w:pStyle w:val="Heading1"/>
        <w:rPr>
          <w:lang w:val="en-GB"/>
        </w:rPr>
      </w:pPr>
      <w:bookmarkStart w:id="1" w:name="_Toc224760891"/>
      <w:r w:rsidRPr="0006450C">
        <w:rPr>
          <w:lang w:val="en-GB"/>
        </w:rPr>
        <w:t>Prevalence of the Problem</w:t>
      </w:r>
      <w:bookmarkEnd w:id="1"/>
    </w:p>
    <w:p w14:paraId="5759A4A5" w14:textId="77777777" w:rsidR="00850A7D" w:rsidRPr="0006450C" w:rsidRDefault="00951B92">
      <w:pPr>
        <w:spacing w:line="360" w:lineRule="auto"/>
        <w:jc w:val="both"/>
        <w:rPr>
          <w:lang w:val="en-GB"/>
        </w:rPr>
      </w:pPr>
      <w:r w:rsidRPr="0006450C">
        <w:rPr>
          <w:lang w:val="en-GB"/>
        </w:rPr>
        <w:t>Childhood obesity has been a major public health concern in the United Kingdom. The rising cases reported in children in the recent years. Data from the National Child Measurement Programme has shown that approximately 22.1% of children aged between 10 and 11 years (Year 6) were classified as obese in the year 2023.2024 (</w:t>
      </w:r>
      <w:proofErr w:type="spellStart"/>
      <w:r w:rsidRPr="0006450C">
        <w:rPr>
          <w:lang w:val="en-GB"/>
        </w:rPr>
        <w:t>Stiebahl</w:t>
      </w:r>
      <w:proofErr w:type="spellEnd"/>
      <w:r w:rsidRPr="0006450C">
        <w:rPr>
          <w:lang w:val="en-GB"/>
        </w:rPr>
        <w:t>, 2025). Moreover, approximately 9.6% of children in Reception year are also affected. These statistics point out the fact that excess weight starts at an early stage in childhood and increases with age. Additionally, it is suggested that national surveys show the scale of the issue across the population. This is because it is estimated in England that around one in three children in primary school is either overweight or obese. Childhood obesity is determined by various behavioural and environmenta</w:t>
      </w:r>
      <w:r w:rsidRPr="0006450C">
        <w:rPr>
          <w:lang w:val="en-GB"/>
        </w:rPr>
        <w:t>l factors. It is especially unhealthy eating habits and a lack of physical activity in young individuals (Al-Ani and Al-Ani, 2024). For example, many children do not meet the Chief Medical Officer's recommendation of 60 minutes or more of physical activity of moderate-to-vigorous intensity a day. This mainly leading to increased risks of weight gain and associated health risks (Sport England, 2024).</w:t>
      </w:r>
    </w:p>
    <w:p w14:paraId="250E2649" w14:textId="77777777" w:rsidR="00850A7D" w:rsidRPr="0006450C" w:rsidRDefault="00951B92">
      <w:pPr>
        <w:spacing w:line="360" w:lineRule="auto"/>
        <w:jc w:val="center"/>
        <w:rPr>
          <w:lang w:val="en-GB"/>
        </w:rPr>
      </w:pPr>
      <w:r w:rsidRPr="0006450C">
        <w:rPr>
          <w:noProof/>
          <w:lang w:val="en-GB"/>
        </w:rPr>
        <w:drawing>
          <wp:inline distT="114300" distB="114300" distL="114300" distR="114300" wp14:anchorId="121905A6" wp14:editId="6C864582">
            <wp:extent cx="5201920" cy="2809240"/>
            <wp:effectExtent l="38100" t="38100" r="36830" b="2921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b="17117"/>
                    <a:stretch>
                      <a:fillRect/>
                    </a:stretch>
                  </pic:blipFill>
                  <pic:spPr>
                    <a:xfrm>
                      <a:off x="0" y="0"/>
                      <a:ext cx="5201920" cy="2809240"/>
                    </a:xfrm>
                    <a:prstGeom prst="rect">
                      <a:avLst/>
                    </a:prstGeom>
                    <a:ln w="25400">
                      <a:solidFill>
                        <a:srgbClr val="000000"/>
                      </a:solidFill>
                      <a:prstDash val="solid"/>
                    </a:ln>
                  </pic:spPr>
                </pic:pic>
              </a:graphicData>
            </a:graphic>
          </wp:inline>
        </w:drawing>
      </w:r>
    </w:p>
    <w:p w14:paraId="2ADF77EB" w14:textId="12F4200C" w:rsidR="00850A7D" w:rsidRPr="0006450C" w:rsidRDefault="00951B92">
      <w:pPr>
        <w:spacing w:line="360" w:lineRule="auto"/>
        <w:jc w:val="center"/>
        <w:rPr>
          <w:b/>
          <w:bCs/>
          <w:lang w:val="en-GB"/>
        </w:rPr>
      </w:pPr>
      <w:r w:rsidRPr="0006450C">
        <w:rPr>
          <w:b/>
          <w:bCs/>
          <w:lang w:val="en-GB"/>
        </w:rPr>
        <w:t xml:space="preserve">Figure 1: UK's Most Deprived Boys </w:t>
      </w:r>
      <w:r w:rsidR="0006450C" w:rsidRPr="0006450C">
        <w:rPr>
          <w:b/>
          <w:bCs/>
          <w:lang w:val="en-GB"/>
        </w:rPr>
        <w:t>at</w:t>
      </w:r>
      <w:r w:rsidRPr="0006450C">
        <w:rPr>
          <w:b/>
          <w:bCs/>
          <w:lang w:val="en-GB"/>
        </w:rPr>
        <w:t xml:space="preserve"> Highest Risk </w:t>
      </w:r>
      <w:r w:rsidR="0006450C" w:rsidRPr="0006450C">
        <w:rPr>
          <w:b/>
          <w:bCs/>
          <w:lang w:val="en-GB"/>
        </w:rPr>
        <w:t>of</w:t>
      </w:r>
      <w:r w:rsidRPr="0006450C">
        <w:rPr>
          <w:b/>
          <w:bCs/>
          <w:lang w:val="en-GB"/>
        </w:rPr>
        <w:t xml:space="preserve"> Obesity</w:t>
      </w:r>
    </w:p>
    <w:p w14:paraId="5A082B17" w14:textId="77777777" w:rsidR="00850A7D" w:rsidRPr="0006450C" w:rsidRDefault="00951B92">
      <w:pPr>
        <w:spacing w:line="360" w:lineRule="auto"/>
        <w:jc w:val="center"/>
        <w:rPr>
          <w:lang w:val="en-GB"/>
        </w:rPr>
      </w:pPr>
      <w:r w:rsidRPr="0006450C">
        <w:rPr>
          <w:lang w:val="en-GB"/>
        </w:rPr>
        <w:t>(Source: Armstrong, 2024)</w:t>
      </w:r>
    </w:p>
    <w:p w14:paraId="0669FE74" w14:textId="31B1263E" w:rsidR="00850A7D" w:rsidRPr="0006450C" w:rsidRDefault="00951B92">
      <w:pPr>
        <w:spacing w:line="360" w:lineRule="auto"/>
        <w:jc w:val="both"/>
        <w:rPr>
          <w:lang w:val="en-GB"/>
        </w:rPr>
      </w:pPr>
      <w:r w:rsidRPr="0006450C">
        <w:rPr>
          <w:lang w:val="en-GB"/>
        </w:rPr>
        <w:t xml:space="preserve">The prevalence of childhood obesity also shows significant inequalities across different socio-economic groups and regions in the UK. Research indicates that children living in more deprived areas experience considerably higher obesity rates compared with those in more affluent communities. Environmental factors such as a lack of access to healthy foods, an abundance of </w:t>
      </w:r>
      <w:r w:rsidR="0006450C" w:rsidRPr="0006450C">
        <w:rPr>
          <w:lang w:val="en-GB"/>
        </w:rPr>
        <w:t>fast-food</w:t>
      </w:r>
      <w:r w:rsidRPr="0006450C">
        <w:rPr>
          <w:lang w:val="en-GB"/>
        </w:rPr>
        <w:t xml:space="preserve"> outlets and less access to safe physical activity contribute to this disparity. Dietary patterns in children also contribute further to the problem. It is mainly due to many children’s diets comprising large amounts of sugar, fat, and ultra-processed food, in addition to not putting in their recommended daily intake of fruit and vegetables (</w:t>
      </w:r>
      <w:proofErr w:type="spellStart"/>
      <w:r w:rsidRPr="0006450C">
        <w:rPr>
          <w:lang w:val="en-GB"/>
        </w:rPr>
        <w:t>Mescoloto</w:t>
      </w:r>
      <w:proofErr w:type="spellEnd"/>
      <w:r w:rsidRPr="0006450C">
        <w:rPr>
          <w:lang w:val="en-GB"/>
        </w:rPr>
        <w:t xml:space="preserve"> </w:t>
      </w:r>
      <w:r w:rsidRPr="0006450C">
        <w:rPr>
          <w:i/>
          <w:iCs/>
          <w:lang w:val="en-GB"/>
        </w:rPr>
        <w:t>et al.,</w:t>
      </w:r>
      <w:r w:rsidRPr="0006450C">
        <w:rPr>
          <w:lang w:val="en-GB"/>
        </w:rPr>
        <w:t xml:space="preserve"> 2024). Reports indicate that children in the UK take an average of only three </w:t>
      </w:r>
      <w:r w:rsidR="0006450C" w:rsidRPr="0006450C">
        <w:rPr>
          <w:lang w:val="en-GB"/>
        </w:rPr>
        <w:t>portions</w:t>
      </w:r>
      <w:r w:rsidRPr="0006450C">
        <w:rPr>
          <w:lang w:val="en-GB"/>
        </w:rPr>
        <w:t xml:space="preserve"> of fruit and vegetables, whereas they are supposed to take five. If these trends continue, childhood obesity may lead to serious long-term health consequences, including increased risk of type 2 diabetes, cardiovascular disease, and other non-communicable diseases later in life (NHS Digital, 2024). Therefore, acting on the increase in childhood obesity prevalence is still a priority for public health policies and interventions. It helps to improve the well-being of children in the entire UK.</w:t>
      </w:r>
    </w:p>
    <w:p w14:paraId="2B536D9A" w14:textId="055F003B" w:rsidR="00850A7D" w:rsidRPr="0006450C" w:rsidRDefault="00951B92" w:rsidP="0006450C">
      <w:pPr>
        <w:pStyle w:val="Heading1"/>
        <w:rPr>
          <w:lang w:val="en-GB"/>
        </w:rPr>
      </w:pPr>
      <w:bookmarkStart w:id="2" w:name="_Toc224760892"/>
      <w:r w:rsidRPr="0006450C">
        <w:rPr>
          <w:lang w:val="en-GB"/>
        </w:rPr>
        <w:t>Introduction &amp; Literature Background</w:t>
      </w:r>
      <w:bookmarkEnd w:id="2"/>
    </w:p>
    <w:p w14:paraId="3AA06F08" w14:textId="1B7BB0A3" w:rsidR="00850A7D" w:rsidRPr="0006450C" w:rsidRDefault="00951B92">
      <w:pPr>
        <w:spacing w:line="360" w:lineRule="auto"/>
        <w:jc w:val="both"/>
        <w:rPr>
          <w:lang w:val="en-GB"/>
        </w:rPr>
      </w:pPr>
      <w:r w:rsidRPr="0006450C">
        <w:rPr>
          <w:lang w:val="en-GB"/>
        </w:rPr>
        <w:t xml:space="preserve">Childhood obesity has become a significant public health issue in the United Kingdom with the physical, psychological and social consequences for children. The rising incidence of obesity in school-aged children have become a cause of concern for health care professionals and policy makers for the </w:t>
      </w:r>
      <w:r w:rsidR="0006450C" w:rsidRPr="0006450C">
        <w:rPr>
          <w:lang w:val="en-GB"/>
        </w:rPr>
        <w:t>long-term</w:t>
      </w:r>
      <w:r w:rsidRPr="0006450C">
        <w:rPr>
          <w:lang w:val="en-GB"/>
        </w:rPr>
        <w:t xml:space="preserve"> risks of non-communicable diseases such as type 2 diabetes and cardiovascular disorders (World Health Organisation, 2023). Research has shown that obesity in childhood often persists into adulthood and provides long-term health and economic costs for healthcare systems. Multiple factors are involved in childhood obesity, such as lifestyle behaviours, environmental factors and socio-economic conditions. Therefore, understanding childhood obesity patterns and reasons for these issues is vital to hel</w:t>
      </w:r>
      <w:r w:rsidRPr="0006450C">
        <w:rPr>
          <w:lang w:val="en-GB"/>
        </w:rPr>
        <w:t>p create strategies to stop this and aid in improving the health outcomes in children across the UK.</w:t>
      </w:r>
    </w:p>
    <w:p w14:paraId="37D067B0" w14:textId="77777777" w:rsidR="00850A7D" w:rsidRPr="0006450C" w:rsidRDefault="00951B92" w:rsidP="0006450C">
      <w:pPr>
        <w:pStyle w:val="Heading2"/>
        <w:rPr>
          <w:lang w:val="en-GB"/>
        </w:rPr>
      </w:pPr>
      <w:bookmarkStart w:id="3" w:name="_Toc224760893"/>
      <w:r w:rsidRPr="0006450C">
        <w:rPr>
          <w:lang w:val="en-GB"/>
        </w:rPr>
        <w:t>Physical Inactivity and Sedentary Behaviour</w:t>
      </w:r>
      <w:bookmarkEnd w:id="3"/>
    </w:p>
    <w:p w14:paraId="5126A659" w14:textId="77777777" w:rsidR="00850A7D" w:rsidRPr="0006450C" w:rsidRDefault="00951B92">
      <w:pPr>
        <w:spacing w:line="360" w:lineRule="auto"/>
        <w:jc w:val="both"/>
        <w:rPr>
          <w:lang w:val="en-GB"/>
        </w:rPr>
      </w:pPr>
      <w:r w:rsidRPr="0006450C">
        <w:rPr>
          <w:lang w:val="en-GB"/>
        </w:rPr>
        <w:t xml:space="preserve">Physical inactivity is widely recognised as a significant contributor to childhood obesity. As per </w:t>
      </w:r>
      <w:proofErr w:type="spellStart"/>
      <w:r w:rsidRPr="0006450C">
        <w:rPr>
          <w:lang w:val="en-GB"/>
        </w:rPr>
        <w:t>Chaput</w:t>
      </w:r>
      <w:proofErr w:type="spellEnd"/>
      <w:r w:rsidRPr="0006450C">
        <w:rPr>
          <w:lang w:val="en-GB"/>
        </w:rPr>
        <w:t xml:space="preserve"> </w:t>
      </w:r>
      <w:r w:rsidRPr="0006450C">
        <w:rPr>
          <w:i/>
          <w:iCs/>
          <w:lang w:val="en-GB"/>
        </w:rPr>
        <w:t xml:space="preserve">et al., </w:t>
      </w:r>
      <w:r w:rsidRPr="0006450C">
        <w:rPr>
          <w:lang w:val="en-GB"/>
        </w:rPr>
        <w:t>(2020), public health guidelines from the Chief Medical Officer recommend that children aged 5–18 years should engage in at least 60 minutes of moderate-to-vigorous physical activity daily. However, research indicates that many children in the United Kingdom fail to meet these recommendations, with less than half achieving the required level of daily activity. The growing use of digital technologies, such as smartphones, television and online gaming, has increased sedentary behaviour among ch</w:t>
      </w:r>
      <w:r w:rsidRPr="0006450C">
        <w:rPr>
          <w:lang w:val="en-GB"/>
        </w:rPr>
        <w:t>ildren and reduced opportunities for active play and outdoor exercise (</w:t>
      </w:r>
      <w:proofErr w:type="spellStart"/>
      <w:r w:rsidRPr="0006450C">
        <w:rPr>
          <w:lang w:val="en-GB"/>
        </w:rPr>
        <w:t>Throuvala</w:t>
      </w:r>
      <w:proofErr w:type="spellEnd"/>
      <w:r w:rsidRPr="0006450C">
        <w:rPr>
          <w:lang w:val="en-GB"/>
        </w:rPr>
        <w:t xml:space="preserve"> </w:t>
      </w:r>
      <w:r w:rsidRPr="0006450C">
        <w:rPr>
          <w:i/>
          <w:iCs/>
          <w:lang w:val="en-GB"/>
        </w:rPr>
        <w:t xml:space="preserve">et al., </w:t>
      </w:r>
      <w:r w:rsidRPr="0006450C">
        <w:rPr>
          <w:lang w:val="en-GB"/>
        </w:rPr>
        <w:t>2021). Sedentary lifestyles contribute to energy imbalance, where calorie intake exceeds energy expenditure, ultimately leading to weight gain.</w:t>
      </w:r>
    </w:p>
    <w:p w14:paraId="52C89540" w14:textId="77777777" w:rsidR="00850A7D" w:rsidRPr="0006450C" w:rsidRDefault="00951B92">
      <w:pPr>
        <w:spacing w:line="360" w:lineRule="auto"/>
        <w:jc w:val="both"/>
        <w:rPr>
          <w:lang w:val="en-GB"/>
        </w:rPr>
      </w:pPr>
      <w:r w:rsidRPr="0006450C">
        <w:rPr>
          <w:lang w:val="en-GB"/>
        </w:rPr>
        <w:t xml:space="preserve">Studies also show the importance of the school and community environment in influencing children's activity levels. Schools with few offerings of physical education or inadequate facilities for sports may limit children's opportunity to stay physically active. Similarly, environments within neighbourhoods that lack safe parks or recreational areas can lead to a lack of outdoor activity by young people. Research suggests that children who live in areas of poverty, or who live in urban areas, frequently have </w:t>
      </w:r>
      <w:r w:rsidRPr="0006450C">
        <w:rPr>
          <w:lang w:val="en-GB"/>
        </w:rPr>
        <w:t>lower opportunities to be physically active than children in more affluent communities (</w:t>
      </w:r>
      <w:proofErr w:type="spellStart"/>
      <w:r w:rsidRPr="0006450C">
        <w:rPr>
          <w:lang w:val="en-GB"/>
        </w:rPr>
        <w:t>Khanom</w:t>
      </w:r>
      <w:proofErr w:type="spellEnd"/>
      <w:r w:rsidRPr="0006450C">
        <w:rPr>
          <w:lang w:val="en-GB"/>
        </w:rPr>
        <w:t xml:space="preserve"> </w:t>
      </w:r>
      <w:r w:rsidRPr="0006450C">
        <w:rPr>
          <w:i/>
          <w:iCs/>
          <w:lang w:val="en-GB"/>
        </w:rPr>
        <w:t xml:space="preserve">et al., </w:t>
      </w:r>
      <w:r w:rsidRPr="0006450C">
        <w:rPr>
          <w:lang w:val="en-GB"/>
        </w:rPr>
        <w:t>2020). Consequently, inactivity and sedentary behaviour in combination are the predominantly responsible mechanisms for the development of obesity in children. This remains an important area of focus for public health interventions.</w:t>
      </w:r>
    </w:p>
    <w:p w14:paraId="741287D2" w14:textId="77777777" w:rsidR="00850A7D" w:rsidRPr="0006450C" w:rsidRDefault="00951B92" w:rsidP="0006450C">
      <w:pPr>
        <w:pStyle w:val="Heading2"/>
        <w:rPr>
          <w:lang w:val="en-GB"/>
        </w:rPr>
      </w:pPr>
      <w:bookmarkStart w:id="4" w:name="_Toc224760894"/>
      <w:r w:rsidRPr="0006450C">
        <w:rPr>
          <w:lang w:val="en-GB"/>
        </w:rPr>
        <w:t>Dietary Patterns and Nutritional Behaviour</w:t>
      </w:r>
      <w:bookmarkEnd w:id="4"/>
    </w:p>
    <w:p w14:paraId="05F17FC0" w14:textId="77777777" w:rsidR="00850A7D" w:rsidRPr="0006450C" w:rsidRDefault="00951B92">
      <w:pPr>
        <w:spacing w:line="360" w:lineRule="auto"/>
        <w:jc w:val="both"/>
        <w:rPr>
          <w:lang w:val="en-GB"/>
        </w:rPr>
      </w:pPr>
      <w:r w:rsidRPr="0006450C">
        <w:rPr>
          <w:lang w:val="en-GB"/>
        </w:rPr>
        <w:t xml:space="preserve">As per </w:t>
      </w:r>
      <w:proofErr w:type="spellStart"/>
      <w:r w:rsidRPr="0006450C">
        <w:rPr>
          <w:color w:val="222222"/>
          <w:highlight w:val="white"/>
          <w:lang w:val="en-GB"/>
        </w:rPr>
        <w:t>Liberali</w:t>
      </w:r>
      <w:proofErr w:type="spellEnd"/>
      <w:r w:rsidRPr="0006450C">
        <w:rPr>
          <w:color w:val="222222"/>
          <w:highlight w:val="white"/>
          <w:lang w:val="en-GB"/>
        </w:rPr>
        <w:t xml:space="preserve"> </w:t>
      </w:r>
      <w:r w:rsidRPr="0006450C">
        <w:rPr>
          <w:i/>
          <w:iCs/>
          <w:color w:val="222222"/>
          <w:highlight w:val="white"/>
          <w:lang w:val="en-GB"/>
        </w:rPr>
        <w:t xml:space="preserve">et al., </w:t>
      </w:r>
      <w:r w:rsidRPr="0006450C">
        <w:rPr>
          <w:color w:val="222222"/>
          <w:highlight w:val="white"/>
          <w:lang w:val="en-GB"/>
        </w:rPr>
        <w:t xml:space="preserve">(2020), </w:t>
      </w:r>
      <w:r w:rsidRPr="0006450C">
        <w:rPr>
          <w:lang w:val="en-GB"/>
        </w:rPr>
        <w:t>unhealthy dietary patterns represent another major factor contributing to childhood obesity in the UK. Children’s diets have increasingly shifted toward high-calorie, low-nutrient foods, including sugary beverages, fast food and ultra-processed snacks. These foods are often rich in fats, sugars and salt, which significantly increase daily calorie intake without providing adequate nutritional value. Research suggests that many children fail to meet recommended dietary guidelines, par</w:t>
      </w:r>
      <w:r w:rsidRPr="0006450C">
        <w:rPr>
          <w:lang w:val="en-GB"/>
        </w:rPr>
        <w:t>ticularly the daily intake of fruits and vegetables. In the United Kingdom, children are advised to consume at least five portions of fruits and vegetables each day, yet studies show that the average intake is closer to three portions.</w:t>
      </w:r>
    </w:p>
    <w:p w14:paraId="1CBE90FD" w14:textId="77777777" w:rsidR="00850A7D" w:rsidRPr="0006450C" w:rsidRDefault="00951B92">
      <w:pPr>
        <w:spacing w:line="360" w:lineRule="auto"/>
        <w:jc w:val="both"/>
        <w:rPr>
          <w:lang w:val="en-GB"/>
        </w:rPr>
      </w:pPr>
      <w:r w:rsidRPr="0006450C">
        <w:rPr>
          <w:lang w:val="en-GB"/>
        </w:rPr>
        <w:t xml:space="preserve">Food marketing and easy access to fast-food outlets also affect children's food habits. Exposure to advertising for unhealthy food products encourages children's preference of high-sugar and high-fat food, which contributes to unhealthy dietary behaviour (Finlay </w:t>
      </w:r>
      <w:r w:rsidRPr="0006450C">
        <w:rPr>
          <w:i/>
          <w:iCs/>
          <w:lang w:val="en-GB"/>
        </w:rPr>
        <w:t xml:space="preserve">et al., </w:t>
      </w:r>
      <w:r w:rsidRPr="0006450C">
        <w:rPr>
          <w:lang w:val="en-GB"/>
        </w:rPr>
        <w:t>2024). Additionally, nutritional habits of the family play an important role in shaping children's nutritional behaviour. Parents who regularly eat convenience foods or drink sugary beverages may unintentionally shape similar behaviours in their children. Socio-economic factors also have an impact, with healthier foods such as fresh fruits, vegetables and lean proteins being more expensive and less easily accessible to families with lower incomes. These dietary behaviours are a major factor in the e</w:t>
      </w:r>
      <w:r w:rsidRPr="0006450C">
        <w:rPr>
          <w:lang w:val="en-GB"/>
        </w:rPr>
        <w:t>xcess energy intake and weight gain in children.</w:t>
      </w:r>
    </w:p>
    <w:p w14:paraId="55CD0224" w14:textId="77777777" w:rsidR="00850A7D" w:rsidRPr="0006450C" w:rsidRDefault="00951B92" w:rsidP="0006450C">
      <w:pPr>
        <w:pStyle w:val="Heading2"/>
        <w:rPr>
          <w:lang w:val="en-GB"/>
        </w:rPr>
      </w:pPr>
      <w:bookmarkStart w:id="5" w:name="_Toc224760895"/>
      <w:r w:rsidRPr="0006450C">
        <w:rPr>
          <w:lang w:val="en-GB"/>
        </w:rPr>
        <w:t>Socio-Economic and Environmental Influences</w:t>
      </w:r>
      <w:bookmarkEnd w:id="5"/>
    </w:p>
    <w:p w14:paraId="34D7FCD0" w14:textId="77777777" w:rsidR="00850A7D" w:rsidRPr="0006450C" w:rsidRDefault="00951B92">
      <w:pPr>
        <w:spacing w:line="360" w:lineRule="auto"/>
        <w:jc w:val="both"/>
        <w:rPr>
          <w:lang w:val="en-GB"/>
        </w:rPr>
      </w:pPr>
      <w:r w:rsidRPr="0006450C">
        <w:rPr>
          <w:lang w:val="en-GB"/>
        </w:rPr>
        <w:t>Socio-economic and environmental conditions play an important role in the development of childhood obesity. Research consistently shows that obesity prevalence is higher among children living in socio-economically deprived areas (</w:t>
      </w:r>
      <w:proofErr w:type="spellStart"/>
      <w:r w:rsidRPr="0006450C">
        <w:rPr>
          <w:lang w:val="en-GB"/>
        </w:rPr>
        <w:t>Lioret</w:t>
      </w:r>
      <w:proofErr w:type="spellEnd"/>
      <w:r w:rsidRPr="0006450C">
        <w:rPr>
          <w:lang w:val="en-GB"/>
        </w:rPr>
        <w:t xml:space="preserve"> </w:t>
      </w:r>
      <w:r w:rsidRPr="0006450C">
        <w:rPr>
          <w:i/>
          <w:iCs/>
          <w:lang w:val="en-GB"/>
        </w:rPr>
        <w:t xml:space="preserve">et al., </w:t>
      </w:r>
      <w:r w:rsidRPr="0006450C">
        <w:rPr>
          <w:lang w:val="en-GB"/>
        </w:rPr>
        <w:t>2023). Families with limited financial resources often face barriers in accessing healthy foods, safe recreational facilities and health education. As a result, children from disadvantaged backgrounds may rely more on inexpensive processed foods and may have fewer opportunities to engage in physical activities. This combination of unhealthy diet and reduced activity levels increases the likelihood of weight gain and obesity.</w:t>
      </w:r>
    </w:p>
    <w:p w14:paraId="5D0A9A51" w14:textId="77777777" w:rsidR="00850A7D" w:rsidRPr="0006450C" w:rsidRDefault="00951B92">
      <w:pPr>
        <w:spacing w:line="360" w:lineRule="auto"/>
        <w:jc w:val="both"/>
        <w:rPr>
          <w:lang w:val="en-GB"/>
        </w:rPr>
      </w:pPr>
      <w:r w:rsidRPr="0006450C">
        <w:rPr>
          <w:lang w:val="en-GB"/>
        </w:rPr>
        <w:t>Environmental factors also play a role in what researchers call an "</w:t>
      </w:r>
      <w:proofErr w:type="spellStart"/>
      <w:r w:rsidRPr="0006450C">
        <w:rPr>
          <w:lang w:val="en-GB"/>
        </w:rPr>
        <w:t>obesogenic</w:t>
      </w:r>
      <w:proofErr w:type="spellEnd"/>
      <w:r w:rsidRPr="0006450C">
        <w:rPr>
          <w:lang w:val="en-GB"/>
        </w:rPr>
        <w:t xml:space="preserve"> environment" in which surroundings encourage unhealthy lifestyle behaviours. The concentration of fast-food outlets near schools and residential areas forms an encouragement of frequent consumption of unhealthy meals (</w:t>
      </w:r>
      <w:proofErr w:type="spellStart"/>
      <w:r w:rsidRPr="0006450C">
        <w:rPr>
          <w:lang w:val="en-GB"/>
        </w:rPr>
        <w:t>Smagge</w:t>
      </w:r>
      <w:proofErr w:type="spellEnd"/>
      <w:r w:rsidRPr="0006450C">
        <w:rPr>
          <w:lang w:val="en-GB"/>
        </w:rPr>
        <w:t xml:space="preserve"> </w:t>
      </w:r>
      <w:r w:rsidRPr="0006450C">
        <w:rPr>
          <w:i/>
          <w:iCs/>
          <w:lang w:val="en-GB"/>
        </w:rPr>
        <w:t>et al.,</w:t>
      </w:r>
      <w:r w:rsidRPr="0006450C">
        <w:rPr>
          <w:lang w:val="en-GB"/>
        </w:rPr>
        <w:t xml:space="preserve"> 2022). At the same time, urban environments may restrict children's ability to engage in outdoor play because of traffic safety issues and/or a lack of green spaces. Social influences such as family lifestyle habits and norms in a community can also further influence </w:t>
      </w:r>
      <w:r w:rsidRPr="0006450C">
        <w:rPr>
          <w:lang w:val="en-GB"/>
        </w:rPr>
        <w:t>children's health behaviours. There is evidence to suggest that children with obese/overweight parents are more likely to have similar health outcomes as a result of shared environmental and behavioural factors. Understanding these socio-economic and environmental influences is the key to designing effective public health strategies that seek to reduce childhood obesity in the UK.</w:t>
      </w:r>
    </w:p>
    <w:p w14:paraId="7ACEFEB2" w14:textId="28989626" w:rsidR="00850A7D" w:rsidRPr="0006450C" w:rsidRDefault="00951B92" w:rsidP="0006450C">
      <w:pPr>
        <w:pStyle w:val="Heading1"/>
        <w:rPr>
          <w:lang w:val="en-GB"/>
        </w:rPr>
      </w:pPr>
      <w:bookmarkStart w:id="6" w:name="_Toc224760896"/>
      <w:r w:rsidRPr="0006450C">
        <w:rPr>
          <w:lang w:val="en-GB"/>
        </w:rPr>
        <w:t>Rationale of the Study</w:t>
      </w:r>
      <w:bookmarkEnd w:id="6"/>
    </w:p>
    <w:p w14:paraId="720DFABB" w14:textId="745891BD" w:rsidR="00850A7D" w:rsidRPr="0006450C" w:rsidRDefault="00951B92">
      <w:pPr>
        <w:spacing w:line="360" w:lineRule="auto"/>
        <w:jc w:val="both"/>
        <w:rPr>
          <w:lang w:val="en-GB"/>
        </w:rPr>
      </w:pPr>
      <w:r w:rsidRPr="0006450C">
        <w:rPr>
          <w:lang w:val="en-GB"/>
        </w:rPr>
        <w:t>Childhood obesity has become an increasing public health concern in the United Kingdom due to its rising prevalence and long-term health consequences. Recent statistics indicate that approximately 22.1% of children aged 10–11 years in England were classified as obese in 2023–2024, while around 9.6% of children in Reception year (aged 4–5 years) were also affected. In addition, studies show that nearly one in three primary school children in England are overweight or obese</w:t>
      </w:r>
      <w:r w:rsidR="002126D5">
        <w:rPr>
          <w:lang w:val="en-GB"/>
        </w:rPr>
        <w:t>. This mainly</w:t>
      </w:r>
      <w:r w:rsidRPr="0006450C">
        <w:rPr>
          <w:lang w:val="en-GB"/>
        </w:rPr>
        <w:t xml:space="preserve"> demonstrating</w:t>
      </w:r>
      <w:r w:rsidR="002126D5">
        <w:rPr>
          <w:lang w:val="en-GB"/>
        </w:rPr>
        <w:t xml:space="preserve"> that</w:t>
      </w:r>
      <w:r w:rsidRPr="0006450C">
        <w:rPr>
          <w:lang w:val="en-GB"/>
        </w:rPr>
        <w:t xml:space="preserve"> the scale of the issue across the country. Childhood obesity is associated with several serious health conditions such as type 2 diabetes, cardiovascular disease and musculoskeletal disorders (Chung </w:t>
      </w:r>
      <w:r w:rsidRPr="0006450C">
        <w:rPr>
          <w:i/>
          <w:iCs/>
          <w:lang w:val="en-GB"/>
        </w:rPr>
        <w:t xml:space="preserve">et al., </w:t>
      </w:r>
      <w:r w:rsidRPr="0006450C">
        <w:rPr>
          <w:lang w:val="en-GB"/>
        </w:rPr>
        <w:t>2023). Furthermore, evidence indicates that the National Health Service spends approximately £6.5 billion annually on obesity-related health conditions, with projections suggesting that the cost could increase to £9.7 billion by 2050 if the problem is not effectively addr</w:t>
      </w:r>
      <w:r w:rsidRPr="0006450C">
        <w:rPr>
          <w:lang w:val="en-GB"/>
        </w:rPr>
        <w:t>essed (</w:t>
      </w:r>
      <w:proofErr w:type="spellStart"/>
      <w:r w:rsidRPr="0006450C">
        <w:rPr>
          <w:lang w:val="en-GB"/>
        </w:rPr>
        <w:t>Onyimadu</w:t>
      </w:r>
      <w:proofErr w:type="spellEnd"/>
      <w:r w:rsidRPr="0006450C">
        <w:rPr>
          <w:lang w:val="en-GB"/>
        </w:rPr>
        <w:t xml:space="preserve"> </w:t>
      </w:r>
      <w:r w:rsidRPr="0006450C">
        <w:rPr>
          <w:i/>
          <w:iCs/>
          <w:lang w:val="en-GB"/>
        </w:rPr>
        <w:t>et al.,</w:t>
      </w:r>
      <w:r w:rsidRPr="0006450C">
        <w:rPr>
          <w:lang w:val="en-GB"/>
        </w:rPr>
        <w:t xml:space="preserve"> 2025). </w:t>
      </w:r>
    </w:p>
    <w:p w14:paraId="1D58D2BE" w14:textId="77777777" w:rsidR="00850A7D" w:rsidRPr="0006450C" w:rsidRDefault="00951B92">
      <w:pPr>
        <w:spacing w:line="360" w:lineRule="auto"/>
        <w:jc w:val="center"/>
        <w:rPr>
          <w:lang w:val="en-GB"/>
        </w:rPr>
      </w:pPr>
      <w:r w:rsidRPr="0006450C">
        <w:rPr>
          <w:noProof/>
          <w:lang w:val="en-GB"/>
        </w:rPr>
        <w:drawing>
          <wp:inline distT="114300" distB="114300" distL="114300" distR="114300" wp14:anchorId="742467E5" wp14:editId="33B2B9FF">
            <wp:extent cx="5943600" cy="2273300"/>
            <wp:effectExtent l="25400" t="25400" r="25400" b="2540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5943600" cy="2273300"/>
                    </a:xfrm>
                    <a:prstGeom prst="rect">
                      <a:avLst/>
                    </a:prstGeom>
                    <a:ln w="25400">
                      <a:solidFill>
                        <a:srgbClr val="000000"/>
                      </a:solidFill>
                      <a:prstDash val="solid"/>
                    </a:ln>
                  </pic:spPr>
                </pic:pic>
              </a:graphicData>
            </a:graphic>
          </wp:inline>
        </w:drawing>
      </w:r>
    </w:p>
    <w:p w14:paraId="739991C5" w14:textId="77777777" w:rsidR="00850A7D" w:rsidRPr="0006450C" w:rsidRDefault="00951B92">
      <w:pPr>
        <w:spacing w:line="360" w:lineRule="auto"/>
        <w:jc w:val="center"/>
        <w:rPr>
          <w:b/>
          <w:bCs/>
          <w:lang w:val="en-GB"/>
        </w:rPr>
      </w:pPr>
      <w:r w:rsidRPr="0006450C">
        <w:rPr>
          <w:b/>
          <w:bCs/>
          <w:lang w:val="en-GB"/>
        </w:rPr>
        <w:t>Figure 2: Adult obesity in England</w:t>
      </w:r>
    </w:p>
    <w:p w14:paraId="657A2F18" w14:textId="77777777" w:rsidR="00850A7D" w:rsidRPr="0006450C" w:rsidRDefault="00951B92">
      <w:pPr>
        <w:spacing w:line="360" w:lineRule="auto"/>
        <w:jc w:val="center"/>
        <w:rPr>
          <w:lang w:val="en-GB"/>
        </w:rPr>
      </w:pPr>
      <w:r w:rsidRPr="0006450C">
        <w:rPr>
          <w:lang w:val="en-GB"/>
        </w:rPr>
        <w:t xml:space="preserve">(Source: </w:t>
      </w:r>
      <w:proofErr w:type="spellStart"/>
      <w:r w:rsidRPr="0006450C">
        <w:rPr>
          <w:color w:val="222222"/>
          <w:highlight w:val="white"/>
          <w:lang w:val="en-GB"/>
        </w:rPr>
        <w:t>Stiebahl</w:t>
      </w:r>
      <w:proofErr w:type="spellEnd"/>
      <w:r w:rsidRPr="0006450C">
        <w:rPr>
          <w:color w:val="222222"/>
          <w:highlight w:val="white"/>
          <w:lang w:val="en-GB"/>
        </w:rPr>
        <w:t>, 2025)</w:t>
      </w:r>
    </w:p>
    <w:p w14:paraId="1B6DA7BA" w14:textId="3C426F8F" w:rsidR="00850A7D" w:rsidRPr="0006450C" w:rsidRDefault="00951B92">
      <w:pPr>
        <w:spacing w:line="360" w:lineRule="auto"/>
        <w:jc w:val="both"/>
        <w:rPr>
          <w:lang w:val="en-GB"/>
        </w:rPr>
      </w:pPr>
      <w:r w:rsidRPr="0006450C">
        <w:rPr>
          <w:lang w:val="en-GB"/>
        </w:rPr>
        <w:t>The Health Survey for England for 2022 estimated that 28% of adults in England were classified as obese and a further 36% of adults were considered overweight. It was discovered that men were more likely to be overweight or obese than women at 67% and 61% were likely to be overweight or obese in women. Despite different government initiatives, such as the UK Childhood Obesity Plan and public health campaigns about healthy diets and being active, obesity levels in children are still high. Research shows that</w:t>
      </w:r>
      <w:r w:rsidRPr="0006450C">
        <w:rPr>
          <w:lang w:val="en-GB"/>
        </w:rPr>
        <w:t xml:space="preserve"> certain factors such as low physical activity levels, unhealthy dietary patterns and socio-economic inequalities, still play a role in childhood obesity (Spinelli </w:t>
      </w:r>
      <w:r w:rsidRPr="0006450C">
        <w:rPr>
          <w:i/>
          <w:iCs/>
          <w:lang w:val="en-GB"/>
        </w:rPr>
        <w:t>et al.,</w:t>
      </w:r>
      <w:r w:rsidRPr="0006450C">
        <w:rPr>
          <w:lang w:val="en-GB"/>
        </w:rPr>
        <w:t xml:space="preserve"> 2023). For example, many children do not meet the recommended 60 minutes of daily physical activity, and dietary studies show that the average child eats three portions of fruit and vegetables a day instead of the recommended five portions. Children living in socio-economically deprived areas are particularly vulnerable, as they often hav</w:t>
      </w:r>
      <w:r w:rsidRPr="0006450C">
        <w:rPr>
          <w:lang w:val="en-GB"/>
        </w:rPr>
        <w:t xml:space="preserve">e limited access to healthy foods and safe recreational spaces. Therefore, </w:t>
      </w:r>
      <w:r w:rsidR="002126D5">
        <w:rPr>
          <w:lang w:val="en-GB"/>
        </w:rPr>
        <w:t xml:space="preserve">the </w:t>
      </w:r>
      <w:r w:rsidRPr="0006450C">
        <w:rPr>
          <w:lang w:val="en-GB"/>
        </w:rPr>
        <w:t xml:space="preserve">further research is required to better understand how environmental, family and community factors influence </w:t>
      </w:r>
      <w:r w:rsidR="002126D5">
        <w:rPr>
          <w:lang w:val="en-GB"/>
        </w:rPr>
        <w:t xml:space="preserve">the </w:t>
      </w:r>
      <w:r w:rsidRPr="0006450C">
        <w:rPr>
          <w:lang w:val="en-GB"/>
        </w:rPr>
        <w:t xml:space="preserve">children’s dietary behaviours and physical activity patterns. </w:t>
      </w:r>
    </w:p>
    <w:p w14:paraId="29A92F9E" w14:textId="77777777" w:rsidR="0006450C" w:rsidRDefault="0006450C">
      <w:pPr>
        <w:rPr>
          <w:b/>
          <w:sz w:val="28"/>
          <w:szCs w:val="40"/>
          <w:lang w:val="en-GB"/>
        </w:rPr>
      </w:pPr>
      <w:r>
        <w:rPr>
          <w:lang w:val="en-GB"/>
        </w:rPr>
        <w:br w:type="page"/>
      </w:r>
    </w:p>
    <w:p w14:paraId="58C855A6" w14:textId="00C50AEC" w:rsidR="00850A7D" w:rsidRDefault="00951B92" w:rsidP="0006450C">
      <w:pPr>
        <w:pStyle w:val="Heading1"/>
        <w:rPr>
          <w:lang w:val="en-GB"/>
        </w:rPr>
      </w:pPr>
      <w:bookmarkStart w:id="7" w:name="_Toc224760897"/>
      <w:r w:rsidRPr="0006450C">
        <w:rPr>
          <w:lang w:val="en-GB"/>
        </w:rPr>
        <w:t>Research Aim and Objectives</w:t>
      </w:r>
      <w:bookmarkEnd w:id="7"/>
    </w:p>
    <w:p w14:paraId="6B206403" w14:textId="66DD3496" w:rsidR="002A25C2" w:rsidRDefault="002A25C2" w:rsidP="002A25C2">
      <w:pPr>
        <w:spacing w:before="240"/>
        <w:rPr>
          <w:b/>
          <w:bCs/>
          <w:lang w:val="en-GB"/>
        </w:rPr>
      </w:pPr>
      <w:r>
        <w:rPr>
          <w:b/>
          <w:bCs/>
          <w:lang w:val="en-GB"/>
        </w:rPr>
        <w:t>Research Question</w:t>
      </w:r>
    </w:p>
    <w:p w14:paraId="14FA40BC" w14:textId="34258537" w:rsidR="002A25C2" w:rsidRPr="002A25C2" w:rsidRDefault="002A25C2" w:rsidP="004C33B7">
      <w:pPr>
        <w:spacing w:before="240" w:line="360" w:lineRule="auto"/>
        <w:jc w:val="both"/>
        <w:rPr>
          <w:lang w:val="en-GB"/>
        </w:rPr>
      </w:pPr>
      <w:r w:rsidRPr="002A25C2">
        <w:t xml:space="preserve">How are the dietary and physical, </w:t>
      </w:r>
      <w:r w:rsidR="000D6B2E" w:rsidRPr="000D6B2E">
        <w:t>Socio-economic status</w:t>
      </w:r>
      <w:r w:rsidRPr="002A25C2">
        <w:t xml:space="preserve"> activity </w:t>
      </w:r>
      <w:r w:rsidR="004C33B7" w:rsidRPr="002A25C2">
        <w:t>contributing</w:t>
      </w:r>
      <w:r w:rsidRPr="002A25C2">
        <w:t xml:space="preserve"> to childhood obesity among primary school children in the United Kingdom</w:t>
      </w:r>
      <w:r>
        <w:t>?</w:t>
      </w:r>
    </w:p>
    <w:p w14:paraId="188A9B4C" w14:textId="77777777" w:rsidR="00850A7D" w:rsidRPr="0006450C" w:rsidRDefault="00951B92">
      <w:pPr>
        <w:spacing w:before="120" w:after="120" w:line="360" w:lineRule="auto"/>
        <w:rPr>
          <w:b/>
          <w:bCs/>
          <w:lang w:val="en-GB"/>
        </w:rPr>
      </w:pPr>
      <w:r w:rsidRPr="0006450C">
        <w:rPr>
          <w:b/>
          <w:bCs/>
          <w:lang w:val="en-GB"/>
        </w:rPr>
        <w:t>Aim</w:t>
      </w:r>
    </w:p>
    <w:p w14:paraId="18746BDB" w14:textId="5E892DB2" w:rsidR="00850A7D" w:rsidRPr="0006450C" w:rsidRDefault="002A25C2">
      <w:pPr>
        <w:spacing w:before="120" w:after="120" w:line="360" w:lineRule="auto"/>
        <w:jc w:val="both"/>
        <w:rPr>
          <w:lang w:val="en-GB"/>
        </w:rPr>
      </w:pPr>
      <w:r w:rsidRPr="002A25C2">
        <w:rPr>
          <w:lang w:val="en-GB"/>
        </w:rPr>
        <w:t xml:space="preserve">The aim of this study is to explore the dietary and physical activity, </w:t>
      </w:r>
      <w:r w:rsidR="000D6B2E" w:rsidRPr="000D6B2E">
        <w:rPr>
          <w:lang w:val="en-GB"/>
        </w:rPr>
        <w:t>Socio</w:t>
      </w:r>
      <w:r w:rsidR="000D6B2E">
        <w:rPr>
          <w:lang w:val="en-GB"/>
        </w:rPr>
        <w:t>-e</w:t>
      </w:r>
      <w:r w:rsidR="000D6B2E" w:rsidRPr="000D6B2E">
        <w:rPr>
          <w:lang w:val="en-GB"/>
        </w:rPr>
        <w:t xml:space="preserve">conomic </w:t>
      </w:r>
      <w:r w:rsidR="000D6B2E">
        <w:rPr>
          <w:lang w:val="en-GB"/>
        </w:rPr>
        <w:t>s</w:t>
      </w:r>
      <w:r w:rsidR="000D6B2E" w:rsidRPr="000D6B2E">
        <w:rPr>
          <w:lang w:val="en-GB"/>
        </w:rPr>
        <w:t>tatus</w:t>
      </w:r>
      <w:r w:rsidRPr="002A25C2">
        <w:rPr>
          <w:lang w:val="en-GB"/>
        </w:rPr>
        <w:t xml:space="preserve"> influence on childhood obesity among primary school children in the United Kingdom.</w:t>
      </w:r>
    </w:p>
    <w:p w14:paraId="455A81B5" w14:textId="77777777" w:rsidR="00850A7D" w:rsidRPr="0006450C" w:rsidRDefault="00951B92">
      <w:pPr>
        <w:spacing w:before="120" w:after="120" w:line="360" w:lineRule="auto"/>
        <w:jc w:val="both"/>
        <w:rPr>
          <w:b/>
          <w:bCs/>
          <w:lang w:val="en-GB"/>
        </w:rPr>
      </w:pPr>
      <w:r w:rsidRPr="0006450C">
        <w:rPr>
          <w:b/>
          <w:bCs/>
          <w:lang w:val="en-GB"/>
        </w:rPr>
        <w:t>Objectives</w:t>
      </w:r>
    </w:p>
    <w:p w14:paraId="3C2ECBBB" w14:textId="77777777" w:rsidR="00850A7D" w:rsidRPr="0006450C" w:rsidRDefault="00951B92">
      <w:pPr>
        <w:spacing w:before="120" w:after="120" w:line="360" w:lineRule="auto"/>
        <w:jc w:val="both"/>
        <w:rPr>
          <w:lang w:val="en-GB"/>
        </w:rPr>
      </w:pPr>
      <w:r w:rsidRPr="0006450C">
        <w:rPr>
          <w:lang w:val="en-GB"/>
        </w:rPr>
        <w:t>The objectives of the study are:</w:t>
      </w:r>
    </w:p>
    <w:p w14:paraId="10C56A3A" w14:textId="471D1A85" w:rsidR="002A25C2" w:rsidRPr="002A25C2" w:rsidRDefault="002A25C2" w:rsidP="002A25C2">
      <w:pPr>
        <w:numPr>
          <w:ilvl w:val="0"/>
          <w:numId w:val="1"/>
        </w:numPr>
        <w:spacing w:after="120" w:line="360" w:lineRule="auto"/>
        <w:jc w:val="both"/>
        <w:rPr>
          <w:lang w:val="en-GB"/>
        </w:rPr>
      </w:pPr>
      <w:r w:rsidRPr="002A25C2">
        <w:rPr>
          <w:lang w:val="en-GB"/>
        </w:rPr>
        <w:t>To identify</w:t>
      </w:r>
      <w:r>
        <w:rPr>
          <w:lang w:val="en-GB"/>
        </w:rPr>
        <w:t xml:space="preserve"> </w:t>
      </w:r>
      <w:r w:rsidRPr="002A25C2">
        <w:rPr>
          <w:lang w:val="en-GB"/>
        </w:rPr>
        <w:t xml:space="preserve">the key factors (dietary and physical activity, </w:t>
      </w:r>
      <w:r w:rsidR="004C33B7" w:rsidRPr="000D6B2E">
        <w:t>Socio-economic</w:t>
      </w:r>
      <w:r w:rsidR="004C33B7">
        <w:t xml:space="preserve"> </w:t>
      </w:r>
      <w:r w:rsidR="004C33B7" w:rsidRPr="000D6B2E">
        <w:t>status</w:t>
      </w:r>
      <w:r w:rsidRPr="002A25C2">
        <w:rPr>
          <w:lang w:val="en-GB"/>
        </w:rPr>
        <w:t>) contributing to childhood obesity among primary school children.</w:t>
      </w:r>
    </w:p>
    <w:p w14:paraId="0088FD8E" w14:textId="77777777" w:rsidR="002A25C2" w:rsidRPr="002A25C2" w:rsidRDefault="002A25C2" w:rsidP="002A25C2">
      <w:pPr>
        <w:numPr>
          <w:ilvl w:val="0"/>
          <w:numId w:val="1"/>
        </w:numPr>
        <w:spacing w:after="120" w:line="360" w:lineRule="auto"/>
        <w:jc w:val="both"/>
        <w:rPr>
          <w:lang w:val="en-GB"/>
        </w:rPr>
      </w:pPr>
      <w:r w:rsidRPr="002A25C2">
        <w:rPr>
          <w:lang w:val="en-GB"/>
        </w:rPr>
        <w:t>To analyse how family, school and community environments influence children’s dietary habits and physical activity levels.</w:t>
      </w:r>
    </w:p>
    <w:p w14:paraId="2273D2D5" w14:textId="77777777" w:rsidR="002A25C2" w:rsidRPr="002A25C2" w:rsidRDefault="002A25C2" w:rsidP="002A25C2">
      <w:pPr>
        <w:numPr>
          <w:ilvl w:val="0"/>
          <w:numId w:val="1"/>
        </w:numPr>
        <w:spacing w:after="120" w:line="360" w:lineRule="auto"/>
        <w:jc w:val="both"/>
        <w:rPr>
          <w:lang w:val="en-GB"/>
        </w:rPr>
      </w:pPr>
      <w:r w:rsidRPr="002A25C2">
        <w:rPr>
          <w:lang w:val="en-GB"/>
        </w:rPr>
        <w:t>To explore stakeholders’ perspectives, including parents, teachers and health professionals, on barriers to healthy lifestyles.</w:t>
      </w:r>
    </w:p>
    <w:p w14:paraId="38CEAC4A" w14:textId="166C5F0C" w:rsidR="00850A7D" w:rsidRPr="0006450C" w:rsidRDefault="002A25C2" w:rsidP="002A25C2">
      <w:pPr>
        <w:numPr>
          <w:ilvl w:val="0"/>
          <w:numId w:val="1"/>
        </w:numPr>
        <w:spacing w:after="120" w:line="360" w:lineRule="auto"/>
        <w:jc w:val="both"/>
        <w:rPr>
          <w:lang w:val="en-GB"/>
        </w:rPr>
      </w:pPr>
      <w:r w:rsidRPr="002A25C2">
        <w:rPr>
          <w:lang w:val="en-GB"/>
        </w:rPr>
        <w:t>To identify possible gaps in the literature and recommend future policy and practice children.</w:t>
      </w:r>
    </w:p>
    <w:p w14:paraId="616DF981" w14:textId="2240AE6B" w:rsidR="00850A7D" w:rsidRPr="0006450C" w:rsidRDefault="00951B92" w:rsidP="0006450C">
      <w:pPr>
        <w:pStyle w:val="Heading1"/>
        <w:rPr>
          <w:lang w:val="en-GB"/>
        </w:rPr>
      </w:pPr>
      <w:bookmarkStart w:id="8" w:name="_Toc224760899"/>
      <w:r w:rsidRPr="0006450C">
        <w:rPr>
          <w:lang w:val="en-GB"/>
        </w:rPr>
        <w:t>Research Methodology</w:t>
      </w:r>
      <w:bookmarkEnd w:id="8"/>
    </w:p>
    <w:p w14:paraId="5309B097" w14:textId="77777777" w:rsidR="00850A7D" w:rsidRDefault="00951B92" w:rsidP="0006450C">
      <w:pPr>
        <w:pStyle w:val="Heading2"/>
        <w:rPr>
          <w:lang w:val="en-GB"/>
        </w:rPr>
      </w:pPr>
      <w:bookmarkStart w:id="9" w:name="_sruy6ifxbt5" w:colFirst="0" w:colLast="0"/>
      <w:bookmarkStart w:id="10" w:name="_Toc224760900"/>
      <w:bookmarkEnd w:id="9"/>
      <w:r w:rsidRPr="0006450C">
        <w:rPr>
          <w:lang w:val="en-GB"/>
        </w:rPr>
        <w:t>Research Design</w:t>
      </w:r>
      <w:bookmarkEnd w:id="10"/>
    </w:p>
    <w:p w14:paraId="3581EDCE" w14:textId="74F26D81" w:rsidR="00D41EF5" w:rsidRPr="00D41EF5" w:rsidRDefault="00D41EF5" w:rsidP="00D41EF5">
      <w:pPr>
        <w:spacing w:line="360" w:lineRule="auto"/>
        <w:jc w:val="both"/>
        <w:rPr>
          <w:sz w:val="24"/>
          <w:szCs w:val="24"/>
          <w:lang w:val="en-IN"/>
        </w:rPr>
      </w:pPr>
      <w:r w:rsidRPr="00D41EF5">
        <w:rPr>
          <w:sz w:val="24"/>
          <w:szCs w:val="24"/>
          <w:lang w:val="en-IN"/>
        </w:rPr>
        <w:t xml:space="preserve">This study adopt a </w:t>
      </w:r>
      <w:r w:rsidRPr="00D41EF5">
        <w:rPr>
          <w:b/>
          <w:bCs/>
          <w:sz w:val="24"/>
          <w:szCs w:val="24"/>
          <w:lang w:val="en-IN"/>
        </w:rPr>
        <w:t>systematic literature review</w:t>
      </w:r>
      <w:r w:rsidRPr="00D41EF5">
        <w:rPr>
          <w:sz w:val="24"/>
          <w:szCs w:val="24"/>
          <w:lang w:val="en-IN"/>
        </w:rPr>
        <w:t xml:space="preserve"> as the research design</w:t>
      </w:r>
      <w:r w:rsidR="00390FB9">
        <w:rPr>
          <w:sz w:val="24"/>
          <w:szCs w:val="24"/>
          <w:lang w:val="en-IN"/>
        </w:rPr>
        <w:t>. It helps</w:t>
      </w:r>
      <w:r w:rsidRPr="00D41EF5">
        <w:rPr>
          <w:sz w:val="24"/>
          <w:szCs w:val="24"/>
          <w:lang w:val="en-IN"/>
        </w:rPr>
        <w:t xml:space="preserve"> to explore the factors influencing childhood obesity among primary school children in the United Kingdom. A systematic approach ensures a structured, transparent and replicable process for identifying, evaluating and synthesising existing research evidence</w:t>
      </w:r>
      <w:r>
        <w:rPr>
          <w:sz w:val="24"/>
          <w:szCs w:val="24"/>
          <w:lang w:val="en-IN"/>
        </w:rPr>
        <w:t xml:space="preserve"> (</w:t>
      </w:r>
      <w:proofErr w:type="spellStart"/>
      <w:r w:rsidRPr="00D41EF5">
        <w:rPr>
          <w:sz w:val="24"/>
          <w:szCs w:val="24"/>
          <w:lang w:val="en-IN"/>
        </w:rPr>
        <w:t>Ghamrawi</w:t>
      </w:r>
      <w:proofErr w:type="spellEnd"/>
      <w:r>
        <w:rPr>
          <w:sz w:val="24"/>
          <w:szCs w:val="24"/>
          <w:lang w:val="en-IN"/>
        </w:rPr>
        <w:t xml:space="preserve"> et al., 2025)</w:t>
      </w:r>
      <w:r w:rsidRPr="00D41EF5">
        <w:rPr>
          <w:sz w:val="24"/>
          <w:szCs w:val="24"/>
          <w:lang w:val="en-IN"/>
        </w:rPr>
        <w:t>.</w:t>
      </w:r>
    </w:p>
    <w:p w14:paraId="548CCFCD" w14:textId="04C505E2" w:rsidR="00D41EF5" w:rsidRPr="00D41EF5" w:rsidRDefault="00D41EF5" w:rsidP="00D41EF5">
      <w:pPr>
        <w:spacing w:line="360" w:lineRule="auto"/>
        <w:jc w:val="both"/>
        <w:rPr>
          <w:sz w:val="24"/>
          <w:szCs w:val="24"/>
          <w:lang w:val="en-IN"/>
        </w:rPr>
      </w:pPr>
      <w:r w:rsidRPr="00D41EF5">
        <w:rPr>
          <w:sz w:val="24"/>
          <w:szCs w:val="24"/>
          <w:lang w:val="en-IN"/>
        </w:rPr>
        <w:t xml:space="preserve">The study will follow the </w:t>
      </w:r>
      <w:r w:rsidRPr="00D41EF5">
        <w:rPr>
          <w:b/>
          <w:bCs/>
          <w:sz w:val="24"/>
          <w:szCs w:val="24"/>
          <w:lang w:val="en-IN"/>
        </w:rPr>
        <w:t>P</w:t>
      </w:r>
      <w:r w:rsidR="00D10ECB">
        <w:rPr>
          <w:b/>
          <w:bCs/>
          <w:sz w:val="24"/>
          <w:szCs w:val="24"/>
          <w:lang w:val="en-IN"/>
        </w:rPr>
        <w:t>E</w:t>
      </w:r>
      <w:r w:rsidRPr="00D41EF5">
        <w:rPr>
          <w:b/>
          <w:bCs/>
          <w:sz w:val="24"/>
          <w:szCs w:val="24"/>
          <w:lang w:val="en-IN"/>
        </w:rPr>
        <w:t>CO framework</w:t>
      </w:r>
      <w:r w:rsidRPr="00D41EF5">
        <w:rPr>
          <w:sz w:val="24"/>
          <w:szCs w:val="24"/>
          <w:lang w:val="en-IN"/>
        </w:rPr>
        <w:t xml:space="preserve"> to guide the research focus:</w:t>
      </w:r>
    </w:p>
    <w:p w14:paraId="390CCEC1" w14:textId="77777777" w:rsidR="00D41EF5" w:rsidRPr="00D41EF5" w:rsidRDefault="00D41EF5" w:rsidP="00D41EF5">
      <w:pPr>
        <w:numPr>
          <w:ilvl w:val="0"/>
          <w:numId w:val="2"/>
        </w:numPr>
        <w:spacing w:line="360" w:lineRule="auto"/>
        <w:jc w:val="both"/>
        <w:rPr>
          <w:sz w:val="24"/>
          <w:szCs w:val="24"/>
          <w:lang w:val="en-IN"/>
        </w:rPr>
      </w:pPr>
      <w:r w:rsidRPr="00D41EF5">
        <w:rPr>
          <w:b/>
          <w:bCs/>
          <w:sz w:val="24"/>
          <w:szCs w:val="24"/>
          <w:lang w:val="en-IN"/>
        </w:rPr>
        <w:t>Population (P):</w:t>
      </w:r>
      <w:r w:rsidRPr="00D41EF5">
        <w:rPr>
          <w:sz w:val="24"/>
          <w:szCs w:val="24"/>
          <w:lang w:val="en-IN"/>
        </w:rPr>
        <w:t xml:space="preserve"> Primary school children in the UK</w:t>
      </w:r>
    </w:p>
    <w:p w14:paraId="3B648F71" w14:textId="54206E8C" w:rsidR="00D41EF5" w:rsidRPr="00D41EF5" w:rsidRDefault="00D41EF5" w:rsidP="00D41EF5">
      <w:pPr>
        <w:numPr>
          <w:ilvl w:val="0"/>
          <w:numId w:val="2"/>
        </w:numPr>
        <w:spacing w:line="360" w:lineRule="auto"/>
        <w:jc w:val="both"/>
        <w:rPr>
          <w:sz w:val="24"/>
          <w:szCs w:val="24"/>
          <w:lang w:val="en-IN"/>
        </w:rPr>
      </w:pPr>
      <w:r w:rsidRPr="00D41EF5">
        <w:rPr>
          <w:b/>
          <w:bCs/>
          <w:sz w:val="24"/>
          <w:szCs w:val="24"/>
          <w:lang w:val="en-IN"/>
        </w:rPr>
        <w:t>Exposure (</w:t>
      </w:r>
      <w:r w:rsidR="006201EE">
        <w:rPr>
          <w:b/>
          <w:bCs/>
          <w:sz w:val="24"/>
          <w:szCs w:val="24"/>
          <w:lang w:val="en-IN"/>
        </w:rPr>
        <w:t>E</w:t>
      </w:r>
      <w:r w:rsidRPr="00D41EF5">
        <w:rPr>
          <w:b/>
          <w:bCs/>
          <w:sz w:val="24"/>
          <w:szCs w:val="24"/>
          <w:lang w:val="en-IN"/>
        </w:rPr>
        <w:t>):</w:t>
      </w:r>
      <w:r w:rsidRPr="00D41EF5">
        <w:rPr>
          <w:sz w:val="24"/>
          <w:szCs w:val="24"/>
          <w:lang w:val="en-IN"/>
        </w:rPr>
        <w:t xml:space="preserve"> Dietary habits, physical activity</w:t>
      </w:r>
    </w:p>
    <w:p w14:paraId="1BDFA6EA" w14:textId="77777777" w:rsidR="00D41EF5" w:rsidRPr="00D41EF5" w:rsidRDefault="00D41EF5" w:rsidP="00D41EF5">
      <w:pPr>
        <w:numPr>
          <w:ilvl w:val="0"/>
          <w:numId w:val="2"/>
        </w:numPr>
        <w:spacing w:line="360" w:lineRule="auto"/>
        <w:jc w:val="both"/>
        <w:rPr>
          <w:sz w:val="24"/>
          <w:szCs w:val="24"/>
          <w:lang w:val="en-IN"/>
        </w:rPr>
      </w:pPr>
      <w:r w:rsidRPr="00D41EF5">
        <w:rPr>
          <w:b/>
          <w:bCs/>
          <w:sz w:val="24"/>
          <w:szCs w:val="24"/>
          <w:lang w:val="en-IN"/>
        </w:rPr>
        <w:t>Comparison (C):</w:t>
      </w:r>
      <w:r w:rsidRPr="00D41EF5">
        <w:rPr>
          <w:sz w:val="24"/>
          <w:szCs w:val="24"/>
          <w:lang w:val="en-IN"/>
        </w:rPr>
        <w:t xml:space="preserve"> Differences across socio-economic or demographic groups</w:t>
      </w:r>
    </w:p>
    <w:p w14:paraId="6E130FB5" w14:textId="7637CA11" w:rsidR="00D41EF5" w:rsidRPr="00D41EF5" w:rsidRDefault="00D41EF5" w:rsidP="00D41EF5">
      <w:pPr>
        <w:numPr>
          <w:ilvl w:val="0"/>
          <w:numId w:val="2"/>
        </w:numPr>
        <w:spacing w:line="360" w:lineRule="auto"/>
        <w:jc w:val="both"/>
        <w:rPr>
          <w:sz w:val="24"/>
          <w:szCs w:val="24"/>
          <w:lang w:val="en-IN"/>
        </w:rPr>
      </w:pPr>
      <w:r w:rsidRPr="00D41EF5">
        <w:rPr>
          <w:b/>
          <w:bCs/>
          <w:sz w:val="24"/>
          <w:szCs w:val="24"/>
          <w:lang w:val="en-IN"/>
        </w:rPr>
        <w:t>Outcome (O):</w:t>
      </w:r>
      <w:r w:rsidRPr="00D41EF5">
        <w:rPr>
          <w:sz w:val="24"/>
          <w:szCs w:val="24"/>
          <w:lang w:val="en-IN"/>
        </w:rPr>
        <w:t xml:space="preserve"> causes of childhood obesity</w:t>
      </w:r>
    </w:p>
    <w:p w14:paraId="1BABFA82" w14:textId="583824AB" w:rsidR="00D41EF5" w:rsidRPr="00D41EF5" w:rsidRDefault="00D41EF5" w:rsidP="00D41EF5">
      <w:pPr>
        <w:spacing w:line="360" w:lineRule="auto"/>
        <w:jc w:val="both"/>
        <w:rPr>
          <w:sz w:val="24"/>
          <w:szCs w:val="24"/>
          <w:lang w:val="en-IN"/>
        </w:rPr>
      </w:pPr>
      <w:r w:rsidRPr="00D41EF5">
        <w:rPr>
          <w:sz w:val="24"/>
          <w:szCs w:val="24"/>
          <w:lang w:val="en-IN"/>
        </w:rPr>
        <w:t>This design is appropriate as it allows for comprehensive analysis of existing academic literature without the need for primary data collection.</w:t>
      </w:r>
    </w:p>
    <w:p w14:paraId="70A1141E" w14:textId="77777777" w:rsidR="00850A7D" w:rsidRPr="0006450C" w:rsidRDefault="00951B92" w:rsidP="0006450C">
      <w:pPr>
        <w:pStyle w:val="Heading2"/>
        <w:rPr>
          <w:lang w:val="en-GB"/>
        </w:rPr>
      </w:pPr>
      <w:bookmarkStart w:id="11" w:name="_w7i1lxagfrya" w:colFirst="0" w:colLast="0"/>
      <w:bookmarkStart w:id="12" w:name="_v1afkroebsm7" w:colFirst="0" w:colLast="0"/>
      <w:bookmarkStart w:id="13" w:name="_Toc224760901"/>
      <w:bookmarkEnd w:id="11"/>
      <w:bookmarkEnd w:id="12"/>
      <w:r w:rsidRPr="0006450C">
        <w:rPr>
          <w:lang w:val="en-GB"/>
        </w:rPr>
        <w:t>Data Collection Method and Procedure</w:t>
      </w:r>
      <w:bookmarkEnd w:id="13"/>
    </w:p>
    <w:p w14:paraId="2D39FD32" w14:textId="041D19A0" w:rsidR="00390FB9" w:rsidRPr="00390FB9" w:rsidRDefault="00390FB9" w:rsidP="00390FB9">
      <w:pPr>
        <w:spacing w:line="360" w:lineRule="auto"/>
        <w:jc w:val="both"/>
        <w:rPr>
          <w:lang w:val="en-IN"/>
        </w:rPr>
      </w:pPr>
      <w:r w:rsidRPr="00390FB9">
        <w:rPr>
          <w:lang w:val="en-IN"/>
        </w:rPr>
        <w:t xml:space="preserve">The data collection process for this study will follow the </w:t>
      </w:r>
      <w:r w:rsidRPr="00390FB9">
        <w:rPr>
          <w:b/>
          <w:bCs/>
          <w:lang w:val="en-IN"/>
        </w:rPr>
        <w:t>Preferred Reporting Items for Systematic Reviews and Meta-Analyses (PRISMA)</w:t>
      </w:r>
      <w:r w:rsidRPr="00390FB9">
        <w:rPr>
          <w:lang w:val="en-IN"/>
        </w:rPr>
        <w:t xml:space="preserve"> protocol to ensure a transparent and systematic approach</w:t>
      </w:r>
      <w:r>
        <w:rPr>
          <w:lang w:val="en-IN"/>
        </w:rPr>
        <w:t xml:space="preserve"> (</w:t>
      </w:r>
      <w:proofErr w:type="spellStart"/>
      <w:r w:rsidRPr="00390FB9">
        <w:rPr>
          <w:lang w:val="en-IN"/>
        </w:rPr>
        <w:t>Nezameslami</w:t>
      </w:r>
      <w:proofErr w:type="spellEnd"/>
      <w:r>
        <w:rPr>
          <w:lang w:val="en-IN"/>
        </w:rPr>
        <w:t xml:space="preserve"> et al., 2025)</w:t>
      </w:r>
      <w:r w:rsidRPr="00390FB9">
        <w:rPr>
          <w:lang w:val="en-IN"/>
        </w:rPr>
        <w:t>. Initially, relevant studies will be identified through structured searches across selected academic databases using predefined keywords and Boolean operators. All identified records will be organised, and duplicate studies will be removed. The titles and abstracts will then be screened to assess their relevance to the research topic.</w:t>
      </w:r>
    </w:p>
    <w:p w14:paraId="4B3B5F8A" w14:textId="6CDD1282" w:rsidR="00850A7D" w:rsidRDefault="00390FB9" w:rsidP="002126D5">
      <w:pPr>
        <w:spacing w:line="360" w:lineRule="auto"/>
        <w:jc w:val="both"/>
        <w:rPr>
          <w:lang w:val="en-IN"/>
        </w:rPr>
      </w:pPr>
      <w:r w:rsidRPr="00390FB9">
        <w:rPr>
          <w:lang w:val="en-IN"/>
        </w:rPr>
        <w:t>Following the screening stage, full-text articles will be evaluated based on the established inclusion and exclusion criteria to determine their eligibility. Only studies that meet the criteria will be included in the final review. The PRISMA framework will guide the documentation of each stage, ensuring clarity in study selection and improving the reliability and reproducibility of the research process.</w:t>
      </w:r>
    </w:p>
    <w:p w14:paraId="19E4011F" w14:textId="314371DD" w:rsidR="00390FB9" w:rsidRDefault="00390FB9" w:rsidP="00390FB9">
      <w:pPr>
        <w:pStyle w:val="Heading2"/>
        <w:rPr>
          <w:lang w:val="en-IN"/>
        </w:rPr>
      </w:pPr>
      <w:bookmarkStart w:id="14" w:name="_Toc224760902"/>
      <w:r>
        <w:rPr>
          <w:lang w:val="en-IN"/>
        </w:rPr>
        <w:t>Data Sources</w:t>
      </w:r>
      <w:bookmarkEnd w:id="14"/>
    </w:p>
    <w:p w14:paraId="118B959D" w14:textId="33C2FDFA" w:rsidR="00390FB9" w:rsidRDefault="00390FB9" w:rsidP="002126D5">
      <w:pPr>
        <w:spacing w:line="360" w:lineRule="auto"/>
        <w:jc w:val="both"/>
      </w:pPr>
      <w:r w:rsidRPr="00390FB9">
        <w:t xml:space="preserve">The data for this study will be collected from reputable academic databases to ensure the credibility and quality of sources. Key databases include PubMed, </w:t>
      </w:r>
      <w:proofErr w:type="spellStart"/>
      <w:r w:rsidRPr="00390FB9">
        <w:t>Scopus</w:t>
      </w:r>
      <w:proofErr w:type="spellEnd"/>
      <w:r w:rsidRPr="00390FB9">
        <w:t>, Google Scholar and ScienceDirect, as they provide extensive coverage of public health and social care research. These platforms offer access to peer-reviewed journal articles, reports and systematic reviews relevant to childhood obesity, ensuring that the study is based on reliable and up-to-date evidence.</w:t>
      </w:r>
    </w:p>
    <w:p w14:paraId="2A2918A7" w14:textId="77777777" w:rsidR="00390FB9" w:rsidRPr="00390FB9" w:rsidRDefault="00390FB9" w:rsidP="00390FB9">
      <w:pPr>
        <w:pStyle w:val="Heading2"/>
        <w:rPr>
          <w:lang w:val="en-IN"/>
        </w:rPr>
      </w:pPr>
      <w:bookmarkStart w:id="15" w:name="_Toc224760903"/>
      <w:r w:rsidRPr="00390FB9">
        <w:rPr>
          <w:lang w:val="en-IN"/>
        </w:rPr>
        <w:t>Selection Criteria</w:t>
      </w:r>
      <w:bookmarkEnd w:id="15"/>
    </w:p>
    <w:p w14:paraId="05A3937E" w14:textId="77777777" w:rsidR="00390FB9" w:rsidRDefault="00390FB9" w:rsidP="00390FB9">
      <w:pPr>
        <w:spacing w:line="360" w:lineRule="auto"/>
        <w:jc w:val="both"/>
        <w:rPr>
          <w:lang w:val="en-IN"/>
        </w:rPr>
      </w:pPr>
      <w:r w:rsidRPr="00390FB9">
        <w:rPr>
          <w:lang w:val="en-IN"/>
        </w:rPr>
        <w:t xml:space="preserve">The selection of studies will be guided by predefined search terms, timeframe, and inclusion and exclusion criteria to ensure relevance and quality. The search will use keywords such as “childhood obesity UK”, “physical activity children obesity”, “dietary behaviour children”, and “socio-economic factors childhood obesity”, combined using Boolean operators (AND, OR) to refine results. The timeframe for included studies will be from </w:t>
      </w:r>
      <w:r w:rsidRPr="00390FB9">
        <w:rPr>
          <w:b/>
          <w:bCs/>
          <w:lang w:val="en-IN"/>
        </w:rPr>
        <w:t>2015 to 2025</w:t>
      </w:r>
      <w:r w:rsidRPr="00390FB9">
        <w:rPr>
          <w:lang w:val="en-IN"/>
        </w:rPr>
        <w:t xml:space="preserve"> to ensure the use of recent and relevant evidence.</w:t>
      </w:r>
    </w:p>
    <w:p w14:paraId="3F68C5CF" w14:textId="5C5DCE2A" w:rsidR="005675BA" w:rsidRPr="005675BA" w:rsidRDefault="005675BA" w:rsidP="00390FB9">
      <w:pPr>
        <w:spacing w:line="360" w:lineRule="auto"/>
        <w:jc w:val="both"/>
        <w:rPr>
          <w:b/>
          <w:bCs/>
          <w:lang w:val="en-IN"/>
        </w:rPr>
      </w:pPr>
      <w:r w:rsidRPr="005675BA">
        <w:rPr>
          <w:b/>
          <w:bCs/>
          <w:lang w:val="en-IN"/>
        </w:rPr>
        <w:t>Inclusion Criteria</w:t>
      </w:r>
    </w:p>
    <w:p w14:paraId="7185E4D3" w14:textId="77777777" w:rsidR="005675BA" w:rsidRDefault="00390FB9" w:rsidP="002126D5">
      <w:pPr>
        <w:spacing w:line="360" w:lineRule="auto"/>
        <w:jc w:val="both"/>
        <w:rPr>
          <w:lang w:val="en-IN"/>
        </w:rPr>
      </w:pPr>
      <w:r w:rsidRPr="00390FB9">
        <w:rPr>
          <w:lang w:val="en-IN"/>
        </w:rPr>
        <w:t xml:space="preserve">The inclusion criteria will consist of peer-reviewed studies focusing on children aged 4–11 years, particularly within the UK or similar high-income countries, and addressing factors such as diet, physical activity or environmental influences. </w:t>
      </w:r>
    </w:p>
    <w:p w14:paraId="40801F2C" w14:textId="64D1EA56" w:rsidR="005675BA" w:rsidRPr="005675BA" w:rsidRDefault="005675BA" w:rsidP="002126D5">
      <w:pPr>
        <w:spacing w:line="360" w:lineRule="auto"/>
        <w:jc w:val="both"/>
        <w:rPr>
          <w:b/>
          <w:bCs/>
          <w:lang w:val="en-IN"/>
        </w:rPr>
      </w:pPr>
      <w:r w:rsidRPr="005675BA">
        <w:rPr>
          <w:b/>
          <w:bCs/>
          <w:lang w:val="en-IN"/>
        </w:rPr>
        <w:t xml:space="preserve">Exclusion </w:t>
      </w:r>
      <w:r>
        <w:rPr>
          <w:b/>
          <w:bCs/>
          <w:lang w:val="en-IN"/>
        </w:rPr>
        <w:t>C</w:t>
      </w:r>
      <w:r w:rsidRPr="005675BA">
        <w:rPr>
          <w:b/>
          <w:bCs/>
          <w:lang w:val="en-IN"/>
        </w:rPr>
        <w:t>riteria</w:t>
      </w:r>
    </w:p>
    <w:p w14:paraId="5486FD88" w14:textId="6FC8482D" w:rsidR="00390FB9" w:rsidRPr="00390FB9" w:rsidRDefault="00390FB9" w:rsidP="002126D5">
      <w:pPr>
        <w:spacing w:line="360" w:lineRule="auto"/>
        <w:jc w:val="both"/>
        <w:rPr>
          <w:lang w:val="en-IN"/>
        </w:rPr>
      </w:pPr>
      <w:r w:rsidRPr="00390FB9">
        <w:rPr>
          <w:lang w:val="en-IN"/>
        </w:rPr>
        <w:t>Exclusion criteria will include studies focused solely on adults, non-English publications, articles without full-text access, and studies not directly related to the causes of childhood obesity.</w:t>
      </w:r>
    </w:p>
    <w:p w14:paraId="3FCD15C3" w14:textId="77777777" w:rsidR="00850A7D" w:rsidRDefault="00951B92" w:rsidP="0006450C">
      <w:pPr>
        <w:pStyle w:val="Heading2"/>
        <w:rPr>
          <w:lang w:val="en-GB"/>
        </w:rPr>
      </w:pPr>
      <w:bookmarkStart w:id="16" w:name="_7agexwu77vq9" w:colFirst="0" w:colLast="0"/>
      <w:bookmarkStart w:id="17" w:name="_Toc224760904"/>
      <w:bookmarkEnd w:id="16"/>
      <w:r w:rsidRPr="0006450C">
        <w:rPr>
          <w:lang w:val="en-GB"/>
        </w:rPr>
        <w:t>Data Analysis Technique</w:t>
      </w:r>
      <w:bookmarkEnd w:id="17"/>
    </w:p>
    <w:p w14:paraId="6A16EF13" w14:textId="02B85BA4" w:rsidR="00390FB9" w:rsidRPr="00390FB9" w:rsidRDefault="00390FB9" w:rsidP="00390FB9">
      <w:pPr>
        <w:spacing w:line="360" w:lineRule="auto"/>
        <w:jc w:val="both"/>
        <w:rPr>
          <w:sz w:val="24"/>
          <w:szCs w:val="24"/>
          <w:lang w:val="en-GB"/>
        </w:rPr>
      </w:pPr>
      <w:r w:rsidRPr="00390FB9">
        <w:rPr>
          <w:sz w:val="24"/>
          <w:szCs w:val="24"/>
        </w:rPr>
        <w:t xml:space="preserve">Data from selected studies will be extracted systematically using a structured table, including author, year, location, methodology and key findings. The analysis will be conducted using thematic analysis to identify recurring patterns and themes such as dietary </w:t>
      </w:r>
      <w:proofErr w:type="spellStart"/>
      <w:r w:rsidRPr="00390FB9">
        <w:rPr>
          <w:sz w:val="24"/>
          <w:szCs w:val="24"/>
        </w:rPr>
        <w:t>behaviour</w:t>
      </w:r>
      <w:proofErr w:type="spellEnd"/>
      <w:r w:rsidRPr="00390FB9">
        <w:rPr>
          <w:sz w:val="24"/>
          <w:szCs w:val="24"/>
        </w:rPr>
        <w:t>, physical inactivity and socio-economic factors. Thematic analysis is used to identify and interpret recurring patterns or themes within the collected data</w:t>
      </w:r>
      <w:r w:rsidR="00336A6F">
        <w:rPr>
          <w:sz w:val="24"/>
          <w:szCs w:val="24"/>
        </w:rPr>
        <w:t xml:space="preserve"> (</w:t>
      </w:r>
      <w:r w:rsidR="00336A6F" w:rsidRPr="00336A6F">
        <w:rPr>
          <w:sz w:val="24"/>
          <w:szCs w:val="24"/>
        </w:rPr>
        <w:t>Ahmed</w:t>
      </w:r>
      <w:r w:rsidR="00336A6F">
        <w:rPr>
          <w:sz w:val="24"/>
          <w:szCs w:val="24"/>
        </w:rPr>
        <w:t xml:space="preserve"> </w:t>
      </w:r>
      <w:r w:rsidR="00336A6F">
        <w:rPr>
          <w:i/>
          <w:iCs/>
          <w:sz w:val="24"/>
          <w:szCs w:val="24"/>
        </w:rPr>
        <w:t xml:space="preserve">et al., </w:t>
      </w:r>
      <w:r w:rsidR="00336A6F">
        <w:rPr>
          <w:sz w:val="24"/>
          <w:szCs w:val="24"/>
        </w:rPr>
        <w:t>2025)</w:t>
      </w:r>
      <w:r w:rsidRPr="00390FB9">
        <w:rPr>
          <w:sz w:val="24"/>
          <w:szCs w:val="24"/>
        </w:rPr>
        <w:t>.</w:t>
      </w:r>
      <w:r>
        <w:rPr>
          <w:sz w:val="24"/>
          <w:szCs w:val="24"/>
        </w:rPr>
        <w:t xml:space="preserve"> </w:t>
      </w:r>
      <w:r w:rsidRPr="00390FB9">
        <w:rPr>
          <w:sz w:val="24"/>
          <w:szCs w:val="24"/>
        </w:rPr>
        <w:t>This approach enables comparison across studies and supports a clear synthesis of the main factors contributing to childhood obesity.</w:t>
      </w:r>
      <w:r w:rsidR="002A25C2" w:rsidRPr="002A25C2">
        <w:t xml:space="preserve"> </w:t>
      </w:r>
      <w:r w:rsidR="002A25C2" w:rsidRPr="002A25C2">
        <w:rPr>
          <w:sz w:val="24"/>
          <w:szCs w:val="24"/>
        </w:rPr>
        <w:t xml:space="preserve">This study will follow the six-phase framework proposed by Braun and Clarke (2006), which includes </w:t>
      </w:r>
      <w:proofErr w:type="spellStart"/>
      <w:r w:rsidR="002A25C2" w:rsidRPr="002A25C2">
        <w:rPr>
          <w:sz w:val="24"/>
          <w:szCs w:val="24"/>
        </w:rPr>
        <w:t>familiarisation</w:t>
      </w:r>
      <w:proofErr w:type="spellEnd"/>
      <w:r w:rsidR="002A25C2" w:rsidRPr="002A25C2">
        <w:rPr>
          <w:sz w:val="24"/>
          <w:szCs w:val="24"/>
        </w:rPr>
        <w:t xml:space="preserve"> with the data, generating initial codes, searching for themes, reviewing themes, defining and naming themes, and producing the final report, enabling a rigorous and systematic synthesis of the findings.</w:t>
      </w:r>
    </w:p>
    <w:p w14:paraId="634E8FA2" w14:textId="266FF892" w:rsidR="00850A7D" w:rsidRPr="0006450C" w:rsidRDefault="00951B92" w:rsidP="0006450C">
      <w:pPr>
        <w:pStyle w:val="Heading1"/>
        <w:rPr>
          <w:lang w:val="en-GB"/>
        </w:rPr>
      </w:pPr>
      <w:bookmarkStart w:id="18" w:name="_Toc224760905"/>
      <w:r w:rsidRPr="0006450C">
        <w:rPr>
          <w:lang w:val="en-GB"/>
        </w:rPr>
        <w:t>Ethical considerations</w:t>
      </w:r>
      <w:bookmarkEnd w:id="18"/>
    </w:p>
    <w:p w14:paraId="04C65DF0" w14:textId="7D956BA7" w:rsidR="005675BA" w:rsidRPr="0085162E" w:rsidRDefault="0085162E" w:rsidP="0085162E">
      <w:pPr>
        <w:spacing w:line="360" w:lineRule="auto"/>
        <w:jc w:val="both"/>
        <w:rPr>
          <w:lang w:val="en-GB"/>
        </w:rPr>
      </w:pPr>
      <w:r w:rsidRPr="0085162E">
        <w:rPr>
          <w:lang w:val="en-GB"/>
        </w:rPr>
        <w:t>Ethical considerations remain essential in research to ensure integrity and responsible use of information. As this study is based entirely on secondary data, it does not involve direct interaction with human participants; therefore, issues such as informed consent and voluntary participation are not applicable. The research will rely solely on publicly available academic sources, ensuring that all data used is obtained ethically and in accordance with established research standards, including the principles outlined in the Data Protection Act 2018.</w:t>
      </w:r>
      <w:r>
        <w:rPr>
          <w:lang w:val="en-GB"/>
        </w:rPr>
        <w:t xml:space="preserve"> </w:t>
      </w:r>
      <w:r w:rsidRPr="0085162E">
        <w:rPr>
          <w:lang w:val="en-GB"/>
        </w:rPr>
        <w:t>All sources will be appropriately cited to avoid plagiarism and to maintain academic integrity (</w:t>
      </w:r>
      <w:proofErr w:type="spellStart"/>
      <w:r w:rsidRPr="0085162E">
        <w:rPr>
          <w:lang w:val="en-GB"/>
        </w:rPr>
        <w:t>Hwang</w:t>
      </w:r>
      <w:proofErr w:type="spellEnd"/>
      <w:r w:rsidRPr="0085162E">
        <w:rPr>
          <w:lang w:val="en-GB"/>
        </w:rPr>
        <w:t>, 2023). The study will also ensure accurate, objective, and unbiased interpretation of the data. Furthermore, all information will be used strictly for academic purposes and handled responsibly throughout the research process.</w:t>
      </w:r>
    </w:p>
    <w:p w14:paraId="243D981F" w14:textId="490E7862" w:rsidR="00850A7D" w:rsidRPr="0006450C" w:rsidRDefault="002126D5" w:rsidP="005675BA">
      <w:pPr>
        <w:spacing w:line="360" w:lineRule="auto"/>
        <w:jc w:val="both"/>
        <w:rPr>
          <w:lang w:val="en-GB"/>
        </w:rPr>
      </w:pPr>
      <w:r w:rsidRPr="0006450C">
        <w:rPr>
          <w:lang w:val="en-GB"/>
        </w:rPr>
        <w:t xml:space="preserve"> </w:t>
      </w:r>
    </w:p>
    <w:p w14:paraId="6A019C0D" w14:textId="309FB2C6" w:rsidR="00850A7D" w:rsidRPr="0006450C" w:rsidRDefault="00951B92" w:rsidP="0006450C">
      <w:pPr>
        <w:pStyle w:val="Heading1"/>
        <w:rPr>
          <w:lang w:val="en-GB"/>
        </w:rPr>
      </w:pPr>
      <w:bookmarkStart w:id="19" w:name="_Toc224760906"/>
      <w:r w:rsidRPr="0006450C">
        <w:rPr>
          <w:lang w:val="en-GB"/>
        </w:rPr>
        <w:t>Implications of Research</w:t>
      </w:r>
      <w:bookmarkEnd w:id="19"/>
    </w:p>
    <w:p w14:paraId="6D34FF4D" w14:textId="6014FB32" w:rsidR="006A2D33" w:rsidRPr="006A2D33" w:rsidRDefault="006A2D33" w:rsidP="006A2D33">
      <w:pPr>
        <w:spacing w:line="360" w:lineRule="auto"/>
        <w:jc w:val="both"/>
        <w:rPr>
          <w:lang w:val="en-GB"/>
        </w:rPr>
      </w:pPr>
      <w:r w:rsidRPr="006A2D33">
        <w:rPr>
          <w:lang w:val="en-GB"/>
        </w:rPr>
        <w:t xml:space="preserve">The results of this study </w:t>
      </w:r>
      <w:r>
        <w:rPr>
          <w:lang w:val="en-GB"/>
        </w:rPr>
        <w:t>can</w:t>
      </w:r>
      <w:r w:rsidRPr="006A2D33">
        <w:rPr>
          <w:lang w:val="en-GB"/>
        </w:rPr>
        <w:t xml:space="preserve"> provide valuable information</w:t>
      </w:r>
      <w:r>
        <w:rPr>
          <w:lang w:val="en-GB"/>
        </w:rPr>
        <w:t xml:space="preserve">. It is mainly </w:t>
      </w:r>
      <w:r w:rsidRPr="006A2D33">
        <w:rPr>
          <w:lang w:val="en-GB"/>
        </w:rPr>
        <w:t>regarding</w:t>
      </w:r>
      <w:r>
        <w:rPr>
          <w:lang w:val="en-GB"/>
        </w:rPr>
        <w:t xml:space="preserve"> the</w:t>
      </w:r>
      <w:r w:rsidRPr="006A2D33">
        <w:rPr>
          <w:lang w:val="en-GB"/>
        </w:rPr>
        <w:t xml:space="preserve"> important factors that lead to childhood obesity in case of primary school children in the United Kingdom. By looking at the role of family, school and community environments on children's eating and activity, the study can help identify the major factors that impede children from leading healthy lifestyles. Understanding these factors will help public health professionals and educators recognise what areas intervention is required. </w:t>
      </w:r>
    </w:p>
    <w:p w14:paraId="72762FC1" w14:textId="556F5316" w:rsidR="00850A7D" w:rsidRPr="0006450C" w:rsidRDefault="006A2D33" w:rsidP="006A2D33">
      <w:pPr>
        <w:spacing w:line="360" w:lineRule="auto"/>
        <w:jc w:val="both"/>
        <w:rPr>
          <w:lang w:val="en-GB"/>
        </w:rPr>
      </w:pPr>
      <w:r w:rsidRPr="006A2D33">
        <w:rPr>
          <w:lang w:val="en-GB"/>
        </w:rPr>
        <w:t xml:space="preserve">In addition, the research may make a contribution in the area of policy development and practical strategies for reducing childhood obesity either at the local and national level. The results could provide information that would be informative for schools and community organisations trying to design initiatives to increase healthy eating behaviours and increase </w:t>
      </w:r>
      <w:r>
        <w:rPr>
          <w:lang w:val="en-GB"/>
        </w:rPr>
        <w:t xml:space="preserve">the </w:t>
      </w:r>
      <w:r w:rsidRPr="006A2D33">
        <w:rPr>
          <w:lang w:val="en-GB"/>
        </w:rPr>
        <w:t>physical activity in children. For example, introducing better nutrition education programmes and encouraging active play and</w:t>
      </w:r>
      <w:r>
        <w:rPr>
          <w:lang w:val="en-GB"/>
        </w:rPr>
        <w:t xml:space="preserve"> also</w:t>
      </w:r>
      <w:r w:rsidRPr="006A2D33">
        <w:rPr>
          <w:lang w:val="en-GB"/>
        </w:rPr>
        <w:t xml:space="preserve"> improved </w:t>
      </w:r>
      <w:r>
        <w:rPr>
          <w:lang w:val="en-GB"/>
        </w:rPr>
        <w:t xml:space="preserve">the </w:t>
      </w:r>
      <w:r w:rsidRPr="006A2D33">
        <w:rPr>
          <w:lang w:val="en-GB"/>
        </w:rPr>
        <w:t xml:space="preserve">access to </w:t>
      </w:r>
      <w:r>
        <w:rPr>
          <w:lang w:val="en-GB"/>
        </w:rPr>
        <w:t xml:space="preserve">the </w:t>
      </w:r>
      <w:r w:rsidRPr="006A2D33">
        <w:rPr>
          <w:lang w:val="en-GB"/>
        </w:rPr>
        <w:t xml:space="preserve">physical activity opportunities in schools. The study may also be useful to parents and caregivers in terms of raising awareness to health lifestyle practices that may be enforced within the home environment. </w:t>
      </w:r>
    </w:p>
    <w:p w14:paraId="3B1305E9" w14:textId="799A1AD3" w:rsidR="00850A7D" w:rsidRPr="0006450C" w:rsidRDefault="00951B92" w:rsidP="0006450C">
      <w:pPr>
        <w:pStyle w:val="Heading1"/>
        <w:rPr>
          <w:lang w:val="en-GB"/>
        </w:rPr>
      </w:pPr>
      <w:bookmarkStart w:id="20" w:name="_Toc224760907"/>
      <w:r w:rsidRPr="0006450C">
        <w:rPr>
          <w:lang w:val="en-GB"/>
        </w:rPr>
        <w:t>Plan of Work (Gantt Chart)</w:t>
      </w:r>
      <w:bookmarkEnd w:id="20"/>
    </w:p>
    <w:p w14:paraId="63D68CCA" w14:textId="77777777" w:rsidR="00850A7D" w:rsidRPr="0006450C" w:rsidRDefault="00951B92">
      <w:pPr>
        <w:spacing w:before="120" w:after="120" w:line="360" w:lineRule="auto"/>
        <w:rPr>
          <w:lang w:val="en-GB"/>
        </w:rPr>
      </w:pPr>
      <w:r w:rsidRPr="0006450C">
        <w:rPr>
          <w:noProof/>
          <w:lang w:val="en-GB"/>
        </w:rPr>
        <w:drawing>
          <wp:inline distT="114300" distB="114300" distL="114300" distR="114300" wp14:anchorId="6A964493" wp14:editId="21D1AC8C">
            <wp:extent cx="5943600" cy="3162300"/>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5943600" cy="3162300"/>
                    </a:xfrm>
                    <a:prstGeom prst="rect">
                      <a:avLst/>
                    </a:prstGeom>
                    <a:ln/>
                  </pic:spPr>
                </pic:pic>
              </a:graphicData>
            </a:graphic>
          </wp:inline>
        </w:drawing>
      </w:r>
    </w:p>
    <w:p w14:paraId="38E416B9" w14:textId="77777777" w:rsidR="00850A7D" w:rsidRPr="0006450C" w:rsidRDefault="00850A7D">
      <w:pPr>
        <w:spacing w:before="120" w:after="120" w:line="360" w:lineRule="auto"/>
        <w:rPr>
          <w:lang w:val="en-GB"/>
        </w:rPr>
      </w:pPr>
    </w:p>
    <w:p w14:paraId="21487BEB" w14:textId="77777777" w:rsidR="00850A7D" w:rsidRPr="0006450C" w:rsidRDefault="00850A7D">
      <w:pPr>
        <w:spacing w:line="360" w:lineRule="auto"/>
        <w:jc w:val="center"/>
        <w:rPr>
          <w:b/>
          <w:bCs/>
          <w:lang w:val="en-GB"/>
        </w:rPr>
      </w:pPr>
    </w:p>
    <w:p w14:paraId="74C6AF80" w14:textId="77777777" w:rsidR="00850A7D" w:rsidRPr="0006450C" w:rsidRDefault="00850A7D">
      <w:pPr>
        <w:spacing w:line="360" w:lineRule="auto"/>
        <w:jc w:val="center"/>
        <w:rPr>
          <w:b/>
          <w:bCs/>
          <w:lang w:val="en-GB"/>
        </w:rPr>
      </w:pPr>
    </w:p>
    <w:p w14:paraId="0547A622" w14:textId="77777777" w:rsidR="00850A7D" w:rsidRPr="0006450C" w:rsidRDefault="00951B92">
      <w:pPr>
        <w:spacing w:line="360" w:lineRule="auto"/>
        <w:jc w:val="center"/>
        <w:rPr>
          <w:b/>
          <w:bCs/>
          <w:lang w:val="en-GB"/>
        </w:rPr>
      </w:pPr>
      <w:r w:rsidRPr="0006450C">
        <w:rPr>
          <w:lang w:val="en-GB"/>
        </w:rPr>
        <w:br w:type="page"/>
      </w:r>
    </w:p>
    <w:p w14:paraId="28BD17BB" w14:textId="77777777" w:rsidR="00850A7D" w:rsidRPr="0006450C" w:rsidRDefault="00951B92" w:rsidP="0006450C">
      <w:pPr>
        <w:pStyle w:val="Heading1"/>
        <w:rPr>
          <w:lang w:val="en-GB"/>
        </w:rPr>
      </w:pPr>
      <w:bookmarkStart w:id="21" w:name="_Toc224760908"/>
      <w:r w:rsidRPr="0006450C">
        <w:rPr>
          <w:lang w:val="en-GB"/>
        </w:rPr>
        <w:t>References</w:t>
      </w:r>
      <w:bookmarkEnd w:id="21"/>
    </w:p>
    <w:p w14:paraId="7CC379C0" w14:textId="42FDC3BB" w:rsidR="00336A6F" w:rsidRPr="00336A6F" w:rsidRDefault="00336A6F" w:rsidP="00336A6F">
      <w:pPr>
        <w:spacing w:before="200" w:after="200" w:line="360" w:lineRule="auto"/>
        <w:jc w:val="both"/>
        <w:rPr>
          <w:color w:val="222222"/>
          <w:highlight w:val="white"/>
          <w:lang w:val="en-IN"/>
        </w:rPr>
      </w:pPr>
      <w:r w:rsidRPr="00336A6F">
        <w:rPr>
          <w:color w:val="222222"/>
          <w:highlight w:val="white"/>
          <w:lang w:val="en-IN"/>
        </w:rPr>
        <w:t xml:space="preserve">Ahmed, S.K., Mohammed, R.A., </w:t>
      </w:r>
      <w:proofErr w:type="spellStart"/>
      <w:r w:rsidRPr="00336A6F">
        <w:rPr>
          <w:color w:val="222222"/>
          <w:highlight w:val="white"/>
          <w:lang w:val="en-IN"/>
        </w:rPr>
        <w:t>Nashwan</w:t>
      </w:r>
      <w:proofErr w:type="spellEnd"/>
      <w:r w:rsidRPr="00336A6F">
        <w:rPr>
          <w:color w:val="222222"/>
          <w:highlight w:val="white"/>
          <w:lang w:val="en-IN"/>
        </w:rPr>
        <w:t xml:space="preserve">, A.J., Ibrahim, R.H., </w:t>
      </w:r>
      <w:proofErr w:type="spellStart"/>
      <w:r w:rsidRPr="00336A6F">
        <w:rPr>
          <w:color w:val="222222"/>
          <w:highlight w:val="white"/>
          <w:lang w:val="en-IN"/>
        </w:rPr>
        <w:t>Abdalla</w:t>
      </w:r>
      <w:proofErr w:type="spellEnd"/>
      <w:r w:rsidRPr="00336A6F">
        <w:rPr>
          <w:color w:val="222222"/>
          <w:highlight w:val="white"/>
          <w:lang w:val="en-IN"/>
        </w:rPr>
        <w:t xml:space="preserve">, A.Q., Ameen, B.M.M. and </w:t>
      </w:r>
      <w:proofErr w:type="spellStart"/>
      <w:r w:rsidRPr="00336A6F">
        <w:rPr>
          <w:color w:val="222222"/>
          <w:highlight w:val="white"/>
          <w:lang w:val="en-IN"/>
        </w:rPr>
        <w:t>Khdhir</w:t>
      </w:r>
      <w:proofErr w:type="spellEnd"/>
      <w:r w:rsidRPr="00336A6F">
        <w:rPr>
          <w:color w:val="222222"/>
          <w:highlight w:val="white"/>
          <w:lang w:val="en-IN"/>
        </w:rPr>
        <w:t xml:space="preserve">, R.M., </w:t>
      </w:r>
      <w:r w:rsidR="00ED5BD7">
        <w:rPr>
          <w:color w:val="222222"/>
          <w:highlight w:val="white"/>
          <w:lang w:val="en-IN"/>
        </w:rPr>
        <w:t>(</w:t>
      </w:r>
      <w:r w:rsidRPr="00336A6F">
        <w:rPr>
          <w:color w:val="222222"/>
          <w:highlight w:val="white"/>
          <w:lang w:val="en-IN"/>
        </w:rPr>
        <w:t>2025</w:t>
      </w:r>
      <w:r w:rsidR="00ED5BD7">
        <w:rPr>
          <w:color w:val="222222"/>
          <w:highlight w:val="white"/>
          <w:lang w:val="en-IN"/>
        </w:rPr>
        <w:t>)</w:t>
      </w:r>
      <w:r w:rsidRPr="00336A6F">
        <w:rPr>
          <w:color w:val="222222"/>
          <w:highlight w:val="white"/>
          <w:lang w:val="en-IN"/>
        </w:rPr>
        <w:t xml:space="preserve">. Using thematic analysis in qualitative research. </w:t>
      </w:r>
      <w:r w:rsidRPr="00336A6F">
        <w:rPr>
          <w:i/>
          <w:iCs/>
          <w:color w:val="222222"/>
          <w:highlight w:val="white"/>
          <w:lang w:val="en-IN"/>
        </w:rPr>
        <w:t>Journal of Medicine, Surgery, and Public Health</w:t>
      </w:r>
      <w:r w:rsidRPr="00336A6F">
        <w:rPr>
          <w:color w:val="222222"/>
          <w:highlight w:val="white"/>
          <w:lang w:val="en-IN"/>
        </w:rPr>
        <w:t xml:space="preserve">, </w:t>
      </w:r>
      <w:r w:rsidRPr="00336A6F">
        <w:rPr>
          <w:i/>
          <w:iCs/>
          <w:color w:val="222222"/>
          <w:highlight w:val="white"/>
          <w:lang w:val="en-IN"/>
        </w:rPr>
        <w:t>6</w:t>
      </w:r>
      <w:r w:rsidRPr="00336A6F">
        <w:rPr>
          <w:color w:val="222222"/>
          <w:highlight w:val="white"/>
          <w:lang w:val="en-IN"/>
        </w:rPr>
        <w:t xml:space="preserve">, p.100198. </w:t>
      </w:r>
      <w:hyperlink r:id="rId12" w:history="1">
        <w:r w:rsidRPr="00336A6F">
          <w:rPr>
            <w:rStyle w:val="Hyperlink"/>
            <w:highlight w:val="white"/>
            <w:lang w:val="en-IN"/>
          </w:rPr>
          <w:t>https://www.sciencedirect.com/science/article/pii/S2949916X25000222</w:t>
        </w:r>
      </w:hyperlink>
    </w:p>
    <w:p w14:paraId="7222C8A9" w14:textId="7A0D7331" w:rsidR="00336A6F" w:rsidRPr="0006450C" w:rsidRDefault="00336A6F">
      <w:pPr>
        <w:spacing w:before="200" w:after="200" w:line="360" w:lineRule="auto"/>
        <w:jc w:val="both"/>
        <w:rPr>
          <w:color w:val="222222"/>
          <w:highlight w:val="white"/>
          <w:lang w:val="en-GB"/>
        </w:rPr>
      </w:pPr>
      <w:r w:rsidRPr="0006450C">
        <w:rPr>
          <w:color w:val="222222"/>
          <w:highlight w:val="white"/>
          <w:lang w:val="en-GB"/>
        </w:rPr>
        <w:t xml:space="preserve">Al-Ani, O. and Al-Ani, F., </w:t>
      </w:r>
      <w:r w:rsidR="00ED5BD7">
        <w:rPr>
          <w:color w:val="222222"/>
          <w:highlight w:val="white"/>
          <w:lang w:val="en-GB"/>
        </w:rPr>
        <w:t>(</w:t>
      </w:r>
      <w:r w:rsidRPr="0006450C">
        <w:rPr>
          <w:color w:val="222222"/>
          <w:highlight w:val="white"/>
          <w:lang w:val="en-GB"/>
        </w:rPr>
        <w:t>2024</w:t>
      </w:r>
      <w:r w:rsidR="00ED5BD7">
        <w:rPr>
          <w:color w:val="222222"/>
          <w:highlight w:val="white"/>
          <w:lang w:val="en-GB"/>
        </w:rPr>
        <w:t>)</w:t>
      </w:r>
      <w:r w:rsidRPr="0006450C">
        <w:rPr>
          <w:color w:val="222222"/>
          <w:highlight w:val="white"/>
          <w:lang w:val="en-GB"/>
        </w:rPr>
        <w:t xml:space="preserve">. Children’s behaviour and childhood obesity. </w:t>
      </w:r>
      <w:proofErr w:type="spellStart"/>
      <w:r w:rsidRPr="0006450C">
        <w:rPr>
          <w:i/>
          <w:iCs/>
          <w:color w:val="222222"/>
          <w:highlight w:val="white"/>
          <w:lang w:val="en-GB"/>
        </w:rPr>
        <w:t>Pediatric</w:t>
      </w:r>
      <w:proofErr w:type="spellEnd"/>
      <w:r w:rsidRPr="0006450C">
        <w:rPr>
          <w:i/>
          <w:iCs/>
          <w:color w:val="222222"/>
          <w:highlight w:val="white"/>
          <w:lang w:val="en-GB"/>
        </w:rPr>
        <w:t xml:space="preserve"> Endocrinology Diabetes and Metabolism</w:t>
      </w:r>
      <w:r w:rsidRPr="0006450C">
        <w:rPr>
          <w:color w:val="222222"/>
          <w:highlight w:val="white"/>
          <w:lang w:val="en-GB"/>
        </w:rPr>
        <w:t xml:space="preserve">, </w:t>
      </w:r>
      <w:r w:rsidRPr="0006450C">
        <w:rPr>
          <w:i/>
          <w:iCs/>
          <w:color w:val="222222"/>
          <w:highlight w:val="white"/>
          <w:lang w:val="en-GB"/>
        </w:rPr>
        <w:t>30</w:t>
      </w:r>
      <w:r w:rsidRPr="0006450C">
        <w:rPr>
          <w:color w:val="222222"/>
          <w:highlight w:val="white"/>
          <w:lang w:val="en-GB"/>
        </w:rPr>
        <w:t xml:space="preserve">(3), pp.148-158. </w:t>
      </w:r>
      <w:hyperlink r:id="rId13">
        <w:r w:rsidRPr="0006450C">
          <w:rPr>
            <w:color w:val="1155CC"/>
            <w:highlight w:val="white"/>
            <w:u w:val="single"/>
            <w:lang w:val="en-GB"/>
          </w:rPr>
          <w:t>https://www.termedia.pl/Children-s-behaviour-and-childhood-obesity,138,54679,0,1.html</w:t>
        </w:r>
      </w:hyperlink>
    </w:p>
    <w:p w14:paraId="3B78FCCC" w14:textId="77777777" w:rsidR="00336A6F" w:rsidRPr="0006450C" w:rsidRDefault="00336A6F">
      <w:pPr>
        <w:spacing w:after="240" w:line="360" w:lineRule="auto"/>
        <w:jc w:val="both"/>
        <w:rPr>
          <w:color w:val="222222"/>
          <w:highlight w:val="white"/>
          <w:lang w:val="en-GB"/>
        </w:rPr>
      </w:pPr>
      <w:r w:rsidRPr="0006450C">
        <w:rPr>
          <w:color w:val="222222"/>
          <w:highlight w:val="white"/>
          <w:lang w:val="en-GB"/>
        </w:rPr>
        <w:t xml:space="preserve">Armstrong, M. (2024). </w:t>
      </w:r>
      <w:r w:rsidRPr="0006450C">
        <w:rPr>
          <w:i/>
          <w:iCs/>
          <w:color w:val="222222"/>
          <w:highlight w:val="white"/>
          <w:lang w:val="en-GB"/>
        </w:rPr>
        <w:t>Infographic: UK’s Most Deprived Boys At Highest Risk Of Obesity</w:t>
      </w:r>
      <w:r w:rsidRPr="0006450C">
        <w:rPr>
          <w:color w:val="222222"/>
          <w:highlight w:val="white"/>
          <w:lang w:val="en-GB"/>
        </w:rPr>
        <w:t xml:space="preserve">. [online] </w:t>
      </w:r>
      <w:proofErr w:type="spellStart"/>
      <w:r w:rsidRPr="0006450C">
        <w:rPr>
          <w:color w:val="222222"/>
          <w:highlight w:val="white"/>
          <w:lang w:val="en-GB"/>
        </w:rPr>
        <w:t>Statista</w:t>
      </w:r>
      <w:proofErr w:type="spellEnd"/>
      <w:r w:rsidRPr="0006450C">
        <w:rPr>
          <w:color w:val="222222"/>
          <w:highlight w:val="white"/>
          <w:lang w:val="en-GB"/>
        </w:rPr>
        <w:t xml:space="preserve"> Daily Data. Available at: </w:t>
      </w:r>
      <w:hyperlink r:id="rId14">
        <w:r w:rsidRPr="0006450C">
          <w:rPr>
            <w:color w:val="1155CC"/>
            <w:highlight w:val="white"/>
            <w:u w:val="single"/>
            <w:lang w:val="en-GB"/>
          </w:rPr>
          <w:t>https://www.statista.com/chart/6170/uks-most-deprived-boys-at-highest-risk-of-obesity/?srsltid=AfmBOoq8fYlAua1Pg9M5WhxYIFOjopZuy0L6IiFnwhxzla6F80yZv_HQ</w:t>
        </w:r>
      </w:hyperlink>
      <w:r w:rsidRPr="0006450C">
        <w:rPr>
          <w:color w:val="222222"/>
          <w:highlight w:val="white"/>
          <w:lang w:val="en-GB"/>
        </w:rPr>
        <w:t xml:space="preserve"> [Accessed 16 Mar. 2026].</w:t>
      </w:r>
    </w:p>
    <w:p w14:paraId="2B86EC43" w14:textId="05FFDACD" w:rsidR="00336A6F" w:rsidRPr="0006450C" w:rsidRDefault="00336A6F">
      <w:pPr>
        <w:spacing w:before="200" w:after="200" w:line="360" w:lineRule="auto"/>
        <w:jc w:val="both"/>
        <w:rPr>
          <w:color w:val="222222"/>
          <w:highlight w:val="white"/>
          <w:lang w:val="en-GB"/>
        </w:rPr>
      </w:pPr>
      <w:proofErr w:type="spellStart"/>
      <w:r w:rsidRPr="0006450C">
        <w:rPr>
          <w:color w:val="222222"/>
          <w:highlight w:val="white"/>
          <w:lang w:val="en-GB"/>
        </w:rPr>
        <w:t>Chaput</w:t>
      </w:r>
      <w:proofErr w:type="spellEnd"/>
      <w:r w:rsidRPr="0006450C">
        <w:rPr>
          <w:color w:val="222222"/>
          <w:highlight w:val="white"/>
          <w:lang w:val="en-GB"/>
        </w:rPr>
        <w:t xml:space="preserve">, J.P., </w:t>
      </w:r>
      <w:proofErr w:type="spellStart"/>
      <w:r w:rsidRPr="0006450C">
        <w:rPr>
          <w:color w:val="222222"/>
          <w:highlight w:val="white"/>
          <w:lang w:val="en-GB"/>
        </w:rPr>
        <w:t>Willumsen</w:t>
      </w:r>
      <w:proofErr w:type="spellEnd"/>
      <w:r w:rsidRPr="0006450C">
        <w:rPr>
          <w:color w:val="222222"/>
          <w:highlight w:val="white"/>
          <w:lang w:val="en-GB"/>
        </w:rPr>
        <w:t xml:space="preserve">, J., Bull, F., Chou, R., </w:t>
      </w:r>
      <w:proofErr w:type="spellStart"/>
      <w:r w:rsidRPr="0006450C">
        <w:rPr>
          <w:color w:val="222222"/>
          <w:highlight w:val="white"/>
          <w:lang w:val="en-GB"/>
        </w:rPr>
        <w:t>Ekelund</w:t>
      </w:r>
      <w:proofErr w:type="spellEnd"/>
      <w:r w:rsidRPr="0006450C">
        <w:rPr>
          <w:color w:val="222222"/>
          <w:highlight w:val="white"/>
          <w:lang w:val="en-GB"/>
        </w:rPr>
        <w:t xml:space="preserve">, U., Firth, J., </w:t>
      </w:r>
      <w:proofErr w:type="spellStart"/>
      <w:r w:rsidRPr="0006450C">
        <w:rPr>
          <w:color w:val="222222"/>
          <w:highlight w:val="white"/>
          <w:lang w:val="en-GB"/>
        </w:rPr>
        <w:t>Jago</w:t>
      </w:r>
      <w:proofErr w:type="spellEnd"/>
      <w:r w:rsidRPr="0006450C">
        <w:rPr>
          <w:color w:val="222222"/>
          <w:highlight w:val="white"/>
          <w:lang w:val="en-GB"/>
        </w:rPr>
        <w:t xml:space="preserve">, R., Ortega, F.B. and </w:t>
      </w:r>
      <w:proofErr w:type="spellStart"/>
      <w:r w:rsidRPr="0006450C">
        <w:rPr>
          <w:color w:val="222222"/>
          <w:highlight w:val="white"/>
          <w:lang w:val="en-GB"/>
        </w:rPr>
        <w:t>Katzmarzyk</w:t>
      </w:r>
      <w:proofErr w:type="spellEnd"/>
      <w:r w:rsidRPr="0006450C">
        <w:rPr>
          <w:color w:val="222222"/>
          <w:highlight w:val="white"/>
          <w:lang w:val="en-GB"/>
        </w:rPr>
        <w:t xml:space="preserve">, P.T., </w:t>
      </w:r>
      <w:r w:rsidR="00ED5BD7">
        <w:rPr>
          <w:color w:val="222222"/>
          <w:highlight w:val="white"/>
          <w:lang w:val="en-GB"/>
        </w:rPr>
        <w:t>(</w:t>
      </w:r>
      <w:r w:rsidRPr="0006450C">
        <w:rPr>
          <w:color w:val="222222"/>
          <w:highlight w:val="white"/>
          <w:lang w:val="en-GB"/>
        </w:rPr>
        <w:t>2020</w:t>
      </w:r>
      <w:r w:rsidR="00ED5BD7">
        <w:rPr>
          <w:color w:val="222222"/>
          <w:highlight w:val="white"/>
          <w:lang w:val="en-GB"/>
        </w:rPr>
        <w:t>)</w:t>
      </w:r>
      <w:r w:rsidRPr="0006450C">
        <w:rPr>
          <w:color w:val="222222"/>
          <w:highlight w:val="white"/>
          <w:lang w:val="en-GB"/>
        </w:rPr>
        <w:t xml:space="preserve">. 2020 WHO guidelines on physical activity and sedentary behaviour for children and adolescents aged 5–17 years: summary of the evidence. </w:t>
      </w:r>
      <w:r w:rsidRPr="0006450C">
        <w:rPr>
          <w:i/>
          <w:iCs/>
          <w:color w:val="222222"/>
          <w:highlight w:val="white"/>
          <w:lang w:val="en-GB"/>
        </w:rPr>
        <w:t xml:space="preserve">International Journal of </w:t>
      </w:r>
      <w:proofErr w:type="spellStart"/>
      <w:r w:rsidRPr="0006450C">
        <w:rPr>
          <w:i/>
          <w:iCs/>
          <w:color w:val="222222"/>
          <w:highlight w:val="white"/>
          <w:lang w:val="en-GB"/>
        </w:rPr>
        <w:t>Behavioral</w:t>
      </w:r>
      <w:proofErr w:type="spellEnd"/>
      <w:r w:rsidRPr="0006450C">
        <w:rPr>
          <w:i/>
          <w:iCs/>
          <w:color w:val="222222"/>
          <w:highlight w:val="white"/>
          <w:lang w:val="en-GB"/>
        </w:rPr>
        <w:t xml:space="preserve"> Nutrition and Physical Activity</w:t>
      </w:r>
      <w:r w:rsidRPr="0006450C">
        <w:rPr>
          <w:color w:val="222222"/>
          <w:highlight w:val="white"/>
          <w:lang w:val="en-GB"/>
        </w:rPr>
        <w:t xml:space="preserve">, </w:t>
      </w:r>
      <w:r w:rsidRPr="0006450C">
        <w:rPr>
          <w:i/>
          <w:iCs/>
          <w:color w:val="222222"/>
          <w:highlight w:val="white"/>
          <w:lang w:val="en-GB"/>
        </w:rPr>
        <w:t>17</w:t>
      </w:r>
      <w:r w:rsidRPr="0006450C">
        <w:rPr>
          <w:color w:val="222222"/>
          <w:highlight w:val="white"/>
          <w:lang w:val="en-GB"/>
        </w:rPr>
        <w:t xml:space="preserve">(1), p.141. </w:t>
      </w:r>
      <w:hyperlink r:id="rId15">
        <w:r w:rsidRPr="0006450C">
          <w:rPr>
            <w:color w:val="1155CC"/>
            <w:highlight w:val="white"/>
            <w:u w:val="single"/>
            <w:lang w:val="en-GB"/>
          </w:rPr>
          <w:t>https://link.springer.com/article/10.1186/s12966-020-01037-z</w:t>
        </w:r>
      </w:hyperlink>
    </w:p>
    <w:p w14:paraId="72228B1F" w14:textId="2BDB42E2" w:rsidR="00336A6F" w:rsidRPr="0006450C" w:rsidRDefault="00336A6F">
      <w:pPr>
        <w:spacing w:before="200" w:after="200" w:line="360" w:lineRule="auto"/>
        <w:jc w:val="both"/>
        <w:rPr>
          <w:color w:val="222222"/>
          <w:highlight w:val="white"/>
          <w:lang w:val="en-GB"/>
        </w:rPr>
      </w:pPr>
      <w:r w:rsidRPr="0006450C">
        <w:rPr>
          <w:color w:val="222222"/>
          <w:highlight w:val="white"/>
          <w:lang w:val="en-GB"/>
        </w:rPr>
        <w:t xml:space="preserve">Chung, S.T., </w:t>
      </w:r>
      <w:proofErr w:type="spellStart"/>
      <w:r w:rsidRPr="0006450C">
        <w:rPr>
          <w:color w:val="222222"/>
          <w:highlight w:val="white"/>
          <w:lang w:val="en-GB"/>
        </w:rPr>
        <w:t>Krenek</w:t>
      </w:r>
      <w:proofErr w:type="spellEnd"/>
      <w:r w:rsidRPr="0006450C">
        <w:rPr>
          <w:color w:val="222222"/>
          <w:highlight w:val="white"/>
          <w:lang w:val="en-GB"/>
        </w:rPr>
        <w:t xml:space="preserve">, A. and </w:t>
      </w:r>
      <w:proofErr w:type="spellStart"/>
      <w:r w:rsidRPr="0006450C">
        <w:rPr>
          <w:color w:val="222222"/>
          <w:highlight w:val="white"/>
          <w:lang w:val="en-GB"/>
        </w:rPr>
        <w:t>Magge</w:t>
      </w:r>
      <w:proofErr w:type="spellEnd"/>
      <w:r w:rsidRPr="0006450C">
        <w:rPr>
          <w:color w:val="222222"/>
          <w:highlight w:val="white"/>
          <w:lang w:val="en-GB"/>
        </w:rPr>
        <w:t xml:space="preserve">, S.N., </w:t>
      </w:r>
      <w:r w:rsidR="00ED5BD7">
        <w:rPr>
          <w:color w:val="222222"/>
          <w:highlight w:val="white"/>
          <w:lang w:val="en-GB"/>
        </w:rPr>
        <w:t>(</w:t>
      </w:r>
      <w:r w:rsidRPr="0006450C">
        <w:rPr>
          <w:color w:val="222222"/>
          <w:highlight w:val="white"/>
          <w:lang w:val="en-GB"/>
        </w:rPr>
        <w:t>2023</w:t>
      </w:r>
      <w:r w:rsidR="00ED5BD7">
        <w:rPr>
          <w:color w:val="222222"/>
          <w:highlight w:val="white"/>
          <w:lang w:val="en-GB"/>
        </w:rPr>
        <w:t>)</w:t>
      </w:r>
      <w:r w:rsidRPr="0006450C">
        <w:rPr>
          <w:color w:val="222222"/>
          <w:highlight w:val="white"/>
          <w:lang w:val="en-GB"/>
        </w:rPr>
        <w:t xml:space="preserve">. Childhood obesity and cardiovascular disease risk. </w:t>
      </w:r>
      <w:r w:rsidRPr="0006450C">
        <w:rPr>
          <w:i/>
          <w:iCs/>
          <w:color w:val="222222"/>
          <w:highlight w:val="white"/>
          <w:lang w:val="en-GB"/>
        </w:rPr>
        <w:t>Current atherosclerosis reports</w:t>
      </w:r>
      <w:r w:rsidRPr="0006450C">
        <w:rPr>
          <w:color w:val="222222"/>
          <w:highlight w:val="white"/>
          <w:lang w:val="en-GB"/>
        </w:rPr>
        <w:t xml:space="preserve">, </w:t>
      </w:r>
      <w:r w:rsidRPr="0006450C">
        <w:rPr>
          <w:i/>
          <w:iCs/>
          <w:color w:val="222222"/>
          <w:highlight w:val="white"/>
          <w:lang w:val="en-GB"/>
        </w:rPr>
        <w:t>25</w:t>
      </w:r>
      <w:r w:rsidRPr="0006450C">
        <w:rPr>
          <w:color w:val="222222"/>
          <w:highlight w:val="white"/>
          <w:lang w:val="en-GB"/>
        </w:rPr>
        <w:t xml:space="preserve">(7), pp.405-415. </w:t>
      </w:r>
      <w:hyperlink r:id="rId16">
        <w:r w:rsidRPr="0006450C">
          <w:rPr>
            <w:color w:val="1155CC"/>
            <w:highlight w:val="white"/>
            <w:u w:val="single"/>
            <w:lang w:val="en-GB"/>
          </w:rPr>
          <w:t>https://link.springer.com/article/10.1007/s11883-023-01111-4</w:t>
        </w:r>
      </w:hyperlink>
    </w:p>
    <w:p w14:paraId="32401AB9" w14:textId="73012C96" w:rsidR="00336A6F" w:rsidRPr="0006450C" w:rsidRDefault="00336A6F">
      <w:pPr>
        <w:spacing w:before="200" w:after="200" w:line="360" w:lineRule="auto"/>
        <w:jc w:val="both"/>
        <w:rPr>
          <w:color w:val="222222"/>
          <w:highlight w:val="white"/>
          <w:lang w:val="en-GB"/>
        </w:rPr>
      </w:pPr>
      <w:r w:rsidRPr="0006450C">
        <w:rPr>
          <w:color w:val="222222"/>
          <w:highlight w:val="white"/>
          <w:lang w:val="en-GB"/>
        </w:rPr>
        <w:t xml:space="preserve">Finlay, A.H., Jones, A., Cummins, S., Yau, A., </w:t>
      </w:r>
      <w:proofErr w:type="spellStart"/>
      <w:r w:rsidRPr="0006450C">
        <w:rPr>
          <w:color w:val="222222"/>
          <w:highlight w:val="white"/>
          <w:lang w:val="en-GB"/>
        </w:rPr>
        <w:t>Cornelsen</w:t>
      </w:r>
      <w:proofErr w:type="spellEnd"/>
      <w:r w:rsidRPr="0006450C">
        <w:rPr>
          <w:color w:val="222222"/>
          <w:highlight w:val="white"/>
          <w:lang w:val="en-GB"/>
        </w:rPr>
        <w:t xml:space="preserve">, L., Robinson, E. and </w:t>
      </w:r>
      <w:proofErr w:type="spellStart"/>
      <w:r w:rsidRPr="0006450C">
        <w:rPr>
          <w:color w:val="222222"/>
          <w:highlight w:val="white"/>
          <w:lang w:val="en-GB"/>
        </w:rPr>
        <w:t>Boyland</w:t>
      </w:r>
      <w:proofErr w:type="spellEnd"/>
      <w:r w:rsidRPr="0006450C">
        <w:rPr>
          <w:color w:val="222222"/>
          <w:highlight w:val="white"/>
          <w:lang w:val="en-GB"/>
        </w:rPr>
        <w:t xml:space="preserve">, E., </w:t>
      </w:r>
      <w:r w:rsidR="00ED5BD7">
        <w:rPr>
          <w:color w:val="222222"/>
          <w:highlight w:val="white"/>
          <w:lang w:val="en-GB"/>
        </w:rPr>
        <w:t>(</w:t>
      </w:r>
      <w:r w:rsidRPr="0006450C">
        <w:rPr>
          <w:color w:val="222222"/>
          <w:highlight w:val="white"/>
          <w:lang w:val="en-GB"/>
        </w:rPr>
        <w:t>2024</w:t>
      </w:r>
      <w:r w:rsidR="00ED5BD7">
        <w:rPr>
          <w:color w:val="222222"/>
          <w:highlight w:val="white"/>
          <w:lang w:val="en-GB"/>
        </w:rPr>
        <w:t>)</w:t>
      </w:r>
      <w:r w:rsidRPr="0006450C">
        <w:rPr>
          <w:color w:val="222222"/>
          <w:highlight w:val="white"/>
          <w:lang w:val="en-GB"/>
        </w:rPr>
        <w:t xml:space="preserve">. Associations between exposure to advertising of foods high in fats, salt and sugar and purchase of energy and nutrients: a cross-sectional study. </w:t>
      </w:r>
      <w:r w:rsidRPr="0006450C">
        <w:rPr>
          <w:i/>
          <w:iCs/>
          <w:color w:val="222222"/>
          <w:highlight w:val="white"/>
          <w:lang w:val="en-GB"/>
        </w:rPr>
        <w:t>Public health nutrition</w:t>
      </w:r>
      <w:r w:rsidRPr="0006450C">
        <w:rPr>
          <w:color w:val="222222"/>
          <w:highlight w:val="white"/>
          <w:lang w:val="en-GB"/>
        </w:rPr>
        <w:t xml:space="preserve">, </w:t>
      </w:r>
      <w:r w:rsidRPr="0006450C">
        <w:rPr>
          <w:i/>
          <w:iCs/>
          <w:color w:val="222222"/>
          <w:highlight w:val="white"/>
          <w:lang w:val="en-GB"/>
        </w:rPr>
        <w:t>27</w:t>
      </w:r>
      <w:r w:rsidRPr="0006450C">
        <w:rPr>
          <w:color w:val="222222"/>
          <w:highlight w:val="white"/>
          <w:lang w:val="en-GB"/>
        </w:rPr>
        <w:t xml:space="preserve">(1), p.e207. </w:t>
      </w:r>
      <w:hyperlink r:id="rId17">
        <w:r w:rsidRPr="0006450C">
          <w:rPr>
            <w:color w:val="1155CC"/>
            <w:highlight w:val="white"/>
            <w:u w:val="single"/>
            <w:lang w:val="en-GB"/>
          </w:rPr>
          <w:t>https://www.cambridge.org/core/journals/public-health-nutrition/article/associations-between-exposure-to-advertising-of-foods-high-in-fats-salt-and-sugar-and-purchase-of-energy-and-nutrients-a-crosssectional-study/8C5FFE222E6F37EE99EE6059ED8DF116</w:t>
        </w:r>
      </w:hyperlink>
    </w:p>
    <w:p w14:paraId="604E0BCA" w14:textId="397FD18C" w:rsidR="00336A6F" w:rsidRPr="00336A6F" w:rsidRDefault="00336A6F" w:rsidP="00336A6F">
      <w:pPr>
        <w:spacing w:before="200" w:after="200" w:line="360" w:lineRule="auto"/>
        <w:jc w:val="both"/>
        <w:rPr>
          <w:color w:val="222222"/>
          <w:highlight w:val="white"/>
          <w:lang w:val="en-IN"/>
        </w:rPr>
      </w:pPr>
      <w:proofErr w:type="spellStart"/>
      <w:r w:rsidRPr="00336A6F">
        <w:rPr>
          <w:color w:val="222222"/>
          <w:highlight w:val="white"/>
          <w:lang w:val="en-IN"/>
        </w:rPr>
        <w:t>Ghamrawi</w:t>
      </w:r>
      <w:proofErr w:type="spellEnd"/>
      <w:r w:rsidRPr="00336A6F">
        <w:rPr>
          <w:color w:val="222222"/>
          <w:highlight w:val="white"/>
          <w:lang w:val="en-IN"/>
        </w:rPr>
        <w:t xml:space="preserve">, N., </w:t>
      </w:r>
      <w:proofErr w:type="spellStart"/>
      <w:r w:rsidRPr="00336A6F">
        <w:rPr>
          <w:color w:val="222222"/>
          <w:highlight w:val="white"/>
          <w:lang w:val="en-IN"/>
        </w:rPr>
        <w:t>Shal</w:t>
      </w:r>
      <w:proofErr w:type="spellEnd"/>
      <w:r w:rsidRPr="00336A6F">
        <w:rPr>
          <w:color w:val="222222"/>
          <w:highlight w:val="white"/>
          <w:lang w:val="en-IN"/>
        </w:rPr>
        <w:t xml:space="preserve">, T., </w:t>
      </w:r>
      <w:proofErr w:type="spellStart"/>
      <w:r w:rsidRPr="00336A6F">
        <w:rPr>
          <w:color w:val="222222"/>
          <w:highlight w:val="white"/>
          <w:lang w:val="en-IN"/>
        </w:rPr>
        <w:t>Ghamrawi</w:t>
      </w:r>
      <w:proofErr w:type="spellEnd"/>
      <w:r w:rsidRPr="00336A6F">
        <w:rPr>
          <w:color w:val="222222"/>
          <w:highlight w:val="white"/>
          <w:lang w:val="en-IN"/>
        </w:rPr>
        <w:t xml:space="preserve">, N.A., </w:t>
      </w:r>
      <w:proofErr w:type="spellStart"/>
      <w:r w:rsidRPr="00336A6F">
        <w:rPr>
          <w:color w:val="222222"/>
          <w:highlight w:val="white"/>
          <w:lang w:val="en-IN"/>
        </w:rPr>
        <w:t>Abu-Tineh</w:t>
      </w:r>
      <w:proofErr w:type="spellEnd"/>
      <w:r w:rsidRPr="00336A6F">
        <w:rPr>
          <w:color w:val="222222"/>
          <w:highlight w:val="white"/>
          <w:lang w:val="en-IN"/>
        </w:rPr>
        <w:t xml:space="preserve">, A., </w:t>
      </w:r>
      <w:proofErr w:type="spellStart"/>
      <w:r w:rsidRPr="00336A6F">
        <w:rPr>
          <w:color w:val="222222"/>
          <w:highlight w:val="white"/>
          <w:lang w:val="en-IN"/>
        </w:rPr>
        <w:t>Alshaboul</w:t>
      </w:r>
      <w:proofErr w:type="spellEnd"/>
      <w:r w:rsidRPr="00336A6F">
        <w:rPr>
          <w:color w:val="222222"/>
          <w:highlight w:val="white"/>
          <w:lang w:val="en-IN"/>
        </w:rPr>
        <w:t xml:space="preserve">, Y. and </w:t>
      </w:r>
      <w:proofErr w:type="spellStart"/>
      <w:r w:rsidRPr="00336A6F">
        <w:rPr>
          <w:color w:val="222222"/>
          <w:highlight w:val="white"/>
          <w:lang w:val="en-IN"/>
        </w:rPr>
        <w:t>Alazaizeh</w:t>
      </w:r>
      <w:proofErr w:type="spellEnd"/>
      <w:r w:rsidRPr="00336A6F">
        <w:rPr>
          <w:color w:val="222222"/>
          <w:highlight w:val="white"/>
          <w:lang w:val="en-IN"/>
        </w:rPr>
        <w:t xml:space="preserve">, M.A., </w:t>
      </w:r>
      <w:r w:rsidR="00ED5BD7">
        <w:rPr>
          <w:color w:val="222222"/>
          <w:highlight w:val="white"/>
          <w:lang w:val="en-IN"/>
        </w:rPr>
        <w:t>(</w:t>
      </w:r>
      <w:r w:rsidRPr="00336A6F">
        <w:rPr>
          <w:color w:val="222222"/>
          <w:highlight w:val="white"/>
          <w:lang w:val="en-IN"/>
        </w:rPr>
        <w:t>2025</w:t>
      </w:r>
      <w:r w:rsidR="00ED5BD7">
        <w:rPr>
          <w:color w:val="222222"/>
          <w:highlight w:val="white"/>
          <w:lang w:val="en-IN"/>
        </w:rPr>
        <w:t>)</w:t>
      </w:r>
      <w:r w:rsidRPr="00336A6F">
        <w:rPr>
          <w:color w:val="222222"/>
          <w:highlight w:val="white"/>
          <w:lang w:val="en-IN"/>
        </w:rPr>
        <w:t xml:space="preserve">. A step-by-step approach to systematic reviews in educational research. </w:t>
      </w:r>
      <w:r w:rsidRPr="00336A6F">
        <w:rPr>
          <w:i/>
          <w:iCs/>
          <w:color w:val="222222"/>
          <w:highlight w:val="white"/>
          <w:lang w:val="en-IN"/>
        </w:rPr>
        <w:t>European Journal of Educational Research</w:t>
      </w:r>
      <w:r w:rsidRPr="00336A6F">
        <w:rPr>
          <w:color w:val="222222"/>
          <w:highlight w:val="white"/>
          <w:lang w:val="en-IN"/>
        </w:rPr>
        <w:t xml:space="preserve">, </w:t>
      </w:r>
      <w:r w:rsidRPr="00336A6F">
        <w:rPr>
          <w:i/>
          <w:iCs/>
          <w:color w:val="222222"/>
          <w:highlight w:val="white"/>
          <w:lang w:val="en-IN"/>
        </w:rPr>
        <w:t>14</w:t>
      </w:r>
      <w:r w:rsidRPr="00336A6F">
        <w:rPr>
          <w:color w:val="222222"/>
          <w:highlight w:val="white"/>
          <w:lang w:val="en-IN"/>
        </w:rPr>
        <w:t xml:space="preserve">(2), pp.549-566. </w:t>
      </w:r>
      <w:hyperlink r:id="rId18" w:history="1">
        <w:r w:rsidRPr="00336A6F">
          <w:rPr>
            <w:rStyle w:val="Hyperlink"/>
            <w:highlight w:val="white"/>
            <w:lang w:val="en-IN"/>
          </w:rPr>
          <w:t>https://www.eu-jer.com/a-step-by-step-approach-to-systematic-reviews-in-educational-research</w:t>
        </w:r>
      </w:hyperlink>
    </w:p>
    <w:p w14:paraId="2D272365" w14:textId="755A3B3F" w:rsidR="00336A6F" w:rsidRPr="0006450C" w:rsidRDefault="00336A6F">
      <w:pPr>
        <w:spacing w:before="200" w:after="200" w:line="360" w:lineRule="auto"/>
        <w:jc w:val="both"/>
        <w:rPr>
          <w:lang w:val="en-GB"/>
        </w:rPr>
      </w:pPr>
      <w:r w:rsidRPr="0006450C">
        <w:rPr>
          <w:color w:val="222222"/>
          <w:highlight w:val="white"/>
          <w:lang w:val="en-GB"/>
        </w:rPr>
        <w:t xml:space="preserve">HWANG, H.J., </w:t>
      </w:r>
      <w:r w:rsidR="00ED5BD7">
        <w:rPr>
          <w:color w:val="222222"/>
          <w:highlight w:val="white"/>
          <w:lang w:val="en-GB"/>
        </w:rPr>
        <w:t>(</w:t>
      </w:r>
      <w:r w:rsidRPr="0006450C">
        <w:rPr>
          <w:color w:val="222222"/>
          <w:highlight w:val="white"/>
          <w:lang w:val="en-GB"/>
        </w:rPr>
        <w:t>2023</w:t>
      </w:r>
      <w:r w:rsidR="00ED5BD7">
        <w:rPr>
          <w:color w:val="222222"/>
          <w:highlight w:val="white"/>
          <w:lang w:val="en-GB"/>
        </w:rPr>
        <w:t>)</w:t>
      </w:r>
      <w:r w:rsidRPr="0006450C">
        <w:rPr>
          <w:color w:val="222222"/>
          <w:highlight w:val="white"/>
          <w:lang w:val="en-GB"/>
        </w:rPr>
        <w:t xml:space="preserve">. The importance of anonymity and confidentiality for conducting survey research. </w:t>
      </w:r>
      <w:r w:rsidRPr="0006450C">
        <w:rPr>
          <w:i/>
          <w:iCs/>
          <w:color w:val="222222"/>
          <w:highlight w:val="white"/>
          <w:lang w:val="en-GB"/>
        </w:rPr>
        <w:t>Journal of Research and Publication Ethics</w:t>
      </w:r>
      <w:r w:rsidRPr="0006450C">
        <w:rPr>
          <w:color w:val="222222"/>
          <w:highlight w:val="white"/>
          <w:lang w:val="en-GB"/>
        </w:rPr>
        <w:t xml:space="preserve">, </w:t>
      </w:r>
      <w:r w:rsidRPr="0006450C">
        <w:rPr>
          <w:i/>
          <w:iCs/>
          <w:color w:val="222222"/>
          <w:highlight w:val="white"/>
          <w:lang w:val="en-GB"/>
        </w:rPr>
        <w:t>4</w:t>
      </w:r>
      <w:r w:rsidRPr="0006450C">
        <w:rPr>
          <w:color w:val="222222"/>
          <w:highlight w:val="white"/>
          <w:lang w:val="en-GB"/>
        </w:rPr>
        <w:t xml:space="preserve">(1), pp.1-7. </w:t>
      </w:r>
      <w:hyperlink r:id="rId19">
        <w:r w:rsidRPr="0006450C">
          <w:rPr>
            <w:color w:val="1155CC"/>
            <w:highlight w:val="white"/>
            <w:u w:val="single"/>
            <w:lang w:val="en-GB"/>
          </w:rPr>
          <w:t>https://www.researchgate.net/profile/Eungoo-Kang/publication/370048267_The_Importance_of_Anonymity_and_Confidentiality_for_Conducting_Survey_Research/links/643aecc92eca706c8b5f9dc9/The-Importance-of-Anonymity-and-Confidentiality-for-Conducting-Survey-Research.pdf</w:t>
        </w:r>
      </w:hyperlink>
    </w:p>
    <w:p w14:paraId="51859974" w14:textId="0C5F0FCD" w:rsidR="00336A6F" w:rsidRPr="0006450C" w:rsidRDefault="00336A6F">
      <w:pPr>
        <w:spacing w:before="200" w:after="200" w:line="360" w:lineRule="auto"/>
        <w:jc w:val="both"/>
        <w:rPr>
          <w:color w:val="222222"/>
          <w:highlight w:val="white"/>
          <w:lang w:val="en-GB"/>
        </w:rPr>
      </w:pPr>
      <w:proofErr w:type="spellStart"/>
      <w:r w:rsidRPr="0006450C">
        <w:rPr>
          <w:color w:val="222222"/>
          <w:highlight w:val="white"/>
          <w:lang w:val="en-GB"/>
        </w:rPr>
        <w:t>Khanom</w:t>
      </w:r>
      <w:proofErr w:type="spellEnd"/>
      <w:r w:rsidRPr="0006450C">
        <w:rPr>
          <w:color w:val="222222"/>
          <w:highlight w:val="white"/>
          <w:lang w:val="en-GB"/>
        </w:rPr>
        <w:t xml:space="preserve">, A., Evans, B.A., Lynch, R., Marchant, E., Hill, R.A., Morgan, K., Rapport, F., Lyons, R.A. and </w:t>
      </w:r>
      <w:proofErr w:type="spellStart"/>
      <w:r w:rsidRPr="0006450C">
        <w:rPr>
          <w:color w:val="222222"/>
          <w:highlight w:val="white"/>
          <w:lang w:val="en-GB"/>
        </w:rPr>
        <w:t>Brophy</w:t>
      </w:r>
      <w:proofErr w:type="spellEnd"/>
      <w:r w:rsidRPr="0006450C">
        <w:rPr>
          <w:color w:val="222222"/>
          <w:highlight w:val="white"/>
          <w:lang w:val="en-GB"/>
        </w:rPr>
        <w:t xml:space="preserve">, S., </w:t>
      </w:r>
      <w:r w:rsidR="00ED5BD7">
        <w:rPr>
          <w:color w:val="222222"/>
          <w:highlight w:val="white"/>
          <w:lang w:val="en-GB"/>
        </w:rPr>
        <w:t>(</w:t>
      </w:r>
      <w:r w:rsidRPr="0006450C">
        <w:rPr>
          <w:color w:val="222222"/>
          <w:highlight w:val="white"/>
          <w:lang w:val="en-GB"/>
        </w:rPr>
        <w:t>2020</w:t>
      </w:r>
      <w:r w:rsidR="00ED5BD7">
        <w:rPr>
          <w:color w:val="222222"/>
          <w:highlight w:val="white"/>
          <w:lang w:val="en-GB"/>
        </w:rPr>
        <w:t>)</w:t>
      </w:r>
      <w:r w:rsidRPr="0006450C">
        <w:rPr>
          <w:color w:val="222222"/>
          <w:highlight w:val="white"/>
          <w:lang w:val="en-GB"/>
        </w:rPr>
        <w:t xml:space="preserve">. Parent recommendations to support physical activity for families with young children: Results of interviews in deprived and affluent communities in South Wales (United Kingdom). </w:t>
      </w:r>
      <w:r w:rsidRPr="0006450C">
        <w:rPr>
          <w:i/>
          <w:iCs/>
          <w:color w:val="222222"/>
          <w:highlight w:val="white"/>
          <w:lang w:val="en-GB"/>
        </w:rPr>
        <w:t>Health Expectations</w:t>
      </w:r>
      <w:r w:rsidRPr="0006450C">
        <w:rPr>
          <w:color w:val="222222"/>
          <w:highlight w:val="white"/>
          <w:lang w:val="en-GB"/>
        </w:rPr>
        <w:t xml:space="preserve">, </w:t>
      </w:r>
      <w:r w:rsidRPr="0006450C">
        <w:rPr>
          <w:i/>
          <w:iCs/>
          <w:color w:val="222222"/>
          <w:highlight w:val="white"/>
          <w:lang w:val="en-GB"/>
        </w:rPr>
        <w:t>23</w:t>
      </w:r>
      <w:r w:rsidRPr="0006450C">
        <w:rPr>
          <w:color w:val="222222"/>
          <w:highlight w:val="white"/>
          <w:lang w:val="en-GB"/>
        </w:rPr>
        <w:t xml:space="preserve">(2), pp.284-295. </w:t>
      </w:r>
      <w:hyperlink r:id="rId20">
        <w:r w:rsidRPr="0006450C">
          <w:rPr>
            <w:color w:val="1155CC"/>
            <w:highlight w:val="white"/>
            <w:u w:val="single"/>
            <w:lang w:val="en-GB"/>
          </w:rPr>
          <w:t>https://onlinelibrary.wiley.com/doi/abs/10.1111/hex.13020</w:t>
        </w:r>
      </w:hyperlink>
    </w:p>
    <w:p w14:paraId="0D5CE716" w14:textId="0033119A" w:rsidR="00336A6F" w:rsidRPr="0006450C" w:rsidRDefault="00336A6F">
      <w:pPr>
        <w:spacing w:before="200" w:after="200" w:line="360" w:lineRule="auto"/>
        <w:jc w:val="both"/>
        <w:rPr>
          <w:color w:val="222222"/>
          <w:highlight w:val="white"/>
          <w:lang w:val="en-GB"/>
        </w:rPr>
      </w:pPr>
      <w:proofErr w:type="spellStart"/>
      <w:r w:rsidRPr="0006450C">
        <w:rPr>
          <w:color w:val="222222"/>
          <w:highlight w:val="white"/>
          <w:lang w:val="en-GB"/>
        </w:rPr>
        <w:t>Liberali</w:t>
      </w:r>
      <w:proofErr w:type="spellEnd"/>
      <w:r w:rsidRPr="0006450C">
        <w:rPr>
          <w:color w:val="222222"/>
          <w:highlight w:val="white"/>
          <w:lang w:val="en-GB"/>
        </w:rPr>
        <w:t xml:space="preserve">, R., </w:t>
      </w:r>
      <w:proofErr w:type="spellStart"/>
      <w:r w:rsidRPr="0006450C">
        <w:rPr>
          <w:color w:val="222222"/>
          <w:highlight w:val="white"/>
          <w:lang w:val="en-GB"/>
        </w:rPr>
        <w:t>Kupek</w:t>
      </w:r>
      <w:proofErr w:type="spellEnd"/>
      <w:r w:rsidRPr="0006450C">
        <w:rPr>
          <w:color w:val="222222"/>
          <w:highlight w:val="white"/>
          <w:lang w:val="en-GB"/>
        </w:rPr>
        <w:t xml:space="preserve">, E. and </w:t>
      </w:r>
      <w:proofErr w:type="spellStart"/>
      <w:r w:rsidRPr="0006450C">
        <w:rPr>
          <w:color w:val="222222"/>
          <w:highlight w:val="white"/>
          <w:lang w:val="en-GB"/>
        </w:rPr>
        <w:t>Assis</w:t>
      </w:r>
      <w:proofErr w:type="spellEnd"/>
      <w:r w:rsidRPr="0006450C">
        <w:rPr>
          <w:color w:val="222222"/>
          <w:highlight w:val="white"/>
          <w:lang w:val="en-GB"/>
        </w:rPr>
        <w:t xml:space="preserve">, M.A.A.D., </w:t>
      </w:r>
      <w:r w:rsidR="00ED5BD7">
        <w:rPr>
          <w:color w:val="222222"/>
          <w:highlight w:val="white"/>
          <w:lang w:val="en-GB"/>
        </w:rPr>
        <w:t>(</w:t>
      </w:r>
      <w:r w:rsidRPr="0006450C">
        <w:rPr>
          <w:color w:val="222222"/>
          <w:highlight w:val="white"/>
          <w:lang w:val="en-GB"/>
        </w:rPr>
        <w:t>2020</w:t>
      </w:r>
      <w:r w:rsidR="00ED5BD7">
        <w:rPr>
          <w:color w:val="222222"/>
          <w:highlight w:val="white"/>
          <w:lang w:val="en-GB"/>
        </w:rPr>
        <w:t>)</w:t>
      </w:r>
      <w:r w:rsidRPr="0006450C">
        <w:rPr>
          <w:color w:val="222222"/>
          <w:highlight w:val="white"/>
          <w:lang w:val="en-GB"/>
        </w:rPr>
        <w:t xml:space="preserve">. Dietary patterns and childhood obesity risk: a systematic review. </w:t>
      </w:r>
      <w:r w:rsidRPr="0006450C">
        <w:rPr>
          <w:i/>
          <w:iCs/>
          <w:color w:val="222222"/>
          <w:highlight w:val="white"/>
          <w:lang w:val="en-GB"/>
        </w:rPr>
        <w:t>Childhood obesity</w:t>
      </w:r>
      <w:r w:rsidRPr="0006450C">
        <w:rPr>
          <w:color w:val="222222"/>
          <w:highlight w:val="white"/>
          <w:lang w:val="en-GB"/>
        </w:rPr>
        <w:t xml:space="preserve">, </w:t>
      </w:r>
      <w:r w:rsidRPr="0006450C">
        <w:rPr>
          <w:i/>
          <w:iCs/>
          <w:color w:val="222222"/>
          <w:highlight w:val="white"/>
          <w:lang w:val="en-GB"/>
        </w:rPr>
        <w:t>16</w:t>
      </w:r>
      <w:r w:rsidRPr="0006450C">
        <w:rPr>
          <w:color w:val="222222"/>
          <w:highlight w:val="white"/>
          <w:lang w:val="en-GB"/>
        </w:rPr>
        <w:t xml:space="preserve">(2), pp.70-85. </w:t>
      </w:r>
      <w:hyperlink r:id="rId21">
        <w:r w:rsidRPr="0006450C">
          <w:rPr>
            <w:color w:val="1155CC"/>
            <w:highlight w:val="white"/>
            <w:u w:val="single"/>
            <w:lang w:val="en-GB"/>
          </w:rPr>
          <w:t>https://journals.sagepub.com/doi/abs/10.1089/chi.2019.0059</w:t>
        </w:r>
      </w:hyperlink>
    </w:p>
    <w:p w14:paraId="4019F8B4" w14:textId="513785D0" w:rsidR="00336A6F" w:rsidRPr="0006450C" w:rsidRDefault="00336A6F">
      <w:pPr>
        <w:spacing w:before="200" w:after="200" w:line="360" w:lineRule="auto"/>
        <w:jc w:val="both"/>
        <w:rPr>
          <w:color w:val="222222"/>
          <w:highlight w:val="white"/>
          <w:lang w:val="en-GB"/>
        </w:rPr>
      </w:pPr>
      <w:proofErr w:type="spellStart"/>
      <w:r w:rsidRPr="0006450C">
        <w:rPr>
          <w:color w:val="222222"/>
          <w:highlight w:val="white"/>
          <w:lang w:val="en-GB"/>
        </w:rPr>
        <w:t>Lioret</w:t>
      </w:r>
      <w:proofErr w:type="spellEnd"/>
      <w:r w:rsidRPr="0006450C">
        <w:rPr>
          <w:color w:val="222222"/>
          <w:highlight w:val="white"/>
          <w:lang w:val="en-GB"/>
        </w:rPr>
        <w:t xml:space="preserve">, S., </w:t>
      </w:r>
      <w:proofErr w:type="spellStart"/>
      <w:r w:rsidRPr="0006450C">
        <w:rPr>
          <w:color w:val="222222"/>
          <w:highlight w:val="white"/>
          <w:lang w:val="en-GB"/>
        </w:rPr>
        <w:t>Harrar</w:t>
      </w:r>
      <w:proofErr w:type="spellEnd"/>
      <w:r w:rsidRPr="0006450C">
        <w:rPr>
          <w:color w:val="222222"/>
          <w:highlight w:val="white"/>
          <w:lang w:val="en-GB"/>
        </w:rPr>
        <w:t xml:space="preserve">, F., </w:t>
      </w:r>
      <w:proofErr w:type="spellStart"/>
      <w:r w:rsidRPr="0006450C">
        <w:rPr>
          <w:color w:val="222222"/>
          <w:highlight w:val="white"/>
          <w:lang w:val="en-GB"/>
        </w:rPr>
        <w:t>Boccia</w:t>
      </w:r>
      <w:proofErr w:type="spellEnd"/>
      <w:r w:rsidRPr="0006450C">
        <w:rPr>
          <w:color w:val="222222"/>
          <w:highlight w:val="white"/>
          <w:lang w:val="en-GB"/>
        </w:rPr>
        <w:t xml:space="preserve">, D., </w:t>
      </w:r>
      <w:proofErr w:type="spellStart"/>
      <w:r w:rsidRPr="0006450C">
        <w:rPr>
          <w:color w:val="222222"/>
          <w:highlight w:val="white"/>
          <w:lang w:val="en-GB"/>
        </w:rPr>
        <w:t>Hesketh</w:t>
      </w:r>
      <w:proofErr w:type="spellEnd"/>
      <w:r w:rsidRPr="0006450C">
        <w:rPr>
          <w:color w:val="222222"/>
          <w:highlight w:val="white"/>
          <w:lang w:val="en-GB"/>
        </w:rPr>
        <w:t xml:space="preserve">, K.D., </w:t>
      </w:r>
      <w:proofErr w:type="spellStart"/>
      <w:r w:rsidRPr="0006450C">
        <w:rPr>
          <w:color w:val="222222"/>
          <w:highlight w:val="white"/>
          <w:lang w:val="en-GB"/>
        </w:rPr>
        <w:t>Kuswara</w:t>
      </w:r>
      <w:proofErr w:type="spellEnd"/>
      <w:r w:rsidRPr="0006450C">
        <w:rPr>
          <w:color w:val="222222"/>
          <w:highlight w:val="white"/>
          <w:lang w:val="en-GB"/>
        </w:rPr>
        <w:t xml:space="preserve">, K., Van </w:t>
      </w:r>
      <w:proofErr w:type="spellStart"/>
      <w:r w:rsidRPr="0006450C">
        <w:rPr>
          <w:color w:val="222222"/>
          <w:highlight w:val="white"/>
          <w:lang w:val="en-GB"/>
        </w:rPr>
        <w:t>Baaren</w:t>
      </w:r>
      <w:proofErr w:type="spellEnd"/>
      <w:r w:rsidRPr="0006450C">
        <w:rPr>
          <w:color w:val="222222"/>
          <w:highlight w:val="white"/>
          <w:lang w:val="en-GB"/>
        </w:rPr>
        <w:t xml:space="preserve">, C., </w:t>
      </w:r>
      <w:proofErr w:type="spellStart"/>
      <w:r w:rsidRPr="0006450C">
        <w:rPr>
          <w:color w:val="222222"/>
          <w:highlight w:val="white"/>
          <w:lang w:val="en-GB"/>
        </w:rPr>
        <w:t>Maritano</w:t>
      </w:r>
      <w:proofErr w:type="spellEnd"/>
      <w:r w:rsidRPr="0006450C">
        <w:rPr>
          <w:color w:val="222222"/>
          <w:highlight w:val="white"/>
          <w:lang w:val="en-GB"/>
        </w:rPr>
        <w:t xml:space="preserve">, S., Charles, M.A., </w:t>
      </w:r>
      <w:proofErr w:type="spellStart"/>
      <w:r w:rsidRPr="0006450C">
        <w:rPr>
          <w:color w:val="222222"/>
          <w:highlight w:val="white"/>
          <w:lang w:val="en-GB"/>
        </w:rPr>
        <w:t>Heude</w:t>
      </w:r>
      <w:proofErr w:type="spellEnd"/>
      <w:r w:rsidRPr="0006450C">
        <w:rPr>
          <w:color w:val="222222"/>
          <w:highlight w:val="white"/>
          <w:lang w:val="en-GB"/>
        </w:rPr>
        <w:t xml:space="preserve">, B. and Laws, R., </w:t>
      </w:r>
      <w:r w:rsidR="00ED5BD7">
        <w:rPr>
          <w:color w:val="222222"/>
          <w:highlight w:val="white"/>
          <w:lang w:val="en-GB"/>
        </w:rPr>
        <w:t>(</w:t>
      </w:r>
      <w:r w:rsidRPr="0006450C">
        <w:rPr>
          <w:color w:val="222222"/>
          <w:highlight w:val="white"/>
          <w:lang w:val="en-GB"/>
        </w:rPr>
        <w:t>2023</w:t>
      </w:r>
      <w:r w:rsidR="00ED5BD7">
        <w:rPr>
          <w:color w:val="222222"/>
          <w:highlight w:val="white"/>
          <w:lang w:val="en-GB"/>
        </w:rPr>
        <w:t>)</w:t>
      </w:r>
      <w:r w:rsidRPr="0006450C">
        <w:rPr>
          <w:color w:val="222222"/>
          <w:highlight w:val="white"/>
          <w:lang w:val="en-GB"/>
        </w:rPr>
        <w:t>. The effectiveness of interventions during the first 1,000 days to improve energy balance</w:t>
      </w:r>
      <w:r w:rsidRPr="0006450C">
        <w:rPr>
          <w:rFonts w:ascii="Cambria Math" w:hAnsi="Cambria Math" w:cs="Cambria Math"/>
          <w:color w:val="222222"/>
          <w:highlight w:val="white"/>
          <w:lang w:val="en-GB"/>
        </w:rPr>
        <w:t>‐</w:t>
      </w:r>
      <w:r w:rsidRPr="0006450C">
        <w:rPr>
          <w:color w:val="222222"/>
          <w:highlight w:val="white"/>
          <w:lang w:val="en-GB"/>
        </w:rPr>
        <w:t xml:space="preserve">related </w:t>
      </w:r>
      <w:proofErr w:type="spellStart"/>
      <w:r w:rsidRPr="0006450C">
        <w:rPr>
          <w:color w:val="222222"/>
          <w:highlight w:val="white"/>
          <w:lang w:val="en-GB"/>
        </w:rPr>
        <w:t>behaviors</w:t>
      </w:r>
      <w:proofErr w:type="spellEnd"/>
      <w:r w:rsidRPr="0006450C">
        <w:rPr>
          <w:color w:val="222222"/>
          <w:highlight w:val="white"/>
          <w:lang w:val="en-GB"/>
        </w:rPr>
        <w:t xml:space="preserve"> or prevent overweight/obesity in children from socio</w:t>
      </w:r>
      <w:r w:rsidRPr="0006450C">
        <w:rPr>
          <w:rFonts w:ascii="Cambria Math" w:hAnsi="Cambria Math" w:cs="Cambria Math"/>
          <w:color w:val="222222"/>
          <w:highlight w:val="white"/>
          <w:lang w:val="en-GB"/>
        </w:rPr>
        <w:t>‐</w:t>
      </w:r>
      <w:r w:rsidRPr="0006450C">
        <w:rPr>
          <w:color w:val="222222"/>
          <w:highlight w:val="white"/>
          <w:lang w:val="en-GB"/>
        </w:rPr>
        <w:t>economically disadvantaged families of high</w:t>
      </w:r>
      <w:r w:rsidRPr="0006450C">
        <w:rPr>
          <w:rFonts w:ascii="Cambria Math" w:hAnsi="Cambria Math" w:cs="Cambria Math"/>
          <w:color w:val="222222"/>
          <w:highlight w:val="white"/>
          <w:lang w:val="en-GB"/>
        </w:rPr>
        <w:t>‐</w:t>
      </w:r>
      <w:r w:rsidRPr="0006450C">
        <w:rPr>
          <w:color w:val="222222"/>
          <w:highlight w:val="white"/>
          <w:lang w:val="en-GB"/>
        </w:rPr>
        <w:t xml:space="preserve">income countries: a systematic review. </w:t>
      </w:r>
      <w:r w:rsidRPr="0006450C">
        <w:rPr>
          <w:i/>
          <w:iCs/>
          <w:color w:val="222222"/>
          <w:highlight w:val="white"/>
          <w:lang w:val="en-GB"/>
        </w:rPr>
        <w:t>Obesity Reviews</w:t>
      </w:r>
      <w:r w:rsidRPr="0006450C">
        <w:rPr>
          <w:color w:val="222222"/>
          <w:highlight w:val="white"/>
          <w:lang w:val="en-GB"/>
        </w:rPr>
        <w:t xml:space="preserve">, </w:t>
      </w:r>
      <w:r w:rsidRPr="0006450C">
        <w:rPr>
          <w:i/>
          <w:iCs/>
          <w:color w:val="222222"/>
          <w:highlight w:val="white"/>
          <w:lang w:val="en-GB"/>
        </w:rPr>
        <w:t>24</w:t>
      </w:r>
      <w:r w:rsidRPr="0006450C">
        <w:rPr>
          <w:color w:val="222222"/>
          <w:highlight w:val="white"/>
          <w:lang w:val="en-GB"/>
        </w:rPr>
        <w:t xml:space="preserve">(1), p.e13524. </w:t>
      </w:r>
      <w:hyperlink r:id="rId22">
        <w:r w:rsidRPr="0006450C">
          <w:rPr>
            <w:color w:val="1155CC"/>
            <w:highlight w:val="white"/>
            <w:u w:val="single"/>
            <w:lang w:val="en-GB"/>
          </w:rPr>
          <w:t>https://onlinelibrary.wiley.com/doi/abs/10.1111/obr.13524</w:t>
        </w:r>
      </w:hyperlink>
    </w:p>
    <w:p w14:paraId="3F66F6B2" w14:textId="004A1777" w:rsidR="00336A6F" w:rsidRPr="0006450C" w:rsidRDefault="00336A6F">
      <w:pPr>
        <w:spacing w:before="200" w:after="200" w:line="360" w:lineRule="auto"/>
        <w:jc w:val="both"/>
        <w:rPr>
          <w:color w:val="222222"/>
          <w:highlight w:val="white"/>
          <w:lang w:val="en-GB"/>
        </w:rPr>
      </w:pPr>
      <w:proofErr w:type="spellStart"/>
      <w:r w:rsidRPr="0006450C">
        <w:rPr>
          <w:color w:val="222222"/>
          <w:highlight w:val="white"/>
          <w:lang w:val="en-GB"/>
        </w:rPr>
        <w:t>Mescoloto</w:t>
      </w:r>
      <w:proofErr w:type="spellEnd"/>
      <w:r w:rsidRPr="0006450C">
        <w:rPr>
          <w:color w:val="222222"/>
          <w:highlight w:val="white"/>
          <w:lang w:val="en-GB"/>
        </w:rPr>
        <w:t xml:space="preserve">, S.B., </w:t>
      </w:r>
      <w:proofErr w:type="spellStart"/>
      <w:r w:rsidRPr="0006450C">
        <w:rPr>
          <w:color w:val="222222"/>
          <w:highlight w:val="white"/>
          <w:lang w:val="en-GB"/>
        </w:rPr>
        <w:t>Pongiluppi</w:t>
      </w:r>
      <w:proofErr w:type="spellEnd"/>
      <w:r w:rsidRPr="0006450C">
        <w:rPr>
          <w:color w:val="222222"/>
          <w:highlight w:val="white"/>
          <w:lang w:val="en-GB"/>
        </w:rPr>
        <w:t xml:space="preserve">, G. and </w:t>
      </w:r>
      <w:proofErr w:type="spellStart"/>
      <w:r w:rsidRPr="0006450C">
        <w:rPr>
          <w:color w:val="222222"/>
          <w:highlight w:val="white"/>
          <w:lang w:val="en-GB"/>
        </w:rPr>
        <w:t>Domene</w:t>
      </w:r>
      <w:proofErr w:type="spellEnd"/>
      <w:r w:rsidRPr="0006450C">
        <w:rPr>
          <w:color w:val="222222"/>
          <w:highlight w:val="white"/>
          <w:lang w:val="en-GB"/>
        </w:rPr>
        <w:t xml:space="preserve">, S.M.Á., </w:t>
      </w:r>
      <w:r w:rsidR="00ED5BD7">
        <w:rPr>
          <w:color w:val="222222"/>
          <w:highlight w:val="white"/>
          <w:lang w:val="en-GB"/>
        </w:rPr>
        <w:t>(</w:t>
      </w:r>
      <w:r w:rsidRPr="0006450C">
        <w:rPr>
          <w:color w:val="222222"/>
          <w:highlight w:val="white"/>
          <w:lang w:val="en-GB"/>
        </w:rPr>
        <w:t>2024</w:t>
      </w:r>
      <w:r w:rsidR="00ED5BD7">
        <w:rPr>
          <w:color w:val="222222"/>
          <w:highlight w:val="white"/>
          <w:lang w:val="en-GB"/>
        </w:rPr>
        <w:t>)</w:t>
      </w:r>
      <w:r w:rsidRPr="0006450C">
        <w:rPr>
          <w:color w:val="222222"/>
          <w:highlight w:val="white"/>
          <w:lang w:val="en-GB"/>
        </w:rPr>
        <w:t xml:space="preserve">. Ultra-processed food consumption and children and adolescents’ health. </w:t>
      </w:r>
      <w:r w:rsidRPr="0006450C">
        <w:rPr>
          <w:i/>
          <w:iCs/>
          <w:color w:val="222222"/>
          <w:highlight w:val="white"/>
          <w:lang w:val="en-GB"/>
        </w:rPr>
        <w:t xml:space="preserve">Jornal de </w:t>
      </w:r>
      <w:proofErr w:type="spellStart"/>
      <w:r w:rsidRPr="0006450C">
        <w:rPr>
          <w:i/>
          <w:iCs/>
          <w:color w:val="222222"/>
          <w:highlight w:val="white"/>
          <w:lang w:val="en-GB"/>
        </w:rPr>
        <w:t>pediatria</w:t>
      </w:r>
      <w:proofErr w:type="spellEnd"/>
      <w:r w:rsidRPr="0006450C">
        <w:rPr>
          <w:color w:val="222222"/>
          <w:highlight w:val="white"/>
          <w:lang w:val="en-GB"/>
        </w:rPr>
        <w:t xml:space="preserve">, </w:t>
      </w:r>
      <w:r w:rsidRPr="0006450C">
        <w:rPr>
          <w:i/>
          <w:iCs/>
          <w:color w:val="222222"/>
          <w:highlight w:val="white"/>
          <w:lang w:val="en-GB"/>
        </w:rPr>
        <w:t>100</w:t>
      </w:r>
      <w:r w:rsidRPr="0006450C">
        <w:rPr>
          <w:color w:val="222222"/>
          <w:highlight w:val="white"/>
          <w:lang w:val="en-GB"/>
        </w:rPr>
        <w:t xml:space="preserve">, pp.S18-S30. </w:t>
      </w:r>
      <w:hyperlink r:id="rId23">
        <w:r w:rsidRPr="0006450C">
          <w:rPr>
            <w:color w:val="1155CC"/>
            <w:highlight w:val="white"/>
            <w:u w:val="single"/>
            <w:lang w:val="en-GB"/>
          </w:rPr>
          <w:t>https://www.sciencedirect.com/science/article/pii/S0021755723001213</w:t>
        </w:r>
      </w:hyperlink>
    </w:p>
    <w:p w14:paraId="6C12D451" w14:textId="1193DF94" w:rsidR="00336A6F" w:rsidRPr="00336A6F" w:rsidRDefault="00336A6F" w:rsidP="00336A6F">
      <w:pPr>
        <w:spacing w:before="200" w:after="200" w:line="360" w:lineRule="auto"/>
        <w:jc w:val="both"/>
        <w:rPr>
          <w:color w:val="222222"/>
          <w:highlight w:val="white"/>
          <w:lang w:val="en-IN"/>
        </w:rPr>
      </w:pPr>
      <w:proofErr w:type="spellStart"/>
      <w:r w:rsidRPr="00336A6F">
        <w:rPr>
          <w:color w:val="222222"/>
          <w:highlight w:val="white"/>
          <w:lang w:val="en-IN"/>
        </w:rPr>
        <w:t>Nezameslami</w:t>
      </w:r>
      <w:proofErr w:type="spellEnd"/>
      <w:r w:rsidRPr="00336A6F">
        <w:rPr>
          <w:color w:val="222222"/>
          <w:highlight w:val="white"/>
          <w:lang w:val="en-IN"/>
        </w:rPr>
        <w:t xml:space="preserve">, R., </w:t>
      </w:r>
      <w:proofErr w:type="spellStart"/>
      <w:r w:rsidRPr="00336A6F">
        <w:rPr>
          <w:color w:val="222222"/>
          <w:highlight w:val="white"/>
          <w:lang w:val="en-IN"/>
        </w:rPr>
        <w:t>Nezameslami</w:t>
      </w:r>
      <w:proofErr w:type="spellEnd"/>
      <w:r w:rsidRPr="00336A6F">
        <w:rPr>
          <w:color w:val="222222"/>
          <w:highlight w:val="white"/>
          <w:lang w:val="en-IN"/>
        </w:rPr>
        <w:t xml:space="preserve">, A., </w:t>
      </w:r>
      <w:proofErr w:type="spellStart"/>
      <w:r w:rsidRPr="00336A6F">
        <w:rPr>
          <w:color w:val="222222"/>
          <w:highlight w:val="white"/>
          <w:lang w:val="en-IN"/>
        </w:rPr>
        <w:t>Mehdikhani</w:t>
      </w:r>
      <w:proofErr w:type="spellEnd"/>
      <w:r w:rsidRPr="00336A6F">
        <w:rPr>
          <w:color w:val="222222"/>
          <w:highlight w:val="white"/>
          <w:lang w:val="en-IN"/>
        </w:rPr>
        <w:t xml:space="preserve">, B., </w:t>
      </w:r>
      <w:proofErr w:type="spellStart"/>
      <w:r w:rsidRPr="00336A6F">
        <w:rPr>
          <w:color w:val="222222"/>
          <w:highlight w:val="white"/>
          <w:lang w:val="en-IN"/>
        </w:rPr>
        <w:t>Mosavi-Jarrahi</w:t>
      </w:r>
      <w:proofErr w:type="spellEnd"/>
      <w:r w:rsidRPr="00336A6F">
        <w:rPr>
          <w:color w:val="222222"/>
          <w:highlight w:val="white"/>
          <w:lang w:val="en-IN"/>
        </w:rPr>
        <w:t xml:space="preserve">, A., </w:t>
      </w:r>
      <w:proofErr w:type="spellStart"/>
      <w:r w:rsidRPr="00336A6F">
        <w:rPr>
          <w:color w:val="222222"/>
          <w:highlight w:val="white"/>
          <w:lang w:val="en-IN"/>
        </w:rPr>
        <w:t>Shahbazi</w:t>
      </w:r>
      <w:proofErr w:type="spellEnd"/>
      <w:r w:rsidRPr="00336A6F">
        <w:rPr>
          <w:color w:val="222222"/>
          <w:highlight w:val="white"/>
          <w:lang w:val="en-IN"/>
        </w:rPr>
        <w:t xml:space="preserve">, A., </w:t>
      </w:r>
      <w:proofErr w:type="spellStart"/>
      <w:r w:rsidRPr="00336A6F">
        <w:rPr>
          <w:color w:val="222222"/>
          <w:highlight w:val="white"/>
          <w:lang w:val="en-IN"/>
        </w:rPr>
        <w:t>Rahmani</w:t>
      </w:r>
      <w:proofErr w:type="spellEnd"/>
      <w:r w:rsidRPr="00336A6F">
        <w:rPr>
          <w:color w:val="222222"/>
          <w:highlight w:val="white"/>
          <w:lang w:val="en-IN"/>
        </w:rPr>
        <w:t xml:space="preserve">, A., </w:t>
      </w:r>
      <w:proofErr w:type="spellStart"/>
      <w:r w:rsidRPr="00336A6F">
        <w:rPr>
          <w:color w:val="222222"/>
          <w:highlight w:val="white"/>
          <w:lang w:val="en-IN"/>
        </w:rPr>
        <w:t>Masoudi</w:t>
      </w:r>
      <w:proofErr w:type="spellEnd"/>
      <w:r w:rsidRPr="00336A6F">
        <w:rPr>
          <w:color w:val="222222"/>
          <w:highlight w:val="white"/>
          <w:lang w:val="en-IN"/>
        </w:rPr>
        <w:t xml:space="preserve">, A., </w:t>
      </w:r>
      <w:proofErr w:type="spellStart"/>
      <w:r w:rsidRPr="00336A6F">
        <w:rPr>
          <w:color w:val="222222"/>
          <w:highlight w:val="white"/>
          <w:lang w:val="en-IN"/>
        </w:rPr>
        <w:t>Yeganegi</w:t>
      </w:r>
      <w:proofErr w:type="spellEnd"/>
      <w:r w:rsidRPr="00336A6F">
        <w:rPr>
          <w:color w:val="222222"/>
          <w:highlight w:val="white"/>
          <w:lang w:val="en-IN"/>
        </w:rPr>
        <w:t xml:space="preserve">, M., </w:t>
      </w:r>
      <w:proofErr w:type="spellStart"/>
      <w:r w:rsidRPr="00336A6F">
        <w:rPr>
          <w:color w:val="222222"/>
          <w:highlight w:val="white"/>
          <w:lang w:val="en-IN"/>
        </w:rPr>
        <w:t>Akhondzardaini</w:t>
      </w:r>
      <w:proofErr w:type="spellEnd"/>
      <w:r w:rsidRPr="00336A6F">
        <w:rPr>
          <w:color w:val="222222"/>
          <w:highlight w:val="white"/>
          <w:lang w:val="en-IN"/>
        </w:rPr>
        <w:t xml:space="preserve">, R., </w:t>
      </w:r>
      <w:proofErr w:type="spellStart"/>
      <w:r w:rsidRPr="00336A6F">
        <w:rPr>
          <w:color w:val="222222"/>
          <w:highlight w:val="white"/>
          <w:lang w:val="en-IN"/>
        </w:rPr>
        <w:t>Bahrami</w:t>
      </w:r>
      <w:proofErr w:type="spellEnd"/>
      <w:r w:rsidRPr="00336A6F">
        <w:rPr>
          <w:color w:val="222222"/>
          <w:highlight w:val="white"/>
          <w:lang w:val="en-IN"/>
        </w:rPr>
        <w:t xml:space="preserve">, M. and </w:t>
      </w:r>
      <w:proofErr w:type="spellStart"/>
      <w:r w:rsidRPr="00336A6F">
        <w:rPr>
          <w:color w:val="222222"/>
          <w:highlight w:val="white"/>
          <w:lang w:val="en-IN"/>
        </w:rPr>
        <w:t>Aghili</w:t>
      </w:r>
      <w:proofErr w:type="spellEnd"/>
      <w:r w:rsidRPr="00336A6F">
        <w:rPr>
          <w:color w:val="222222"/>
          <w:highlight w:val="white"/>
          <w:lang w:val="en-IN"/>
        </w:rPr>
        <w:t xml:space="preserve">, K., </w:t>
      </w:r>
      <w:r w:rsidR="00ED5BD7">
        <w:rPr>
          <w:color w:val="222222"/>
          <w:highlight w:val="white"/>
          <w:lang w:val="en-IN"/>
        </w:rPr>
        <w:t>(</w:t>
      </w:r>
      <w:r w:rsidRPr="00336A6F">
        <w:rPr>
          <w:color w:val="222222"/>
          <w:highlight w:val="white"/>
          <w:lang w:val="en-IN"/>
        </w:rPr>
        <w:t>2025</w:t>
      </w:r>
      <w:r w:rsidR="00ED5BD7">
        <w:rPr>
          <w:color w:val="222222"/>
          <w:highlight w:val="white"/>
          <w:lang w:val="en-IN"/>
        </w:rPr>
        <w:t>)</w:t>
      </w:r>
      <w:r w:rsidRPr="00336A6F">
        <w:rPr>
          <w:color w:val="222222"/>
          <w:highlight w:val="white"/>
          <w:lang w:val="en-IN"/>
        </w:rPr>
        <w:t xml:space="preserve">. Adapting PRISMA Guidelines to Enhance Reporting Quality in Genetic Association Studies: A Framework Proposal. </w:t>
      </w:r>
      <w:r w:rsidRPr="00336A6F">
        <w:rPr>
          <w:i/>
          <w:iCs/>
          <w:color w:val="222222"/>
          <w:highlight w:val="white"/>
          <w:lang w:val="en-IN"/>
        </w:rPr>
        <w:t>Asian Pacific Journal of Cancer Prevention: APJCP</w:t>
      </w:r>
      <w:r w:rsidRPr="00336A6F">
        <w:rPr>
          <w:color w:val="222222"/>
          <w:highlight w:val="white"/>
          <w:lang w:val="en-IN"/>
        </w:rPr>
        <w:t xml:space="preserve">, </w:t>
      </w:r>
      <w:r w:rsidRPr="00336A6F">
        <w:rPr>
          <w:i/>
          <w:iCs/>
          <w:color w:val="222222"/>
          <w:highlight w:val="white"/>
          <w:lang w:val="en-IN"/>
        </w:rPr>
        <w:t>26</w:t>
      </w:r>
      <w:r w:rsidRPr="00336A6F">
        <w:rPr>
          <w:color w:val="222222"/>
          <w:highlight w:val="white"/>
          <w:lang w:val="en-IN"/>
        </w:rPr>
        <w:t xml:space="preserve">(5), p.1641. </w:t>
      </w:r>
      <w:hyperlink r:id="rId24" w:history="1">
        <w:r w:rsidRPr="00336A6F">
          <w:rPr>
            <w:rStyle w:val="Hyperlink"/>
            <w:highlight w:val="white"/>
            <w:lang w:val="en-IN"/>
          </w:rPr>
          <w:t>https://pmc.ncbi.nlm.nih.gov/articles/PMC12290203/</w:t>
        </w:r>
      </w:hyperlink>
    </w:p>
    <w:p w14:paraId="29681679" w14:textId="77777777" w:rsidR="00336A6F" w:rsidRPr="0006450C" w:rsidRDefault="00336A6F">
      <w:pPr>
        <w:spacing w:before="200" w:after="200" w:line="360" w:lineRule="auto"/>
        <w:jc w:val="both"/>
        <w:rPr>
          <w:color w:val="1155CC"/>
          <w:u w:val="single"/>
          <w:lang w:val="en-GB"/>
        </w:rPr>
      </w:pPr>
      <w:r w:rsidRPr="0006450C">
        <w:rPr>
          <w:lang w:val="en-GB"/>
        </w:rPr>
        <w:t>NHS Digital (2024). Health Survey for England, 2022 Part 1: Children’s health and health-related behaviours, 6 June.</w:t>
      </w:r>
      <w:hyperlink r:id="rId25">
        <w:r w:rsidRPr="0006450C">
          <w:rPr>
            <w:lang w:val="en-GB"/>
          </w:rPr>
          <w:t xml:space="preserve"> </w:t>
        </w:r>
      </w:hyperlink>
      <w:hyperlink r:id="rId26">
        <w:r w:rsidRPr="0006450C">
          <w:rPr>
            <w:color w:val="1155CC"/>
            <w:u w:val="single"/>
            <w:lang w:val="en-GB"/>
          </w:rPr>
          <w:t>https://digital.nhs.uk/data-and-information/publications/statistical/health-survey-for-england/2022-part-1/childrens-health-and-health-related-behaviours</w:t>
        </w:r>
      </w:hyperlink>
    </w:p>
    <w:p w14:paraId="1932DAEE" w14:textId="014BE904" w:rsidR="00336A6F" w:rsidRPr="0006450C" w:rsidRDefault="00336A6F">
      <w:pPr>
        <w:spacing w:before="200" w:after="200" w:line="360" w:lineRule="auto"/>
        <w:jc w:val="both"/>
        <w:rPr>
          <w:color w:val="222222"/>
          <w:highlight w:val="white"/>
          <w:lang w:val="en-GB"/>
        </w:rPr>
      </w:pPr>
      <w:proofErr w:type="spellStart"/>
      <w:r w:rsidRPr="0006450C">
        <w:rPr>
          <w:color w:val="222222"/>
          <w:highlight w:val="white"/>
          <w:lang w:val="en-GB"/>
        </w:rPr>
        <w:t>Smagge</w:t>
      </w:r>
      <w:proofErr w:type="spellEnd"/>
      <w:r w:rsidRPr="0006450C">
        <w:rPr>
          <w:color w:val="222222"/>
          <w:highlight w:val="white"/>
          <w:lang w:val="en-GB"/>
        </w:rPr>
        <w:t xml:space="preserve">, B.A., van </w:t>
      </w:r>
      <w:proofErr w:type="spellStart"/>
      <w:r w:rsidRPr="0006450C">
        <w:rPr>
          <w:color w:val="222222"/>
          <w:highlight w:val="white"/>
          <w:lang w:val="en-GB"/>
        </w:rPr>
        <w:t>der</w:t>
      </w:r>
      <w:proofErr w:type="spellEnd"/>
      <w:r w:rsidRPr="0006450C">
        <w:rPr>
          <w:color w:val="222222"/>
          <w:highlight w:val="white"/>
          <w:lang w:val="en-GB"/>
        </w:rPr>
        <w:t xml:space="preserve"> </w:t>
      </w:r>
      <w:proofErr w:type="spellStart"/>
      <w:r w:rsidRPr="0006450C">
        <w:rPr>
          <w:color w:val="222222"/>
          <w:highlight w:val="white"/>
          <w:lang w:val="en-GB"/>
        </w:rPr>
        <w:t>Velde</w:t>
      </w:r>
      <w:proofErr w:type="spellEnd"/>
      <w:r w:rsidRPr="0006450C">
        <w:rPr>
          <w:color w:val="222222"/>
          <w:highlight w:val="white"/>
          <w:lang w:val="en-GB"/>
        </w:rPr>
        <w:t xml:space="preserve">, L.A. and </w:t>
      </w:r>
      <w:proofErr w:type="spellStart"/>
      <w:r w:rsidRPr="0006450C">
        <w:rPr>
          <w:color w:val="222222"/>
          <w:highlight w:val="white"/>
          <w:lang w:val="en-GB"/>
        </w:rPr>
        <w:t>Kiefte-de</w:t>
      </w:r>
      <w:proofErr w:type="spellEnd"/>
      <w:r w:rsidRPr="0006450C">
        <w:rPr>
          <w:color w:val="222222"/>
          <w:highlight w:val="white"/>
          <w:lang w:val="en-GB"/>
        </w:rPr>
        <w:t xml:space="preserve"> Jong, J.C., </w:t>
      </w:r>
      <w:r w:rsidR="00ED5BD7">
        <w:rPr>
          <w:color w:val="222222"/>
          <w:highlight w:val="white"/>
          <w:lang w:val="en-GB"/>
        </w:rPr>
        <w:t>(</w:t>
      </w:r>
      <w:r w:rsidRPr="0006450C">
        <w:rPr>
          <w:color w:val="222222"/>
          <w:highlight w:val="white"/>
          <w:lang w:val="en-GB"/>
        </w:rPr>
        <w:t>2022</w:t>
      </w:r>
      <w:r w:rsidR="00ED5BD7">
        <w:rPr>
          <w:color w:val="222222"/>
          <w:highlight w:val="white"/>
          <w:lang w:val="en-GB"/>
        </w:rPr>
        <w:t>)</w:t>
      </w:r>
      <w:r w:rsidRPr="0006450C">
        <w:rPr>
          <w:color w:val="222222"/>
          <w:highlight w:val="white"/>
          <w:lang w:val="en-GB"/>
        </w:rPr>
        <w:t xml:space="preserve">. The food environment around primary schools in a diverse urban area in the Netherlands: linking fast-food density and proximity to neighbourhood disadvantage and childhood overweight prevalence. </w:t>
      </w:r>
      <w:r w:rsidRPr="0006450C">
        <w:rPr>
          <w:i/>
          <w:iCs/>
          <w:color w:val="222222"/>
          <w:highlight w:val="white"/>
          <w:lang w:val="en-GB"/>
        </w:rPr>
        <w:t>Frontiers in public health</w:t>
      </w:r>
      <w:r w:rsidRPr="0006450C">
        <w:rPr>
          <w:color w:val="222222"/>
          <w:highlight w:val="white"/>
          <w:lang w:val="en-GB"/>
        </w:rPr>
        <w:t xml:space="preserve">, </w:t>
      </w:r>
      <w:r w:rsidRPr="0006450C">
        <w:rPr>
          <w:i/>
          <w:iCs/>
          <w:color w:val="222222"/>
          <w:highlight w:val="white"/>
          <w:lang w:val="en-GB"/>
        </w:rPr>
        <w:t>10</w:t>
      </w:r>
      <w:r w:rsidRPr="0006450C">
        <w:rPr>
          <w:color w:val="222222"/>
          <w:highlight w:val="white"/>
          <w:lang w:val="en-GB"/>
        </w:rPr>
        <w:t xml:space="preserve">, p.838355. </w:t>
      </w:r>
      <w:hyperlink r:id="rId27">
        <w:r w:rsidRPr="0006450C">
          <w:rPr>
            <w:color w:val="1155CC"/>
            <w:highlight w:val="white"/>
            <w:u w:val="single"/>
            <w:lang w:val="en-GB"/>
          </w:rPr>
          <w:t>https://www.frontiersin.org/journals/public-health/articles/10.3389/fpubh.2022.838355/full</w:t>
        </w:r>
      </w:hyperlink>
    </w:p>
    <w:p w14:paraId="4F058E10" w14:textId="4BB5EE1F" w:rsidR="00336A6F" w:rsidRPr="0006450C" w:rsidRDefault="00336A6F">
      <w:pPr>
        <w:spacing w:before="200" w:after="200" w:line="360" w:lineRule="auto"/>
        <w:jc w:val="both"/>
        <w:rPr>
          <w:color w:val="222222"/>
          <w:highlight w:val="white"/>
          <w:lang w:val="en-GB"/>
        </w:rPr>
      </w:pPr>
      <w:r w:rsidRPr="0006450C">
        <w:rPr>
          <w:color w:val="222222"/>
          <w:highlight w:val="white"/>
          <w:lang w:val="en-GB"/>
        </w:rPr>
        <w:t xml:space="preserve">Spinelli, A., </w:t>
      </w:r>
      <w:proofErr w:type="spellStart"/>
      <w:r w:rsidRPr="0006450C">
        <w:rPr>
          <w:color w:val="222222"/>
          <w:highlight w:val="white"/>
          <w:lang w:val="en-GB"/>
        </w:rPr>
        <w:t>Censi</w:t>
      </w:r>
      <w:proofErr w:type="spellEnd"/>
      <w:r w:rsidRPr="0006450C">
        <w:rPr>
          <w:color w:val="222222"/>
          <w:highlight w:val="white"/>
          <w:lang w:val="en-GB"/>
        </w:rPr>
        <w:t xml:space="preserve">, L., </w:t>
      </w:r>
      <w:proofErr w:type="spellStart"/>
      <w:r w:rsidRPr="0006450C">
        <w:rPr>
          <w:color w:val="222222"/>
          <w:highlight w:val="white"/>
          <w:lang w:val="en-GB"/>
        </w:rPr>
        <w:t>Mandolini</w:t>
      </w:r>
      <w:proofErr w:type="spellEnd"/>
      <w:r w:rsidRPr="0006450C">
        <w:rPr>
          <w:color w:val="222222"/>
          <w:highlight w:val="white"/>
          <w:lang w:val="en-GB"/>
        </w:rPr>
        <w:t xml:space="preserve">, D., </w:t>
      </w:r>
      <w:proofErr w:type="spellStart"/>
      <w:r w:rsidRPr="0006450C">
        <w:rPr>
          <w:color w:val="222222"/>
          <w:highlight w:val="white"/>
          <w:lang w:val="en-GB"/>
        </w:rPr>
        <w:t>Ciardullo</w:t>
      </w:r>
      <w:proofErr w:type="spellEnd"/>
      <w:r w:rsidRPr="0006450C">
        <w:rPr>
          <w:color w:val="222222"/>
          <w:highlight w:val="white"/>
          <w:lang w:val="en-GB"/>
        </w:rPr>
        <w:t xml:space="preserve">, S., Salvatore, M.A., </w:t>
      </w:r>
      <w:proofErr w:type="spellStart"/>
      <w:r w:rsidRPr="0006450C">
        <w:rPr>
          <w:color w:val="222222"/>
          <w:highlight w:val="white"/>
          <w:lang w:val="en-GB"/>
        </w:rPr>
        <w:t>Mazzarella</w:t>
      </w:r>
      <w:proofErr w:type="spellEnd"/>
      <w:r w:rsidRPr="0006450C">
        <w:rPr>
          <w:color w:val="222222"/>
          <w:highlight w:val="white"/>
          <w:lang w:val="en-GB"/>
        </w:rPr>
        <w:t xml:space="preserve">, G. and </w:t>
      </w:r>
      <w:proofErr w:type="spellStart"/>
      <w:r w:rsidRPr="0006450C">
        <w:rPr>
          <w:color w:val="222222"/>
          <w:highlight w:val="white"/>
          <w:lang w:val="en-GB"/>
        </w:rPr>
        <w:t>Nardone</w:t>
      </w:r>
      <w:proofErr w:type="spellEnd"/>
      <w:r w:rsidRPr="0006450C">
        <w:rPr>
          <w:color w:val="222222"/>
          <w:highlight w:val="white"/>
          <w:lang w:val="en-GB"/>
        </w:rPr>
        <w:t xml:space="preserve">, P., </w:t>
      </w:r>
      <w:r w:rsidR="00ED5BD7">
        <w:rPr>
          <w:color w:val="222222"/>
          <w:highlight w:val="white"/>
          <w:lang w:val="en-GB"/>
        </w:rPr>
        <w:t>(</w:t>
      </w:r>
      <w:r w:rsidRPr="0006450C">
        <w:rPr>
          <w:color w:val="222222"/>
          <w:highlight w:val="white"/>
          <w:lang w:val="en-GB"/>
        </w:rPr>
        <w:t>2023</w:t>
      </w:r>
      <w:r w:rsidR="00ED5BD7">
        <w:rPr>
          <w:color w:val="222222"/>
          <w:highlight w:val="white"/>
          <w:lang w:val="en-GB"/>
        </w:rPr>
        <w:t>)</w:t>
      </w:r>
      <w:r w:rsidRPr="0006450C">
        <w:rPr>
          <w:color w:val="222222"/>
          <w:highlight w:val="white"/>
          <w:lang w:val="en-GB"/>
        </w:rPr>
        <w:t xml:space="preserve">. Inequalities in childhood nutrition, physical activity, sedentary behaviour and obesity in Italy. </w:t>
      </w:r>
      <w:r w:rsidRPr="0006450C">
        <w:rPr>
          <w:i/>
          <w:iCs/>
          <w:color w:val="222222"/>
          <w:highlight w:val="white"/>
          <w:lang w:val="en-GB"/>
        </w:rPr>
        <w:t>Nutrients</w:t>
      </w:r>
      <w:r w:rsidRPr="0006450C">
        <w:rPr>
          <w:color w:val="222222"/>
          <w:highlight w:val="white"/>
          <w:lang w:val="en-GB"/>
        </w:rPr>
        <w:t xml:space="preserve">, </w:t>
      </w:r>
      <w:r w:rsidRPr="0006450C">
        <w:rPr>
          <w:i/>
          <w:iCs/>
          <w:color w:val="222222"/>
          <w:highlight w:val="white"/>
          <w:lang w:val="en-GB"/>
        </w:rPr>
        <w:t>15</w:t>
      </w:r>
      <w:r w:rsidRPr="0006450C">
        <w:rPr>
          <w:color w:val="222222"/>
          <w:highlight w:val="white"/>
          <w:lang w:val="en-GB"/>
        </w:rPr>
        <w:t xml:space="preserve">(18), p.3893. </w:t>
      </w:r>
      <w:hyperlink r:id="rId28">
        <w:r w:rsidRPr="0006450C">
          <w:rPr>
            <w:color w:val="1155CC"/>
            <w:highlight w:val="white"/>
            <w:u w:val="single"/>
            <w:lang w:val="en-GB"/>
          </w:rPr>
          <w:t>https://www.mdpi.com/2072-6643/15/18/3893</w:t>
        </w:r>
      </w:hyperlink>
    </w:p>
    <w:p w14:paraId="2327DF18" w14:textId="77777777" w:rsidR="00336A6F" w:rsidRPr="0006450C" w:rsidRDefault="00336A6F">
      <w:pPr>
        <w:spacing w:before="200" w:after="200" w:line="360" w:lineRule="auto"/>
        <w:jc w:val="both"/>
        <w:rPr>
          <w:color w:val="1155CC"/>
          <w:u w:val="single"/>
          <w:lang w:val="en-GB"/>
        </w:rPr>
      </w:pPr>
      <w:r w:rsidRPr="0006450C">
        <w:rPr>
          <w:lang w:val="en-GB"/>
        </w:rPr>
        <w:t>Sport England (2024). Active Lives Children and Young People Survey – Academic Year 2023-24, published 5 December. Available at:</w:t>
      </w:r>
      <w:hyperlink r:id="rId29">
        <w:r w:rsidRPr="0006450C">
          <w:rPr>
            <w:lang w:val="en-GB"/>
          </w:rPr>
          <w:t xml:space="preserve"> </w:t>
        </w:r>
      </w:hyperlink>
      <w:hyperlink r:id="rId30">
        <w:r w:rsidRPr="0006450C">
          <w:rPr>
            <w:color w:val="1155CC"/>
            <w:u w:val="single"/>
            <w:lang w:val="en-GB"/>
          </w:rPr>
          <w:t>https://sportengland-production-files.s3.eu-west-2.amazonaws.com/s3fs-public/2024-12/Active%20Lives%20Children%20and%20Young%20People%20Survey%20-%20academic%20year%202023-24%20report.pdf</w:t>
        </w:r>
      </w:hyperlink>
    </w:p>
    <w:p w14:paraId="4BA6690B" w14:textId="77777777" w:rsidR="00336A6F" w:rsidRPr="0006450C" w:rsidRDefault="00336A6F">
      <w:pPr>
        <w:spacing w:before="200" w:after="200" w:line="360" w:lineRule="auto"/>
        <w:jc w:val="both"/>
        <w:rPr>
          <w:color w:val="1155CC"/>
          <w:u w:val="single"/>
          <w:lang w:val="en-GB"/>
        </w:rPr>
      </w:pPr>
      <w:proofErr w:type="spellStart"/>
      <w:r w:rsidRPr="0006450C">
        <w:rPr>
          <w:lang w:val="en-GB"/>
        </w:rPr>
        <w:t>Stiebahl</w:t>
      </w:r>
      <w:proofErr w:type="spellEnd"/>
      <w:r w:rsidRPr="0006450C">
        <w:rPr>
          <w:lang w:val="en-GB"/>
        </w:rPr>
        <w:t>, S. (2025). Obesity statistics, House of Commons Library Research Briefing SN03336, UK Parliament, 10 February.</w:t>
      </w:r>
      <w:hyperlink r:id="rId31">
        <w:r w:rsidRPr="0006450C">
          <w:rPr>
            <w:lang w:val="en-GB"/>
          </w:rPr>
          <w:t xml:space="preserve"> </w:t>
        </w:r>
      </w:hyperlink>
      <w:hyperlink r:id="rId32">
        <w:r w:rsidRPr="0006450C">
          <w:rPr>
            <w:color w:val="1155CC"/>
            <w:u w:val="single"/>
            <w:lang w:val="en-GB"/>
          </w:rPr>
          <w:t>https://commonslibrary.parliament.uk/research-briefings/sn03336/</w:t>
        </w:r>
      </w:hyperlink>
    </w:p>
    <w:p w14:paraId="4A18B638" w14:textId="77777777" w:rsidR="00336A6F" w:rsidRPr="0006450C" w:rsidRDefault="00336A6F">
      <w:pPr>
        <w:spacing w:after="240" w:line="360" w:lineRule="auto"/>
        <w:jc w:val="both"/>
        <w:rPr>
          <w:lang w:val="en-GB"/>
        </w:rPr>
      </w:pPr>
      <w:proofErr w:type="spellStart"/>
      <w:r w:rsidRPr="0006450C">
        <w:rPr>
          <w:color w:val="222222"/>
          <w:highlight w:val="white"/>
          <w:lang w:val="en-GB"/>
        </w:rPr>
        <w:t>Stiebahl</w:t>
      </w:r>
      <w:proofErr w:type="spellEnd"/>
      <w:r w:rsidRPr="0006450C">
        <w:rPr>
          <w:color w:val="222222"/>
          <w:highlight w:val="white"/>
          <w:lang w:val="en-GB"/>
        </w:rPr>
        <w:t xml:space="preserve">, S. (2025). Obesity Statistics. </w:t>
      </w:r>
      <w:r w:rsidRPr="0006450C">
        <w:rPr>
          <w:i/>
          <w:iCs/>
          <w:color w:val="222222"/>
          <w:highlight w:val="white"/>
          <w:lang w:val="en-GB"/>
        </w:rPr>
        <w:t>House of Commons Library</w:t>
      </w:r>
      <w:r w:rsidRPr="0006450C">
        <w:rPr>
          <w:color w:val="222222"/>
          <w:highlight w:val="white"/>
          <w:lang w:val="en-GB"/>
        </w:rPr>
        <w:t xml:space="preserve">, [online] 1(3336). Available at: </w:t>
      </w:r>
      <w:hyperlink r:id="rId33">
        <w:r w:rsidRPr="0006450C">
          <w:rPr>
            <w:color w:val="1155CC"/>
            <w:highlight w:val="white"/>
            <w:u w:val="single"/>
            <w:lang w:val="en-GB"/>
          </w:rPr>
          <w:t>https://commonslibrary.parliament.uk/research-briefings/sn03336/</w:t>
        </w:r>
      </w:hyperlink>
      <w:r w:rsidRPr="0006450C">
        <w:rPr>
          <w:color w:val="222222"/>
          <w:highlight w:val="white"/>
          <w:lang w:val="en-GB"/>
        </w:rPr>
        <w:t xml:space="preserve"> [Accessed 16 Mar. 2026].</w:t>
      </w:r>
    </w:p>
    <w:p w14:paraId="31135969" w14:textId="5605E61F" w:rsidR="00336A6F" w:rsidRPr="0006450C" w:rsidRDefault="00336A6F">
      <w:pPr>
        <w:spacing w:before="200" w:after="200" w:line="360" w:lineRule="auto"/>
        <w:jc w:val="both"/>
        <w:rPr>
          <w:color w:val="222222"/>
          <w:highlight w:val="white"/>
          <w:lang w:val="en-GB"/>
        </w:rPr>
      </w:pPr>
      <w:proofErr w:type="spellStart"/>
      <w:r w:rsidRPr="0006450C">
        <w:rPr>
          <w:color w:val="222222"/>
          <w:highlight w:val="white"/>
          <w:lang w:val="en-GB"/>
        </w:rPr>
        <w:t>Throuvala</w:t>
      </w:r>
      <w:proofErr w:type="spellEnd"/>
      <w:r w:rsidRPr="0006450C">
        <w:rPr>
          <w:color w:val="222222"/>
          <w:highlight w:val="white"/>
          <w:lang w:val="en-GB"/>
        </w:rPr>
        <w:t xml:space="preserve">, M.A., Griffiths, M.D., </w:t>
      </w:r>
      <w:proofErr w:type="spellStart"/>
      <w:r w:rsidRPr="0006450C">
        <w:rPr>
          <w:color w:val="222222"/>
          <w:highlight w:val="white"/>
          <w:lang w:val="en-GB"/>
        </w:rPr>
        <w:t>Rennoldson</w:t>
      </w:r>
      <w:proofErr w:type="spellEnd"/>
      <w:r w:rsidRPr="0006450C">
        <w:rPr>
          <w:color w:val="222222"/>
          <w:highlight w:val="white"/>
          <w:lang w:val="en-GB"/>
        </w:rPr>
        <w:t xml:space="preserve">, M. and </w:t>
      </w:r>
      <w:proofErr w:type="spellStart"/>
      <w:r w:rsidRPr="0006450C">
        <w:rPr>
          <w:color w:val="222222"/>
          <w:highlight w:val="white"/>
          <w:lang w:val="en-GB"/>
        </w:rPr>
        <w:t>Kuss</w:t>
      </w:r>
      <w:proofErr w:type="spellEnd"/>
      <w:r w:rsidRPr="0006450C">
        <w:rPr>
          <w:color w:val="222222"/>
          <w:highlight w:val="white"/>
          <w:lang w:val="en-GB"/>
        </w:rPr>
        <w:t xml:space="preserve">, D.J., </w:t>
      </w:r>
      <w:r w:rsidR="00ED5BD7">
        <w:rPr>
          <w:color w:val="222222"/>
          <w:highlight w:val="white"/>
          <w:lang w:val="en-GB"/>
        </w:rPr>
        <w:t>(</w:t>
      </w:r>
      <w:r w:rsidRPr="0006450C">
        <w:rPr>
          <w:color w:val="222222"/>
          <w:highlight w:val="white"/>
          <w:lang w:val="en-GB"/>
        </w:rPr>
        <w:t>2021</w:t>
      </w:r>
      <w:r w:rsidR="00ED5BD7">
        <w:rPr>
          <w:color w:val="222222"/>
          <w:highlight w:val="white"/>
          <w:lang w:val="en-GB"/>
        </w:rPr>
        <w:t>)</w:t>
      </w:r>
      <w:r w:rsidRPr="0006450C">
        <w:rPr>
          <w:color w:val="222222"/>
          <w:highlight w:val="white"/>
          <w:lang w:val="en-GB"/>
        </w:rPr>
        <w:t xml:space="preserve">. The role of recreational online activities in school-based screen time sedentary behaviour interventions for adolescents: A systematic and critical literature review. </w:t>
      </w:r>
      <w:r w:rsidRPr="0006450C">
        <w:rPr>
          <w:i/>
          <w:iCs/>
          <w:color w:val="222222"/>
          <w:highlight w:val="white"/>
          <w:lang w:val="en-GB"/>
        </w:rPr>
        <w:t>International Journal of Mental Health and Addiction</w:t>
      </w:r>
      <w:r w:rsidRPr="0006450C">
        <w:rPr>
          <w:color w:val="222222"/>
          <w:highlight w:val="white"/>
          <w:lang w:val="en-GB"/>
        </w:rPr>
        <w:t xml:space="preserve">, </w:t>
      </w:r>
      <w:r w:rsidRPr="0006450C">
        <w:rPr>
          <w:i/>
          <w:iCs/>
          <w:color w:val="222222"/>
          <w:highlight w:val="white"/>
          <w:lang w:val="en-GB"/>
        </w:rPr>
        <w:t>19</w:t>
      </w:r>
      <w:r w:rsidRPr="0006450C">
        <w:rPr>
          <w:color w:val="222222"/>
          <w:highlight w:val="white"/>
          <w:lang w:val="en-GB"/>
        </w:rPr>
        <w:t xml:space="preserve">(4), pp.1065-1115. </w:t>
      </w:r>
      <w:hyperlink r:id="rId34">
        <w:r w:rsidRPr="0006450C">
          <w:rPr>
            <w:color w:val="1155CC"/>
            <w:highlight w:val="white"/>
            <w:u w:val="single"/>
            <w:lang w:val="en-GB"/>
          </w:rPr>
          <w:t>https://link.springer.com/article/10.1007/s11469-019-00213-y</w:t>
        </w:r>
      </w:hyperlink>
    </w:p>
    <w:p w14:paraId="2D150F5B" w14:textId="09B5449C" w:rsidR="0006450C" w:rsidRPr="00336A6F" w:rsidRDefault="00336A6F">
      <w:pPr>
        <w:spacing w:before="200" w:after="200" w:line="360" w:lineRule="auto"/>
        <w:jc w:val="both"/>
      </w:pPr>
      <w:r w:rsidRPr="0006450C">
        <w:rPr>
          <w:color w:val="222222"/>
          <w:highlight w:val="white"/>
          <w:lang w:val="en-GB"/>
        </w:rPr>
        <w:t xml:space="preserve">World Health </w:t>
      </w:r>
      <w:proofErr w:type="spellStart"/>
      <w:r w:rsidRPr="0006450C">
        <w:rPr>
          <w:color w:val="222222"/>
          <w:highlight w:val="white"/>
          <w:lang w:val="en-GB"/>
        </w:rPr>
        <w:t>Organization</w:t>
      </w:r>
      <w:proofErr w:type="spellEnd"/>
      <w:r w:rsidRPr="0006450C">
        <w:rPr>
          <w:color w:val="222222"/>
          <w:highlight w:val="white"/>
          <w:lang w:val="en-GB"/>
        </w:rPr>
        <w:t xml:space="preserve">, </w:t>
      </w:r>
      <w:r w:rsidR="00ED5BD7">
        <w:rPr>
          <w:color w:val="222222"/>
          <w:highlight w:val="white"/>
          <w:lang w:val="en-GB"/>
        </w:rPr>
        <w:t>(</w:t>
      </w:r>
      <w:r w:rsidRPr="0006450C">
        <w:rPr>
          <w:color w:val="222222"/>
          <w:highlight w:val="white"/>
          <w:lang w:val="en-GB"/>
        </w:rPr>
        <w:t>2023</w:t>
      </w:r>
      <w:r w:rsidR="00ED5BD7">
        <w:rPr>
          <w:color w:val="222222"/>
          <w:highlight w:val="white"/>
          <w:lang w:val="en-GB"/>
        </w:rPr>
        <w:t>)</w:t>
      </w:r>
      <w:r w:rsidRPr="0006450C">
        <w:rPr>
          <w:color w:val="222222"/>
          <w:highlight w:val="white"/>
          <w:lang w:val="en-GB"/>
        </w:rPr>
        <w:t xml:space="preserve">. </w:t>
      </w:r>
      <w:r w:rsidRPr="0006450C">
        <w:rPr>
          <w:i/>
          <w:iCs/>
          <w:color w:val="222222"/>
          <w:highlight w:val="white"/>
          <w:lang w:val="en-GB"/>
        </w:rPr>
        <w:t>A primary health care approach to obesity prevention and management in children and adolescents: policy brief</w:t>
      </w:r>
      <w:r w:rsidRPr="0006450C">
        <w:rPr>
          <w:color w:val="222222"/>
          <w:highlight w:val="white"/>
          <w:lang w:val="en-GB"/>
        </w:rPr>
        <w:t xml:space="preserve">. World Health </w:t>
      </w:r>
      <w:proofErr w:type="spellStart"/>
      <w:r w:rsidRPr="0006450C">
        <w:rPr>
          <w:color w:val="222222"/>
          <w:highlight w:val="white"/>
          <w:lang w:val="en-GB"/>
        </w:rPr>
        <w:t>Organization</w:t>
      </w:r>
      <w:proofErr w:type="spellEnd"/>
      <w:r w:rsidRPr="0006450C">
        <w:rPr>
          <w:color w:val="222222"/>
          <w:highlight w:val="white"/>
          <w:lang w:val="en-GB"/>
        </w:rPr>
        <w:t xml:space="preserve">. </w:t>
      </w:r>
      <w:hyperlink r:id="rId35">
        <w:r w:rsidRPr="0006450C">
          <w:rPr>
            <w:color w:val="1155CC"/>
            <w:highlight w:val="white"/>
            <w:u w:val="single"/>
            <w:lang w:val="en-GB"/>
          </w:rPr>
          <w:t>https://books.google.com/books?hl=en&amp;lr=&amp;id=xxDAEAAAQBAJ&amp;oi=fnd&amp;pg=PA2&amp;dq=Increasing+rates+of+obesity+among+school-aged+children+have+raised+concerns+for+health+professionals+and+policymakers+&amp;ots=9MKJpsydXG&amp;sig=nLIqjhWmKTJna08mP0b7aXgyy6M</w:t>
        </w:r>
      </w:hyperlink>
    </w:p>
    <w:sectPr w:rsidR="0006450C" w:rsidRPr="00336A6F" w:rsidSect="0006450C">
      <w:footerReference w:type="default" r:id="rId36"/>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22568E" w14:textId="77777777" w:rsidR="00292642" w:rsidRDefault="00292642" w:rsidP="0006450C">
      <w:pPr>
        <w:spacing w:line="240" w:lineRule="auto"/>
      </w:pPr>
      <w:r>
        <w:separator/>
      </w:r>
    </w:p>
  </w:endnote>
  <w:endnote w:type="continuationSeparator" w:id="0">
    <w:p w14:paraId="32780ECC" w14:textId="77777777" w:rsidR="00292642" w:rsidRDefault="00292642" w:rsidP="0006450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embedRegular r:id="rId1" w:fontKey="{BF2E81BF-2537-4B7D-92F8-FE90AB71B7BA}"/>
  </w:font>
  <w:font w:name="Cambria">
    <w:panose1 w:val="02040503050406030204"/>
    <w:charset w:val="00"/>
    <w:family w:val="roman"/>
    <w:pitch w:val="variable"/>
    <w:sig w:usb0="E00006FF" w:usb1="420024FF" w:usb2="02000000" w:usb3="00000000" w:csb0="0000019F" w:csb1="00000000"/>
    <w:embedRegular r:id="rId2" w:fontKey="{20B4C328-FEBC-AF40-81DB-31BC63919270}"/>
  </w:font>
  <w:font w:name="Cambria Math">
    <w:panose1 w:val="02040503050406030204"/>
    <w:charset w:val="00"/>
    <w:family w:val="roman"/>
    <w:pitch w:val="variable"/>
    <w:sig w:usb0="E00006FF" w:usb1="420024FF" w:usb2="02000000" w:usb3="00000000" w:csb0="0000019F" w:csb1="00000000"/>
    <w:embedRegular r:id="rId3" w:fontKey="{31FA9DF2-F38E-5A45-873B-4C6441EE63A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1387024551"/>
      <w:docPartObj>
        <w:docPartGallery w:val="Page Numbers (Bottom of Page)"/>
        <w:docPartUnique/>
      </w:docPartObj>
    </w:sdtPr>
    <w:sdtEndPr/>
    <w:sdtContent>
      <w:sdt>
        <w:sdtPr>
          <w:rPr>
            <w:sz w:val="20"/>
            <w:szCs w:val="20"/>
          </w:rPr>
          <w:id w:val="-1769616900"/>
          <w:docPartObj>
            <w:docPartGallery w:val="Page Numbers (Top of Page)"/>
            <w:docPartUnique/>
          </w:docPartObj>
        </w:sdtPr>
        <w:sdtEndPr/>
        <w:sdtContent>
          <w:p w14:paraId="7D993FEF" w14:textId="6E1A0670" w:rsidR="0006450C" w:rsidRPr="0006450C" w:rsidRDefault="0006450C">
            <w:pPr>
              <w:pStyle w:val="Footer"/>
              <w:jc w:val="right"/>
              <w:rPr>
                <w:sz w:val="20"/>
                <w:szCs w:val="20"/>
              </w:rPr>
            </w:pPr>
            <w:r w:rsidRPr="0006450C">
              <w:rPr>
                <w:sz w:val="20"/>
                <w:szCs w:val="20"/>
              </w:rPr>
              <w:t xml:space="preserve">Page </w:t>
            </w:r>
            <w:r w:rsidRPr="0006450C">
              <w:rPr>
                <w:b/>
                <w:bCs/>
                <w:sz w:val="20"/>
                <w:szCs w:val="20"/>
              </w:rPr>
              <w:fldChar w:fldCharType="begin"/>
            </w:r>
            <w:r w:rsidRPr="0006450C">
              <w:rPr>
                <w:b/>
                <w:bCs/>
                <w:sz w:val="20"/>
                <w:szCs w:val="20"/>
              </w:rPr>
              <w:instrText xml:space="preserve"> PAGE </w:instrText>
            </w:r>
            <w:r w:rsidRPr="0006450C">
              <w:rPr>
                <w:b/>
                <w:bCs/>
                <w:sz w:val="20"/>
                <w:szCs w:val="20"/>
              </w:rPr>
              <w:fldChar w:fldCharType="separate"/>
            </w:r>
            <w:r w:rsidRPr="0006450C">
              <w:rPr>
                <w:b/>
                <w:bCs/>
                <w:noProof/>
                <w:sz w:val="20"/>
                <w:szCs w:val="20"/>
              </w:rPr>
              <w:t>2</w:t>
            </w:r>
            <w:r w:rsidRPr="0006450C">
              <w:rPr>
                <w:b/>
                <w:bCs/>
                <w:sz w:val="20"/>
                <w:szCs w:val="20"/>
              </w:rPr>
              <w:fldChar w:fldCharType="end"/>
            </w:r>
            <w:r w:rsidRPr="0006450C">
              <w:rPr>
                <w:sz w:val="20"/>
                <w:szCs w:val="20"/>
              </w:rPr>
              <w:t xml:space="preserve"> of </w:t>
            </w:r>
            <w:r w:rsidRPr="0006450C">
              <w:rPr>
                <w:b/>
                <w:bCs/>
                <w:sz w:val="20"/>
                <w:szCs w:val="20"/>
              </w:rPr>
              <w:fldChar w:fldCharType="begin"/>
            </w:r>
            <w:r w:rsidRPr="0006450C">
              <w:rPr>
                <w:b/>
                <w:bCs/>
                <w:sz w:val="20"/>
                <w:szCs w:val="20"/>
              </w:rPr>
              <w:instrText xml:space="preserve"> NUMPAGES  </w:instrText>
            </w:r>
            <w:r w:rsidRPr="0006450C">
              <w:rPr>
                <w:b/>
                <w:bCs/>
                <w:sz w:val="20"/>
                <w:szCs w:val="20"/>
              </w:rPr>
              <w:fldChar w:fldCharType="separate"/>
            </w:r>
            <w:r w:rsidRPr="0006450C">
              <w:rPr>
                <w:b/>
                <w:bCs/>
                <w:noProof/>
                <w:sz w:val="20"/>
                <w:szCs w:val="20"/>
              </w:rPr>
              <w:t>2</w:t>
            </w:r>
            <w:r w:rsidRPr="0006450C">
              <w:rPr>
                <w:b/>
                <w:bCs/>
                <w:sz w:val="20"/>
                <w:szCs w:val="20"/>
              </w:rPr>
              <w:fldChar w:fldCharType="end"/>
            </w:r>
          </w:p>
        </w:sdtContent>
      </w:sdt>
    </w:sdtContent>
  </w:sdt>
  <w:p w14:paraId="3CDC3ADA" w14:textId="77777777" w:rsidR="0006450C" w:rsidRDefault="000645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9ED3C4" w14:textId="77777777" w:rsidR="00292642" w:rsidRDefault="00292642" w:rsidP="0006450C">
      <w:pPr>
        <w:spacing w:line="240" w:lineRule="auto"/>
      </w:pPr>
      <w:r>
        <w:separator/>
      </w:r>
    </w:p>
  </w:footnote>
  <w:footnote w:type="continuationSeparator" w:id="0">
    <w:p w14:paraId="5E070AAA" w14:textId="77777777" w:rsidR="00292642" w:rsidRDefault="00292642" w:rsidP="0006450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703B48"/>
    <w:multiLevelType w:val="multilevel"/>
    <w:tmpl w:val="A9F82D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2B047C7"/>
    <w:multiLevelType w:val="multilevel"/>
    <w:tmpl w:val="CA70C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29080984">
    <w:abstractNumId w:val="0"/>
  </w:num>
  <w:num w:numId="2" w16cid:durableId="15833684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embedTrueTypeFonts/>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0A7D"/>
    <w:rsid w:val="00024DAD"/>
    <w:rsid w:val="000570DF"/>
    <w:rsid w:val="0006450C"/>
    <w:rsid w:val="000A127F"/>
    <w:rsid w:val="000D6B2E"/>
    <w:rsid w:val="0011536D"/>
    <w:rsid w:val="0019262C"/>
    <w:rsid w:val="002126D5"/>
    <w:rsid w:val="00292642"/>
    <w:rsid w:val="002A25C2"/>
    <w:rsid w:val="00336A6F"/>
    <w:rsid w:val="00390FB9"/>
    <w:rsid w:val="0039447B"/>
    <w:rsid w:val="0041154F"/>
    <w:rsid w:val="004C33B7"/>
    <w:rsid w:val="005675BA"/>
    <w:rsid w:val="005D6AF9"/>
    <w:rsid w:val="006201EE"/>
    <w:rsid w:val="006A2D33"/>
    <w:rsid w:val="00850A7D"/>
    <w:rsid w:val="0085162E"/>
    <w:rsid w:val="00951B92"/>
    <w:rsid w:val="00A04978"/>
    <w:rsid w:val="00A342D9"/>
    <w:rsid w:val="00A92463"/>
    <w:rsid w:val="00BE4168"/>
    <w:rsid w:val="00D10ECB"/>
    <w:rsid w:val="00D41EF5"/>
    <w:rsid w:val="00DD433D"/>
    <w:rsid w:val="00E07E1F"/>
    <w:rsid w:val="00ED5BD7"/>
    <w:rsid w:val="00ED79B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A0BC13"/>
  <w15:docId w15:val="{617F13B2-431B-4975-AE72-E4780A124D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06450C"/>
    <w:pPr>
      <w:keepNext/>
      <w:keepLines/>
      <w:spacing w:before="400" w:after="120" w:line="360" w:lineRule="auto"/>
      <w:jc w:val="both"/>
      <w:outlineLvl w:val="0"/>
    </w:pPr>
    <w:rPr>
      <w:b/>
      <w:sz w:val="28"/>
      <w:szCs w:val="40"/>
    </w:rPr>
  </w:style>
  <w:style w:type="paragraph" w:styleId="Heading2">
    <w:name w:val="heading 2"/>
    <w:basedOn w:val="Normal"/>
    <w:next w:val="Normal"/>
    <w:uiPriority w:val="9"/>
    <w:unhideWhenUsed/>
    <w:qFormat/>
    <w:rsid w:val="0006450C"/>
    <w:pPr>
      <w:keepNext/>
      <w:keepLines/>
      <w:spacing w:before="360" w:after="120" w:line="360" w:lineRule="auto"/>
      <w:jc w:val="both"/>
      <w:outlineLvl w:val="1"/>
    </w:pPr>
    <w:rPr>
      <w:b/>
      <w:sz w:val="26"/>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06450C"/>
    <w:pPr>
      <w:tabs>
        <w:tab w:val="center" w:pos="4513"/>
        <w:tab w:val="right" w:pos="9026"/>
      </w:tabs>
      <w:spacing w:line="240" w:lineRule="auto"/>
    </w:pPr>
  </w:style>
  <w:style w:type="character" w:customStyle="1" w:styleId="HeaderChar">
    <w:name w:val="Header Char"/>
    <w:basedOn w:val="DefaultParagraphFont"/>
    <w:link w:val="Header"/>
    <w:uiPriority w:val="99"/>
    <w:rsid w:val="0006450C"/>
  </w:style>
  <w:style w:type="paragraph" w:styleId="Footer">
    <w:name w:val="footer"/>
    <w:basedOn w:val="Normal"/>
    <w:link w:val="FooterChar"/>
    <w:uiPriority w:val="99"/>
    <w:unhideWhenUsed/>
    <w:rsid w:val="0006450C"/>
    <w:pPr>
      <w:tabs>
        <w:tab w:val="center" w:pos="4513"/>
        <w:tab w:val="right" w:pos="9026"/>
      </w:tabs>
      <w:spacing w:line="240" w:lineRule="auto"/>
    </w:pPr>
  </w:style>
  <w:style w:type="character" w:customStyle="1" w:styleId="FooterChar">
    <w:name w:val="Footer Char"/>
    <w:basedOn w:val="DefaultParagraphFont"/>
    <w:link w:val="Footer"/>
    <w:uiPriority w:val="99"/>
    <w:rsid w:val="0006450C"/>
  </w:style>
  <w:style w:type="paragraph" w:styleId="TOCHeading">
    <w:name w:val="TOC Heading"/>
    <w:basedOn w:val="Heading1"/>
    <w:next w:val="Normal"/>
    <w:uiPriority w:val="39"/>
    <w:unhideWhenUsed/>
    <w:qFormat/>
    <w:rsid w:val="0006450C"/>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06450C"/>
    <w:pPr>
      <w:spacing w:after="100"/>
    </w:pPr>
  </w:style>
  <w:style w:type="paragraph" w:styleId="TOC2">
    <w:name w:val="toc 2"/>
    <w:basedOn w:val="Normal"/>
    <w:next w:val="Normal"/>
    <w:autoRedefine/>
    <w:uiPriority w:val="39"/>
    <w:unhideWhenUsed/>
    <w:rsid w:val="0006450C"/>
    <w:pPr>
      <w:spacing w:after="100"/>
      <w:ind w:left="220"/>
    </w:pPr>
  </w:style>
  <w:style w:type="character" w:styleId="Hyperlink">
    <w:name w:val="Hyperlink"/>
    <w:basedOn w:val="DefaultParagraphFont"/>
    <w:uiPriority w:val="99"/>
    <w:unhideWhenUsed/>
    <w:rsid w:val="0006450C"/>
    <w:rPr>
      <w:color w:val="0000FF" w:themeColor="hyperlink"/>
      <w:u w:val="single"/>
    </w:rPr>
  </w:style>
  <w:style w:type="character" w:styleId="UnresolvedMention">
    <w:name w:val="Unresolved Mention"/>
    <w:basedOn w:val="DefaultParagraphFont"/>
    <w:uiPriority w:val="99"/>
    <w:semiHidden/>
    <w:unhideWhenUsed/>
    <w:rsid w:val="00336A6F"/>
    <w:rPr>
      <w:color w:val="605E5C"/>
      <w:shd w:val="clear" w:color="auto" w:fill="E1DFDD"/>
    </w:rPr>
  </w:style>
  <w:style w:type="paragraph" w:styleId="NormalWeb">
    <w:name w:val="Normal (Web)"/>
    <w:basedOn w:val="Normal"/>
    <w:uiPriority w:val="99"/>
    <w:semiHidden/>
    <w:unhideWhenUsed/>
    <w:rsid w:val="005675BA"/>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termedia.pl/Children-s-behaviour-and-childhood-obesity,138,54679,0,1.html" TargetMode="External"/><Relationship Id="rId18" Type="http://schemas.openxmlformats.org/officeDocument/2006/relationships/hyperlink" Target="https://www.eu-jer.com/a-step-by-step-approach-to-systematic-reviews-in-educational-research" TargetMode="External"/><Relationship Id="rId26" Type="http://schemas.openxmlformats.org/officeDocument/2006/relationships/hyperlink" Target="https://digital.nhs.uk/data-and-information/publications/statistical/health-survey-for-england/2022-part-1/childrens-health-and-health-related-behaviours" TargetMode="External"/><Relationship Id="rId21" Type="http://schemas.openxmlformats.org/officeDocument/2006/relationships/hyperlink" Target="https://journals.sagepub.com/doi/abs/10.1089/chi.2019.0059" TargetMode="External"/><Relationship Id="rId34" Type="http://schemas.openxmlformats.org/officeDocument/2006/relationships/hyperlink" Target="https://link.springer.com/article/10.1007/s11469-019-00213-y" TargetMode="External"/><Relationship Id="rId7" Type="http://schemas.openxmlformats.org/officeDocument/2006/relationships/endnotes" Target="endnotes.xml"/><Relationship Id="rId12" Type="http://schemas.openxmlformats.org/officeDocument/2006/relationships/hyperlink" Target="https://www.sciencedirect.com/science/article/pii/S2949916X25000222" TargetMode="External"/><Relationship Id="rId17" Type="http://schemas.openxmlformats.org/officeDocument/2006/relationships/hyperlink" Target="https://www.cambridge.org/core/journals/public-health-nutrition/article/associations-between-exposure-to-advertising-of-foods-high-in-fats-salt-and-sugar-and-purchase-of-energy-and-nutrients-a-crosssectional-study/8C5FFE222E6F37EE99EE6059ED8DF116" TargetMode="External"/><Relationship Id="rId25" Type="http://schemas.openxmlformats.org/officeDocument/2006/relationships/hyperlink" Target="https://digital.nhs.uk/data-and-information/publications/statistical/health-survey-for-england/2022-part-1/childrens-health-and-health-related-behaviours" TargetMode="External"/><Relationship Id="rId33" Type="http://schemas.openxmlformats.org/officeDocument/2006/relationships/hyperlink" Target="https://commonslibrary.parliament.uk/research-briefings/sn03336/"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link.springer.com/article/10.1007/s11883-023-01111-4" TargetMode="External"/><Relationship Id="rId20" Type="http://schemas.openxmlformats.org/officeDocument/2006/relationships/hyperlink" Target="https://onlinelibrary.wiley.com/doi/abs/10.1111/hex.13020" TargetMode="External"/><Relationship Id="rId29" Type="http://schemas.openxmlformats.org/officeDocument/2006/relationships/hyperlink" Target="https://sportengland-production-files.s3.eu-west-2.amazonaws.com/s3fs-public/2024-12/Active%20Lives%20Children%20and%20Young%20People%20Survey%20-%20academic%20year%202023-24%20report.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pmc.ncbi.nlm.nih.gov/articles/PMC12290203/" TargetMode="External"/><Relationship Id="rId32" Type="http://schemas.openxmlformats.org/officeDocument/2006/relationships/hyperlink" Target="https://commonslibrary.parliament.uk/research-briefings/sn03336/"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link.springer.com/article/10.1186/s12966-020-01037-z" TargetMode="External"/><Relationship Id="rId23" Type="http://schemas.openxmlformats.org/officeDocument/2006/relationships/hyperlink" Target="https://www.sciencedirect.com/science/article/pii/S0021755723001213" TargetMode="External"/><Relationship Id="rId28" Type="http://schemas.openxmlformats.org/officeDocument/2006/relationships/hyperlink" Target="https://www.mdpi.com/2072-6643/15/18/3893" TargetMode="External"/><Relationship Id="rId36"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https://www.researchgate.net/profile/Eungoo-Kang/publication/370048267_The_Importance_of_Anonymity_and_Confidentiality_for_Conducting_Survey_Research/links/643aecc92eca706c8b5f9dc9/The-Importance-of-Anonymity-and-Confidentiality-for-Conducting-Survey-Research.pdf" TargetMode="External"/><Relationship Id="rId31" Type="http://schemas.openxmlformats.org/officeDocument/2006/relationships/hyperlink" Target="https://commonslibrary.parliament.uk/research-briefings/sn03336/"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statista.com/chart/6170/uks-most-deprived-boys-at-highest-risk-of-obesity/?srsltid=AfmBOoq8fYlAua1Pg9M5WhxYIFOjopZuy0L6IiFnwhxzla6F80yZv_HQ" TargetMode="External"/><Relationship Id="rId22" Type="http://schemas.openxmlformats.org/officeDocument/2006/relationships/hyperlink" Target="https://onlinelibrary.wiley.com/doi/abs/10.1111/obr.13524" TargetMode="External"/><Relationship Id="rId27" Type="http://schemas.openxmlformats.org/officeDocument/2006/relationships/hyperlink" Target="https://www.frontiersin.org/journals/public-health/articles/10.3389/fpubh.2022.838355/full" TargetMode="External"/><Relationship Id="rId30" Type="http://schemas.openxmlformats.org/officeDocument/2006/relationships/hyperlink" Target="https://sportengland-production-files.s3.eu-west-2.amazonaws.com/s3fs-public/2024-12/Active%20Lives%20Children%20and%20Young%20People%20Survey%20-%20academic%20year%202023-24%20report.pdf" TargetMode="External"/><Relationship Id="rId35" Type="http://schemas.openxmlformats.org/officeDocument/2006/relationships/hyperlink" Target="https://books.google.com/books?hl=en&amp;lr=&amp;id=xxDAEAAAQBAJ&amp;oi=fnd&amp;pg=PA2&amp;dq=Increasing+rates+of+obesity+among+school-aged+children+have+raised+concerns+for+health+professionals+and+policymakers+&amp;ots=9MKJpsydXG&amp;sig=nLIqjhWmKTJna08mP0b7aXgyy6M" TargetMode="External"/><Relationship Id="rId8" Type="http://schemas.openxmlformats.org/officeDocument/2006/relationships/image" Target="media/image1.png"/><Relationship Id="rId3"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B60B5D-21E2-4E66-AD85-C8EEEA9EF1F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4562</Words>
  <Characters>26004</Characters>
  <Application>Microsoft Office Word</Application>
  <DocSecurity>0</DocSecurity>
  <Lines>216</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Vidhi Prajapati</cp:lastModifiedBy>
  <cp:revision>2</cp:revision>
  <dcterms:created xsi:type="dcterms:W3CDTF">2026-03-27T10:59:00Z</dcterms:created>
  <dcterms:modified xsi:type="dcterms:W3CDTF">2026-03-27T10:59:00Z</dcterms:modified>
</cp:coreProperties>
</file>