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10.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11.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2.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3.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4.xml" ContentType="application/vnd.openxmlformats-officedocument.drawingml.chart+xml"/>
  <Override PartName="/word/charts/style12.xml" ContentType="application/vnd.ms-office.chartstyle+xml"/>
  <Override PartName="/word/charts/colors1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E3EE6" w:rsidRPr="00CA5DDF" w:rsidRDefault="00AE3EE6" w:rsidP="00CA5DDF">
      <w:pPr>
        <w:spacing w:line="259" w:lineRule="auto"/>
        <w:jc w:val="center"/>
        <w:rPr>
          <w:sz w:val="52"/>
        </w:rPr>
      </w:pPr>
      <w:bookmarkStart w:id="0" w:name="_GoBack"/>
      <w:bookmarkEnd w:id="0"/>
    </w:p>
    <w:p w:rsidR="00AE3EE6" w:rsidRPr="00CA5DDF" w:rsidRDefault="00AE3EE6" w:rsidP="00CA5DDF">
      <w:pPr>
        <w:ind w:left="720"/>
        <w:contextualSpacing/>
        <w:jc w:val="center"/>
        <w:rPr>
          <w:rFonts w:eastAsia="Times New Roman" w:cs="Arial"/>
          <w:noProof/>
          <w:sz w:val="52"/>
          <w:lang w:eastAsia="en-GB"/>
        </w:rPr>
      </w:pPr>
      <w:r w:rsidRPr="00CA5DDF">
        <w:rPr>
          <w:rFonts w:eastAsia="Times New Roman" w:cs="Arial"/>
          <w:noProof/>
          <w:sz w:val="52"/>
          <w:lang w:eastAsia="en-GB"/>
        </w:rPr>
        <w:t>University of Wales Trinity Saint David</w:t>
      </w:r>
    </w:p>
    <w:p w:rsidR="00AE3EE6" w:rsidRPr="00CA5DDF" w:rsidRDefault="00AE3EE6" w:rsidP="00CA5DDF">
      <w:pPr>
        <w:ind w:left="720"/>
        <w:contextualSpacing/>
        <w:jc w:val="center"/>
        <w:rPr>
          <w:rFonts w:eastAsia="Times New Roman" w:cs="Arial"/>
          <w:noProof/>
          <w:sz w:val="52"/>
          <w:lang w:eastAsia="en-GB"/>
        </w:rPr>
      </w:pPr>
      <w:r w:rsidRPr="00CA5DDF">
        <w:rPr>
          <w:rFonts w:eastAsia="Times New Roman" w:cs="Arial"/>
          <w:noProof/>
          <w:sz w:val="52"/>
          <w:lang w:eastAsia="en-GB"/>
        </w:rPr>
        <w:t>School of Engineering</w:t>
      </w:r>
    </w:p>
    <w:p w:rsidR="00AE3EE6" w:rsidRPr="00CA5DDF" w:rsidRDefault="00C33B49" w:rsidP="00CA5DDF">
      <w:pPr>
        <w:ind w:left="720"/>
        <w:contextualSpacing/>
        <w:jc w:val="center"/>
        <w:rPr>
          <w:rFonts w:eastAsia="Times New Roman" w:cs="Arial"/>
          <w:noProof/>
          <w:sz w:val="52"/>
          <w:lang w:eastAsia="en-GB"/>
        </w:rPr>
      </w:pPr>
      <w:r w:rsidRPr="00CA5DDF">
        <w:rPr>
          <w:rFonts w:eastAsia="Times New Roman" w:cs="Arial"/>
          <w:noProof/>
          <w:sz w:val="52"/>
          <w:lang w:eastAsia="en-GB"/>
        </w:rPr>
        <w:t>Calculation on piston, rod and crankshaft assemblies</w:t>
      </w:r>
    </w:p>
    <w:p w:rsidR="00AE3EE6" w:rsidRPr="00CA5DDF" w:rsidRDefault="00AE3EE6" w:rsidP="00CA5DDF">
      <w:pPr>
        <w:ind w:left="720"/>
        <w:contextualSpacing/>
        <w:jc w:val="center"/>
        <w:rPr>
          <w:rFonts w:eastAsia="Times New Roman" w:cs="Arial"/>
          <w:noProof/>
          <w:sz w:val="52"/>
          <w:lang w:eastAsia="en-GB"/>
        </w:rPr>
      </w:pPr>
      <w:r w:rsidRPr="00CA5DDF">
        <w:rPr>
          <w:rFonts w:eastAsia="Times New Roman" w:cs="Arial"/>
          <w:noProof/>
          <w:sz w:val="52"/>
          <w:lang w:eastAsia="en-GB"/>
        </w:rPr>
        <w:t>Christopher Hopkins</w:t>
      </w:r>
    </w:p>
    <w:p w:rsidR="00AE3EE6" w:rsidRPr="00CA5DDF" w:rsidRDefault="00AE3EE6" w:rsidP="00CA5DDF">
      <w:pPr>
        <w:ind w:left="720"/>
        <w:contextualSpacing/>
        <w:jc w:val="center"/>
        <w:rPr>
          <w:rFonts w:eastAsia="Times New Roman" w:cs="Arial"/>
          <w:noProof/>
          <w:sz w:val="52"/>
          <w:lang w:eastAsia="en-GB"/>
        </w:rPr>
      </w:pPr>
      <w:r w:rsidRPr="00CA5DDF">
        <w:rPr>
          <w:rFonts w:eastAsia="Times New Roman" w:cs="Arial"/>
          <w:noProof/>
          <w:sz w:val="52"/>
          <w:lang w:eastAsia="en-GB"/>
        </w:rPr>
        <w:t>149588</w:t>
      </w:r>
    </w:p>
    <w:p w:rsidR="00AE3EE6" w:rsidRPr="00CA5DDF" w:rsidRDefault="00C33B49" w:rsidP="00CA5DDF">
      <w:pPr>
        <w:ind w:left="720"/>
        <w:contextualSpacing/>
        <w:jc w:val="center"/>
        <w:rPr>
          <w:rFonts w:eastAsia="Times New Roman" w:cs="Arial"/>
          <w:noProof/>
          <w:sz w:val="52"/>
          <w:lang w:eastAsia="en-GB"/>
        </w:rPr>
      </w:pPr>
      <w:r w:rsidRPr="00CA5DDF">
        <w:rPr>
          <w:rFonts w:eastAsia="Times New Roman" w:cs="Arial"/>
          <w:noProof/>
          <w:sz w:val="52"/>
          <w:lang w:eastAsia="en-GB"/>
        </w:rPr>
        <w:t>09</w:t>
      </w:r>
      <w:r w:rsidR="00AE3EE6" w:rsidRPr="00CA5DDF">
        <w:rPr>
          <w:rFonts w:eastAsia="Times New Roman" w:cs="Arial"/>
          <w:noProof/>
          <w:sz w:val="52"/>
          <w:lang w:eastAsia="en-GB"/>
        </w:rPr>
        <w:t>/</w:t>
      </w:r>
      <w:r w:rsidRPr="00CA5DDF">
        <w:rPr>
          <w:rFonts w:eastAsia="Times New Roman" w:cs="Arial"/>
          <w:noProof/>
          <w:sz w:val="52"/>
          <w:lang w:eastAsia="en-GB"/>
        </w:rPr>
        <w:t>02</w:t>
      </w:r>
      <w:r w:rsidR="00AE3EE6" w:rsidRPr="00CA5DDF">
        <w:rPr>
          <w:rFonts w:eastAsia="Times New Roman" w:cs="Arial"/>
          <w:noProof/>
          <w:sz w:val="52"/>
          <w:lang w:eastAsia="en-GB"/>
        </w:rPr>
        <w:t>/20</w:t>
      </w:r>
      <w:r w:rsidRPr="00CA5DDF">
        <w:rPr>
          <w:rFonts w:eastAsia="Times New Roman" w:cs="Arial"/>
          <w:noProof/>
          <w:sz w:val="52"/>
          <w:lang w:eastAsia="en-GB"/>
        </w:rPr>
        <w:t>20</w:t>
      </w:r>
    </w:p>
    <w:p w:rsidR="00AE3EE6" w:rsidRPr="00CA5DDF" w:rsidRDefault="00C33B49" w:rsidP="00CA5DDF">
      <w:pPr>
        <w:ind w:left="720"/>
        <w:contextualSpacing/>
        <w:jc w:val="center"/>
        <w:rPr>
          <w:rFonts w:eastAsia="Times New Roman" w:cs="Arial"/>
          <w:noProof/>
          <w:sz w:val="52"/>
          <w:lang w:eastAsia="en-GB"/>
        </w:rPr>
      </w:pPr>
      <w:r w:rsidRPr="00CA5DDF">
        <w:rPr>
          <w:rFonts w:eastAsia="Times New Roman" w:cs="Arial"/>
          <w:noProof/>
          <w:sz w:val="52"/>
          <w:lang w:eastAsia="en-GB"/>
        </w:rPr>
        <w:t>Advance Engine Design</w:t>
      </w:r>
      <w:r w:rsidRPr="00CA5DDF">
        <w:rPr>
          <w:rFonts w:eastAsia="Times New Roman" w:cs="Arial"/>
          <w:noProof/>
          <w:sz w:val="52"/>
          <w:lang w:eastAsia="en-GB"/>
        </w:rPr>
        <w:tab/>
        <w:t>M6X00410</w:t>
      </w:r>
    </w:p>
    <w:p w:rsidR="00AE3EE6" w:rsidRPr="00CA5DDF" w:rsidRDefault="00CA5DDF" w:rsidP="00CA5DDF">
      <w:pPr>
        <w:ind w:left="720"/>
        <w:contextualSpacing/>
        <w:jc w:val="center"/>
        <w:rPr>
          <w:rFonts w:eastAsia="Times New Roman" w:cs="Arial"/>
          <w:i/>
          <w:noProof/>
          <w:sz w:val="52"/>
          <w:lang w:eastAsia="en-GB"/>
        </w:rPr>
      </w:pPr>
      <w:r w:rsidRPr="00CA5DDF">
        <w:rPr>
          <w:rFonts w:eastAsia="Times New Roman" w:cs="Arial"/>
          <w:i/>
          <w:noProof/>
          <w:sz w:val="52"/>
          <w:lang w:eastAsia="en-GB"/>
        </w:rPr>
        <w:t>Malcom Mcdonald</w:t>
      </w:r>
    </w:p>
    <w:p w:rsidR="009F1C94" w:rsidRPr="00CA5DDF" w:rsidRDefault="009F1C94" w:rsidP="00CA5DDF">
      <w:pPr>
        <w:spacing w:line="259" w:lineRule="auto"/>
        <w:jc w:val="center"/>
        <w:rPr>
          <w:sz w:val="52"/>
        </w:rPr>
      </w:pPr>
      <w:r w:rsidRPr="00CA5DDF">
        <w:rPr>
          <w:sz w:val="52"/>
        </w:rPr>
        <w:br w:type="page"/>
      </w:r>
    </w:p>
    <w:sdt>
      <w:sdtPr>
        <w:rPr>
          <w:rFonts w:ascii="Arial" w:eastAsiaTheme="minorHAnsi" w:hAnsi="Arial" w:cstheme="minorBidi"/>
          <w:color w:val="auto"/>
          <w:sz w:val="22"/>
          <w:szCs w:val="22"/>
          <w:lang w:val="en-GB"/>
        </w:rPr>
        <w:id w:val="-1631313551"/>
        <w:docPartObj>
          <w:docPartGallery w:val="Table of Contents"/>
          <w:docPartUnique/>
        </w:docPartObj>
      </w:sdtPr>
      <w:sdtEndPr>
        <w:rPr>
          <w:b/>
          <w:bCs/>
          <w:noProof/>
        </w:rPr>
      </w:sdtEndPr>
      <w:sdtContent>
        <w:p w:rsidR="009F1C94" w:rsidRDefault="009F1C94">
          <w:pPr>
            <w:pStyle w:val="TOCHeading"/>
          </w:pPr>
          <w:r>
            <w:t>Contents</w:t>
          </w:r>
        </w:p>
        <w:p w:rsidR="0067121B" w:rsidRDefault="009F1C94">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465176066" w:history="1">
            <w:r w:rsidR="0067121B" w:rsidRPr="008C4BD1">
              <w:rPr>
                <w:rStyle w:val="Hyperlink"/>
                <w:noProof/>
              </w:rPr>
              <w:t>Abstract</w:t>
            </w:r>
            <w:r w:rsidR="0067121B">
              <w:rPr>
                <w:noProof/>
                <w:webHidden/>
              </w:rPr>
              <w:tab/>
            </w:r>
            <w:r w:rsidR="0067121B">
              <w:rPr>
                <w:noProof/>
                <w:webHidden/>
              </w:rPr>
              <w:fldChar w:fldCharType="begin"/>
            </w:r>
            <w:r w:rsidR="0067121B">
              <w:rPr>
                <w:noProof/>
                <w:webHidden/>
              </w:rPr>
              <w:instrText xml:space="preserve"> PAGEREF _Toc465176066 \h </w:instrText>
            </w:r>
            <w:r w:rsidR="0067121B">
              <w:rPr>
                <w:noProof/>
                <w:webHidden/>
              </w:rPr>
              <w:fldChar w:fldCharType="separate"/>
            </w:r>
            <w:r w:rsidR="00EF16B5">
              <w:rPr>
                <w:b/>
                <w:bCs/>
                <w:noProof/>
                <w:webHidden/>
                <w:lang w:val="en-US"/>
              </w:rPr>
              <w:t>Error! Bookmark not defined.</w:t>
            </w:r>
            <w:r w:rsidR="0067121B">
              <w:rPr>
                <w:noProof/>
                <w:webHidden/>
              </w:rPr>
              <w:fldChar w:fldCharType="end"/>
            </w:r>
          </w:hyperlink>
        </w:p>
        <w:p w:rsidR="0067121B" w:rsidRDefault="00EF16B5">
          <w:pPr>
            <w:pStyle w:val="TOC1"/>
            <w:tabs>
              <w:tab w:val="left" w:pos="440"/>
              <w:tab w:val="right" w:leader="dot" w:pos="9016"/>
            </w:tabs>
            <w:rPr>
              <w:rFonts w:asciiTheme="minorHAnsi" w:eastAsiaTheme="minorEastAsia" w:hAnsiTheme="minorHAnsi"/>
              <w:noProof/>
              <w:lang w:eastAsia="en-GB"/>
            </w:rPr>
          </w:pPr>
          <w:hyperlink w:anchor="_Toc465176067" w:history="1">
            <w:r w:rsidR="0067121B" w:rsidRPr="008C4BD1">
              <w:rPr>
                <w:rStyle w:val="Hyperlink"/>
                <w:noProof/>
              </w:rPr>
              <w:t>1</w:t>
            </w:r>
            <w:r w:rsidR="0067121B">
              <w:rPr>
                <w:rFonts w:asciiTheme="minorHAnsi" w:eastAsiaTheme="minorEastAsia" w:hAnsiTheme="minorHAnsi"/>
                <w:noProof/>
                <w:lang w:eastAsia="en-GB"/>
              </w:rPr>
              <w:tab/>
            </w:r>
            <w:r w:rsidR="0067121B" w:rsidRPr="008C4BD1">
              <w:rPr>
                <w:rStyle w:val="Hyperlink"/>
                <w:noProof/>
              </w:rPr>
              <w:t>Introduction</w:t>
            </w:r>
            <w:r w:rsidR="0067121B">
              <w:rPr>
                <w:noProof/>
                <w:webHidden/>
              </w:rPr>
              <w:tab/>
            </w:r>
            <w:r w:rsidR="0067121B">
              <w:rPr>
                <w:noProof/>
                <w:webHidden/>
              </w:rPr>
              <w:fldChar w:fldCharType="begin"/>
            </w:r>
            <w:r w:rsidR="0067121B">
              <w:rPr>
                <w:noProof/>
                <w:webHidden/>
              </w:rPr>
              <w:instrText xml:space="preserve"> PAGEREF _Toc465176067 \h </w:instrText>
            </w:r>
            <w:r w:rsidR="0067121B">
              <w:rPr>
                <w:noProof/>
                <w:webHidden/>
              </w:rPr>
            </w:r>
            <w:r w:rsidR="0067121B">
              <w:rPr>
                <w:noProof/>
                <w:webHidden/>
              </w:rPr>
              <w:fldChar w:fldCharType="separate"/>
            </w:r>
            <w:r>
              <w:rPr>
                <w:noProof/>
                <w:webHidden/>
              </w:rPr>
              <w:t>1</w:t>
            </w:r>
            <w:r w:rsidR="0067121B">
              <w:rPr>
                <w:noProof/>
                <w:webHidden/>
              </w:rPr>
              <w:fldChar w:fldCharType="end"/>
            </w:r>
          </w:hyperlink>
        </w:p>
        <w:p w:rsidR="0067121B" w:rsidRDefault="00EF16B5">
          <w:pPr>
            <w:pStyle w:val="TOC2"/>
            <w:tabs>
              <w:tab w:val="left" w:pos="880"/>
              <w:tab w:val="right" w:leader="dot" w:pos="9016"/>
            </w:tabs>
            <w:rPr>
              <w:rFonts w:asciiTheme="minorHAnsi" w:eastAsiaTheme="minorEastAsia" w:hAnsiTheme="minorHAnsi"/>
              <w:noProof/>
              <w:lang w:eastAsia="en-GB"/>
            </w:rPr>
          </w:pPr>
          <w:hyperlink w:anchor="_Toc465176068" w:history="1">
            <w:r w:rsidR="0067121B" w:rsidRPr="008C4BD1">
              <w:rPr>
                <w:rStyle w:val="Hyperlink"/>
                <w:noProof/>
              </w:rPr>
              <w:t>1.1</w:t>
            </w:r>
            <w:r w:rsidR="0067121B">
              <w:rPr>
                <w:rFonts w:asciiTheme="minorHAnsi" w:eastAsiaTheme="minorEastAsia" w:hAnsiTheme="minorHAnsi"/>
                <w:noProof/>
                <w:lang w:eastAsia="en-GB"/>
              </w:rPr>
              <w:tab/>
            </w:r>
            <w:r w:rsidR="0067121B" w:rsidRPr="008C4BD1">
              <w:rPr>
                <w:rStyle w:val="Hyperlink"/>
                <w:noProof/>
              </w:rPr>
              <w:t>Aims</w:t>
            </w:r>
            <w:r w:rsidR="0067121B">
              <w:rPr>
                <w:noProof/>
                <w:webHidden/>
              </w:rPr>
              <w:tab/>
            </w:r>
            <w:r w:rsidR="0067121B">
              <w:rPr>
                <w:noProof/>
                <w:webHidden/>
              </w:rPr>
              <w:fldChar w:fldCharType="begin"/>
            </w:r>
            <w:r w:rsidR="0067121B">
              <w:rPr>
                <w:noProof/>
                <w:webHidden/>
              </w:rPr>
              <w:instrText xml:space="preserve"> PAGEREF _Toc465176068 \h </w:instrText>
            </w:r>
            <w:r w:rsidR="0067121B">
              <w:rPr>
                <w:noProof/>
                <w:webHidden/>
              </w:rPr>
            </w:r>
            <w:r w:rsidR="0067121B">
              <w:rPr>
                <w:noProof/>
                <w:webHidden/>
              </w:rPr>
              <w:fldChar w:fldCharType="separate"/>
            </w:r>
            <w:r>
              <w:rPr>
                <w:noProof/>
                <w:webHidden/>
              </w:rPr>
              <w:t>1</w:t>
            </w:r>
            <w:r w:rsidR="0067121B">
              <w:rPr>
                <w:noProof/>
                <w:webHidden/>
              </w:rPr>
              <w:fldChar w:fldCharType="end"/>
            </w:r>
          </w:hyperlink>
        </w:p>
        <w:p w:rsidR="0067121B" w:rsidRDefault="00EF16B5">
          <w:pPr>
            <w:pStyle w:val="TOC2"/>
            <w:tabs>
              <w:tab w:val="left" w:pos="880"/>
              <w:tab w:val="right" w:leader="dot" w:pos="9016"/>
            </w:tabs>
            <w:rPr>
              <w:rFonts w:asciiTheme="minorHAnsi" w:eastAsiaTheme="minorEastAsia" w:hAnsiTheme="minorHAnsi"/>
              <w:noProof/>
              <w:lang w:eastAsia="en-GB"/>
            </w:rPr>
          </w:pPr>
          <w:hyperlink w:anchor="_Toc465176069" w:history="1">
            <w:r w:rsidR="0067121B" w:rsidRPr="008C4BD1">
              <w:rPr>
                <w:rStyle w:val="Hyperlink"/>
                <w:noProof/>
              </w:rPr>
              <w:t>1.2</w:t>
            </w:r>
            <w:r w:rsidR="0067121B">
              <w:rPr>
                <w:rFonts w:asciiTheme="minorHAnsi" w:eastAsiaTheme="minorEastAsia" w:hAnsiTheme="minorHAnsi"/>
                <w:noProof/>
                <w:lang w:eastAsia="en-GB"/>
              </w:rPr>
              <w:tab/>
            </w:r>
            <w:r w:rsidR="0067121B" w:rsidRPr="008C4BD1">
              <w:rPr>
                <w:rStyle w:val="Hyperlink"/>
                <w:noProof/>
              </w:rPr>
              <w:t>Objectives</w:t>
            </w:r>
            <w:r w:rsidR="0067121B">
              <w:rPr>
                <w:noProof/>
                <w:webHidden/>
              </w:rPr>
              <w:tab/>
            </w:r>
            <w:r w:rsidR="0067121B">
              <w:rPr>
                <w:noProof/>
                <w:webHidden/>
              </w:rPr>
              <w:fldChar w:fldCharType="begin"/>
            </w:r>
            <w:r w:rsidR="0067121B">
              <w:rPr>
                <w:noProof/>
                <w:webHidden/>
              </w:rPr>
              <w:instrText xml:space="preserve"> PAGEREF _Toc465176069 \h </w:instrText>
            </w:r>
            <w:r w:rsidR="0067121B">
              <w:rPr>
                <w:noProof/>
                <w:webHidden/>
              </w:rPr>
              <w:fldChar w:fldCharType="separate"/>
            </w:r>
            <w:r>
              <w:rPr>
                <w:b/>
                <w:bCs/>
                <w:noProof/>
                <w:webHidden/>
                <w:lang w:val="en-US"/>
              </w:rPr>
              <w:t>Error! Bookmark not defined.</w:t>
            </w:r>
            <w:r w:rsidR="0067121B">
              <w:rPr>
                <w:noProof/>
                <w:webHidden/>
              </w:rPr>
              <w:fldChar w:fldCharType="end"/>
            </w:r>
          </w:hyperlink>
        </w:p>
        <w:p w:rsidR="0067121B" w:rsidRDefault="00EF16B5">
          <w:pPr>
            <w:pStyle w:val="TOC1"/>
            <w:tabs>
              <w:tab w:val="left" w:pos="440"/>
              <w:tab w:val="right" w:leader="dot" w:pos="9016"/>
            </w:tabs>
            <w:rPr>
              <w:rFonts w:asciiTheme="minorHAnsi" w:eastAsiaTheme="minorEastAsia" w:hAnsiTheme="minorHAnsi"/>
              <w:noProof/>
              <w:lang w:eastAsia="en-GB"/>
            </w:rPr>
          </w:pPr>
          <w:hyperlink w:anchor="_Toc465176070" w:history="1">
            <w:r w:rsidR="0067121B" w:rsidRPr="008C4BD1">
              <w:rPr>
                <w:rStyle w:val="Hyperlink"/>
                <w:noProof/>
              </w:rPr>
              <w:t>2</w:t>
            </w:r>
            <w:r w:rsidR="0067121B">
              <w:rPr>
                <w:rFonts w:asciiTheme="minorHAnsi" w:eastAsiaTheme="minorEastAsia" w:hAnsiTheme="minorHAnsi"/>
                <w:noProof/>
                <w:lang w:eastAsia="en-GB"/>
              </w:rPr>
              <w:tab/>
            </w:r>
            <w:r w:rsidR="0067121B" w:rsidRPr="008C4BD1">
              <w:rPr>
                <w:rStyle w:val="Hyperlink"/>
                <w:noProof/>
              </w:rPr>
              <w:t>Background Research</w:t>
            </w:r>
            <w:r w:rsidR="0067121B">
              <w:rPr>
                <w:noProof/>
                <w:webHidden/>
              </w:rPr>
              <w:tab/>
            </w:r>
            <w:r w:rsidR="0067121B">
              <w:rPr>
                <w:noProof/>
                <w:webHidden/>
              </w:rPr>
              <w:fldChar w:fldCharType="begin"/>
            </w:r>
            <w:r w:rsidR="0067121B">
              <w:rPr>
                <w:noProof/>
                <w:webHidden/>
              </w:rPr>
              <w:instrText xml:space="preserve"> PAGEREF _Toc465176070 \h </w:instrText>
            </w:r>
            <w:r w:rsidR="0067121B">
              <w:rPr>
                <w:noProof/>
                <w:webHidden/>
              </w:rPr>
              <w:fldChar w:fldCharType="separate"/>
            </w:r>
            <w:r>
              <w:rPr>
                <w:b/>
                <w:bCs/>
                <w:noProof/>
                <w:webHidden/>
                <w:lang w:val="en-US"/>
              </w:rPr>
              <w:t>Error! Bookmark not defined.</w:t>
            </w:r>
            <w:r w:rsidR="0067121B">
              <w:rPr>
                <w:noProof/>
                <w:webHidden/>
              </w:rPr>
              <w:fldChar w:fldCharType="end"/>
            </w:r>
          </w:hyperlink>
        </w:p>
        <w:p w:rsidR="0067121B" w:rsidRDefault="00EF16B5">
          <w:pPr>
            <w:pStyle w:val="TOC1"/>
            <w:tabs>
              <w:tab w:val="left" w:pos="440"/>
              <w:tab w:val="right" w:leader="dot" w:pos="9016"/>
            </w:tabs>
            <w:rPr>
              <w:rFonts w:asciiTheme="minorHAnsi" w:eastAsiaTheme="minorEastAsia" w:hAnsiTheme="minorHAnsi"/>
              <w:noProof/>
              <w:lang w:eastAsia="en-GB"/>
            </w:rPr>
          </w:pPr>
          <w:hyperlink w:anchor="_Toc465176071" w:history="1">
            <w:r w:rsidR="0067121B" w:rsidRPr="008C4BD1">
              <w:rPr>
                <w:rStyle w:val="Hyperlink"/>
                <w:noProof/>
              </w:rPr>
              <w:t>3</w:t>
            </w:r>
            <w:r w:rsidR="0067121B">
              <w:rPr>
                <w:rFonts w:asciiTheme="minorHAnsi" w:eastAsiaTheme="minorEastAsia" w:hAnsiTheme="minorHAnsi"/>
                <w:noProof/>
                <w:lang w:eastAsia="en-GB"/>
              </w:rPr>
              <w:tab/>
            </w:r>
            <w:r w:rsidR="0067121B" w:rsidRPr="008C4BD1">
              <w:rPr>
                <w:rStyle w:val="Hyperlink"/>
                <w:noProof/>
              </w:rPr>
              <w:t>Methodology</w:t>
            </w:r>
            <w:r w:rsidR="0067121B">
              <w:rPr>
                <w:noProof/>
                <w:webHidden/>
              </w:rPr>
              <w:tab/>
            </w:r>
            <w:r w:rsidR="0067121B">
              <w:rPr>
                <w:noProof/>
                <w:webHidden/>
              </w:rPr>
              <w:fldChar w:fldCharType="begin"/>
            </w:r>
            <w:r w:rsidR="0067121B">
              <w:rPr>
                <w:noProof/>
                <w:webHidden/>
              </w:rPr>
              <w:instrText xml:space="preserve"> PAGEREF _Toc465176071 \h </w:instrText>
            </w:r>
            <w:r w:rsidR="0067121B">
              <w:rPr>
                <w:noProof/>
                <w:webHidden/>
              </w:rPr>
            </w:r>
            <w:r w:rsidR="0067121B">
              <w:rPr>
                <w:noProof/>
                <w:webHidden/>
              </w:rPr>
              <w:fldChar w:fldCharType="separate"/>
            </w:r>
            <w:r>
              <w:rPr>
                <w:noProof/>
                <w:webHidden/>
              </w:rPr>
              <w:t>1</w:t>
            </w:r>
            <w:r w:rsidR="0067121B">
              <w:rPr>
                <w:noProof/>
                <w:webHidden/>
              </w:rPr>
              <w:fldChar w:fldCharType="end"/>
            </w:r>
          </w:hyperlink>
        </w:p>
        <w:p w:rsidR="0067121B" w:rsidRDefault="00EF16B5">
          <w:pPr>
            <w:pStyle w:val="TOC1"/>
            <w:tabs>
              <w:tab w:val="left" w:pos="440"/>
              <w:tab w:val="right" w:leader="dot" w:pos="9016"/>
            </w:tabs>
            <w:rPr>
              <w:rFonts w:asciiTheme="minorHAnsi" w:eastAsiaTheme="minorEastAsia" w:hAnsiTheme="minorHAnsi"/>
              <w:noProof/>
              <w:lang w:eastAsia="en-GB"/>
            </w:rPr>
          </w:pPr>
          <w:hyperlink w:anchor="_Toc465176072" w:history="1">
            <w:r w:rsidR="0067121B" w:rsidRPr="008C4BD1">
              <w:rPr>
                <w:rStyle w:val="Hyperlink"/>
                <w:noProof/>
              </w:rPr>
              <w:t>4</w:t>
            </w:r>
            <w:r w:rsidR="0067121B">
              <w:rPr>
                <w:rFonts w:asciiTheme="minorHAnsi" w:eastAsiaTheme="minorEastAsia" w:hAnsiTheme="minorHAnsi"/>
                <w:noProof/>
                <w:lang w:eastAsia="en-GB"/>
              </w:rPr>
              <w:tab/>
            </w:r>
            <w:r w:rsidR="0067121B" w:rsidRPr="008C4BD1">
              <w:rPr>
                <w:rStyle w:val="Hyperlink"/>
                <w:noProof/>
              </w:rPr>
              <w:t>Results</w:t>
            </w:r>
            <w:r w:rsidR="0067121B">
              <w:rPr>
                <w:noProof/>
                <w:webHidden/>
              </w:rPr>
              <w:tab/>
            </w:r>
            <w:r w:rsidR="0067121B">
              <w:rPr>
                <w:noProof/>
                <w:webHidden/>
              </w:rPr>
              <w:fldChar w:fldCharType="begin"/>
            </w:r>
            <w:r w:rsidR="0067121B">
              <w:rPr>
                <w:noProof/>
                <w:webHidden/>
              </w:rPr>
              <w:instrText xml:space="preserve"> PAGEREF _Toc465176072 \h </w:instrText>
            </w:r>
            <w:r w:rsidR="0067121B">
              <w:rPr>
                <w:noProof/>
                <w:webHidden/>
              </w:rPr>
            </w:r>
            <w:r w:rsidR="0067121B">
              <w:rPr>
                <w:noProof/>
                <w:webHidden/>
              </w:rPr>
              <w:fldChar w:fldCharType="separate"/>
            </w:r>
            <w:r>
              <w:rPr>
                <w:noProof/>
                <w:webHidden/>
              </w:rPr>
              <w:t>1</w:t>
            </w:r>
            <w:r w:rsidR="0067121B">
              <w:rPr>
                <w:noProof/>
                <w:webHidden/>
              </w:rPr>
              <w:fldChar w:fldCharType="end"/>
            </w:r>
          </w:hyperlink>
        </w:p>
        <w:p w:rsidR="0067121B" w:rsidRDefault="00EF16B5">
          <w:pPr>
            <w:pStyle w:val="TOC1"/>
            <w:tabs>
              <w:tab w:val="left" w:pos="440"/>
              <w:tab w:val="right" w:leader="dot" w:pos="9016"/>
            </w:tabs>
            <w:rPr>
              <w:rFonts w:asciiTheme="minorHAnsi" w:eastAsiaTheme="minorEastAsia" w:hAnsiTheme="minorHAnsi"/>
              <w:noProof/>
              <w:lang w:eastAsia="en-GB"/>
            </w:rPr>
          </w:pPr>
          <w:hyperlink w:anchor="_Toc465176073" w:history="1">
            <w:r w:rsidR="0067121B" w:rsidRPr="008C4BD1">
              <w:rPr>
                <w:rStyle w:val="Hyperlink"/>
                <w:noProof/>
              </w:rPr>
              <w:t>5</w:t>
            </w:r>
            <w:r w:rsidR="0067121B">
              <w:rPr>
                <w:rFonts w:asciiTheme="minorHAnsi" w:eastAsiaTheme="minorEastAsia" w:hAnsiTheme="minorHAnsi"/>
                <w:noProof/>
                <w:lang w:eastAsia="en-GB"/>
              </w:rPr>
              <w:tab/>
            </w:r>
            <w:r w:rsidR="0067121B" w:rsidRPr="008C4BD1">
              <w:rPr>
                <w:rStyle w:val="Hyperlink"/>
                <w:noProof/>
              </w:rPr>
              <w:t>Discussion &amp; Conclusion</w:t>
            </w:r>
            <w:r w:rsidR="0067121B">
              <w:rPr>
                <w:noProof/>
                <w:webHidden/>
              </w:rPr>
              <w:tab/>
            </w:r>
            <w:r w:rsidR="0067121B">
              <w:rPr>
                <w:noProof/>
                <w:webHidden/>
              </w:rPr>
              <w:fldChar w:fldCharType="begin"/>
            </w:r>
            <w:r w:rsidR="0067121B">
              <w:rPr>
                <w:noProof/>
                <w:webHidden/>
              </w:rPr>
              <w:instrText xml:space="preserve"> PAGEREF _Toc465176073 \h </w:instrText>
            </w:r>
            <w:r w:rsidR="0067121B">
              <w:rPr>
                <w:noProof/>
                <w:webHidden/>
              </w:rPr>
            </w:r>
            <w:r w:rsidR="0067121B">
              <w:rPr>
                <w:noProof/>
                <w:webHidden/>
              </w:rPr>
              <w:fldChar w:fldCharType="separate"/>
            </w:r>
            <w:r>
              <w:rPr>
                <w:noProof/>
                <w:webHidden/>
              </w:rPr>
              <w:t>1</w:t>
            </w:r>
            <w:r w:rsidR="0067121B">
              <w:rPr>
                <w:noProof/>
                <w:webHidden/>
              </w:rPr>
              <w:fldChar w:fldCharType="end"/>
            </w:r>
          </w:hyperlink>
        </w:p>
        <w:p w:rsidR="0067121B" w:rsidRDefault="00EF16B5">
          <w:pPr>
            <w:pStyle w:val="TOC2"/>
            <w:tabs>
              <w:tab w:val="left" w:pos="880"/>
              <w:tab w:val="right" w:leader="dot" w:pos="9016"/>
            </w:tabs>
            <w:rPr>
              <w:rFonts w:asciiTheme="minorHAnsi" w:eastAsiaTheme="minorEastAsia" w:hAnsiTheme="minorHAnsi"/>
              <w:noProof/>
              <w:lang w:eastAsia="en-GB"/>
            </w:rPr>
          </w:pPr>
          <w:hyperlink w:anchor="_Toc465176074" w:history="1">
            <w:r w:rsidR="0067121B" w:rsidRPr="008C4BD1">
              <w:rPr>
                <w:rStyle w:val="Hyperlink"/>
                <w:noProof/>
              </w:rPr>
              <w:t>5.1</w:t>
            </w:r>
            <w:r w:rsidR="0067121B">
              <w:rPr>
                <w:rFonts w:asciiTheme="minorHAnsi" w:eastAsiaTheme="minorEastAsia" w:hAnsiTheme="minorHAnsi"/>
                <w:noProof/>
                <w:lang w:eastAsia="en-GB"/>
              </w:rPr>
              <w:tab/>
            </w:r>
            <w:r w:rsidR="0067121B" w:rsidRPr="008C4BD1">
              <w:rPr>
                <w:rStyle w:val="Hyperlink"/>
                <w:noProof/>
              </w:rPr>
              <w:t>Discussions</w:t>
            </w:r>
            <w:r w:rsidR="0067121B">
              <w:rPr>
                <w:noProof/>
                <w:webHidden/>
              </w:rPr>
              <w:tab/>
            </w:r>
            <w:r w:rsidR="0067121B">
              <w:rPr>
                <w:noProof/>
                <w:webHidden/>
              </w:rPr>
              <w:fldChar w:fldCharType="begin"/>
            </w:r>
            <w:r w:rsidR="0067121B">
              <w:rPr>
                <w:noProof/>
                <w:webHidden/>
              </w:rPr>
              <w:instrText xml:space="preserve"> PAGEREF _Toc465176074 \h </w:instrText>
            </w:r>
            <w:r w:rsidR="0067121B">
              <w:rPr>
                <w:noProof/>
                <w:webHidden/>
              </w:rPr>
              <w:fldChar w:fldCharType="separate"/>
            </w:r>
            <w:r>
              <w:rPr>
                <w:b/>
                <w:bCs/>
                <w:noProof/>
                <w:webHidden/>
                <w:lang w:val="en-US"/>
              </w:rPr>
              <w:t>Error! Bookmark not defined.</w:t>
            </w:r>
            <w:r w:rsidR="0067121B">
              <w:rPr>
                <w:noProof/>
                <w:webHidden/>
              </w:rPr>
              <w:fldChar w:fldCharType="end"/>
            </w:r>
          </w:hyperlink>
        </w:p>
        <w:p w:rsidR="0067121B" w:rsidRDefault="00EF16B5">
          <w:pPr>
            <w:pStyle w:val="TOC2"/>
            <w:tabs>
              <w:tab w:val="left" w:pos="880"/>
              <w:tab w:val="right" w:leader="dot" w:pos="9016"/>
            </w:tabs>
            <w:rPr>
              <w:rFonts w:asciiTheme="minorHAnsi" w:eastAsiaTheme="minorEastAsia" w:hAnsiTheme="minorHAnsi"/>
              <w:noProof/>
              <w:lang w:eastAsia="en-GB"/>
            </w:rPr>
          </w:pPr>
          <w:hyperlink w:anchor="_Toc465176075" w:history="1">
            <w:r w:rsidR="0067121B" w:rsidRPr="008C4BD1">
              <w:rPr>
                <w:rStyle w:val="Hyperlink"/>
                <w:noProof/>
              </w:rPr>
              <w:t>5.2</w:t>
            </w:r>
            <w:r w:rsidR="0067121B">
              <w:rPr>
                <w:rFonts w:asciiTheme="minorHAnsi" w:eastAsiaTheme="minorEastAsia" w:hAnsiTheme="minorHAnsi"/>
                <w:noProof/>
                <w:lang w:eastAsia="en-GB"/>
              </w:rPr>
              <w:tab/>
            </w:r>
            <w:r w:rsidR="0067121B" w:rsidRPr="008C4BD1">
              <w:rPr>
                <w:rStyle w:val="Hyperlink"/>
                <w:noProof/>
              </w:rPr>
              <w:t>Conclusions</w:t>
            </w:r>
            <w:r w:rsidR="0067121B">
              <w:rPr>
                <w:noProof/>
                <w:webHidden/>
              </w:rPr>
              <w:tab/>
            </w:r>
            <w:r w:rsidR="0067121B">
              <w:rPr>
                <w:noProof/>
                <w:webHidden/>
              </w:rPr>
              <w:fldChar w:fldCharType="begin"/>
            </w:r>
            <w:r w:rsidR="0067121B">
              <w:rPr>
                <w:noProof/>
                <w:webHidden/>
              </w:rPr>
              <w:instrText xml:space="preserve"> PAGEREF _Toc465176075 \h </w:instrText>
            </w:r>
            <w:r w:rsidR="0067121B">
              <w:rPr>
                <w:noProof/>
                <w:webHidden/>
              </w:rPr>
              <w:fldChar w:fldCharType="separate"/>
            </w:r>
            <w:r>
              <w:rPr>
                <w:b/>
                <w:bCs/>
                <w:noProof/>
                <w:webHidden/>
                <w:lang w:val="en-US"/>
              </w:rPr>
              <w:t>Error! Bookmark not defined.</w:t>
            </w:r>
            <w:r w:rsidR="0067121B">
              <w:rPr>
                <w:noProof/>
                <w:webHidden/>
              </w:rPr>
              <w:fldChar w:fldCharType="end"/>
            </w:r>
          </w:hyperlink>
        </w:p>
        <w:p w:rsidR="0067121B" w:rsidRDefault="00EF16B5">
          <w:pPr>
            <w:pStyle w:val="TOC1"/>
            <w:tabs>
              <w:tab w:val="left" w:pos="440"/>
              <w:tab w:val="right" w:leader="dot" w:pos="9016"/>
            </w:tabs>
            <w:rPr>
              <w:rFonts w:asciiTheme="minorHAnsi" w:eastAsiaTheme="minorEastAsia" w:hAnsiTheme="minorHAnsi"/>
              <w:noProof/>
              <w:lang w:eastAsia="en-GB"/>
            </w:rPr>
          </w:pPr>
          <w:hyperlink w:anchor="_Toc465176076" w:history="1">
            <w:r w:rsidR="0067121B" w:rsidRPr="008C4BD1">
              <w:rPr>
                <w:rStyle w:val="Hyperlink"/>
                <w:noProof/>
              </w:rPr>
              <w:t>6</w:t>
            </w:r>
            <w:r w:rsidR="0067121B">
              <w:rPr>
                <w:rFonts w:asciiTheme="minorHAnsi" w:eastAsiaTheme="minorEastAsia" w:hAnsiTheme="minorHAnsi"/>
                <w:noProof/>
                <w:lang w:eastAsia="en-GB"/>
              </w:rPr>
              <w:tab/>
            </w:r>
            <w:r w:rsidR="0067121B" w:rsidRPr="008C4BD1">
              <w:rPr>
                <w:rStyle w:val="Hyperlink"/>
                <w:noProof/>
              </w:rPr>
              <w:t>Recommend Further Work</w:t>
            </w:r>
            <w:r w:rsidR="0067121B">
              <w:rPr>
                <w:noProof/>
                <w:webHidden/>
              </w:rPr>
              <w:tab/>
            </w:r>
            <w:r w:rsidR="0067121B">
              <w:rPr>
                <w:noProof/>
                <w:webHidden/>
              </w:rPr>
              <w:fldChar w:fldCharType="begin"/>
            </w:r>
            <w:r w:rsidR="0067121B">
              <w:rPr>
                <w:noProof/>
                <w:webHidden/>
              </w:rPr>
              <w:instrText xml:space="preserve"> PAGEREF _Toc465176076 \h </w:instrText>
            </w:r>
            <w:r w:rsidR="0067121B">
              <w:rPr>
                <w:noProof/>
                <w:webHidden/>
              </w:rPr>
              <w:fldChar w:fldCharType="separate"/>
            </w:r>
            <w:r>
              <w:rPr>
                <w:b/>
                <w:bCs/>
                <w:noProof/>
                <w:webHidden/>
                <w:lang w:val="en-US"/>
              </w:rPr>
              <w:t>Error! Bookmark not defined.</w:t>
            </w:r>
            <w:r w:rsidR="0067121B">
              <w:rPr>
                <w:noProof/>
                <w:webHidden/>
              </w:rPr>
              <w:fldChar w:fldCharType="end"/>
            </w:r>
          </w:hyperlink>
        </w:p>
        <w:p w:rsidR="0067121B" w:rsidRDefault="00EF16B5">
          <w:pPr>
            <w:pStyle w:val="TOC1"/>
            <w:tabs>
              <w:tab w:val="left" w:pos="440"/>
              <w:tab w:val="right" w:leader="dot" w:pos="9016"/>
            </w:tabs>
            <w:rPr>
              <w:rFonts w:asciiTheme="minorHAnsi" w:eastAsiaTheme="minorEastAsia" w:hAnsiTheme="minorHAnsi"/>
              <w:noProof/>
              <w:lang w:eastAsia="en-GB"/>
            </w:rPr>
          </w:pPr>
          <w:hyperlink w:anchor="_Toc465176077" w:history="1">
            <w:r w:rsidR="0067121B" w:rsidRPr="008C4BD1">
              <w:rPr>
                <w:rStyle w:val="Hyperlink"/>
                <w:noProof/>
              </w:rPr>
              <w:t>7</w:t>
            </w:r>
            <w:r w:rsidR="0067121B">
              <w:rPr>
                <w:rFonts w:asciiTheme="minorHAnsi" w:eastAsiaTheme="minorEastAsia" w:hAnsiTheme="minorHAnsi"/>
                <w:noProof/>
                <w:lang w:eastAsia="en-GB"/>
              </w:rPr>
              <w:tab/>
            </w:r>
            <w:r w:rsidR="0067121B" w:rsidRPr="008C4BD1">
              <w:rPr>
                <w:rStyle w:val="Hyperlink"/>
                <w:noProof/>
              </w:rPr>
              <w:t>References</w:t>
            </w:r>
            <w:r w:rsidR="0067121B">
              <w:rPr>
                <w:noProof/>
                <w:webHidden/>
              </w:rPr>
              <w:tab/>
            </w:r>
            <w:r w:rsidR="0067121B">
              <w:rPr>
                <w:noProof/>
                <w:webHidden/>
              </w:rPr>
              <w:fldChar w:fldCharType="begin"/>
            </w:r>
            <w:r w:rsidR="0067121B">
              <w:rPr>
                <w:noProof/>
                <w:webHidden/>
              </w:rPr>
              <w:instrText xml:space="preserve"> PAGEREF _Toc465176077 \h </w:instrText>
            </w:r>
            <w:r w:rsidR="0067121B">
              <w:rPr>
                <w:noProof/>
                <w:webHidden/>
              </w:rPr>
              <w:fldChar w:fldCharType="separate"/>
            </w:r>
            <w:r>
              <w:rPr>
                <w:b/>
                <w:bCs/>
                <w:noProof/>
                <w:webHidden/>
                <w:lang w:val="en-US"/>
              </w:rPr>
              <w:t>Error! Bookmark not defined.</w:t>
            </w:r>
            <w:r w:rsidR="0067121B">
              <w:rPr>
                <w:noProof/>
                <w:webHidden/>
              </w:rPr>
              <w:fldChar w:fldCharType="end"/>
            </w:r>
          </w:hyperlink>
        </w:p>
        <w:p w:rsidR="009F1C94" w:rsidRDefault="009F1C94">
          <w:r>
            <w:rPr>
              <w:b/>
              <w:bCs/>
              <w:noProof/>
            </w:rPr>
            <w:fldChar w:fldCharType="end"/>
          </w:r>
        </w:p>
      </w:sdtContent>
    </w:sdt>
    <w:p w:rsidR="00AE3EE6" w:rsidRDefault="00AE3EE6">
      <w:pPr>
        <w:pStyle w:val="TableofFigures"/>
        <w:tabs>
          <w:tab w:val="right" w:leader="dot" w:pos="9016"/>
        </w:tabs>
        <w:rPr>
          <w:noProof/>
        </w:rPr>
      </w:pPr>
      <w:r>
        <w:fldChar w:fldCharType="begin"/>
      </w:r>
      <w:r>
        <w:instrText xml:space="preserve"> TOC \h \z \c "Figure" </w:instrText>
      </w:r>
      <w:r>
        <w:fldChar w:fldCharType="separate"/>
      </w:r>
      <w:hyperlink w:anchor="_Toc469403333" w:history="1">
        <w:r w:rsidRPr="00A87EEC">
          <w:rPr>
            <w:rStyle w:val="Hyperlink"/>
            <w:noProof/>
          </w:rPr>
          <w:t>Figure 1 - David Coulthard &amp; Guy Martin</w:t>
        </w:r>
        <w:r>
          <w:rPr>
            <w:noProof/>
            <w:webHidden/>
          </w:rPr>
          <w:tab/>
        </w:r>
        <w:r>
          <w:rPr>
            <w:noProof/>
            <w:webHidden/>
          </w:rPr>
          <w:fldChar w:fldCharType="begin"/>
        </w:r>
        <w:r>
          <w:rPr>
            <w:noProof/>
            <w:webHidden/>
          </w:rPr>
          <w:instrText xml:space="preserve"> PAGEREF _Toc469403333 \h </w:instrText>
        </w:r>
        <w:r>
          <w:rPr>
            <w:noProof/>
            <w:webHidden/>
          </w:rPr>
          <w:fldChar w:fldCharType="separate"/>
        </w:r>
        <w:r w:rsidR="00EF16B5">
          <w:rPr>
            <w:b/>
            <w:bCs/>
            <w:noProof/>
            <w:webHidden/>
            <w:lang w:val="en-US"/>
          </w:rPr>
          <w:t>Error! Bookmark not defined.</w:t>
        </w:r>
        <w:r>
          <w:rPr>
            <w:noProof/>
            <w:webHidden/>
          </w:rPr>
          <w:fldChar w:fldCharType="end"/>
        </w:r>
      </w:hyperlink>
    </w:p>
    <w:p w:rsidR="008433AC" w:rsidRPr="00C33B49" w:rsidRDefault="00AE3EE6" w:rsidP="009F1C94">
      <w:pPr>
        <w:spacing w:line="259" w:lineRule="auto"/>
        <w:sectPr w:rsidR="008433AC" w:rsidRPr="00C33B49" w:rsidSect="008433AC">
          <w:footerReference w:type="default" r:id="rId11"/>
          <w:pgSz w:w="11906" w:h="16838"/>
          <w:pgMar w:top="1440" w:right="1440" w:bottom="1440" w:left="1440" w:header="708" w:footer="708" w:gutter="0"/>
          <w:pgNumType w:fmt="lowerRoman"/>
          <w:cols w:space="708"/>
          <w:titlePg/>
          <w:docGrid w:linePitch="360"/>
        </w:sectPr>
      </w:pPr>
      <w:r>
        <w:fldChar w:fldCharType="end"/>
      </w:r>
    </w:p>
    <w:p w:rsidR="008433AC" w:rsidRDefault="008433AC" w:rsidP="008433AC">
      <w:pPr>
        <w:pStyle w:val="Heading1"/>
        <w:numPr>
          <w:ilvl w:val="0"/>
          <w:numId w:val="0"/>
        </w:numPr>
      </w:pPr>
    </w:p>
    <w:p w:rsidR="008433AC" w:rsidRDefault="008433AC" w:rsidP="008433AC">
      <w:pPr>
        <w:pStyle w:val="Heading1"/>
      </w:pPr>
      <w:bookmarkStart w:id="1" w:name="_Toc465176067"/>
      <w:r w:rsidRPr="00162BB7">
        <w:t>Introduction</w:t>
      </w:r>
      <w:bookmarkEnd w:id="1"/>
    </w:p>
    <w:p w:rsidR="006514C4" w:rsidRPr="006514C4" w:rsidRDefault="006514C4" w:rsidP="006514C4">
      <w:r>
        <w:t xml:space="preserve">This report will further asses the Ford Sigma 1.6 GDI engine data by investigating the forces and stresses acting upon the gudgeon pin, 3 critical sections of the conrod, conrod bolts and finally, the crankshaft. Using various equations on measured parts of the engine assemble theoretical values will be calculated resulting in the fatigue safety factor of the parts to be determined. Using the FSF the bolts will be redesigned to match the safety factor of 6000RPM at 9000RPM. </w:t>
      </w:r>
    </w:p>
    <w:p w:rsidR="009F1C94" w:rsidRDefault="009F1C94" w:rsidP="009F1C94">
      <w:pPr>
        <w:pStyle w:val="Heading2"/>
      </w:pPr>
      <w:bookmarkStart w:id="2" w:name="_Toc465176068"/>
      <w:r>
        <w:t>Aims</w:t>
      </w:r>
      <w:bookmarkEnd w:id="2"/>
    </w:p>
    <w:p w:rsidR="002614FB" w:rsidRPr="002614FB" w:rsidRDefault="00B14549" w:rsidP="00B14549">
      <w:pPr>
        <w:pStyle w:val="ListParagraph"/>
        <w:numPr>
          <w:ilvl w:val="0"/>
          <w:numId w:val="2"/>
        </w:numPr>
        <w:rPr>
          <w:rFonts w:asciiTheme="majorHAnsi" w:eastAsiaTheme="majorEastAsia" w:hAnsiTheme="majorHAnsi" w:cstheme="majorBidi"/>
          <w:color w:val="2E74B5" w:themeColor="accent1" w:themeShade="BF"/>
          <w:sz w:val="32"/>
          <w:szCs w:val="32"/>
        </w:rPr>
      </w:pPr>
      <w:r>
        <w:t>To investigate the stresses acting upon the gudgeon pin, conrod, bolts and crankshaft   in order to find out the safety factors of the relevant parts.</w:t>
      </w:r>
    </w:p>
    <w:p w:rsidR="008433AC" w:rsidRPr="00B14549" w:rsidRDefault="002614FB" w:rsidP="00B14549">
      <w:pPr>
        <w:pStyle w:val="ListParagraph"/>
        <w:numPr>
          <w:ilvl w:val="0"/>
          <w:numId w:val="2"/>
        </w:numPr>
        <w:rPr>
          <w:rFonts w:asciiTheme="majorHAnsi" w:eastAsiaTheme="majorEastAsia" w:hAnsiTheme="majorHAnsi" w:cstheme="majorBidi"/>
          <w:color w:val="2E74B5" w:themeColor="accent1" w:themeShade="BF"/>
          <w:sz w:val="32"/>
          <w:szCs w:val="32"/>
        </w:rPr>
      </w:pPr>
      <w:r>
        <w:t xml:space="preserve">To use the information gathered from the standard bolt to create a modified bolt capable of higher RPMs and therefore stresses and then comment on the practicality </w:t>
      </w:r>
      <w:r w:rsidR="00D81017">
        <w:t>of said changes</w:t>
      </w:r>
      <w:r>
        <w:t>.</w:t>
      </w:r>
      <w:r w:rsidR="008433AC">
        <w:br w:type="page"/>
      </w:r>
    </w:p>
    <w:p w:rsidR="008433AC" w:rsidRPr="00162BB7" w:rsidRDefault="008433AC" w:rsidP="008433AC">
      <w:pPr>
        <w:pStyle w:val="Heading1"/>
      </w:pPr>
      <w:bookmarkStart w:id="3" w:name="_Toc465176071"/>
      <w:r w:rsidRPr="00162BB7">
        <w:lastRenderedPageBreak/>
        <w:t>Methodology</w:t>
      </w:r>
      <w:bookmarkEnd w:id="3"/>
    </w:p>
    <w:p w:rsidR="003A58E3" w:rsidRDefault="00BD0B7E" w:rsidP="00BD0B7E">
      <w:r>
        <w:t xml:space="preserve">Beginning by </w:t>
      </w:r>
      <w:r w:rsidR="003A58E3">
        <w:t>using the first and second order to calculate conrod acceleration</w:t>
      </w:r>
      <w:r w:rsidR="00D95E72">
        <w:t xml:space="preserve"> (3)</w:t>
      </w:r>
      <w:r w:rsidR="000F3605">
        <w:t xml:space="preserve"> as acceleration is needed in most sections</w:t>
      </w:r>
      <w:r w:rsidR="003A58E3">
        <w:t>. Eq (1) + Eq (2)</w:t>
      </w:r>
    </w:p>
    <w:p w:rsidR="003A58E3" w:rsidRDefault="003A58E3" w:rsidP="003A58E3">
      <w:pPr>
        <w:jc w:val="center"/>
        <w:rPr>
          <w:rFonts w:eastAsiaTheme="minorEastAsia"/>
        </w:rPr>
      </w:pPr>
      <m:oMath>
        <m:r>
          <w:rPr>
            <w:rFonts w:ascii="Cambria Math" w:hAnsi="Cambria Math"/>
          </w:rPr>
          <m:t>R</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m:t>
        </m:r>
        <m:func>
          <m:funcPr>
            <m:ctrlPr>
              <w:rPr>
                <w:rFonts w:ascii="Cambria Math" w:hAnsi="Cambria Math"/>
                <w:i/>
              </w:rPr>
            </m:ctrlPr>
          </m:funcPr>
          <m:fName>
            <m:r>
              <m:rPr>
                <m:sty m:val="p"/>
              </m:rPr>
              <w:rPr>
                <w:rFonts w:ascii="Cambria Math" w:hAnsi="Cambria Math"/>
              </w:rPr>
              <m:t>cos</m:t>
            </m:r>
          </m:fName>
          <m:e>
            <m:r>
              <w:rPr>
                <w:rFonts w:ascii="Cambria Math" w:hAnsi="Cambria Math"/>
              </w:rPr>
              <m:t>θ</m:t>
            </m:r>
          </m:e>
        </m:func>
      </m:oMath>
      <w:r w:rsidR="00547CFF">
        <w:rPr>
          <w:rFonts w:eastAsiaTheme="minorEastAsia"/>
        </w:rPr>
        <w:tab/>
      </w:r>
      <w:r w:rsidR="00547CFF">
        <w:rPr>
          <w:rFonts w:eastAsiaTheme="minorEastAsia"/>
        </w:rPr>
        <w:tab/>
      </w:r>
      <w:r w:rsidR="00547CFF">
        <w:rPr>
          <w:rFonts w:eastAsiaTheme="minorEastAsia"/>
        </w:rPr>
        <w:tab/>
      </w:r>
      <w:r>
        <w:rPr>
          <w:rFonts w:eastAsiaTheme="minorEastAsia"/>
        </w:rPr>
        <w:t>(1) First Order</w:t>
      </w:r>
    </w:p>
    <w:p w:rsidR="003A58E3" w:rsidRDefault="00EF16B5" w:rsidP="003A58E3">
      <w:pPr>
        <w:jc w:val="center"/>
        <w:rPr>
          <w:rFonts w:eastAsiaTheme="minorEastAsia"/>
        </w:rPr>
      </w:pPr>
      <m:oMath>
        <m:f>
          <m:fPr>
            <m:ctrlPr>
              <w:rPr>
                <w:rFonts w:ascii="Cambria Math" w:eastAsiaTheme="minorEastAsia" w:hAnsi="Cambria Math"/>
                <w:i/>
              </w:rPr>
            </m:ctrlPr>
          </m:fPr>
          <m:num>
            <m:r>
              <w:rPr>
                <w:rFonts w:ascii="Cambria Math" w:eastAsiaTheme="minorEastAsia" w:hAnsi="Cambria Math"/>
              </w:rPr>
              <m:t>R</m:t>
            </m:r>
          </m:num>
          <m:den>
            <m:r>
              <w:rPr>
                <w:rFonts w:ascii="Cambria Math" w:eastAsiaTheme="minorEastAsia" w:hAnsi="Cambria Math"/>
              </w:rPr>
              <m:t>L</m:t>
            </m:r>
          </m:den>
        </m:f>
        <m:r>
          <w:rPr>
            <w:rFonts w:ascii="Cambria Math" w:eastAsiaTheme="minorEastAsia" w:hAnsi="Cambria Math"/>
          </w:rPr>
          <m:t>*R</m:t>
        </m:r>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2</m:t>
            </m:r>
          </m:sup>
        </m:sSup>
        <m:r>
          <w:rPr>
            <w:rFonts w:ascii="Cambria Math" w:eastAsiaTheme="minorEastAsia" w:hAnsi="Cambria Math"/>
          </w:rPr>
          <m:t>*</m:t>
        </m:r>
        <m:func>
          <m:funcPr>
            <m:ctrlPr>
              <w:rPr>
                <w:rFonts w:ascii="Cambria Math" w:eastAsiaTheme="minorEastAsia" w:hAnsi="Cambria Math"/>
                <w:i/>
              </w:rPr>
            </m:ctrlPr>
          </m:funcPr>
          <m:fName>
            <m:r>
              <m:rPr>
                <m:sty m:val="p"/>
              </m:rPr>
              <w:rPr>
                <w:rFonts w:ascii="Cambria Math" w:hAnsi="Cambria Math"/>
              </w:rPr>
              <m:t>cos</m:t>
            </m:r>
          </m:fName>
          <m:e>
            <m:r>
              <w:rPr>
                <w:rFonts w:ascii="Cambria Math" w:eastAsiaTheme="minorEastAsia" w:hAnsi="Cambria Math"/>
              </w:rPr>
              <m:t>2θ</m:t>
            </m:r>
          </m:e>
        </m:func>
      </m:oMath>
      <w:r w:rsidR="00547CFF">
        <w:rPr>
          <w:rFonts w:eastAsiaTheme="minorEastAsia"/>
        </w:rPr>
        <w:tab/>
      </w:r>
      <w:r w:rsidR="00547CFF">
        <w:rPr>
          <w:rFonts w:eastAsiaTheme="minorEastAsia"/>
        </w:rPr>
        <w:tab/>
        <w:t>(2) Second Order</w:t>
      </w:r>
    </w:p>
    <w:p w:rsidR="003A58E3" w:rsidRDefault="00082F5F" w:rsidP="003A58E3">
      <w:pPr>
        <w:jc w:val="center"/>
        <w:rPr>
          <w:rFonts w:eastAsiaTheme="minorEastAsia"/>
        </w:rPr>
      </w:pPr>
      <m:oMath>
        <m:r>
          <w:rPr>
            <w:rFonts w:ascii="Cambria Math" w:hAnsi="Cambria Math"/>
          </w:rPr>
          <m:t>α=R</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m:t>
        </m:r>
        <m:func>
          <m:funcPr>
            <m:ctrlPr>
              <w:rPr>
                <w:rFonts w:ascii="Cambria Math" w:hAnsi="Cambria Math"/>
                <w:i/>
              </w:rPr>
            </m:ctrlPr>
          </m:funcPr>
          <m:fName>
            <m:r>
              <m:rPr>
                <m:sty m:val="p"/>
              </m:rPr>
              <w:rPr>
                <w:rFonts w:ascii="Cambria Math" w:hAnsi="Cambria Math"/>
              </w:rPr>
              <m:t>cos</m:t>
            </m:r>
          </m:fName>
          <m:e>
            <m:r>
              <w:rPr>
                <w:rFonts w:ascii="Cambria Math" w:hAnsi="Cambria Math"/>
              </w:rPr>
              <m:t>θ+</m:t>
            </m:r>
            <m:f>
              <m:fPr>
                <m:ctrlPr>
                  <w:rPr>
                    <w:rFonts w:ascii="Cambria Math" w:eastAsiaTheme="minorEastAsia" w:hAnsi="Cambria Math"/>
                    <w:i/>
                  </w:rPr>
                </m:ctrlPr>
              </m:fPr>
              <m:num>
                <m:r>
                  <w:rPr>
                    <w:rFonts w:ascii="Cambria Math" w:eastAsiaTheme="minorEastAsia" w:hAnsi="Cambria Math"/>
                  </w:rPr>
                  <m:t>R</m:t>
                </m:r>
              </m:num>
              <m:den>
                <m:r>
                  <w:rPr>
                    <w:rFonts w:ascii="Cambria Math" w:eastAsiaTheme="minorEastAsia" w:hAnsi="Cambria Math"/>
                  </w:rPr>
                  <m:t>L</m:t>
                </m:r>
              </m:den>
            </m:f>
            <m:r>
              <w:rPr>
                <w:rFonts w:ascii="Cambria Math" w:eastAsiaTheme="minorEastAsia" w:hAnsi="Cambria Math"/>
              </w:rPr>
              <m:t>*R</m:t>
            </m:r>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2</m:t>
                </m:r>
              </m:sup>
            </m:sSup>
            <m:r>
              <w:rPr>
                <w:rFonts w:ascii="Cambria Math" w:eastAsiaTheme="minorEastAsia" w:hAnsi="Cambria Math"/>
              </w:rPr>
              <m:t>*</m:t>
            </m:r>
            <m:func>
              <m:funcPr>
                <m:ctrlPr>
                  <w:rPr>
                    <w:rFonts w:ascii="Cambria Math" w:eastAsiaTheme="minorEastAsia" w:hAnsi="Cambria Math"/>
                    <w:i/>
                  </w:rPr>
                </m:ctrlPr>
              </m:funcPr>
              <m:fName>
                <m:r>
                  <m:rPr>
                    <m:sty m:val="p"/>
                  </m:rPr>
                  <w:rPr>
                    <w:rFonts w:ascii="Cambria Math" w:hAnsi="Cambria Math"/>
                  </w:rPr>
                  <m:t>cos</m:t>
                </m:r>
              </m:fName>
              <m:e>
                <m:r>
                  <w:rPr>
                    <w:rFonts w:ascii="Cambria Math" w:eastAsiaTheme="minorEastAsia" w:hAnsi="Cambria Math"/>
                  </w:rPr>
                  <m:t>2θ</m:t>
                </m:r>
              </m:e>
            </m:func>
          </m:e>
        </m:func>
      </m:oMath>
      <w:r w:rsidR="00D95E72">
        <w:rPr>
          <w:rFonts w:eastAsiaTheme="minorEastAsia"/>
        </w:rPr>
        <w:tab/>
      </w:r>
      <w:r w:rsidR="00D95E72">
        <w:rPr>
          <w:rFonts w:eastAsiaTheme="minorEastAsia"/>
        </w:rPr>
        <w:tab/>
        <w:t xml:space="preserve">(3) </w:t>
      </w:r>
    </w:p>
    <w:p w:rsidR="00D95E72" w:rsidRDefault="00D95E72" w:rsidP="00D95E72">
      <w:r>
        <w:t xml:space="preserve">Where </w:t>
      </w:r>
    </w:p>
    <w:p w:rsidR="00D95E72" w:rsidRDefault="00D95E72" w:rsidP="00D95E72">
      <w:pPr>
        <w:ind w:firstLine="432"/>
      </w:pPr>
      <w:r>
        <w:t>R = Crank Radius</w:t>
      </w:r>
    </w:p>
    <w:p w:rsidR="00D95E72" w:rsidRDefault="00D95E72" w:rsidP="00D95E72">
      <w:pPr>
        <w:ind w:firstLine="432"/>
        <w:rPr>
          <w:rFonts w:eastAsiaTheme="minorEastAsia"/>
        </w:rPr>
      </w:pPr>
      <m:oMath>
        <m:r>
          <w:rPr>
            <w:rFonts w:ascii="Cambria Math" w:hAnsi="Cambria Math"/>
          </w:rPr>
          <m:t>ω</m:t>
        </m:r>
      </m:oMath>
      <w:r>
        <w:rPr>
          <w:rFonts w:eastAsiaTheme="minorEastAsia"/>
        </w:rPr>
        <w:t xml:space="preserve"> = Angular Velocity</w:t>
      </w:r>
    </w:p>
    <w:p w:rsidR="00D95E72" w:rsidRDefault="00D95E72" w:rsidP="00D95E72">
      <w:pPr>
        <w:ind w:firstLine="432"/>
        <w:rPr>
          <w:rFonts w:eastAsiaTheme="minorEastAsia"/>
        </w:rPr>
      </w:pPr>
      <m:oMath>
        <m:r>
          <w:rPr>
            <w:rFonts w:ascii="Cambria Math" w:hAnsi="Cambria Math"/>
          </w:rPr>
          <m:t>θ</m:t>
        </m:r>
      </m:oMath>
      <w:r>
        <w:rPr>
          <w:rFonts w:eastAsiaTheme="minorEastAsia"/>
        </w:rPr>
        <w:tab/>
        <w:t>= Crank Angle</w:t>
      </w:r>
    </w:p>
    <w:p w:rsidR="00D95E72" w:rsidRDefault="00D95E72" w:rsidP="00D95E72">
      <w:pPr>
        <w:ind w:firstLine="432"/>
      </w:pPr>
      <w:r>
        <w:t>L = Length of conrod</w:t>
      </w:r>
    </w:p>
    <w:p w:rsidR="000F3605" w:rsidRDefault="000F3605" w:rsidP="000F3605">
      <w:pPr>
        <w:pStyle w:val="Heading2"/>
      </w:pPr>
      <w:r>
        <w:t>Gudgeon Pin</w:t>
      </w:r>
    </w:p>
    <w:p w:rsidR="00041DFA" w:rsidRDefault="00041DFA" w:rsidP="00041DFA">
      <w:r>
        <w:t xml:space="preserve">Measurements were taken of various sections of the gudgeon pin as shown in figure </w:t>
      </w:r>
      <w:r w:rsidR="000773E4">
        <w:t>2</w:t>
      </w:r>
      <w:r>
        <w:t>.1 and table 1</w:t>
      </w:r>
    </w:p>
    <w:p w:rsidR="00041DFA" w:rsidRDefault="00E452B0" w:rsidP="00E452B0">
      <w:pPr>
        <w:jc w:val="center"/>
      </w:pPr>
      <w:r>
        <w:rPr>
          <w:noProof/>
        </w:rPr>
        <w:drawing>
          <wp:inline distT="0" distB="0" distL="0" distR="0" wp14:anchorId="246B2E4D" wp14:editId="6276AEF8">
            <wp:extent cx="3705225" cy="2236542"/>
            <wp:effectExtent l="0" t="0" r="0" b="0"/>
            <wp:docPr id="6" name="Picture 6" descr="C:\Users\p149588\Downloads\20200209_16204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149588\Downloads\20200209_162043.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711719" cy="2240462"/>
                    </a:xfrm>
                    <a:prstGeom prst="rect">
                      <a:avLst/>
                    </a:prstGeom>
                    <a:noFill/>
                    <a:ln>
                      <a:noFill/>
                    </a:ln>
                  </pic:spPr>
                </pic:pic>
              </a:graphicData>
            </a:graphic>
          </wp:inline>
        </w:drawing>
      </w:r>
    </w:p>
    <w:p w:rsidR="00041DFA" w:rsidRDefault="00041DFA" w:rsidP="00041DFA">
      <w:pPr>
        <w:pStyle w:val="Caption"/>
        <w:keepNext/>
      </w:pPr>
      <w:r>
        <w:t xml:space="preserve">Table </w:t>
      </w:r>
      <w:fldSimple w:instr=" SEQ Table \* ARABIC ">
        <w:r w:rsidR="00EF16B5">
          <w:rPr>
            <w:noProof/>
          </w:rPr>
          <w:t>1</w:t>
        </w:r>
      </w:fldSimple>
      <w:r>
        <w:t xml:space="preserve"> Gudgeon Pin Information</w:t>
      </w:r>
    </w:p>
    <w:tbl>
      <w:tblPr>
        <w:tblW w:w="4280" w:type="dxa"/>
        <w:jc w:val="center"/>
        <w:tblLook w:val="04A0" w:firstRow="1" w:lastRow="0" w:firstColumn="1" w:lastColumn="0" w:noHBand="0" w:noVBand="1"/>
      </w:tblPr>
      <w:tblGrid>
        <w:gridCol w:w="1037"/>
        <w:gridCol w:w="1924"/>
        <w:gridCol w:w="1319"/>
      </w:tblGrid>
      <w:tr w:rsidR="00041DFA" w:rsidRPr="00041DFA" w:rsidTr="00041DFA">
        <w:trPr>
          <w:trHeight w:val="433"/>
          <w:jc w:val="center"/>
        </w:trPr>
        <w:tc>
          <w:tcPr>
            <w:tcW w:w="4280" w:type="dxa"/>
            <w:gridSpan w:val="3"/>
            <w:vMerge w:val="restart"/>
            <w:tcBorders>
              <w:top w:val="single" w:sz="8" w:space="0" w:color="auto"/>
              <w:left w:val="single" w:sz="8" w:space="0" w:color="auto"/>
              <w:bottom w:val="nil"/>
              <w:right w:val="single" w:sz="8" w:space="0" w:color="000000"/>
            </w:tcBorders>
            <w:shd w:val="clear" w:color="000000" w:fill="D9D9D9"/>
            <w:noWrap/>
            <w:vAlign w:val="center"/>
            <w:hideMark/>
          </w:tcPr>
          <w:p w:rsidR="00041DFA" w:rsidRPr="00041DFA" w:rsidRDefault="00041DFA" w:rsidP="00041DFA">
            <w:pPr>
              <w:spacing w:after="0" w:line="240" w:lineRule="auto"/>
              <w:jc w:val="center"/>
              <w:rPr>
                <w:rFonts w:eastAsia="Times New Roman" w:cs="Arial"/>
                <w:sz w:val="20"/>
                <w:szCs w:val="20"/>
                <w:lang w:eastAsia="en-GB"/>
              </w:rPr>
            </w:pPr>
            <w:r w:rsidRPr="00041DFA">
              <w:rPr>
                <w:rFonts w:eastAsia="Times New Roman" w:cs="Arial"/>
                <w:sz w:val="20"/>
                <w:szCs w:val="20"/>
                <w:lang w:eastAsia="en-GB"/>
              </w:rPr>
              <w:t>Pin Information</w:t>
            </w:r>
          </w:p>
        </w:tc>
      </w:tr>
      <w:tr w:rsidR="00041DFA" w:rsidRPr="00041DFA" w:rsidTr="00041DFA">
        <w:trPr>
          <w:trHeight w:val="433"/>
          <w:jc w:val="center"/>
        </w:trPr>
        <w:tc>
          <w:tcPr>
            <w:tcW w:w="4280" w:type="dxa"/>
            <w:gridSpan w:val="3"/>
            <w:vMerge/>
            <w:tcBorders>
              <w:top w:val="single" w:sz="8" w:space="0" w:color="auto"/>
              <w:left w:val="single" w:sz="8" w:space="0" w:color="auto"/>
              <w:bottom w:val="nil"/>
              <w:right w:val="single" w:sz="8" w:space="0" w:color="000000"/>
            </w:tcBorders>
            <w:vAlign w:val="center"/>
            <w:hideMark/>
          </w:tcPr>
          <w:p w:rsidR="00041DFA" w:rsidRPr="00041DFA" w:rsidRDefault="00041DFA" w:rsidP="00041DFA">
            <w:pPr>
              <w:spacing w:after="0" w:line="240" w:lineRule="auto"/>
              <w:rPr>
                <w:rFonts w:eastAsia="Times New Roman" w:cs="Arial"/>
                <w:sz w:val="20"/>
                <w:szCs w:val="20"/>
                <w:lang w:eastAsia="en-GB"/>
              </w:rPr>
            </w:pPr>
          </w:p>
        </w:tc>
      </w:tr>
      <w:tr w:rsidR="00041DFA" w:rsidRPr="00041DFA" w:rsidTr="00041DFA">
        <w:trPr>
          <w:trHeight w:val="270"/>
          <w:jc w:val="center"/>
        </w:trPr>
        <w:tc>
          <w:tcPr>
            <w:tcW w:w="1037" w:type="dxa"/>
            <w:tcBorders>
              <w:top w:val="single" w:sz="8" w:space="0" w:color="auto"/>
              <w:left w:val="single" w:sz="8" w:space="0" w:color="auto"/>
              <w:bottom w:val="single" w:sz="4" w:space="0" w:color="auto"/>
              <w:right w:val="single" w:sz="4" w:space="0" w:color="auto"/>
            </w:tcBorders>
            <w:shd w:val="clear" w:color="000000" w:fill="D9D9D9"/>
            <w:noWrap/>
            <w:vAlign w:val="bottom"/>
            <w:hideMark/>
          </w:tcPr>
          <w:p w:rsidR="00041DFA" w:rsidRPr="00041DFA" w:rsidRDefault="00041DFA" w:rsidP="00041DFA">
            <w:pPr>
              <w:spacing w:after="0" w:line="240" w:lineRule="auto"/>
              <w:rPr>
                <w:rFonts w:eastAsia="Times New Roman" w:cs="Arial"/>
                <w:sz w:val="20"/>
                <w:szCs w:val="20"/>
                <w:lang w:eastAsia="en-GB"/>
              </w:rPr>
            </w:pPr>
            <w:r w:rsidRPr="00041DFA">
              <w:rPr>
                <w:rFonts w:eastAsia="Times New Roman" w:cs="Arial"/>
                <w:sz w:val="20"/>
                <w:szCs w:val="20"/>
                <w:lang w:eastAsia="en-GB"/>
              </w:rPr>
              <w:t>D1</w:t>
            </w:r>
          </w:p>
        </w:tc>
        <w:tc>
          <w:tcPr>
            <w:tcW w:w="1924" w:type="dxa"/>
            <w:tcBorders>
              <w:top w:val="single" w:sz="8" w:space="0" w:color="auto"/>
              <w:left w:val="nil"/>
              <w:bottom w:val="single" w:sz="4" w:space="0" w:color="auto"/>
              <w:right w:val="single" w:sz="4" w:space="0" w:color="auto"/>
            </w:tcBorders>
            <w:shd w:val="clear" w:color="000000" w:fill="FFFFFF"/>
            <w:noWrap/>
            <w:vAlign w:val="bottom"/>
            <w:hideMark/>
          </w:tcPr>
          <w:p w:rsidR="00041DFA" w:rsidRPr="00041DFA" w:rsidRDefault="00041DFA" w:rsidP="00041DFA">
            <w:pPr>
              <w:spacing w:after="0" w:line="240" w:lineRule="auto"/>
              <w:jc w:val="right"/>
              <w:rPr>
                <w:rFonts w:eastAsia="Times New Roman" w:cs="Arial"/>
                <w:sz w:val="20"/>
                <w:szCs w:val="20"/>
                <w:lang w:eastAsia="en-GB"/>
              </w:rPr>
            </w:pPr>
            <w:r w:rsidRPr="00041DFA">
              <w:rPr>
                <w:rFonts w:eastAsia="Times New Roman" w:cs="Arial"/>
                <w:sz w:val="20"/>
                <w:szCs w:val="20"/>
                <w:lang w:eastAsia="en-GB"/>
              </w:rPr>
              <w:t>21.00</w:t>
            </w:r>
          </w:p>
        </w:tc>
        <w:tc>
          <w:tcPr>
            <w:tcW w:w="1319" w:type="dxa"/>
            <w:tcBorders>
              <w:top w:val="single" w:sz="8" w:space="0" w:color="auto"/>
              <w:left w:val="nil"/>
              <w:bottom w:val="single" w:sz="4" w:space="0" w:color="auto"/>
              <w:right w:val="single" w:sz="8" w:space="0" w:color="auto"/>
            </w:tcBorders>
            <w:shd w:val="clear" w:color="000000" w:fill="FFFFFF"/>
            <w:noWrap/>
            <w:vAlign w:val="bottom"/>
            <w:hideMark/>
          </w:tcPr>
          <w:p w:rsidR="00041DFA" w:rsidRPr="00041DFA" w:rsidRDefault="00041DFA" w:rsidP="00041DFA">
            <w:pPr>
              <w:spacing w:after="0" w:line="240" w:lineRule="auto"/>
              <w:rPr>
                <w:rFonts w:eastAsia="Times New Roman" w:cs="Arial"/>
                <w:sz w:val="20"/>
                <w:szCs w:val="20"/>
                <w:lang w:eastAsia="en-GB"/>
              </w:rPr>
            </w:pPr>
            <w:r w:rsidRPr="00041DFA">
              <w:rPr>
                <w:rFonts w:eastAsia="Times New Roman" w:cs="Arial"/>
                <w:sz w:val="20"/>
                <w:szCs w:val="20"/>
                <w:lang w:eastAsia="en-GB"/>
              </w:rPr>
              <w:t>mm</w:t>
            </w:r>
          </w:p>
        </w:tc>
      </w:tr>
      <w:tr w:rsidR="00041DFA" w:rsidRPr="00041DFA" w:rsidTr="00041DFA">
        <w:trPr>
          <w:trHeight w:val="270"/>
          <w:jc w:val="center"/>
        </w:trPr>
        <w:tc>
          <w:tcPr>
            <w:tcW w:w="1037" w:type="dxa"/>
            <w:tcBorders>
              <w:top w:val="single" w:sz="4" w:space="0" w:color="auto"/>
              <w:left w:val="single" w:sz="8" w:space="0" w:color="auto"/>
              <w:bottom w:val="single" w:sz="4" w:space="0" w:color="auto"/>
              <w:right w:val="single" w:sz="4" w:space="0" w:color="auto"/>
            </w:tcBorders>
            <w:shd w:val="clear" w:color="000000" w:fill="D9D9D9"/>
            <w:noWrap/>
            <w:vAlign w:val="bottom"/>
            <w:hideMark/>
          </w:tcPr>
          <w:p w:rsidR="00041DFA" w:rsidRPr="00041DFA" w:rsidRDefault="00041DFA" w:rsidP="00041DFA">
            <w:pPr>
              <w:spacing w:after="0" w:line="240" w:lineRule="auto"/>
              <w:rPr>
                <w:rFonts w:eastAsia="Times New Roman" w:cs="Arial"/>
                <w:sz w:val="20"/>
                <w:szCs w:val="20"/>
                <w:lang w:eastAsia="en-GB"/>
              </w:rPr>
            </w:pPr>
            <w:r w:rsidRPr="00041DFA">
              <w:rPr>
                <w:rFonts w:eastAsia="Times New Roman" w:cs="Arial"/>
                <w:sz w:val="20"/>
                <w:szCs w:val="20"/>
                <w:lang w:eastAsia="en-GB"/>
              </w:rPr>
              <w:t>D2</w:t>
            </w:r>
          </w:p>
        </w:tc>
        <w:tc>
          <w:tcPr>
            <w:tcW w:w="1924" w:type="dxa"/>
            <w:tcBorders>
              <w:top w:val="nil"/>
              <w:left w:val="nil"/>
              <w:bottom w:val="single" w:sz="4" w:space="0" w:color="auto"/>
              <w:right w:val="single" w:sz="4" w:space="0" w:color="auto"/>
            </w:tcBorders>
            <w:shd w:val="clear" w:color="000000" w:fill="FFFFFF"/>
            <w:noWrap/>
            <w:vAlign w:val="bottom"/>
            <w:hideMark/>
          </w:tcPr>
          <w:p w:rsidR="00041DFA" w:rsidRPr="00041DFA" w:rsidRDefault="00041DFA" w:rsidP="00041DFA">
            <w:pPr>
              <w:spacing w:after="0" w:line="240" w:lineRule="auto"/>
              <w:jc w:val="right"/>
              <w:rPr>
                <w:rFonts w:eastAsia="Times New Roman" w:cs="Arial"/>
                <w:sz w:val="20"/>
                <w:szCs w:val="20"/>
                <w:lang w:eastAsia="en-GB"/>
              </w:rPr>
            </w:pPr>
            <w:r w:rsidRPr="00041DFA">
              <w:rPr>
                <w:rFonts w:eastAsia="Times New Roman" w:cs="Arial"/>
                <w:sz w:val="20"/>
                <w:szCs w:val="20"/>
                <w:lang w:eastAsia="en-GB"/>
              </w:rPr>
              <w:t>15.44</w:t>
            </w:r>
          </w:p>
        </w:tc>
        <w:tc>
          <w:tcPr>
            <w:tcW w:w="1319" w:type="dxa"/>
            <w:tcBorders>
              <w:top w:val="nil"/>
              <w:left w:val="nil"/>
              <w:bottom w:val="single" w:sz="4" w:space="0" w:color="auto"/>
              <w:right w:val="single" w:sz="8" w:space="0" w:color="auto"/>
            </w:tcBorders>
            <w:shd w:val="clear" w:color="000000" w:fill="FFFFFF"/>
            <w:noWrap/>
            <w:vAlign w:val="bottom"/>
            <w:hideMark/>
          </w:tcPr>
          <w:p w:rsidR="00041DFA" w:rsidRPr="00041DFA" w:rsidRDefault="00041DFA" w:rsidP="00041DFA">
            <w:pPr>
              <w:spacing w:after="0" w:line="240" w:lineRule="auto"/>
              <w:rPr>
                <w:rFonts w:eastAsia="Times New Roman" w:cs="Arial"/>
                <w:sz w:val="20"/>
                <w:szCs w:val="20"/>
                <w:lang w:eastAsia="en-GB"/>
              </w:rPr>
            </w:pPr>
            <w:r w:rsidRPr="00041DFA">
              <w:rPr>
                <w:rFonts w:eastAsia="Times New Roman" w:cs="Arial"/>
                <w:sz w:val="20"/>
                <w:szCs w:val="20"/>
                <w:lang w:eastAsia="en-GB"/>
              </w:rPr>
              <w:t>mm</w:t>
            </w:r>
          </w:p>
        </w:tc>
      </w:tr>
      <w:tr w:rsidR="00041DFA" w:rsidRPr="00041DFA" w:rsidTr="00041DFA">
        <w:trPr>
          <w:trHeight w:val="270"/>
          <w:jc w:val="center"/>
        </w:trPr>
        <w:tc>
          <w:tcPr>
            <w:tcW w:w="1037" w:type="dxa"/>
            <w:tcBorders>
              <w:top w:val="single" w:sz="4" w:space="0" w:color="auto"/>
              <w:left w:val="single" w:sz="8" w:space="0" w:color="auto"/>
              <w:bottom w:val="single" w:sz="4" w:space="0" w:color="auto"/>
              <w:right w:val="single" w:sz="4" w:space="0" w:color="auto"/>
            </w:tcBorders>
            <w:shd w:val="clear" w:color="000000" w:fill="D9D9D9"/>
            <w:noWrap/>
            <w:vAlign w:val="bottom"/>
            <w:hideMark/>
          </w:tcPr>
          <w:p w:rsidR="00041DFA" w:rsidRPr="00041DFA" w:rsidRDefault="00041DFA" w:rsidP="00041DFA">
            <w:pPr>
              <w:spacing w:after="0" w:line="240" w:lineRule="auto"/>
              <w:rPr>
                <w:rFonts w:eastAsia="Times New Roman" w:cs="Arial"/>
                <w:sz w:val="20"/>
                <w:szCs w:val="20"/>
                <w:lang w:eastAsia="en-GB"/>
              </w:rPr>
            </w:pPr>
            <w:r w:rsidRPr="00041DFA">
              <w:rPr>
                <w:rFonts w:eastAsia="Times New Roman" w:cs="Arial"/>
                <w:sz w:val="20"/>
                <w:szCs w:val="20"/>
                <w:lang w:eastAsia="en-GB"/>
              </w:rPr>
              <w:t>L1</w:t>
            </w:r>
          </w:p>
        </w:tc>
        <w:tc>
          <w:tcPr>
            <w:tcW w:w="1924" w:type="dxa"/>
            <w:tcBorders>
              <w:top w:val="nil"/>
              <w:left w:val="nil"/>
              <w:bottom w:val="single" w:sz="4" w:space="0" w:color="auto"/>
              <w:right w:val="single" w:sz="4" w:space="0" w:color="auto"/>
            </w:tcBorders>
            <w:shd w:val="clear" w:color="000000" w:fill="FFFFFF"/>
            <w:noWrap/>
            <w:vAlign w:val="bottom"/>
            <w:hideMark/>
          </w:tcPr>
          <w:p w:rsidR="00041DFA" w:rsidRPr="00041DFA" w:rsidRDefault="00041DFA" w:rsidP="00041DFA">
            <w:pPr>
              <w:spacing w:after="0" w:line="240" w:lineRule="auto"/>
              <w:jc w:val="right"/>
              <w:rPr>
                <w:rFonts w:eastAsia="Times New Roman" w:cs="Arial"/>
                <w:sz w:val="20"/>
                <w:szCs w:val="20"/>
                <w:lang w:eastAsia="en-GB"/>
              </w:rPr>
            </w:pPr>
            <w:r w:rsidRPr="00041DFA">
              <w:rPr>
                <w:rFonts w:eastAsia="Times New Roman" w:cs="Arial"/>
                <w:sz w:val="20"/>
                <w:szCs w:val="20"/>
                <w:lang w:eastAsia="en-GB"/>
              </w:rPr>
              <w:t>13.88</w:t>
            </w:r>
          </w:p>
        </w:tc>
        <w:tc>
          <w:tcPr>
            <w:tcW w:w="1319" w:type="dxa"/>
            <w:tcBorders>
              <w:top w:val="nil"/>
              <w:left w:val="nil"/>
              <w:bottom w:val="single" w:sz="4" w:space="0" w:color="auto"/>
              <w:right w:val="single" w:sz="8" w:space="0" w:color="auto"/>
            </w:tcBorders>
            <w:shd w:val="clear" w:color="000000" w:fill="FFFFFF"/>
            <w:noWrap/>
            <w:vAlign w:val="bottom"/>
            <w:hideMark/>
          </w:tcPr>
          <w:p w:rsidR="00041DFA" w:rsidRPr="00041DFA" w:rsidRDefault="00041DFA" w:rsidP="00041DFA">
            <w:pPr>
              <w:spacing w:after="0" w:line="240" w:lineRule="auto"/>
              <w:rPr>
                <w:rFonts w:eastAsia="Times New Roman" w:cs="Arial"/>
                <w:sz w:val="20"/>
                <w:szCs w:val="20"/>
                <w:lang w:eastAsia="en-GB"/>
              </w:rPr>
            </w:pPr>
            <w:r w:rsidRPr="00041DFA">
              <w:rPr>
                <w:rFonts w:eastAsia="Times New Roman" w:cs="Arial"/>
                <w:sz w:val="20"/>
                <w:szCs w:val="20"/>
                <w:lang w:eastAsia="en-GB"/>
              </w:rPr>
              <w:t>mm</w:t>
            </w:r>
          </w:p>
        </w:tc>
      </w:tr>
      <w:tr w:rsidR="00041DFA" w:rsidRPr="00041DFA" w:rsidTr="00041DFA">
        <w:trPr>
          <w:trHeight w:val="270"/>
          <w:jc w:val="center"/>
        </w:trPr>
        <w:tc>
          <w:tcPr>
            <w:tcW w:w="1037" w:type="dxa"/>
            <w:tcBorders>
              <w:top w:val="single" w:sz="4" w:space="0" w:color="auto"/>
              <w:left w:val="single" w:sz="8" w:space="0" w:color="auto"/>
              <w:bottom w:val="single" w:sz="4" w:space="0" w:color="auto"/>
              <w:right w:val="single" w:sz="4" w:space="0" w:color="auto"/>
            </w:tcBorders>
            <w:shd w:val="clear" w:color="000000" w:fill="D9D9D9"/>
            <w:noWrap/>
            <w:vAlign w:val="bottom"/>
            <w:hideMark/>
          </w:tcPr>
          <w:p w:rsidR="00041DFA" w:rsidRPr="00041DFA" w:rsidRDefault="00041DFA" w:rsidP="00041DFA">
            <w:pPr>
              <w:spacing w:after="0" w:line="240" w:lineRule="auto"/>
              <w:rPr>
                <w:rFonts w:eastAsia="Times New Roman" w:cs="Arial"/>
                <w:sz w:val="20"/>
                <w:szCs w:val="20"/>
                <w:lang w:eastAsia="en-GB"/>
              </w:rPr>
            </w:pPr>
            <w:r w:rsidRPr="00041DFA">
              <w:rPr>
                <w:rFonts w:eastAsia="Times New Roman" w:cs="Arial"/>
                <w:sz w:val="20"/>
                <w:szCs w:val="20"/>
                <w:lang w:eastAsia="en-GB"/>
              </w:rPr>
              <w:t>L2</w:t>
            </w:r>
          </w:p>
        </w:tc>
        <w:tc>
          <w:tcPr>
            <w:tcW w:w="1924" w:type="dxa"/>
            <w:tcBorders>
              <w:top w:val="nil"/>
              <w:left w:val="nil"/>
              <w:bottom w:val="single" w:sz="4" w:space="0" w:color="auto"/>
              <w:right w:val="single" w:sz="4" w:space="0" w:color="auto"/>
            </w:tcBorders>
            <w:shd w:val="clear" w:color="000000" w:fill="FFFFFF"/>
            <w:noWrap/>
            <w:vAlign w:val="bottom"/>
            <w:hideMark/>
          </w:tcPr>
          <w:p w:rsidR="00041DFA" w:rsidRPr="00041DFA" w:rsidRDefault="00041DFA" w:rsidP="00041DFA">
            <w:pPr>
              <w:spacing w:after="0" w:line="240" w:lineRule="auto"/>
              <w:jc w:val="right"/>
              <w:rPr>
                <w:rFonts w:eastAsia="Times New Roman" w:cs="Arial"/>
                <w:sz w:val="20"/>
                <w:szCs w:val="20"/>
                <w:lang w:eastAsia="en-GB"/>
              </w:rPr>
            </w:pPr>
            <w:r w:rsidRPr="00041DFA">
              <w:rPr>
                <w:rFonts w:eastAsia="Times New Roman" w:cs="Arial"/>
                <w:sz w:val="20"/>
                <w:szCs w:val="20"/>
                <w:lang w:eastAsia="en-GB"/>
              </w:rPr>
              <w:t>10.50</w:t>
            </w:r>
          </w:p>
        </w:tc>
        <w:tc>
          <w:tcPr>
            <w:tcW w:w="1319" w:type="dxa"/>
            <w:tcBorders>
              <w:top w:val="nil"/>
              <w:left w:val="nil"/>
              <w:bottom w:val="single" w:sz="4" w:space="0" w:color="auto"/>
              <w:right w:val="single" w:sz="8" w:space="0" w:color="auto"/>
            </w:tcBorders>
            <w:shd w:val="clear" w:color="000000" w:fill="FFFFFF"/>
            <w:noWrap/>
            <w:vAlign w:val="bottom"/>
            <w:hideMark/>
          </w:tcPr>
          <w:p w:rsidR="00041DFA" w:rsidRPr="00041DFA" w:rsidRDefault="00041DFA" w:rsidP="00041DFA">
            <w:pPr>
              <w:spacing w:after="0" w:line="240" w:lineRule="auto"/>
              <w:rPr>
                <w:rFonts w:eastAsia="Times New Roman" w:cs="Arial"/>
                <w:sz w:val="20"/>
                <w:szCs w:val="20"/>
                <w:lang w:eastAsia="en-GB"/>
              </w:rPr>
            </w:pPr>
            <w:r w:rsidRPr="00041DFA">
              <w:rPr>
                <w:rFonts w:eastAsia="Times New Roman" w:cs="Arial"/>
                <w:sz w:val="20"/>
                <w:szCs w:val="20"/>
                <w:lang w:eastAsia="en-GB"/>
              </w:rPr>
              <w:t>mm</w:t>
            </w:r>
          </w:p>
        </w:tc>
      </w:tr>
      <w:tr w:rsidR="00041DFA" w:rsidRPr="00041DFA" w:rsidTr="00041DFA">
        <w:trPr>
          <w:trHeight w:val="270"/>
          <w:jc w:val="center"/>
        </w:trPr>
        <w:tc>
          <w:tcPr>
            <w:tcW w:w="1037" w:type="dxa"/>
            <w:tcBorders>
              <w:top w:val="single" w:sz="4" w:space="0" w:color="auto"/>
              <w:left w:val="single" w:sz="8" w:space="0" w:color="auto"/>
              <w:bottom w:val="single" w:sz="4" w:space="0" w:color="auto"/>
              <w:right w:val="single" w:sz="4" w:space="0" w:color="auto"/>
            </w:tcBorders>
            <w:shd w:val="clear" w:color="000000" w:fill="D9D9D9"/>
            <w:noWrap/>
            <w:vAlign w:val="bottom"/>
            <w:hideMark/>
          </w:tcPr>
          <w:p w:rsidR="00041DFA" w:rsidRPr="00041DFA" w:rsidRDefault="00041DFA" w:rsidP="00041DFA">
            <w:pPr>
              <w:spacing w:after="0" w:line="240" w:lineRule="auto"/>
              <w:rPr>
                <w:rFonts w:eastAsia="Times New Roman" w:cs="Arial"/>
                <w:sz w:val="20"/>
                <w:szCs w:val="20"/>
                <w:lang w:eastAsia="en-GB"/>
              </w:rPr>
            </w:pPr>
            <w:r w:rsidRPr="00041DFA">
              <w:rPr>
                <w:rFonts w:eastAsia="Times New Roman" w:cs="Arial"/>
                <w:sz w:val="20"/>
                <w:szCs w:val="20"/>
                <w:lang w:eastAsia="en-GB"/>
              </w:rPr>
              <w:lastRenderedPageBreak/>
              <w:t>L3</w:t>
            </w:r>
          </w:p>
        </w:tc>
        <w:tc>
          <w:tcPr>
            <w:tcW w:w="1924" w:type="dxa"/>
            <w:tcBorders>
              <w:top w:val="nil"/>
              <w:left w:val="nil"/>
              <w:bottom w:val="single" w:sz="4" w:space="0" w:color="auto"/>
              <w:right w:val="single" w:sz="4" w:space="0" w:color="auto"/>
            </w:tcBorders>
            <w:shd w:val="clear" w:color="000000" w:fill="FFFFFF"/>
            <w:noWrap/>
            <w:vAlign w:val="bottom"/>
            <w:hideMark/>
          </w:tcPr>
          <w:p w:rsidR="00041DFA" w:rsidRPr="00041DFA" w:rsidRDefault="00041DFA" w:rsidP="00041DFA">
            <w:pPr>
              <w:spacing w:after="0" w:line="240" w:lineRule="auto"/>
              <w:jc w:val="right"/>
              <w:rPr>
                <w:rFonts w:eastAsia="Times New Roman" w:cs="Arial"/>
                <w:sz w:val="20"/>
                <w:szCs w:val="20"/>
                <w:lang w:eastAsia="en-GB"/>
              </w:rPr>
            </w:pPr>
            <w:r w:rsidRPr="00041DFA">
              <w:rPr>
                <w:rFonts w:eastAsia="Times New Roman" w:cs="Arial"/>
                <w:sz w:val="20"/>
                <w:szCs w:val="20"/>
                <w:lang w:eastAsia="en-GB"/>
              </w:rPr>
              <w:t>7.94</w:t>
            </w:r>
          </w:p>
        </w:tc>
        <w:tc>
          <w:tcPr>
            <w:tcW w:w="1319" w:type="dxa"/>
            <w:tcBorders>
              <w:top w:val="nil"/>
              <w:left w:val="nil"/>
              <w:bottom w:val="single" w:sz="4" w:space="0" w:color="auto"/>
              <w:right w:val="single" w:sz="8" w:space="0" w:color="auto"/>
            </w:tcBorders>
            <w:shd w:val="clear" w:color="000000" w:fill="FFFFFF"/>
            <w:noWrap/>
            <w:vAlign w:val="bottom"/>
            <w:hideMark/>
          </w:tcPr>
          <w:p w:rsidR="00041DFA" w:rsidRPr="00041DFA" w:rsidRDefault="00041DFA" w:rsidP="00041DFA">
            <w:pPr>
              <w:spacing w:after="0" w:line="240" w:lineRule="auto"/>
              <w:rPr>
                <w:rFonts w:eastAsia="Times New Roman" w:cs="Arial"/>
                <w:sz w:val="20"/>
                <w:szCs w:val="20"/>
                <w:lang w:eastAsia="en-GB"/>
              </w:rPr>
            </w:pPr>
            <w:r w:rsidRPr="00041DFA">
              <w:rPr>
                <w:rFonts w:eastAsia="Times New Roman" w:cs="Arial"/>
                <w:sz w:val="20"/>
                <w:szCs w:val="20"/>
                <w:lang w:eastAsia="en-GB"/>
              </w:rPr>
              <w:t>mm</w:t>
            </w:r>
          </w:p>
        </w:tc>
      </w:tr>
    </w:tbl>
    <w:p w:rsidR="00041DFA" w:rsidRPr="00041DFA" w:rsidRDefault="00041DFA" w:rsidP="00041DFA"/>
    <w:p w:rsidR="00082F5F" w:rsidRDefault="000F3605" w:rsidP="000F3605">
      <w:r>
        <w:t>The inertia of the gudgeon pin can be calculated using equation 3 and the mass of the gudgeon pin</w:t>
      </w:r>
      <w:r w:rsidR="000038DE">
        <w:t>. The inertia is found using equation 4</w:t>
      </w:r>
      <w:r w:rsidR="00082F5F">
        <w:t>.</w:t>
      </w:r>
    </w:p>
    <w:p w:rsidR="00D95E72" w:rsidRDefault="00082F5F" w:rsidP="00082F5F">
      <w:pPr>
        <w:jc w:val="center"/>
        <w:rPr>
          <w:rFonts w:eastAsiaTheme="minorEastAsia"/>
        </w:rPr>
      </w:pPr>
      <m:oMath>
        <m:r>
          <w:rPr>
            <w:rFonts w:ascii="Cambria Math" w:hAnsi="Cambria Math"/>
          </w:rPr>
          <m:t>I=mα</m:t>
        </m:r>
      </m:oMath>
      <w:r>
        <w:rPr>
          <w:rFonts w:eastAsiaTheme="minorEastAsia"/>
        </w:rPr>
        <w:tab/>
      </w:r>
      <w:r>
        <w:rPr>
          <w:rFonts w:eastAsiaTheme="minorEastAsia"/>
        </w:rPr>
        <w:tab/>
      </w:r>
      <w:r>
        <w:rPr>
          <w:rFonts w:eastAsiaTheme="minorEastAsia"/>
        </w:rPr>
        <w:tab/>
        <w:t>(4)</w:t>
      </w:r>
    </w:p>
    <w:p w:rsidR="00082F5F" w:rsidRDefault="00082F5F" w:rsidP="00082F5F">
      <w:r>
        <w:t xml:space="preserve">Where </w:t>
      </w:r>
    </w:p>
    <w:p w:rsidR="00082F5F" w:rsidRDefault="00082F5F" w:rsidP="00082F5F">
      <w:pPr>
        <w:rPr>
          <w:rFonts w:eastAsiaTheme="minorEastAsia"/>
        </w:rPr>
      </w:pPr>
      <w:r>
        <w:tab/>
      </w:r>
      <m:oMath>
        <m:r>
          <w:rPr>
            <w:rFonts w:ascii="Cambria Math" w:hAnsi="Cambria Math"/>
          </w:rPr>
          <m:t>α</m:t>
        </m:r>
      </m:oMath>
      <w:r>
        <w:rPr>
          <w:rFonts w:eastAsiaTheme="minorEastAsia"/>
        </w:rPr>
        <w:t xml:space="preserve"> = Angular acceleration</w:t>
      </w:r>
    </w:p>
    <w:p w:rsidR="00EB61CD" w:rsidRDefault="00082F5F" w:rsidP="00082F5F">
      <w:r>
        <w:tab/>
        <w:t>m = Mass</w:t>
      </w:r>
      <w:r w:rsidR="00EB61CD">
        <w:t xml:space="preserve"> of the exposed section of the gudgeon pin</w:t>
      </w:r>
    </w:p>
    <w:p w:rsidR="00A76F1C" w:rsidRDefault="00A76F1C" w:rsidP="00082F5F">
      <w:r>
        <w:t xml:space="preserve">the mass of the exposed section was calculated at 20.95g by producing a Solidworks model of the exposed section as shown in figure </w:t>
      </w:r>
      <w:r w:rsidR="000773E4">
        <w:t>2.</w:t>
      </w:r>
      <w:r w:rsidR="00041DFA">
        <w:t>2</w:t>
      </w:r>
      <w:r>
        <w:t xml:space="preserve"> and </w:t>
      </w:r>
      <w:r w:rsidR="000773E4">
        <w:t>2</w:t>
      </w:r>
      <w:r>
        <w:t>.</w:t>
      </w:r>
      <w:r w:rsidR="00041DFA">
        <w:t>3</w:t>
      </w:r>
    </w:p>
    <w:p w:rsidR="00512239" w:rsidRDefault="00512239" w:rsidP="00512239">
      <w:pPr>
        <w:keepNext/>
        <w:jc w:val="center"/>
      </w:pPr>
      <w:r>
        <w:rPr>
          <w:noProof/>
        </w:rPr>
        <w:drawing>
          <wp:inline distT="0" distB="0" distL="0" distR="0" wp14:anchorId="53D88816" wp14:editId="7F666E5C">
            <wp:extent cx="2231488" cy="1543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7724" t="30727" r="31033" b="30865"/>
                    <a:stretch/>
                  </pic:blipFill>
                  <pic:spPr bwMode="auto">
                    <a:xfrm>
                      <a:off x="0" y="0"/>
                      <a:ext cx="2233108" cy="1544170"/>
                    </a:xfrm>
                    <a:prstGeom prst="rect">
                      <a:avLst/>
                    </a:prstGeom>
                    <a:ln>
                      <a:noFill/>
                    </a:ln>
                    <a:extLst>
                      <a:ext uri="{53640926-AAD7-44D8-BBD7-CCE9431645EC}">
                        <a14:shadowObscured xmlns:a14="http://schemas.microsoft.com/office/drawing/2010/main"/>
                      </a:ext>
                    </a:extLst>
                  </pic:spPr>
                </pic:pic>
              </a:graphicData>
            </a:graphic>
          </wp:inline>
        </w:drawing>
      </w:r>
    </w:p>
    <w:p w:rsidR="00082F5F" w:rsidRDefault="00512239" w:rsidP="00512239">
      <w:pPr>
        <w:pStyle w:val="Caption"/>
      </w:pPr>
      <w:r>
        <w:t xml:space="preserve">Figure </w:t>
      </w:r>
      <w:fldSimple w:instr=" STYLEREF 1 \s ">
        <w:r w:rsidR="00EF16B5">
          <w:rPr>
            <w:noProof/>
          </w:rPr>
          <w:t>2</w:t>
        </w:r>
      </w:fldSimple>
      <w:r w:rsidR="00547544">
        <w:t>.</w:t>
      </w:r>
      <w:fldSimple w:instr=" SEQ Figure \* ARABIC \s 1 ">
        <w:r w:rsidR="00EF16B5">
          <w:rPr>
            <w:noProof/>
          </w:rPr>
          <w:t>1</w:t>
        </w:r>
      </w:fldSimple>
      <w:r>
        <w:t xml:space="preserve"> Solidworks Gudgeon pin</w:t>
      </w:r>
    </w:p>
    <w:p w:rsidR="00512239" w:rsidRDefault="00512239" w:rsidP="00512239">
      <w:pPr>
        <w:keepNext/>
        <w:jc w:val="center"/>
      </w:pPr>
      <w:r>
        <w:rPr>
          <w:noProof/>
        </w:rPr>
        <mc:AlternateContent>
          <mc:Choice Requires="wps">
            <w:drawing>
              <wp:anchor distT="0" distB="0" distL="114300" distR="114300" simplePos="0" relativeHeight="251659264" behindDoc="0" locked="0" layoutInCell="1" allowOverlap="1" wp14:anchorId="31AE404C" wp14:editId="7323C492">
                <wp:simplePos x="0" y="0"/>
                <wp:positionH relativeFrom="column">
                  <wp:posOffset>1304925</wp:posOffset>
                </wp:positionH>
                <wp:positionV relativeFrom="paragraph">
                  <wp:posOffset>1266825</wp:posOffset>
                </wp:positionV>
                <wp:extent cx="809625" cy="161925"/>
                <wp:effectExtent l="0" t="0" r="28575" b="28575"/>
                <wp:wrapNone/>
                <wp:docPr id="5" name="Oval 5"/>
                <wp:cNvGraphicFramePr/>
                <a:graphic xmlns:a="http://schemas.openxmlformats.org/drawingml/2006/main">
                  <a:graphicData uri="http://schemas.microsoft.com/office/word/2010/wordprocessingShape">
                    <wps:wsp>
                      <wps:cNvSpPr/>
                      <wps:spPr>
                        <a:xfrm>
                          <a:off x="0" y="0"/>
                          <a:ext cx="809625" cy="16192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rsidR="00A05EB5" w:rsidRDefault="00A05EB5" w:rsidP="0036362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1AE404C" id="Oval 5" o:spid="_x0000_s1026" style="position:absolute;left:0;text-align:left;margin-left:102.75pt;margin-top:99.75pt;width:63.75pt;height:12.7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" filled="f" strokecolor="#1f4d78 [1604]" strokeweight="1pt">
                <v:stroke joinstyle="miter"/>
                <v:textbox>
                  <w:txbxContent>
                    <w:p w:rsidR="00A05EB5" w:rsidRDefault="00A05EB5" w:rsidP="00363626">
                      <w:pPr>
                        <w:jc w:val="center"/>
                      </w:pPr>
                    </w:p>
                  </w:txbxContent>
                </v:textbox>
              </v:oval>
            </w:pict>
          </mc:Fallback>
        </mc:AlternateContent>
      </w:r>
      <w:r>
        <w:rPr>
          <w:noProof/>
        </w:rPr>
        <mc:AlternateContent>
          <mc:Choice Requires="wps">
            <w:drawing>
              <wp:anchor distT="0" distB="0" distL="114300" distR="114300" simplePos="0" relativeHeight="251657216" behindDoc="0" locked="0" layoutInCell="1" allowOverlap="1" wp14:anchorId="39C35408" wp14:editId="1C58D4D7">
                <wp:simplePos x="0" y="0"/>
                <wp:positionH relativeFrom="column">
                  <wp:posOffset>1504950</wp:posOffset>
                </wp:positionH>
                <wp:positionV relativeFrom="paragraph">
                  <wp:posOffset>590550</wp:posOffset>
                </wp:positionV>
                <wp:extent cx="809625" cy="161925"/>
                <wp:effectExtent l="0" t="0" r="28575" b="28575"/>
                <wp:wrapNone/>
                <wp:docPr id="3" name="Oval 3"/>
                <wp:cNvGraphicFramePr/>
                <a:graphic xmlns:a="http://schemas.openxmlformats.org/drawingml/2006/main">
                  <a:graphicData uri="http://schemas.microsoft.com/office/word/2010/wordprocessingShape">
                    <wps:wsp>
                      <wps:cNvSpPr/>
                      <wps:spPr>
                        <a:xfrm>
                          <a:off x="0" y="0"/>
                          <a:ext cx="809625" cy="16192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rsidR="00A05EB5" w:rsidRDefault="00A05EB5" w:rsidP="0036362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9C35408" id="Oval 3" o:spid="_x0000_s1027" style="position:absolute;left:0;text-align:left;margin-left:118.5pt;margin-top:46.5pt;width:63.75pt;height:12.75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" filled="f" strokecolor="#1f4d78 [1604]" strokeweight="1pt">
                <v:stroke joinstyle="miter"/>
                <v:textbox>
                  <w:txbxContent>
                    <w:p w:rsidR="00A05EB5" w:rsidRDefault="00A05EB5" w:rsidP="00363626">
                      <w:pPr>
                        <w:jc w:val="center"/>
                      </w:pPr>
                    </w:p>
                  </w:txbxContent>
                </v:textbox>
              </v:oval>
            </w:pict>
          </mc:Fallback>
        </mc:AlternateContent>
      </w:r>
      <w:r>
        <w:rPr>
          <w:noProof/>
        </w:rPr>
        <w:drawing>
          <wp:inline distT="0" distB="0" distL="0" distR="0" wp14:anchorId="565F4F1C" wp14:editId="17428908">
            <wp:extent cx="2986691" cy="1724025"/>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659" t="20681" r="76900" b="58342"/>
                    <a:stretch/>
                  </pic:blipFill>
                  <pic:spPr bwMode="auto">
                    <a:xfrm>
                      <a:off x="0" y="0"/>
                      <a:ext cx="2999988" cy="1731701"/>
                    </a:xfrm>
                    <a:prstGeom prst="rect">
                      <a:avLst/>
                    </a:prstGeom>
                    <a:ln>
                      <a:noFill/>
                    </a:ln>
                    <a:extLst>
                      <a:ext uri="{53640926-AAD7-44D8-BBD7-CCE9431645EC}">
                        <a14:shadowObscured xmlns:a14="http://schemas.microsoft.com/office/drawing/2010/main"/>
                      </a:ext>
                    </a:extLst>
                  </pic:spPr>
                </pic:pic>
              </a:graphicData>
            </a:graphic>
          </wp:inline>
        </w:drawing>
      </w:r>
    </w:p>
    <w:p w:rsidR="00512239" w:rsidRPr="00512239" w:rsidRDefault="00512239" w:rsidP="00512239">
      <w:pPr>
        <w:pStyle w:val="Caption"/>
      </w:pPr>
      <w:r>
        <w:t xml:space="preserve">Figure </w:t>
      </w:r>
      <w:fldSimple w:instr=" STYLEREF 1 \s ">
        <w:r w:rsidR="00EF16B5">
          <w:rPr>
            <w:noProof/>
          </w:rPr>
          <w:t>2</w:t>
        </w:r>
      </w:fldSimple>
      <w:r w:rsidR="00547544">
        <w:t>.</w:t>
      </w:r>
      <w:fldSimple w:instr=" SEQ Figure \* ARABIC \s 1 ">
        <w:r w:rsidR="00EF16B5">
          <w:rPr>
            <w:noProof/>
          </w:rPr>
          <w:t>2</w:t>
        </w:r>
      </w:fldSimple>
      <w:r>
        <w:t xml:space="preserve"> Solidworks Gudgeon pin information</w:t>
      </w:r>
    </w:p>
    <w:p w:rsidR="00082F5F" w:rsidRDefault="00082F5F" w:rsidP="00082F5F">
      <w:r>
        <w:t>With inertia calculated the net force acting upon the gudgeon pin</w:t>
      </w:r>
      <w:r w:rsidR="00EB61CD">
        <w:t xml:space="preserve"> per degree of crank rotation</w:t>
      </w:r>
      <w:r>
        <w:t xml:space="preserve"> can be calculated using equation 5 using the gas force within the cylinder.</w:t>
      </w:r>
    </w:p>
    <w:p w:rsidR="00082F5F" w:rsidRDefault="00EF16B5" w:rsidP="0074210F">
      <w:pPr>
        <w:jc w:val="center"/>
      </w:pPr>
      <m:oMath>
        <m:sSub>
          <m:sSubPr>
            <m:ctrlPr>
              <w:rPr>
                <w:rFonts w:ascii="Cambria Math" w:hAnsi="Cambria Math"/>
                <w:i/>
              </w:rPr>
            </m:ctrlPr>
          </m:sSubPr>
          <m:e>
            <m:r>
              <w:rPr>
                <w:rFonts w:ascii="Cambria Math" w:hAnsi="Cambria Math"/>
              </w:rPr>
              <m:t>F</m:t>
            </m:r>
          </m:e>
          <m:sub>
            <m:r>
              <w:rPr>
                <w:rFonts w:ascii="Cambria Math" w:hAnsi="Cambria Math"/>
              </w:rPr>
              <m:t>net</m:t>
            </m:r>
          </m:sub>
        </m:sSub>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Inertia pin</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Gas</m:t>
            </m:r>
          </m:sub>
        </m:sSub>
      </m:oMath>
      <w:r w:rsidR="0074210F">
        <w:rPr>
          <w:rFonts w:eastAsiaTheme="minorEastAsia"/>
        </w:rPr>
        <w:tab/>
        <w:t>(5)</w:t>
      </w:r>
    </w:p>
    <w:p w:rsidR="00082F5F" w:rsidRDefault="00C3146E" w:rsidP="00082F5F">
      <w:r>
        <w:t xml:space="preserve">Following this the max compressive and tensile force acting on the gudgeon pin are found by finding the highest force both above and below 0N. Table </w:t>
      </w:r>
      <w:r w:rsidR="00E84DA4">
        <w:t>2</w:t>
      </w:r>
      <w:r>
        <w:t xml:space="preserve"> shows an example of this </w:t>
      </w:r>
    </w:p>
    <w:p w:rsidR="00E84DA4" w:rsidRDefault="00E84DA4" w:rsidP="00E84DA4">
      <w:pPr>
        <w:pStyle w:val="Caption"/>
        <w:keepNext/>
      </w:pPr>
      <w:r>
        <w:lastRenderedPageBreak/>
        <w:t xml:space="preserve">Table </w:t>
      </w:r>
      <w:fldSimple w:instr=" SEQ Table \* ARABIC ">
        <w:r w:rsidR="00EF16B5">
          <w:rPr>
            <w:noProof/>
          </w:rPr>
          <w:t>2</w:t>
        </w:r>
      </w:fldSimple>
      <w:r>
        <w:t xml:space="preserve"> </w:t>
      </w:r>
      <w:r w:rsidRPr="000F070B">
        <w:t>Tensile/Compressive force 6000RPM</w:t>
      </w:r>
    </w:p>
    <w:tbl>
      <w:tblPr>
        <w:tblW w:w="3960" w:type="dxa"/>
        <w:jc w:val="center"/>
        <w:tblLook w:val="04A0" w:firstRow="1" w:lastRow="0" w:firstColumn="1" w:lastColumn="0" w:noHBand="0" w:noVBand="1"/>
      </w:tblPr>
      <w:tblGrid>
        <w:gridCol w:w="2300"/>
        <w:gridCol w:w="1660"/>
      </w:tblGrid>
      <w:tr w:rsidR="00C3146E" w:rsidRPr="00C3146E" w:rsidTr="00C3146E">
        <w:trPr>
          <w:trHeight w:val="270"/>
          <w:jc w:val="center"/>
        </w:trPr>
        <w:tc>
          <w:tcPr>
            <w:tcW w:w="2300" w:type="dxa"/>
            <w:tcBorders>
              <w:top w:val="single" w:sz="8" w:space="0" w:color="auto"/>
              <w:left w:val="single" w:sz="8" w:space="0" w:color="auto"/>
              <w:bottom w:val="single" w:sz="8" w:space="0" w:color="auto"/>
              <w:right w:val="single" w:sz="8" w:space="0" w:color="auto"/>
            </w:tcBorders>
            <w:shd w:val="clear" w:color="000000" w:fill="D9D9D9"/>
            <w:noWrap/>
            <w:vAlign w:val="bottom"/>
            <w:hideMark/>
          </w:tcPr>
          <w:p w:rsidR="00C3146E" w:rsidRPr="00C3146E" w:rsidRDefault="00C3146E" w:rsidP="00C3146E">
            <w:pPr>
              <w:spacing w:after="0" w:line="240" w:lineRule="auto"/>
              <w:rPr>
                <w:rFonts w:eastAsia="Times New Roman" w:cs="Arial"/>
                <w:sz w:val="20"/>
                <w:szCs w:val="20"/>
                <w:lang w:eastAsia="en-GB"/>
              </w:rPr>
            </w:pPr>
            <w:r w:rsidRPr="00C3146E">
              <w:rPr>
                <w:rFonts w:eastAsia="Times New Roman" w:cs="Arial"/>
                <w:sz w:val="20"/>
                <w:szCs w:val="20"/>
                <w:lang w:eastAsia="en-GB"/>
              </w:rPr>
              <w:t>MAX Tensile Force</w:t>
            </w:r>
            <w:r w:rsidR="002366FA">
              <w:rPr>
                <w:rFonts w:eastAsia="Times New Roman" w:cs="Arial"/>
                <w:sz w:val="20"/>
                <w:szCs w:val="20"/>
                <w:lang w:eastAsia="en-GB"/>
              </w:rPr>
              <w:t xml:space="preserve"> (N)</w:t>
            </w:r>
          </w:p>
        </w:tc>
        <w:tc>
          <w:tcPr>
            <w:tcW w:w="1660" w:type="dxa"/>
            <w:tcBorders>
              <w:top w:val="single" w:sz="8" w:space="0" w:color="auto"/>
              <w:left w:val="nil"/>
              <w:bottom w:val="single" w:sz="4" w:space="0" w:color="auto"/>
              <w:right w:val="single" w:sz="4" w:space="0" w:color="auto"/>
            </w:tcBorders>
            <w:shd w:val="clear" w:color="000000" w:fill="FFFFFF"/>
            <w:noWrap/>
            <w:vAlign w:val="bottom"/>
            <w:hideMark/>
          </w:tcPr>
          <w:p w:rsidR="00C3146E" w:rsidRPr="00C3146E" w:rsidRDefault="00C3146E" w:rsidP="00C3146E">
            <w:pPr>
              <w:spacing w:after="0" w:line="240" w:lineRule="auto"/>
              <w:jc w:val="right"/>
              <w:rPr>
                <w:rFonts w:eastAsia="Times New Roman" w:cs="Arial"/>
                <w:sz w:val="20"/>
                <w:szCs w:val="20"/>
                <w:lang w:eastAsia="en-GB"/>
              </w:rPr>
            </w:pPr>
            <w:r w:rsidRPr="00C3146E">
              <w:rPr>
                <w:rFonts w:eastAsia="Times New Roman" w:cs="Arial"/>
                <w:sz w:val="20"/>
                <w:szCs w:val="20"/>
                <w:lang w:eastAsia="en-GB"/>
              </w:rPr>
              <w:t>23230.44</w:t>
            </w:r>
          </w:p>
        </w:tc>
      </w:tr>
      <w:tr w:rsidR="00C3146E" w:rsidRPr="00C3146E" w:rsidTr="00C3146E">
        <w:trPr>
          <w:trHeight w:val="270"/>
          <w:jc w:val="center"/>
        </w:trPr>
        <w:tc>
          <w:tcPr>
            <w:tcW w:w="2300" w:type="dxa"/>
            <w:tcBorders>
              <w:top w:val="nil"/>
              <w:left w:val="single" w:sz="8" w:space="0" w:color="auto"/>
              <w:bottom w:val="single" w:sz="8" w:space="0" w:color="auto"/>
              <w:right w:val="single" w:sz="8" w:space="0" w:color="auto"/>
            </w:tcBorders>
            <w:shd w:val="clear" w:color="000000" w:fill="D9D9D9"/>
            <w:noWrap/>
            <w:vAlign w:val="bottom"/>
            <w:hideMark/>
          </w:tcPr>
          <w:p w:rsidR="00C3146E" w:rsidRPr="00C3146E" w:rsidRDefault="00C3146E" w:rsidP="00C3146E">
            <w:pPr>
              <w:spacing w:after="0" w:line="240" w:lineRule="auto"/>
              <w:rPr>
                <w:rFonts w:eastAsia="Times New Roman" w:cs="Arial"/>
                <w:sz w:val="20"/>
                <w:szCs w:val="20"/>
                <w:lang w:eastAsia="en-GB"/>
              </w:rPr>
            </w:pPr>
            <w:r w:rsidRPr="00C3146E">
              <w:rPr>
                <w:rFonts w:eastAsia="Times New Roman" w:cs="Arial"/>
                <w:sz w:val="20"/>
                <w:szCs w:val="20"/>
                <w:lang w:eastAsia="en-GB"/>
              </w:rPr>
              <w:t>MAX Compressive Force</w:t>
            </w:r>
            <w:r w:rsidR="002366FA">
              <w:rPr>
                <w:rFonts w:eastAsia="Times New Roman" w:cs="Arial"/>
                <w:sz w:val="20"/>
                <w:szCs w:val="20"/>
                <w:lang w:eastAsia="en-GB"/>
              </w:rPr>
              <w:t xml:space="preserve"> (N)</w:t>
            </w:r>
          </w:p>
        </w:tc>
        <w:tc>
          <w:tcPr>
            <w:tcW w:w="1660" w:type="dxa"/>
            <w:tcBorders>
              <w:top w:val="nil"/>
              <w:left w:val="nil"/>
              <w:bottom w:val="single" w:sz="8" w:space="0" w:color="auto"/>
              <w:right w:val="single" w:sz="4" w:space="0" w:color="auto"/>
            </w:tcBorders>
            <w:shd w:val="clear" w:color="000000" w:fill="FFFFFF"/>
            <w:noWrap/>
            <w:vAlign w:val="bottom"/>
            <w:hideMark/>
          </w:tcPr>
          <w:p w:rsidR="00C3146E" w:rsidRPr="00C3146E" w:rsidRDefault="00C3146E" w:rsidP="00C3146E">
            <w:pPr>
              <w:keepNext/>
              <w:spacing w:after="0" w:line="240" w:lineRule="auto"/>
              <w:jc w:val="right"/>
              <w:rPr>
                <w:rFonts w:eastAsia="Times New Roman" w:cs="Arial"/>
                <w:sz w:val="20"/>
                <w:szCs w:val="20"/>
                <w:lang w:eastAsia="en-GB"/>
              </w:rPr>
            </w:pPr>
            <w:r w:rsidRPr="00C3146E">
              <w:rPr>
                <w:rFonts w:eastAsia="Times New Roman" w:cs="Arial"/>
                <w:sz w:val="20"/>
                <w:szCs w:val="20"/>
                <w:lang w:eastAsia="en-GB"/>
              </w:rPr>
              <w:t>-438.86</w:t>
            </w:r>
          </w:p>
        </w:tc>
      </w:tr>
    </w:tbl>
    <w:p w:rsidR="008433AC" w:rsidRDefault="00C3146E" w:rsidP="00BD0B7E">
      <w:r>
        <w:t xml:space="preserve">For the gudgeon pin tensile forces are halved between the </w:t>
      </w:r>
      <w:r w:rsidR="0037437B">
        <w:t xml:space="preserve">two </w:t>
      </w:r>
      <w:r>
        <w:t>exposed sections</w:t>
      </w:r>
      <w:r w:rsidR="0037437B">
        <w:t xml:space="preserve"> of the pin whereas in compression only one section was looked. Additionally, the</w:t>
      </w:r>
      <w:r>
        <w:t xml:space="preserve"> forces are inverted as when the conrod is in compression the gudgeon pin experiences tension. This means the force on the rod would be 46460N compression (or -46460) whereas on the gudgeon pin it is 23230N tensile. </w:t>
      </w:r>
    </w:p>
    <w:p w:rsidR="0074210F" w:rsidRDefault="00C77966" w:rsidP="0074210F">
      <w:r>
        <w:t>Max s</w:t>
      </w:r>
      <w:r w:rsidR="0074210F">
        <w:t>hear stress can then be found using the max force</w:t>
      </w:r>
      <w:r>
        <w:t xml:space="preserve"> of both compression and tensile</w:t>
      </w:r>
      <w:r w:rsidR="0074210F">
        <w:t xml:space="preserve"> and the cross-sectional area. Using equation </w:t>
      </w:r>
      <w:r>
        <w:t>7</w:t>
      </w:r>
    </w:p>
    <w:p w:rsidR="00C77966" w:rsidRDefault="00C77966" w:rsidP="00CF1247">
      <w:pPr>
        <w:jc w:val="center"/>
      </w:pPr>
      <m:oMath>
        <m:r>
          <w:rPr>
            <w:rFonts w:ascii="Cambria Math" w:hAnsi="Cambria Math"/>
          </w:rPr>
          <m:t>A=</m:t>
        </m:r>
        <m:f>
          <m:fPr>
            <m:ctrlPr>
              <w:rPr>
                <w:rFonts w:ascii="Cambria Math" w:hAnsi="Cambria Math"/>
                <w:i/>
              </w:rPr>
            </m:ctrlPr>
          </m:fPr>
          <m:num>
            <m:sSup>
              <m:sSupPr>
                <m:ctrlPr>
                  <w:rPr>
                    <w:rFonts w:ascii="Cambria Math" w:hAnsi="Cambria Math"/>
                    <w:i/>
                  </w:rPr>
                </m:ctrlPr>
              </m:sSupPr>
              <m:e>
                <m:r>
                  <w:rPr>
                    <w:rFonts w:ascii="Cambria Math" w:hAnsi="Cambria Math"/>
                  </w:rPr>
                  <m:t>π</m:t>
                </m:r>
                <m:d>
                  <m:dPr>
                    <m:ctrlPr>
                      <w:rPr>
                        <w:rFonts w:ascii="Cambria Math" w:hAnsi="Cambria Math"/>
                        <w:i/>
                      </w:rPr>
                    </m:ctrlPr>
                  </m:dPr>
                  <m:e>
                    <m:r>
                      <w:rPr>
                        <w:rFonts w:ascii="Cambria Math" w:hAnsi="Cambria Math"/>
                      </w:rPr>
                      <m:t>D1-D2</m:t>
                    </m:r>
                  </m:e>
                </m:d>
              </m:e>
              <m:sup>
                <m:r>
                  <w:rPr>
                    <w:rFonts w:ascii="Cambria Math" w:hAnsi="Cambria Math"/>
                  </w:rPr>
                  <m:t>2</m:t>
                </m:r>
              </m:sup>
            </m:sSup>
          </m:num>
          <m:den>
            <m:r>
              <w:rPr>
                <w:rFonts w:ascii="Cambria Math" w:hAnsi="Cambria Math"/>
              </w:rPr>
              <m:t>4</m:t>
            </m:r>
          </m:den>
        </m:f>
      </m:oMath>
      <w:r w:rsidR="00CF1247">
        <w:rPr>
          <w:rFonts w:eastAsiaTheme="minorEastAsia"/>
        </w:rPr>
        <w:tab/>
        <w:t>(</w:t>
      </w:r>
      <w:r w:rsidR="00E452B0">
        <w:rPr>
          <w:rFonts w:eastAsiaTheme="minorEastAsia"/>
        </w:rPr>
        <w:t>6</w:t>
      </w:r>
      <w:r w:rsidR="00CF1247">
        <w:rPr>
          <w:rFonts w:eastAsiaTheme="minorEastAsia"/>
        </w:rPr>
        <w:t>)</w:t>
      </w:r>
    </w:p>
    <w:p w:rsidR="0074210F" w:rsidRDefault="0074210F" w:rsidP="00C77966">
      <w:pPr>
        <w:jc w:val="center"/>
        <w:rPr>
          <w:rFonts w:eastAsiaTheme="minorEastAsia"/>
        </w:rPr>
      </w:pPr>
      <m:oMath>
        <m:r>
          <w:rPr>
            <w:rFonts w:ascii="Cambria Math" w:hAnsi="Cambria Math"/>
          </w:rPr>
          <m:t>τ=F/A</m:t>
        </m:r>
      </m:oMath>
      <w:r w:rsidR="00C77966">
        <w:rPr>
          <w:rFonts w:eastAsiaTheme="minorEastAsia"/>
        </w:rPr>
        <w:tab/>
        <w:t>(</w:t>
      </w:r>
      <w:r w:rsidR="00E452B0">
        <w:rPr>
          <w:rFonts w:eastAsiaTheme="minorEastAsia"/>
        </w:rPr>
        <w:t>7</w:t>
      </w:r>
      <w:r w:rsidR="00C77966">
        <w:rPr>
          <w:rFonts w:eastAsiaTheme="minorEastAsia"/>
        </w:rPr>
        <w:t>)</w:t>
      </w:r>
    </w:p>
    <w:p w:rsidR="00E452B0" w:rsidRDefault="00E452B0" w:rsidP="00E452B0">
      <w:pPr>
        <w:rPr>
          <w:rFonts w:eastAsiaTheme="minorEastAsia"/>
        </w:rPr>
      </w:pPr>
      <w:r>
        <w:rPr>
          <w:rFonts w:eastAsiaTheme="minorEastAsia"/>
        </w:rPr>
        <w:t>To calculate normal stress the moment needs to be calculated using equation 8 for tensile and equation 9 for compressive</w:t>
      </w:r>
    </w:p>
    <w:p w:rsidR="00E452B0" w:rsidRDefault="00E452B0" w:rsidP="00E452B0">
      <w:pPr>
        <w:jc w:val="center"/>
        <w:rPr>
          <w:rFonts w:eastAsiaTheme="minorEastAsia"/>
        </w:rPr>
      </w:pPr>
      <m:oMath>
        <m:r>
          <w:rPr>
            <w:rFonts w:ascii="Cambria Math" w:eastAsiaTheme="minorEastAsia" w:hAnsi="Cambria Math"/>
          </w:rPr>
          <m:t>M=F*L1</m:t>
        </m:r>
      </m:oMath>
      <w:r>
        <w:rPr>
          <w:rFonts w:eastAsiaTheme="minorEastAsia"/>
        </w:rPr>
        <w:tab/>
        <w:t>(8)</w:t>
      </w:r>
    </w:p>
    <w:p w:rsidR="00E452B0" w:rsidRDefault="00E452B0" w:rsidP="00E452B0">
      <w:pPr>
        <w:jc w:val="center"/>
        <w:rPr>
          <w:rFonts w:eastAsiaTheme="minorEastAsia"/>
        </w:rPr>
      </w:pPr>
      <m:oMath>
        <m:r>
          <w:rPr>
            <w:rFonts w:ascii="Cambria Math" w:eastAsiaTheme="minorEastAsia" w:hAnsi="Cambria Math"/>
          </w:rPr>
          <m:t>M=F*L3</m:t>
        </m:r>
      </m:oMath>
      <w:r>
        <w:rPr>
          <w:rFonts w:eastAsiaTheme="minorEastAsia"/>
        </w:rPr>
        <w:tab/>
        <w:t>(9)</w:t>
      </w:r>
    </w:p>
    <w:p w:rsidR="00E452B0" w:rsidRDefault="00E452B0" w:rsidP="00E452B0">
      <w:pPr>
        <w:rPr>
          <w:rFonts w:eastAsiaTheme="minorEastAsia"/>
        </w:rPr>
      </w:pPr>
      <w:r>
        <w:rPr>
          <w:rFonts w:eastAsiaTheme="minorEastAsia"/>
        </w:rPr>
        <w:t xml:space="preserve">Where </w:t>
      </w:r>
    </w:p>
    <w:p w:rsidR="00E452B0" w:rsidRDefault="00E452B0" w:rsidP="00E452B0">
      <w:pPr>
        <w:rPr>
          <w:rFonts w:eastAsiaTheme="minorEastAsia"/>
        </w:rPr>
      </w:pPr>
      <w:r>
        <w:rPr>
          <w:rFonts w:eastAsiaTheme="minorEastAsia"/>
        </w:rPr>
        <w:tab/>
        <w:t>L1 = length from the start of the exposed section to half way point of forces acting</w:t>
      </w:r>
    </w:p>
    <w:p w:rsidR="00E452B0" w:rsidRDefault="00E452B0" w:rsidP="00E452B0">
      <w:pPr>
        <w:rPr>
          <w:rFonts w:eastAsiaTheme="minorEastAsia"/>
        </w:rPr>
      </w:pPr>
      <w:r>
        <w:rPr>
          <w:rFonts w:eastAsiaTheme="minorEastAsia"/>
        </w:rPr>
        <w:tab/>
        <w:t>L</w:t>
      </w:r>
      <w:r w:rsidR="00C77113">
        <w:rPr>
          <w:rFonts w:eastAsiaTheme="minorEastAsia"/>
        </w:rPr>
        <w:t>3</w:t>
      </w:r>
      <w:r>
        <w:rPr>
          <w:rFonts w:eastAsiaTheme="minorEastAsia"/>
        </w:rPr>
        <w:t xml:space="preserve"> = distance from start of the exposed section to the COG of the exposed section</w:t>
      </w:r>
    </w:p>
    <w:p w:rsidR="002450C2" w:rsidRDefault="002450C2" w:rsidP="00E452B0">
      <w:pPr>
        <w:rPr>
          <w:rFonts w:eastAsiaTheme="minorEastAsia"/>
        </w:rPr>
      </w:pPr>
      <w:r>
        <w:rPr>
          <w:rFonts w:eastAsiaTheme="minorEastAsia"/>
        </w:rPr>
        <w:t>Second moment of area is found using equation (10)</w:t>
      </w:r>
    </w:p>
    <w:p w:rsidR="002450C2" w:rsidRPr="002450C2" w:rsidRDefault="002450C2" w:rsidP="00E83655">
      <w:pPr>
        <w:jc w:val="center"/>
        <w:rPr>
          <w:rFonts w:eastAsiaTheme="minorEastAsia"/>
        </w:rPr>
      </w:pPr>
      <m:oMath>
        <m:r>
          <w:rPr>
            <w:rFonts w:ascii="Cambria Math" w:eastAsiaTheme="minorEastAsia" w:hAnsi="Cambria Math"/>
          </w:rPr>
          <m:t>I=</m:t>
        </m:r>
        <m:f>
          <m:fPr>
            <m:ctrlPr>
              <w:rPr>
                <w:rFonts w:ascii="Cambria Math" w:eastAsiaTheme="minorEastAsia" w:hAnsi="Cambria Math"/>
                <w:i/>
              </w:rPr>
            </m:ctrlPr>
          </m:fPr>
          <m:num>
            <m:r>
              <w:rPr>
                <w:rFonts w:ascii="Cambria Math" w:eastAsiaTheme="minorEastAsia" w:hAnsi="Cambria Math"/>
              </w:rPr>
              <m:t>π</m:t>
            </m:r>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D1-D2</m:t>
                    </m:r>
                  </m:e>
                </m:d>
              </m:e>
              <m:sup>
                <m:r>
                  <w:rPr>
                    <w:rFonts w:ascii="Cambria Math" w:eastAsiaTheme="minorEastAsia" w:hAnsi="Cambria Math"/>
                  </w:rPr>
                  <m:t>4</m:t>
                </m:r>
              </m:sup>
            </m:sSup>
          </m:num>
          <m:den>
            <m:r>
              <w:rPr>
                <w:rFonts w:ascii="Cambria Math" w:eastAsiaTheme="minorEastAsia" w:hAnsi="Cambria Math"/>
              </w:rPr>
              <m:t>64</m:t>
            </m:r>
          </m:den>
        </m:f>
      </m:oMath>
      <w:r w:rsidR="00E83655">
        <w:rPr>
          <w:rFonts w:eastAsiaTheme="minorEastAsia"/>
        </w:rPr>
        <w:tab/>
        <w:t>(10)</w:t>
      </w:r>
    </w:p>
    <w:p w:rsidR="002450C2" w:rsidRDefault="002450C2" w:rsidP="00E452B0">
      <w:pPr>
        <w:rPr>
          <w:rFonts w:eastAsiaTheme="minorEastAsia"/>
        </w:rPr>
      </w:pPr>
      <w:r>
        <w:rPr>
          <w:rFonts w:eastAsiaTheme="minorEastAsia"/>
        </w:rPr>
        <w:t>Where</w:t>
      </w:r>
    </w:p>
    <w:p w:rsidR="002450C2" w:rsidRDefault="002450C2" w:rsidP="00E452B0">
      <w:pPr>
        <w:rPr>
          <w:rFonts w:eastAsiaTheme="minorEastAsia"/>
        </w:rPr>
      </w:pPr>
      <w:r>
        <w:rPr>
          <w:rFonts w:eastAsiaTheme="minorEastAsia"/>
        </w:rPr>
        <w:tab/>
        <w:t>D1 = the outer diameter of the pin</w:t>
      </w:r>
    </w:p>
    <w:p w:rsidR="002450C2" w:rsidRDefault="002450C2" w:rsidP="00E452B0">
      <w:pPr>
        <w:rPr>
          <w:rFonts w:eastAsiaTheme="minorEastAsia"/>
        </w:rPr>
      </w:pPr>
      <w:r>
        <w:rPr>
          <w:rFonts w:eastAsiaTheme="minorEastAsia"/>
        </w:rPr>
        <w:tab/>
        <w:t>D2 = the inner diameter of the pin</w:t>
      </w:r>
    </w:p>
    <w:p w:rsidR="00E452B0" w:rsidRDefault="002450C2" w:rsidP="002450C2">
      <w:pPr>
        <w:rPr>
          <w:rFonts w:eastAsiaTheme="minorEastAsia"/>
        </w:rPr>
      </w:pPr>
      <w:r>
        <w:rPr>
          <w:rFonts w:eastAsiaTheme="minorEastAsia"/>
        </w:rPr>
        <w:t>The normal stress can now be calculated using the second moment of area, moment and L2</w:t>
      </w:r>
      <w:r w:rsidR="00C77113">
        <w:rPr>
          <w:rFonts w:eastAsiaTheme="minorEastAsia"/>
        </w:rPr>
        <w:t xml:space="preserve"> which is also the radius of D1</w:t>
      </w:r>
    </w:p>
    <w:p w:rsidR="00C77113" w:rsidRDefault="00E83655" w:rsidP="00D42D8A">
      <w:pPr>
        <w:jc w:val="center"/>
        <w:rPr>
          <w:rFonts w:eastAsiaTheme="minorEastAsia"/>
        </w:rPr>
      </w:pPr>
      <m:oMath>
        <m:r>
          <w:rPr>
            <w:rFonts w:ascii="Cambria Math" w:eastAsiaTheme="minorEastAsia" w:hAnsi="Cambria Math"/>
          </w:rPr>
          <m:t>σ=</m:t>
        </m:r>
        <m:f>
          <m:fPr>
            <m:ctrlPr>
              <w:rPr>
                <w:rFonts w:ascii="Cambria Math" w:eastAsiaTheme="minorEastAsia" w:hAnsi="Cambria Math"/>
                <w:i/>
              </w:rPr>
            </m:ctrlPr>
          </m:fPr>
          <m:num>
            <m:r>
              <w:rPr>
                <w:rFonts w:ascii="Cambria Math" w:eastAsiaTheme="minorEastAsia" w:hAnsi="Cambria Math"/>
              </w:rPr>
              <m:t>M.L2</m:t>
            </m:r>
          </m:num>
          <m:den>
            <m:r>
              <w:rPr>
                <w:rFonts w:ascii="Cambria Math" w:eastAsiaTheme="minorEastAsia" w:hAnsi="Cambria Math"/>
              </w:rPr>
              <m:t>I</m:t>
            </m:r>
          </m:den>
        </m:f>
      </m:oMath>
      <w:r w:rsidR="00D42D8A">
        <w:rPr>
          <w:rFonts w:eastAsiaTheme="minorEastAsia"/>
        </w:rPr>
        <w:tab/>
        <w:t>(11)</w:t>
      </w:r>
    </w:p>
    <w:p w:rsidR="000A44FA" w:rsidRDefault="000A44FA" w:rsidP="000A44FA">
      <w:pPr>
        <w:rPr>
          <w:rFonts w:eastAsiaTheme="minorEastAsia"/>
        </w:rPr>
      </w:pPr>
      <w:r>
        <w:rPr>
          <w:rFonts w:eastAsiaTheme="minorEastAsia"/>
        </w:rPr>
        <w:lastRenderedPageBreak/>
        <w:t>With both Shear stress and normal stress calculated the combined stress can then be found using equation 12.</w:t>
      </w:r>
    </w:p>
    <w:p w:rsidR="000A44FA" w:rsidRDefault="00EF16B5" w:rsidP="001C696C">
      <w:pPr>
        <w:jc w:val="center"/>
        <w:rPr>
          <w:rFonts w:eastAsiaTheme="minorEastAsia"/>
        </w:rPr>
      </w:pPr>
      <m:oMath>
        <m:rad>
          <m:radPr>
            <m:degHide m:val="1"/>
            <m:ctrlPr>
              <w:rPr>
                <w:rFonts w:ascii="Cambria Math" w:eastAsiaTheme="minorEastAsia" w:hAnsi="Cambria Math"/>
                <w:i/>
              </w:rPr>
            </m:ctrlPr>
          </m:radPr>
          <m:deg/>
          <m:e>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σ</m:t>
                </m:r>
              </m:e>
              <m:sup>
                <m:r>
                  <w:rPr>
                    <w:rFonts w:ascii="Cambria Math" w:eastAsiaTheme="minorEastAsia" w:hAnsi="Cambria Math"/>
                  </w:rPr>
                  <m:t>2</m:t>
                </m:r>
              </m:sup>
            </m:sSup>
            <m:r>
              <w:rPr>
                <w:rFonts w:ascii="Cambria Math" w:eastAsiaTheme="minorEastAsia" w:hAnsi="Cambria Math"/>
              </w:rPr>
              <m:t>+2.</m:t>
            </m:r>
            <m:sSup>
              <m:sSupPr>
                <m:ctrlPr>
                  <w:rPr>
                    <w:rFonts w:ascii="Cambria Math" w:eastAsiaTheme="minorEastAsia" w:hAnsi="Cambria Math"/>
                    <w:i/>
                  </w:rPr>
                </m:ctrlPr>
              </m:sSupPr>
              <m:e>
                <m:r>
                  <w:rPr>
                    <w:rFonts w:ascii="Cambria Math" w:eastAsiaTheme="minorEastAsia" w:hAnsi="Cambria Math"/>
                  </w:rPr>
                  <m:t>τ</m:t>
                </m:r>
              </m:e>
              <m:sup>
                <m:r>
                  <w:rPr>
                    <w:rFonts w:ascii="Cambria Math" w:eastAsiaTheme="minorEastAsia" w:hAnsi="Cambria Math"/>
                  </w:rPr>
                  <m:t>2</m:t>
                </m:r>
              </m:sup>
            </m:sSup>
            <m:r>
              <w:rPr>
                <w:rFonts w:ascii="Cambria Math" w:eastAsiaTheme="minorEastAsia" w:hAnsi="Cambria Math"/>
              </w:rPr>
              <m:t>)</m:t>
            </m:r>
          </m:e>
        </m:rad>
      </m:oMath>
      <w:r w:rsidR="001C696C">
        <w:rPr>
          <w:rFonts w:eastAsiaTheme="minorEastAsia"/>
        </w:rPr>
        <w:tab/>
        <w:t>(12)</w:t>
      </w:r>
    </w:p>
    <w:p w:rsidR="001C696C" w:rsidRDefault="001C696C" w:rsidP="001C696C">
      <w:pPr>
        <w:rPr>
          <w:rFonts w:eastAsiaTheme="minorEastAsia"/>
        </w:rPr>
      </w:pPr>
      <w:r>
        <w:rPr>
          <w:rFonts w:eastAsiaTheme="minorEastAsia"/>
        </w:rPr>
        <w:t>Mean and range of stress is then found using equations 13 and 14</w:t>
      </w:r>
    </w:p>
    <w:p w:rsidR="001C696C" w:rsidRPr="001C696C" w:rsidRDefault="00EF16B5" w:rsidP="00AC67B5">
      <w:pPr>
        <w:jc w:val="center"/>
        <w:rPr>
          <w:rFonts w:eastAsiaTheme="minorEastAsia"/>
        </w:rPr>
      </w:pPr>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mean</m:t>
            </m:r>
          </m:sub>
        </m:sSub>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combined Tensile</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combined Compressive</m:t>
                </m:r>
              </m:sub>
            </m:sSub>
          </m:num>
          <m:den>
            <m:r>
              <w:rPr>
                <w:rFonts w:ascii="Cambria Math" w:eastAsiaTheme="minorEastAsia" w:hAnsi="Cambria Math"/>
              </w:rPr>
              <m:t>2</m:t>
            </m:r>
          </m:den>
        </m:f>
      </m:oMath>
      <w:r w:rsidR="00AC67B5">
        <w:rPr>
          <w:rFonts w:eastAsiaTheme="minorEastAsia"/>
        </w:rPr>
        <w:tab/>
        <w:t>(13)</w:t>
      </w:r>
    </w:p>
    <w:p w:rsidR="001C696C" w:rsidRDefault="00EF16B5" w:rsidP="00AC67B5">
      <w:pPr>
        <w:jc w:val="center"/>
        <w:rPr>
          <w:rFonts w:eastAsiaTheme="minorEastAsia"/>
        </w:rPr>
      </w:pPr>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Range</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combined Tensile</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combined Compressive</m:t>
            </m:r>
          </m:sub>
        </m:sSub>
      </m:oMath>
      <w:r w:rsidR="00AC67B5">
        <w:rPr>
          <w:rFonts w:eastAsiaTheme="minorEastAsia"/>
        </w:rPr>
        <w:tab/>
        <w:t>(14)</w:t>
      </w:r>
    </w:p>
    <w:p w:rsidR="000A44FA" w:rsidRDefault="000A44FA" w:rsidP="000A44FA">
      <w:pPr>
        <w:rPr>
          <w:rFonts w:eastAsiaTheme="minorEastAsia"/>
        </w:rPr>
      </w:pPr>
    </w:p>
    <w:p w:rsidR="00DA29CC" w:rsidRDefault="00AC67B5" w:rsidP="00C77966">
      <w:r>
        <w:t xml:space="preserve">The allowable range can then be calculated using the additional values ultimate tensile strength and </w:t>
      </w:r>
      <w:r w:rsidR="00422C0A">
        <w:t>endurance</w:t>
      </w:r>
      <w:r>
        <w:t xml:space="preserve"> limit</w:t>
      </w:r>
      <w:r w:rsidR="00202EE6">
        <w:t xml:space="preserve"> (16)</w:t>
      </w:r>
      <w:r w:rsidR="00422C0A">
        <w:t>. According to</w:t>
      </w:r>
      <w:r w:rsidR="00DA29CC">
        <w:t xml:space="preserve"> </w:t>
      </w:r>
      <w:sdt>
        <w:sdtPr>
          <w:id w:val="1628738577"/>
          <w:citation/>
        </w:sdtPr>
        <w:sdtEndPr/>
        <w:sdtContent>
          <w:r w:rsidR="00DA29CC">
            <w:fldChar w:fldCharType="begin"/>
          </w:r>
          <w:r w:rsidR="00DA29CC">
            <w:instrText xml:space="preserve"> CITATION ASM20 \l 2057 </w:instrText>
          </w:r>
          <w:r w:rsidR="00DA29CC">
            <w:fldChar w:fldCharType="separate"/>
          </w:r>
          <w:r w:rsidR="00DA29CC" w:rsidRPr="00DA29CC">
            <w:rPr>
              <w:noProof/>
            </w:rPr>
            <w:t>(ASM, 2020)</w:t>
          </w:r>
          <w:r w:rsidR="00DA29CC">
            <w:fldChar w:fldCharType="end"/>
          </w:r>
        </w:sdtContent>
      </w:sdt>
      <w:r w:rsidR="00DA29CC">
        <w:t xml:space="preserve"> the UTS of AISI 4340 steel is 1110 N/mm</w:t>
      </w:r>
      <w:r w:rsidR="00DA29CC">
        <w:rPr>
          <w:vertAlign w:val="superscript"/>
        </w:rPr>
        <w:t>2</w:t>
      </w:r>
      <w:r w:rsidR="00DA29CC">
        <w:t xml:space="preserve"> allowing the for calculation of the endurance limit using equation 15</w:t>
      </w:r>
    </w:p>
    <w:p w:rsidR="00C77966" w:rsidRDefault="00DA29CC" w:rsidP="008E0AA9">
      <w:pPr>
        <w:jc w:val="center"/>
        <w:rPr>
          <w:rFonts w:eastAsiaTheme="minorEastAsia"/>
        </w:rPr>
      </w:pPr>
      <m:oMath>
        <m:r>
          <w:rPr>
            <w:rFonts w:ascii="Cambria Math" w:hAnsi="Cambria Math"/>
          </w:rPr>
          <m:t>El=UTS.0.45</m:t>
        </m:r>
      </m:oMath>
      <w:r w:rsidR="008E0AA9">
        <w:rPr>
          <w:rFonts w:eastAsiaTheme="minorEastAsia"/>
        </w:rPr>
        <w:tab/>
      </w:r>
      <w:r w:rsidR="00CE7945">
        <w:rPr>
          <w:rFonts w:eastAsiaTheme="minorEastAsia"/>
        </w:rPr>
        <w:tab/>
      </w:r>
      <w:r w:rsidR="008E0AA9">
        <w:rPr>
          <w:rFonts w:eastAsiaTheme="minorEastAsia"/>
        </w:rPr>
        <w:t>(15)</w:t>
      </w:r>
    </w:p>
    <w:p w:rsidR="00202EE6" w:rsidRDefault="002E780C" w:rsidP="008E0AA9">
      <w:pPr>
        <w:jc w:val="center"/>
        <w:rPr>
          <w:rFonts w:eastAsiaTheme="minorEastAsia"/>
        </w:rPr>
      </w:pPr>
      <m:oMath>
        <m:r>
          <w:rPr>
            <w:rFonts w:ascii="Cambria Math" w:eastAsiaTheme="minorEastAsia" w:hAnsi="Cambria Math"/>
          </w:rPr>
          <m:t>Allowable Range=</m:t>
        </m:r>
        <m:r>
          <w:rPr>
            <w:rFonts w:ascii="Cambria Math" w:hAnsi="Cambria Math"/>
          </w:rPr>
          <m:t>2.EL</m:t>
        </m:r>
        <m:d>
          <m:dPr>
            <m:ctrlPr>
              <w:rPr>
                <w:rFonts w:ascii="Cambria Math" w:hAnsi="Cambria Math"/>
                <w:i/>
              </w:rPr>
            </m:ctrlPr>
          </m:dPr>
          <m:e>
            <m:r>
              <w:rPr>
                <w:rFonts w:ascii="Cambria Math" w:hAnsi="Cambria Math"/>
              </w:rPr>
              <m:t>1-</m:t>
            </m:r>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σ</m:t>
                        </m:r>
                      </m:e>
                      <m:sub>
                        <m:r>
                          <w:rPr>
                            <w:rFonts w:ascii="Cambria Math" w:hAnsi="Cambria Math"/>
                          </w:rPr>
                          <m:t>mean</m:t>
                        </m:r>
                      </m:sub>
                    </m:sSub>
                  </m:num>
                  <m:den>
                    <m:r>
                      <w:rPr>
                        <w:rFonts w:ascii="Cambria Math" w:hAnsi="Cambria Math"/>
                      </w:rPr>
                      <m:t>UTS</m:t>
                    </m:r>
                  </m:den>
                </m:f>
              </m:e>
            </m:d>
          </m:e>
        </m:d>
      </m:oMath>
      <w:r w:rsidR="00635CDF">
        <w:rPr>
          <w:rFonts w:eastAsiaTheme="minorEastAsia"/>
        </w:rPr>
        <w:tab/>
        <w:t>(16)</w:t>
      </w:r>
    </w:p>
    <w:p w:rsidR="00635CDF" w:rsidRDefault="00635CDF" w:rsidP="00635CDF">
      <w:pPr>
        <w:rPr>
          <w:rFonts w:eastAsiaTheme="minorEastAsia"/>
        </w:rPr>
      </w:pPr>
      <w:r>
        <w:rPr>
          <w:rFonts w:eastAsiaTheme="minorEastAsia"/>
        </w:rPr>
        <w:t xml:space="preserve">Finally, this allows for the fatigue safety factor to be found using the </w:t>
      </w:r>
      <w:r w:rsidR="0003311C">
        <w:rPr>
          <w:rFonts w:eastAsiaTheme="minorEastAsia"/>
        </w:rPr>
        <w:t>equation 17</w:t>
      </w:r>
    </w:p>
    <w:p w:rsidR="0003311C" w:rsidRPr="0049368D" w:rsidRDefault="0003311C" w:rsidP="00477F5C">
      <w:pPr>
        <w:jc w:val="center"/>
        <w:rPr>
          <w:rFonts w:eastAsiaTheme="minorEastAsia"/>
        </w:rPr>
      </w:pPr>
      <m:oMath>
        <m:r>
          <w:rPr>
            <w:rFonts w:ascii="Cambria Math" w:eastAsiaTheme="minorEastAsia" w:hAnsi="Cambria Math"/>
          </w:rPr>
          <m:t>FSF=</m:t>
        </m:r>
        <m:f>
          <m:fPr>
            <m:ctrlPr>
              <w:rPr>
                <w:rFonts w:ascii="Cambria Math" w:eastAsiaTheme="minorEastAsia" w:hAnsi="Cambria Math"/>
                <w:i/>
              </w:rPr>
            </m:ctrlPr>
          </m:fPr>
          <m:num>
            <m:r>
              <w:rPr>
                <w:rFonts w:ascii="Cambria Math" w:eastAsiaTheme="minorEastAsia" w:hAnsi="Cambria Math"/>
              </w:rPr>
              <m:t>Allowable range</m:t>
            </m:r>
          </m:num>
          <m:den>
            <m:r>
              <w:rPr>
                <w:rFonts w:ascii="Cambria Math" w:eastAsiaTheme="minorEastAsia" w:hAnsi="Cambria Math"/>
              </w:rPr>
              <m:t>Range</m:t>
            </m:r>
          </m:den>
        </m:f>
      </m:oMath>
      <w:r w:rsidR="00477F5C">
        <w:rPr>
          <w:rFonts w:eastAsiaTheme="minorEastAsia"/>
        </w:rPr>
        <w:tab/>
        <w:t>(1</w:t>
      </w:r>
      <w:r w:rsidR="003344AC">
        <w:rPr>
          <w:rFonts w:eastAsiaTheme="minorEastAsia"/>
        </w:rPr>
        <w:t>7</w:t>
      </w:r>
      <w:r w:rsidR="00477F5C">
        <w:rPr>
          <w:rFonts w:eastAsiaTheme="minorEastAsia"/>
        </w:rPr>
        <w:t>)</w:t>
      </w:r>
    </w:p>
    <w:p w:rsidR="0049368D" w:rsidRDefault="0049368D" w:rsidP="00635CDF">
      <w:pPr>
        <w:rPr>
          <w:rFonts w:eastAsiaTheme="minorEastAsia"/>
        </w:rPr>
      </w:pPr>
      <w:r>
        <w:rPr>
          <w:rFonts w:eastAsiaTheme="minorEastAsia"/>
        </w:rPr>
        <w:t>This process can be completed on ever RPM</w:t>
      </w:r>
      <w:r w:rsidR="00477F5C">
        <w:rPr>
          <w:rFonts w:eastAsiaTheme="minorEastAsia"/>
        </w:rPr>
        <w:t>.</w:t>
      </w:r>
    </w:p>
    <w:p w:rsidR="00A906FB" w:rsidRDefault="00A906FB">
      <w:pPr>
        <w:spacing w:line="259" w:lineRule="auto"/>
        <w:rPr>
          <w:rFonts w:eastAsiaTheme="minorEastAsia"/>
        </w:rPr>
      </w:pPr>
      <w:r>
        <w:rPr>
          <w:rFonts w:eastAsiaTheme="minorEastAsia"/>
        </w:rPr>
        <w:br w:type="page"/>
      </w:r>
    </w:p>
    <w:p w:rsidR="0049368D" w:rsidRDefault="00A906FB" w:rsidP="00A906FB">
      <w:pPr>
        <w:pStyle w:val="Heading2"/>
        <w:rPr>
          <w:rFonts w:eastAsiaTheme="minorEastAsia"/>
        </w:rPr>
      </w:pPr>
      <w:r>
        <w:rPr>
          <w:rFonts w:eastAsiaTheme="minorEastAsia"/>
        </w:rPr>
        <w:lastRenderedPageBreak/>
        <w:t>Critical Rod Sections</w:t>
      </w:r>
    </w:p>
    <w:p w:rsidR="00A906FB" w:rsidRDefault="00A906FB" w:rsidP="00A906FB">
      <w:r>
        <w:t>Parts of the conrod assembly were weighed out as well as measurements taken</w:t>
      </w:r>
      <w:r w:rsidR="00477F5C">
        <w:t xml:space="preserve"> using a Vernier </w:t>
      </w:r>
      <w:r w:rsidR="003344AC">
        <w:t>calliper</w:t>
      </w:r>
      <w:r>
        <w:t xml:space="preserve"> to calculate cross sectional areas for point A, B and C.</w:t>
      </w:r>
    </w:p>
    <w:p w:rsidR="00A906FB" w:rsidRDefault="00A906FB" w:rsidP="00A906FB">
      <w:pPr>
        <w:pStyle w:val="Caption"/>
        <w:keepNext/>
      </w:pPr>
      <w:r>
        <w:t xml:space="preserve">Table </w:t>
      </w:r>
      <w:fldSimple w:instr=" SEQ Table \* ARABIC ">
        <w:r w:rsidR="00EF16B5">
          <w:rPr>
            <w:noProof/>
          </w:rPr>
          <w:t>3</w:t>
        </w:r>
      </w:fldSimple>
      <w:r>
        <w:t xml:space="preserve"> Conrod Information</w:t>
      </w:r>
    </w:p>
    <w:tbl>
      <w:tblPr>
        <w:tblW w:w="4280" w:type="dxa"/>
        <w:jc w:val="center"/>
        <w:tblLook w:val="04A0" w:firstRow="1" w:lastRow="0" w:firstColumn="1" w:lastColumn="0" w:noHBand="0" w:noVBand="1"/>
      </w:tblPr>
      <w:tblGrid>
        <w:gridCol w:w="2360"/>
        <w:gridCol w:w="960"/>
        <w:gridCol w:w="960"/>
      </w:tblGrid>
      <w:tr w:rsidR="00A906FB" w:rsidRPr="00A906FB" w:rsidTr="00A906FB">
        <w:trPr>
          <w:trHeight w:val="270"/>
          <w:jc w:val="center"/>
        </w:trPr>
        <w:tc>
          <w:tcPr>
            <w:tcW w:w="2360" w:type="dxa"/>
            <w:tcBorders>
              <w:top w:val="single" w:sz="4" w:space="0" w:color="auto"/>
              <w:left w:val="single" w:sz="8" w:space="0" w:color="auto"/>
              <w:bottom w:val="single" w:sz="4" w:space="0" w:color="auto"/>
              <w:right w:val="single" w:sz="4" w:space="0" w:color="auto"/>
            </w:tcBorders>
            <w:shd w:val="clear" w:color="000000" w:fill="D9D9D9"/>
            <w:noWrap/>
            <w:vAlign w:val="bottom"/>
            <w:hideMark/>
          </w:tcPr>
          <w:p w:rsidR="00A906FB" w:rsidRPr="00A906FB" w:rsidRDefault="00A906FB" w:rsidP="00A906FB">
            <w:pPr>
              <w:spacing w:after="0" w:line="240" w:lineRule="auto"/>
              <w:rPr>
                <w:rFonts w:eastAsia="Times New Roman" w:cs="Arial"/>
                <w:sz w:val="20"/>
                <w:szCs w:val="20"/>
                <w:lang w:eastAsia="en-GB"/>
              </w:rPr>
            </w:pPr>
            <w:r w:rsidRPr="00A906FB">
              <w:rPr>
                <w:rFonts w:eastAsia="Times New Roman" w:cs="Arial"/>
                <w:sz w:val="20"/>
                <w:szCs w:val="20"/>
                <w:lang w:eastAsia="en-GB"/>
              </w:rPr>
              <w:t>Mass Cap</w:t>
            </w:r>
          </w:p>
        </w:tc>
        <w:tc>
          <w:tcPr>
            <w:tcW w:w="960" w:type="dxa"/>
            <w:tcBorders>
              <w:top w:val="single" w:sz="4" w:space="0" w:color="auto"/>
              <w:left w:val="nil"/>
              <w:bottom w:val="single" w:sz="4" w:space="0" w:color="auto"/>
              <w:right w:val="single" w:sz="4" w:space="0" w:color="auto"/>
            </w:tcBorders>
            <w:shd w:val="clear" w:color="000000" w:fill="FFFFFF"/>
            <w:noWrap/>
            <w:vAlign w:val="bottom"/>
            <w:hideMark/>
          </w:tcPr>
          <w:p w:rsidR="00A906FB" w:rsidRPr="00A906FB" w:rsidRDefault="00A906FB" w:rsidP="00A906FB">
            <w:pPr>
              <w:spacing w:after="0" w:line="240" w:lineRule="auto"/>
              <w:jc w:val="right"/>
              <w:rPr>
                <w:rFonts w:eastAsia="Times New Roman" w:cs="Arial"/>
                <w:sz w:val="20"/>
                <w:szCs w:val="20"/>
                <w:lang w:eastAsia="en-GB"/>
              </w:rPr>
            </w:pPr>
            <w:r w:rsidRPr="00A906FB">
              <w:rPr>
                <w:rFonts w:eastAsia="Times New Roman" w:cs="Arial"/>
                <w:sz w:val="20"/>
                <w:szCs w:val="20"/>
                <w:lang w:eastAsia="en-GB"/>
              </w:rPr>
              <w:t>0.10</w:t>
            </w:r>
          </w:p>
        </w:tc>
        <w:tc>
          <w:tcPr>
            <w:tcW w:w="960" w:type="dxa"/>
            <w:tcBorders>
              <w:top w:val="single" w:sz="4" w:space="0" w:color="auto"/>
              <w:left w:val="nil"/>
              <w:bottom w:val="single" w:sz="4" w:space="0" w:color="auto"/>
              <w:right w:val="single" w:sz="8" w:space="0" w:color="auto"/>
            </w:tcBorders>
            <w:shd w:val="clear" w:color="000000" w:fill="FFFFFF"/>
            <w:noWrap/>
            <w:vAlign w:val="bottom"/>
            <w:hideMark/>
          </w:tcPr>
          <w:p w:rsidR="00A906FB" w:rsidRPr="00A906FB" w:rsidRDefault="00A906FB" w:rsidP="00A906FB">
            <w:pPr>
              <w:spacing w:after="0" w:line="240" w:lineRule="auto"/>
              <w:rPr>
                <w:rFonts w:eastAsia="Times New Roman" w:cs="Arial"/>
                <w:sz w:val="20"/>
                <w:szCs w:val="20"/>
                <w:lang w:eastAsia="en-GB"/>
              </w:rPr>
            </w:pPr>
            <w:r w:rsidRPr="00A906FB">
              <w:rPr>
                <w:rFonts w:eastAsia="Times New Roman" w:cs="Arial"/>
                <w:sz w:val="20"/>
                <w:szCs w:val="20"/>
                <w:lang w:eastAsia="en-GB"/>
              </w:rPr>
              <w:t>kg</w:t>
            </w:r>
          </w:p>
        </w:tc>
      </w:tr>
      <w:tr w:rsidR="00A906FB" w:rsidRPr="00A906FB" w:rsidTr="00A906FB">
        <w:trPr>
          <w:trHeight w:val="270"/>
          <w:jc w:val="center"/>
        </w:trPr>
        <w:tc>
          <w:tcPr>
            <w:tcW w:w="2360" w:type="dxa"/>
            <w:tcBorders>
              <w:top w:val="single" w:sz="4" w:space="0" w:color="auto"/>
              <w:left w:val="single" w:sz="8" w:space="0" w:color="auto"/>
              <w:bottom w:val="single" w:sz="4" w:space="0" w:color="auto"/>
              <w:right w:val="single" w:sz="4" w:space="0" w:color="auto"/>
            </w:tcBorders>
            <w:shd w:val="clear" w:color="000000" w:fill="D9D9D9"/>
            <w:noWrap/>
            <w:vAlign w:val="bottom"/>
            <w:hideMark/>
          </w:tcPr>
          <w:p w:rsidR="00A906FB" w:rsidRPr="00A906FB" w:rsidRDefault="00A906FB" w:rsidP="00A906FB">
            <w:pPr>
              <w:spacing w:after="0" w:line="240" w:lineRule="auto"/>
              <w:rPr>
                <w:rFonts w:eastAsia="Times New Roman" w:cs="Arial"/>
                <w:sz w:val="20"/>
                <w:szCs w:val="20"/>
                <w:lang w:eastAsia="en-GB"/>
              </w:rPr>
            </w:pPr>
            <w:r w:rsidRPr="00A906FB">
              <w:rPr>
                <w:rFonts w:eastAsia="Times New Roman" w:cs="Arial"/>
                <w:sz w:val="20"/>
                <w:szCs w:val="20"/>
                <w:lang w:eastAsia="en-GB"/>
              </w:rPr>
              <w:t>Reciprocation Mass</w:t>
            </w:r>
          </w:p>
        </w:tc>
        <w:tc>
          <w:tcPr>
            <w:tcW w:w="960" w:type="dxa"/>
            <w:tcBorders>
              <w:top w:val="nil"/>
              <w:left w:val="nil"/>
              <w:bottom w:val="single" w:sz="4" w:space="0" w:color="auto"/>
              <w:right w:val="single" w:sz="4" w:space="0" w:color="auto"/>
            </w:tcBorders>
            <w:shd w:val="clear" w:color="000000" w:fill="FFFFFF"/>
            <w:noWrap/>
            <w:vAlign w:val="bottom"/>
            <w:hideMark/>
          </w:tcPr>
          <w:p w:rsidR="00A906FB" w:rsidRPr="00A906FB" w:rsidRDefault="00A906FB" w:rsidP="00A906FB">
            <w:pPr>
              <w:spacing w:after="0" w:line="240" w:lineRule="auto"/>
              <w:jc w:val="right"/>
              <w:rPr>
                <w:rFonts w:eastAsia="Times New Roman" w:cs="Arial"/>
                <w:sz w:val="20"/>
                <w:szCs w:val="20"/>
                <w:lang w:eastAsia="en-GB"/>
              </w:rPr>
            </w:pPr>
            <w:r w:rsidRPr="00A906FB">
              <w:rPr>
                <w:rFonts w:eastAsia="Times New Roman" w:cs="Arial"/>
                <w:sz w:val="20"/>
                <w:szCs w:val="20"/>
                <w:lang w:eastAsia="en-GB"/>
              </w:rPr>
              <w:t>0.35</w:t>
            </w:r>
          </w:p>
        </w:tc>
        <w:tc>
          <w:tcPr>
            <w:tcW w:w="960" w:type="dxa"/>
            <w:tcBorders>
              <w:top w:val="nil"/>
              <w:left w:val="nil"/>
              <w:bottom w:val="single" w:sz="4" w:space="0" w:color="auto"/>
              <w:right w:val="single" w:sz="8" w:space="0" w:color="auto"/>
            </w:tcBorders>
            <w:shd w:val="clear" w:color="000000" w:fill="FFFFFF"/>
            <w:noWrap/>
            <w:vAlign w:val="bottom"/>
            <w:hideMark/>
          </w:tcPr>
          <w:p w:rsidR="00A906FB" w:rsidRPr="00A906FB" w:rsidRDefault="00A906FB" w:rsidP="00A906FB">
            <w:pPr>
              <w:spacing w:after="0" w:line="240" w:lineRule="auto"/>
              <w:rPr>
                <w:rFonts w:eastAsia="Times New Roman" w:cs="Arial"/>
                <w:sz w:val="20"/>
                <w:szCs w:val="20"/>
                <w:lang w:eastAsia="en-GB"/>
              </w:rPr>
            </w:pPr>
            <w:r w:rsidRPr="00A906FB">
              <w:rPr>
                <w:rFonts w:eastAsia="Times New Roman" w:cs="Arial"/>
                <w:sz w:val="20"/>
                <w:szCs w:val="20"/>
                <w:lang w:eastAsia="en-GB"/>
              </w:rPr>
              <w:t>kg</w:t>
            </w:r>
          </w:p>
        </w:tc>
      </w:tr>
      <w:tr w:rsidR="00A906FB" w:rsidRPr="00A906FB" w:rsidTr="00A906FB">
        <w:trPr>
          <w:trHeight w:val="270"/>
          <w:jc w:val="center"/>
        </w:trPr>
        <w:tc>
          <w:tcPr>
            <w:tcW w:w="2360" w:type="dxa"/>
            <w:tcBorders>
              <w:top w:val="single" w:sz="4" w:space="0" w:color="auto"/>
              <w:left w:val="single" w:sz="8" w:space="0" w:color="auto"/>
              <w:bottom w:val="single" w:sz="4" w:space="0" w:color="auto"/>
              <w:right w:val="single" w:sz="4" w:space="0" w:color="auto"/>
            </w:tcBorders>
            <w:shd w:val="clear" w:color="000000" w:fill="D9D9D9"/>
            <w:noWrap/>
            <w:vAlign w:val="bottom"/>
            <w:hideMark/>
          </w:tcPr>
          <w:p w:rsidR="00A906FB" w:rsidRPr="00A906FB" w:rsidRDefault="00A906FB" w:rsidP="00A906FB">
            <w:pPr>
              <w:spacing w:after="0" w:line="240" w:lineRule="auto"/>
              <w:rPr>
                <w:rFonts w:eastAsia="Times New Roman" w:cs="Arial"/>
                <w:sz w:val="20"/>
                <w:szCs w:val="20"/>
                <w:lang w:eastAsia="en-GB"/>
              </w:rPr>
            </w:pPr>
            <w:r w:rsidRPr="00A906FB">
              <w:rPr>
                <w:rFonts w:eastAsia="Times New Roman" w:cs="Arial"/>
                <w:sz w:val="20"/>
                <w:szCs w:val="20"/>
                <w:lang w:eastAsia="en-GB"/>
              </w:rPr>
              <w:t>1/3 Conrod Mass</w:t>
            </w:r>
          </w:p>
        </w:tc>
        <w:tc>
          <w:tcPr>
            <w:tcW w:w="960" w:type="dxa"/>
            <w:tcBorders>
              <w:top w:val="nil"/>
              <w:left w:val="nil"/>
              <w:bottom w:val="single" w:sz="4" w:space="0" w:color="auto"/>
              <w:right w:val="single" w:sz="4" w:space="0" w:color="auto"/>
            </w:tcBorders>
            <w:shd w:val="clear" w:color="000000" w:fill="FFFFFF"/>
            <w:noWrap/>
            <w:vAlign w:val="bottom"/>
            <w:hideMark/>
          </w:tcPr>
          <w:p w:rsidR="00A906FB" w:rsidRPr="00A906FB" w:rsidRDefault="00A906FB" w:rsidP="00A906FB">
            <w:pPr>
              <w:spacing w:after="0" w:line="240" w:lineRule="auto"/>
              <w:jc w:val="right"/>
              <w:rPr>
                <w:rFonts w:eastAsia="Times New Roman" w:cs="Arial"/>
                <w:sz w:val="20"/>
                <w:szCs w:val="20"/>
                <w:lang w:eastAsia="en-GB"/>
              </w:rPr>
            </w:pPr>
            <w:r w:rsidRPr="00A906FB">
              <w:rPr>
                <w:rFonts w:eastAsia="Times New Roman" w:cs="Arial"/>
                <w:sz w:val="20"/>
                <w:szCs w:val="20"/>
                <w:lang w:eastAsia="en-GB"/>
              </w:rPr>
              <w:t>0.09</w:t>
            </w:r>
          </w:p>
        </w:tc>
        <w:tc>
          <w:tcPr>
            <w:tcW w:w="960" w:type="dxa"/>
            <w:tcBorders>
              <w:top w:val="nil"/>
              <w:left w:val="nil"/>
              <w:bottom w:val="single" w:sz="4" w:space="0" w:color="auto"/>
              <w:right w:val="single" w:sz="8" w:space="0" w:color="auto"/>
            </w:tcBorders>
            <w:shd w:val="clear" w:color="000000" w:fill="FFFFFF"/>
            <w:noWrap/>
            <w:vAlign w:val="bottom"/>
            <w:hideMark/>
          </w:tcPr>
          <w:p w:rsidR="00A906FB" w:rsidRPr="00A906FB" w:rsidRDefault="00A906FB" w:rsidP="00A906FB">
            <w:pPr>
              <w:spacing w:after="0" w:line="240" w:lineRule="auto"/>
              <w:rPr>
                <w:rFonts w:eastAsia="Times New Roman" w:cs="Arial"/>
                <w:sz w:val="20"/>
                <w:szCs w:val="20"/>
                <w:lang w:eastAsia="en-GB"/>
              </w:rPr>
            </w:pPr>
            <w:r w:rsidRPr="00A906FB">
              <w:rPr>
                <w:rFonts w:eastAsia="Times New Roman" w:cs="Arial"/>
                <w:sz w:val="20"/>
                <w:szCs w:val="20"/>
                <w:lang w:eastAsia="en-GB"/>
              </w:rPr>
              <w:t>kg</w:t>
            </w:r>
          </w:p>
        </w:tc>
      </w:tr>
      <w:tr w:rsidR="00A906FB" w:rsidRPr="00A906FB" w:rsidTr="00A906FB">
        <w:trPr>
          <w:trHeight w:val="270"/>
          <w:jc w:val="center"/>
        </w:trPr>
        <w:tc>
          <w:tcPr>
            <w:tcW w:w="2360" w:type="dxa"/>
            <w:tcBorders>
              <w:top w:val="single" w:sz="4" w:space="0" w:color="auto"/>
              <w:left w:val="single" w:sz="8" w:space="0" w:color="auto"/>
              <w:bottom w:val="single" w:sz="4" w:space="0" w:color="auto"/>
              <w:right w:val="single" w:sz="4" w:space="0" w:color="auto"/>
            </w:tcBorders>
            <w:shd w:val="clear" w:color="000000" w:fill="D9D9D9"/>
            <w:noWrap/>
            <w:vAlign w:val="bottom"/>
            <w:hideMark/>
          </w:tcPr>
          <w:p w:rsidR="00A906FB" w:rsidRPr="00A906FB" w:rsidRDefault="00A906FB" w:rsidP="00A906FB">
            <w:pPr>
              <w:spacing w:after="0" w:line="240" w:lineRule="auto"/>
              <w:rPr>
                <w:rFonts w:eastAsia="Times New Roman" w:cs="Arial"/>
                <w:sz w:val="20"/>
                <w:szCs w:val="20"/>
                <w:lang w:eastAsia="en-GB"/>
              </w:rPr>
            </w:pPr>
            <w:r w:rsidRPr="00A906FB">
              <w:rPr>
                <w:rFonts w:eastAsia="Times New Roman" w:cs="Arial"/>
                <w:sz w:val="20"/>
                <w:szCs w:val="20"/>
                <w:lang w:eastAsia="en-GB"/>
              </w:rPr>
              <w:t>Gudgeon Pin Mass</w:t>
            </w:r>
          </w:p>
        </w:tc>
        <w:tc>
          <w:tcPr>
            <w:tcW w:w="960" w:type="dxa"/>
            <w:tcBorders>
              <w:top w:val="nil"/>
              <w:left w:val="nil"/>
              <w:bottom w:val="single" w:sz="4" w:space="0" w:color="auto"/>
              <w:right w:val="single" w:sz="4" w:space="0" w:color="auto"/>
            </w:tcBorders>
            <w:shd w:val="clear" w:color="000000" w:fill="FFFFFF"/>
            <w:noWrap/>
            <w:vAlign w:val="bottom"/>
            <w:hideMark/>
          </w:tcPr>
          <w:p w:rsidR="00A906FB" w:rsidRPr="00A906FB" w:rsidRDefault="00A906FB" w:rsidP="00A906FB">
            <w:pPr>
              <w:spacing w:after="0" w:line="240" w:lineRule="auto"/>
              <w:jc w:val="right"/>
              <w:rPr>
                <w:rFonts w:eastAsia="Times New Roman" w:cs="Arial"/>
                <w:sz w:val="20"/>
                <w:szCs w:val="20"/>
                <w:lang w:eastAsia="en-GB"/>
              </w:rPr>
            </w:pPr>
            <w:r w:rsidRPr="00A906FB">
              <w:rPr>
                <w:rFonts w:eastAsia="Times New Roman" w:cs="Arial"/>
                <w:sz w:val="20"/>
                <w:szCs w:val="20"/>
                <w:lang w:eastAsia="en-GB"/>
              </w:rPr>
              <w:t>0.08</w:t>
            </w:r>
          </w:p>
        </w:tc>
        <w:tc>
          <w:tcPr>
            <w:tcW w:w="960" w:type="dxa"/>
            <w:tcBorders>
              <w:top w:val="nil"/>
              <w:left w:val="nil"/>
              <w:bottom w:val="single" w:sz="4" w:space="0" w:color="auto"/>
              <w:right w:val="single" w:sz="8" w:space="0" w:color="auto"/>
            </w:tcBorders>
            <w:shd w:val="clear" w:color="000000" w:fill="FFFFFF"/>
            <w:noWrap/>
            <w:vAlign w:val="bottom"/>
            <w:hideMark/>
          </w:tcPr>
          <w:p w:rsidR="00A906FB" w:rsidRPr="00A906FB" w:rsidRDefault="00A906FB" w:rsidP="00A906FB">
            <w:pPr>
              <w:spacing w:after="0" w:line="240" w:lineRule="auto"/>
              <w:rPr>
                <w:rFonts w:eastAsia="Times New Roman" w:cs="Arial"/>
                <w:sz w:val="20"/>
                <w:szCs w:val="20"/>
                <w:lang w:eastAsia="en-GB"/>
              </w:rPr>
            </w:pPr>
            <w:r w:rsidRPr="00A906FB">
              <w:rPr>
                <w:rFonts w:eastAsia="Times New Roman" w:cs="Arial"/>
                <w:sz w:val="20"/>
                <w:szCs w:val="20"/>
                <w:lang w:eastAsia="en-GB"/>
              </w:rPr>
              <w:t>kg</w:t>
            </w:r>
          </w:p>
        </w:tc>
      </w:tr>
      <w:tr w:rsidR="00477F5C" w:rsidRPr="00477F5C" w:rsidTr="00477F5C">
        <w:trPr>
          <w:trHeight w:val="270"/>
          <w:jc w:val="center"/>
        </w:trPr>
        <w:tc>
          <w:tcPr>
            <w:tcW w:w="2360" w:type="dxa"/>
            <w:tcBorders>
              <w:top w:val="single" w:sz="4" w:space="0" w:color="auto"/>
              <w:left w:val="single" w:sz="8" w:space="0" w:color="auto"/>
              <w:bottom w:val="single" w:sz="4" w:space="0" w:color="auto"/>
              <w:right w:val="single" w:sz="4" w:space="0" w:color="auto"/>
            </w:tcBorders>
            <w:shd w:val="clear" w:color="000000" w:fill="D9D9D9"/>
            <w:noWrap/>
            <w:vAlign w:val="bottom"/>
            <w:hideMark/>
          </w:tcPr>
          <w:p w:rsidR="00477F5C" w:rsidRPr="00477F5C" w:rsidRDefault="00477F5C" w:rsidP="00477F5C">
            <w:pPr>
              <w:spacing w:after="0" w:line="240" w:lineRule="auto"/>
              <w:rPr>
                <w:rFonts w:eastAsia="Times New Roman" w:cs="Arial"/>
                <w:sz w:val="20"/>
                <w:szCs w:val="20"/>
                <w:lang w:eastAsia="en-GB"/>
              </w:rPr>
            </w:pPr>
            <w:r w:rsidRPr="00477F5C">
              <w:rPr>
                <w:rFonts w:eastAsia="Times New Roman" w:cs="Arial"/>
                <w:sz w:val="20"/>
                <w:szCs w:val="20"/>
                <w:lang w:eastAsia="en-GB"/>
              </w:rPr>
              <w:t>Area A</w:t>
            </w:r>
          </w:p>
        </w:tc>
        <w:tc>
          <w:tcPr>
            <w:tcW w:w="960" w:type="dxa"/>
            <w:tcBorders>
              <w:top w:val="nil"/>
              <w:left w:val="nil"/>
              <w:bottom w:val="single" w:sz="4" w:space="0" w:color="auto"/>
              <w:right w:val="single" w:sz="4" w:space="0" w:color="auto"/>
            </w:tcBorders>
            <w:shd w:val="clear" w:color="000000" w:fill="FFFFFF"/>
            <w:noWrap/>
            <w:vAlign w:val="bottom"/>
            <w:hideMark/>
          </w:tcPr>
          <w:p w:rsidR="00477F5C" w:rsidRPr="00477F5C" w:rsidRDefault="00477F5C" w:rsidP="00477F5C">
            <w:pPr>
              <w:spacing w:after="0" w:line="240" w:lineRule="auto"/>
              <w:jc w:val="right"/>
              <w:rPr>
                <w:rFonts w:eastAsia="Times New Roman" w:cs="Arial"/>
                <w:sz w:val="20"/>
                <w:szCs w:val="20"/>
                <w:lang w:eastAsia="en-GB"/>
              </w:rPr>
            </w:pPr>
            <w:r w:rsidRPr="00477F5C">
              <w:rPr>
                <w:rFonts w:eastAsia="Times New Roman" w:cs="Arial"/>
                <w:sz w:val="20"/>
                <w:szCs w:val="20"/>
                <w:lang w:eastAsia="en-GB"/>
              </w:rPr>
              <w:t>406.60</w:t>
            </w:r>
          </w:p>
        </w:tc>
        <w:tc>
          <w:tcPr>
            <w:tcW w:w="960" w:type="dxa"/>
            <w:tcBorders>
              <w:top w:val="nil"/>
              <w:left w:val="nil"/>
              <w:bottom w:val="single" w:sz="4" w:space="0" w:color="auto"/>
              <w:right w:val="single" w:sz="8" w:space="0" w:color="auto"/>
            </w:tcBorders>
            <w:shd w:val="clear" w:color="000000" w:fill="FFFFFF"/>
            <w:noWrap/>
            <w:vAlign w:val="bottom"/>
            <w:hideMark/>
          </w:tcPr>
          <w:p w:rsidR="00477F5C" w:rsidRPr="00477F5C" w:rsidRDefault="00477F5C" w:rsidP="00477F5C">
            <w:pPr>
              <w:spacing w:after="0" w:line="240" w:lineRule="auto"/>
              <w:rPr>
                <w:rFonts w:eastAsia="Times New Roman" w:cs="Arial"/>
                <w:sz w:val="20"/>
                <w:szCs w:val="20"/>
                <w:lang w:eastAsia="en-GB"/>
              </w:rPr>
            </w:pPr>
            <w:r w:rsidRPr="00477F5C">
              <w:rPr>
                <w:rFonts w:eastAsia="Times New Roman" w:cs="Arial"/>
                <w:sz w:val="20"/>
                <w:szCs w:val="20"/>
                <w:lang w:eastAsia="en-GB"/>
              </w:rPr>
              <w:t>mm²</w:t>
            </w:r>
          </w:p>
        </w:tc>
      </w:tr>
      <w:tr w:rsidR="00477F5C" w:rsidRPr="00477F5C" w:rsidTr="00477F5C">
        <w:trPr>
          <w:trHeight w:val="270"/>
          <w:jc w:val="center"/>
        </w:trPr>
        <w:tc>
          <w:tcPr>
            <w:tcW w:w="2360" w:type="dxa"/>
            <w:tcBorders>
              <w:top w:val="single" w:sz="4" w:space="0" w:color="auto"/>
              <w:left w:val="single" w:sz="8" w:space="0" w:color="auto"/>
              <w:bottom w:val="single" w:sz="4" w:space="0" w:color="auto"/>
              <w:right w:val="single" w:sz="4" w:space="0" w:color="auto"/>
            </w:tcBorders>
            <w:shd w:val="clear" w:color="000000" w:fill="D9D9D9"/>
            <w:noWrap/>
            <w:vAlign w:val="bottom"/>
            <w:hideMark/>
          </w:tcPr>
          <w:p w:rsidR="00477F5C" w:rsidRPr="00477F5C" w:rsidRDefault="00477F5C" w:rsidP="00477F5C">
            <w:pPr>
              <w:spacing w:after="0" w:line="240" w:lineRule="auto"/>
              <w:rPr>
                <w:rFonts w:eastAsia="Times New Roman" w:cs="Arial"/>
                <w:sz w:val="20"/>
                <w:szCs w:val="20"/>
                <w:lang w:eastAsia="en-GB"/>
              </w:rPr>
            </w:pPr>
            <w:r w:rsidRPr="00477F5C">
              <w:rPr>
                <w:rFonts w:eastAsia="Times New Roman" w:cs="Arial"/>
                <w:sz w:val="20"/>
                <w:szCs w:val="20"/>
                <w:lang w:eastAsia="en-GB"/>
              </w:rPr>
              <w:t>Area B</w:t>
            </w:r>
          </w:p>
        </w:tc>
        <w:tc>
          <w:tcPr>
            <w:tcW w:w="960" w:type="dxa"/>
            <w:tcBorders>
              <w:top w:val="nil"/>
              <w:left w:val="nil"/>
              <w:bottom w:val="single" w:sz="4" w:space="0" w:color="auto"/>
              <w:right w:val="single" w:sz="4" w:space="0" w:color="auto"/>
            </w:tcBorders>
            <w:shd w:val="clear" w:color="000000" w:fill="FFFFFF"/>
            <w:noWrap/>
            <w:vAlign w:val="bottom"/>
            <w:hideMark/>
          </w:tcPr>
          <w:p w:rsidR="00477F5C" w:rsidRPr="00477F5C" w:rsidRDefault="00477F5C" w:rsidP="00477F5C">
            <w:pPr>
              <w:spacing w:after="0" w:line="240" w:lineRule="auto"/>
              <w:jc w:val="right"/>
              <w:rPr>
                <w:rFonts w:eastAsia="Times New Roman" w:cs="Arial"/>
                <w:sz w:val="20"/>
                <w:szCs w:val="20"/>
                <w:lang w:eastAsia="en-GB"/>
              </w:rPr>
            </w:pPr>
            <w:r w:rsidRPr="00477F5C">
              <w:rPr>
                <w:rFonts w:eastAsia="Times New Roman" w:cs="Arial"/>
                <w:sz w:val="20"/>
                <w:szCs w:val="20"/>
                <w:lang w:eastAsia="en-GB"/>
              </w:rPr>
              <w:t>225.30</w:t>
            </w:r>
          </w:p>
        </w:tc>
        <w:tc>
          <w:tcPr>
            <w:tcW w:w="960" w:type="dxa"/>
            <w:tcBorders>
              <w:top w:val="nil"/>
              <w:left w:val="nil"/>
              <w:bottom w:val="single" w:sz="4" w:space="0" w:color="auto"/>
              <w:right w:val="single" w:sz="8" w:space="0" w:color="auto"/>
            </w:tcBorders>
            <w:shd w:val="clear" w:color="000000" w:fill="FFFFFF"/>
            <w:noWrap/>
            <w:vAlign w:val="bottom"/>
            <w:hideMark/>
          </w:tcPr>
          <w:p w:rsidR="00477F5C" w:rsidRPr="00477F5C" w:rsidRDefault="00477F5C" w:rsidP="00477F5C">
            <w:pPr>
              <w:spacing w:after="0" w:line="240" w:lineRule="auto"/>
              <w:rPr>
                <w:rFonts w:eastAsia="Times New Roman" w:cs="Arial"/>
                <w:sz w:val="20"/>
                <w:szCs w:val="20"/>
                <w:lang w:eastAsia="en-GB"/>
              </w:rPr>
            </w:pPr>
            <w:r w:rsidRPr="00477F5C">
              <w:rPr>
                <w:rFonts w:eastAsia="Times New Roman" w:cs="Arial"/>
                <w:sz w:val="20"/>
                <w:szCs w:val="20"/>
                <w:lang w:eastAsia="en-GB"/>
              </w:rPr>
              <w:t>mm²</w:t>
            </w:r>
          </w:p>
        </w:tc>
      </w:tr>
      <w:tr w:rsidR="00477F5C" w:rsidRPr="00477F5C" w:rsidTr="00477F5C">
        <w:trPr>
          <w:trHeight w:val="270"/>
          <w:jc w:val="center"/>
        </w:trPr>
        <w:tc>
          <w:tcPr>
            <w:tcW w:w="2360" w:type="dxa"/>
            <w:tcBorders>
              <w:top w:val="single" w:sz="4" w:space="0" w:color="auto"/>
              <w:left w:val="single" w:sz="8" w:space="0" w:color="auto"/>
              <w:bottom w:val="single" w:sz="4" w:space="0" w:color="auto"/>
              <w:right w:val="single" w:sz="4" w:space="0" w:color="auto"/>
            </w:tcBorders>
            <w:shd w:val="clear" w:color="000000" w:fill="D9D9D9"/>
            <w:noWrap/>
            <w:vAlign w:val="bottom"/>
            <w:hideMark/>
          </w:tcPr>
          <w:p w:rsidR="00477F5C" w:rsidRPr="00477F5C" w:rsidRDefault="00477F5C" w:rsidP="00477F5C">
            <w:pPr>
              <w:spacing w:after="0" w:line="240" w:lineRule="auto"/>
              <w:rPr>
                <w:rFonts w:eastAsia="Times New Roman" w:cs="Arial"/>
                <w:sz w:val="20"/>
                <w:szCs w:val="20"/>
                <w:lang w:eastAsia="en-GB"/>
              </w:rPr>
            </w:pPr>
            <w:r w:rsidRPr="00477F5C">
              <w:rPr>
                <w:rFonts w:eastAsia="Times New Roman" w:cs="Arial"/>
                <w:sz w:val="20"/>
                <w:szCs w:val="20"/>
                <w:lang w:eastAsia="en-GB"/>
              </w:rPr>
              <w:t>Area C</w:t>
            </w:r>
          </w:p>
        </w:tc>
        <w:tc>
          <w:tcPr>
            <w:tcW w:w="960" w:type="dxa"/>
            <w:tcBorders>
              <w:top w:val="nil"/>
              <w:left w:val="nil"/>
              <w:bottom w:val="single" w:sz="4" w:space="0" w:color="auto"/>
              <w:right w:val="single" w:sz="4" w:space="0" w:color="auto"/>
            </w:tcBorders>
            <w:shd w:val="clear" w:color="000000" w:fill="FFFFFF"/>
            <w:noWrap/>
            <w:vAlign w:val="bottom"/>
            <w:hideMark/>
          </w:tcPr>
          <w:p w:rsidR="00477F5C" w:rsidRPr="00477F5C" w:rsidRDefault="00477F5C" w:rsidP="00477F5C">
            <w:pPr>
              <w:spacing w:after="0" w:line="240" w:lineRule="auto"/>
              <w:jc w:val="right"/>
              <w:rPr>
                <w:rFonts w:eastAsia="Times New Roman" w:cs="Arial"/>
                <w:sz w:val="20"/>
                <w:szCs w:val="20"/>
                <w:lang w:eastAsia="en-GB"/>
              </w:rPr>
            </w:pPr>
            <w:r w:rsidRPr="00477F5C">
              <w:rPr>
                <w:rFonts w:eastAsia="Times New Roman" w:cs="Arial"/>
                <w:sz w:val="20"/>
                <w:szCs w:val="20"/>
                <w:lang w:eastAsia="en-GB"/>
              </w:rPr>
              <w:t>171.90</w:t>
            </w:r>
          </w:p>
        </w:tc>
        <w:tc>
          <w:tcPr>
            <w:tcW w:w="960" w:type="dxa"/>
            <w:tcBorders>
              <w:top w:val="nil"/>
              <w:left w:val="nil"/>
              <w:bottom w:val="single" w:sz="4" w:space="0" w:color="auto"/>
              <w:right w:val="single" w:sz="8" w:space="0" w:color="auto"/>
            </w:tcBorders>
            <w:shd w:val="clear" w:color="000000" w:fill="FFFFFF"/>
            <w:noWrap/>
            <w:vAlign w:val="bottom"/>
            <w:hideMark/>
          </w:tcPr>
          <w:p w:rsidR="00477F5C" w:rsidRPr="00477F5C" w:rsidRDefault="00477F5C" w:rsidP="00477F5C">
            <w:pPr>
              <w:spacing w:after="0" w:line="240" w:lineRule="auto"/>
              <w:rPr>
                <w:rFonts w:eastAsia="Times New Roman" w:cs="Arial"/>
                <w:sz w:val="20"/>
                <w:szCs w:val="20"/>
                <w:lang w:eastAsia="en-GB"/>
              </w:rPr>
            </w:pPr>
            <w:r w:rsidRPr="00477F5C">
              <w:rPr>
                <w:rFonts w:eastAsia="Times New Roman" w:cs="Arial"/>
                <w:sz w:val="20"/>
                <w:szCs w:val="20"/>
                <w:lang w:eastAsia="en-GB"/>
              </w:rPr>
              <w:t>mm²</w:t>
            </w:r>
          </w:p>
        </w:tc>
      </w:tr>
    </w:tbl>
    <w:p w:rsidR="00477F5C" w:rsidRDefault="00477F5C" w:rsidP="00477F5C">
      <w:pPr>
        <w:keepNext/>
      </w:pPr>
    </w:p>
    <w:p w:rsidR="00477F5C" w:rsidRDefault="00EB7892" w:rsidP="00FA49DC">
      <w:pPr>
        <w:keepNext/>
        <w:jc w:val="center"/>
      </w:pPr>
      <w:r>
        <w:rPr>
          <w:noProof/>
        </w:rPr>
        <mc:AlternateContent>
          <mc:Choice Requires="wps">
            <w:drawing>
              <wp:anchor distT="0" distB="0" distL="114300" distR="114300" simplePos="0" relativeHeight="251663360" behindDoc="0" locked="0" layoutInCell="1" allowOverlap="1" wp14:anchorId="52F49EEB" wp14:editId="6E8FA622">
                <wp:simplePos x="0" y="0"/>
                <wp:positionH relativeFrom="column">
                  <wp:posOffset>4229735</wp:posOffset>
                </wp:positionH>
                <wp:positionV relativeFrom="paragraph">
                  <wp:posOffset>384810</wp:posOffset>
                </wp:positionV>
                <wp:extent cx="742950" cy="285750"/>
                <wp:effectExtent l="0" t="0" r="19050" b="19050"/>
                <wp:wrapNone/>
                <wp:docPr id="12" name="Straight Connector 12"/>
                <wp:cNvGraphicFramePr/>
                <a:graphic xmlns:a="http://schemas.openxmlformats.org/drawingml/2006/main">
                  <a:graphicData uri="http://schemas.microsoft.com/office/word/2010/wordprocessingShape">
                    <wps:wsp>
                      <wps:cNvCnPr/>
                      <wps:spPr>
                        <a:xfrm flipV="1">
                          <a:off x="0" y="0"/>
                          <a:ext cx="742950" cy="2857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1FFC87" id="Straight Connector 12"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3.05pt,30.3pt" to="391.55pt,5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" strokecolor="black [3200]" strokeweight="1.5pt">
                <v:stroke joinstyle="miter"/>
              </v:line>
            </w:pict>
          </mc:Fallback>
        </mc:AlternateContent>
      </w:r>
      <w:r w:rsidR="00FA49DC">
        <w:rPr>
          <w:noProof/>
        </w:rPr>
        <mc:AlternateContent>
          <mc:Choice Requires="wps">
            <w:drawing>
              <wp:anchor distT="0" distB="0" distL="114300" distR="114300" simplePos="0" relativeHeight="251668480" behindDoc="0" locked="0" layoutInCell="1" allowOverlap="1" wp14:anchorId="099C5267" wp14:editId="17E56954">
                <wp:simplePos x="0" y="0"/>
                <wp:positionH relativeFrom="column">
                  <wp:posOffset>5010150</wp:posOffset>
                </wp:positionH>
                <wp:positionV relativeFrom="paragraph">
                  <wp:posOffset>233680</wp:posOffset>
                </wp:positionV>
                <wp:extent cx="247650" cy="247650"/>
                <wp:effectExtent l="0" t="0" r="19050" b="19050"/>
                <wp:wrapNone/>
                <wp:docPr id="16" name="Text Box 16"/>
                <wp:cNvGraphicFramePr/>
                <a:graphic xmlns:a="http://schemas.openxmlformats.org/drawingml/2006/main">
                  <a:graphicData uri="http://schemas.microsoft.com/office/word/2010/wordprocessingShape">
                    <wps:wsp>
                      <wps:cNvSpPr txBox="1"/>
                      <wps:spPr>
                        <a:xfrm>
                          <a:off x="0" y="0"/>
                          <a:ext cx="247650" cy="247650"/>
                        </a:xfrm>
                        <a:prstGeom prst="rect">
                          <a:avLst/>
                        </a:prstGeom>
                        <a:noFill/>
                        <a:ln w="6350">
                          <a:solidFill>
                            <a:prstClr val="black"/>
                          </a:solidFill>
                        </a:ln>
                      </wps:spPr>
                      <wps:txbx>
                        <w:txbxContent>
                          <w:p w:rsidR="00A05EB5" w:rsidRDefault="00A05EB5" w:rsidP="00477F5C">
                            <w:r>
                              <w:t>C</w:t>
                            </w:r>
                            <w:r w:rsidRPr="00477F5C">
                              <w:rPr>
                                <w:noProof/>
                              </w:rPr>
                              <w:drawing>
                                <wp:inline distT="0" distB="0" distL="0" distR="0" wp14:anchorId="50ABCAD8" wp14:editId="6991931D">
                                  <wp:extent cx="58420" cy="5842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420" cy="5842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099C5267" id="_x0000_t202" coordsize="21600,21600" o:spt="202" path="m,l,21600r21600,l21600,xe">
                <v:stroke joinstyle="miter"/>
                <v:path gradientshapeok="t" o:connecttype="rect"/>
              </v:shapetype>
              <v:shape id="Text Box 16" o:spid="_x0000_s1028" type="#_x0000_t202" style="position:absolute;left:0;text-align:left;margin-left:394.5pt;margin-top:18.4pt;width:19.5pt;height:19.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" filled="f" strokeweight=".5pt">
                <v:textbox>
                  <w:txbxContent>
                    <w:p w:rsidR="00A05EB5" w:rsidRDefault="00A05EB5" w:rsidP="00477F5C">
                      <w:r>
                        <w:t>C</w:t>
                      </w:r>
                      <w:r w:rsidRPr="00477F5C">
                        <w:rPr>
                          <w:noProof/>
                        </w:rPr>
                        <w:drawing>
                          <wp:inline distT="0" distB="0" distL="0" distR="0" wp14:anchorId="50ABCAD8" wp14:editId="6991931D">
                            <wp:extent cx="58420" cy="5842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420" cy="58420"/>
                                    </a:xfrm>
                                    <a:prstGeom prst="rect">
                                      <a:avLst/>
                                    </a:prstGeom>
                                    <a:noFill/>
                                    <a:ln>
                                      <a:noFill/>
                                    </a:ln>
                                  </pic:spPr>
                                </pic:pic>
                              </a:graphicData>
                            </a:graphic>
                          </wp:inline>
                        </w:drawing>
                      </w:r>
                    </w:p>
                  </w:txbxContent>
                </v:textbox>
              </v:shape>
            </w:pict>
          </mc:Fallback>
        </mc:AlternateContent>
      </w:r>
      <w:r w:rsidR="00FA49DC">
        <w:rPr>
          <w:noProof/>
        </w:rPr>
        <mc:AlternateContent>
          <mc:Choice Requires="wps">
            <w:drawing>
              <wp:anchor distT="0" distB="0" distL="114300" distR="114300" simplePos="0" relativeHeight="251666432" behindDoc="0" locked="0" layoutInCell="1" allowOverlap="1" wp14:anchorId="76DABE0B" wp14:editId="57068279">
                <wp:simplePos x="0" y="0"/>
                <wp:positionH relativeFrom="column">
                  <wp:posOffset>3162300</wp:posOffset>
                </wp:positionH>
                <wp:positionV relativeFrom="paragraph">
                  <wp:posOffset>32385</wp:posOffset>
                </wp:positionV>
                <wp:extent cx="247650" cy="247650"/>
                <wp:effectExtent l="0" t="0" r="19050" b="19050"/>
                <wp:wrapNone/>
                <wp:docPr id="14" name="Text Box 14"/>
                <wp:cNvGraphicFramePr/>
                <a:graphic xmlns:a="http://schemas.openxmlformats.org/drawingml/2006/main">
                  <a:graphicData uri="http://schemas.microsoft.com/office/word/2010/wordprocessingShape">
                    <wps:wsp>
                      <wps:cNvSpPr txBox="1"/>
                      <wps:spPr>
                        <a:xfrm>
                          <a:off x="0" y="0"/>
                          <a:ext cx="247650" cy="247650"/>
                        </a:xfrm>
                        <a:prstGeom prst="rect">
                          <a:avLst/>
                        </a:prstGeom>
                        <a:noFill/>
                        <a:ln w="6350">
                          <a:solidFill>
                            <a:prstClr val="black"/>
                          </a:solidFill>
                        </a:ln>
                      </wps:spPr>
                      <wps:txbx>
                        <w:txbxContent>
                          <w:p w:rsidR="00A05EB5" w:rsidRDefault="00A05EB5" w:rsidP="00477F5C">
                            <w:r>
                              <w:t>B</w:t>
                            </w:r>
                            <w:r w:rsidRPr="00477F5C">
                              <w:rPr>
                                <w:noProof/>
                              </w:rPr>
                              <w:drawing>
                                <wp:inline distT="0" distB="0" distL="0" distR="0" wp14:anchorId="2B5549D4" wp14:editId="304FB52D">
                                  <wp:extent cx="58420" cy="5842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420" cy="5842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6DABE0B" id="Text Box 14" o:spid="_x0000_s1029" type="#_x0000_t202" style="position:absolute;left:0;text-align:left;margin-left:249pt;margin-top:2.55pt;width:19.5pt;height:19.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" filled="f" strokeweight=".5pt">
                <v:textbox>
                  <w:txbxContent>
                    <w:p w:rsidR="00A05EB5" w:rsidRDefault="00A05EB5" w:rsidP="00477F5C">
                      <w:r>
                        <w:t>B</w:t>
                      </w:r>
                      <w:r w:rsidRPr="00477F5C">
                        <w:rPr>
                          <w:noProof/>
                        </w:rPr>
                        <w:drawing>
                          <wp:inline distT="0" distB="0" distL="0" distR="0" wp14:anchorId="2B5549D4" wp14:editId="304FB52D">
                            <wp:extent cx="58420" cy="5842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420" cy="58420"/>
                                    </a:xfrm>
                                    <a:prstGeom prst="rect">
                                      <a:avLst/>
                                    </a:prstGeom>
                                    <a:noFill/>
                                    <a:ln>
                                      <a:noFill/>
                                    </a:ln>
                                  </pic:spPr>
                                </pic:pic>
                              </a:graphicData>
                            </a:graphic>
                          </wp:inline>
                        </w:drawing>
                      </w:r>
                    </w:p>
                  </w:txbxContent>
                </v:textbox>
              </v:shape>
            </w:pict>
          </mc:Fallback>
        </mc:AlternateContent>
      </w:r>
      <w:r w:rsidR="00FA49DC">
        <w:rPr>
          <w:noProof/>
        </w:rPr>
        <mc:AlternateContent>
          <mc:Choice Requires="wps">
            <w:drawing>
              <wp:anchor distT="0" distB="0" distL="114300" distR="114300" simplePos="0" relativeHeight="251664384" behindDoc="0" locked="0" layoutInCell="1" allowOverlap="1" wp14:anchorId="436C6DE2" wp14:editId="2FC83652">
                <wp:simplePos x="0" y="0"/>
                <wp:positionH relativeFrom="column">
                  <wp:posOffset>1333500</wp:posOffset>
                </wp:positionH>
                <wp:positionV relativeFrom="paragraph">
                  <wp:posOffset>80010</wp:posOffset>
                </wp:positionV>
                <wp:extent cx="247650" cy="247650"/>
                <wp:effectExtent l="0" t="0" r="19050" b="19050"/>
                <wp:wrapNone/>
                <wp:docPr id="13" name="Text Box 13"/>
                <wp:cNvGraphicFramePr/>
                <a:graphic xmlns:a="http://schemas.openxmlformats.org/drawingml/2006/main">
                  <a:graphicData uri="http://schemas.microsoft.com/office/word/2010/wordprocessingShape">
                    <wps:wsp>
                      <wps:cNvSpPr txBox="1"/>
                      <wps:spPr>
                        <a:xfrm>
                          <a:off x="0" y="0"/>
                          <a:ext cx="247650" cy="247650"/>
                        </a:xfrm>
                        <a:prstGeom prst="rect">
                          <a:avLst/>
                        </a:prstGeom>
                        <a:noFill/>
                        <a:ln w="6350">
                          <a:solidFill>
                            <a:prstClr val="black"/>
                          </a:solidFill>
                        </a:ln>
                      </wps:spPr>
                      <wps:txbx>
                        <w:txbxContent>
                          <w:p w:rsidR="00A05EB5" w:rsidRDefault="00A05EB5">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36C6DE2" id="Text Box 13" o:spid="_x0000_s1030" type="#_x0000_t202" style="position:absolute;left:0;text-align:left;margin-left:105pt;margin-top:6.3pt;width:19.5pt;height:19.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" filled="f" strokeweight=".5pt">
                <v:textbox>
                  <w:txbxContent>
                    <w:p w:rsidR="00A05EB5" w:rsidRDefault="00A05EB5">
                      <w:r>
                        <w:t>A</w:t>
                      </w:r>
                    </w:p>
                  </w:txbxContent>
                </v:textbox>
              </v:shape>
            </w:pict>
          </mc:Fallback>
        </mc:AlternateContent>
      </w:r>
      <w:r w:rsidR="00FA49DC">
        <w:rPr>
          <w:noProof/>
        </w:rPr>
        <mc:AlternateContent>
          <mc:Choice Requires="wps">
            <w:drawing>
              <wp:anchor distT="0" distB="0" distL="114300" distR="114300" simplePos="0" relativeHeight="251662336" behindDoc="0" locked="0" layoutInCell="1" allowOverlap="1" wp14:anchorId="4BAE31B5" wp14:editId="2ED8C3E1">
                <wp:simplePos x="0" y="0"/>
                <wp:positionH relativeFrom="column">
                  <wp:posOffset>3352800</wp:posOffset>
                </wp:positionH>
                <wp:positionV relativeFrom="paragraph">
                  <wp:posOffset>394335</wp:posOffset>
                </wp:positionV>
                <wp:extent cx="19050" cy="971550"/>
                <wp:effectExtent l="0" t="0" r="19050" b="19050"/>
                <wp:wrapNone/>
                <wp:docPr id="10" name="Straight Connector 10"/>
                <wp:cNvGraphicFramePr/>
                <a:graphic xmlns:a="http://schemas.openxmlformats.org/drawingml/2006/main">
                  <a:graphicData uri="http://schemas.microsoft.com/office/word/2010/wordprocessingShape">
                    <wps:wsp>
                      <wps:cNvCnPr/>
                      <wps:spPr>
                        <a:xfrm>
                          <a:off x="0" y="0"/>
                          <a:ext cx="19050" cy="9715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0F24E2F1" id="Straight Connector 10"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264pt,31.05pt" to="265.5pt,10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" strokecolor="black [3200]" strokeweight="1.5pt">
                <v:stroke joinstyle="miter"/>
              </v:line>
            </w:pict>
          </mc:Fallback>
        </mc:AlternateContent>
      </w:r>
      <w:r w:rsidR="00FA49DC">
        <w:rPr>
          <w:noProof/>
        </w:rPr>
        <mc:AlternateContent>
          <mc:Choice Requires="wps">
            <w:drawing>
              <wp:anchor distT="0" distB="0" distL="114300" distR="114300" simplePos="0" relativeHeight="251660288" behindDoc="0" locked="0" layoutInCell="1" allowOverlap="1" wp14:anchorId="5E14BD3D" wp14:editId="4CDF4B48">
                <wp:simplePos x="0" y="0"/>
                <wp:positionH relativeFrom="column">
                  <wp:posOffset>1495425</wp:posOffset>
                </wp:positionH>
                <wp:positionV relativeFrom="paragraph">
                  <wp:posOffset>422910</wp:posOffset>
                </wp:positionV>
                <wp:extent cx="19050" cy="971550"/>
                <wp:effectExtent l="0" t="0" r="19050" b="19050"/>
                <wp:wrapNone/>
                <wp:docPr id="9" name="Straight Connector 9"/>
                <wp:cNvGraphicFramePr/>
                <a:graphic xmlns:a="http://schemas.openxmlformats.org/drawingml/2006/main">
                  <a:graphicData uri="http://schemas.microsoft.com/office/word/2010/wordprocessingShape">
                    <wps:wsp>
                      <wps:cNvCnPr/>
                      <wps:spPr>
                        <a:xfrm>
                          <a:off x="0" y="0"/>
                          <a:ext cx="19050" cy="9715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0FA74123" id="Straight Connector 9"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117.75pt,33.3pt" to="119.25pt,10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" strokecolor="black [3200]" strokeweight="1.5pt">
                <v:stroke joinstyle="miter"/>
              </v:line>
            </w:pict>
          </mc:Fallback>
        </mc:AlternateContent>
      </w:r>
      <w:r w:rsidR="00477F5C">
        <w:rPr>
          <w:noProof/>
        </w:rPr>
        <w:drawing>
          <wp:inline distT="0" distB="0" distL="0" distR="0" wp14:anchorId="52B02E15" wp14:editId="2D57DA01">
            <wp:extent cx="4258469" cy="1762125"/>
            <wp:effectExtent l="0" t="0" r="8890" b="0"/>
            <wp:docPr id="8" name="Picture 8" descr="C:\Users\p149588\Downloads\20200204_1251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p149588\Downloads\20200204_125138.jpg"/>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11314" t="18310" r="16307" b="18310"/>
                    <a:stretch/>
                  </pic:blipFill>
                  <pic:spPr bwMode="auto">
                    <a:xfrm>
                      <a:off x="0" y="0"/>
                      <a:ext cx="4260204" cy="1762843"/>
                    </a:xfrm>
                    <a:prstGeom prst="rect">
                      <a:avLst/>
                    </a:prstGeom>
                    <a:noFill/>
                    <a:ln>
                      <a:noFill/>
                    </a:ln>
                    <a:extLst>
                      <a:ext uri="{53640926-AAD7-44D8-BBD7-CCE9431645EC}">
                        <a14:shadowObscured xmlns:a14="http://schemas.microsoft.com/office/drawing/2010/main"/>
                      </a:ext>
                    </a:extLst>
                  </pic:spPr>
                </pic:pic>
              </a:graphicData>
            </a:graphic>
          </wp:inline>
        </w:drawing>
      </w:r>
    </w:p>
    <w:p w:rsidR="00477F5C" w:rsidRDefault="00477F5C" w:rsidP="00477F5C">
      <w:pPr>
        <w:pStyle w:val="Caption"/>
      </w:pPr>
      <w:r>
        <w:t xml:space="preserve">Figure </w:t>
      </w:r>
      <w:fldSimple w:instr=" STYLEREF 1 \s ">
        <w:r w:rsidR="00EF16B5">
          <w:rPr>
            <w:noProof/>
          </w:rPr>
          <w:t>2</w:t>
        </w:r>
      </w:fldSimple>
      <w:r w:rsidR="00547544">
        <w:t>.</w:t>
      </w:r>
      <w:fldSimple w:instr=" SEQ Figure \* ARABIC \s 1 ">
        <w:r w:rsidR="00EF16B5">
          <w:rPr>
            <w:noProof/>
          </w:rPr>
          <w:t>3</w:t>
        </w:r>
      </w:fldSimple>
      <w:r>
        <w:t xml:space="preserve"> </w:t>
      </w:r>
      <w:r w:rsidRPr="00D658B2">
        <w:t>Conrod 2</w:t>
      </w:r>
    </w:p>
    <w:p w:rsidR="00A906FB" w:rsidRDefault="00477F5C" w:rsidP="00A906FB">
      <w:r>
        <w:t xml:space="preserve">The mass of A, B and C is then estimated using equations </w:t>
      </w:r>
      <w:r w:rsidR="003344AC">
        <w:t>18 – 20. With section A only requiring such a small section of mass from the conrod so a 20</w:t>
      </w:r>
      <w:r w:rsidR="003344AC" w:rsidRPr="003344AC">
        <w:rPr>
          <w:vertAlign w:val="superscript"/>
        </w:rPr>
        <w:t>th</w:t>
      </w:r>
      <w:r w:rsidR="003344AC">
        <w:t xml:space="preserve"> of the mass was used.</w:t>
      </w:r>
    </w:p>
    <w:p w:rsidR="003344AC" w:rsidRPr="003344AC" w:rsidRDefault="00EF16B5" w:rsidP="0077296E">
      <w:pPr>
        <w:jc w:val="center"/>
        <w:rPr>
          <w:rFonts w:eastAsiaTheme="minorEastAsia"/>
        </w:rPr>
      </w:pPr>
      <m:oMath>
        <m:sSub>
          <m:sSubPr>
            <m:ctrlPr>
              <w:rPr>
                <w:rFonts w:ascii="Cambria Math" w:hAnsi="Cambria Math"/>
                <w:i/>
              </w:rPr>
            </m:ctrlPr>
          </m:sSubPr>
          <m:e>
            <m:r>
              <w:rPr>
                <w:rFonts w:ascii="Cambria Math" w:hAnsi="Cambria Math"/>
              </w:rPr>
              <m:t>m</m:t>
            </m:r>
          </m:e>
          <m:sub>
            <m:r>
              <w:rPr>
                <w:rFonts w:ascii="Cambria Math" w:hAnsi="Cambria Math"/>
              </w:rPr>
              <m:t>a</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reciprocating</m:t>
            </m:r>
          </m:sub>
        </m:sSub>
        <m:r>
          <w:rPr>
            <w:rFonts w:ascii="Cambria Math" w:hAnsi="Cambria Math"/>
          </w:rPr>
          <m:t>+</m:t>
        </m:r>
        <m:d>
          <m:dPr>
            <m:ctrlPr>
              <w:rPr>
                <w:rFonts w:ascii="Cambria Math" w:hAnsi="Cambria Math"/>
                <w:i/>
              </w:rPr>
            </m:ctrlPr>
          </m:dPr>
          <m:e>
            <m:f>
              <m:fPr>
                <m:ctrlPr>
                  <w:rPr>
                    <w:rFonts w:ascii="Cambria Math" w:eastAsiaTheme="minorEastAsia" w:hAnsi="Cambria Math"/>
                    <w:i/>
                  </w:rPr>
                </m:ctrlPr>
              </m:fPr>
              <m:num>
                <m:sSub>
                  <m:sSubPr>
                    <m:ctrlPr>
                      <w:rPr>
                        <w:rFonts w:ascii="Cambria Math" w:hAnsi="Cambria Math"/>
                        <w:i/>
                      </w:rPr>
                    </m:ctrlPr>
                  </m:sSubPr>
                  <m:e>
                    <m:r>
                      <w:rPr>
                        <w:rFonts w:ascii="Cambria Math" w:hAnsi="Cambria Math"/>
                      </w:rPr>
                      <m:t>m</m:t>
                    </m:r>
                  </m:e>
                  <m:sub>
                    <m:r>
                      <w:rPr>
                        <w:rFonts w:ascii="Cambria Math" w:hAnsi="Cambria Math"/>
                      </w:rPr>
                      <m:t>conrod</m:t>
                    </m:r>
                  </m:sub>
                </m:sSub>
                <m:ctrlPr>
                  <w:rPr>
                    <w:rFonts w:ascii="Cambria Math" w:hAnsi="Cambria Math"/>
                    <w:i/>
                  </w:rPr>
                </m:ctrlPr>
              </m:num>
              <m:den>
                <m:r>
                  <w:rPr>
                    <w:rFonts w:ascii="Cambria Math" w:eastAsiaTheme="minorEastAsia" w:hAnsi="Cambria Math"/>
                  </w:rPr>
                  <m:t>20</m:t>
                </m:r>
              </m:den>
            </m:f>
            <m:ctrlPr>
              <w:rPr>
                <w:rFonts w:ascii="Cambria Math" w:eastAsiaTheme="minorEastAsia" w:hAnsi="Cambria Math"/>
                <w:i/>
              </w:rPr>
            </m:ctrlPr>
          </m:e>
        </m:d>
      </m:oMath>
      <w:r w:rsidR="0077296E">
        <w:rPr>
          <w:rFonts w:eastAsiaTheme="minorEastAsia"/>
        </w:rPr>
        <w:tab/>
        <w:t>(</w:t>
      </w:r>
      <w:r w:rsidR="002E780C">
        <w:rPr>
          <w:rFonts w:eastAsiaTheme="minorEastAsia"/>
        </w:rPr>
        <w:t>18</w:t>
      </w:r>
      <w:r w:rsidR="0077296E">
        <w:rPr>
          <w:rFonts w:eastAsiaTheme="minorEastAsia"/>
        </w:rPr>
        <w:t>)</w:t>
      </w:r>
    </w:p>
    <w:p w:rsidR="003344AC" w:rsidRPr="003344AC" w:rsidRDefault="00EF16B5" w:rsidP="0077296E">
      <w:pPr>
        <w:jc w:val="center"/>
        <w:rPr>
          <w:rFonts w:eastAsiaTheme="minorEastAsia"/>
        </w:rPr>
      </w:pPr>
      <m:oMath>
        <m:sSub>
          <m:sSubPr>
            <m:ctrlPr>
              <w:rPr>
                <w:rFonts w:ascii="Cambria Math" w:hAnsi="Cambria Math"/>
                <w:i/>
              </w:rPr>
            </m:ctrlPr>
          </m:sSubPr>
          <m:e>
            <m:r>
              <w:rPr>
                <w:rFonts w:ascii="Cambria Math" w:hAnsi="Cambria Math"/>
              </w:rPr>
              <m:t>m</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reciprocating</m:t>
            </m:r>
          </m:sub>
        </m:sSub>
        <m:r>
          <w:rPr>
            <w:rFonts w:ascii="Cambria Math" w:hAnsi="Cambria Math"/>
          </w:rPr>
          <m:t>+</m:t>
        </m:r>
        <m:d>
          <m:dPr>
            <m:ctrlPr>
              <w:rPr>
                <w:rFonts w:ascii="Cambria Math" w:hAnsi="Cambria Math"/>
                <w:i/>
              </w:rPr>
            </m:ctrlPr>
          </m:dPr>
          <m:e>
            <m:f>
              <m:fPr>
                <m:ctrlPr>
                  <w:rPr>
                    <w:rFonts w:ascii="Cambria Math" w:eastAsiaTheme="minorEastAsia" w:hAnsi="Cambria Math"/>
                    <w:i/>
                  </w:rPr>
                </m:ctrlPr>
              </m:fPr>
              <m:num>
                <m:sSub>
                  <m:sSubPr>
                    <m:ctrlPr>
                      <w:rPr>
                        <w:rFonts w:ascii="Cambria Math" w:hAnsi="Cambria Math"/>
                        <w:i/>
                      </w:rPr>
                    </m:ctrlPr>
                  </m:sSubPr>
                  <m:e>
                    <m:r>
                      <w:rPr>
                        <w:rFonts w:ascii="Cambria Math" w:hAnsi="Cambria Math"/>
                      </w:rPr>
                      <m:t>m</m:t>
                    </m:r>
                  </m:e>
                  <m:sub>
                    <m:r>
                      <w:rPr>
                        <w:rFonts w:ascii="Cambria Math" w:hAnsi="Cambria Math"/>
                      </w:rPr>
                      <m:t>conrod</m:t>
                    </m:r>
                  </m:sub>
                </m:sSub>
                <m:ctrlPr>
                  <w:rPr>
                    <w:rFonts w:ascii="Cambria Math" w:hAnsi="Cambria Math"/>
                    <w:i/>
                  </w:rPr>
                </m:ctrlPr>
              </m:num>
              <m:den>
                <m:r>
                  <w:rPr>
                    <w:rFonts w:ascii="Cambria Math" w:eastAsiaTheme="minorEastAsia" w:hAnsi="Cambria Math"/>
                  </w:rPr>
                  <m:t>3</m:t>
                </m:r>
              </m:den>
            </m:f>
            <m:ctrlPr>
              <w:rPr>
                <w:rFonts w:ascii="Cambria Math" w:eastAsiaTheme="minorEastAsia" w:hAnsi="Cambria Math"/>
                <w:i/>
              </w:rPr>
            </m:ctrlPr>
          </m:e>
        </m:d>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pin</m:t>
            </m:r>
          </m:sub>
        </m:sSub>
      </m:oMath>
      <w:r w:rsidR="0077296E">
        <w:rPr>
          <w:rFonts w:eastAsiaTheme="minorEastAsia"/>
        </w:rPr>
        <w:tab/>
        <w:t>(</w:t>
      </w:r>
      <w:r w:rsidR="002E780C">
        <w:rPr>
          <w:rFonts w:eastAsiaTheme="minorEastAsia"/>
        </w:rPr>
        <w:t>19</w:t>
      </w:r>
      <w:r w:rsidR="0077296E">
        <w:rPr>
          <w:rFonts w:eastAsiaTheme="minorEastAsia"/>
        </w:rPr>
        <w:t>)</w:t>
      </w:r>
    </w:p>
    <w:p w:rsidR="003344AC" w:rsidRPr="00FA49DC" w:rsidRDefault="00EF16B5" w:rsidP="0077296E">
      <w:pPr>
        <w:jc w:val="center"/>
        <w:rPr>
          <w:rFonts w:eastAsiaTheme="minorEastAsia"/>
        </w:rPr>
      </w:pPr>
      <m:oMath>
        <m:sSub>
          <m:sSubPr>
            <m:ctrlPr>
              <w:rPr>
                <w:rFonts w:ascii="Cambria Math" w:hAnsi="Cambria Math"/>
                <w:i/>
              </w:rPr>
            </m:ctrlPr>
          </m:sSubPr>
          <m:e>
            <m:r>
              <w:rPr>
                <w:rFonts w:ascii="Cambria Math" w:hAnsi="Cambria Math"/>
              </w:rPr>
              <m:t>m</m:t>
            </m:r>
          </m:e>
          <m:sub>
            <m:r>
              <w:rPr>
                <w:rFonts w:ascii="Cambria Math" w:hAnsi="Cambria Math"/>
              </w:rPr>
              <m:t>c</m:t>
            </m:r>
          </m:sub>
        </m:sSub>
        <m:r>
          <w:rPr>
            <w:rFonts w:ascii="Cambria Math" w:hAnsi="Cambria Math"/>
          </w:rPr>
          <m:t>=</m:t>
        </m:r>
        <m:d>
          <m:dPr>
            <m:ctrlPr>
              <w:rPr>
                <w:rFonts w:ascii="Cambria Math" w:hAnsi="Cambria Math"/>
                <w:i/>
              </w:rPr>
            </m:ctrlPr>
          </m:dPr>
          <m:e>
            <m:f>
              <m:fPr>
                <m:ctrlPr>
                  <w:rPr>
                    <w:rFonts w:ascii="Cambria Math" w:eastAsiaTheme="minorEastAsia" w:hAnsi="Cambria Math"/>
                    <w:i/>
                  </w:rPr>
                </m:ctrlPr>
              </m:fPr>
              <m:num>
                <m:r>
                  <w:rPr>
                    <w:rFonts w:ascii="Cambria Math" w:eastAsiaTheme="minorEastAsia" w:hAnsi="Cambria Math"/>
                  </w:rPr>
                  <m:t>2</m:t>
                </m:r>
              </m:num>
              <m:den>
                <m:r>
                  <w:rPr>
                    <w:rFonts w:ascii="Cambria Math" w:eastAsiaTheme="minorEastAsia" w:hAnsi="Cambria Math"/>
                  </w:rPr>
                  <m:t>3</m:t>
                </m:r>
              </m:den>
            </m:f>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conrod</m:t>
                </m:r>
              </m:sub>
            </m:sSub>
            <m:ctrlPr>
              <w:rPr>
                <w:rFonts w:ascii="Cambria Math" w:eastAsiaTheme="minorEastAsia" w:hAnsi="Cambria Math"/>
                <w:i/>
              </w:rPr>
            </m:ctrlPr>
          </m:e>
        </m:d>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cap</m:t>
            </m:r>
          </m:sub>
        </m:sSub>
      </m:oMath>
      <w:r w:rsidR="0077296E">
        <w:rPr>
          <w:rFonts w:eastAsiaTheme="minorEastAsia"/>
        </w:rPr>
        <w:tab/>
        <w:t>(</w:t>
      </w:r>
      <w:r w:rsidR="002E780C">
        <w:rPr>
          <w:rFonts w:eastAsiaTheme="minorEastAsia"/>
        </w:rPr>
        <w:t>20</w:t>
      </w:r>
      <w:r w:rsidR="0077296E">
        <w:rPr>
          <w:rFonts w:eastAsiaTheme="minorEastAsia"/>
        </w:rPr>
        <w:t>)</w:t>
      </w:r>
    </w:p>
    <w:p w:rsidR="00FA49DC" w:rsidRDefault="00FA49DC" w:rsidP="00FA49DC">
      <w:pPr>
        <w:pStyle w:val="Caption"/>
        <w:keepNext/>
      </w:pPr>
      <w:r>
        <w:t xml:space="preserve">Table </w:t>
      </w:r>
      <w:fldSimple w:instr=" SEQ Table \* ARABIC ">
        <w:r w:rsidR="00EF16B5">
          <w:rPr>
            <w:noProof/>
          </w:rPr>
          <w:t>4</w:t>
        </w:r>
      </w:fldSimple>
      <w:r>
        <w:t xml:space="preserve"> Conrod section mass</w:t>
      </w:r>
    </w:p>
    <w:tbl>
      <w:tblPr>
        <w:tblW w:w="4280" w:type="dxa"/>
        <w:jc w:val="center"/>
        <w:tblLook w:val="04A0" w:firstRow="1" w:lastRow="0" w:firstColumn="1" w:lastColumn="0" w:noHBand="0" w:noVBand="1"/>
      </w:tblPr>
      <w:tblGrid>
        <w:gridCol w:w="2360"/>
        <w:gridCol w:w="960"/>
        <w:gridCol w:w="960"/>
      </w:tblGrid>
      <w:tr w:rsidR="00FA49DC" w:rsidRPr="00FA49DC" w:rsidTr="00FA49DC">
        <w:trPr>
          <w:trHeight w:val="270"/>
          <w:jc w:val="center"/>
        </w:trPr>
        <w:tc>
          <w:tcPr>
            <w:tcW w:w="2360" w:type="dxa"/>
            <w:tcBorders>
              <w:top w:val="single" w:sz="4" w:space="0" w:color="auto"/>
              <w:left w:val="single" w:sz="8" w:space="0" w:color="auto"/>
              <w:bottom w:val="single" w:sz="4" w:space="0" w:color="auto"/>
              <w:right w:val="single" w:sz="4" w:space="0" w:color="000000"/>
            </w:tcBorders>
            <w:shd w:val="clear" w:color="000000" w:fill="D9D9D9"/>
            <w:noWrap/>
            <w:vAlign w:val="bottom"/>
            <w:hideMark/>
          </w:tcPr>
          <w:p w:rsidR="00FA49DC" w:rsidRPr="00FA49DC" w:rsidRDefault="00FA49DC" w:rsidP="00FA49DC">
            <w:pPr>
              <w:spacing w:after="0" w:line="240" w:lineRule="auto"/>
              <w:rPr>
                <w:rFonts w:eastAsia="Times New Roman" w:cs="Arial"/>
                <w:sz w:val="20"/>
                <w:szCs w:val="20"/>
                <w:lang w:eastAsia="en-GB"/>
              </w:rPr>
            </w:pPr>
            <w:r w:rsidRPr="00FA49DC">
              <w:rPr>
                <w:rFonts w:eastAsia="Times New Roman" w:cs="Arial"/>
                <w:sz w:val="20"/>
                <w:szCs w:val="20"/>
                <w:lang w:eastAsia="en-GB"/>
              </w:rPr>
              <w:t>Mass A</w:t>
            </w:r>
          </w:p>
        </w:tc>
        <w:tc>
          <w:tcPr>
            <w:tcW w:w="960" w:type="dxa"/>
            <w:tcBorders>
              <w:top w:val="single" w:sz="4" w:space="0" w:color="auto"/>
              <w:left w:val="nil"/>
              <w:bottom w:val="single" w:sz="4" w:space="0" w:color="auto"/>
              <w:right w:val="single" w:sz="4" w:space="0" w:color="auto"/>
            </w:tcBorders>
            <w:shd w:val="clear" w:color="000000" w:fill="FFFFFF"/>
            <w:noWrap/>
            <w:vAlign w:val="bottom"/>
            <w:hideMark/>
          </w:tcPr>
          <w:p w:rsidR="00FA49DC" w:rsidRPr="00FA49DC" w:rsidRDefault="00FA49DC" w:rsidP="00FA49DC">
            <w:pPr>
              <w:spacing w:after="0" w:line="240" w:lineRule="auto"/>
              <w:jc w:val="right"/>
              <w:rPr>
                <w:rFonts w:eastAsia="Times New Roman" w:cs="Arial"/>
                <w:sz w:val="20"/>
                <w:szCs w:val="20"/>
                <w:lang w:eastAsia="en-GB"/>
              </w:rPr>
            </w:pPr>
            <w:r w:rsidRPr="00FA49DC">
              <w:rPr>
                <w:rFonts w:eastAsia="Times New Roman" w:cs="Arial"/>
                <w:sz w:val="20"/>
                <w:szCs w:val="20"/>
                <w:lang w:eastAsia="en-GB"/>
              </w:rPr>
              <w:t>0.36</w:t>
            </w:r>
          </w:p>
        </w:tc>
        <w:tc>
          <w:tcPr>
            <w:tcW w:w="960" w:type="dxa"/>
            <w:tcBorders>
              <w:top w:val="single" w:sz="4" w:space="0" w:color="auto"/>
              <w:left w:val="nil"/>
              <w:bottom w:val="single" w:sz="4" w:space="0" w:color="auto"/>
              <w:right w:val="single" w:sz="8" w:space="0" w:color="auto"/>
            </w:tcBorders>
            <w:shd w:val="clear" w:color="000000" w:fill="FFFFFF"/>
            <w:noWrap/>
            <w:vAlign w:val="bottom"/>
            <w:hideMark/>
          </w:tcPr>
          <w:p w:rsidR="00FA49DC" w:rsidRPr="00FA49DC" w:rsidRDefault="00FA49DC" w:rsidP="00FA49DC">
            <w:pPr>
              <w:spacing w:after="0" w:line="240" w:lineRule="auto"/>
              <w:rPr>
                <w:rFonts w:eastAsia="Times New Roman" w:cs="Arial"/>
                <w:sz w:val="20"/>
                <w:szCs w:val="20"/>
                <w:lang w:eastAsia="en-GB"/>
              </w:rPr>
            </w:pPr>
            <w:r w:rsidRPr="00FA49DC">
              <w:rPr>
                <w:rFonts w:eastAsia="Times New Roman" w:cs="Arial"/>
                <w:sz w:val="20"/>
                <w:szCs w:val="20"/>
                <w:lang w:eastAsia="en-GB"/>
              </w:rPr>
              <w:t>kg</w:t>
            </w:r>
          </w:p>
        </w:tc>
      </w:tr>
      <w:tr w:rsidR="00FA49DC" w:rsidRPr="00FA49DC" w:rsidTr="00FA49DC">
        <w:trPr>
          <w:trHeight w:val="270"/>
          <w:jc w:val="center"/>
        </w:trPr>
        <w:tc>
          <w:tcPr>
            <w:tcW w:w="2360" w:type="dxa"/>
            <w:tcBorders>
              <w:top w:val="single" w:sz="4" w:space="0" w:color="auto"/>
              <w:left w:val="single" w:sz="8" w:space="0" w:color="auto"/>
              <w:bottom w:val="single" w:sz="4" w:space="0" w:color="auto"/>
              <w:right w:val="single" w:sz="4" w:space="0" w:color="auto"/>
            </w:tcBorders>
            <w:shd w:val="clear" w:color="000000" w:fill="D9D9D9"/>
            <w:noWrap/>
            <w:vAlign w:val="bottom"/>
            <w:hideMark/>
          </w:tcPr>
          <w:p w:rsidR="00FA49DC" w:rsidRPr="00FA49DC" w:rsidRDefault="00FA49DC" w:rsidP="00FA49DC">
            <w:pPr>
              <w:spacing w:after="0" w:line="240" w:lineRule="auto"/>
              <w:rPr>
                <w:rFonts w:eastAsia="Times New Roman" w:cs="Arial"/>
                <w:sz w:val="20"/>
                <w:szCs w:val="20"/>
                <w:lang w:eastAsia="en-GB"/>
              </w:rPr>
            </w:pPr>
            <w:r w:rsidRPr="00FA49DC">
              <w:rPr>
                <w:rFonts w:eastAsia="Times New Roman" w:cs="Arial"/>
                <w:sz w:val="20"/>
                <w:szCs w:val="20"/>
                <w:lang w:eastAsia="en-GB"/>
              </w:rPr>
              <w:t>Mass B</w:t>
            </w:r>
          </w:p>
        </w:tc>
        <w:tc>
          <w:tcPr>
            <w:tcW w:w="960" w:type="dxa"/>
            <w:tcBorders>
              <w:top w:val="nil"/>
              <w:left w:val="nil"/>
              <w:bottom w:val="single" w:sz="4" w:space="0" w:color="auto"/>
              <w:right w:val="single" w:sz="4" w:space="0" w:color="auto"/>
            </w:tcBorders>
            <w:shd w:val="clear" w:color="000000" w:fill="FFFFFF"/>
            <w:noWrap/>
            <w:vAlign w:val="bottom"/>
            <w:hideMark/>
          </w:tcPr>
          <w:p w:rsidR="00FA49DC" w:rsidRPr="00FA49DC" w:rsidRDefault="00FA49DC" w:rsidP="00FA49DC">
            <w:pPr>
              <w:spacing w:after="0" w:line="240" w:lineRule="auto"/>
              <w:jc w:val="right"/>
              <w:rPr>
                <w:rFonts w:eastAsia="Times New Roman" w:cs="Arial"/>
                <w:sz w:val="20"/>
                <w:szCs w:val="20"/>
                <w:lang w:eastAsia="en-GB"/>
              </w:rPr>
            </w:pPr>
            <w:r w:rsidRPr="00FA49DC">
              <w:rPr>
                <w:rFonts w:eastAsia="Times New Roman" w:cs="Arial"/>
                <w:sz w:val="20"/>
                <w:szCs w:val="20"/>
                <w:lang w:eastAsia="en-GB"/>
              </w:rPr>
              <w:t>0.52</w:t>
            </w:r>
          </w:p>
        </w:tc>
        <w:tc>
          <w:tcPr>
            <w:tcW w:w="960" w:type="dxa"/>
            <w:tcBorders>
              <w:top w:val="nil"/>
              <w:left w:val="nil"/>
              <w:bottom w:val="single" w:sz="4" w:space="0" w:color="auto"/>
              <w:right w:val="single" w:sz="8" w:space="0" w:color="auto"/>
            </w:tcBorders>
            <w:shd w:val="clear" w:color="000000" w:fill="FFFFFF"/>
            <w:noWrap/>
            <w:vAlign w:val="bottom"/>
            <w:hideMark/>
          </w:tcPr>
          <w:p w:rsidR="00FA49DC" w:rsidRPr="00FA49DC" w:rsidRDefault="00FA49DC" w:rsidP="00FA49DC">
            <w:pPr>
              <w:spacing w:after="0" w:line="240" w:lineRule="auto"/>
              <w:rPr>
                <w:rFonts w:eastAsia="Times New Roman" w:cs="Arial"/>
                <w:sz w:val="20"/>
                <w:szCs w:val="20"/>
                <w:lang w:eastAsia="en-GB"/>
              </w:rPr>
            </w:pPr>
            <w:r w:rsidRPr="00FA49DC">
              <w:rPr>
                <w:rFonts w:eastAsia="Times New Roman" w:cs="Arial"/>
                <w:sz w:val="20"/>
                <w:szCs w:val="20"/>
                <w:lang w:eastAsia="en-GB"/>
              </w:rPr>
              <w:t>kg</w:t>
            </w:r>
          </w:p>
        </w:tc>
      </w:tr>
      <w:tr w:rsidR="00FA49DC" w:rsidRPr="00FA49DC" w:rsidTr="00FA49DC">
        <w:trPr>
          <w:trHeight w:val="270"/>
          <w:jc w:val="center"/>
        </w:trPr>
        <w:tc>
          <w:tcPr>
            <w:tcW w:w="2360" w:type="dxa"/>
            <w:tcBorders>
              <w:top w:val="single" w:sz="4" w:space="0" w:color="auto"/>
              <w:left w:val="single" w:sz="8" w:space="0" w:color="auto"/>
              <w:bottom w:val="single" w:sz="4" w:space="0" w:color="auto"/>
              <w:right w:val="single" w:sz="4" w:space="0" w:color="auto"/>
            </w:tcBorders>
            <w:shd w:val="clear" w:color="000000" w:fill="D9D9D9"/>
            <w:noWrap/>
            <w:vAlign w:val="bottom"/>
            <w:hideMark/>
          </w:tcPr>
          <w:p w:rsidR="00FA49DC" w:rsidRPr="00FA49DC" w:rsidRDefault="00FA49DC" w:rsidP="00FA49DC">
            <w:pPr>
              <w:spacing w:after="0" w:line="240" w:lineRule="auto"/>
              <w:rPr>
                <w:rFonts w:eastAsia="Times New Roman" w:cs="Arial"/>
                <w:sz w:val="20"/>
                <w:szCs w:val="20"/>
                <w:lang w:eastAsia="en-GB"/>
              </w:rPr>
            </w:pPr>
            <w:r w:rsidRPr="00FA49DC">
              <w:rPr>
                <w:rFonts w:eastAsia="Times New Roman" w:cs="Arial"/>
                <w:sz w:val="20"/>
                <w:szCs w:val="20"/>
                <w:lang w:eastAsia="en-GB"/>
              </w:rPr>
              <w:t>Mass C</w:t>
            </w:r>
          </w:p>
        </w:tc>
        <w:tc>
          <w:tcPr>
            <w:tcW w:w="960" w:type="dxa"/>
            <w:tcBorders>
              <w:top w:val="nil"/>
              <w:left w:val="nil"/>
              <w:bottom w:val="single" w:sz="4" w:space="0" w:color="auto"/>
              <w:right w:val="single" w:sz="4" w:space="0" w:color="auto"/>
            </w:tcBorders>
            <w:shd w:val="clear" w:color="000000" w:fill="FFFFFF"/>
            <w:noWrap/>
            <w:vAlign w:val="bottom"/>
            <w:hideMark/>
          </w:tcPr>
          <w:p w:rsidR="00FA49DC" w:rsidRPr="00FA49DC" w:rsidRDefault="00FA49DC" w:rsidP="00FA49DC">
            <w:pPr>
              <w:spacing w:after="0" w:line="240" w:lineRule="auto"/>
              <w:jc w:val="right"/>
              <w:rPr>
                <w:rFonts w:eastAsia="Times New Roman" w:cs="Arial"/>
                <w:sz w:val="20"/>
                <w:szCs w:val="20"/>
                <w:lang w:eastAsia="en-GB"/>
              </w:rPr>
            </w:pPr>
            <w:r w:rsidRPr="00FA49DC">
              <w:rPr>
                <w:rFonts w:eastAsia="Times New Roman" w:cs="Arial"/>
                <w:sz w:val="20"/>
                <w:szCs w:val="20"/>
                <w:lang w:eastAsia="en-GB"/>
              </w:rPr>
              <w:t>0.25</w:t>
            </w:r>
          </w:p>
        </w:tc>
        <w:tc>
          <w:tcPr>
            <w:tcW w:w="960" w:type="dxa"/>
            <w:tcBorders>
              <w:top w:val="nil"/>
              <w:left w:val="nil"/>
              <w:bottom w:val="single" w:sz="4" w:space="0" w:color="auto"/>
              <w:right w:val="single" w:sz="8" w:space="0" w:color="auto"/>
            </w:tcBorders>
            <w:shd w:val="clear" w:color="000000" w:fill="FFFFFF"/>
            <w:noWrap/>
            <w:vAlign w:val="bottom"/>
            <w:hideMark/>
          </w:tcPr>
          <w:p w:rsidR="00FA49DC" w:rsidRPr="00FA49DC" w:rsidRDefault="00FA49DC" w:rsidP="00FA49DC">
            <w:pPr>
              <w:spacing w:after="0" w:line="240" w:lineRule="auto"/>
              <w:rPr>
                <w:rFonts w:eastAsia="Times New Roman" w:cs="Arial"/>
                <w:sz w:val="20"/>
                <w:szCs w:val="20"/>
                <w:lang w:eastAsia="en-GB"/>
              </w:rPr>
            </w:pPr>
            <w:r w:rsidRPr="00FA49DC">
              <w:rPr>
                <w:rFonts w:eastAsia="Times New Roman" w:cs="Arial"/>
                <w:sz w:val="20"/>
                <w:szCs w:val="20"/>
                <w:lang w:eastAsia="en-GB"/>
              </w:rPr>
              <w:t>kg</w:t>
            </w:r>
          </w:p>
        </w:tc>
      </w:tr>
    </w:tbl>
    <w:p w:rsidR="0077296E" w:rsidRDefault="0077296E" w:rsidP="00A906FB">
      <w:pPr>
        <w:rPr>
          <w:rFonts w:eastAsiaTheme="minorEastAsia"/>
        </w:rPr>
      </w:pPr>
      <w:r>
        <w:rPr>
          <w:rFonts w:eastAsiaTheme="minorEastAsia"/>
        </w:rPr>
        <w:t xml:space="preserve">Inertia for sections A and B can be calculated per degree of crank rotation using equation 4 using the same angular acceleration but substituting in the sections mass. However, section C requires a slight modification as shown in equation 21. </w:t>
      </w:r>
    </w:p>
    <w:p w:rsidR="0077296E" w:rsidRDefault="00EF16B5" w:rsidP="00B3331D">
      <w:pPr>
        <w:jc w:val="center"/>
        <w:rPr>
          <w:rFonts w:eastAsiaTheme="minorEastAsia"/>
        </w:rPr>
      </w:pPr>
      <m:oMath>
        <m:sSub>
          <m:sSubPr>
            <m:ctrlPr>
              <w:rPr>
                <w:rFonts w:ascii="Cambria Math" w:eastAsiaTheme="minorEastAsia" w:hAnsi="Cambria Math"/>
                <w:i/>
              </w:rPr>
            </m:ctrlPr>
          </m:sSubPr>
          <m:e>
            <m:r>
              <w:rPr>
                <w:rFonts w:ascii="Cambria Math" w:eastAsiaTheme="minorEastAsia" w:hAnsi="Cambria Math"/>
              </w:rPr>
              <m:t>I</m:t>
            </m:r>
          </m:e>
          <m:sub>
            <m:r>
              <w:rPr>
                <w:rFonts w:ascii="Cambria Math" w:eastAsiaTheme="minorEastAsia" w:hAnsi="Cambria Math"/>
              </w:rPr>
              <m:t>c</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I</m:t>
            </m:r>
          </m:e>
          <m:sub>
            <m:r>
              <w:rPr>
                <w:rFonts w:ascii="Cambria Math" w:eastAsiaTheme="minorEastAsia" w:hAnsi="Cambria Math"/>
              </w:rPr>
              <m:t>b+(</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b</m:t>
                </m:r>
              </m:sub>
            </m:sSub>
            <m:r>
              <w:rPr>
                <w:rFonts w:ascii="Cambria Math" w:eastAsiaTheme="minorEastAsia" w:hAnsi="Cambria Math"/>
              </w:rPr>
              <m:t>.R.</m:t>
            </m:r>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2</m:t>
                </m:r>
              </m:sup>
            </m:sSup>
            <m:r>
              <w:rPr>
                <w:rFonts w:ascii="Cambria Math" w:eastAsiaTheme="minorEastAsia" w:hAnsi="Cambria Math"/>
              </w:rPr>
              <m:t>)</m:t>
            </m:r>
          </m:sub>
        </m:sSub>
      </m:oMath>
      <w:r w:rsidR="0042548C">
        <w:rPr>
          <w:rFonts w:eastAsiaTheme="minorEastAsia"/>
        </w:rPr>
        <w:tab/>
        <w:t>(2</w:t>
      </w:r>
      <w:r w:rsidR="002E780C">
        <w:rPr>
          <w:rFonts w:eastAsiaTheme="minorEastAsia"/>
        </w:rPr>
        <w:t>1</w:t>
      </w:r>
      <w:r w:rsidR="0042548C">
        <w:rPr>
          <w:rFonts w:eastAsiaTheme="minorEastAsia"/>
        </w:rPr>
        <w:t>)</w:t>
      </w:r>
    </w:p>
    <w:p w:rsidR="00B3331D" w:rsidRDefault="00B3331D" w:rsidP="00847A8B">
      <w:pPr>
        <w:rPr>
          <w:rFonts w:eastAsiaTheme="minorEastAsia"/>
        </w:rPr>
      </w:pPr>
      <w:r>
        <w:rPr>
          <w:rFonts w:eastAsiaTheme="minorEastAsia"/>
        </w:rPr>
        <w:lastRenderedPageBreak/>
        <w:t>F</w:t>
      </w:r>
      <w:r>
        <w:rPr>
          <w:rFonts w:eastAsiaTheme="minorEastAsia"/>
          <w:vertAlign w:val="subscript"/>
        </w:rPr>
        <w:t xml:space="preserve">net </w:t>
      </w:r>
      <w:r>
        <w:rPr>
          <w:rFonts w:eastAsiaTheme="minorEastAsia"/>
        </w:rPr>
        <w:t>can then be calculated for each section by using equation 5</w:t>
      </w:r>
      <w:r w:rsidR="00F81711">
        <w:rPr>
          <w:rFonts w:eastAsiaTheme="minorEastAsia"/>
        </w:rPr>
        <w:t xml:space="preserve">. Following </w:t>
      </w:r>
      <w:r w:rsidR="002E780C">
        <w:rPr>
          <w:rFonts w:eastAsiaTheme="minorEastAsia"/>
        </w:rPr>
        <w:t>this the max tensile and compressive force can be found for A and B however, C will undergo no compressive stress. The normal stress is then calculated for the max tensile and compressive loads using equation 22.</w:t>
      </w:r>
    </w:p>
    <w:p w:rsidR="002E780C" w:rsidRPr="00B3331D" w:rsidRDefault="002E780C" w:rsidP="007A02E3">
      <w:pPr>
        <w:jc w:val="center"/>
        <w:rPr>
          <w:rFonts w:eastAsiaTheme="minorEastAsia"/>
        </w:rPr>
      </w:pPr>
      <m:oMath>
        <m:r>
          <w:rPr>
            <w:rFonts w:ascii="Cambria Math" w:eastAsiaTheme="minorEastAsia" w:hAnsi="Cambria Math"/>
          </w:rPr>
          <m:t>σ=</m:t>
        </m:r>
        <m:f>
          <m:fPr>
            <m:ctrlPr>
              <w:rPr>
                <w:rFonts w:ascii="Cambria Math" w:eastAsiaTheme="minorEastAsia" w:hAnsi="Cambria Math"/>
                <w:i/>
              </w:rPr>
            </m:ctrlPr>
          </m:fPr>
          <m:num>
            <m:r>
              <w:rPr>
                <w:rFonts w:ascii="Cambria Math" w:eastAsiaTheme="minorEastAsia" w:hAnsi="Cambria Math"/>
              </w:rPr>
              <m:t>F</m:t>
            </m:r>
          </m:num>
          <m:den>
            <m:r>
              <w:rPr>
                <w:rFonts w:ascii="Cambria Math" w:eastAsiaTheme="minorEastAsia" w:hAnsi="Cambria Math"/>
              </w:rPr>
              <m:t>A</m:t>
            </m:r>
          </m:den>
        </m:f>
      </m:oMath>
      <w:r w:rsidR="007A02E3">
        <w:rPr>
          <w:rFonts w:eastAsiaTheme="minorEastAsia"/>
        </w:rPr>
        <w:tab/>
        <w:t>(22)</w:t>
      </w:r>
    </w:p>
    <w:p w:rsidR="00DD66A3" w:rsidRPr="00DD66A3" w:rsidRDefault="00EF16B5" w:rsidP="00DD66A3">
      <w:pPr>
        <w:rPr>
          <w:rFonts w:eastAsiaTheme="minorEastAsia"/>
        </w:rPr>
      </w:pPr>
      <m:oMath>
        <m:sSub>
          <m:sSubPr>
            <m:ctrlPr>
              <w:rPr>
                <w:rFonts w:ascii="Cambria Math" w:hAnsi="Cambria Math"/>
                <w:i/>
              </w:rPr>
            </m:ctrlPr>
          </m:sSubPr>
          <m:e>
            <m:r>
              <w:rPr>
                <w:rFonts w:ascii="Cambria Math" w:hAnsi="Cambria Math"/>
              </w:rPr>
              <m:t>σ</m:t>
            </m:r>
          </m:e>
          <m:sub>
            <m:r>
              <w:rPr>
                <w:rFonts w:ascii="Cambria Math" w:hAnsi="Cambria Math"/>
              </w:rPr>
              <m:t>mean</m:t>
            </m:r>
          </m:sub>
        </m:sSub>
      </m:oMath>
      <w:r w:rsidR="002E780C">
        <w:rPr>
          <w:rFonts w:eastAsiaTheme="minorEastAsia"/>
        </w:rPr>
        <w:t xml:space="preserve"> and </w:t>
      </w:r>
      <m:oMath>
        <m:sSub>
          <m:sSubPr>
            <m:ctrlPr>
              <w:rPr>
                <w:rFonts w:ascii="Cambria Math" w:hAnsi="Cambria Math"/>
                <w:i/>
              </w:rPr>
            </m:ctrlPr>
          </m:sSubPr>
          <m:e>
            <m:r>
              <w:rPr>
                <w:rFonts w:ascii="Cambria Math" w:hAnsi="Cambria Math"/>
              </w:rPr>
              <m:t>σ</m:t>
            </m:r>
          </m:e>
          <m:sub>
            <m:r>
              <w:rPr>
                <w:rFonts w:ascii="Cambria Math" w:hAnsi="Cambria Math"/>
              </w:rPr>
              <m:t>Range</m:t>
            </m:r>
          </m:sub>
        </m:sSub>
      </m:oMath>
      <w:r w:rsidR="002E780C">
        <w:rPr>
          <w:rFonts w:eastAsiaTheme="minorEastAsia"/>
        </w:rPr>
        <w:t xml:space="preserve"> for each section can then be calculated using equation 13 and 14 as well as the allowable range for points A and B can be calculated using equation 16</w:t>
      </w:r>
      <w:r w:rsidR="00D81CAF">
        <w:rPr>
          <w:rFonts w:eastAsiaTheme="minorEastAsia"/>
        </w:rPr>
        <w:t xml:space="preserve">. However, </w:t>
      </w:r>
      <w:r w:rsidR="00EB7892">
        <w:rPr>
          <w:rFonts w:eastAsiaTheme="minorEastAsia"/>
        </w:rPr>
        <w:t xml:space="preserve">as point C will include a stress concentration that’s difference isn’t negligible by the radius large for A and B. To calculate the endurance limit for point C the stress concentration needs to be found from a </w:t>
      </w:r>
      <w:r w:rsidR="00DD66A3">
        <w:rPr>
          <w:rFonts w:eastAsiaTheme="minorEastAsia"/>
        </w:rPr>
        <w:t xml:space="preserve">Peterson’s </w:t>
      </w:r>
      <w:r w:rsidR="00EB7892">
        <w:rPr>
          <w:rFonts w:eastAsiaTheme="minorEastAsia"/>
        </w:rPr>
        <w:t xml:space="preserve">stress concentration graph taken from </w:t>
      </w:r>
      <w:sdt>
        <w:sdtPr>
          <w:rPr>
            <w:rFonts w:eastAsiaTheme="minorEastAsia"/>
          </w:rPr>
          <w:id w:val="1464618923"/>
          <w:citation/>
        </w:sdtPr>
        <w:sdtEndPr/>
        <w:sdtContent>
          <w:r w:rsidR="00EB7892">
            <w:rPr>
              <w:rFonts w:eastAsiaTheme="minorEastAsia"/>
            </w:rPr>
            <w:fldChar w:fldCharType="begin"/>
          </w:r>
          <w:r w:rsidR="00DD66A3">
            <w:rPr>
              <w:rFonts w:eastAsiaTheme="minorEastAsia"/>
            </w:rPr>
            <w:instrText xml:space="preserve">CITATION Pet \l 2057 </w:instrText>
          </w:r>
          <w:r w:rsidR="00EB7892">
            <w:rPr>
              <w:rFonts w:eastAsiaTheme="minorEastAsia"/>
            </w:rPr>
            <w:fldChar w:fldCharType="separate"/>
          </w:r>
          <w:r w:rsidR="00DD66A3" w:rsidRPr="00DD66A3">
            <w:rPr>
              <w:rFonts w:eastAsiaTheme="minorEastAsia"/>
              <w:noProof/>
            </w:rPr>
            <w:t>(Peterson, 1951)</w:t>
          </w:r>
          <w:r w:rsidR="00EB7892">
            <w:rPr>
              <w:rFonts w:eastAsiaTheme="minorEastAsia"/>
            </w:rPr>
            <w:fldChar w:fldCharType="end"/>
          </w:r>
        </w:sdtContent>
      </w:sdt>
    </w:p>
    <w:p w:rsidR="00DD66A3" w:rsidRDefault="005A0937" w:rsidP="00DD66A3">
      <w:pPr>
        <w:keepNext/>
        <w:jc w:val="center"/>
      </w:pPr>
      <w:r>
        <w:rPr>
          <w:noProof/>
        </w:rPr>
        <mc:AlternateContent>
          <mc:Choice Requires="wps">
            <w:drawing>
              <wp:anchor distT="0" distB="0" distL="114300" distR="114300" simplePos="0" relativeHeight="251670528" behindDoc="0" locked="0" layoutInCell="1" allowOverlap="1" wp14:anchorId="407E8B39" wp14:editId="1E5331D4">
                <wp:simplePos x="0" y="0"/>
                <wp:positionH relativeFrom="column">
                  <wp:posOffset>1352550</wp:posOffset>
                </wp:positionH>
                <wp:positionV relativeFrom="paragraph">
                  <wp:posOffset>1537221</wp:posOffset>
                </wp:positionV>
                <wp:extent cx="2647950" cy="0"/>
                <wp:effectExtent l="38100" t="76200" r="0" b="95250"/>
                <wp:wrapNone/>
                <wp:docPr id="20" name="Straight Arrow Connector 20"/>
                <wp:cNvGraphicFramePr/>
                <a:graphic xmlns:a="http://schemas.openxmlformats.org/drawingml/2006/main">
                  <a:graphicData uri="http://schemas.microsoft.com/office/word/2010/wordprocessingShape">
                    <wps:wsp>
                      <wps:cNvCnPr/>
                      <wps:spPr>
                        <a:xfrm flipH="1">
                          <a:off x="0" y="0"/>
                          <a:ext cx="26479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29243D1" id="_x0000_t32" coordsize="21600,21600" o:spt="32" o:oned="t" path="m,l21600,21600e" filled="f">
                <v:path arrowok="t" fillok="f" o:connecttype="none"/>
                <o:lock v:ext="edit" shapetype="t"/>
              </v:shapetype>
              <v:shape id="Straight Arrow Connector 20" o:spid="_x0000_s1026" type="#_x0000_t32" style="position:absolute;margin-left:106.5pt;margin-top:121.05pt;width:208.5pt;height:0;flip:x;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" strokecolor="#5b9bd5 [3204]" strokeweight=".5pt">
                <v:stroke endarrow="block" joinstyle="miter"/>
              </v:shape>
            </w:pict>
          </mc:Fallback>
        </mc:AlternateContent>
      </w:r>
      <w:r>
        <w:rPr>
          <w:noProof/>
        </w:rPr>
        <mc:AlternateContent>
          <mc:Choice Requires="wps">
            <w:drawing>
              <wp:anchor distT="0" distB="0" distL="114300" distR="114300" simplePos="0" relativeHeight="251669504" behindDoc="0" locked="0" layoutInCell="1" allowOverlap="1" wp14:anchorId="00B41A2E" wp14:editId="78AB6735">
                <wp:simplePos x="0" y="0"/>
                <wp:positionH relativeFrom="column">
                  <wp:posOffset>3990974</wp:posOffset>
                </wp:positionH>
                <wp:positionV relativeFrom="paragraph">
                  <wp:posOffset>1538604</wp:posOffset>
                </wp:positionV>
                <wp:extent cx="9525" cy="657225"/>
                <wp:effectExtent l="38100" t="38100" r="66675" b="28575"/>
                <wp:wrapNone/>
                <wp:docPr id="19" name="Straight Arrow Connector 19"/>
                <wp:cNvGraphicFramePr/>
                <a:graphic xmlns:a="http://schemas.openxmlformats.org/drawingml/2006/main">
                  <a:graphicData uri="http://schemas.microsoft.com/office/word/2010/wordprocessingShape">
                    <wps:wsp>
                      <wps:cNvCnPr/>
                      <wps:spPr>
                        <a:xfrm flipV="1">
                          <a:off x="0" y="0"/>
                          <a:ext cx="9525" cy="657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E70BA1" id="Straight Arrow Connector 19" o:spid="_x0000_s1026" type="#_x0000_t32" style="position:absolute;margin-left:314.25pt;margin-top:121.15pt;width:.75pt;height:51.75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" strokecolor="#5b9bd5 [3204]" strokeweight=".5pt">
                <v:stroke endarrow="block" joinstyle="miter"/>
              </v:shape>
            </w:pict>
          </mc:Fallback>
        </mc:AlternateContent>
      </w:r>
      <w:r w:rsidR="00EB7892">
        <w:rPr>
          <w:noProof/>
        </w:rPr>
        <w:drawing>
          <wp:inline distT="0" distB="0" distL="0" distR="0" wp14:anchorId="3A2F3F35" wp14:editId="62A34A3F">
            <wp:extent cx="3854356" cy="2514600"/>
            <wp:effectExtent l="0" t="0" r="0" b="0"/>
            <wp:docPr id="18" name="Picture 18" descr="Image result for stress concentration graph peter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stress concentration graph peterson"/>
                    <pic:cNvPicPr>
                      <a:picLocks noChangeAspect="1" noChangeArrowheads="1"/>
                    </pic:cNvPicPr>
                  </pic:nvPicPr>
                  <pic:blipFill rotWithShape="1">
                    <a:blip r:embed="rId17">
                      <a:grayscl/>
                      <a:extLst>
                        <a:ext uri="{28A0092B-C50C-407E-A947-70E740481C1C}">
                          <a14:useLocalDpi xmlns:a14="http://schemas.microsoft.com/office/drawing/2010/main" val="0"/>
                        </a:ext>
                      </a:extLst>
                    </a:blip>
                    <a:srcRect l="32743" b="628"/>
                    <a:stretch/>
                  </pic:blipFill>
                  <pic:spPr bwMode="auto">
                    <a:xfrm>
                      <a:off x="0" y="0"/>
                      <a:ext cx="3854846" cy="2514920"/>
                    </a:xfrm>
                    <a:prstGeom prst="rect">
                      <a:avLst/>
                    </a:prstGeom>
                    <a:noFill/>
                    <a:ln>
                      <a:noFill/>
                    </a:ln>
                    <a:extLst>
                      <a:ext uri="{53640926-AAD7-44D8-BBD7-CCE9431645EC}">
                        <a14:shadowObscured xmlns:a14="http://schemas.microsoft.com/office/drawing/2010/main"/>
                      </a:ext>
                    </a:extLst>
                  </pic:spPr>
                </pic:pic>
              </a:graphicData>
            </a:graphic>
          </wp:inline>
        </w:drawing>
      </w:r>
    </w:p>
    <w:p w:rsidR="00635CDF" w:rsidRDefault="00DD66A3" w:rsidP="00DD66A3">
      <w:pPr>
        <w:pStyle w:val="Caption"/>
      </w:pPr>
      <w:r>
        <w:t xml:space="preserve">Figure </w:t>
      </w:r>
      <w:fldSimple w:instr=" STYLEREF 1 \s ">
        <w:r w:rsidR="00EF16B5">
          <w:rPr>
            <w:noProof/>
          </w:rPr>
          <w:t>2</w:t>
        </w:r>
      </w:fldSimple>
      <w:r w:rsidR="00547544">
        <w:t>.</w:t>
      </w:r>
      <w:fldSimple w:instr=" SEQ Figure \* ARABIC \s 1 ">
        <w:r w:rsidR="00EF16B5">
          <w:rPr>
            <w:noProof/>
          </w:rPr>
          <w:t>4</w:t>
        </w:r>
      </w:fldSimple>
      <w:r>
        <w:t xml:space="preserve"> </w:t>
      </w:r>
      <w:r w:rsidRPr="00EB20ED">
        <w:t>Peterson's Stress concentration graph</w:t>
      </w:r>
      <w:r>
        <w:t xml:space="preserve"> </w:t>
      </w:r>
      <w:sdt>
        <w:sdtPr>
          <w:id w:val="-178962906"/>
          <w:citation/>
        </w:sdtPr>
        <w:sdtEndPr/>
        <w:sdtContent>
          <w:r>
            <w:fldChar w:fldCharType="begin"/>
          </w:r>
          <w:r>
            <w:instrText xml:space="preserve"> CITATION Pet \l 2057 </w:instrText>
          </w:r>
          <w:r>
            <w:fldChar w:fldCharType="separate"/>
          </w:r>
          <w:r w:rsidRPr="00DD66A3">
            <w:rPr>
              <w:noProof/>
            </w:rPr>
            <w:t>(Peterson, 1951)</w:t>
          </w:r>
          <w:r>
            <w:fldChar w:fldCharType="end"/>
          </w:r>
        </w:sdtContent>
      </w:sdt>
    </w:p>
    <w:p w:rsidR="00DD66A3" w:rsidRDefault="00DD66A3" w:rsidP="00DD66A3">
      <w:r>
        <w:t xml:space="preserve">This is achieved by first calculating D/d which is the ratio between the thinnest and thickest sections and r/D which is the ratio between the radius of the fillet. </w:t>
      </w:r>
    </w:p>
    <w:p w:rsidR="00DD66A3" w:rsidRDefault="00DD66A3" w:rsidP="00DD66A3">
      <w:r>
        <w:t xml:space="preserve">Where </w:t>
      </w:r>
    </w:p>
    <w:p w:rsidR="00DD66A3" w:rsidRDefault="00DD66A3" w:rsidP="00DD66A3">
      <w:r>
        <w:tab/>
        <w:t>D = 9mm</w:t>
      </w:r>
    </w:p>
    <w:p w:rsidR="00DD66A3" w:rsidRDefault="00DD66A3" w:rsidP="00DD66A3">
      <w:r>
        <w:tab/>
        <w:t>d = 6mm</w:t>
      </w:r>
    </w:p>
    <w:p w:rsidR="00DD66A3" w:rsidRDefault="00DD66A3" w:rsidP="00DD66A3">
      <w:r>
        <w:tab/>
        <w:t>r = 1.5mm</w:t>
      </w:r>
    </w:p>
    <w:p w:rsidR="005A0937" w:rsidRDefault="005A0937" w:rsidP="00DD66A3">
      <w:r>
        <w:t xml:space="preserve">Making </w:t>
      </w:r>
    </w:p>
    <w:p w:rsidR="005A0937" w:rsidRDefault="005A0937" w:rsidP="005A0937">
      <w:pPr>
        <w:pStyle w:val="Caption"/>
        <w:keepNext/>
      </w:pPr>
      <w:r>
        <w:t xml:space="preserve">Table </w:t>
      </w:r>
      <w:fldSimple w:instr=" SEQ Table \* ARABIC ">
        <w:r w:rsidR="00EF16B5">
          <w:rPr>
            <w:noProof/>
          </w:rPr>
          <w:t>5</w:t>
        </w:r>
      </w:fldSimple>
      <w:r>
        <w:t xml:space="preserve"> Petersons Stress concentration</w:t>
      </w:r>
    </w:p>
    <w:tbl>
      <w:tblPr>
        <w:tblW w:w="4280" w:type="dxa"/>
        <w:jc w:val="center"/>
        <w:tblLook w:val="04A0" w:firstRow="1" w:lastRow="0" w:firstColumn="1" w:lastColumn="0" w:noHBand="0" w:noVBand="1"/>
      </w:tblPr>
      <w:tblGrid>
        <w:gridCol w:w="2360"/>
        <w:gridCol w:w="960"/>
        <w:gridCol w:w="960"/>
      </w:tblGrid>
      <w:tr w:rsidR="005A0937" w:rsidRPr="005A0937" w:rsidTr="005A0937">
        <w:trPr>
          <w:trHeight w:val="270"/>
          <w:jc w:val="center"/>
        </w:trPr>
        <w:tc>
          <w:tcPr>
            <w:tcW w:w="2360" w:type="dxa"/>
            <w:tcBorders>
              <w:top w:val="single" w:sz="4" w:space="0" w:color="auto"/>
              <w:left w:val="single" w:sz="8" w:space="0" w:color="auto"/>
              <w:bottom w:val="single" w:sz="8" w:space="0" w:color="auto"/>
              <w:right w:val="single" w:sz="4" w:space="0" w:color="auto"/>
            </w:tcBorders>
            <w:shd w:val="clear" w:color="000000" w:fill="D9D9D9"/>
            <w:noWrap/>
            <w:vAlign w:val="bottom"/>
            <w:hideMark/>
          </w:tcPr>
          <w:p w:rsidR="005A0937" w:rsidRPr="005A0937" w:rsidRDefault="005A0937" w:rsidP="005A0937">
            <w:pPr>
              <w:spacing w:after="0" w:line="240" w:lineRule="auto"/>
              <w:rPr>
                <w:rFonts w:eastAsia="Times New Roman" w:cs="Arial"/>
                <w:sz w:val="20"/>
                <w:szCs w:val="20"/>
                <w:lang w:eastAsia="en-GB"/>
              </w:rPr>
            </w:pPr>
            <w:r w:rsidRPr="005A0937">
              <w:rPr>
                <w:rFonts w:eastAsia="Times New Roman" w:cs="Arial"/>
                <w:sz w:val="20"/>
                <w:szCs w:val="20"/>
                <w:lang w:eastAsia="en-GB"/>
              </w:rPr>
              <w:t>D/d</w:t>
            </w:r>
          </w:p>
        </w:tc>
        <w:tc>
          <w:tcPr>
            <w:tcW w:w="960" w:type="dxa"/>
            <w:tcBorders>
              <w:top w:val="single" w:sz="4" w:space="0" w:color="auto"/>
              <w:left w:val="nil"/>
              <w:bottom w:val="single" w:sz="8" w:space="0" w:color="auto"/>
              <w:right w:val="single" w:sz="4" w:space="0" w:color="auto"/>
            </w:tcBorders>
            <w:shd w:val="clear" w:color="000000" w:fill="FFFFFF"/>
            <w:noWrap/>
            <w:vAlign w:val="bottom"/>
            <w:hideMark/>
          </w:tcPr>
          <w:p w:rsidR="005A0937" w:rsidRPr="005A0937" w:rsidRDefault="005A0937" w:rsidP="005A0937">
            <w:pPr>
              <w:spacing w:after="0" w:line="240" w:lineRule="auto"/>
              <w:jc w:val="right"/>
              <w:rPr>
                <w:rFonts w:eastAsia="Times New Roman" w:cs="Arial"/>
                <w:sz w:val="20"/>
                <w:szCs w:val="20"/>
                <w:lang w:eastAsia="en-GB"/>
              </w:rPr>
            </w:pPr>
            <w:r w:rsidRPr="005A0937">
              <w:rPr>
                <w:rFonts w:eastAsia="Times New Roman" w:cs="Arial"/>
                <w:sz w:val="20"/>
                <w:szCs w:val="20"/>
                <w:lang w:eastAsia="en-GB"/>
              </w:rPr>
              <w:t>1.5</w:t>
            </w:r>
          </w:p>
        </w:tc>
        <w:tc>
          <w:tcPr>
            <w:tcW w:w="960" w:type="dxa"/>
            <w:tcBorders>
              <w:top w:val="single" w:sz="4" w:space="0" w:color="auto"/>
              <w:left w:val="nil"/>
              <w:bottom w:val="single" w:sz="8" w:space="0" w:color="auto"/>
              <w:right w:val="single" w:sz="8" w:space="0" w:color="auto"/>
            </w:tcBorders>
            <w:shd w:val="clear" w:color="000000" w:fill="FFFFFF"/>
            <w:noWrap/>
            <w:vAlign w:val="bottom"/>
            <w:hideMark/>
          </w:tcPr>
          <w:p w:rsidR="005A0937" w:rsidRPr="005A0937" w:rsidRDefault="005A0937" w:rsidP="005A0937">
            <w:pPr>
              <w:spacing w:after="0" w:line="240" w:lineRule="auto"/>
              <w:rPr>
                <w:rFonts w:eastAsia="Times New Roman" w:cs="Arial"/>
                <w:sz w:val="20"/>
                <w:szCs w:val="20"/>
                <w:lang w:eastAsia="en-GB"/>
              </w:rPr>
            </w:pPr>
            <w:r w:rsidRPr="005A0937">
              <w:rPr>
                <w:rFonts w:eastAsia="Times New Roman" w:cs="Arial"/>
                <w:sz w:val="20"/>
                <w:szCs w:val="20"/>
                <w:lang w:eastAsia="en-GB"/>
              </w:rPr>
              <w:t> </w:t>
            </w:r>
          </w:p>
        </w:tc>
      </w:tr>
      <w:tr w:rsidR="005A0937" w:rsidRPr="005A0937" w:rsidTr="005A0937">
        <w:trPr>
          <w:trHeight w:val="270"/>
          <w:jc w:val="center"/>
        </w:trPr>
        <w:tc>
          <w:tcPr>
            <w:tcW w:w="2360" w:type="dxa"/>
            <w:tcBorders>
              <w:top w:val="single" w:sz="4" w:space="0" w:color="auto"/>
              <w:left w:val="single" w:sz="8" w:space="0" w:color="auto"/>
              <w:bottom w:val="single" w:sz="8" w:space="0" w:color="auto"/>
              <w:right w:val="single" w:sz="4" w:space="0" w:color="auto"/>
            </w:tcBorders>
            <w:shd w:val="clear" w:color="000000" w:fill="D9D9D9"/>
            <w:noWrap/>
            <w:vAlign w:val="bottom"/>
            <w:hideMark/>
          </w:tcPr>
          <w:p w:rsidR="005A0937" w:rsidRPr="005A0937" w:rsidRDefault="005A0937" w:rsidP="005A0937">
            <w:pPr>
              <w:spacing w:after="0" w:line="240" w:lineRule="auto"/>
              <w:rPr>
                <w:rFonts w:eastAsia="Times New Roman" w:cs="Arial"/>
                <w:sz w:val="20"/>
                <w:szCs w:val="20"/>
                <w:lang w:eastAsia="en-GB"/>
              </w:rPr>
            </w:pPr>
            <w:r w:rsidRPr="005A0937">
              <w:rPr>
                <w:rFonts w:eastAsia="Times New Roman" w:cs="Arial"/>
                <w:sz w:val="20"/>
                <w:szCs w:val="20"/>
                <w:lang w:eastAsia="en-GB"/>
              </w:rPr>
              <w:t>r/d</w:t>
            </w:r>
          </w:p>
        </w:tc>
        <w:tc>
          <w:tcPr>
            <w:tcW w:w="960" w:type="dxa"/>
            <w:tcBorders>
              <w:top w:val="single" w:sz="4" w:space="0" w:color="auto"/>
              <w:left w:val="nil"/>
              <w:bottom w:val="single" w:sz="8" w:space="0" w:color="auto"/>
              <w:right w:val="single" w:sz="4" w:space="0" w:color="auto"/>
            </w:tcBorders>
            <w:shd w:val="clear" w:color="000000" w:fill="FFFFFF"/>
            <w:noWrap/>
            <w:vAlign w:val="bottom"/>
            <w:hideMark/>
          </w:tcPr>
          <w:p w:rsidR="005A0937" w:rsidRPr="005A0937" w:rsidRDefault="005A0937" w:rsidP="005A0937">
            <w:pPr>
              <w:spacing w:after="0" w:line="240" w:lineRule="auto"/>
              <w:jc w:val="right"/>
              <w:rPr>
                <w:rFonts w:eastAsia="Times New Roman" w:cs="Arial"/>
                <w:sz w:val="20"/>
                <w:szCs w:val="20"/>
                <w:lang w:eastAsia="en-GB"/>
              </w:rPr>
            </w:pPr>
            <w:r w:rsidRPr="005A0937">
              <w:rPr>
                <w:rFonts w:eastAsia="Times New Roman" w:cs="Arial"/>
                <w:sz w:val="20"/>
                <w:szCs w:val="20"/>
                <w:lang w:eastAsia="en-GB"/>
              </w:rPr>
              <w:t>0.25</w:t>
            </w:r>
          </w:p>
        </w:tc>
        <w:tc>
          <w:tcPr>
            <w:tcW w:w="960" w:type="dxa"/>
            <w:tcBorders>
              <w:top w:val="single" w:sz="4" w:space="0" w:color="auto"/>
              <w:left w:val="nil"/>
              <w:bottom w:val="single" w:sz="8" w:space="0" w:color="auto"/>
              <w:right w:val="single" w:sz="8" w:space="0" w:color="auto"/>
            </w:tcBorders>
            <w:shd w:val="clear" w:color="000000" w:fill="FFFFFF"/>
            <w:noWrap/>
            <w:vAlign w:val="bottom"/>
            <w:hideMark/>
          </w:tcPr>
          <w:p w:rsidR="005A0937" w:rsidRPr="005A0937" w:rsidRDefault="005A0937" w:rsidP="005A0937">
            <w:pPr>
              <w:spacing w:after="0" w:line="240" w:lineRule="auto"/>
              <w:rPr>
                <w:rFonts w:eastAsia="Times New Roman" w:cs="Arial"/>
                <w:sz w:val="20"/>
                <w:szCs w:val="20"/>
                <w:lang w:eastAsia="en-GB"/>
              </w:rPr>
            </w:pPr>
            <w:r w:rsidRPr="005A0937">
              <w:rPr>
                <w:rFonts w:eastAsia="Times New Roman" w:cs="Arial"/>
                <w:sz w:val="20"/>
                <w:szCs w:val="20"/>
                <w:lang w:eastAsia="en-GB"/>
              </w:rPr>
              <w:t> </w:t>
            </w:r>
          </w:p>
        </w:tc>
      </w:tr>
    </w:tbl>
    <w:p w:rsidR="005A0937" w:rsidRDefault="005A0937" w:rsidP="005A0937">
      <w:r>
        <w:lastRenderedPageBreak/>
        <w:t xml:space="preserve">Using figure </w:t>
      </w:r>
      <w:r w:rsidR="000773E4">
        <w:t>2</w:t>
      </w:r>
      <w:r>
        <w:t>.4 and the values in table 5 it can be seen that the stress concentration (Kt) is roughly 1.62</w:t>
      </w:r>
      <w:r w:rsidR="002D6EBA">
        <w:t>. Endurance limit for C is then calculated</w:t>
      </w:r>
      <w:r w:rsidR="00320774">
        <w:t xml:space="preserve"> with a UTS of 750N/mm</w:t>
      </w:r>
      <w:r w:rsidR="00320774">
        <w:rPr>
          <w:vertAlign w:val="superscript"/>
        </w:rPr>
        <w:t>2</w:t>
      </w:r>
      <w:r w:rsidR="002D6EBA">
        <w:t xml:space="preserve"> </w:t>
      </w:r>
      <w:r w:rsidR="007A02E3">
        <w:t>taken from the report 1a</w:t>
      </w:r>
      <w:r w:rsidR="00696E3E">
        <w:t xml:space="preserve"> and </w:t>
      </w:r>
      <w:sdt>
        <w:sdtPr>
          <w:id w:val="-659464472"/>
          <w:citation/>
        </w:sdtPr>
        <w:sdtEndPr/>
        <w:sdtContent>
          <w:r w:rsidR="00696E3E">
            <w:fldChar w:fldCharType="begin"/>
          </w:r>
          <w:r w:rsidR="00696E3E">
            <w:instrText xml:space="preserve"> CITATION AZo12 \l 2057 </w:instrText>
          </w:r>
          <w:r w:rsidR="00696E3E">
            <w:fldChar w:fldCharType="separate"/>
          </w:r>
          <w:r w:rsidR="00696E3E" w:rsidRPr="00696E3E">
            <w:rPr>
              <w:noProof/>
            </w:rPr>
            <w:t>(AZoM, 2012)</w:t>
          </w:r>
          <w:r w:rsidR="00696E3E">
            <w:fldChar w:fldCharType="end"/>
          </w:r>
        </w:sdtContent>
      </w:sdt>
      <w:r w:rsidR="007A02E3">
        <w:t xml:space="preserve">. </w:t>
      </w:r>
    </w:p>
    <w:p w:rsidR="002D6EBA" w:rsidRPr="000C04D3" w:rsidRDefault="00EF16B5" w:rsidP="007A02E3">
      <w:pPr>
        <w:jc w:val="center"/>
        <w:rPr>
          <w:rFonts w:eastAsiaTheme="minorEastAsia"/>
        </w:rPr>
      </w:pPr>
      <m:oMath>
        <m:sSub>
          <m:sSubPr>
            <m:ctrlPr>
              <w:rPr>
                <w:rFonts w:ascii="Cambria Math" w:hAnsi="Cambria Math"/>
                <w:i/>
              </w:rPr>
            </m:ctrlPr>
          </m:sSubPr>
          <m:e>
            <m:r>
              <w:rPr>
                <w:rFonts w:ascii="Cambria Math" w:hAnsi="Cambria Math"/>
              </w:rPr>
              <m:t>EL</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EL</m:t>
            </m:r>
          </m:num>
          <m:den>
            <m:r>
              <w:rPr>
                <w:rFonts w:ascii="Cambria Math" w:hAnsi="Cambria Math"/>
              </w:rPr>
              <m:t>Kt</m:t>
            </m:r>
          </m:den>
        </m:f>
      </m:oMath>
      <w:r w:rsidR="007A02E3">
        <w:rPr>
          <w:rFonts w:eastAsiaTheme="minorEastAsia"/>
        </w:rPr>
        <w:t xml:space="preserve"> (23)</w:t>
      </w:r>
    </w:p>
    <w:p w:rsidR="007A02E3" w:rsidRDefault="000C04D3" w:rsidP="005A0937">
      <w:r>
        <w:t xml:space="preserve">Finally, the FSF can be calculated at each section using equation 17 and subbing in the correct EL and </w:t>
      </w:r>
      <w:r w:rsidR="00320774">
        <w:t>allowable range.</w:t>
      </w:r>
    </w:p>
    <w:p w:rsidR="000C04D3" w:rsidRDefault="007A02E3" w:rsidP="007A02E3">
      <w:pPr>
        <w:spacing w:line="259" w:lineRule="auto"/>
      </w:pPr>
      <w:r>
        <w:br w:type="page"/>
      </w:r>
    </w:p>
    <w:p w:rsidR="007A02E3" w:rsidRDefault="007A02E3" w:rsidP="007A02E3">
      <w:pPr>
        <w:pStyle w:val="Heading2"/>
      </w:pPr>
      <w:r>
        <w:lastRenderedPageBreak/>
        <w:t>Bolt</w:t>
      </w:r>
      <w:r w:rsidR="00613D0E">
        <w:t>s</w:t>
      </w:r>
    </w:p>
    <w:p w:rsidR="00613D0E" w:rsidRPr="00613D0E" w:rsidRDefault="00613D0E" w:rsidP="00613D0E">
      <w:pPr>
        <w:pStyle w:val="Heading3"/>
      </w:pPr>
      <w:r>
        <w:t>Standard Bolt</w:t>
      </w:r>
    </w:p>
    <w:p w:rsidR="007A02E3" w:rsidRDefault="007A02E3" w:rsidP="007A02E3">
      <w:pPr>
        <w:rPr>
          <w:rFonts w:eastAsiaTheme="minorEastAsia"/>
        </w:rPr>
      </w:pPr>
      <w:r>
        <w:t xml:space="preserve">Using the average diameter of the 8mm bolt </w:t>
      </w:r>
      <m:oMath>
        <m:f>
          <m:fPr>
            <m:ctrlPr>
              <w:rPr>
                <w:rFonts w:ascii="Cambria Math" w:hAnsi="Cambria Math"/>
                <w:i/>
              </w:rPr>
            </m:ctrlPr>
          </m:fPr>
          <m:num>
            <m:r>
              <w:rPr>
                <w:rFonts w:ascii="Cambria Math" w:hAnsi="Cambria Math"/>
              </w:rPr>
              <m:t>8+7</m:t>
            </m:r>
          </m:num>
          <m:den>
            <m:r>
              <w:rPr>
                <w:rFonts w:ascii="Cambria Math" w:hAnsi="Cambria Math"/>
              </w:rPr>
              <m:t>2</m:t>
            </m:r>
          </m:den>
        </m:f>
      </m:oMath>
      <w:r>
        <w:rPr>
          <w:rFonts w:eastAsiaTheme="minorEastAsia"/>
        </w:rPr>
        <w:t xml:space="preserve"> the area of the bolt </w:t>
      </w:r>
      <w:r w:rsidR="00696E3E">
        <w:rPr>
          <w:rFonts w:eastAsiaTheme="minorEastAsia"/>
        </w:rPr>
        <w:t>could be determined to be 44mm</w:t>
      </w:r>
      <w:r w:rsidR="00696E3E">
        <w:rPr>
          <w:rFonts w:eastAsiaTheme="minorEastAsia"/>
          <w:vertAlign w:val="superscript"/>
        </w:rPr>
        <w:t>2</w:t>
      </w:r>
      <w:r w:rsidR="00696E3E">
        <w:rPr>
          <w:rFonts w:eastAsiaTheme="minorEastAsia"/>
        </w:rPr>
        <w:t xml:space="preserve">. The rod cap area can then be calculated by taking the area of the two rectangles shown in figure </w:t>
      </w:r>
      <w:r w:rsidR="000773E4">
        <w:rPr>
          <w:rFonts w:eastAsiaTheme="minorEastAsia"/>
        </w:rPr>
        <w:t>2</w:t>
      </w:r>
      <w:r w:rsidR="00696E3E">
        <w:rPr>
          <w:rFonts w:eastAsiaTheme="minorEastAsia"/>
        </w:rPr>
        <w:t xml:space="preserve">.5 and then taking away the area of the bolt. </w:t>
      </w:r>
    </w:p>
    <w:p w:rsidR="00696E3E" w:rsidRDefault="00696E3E" w:rsidP="007A02E3">
      <w:pPr>
        <w:rPr>
          <w:rFonts w:eastAsiaTheme="minorEastAsia"/>
        </w:rPr>
      </w:pPr>
      <w:r>
        <w:rPr>
          <w:rFonts w:eastAsiaTheme="minorEastAsia"/>
          <w:noProof/>
        </w:rPr>
        <mc:AlternateContent>
          <mc:Choice Requires="wpg">
            <w:drawing>
              <wp:anchor distT="0" distB="0" distL="114300" distR="114300" simplePos="0" relativeHeight="251672576" behindDoc="0" locked="0" layoutInCell="1" allowOverlap="1" wp14:anchorId="000ABCCC" wp14:editId="01ABC888">
                <wp:simplePos x="0" y="0"/>
                <wp:positionH relativeFrom="margin">
                  <wp:align>left</wp:align>
                </wp:positionH>
                <wp:positionV relativeFrom="paragraph">
                  <wp:posOffset>4114</wp:posOffset>
                </wp:positionV>
                <wp:extent cx="4531360" cy="2309495"/>
                <wp:effectExtent l="0" t="0" r="0" b="0"/>
                <wp:wrapNone/>
                <wp:docPr id="31" name="Group 31"/>
                <wp:cNvGraphicFramePr/>
                <a:graphic xmlns:a="http://schemas.openxmlformats.org/drawingml/2006/main">
                  <a:graphicData uri="http://schemas.microsoft.com/office/word/2010/wordprocessingGroup">
                    <wpg:wgp>
                      <wpg:cNvGrpSpPr/>
                      <wpg:grpSpPr>
                        <a:xfrm>
                          <a:off x="0" y="0"/>
                          <a:ext cx="4531360" cy="2309495"/>
                          <a:chOff x="0" y="0"/>
                          <a:chExt cx="4531747" cy="2309882"/>
                        </a:xfrm>
                      </wpg:grpSpPr>
                      <wpg:grpSp>
                        <wpg:cNvPr id="28" name="Group 28"/>
                        <wpg:cNvGrpSpPr/>
                        <wpg:grpSpPr>
                          <a:xfrm>
                            <a:off x="1144988" y="0"/>
                            <a:ext cx="3386759" cy="2146852"/>
                            <a:chOff x="0" y="0"/>
                            <a:chExt cx="3386759" cy="2146852"/>
                          </a:xfrm>
                        </wpg:grpSpPr>
                        <wps:wsp>
                          <wps:cNvPr id="21" name="Rectangle 21"/>
                          <wps:cNvSpPr/>
                          <wps:spPr>
                            <a:xfrm>
                              <a:off x="707667" y="858741"/>
                              <a:ext cx="2567940" cy="7315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Rectangle 22"/>
                          <wps:cNvSpPr/>
                          <wps:spPr>
                            <a:xfrm>
                              <a:off x="1431235" y="333955"/>
                              <a:ext cx="1144905" cy="5245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 name="Oval 23"/>
                          <wps:cNvSpPr/>
                          <wps:spPr>
                            <a:xfrm>
                              <a:off x="1892411" y="1129086"/>
                              <a:ext cx="198755" cy="198755"/>
                            </a:xfrm>
                            <a:prstGeom prst="ellipse">
                              <a:avLst/>
                            </a:prstGeom>
                            <a:solidFill>
                              <a:srgbClr val="FF313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Text Box 24"/>
                          <wps:cNvSpPr txBox="1"/>
                          <wps:spPr>
                            <a:xfrm>
                              <a:off x="1669774" y="1669774"/>
                              <a:ext cx="834445" cy="477078"/>
                            </a:xfrm>
                            <a:prstGeom prst="rect">
                              <a:avLst/>
                            </a:prstGeom>
                            <a:noFill/>
                            <a:ln w="6350">
                              <a:noFill/>
                            </a:ln>
                          </wps:spPr>
                          <wps:txbx>
                            <w:txbxContent>
                              <w:p w:rsidR="00A05EB5" w:rsidRDefault="00A05EB5" w:rsidP="00696E3E">
                                <w:r>
                                  <w:t>21 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5" name="Text Box 25"/>
                          <wps:cNvSpPr txBox="1"/>
                          <wps:spPr>
                            <a:xfrm>
                              <a:off x="0" y="1033670"/>
                              <a:ext cx="834390" cy="476885"/>
                            </a:xfrm>
                            <a:prstGeom prst="rect">
                              <a:avLst/>
                            </a:prstGeom>
                            <a:noFill/>
                            <a:ln w="6350">
                              <a:noFill/>
                            </a:ln>
                          </wps:spPr>
                          <wps:txbx>
                            <w:txbxContent>
                              <w:p w:rsidR="00A05EB5" w:rsidRDefault="00A05EB5" w:rsidP="00696E3E">
                                <w:r>
                                  <w:t>4.5 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6" name="Text Box 26"/>
                          <wps:cNvSpPr txBox="1"/>
                          <wps:spPr>
                            <a:xfrm>
                              <a:off x="2552369" y="421420"/>
                              <a:ext cx="834390" cy="476885"/>
                            </a:xfrm>
                            <a:prstGeom prst="rect">
                              <a:avLst/>
                            </a:prstGeom>
                            <a:noFill/>
                            <a:ln w="6350">
                              <a:noFill/>
                            </a:ln>
                          </wps:spPr>
                          <wps:txbx>
                            <w:txbxContent>
                              <w:p w:rsidR="00A05EB5" w:rsidRDefault="00A05EB5" w:rsidP="00696E3E">
                                <w:r>
                                  <w:t>7.5 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7" name="Text Box 27"/>
                          <wps:cNvSpPr txBox="1"/>
                          <wps:spPr>
                            <a:xfrm>
                              <a:off x="1637969" y="0"/>
                              <a:ext cx="834390" cy="476885"/>
                            </a:xfrm>
                            <a:prstGeom prst="rect">
                              <a:avLst/>
                            </a:prstGeom>
                            <a:noFill/>
                            <a:ln w="6350">
                              <a:noFill/>
                            </a:ln>
                          </wps:spPr>
                          <wps:txbx>
                            <w:txbxContent>
                              <w:p w:rsidR="00A05EB5" w:rsidRDefault="00A05EB5" w:rsidP="00696E3E">
                                <w:r>
                                  <w:t>13 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30" name="Text Box 30"/>
                        <wps:cNvSpPr txBox="1"/>
                        <wps:spPr>
                          <a:xfrm>
                            <a:off x="0" y="2051437"/>
                            <a:ext cx="3386455" cy="258445"/>
                          </a:xfrm>
                          <a:prstGeom prst="rect">
                            <a:avLst/>
                          </a:prstGeom>
                          <a:solidFill>
                            <a:prstClr val="white"/>
                          </a:solidFill>
                          <a:ln>
                            <a:noFill/>
                          </a:ln>
                        </wps:spPr>
                        <wps:txbx>
                          <w:txbxContent>
                            <w:p w:rsidR="00A05EB5" w:rsidRPr="00103515" w:rsidRDefault="00A05EB5" w:rsidP="00696E3E">
                              <w:pPr>
                                <w:pStyle w:val="Caption"/>
                                <w:rPr>
                                  <w:noProof/>
                                </w:rPr>
                              </w:pPr>
                              <w:r>
                                <w:t xml:space="preserve">Figure </w:t>
                              </w:r>
                              <w:fldSimple w:instr=" STYLEREF 1 \s ">
                                <w:r w:rsidR="00EF16B5">
                                  <w:rPr>
                                    <w:noProof/>
                                  </w:rPr>
                                  <w:t>2</w:t>
                                </w:r>
                              </w:fldSimple>
                              <w:r w:rsidR="00547544">
                                <w:t>.</w:t>
                              </w:r>
                              <w:fldSimple w:instr=" SEQ Figure \* ARABIC \s 1 ">
                                <w:r w:rsidR="00EF16B5">
                                  <w:rPr>
                                    <w:noProof/>
                                  </w:rPr>
                                  <w:t>5</w:t>
                                </w:r>
                              </w:fldSimple>
                              <w:r>
                                <w:t xml:space="preserve"> Cap Cross Sectional Area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00ABCCC" id="Group 31" o:spid="_x0000_s1031" style="position:absolute;margin-left:0;margin-top:.3pt;width:356.8pt;height:181.85pt;z-index:251672576;mso-position-horizontal:left;mso-position-horizontal-relative:margin" coordsize="45317,230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">
                <v:group id="Group 28" o:spid="_x0000_s1032" style="position:absolute;left:11449;width:33868;height:21468" coordsize="33867,214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">
                  <v:rect id="Rectangle 21" o:spid="_x0000_s1033" style="position:absolute;left:7076;top:8587;width:25680;height:73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" fillcolor="#5b9bd5 [3204]" strokecolor="#1f4d78 [1604]" strokeweight="1pt"/>
                  <v:rect id="Rectangle 22" o:spid="_x0000_s1034" style="position:absolute;left:14312;top:3339;width:11449;height:52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" fillcolor="#5b9bd5 [3204]" strokecolor="#1f4d78 [1604]" strokeweight="1pt"/>
                  <v:oval id="Oval 23" o:spid="_x0000_s1035" style="position:absolute;left:18924;top:11290;width:1987;height:19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" fillcolor="#ff3131" strokecolor="#1f4d78 [1604]" strokeweight="1pt">
                    <v:stroke joinstyle="miter"/>
                  </v:oval>
                  <v:shape id="Text Box 24" o:spid="_x0000_s1036" type="#_x0000_t202" style="position:absolute;left:16697;top:16697;width:8345;height:47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" filled="f" stroked="f" strokeweight=".5pt">
                    <v:textbox>
                      <w:txbxContent>
                        <w:p w:rsidR="00A05EB5" w:rsidRDefault="00A05EB5" w:rsidP="00696E3E">
                          <w:r>
                            <w:t>21 mm</w:t>
                          </w:r>
                        </w:p>
                      </w:txbxContent>
                    </v:textbox>
                  </v:shape>
                  <v:shape id="Text Box 25" o:spid="_x0000_s1037" type="#_x0000_t202" style="position:absolute;top:10336;width:8343;height:47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" filled="f" stroked="f" strokeweight=".5pt">
                    <v:textbox>
                      <w:txbxContent>
                        <w:p w:rsidR="00A05EB5" w:rsidRDefault="00A05EB5" w:rsidP="00696E3E">
                          <w:r>
                            <w:t>4.5 mm</w:t>
                          </w:r>
                        </w:p>
                      </w:txbxContent>
                    </v:textbox>
                  </v:shape>
                  <v:shape id="Text Box 26" o:spid="_x0000_s1038" type="#_x0000_t202" style="position:absolute;left:25523;top:4214;width:8344;height:47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" filled="f" stroked="f" strokeweight=".5pt">
                    <v:textbox>
                      <w:txbxContent>
                        <w:p w:rsidR="00A05EB5" w:rsidRDefault="00A05EB5" w:rsidP="00696E3E">
                          <w:r>
                            <w:t>7.5 mm</w:t>
                          </w:r>
                        </w:p>
                      </w:txbxContent>
                    </v:textbox>
                  </v:shape>
                  <v:shape id="Text Box 27" o:spid="_x0000_s1039" type="#_x0000_t202" style="position:absolute;left:16379;width:8344;height:47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" filled="f" stroked="f" strokeweight=".5pt">
                    <v:textbox>
                      <w:txbxContent>
                        <w:p w:rsidR="00A05EB5" w:rsidRDefault="00A05EB5" w:rsidP="00696E3E">
                          <w:r>
                            <w:t>13 mm</w:t>
                          </w:r>
                        </w:p>
                      </w:txbxContent>
                    </v:textbox>
                  </v:shape>
                </v:group>
                <v:shape id="Text Box 30" o:spid="_x0000_s1040" type="#_x0000_t202" style="position:absolute;top:20514;width:3386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" stroked="f">
                  <v:textbox style="mso-fit-shape-to-text:t" inset="0,0,0,0">
                    <w:txbxContent>
                      <w:p w:rsidR="00A05EB5" w:rsidRPr="00103515" w:rsidRDefault="00A05EB5" w:rsidP="00696E3E">
                        <w:pPr>
                          <w:pStyle w:val="Caption"/>
                          <w:rPr>
                            <w:noProof/>
                          </w:rPr>
                        </w:pPr>
                        <w:r>
                          <w:t xml:space="preserve">Figure </w:t>
                        </w:r>
                        <w:fldSimple w:instr=" STYLEREF 1 \s ">
                          <w:r w:rsidR="00EF16B5">
                            <w:rPr>
                              <w:noProof/>
                            </w:rPr>
                            <w:t>2</w:t>
                          </w:r>
                        </w:fldSimple>
                        <w:r w:rsidR="00547544">
                          <w:t>.</w:t>
                        </w:r>
                        <w:fldSimple w:instr=" SEQ Figure \* ARABIC \s 1 ">
                          <w:r w:rsidR="00EF16B5">
                            <w:rPr>
                              <w:noProof/>
                            </w:rPr>
                            <w:t>5</w:t>
                          </w:r>
                        </w:fldSimple>
                        <w:r>
                          <w:t xml:space="preserve"> Cap Cross Sectional Area</w:t>
                        </w:r>
                      </w:p>
                    </w:txbxContent>
                  </v:textbox>
                </v:shape>
                <w10:wrap anchorx="margin"/>
              </v:group>
            </w:pict>
          </mc:Fallback>
        </mc:AlternateContent>
      </w:r>
    </w:p>
    <w:p w:rsidR="00696E3E" w:rsidRDefault="00696E3E" w:rsidP="007A02E3">
      <w:pPr>
        <w:rPr>
          <w:rFonts w:eastAsiaTheme="minorEastAsia"/>
        </w:rPr>
      </w:pPr>
    </w:p>
    <w:p w:rsidR="00696E3E" w:rsidRDefault="00696E3E" w:rsidP="007A02E3">
      <w:pPr>
        <w:rPr>
          <w:rFonts w:eastAsiaTheme="minorEastAsia"/>
        </w:rPr>
      </w:pPr>
    </w:p>
    <w:p w:rsidR="00696E3E" w:rsidRDefault="00696E3E" w:rsidP="007A02E3">
      <w:pPr>
        <w:rPr>
          <w:rFonts w:eastAsiaTheme="minorEastAsia"/>
        </w:rPr>
      </w:pPr>
    </w:p>
    <w:p w:rsidR="00696E3E" w:rsidRDefault="00696E3E" w:rsidP="007A02E3">
      <w:pPr>
        <w:rPr>
          <w:rFonts w:eastAsiaTheme="minorEastAsia"/>
        </w:rPr>
      </w:pPr>
    </w:p>
    <w:p w:rsidR="00696E3E" w:rsidRDefault="00696E3E" w:rsidP="007A02E3">
      <w:pPr>
        <w:rPr>
          <w:rFonts w:eastAsiaTheme="minorEastAsia"/>
        </w:rPr>
      </w:pPr>
    </w:p>
    <w:p w:rsidR="00696E3E" w:rsidRDefault="00696E3E" w:rsidP="007A02E3">
      <w:pPr>
        <w:rPr>
          <w:rFonts w:eastAsiaTheme="minorEastAsia"/>
        </w:rPr>
      </w:pPr>
    </w:p>
    <w:p w:rsidR="00696E3E" w:rsidRDefault="007663D5" w:rsidP="007A02E3">
      <w:pPr>
        <w:rPr>
          <w:rFonts w:eastAsiaTheme="minorEastAsia"/>
        </w:rPr>
      </w:pPr>
      <w:r>
        <w:rPr>
          <w:rFonts w:eastAsiaTheme="minorEastAsia"/>
        </w:rPr>
        <w:t>The stiffness ratio between the cap and the bolt can be calculated using equation 24</w:t>
      </w:r>
    </w:p>
    <w:p w:rsidR="007663D5" w:rsidRDefault="007663D5" w:rsidP="007E2271">
      <w:pPr>
        <w:jc w:val="center"/>
        <w:rPr>
          <w:rFonts w:eastAsiaTheme="minorEastAsia"/>
        </w:rPr>
      </w:pPr>
      <m:oMath>
        <m:r>
          <w:rPr>
            <w:rFonts w:ascii="Cambria Math" w:eastAsiaTheme="minorEastAsia" w:hAnsi="Cambria Math"/>
          </w:rPr>
          <m:t>R=</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A</m:t>
                </m:r>
              </m:e>
              <m:sub>
                <m:r>
                  <w:rPr>
                    <w:rFonts w:ascii="Cambria Math" w:eastAsiaTheme="minorEastAsia" w:hAnsi="Cambria Math"/>
                  </w:rPr>
                  <m:t>cap</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A</m:t>
                </m:r>
              </m:e>
              <m:sub>
                <m:r>
                  <w:rPr>
                    <w:rFonts w:ascii="Cambria Math" w:eastAsiaTheme="minorEastAsia" w:hAnsi="Cambria Math"/>
                  </w:rPr>
                  <m:t>Bolt</m:t>
                </m:r>
              </m:sub>
            </m:sSub>
          </m:num>
          <m:den>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cap.</m:t>
                </m:r>
              </m:sub>
            </m:sSub>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Bolt</m:t>
                </m:r>
              </m:sub>
            </m:sSub>
          </m:den>
        </m:f>
      </m:oMath>
      <w:r w:rsidR="00226767">
        <w:rPr>
          <w:rFonts w:eastAsiaTheme="minorEastAsia"/>
        </w:rPr>
        <w:tab/>
      </w:r>
      <w:r w:rsidR="00226767">
        <w:rPr>
          <w:rFonts w:eastAsiaTheme="minorEastAsia"/>
        </w:rPr>
        <w:tab/>
        <w:t>(24)</w:t>
      </w:r>
    </w:p>
    <w:tbl>
      <w:tblPr>
        <w:tblW w:w="2800" w:type="dxa"/>
        <w:jc w:val="center"/>
        <w:tblLook w:val="04A0" w:firstRow="1" w:lastRow="0" w:firstColumn="1" w:lastColumn="0" w:noHBand="0" w:noVBand="1"/>
      </w:tblPr>
      <w:tblGrid>
        <w:gridCol w:w="1840"/>
        <w:gridCol w:w="1051"/>
      </w:tblGrid>
      <w:tr w:rsidR="00226767" w:rsidRPr="00226767" w:rsidTr="00226767">
        <w:trPr>
          <w:trHeight w:val="300"/>
          <w:jc w:val="center"/>
        </w:trPr>
        <w:tc>
          <w:tcPr>
            <w:tcW w:w="1840" w:type="dxa"/>
            <w:tcBorders>
              <w:top w:val="single" w:sz="8" w:space="0" w:color="auto"/>
              <w:left w:val="single" w:sz="8" w:space="0" w:color="auto"/>
              <w:bottom w:val="single" w:sz="4" w:space="0" w:color="auto"/>
              <w:right w:val="single" w:sz="8" w:space="0" w:color="auto"/>
            </w:tcBorders>
            <w:shd w:val="clear" w:color="000000" w:fill="FFFFFF"/>
            <w:noWrap/>
            <w:vAlign w:val="bottom"/>
            <w:hideMark/>
          </w:tcPr>
          <w:p w:rsidR="00226767" w:rsidRPr="002366FA" w:rsidRDefault="00226767" w:rsidP="00226767">
            <w:pPr>
              <w:spacing w:after="0" w:line="240" w:lineRule="auto"/>
              <w:rPr>
                <w:rFonts w:eastAsia="Times New Roman" w:cs="Arial"/>
                <w:sz w:val="20"/>
                <w:szCs w:val="20"/>
                <w:lang w:eastAsia="en-GB"/>
              </w:rPr>
            </w:pPr>
            <w:r w:rsidRPr="00226767">
              <w:rPr>
                <w:rFonts w:eastAsia="Times New Roman" w:cs="Arial"/>
                <w:sz w:val="20"/>
                <w:szCs w:val="20"/>
                <w:lang w:eastAsia="en-GB"/>
              </w:rPr>
              <w:t>Bolt Area</w:t>
            </w:r>
            <w:r w:rsidR="002366FA">
              <w:rPr>
                <w:rFonts w:eastAsia="Times New Roman" w:cs="Arial"/>
                <w:sz w:val="20"/>
                <w:szCs w:val="20"/>
                <w:lang w:eastAsia="en-GB"/>
              </w:rPr>
              <w:t xml:space="preserve"> (mm</w:t>
            </w:r>
            <w:r w:rsidR="002366FA">
              <w:rPr>
                <w:rFonts w:eastAsia="Times New Roman" w:cs="Arial"/>
                <w:sz w:val="20"/>
                <w:szCs w:val="20"/>
                <w:vertAlign w:val="superscript"/>
                <w:lang w:eastAsia="en-GB"/>
              </w:rPr>
              <w:t>2</w:t>
            </w:r>
            <w:r w:rsidR="002366FA">
              <w:rPr>
                <w:rFonts w:eastAsia="Times New Roman" w:cs="Arial"/>
                <w:sz w:val="20"/>
                <w:szCs w:val="20"/>
                <w:lang w:eastAsia="en-GB"/>
              </w:rPr>
              <w:t>)</w:t>
            </w:r>
          </w:p>
        </w:tc>
        <w:tc>
          <w:tcPr>
            <w:tcW w:w="960" w:type="dxa"/>
            <w:tcBorders>
              <w:top w:val="single" w:sz="8" w:space="0" w:color="auto"/>
              <w:left w:val="nil"/>
              <w:bottom w:val="single" w:sz="4" w:space="0" w:color="auto"/>
              <w:right w:val="single" w:sz="8" w:space="0" w:color="auto"/>
            </w:tcBorders>
            <w:shd w:val="clear" w:color="000000" w:fill="FFFFFF"/>
            <w:noWrap/>
            <w:vAlign w:val="bottom"/>
            <w:hideMark/>
          </w:tcPr>
          <w:p w:rsidR="00226767" w:rsidRPr="00226767" w:rsidRDefault="00226767" w:rsidP="00226767">
            <w:pPr>
              <w:spacing w:after="0" w:line="240" w:lineRule="auto"/>
              <w:jc w:val="right"/>
              <w:rPr>
                <w:rFonts w:eastAsia="Times New Roman" w:cs="Arial"/>
                <w:sz w:val="20"/>
                <w:szCs w:val="20"/>
                <w:lang w:eastAsia="en-GB"/>
              </w:rPr>
            </w:pPr>
            <w:r w:rsidRPr="00226767">
              <w:rPr>
                <w:rFonts w:eastAsia="Times New Roman" w:cs="Arial"/>
                <w:sz w:val="20"/>
                <w:szCs w:val="20"/>
                <w:lang w:eastAsia="en-GB"/>
              </w:rPr>
              <w:t>44.17865</w:t>
            </w:r>
          </w:p>
        </w:tc>
      </w:tr>
      <w:tr w:rsidR="00226767" w:rsidRPr="00226767" w:rsidTr="00226767">
        <w:trPr>
          <w:trHeight w:val="255"/>
          <w:jc w:val="center"/>
        </w:trPr>
        <w:tc>
          <w:tcPr>
            <w:tcW w:w="1840" w:type="dxa"/>
            <w:tcBorders>
              <w:top w:val="nil"/>
              <w:left w:val="single" w:sz="8" w:space="0" w:color="auto"/>
              <w:bottom w:val="single" w:sz="4" w:space="0" w:color="auto"/>
              <w:right w:val="single" w:sz="8" w:space="0" w:color="auto"/>
            </w:tcBorders>
            <w:shd w:val="clear" w:color="000000" w:fill="FFFFFF"/>
            <w:noWrap/>
            <w:vAlign w:val="bottom"/>
            <w:hideMark/>
          </w:tcPr>
          <w:p w:rsidR="00226767" w:rsidRPr="002366FA" w:rsidRDefault="00226767" w:rsidP="00226767">
            <w:pPr>
              <w:spacing w:after="0" w:line="240" w:lineRule="auto"/>
              <w:rPr>
                <w:rFonts w:eastAsia="Times New Roman" w:cs="Arial"/>
                <w:sz w:val="20"/>
                <w:szCs w:val="20"/>
                <w:lang w:eastAsia="en-GB"/>
              </w:rPr>
            </w:pPr>
            <w:r w:rsidRPr="00226767">
              <w:rPr>
                <w:rFonts w:eastAsia="Times New Roman" w:cs="Arial"/>
                <w:sz w:val="20"/>
                <w:szCs w:val="20"/>
                <w:lang w:eastAsia="en-GB"/>
              </w:rPr>
              <w:t>Rod Cap Area</w:t>
            </w:r>
            <w:r w:rsidR="002366FA">
              <w:rPr>
                <w:rFonts w:eastAsia="Times New Roman" w:cs="Arial"/>
                <w:sz w:val="20"/>
                <w:szCs w:val="20"/>
                <w:lang w:eastAsia="en-GB"/>
              </w:rPr>
              <w:t xml:space="preserve"> (mm</w:t>
            </w:r>
            <w:r w:rsidR="002366FA">
              <w:rPr>
                <w:rFonts w:eastAsia="Times New Roman" w:cs="Arial"/>
                <w:sz w:val="20"/>
                <w:szCs w:val="20"/>
                <w:vertAlign w:val="superscript"/>
                <w:lang w:eastAsia="en-GB"/>
              </w:rPr>
              <w:t>2</w:t>
            </w:r>
            <w:r w:rsidR="002366FA">
              <w:rPr>
                <w:rFonts w:eastAsia="Times New Roman" w:cs="Arial"/>
                <w:sz w:val="20"/>
                <w:szCs w:val="20"/>
                <w:lang w:eastAsia="en-GB"/>
              </w:rPr>
              <w:t>)</w:t>
            </w:r>
          </w:p>
        </w:tc>
        <w:tc>
          <w:tcPr>
            <w:tcW w:w="960" w:type="dxa"/>
            <w:tcBorders>
              <w:top w:val="nil"/>
              <w:left w:val="nil"/>
              <w:bottom w:val="single" w:sz="4" w:space="0" w:color="auto"/>
              <w:right w:val="single" w:sz="8" w:space="0" w:color="auto"/>
            </w:tcBorders>
            <w:shd w:val="clear" w:color="000000" w:fill="FFFFFF"/>
            <w:noWrap/>
            <w:vAlign w:val="bottom"/>
            <w:hideMark/>
          </w:tcPr>
          <w:p w:rsidR="00226767" w:rsidRPr="00226767" w:rsidRDefault="00226767" w:rsidP="00226767">
            <w:pPr>
              <w:spacing w:after="0" w:line="240" w:lineRule="auto"/>
              <w:jc w:val="right"/>
              <w:rPr>
                <w:rFonts w:eastAsia="Times New Roman" w:cs="Arial"/>
                <w:sz w:val="20"/>
                <w:szCs w:val="20"/>
                <w:lang w:eastAsia="en-GB"/>
              </w:rPr>
            </w:pPr>
            <w:r w:rsidRPr="00226767">
              <w:rPr>
                <w:rFonts w:eastAsia="Times New Roman" w:cs="Arial"/>
                <w:sz w:val="20"/>
                <w:szCs w:val="20"/>
                <w:lang w:eastAsia="en-GB"/>
              </w:rPr>
              <w:t>136.5823</w:t>
            </w:r>
          </w:p>
        </w:tc>
      </w:tr>
      <w:tr w:rsidR="00226767" w:rsidRPr="00226767" w:rsidTr="00226767">
        <w:trPr>
          <w:trHeight w:val="300"/>
          <w:jc w:val="center"/>
        </w:trPr>
        <w:tc>
          <w:tcPr>
            <w:tcW w:w="1840" w:type="dxa"/>
            <w:tcBorders>
              <w:top w:val="nil"/>
              <w:left w:val="single" w:sz="8" w:space="0" w:color="auto"/>
              <w:bottom w:val="single" w:sz="4" w:space="0" w:color="auto"/>
              <w:right w:val="single" w:sz="8" w:space="0" w:color="auto"/>
            </w:tcBorders>
            <w:shd w:val="clear" w:color="000000" w:fill="FFFFFF"/>
            <w:noWrap/>
            <w:vAlign w:val="bottom"/>
            <w:hideMark/>
          </w:tcPr>
          <w:p w:rsidR="00226767" w:rsidRPr="00226767" w:rsidRDefault="00226767" w:rsidP="00226767">
            <w:pPr>
              <w:spacing w:after="0" w:line="240" w:lineRule="auto"/>
              <w:rPr>
                <w:rFonts w:eastAsia="Times New Roman" w:cs="Arial"/>
                <w:sz w:val="20"/>
                <w:szCs w:val="20"/>
                <w:lang w:eastAsia="en-GB"/>
              </w:rPr>
            </w:pPr>
            <w:r w:rsidRPr="00226767">
              <w:rPr>
                <w:rFonts w:eastAsia="Times New Roman" w:cs="Arial"/>
                <w:sz w:val="20"/>
                <w:szCs w:val="20"/>
                <w:lang w:eastAsia="en-GB"/>
              </w:rPr>
              <w:t>E Cap</w:t>
            </w:r>
            <w:r w:rsidR="002366FA">
              <w:rPr>
                <w:rFonts w:eastAsia="Times New Roman" w:cs="Arial"/>
                <w:sz w:val="20"/>
                <w:szCs w:val="20"/>
                <w:lang w:eastAsia="en-GB"/>
              </w:rPr>
              <w:t xml:space="preserve"> (N/mm</w:t>
            </w:r>
            <w:r w:rsidR="002366FA">
              <w:rPr>
                <w:rFonts w:eastAsia="Times New Roman" w:cs="Arial"/>
                <w:sz w:val="20"/>
                <w:szCs w:val="20"/>
                <w:vertAlign w:val="superscript"/>
                <w:lang w:eastAsia="en-GB"/>
              </w:rPr>
              <w:t>2</w:t>
            </w:r>
            <w:r w:rsidR="002366FA">
              <w:rPr>
                <w:rFonts w:eastAsia="Times New Roman" w:cs="Arial"/>
                <w:sz w:val="20"/>
                <w:szCs w:val="20"/>
                <w:lang w:eastAsia="en-GB"/>
              </w:rPr>
              <w:t>)</w:t>
            </w:r>
          </w:p>
        </w:tc>
        <w:tc>
          <w:tcPr>
            <w:tcW w:w="960" w:type="dxa"/>
            <w:tcBorders>
              <w:top w:val="nil"/>
              <w:left w:val="nil"/>
              <w:bottom w:val="single" w:sz="4" w:space="0" w:color="auto"/>
              <w:right w:val="single" w:sz="8" w:space="0" w:color="auto"/>
            </w:tcBorders>
            <w:shd w:val="clear" w:color="000000" w:fill="FFFFFF"/>
            <w:noWrap/>
            <w:vAlign w:val="bottom"/>
            <w:hideMark/>
          </w:tcPr>
          <w:p w:rsidR="00226767" w:rsidRPr="00226767" w:rsidRDefault="00226767" w:rsidP="00226767">
            <w:pPr>
              <w:spacing w:after="0" w:line="240" w:lineRule="auto"/>
              <w:jc w:val="right"/>
              <w:rPr>
                <w:rFonts w:ascii="Calibri" w:eastAsia="Times New Roman" w:hAnsi="Calibri" w:cs="Calibri"/>
                <w:lang w:eastAsia="en-GB"/>
              </w:rPr>
            </w:pPr>
            <w:r w:rsidRPr="00226767">
              <w:rPr>
                <w:rFonts w:ascii="Calibri" w:eastAsia="Times New Roman" w:hAnsi="Calibri" w:cs="Calibri"/>
                <w:lang w:eastAsia="en-GB"/>
              </w:rPr>
              <w:t>190</w:t>
            </w:r>
            <w:r w:rsidR="007E2271">
              <w:rPr>
                <w:rFonts w:ascii="Calibri" w:eastAsia="Times New Roman" w:hAnsi="Calibri" w:cs="Calibri"/>
                <w:lang w:eastAsia="en-GB"/>
              </w:rPr>
              <w:t>000</w:t>
            </w:r>
          </w:p>
        </w:tc>
      </w:tr>
      <w:tr w:rsidR="00226767" w:rsidRPr="00226767" w:rsidTr="00226767">
        <w:trPr>
          <w:trHeight w:val="300"/>
          <w:jc w:val="center"/>
        </w:trPr>
        <w:tc>
          <w:tcPr>
            <w:tcW w:w="1840" w:type="dxa"/>
            <w:tcBorders>
              <w:top w:val="nil"/>
              <w:left w:val="single" w:sz="8" w:space="0" w:color="auto"/>
              <w:bottom w:val="single" w:sz="4" w:space="0" w:color="auto"/>
              <w:right w:val="single" w:sz="8" w:space="0" w:color="auto"/>
            </w:tcBorders>
            <w:shd w:val="clear" w:color="000000" w:fill="FFFFFF"/>
            <w:noWrap/>
            <w:vAlign w:val="bottom"/>
            <w:hideMark/>
          </w:tcPr>
          <w:p w:rsidR="00226767" w:rsidRPr="002366FA" w:rsidRDefault="00226767" w:rsidP="00226767">
            <w:pPr>
              <w:spacing w:after="0" w:line="240" w:lineRule="auto"/>
              <w:rPr>
                <w:rFonts w:eastAsia="Times New Roman" w:cs="Arial"/>
                <w:sz w:val="20"/>
                <w:szCs w:val="20"/>
                <w:lang w:eastAsia="en-GB"/>
              </w:rPr>
            </w:pPr>
            <w:r w:rsidRPr="00226767">
              <w:rPr>
                <w:rFonts w:eastAsia="Times New Roman" w:cs="Arial"/>
                <w:sz w:val="20"/>
                <w:szCs w:val="20"/>
                <w:lang w:eastAsia="en-GB"/>
              </w:rPr>
              <w:t>E Bolt</w:t>
            </w:r>
            <w:r w:rsidR="002366FA">
              <w:rPr>
                <w:rFonts w:eastAsia="Times New Roman" w:cs="Arial"/>
                <w:sz w:val="20"/>
                <w:szCs w:val="20"/>
                <w:lang w:eastAsia="en-GB"/>
              </w:rPr>
              <w:t xml:space="preserve"> (N/mm</w:t>
            </w:r>
            <w:r w:rsidR="002366FA">
              <w:rPr>
                <w:rFonts w:eastAsia="Times New Roman" w:cs="Arial"/>
                <w:sz w:val="20"/>
                <w:szCs w:val="20"/>
                <w:vertAlign w:val="superscript"/>
                <w:lang w:eastAsia="en-GB"/>
              </w:rPr>
              <w:t>2</w:t>
            </w:r>
            <w:r w:rsidR="002366FA">
              <w:rPr>
                <w:rFonts w:eastAsia="Times New Roman" w:cs="Arial"/>
                <w:sz w:val="20"/>
                <w:szCs w:val="20"/>
                <w:lang w:eastAsia="en-GB"/>
              </w:rPr>
              <w:t>)</w:t>
            </w:r>
          </w:p>
        </w:tc>
        <w:tc>
          <w:tcPr>
            <w:tcW w:w="960" w:type="dxa"/>
            <w:tcBorders>
              <w:top w:val="nil"/>
              <w:left w:val="nil"/>
              <w:bottom w:val="single" w:sz="4" w:space="0" w:color="auto"/>
              <w:right w:val="single" w:sz="8" w:space="0" w:color="auto"/>
            </w:tcBorders>
            <w:shd w:val="clear" w:color="000000" w:fill="FFFFFF"/>
            <w:noWrap/>
            <w:vAlign w:val="bottom"/>
            <w:hideMark/>
          </w:tcPr>
          <w:p w:rsidR="00226767" w:rsidRPr="00226767" w:rsidRDefault="00226767" w:rsidP="00226767">
            <w:pPr>
              <w:spacing w:after="0" w:line="240" w:lineRule="auto"/>
              <w:jc w:val="right"/>
              <w:rPr>
                <w:rFonts w:ascii="Calibri" w:eastAsia="Times New Roman" w:hAnsi="Calibri" w:cs="Calibri"/>
                <w:lang w:eastAsia="en-GB"/>
              </w:rPr>
            </w:pPr>
            <w:r w:rsidRPr="00226767">
              <w:rPr>
                <w:rFonts w:ascii="Calibri" w:eastAsia="Times New Roman" w:hAnsi="Calibri" w:cs="Calibri"/>
                <w:lang w:eastAsia="en-GB"/>
              </w:rPr>
              <w:t>210</w:t>
            </w:r>
            <w:r w:rsidR="007E2271">
              <w:rPr>
                <w:rFonts w:ascii="Calibri" w:eastAsia="Times New Roman" w:hAnsi="Calibri" w:cs="Calibri"/>
                <w:lang w:eastAsia="en-GB"/>
              </w:rPr>
              <w:t>000</w:t>
            </w:r>
          </w:p>
        </w:tc>
      </w:tr>
      <w:tr w:rsidR="00226767" w:rsidRPr="00226767" w:rsidTr="00226767">
        <w:trPr>
          <w:trHeight w:val="270"/>
          <w:jc w:val="center"/>
        </w:trPr>
        <w:tc>
          <w:tcPr>
            <w:tcW w:w="1840" w:type="dxa"/>
            <w:tcBorders>
              <w:top w:val="nil"/>
              <w:left w:val="single" w:sz="8" w:space="0" w:color="auto"/>
              <w:bottom w:val="single" w:sz="8" w:space="0" w:color="auto"/>
              <w:right w:val="single" w:sz="8" w:space="0" w:color="auto"/>
            </w:tcBorders>
            <w:shd w:val="clear" w:color="000000" w:fill="FFFFFF"/>
            <w:noWrap/>
            <w:vAlign w:val="bottom"/>
            <w:hideMark/>
          </w:tcPr>
          <w:p w:rsidR="00226767" w:rsidRPr="00226767" w:rsidRDefault="00226767" w:rsidP="00226767">
            <w:pPr>
              <w:spacing w:after="0" w:line="240" w:lineRule="auto"/>
              <w:rPr>
                <w:rFonts w:eastAsia="Times New Roman" w:cs="Arial"/>
                <w:sz w:val="20"/>
                <w:szCs w:val="20"/>
                <w:lang w:eastAsia="en-GB"/>
              </w:rPr>
            </w:pPr>
            <w:r w:rsidRPr="00226767">
              <w:rPr>
                <w:rFonts w:eastAsia="Times New Roman" w:cs="Arial"/>
                <w:sz w:val="20"/>
                <w:szCs w:val="20"/>
                <w:lang w:eastAsia="en-GB"/>
              </w:rPr>
              <w:t>Stiffness Ratio</w:t>
            </w:r>
          </w:p>
        </w:tc>
        <w:tc>
          <w:tcPr>
            <w:tcW w:w="960" w:type="dxa"/>
            <w:tcBorders>
              <w:top w:val="nil"/>
              <w:left w:val="nil"/>
              <w:bottom w:val="single" w:sz="8" w:space="0" w:color="auto"/>
              <w:right w:val="single" w:sz="8" w:space="0" w:color="auto"/>
            </w:tcBorders>
            <w:shd w:val="clear" w:color="000000" w:fill="FFFFFF"/>
            <w:noWrap/>
            <w:vAlign w:val="bottom"/>
            <w:hideMark/>
          </w:tcPr>
          <w:p w:rsidR="00226767" w:rsidRPr="00226767" w:rsidRDefault="00226767" w:rsidP="007E2271">
            <w:pPr>
              <w:keepNext/>
              <w:spacing w:after="0" w:line="240" w:lineRule="auto"/>
              <w:jc w:val="right"/>
              <w:rPr>
                <w:rFonts w:eastAsia="Times New Roman" w:cs="Arial"/>
                <w:sz w:val="20"/>
                <w:szCs w:val="20"/>
                <w:lang w:eastAsia="en-GB"/>
              </w:rPr>
            </w:pPr>
            <w:r w:rsidRPr="00226767">
              <w:rPr>
                <w:rFonts w:eastAsia="Times New Roman" w:cs="Arial"/>
                <w:sz w:val="20"/>
                <w:szCs w:val="20"/>
                <w:lang w:eastAsia="en-GB"/>
              </w:rPr>
              <w:t>2.797154</w:t>
            </w:r>
          </w:p>
        </w:tc>
      </w:tr>
    </w:tbl>
    <w:p w:rsidR="00696E3E" w:rsidRPr="00696E3E" w:rsidRDefault="007E2271" w:rsidP="007E2271">
      <w:pPr>
        <w:pStyle w:val="Caption"/>
        <w:rPr>
          <w:rFonts w:eastAsiaTheme="minorEastAsia"/>
        </w:rPr>
      </w:pPr>
      <w:r>
        <w:t xml:space="preserve">Figure </w:t>
      </w:r>
      <w:fldSimple w:instr=" STYLEREF 1 \s ">
        <w:r w:rsidR="00EF16B5">
          <w:rPr>
            <w:noProof/>
          </w:rPr>
          <w:t>2</w:t>
        </w:r>
      </w:fldSimple>
      <w:r w:rsidR="00547544">
        <w:t>.</w:t>
      </w:r>
      <w:fldSimple w:instr=" SEQ Figure \* ARABIC \s 1 ">
        <w:r w:rsidR="00EF16B5">
          <w:rPr>
            <w:noProof/>
          </w:rPr>
          <w:t>6</w:t>
        </w:r>
      </w:fldSimple>
      <w:r>
        <w:t xml:space="preserve"> 3.a Stiffness ratio</w:t>
      </w:r>
    </w:p>
    <w:p w:rsidR="007663D5" w:rsidRDefault="007663D5" w:rsidP="007A02E3">
      <w:r>
        <w:t xml:space="preserve">Where E = young’s modulus taken from </w:t>
      </w:r>
      <w:sdt>
        <w:sdtPr>
          <w:id w:val="-223151831"/>
          <w:citation/>
        </w:sdtPr>
        <w:sdtEndPr/>
        <w:sdtContent>
          <w:r>
            <w:fldChar w:fldCharType="begin"/>
          </w:r>
          <w:r>
            <w:instrText xml:space="preserve"> CITATION AZo12 \l 2057 </w:instrText>
          </w:r>
          <w:r>
            <w:fldChar w:fldCharType="separate"/>
          </w:r>
          <w:r w:rsidRPr="007663D5">
            <w:rPr>
              <w:noProof/>
            </w:rPr>
            <w:t>(AZoM, 2012)</w:t>
          </w:r>
          <w:r>
            <w:fldChar w:fldCharType="end"/>
          </w:r>
        </w:sdtContent>
      </w:sdt>
    </w:p>
    <w:p w:rsidR="007E2271" w:rsidRDefault="007E2271" w:rsidP="007A02E3">
      <w:r>
        <w:t>Bolt and cap stiffness can be calculated using equation 25</w:t>
      </w:r>
    </w:p>
    <w:p w:rsidR="007E2271" w:rsidRPr="00C974C7" w:rsidRDefault="00922A20" w:rsidP="00900391">
      <w:pPr>
        <w:jc w:val="center"/>
        <w:rPr>
          <w:rFonts w:eastAsiaTheme="minorEastAsia"/>
        </w:rPr>
      </w:pPr>
      <m:oMath>
        <m:r>
          <w:rPr>
            <w:rFonts w:ascii="Cambria Math" w:hAnsi="Cambria Math"/>
          </w:rPr>
          <m:t>K=</m:t>
        </m:r>
        <m:f>
          <m:fPr>
            <m:ctrlPr>
              <w:rPr>
                <w:rFonts w:ascii="Cambria Math" w:hAnsi="Cambria Math"/>
                <w:i/>
              </w:rPr>
            </m:ctrlPr>
          </m:fPr>
          <m:num>
            <m:r>
              <w:rPr>
                <w:rFonts w:ascii="Cambria Math" w:hAnsi="Cambria Math"/>
              </w:rPr>
              <m:t>A.E</m:t>
            </m:r>
          </m:num>
          <m:den>
            <m:r>
              <w:rPr>
                <w:rFonts w:ascii="Cambria Math" w:hAnsi="Cambria Math"/>
              </w:rPr>
              <m:t>L</m:t>
            </m:r>
          </m:den>
        </m:f>
      </m:oMath>
      <w:r w:rsidR="00900391">
        <w:rPr>
          <w:rFonts w:eastAsiaTheme="minorEastAsia"/>
        </w:rPr>
        <w:tab/>
      </w:r>
      <w:r w:rsidR="00900391">
        <w:rPr>
          <w:rFonts w:eastAsiaTheme="minorEastAsia"/>
        </w:rPr>
        <w:tab/>
        <w:t>(25)</w:t>
      </w:r>
    </w:p>
    <w:p w:rsidR="00C974C7" w:rsidRDefault="00C974C7" w:rsidP="00C974C7">
      <w:pPr>
        <w:pStyle w:val="Caption"/>
        <w:keepNext/>
      </w:pPr>
      <w:r>
        <w:t xml:space="preserve">Table </w:t>
      </w:r>
      <w:fldSimple w:instr=" SEQ Table \* ARABIC ">
        <w:r w:rsidR="00EF16B5">
          <w:rPr>
            <w:noProof/>
          </w:rPr>
          <w:t>6</w:t>
        </w:r>
      </w:fldSimple>
      <w:r>
        <w:t xml:space="preserve"> </w:t>
      </w:r>
      <w:r w:rsidRPr="00D37620">
        <w:t>3.</w:t>
      </w:r>
      <w:r>
        <w:t>b</w:t>
      </w:r>
      <w:r w:rsidRPr="00D37620">
        <w:t xml:space="preserve"> Stiffness</w:t>
      </w:r>
      <w:r>
        <w:t xml:space="preserve"> bolt/cap</w:t>
      </w:r>
    </w:p>
    <w:tbl>
      <w:tblPr>
        <w:tblW w:w="2891" w:type="dxa"/>
        <w:jc w:val="center"/>
        <w:tblLook w:val="04A0" w:firstRow="1" w:lastRow="0" w:firstColumn="1" w:lastColumn="0" w:noHBand="0" w:noVBand="1"/>
      </w:tblPr>
      <w:tblGrid>
        <w:gridCol w:w="1840"/>
        <w:gridCol w:w="1051"/>
      </w:tblGrid>
      <w:tr w:rsidR="00C974C7" w:rsidRPr="00C974C7" w:rsidTr="00C974C7">
        <w:trPr>
          <w:trHeight w:val="255"/>
          <w:jc w:val="center"/>
        </w:trPr>
        <w:tc>
          <w:tcPr>
            <w:tcW w:w="1840" w:type="dxa"/>
            <w:tcBorders>
              <w:top w:val="single" w:sz="8" w:space="0" w:color="auto"/>
              <w:left w:val="single" w:sz="8" w:space="0" w:color="auto"/>
              <w:bottom w:val="single" w:sz="4" w:space="0" w:color="auto"/>
              <w:right w:val="single" w:sz="8" w:space="0" w:color="auto"/>
            </w:tcBorders>
            <w:shd w:val="clear" w:color="000000" w:fill="FFFFFF"/>
            <w:noWrap/>
            <w:vAlign w:val="bottom"/>
            <w:hideMark/>
          </w:tcPr>
          <w:p w:rsidR="00C974C7" w:rsidRPr="00C974C7" w:rsidRDefault="00C974C7" w:rsidP="00C974C7">
            <w:pPr>
              <w:spacing w:after="0" w:line="240" w:lineRule="auto"/>
              <w:rPr>
                <w:rFonts w:eastAsia="Times New Roman" w:cs="Arial"/>
                <w:sz w:val="20"/>
                <w:szCs w:val="20"/>
                <w:lang w:eastAsia="en-GB"/>
              </w:rPr>
            </w:pPr>
            <w:r w:rsidRPr="00C974C7">
              <w:rPr>
                <w:rFonts w:eastAsia="Times New Roman" w:cs="Arial"/>
                <w:sz w:val="20"/>
                <w:szCs w:val="20"/>
                <w:lang w:eastAsia="en-GB"/>
              </w:rPr>
              <w:t>length of bolt</w:t>
            </w:r>
            <w:r w:rsidR="001E5700">
              <w:rPr>
                <w:rFonts w:eastAsia="Times New Roman" w:cs="Arial"/>
                <w:sz w:val="20"/>
                <w:szCs w:val="20"/>
                <w:lang w:eastAsia="en-GB"/>
              </w:rPr>
              <w:t xml:space="preserve"> (mm)</w:t>
            </w:r>
          </w:p>
        </w:tc>
        <w:tc>
          <w:tcPr>
            <w:tcW w:w="1051" w:type="dxa"/>
            <w:tcBorders>
              <w:top w:val="single" w:sz="8" w:space="0" w:color="auto"/>
              <w:left w:val="nil"/>
              <w:bottom w:val="single" w:sz="4" w:space="0" w:color="auto"/>
              <w:right w:val="single" w:sz="8" w:space="0" w:color="auto"/>
            </w:tcBorders>
            <w:shd w:val="clear" w:color="000000" w:fill="FFFFFF"/>
            <w:noWrap/>
            <w:vAlign w:val="bottom"/>
            <w:hideMark/>
          </w:tcPr>
          <w:p w:rsidR="00C974C7" w:rsidRPr="00C974C7" w:rsidRDefault="00C974C7" w:rsidP="00C974C7">
            <w:pPr>
              <w:spacing w:after="0" w:line="240" w:lineRule="auto"/>
              <w:jc w:val="right"/>
              <w:rPr>
                <w:rFonts w:eastAsia="Times New Roman" w:cs="Arial"/>
                <w:sz w:val="20"/>
                <w:szCs w:val="20"/>
                <w:lang w:eastAsia="en-GB"/>
              </w:rPr>
            </w:pPr>
            <w:r w:rsidRPr="00C974C7">
              <w:rPr>
                <w:rFonts w:eastAsia="Times New Roman" w:cs="Arial"/>
                <w:sz w:val="20"/>
                <w:szCs w:val="20"/>
                <w:lang w:eastAsia="en-GB"/>
              </w:rPr>
              <w:t>37.5</w:t>
            </w:r>
          </w:p>
        </w:tc>
      </w:tr>
      <w:tr w:rsidR="00C974C7" w:rsidRPr="00C974C7" w:rsidTr="00C974C7">
        <w:trPr>
          <w:trHeight w:val="255"/>
          <w:jc w:val="center"/>
        </w:trPr>
        <w:tc>
          <w:tcPr>
            <w:tcW w:w="1840" w:type="dxa"/>
            <w:tcBorders>
              <w:top w:val="nil"/>
              <w:left w:val="single" w:sz="8" w:space="0" w:color="auto"/>
              <w:bottom w:val="single" w:sz="4" w:space="0" w:color="auto"/>
              <w:right w:val="single" w:sz="8" w:space="0" w:color="auto"/>
            </w:tcBorders>
            <w:shd w:val="clear" w:color="000000" w:fill="FFFFFF"/>
            <w:noWrap/>
            <w:vAlign w:val="bottom"/>
            <w:hideMark/>
          </w:tcPr>
          <w:p w:rsidR="00C974C7" w:rsidRPr="00C974C7" w:rsidRDefault="00C974C7" w:rsidP="00C974C7">
            <w:pPr>
              <w:spacing w:after="0" w:line="240" w:lineRule="auto"/>
              <w:rPr>
                <w:rFonts w:eastAsia="Times New Roman" w:cs="Arial"/>
                <w:sz w:val="20"/>
                <w:szCs w:val="20"/>
                <w:lang w:eastAsia="en-GB"/>
              </w:rPr>
            </w:pPr>
            <w:r w:rsidRPr="00C974C7">
              <w:rPr>
                <w:rFonts w:eastAsia="Times New Roman" w:cs="Arial"/>
                <w:sz w:val="20"/>
                <w:szCs w:val="20"/>
                <w:lang w:eastAsia="en-GB"/>
              </w:rPr>
              <w:t>length of 2nd thread</w:t>
            </w:r>
            <w:r w:rsidR="001E5700">
              <w:rPr>
                <w:rFonts w:eastAsia="Times New Roman" w:cs="Arial"/>
                <w:sz w:val="20"/>
                <w:szCs w:val="20"/>
                <w:lang w:eastAsia="en-GB"/>
              </w:rPr>
              <w:t xml:space="preserve"> (mm)</w:t>
            </w:r>
          </w:p>
        </w:tc>
        <w:tc>
          <w:tcPr>
            <w:tcW w:w="1051" w:type="dxa"/>
            <w:tcBorders>
              <w:top w:val="nil"/>
              <w:left w:val="nil"/>
              <w:bottom w:val="single" w:sz="4" w:space="0" w:color="auto"/>
              <w:right w:val="single" w:sz="8" w:space="0" w:color="auto"/>
            </w:tcBorders>
            <w:shd w:val="clear" w:color="000000" w:fill="FFFFFF"/>
            <w:noWrap/>
            <w:vAlign w:val="bottom"/>
            <w:hideMark/>
          </w:tcPr>
          <w:p w:rsidR="00C974C7" w:rsidRPr="00C974C7" w:rsidRDefault="00C974C7" w:rsidP="00C974C7">
            <w:pPr>
              <w:spacing w:after="0" w:line="240" w:lineRule="auto"/>
              <w:jc w:val="right"/>
              <w:rPr>
                <w:rFonts w:eastAsia="Times New Roman" w:cs="Arial"/>
                <w:sz w:val="20"/>
                <w:szCs w:val="20"/>
                <w:lang w:eastAsia="en-GB"/>
              </w:rPr>
            </w:pPr>
            <w:r w:rsidRPr="00C974C7">
              <w:rPr>
                <w:rFonts w:eastAsia="Times New Roman" w:cs="Arial"/>
                <w:sz w:val="20"/>
                <w:szCs w:val="20"/>
                <w:lang w:eastAsia="en-GB"/>
              </w:rPr>
              <w:t>25.5</w:t>
            </w:r>
          </w:p>
        </w:tc>
      </w:tr>
      <w:tr w:rsidR="00C974C7" w:rsidRPr="00C974C7" w:rsidTr="00C974C7">
        <w:trPr>
          <w:trHeight w:val="270"/>
          <w:jc w:val="center"/>
        </w:trPr>
        <w:tc>
          <w:tcPr>
            <w:tcW w:w="1840" w:type="dxa"/>
            <w:tcBorders>
              <w:top w:val="nil"/>
              <w:left w:val="single" w:sz="8" w:space="0" w:color="auto"/>
              <w:bottom w:val="single" w:sz="4" w:space="0" w:color="auto"/>
              <w:right w:val="single" w:sz="8" w:space="0" w:color="auto"/>
            </w:tcBorders>
            <w:shd w:val="clear" w:color="000000" w:fill="FFFFFF"/>
            <w:noWrap/>
            <w:vAlign w:val="bottom"/>
            <w:hideMark/>
          </w:tcPr>
          <w:p w:rsidR="00C974C7" w:rsidRPr="00C974C7" w:rsidRDefault="00C974C7" w:rsidP="00C974C7">
            <w:pPr>
              <w:spacing w:after="0" w:line="240" w:lineRule="auto"/>
              <w:rPr>
                <w:rFonts w:eastAsia="Times New Roman" w:cs="Arial"/>
                <w:sz w:val="20"/>
                <w:szCs w:val="20"/>
                <w:lang w:eastAsia="en-GB"/>
              </w:rPr>
            </w:pPr>
            <w:r w:rsidRPr="00C974C7">
              <w:rPr>
                <w:rFonts w:eastAsia="Times New Roman" w:cs="Arial"/>
                <w:sz w:val="20"/>
                <w:szCs w:val="20"/>
                <w:lang w:eastAsia="en-GB"/>
              </w:rPr>
              <w:t>Kb</w:t>
            </w:r>
            <w:r w:rsidR="001E5700">
              <w:rPr>
                <w:rFonts w:eastAsia="Times New Roman" w:cs="Arial"/>
                <w:sz w:val="20"/>
                <w:szCs w:val="20"/>
                <w:lang w:eastAsia="en-GB"/>
              </w:rPr>
              <w:t xml:space="preserve"> (N/mm)</w:t>
            </w:r>
          </w:p>
        </w:tc>
        <w:tc>
          <w:tcPr>
            <w:tcW w:w="1051" w:type="dxa"/>
            <w:tcBorders>
              <w:top w:val="nil"/>
              <w:left w:val="nil"/>
              <w:bottom w:val="single" w:sz="4" w:space="0" w:color="auto"/>
              <w:right w:val="single" w:sz="8" w:space="0" w:color="auto"/>
            </w:tcBorders>
            <w:shd w:val="clear" w:color="000000" w:fill="FFFFFF"/>
            <w:noWrap/>
            <w:vAlign w:val="bottom"/>
            <w:hideMark/>
          </w:tcPr>
          <w:p w:rsidR="00C974C7" w:rsidRPr="00C974C7" w:rsidRDefault="00C974C7" w:rsidP="00C974C7">
            <w:pPr>
              <w:spacing w:after="0" w:line="240" w:lineRule="auto"/>
              <w:jc w:val="right"/>
              <w:rPr>
                <w:rFonts w:eastAsia="Times New Roman" w:cs="Arial"/>
                <w:sz w:val="20"/>
                <w:szCs w:val="20"/>
                <w:lang w:eastAsia="en-GB"/>
              </w:rPr>
            </w:pPr>
            <w:r w:rsidRPr="00C974C7">
              <w:rPr>
                <w:rFonts w:eastAsia="Times New Roman" w:cs="Arial"/>
                <w:sz w:val="20"/>
                <w:szCs w:val="20"/>
                <w:lang w:eastAsia="en-GB"/>
              </w:rPr>
              <w:t>363824.1</w:t>
            </w:r>
          </w:p>
        </w:tc>
      </w:tr>
      <w:tr w:rsidR="00C974C7" w:rsidRPr="00C974C7" w:rsidTr="00C974C7">
        <w:trPr>
          <w:trHeight w:val="270"/>
          <w:jc w:val="center"/>
        </w:trPr>
        <w:tc>
          <w:tcPr>
            <w:tcW w:w="1840" w:type="dxa"/>
            <w:tcBorders>
              <w:top w:val="nil"/>
              <w:left w:val="single" w:sz="8" w:space="0" w:color="auto"/>
              <w:bottom w:val="single" w:sz="8" w:space="0" w:color="auto"/>
              <w:right w:val="single" w:sz="8" w:space="0" w:color="auto"/>
            </w:tcBorders>
            <w:shd w:val="clear" w:color="000000" w:fill="FFFFFF"/>
            <w:noWrap/>
            <w:vAlign w:val="bottom"/>
            <w:hideMark/>
          </w:tcPr>
          <w:p w:rsidR="00C974C7" w:rsidRPr="00C974C7" w:rsidRDefault="00C974C7" w:rsidP="00C974C7">
            <w:pPr>
              <w:spacing w:after="0" w:line="240" w:lineRule="auto"/>
              <w:rPr>
                <w:rFonts w:eastAsia="Times New Roman" w:cs="Arial"/>
                <w:sz w:val="20"/>
                <w:szCs w:val="20"/>
                <w:lang w:eastAsia="en-GB"/>
              </w:rPr>
            </w:pPr>
            <w:r w:rsidRPr="00C974C7">
              <w:rPr>
                <w:rFonts w:eastAsia="Times New Roman" w:cs="Arial"/>
                <w:sz w:val="20"/>
                <w:szCs w:val="20"/>
                <w:lang w:eastAsia="en-GB"/>
              </w:rPr>
              <w:t>Kc</w:t>
            </w:r>
            <w:r w:rsidR="001E5700">
              <w:rPr>
                <w:rFonts w:eastAsia="Times New Roman" w:cs="Arial"/>
                <w:sz w:val="20"/>
                <w:szCs w:val="20"/>
                <w:lang w:eastAsia="en-GB"/>
              </w:rPr>
              <w:t xml:space="preserve"> (N/mm)</w:t>
            </w:r>
          </w:p>
        </w:tc>
        <w:tc>
          <w:tcPr>
            <w:tcW w:w="1051" w:type="dxa"/>
            <w:tcBorders>
              <w:top w:val="nil"/>
              <w:left w:val="nil"/>
              <w:bottom w:val="single" w:sz="8" w:space="0" w:color="auto"/>
              <w:right w:val="single" w:sz="8" w:space="0" w:color="auto"/>
            </w:tcBorders>
            <w:shd w:val="clear" w:color="000000" w:fill="FFFFFF"/>
            <w:noWrap/>
            <w:vAlign w:val="bottom"/>
            <w:hideMark/>
          </w:tcPr>
          <w:p w:rsidR="00C974C7" w:rsidRPr="00C974C7" w:rsidRDefault="00C974C7" w:rsidP="00C974C7">
            <w:pPr>
              <w:spacing w:after="0" w:line="240" w:lineRule="auto"/>
              <w:jc w:val="right"/>
              <w:rPr>
                <w:rFonts w:eastAsia="Times New Roman" w:cs="Arial"/>
                <w:sz w:val="20"/>
                <w:szCs w:val="20"/>
                <w:lang w:eastAsia="en-GB"/>
              </w:rPr>
            </w:pPr>
            <w:r w:rsidRPr="00C974C7">
              <w:rPr>
                <w:rFonts w:eastAsia="Times New Roman" w:cs="Arial"/>
                <w:sz w:val="20"/>
                <w:szCs w:val="20"/>
                <w:lang w:eastAsia="en-GB"/>
              </w:rPr>
              <w:t>1017672</w:t>
            </w:r>
          </w:p>
        </w:tc>
      </w:tr>
    </w:tbl>
    <w:p w:rsidR="00C974C7" w:rsidRPr="00922A20" w:rsidRDefault="00C974C7" w:rsidP="007A02E3">
      <w:pPr>
        <w:rPr>
          <w:rFonts w:eastAsiaTheme="minorEastAsia"/>
        </w:rPr>
      </w:pPr>
    </w:p>
    <w:p w:rsidR="00900391" w:rsidRDefault="00922A20" w:rsidP="007A02E3">
      <w:r>
        <w:lastRenderedPageBreak/>
        <w:t>Where A</w:t>
      </w:r>
      <w:r w:rsidR="00900391">
        <w:t xml:space="preserve"> and</w:t>
      </w:r>
      <w:r>
        <w:t xml:space="preserve"> E substituted for cap and bolt properties and L is the distance to the second engaged thread.</w:t>
      </w:r>
    </w:p>
    <w:p w:rsidR="0083329E" w:rsidRDefault="0083329E" w:rsidP="00C974C7">
      <w:r>
        <w:t xml:space="preserve">The max inertia on the bolt was then calculated using equation 21. With inertia calculated the gas force was taken at TDC on the exhaust stroke as it resulted in the highest net tensile force. </w:t>
      </w:r>
    </w:p>
    <w:p w:rsidR="0083329E" w:rsidRDefault="0083329E" w:rsidP="00C974C7">
      <w:r>
        <w:t xml:space="preserve">Net force acting on the bolt is then calculated as net force is calculated in </w:t>
      </w:r>
      <w:r w:rsidR="00363626">
        <w:t>equation 5</w:t>
      </w:r>
      <w:r>
        <w:t xml:space="preserve"> but using the inertia of the bolt.</w:t>
      </w:r>
    </w:p>
    <w:p w:rsidR="00363626" w:rsidRPr="006D78E6" w:rsidRDefault="00363626" w:rsidP="00C974C7">
      <w:r>
        <w:t>With the net tensile force acting on the bolt the stretch of the bolt can be calculated with equation 26</w:t>
      </w:r>
      <w:r w:rsidR="006D78E6">
        <w:t>. F</w:t>
      </w:r>
      <w:r w:rsidR="006D78E6">
        <w:rPr>
          <w:vertAlign w:val="subscript"/>
        </w:rPr>
        <w:t xml:space="preserve">net </w:t>
      </w:r>
      <w:r w:rsidR="006D78E6">
        <w:t>is halved due to the second bolt.</w:t>
      </w:r>
    </w:p>
    <w:p w:rsidR="00363626" w:rsidRDefault="00363626" w:rsidP="009B4AEF">
      <w:pPr>
        <w:jc w:val="center"/>
      </w:pPr>
      <m:oMath>
        <m:r>
          <w:rPr>
            <w:rFonts w:ascii="Cambria Math" w:hAnsi="Cambria Math"/>
          </w:rPr>
          <m:t>x=</m:t>
        </m:r>
        <m:f>
          <m:fPr>
            <m:ctrlPr>
              <w:rPr>
                <w:rFonts w:ascii="Cambria Math" w:hAnsi="Cambria Math"/>
                <w:i/>
              </w:rPr>
            </m:ctrlPr>
          </m:fPr>
          <m:num>
            <m:r>
              <w:rPr>
                <w:rFonts w:ascii="Cambria Math" w:hAnsi="Cambria Math"/>
              </w:rPr>
              <m:t>0.5*</m:t>
            </m:r>
            <m:sSub>
              <m:sSubPr>
                <m:ctrlPr>
                  <w:rPr>
                    <w:rFonts w:ascii="Cambria Math" w:hAnsi="Cambria Math"/>
                    <w:i/>
                  </w:rPr>
                </m:ctrlPr>
              </m:sSubPr>
              <m:e>
                <m:r>
                  <w:rPr>
                    <w:rFonts w:ascii="Cambria Math" w:hAnsi="Cambria Math"/>
                  </w:rPr>
                  <m:t>F</m:t>
                </m:r>
              </m:e>
              <m:sub>
                <m:r>
                  <w:rPr>
                    <w:rFonts w:ascii="Cambria Math" w:hAnsi="Cambria Math"/>
                  </w:rPr>
                  <m:t>net</m:t>
                </m:r>
              </m:sub>
            </m:sSub>
          </m:num>
          <m:den>
            <m:r>
              <w:rPr>
                <w:rFonts w:ascii="Cambria Math" w:hAnsi="Cambria Math"/>
              </w:rPr>
              <m:t>Kb+Kc</m:t>
            </m:r>
          </m:den>
        </m:f>
      </m:oMath>
      <w:r w:rsidR="009B4AEF">
        <w:rPr>
          <w:rFonts w:eastAsiaTheme="minorEastAsia"/>
        </w:rPr>
        <w:tab/>
        <w:t>(26)</w:t>
      </w:r>
    </w:p>
    <w:p w:rsidR="00363626" w:rsidRDefault="007A6469" w:rsidP="00C974C7">
      <w:r>
        <w:t>Extra force can then be calculated using one of three equations</w:t>
      </w:r>
    </w:p>
    <w:p w:rsidR="007A6469" w:rsidRPr="007A6469" w:rsidRDefault="00EF16B5" w:rsidP="009B4AEF">
      <w:pPr>
        <w:jc w:val="center"/>
        <w:rPr>
          <w:rFonts w:eastAsiaTheme="minorEastAsia"/>
        </w:rPr>
      </w:pPr>
      <m:oMath>
        <m:sSub>
          <m:sSubPr>
            <m:ctrlPr>
              <w:rPr>
                <w:rFonts w:ascii="Cambria Math" w:hAnsi="Cambria Math"/>
                <w:i/>
              </w:rPr>
            </m:ctrlPr>
          </m:sSubPr>
          <m:e>
            <m:r>
              <w:rPr>
                <w:rFonts w:ascii="Cambria Math" w:hAnsi="Cambria Math"/>
              </w:rPr>
              <m:t>F</m:t>
            </m:r>
          </m:e>
          <m:sub>
            <m:r>
              <w:rPr>
                <w:rFonts w:ascii="Cambria Math" w:hAnsi="Cambria Math"/>
              </w:rPr>
              <m:t>extra</m:t>
            </m:r>
          </m:sub>
        </m:sSub>
        <m:r>
          <w:rPr>
            <w:rFonts w:ascii="Cambria Math" w:hAnsi="Cambria Math"/>
          </w:rPr>
          <m:t>=Kb.x</m:t>
        </m:r>
      </m:oMath>
      <w:r w:rsidR="009B4AEF">
        <w:rPr>
          <w:rFonts w:eastAsiaTheme="minorEastAsia"/>
        </w:rPr>
        <w:tab/>
        <w:t>(27)</w:t>
      </w:r>
    </w:p>
    <w:p w:rsidR="007A6469" w:rsidRPr="009B4AEF" w:rsidRDefault="00EF16B5" w:rsidP="009B4AEF">
      <w:pPr>
        <w:jc w:val="center"/>
        <w:rPr>
          <w:rFonts w:eastAsiaTheme="minorEastAsia"/>
        </w:rPr>
      </w:pPr>
      <m:oMath>
        <m:sSub>
          <m:sSubPr>
            <m:ctrlPr>
              <w:rPr>
                <w:rFonts w:ascii="Cambria Math" w:hAnsi="Cambria Math"/>
                <w:i/>
              </w:rPr>
            </m:ctrlPr>
          </m:sSubPr>
          <m:e>
            <m:r>
              <w:rPr>
                <w:rFonts w:ascii="Cambria Math" w:hAnsi="Cambria Math"/>
              </w:rPr>
              <m:t>F</m:t>
            </m:r>
          </m:e>
          <m:sub>
            <m:r>
              <w:rPr>
                <w:rFonts w:ascii="Cambria Math" w:hAnsi="Cambria Math"/>
              </w:rPr>
              <m:t>extra</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1+</m:t>
            </m:r>
            <m:d>
              <m:dPr>
                <m:ctrlPr>
                  <w:rPr>
                    <w:rFonts w:ascii="Cambria Math" w:hAnsi="Cambria Math"/>
                    <w:i/>
                  </w:rPr>
                </m:ctrlPr>
              </m:dPr>
              <m:e>
                <m:f>
                  <m:fPr>
                    <m:ctrlPr>
                      <w:rPr>
                        <w:rFonts w:ascii="Cambria Math" w:hAnsi="Cambria Math"/>
                        <w:i/>
                      </w:rPr>
                    </m:ctrlPr>
                  </m:fPr>
                  <m:num>
                    <m:r>
                      <w:rPr>
                        <w:rFonts w:ascii="Cambria Math" w:hAnsi="Cambria Math"/>
                      </w:rPr>
                      <m:t>Kc</m:t>
                    </m:r>
                  </m:num>
                  <m:den>
                    <m:r>
                      <w:rPr>
                        <w:rFonts w:ascii="Cambria Math" w:hAnsi="Cambria Math"/>
                      </w:rPr>
                      <m:t>Kb</m:t>
                    </m:r>
                  </m:den>
                </m:f>
              </m:e>
            </m:d>
            <m:r>
              <w:rPr>
                <w:rFonts w:ascii="Cambria Math" w:hAnsi="Cambria Math"/>
              </w:rPr>
              <m:t xml:space="preserve"> </m:t>
            </m:r>
          </m:den>
        </m:f>
        <m:r>
          <w:rPr>
            <w:rFonts w:ascii="Cambria Math" w:hAnsi="Cambria Math"/>
          </w:rPr>
          <m:t>0.5*</m:t>
        </m:r>
        <m:sSub>
          <m:sSubPr>
            <m:ctrlPr>
              <w:rPr>
                <w:rFonts w:ascii="Cambria Math" w:hAnsi="Cambria Math"/>
                <w:i/>
              </w:rPr>
            </m:ctrlPr>
          </m:sSubPr>
          <m:e>
            <m:r>
              <w:rPr>
                <w:rFonts w:ascii="Cambria Math" w:hAnsi="Cambria Math"/>
              </w:rPr>
              <m:t>F</m:t>
            </m:r>
          </m:e>
          <m:sub>
            <m:r>
              <w:rPr>
                <w:rFonts w:ascii="Cambria Math" w:hAnsi="Cambria Math"/>
              </w:rPr>
              <m:t>net</m:t>
            </m:r>
          </m:sub>
        </m:sSub>
      </m:oMath>
      <w:r w:rsidR="009B4AEF">
        <w:rPr>
          <w:rFonts w:eastAsiaTheme="minorEastAsia"/>
        </w:rPr>
        <w:tab/>
        <w:t>(28)</w:t>
      </w:r>
    </w:p>
    <w:p w:rsidR="009B4AEF" w:rsidRPr="007A02E3" w:rsidRDefault="00EF16B5" w:rsidP="009B4AEF">
      <w:pPr>
        <w:jc w:val="center"/>
      </w:pPr>
      <m:oMath>
        <m:sSub>
          <m:sSubPr>
            <m:ctrlPr>
              <w:rPr>
                <w:rFonts w:ascii="Cambria Math" w:hAnsi="Cambria Math"/>
                <w:i/>
              </w:rPr>
            </m:ctrlPr>
          </m:sSubPr>
          <m:e>
            <m:r>
              <w:rPr>
                <w:rFonts w:ascii="Cambria Math" w:hAnsi="Cambria Math"/>
              </w:rPr>
              <m:t>F</m:t>
            </m:r>
          </m:e>
          <m:sub>
            <m:r>
              <w:rPr>
                <w:rFonts w:ascii="Cambria Math" w:hAnsi="Cambria Math"/>
              </w:rPr>
              <m:t>extra</m:t>
            </m:r>
          </m:sub>
        </m:sSub>
        <m:r>
          <w:rPr>
            <w:rFonts w:ascii="Cambria Math" w:hAnsi="Cambria Math"/>
          </w:rPr>
          <m:t>=</m:t>
        </m:r>
        <m:f>
          <m:fPr>
            <m:ctrlPr>
              <w:rPr>
                <w:rFonts w:ascii="Cambria Math" w:eastAsiaTheme="minorEastAsia" w:hAnsi="Cambria Math"/>
                <w:i/>
              </w:rPr>
            </m:ctrlPr>
          </m:fPr>
          <m:num>
            <m:r>
              <w:rPr>
                <w:rFonts w:ascii="Cambria Math" w:hAnsi="Cambria Math"/>
              </w:rPr>
              <m:t>0.5*</m:t>
            </m:r>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net</m:t>
                </m:r>
              </m:sub>
            </m:sSub>
          </m:num>
          <m:den>
            <m:r>
              <w:rPr>
                <w:rFonts w:ascii="Cambria Math" w:eastAsiaTheme="minorEastAsia" w:hAnsi="Cambria Math"/>
              </w:rPr>
              <m:t>1+</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cap.</m:t>
                    </m:r>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bolt</m:t>
                        </m:r>
                      </m:sub>
                    </m:sSub>
                  </m:sub>
                </m:sSub>
              </m:num>
              <m:den>
                <m:sSub>
                  <m:sSubPr>
                    <m:ctrlPr>
                      <w:rPr>
                        <w:rFonts w:ascii="Cambria Math" w:eastAsiaTheme="minorEastAsia" w:hAnsi="Cambria Math"/>
                        <w:i/>
                      </w:rPr>
                    </m:ctrlPr>
                  </m:sSubPr>
                  <m:e>
                    <m:r>
                      <w:rPr>
                        <w:rFonts w:ascii="Cambria Math" w:eastAsiaTheme="minorEastAsia" w:hAnsi="Cambria Math"/>
                      </w:rPr>
                      <m:t>A</m:t>
                    </m:r>
                  </m:e>
                  <m:sub>
                    <m:r>
                      <w:rPr>
                        <w:rFonts w:ascii="Cambria Math" w:eastAsiaTheme="minorEastAsia" w:hAnsi="Cambria Math"/>
                      </w:rPr>
                      <m:t>bolt</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A</m:t>
                    </m:r>
                  </m:e>
                  <m:sub>
                    <m:r>
                      <w:rPr>
                        <w:rFonts w:ascii="Cambria Math" w:eastAsiaTheme="minorEastAsia" w:hAnsi="Cambria Math"/>
                      </w:rPr>
                      <m:t>cap</m:t>
                    </m:r>
                  </m:sub>
                </m:sSub>
              </m:den>
            </m:f>
          </m:den>
        </m:f>
      </m:oMath>
      <w:r w:rsidR="009B4AEF">
        <w:rPr>
          <w:rFonts w:eastAsiaTheme="minorEastAsia"/>
        </w:rPr>
        <w:tab/>
        <w:t>(29)</w:t>
      </w:r>
    </w:p>
    <w:p w:rsidR="007A02E3" w:rsidRDefault="00DC340B">
      <w:pPr>
        <w:spacing w:line="259" w:lineRule="auto"/>
      </w:pPr>
      <w:r>
        <w:t>Using one of the extra force equations the alternating load is calculated using equation (30)</w:t>
      </w:r>
    </w:p>
    <w:p w:rsidR="00DC340B" w:rsidRPr="0005115D" w:rsidRDefault="00DC340B" w:rsidP="0005115D">
      <w:pPr>
        <w:spacing w:line="259" w:lineRule="auto"/>
        <w:jc w:val="center"/>
        <w:rPr>
          <w:rFonts w:eastAsiaTheme="minorEastAsia"/>
        </w:rPr>
      </w:pPr>
      <m:oMath>
        <m:r>
          <w:rPr>
            <w:rFonts w:ascii="Cambria Math" w:hAnsi="Cambria Math"/>
          </w:rPr>
          <m:t>ALT Load=</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extra</m:t>
                </m:r>
              </m:sub>
            </m:sSub>
          </m:num>
          <m:den>
            <m:sSub>
              <m:sSubPr>
                <m:ctrlPr>
                  <w:rPr>
                    <w:rFonts w:ascii="Cambria Math" w:hAnsi="Cambria Math"/>
                    <w:i/>
                  </w:rPr>
                </m:ctrlPr>
              </m:sSubPr>
              <m:e>
                <m:r>
                  <w:rPr>
                    <w:rFonts w:ascii="Cambria Math" w:hAnsi="Cambria Math"/>
                  </w:rPr>
                  <m:t>A</m:t>
                </m:r>
              </m:e>
              <m:sub>
                <m:r>
                  <w:rPr>
                    <w:rFonts w:ascii="Cambria Math" w:hAnsi="Cambria Math"/>
                  </w:rPr>
                  <m:t>bolt</m:t>
                </m:r>
              </m:sub>
            </m:sSub>
          </m:den>
        </m:f>
      </m:oMath>
      <w:r w:rsidR="0005115D">
        <w:rPr>
          <w:rFonts w:eastAsiaTheme="minorEastAsia"/>
        </w:rPr>
        <w:tab/>
      </w:r>
      <w:r w:rsidR="0005115D">
        <w:rPr>
          <w:rFonts w:eastAsiaTheme="minorEastAsia"/>
        </w:rPr>
        <w:tab/>
        <w:t>(30)</w:t>
      </w:r>
    </w:p>
    <w:p w:rsidR="0005115D" w:rsidRDefault="0005115D">
      <w:pPr>
        <w:spacing w:line="259" w:lineRule="auto"/>
      </w:pPr>
    </w:p>
    <w:p w:rsidR="0005115D" w:rsidRDefault="0005115D" w:rsidP="0005115D">
      <w:pPr>
        <w:pStyle w:val="Caption"/>
        <w:keepNext/>
      </w:pPr>
      <w:r>
        <w:t xml:space="preserve">Table </w:t>
      </w:r>
      <w:fldSimple w:instr=" SEQ Table \* ARABIC ">
        <w:r w:rsidR="00EF16B5">
          <w:rPr>
            <w:noProof/>
          </w:rPr>
          <w:t>7</w:t>
        </w:r>
      </w:fldSimple>
      <w:r>
        <w:t xml:space="preserve"> 3.c alternating load</w:t>
      </w:r>
    </w:p>
    <w:tbl>
      <w:tblPr>
        <w:tblW w:w="3224" w:type="dxa"/>
        <w:jc w:val="center"/>
        <w:tblLook w:val="04A0" w:firstRow="1" w:lastRow="0" w:firstColumn="1" w:lastColumn="0" w:noHBand="0" w:noVBand="1"/>
      </w:tblPr>
      <w:tblGrid>
        <w:gridCol w:w="1840"/>
        <w:gridCol w:w="1384"/>
      </w:tblGrid>
      <w:tr w:rsidR="0005115D" w:rsidRPr="0005115D" w:rsidTr="0005115D">
        <w:trPr>
          <w:trHeight w:val="255"/>
          <w:jc w:val="center"/>
        </w:trPr>
        <w:tc>
          <w:tcPr>
            <w:tcW w:w="1840" w:type="dxa"/>
            <w:tcBorders>
              <w:top w:val="single" w:sz="8" w:space="0" w:color="auto"/>
              <w:left w:val="single" w:sz="8" w:space="0" w:color="auto"/>
              <w:bottom w:val="single" w:sz="4" w:space="0" w:color="auto"/>
              <w:right w:val="nil"/>
            </w:tcBorders>
            <w:shd w:val="clear" w:color="000000" w:fill="D9D9D9"/>
            <w:noWrap/>
            <w:vAlign w:val="bottom"/>
            <w:hideMark/>
          </w:tcPr>
          <w:p w:rsidR="0005115D" w:rsidRPr="0005115D" w:rsidRDefault="0005115D" w:rsidP="0005115D">
            <w:pPr>
              <w:spacing w:after="0" w:line="240" w:lineRule="auto"/>
              <w:rPr>
                <w:rFonts w:eastAsia="Times New Roman" w:cs="Arial"/>
                <w:sz w:val="20"/>
                <w:szCs w:val="20"/>
                <w:lang w:eastAsia="en-GB"/>
              </w:rPr>
            </w:pPr>
            <w:r w:rsidRPr="0005115D">
              <w:rPr>
                <w:rFonts w:eastAsia="Times New Roman" w:cs="Arial"/>
                <w:sz w:val="20"/>
                <w:szCs w:val="20"/>
                <w:lang w:eastAsia="en-GB"/>
              </w:rPr>
              <w:t>Agular Vel</w:t>
            </w:r>
            <w:r w:rsidR="00D32F31">
              <w:rPr>
                <w:rFonts w:eastAsia="Times New Roman" w:cs="Arial"/>
                <w:sz w:val="20"/>
                <w:szCs w:val="20"/>
                <w:lang w:eastAsia="en-GB"/>
              </w:rPr>
              <w:t xml:space="preserve"> (rad/s)</w:t>
            </w:r>
          </w:p>
        </w:tc>
        <w:tc>
          <w:tcPr>
            <w:tcW w:w="1384" w:type="dxa"/>
            <w:tcBorders>
              <w:top w:val="single" w:sz="4" w:space="0" w:color="auto"/>
              <w:left w:val="nil"/>
              <w:bottom w:val="single" w:sz="4" w:space="0" w:color="auto"/>
              <w:right w:val="single" w:sz="4" w:space="0" w:color="auto"/>
            </w:tcBorders>
            <w:shd w:val="clear" w:color="000000" w:fill="FFFFFF"/>
            <w:noWrap/>
            <w:vAlign w:val="bottom"/>
            <w:hideMark/>
          </w:tcPr>
          <w:p w:rsidR="0005115D" w:rsidRPr="0005115D" w:rsidRDefault="0005115D" w:rsidP="0005115D">
            <w:pPr>
              <w:spacing w:after="0" w:line="240" w:lineRule="auto"/>
              <w:rPr>
                <w:rFonts w:eastAsia="Times New Roman" w:cs="Arial"/>
                <w:sz w:val="20"/>
                <w:szCs w:val="20"/>
                <w:lang w:eastAsia="en-GB"/>
              </w:rPr>
            </w:pPr>
            <w:r w:rsidRPr="0005115D">
              <w:rPr>
                <w:rFonts w:eastAsia="Times New Roman" w:cs="Arial"/>
                <w:sz w:val="20"/>
                <w:szCs w:val="20"/>
                <w:lang w:eastAsia="en-GB"/>
              </w:rPr>
              <w:t>628.3185307</w:t>
            </w:r>
          </w:p>
        </w:tc>
      </w:tr>
      <w:tr w:rsidR="0005115D" w:rsidRPr="0005115D" w:rsidTr="0005115D">
        <w:trPr>
          <w:trHeight w:val="255"/>
          <w:jc w:val="center"/>
        </w:trPr>
        <w:tc>
          <w:tcPr>
            <w:tcW w:w="1840" w:type="dxa"/>
            <w:tcBorders>
              <w:top w:val="nil"/>
              <w:left w:val="single" w:sz="8" w:space="0" w:color="auto"/>
              <w:bottom w:val="single" w:sz="4" w:space="0" w:color="auto"/>
              <w:right w:val="nil"/>
            </w:tcBorders>
            <w:shd w:val="clear" w:color="000000" w:fill="D9D9D9"/>
            <w:noWrap/>
            <w:vAlign w:val="bottom"/>
            <w:hideMark/>
          </w:tcPr>
          <w:p w:rsidR="0005115D" w:rsidRPr="0005115D" w:rsidRDefault="0005115D" w:rsidP="0005115D">
            <w:pPr>
              <w:spacing w:after="0" w:line="240" w:lineRule="auto"/>
              <w:rPr>
                <w:rFonts w:eastAsia="Times New Roman" w:cs="Arial"/>
                <w:sz w:val="20"/>
                <w:szCs w:val="20"/>
                <w:lang w:eastAsia="en-GB"/>
              </w:rPr>
            </w:pPr>
            <w:r w:rsidRPr="0005115D">
              <w:rPr>
                <w:rFonts w:eastAsia="Times New Roman" w:cs="Arial"/>
                <w:sz w:val="20"/>
                <w:szCs w:val="20"/>
                <w:lang w:eastAsia="en-GB"/>
              </w:rPr>
              <w:t>Inertia bolt</w:t>
            </w:r>
            <w:r w:rsidR="00D32F31">
              <w:rPr>
                <w:rFonts w:eastAsia="Times New Roman" w:cs="Arial"/>
                <w:sz w:val="20"/>
                <w:szCs w:val="20"/>
                <w:lang w:eastAsia="en-GB"/>
              </w:rPr>
              <w:t xml:space="preserve"> (</w:t>
            </w:r>
            <w:r w:rsidR="00D32F31" w:rsidRPr="00D32F31">
              <w:rPr>
                <w:rFonts w:eastAsia="Times New Roman" w:cs="Arial"/>
                <w:sz w:val="20"/>
                <w:szCs w:val="20"/>
                <w:lang w:eastAsia="en-GB"/>
              </w:rPr>
              <w:t>Kg/m²</w:t>
            </w:r>
            <w:r w:rsidR="00D32F31">
              <w:rPr>
                <w:rFonts w:eastAsia="Times New Roman" w:cs="Arial"/>
                <w:sz w:val="20"/>
                <w:szCs w:val="20"/>
                <w:lang w:eastAsia="en-GB"/>
              </w:rPr>
              <w:t>)</w:t>
            </w:r>
          </w:p>
        </w:tc>
        <w:tc>
          <w:tcPr>
            <w:tcW w:w="1384" w:type="dxa"/>
            <w:tcBorders>
              <w:top w:val="nil"/>
              <w:left w:val="nil"/>
              <w:bottom w:val="single" w:sz="4" w:space="0" w:color="auto"/>
              <w:right w:val="single" w:sz="4" w:space="0" w:color="auto"/>
            </w:tcBorders>
            <w:shd w:val="clear" w:color="000000" w:fill="FFFFFF"/>
            <w:noWrap/>
            <w:vAlign w:val="bottom"/>
            <w:hideMark/>
          </w:tcPr>
          <w:p w:rsidR="0005115D" w:rsidRPr="0005115D" w:rsidRDefault="0005115D" w:rsidP="0005115D">
            <w:pPr>
              <w:spacing w:after="0" w:line="240" w:lineRule="auto"/>
              <w:jc w:val="right"/>
              <w:rPr>
                <w:rFonts w:eastAsia="Times New Roman" w:cs="Arial"/>
                <w:sz w:val="20"/>
                <w:szCs w:val="20"/>
                <w:lang w:eastAsia="en-GB"/>
              </w:rPr>
            </w:pPr>
            <w:r w:rsidRPr="0005115D">
              <w:rPr>
                <w:rFonts w:eastAsia="Times New Roman" w:cs="Arial"/>
                <w:sz w:val="20"/>
                <w:szCs w:val="20"/>
                <w:lang w:eastAsia="en-GB"/>
              </w:rPr>
              <w:t>14882.97</w:t>
            </w:r>
          </w:p>
        </w:tc>
      </w:tr>
      <w:tr w:rsidR="0005115D" w:rsidRPr="0005115D" w:rsidTr="0005115D">
        <w:trPr>
          <w:trHeight w:val="255"/>
          <w:jc w:val="center"/>
        </w:trPr>
        <w:tc>
          <w:tcPr>
            <w:tcW w:w="1840" w:type="dxa"/>
            <w:tcBorders>
              <w:top w:val="nil"/>
              <w:left w:val="single" w:sz="8" w:space="0" w:color="auto"/>
              <w:bottom w:val="single" w:sz="4" w:space="0" w:color="auto"/>
              <w:right w:val="nil"/>
            </w:tcBorders>
            <w:shd w:val="clear" w:color="000000" w:fill="D9D9D9"/>
            <w:noWrap/>
            <w:vAlign w:val="bottom"/>
            <w:hideMark/>
          </w:tcPr>
          <w:p w:rsidR="0005115D" w:rsidRPr="0005115D" w:rsidRDefault="0005115D" w:rsidP="0005115D">
            <w:pPr>
              <w:spacing w:after="0" w:line="240" w:lineRule="auto"/>
              <w:rPr>
                <w:rFonts w:eastAsia="Times New Roman" w:cs="Arial"/>
                <w:sz w:val="20"/>
                <w:szCs w:val="20"/>
                <w:lang w:eastAsia="en-GB"/>
              </w:rPr>
            </w:pPr>
            <w:r w:rsidRPr="0005115D">
              <w:rPr>
                <w:rFonts w:eastAsia="Times New Roman" w:cs="Arial"/>
                <w:sz w:val="20"/>
                <w:szCs w:val="20"/>
                <w:lang w:eastAsia="en-GB"/>
              </w:rPr>
              <w:t>Gas Force</w:t>
            </w:r>
            <w:r w:rsidR="00A863A8">
              <w:rPr>
                <w:rFonts w:eastAsia="Times New Roman" w:cs="Arial"/>
                <w:sz w:val="20"/>
                <w:szCs w:val="20"/>
                <w:lang w:eastAsia="en-GB"/>
              </w:rPr>
              <w:t xml:space="preserve"> (N)</w:t>
            </w:r>
          </w:p>
        </w:tc>
        <w:tc>
          <w:tcPr>
            <w:tcW w:w="1384" w:type="dxa"/>
            <w:tcBorders>
              <w:top w:val="nil"/>
              <w:left w:val="nil"/>
              <w:bottom w:val="single" w:sz="4" w:space="0" w:color="auto"/>
              <w:right w:val="single" w:sz="4" w:space="0" w:color="auto"/>
            </w:tcBorders>
            <w:shd w:val="clear" w:color="000000" w:fill="FFFFFF"/>
            <w:noWrap/>
            <w:vAlign w:val="bottom"/>
            <w:hideMark/>
          </w:tcPr>
          <w:p w:rsidR="0005115D" w:rsidRPr="0005115D" w:rsidRDefault="0005115D" w:rsidP="0005115D">
            <w:pPr>
              <w:spacing w:after="0" w:line="240" w:lineRule="auto"/>
              <w:jc w:val="right"/>
              <w:rPr>
                <w:rFonts w:eastAsia="Times New Roman" w:cs="Arial"/>
                <w:sz w:val="20"/>
                <w:szCs w:val="20"/>
                <w:lang w:eastAsia="en-GB"/>
              </w:rPr>
            </w:pPr>
            <w:r w:rsidRPr="0005115D">
              <w:rPr>
                <w:rFonts w:eastAsia="Times New Roman" w:cs="Arial"/>
                <w:sz w:val="20"/>
                <w:szCs w:val="20"/>
                <w:lang w:eastAsia="en-GB"/>
              </w:rPr>
              <w:t>1330.07</w:t>
            </w:r>
          </w:p>
        </w:tc>
      </w:tr>
      <w:tr w:rsidR="0005115D" w:rsidRPr="0005115D" w:rsidTr="0005115D">
        <w:trPr>
          <w:trHeight w:val="255"/>
          <w:jc w:val="center"/>
        </w:trPr>
        <w:tc>
          <w:tcPr>
            <w:tcW w:w="1840" w:type="dxa"/>
            <w:tcBorders>
              <w:top w:val="nil"/>
              <w:left w:val="single" w:sz="8" w:space="0" w:color="auto"/>
              <w:bottom w:val="single" w:sz="4" w:space="0" w:color="auto"/>
              <w:right w:val="nil"/>
            </w:tcBorders>
            <w:shd w:val="clear" w:color="000000" w:fill="D9D9D9"/>
            <w:noWrap/>
            <w:vAlign w:val="bottom"/>
            <w:hideMark/>
          </w:tcPr>
          <w:p w:rsidR="0005115D" w:rsidRPr="0005115D" w:rsidRDefault="0005115D" w:rsidP="0005115D">
            <w:pPr>
              <w:spacing w:after="0" w:line="240" w:lineRule="auto"/>
              <w:rPr>
                <w:rFonts w:eastAsia="Times New Roman" w:cs="Arial"/>
                <w:sz w:val="20"/>
                <w:szCs w:val="20"/>
                <w:lang w:eastAsia="en-GB"/>
              </w:rPr>
            </w:pPr>
            <w:r w:rsidRPr="0005115D">
              <w:rPr>
                <w:rFonts w:eastAsia="Times New Roman" w:cs="Arial"/>
                <w:sz w:val="20"/>
                <w:szCs w:val="20"/>
                <w:lang w:eastAsia="en-GB"/>
              </w:rPr>
              <w:t>Net Force</w:t>
            </w:r>
            <w:r w:rsidR="00A863A8">
              <w:rPr>
                <w:rFonts w:eastAsia="Times New Roman" w:cs="Arial"/>
                <w:sz w:val="20"/>
                <w:szCs w:val="20"/>
                <w:lang w:eastAsia="en-GB"/>
              </w:rPr>
              <w:t xml:space="preserve"> (N)</w:t>
            </w:r>
          </w:p>
        </w:tc>
        <w:tc>
          <w:tcPr>
            <w:tcW w:w="1384" w:type="dxa"/>
            <w:tcBorders>
              <w:top w:val="nil"/>
              <w:left w:val="nil"/>
              <w:bottom w:val="single" w:sz="4" w:space="0" w:color="auto"/>
              <w:right w:val="single" w:sz="4" w:space="0" w:color="auto"/>
            </w:tcBorders>
            <w:shd w:val="clear" w:color="000000" w:fill="FFFFFF"/>
            <w:noWrap/>
            <w:vAlign w:val="bottom"/>
            <w:hideMark/>
          </w:tcPr>
          <w:p w:rsidR="0005115D" w:rsidRPr="0005115D" w:rsidRDefault="0005115D" w:rsidP="0005115D">
            <w:pPr>
              <w:spacing w:after="0" w:line="240" w:lineRule="auto"/>
              <w:jc w:val="right"/>
              <w:rPr>
                <w:rFonts w:eastAsia="Times New Roman" w:cs="Arial"/>
                <w:sz w:val="20"/>
                <w:szCs w:val="20"/>
                <w:lang w:eastAsia="en-GB"/>
              </w:rPr>
            </w:pPr>
            <w:r w:rsidRPr="0005115D">
              <w:rPr>
                <w:rFonts w:eastAsia="Times New Roman" w:cs="Arial"/>
                <w:sz w:val="20"/>
                <w:szCs w:val="20"/>
                <w:lang w:eastAsia="en-GB"/>
              </w:rPr>
              <w:t>13552.90</w:t>
            </w:r>
          </w:p>
        </w:tc>
      </w:tr>
      <w:tr w:rsidR="0005115D" w:rsidRPr="0005115D" w:rsidTr="0005115D">
        <w:trPr>
          <w:trHeight w:val="255"/>
          <w:jc w:val="center"/>
        </w:trPr>
        <w:tc>
          <w:tcPr>
            <w:tcW w:w="1840" w:type="dxa"/>
            <w:tcBorders>
              <w:top w:val="nil"/>
              <w:left w:val="single" w:sz="8" w:space="0" w:color="auto"/>
              <w:bottom w:val="single" w:sz="4" w:space="0" w:color="auto"/>
              <w:right w:val="nil"/>
            </w:tcBorders>
            <w:shd w:val="clear" w:color="000000" w:fill="D9D9D9"/>
            <w:noWrap/>
            <w:vAlign w:val="bottom"/>
            <w:hideMark/>
          </w:tcPr>
          <w:p w:rsidR="0005115D" w:rsidRPr="0005115D" w:rsidRDefault="0005115D" w:rsidP="0005115D">
            <w:pPr>
              <w:spacing w:after="0" w:line="240" w:lineRule="auto"/>
              <w:rPr>
                <w:rFonts w:eastAsia="Times New Roman" w:cs="Arial"/>
                <w:sz w:val="20"/>
                <w:szCs w:val="20"/>
                <w:lang w:eastAsia="en-GB"/>
              </w:rPr>
            </w:pPr>
            <w:r w:rsidRPr="0005115D">
              <w:rPr>
                <w:rFonts w:eastAsia="Times New Roman" w:cs="Arial"/>
                <w:sz w:val="20"/>
                <w:szCs w:val="20"/>
                <w:lang w:eastAsia="en-GB"/>
              </w:rPr>
              <w:t>Stretch(x)</w:t>
            </w:r>
          </w:p>
        </w:tc>
        <w:tc>
          <w:tcPr>
            <w:tcW w:w="1384" w:type="dxa"/>
            <w:tcBorders>
              <w:top w:val="nil"/>
              <w:left w:val="nil"/>
              <w:bottom w:val="single" w:sz="4" w:space="0" w:color="auto"/>
              <w:right w:val="single" w:sz="4" w:space="0" w:color="auto"/>
            </w:tcBorders>
            <w:shd w:val="clear" w:color="000000" w:fill="FFFFFF"/>
            <w:noWrap/>
            <w:vAlign w:val="bottom"/>
            <w:hideMark/>
          </w:tcPr>
          <w:p w:rsidR="0005115D" w:rsidRPr="0005115D" w:rsidRDefault="0005115D" w:rsidP="0005115D">
            <w:pPr>
              <w:spacing w:after="0" w:line="240" w:lineRule="auto"/>
              <w:jc w:val="right"/>
              <w:rPr>
                <w:rFonts w:eastAsia="Times New Roman" w:cs="Arial"/>
                <w:sz w:val="20"/>
                <w:szCs w:val="20"/>
                <w:lang w:eastAsia="en-GB"/>
              </w:rPr>
            </w:pPr>
            <w:r w:rsidRPr="0005115D">
              <w:rPr>
                <w:rFonts w:eastAsia="Times New Roman" w:cs="Arial"/>
                <w:sz w:val="20"/>
                <w:szCs w:val="20"/>
                <w:lang w:eastAsia="en-GB"/>
              </w:rPr>
              <w:t>0.004905153</w:t>
            </w:r>
          </w:p>
        </w:tc>
      </w:tr>
      <w:tr w:rsidR="0005115D" w:rsidRPr="0005115D" w:rsidTr="0005115D">
        <w:trPr>
          <w:trHeight w:val="255"/>
          <w:jc w:val="center"/>
        </w:trPr>
        <w:tc>
          <w:tcPr>
            <w:tcW w:w="1840" w:type="dxa"/>
            <w:tcBorders>
              <w:top w:val="nil"/>
              <w:left w:val="single" w:sz="8" w:space="0" w:color="auto"/>
              <w:bottom w:val="single" w:sz="4" w:space="0" w:color="auto"/>
              <w:right w:val="nil"/>
            </w:tcBorders>
            <w:shd w:val="clear" w:color="000000" w:fill="D9D9D9"/>
            <w:noWrap/>
            <w:vAlign w:val="bottom"/>
            <w:hideMark/>
          </w:tcPr>
          <w:p w:rsidR="0005115D" w:rsidRPr="0005115D" w:rsidRDefault="0005115D" w:rsidP="0005115D">
            <w:pPr>
              <w:spacing w:after="0" w:line="240" w:lineRule="auto"/>
              <w:rPr>
                <w:rFonts w:eastAsia="Times New Roman" w:cs="Arial"/>
                <w:sz w:val="20"/>
                <w:szCs w:val="20"/>
                <w:lang w:eastAsia="en-GB"/>
              </w:rPr>
            </w:pPr>
            <w:r w:rsidRPr="0005115D">
              <w:rPr>
                <w:rFonts w:eastAsia="Times New Roman" w:cs="Arial"/>
                <w:sz w:val="20"/>
                <w:szCs w:val="20"/>
                <w:lang w:eastAsia="en-GB"/>
              </w:rPr>
              <w:t>Extra Force eq1</w:t>
            </w:r>
            <w:r w:rsidR="00A863A8">
              <w:rPr>
                <w:rFonts w:eastAsia="Times New Roman" w:cs="Arial"/>
                <w:sz w:val="20"/>
                <w:szCs w:val="20"/>
                <w:lang w:eastAsia="en-GB"/>
              </w:rPr>
              <w:t xml:space="preserve"> (N)</w:t>
            </w:r>
          </w:p>
        </w:tc>
        <w:tc>
          <w:tcPr>
            <w:tcW w:w="1384" w:type="dxa"/>
            <w:tcBorders>
              <w:top w:val="nil"/>
              <w:left w:val="nil"/>
              <w:bottom w:val="single" w:sz="4" w:space="0" w:color="auto"/>
              <w:right w:val="single" w:sz="4" w:space="0" w:color="auto"/>
            </w:tcBorders>
            <w:shd w:val="clear" w:color="000000" w:fill="FFFFFF"/>
            <w:noWrap/>
            <w:vAlign w:val="bottom"/>
            <w:hideMark/>
          </w:tcPr>
          <w:p w:rsidR="0005115D" w:rsidRPr="0005115D" w:rsidRDefault="0005115D" w:rsidP="0005115D">
            <w:pPr>
              <w:spacing w:after="0" w:line="240" w:lineRule="auto"/>
              <w:jc w:val="right"/>
              <w:rPr>
                <w:rFonts w:eastAsia="Times New Roman" w:cs="Arial"/>
                <w:sz w:val="20"/>
                <w:szCs w:val="20"/>
                <w:lang w:eastAsia="en-GB"/>
              </w:rPr>
            </w:pPr>
            <w:r w:rsidRPr="0005115D">
              <w:rPr>
                <w:rFonts w:eastAsia="Times New Roman" w:cs="Arial"/>
                <w:sz w:val="20"/>
                <w:szCs w:val="20"/>
                <w:lang w:eastAsia="en-GB"/>
              </w:rPr>
              <w:t>1784.613132</w:t>
            </w:r>
          </w:p>
        </w:tc>
      </w:tr>
      <w:tr w:rsidR="0005115D" w:rsidRPr="0005115D" w:rsidTr="0005115D">
        <w:trPr>
          <w:trHeight w:val="255"/>
          <w:jc w:val="center"/>
        </w:trPr>
        <w:tc>
          <w:tcPr>
            <w:tcW w:w="1840" w:type="dxa"/>
            <w:tcBorders>
              <w:top w:val="nil"/>
              <w:left w:val="single" w:sz="8" w:space="0" w:color="auto"/>
              <w:bottom w:val="single" w:sz="4" w:space="0" w:color="auto"/>
              <w:right w:val="nil"/>
            </w:tcBorders>
            <w:shd w:val="clear" w:color="000000" w:fill="D9D9D9"/>
            <w:noWrap/>
            <w:vAlign w:val="bottom"/>
            <w:hideMark/>
          </w:tcPr>
          <w:p w:rsidR="0005115D" w:rsidRPr="0005115D" w:rsidRDefault="0005115D" w:rsidP="0005115D">
            <w:pPr>
              <w:spacing w:after="0" w:line="240" w:lineRule="auto"/>
              <w:rPr>
                <w:rFonts w:eastAsia="Times New Roman" w:cs="Arial"/>
                <w:sz w:val="20"/>
                <w:szCs w:val="20"/>
                <w:lang w:eastAsia="en-GB"/>
              </w:rPr>
            </w:pPr>
            <w:r w:rsidRPr="0005115D">
              <w:rPr>
                <w:rFonts w:eastAsia="Times New Roman" w:cs="Arial"/>
                <w:sz w:val="20"/>
                <w:szCs w:val="20"/>
                <w:lang w:eastAsia="en-GB"/>
              </w:rPr>
              <w:t>Extra Force eq2</w:t>
            </w:r>
            <w:r w:rsidR="00A863A8">
              <w:rPr>
                <w:rFonts w:eastAsia="Times New Roman" w:cs="Arial"/>
                <w:sz w:val="20"/>
                <w:szCs w:val="20"/>
                <w:lang w:eastAsia="en-GB"/>
              </w:rPr>
              <w:t xml:space="preserve"> (N)</w:t>
            </w:r>
          </w:p>
        </w:tc>
        <w:tc>
          <w:tcPr>
            <w:tcW w:w="1384" w:type="dxa"/>
            <w:tcBorders>
              <w:top w:val="nil"/>
              <w:left w:val="nil"/>
              <w:bottom w:val="single" w:sz="4" w:space="0" w:color="auto"/>
              <w:right w:val="single" w:sz="4" w:space="0" w:color="auto"/>
            </w:tcBorders>
            <w:shd w:val="clear" w:color="000000" w:fill="FFFFFF"/>
            <w:noWrap/>
            <w:vAlign w:val="bottom"/>
            <w:hideMark/>
          </w:tcPr>
          <w:p w:rsidR="0005115D" w:rsidRPr="0005115D" w:rsidRDefault="0005115D" w:rsidP="0005115D">
            <w:pPr>
              <w:spacing w:after="0" w:line="240" w:lineRule="auto"/>
              <w:jc w:val="right"/>
              <w:rPr>
                <w:rFonts w:eastAsia="Times New Roman" w:cs="Arial"/>
                <w:sz w:val="20"/>
                <w:szCs w:val="20"/>
                <w:lang w:eastAsia="en-GB"/>
              </w:rPr>
            </w:pPr>
            <w:r w:rsidRPr="0005115D">
              <w:rPr>
                <w:rFonts w:eastAsia="Times New Roman" w:cs="Arial"/>
                <w:sz w:val="20"/>
                <w:szCs w:val="20"/>
                <w:lang w:eastAsia="en-GB"/>
              </w:rPr>
              <w:t>1784.613132</w:t>
            </w:r>
          </w:p>
        </w:tc>
      </w:tr>
      <w:tr w:rsidR="0005115D" w:rsidRPr="0005115D" w:rsidTr="0005115D">
        <w:trPr>
          <w:trHeight w:val="255"/>
          <w:jc w:val="center"/>
        </w:trPr>
        <w:tc>
          <w:tcPr>
            <w:tcW w:w="1840" w:type="dxa"/>
            <w:tcBorders>
              <w:top w:val="nil"/>
              <w:left w:val="single" w:sz="8" w:space="0" w:color="auto"/>
              <w:bottom w:val="single" w:sz="4" w:space="0" w:color="auto"/>
              <w:right w:val="nil"/>
            </w:tcBorders>
            <w:shd w:val="clear" w:color="000000" w:fill="D9D9D9"/>
            <w:noWrap/>
            <w:vAlign w:val="bottom"/>
            <w:hideMark/>
          </w:tcPr>
          <w:p w:rsidR="0005115D" w:rsidRPr="0005115D" w:rsidRDefault="0005115D" w:rsidP="0005115D">
            <w:pPr>
              <w:spacing w:after="0" w:line="240" w:lineRule="auto"/>
              <w:rPr>
                <w:rFonts w:eastAsia="Times New Roman" w:cs="Arial"/>
                <w:sz w:val="20"/>
                <w:szCs w:val="20"/>
                <w:lang w:eastAsia="en-GB"/>
              </w:rPr>
            </w:pPr>
            <w:r w:rsidRPr="0005115D">
              <w:rPr>
                <w:rFonts w:eastAsia="Times New Roman" w:cs="Arial"/>
                <w:sz w:val="20"/>
                <w:szCs w:val="20"/>
                <w:lang w:eastAsia="en-GB"/>
              </w:rPr>
              <w:t>Extra Force eq3</w:t>
            </w:r>
            <w:r w:rsidR="00A863A8">
              <w:rPr>
                <w:rFonts w:eastAsia="Times New Roman" w:cs="Arial"/>
                <w:sz w:val="20"/>
                <w:szCs w:val="20"/>
                <w:lang w:eastAsia="en-GB"/>
              </w:rPr>
              <w:t xml:space="preserve"> (N)</w:t>
            </w:r>
          </w:p>
        </w:tc>
        <w:tc>
          <w:tcPr>
            <w:tcW w:w="1384" w:type="dxa"/>
            <w:tcBorders>
              <w:top w:val="nil"/>
              <w:left w:val="nil"/>
              <w:bottom w:val="single" w:sz="4" w:space="0" w:color="auto"/>
              <w:right w:val="single" w:sz="4" w:space="0" w:color="auto"/>
            </w:tcBorders>
            <w:shd w:val="clear" w:color="000000" w:fill="FFFFFF"/>
            <w:noWrap/>
            <w:vAlign w:val="bottom"/>
            <w:hideMark/>
          </w:tcPr>
          <w:p w:rsidR="0005115D" w:rsidRPr="0005115D" w:rsidRDefault="0005115D" w:rsidP="0005115D">
            <w:pPr>
              <w:spacing w:after="0" w:line="240" w:lineRule="auto"/>
              <w:jc w:val="right"/>
              <w:rPr>
                <w:rFonts w:eastAsia="Times New Roman" w:cs="Arial"/>
                <w:sz w:val="20"/>
                <w:szCs w:val="20"/>
                <w:lang w:eastAsia="en-GB"/>
              </w:rPr>
            </w:pPr>
            <w:r w:rsidRPr="0005115D">
              <w:rPr>
                <w:rFonts w:eastAsia="Times New Roman" w:cs="Arial"/>
                <w:sz w:val="20"/>
                <w:szCs w:val="20"/>
                <w:lang w:eastAsia="en-GB"/>
              </w:rPr>
              <w:t>1784.613132</w:t>
            </w:r>
          </w:p>
        </w:tc>
      </w:tr>
      <w:tr w:rsidR="0005115D" w:rsidRPr="0005115D" w:rsidTr="0005115D">
        <w:trPr>
          <w:trHeight w:val="270"/>
          <w:jc w:val="center"/>
        </w:trPr>
        <w:tc>
          <w:tcPr>
            <w:tcW w:w="1840" w:type="dxa"/>
            <w:tcBorders>
              <w:top w:val="nil"/>
              <w:left w:val="single" w:sz="8" w:space="0" w:color="auto"/>
              <w:bottom w:val="nil"/>
              <w:right w:val="nil"/>
            </w:tcBorders>
            <w:shd w:val="clear" w:color="000000" w:fill="D9D9D9"/>
            <w:noWrap/>
            <w:vAlign w:val="bottom"/>
            <w:hideMark/>
          </w:tcPr>
          <w:p w:rsidR="0005115D" w:rsidRPr="00A863A8" w:rsidRDefault="0005115D" w:rsidP="0005115D">
            <w:pPr>
              <w:spacing w:after="0" w:line="240" w:lineRule="auto"/>
              <w:rPr>
                <w:rFonts w:eastAsia="Times New Roman" w:cs="Arial"/>
                <w:sz w:val="20"/>
                <w:szCs w:val="20"/>
                <w:lang w:eastAsia="en-GB"/>
              </w:rPr>
            </w:pPr>
            <w:r w:rsidRPr="0005115D">
              <w:rPr>
                <w:rFonts w:eastAsia="Times New Roman" w:cs="Arial"/>
                <w:sz w:val="20"/>
                <w:szCs w:val="20"/>
                <w:lang w:eastAsia="en-GB"/>
              </w:rPr>
              <w:t>Alternating Load</w:t>
            </w:r>
            <w:r w:rsidR="00A863A8">
              <w:rPr>
                <w:rFonts w:eastAsia="Times New Roman" w:cs="Arial"/>
                <w:sz w:val="20"/>
                <w:szCs w:val="20"/>
                <w:lang w:eastAsia="en-GB"/>
              </w:rPr>
              <w:t xml:space="preserve"> (N/mm</w:t>
            </w:r>
            <w:r w:rsidR="00A863A8">
              <w:rPr>
                <w:rFonts w:eastAsia="Times New Roman" w:cs="Arial"/>
                <w:sz w:val="20"/>
                <w:szCs w:val="20"/>
                <w:vertAlign w:val="superscript"/>
                <w:lang w:eastAsia="en-GB"/>
              </w:rPr>
              <w:t>2</w:t>
            </w:r>
            <w:r w:rsidR="00A863A8">
              <w:rPr>
                <w:rFonts w:eastAsia="Times New Roman" w:cs="Arial"/>
                <w:sz w:val="20"/>
                <w:szCs w:val="20"/>
                <w:lang w:eastAsia="en-GB"/>
              </w:rPr>
              <w:t>)</w:t>
            </w:r>
          </w:p>
        </w:tc>
        <w:tc>
          <w:tcPr>
            <w:tcW w:w="1384" w:type="dxa"/>
            <w:tcBorders>
              <w:top w:val="nil"/>
              <w:left w:val="nil"/>
              <w:bottom w:val="single" w:sz="4" w:space="0" w:color="auto"/>
              <w:right w:val="single" w:sz="4" w:space="0" w:color="auto"/>
            </w:tcBorders>
            <w:shd w:val="clear" w:color="000000" w:fill="FFFFFF"/>
            <w:noWrap/>
            <w:vAlign w:val="bottom"/>
            <w:hideMark/>
          </w:tcPr>
          <w:p w:rsidR="0005115D" w:rsidRPr="0005115D" w:rsidRDefault="0005115D" w:rsidP="0005115D">
            <w:pPr>
              <w:spacing w:after="0" w:line="240" w:lineRule="auto"/>
              <w:jc w:val="right"/>
              <w:rPr>
                <w:rFonts w:eastAsia="Times New Roman" w:cs="Arial"/>
                <w:sz w:val="20"/>
                <w:szCs w:val="20"/>
                <w:lang w:eastAsia="en-GB"/>
              </w:rPr>
            </w:pPr>
            <w:r w:rsidRPr="0005115D">
              <w:rPr>
                <w:rFonts w:eastAsia="Times New Roman" w:cs="Arial"/>
                <w:sz w:val="20"/>
                <w:szCs w:val="20"/>
                <w:lang w:eastAsia="en-GB"/>
              </w:rPr>
              <w:t>40.39537798</w:t>
            </w:r>
          </w:p>
        </w:tc>
      </w:tr>
    </w:tbl>
    <w:p w:rsidR="0005115D" w:rsidRDefault="0005115D">
      <w:pPr>
        <w:spacing w:line="259" w:lineRule="auto"/>
      </w:pPr>
    </w:p>
    <w:p w:rsidR="00900391" w:rsidRDefault="00900391" w:rsidP="00900391">
      <w:r>
        <w:t xml:space="preserve">Clamping force can then be is then calculated using 60% axial force which is 60% of 90% UTS. Equation 31 shows how clamping force was found. </w:t>
      </w:r>
    </w:p>
    <w:p w:rsidR="00900391" w:rsidRDefault="00900391" w:rsidP="00900391">
      <w:pPr>
        <w:jc w:val="center"/>
        <w:rPr>
          <w:rFonts w:eastAsiaTheme="minorEastAsia"/>
        </w:rPr>
      </w:pPr>
      <m:oMath>
        <m:r>
          <w:rPr>
            <w:rFonts w:ascii="Cambria Math" w:hAnsi="Cambria Math"/>
          </w:rPr>
          <w:lastRenderedPageBreak/>
          <m:t>CF=</m:t>
        </m:r>
        <m:d>
          <m:dPr>
            <m:ctrlPr>
              <w:rPr>
                <w:rFonts w:ascii="Cambria Math" w:hAnsi="Cambria Math"/>
                <w:i/>
              </w:rPr>
            </m:ctrlPr>
          </m:dPr>
          <m:e>
            <m:sSub>
              <m:sSubPr>
                <m:ctrlPr>
                  <w:rPr>
                    <w:rFonts w:ascii="Cambria Math" w:hAnsi="Cambria Math"/>
                    <w:i/>
                  </w:rPr>
                </m:ctrlPr>
              </m:sSubPr>
              <m:e>
                <m:r>
                  <w:rPr>
                    <w:rFonts w:ascii="Cambria Math" w:hAnsi="Cambria Math"/>
                  </w:rPr>
                  <m:t>A</m:t>
                </m:r>
              </m:e>
              <m:sub>
                <m:r>
                  <w:rPr>
                    <w:rFonts w:ascii="Cambria Math" w:hAnsi="Cambria Math"/>
                  </w:rPr>
                  <m:t>bolt</m:t>
                </m:r>
              </m:sub>
            </m:sSub>
            <m:r>
              <w:rPr>
                <w:rFonts w:ascii="Cambria Math" w:hAnsi="Cambria Math"/>
              </w:rPr>
              <m:t>*</m:t>
            </m:r>
            <m:sSub>
              <m:sSubPr>
                <m:ctrlPr>
                  <w:rPr>
                    <w:rFonts w:ascii="Cambria Math" w:hAnsi="Cambria Math"/>
                    <w:i/>
                  </w:rPr>
                </m:ctrlPr>
              </m:sSubPr>
              <m:e>
                <m:r>
                  <w:rPr>
                    <w:rFonts w:ascii="Cambria Math" w:hAnsi="Cambria Math"/>
                  </w:rPr>
                  <m:t>0.6</m:t>
                </m:r>
              </m:e>
              <m:sub>
                <m:r>
                  <w:rPr>
                    <w:rFonts w:ascii="Cambria Math" w:hAnsi="Cambria Math"/>
                  </w:rPr>
                  <m:t>Axial</m:t>
                </m:r>
              </m:sub>
            </m:sSub>
          </m:e>
        </m:d>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-3</m:t>
            </m:r>
          </m:sup>
        </m:sSup>
      </m:oMath>
      <w:r>
        <w:rPr>
          <w:rFonts w:eastAsiaTheme="minorEastAsia"/>
        </w:rPr>
        <w:tab/>
      </w:r>
      <w:r>
        <w:rPr>
          <w:rFonts w:eastAsiaTheme="minorEastAsia"/>
        </w:rPr>
        <w:tab/>
        <w:t>(31)</w:t>
      </w:r>
    </w:p>
    <w:p w:rsidR="00900391" w:rsidRDefault="00900391" w:rsidP="00900391">
      <w:r>
        <w:t>From clamping force, the friction on both the head and thread can be calculated using the friction coefficient of 0.18 for the thread and 0.12 for the head</w:t>
      </w:r>
    </w:p>
    <w:p w:rsidR="00900391" w:rsidRDefault="00900391" w:rsidP="00900391">
      <w:pPr>
        <w:jc w:val="center"/>
      </w:pPr>
      <m:oMath>
        <m:r>
          <w:rPr>
            <w:rFonts w:ascii="Cambria Math" w:hAnsi="Cambria Math"/>
          </w:rPr>
          <m:t>Friction= μ.CF</m:t>
        </m:r>
      </m:oMath>
      <w:r>
        <w:rPr>
          <w:rFonts w:eastAsiaTheme="minorEastAsia"/>
        </w:rPr>
        <w:tab/>
        <w:t>(32)</w:t>
      </w:r>
    </w:p>
    <w:p w:rsidR="00900391" w:rsidRDefault="00900391" w:rsidP="00900391">
      <w:pPr>
        <w:pStyle w:val="Caption"/>
        <w:keepNext/>
      </w:pPr>
      <w:r>
        <w:t xml:space="preserve">Table </w:t>
      </w:r>
      <w:fldSimple w:instr=" SEQ Table \* ARABIC ">
        <w:r w:rsidR="00EF16B5">
          <w:rPr>
            <w:noProof/>
          </w:rPr>
          <w:t>8</w:t>
        </w:r>
      </w:fldSimple>
      <w:r>
        <w:t xml:space="preserve"> Friction Forces</w:t>
      </w:r>
    </w:p>
    <w:tbl>
      <w:tblPr>
        <w:tblW w:w="2826" w:type="dxa"/>
        <w:jc w:val="center"/>
        <w:tblLook w:val="04A0" w:firstRow="1" w:lastRow="0" w:firstColumn="1" w:lastColumn="0" w:noHBand="0" w:noVBand="1"/>
      </w:tblPr>
      <w:tblGrid>
        <w:gridCol w:w="1442"/>
        <w:gridCol w:w="1384"/>
      </w:tblGrid>
      <w:tr w:rsidR="00900391" w:rsidRPr="0083329E" w:rsidTr="00D322BC">
        <w:trPr>
          <w:trHeight w:val="300"/>
          <w:jc w:val="center"/>
        </w:trPr>
        <w:tc>
          <w:tcPr>
            <w:tcW w:w="1442" w:type="dxa"/>
            <w:tcBorders>
              <w:top w:val="single" w:sz="8" w:space="0" w:color="auto"/>
              <w:left w:val="single" w:sz="8" w:space="0" w:color="auto"/>
              <w:bottom w:val="single" w:sz="4" w:space="0" w:color="auto"/>
              <w:right w:val="single" w:sz="8" w:space="0" w:color="auto"/>
            </w:tcBorders>
            <w:shd w:val="clear" w:color="000000" w:fill="FFFFFF"/>
            <w:noWrap/>
            <w:vAlign w:val="bottom"/>
            <w:hideMark/>
          </w:tcPr>
          <w:p w:rsidR="00900391" w:rsidRPr="0083329E" w:rsidRDefault="00900391" w:rsidP="00D322BC">
            <w:pPr>
              <w:spacing w:after="0" w:line="240" w:lineRule="auto"/>
              <w:rPr>
                <w:rFonts w:eastAsia="Times New Roman" w:cs="Arial"/>
                <w:sz w:val="20"/>
                <w:szCs w:val="20"/>
                <w:lang w:eastAsia="en-GB"/>
              </w:rPr>
            </w:pPr>
            <w:r w:rsidRPr="0083329E">
              <w:rPr>
                <w:rFonts w:eastAsia="Times New Roman" w:cs="Arial"/>
                <w:sz w:val="20"/>
                <w:szCs w:val="20"/>
                <w:lang w:eastAsia="en-GB"/>
              </w:rPr>
              <w:t>Bolt UTS</w:t>
            </w:r>
            <w:r w:rsidR="00204F0C">
              <w:rPr>
                <w:rFonts w:eastAsia="Times New Roman" w:cs="Arial"/>
                <w:sz w:val="20"/>
                <w:szCs w:val="20"/>
                <w:lang w:eastAsia="en-GB"/>
              </w:rPr>
              <w:t xml:space="preserve"> (N/mm</w:t>
            </w:r>
            <w:r w:rsidR="00204F0C">
              <w:rPr>
                <w:rFonts w:eastAsia="Times New Roman" w:cs="Arial"/>
                <w:sz w:val="20"/>
                <w:szCs w:val="20"/>
                <w:vertAlign w:val="superscript"/>
                <w:lang w:eastAsia="en-GB"/>
              </w:rPr>
              <w:t>2</w:t>
            </w:r>
            <w:r w:rsidR="00204F0C">
              <w:rPr>
                <w:rFonts w:eastAsia="Times New Roman" w:cs="Arial"/>
                <w:sz w:val="20"/>
                <w:szCs w:val="20"/>
                <w:lang w:eastAsia="en-GB"/>
              </w:rPr>
              <w:t>)</w:t>
            </w:r>
          </w:p>
        </w:tc>
        <w:tc>
          <w:tcPr>
            <w:tcW w:w="1384" w:type="dxa"/>
            <w:tcBorders>
              <w:top w:val="single" w:sz="8" w:space="0" w:color="auto"/>
              <w:left w:val="nil"/>
              <w:bottom w:val="single" w:sz="4" w:space="0" w:color="auto"/>
              <w:right w:val="single" w:sz="8" w:space="0" w:color="auto"/>
            </w:tcBorders>
            <w:shd w:val="clear" w:color="000000" w:fill="FFFFFF"/>
            <w:noWrap/>
            <w:vAlign w:val="bottom"/>
            <w:hideMark/>
          </w:tcPr>
          <w:p w:rsidR="00900391" w:rsidRPr="0083329E" w:rsidRDefault="00900391" w:rsidP="00D322BC">
            <w:pPr>
              <w:spacing w:after="0" w:line="240" w:lineRule="auto"/>
              <w:jc w:val="right"/>
              <w:rPr>
                <w:rFonts w:ascii="Calibri" w:eastAsia="Times New Roman" w:hAnsi="Calibri" w:cs="Calibri"/>
                <w:color w:val="3F3F76"/>
                <w:lang w:eastAsia="en-GB"/>
              </w:rPr>
            </w:pPr>
            <w:r w:rsidRPr="0083329E">
              <w:rPr>
                <w:rFonts w:ascii="Calibri" w:eastAsia="Times New Roman" w:hAnsi="Calibri" w:cs="Calibri"/>
                <w:lang w:eastAsia="en-GB"/>
              </w:rPr>
              <w:t>1100</w:t>
            </w:r>
          </w:p>
        </w:tc>
      </w:tr>
      <w:tr w:rsidR="00900391" w:rsidRPr="0083329E" w:rsidTr="00D322BC">
        <w:trPr>
          <w:trHeight w:val="255"/>
          <w:jc w:val="center"/>
        </w:trPr>
        <w:tc>
          <w:tcPr>
            <w:tcW w:w="1442" w:type="dxa"/>
            <w:tcBorders>
              <w:top w:val="nil"/>
              <w:left w:val="single" w:sz="8" w:space="0" w:color="auto"/>
              <w:bottom w:val="single" w:sz="4" w:space="0" w:color="auto"/>
              <w:right w:val="single" w:sz="8" w:space="0" w:color="auto"/>
            </w:tcBorders>
            <w:shd w:val="clear" w:color="000000" w:fill="FFFFFF"/>
            <w:noWrap/>
            <w:vAlign w:val="bottom"/>
            <w:hideMark/>
          </w:tcPr>
          <w:p w:rsidR="00900391" w:rsidRPr="0083329E" w:rsidRDefault="00900391" w:rsidP="00D322BC">
            <w:pPr>
              <w:spacing w:after="0" w:line="240" w:lineRule="auto"/>
              <w:rPr>
                <w:rFonts w:eastAsia="Times New Roman" w:cs="Arial"/>
                <w:sz w:val="20"/>
                <w:szCs w:val="20"/>
                <w:lang w:eastAsia="en-GB"/>
              </w:rPr>
            </w:pPr>
            <w:r w:rsidRPr="0083329E">
              <w:rPr>
                <w:rFonts w:eastAsia="Times New Roman" w:cs="Arial"/>
                <w:sz w:val="20"/>
                <w:szCs w:val="20"/>
                <w:lang w:eastAsia="en-GB"/>
              </w:rPr>
              <w:t>90%Yield</w:t>
            </w:r>
            <w:r w:rsidR="00204F0C">
              <w:rPr>
                <w:rFonts w:eastAsia="Times New Roman" w:cs="Arial"/>
                <w:sz w:val="20"/>
                <w:szCs w:val="20"/>
                <w:lang w:eastAsia="en-GB"/>
              </w:rPr>
              <w:t xml:space="preserve"> (N/mm</w:t>
            </w:r>
            <w:r w:rsidR="00204F0C">
              <w:rPr>
                <w:rFonts w:eastAsia="Times New Roman" w:cs="Arial"/>
                <w:sz w:val="20"/>
                <w:szCs w:val="20"/>
                <w:vertAlign w:val="superscript"/>
                <w:lang w:eastAsia="en-GB"/>
              </w:rPr>
              <w:t>2</w:t>
            </w:r>
            <w:r w:rsidR="00204F0C">
              <w:rPr>
                <w:rFonts w:eastAsia="Times New Roman" w:cs="Arial"/>
                <w:sz w:val="20"/>
                <w:szCs w:val="20"/>
                <w:lang w:eastAsia="en-GB"/>
              </w:rPr>
              <w:t>)</w:t>
            </w:r>
          </w:p>
        </w:tc>
        <w:tc>
          <w:tcPr>
            <w:tcW w:w="1384" w:type="dxa"/>
            <w:tcBorders>
              <w:top w:val="nil"/>
              <w:left w:val="nil"/>
              <w:bottom w:val="single" w:sz="4" w:space="0" w:color="auto"/>
              <w:right w:val="single" w:sz="8" w:space="0" w:color="auto"/>
            </w:tcBorders>
            <w:shd w:val="clear" w:color="000000" w:fill="FFFFFF"/>
            <w:noWrap/>
            <w:vAlign w:val="bottom"/>
            <w:hideMark/>
          </w:tcPr>
          <w:p w:rsidR="00900391" w:rsidRPr="0083329E" w:rsidRDefault="00900391" w:rsidP="00D322BC">
            <w:pPr>
              <w:spacing w:after="0" w:line="240" w:lineRule="auto"/>
              <w:jc w:val="right"/>
              <w:rPr>
                <w:rFonts w:eastAsia="Times New Roman" w:cs="Arial"/>
                <w:sz w:val="20"/>
                <w:szCs w:val="20"/>
                <w:lang w:eastAsia="en-GB"/>
              </w:rPr>
            </w:pPr>
            <w:r w:rsidRPr="0083329E">
              <w:rPr>
                <w:rFonts w:eastAsia="Times New Roman" w:cs="Arial"/>
                <w:sz w:val="20"/>
                <w:szCs w:val="20"/>
                <w:lang w:eastAsia="en-GB"/>
              </w:rPr>
              <w:t>990</w:t>
            </w:r>
          </w:p>
        </w:tc>
      </w:tr>
      <w:tr w:rsidR="00900391" w:rsidRPr="0083329E" w:rsidTr="00D322BC">
        <w:trPr>
          <w:trHeight w:val="300"/>
          <w:jc w:val="center"/>
        </w:trPr>
        <w:tc>
          <w:tcPr>
            <w:tcW w:w="1442" w:type="dxa"/>
            <w:tcBorders>
              <w:top w:val="nil"/>
              <w:left w:val="single" w:sz="8" w:space="0" w:color="auto"/>
              <w:bottom w:val="single" w:sz="4" w:space="0" w:color="auto"/>
              <w:right w:val="single" w:sz="8" w:space="0" w:color="auto"/>
            </w:tcBorders>
            <w:shd w:val="clear" w:color="000000" w:fill="FFFFFF"/>
            <w:noWrap/>
            <w:vAlign w:val="bottom"/>
            <w:hideMark/>
          </w:tcPr>
          <w:p w:rsidR="00900391" w:rsidRPr="0083329E" w:rsidRDefault="00900391" w:rsidP="00D322BC">
            <w:pPr>
              <w:spacing w:after="0" w:line="240" w:lineRule="auto"/>
              <w:rPr>
                <w:rFonts w:eastAsia="Times New Roman" w:cs="Arial"/>
                <w:sz w:val="20"/>
                <w:szCs w:val="20"/>
                <w:lang w:eastAsia="en-GB"/>
              </w:rPr>
            </w:pPr>
            <w:r w:rsidRPr="0083329E">
              <w:rPr>
                <w:rFonts w:eastAsia="Times New Roman" w:cs="Arial"/>
                <w:sz w:val="20"/>
                <w:szCs w:val="20"/>
                <w:lang w:eastAsia="en-GB"/>
              </w:rPr>
              <w:t>60% Axial</w:t>
            </w:r>
            <w:r w:rsidR="00204F0C">
              <w:rPr>
                <w:rFonts w:eastAsia="Times New Roman" w:cs="Arial"/>
                <w:sz w:val="20"/>
                <w:szCs w:val="20"/>
                <w:lang w:eastAsia="en-GB"/>
              </w:rPr>
              <w:t xml:space="preserve"> (N/mm</w:t>
            </w:r>
            <w:r w:rsidR="00204F0C">
              <w:rPr>
                <w:rFonts w:eastAsia="Times New Roman" w:cs="Arial"/>
                <w:sz w:val="20"/>
                <w:szCs w:val="20"/>
                <w:vertAlign w:val="superscript"/>
                <w:lang w:eastAsia="en-GB"/>
              </w:rPr>
              <w:t>2</w:t>
            </w:r>
            <w:r w:rsidR="00204F0C">
              <w:rPr>
                <w:rFonts w:eastAsia="Times New Roman" w:cs="Arial"/>
                <w:sz w:val="20"/>
                <w:szCs w:val="20"/>
                <w:lang w:eastAsia="en-GB"/>
              </w:rPr>
              <w:t>)</w:t>
            </w:r>
          </w:p>
        </w:tc>
        <w:tc>
          <w:tcPr>
            <w:tcW w:w="1384" w:type="dxa"/>
            <w:tcBorders>
              <w:top w:val="nil"/>
              <w:left w:val="nil"/>
              <w:bottom w:val="single" w:sz="4" w:space="0" w:color="auto"/>
              <w:right w:val="single" w:sz="8" w:space="0" w:color="auto"/>
            </w:tcBorders>
            <w:shd w:val="clear" w:color="000000" w:fill="FFFFFF"/>
            <w:noWrap/>
            <w:vAlign w:val="bottom"/>
            <w:hideMark/>
          </w:tcPr>
          <w:p w:rsidR="00900391" w:rsidRPr="0083329E" w:rsidRDefault="00900391" w:rsidP="00D322BC">
            <w:pPr>
              <w:spacing w:after="0" w:line="240" w:lineRule="auto"/>
              <w:jc w:val="right"/>
              <w:rPr>
                <w:rFonts w:eastAsia="Times New Roman" w:cs="Arial"/>
                <w:sz w:val="20"/>
                <w:szCs w:val="20"/>
                <w:lang w:eastAsia="en-GB"/>
              </w:rPr>
            </w:pPr>
            <w:r w:rsidRPr="0083329E">
              <w:rPr>
                <w:rFonts w:eastAsia="Times New Roman" w:cs="Arial"/>
                <w:sz w:val="20"/>
                <w:szCs w:val="20"/>
                <w:lang w:eastAsia="en-GB"/>
              </w:rPr>
              <w:t>594</w:t>
            </w:r>
          </w:p>
        </w:tc>
      </w:tr>
      <w:tr w:rsidR="00900391" w:rsidRPr="0083329E" w:rsidTr="00D322BC">
        <w:trPr>
          <w:trHeight w:val="300"/>
          <w:jc w:val="center"/>
        </w:trPr>
        <w:tc>
          <w:tcPr>
            <w:tcW w:w="1442" w:type="dxa"/>
            <w:tcBorders>
              <w:top w:val="nil"/>
              <w:left w:val="single" w:sz="8" w:space="0" w:color="auto"/>
              <w:bottom w:val="single" w:sz="4" w:space="0" w:color="auto"/>
              <w:right w:val="single" w:sz="8" w:space="0" w:color="auto"/>
            </w:tcBorders>
            <w:shd w:val="clear" w:color="000000" w:fill="FFFFFF"/>
            <w:noWrap/>
            <w:vAlign w:val="bottom"/>
            <w:hideMark/>
          </w:tcPr>
          <w:p w:rsidR="00900391" w:rsidRPr="0083329E" w:rsidRDefault="00900391" w:rsidP="00D322BC">
            <w:pPr>
              <w:spacing w:after="0" w:line="240" w:lineRule="auto"/>
              <w:rPr>
                <w:rFonts w:eastAsia="Times New Roman" w:cs="Arial"/>
                <w:sz w:val="20"/>
                <w:szCs w:val="20"/>
                <w:lang w:eastAsia="en-GB"/>
              </w:rPr>
            </w:pPr>
            <w:r w:rsidRPr="0083329E">
              <w:rPr>
                <w:rFonts w:ascii="Calibri" w:eastAsia="Times New Roman" w:hAnsi="Calibri" w:cs="Calibri"/>
                <w:sz w:val="20"/>
                <w:szCs w:val="20"/>
                <w:lang w:eastAsia="en-GB"/>
              </w:rPr>
              <w:t>μ</w:t>
            </w:r>
            <w:r w:rsidRPr="0083329E">
              <w:rPr>
                <w:rFonts w:eastAsia="Times New Roman" w:cs="Arial"/>
                <w:sz w:val="20"/>
                <w:szCs w:val="20"/>
                <w:lang w:eastAsia="en-GB"/>
              </w:rPr>
              <w:t xml:space="preserve"> Head</w:t>
            </w:r>
          </w:p>
        </w:tc>
        <w:tc>
          <w:tcPr>
            <w:tcW w:w="1384" w:type="dxa"/>
            <w:tcBorders>
              <w:top w:val="nil"/>
              <w:left w:val="nil"/>
              <w:bottom w:val="single" w:sz="4" w:space="0" w:color="auto"/>
              <w:right w:val="single" w:sz="8" w:space="0" w:color="auto"/>
            </w:tcBorders>
            <w:shd w:val="clear" w:color="000000" w:fill="FFFFFF"/>
            <w:noWrap/>
            <w:vAlign w:val="bottom"/>
            <w:hideMark/>
          </w:tcPr>
          <w:p w:rsidR="00900391" w:rsidRPr="0083329E" w:rsidRDefault="00900391" w:rsidP="00D322BC">
            <w:pPr>
              <w:spacing w:after="0" w:line="240" w:lineRule="auto"/>
              <w:jc w:val="right"/>
              <w:rPr>
                <w:rFonts w:eastAsia="Times New Roman" w:cs="Arial"/>
                <w:sz w:val="20"/>
                <w:szCs w:val="20"/>
                <w:lang w:eastAsia="en-GB"/>
              </w:rPr>
            </w:pPr>
            <w:r w:rsidRPr="0083329E">
              <w:rPr>
                <w:rFonts w:eastAsia="Times New Roman" w:cs="Arial"/>
                <w:sz w:val="20"/>
                <w:szCs w:val="20"/>
                <w:lang w:eastAsia="en-GB"/>
              </w:rPr>
              <w:t>0.12</w:t>
            </w:r>
          </w:p>
        </w:tc>
      </w:tr>
      <w:tr w:rsidR="00900391" w:rsidRPr="0083329E" w:rsidTr="00D322BC">
        <w:trPr>
          <w:trHeight w:val="270"/>
          <w:jc w:val="center"/>
        </w:trPr>
        <w:tc>
          <w:tcPr>
            <w:tcW w:w="1442" w:type="dxa"/>
            <w:tcBorders>
              <w:top w:val="nil"/>
              <w:left w:val="single" w:sz="8" w:space="0" w:color="auto"/>
              <w:bottom w:val="single" w:sz="4" w:space="0" w:color="auto"/>
              <w:right w:val="single" w:sz="8" w:space="0" w:color="auto"/>
            </w:tcBorders>
            <w:shd w:val="clear" w:color="000000" w:fill="FFFFFF"/>
            <w:noWrap/>
            <w:vAlign w:val="bottom"/>
            <w:hideMark/>
          </w:tcPr>
          <w:p w:rsidR="00900391" w:rsidRPr="0083329E" w:rsidRDefault="00900391" w:rsidP="00D322BC">
            <w:pPr>
              <w:spacing w:after="0" w:line="240" w:lineRule="auto"/>
              <w:rPr>
                <w:rFonts w:eastAsia="Times New Roman" w:cs="Arial"/>
                <w:sz w:val="20"/>
                <w:szCs w:val="20"/>
                <w:lang w:eastAsia="en-GB"/>
              </w:rPr>
            </w:pPr>
            <w:r w:rsidRPr="0083329E">
              <w:rPr>
                <w:rFonts w:ascii="Calibri" w:eastAsia="Times New Roman" w:hAnsi="Calibri" w:cs="Calibri"/>
                <w:sz w:val="20"/>
                <w:szCs w:val="20"/>
                <w:lang w:eastAsia="en-GB"/>
              </w:rPr>
              <w:t>μ</w:t>
            </w:r>
            <w:r w:rsidRPr="0083329E">
              <w:rPr>
                <w:rFonts w:eastAsia="Times New Roman" w:cs="Arial"/>
                <w:sz w:val="20"/>
                <w:szCs w:val="20"/>
                <w:lang w:eastAsia="en-GB"/>
              </w:rPr>
              <w:t xml:space="preserve"> Thread</w:t>
            </w:r>
          </w:p>
        </w:tc>
        <w:tc>
          <w:tcPr>
            <w:tcW w:w="1384" w:type="dxa"/>
            <w:tcBorders>
              <w:top w:val="nil"/>
              <w:left w:val="nil"/>
              <w:bottom w:val="single" w:sz="4" w:space="0" w:color="auto"/>
              <w:right w:val="single" w:sz="8" w:space="0" w:color="auto"/>
            </w:tcBorders>
            <w:shd w:val="clear" w:color="000000" w:fill="FFFFFF"/>
            <w:noWrap/>
            <w:vAlign w:val="bottom"/>
            <w:hideMark/>
          </w:tcPr>
          <w:p w:rsidR="00900391" w:rsidRPr="0083329E" w:rsidRDefault="00900391" w:rsidP="00D322BC">
            <w:pPr>
              <w:spacing w:after="0" w:line="240" w:lineRule="auto"/>
              <w:jc w:val="right"/>
              <w:rPr>
                <w:rFonts w:eastAsia="Times New Roman" w:cs="Arial"/>
                <w:sz w:val="20"/>
                <w:szCs w:val="20"/>
                <w:lang w:eastAsia="en-GB"/>
              </w:rPr>
            </w:pPr>
            <w:r w:rsidRPr="0083329E">
              <w:rPr>
                <w:rFonts w:eastAsia="Times New Roman" w:cs="Arial"/>
                <w:sz w:val="20"/>
                <w:szCs w:val="20"/>
                <w:lang w:eastAsia="en-GB"/>
              </w:rPr>
              <w:t>0.18</w:t>
            </w:r>
          </w:p>
        </w:tc>
      </w:tr>
      <w:tr w:rsidR="00900391" w:rsidRPr="0083329E" w:rsidTr="00D322BC">
        <w:trPr>
          <w:trHeight w:val="255"/>
          <w:jc w:val="center"/>
        </w:trPr>
        <w:tc>
          <w:tcPr>
            <w:tcW w:w="1442" w:type="dxa"/>
            <w:tcBorders>
              <w:top w:val="nil"/>
              <w:left w:val="single" w:sz="8" w:space="0" w:color="auto"/>
              <w:bottom w:val="single" w:sz="4" w:space="0" w:color="auto"/>
              <w:right w:val="single" w:sz="8" w:space="0" w:color="auto"/>
            </w:tcBorders>
            <w:shd w:val="clear" w:color="000000" w:fill="FFFFFF"/>
            <w:noWrap/>
            <w:vAlign w:val="bottom"/>
            <w:hideMark/>
          </w:tcPr>
          <w:p w:rsidR="00900391" w:rsidRPr="0083329E" w:rsidRDefault="00900391" w:rsidP="00D322BC">
            <w:pPr>
              <w:spacing w:after="0" w:line="240" w:lineRule="auto"/>
              <w:rPr>
                <w:rFonts w:eastAsia="Times New Roman" w:cs="Arial"/>
                <w:sz w:val="20"/>
                <w:szCs w:val="20"/>
                <w:lang w:eastAsia="en-GB"/>
              </w:rPr>
            </w:pPr>
            <w:r w:rsidRPr="0083329E">
              <w:rPr>
                <w:rFonts w:eastAsia="Times New Roman" w:cs="Arial"/>
                <w:sz w:val="20"/>
                <w:szCs w:val="20"/>
                <w:lang w:eastAsia="en-GB"/>
              </w:rPr>
              <w:t>Clamping Force</w:t>
            </w:r>
            <w:r w:rsidR="00D32F31">
              <w:rPr>
                <w:rFonts w:eastAsia="Times New Roman" w:cs="Arial"/>
                <w:sz w:val="20"/>
                <w:szCs w:val="20"/>
                <w:lang w:eastAsia="en-GB"/>
              </w:rPr>
              <w:t xml:space="preserve"> (N)</w:t>
            </w:r>
          </w:p>
        </w:tc>
        <w:tc>
          <w:tcPr>
            <w:tcW w:w="1384" w:type="dxa"/>
            <w:tcBorders>
              <w:top w:val="nil"/>
              <w:left w:val="nil"/>
              <w:bottom w:val="single" w:sz="4" w:space="0" w:color="auto"/>
              <w:right w:val="single" w:sz="8" w:space="0" w:color="auto"/>
            </w:tcBorders>
            <w:shd w:val="clear" w:color="000000" w:fill="FFFFFF"/>
            <w:noWrap/>
            <w:vAlign w:val="bottom"/>
            <w:hideMark/>
          </w:tcPr>
          <w:p w:rsidR="00900391" w:rsidRPr="0083329E" w:rsidRDefault="00900391" w:rsidP="00D322BC">
            <w:pPr>
              <w:spacing w:after="0" w:line="240" w:lineRule="auto"/>
              <w:jc w:val="right"/>
              <w:rPr>
                <w:rFonts w:eastAsia="Times New Roman" w:cs="Arial"/>
                <w:sz w:val="20"/>
                <w:szCs w:val="20"/>
                <w:lang w:eastAsia="en-GB"/>
              </w:rPr>
            </w:pPr>
            <w:r w:rsidRPr="0083329E">
              <w:rPr>
                <w:rFonts w:eastAsia="Times New Roman" w:cs="Arial"/>
                <w:sz w:val="20"/>
                <w:szCs w:val="20"/>
                <w:lang w:eastAsia="en-GB"/>
              </w:rPr>
              <w:t>26.24211613</w:t>
            </w:r>
          </w:p>
        </w:tc>
      </w:tr>
      <w:tr w:rsidR="00900391" w:rsidRPr="0083329E" w:rsidTr="00D322BC">
        <w:trPr>
          <w:trHeight w:val="255"/>
          <w:jc w:val="center"/>
        </w:trPr>
        <w:tc>
          <w:tcPr>
            <w:tcW w:w="1442" w:type="dxa"/>
            <w:tcBorders>
              <w:top w:val="nil"/>
              <w:left w:val="single" w:sz="8" w:space="0" w:color="auto"/>
              <w:bottom w:val="single" w:sz="4" w:space="0" w:color="auto"/>
              <w:right w:val="single" w:sz="8" w:space="0" w:color="auto"/>
            </w:tcBorders>
            <w:shd w:val="clear" w:color="000000" w:fill="FFFFFF"/>
            <w:noWrap/>
            <w:vAlign w:val="bottom"/>
            <w:hideMark/>
          </w:tcPr>
          <w:p w:rsidR="00900391" w:rsidRPr="0083329E" w:rsidRDefault="00900391" w:rsidP="00D322BC">
            <w:pPr>
              <w:spacing w:after="0" w:line="240" w:lineRule="auto"/>
              <w:rPr>
                <w:rFonts w:eastAsia="Times New Roman" w:cs="Arial"/>
                <w:sz w:val="20"/>
                <w:szCs w:val="20"/>
                <w:lang w:eastAsia="en-GB"/>
              </w:rPr>
            </w:pPr>
            <w:r w:rsidRPr="0083329E">
              <w:rPr>
                <w:rFonts w:eastAsia="Times New Roman" w:cs="Arial"/>
                <w:sz w:val="20"/>
                <w:szCs w:val="20"/>
                <w:lang w:eastAsia="en-GB"/>
              </w:rPr>
              <w:t>F</w:t>
            </w:r>
            <w:r w:rsidR="00A52DA4">
              <w:rPr>
                <w:rFonts w:eastAsia="Times New Roman" w:cs="Arial"/>
                <w:sz w:val="20"/>
                <w:szCs w:val="20"/>
                <w:lang w:eastAsia="en-GB"/>
              </w:rPr>
              <w:t>r</w:t>
            </w:r>
            <w:r w:rsidRPr="0083329E">
              <w:rPr>
                <w:rFonts w:eastAsia="Times New Roman" w:cs="Arial"/>
                <w:sz w:val="20"/>
                <w:szCs w:val="20"/>
                <w:lang w:eastAsia="en-GB"/>
              </w:rPr>
              <w:t xml:space="preserve"> Head</w:t>
            </w:r>
            <w:r w:rsidR="002366FA">
              <w:rPr>
                <w:rFonts w:eastAsia="Times New Roman" w:cs="Arial"/>
                <w:sz w:val="20"/>
                <w:szCs w:val="20"/>
                <w:lang w:eastAsia="en-GB"/>
              </w:rPr>
              <w:t xml:space="preserve"> (N)</w:t>
            </w:r>
          </w:p>
        </w:tc>
        <w:tc>
          <w:tcPr>
            <w:tcW w:w="1384" w:type="dxa"/>
            <w:tcBorders>
              <w:top w:val="nil"/>
              <w:left w:val="nil"/>
              <w:bottom w:val="single" w:sz="4" w:space="0" w:color="auto"/>
              <w:right w:val="single" w:sz="8" w:space="0" w:color="auto"/>
            </w:tcBorders>
            <w:shd w:val="clear" w:color="000000" w:fill="FFFFFF"/>
            <w:noWrap/>
            <w:vAlign w:val="bottom"/>
            <w:hideMark/>
          </w:tcPr>
          <w:p w:rsidR="00900391" w:rsidRPr="0083329E" w:rsidRDefault="00900391" w:rsidP="00D322BC">
            <w:pPr>
              <w:spacing w:after="0" w:line="240" w:lineRule="auto"/>
              <w:jc w:val="right"/>
              <w:rPr>
                <w:rFonts w:eastAsia="Times New Roman" w:cs="Arial"/>
                <w:sz w:val="20"/>
                <w:szCs w:val="20"/>
                <w:lang w:eastAsia="en-GB"/>
              </w:rPr>
            </w:pPr>
            <w:r w:rsidRPr="0083329E">
              <w:rPr>
                <w:rFonts w:eastAsia="Times New Roman" w:cs="Arial"/>
                <w:sz w:val="20"/>
                <w:szCs w:val="20"/>
                <w:lang w:eastAsia="en-GB"/>
              </w:rPr>
              <w:t>3.149053936</w:t>
            </w:r>
          </w:p>
        </w:tc>
      </w:tr>
      <w:tr w:rsidR="00900391" w:rsidRPr="0083329E" w:rsidTr="00D322BC">
        <w:trPr>
          <w:trHeight w:val="270"/>
          <w:jc w:val="center"/>
        </w:trPr>
        <w:tc>
          <w:tcPr>
            <w:tcW w:w="1442" w:type="dxa"/>
            <w:tcBorders>
              <w:top w:val="nil"/>
              <w:left w:val="single" w:sz="8" w:space="0" w:color="auto"/>
              <w:bottom w:val="single" w:sz="8" w:space="0" w:color="auto"/>
              <w:right w:val="single" w:sz="8" w:space="0" w:color="auto"/>
            </w:tcBorders>
            <w:shd w:val="clear" w:color="000000" w:fill="FFFFFF"/>
            <w:noWrap/>
            <w:vAlign w:val="bottom"/>
            <w:hideMark/>
          </w:tcPr>
          <w:p w:rsidR="00900391" w:rsidRPr="0083329E" w:rsidRDefault="00900391" w:rsidP="00D322BC">
            <w:pPr>
              <w:spacing w:after="0" w:line="240" w:lineRule="auto"/>
              <w:rPr>
                <w:rFonts w:eastAsia="Times New Roman" w:cs="Arial"/>
                <w:sz w:val="20"/>
                <w:szCs w:val="20"/>
                <w:lang w:eastAsia="en-GB"/>
              </w:rPr>
            </w:pPr>
            <w:r w:rsidRPr="0083329E">
              <w:rPr>
                <w:rFonts w:eastAsia="Times New Roman" w:cs="Arial"/>
                <w:sz w:val="20"/>
                <w:szCs w:val="20"/>
                <w:lang w:eastAsia="en-GB"/>
              </w:rPr>
              <w:t>F</w:t>
            </w:r>
            <w:r w:rsidR="00A52DA4">
              <w:rPr>
                <w:rFonts w:eastAsia="Times New Roman" w:cs="Arial"/>
                <w:sz w:val="20"/>
                <w:szCs w:val="20"/>
                <w:lang w:eastAsia="en-GB"/>
              </w:rPr>
              <w:t xml:space="preserve">r </w:t>
            </w:r>
            <w:r w:rsidRPr="0083329E">
              <w:rPr>
                <w:rFonts w:eastAsia="Times New Roman" w:cs="Arial"/>
                <w:sz w:val="20"/>
                <w:szCs w:val="20"/>
                <w:lang w:eastAsia="en-GB"/>
              </w:rPr>
              <w:t>Thread</w:t>
            </w:r>
            <w:r w:rsidR="002366FA">
              <w:rPr>
                <w:rFonts w:eastAsia="Times New Roman" w:cs="Arial"/>
                <w:sz w:val="20"/>
                <w:szCs w:val="20"/>
                <w:lang w:eastAsia="en-GB"/>
              </w:rPr>
              <w:t xml:space="preserve"> (N)</w:t>
            </w:r>
          </w:p>
        </w:tc>
        <w:tc>
          <w:tcPr>
            <w:tcW w:w="1384" w:type="dxa"/>
            <w:tcBorders>
              <w:top w:val="nil"/>
              <w:left w:val="nil"/>
              <w:bottom w:val="single" w:sz="8" w:space="0" w:color="auto"/>
              <w:right w:val="single" w:sz="8" w:space="0" w:color="auto"/>
            </w:tcBorders>
            <w:shd w:val="clear" w:color="000000" w:fill="FFFFFF"/>
            <w:noWrap/>
            <w:vAlign w:val="bottom"/>
            <w:hideMark/>
          </w:tcPr>
          <w:p w:rsidR="00900391" w:rsidRPr="0083329E" w:rsidRDefault="00900391" w:rsidP="00D322BC">
            <w:pPr>
              <w:spacing w:after="0" w:line="240" w:lineRule="auto"/>
              <w:jc w:val="right"/>
              <w:rPr>
                <w:rFonts w:eastAsia="Times New Roman" w:cs="Arial"/>
                <w:sz w:val="20"/>
                <w:szCs w:val="20"/>
                <w:lang w:eastAsia="en-GB"/>
              </w:rPr>
            </w:pPr>
            <w:r w:rsidRPr="0083329E">
              <w:rPr>
                <w:rFonts w:eastAsia="Times New Roman" w:cs="Arial"/>
                <w:sz w:val="20"/>
                <w:szCs w:val="20"/>
                <w:lang w:eastAsia="en-GB"/>
              </w:rPr>
              <w:t>4.723580904</w:t>
            </w:r>
          </w:p>
        </w:tc>
      </w:tr>
    </w:tbl>
    <w:p w:rsidR="00900391" w:rsidRDefault="00900391" w:rsidP="00900391"/>
    <w:p w:rsidR="00900391" w:rsidRDefault="00900391" w:rsidP="00A850BC"/>
    <w:p w:rsidR="0005115D" w:rsidRDefault="00A850BC" w:rsidP="00A850BC">
      <w:r>
        <w:t xml:space="preserve">The </w:t>
      </w:r>
      <w:r w:rsidR="00103E64">
        <w:t>extra nominal stress</w:t>
      </w:r>
      <w:r>
        <w:t xml:space="preserve"> can then be calculated </w:t>
      </w:r>
      <w:r w:rsidR="0005115D">
        <w:t>using the half the extra force and area of the bolt</w:t>
      </w:r>
      <w:r w:rsidR="00103E64">
        <w:t xml:space="preserve"> from the root of the thread (7mm diameter)</w:t>
      </w:r>
    </w:p>
    <w:p w:rsidR="00696E3E" w:rsidRDefault="00EF16B5" w:rsidP="00ED5130">
      <w:pPr>
        <w:jc w:val="center"/>
      </w:pPr>
      <m:oMath>
        <m:sSub>
          <m:sSubPr>
            <m:ctrlPr>
              <w:rPr>
                <w:rFonts w:ascii="Cambria Math" w:hAnsi="Cambria Math"/>
                <w:i/>
              </w:rPr>
            </m:ctrlPr>
          </m:sSubPr>
          <m:e>
            <m:r>
              <w:rPr>
                <w:rFonts w:ascii="Cambria Math" w:hAnsi="Cambria Math"/>
              </w:rPr>
              <m:t>σ</m:t>
            </m:r>
          </m:e>
          <m:sub>
            <m:r>
              <w:rPr>
                <w:rFonts w:ascii="Cambria Math" w:hAnsi="Cambria Math"/>
              </w:rPr>
              <m:t>Nominal</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net</m:t>
                </m:r>
              </m:sub>
            </m:sSub>
          </m:num>
          <m:den>
            <m:f>
              <m:fPr>
                <m:ctrlPr>
                  <w:rPr>
                    <w:rFonts w:ascii="Cambria Math" w:hAnsi="Cambria Math"/>
                    <w:i/>
                  </w:rPr>
                </m:ctrlPr>
              </m:fPr>
              <m:num>
                <m:r>
                  <w:rPr>
                    <w:rFonts w:ascii="Cambria Math" w:hAnsi="Cambria Math"/>
                  </w:rPr>
                  <m:t>π.</m:t>
                </m:r>
                <m:sSup>
                  <m:sSupPr>
                    <m:ctrlPr>
                      <w:rPr>
                        <w:rFonts w:ascii="Cambria Math" w:hAnsi="Cambria Math"/>
                        <w:i/>
                      </w:rPr>
                    </m:ctrlPr>
                  </m:sSupPr>
                  <m:e>
                    <m:r>
                      <w:rPr>
                        <w:rFonts w:ascii="Cambria Math" w:hAnsi="Cambria Math"/>
                      </w:rPr>
                      <m:t>7</m:t>
                    </m:r>
                  </m:e>
                  <m:sup>
                    <m:r>
                      <w:rPr>
                        <w:rFonts w:ascii="Cambria Math" w:hAnsi="Cambria Math"/>
                      </w:rPr>
                      <m:t>2</m:t>
                    </m:r>
                  </m:sup>
                </m:sSup>
              </m:num>
              <m:den>
                <m:r>
                  <w:rPr>
                    <w:rFonts w:ascii="Cambria Math" w:hAnsi="Cambria Math"/>
                  </w:rPr>
                  <m:t>2</m:t>
                </m:r>
              </m:den>
            </m:f>
          </m:den>
        </m:f>
      </m:oMath>
      <w:r w:rsidR="0005115D">
        <w:t xml:space="preserve"> </w:t>
      </w:r>
      <w:r w:rsidR="00ED5130">
        <w:tab/>
        <w:t>(3</w:t>
      </w:r>
      <w:r w:rsidR="00900391">
        <w:t>3</w:t>
      </w:r>
      <w:r w:rsidR="00ED5130">
        <w:t>)</w:t>
      </w:r>
    </w:p>
    <w:p w:rsidR="00582762" w:rsidRDefault="00F579B6" w:rsidP="00ED5130">
      <w:r>
        <w:t>Resistive torque for both the head and the thread can be calculated using the</w:t>
      </w:r>
      <w:r w:rsidR="00582762">
        <w:t xml:space="preserve"> average</w:t>
      </w:r>
      <w:r>
        <w:t xml:space="preserve"> </w:t>
      </w:r>
      <w:r w:rsidR="004D7103">
        <w:t xml:space="preserve">seating force </w:t>
      </w:r>
      <w:r>
        <w:t xml:space="preserve">radius </w:t>
      </w:r>
      <w:r w:rsidR="00582762">
        <w:t>for the head using both 13mm and 8mm multiplied by the</w:t>
      </w:r>
      <w:r w:rsidR="00744A94">
        <w:t xml:space="preserve"> </w:t>
      </w:r>
      <w:r w:rsidR="005E64BE">
        <w:t>Fr</w:t>
      </w:r>
      <w:r w:rsidR="005E64BE">
        <w:rPr>
          <w:vertAlign w:val="subscript"/>
        </w:rPr>
        <w:t>head</w:t>
      </w:r>
      <w:r w:rsidR="00582762">
        <w:t xml:space="preserve">. Additionally, the thread uses the </w:t>
      </w:r>
      <w:r w:rsidR="005E64BE">
        <w:t>average radius of the thread along with the thread Fr</w:t>
      </w:r>
      <w:r w:rsidR="005E64BE" w:rsidRPr="005E64BE">
        <w:rPr>
          <w:vertAlign w:val="subscript"/>
        </w:rPr>
        <w:t>thread</w:t>
      </w:r>
      <w:r w:rsidR="00582762">
        <w:t>.</w:t>
      </w:r>
    </w:p>
    <w:p w:rsidR="00F632A4" w:rsidRDefault="00F632A4" w:rsidP="00ED5130">
      <w:r>
        <w:t xml:space="preserve">These values can then be added together to give the bolt tightening torque to acquire 90% </w:t>
      </w:r>
      <w:r w:rsidR="003544B4">
        <w:t>yield</w:t>
      </w:r>
    </w:p>
    <w:p w:rsidR="00437C41" w:rsidRPr="005E64BE" w:rsidRDefault="00437C41" w:rsidP="006F3AFF">
      <w:pPr>
        <w:jc w:val="center"/>
        <w:rPr>
          <w:rFonts w:eastAsiaTheme="minorEastAsia"/>
        </w:rPr>
      </w:pPr>
      <m:oMath>
        <m:r>
          <w:rPr>
            <w:rFonts w:ascii="Cambria Math" w:hAnsi="Cambria Math"/>
          </w:rPr>
          <m:t>head seating force diameter=</m:t>
        </m:r>
        <m:f>
          <m:fPr>
            <m:ctrlPr>
              <w:rPr>
                <w:rFonts w:ascii="Cambria Math" w:hAnsi="Cambria Math"/>
                <w:i/>
              </w:rPr>
            </m:ctrlPr>
          </m:fPr>
          <m:num>
            <m:r>
              <w:rPr>
                <w:rFonts w:ascii="Cambria Math" w:hAnsi="Cambria Math"/>
              </w:rPr>
              <m:t>13+8</m:t>
            </m:r>
          </m:num>
          <m:den>
            <m:r>
              <w:rPr>
                <w:rFonts w:ascii="Cambria Math" w:hAnsi="Cambria Math"/>
              </w:rPr>
              <m:t>2</m:t>
            </m:r>
          </m:den>
        </m:f>
      </m:oMath>
      <w:r w:rsidR="006F3AFF">
        <w:rPr>
          <w:rFonts w:eastAsiaTheme="minorEastAsia"/>
        </w:rPr>
        <w:tab/>
      </w:r>
      <w:r w:rsidR="006F3AFF">
        <w:rPr>
          <w:rFonts w:eastAsiaTheme="minorEastAsia"/>
        </w:rPr>
        <w:tab/>
        <w:t>(34)</w:t>
      </w:r>
    </w:p>
    <w:p w:rsidR="005E64BE" w:rsidRDefault="00EF16B5" w:rsidP="006F3AFF">
      <w:pPr>
        <w:jc w:val="center"/>
      </w:pPr>
      <m:oMath>
        <m:sSub>
          <m:sSubPr>
            <m:ctrlPr>
              <w:rPr>
                <w:rFonts w:ascii="Cambria Math" w:hAnsi="Cambria Math"/>
                <w:i/>
              </w:rPr>
            </m:ctrlPr>
          </m:sSubPr>
          <m:e>
            <m:r>
              <w:rPr>
                <w:rFonts w:ascii="Cambria Math" w:hAnsi="Cambria Math"/>
              </w:rPr>
              <m:t>T</m:t>
            </m:r>
          </m:e>
          <m:sub>
            <m:r>
              <w:rPr>
                <w:rFonts w:ascii="Cambria Math" w:hAnsi="Cambria Math"/>
              </w:rPr>
              <m:t>res head</m:t>
            </m:r>
          </m:sub>
        </m:sSub>
        <m:r>
          <w:rPr>
            <w:rFonts w:ascii="Cambria Math" w:hAnsi="Cambria Math"/>
          </w:rPr>
          <m:t>=</m:t>
        </m:r>
        <m:f>
          <m:fPr>
            <m:ctrlPr>
              <w:rPr>
                <w:rFonts w:ascii="Cambria Math" w:hAnsi="Cambria Math"/>
                <w:i/>
              </w:rPr>
            </m:ctrlPr>
          </m:fPr>
          <m:num>
            <m:r>
              <w:rPr>
                <w:rFonts w:ascii="Cambria Math" w:hAnsi="Cambria Math"/>
              </w:rPr>
              <m:t>average seating force D</m:t>
            </m:r>
          </m:num>
          <m:den>
            <m:r>
              <w:rPr>
                <w:rFonts w:ascii="Cambria Math" w:hAnsi="Cambria Math"/>
              </w:rPr>
              <m:t>2</m:t>
            </m:r>
          </m:den>
        </m:f>
        <m:r>
          <w:rPr>
            <w:rFonts w:ascii="Cambria Math" w:hAnsi="Cambria Math"/>
          </w:rPr>
          <m:t>*</m:t>
        </m:r>
        <m:sSub>
          <m:sSubPr>
            <m:ctrlPr>
              <w:rPr>
                <w:rFonts w:ascii="Cambria Math" w:hAnsi="Cambria Math"/>
                <w:i/>
              </w:rPr>
            </m:ctrlPr>
          </m:sSubPr>
          <m:e>
            <m:r>
              <w:rPr>
                <w:rFonts w:ascii="Cambria Math" w:hAnsi="Cambria Math"/>
              </w:rPr>
              <m:t>Fr</m:t>
            </m:r>
          </m:e>
          <m:sub>
            <m:r>
              <w:rPr>
                <w:rFonts w:ascii="Cambria Math" w:hAnsi="Cambria Math"/>
              </w:rPr>
              <m:t>Head</m:t>
            </m:r>
          </m:sub>
        </m:sSub>
      </m:oMath>
      <w:r w:rsidR="006F3AFF">
        <w:rPr>
          <w:rFonts w:eastAsiaTheme="minorEastAsia"/>
        </w:rPr>
        <w:tab/>
      </w:r>
      <w:r w:rsidR="006F3AFF">
        <w:rPr>
          <w:rFonts w:eastAsiaTheme="minorEastAsia"/>
        </w:rPr>
        <w:tab/>
        <w:t>(35)</w:t>
      </w:r>
    </w:p>
    <w:p w:rsidR="00ED5130" w:rsidRDefault="005B63FF" w:rsidP="004F551E">
      <w:pPr>
        <w:jc w:val="center"/>
      </w:pPr>
      <m:oMathPara>
        <m:oMath>
          <m:r>
            <m:rPr>
              <m:sty m:val="p"/>
            </m:rPr>
            <w:rPr>
              <w:rFonts w:ascii="Cambria Math" w:hAnsi="Cambria Math"/>
            </w:rPr>
            <w:br/>
          </m:r>
          <m:sSub>
            <m:sSubPr>
              <m:ctrlPr>
                <w:rPr>
                  <w:rFonts w:ascii="Cambria Math" w:hAnsi="Cambria Math"/>
                  <w:i/>
                </w:rPr>
              </m:ctrlPr>
            </m:sSubPr>
            <m:e>
              <m:r>
                <w:rPr>
                  <w:rFonts w:ascii="Cambria Math" w:hAnsi="Cambria Math"/>
                </w:rPr>
                <m:t>T</m:t>
              </m:r>
            </m:e>
            <m:sub>
              <m:r>
                <w:rPr>
                  <w:rFonts w:ascii="Cambria Math" w:hAnsi="Cambria Math"/>
                </w:rPr>
                <m:t>res thread</m:t>
              </m:r>
            </m:sub>
          </m:sSub>
          <m:r>
            <w:rPr>
              <w:rFonts w:ascii="Cambria Math" w:hAnsi="Cambria Math"/>
            </w:rPr>
            <m:t>=</m:t>
          </m:r>
          <m:f>
            <m:fPr>
              <m:ctrlPr>
                <w:rPr>
                  <w:rFonts w:ascii="Cambria Math" w:hAnsi="Cambria Math"/>
                  <w:i/>
                </w:rPr>
              </m:ctrlPr>
            </m:fPr>
            <m:num>
              <m:r>
                <w:rPr>
                  <w:rFonts w:ascii="Cambria Math" w:hAnsi="Cambria Math"/>
                </w:rPr>
                <m:t>average thread D</m:t>
              </m:r>
            </m:num>
            <m:den>
              <m:r>
                <w:rPr>
                  <w:rFonts w:ascii="Cambria Math" w:hAnsi="Cambria Math"/>
                </w:rPr>
                <m:t>2</m:t>
              </m:r>
            </m:den>
          </m:f>
          <m:r>
            <w:rPr>
              <w:rFonts w:ascii="Cambria Math" w:hAnsi="Cambria Math"/>
            </w:rPr>
            <m:t>*</m:t>
          </m:r>
          <m:sSub>
            <m:sSubPr>
              <m:ctrlPr>
                <w:rPr>
                  <w:rFonts w:ascii="Cambria Math" w:hAnsi="Cambria Math"/>
                  <w:i/>
                </w:rPr>
              </m:ctrlPr>
            </m:sSubPr>
            <m:e>
              <m:r>
                <w:rPr>
                  <w:rFonts w:ascii="Cambria Math" w:hAnsi="Cambria Math"/>
                </w:rPr>
                <m:t>Fr</m:t>
              </m:r>
            </m:e>
            <m:sub>
              <m:r>
                <w:rPr>
                  <w:rFonts w:ascii="Cambria Math" w:hAnsi="Cambria Math"/>
                </w:rPr>
                <m:t>Head</m:t>
              </m:r>
            </m:sub>
          </m:sSub>
        </m:oMath>
      </m:oMathPara>
      <w:r w:rsidR="006F3AFF">
        <w:rPr>
          <w:rFonts w:eastAsiaTheme="minorEastAsia"/>
        </w:rPr>
        <w:tab/>
      </w:r>
      <w:r w:rsidR="006F3AFF">
        <w:rPr>
          <w:rFonts w:eastAsiaTheme="minorEastAsia"/>
        </w:rPr>
        <w:tab/>
        <w:t>(36)</w:t>
      </w:r>
    </w:p>
    <w:p w:rsidR="00EB7892" w:rsidRDefault="00EF16B5" w:rsidP="00427849">
      <w:pPr>
        <w:jc w:val="center"/>
        <w:rPr>
          <w:rFonts w:eastAsiaTheme="minorEastAsia"/>
        </w:rPr>
      </w:pPr>
      <m:oMath>
        <m:sSub>
          <m:sSubPr>
            <m:ctrlPr>
              <w:rPr>
                <w:rFonts w:ascii="Cambria Math" w:hAnsi="Cambria Math"/>
              </w:rPr>
            </m:ctrlPr>
          </m:sSubPr>
          <m:e>
            <m:r>
              <w:rPr>
                <w:rFonts w:ascii="Cambria Math" w:hAnsi="Cambria Math"/>
              </w:rPr>
              <m:t>T</m:t>
            </m:r>
          </m:e>
          <m:sub>
            <m:r>
              <w:rPr>
                <w:rFonts w:ascii="Cambria Math" w:hAnsi="Cambria Math"/>
              </w:rPr>
              <m:t>res</m:t>
            </m:r>
          </m:sub>
        </m:sSub>
        <m:r>
          <m:rPr>
            <m:sty m:val="p"/>
          </m:rP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res thread</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res head</m:t>
            </m:r>
          </m:sub>
        </m:sSub>
      </m:oMath>
      <w:r w:rsidR="00427849">
        <w:rPr>
          <w:rFonts w:eastAsiaTheme="minorEastAsia"/>
        </w:rPr>
        <w:tab/>
      </w:r>
      <w:r w:rsidR="00427849">
        <w:rPr>
          <w:rFonts w:eastAsiaTheme="minorEastAsia"/>
        </w:rPr>
        <w:tab/>
        <w:t>(37)</w:t>
      </w:r>
    </w:p>
    <w:p w:rsidR="001F4DD5" w:rsidRDefault="001F4DD5" w:rsidP="001F4DD5">
      <w:pPr>
        <w:pStyle w:val="Caption"/>
        <w:keepNext/>
      </w:pPr>
      <w:r>
        <w:lastRenderedPageBreak/>
        <w:t xml:space="preserve">Table </w:t>
      </w:r>
      <w:fldSimple w:instr=" SEQ Table \* ARABIC ">
        <w:r w:rsidR="00EF16B5">
          <w:rPr>
            <w:noProof/>
          </w:rPr>
          <w:t>9</w:t>
        </w:r>
      </w:fldSimple>
      <w:r>
        <w:t xml:space="preserve"> 3.d bolt torque for 90% yield</w:t>
      </w:r>
    </w:p>
    <w:tbl>
      <w:tblPr>
        <w:tblW w:w="3224" w:type="dxa"/>
        <w:jc w:val="center"/>
        <w:tblLook w:val="04A0" w:firstRow="1" w:lastRow="0" w:firstColumn="1" w:lastColumn="0" w:noHBand="0" w:noVBand="1"/>
      </w:tblPr>
      <w:tblGrid>
        <w:gridCol w:w="1840"/>
        <w:gridCol w:w="1384"/>
      </w:tblGrid>
      <w:tr w:rsidR="001F4DD5" w:rsidRPr="001F4DD5" w:rsidTr="001F4DD5">
        <w:trPr>
          <w:trHeight w:val="255"/>
          <w:jc w:val="center"/>
        </w:trPr>
        <w:tc>
          <w:tcPr>
            <w:tcW w:w="1840" w:type="dxa"/>
            <w:tcBorders>
              <w:top w:val="single" w:sz="8" w:space="0" w:color="auto"/>
              <w:left w:val="single" w:sz="8" w:space="0" w:color="auto"/>
              <w:bottom w:val="single" w:sz="4" w:space="0" w:color="auto"/>
              <w:right w:val="single" w:sz="8" w:space="0" w:color="auto"/>
            </w:tcBorders>
            <w:shd w:val="clear" w:color="000000" w:fill="D9D9D9"/>
            <w:noWrap/>
            <w:vAlign w:val="bottom"/>
            <w:hideMark/>
          </w:tcPr>
          <w:p w:rsidR="001F4DD5" w:rsidRPr="001F4DD5" w:rsidRDefault="001F4DD5" w:rsidP="001F4DD5">
            <w:pPr>
              <w:spacing w:after="0" w:line="240" w:lineRule="auto"/>
              <w:rPr>
                <w:rFonts w:eastAsia="Times New Roman" w:cs="Arial"/>
                <w:sz w:val="20"/>
                <w:szCs w:val="20"/>
                <w:lang w:eastAsia="en-GB"/>
              </w:rPr>
            </w:pPr>
            <w:r w:rsidRPr="001F4DD5">
              <w:rPr>
                <w:rFonts w:eastAsia="Times New Roman" w:cs="Arial"/>
                <w:sz w:val="20"/>
                <w:szCs w:val="20"/>
                <w:lang w:eastAsia="en-GB"/>
              </w:rPr>
              <w:t>Nominal stress</w:t>
            </w:r>
            <w:r w:rsidR="006C4F46">
              <w:rPr>
                <w:rFonts w:eastAsia="Times New Roman" w:cs="Arial"/>
                <w:sz w:val="20"/>
                <w:szCs w:val="20"/>
                <w:lang w:eastAsia="en-GB"/>
              </w:rPr>
              <w:t xml:space="preserve"> (N/mm</w:t>
            </w:r>
            <w:r w:rsidR="006C4F46">
              <w:rPr>
                <w:rFonts w:eastAsia="Times New Roman" w:cs="Arial"/>
                <w:sz w:val="20"/>
                <w:szCs w:val="20"/>
                <w:vertAlign w:val="superscript"/>
                <w:lang w:eastAsia="en-GB"/>
              </w:rPr>
              <w:t>2</w:t>
            </w:r>
            <w:r w:rsidR="006C4F46">
              <w:rPr>
                <w:rFonts w:eastAsia="Times New Roman" w:cs="Arial"/>
                <w:sz w:val="20"/>
                <w:szCs w:val="20"/>
                <w:lang w:eastAsia="en-GB"/>
              </w:rPr>
              <w:t>)</w:t>
            </w:r>
          </w:p>
        </w:tc>
        <w:tc>
          <w:tcPr>
            <w:tcW w:w="1384" w:type="dxa"/>
            <w:tcBorders>
              <w:top w:val="single" w:sz="8" w:space="0" w:color="auto"/>
              <w:left w:val="nil"/>
              <w:bottom w:val="single" w:sz="4" w:space="0" w:color="auto"/>
              <w:right w:val="single" w:sz="4" w:space="0" w:color="auto"/>
            </w:tcBorders>
            <w:shd w:val="clear" w:color="000000" w:fill="FFFFFF"/>
            <w:noWrap/>
            <w:vAlign w:val="bottom"/>
            <w:hideMark/>
          </w:tcPr>
          <w:p w:rsidR="001F4DD5" w:rsidRPr="001F4DD5" w:rsidRDefault="001F4DD5" w:rsidP="001F4DD5">
            <w:pPr>
              <w:spacing w:after="0" w:line="240" w:lineRule="auto"/>
              <w:jc w:val="right"/>
              <w:rPr>
                <w:rFonts w:eastAsia="Times New Roman" w:cs="Arial"/>
                <w:sz w:val="20"/>
                <w:szCs w:val="20"/>
                <w:lang w:eastAsia="en-GB"/>
              </w:rPr>
            </w:pPr>
            <w:r w:rsidRPr="001F4DD5">
              <w:rPr>
                <w:rFonts w:eastAsia="Times New Roman" w:cs="Arial"/>
                <w:sz w:val="20"/>
                <w:szCs w:val="20"/>
                <w:lang w:eastAsia="en-GB"/>
              </w:rPr>
              <w:t>23.18612256</w:t>
            </w:r>
          </w:p>
        </w:tc>
      </w:tr>
      <w:tr w:rsidR="001F4DD5" w:rsidRPr="001F4DD5" w:rsidTr="001F4DD5">
        <w:trPr>
          <w:trHeight w:val="255"/>
          <w:jc w:val="center"/>
        </w:trPr>
        <w:tc>
          <w:tcPr>
            <w:tcW w:w="1840" w:type="dxa"/>
            <w:tcBorders>
              <w:top w:val="nil"/>
              <w:left w:val="single" w:sz="8" w:space="0" w:color="auto"/>
              <w:bottom w:val="single" w:sz="4" w:space="0" w:color="auto"/>
              <w:right w:val="single" w:sz="8" w:space="0" w:color="auto"/>
            </w:tcBorders>
            <w:shd w:val="clear" w:color="000000" w:fill="D9D9D9"/>
            <w:noWrap/>
            <w:vAlign w:val="bottom"/>
            <w:hideMark/>
          </w:tcPr>
          <w:p w:rsidR="001F4DD5" w:rsidRPr="001F4DD5" w:rsidRDefault="001F4DD5" w:rsidP="001F4DD5">
            <w:pPr>
              <w:spacing w:after="0" w:line="240" w:lineRule="auto"/>
              <w:rPr>
                <w:rFonts w:eastAsia="Times New Roman" w:cs="Arial"/>
                <w:sz w:val="20"/>
                <w:szCs w:val="20"/>
                <w:lang w:eastAsia="en-GB"/>
              </w:rPr>
            </w:pPr>
            <w:r w:rsidRPr="001F4DD5">
              <w:rPr>
                <w:rFonts w:eastAsia="Times New Roman" w:cs="Arial"/>
                <w:sz w:val="20"/>
                <w:szCs w:val="20"/>
                <w:lang w:eastAsia="en-GB"/>
              </w:rPr>
              <w:t>Res T Head</w:t>
            </w:r>
            <w:r w:rsidR="006C4F46">
              <w:rPr>
                <w:rFonts w:eastAsia="Times New Roman" w:cs="Arial"/>
                <w:sz w:val="20"/>
                <w:szCs w:val="20"/>
                <w:lang w:eastAsia="en-GB"/>
              </w:rPr>
              <w:t xml:space="preserve"> (Nmm)</w:t>
            </w:r>
          </w:p>
        </w:tc>
        <w:tc>
          <w:tcPr>
            <w:tcW w:w="1384" w:type="dxa"/>
            <w:tcBorders>
              <w:top w:val="nil"/>
              <w:left w:val="nil"/>
              <w:bottom w:val="single" w:sz="4" w:space="0" w:color="auto"/>
              <w:right w:val="single" w:sz="4" w:space="0" w:color="auto"/>
            </w:tcBorders>
            <w:shd w:val="clear" w:color="000000" w:fill="FFFFFF"/>
            <w:noWrap/>
            <w:vAlign w:val="bottom"/>
            <w:hideMark/>
          </w:tcPr>
          <w:p w:rsidR="001F4DD5" w:rsidRPr="001F4DD5" w:rsidRDefault="001F4DD5" w:rsidP="001F4DD5">
            <w:pPr>
              <w:spacing w:after="0" w:line="240" w:lineRule="auto"/>
              <w:jc w:val="right"/>
              <w:rPr>
                <w:rFonts w:eastAsia="Times New Roman" w:cs="Arial"/>
                <w:sz w:val="20"/>
                <w:szCs w:val="20"/>
                <w:lang w:eastAsia="en-GB"/>
              </w:rPr>
            </w:pPr>
            <w:r w:rsidRPr="001F4DD5">
              <w:rPr>
                <w:rFonts w:eastAsia="Times New Roman" w:cs="Arial"/>
                <w:sz w:val="20"/>
                <w:szCs w:val="20"/>
                <w:lang w:eastAsia="en-GB"/>
              </w:rPr>
              <w:t>16.53253316</w:t>
            </w:r>
          </w:p>
        </w:tc>
      </w:tr>
      <w:tr w:rsidR="001F4DD5" w:rsidRPr="001F4DD5" w:rsidTr="001F4DD5">
        <w:trPr>
          <w:trHeight w:val="255"/>
          <w:jc w:val="center"/>
        </w:trPr>
        <w:tc>
          <w:tcPr>
            <w:tcW w:w="1840" w:type="dxa"/>
            <w:tcBorders>
              <w:top w:val="nil"/>
              <w:left w:val="single" w:sz="8" w:space="0" w:color="auto"/>
              <w:bottom w:val="single" w:sz="4" w:space="0" w:color="auto"/>
              <w:right w:val="single" w:sz="8" w:space="0" w:color="auto"/>
            </w:tcBorders>
            <w:shd w:val="clear" w:color="000000" w:fill="D9D9D9"/>
            <w:noWrap/>
            <w:vAlign w:val="bottom"/>
            <w:hideMark/>
          </w:tcPr>
          <w:p w:rsidR="001F4DD5" w:rsidRPr="001F4DD5" w:rsidRDefault="001F4DD5" w:rsidP="001F4DD5">
            <w:pPr>
              <w:spacing w:after="0" w:line="240" w:lineRule="auto"/>
              <w:rPr>
                <w:rFonts w:eastAsia="Times New Roman" w:cs="Arial"/>
                <w:sz w:val="20"/>
                <w:szCs w:val="20"/>
                <w:lang w:eastAsia="en-GB"/>
              </w:rPr>
            </w:pPr>
            <w:r w:rsidRPr="001F4DD5">
              <w:rPr>
                <w:rFonts w:eastAsia="Times New Roman" w:cs="Arial"/>
                <w:sz w:val="20"/>
                <w:szCs w:val="20"/>
                <w:lang w:eastAsia="en-GB"/>
              </w:rPr>
              <w:t>Res T Thread</w:t>
            </w:r>
            <w:r w:rsidR="006C4F46">
              <w:rPr>
                <w:rFonts w:eastAsia="Times New Roman" w:cs="Arial"/>
                <w:sz w:val="20"/>
                <w:szCs w:val="20"/>
                <w:lang w:eastAsia="en-GB"/>
              </w:rPr>
              <w:t xml:space="preserve"> (Nmm)</w:t>
            </w:r>
          </w:p>
        </w:tc>
        <w:tc>
          <w:tcPr>
            <w:tcW w:w="1384" w:type="dxa"/>
            <w:tcBorders>
              <w:top w:val="nil"/>
              <w:left w:val="nil"/>
              <w:bottom w:val="single" w:sz="4" w:space="0" w:color="auto"/>
              <w:right w:val="single" w:sz="4" w:space="0" w:color="auto"/>
            </w:tcBorders>
            <w:shd w:val="clear" w:color="000000" w:fill="FFFFFF"/>
            <w:noWrap/>
            <w:vAlign w:val="bottom"/>
            <w:hideMark/>
          </w:tcPr>
          <w:p w:rsidR="001F4DD5" w:rsidRPr="001F4DD5" w:rsidRDefault="001F4DD5" w:rsidP="001F4DD5">
            <w:pPr>
              <w:spacing w:after="0" w:line="240" w:lineRule="auto"/>
              <w:jc w:val="right"/>
              <w:rPr>
                <w:rFonts w:eastAsia="Times New Roman" w:cs="Arial"/>
                <w:sz w:val="20"/>
                <w:szCs w:val="20"/>
                <w:lang w:eastAsia="en-GB"/>
              </w:rPr>
            </w:pPr>
            <w:r w:rsidRPr="001F4DD5">
              <w:rPr>
                <w:rFonts w:eastAsia="Times New Roman" w:cs="Arial"/>
                <w:sz w:val="20"/>
                <w:szCs w:val="20"/>
                <w:lang w:eastAsia="en-GB"/>
              </w:rPr>
              <w:t>17.71342839</w:t>
            </w:r>
          </w:p>
        </w:tc>
      </w:tr>
      <w:tr w:rsidR="001F4DD5" w:rsidRPr="001F4DD5" w:rsidTr="001F4DD5">
        <w:trPr>
          <w:trHeight w:val="270"/>
          <w:jc w:val="center"/>
        </w:trPr>
        <w:tc>
          <w:tcPr>
            <w:tcW w:w="1840" w:type="dxa"/>
            <w:tcBorders>
              <w:top w:val="nil"/>
              <w:left w:val="single" w:sz="8" w:space="0" w:color="auto"/>
              <w:bottom w:val="single" w:sz="8" w:space="0" w:color="auto"/>
              <w:right w:val="single" w:sz="8" w:space="0" w:color="auto"/>
            </w:tcBorders>
            <w:shd w:val="clear" w:color="000000" w:fill="D9D9D9"/>
            <w:noWrap/>
            <w:vAlign w:val="bottom"/>
            <w:hideMark/>
          </w:tcPr>
          <w:p w:rsidR="001F4DD5" w:rsidRPr="001F4DD5" w:rsidRDefault="001F4DD5" w:rsidP="001F4DD5">
            <w:pPr>
              <w:spacing w:after="0" w:line="240" w:lineRule="auto"/>
              <w:rPr>
                <w:rFonts w:eastAsia="Times New Roman" w:cs="Arial"/>
                <w:sz w:val="20"/>
                <w:szCs w:val="20"/>
                <w:lang w:eastAsia="en-GB"/>
              </w:rPr>
            </w:pPr>
            <w:r w:rsidRPr="001F4DD5">
              <w:rPr>
                <w:rFonts w:eastAsia="Times New Roman" w:cs="Arial"/>
                <w:sz w:val="20"/>
                <w:szCs w:val="20"/>
                <w:lang w:eastAsia="en-GB"/>
              </w:rPr>
              <w:t>T total</w:t>
            </w:r>
            <w:r w:rsidR="006C4F46">
              <w:rPr>
                <w:rFonts w:eastAsia="Times New Roman" w:cs="Arial"/>
                <w:sz w:val="20"/>
                <w:szCs w:val="20"/>
                <w:lang w:eastAsia="en-GB"/>
              </w:rPr>
              <w:t xml:space="preserve"> (Nmm)</w:t>
            </w:r>
          </w:p>
        </w:tc>
        <w:tc>
          <w:tcPr>
            <w:tcW w:w="1384" w:type="dxa"/>
            <w:tcBorders>
              <w:top w:val="nil"/>
              <w:left w:val="nil"/>
              <w:bottom w:val="single" w:sz="8" w:space="0" w:color="auto"/>
              <w:right w:val="single" w:sz="4" w:space="0" w:color="auto"/>
            </w:tcBorders>
            <w:shd w:val="clear" w:color="000000" w:fill="FFFFFF"/>
            <w:noWrap/>
            <w:vAlign w:val="bottom"/>
            <w:hideMark/>
          </w:tcPr>
          <w:p w:rsidR="001F4DD5" w:rsidRPr="001F4DD5" w:rsidRDefault="001F4DD5" w:rsidP="001F4DD5">
            <w:pPr>
              <w:spacing w:after="0" w:line="240" w:lineRule="auto"/>
              <w:jc w:val="right"/>
              <w:rPr>
                <w:rFonts w:eastAsia="Times New Roman" w:cs="Arial"/>
                <w:sz w:val="20"/>
                <w:szCs w:val="20"/>
                <w:lang w:eastAsia="en-GB"/>
              </w:rPr>
            </w:pPr>
            <w:r w:rsidRPr="001F4DD5">
              <w:rPr>
                <w:rFonts w:eastAsia="Times New Roman" w:cs="Arial"/>
                <w:sz w:val="20"/>
                <w:szCs w:val="20"/>
                <w:lang w:eastAsia="en-GB"/>
              </w:rPr>
              <w:t>34.24596156</w:t>
            </w:r>
          </w:p>
        </w:tc>
      </w:tr>
    </w:tbl>
    <w:p w:rsidR="001F4DD5" w:rsidRDefault="001F4DD5" w:rsidP="00427849">
      <w:pPr>
        <w:jc w:val="center"/>
        <w:rPr>
          <w:rFonts w:eastAsiaTheme="minorEastAsia"/>
        </w:rPr>
      </w:pPr>
    </w:p>
    <w:p w:rsidR="003544B4" w:rsidRDefault="003544B4" w:rsidP="003544B4">
      <w:r>
        <w:t xml:space="preserve">The min, max, mean and range of </w:t>
      </w:r>
      <w:r>
        <w:rPr>
          <w:rFonts w:eastAsiaTheme="minorEastAsia"/>
        </w:rPr>
        <w:t xml:space="preserve">stress </w:t>
      </w:r>
      <m:oMath>
        <m:r>
          <w:rPr>
            <w:rFonts w:ascii="Cambria Math" w:hAnsi="Cambria Math"/>
          </w:rPr>
          <m:t>σ</m:t>
        </m:r>
      </m:oMath>
      <w:r>
        <w:rPr>
          <w:rFonts w:eastAsiaTheme="minorEastAsia"/>
        </w:rPr>
        <w:t xml:space="preserve"> are calculated by taking 90% of 90% UTS for min</w:t>
      </w:r>
      <w:r>
        <w:t>. Adding the nominal stress to the min stress for max.</w:t>
      </w:r>
    </w:p>
    <w:p w:rsidR="003544B4" w:rsidRPr="001E5998" w:rsidRDefault="00EF16B5" w:rsidP="00706509">
      <w:pPr>
        <w:jc w:val="center"/>
        <w:rPr>
          <w:rFonts w:eastAsiaTheme="minorEastAsia"/>
        </w:rPr>
      </w:pPr>
      <m:oMath>
        <m:sSub>
          <m:sSubPr>
            <m:ctrlPr>
              <w:rPr>
                <w:rFonts w:ascii="Cambria Math" w:hAnsi="Cambria Math"/>
                <w:i/>
              </w:rPr>
            </m:ctrlPr>
          </m:sSubPr>
          <m:e>
            <m:r>
              <w:rPr>
                <w:rFonts w:ascii="Cambria Math" w:hAnsi="Cambria Math"/>
              </w:rPr>
              <m:t>σ</m:t>
            </m:r>
          </m:e>
          <m:sub>
            <m:r>
              <w:rPr>
                <w:rFonts w:ascii="Cambria Math" w:hAnsi="Cambria Math"/>
              </w:rPr>
              <m:t>min</m:t>
            </m:r>
          </m:sub>
        </m:sSub>
        <m:r>
          <w:rPr>
            <w:rFonts w:ascii="Cambria Math" w:hAnsi="Cambria Math"/>
          </w:rPr>
          <m:t>=</m:t>
        </m:r>
        <m:d>
          <m:dPr>
            <m:ctrlPr>
              <w:rPr>
                <w:rFonts w:ascii="Cambria Math" w:hAnsi="Cambria Math"/>
                <w:i/>
              </w:rPr>
            </m:ctrlPr>
          </m:dPr>
          <m:e>
            <m:r>
              <w:rPr>
                <w:rFonts w:ascii="Cambria Math" w:hAnsi="Cambria Math"/>
              </w:rPr>
              <m:t>0.9.UTS</m:t>
            </m:r>
          </m:e>
        </m:d>
        <m:r>
          <w:rPr>
            <w:rFonts w:ascii="Cambria Math" w:hAnsi="Cambria Math"/>
          </w:rPr>
          <m:t>.0.9</m:t>
        </m:r>
      </m:oMath>
      <w:r w:rsidR="00254D31">
        <w:rPr>
          <w:rFonts w:eastAsiaTheme="minorEastAsia"/>
        </w:rPr>
        <w:tab/>
      </w:r>
      <w:r w:rsidR="00254D31">
        <w:rPr>
          <w:rFonts w:eastAsiaTheme="minorEastAsia"/>
        </w:rPr>
        <w:tab/>
        <w:t>(</w:t>
      </w:r>
      <w:r w:rsidR="00706509">
        <w:rPr>
          <w:rFonts w:eastAsiaTheme="minorEastAsia"/>
        </w:rPr>
        <w:t>38)</w:t>
      </w:r>
    </w:p>
    <w:p w:rsidR="001E5998" w:rsidRPr="00D36D05" w:rsidRDefault="00EF16B5" w:rsidP="00706509">
      <w:pPr>
        <w:jc w:val="center"/>
        <w:rPr>
          <w:rFonts w:eastAsiaTheme="minorEastAsia"/>
        </w:rPr>
      </w:pPr>
      <m:oMath>
        <m:sSub>
          <m:sSubPr>
            <m:ctrlPr>
              <w:rPr>
                <w:rFonts w:ascii="Cambria Math" w:hAnsi="Cambria Math"/>
                <w:i/>
              </w:rPr>
            </m:ctrlPr>
          </m:sSubPr>
          <m:e>
            <m:r>
              <w:rPr>
                <w:rFonts w:ascii="Cambria Math" w:hAnsi="Cambria Math"/>
              </w:rPr>
              <m:t>σ</m:t>
            </m:r>
          </m:e>
          <m:sub>
            <m:r>
              <w:rPr>
                <w:rFonts w:ascii="Cambria Math" w:hAnsi="Cambria Math"/>
              </w:rPr>
              <m:t>max</m:t>
            </m:r>
          </m:sub>
        </m:sSub>
        <m:r>
          <w:rPr>
            <w:rFonts w:ascii="Cambria Math" w:hAnsi="Cambria Math"/>
          </w:rPr>
          <m:t>=</m:t>
        </m:r>
        <m:sSub>
          <m:sSubPr>
            <m:ctrlPr>
              <w:rPr>
                <w:rFonts w:ascii="Cambria Math" w:hAnsi="Cambria Math"/>
                <w:i/>
              </w:rPr>
            </m:ctrlPr>
          </m:sSubPr>
          <m:e>
            <m:r>
              <w:rPr>
                <w:rFonts w:ascii="Cambria Math" w:hAnsi="Cambria Math"/>
              </w:rPr>
              <m:t>σ</m:t>
            </m:r>
          </m:e>
          <m:sub>
            <m:r>
              <w:rPr>
                <w:rFonts w:ascii="Cambria Math" w:hAnsi="Cambria Math"/>
              </w:rPr>
              <m:t>min</m:t>
            </m:r>
          </m:sub>
        </m:sSub>
        <m:r>
          <w:rPr>
            <w:rFonts w:ascii="Cambria Math" w:hAnsi="Cambria Math"/>
          </w:rPr>
          <m:t>+</m:t>
        </m:r>
        <m:sSub>
          <m:sSubPr>
            <m:ctrlPr>
              <w:rPr>
                <w:rFonts w:ascii="Cambria Math" w:hAnsi="Cambria Math"/>
                <w:i/>
              </w:rPr>
            </m:ctrlPr>
          </m:sSubPr>
          <m:e>
            <m:r>
              <w:rPr>
                <w:rFonts w:ascii="Cambria Math" w:hAnsi="Cambria Math"/>
              </w:rPr>
              <m:t>σ</m:t>
            </m:r>
          </m:e>
          <m:sub>
            <m:r>
              <w:rPr>
                <w:rFonts w:ascii="Cambria Math" w:hAnsi="Cambria Math"/>
              </w:rPr>
              <m:t>nominal</m:t>
            </m:r>
          </m:sub>
        </m:sSub>
      </m:oMath>
      <w:r w:rsidR="00706509">
        <w:rPr>
          <w:rFonts w:eastAsiaTheme="minorEastAsia"/>
        </w:rPr>
        <w:tab/>
      </w:r>
      <w:r w:rsidR="00706509">
        <w:rPr>
          <w:rFonts w:eastAsiaTheme="minorEastAsia"/>
        </w:rPr>
        <w:tab/>
        <w:t>(39)</w:t>
      </w:r>
    </w:p>
    <w:p w:rsidR="00D36D05" w:rsidRPr="00D36D05" w:rsidRDefault="00EF16B5" w:rsidP="00706509">
      <w:pPr>
        <w:jc w:val="center"/>
        <w:rPr>
          <w:rFonts w:eastAsiaTheme="minorEastAsia"/>
        </w:rPr>
      </w:pPr>
      <m:oMath>
        <m:sSub>
          <m:sSubPr>
            <m:ctrlPr>
              <w:rPr>
                <w:rFonts w:ascii="Cambria Math" w:hAnsi="Cambria Math"/>
                <w:i/>
              </w:rPr>
            </m:ctrlPr>
          </m:sSubPr>
          <m:e>
            <m:r>
              <w:rPr>
                <w:rFonts w:ascii="Cambria Math" w:hAnsi="Cambria Math"/>
              </w:rPr>
              <m:t>σ</m:t>
            </m:r>
          </m:e>
          <m:sub>
            <m:r>
              <w:rPr>
                <w:rFonts w:ascii="Cambria Math" w:hAnsi="Cambria Math"/>
              </w:rPr>
              <m:t>range</m:t>
            </m:r>
          </m:sub>
        </m:sSub>
        <m:r>
          <w:rPr>
            <w:rFonts w:ascii="Cambria Math" w:hAnsi="Cambria Math"/>
          </w:rPr>
          <m:t>=</m:t>
        </m:r>
        <m:sSub>
          <m:sSubPr>
            <m:ctrlPr>
              <w:rPr>
                <w:rFonts w:ascii="Cambria Math" w:hAnsi="Cambria Math"/>
                <w:i/>
              </w:rPr>
            </m:ctrlPr>
          </m:sSubPr>
          <m:e>
            <m:r>
              <w:rPr>
                <w:rFonts w:ascii="Cambria Math" w:hAnsi="Cambria Math"/>
              </w:rPr>
              <m:t>σ</m:t>
            </m:r>
          </m:e>
          <m:sub>
            <m:r>
              <w:rPr>
                <w:rFonts w:ascii="Cambria Math" w:hAnsi="Cambria Math"/>
              </w:rPr>
              <m:t>max</m:t>
            </m:r>
          </m:sub>
        </m:sSub>
        <m:r>
          <w:rPr>
            <w:rFonts w:ascii="Cambria Math" w:hAnsi="Cambria Math"/>
          </w:rPr>
          <m:t>+</m:t>
        </m:r>
        <m:sSub>
          <m:sSubPr>
            <m:ctrlPr>
              <w:rPr>
                <w:rFonts w:ascii="Cambria Math" w:hAnsi="Cambria Math"/>
                <w:i/>
              </w:rPr>
            </m:ctrlPr>
          </m:sSubPr>
          <m:e>
            <m:r>
              <w:rPr>
                <w:rFonts w:ascii="Cambria Math" w:hAnsi="Cambria Math"/>
              </w:rPr>
              <m:t>σ</m:t>
            </m:r>
          </m:e>
          <m:sub>
            <m:r>
              <w:rPr>
                <w:rFonts w:ascii="Cambria Math" w:hAnsi="Cambria Math"/>
              </w:rPr>
              <m:t>min</m:t>
            </m:r>
          </m:sub>
        </m:sSub>
      </m:oMath>
      <w:r w:rsidR="00706509">
        <w:rPr>
          <w:rFonts w:eastAsiaTheme="minorEastAsia"/>
        </w:rPr>
        <w:tab/>
      </w:r>
      <w:r w:rsidR="00706509">
        <w:rPr>
          <w:rFonts w:eastAsiaTheme="minorEastAsia"/>
        </w:rPr>
        <w:tab/>
        <w:t>(40)</w:t>
      </w:r>
    </w:p>
    <w:p w:rsidR="00D36D05" w:rsidRPr="00D36D05" w:rsidRDefault="00EF16B5" w:rsidP="001F4DD5">
      <w:pPr>
        <w:jc w:val="center"/>
        <w:rPr>
          <w:rFonts w:eastAsiaTheme="minorEastAsia"/>
        </w:rPr>
      </w:pPr>
      <m:oMath>
        <m:sSub>
          <m:sSubPr>
            <m:ctrlPr>
              <w:rPr>
                <w:rFonts w:ascii="Cambria Math" w:hAnsi="Cambria Math"/>
                <w:i/>
              </w:rPr>
            </m:ctrlPr>
          </m:sSubPr>
          <m:e>
            <m:r>
              <w:rPr>
                <w:rFonts w:ascii="Cambria Math" w:hAnsi="Cambria Math"/>
              </w:rPr>
              <m:t>σ</m:t>
            </m:r>
          </m:e>
          <m:sub>
            <m:r>
              <w:rPr>
                <w:rFonts w:ascii="Cambria Math" w:hAnsi="Cambria Math"/>
              </w:rPr>
              <m:t>max</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(σ</m:t>
                </m:r>
              </m:e>
              <m:sub>
                <m:r>
                  <w:rPr>
                    <w:rFonts w:ascii="Cambria Math" w:hAnsi="Cambria Math"/>
                  </w:rPr>
                  <m:t>min</m:t>
                </m:r>
              </m:sub>
            </m:sSub>
            <m:r>
              <w:rPr>
                <w:rFonts w:ascii="Cambria Math" w:hAnsi="Cambria Math"/>
              </w:rPr>
              <m:t>+</m:t>
            </m:r>
            <m:sSub>
              <m:sSubPr>
                <m:ctrlPr>
                  <w:rPr>
                    <w:rFonts w:ascii="Cambria Math" w:hAnsi="Cambria Math"/>
                    <w:i/>
                  </w:rPr>
                </m:ctrlPr>
              </m:sSubPr>
              <m:e>
                <m:r>
                  <w:rPr>
                    <w:rFonts w:ascii="Cambria Math" w:hAnsi="Cambria Math"/>
                  </w:rPr>
                  <m:t>σ</m:t>
                </m:r>
              </m:e>
              <m:sub>
                <m:r>
                  <m:rPr>
                    <m:sty m:val="p"/>
                  </m:rPr>
                  <w:rPr>
                    <w:rFonts w:ascii="Cambria Math" w:hAnsi="Cambria Math"/>
                  </w:rPr>
                  <m:t>max⁡</m:t>
                </m:r>
              </m:sub>
            </m:sSub>
            <m:r>
              <w:rPr>
                <w:rFonts w:ascii="Cambria Math" w:hAnsi="Cambria Math"/>
              </w:rPr>
              <m:t>)</m:t>
            </m:r>
          </m:num>
          <m:den>
            <m:r>
              <w:rPr>
                <w:rFonts w:ascii="Cambria Math" w:hAnsi="Cambria Math"/>
              </w:rPr>
              <m:t>2</m:t>
            </m:r>
          </m:den>
        </m:f>
      </m:oMath>
      <w:r w:rsidR="00706509">
        <w:rPr>
          <w:rFonts w:eastAsiaTheme="minorEastAsia"/>
        </w:rPr>
        <w:tab/>
      </w:r>
      <w:r w:rsidR="00706509">
        <w:rPr>
          <w:rFonts w:eastAsiaTheme="minorEastAsia"/>
        </w:rPr>
        <w:tab/>
        <w:t>(41)</w:t>
      </w:r>
    </w:p>
    <w:p w:rsidR="001F4DD5" w:rsidRDefault="001F4DD5" w:rsidP="001F4DD5">
      <w:pPr>
        <w:pStyle w:val="Caption"/>
        <w:keepNext/>
      </w:pPr>
      <w:r>
        <w:t xml:space="preserve">Table </w:t>
      </w:r>
      <w:fldSimple w:instr=" SEQ Table \* ARABIC ">
        <w:r w:rsidR="00EF16B5">
          <w:rPr>
            <w:noProof/>
          </w:rPr>
          <w:t>10</w:t>
        </w:r>
      </w:fldSimple>
      <w:r>
        <w:t xml:space="preserve"> 3.e mean/range stress</w:t>
      </w:r>
    </w:p>
    <w:tbl>
      <w:tblPr>
        <w:tblW w:w="3224" w:type="dxa"/>
        <w:jc w:val="center"/>
        <w:tblLook w:val="04A0" w:firstRow="1" w:lastRow="0" w:firstColumn="1" w:lastColumn="0" w:noHBand="0" w:noVBand="1"/>
      </w:tblPr>
      <w:tblGrid>
        <w:gridCol w:w="1840"/>
        <w:gridCol w:w="1384"/>
      </w:tblGrid>
      <w:tr w:rsidR="001F4DD5" w:rsidRPr="001F4DD5" w:rsidTr="001F4DD5">
        <w:trPr>
          <w:trHeight w:val="255"/>
          <w:jc w:val="center"/>
        </w:trPr>
        <w:tc>
          <w:tcPr>
            <w:tcW w:w="1840" w:type="dxa"/>
            <w:tcBorders>
              <w:top w:val="single" w:sz="8" w:space="0" w:color="auto"/>
              <w:left w:val="single" w:sz="8" w:space="0" w:color="auto"/>
              <w:bottom w:val="single" w:sz="4" w:space="0" w:color="auto"/>
              <w:right w:val="single" w:sz="8" w:space="0" w:color="auto"/>
            </w:tcBorders>
            <w:shd w:val="clear" w:color="000000" w:fill="D9D9D9"/>
            <w:noWrap/>
            <w:vAlign w:val="bottom"/>
            <w:hideMark/>
          </w:tcPr>
          <w:p w:rsidR="001F4DD5" w:rsidRPr="001F4DD5" w:rsidRDefault="001F4DD5" w:rsidP="001F4DD5">
            <w:pPr>
              <w:spacing w:after="0" w:line="240" w:lineRule="auto"/>
              <w:rPr>
                <w:rFonts w:eastAsia="Times New Roman" w:cs="Arial"/>
                <w:sz w:val="20"/>
                <w:szCs w:val="20"/>
                <w:lang w:eastAsia="en-GB"/>
              </w:rPr>
            </w:pPr>
            <w:r w:rsidRPr="001F4DD5">
              <w:rPr>
                <w:rFonts w:ascii="Calibri" w:eastAsia="Times New Roman" w:hAnsi="Calibri" w:cs="Calibri"/>
                <w:sz w:val="20"/>
                <w:szCs w:val="20"/>
                <w:lang w:eastAsia="en-GB"/>
              </w:rPr>
              <w:t>σ</w:t>
            </w:r>
            <w:r w:rsidRPr="001F4DD5">
              <w:rPr>
                <w:rFonts w:eastAsia="Times New Roman" w:cs="Arial"/>
                <w:sz w:val="20"/>
                <w:szCs w:val="20"/>
                <w:lang w:eastAsia="en-GB"/>
              </w:rPr>
              <w:t xml:space="preserve"> Min</w:t>
            </w:r>
            <w:r w:rsidR="00E77A20">
              <w:rPr>
                <w:rFonts w:eastAsia="Times New Roman" w:cs="Arial"/>
                <w:sz w:val="20"/>
                <w:szCs w:val="20"/>
                <w:lang w:eastAsia="en-GB"/>
              </w:rPr>
              <w:t xml:space="preserve"> (N/mm</w:t>
            </w:r>
            <w:r w:rsidR="00E77A20">
              <w:rPr>
                <w:rFonts w:eastAsia="Times New Roman" w:cs="Arial"/>
                <w:sz w:val="20"/>
                <w:szCs w:val="20"/>
                <w:vertAlign w:val="superscript"/>
                <w:lang w:eastAsia="en-GB"/>
              </w:rPr>
              <w:t>2</w:t>
            </w:r>
            <w:r w:rsidR="00E77A20">
              <w:rPr>
                <w:rFonts w:eastAsia="Times New Roman" w:cs="Arial"/>
                <w:sz w:val="20"/>
                <w:szCs w:val="20"/>
                <w:lang w:eastAsia="en-GB"/>
              </w:rPr>
              <w:t>)</w:t>
            </w:r>
          </w:p>
        </w:tc>
        <w:tc>
          <w:tcPr>
            <w:tcW w:w="1384" w:type="dxa"/>
            <w:tcBorders>
              <w:top w:val="single" w:sz="8" w:space="0" w:color="auto"/>
              <w:left w:val="single" w:sz="8" w:space="0" w:color="auto"/>
              <w:bottom w:val="single" w:sz="4" w:space="0" w:color="auto"/>
              <w:right w:val="single" w:sz="4" w:space="0" w:color="auto"/>
            </w:tcBorders>
            <w:shd w:val="clear" w:color="000000" w:fill="FFFFFF"/>
            <w:noWrap/>
            <w:vAlign w:val="bottom"/>
            <w:hideMark/>
          </w:tcPr>
          <w:p w:rsidR="001F4DD5" w:rsidRPr="001F4DD5" w:rsidRDefault="001F4DD5" w:rsidP="001F4DD5">
            <w:pPr>
              <w:spacing w:after="0" w:line="240" w:lineRule="auto"/>
              <w:jc w:val="right"/>
              <w:rPr>
                <w:rFonts w:eastAsia="Times New Roman" w:cs="Arial"/>
                <w:sz w:val="20"/>
                <w:szCs w:val="20"/>
                <w:lang w:eastAsia="en-GB"/>
              </w:rPr>
            </w:pPr>
            <w:r w:rsidRPr="001F4DD5">
              <w:rPr>
                <w:rFonts w:eastAsia="Times New Roman" w:cs="Arial"/>
                <w:sz w:val="20"/>
                <w:szCs w:val="20"/>
                <w:lang w:eastAsia="en-GB"/>
              </w:rPr>
              <w:t>891</w:t>
            </w:r>
          </w:p>
        </w:tc>
      </w:tr>
      <w:tr w:rsidR="001F4DD5" w:rsidRPr="001F4DD5" w:rsidTr="001F4DD5">
        <w:trPr>
          <w:trHeight w:val="255"/>
          <w:jc w:val="center"/>
        </w:trPr>
        <w:tc>
          <w:tcPr>
            <w:tcW w:w="1840" w:type="dxa"/>
            <w:tcBorders>
              <w:top w:val="nil"/>
              <w:left w:val="single" w:sz="8" w:space="0" w:color="auto"/>
              <w:bottom w:val="single" w:sz="4" w:space="0" w:color="auto"/>
              <w:right w:val="single" w:sz="8" w:space="0" w:color="auto"/>
            </w:tcBorders>
            <w:shd w:val="clear" w:color="000000" w:fill="D9D9D9"/>
            <w:noWrap/>
            <w:vAlign w:val="bottom"/>
            <w:hideMark/>
          </w:tcPr>
          <w:p w:rsidR="001F4DD5" w:rsidRPr="001F4DD5" w:rsidRDefault="001F4DD5" w:rsidP="001F4DD5">
            <w:pPr>
              <w:spacing w:after="0" w:line="240" w:lineRule="auto"/>
              <w:rPr>
                <w:rFonts w:eastAsia="Times New Roman" w:cs="Arial"/>
                <w:sz w:val="20"/>
                <w:szCs w:val="20"/>
                <w:lang w:eastAsia="en-GB"/>
              </w:rPr>
            </w:pPr>
            <w:r w:rsidRPr="001F4DD5">
              <w:rPr>
                <w:rFonts w:ascii="Calibri" w:eastAsia="Times New Roman" w:hAnsi="Calibri" w:cs="Calibri"/>
                <w:sz w:val="20"/>
                <w:szCs w:val="20"/>
                <w:lang w:eastAsia="en-GB"/>
              </w:rPr>
              <w:t>σ</w:t>
            </w:r>
            <w:r w:rsidRPr="001F4DD5">
              <w:rPr>
                <w:rFonts w:eastAsia="Times New Roman" w:cs="Arial"/>
                <w:sz w:val="20"/>
                <w:szCs w:val="20"/>
                <w:lang w:eastAsia="en-GB"/>
              </w:rPr>
              <w:t xml:space="preserve"> Max</w:t>
            </w:r>
            <w:r w:rsidR="00E77A20">
              <w:rPr>
                <w:rFonts w:eastAsia="Times New Roman" w:cs="Arial"/>
                <w:sz w:val="20"/>
                <w:szCs w:val="20"/>
                <w:lang w:eastAsia="en-GB"/>
              </w:rPr>
              <w:t xml:space="preserve"> (N/mm</w:t>
            </w:r>
            <w:r w:rsidR="00E77A20">
              <w:rPr>
                <w:rFonts w:eastAsia="Times New Roman" w:cs="Arial"/>
                <w:sz w:val="20"/>
                <w:szCs w:val="20"/>
                <w:vertAlign w:val="superscript"/>
                <w:lang w:eastAsia="en-GB"/>
              </w:rPr>
              <w:t>2</w:t>
            </w:r>
            <w:r w:rsidR="00E77A20">
              <w:rPr>
                <w:rFonts w:eastAsia="Times New Roman" w:cs="Arial"/>
                <w:sz w:val="20"/>
                <w:szCs w:val="20"/>
                <w:lang w:eastAsia="en-GB"/>
              </w:rPr>
              <w:t>)</w:t>
            </w:r>
          </w:p>
        </w:tc>
        <w:tc>
          <w:tcPr>
            <w:tcW w:w="1384" w:type="dxa"/>
            <w:tcBorders>
              <w:top w:val="nil"/>
              <w:left w:val="single" w:sz="8" w:space="0" w:color="auto"/>
              <w:bottom w:val="single" w:sz="4" w:space="0" w:color="auto"/>
              <w:right w:val="single" w:sz="4" w:space="0" w:color="auto"/>
            </w:tcBorders>
            <w:shd w:val="clear" w:color="000000" w:fill="FFFFFF"/>
            <w:noWrap/>
            <w:vAlign w:val="bottom"/>
            <w:hideMark/>
          </w:tcPr>
          <w:p w:rsidR="001F4DD5" w:rsidRPr="001F4DD5" w:rsidRDefault="001F4DD5" w:rsidP="001F4DD5">
            <w:pPr>
              <w:spacing w:after="0" w:line="240" w:lineRule="auto"/>
              <w:jc w:val="right"/>
              <w:rPr>
                <w:rFonts w:eastAsia="Times New Roman" w:cs="Arial"/>
                <w:sz w:val="20"/>
                <w:szCs w:val="20"/>
                <w:lang w:eastAsia="en-GB"/>
              </w:rPr>
            </w:pPr>
            <w:r w:rsidRPr="001F4DD5">
              <w:rPr>
                <w:rFonts w:eastAsia="Times New Roman" w:cs="Arial"/>
                <w:sz w:val="20"/>
                <w:szCs w:val="20"/>
                <w:lang w:eastAsia="en-GB"/>
              </w:rPr>
              <w:t>914.1861226</w:t>
            </w:r>
          </w:p>
        </w:tc>
      </w:tr>
      <w:tr w:rsidR="001F4DD5" w:rsidRPr="001F4DD5" w:rsidTr="001F4DD5">
        <w:trPr>
          <w:trHeight w:val="255"/>
          <w:jc w:val="center"/>
        </w:trPr>
        <w:tc>
          <w:tcPr>
            <w:tcW w:w="1840" w:type="dxa"/>
            <w:tcBorders>
              <w:top w:val="nil"/>
              <w:left w:val="single" w:sz="8" w:space="0" w:color="auto"/>
              <w:bottom w:val="single" w:sz="4" w:space="0" w:color="auto"/>
              <w:right w:val="single" w:sz="8" w:space="0" w:color="auto"/>
            </w:tcBorders>
            <w:shd w:val="clear" w:color="000000" w:fill="D9D9D9"/>
            <w:noWrap/>
            <w:vAlign w:val="bottom"/>
            <w:hideMark/>
          </w:tcPr>
          <w:p w:rsidR="001F4DD5" w:rsidRPr="001F4DD5" w:rsidRDefault="001F4DD5" w:rsidP="001F4DD5">
            <w:pPr>
              <w:spacing w:after="0" w:line="240" w:lineRule="auto"/>
              <w:rPr>
                <w:rFonts w:eastAsia="Times New Roman" w:cs="Arial"/>
                <w:sz w:val="20"/>
                <w:szCs w:val="20"/>
                <w:lang w:eastAsia="en-GB"/>
              </w:rPr>
            </w:pPr>
            <w:r w:rsidRPr="001F4DD5">
              <w:rPr>
                <w:rFonts w:ascii="Calibri" w:eastAsia="Times New Roman" w:hAnsi="Calibri" w:cs="Calibri"/>
                <w:sz w:val="20"/>
                <w:szCs w:val="20"/>
                <w:lang w:eastAsia="en-GB"/>
              </w:rPr>
              <w:t>σ</w:t>
            </w:r>
            <w:r w:rsidRPr="001F4DD5">
              <w:rPr>
                <w:rFonts w:eastAsia="Times New Roman" w:cs="Arial"/>
                <w:sz w:val="20"/>
                <w:szCs w:val="20"/>
                <w:lang w:eastAsia="en-GB"/>
              </w:rPr>
              <w:t xml:space="preserve"> Mean</w:t>
            </w:r>
            <w:r w:rsidR="00E77A20">
              <w:rPr>
                <w:rFonts w:eastAsia="Times New Roman" w:cs="Arial"/>
                <w:sz w:val="20"/>
                <w:szCs w:val="20"/>
                <w:lang w:eastAsia="en-GB"/>
              </w:rPr>
              <w:t xml:space="preserve"> (N/mm</w:t>
            </w:r>
            <w:r w:rsidR="00E77A20">
              <w:rPr>
                <w:rFonts w:eastAsia="Times New Roman" w:cs="Arial"/>
                <w:sz w:val="20"/>
                <w:szCs w:val="20"/>
                <w:vertAlign w:val="superscript"/>
                <w:lang w:eastAsia="en-GB"/>
              </w:rPr>
              <w:t>2</w:t>
            </w:r>
            <w:r w:rsidR="00E77A20">
              <w:rPr>
                <w:rFonts w:eastAsia="Times New Roman" w:cs="Arial"/>
                <w:sz w:val="20"/>
                <w:szCs w:val="20"/>
                <w:lang w:eastAsia="en-GB"/>
              </w:rPr>
              <w:t>)</w:t>
            </w:r>
          </w:p>
        </w:tc>
        <w:tc>
          <w:tcPr>
            <w:tcW w:w="1384" w:type="dxa"/>
            <w:tcBorders>
              <w:top w:val="nil"/>
              <w:left w:val="single" w:sz="8" w:space="0" w:color="auto"/>
              <w:bottom w:val="single" w:sz="4" w:space="0" w:color="auto"/>
              <w:right w:val="single" w:sz="4" w:space="0" w:color="auto"/>
            </w:tcBorders>
            <w:shd w:val="clear" w:color="000000" w:fill="FFFFFF"/>
            <w:noWrap/>
            <w:vAlign w:val="bottom"/>
            <w:hideMark/>
          </w:tcPr>
          <w:p w:rsidR="001F4DD5" w:rsidRPr="001F4DD5" w:rsidRDefault="001F4DD5" w:rsidP="001F4DD5">
            <w:pPr>
              <w:spacing w:after="0" w:line="240" w:lineRule="auto"/>
              <w:jc w:val="right"/>
              <w:rPr>
                <w:rFonts w:eastAsia="Times New Roman" w:cs="Arial"/>
                <w:sz w:val="20"/>
                <w:szCs w:val="20"/>
                <w:lang w:eastAsia="en-GB"/>
              </w:rPr>
            </w:pPr>
            <w:r w:rsidRPr="001F4DD5">
              <w:rPr>
                <w:rFonts w:eastAsia="Times New Roman" w:cs="Arial"/>
                <w:sz w:val="20"/>
                <w:szCs w:val="20"/>
                <w:lang w:eastAsia="en-GB"/>
              </w:rPr>
              <w:t>902.5930613</w:t>
            </w:r>
          </w:p>
        </w:tc>
      </w:tr>
      <w:tr w:rsidR="001F4DD5" w:rsidRPr="001F4DD5" w:rsidTr="001F4DD5">
        <w:trPr>
          <w:trHeight w:val="270"/>
          <w:jc w:val="center"/>
        </w:trPr>
        <w:tc>
          <w:tcPr>
            <w:tcW w:w="1840" w:type="dxa"/>
            <w:tcBorders>
              <w:top w:val="nil"/>
              <w:left w:val="single" w:sz="8" w:space="0" w:color="auto"/>
              <w:bottom w:val="single" w:sz="8" w:space="0" w:color="auto"/>
              <w:right w:val="single" w:sz="8" w:space="0" w:color="auto"/>
            </w:tcBorders>
            <w:shd w:val="clear" w:color="000000" w:fill="D9D9D9"/>
            <w:noWrap/>
            <w:vAlign w:val="bottom"/>
            <w:hideMark/>
          </w:tcPr>
          <w:p w:rsidR="001F4DD5" w:rsidRPr="001F4DD5" w:rsidRDefault="001F4DD5" w:rsidP="001F4DD5">
            <w:pPr>
              <w:spacing w:after="0" w:line="240" w:lineRule="auto"/>
              <w:rPr>
                <w:rFonts w:eastAsia="Times New Roman" w:cs="Arial"/>
                <w:sz w:val="20"/>
                <w:szCs w:val="20"/>
                <w:lang w:eastAsia="en-GB"/>
              </w:rPr>
            </w:pPr>
            <w:r w:rsidRPr="001F4DD5">
              <w:rPr>
                <w:rFonts w:ascii="Calibri" w:eastAsia="Times New Roman" w:hAnsi="Calibri" w:cs="Calibri"/>
                <w:sz w:val="20"/>
                <w:szCs w:val="20"/>
                <w:lang w:eastAsia="en-GB"/>
              </w:rPr>
              <w:t>σ</w:t>
            </w:r>
            <w:r w:rsidRPr="001F4DD5">
              <w:rPr>
                <w:rFonts w:eastAsia="Times New Roman" w:cs="Arial"/>
                <w:sz w:val="20"/>
                <w:szCs w:val="20"/>
                <w:lang w:eastAsia="en-GB"/>
              </w:rPr>
              <w:t xml:space="preserve"> Range</w:t>
            </w:r>
            <w:r w:rsidR="00E77A20">
              <w:rPr>
                <w:rFonts w:eastAsia="Times New Roman" w:cs="Arial"/>
                <w:sz w:val="20"/>
                <w:szCs w:val="20"/>
                <w:lang w:eastAsia="en-GB"/>
              </w:rPr>
              <w:t xml:space="preserve"> (N/mm</w:t>
            </w:r>
            <w:r w:rsidR="00E77A20">
              <w:rPr>
                <w:rFonts w:eastAsia="Times New Roman" w:cs="Arial"/>
                <w:sz w:val="20"/>
                <w:szCs w:val="20"/>
                <w:vertAlign w:val="superscript"/>
                <w:lang w:eastAsia="en-GB"/>
              </w:rPr>
              <w:t>2</w:t>
            </w:r>
            <w:r w:rsidR="00E77A20">
              <w:rPr>
                <w:rFonts w:eastAsia="Times New Roman" w:cs="Arial"/>
                <w:sz w:val="20"/>
                <w:szCs w:val="20"/>
                <w:lang w:eastAsia="en-GB"/>
              </w:rPr>
              <w:t>)</w:t>
            </w:r>
          </w:p>
        </w:tc>
        <w:tc>
          <w:tcPr>
            <w:tcW w:w="1384" w:type="dxa"/>
            <w:tcBorders>
              <w:top w:val="nil"/>
              <w:left w:val="single" w:sz="8" w:space="0" w:color="auto"/>
              <w:bottom w:val="single" w:sz="8" w:space="0" w:color="auto"/>
              <w:right w:val="single" w:sz="4" w:space="0" w:color="auto"/>
            </w:tcBorders>
            <w:shd w:val="clear" w:color="000000" w:fill="FFFFFF"/>
            <w:noWrap/>
            <w:vAlign w:val="bottom"/>
            <w:hideMark/>
          </w:tcPr>
          <w:p w:rsidR="001F4DD5" w:rsidRPr="001F4DD5" w:rsidRDefault="001F4DD5" w:rsidP="001F4DD5">
            <w:pPr>
              <w:spacing w:after="0" w:line="240" w:lineRule="auto"/>
              <w:jc w:val="right"/>
              <w:rPr>
                <w:rFonts w:eastAsia="Times New Roman" w:cs="Arial"/>
                <w:sz w:val="20"/>
                <w:szCs w:val="20"/>
                <w:lang w:eastAsia="en-GB"/>
              </w:rPr>
            </w:pPr>
            <w:r w:rsidRPr="001F4DD5">
              <w:rPr>
                <w:rFonts w:eastAsia="Times New Roman" w:cs="Arial"/>
                <w:sz w:val="20"/>
                <w:szCs w:val="20"/>
                <w:lang w:eastAsia="en-GB"/>
              </w:rPr>
              <w:t>23.18612256</w:t>
            </w:r>
          </w:p>
        </w:tc>
      </w:tr>
    </w:tbl>
    <w:p w:rsidR="001F4DD5" w:rsidRDefault="001F4DD5" w:rsidP="003544B4">
      <w:pPr>
        <w:rPr>
          <w:rFonts w:eastAsiaTheme="minorEastAsia"/>
        </w:rPr>
      </w:pPr>
    </w:p>
    <w:p w:rsidR="00D36D05" w:rsidRDefault="001F4DD5" w:rsidP="003544B4">
      <w:pPr>
        <w:rPr>
          <w:rFonts w:eastAsiaTheme="minorEastAsia"/>
        </w:rPr>
      </w:pPr>
      <w:r>
        <w:rPr>
          <w:rFonts w:eastAsiaTheme="minorEastAsia"/>
        </w:rPr>
        <w:t xml:space="preserve">Endurance limit is calculated as in equation 15. However, the final endurance limit is calculated by </w:t>
      </w:r>
    </w:p>
    <w:p w:rsidR="001F4DD5" w:rsidRPr="00C512F9" w:rsidRDefault="00EF16B5" w:rsidP="000D07A5">
      <w:pPr>
        <w:jc w:val="center"/>
        <w:rPr>
          <w:rFonts w:eastAsiaTheme="minorEastAsia"/>
        </w:rPr>
      </w:pPr>
      <m:oMath>
        <m:sSub>
          <m:sSubPr>
            <m:ctrlPr>
              <w:rPr>
                <w:rFonts w:ascii="Cambria Math" w:eastAsiaTheme="minorEastAsia" w:hAnsi="Cambria Math"/>
                <w:i/>
              </w:rPr>
            </m:ctrlPr>
          </m:sSubPr>
          <m:e>
            <m:r>
              <w:rPr>
                <w:rFonts w:ascii="Cambria Math" w:eastAsiaTheme="minorEastAsia" w:hAnsi="Cambria Math"/>
              </w:rPr>
              <m:t>EL</m:t>
            </m:r>
          </m:e>
          <m:sub>
            <m:r>
              <w:rPr>
                <w:rFonts w:ascii="Cambria Math" w:eastAsiaTheme="minorEastAsia" w:hAnsi="Cambria Math"/>
              </w:rPr>
              <m:t>Final</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EL</m:t>
            </m:r>
          </m:num>
          <m:den>
            <m:r>
              <w:rPr>
                <w:rFonts w:ascii="Cambria Math" w:eastAsiaTheme="minorEastAsia" w:hAnsi="Cambria Math"/>
              </w:rPr>
              <m:t>Kt</m:t>
            </m:r>
          </m:den>
        </m:f>
      </m:oMath>
      <w:r w:rsidR="000D07A5">
        <w:rPr>
          <w:rFonts w:eastAsiaTheme="minorEastAsia"/>
        </w:rPr>
        <w:tab/>
      </w:r>
      <w:r w:rsidR="000D07A5">
        <w:rPr>
          <w:rFonts w:eastAsiaTheme="minorEastAsia"/>
        </w:rPr>
        <w:tab/>
        <w:t>(42)</w:t>
      </w:r>
    </w:p>
    <w:p w:rsidR="003801DD" w:rsidRDefault="00C512F9" w:rsidP="003544B4">
      <w:pPr>
        <w:rPr>
          <w:rFonts w:eastAsiaTheme="minorEastAsia"/>
        </w:rPr>
      </w:pPr>
      <w:r>
        <w:rPr>
          <w:rFonts w:eastAsiaTheme="minorEastAsia"/>
        </w:rPr>
        <w:t xml:space="preserve">Where Kt is the stress concentration of the bolt thread. </w:t>
      </w:r>
      <w:r w:rsidR="00D322BC">
        <w:rPr>
          <w:rFonts w:eastAsiaTheme="minorEastAsia"/>
        </w:rPr>
        <w:t xml:space="preserve">This can be calculated </w:t>
      </w:r>
      <w:r w:rsidR="00BA42E9">
        <w:rPr>
          <w:rFonts w:eastAsiaTheme="minorEastAsia"/>
        </w:rPr>
        <w:t xml:space="preserve">using D/d and r/D and a Peterson stress concentration graph. To calculate r a Solidworks model was created to display the thread of the 8mm bolt. From this model the radius could be estimated as shown in figure </w:t>
      </w:r>
      <w:r w:rsidR="000773E4">
        <w:rPr>
          <w:rFonts w:eastAsiaTheme="minorEastAsia"/>
        </w:rPr>
        <w:t>2</w:t>
      </w:r>
      <w:r w:rsidR="00BA42E9">
        <w:rPr>
          <w:rFonts w:eastAsiaTheme="minorEastAsia"/>
        </w:rPr>
        <w:t xml:space="preserve">.7 </w:t>
      </w:r>
    </w:p>
    <w:p w:rsidR="00BA42E9" w:rsidRDefault="00BA42E9" w:rsidP="00BA42E9">
      <w:pPr>
        <w:keepNext/>
        <w:jc w:val="center"/>
      </w:pPr>
      <w:r>
        <w:rPr>
          <w:noProof/>
        </w:rPr>
        <w:lastRenderedPageBreak/>
        <w:drawing>
          <wp:inline distT="0" distB="0" distL="0" distR="0" wp14:anchorId="1DC39D6F" wp14:editId="747B7BCB">
            <wp:extent cx="1518699" cy="1489079"/>
            <wp:effectExtent l="0" t="0" r="571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2335" t="31323" r="56300" b="31435"/>
                    <a:stretch/>
                  </pic:blipFill>
                  <pic:spPr bwMode="auto">
                    <a:xfrm>
                      <a:off x="0" y="0"/>
                      <a:ext cx="1526352" cy="1496583"/>
                    </a:xfrm>
                    <a:prstGeom prst="rect">
                      <a:avLst/>
                    </a:prstGeom>
                    <a:ln>
                      <a:noFill/>
                    </a:ln>
                    <a:extLst>
                      <a:ext uri="{53640926-AAD7-44D8-BBD7-CCE9431645EC}">
                        <a14:shadowObscured xmlns:a14="http://schemas.microsoft.com/office/drawing/2010/main"/>
                      </a:ext>
                    </a:extLst>
                  </pic:spPr>
                </pic:pic>
              </a:graphicData>
            </a:graphic>
          </wp:inline>
        </w:drawing>
      </w:r>
    </w:p>
    <w:p w:rsidR="00BA42E9" w:rsidRPr="00C512F9" w:rsidRDefault="00BA42E9" w:rsidP="00BA42E9">
      <w:pPr>
        <w:pStyle w:val="Caption"/>
        <w:rPr>
          <w:rFonts w:eastAsiaTheme="minorEastAsia"/>
        </w:rPr>
      </w:pPr>
      <w:r>
        <w:t xml:space="preserve">Figure </w:t>
      </w:r>
      <w:fldSimple w:instr=" STYLEREF 1 \s ">
        <w:r w:rsidR="00EF16B5">
          <w:rPr>
            <w:noProof/>
          </w:rPr>
          <w:t>2</w:t>
        </w:r>
      </w:fldSimple>
      <w:r w:rsidR="00547544">
        <w:t>.</w:t>
      </w:r>
      <w:fldSimple w:instr=" SEQ Figure \* ARABIC \s 1 ">
        <w:r w:rsidR="00EF16B5">
          <w:rPr>
            <w:noProof/>
          </w:rPr>
          <w:t>7</w:t>
        </w:r>
      </w:fldSimple>
      <w:r>
        <w:t xml:space="preserve"> Bolt stress concentration</w:t>
      </w:r>
    </w:p>
    <w:p w:rsidR="00BA42E9" w:rsidRDefault="000B1674" w:rsidP="000B1674">
      <w:pPr>
        <w:ind w:firstLine="720"/>
        <w:rPr>
          <w:rFonts w:eastAsiaTheme="minorEastAsia"/>
        </w:rPr>
      </w:pPr>
      <w:r>
        <w:rPr>
          <w:rFonts w:eastAsiaTheme="minorEastAsia"/>
        </w:rPr>
        <w:t>D = 8</w:t>
      </w:r>
    </w:p>
    <w:p w:rsidR="000B1674" w:rsidRDefault="000B1674" w:rsidP="000B1674">
      <w:pPr>
        <w:ind w:firstLine="720"/>
        <w:rPr>
          <w:rFonts w:eastAsiaTheme="minorEastAsia"/>
        </w:rPr>
      </w:pPr>
      <w:r>
        <w:rPr>
          <w:rFonts w:eastAsiaTheme="minorEastAsia"/>
        </w:rPr>
        <w:t>d = 7</w:t>
      </w:r>
    </w:p>
    <w:p w:rsidR="000B1674" w:rsidRDefault="000B1674" w:rsidP="000B1674">
      <w:pPr>
        <w:ind w:firstLine="720"/>
        <w:rPr>
          <w:rFonts w:eastAsiaTheme="minorEastAsia"/>
        </w:rPr>
      </w:pPr>
      <w:r>
        <w:rPr>
          <w:rFonts w:eastAsiaTheme="minorEastAsia"/>
        </w:rPr>
        <w:t>r = 0.14</w:t>
      </w:r>
    </w:p>
    <w:p w:rsidR="000B1674" w:rsidRDefault="000B1674" w:rsidP="000B1674">
      <w:pPr>
        <w:ind w:firstLine="720"/>
        <w:rPr>
          <w:rFonts w:eastAsiaTheme="minorEastAsia"/>
        </w:rPr>
      </w:pPr>
      <w:r>
        <w:rPr>
          <w:rFonts w:eastAsiaTheme="minorEastAsia"/>
        </w:rPr>
        <w:t xml:space="preserve">D/d =1.142 </w:t>
      </w:r>
    </w:p>
    <w:p w:rsidR="000B1674" w:rsidRDefault="000B1674" w:rsidP="000B1674">
      <w:pPr>
        <w:ind w:firstLine="720"/>
        <w:rPr>
          <w:rFonts w:eastAsiaTheme="minorEastAsia"/>
        </w:rPr>
      </w:pPr>
      <w:r>
        <w:rPr>
          <w:rFonts w:eastAsiaTheme="minorEastAsia"/>
        </w:rPr>
        <w:t>r/D = 0.0175</w:t>
      </w:r>
    </w:p>
    <w:p w:rsidR="000B1674" w:rsidRDefault="000B1674" w:rsidP="000B1674">
      <w:pPr>
        <w:rPr>
          <w:rFonts w:eastAsiaTheme="minorEastAsia"/>
        </w:rPr>
      </w:pPr>
      <w:r>
        <w:rPr>
          <w:rFonts w:eastAsiaTheme="minorEastAsia"/>
        </w:rPr>
        <w:t xml:space="preserve">Using the Peterson stress concentration diagram in figure </w:t>
      </w:r>
      <w:r w:rsidR="000773E4">
        <w:rPr>
          <w:rFonts w:eastAsiaTheme="minorEastAsia"/>
        </w:rPr>
        <w:t>2</w:t>
      </w:r>
      <w:r>
        <w:rPr>
          <w:rFonts w:eastAsiaTheme="minorEastAsia"/>
        </w:rPr>
        <w:t>.8 it can be assumed that the stress concentration is 4.1</w:t>
      </w:r>
    </w:p>
    <w:p w:rsidR="00AF3558" w:rsidRDefault="00AF3558" w:rsidP="00AF3558">
      <w:pPr>
        <w:keepNext/>
        <w:jc w:val="center"/>
      </w:pPr>
      <w:r>
        <w:rPr>
          <w:rFonts w:eastAsiaTheme="minorEastAsia"/>
          <w:noProof/>
        </w:rPr>
        <mc:AlternateContent>
          <mc:Choice Requires="wps">
            <w:drawing>
              <wp:anchor distT="0" distB="0" distL="114300" distR="114300" simplePos="0" relativeHeight="251673600" behindDoc="0" locked="0" layoutInCell="1" allowOverlap="1" wp14:anchorId="5AADFDC7" wp14:editId="23EB3FE5">
                <wp:simplePos x="0" y="0"/>
                <wp:positionH relativeFrom="column">
                  <wp:posOffset>2102485</wp:posOffset>
                </wp:positionH>
                <wp:positionV relativeFrom="paragraph">
                  <wp:posOffset>1318260</wp:posOffset>
                </wp:positionV>
                <wp:extent cx="0" cy="1911985"/>
                <wp:effectExtent l="76200" t="38100" r="57150" b="12065"/>
                <wp:wrapNone/>
                <wp:docPr id="29" name="Straight Arrow Connector 29"/>
                <wp:cNvGraphicFramePr/>
                <a:graphic xmlns:a="http://schemas.openxmlformats.org/drawingml/2006/main">
                  <a:graphicData uri="http://schemas.microsoft.com/office/word/2010/wordprocessingShape">
                    <wps:wsp>
                      <wps:cNvCnPr/>
                      <wps:spPr>
                        <a:xfrm flipV="1">
                          <a:off x="0" y="0"/>
                          <a:ext cx="0" cy="1911985"/>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 w14:anchorId="226FC73A" id="Straight Arrow Connector 29" o:spid="_x0000_s1026" type="#_x0000_t32" style="position:absolute;margin-left:165.55pt;margin-top:103.8pt;width:0;height:150.55pt;flip: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" strokecolor="#5b9bd5 [3204]" strokeweight="1.5pt">
                <v:stroke endarrow="block" joinstyle="miter"/>
              </v:shape>
            </w:pict>
          </mc:Fallback>
        </mc:AlternateContent>
      </w:r>
      <w:r>
        <w:rPr>
          <w:rFonts w:eastAsiaTheme="minorEastAsia"/>
          <w:noProof/>
        </w:rPr>
        <mc:AlternateContent>
          <mc:Choice Requires="wps">
            <w:drawing>
              <wp:anchor distT="0" distB="0" distL="114300" distR="114300" simplePos="0" relativeHeight="251674624" behindDoc="0" locked="0" layoutInCell="1" allowOverlap="1" wp14:anchorId="18263C10" wp14:editId="4C95A517">
                <wp:simplePos x="0" y="0"/>
                <wp:positionH relativeFrom="column">
                  <wp:posOffset>1975691</wp:posOffset>
                </wp:positionH>
                <wp:positionV relativeFrom="paragraph">
                  <wp:posOffset>1318260</wp:posOffset>
                </wp:positionV>
                <wp:extent cx="128905" cy="0"/>
                <wp:effectExtent l="38100" t="76200" r="4445" b="95250"/>
                <wp:wrapNone/>
                <wp:docPr id="32" name="Straight Arrow Connector 32"/>
                <wp:cNvGraphicFramePr/>
                <a:graphic xmlns:a="http://schemas.openxmlformats.org/drawingml/2006/main">
                  <a:graphicData uri="http://schemas.microsoft.com/office/word/2010/wordprocessingShape">
                    <wps:wsp>
                      <wps:cNvCnPr/>
                      <wps:spPr>
                        <a:xfrm flipH="1">
                          <a:off x="0" y="0"/>
                          <a:ext cx="12890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5A7156B" id="Straight Arrow Connector 32" o:spid="_x0000_s1026" type="#_x0000_t32" style="position:absolute;margin-left:155.55pt;margin-top:103.8pt;width:10.15pt;height:0;flip:x;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" strokecolor="#5b9bd5 [3204]" strokeweight=".5pt">
                <v:stroke endarrow="block" joinstyle="miter"/>
              </v:shape>
            </w:pict>
          </mc:Fallback>
        </mc:AlternateContent>
      </w:r>
      <w:r w:rsidR="000B1674">
        <w:rPr>
          <w:rFonts w:eastAsiaTheme="minorEastAsia"/>
          <w:noProof/>
        </w:rPr>
        <w:drawing>
          <wp:inline distT="0" distB="0" distL="0" distR="0" wp14:anchorId="50BDE823" wp14:editId="17FBE6C6">
            <wp:extent cx="3498574" cy="3498574"/>
            <wp:effectExtent l="0" t="0" r="6985" b="6985"/>
            <wp:docPr id="7" name="Picture 7" descr="U:\Year 3\Engine\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Year 3\Engine\image.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508953" cy="3508953"/>
                    </a:xfrm>
                    <a:prstGeom prst="rect">
                      <a:avLst/>
                    </a:prstGeom>
                    <a:noFill/>
                    <a:ln>
                      <a:noFill/>
                    </a:ln>
                  </pic:spPr>
                </pic:pic>
              </a:graphicData>
            </a:graphic>
          </wp:inline>
        </w:drawing>
      </w:r>
    </w:p>
    <w:p w:rsidR="000B1674" w:rsidRDefault="00AF3558" w:rsidP="00AF3558">
      <w:pPr>
        <w:pStyle w:val="Caption"/>
        <w:rPr>
          <w:rFonts w:eastAsiaTheme="minorEastAsia"/>
        </w:rPr>
      </w:pPr>
      <w:r>
        <w:t xml:space="preserve">Figure </w:t>
      </w:r>
      <w:fldSimple w:instr=" STYLEREF 1 \s ">
        <w:r w:rsidR="00EF16B5">
          <w:rPr>
            <w:noProof/>
          </w:rPr>
          <w:t>2</w:t>
        </w:r>
      </w:fldSimple>
      <w:r w:rsidR="00547544">
        <w:t>.</w:t>
      </w:r>
      <w:fldSimple w:instr=" SEQ Figure \* ARABIC \s 1 ">
        <w:r w:rsidR="00EF16B5">
          <w:rPr>
            <w:noProof/>
          </w:rPr>
          <w:t>8</w:t>
        </w:r>
      </w:fldSimple>
      <w:r>
        <w:t xml:space="preserve"> Stress concentrations graph bolt </w:t>
      </w:r>
      <w:sdt>
        <w:sdtPr>
          <w:id w:val="-2081123678"/>
          <w:citation/>
        </w:sdtPr>
        <w:sdtEndPr/>
        <w:sdtContent>
          <w:r>
            <w:fldChar w:fldCharType="begin"/>
          </w:r>
          <w:r>
            <w:instrText xml:space="preserve"> CITATION Nod06 \l 2057 </w:instrText>
          </w:r>
          <w:r>
            <w:fldChar w:fldCharType="separate"/>
          </w:r>
          <w:r w:rsidRPr="00AF3558">
            <w:rPr>
              <w:noProof/>
            </w:rPr>
            <w:t>(Noda &amp; Takase, 2006)</w:t>
          </w:r>
          <w:r>
            <w:fldChar w:fldCharType="end"/>
          </w:r>
        </w:sdtContent>
      </w:sdt>
    </w:p>
    <w:p w:rsidR="00C512F9" w:rsidRDefault="003801DD" w:rsidP="003544B4">
      <w:pPr>
        <w:rPr>
          <w:rFonts w:eastAsiaTheme="minorEastAsia"/>
        </w:rPr>
      </w:pPr>
      <w:r>
        <w:rPr>
          <w:rFonts w:eastAsiaTheme="minorEastAsia"/>
        </w:rPr>
        <w:t>With this the allowable range is calculated as calculated previously in equation 16. With the allowable range now set the FSF is also calculated in equation 17</w:t>
      </w:r>
      <w:r w:rsidR="00A72054">
        <w:rPr>
          <w:rFonts w:eastAsiaTheme="minorEastAsia"/>
        </w:rPr>
        <w:t>.</w:t>
      </w:r>
    </w:p>
    <w:p w:rsidR="00611631" w:rsidRDefault="00611631" w:rsidP="00611631">
      <w:pPr>
        <w:pStyle w:val="Caption"/>
        <w:keepNext/>
      </w:pPr>
      <w:r>
        <w:lastRenderedPageBreak/>
        <w:t xml:space="preserve">Table </w:t>
      </w:r>
      <w:fldSimple w:instr=" SEQ Table \* ARABIC ">
        <w:r w:rsidR="00EF16B5">
          <w:rPr>
            <w:noProof/>
          </w:rPr>
          <w:t>11</w:t>
        </w:r>
      </w:fldSimple>
      <w:r>
        <w:t xml:space="preserve"> 3.f Fatigue safety factor</w:t>
      </w:r>
    </w:p>
    <w:tbl>
      <w:tblPr>
        <w:tblW w:w="3327" w:type="dxa"/>
        <w:jc w:val="center"/>
        <w:tblLook w:val="04A0" w:firstRow="1" w:lastRow="0" w:firstColumn="1" w:lastColumn="0" w:noHBand="0" w:noVBand="1"/>
      </w:tblPr>
      <w:tblGrid>
        <w:gridCol w:w="1943"/>
        <w:gridCol w:w="1384"/>
      </w:tblGrid>
      <w:tr w:rsidR="00611631" w:rsidRPr="00611631" w:rsidTr="00611631">
        <w:trPr>
          <w:trHeight w:val="255"/>
          <w:jc w:val="center"/>
        </w:trPr>
        <w:tc>
          <w:tcPr>
            <w:tcW w:w="1943" w:type="dxa"/>
            <w:tcBorders>
              <w:top w:val="single" w:sz="8" w:space="0" w:color="auto"/>
              <w:left w:val="single" w:sz="8" w:space="0" w:color="auto"/>
              <w:bottom w:val="single" w:sz="4" w:space="0" w:color="auto"/>
              <w:right w:val="single" w:sz="8" w:space="0" w:color="auto"/>
            </w:tcBorders>
            <w:shd w:val="clear" w:color="000000" w:fill="D9D9D9"/>
            <w:noWrap/>
            <w:vAlign w:val="bottom"/>
            <w:hideMark/>
          </w:tcPr>
          <w:p w:rsidR="00611631" w:rsidRPr="00E77A20" w:rsidRDefault="00611631" w:rsidP="00611631">
            <w:pPr>
              <w:spacing w:after="0" w:line="240" w:lineRule="auto"/>
              <w:rPr>
                <w:rFonts w:eastAsia="Times New Roman" w:cs="Arial"/>
                <w:sz w:val="20"/>
                <w:szCs w:val="20"/>
                <w:lang w:eastAsia="en-GB"/>
              </w:rPr>
            </w:pPr>
            <w:r w:rsidRPr="00611631">
              <w:rPr>
                <w:rFonts w:eastAsia="Times New Roman" w:cs="Arial"/>
                <w:sz w:val="20"/>
                <w:szCs w:val="20"/>
                <w:lang w:eastAsia="en-GB"/>
              </w:rPr>
              <w:t>Endurance Limit</w:t>
            </w:r>
            <w:r w:rsidR="00E77A20">
              <w:rPr>
                <w:rFonts w:eastAsia="Times New Roman" w:cs="Arial"/>
                <w:sz w:val="20"/>
                <w:szCs w:val="20"/>
                <w:lang w:eastAsia="en-GB"/>
              </w:rPr>
              <w:t xml:space="preserve"> (N/mm</w:t>
            </w:r>
            <w:r w:rsidR="00E77A20">
              <w:rPr>
                <w:rFonts w:eastAsia="Times New Roman" w:cs="Arial"/>
                <w:sz w:val="20"/>
                <w:szCs w:val="20"/>
                <w:vertAlign w:val="superscript"/>
                <w:lang w:eastAsia="en-GB"/>
              </w:rPr>
              <w:t>2</w:t>
            </w:r>
            <w:r w:rsidR="00E77A20">
              <w:rPr>
                <w:rFonts w:eastAsia="Times New Roman" w:cs="Arial"/>
                <w:sz w:val="20"/>
                <w:szCs w:val="20"/>
                <w:lang w:eastAsia="en-GB"/>
              </w:rPr>
              <w:t>)</w:t>
            </w:r>
          </w:p>
        </w:tc>
        <w:tc>
          <w:tcPr>
            <w:tcW w:w="1384" w:type="dxa"/>
            <w:tcBorders>
              <w:top w:val="single" w:sz="8" w:space="0" w:color="auto"/>
              <w:left w:val="nil"/>
              <w:bottom w:val="single" w:sz="4" w:space="0" w:color="auto"/>
              <w:right w:val="single" w:sz="4" w:space="0" w:color="auto"/>
            </w:tcBorders>
            <w:shd w:val="clear" w:color="000000" w:fill="FFFFFF"/>
            <w:noWrap/>
            <w:vAlign w:val="bottom"/>
            <w:hideMark/>
          </w:tcPr>
          <w:p w:rsidR="00611631" w:rsidRPr="00611631" w:rsidRDefault="00611631" w:rsidP="00611631">
            <w:pPr>
              <w:spacing w:after="0" w:line="240" w:lineRule="auto"/>
              <w:jc w:val="right"/>
              <w:rPr>
                <w:rFonts w:eastAsia="Times New Roman" w:cs="Arial"/>
                <w:sz w:val="20"/>
                <w:szCs w:val="20"/>
                <w:lang w:eastAsia="en-GB"/>
              </w:rPr>
            </w:pPr>
            <w:r w:rsidRPr="00611631">
              <w:rPr>
                <w:rFonts w:eastAsia="Times New Roman" w:cs="Arial"/>
                <w:sz w:val="20"/>
                <w:szCs w:val="20"/>
                <w:lang w:eastAsia="en-GB"/>
              </w:rPr>
              <w:t>495</w:t>
            </w:r>
          </w:p>
        </w:tc>
      </w:tr>
      <w:tr w:rsidR="00611631" w:rsidRPr="00611631" w:rsidTr="00611631">
        <w:trPr>
          <w:trHeight w:val="300"/>
          <w:jc w:val="center"/>
        </w:trPr>
        <w:tc>
          <w:tcPr>
            <w:tcW w:w="1943" w:type="dxa"/>
            <w:tcBorders>
              <w:top w:val="nil"/>
              <w:left w:val="single" w:sz="8" w:space="0" w:color="auto"/>
              <w:bottom w:val="single" w:sz="4" w:space="0" w:color="auto"/>
              <w:right w:val="single" w:sz="8" w:space="0" w:color="auto"/>
            </w:tcBorders>
            <w:shd w:val="clear" w:color="000000" w:fill="D9D9D9"/>
            <w:noWrap/>
            <w:vAlign w:val="bottom"/>
            <w:hideMark/>
          </w:tcPr>
          <w:p w:rsidR="00611631" w:rsidRPr="00611631" w:rsidRDefault="00611631" w:rsidP="00611631">
            <w:pPr>
              <w:spacing w:after="0" w:line="240" w:lineRule="auto"/>
              <w:rPr>
                <w:rFonts w:eastAsia="Times New Roman" w:cs="Arial"/>
                <w:sz w:val="20"/>
                <w:szCs w:val="20"/>
                <w:lang w:eastAsia="en-GB"/>
              </w:rPr>
            </w:pPr>
            <w:r w:rsidRPr="00611631">
              <w:rPr>
                <w:rFonts w:eastAsia="Times New Roman" w:cs="Arial"/>
                <w:sz w:val="20"/>
                <w:szCs w:val="20"/>
                <w:lang w:eastAsia="en-GB"/>
              </w:rPr>
              <w:t>Kt</w:t>
            </w:r>
            <w:r w:rsidR="00AE1A43">
              <w:rPr>
                <w:rFonts w:eastAsia="Times New Roman" w:cs="Arial"/>
                <w:sz w:val="20"/>
                <w:szCs w:val="20"/>
                <w:lang w:eastAsia="en-GB"/>
              </w:rPr>
              <w:t xml:space="preserve"> (N/mm)</w:t>
            </w:r>
          </w:p>
        </w:tc>
        <w:tc>
          <w:tcPr>
            <w:tcW w:w="1384" w:type="dxa"/>
            <w:tcBorders>
              <w:top w:val="nil"/>
              <w:left w:val="nil"/>
              <w:bottom w:val="single" w:sz="4" w:space="0" w:color="auto"/>
              <w:right w:val="single" w:sz="4" w:space="0" w:color="auto"/>
            </w:tcBorders>
            <w:shd w:val="clear" w:color="000000" w:fill="FFFFFF"/>
            <w:noWrap/>
            <w:vAlign w:val="bottom"/>
            <w:hideMark/>
          </w:tcPr>
          <w:p w:rsidR="00611631" w:rsidRPr="00611631" w:rsidRDefault="00611631" w:rsidP="00611631">
            <w:pPr>
              <w:spacing w:after="0" w:line="240" w:lineRule="auto"/>
              <w:jc w:val="right"/>
              <w:rPr>
                <w:rFonts w:ascii="Calibri" w:eastAsia="Times New Roman" w:hAnsi="Calibri" w:cs="Calibri"/>
                <w:lang w:eastAsia="en-GB"/>
              </w:rPr>
            </w:pPr>
            <w:r w:rsidRPr="00611631">
              <w:rPr>
                <w:rFonts w:ascii="Calibri" w:eastAsia="Times New Roman" w:hAnsi="Calibri" w:cs="Calibri"/>
                <w:lang w:eastAsia="en-GB"/>
              </w:rPr>
              <w:t>4.1</w:t>
            </w:r>
          </w:p>
        </w:tc>
      </w:tr>
      <w:tr w:rsidR="00611631" w:rsidRPr="00611631" w:rsidTr="00611631">
        <w:trPr>
          <w:trHeight w:val="255"/>
          <w:jc w:val="center"/>
        </w:trPr>
        <w:tc>
          <w:tcPr>
            <w:tcW w:w="1943" w:type="dxa"/>
            <w:tcBorders>
              <w:top w:val="nil"/>
              <w:left w:val="single" w:sz="8" w:space="0" w:color="auto"/>
              <w:bottom w:val="single" w:sz="4" w:space="0" w:color="auto"/>
              <w:right w:val="single" w:sz="8" w:space="0" w:color="auto"/>
            </w:tcBorders>
            <w:shd w:val="clear" w:color="000000" w:fill="D9D9D9"/>
            <w:noWrap/>
            <w:vAlign w:val="bottom"/>
            <w:hideMark/>
          </w:tcPr>
          <w:p w:rsidR="00611631" w:rsidRPr="00611631" w:rsidRDefault="00611631" w:rsidP="00611631">
            <w:pPr>
              <w:spacing w:after="0" w:line="240" w:lineRule="auto"/>
              <w:rPr>
                <w:rFonts w:eastAsia="Times New Roman" w:cs="Arial"/>
                <w:sz w:val="20"/>
                <w:szCs w:val="20"/>
                <w:lang w:eastAsia="en-GB"/>
              </w:rPr>
            </w:pPr>
            <w:r w:rsidRPr="00611631">
              <w:rPr>
                <w:rFonts w:eastAsia="Times New Roman" w:cs="Arial"/>
                <w:sz w:val="20"/>
                <w:szCs w:val="20"/>
                <w:lang w:eastAsia="en-GB"/>
              </w:rPr>
              <w:t>Final endurance Limit</w:t>
            </w:r>
            <w:r w:rsidR="00E77A20">
              <w:rPr>
                <w:rFonts w:eastAsia="Times New Roman" w:cs="Arial"/>
                <w:sz w:val="20"/>
                <w:szCs w:val="20"/>
                <w:lang w:eastAsia="en-GB"/>
              </w:rPr>
              <w:t xml:space="preserve"> (N/mm</w:t>
            </w:r>
            <w:r w:rsidR="00E77A20">
              <w:rPr>
                <w:rFonts w:eastAsia="Times New Roman" w:cs="Arial"/>
                <w:sz w:val="20"/>
                <w:szCs w:val="20"/>
                <w:vertAlign w:val="superscript"/>
                <w:lang w:eastAsia="en-GB"/>
              </w:rPr>
              <w:t>2</w:t>
            </w:r>
            <w:r w:rsidR="00E77A20">
              <w:rPr>
                <w:rFonts w:eastAsia="Times New Roman" w:cs="Arial"/>
                <w:sz w:val="20"/>
                <w:szCs w:val="20"/>
                <w:lang w:eastAsia="en-GB"/>
              </w:rPr>
              <w:t>)</w:t>
            </w:r>
          </w:p>
        </w:tc>
        <w:tc>
          <w:tcPr>
            <w:tcW w:w="1384" w:type="dxa"/>
            <w:tcBorders>
              <w:top w:val="nil"/>
              <w:left w:val="nil"/>
              <w:bottom w:val="single" w:sz="4" w:space="0" w:color="auto"/>
              <w:right w:val="single" w:sz="4" w:space="0" w:color="auto"/>
            </w:tcBorders>
            <w:shd w:val="clear" w:color="000000" w:fill="FFFFFF"/>
            <w:noWrap/>
            <w:vAlign w:val="bottom"/>
            <w:hideMark/>
          </w:tcPr>
          <w:p w:rsidR="00611631" w:rsidRPr="00611631" w:rsidRDefault="00611631" w:rsidP="00611631">
            <w:pPr>
              <w:spacing w:after="0" w:line="240" w:lineRule="auto"/>
              <w:jc w:val="right"/>
              <w:rPr>
                <w:rFonts w:eastAsia="Times New Roman" w:cs="Arial"/>
                <w:sz w:val="20"/>
                <w:szCs w:val="20"/>
                <w:lang w:eastAsia="en-GB"/>
              </w:rPr>
            </w:pPr>
            <w:r w:rsidRPr="00611631">
              <w:rPr>
                <w:rFonts w:eastAsia="Times New Roman" w:cs="Arial"/>
                <w:sz w:val="20"/>
                <w:szCs w:val="20"/>
                <w:lang w:eastAsia="en-GB"/>
              </w:rPr>
              <w:t>120.7317073</w:t>
            </w:r>
          </w:p>
        </w:tc>
      </w:tr>
      <w:tr w:rsidR="00611631" w:rsidRPr="00611631" w:rsidTr="00611631">
        <w:trPr>
          <w:trHeight w:val="255"/>
          <w:jc w:val="center"/>
        </w:trPr>
        <w:tc>
          <w:tcPr>
            <w:tcW w:w="1943" w:type="dxa"/>
            <w:tcBorders>
              <w:top w:val="nil"/>
              <w:left w:val="single" w:sz="8" w:space="0" w:color="auto"/>
              <w:bottom w:val="single" w:sz="4" w:space="0" w:color="auto"/>
              <w:right w:val="single" w:sz="8" w:space="0" w:color="auto"/>
            </w:tcBorders>
            <w:shd w:val="clear" w:color="000000" w:fill="D9D9D9"/>
            <w:noWrap/>
            <w:vAlign w:val="bottom"/>
            <w:hideMark/>
          </w:tcPr>
          <w:p w:rsidR="00611631" w:rsidRPr="00611631" w:rsidRDefault="00611631" w:rsidP="00611631">
            <w:pPr>
              <w:spacing w:after="0" w:line="240" w:lineRule="auto"/>
              <w:rPr>
                <w:rFonts w:eastAsia="Times New Roman" w:cs="Arial"/>
                <w:sz w:val="20"/>
                <w:szCs w:val="20"/>
                <w:lang w:eastAsia="en-GB"/>
              </w:rPr>
            </w:pPr>
            <w:r w:rsidRPr="00611631">
              <w:rPr>
                <w:rFonts w:eastAsia="Times New Roman" w:cs="Arial"/>
                <w:sz w:val="20"/>
                <w:szCs w:val="20"/>
                <w:lang w:eastAsia="en-GB"/>
              </w:rPr>
              <w:t>Allowable range</w:t>
            </w:r>
            <w:r w:rsidR="00E77A20">
              <w:rPr>
                <w:rFonts w:eastAsia="Times New Roman" w:cs="Arial"/>
                <w:sz w:val="20"/>
                <w:szCs w:val="20"/>
                <w:lang w:eastAsia="en-GB"/>
              </w:rPr>
              <w:t xml:space="preserve"> (N/mm</w:t>
            </w:r>
            <w:r w:rsidR="00E77A20">
              <w:rPr>
                <w:rFonts w:eastAsia="Times New Roman" w:cs="Arial"/>
                <w:sz w:val="20"/>
                <w:szCs w:val="20"/>
                <w:vertAlign w:val="superscript"/>
                <w:lang w:eastAsia="en-GB"/>
              </w:rPr>
              <w:t>2</w:t>
            </w:r>
            <w:r w:rsidR="00E77A20">
              <w:rPr>
                <w:rFonts w:eastAsia="Times New Roman" w:cs="Arial"/>
                <w:sz w:val="20"/>
                <w:szCs w:val="20"/>
                <w:lang w:eastAsia="en-GB"/>
              </w:rPr>
              <w:t>)</w:t>
            </w:r>
          </w:p>
        </w:tc>
        <w:tc>
          <w:tcPr>
            <w:tcW w:w="1384" w:type="dxa"/>
            <w:tcBorders>
              <w:top w:val="nil"/>
              <w:left w:val="nil"/>
              <w:bottom w:val="single" w:sz="4" w:space="0" w:color="auto"/>
              <w:right w:val="single" w:sz="4" w:space="0" w:color="auto"/>
            </w:tcBorders>
            <w:shd w:val="clear" w:color="000000" w:fill="FFFFFF"/>
            <w:noWrap/>
            <w:vAlign w:val="bottom"/>
            <w:hideMark/>
          </w:tcPr>
          <w:p w:rsidR="00611631" w:rsidRPr="00611631" w:rsidRDefault="00611631" w:rsidP="00611631">
            <w:pPr>
              <w:spacing w:after="0" w:line="240" w:lineRule="auto"/>
              <w:jc w:val="right"/>
              <w:rPr>
                <w:rFonts w:eastAsia="Times New Roman" w:cs="Arial"/>
                <w:sz w:val="20"/>
                <w:szCs w:val="20"/>
                <w:lang w:eastAsia="en-GB"/>
              </w:rPr>
            </w:pPr>
            <w:r w:rsidRPr="00611631">
              <w:rPr>
                <w:rFonts w:eastAsia="Times New Roman" w:cs="Arial"/>
                <w:sz w:val="20"/>
                <w:szCs w:val="20"/>
                <w:lang w:eastAsia="en-GB"/>
              </w:rPr>
              <w:t>43.33323045</w:t>
            </w:r>
          </w:p>
        </w:tc>
      </w:tr>
      <w:tr w:rsidR="00611631" w:rsidRPr="00611631" w:rsidTr="00611631">
        <w:trPr>
          <w:trHeight w:val="270"/>
          <w:jc w:val="center"/>
        </w:trPr>
        <w:tc>
          <w:tcPr>
            <w:tcW w:w="1943" w:type="dxa"/>
            <w:tcBorders>
              <w:top w:val="nil"/>
              <w:left w:val="single" w:sz="8" w:space="0" w:color="auto"/>
              <w:bottom w:val="single" w:sz="8" w:space="0" w:color="auto"/>
              <w:right w:val="single" w:sz="8" w:space="0" w:color="auto"/>
            </w:tcBorders>
            <w:shd w:val="clear" w:color="000000" w:fill="D9D9D9"/>
            <w:noWrap/>
            <w:vAlign w:val="bottom"/>
            <w:hideMark/>
          </w:tcPr>
          <w:p w:rsidR="00611631" w:rsidRPr="00611631" w:rsidRDefault="00611631" w:rsidP="00611631">
            <w:pPr>
              <w:spacing w:after="0" w:line="240" w:lineRule="auto"/>
              <w:rPr>
                <w:rFonts w:eastAsia="Times New Roman" w:cs="Arial"/>
                <w:sz w:val="20"/>
                <w:szCs w:val="20"/>
                <w:lang w:eastAsia="en-GB"/>
              </w:rPr>
            </w:pPr>
            <w:r w:rsidRPr="00611631">
              <w:rPr>
                <w:rFonts w:eastAsia="Times New Roman" w:cs="Arial"/>
                <w:sz w:val="20"/>
                <w:szCs w:val="20"/>
                <w:lang w:eastAsia="en-GB"/>
              </w:rPr>
              <w:t>Fatigue SF</w:t>
            </w:r>
          </w:p>
        </w:tc>
        <w:tc>
          <w:tcPr>
            <w:tcW w:w="1384" w:type="dxa"/>
            <w:tcBorders>
              <w:top w:val="nil"/>
              <w:left w:val="nil"/>
              <w:bottom w:val="single" w:sz="8" w:space="0" w:color="auto"/>
              <w:right w:val="single" w:sz="4" w:space="0" w:color="auto"/>
            </w:tcBorders>
            <w:shd w:val="clear" w:color="000000" w:fill="FFFFFF"/>
            <w:noWrap/>
            <w:vAlign w:val="bottom"/>
            <w:hideMark/>
          </w:tcPr>
          <w:p w:rsidR="00611631" w:rsidRPr="00611631" w:rsidRDefault="00611631" w:rsidP="00611631">
            <w:pPr>
              <w:spacing w:after="0" w:line="240" w:lineRule="auto"/>
              <w:jc w:val="right"/>
              <w:rPr>
                <w:rFonts w:eastAsia="Times New Roman" w:cs="Arial"/>
                <w:sz w:val="20"/>
                <w:szCs w:val="20"/>
                <w:lang w:eastAsia="en-GB"/>
              </w:rPr>
            </w:pPr>
            <w:r w:rsidRPr="00611631">
              <w:rPr>
                <w:rFonts w:eastAsia="Times New Roman" w:cs="Arial"/>
                <w:sz w:val="20"/>
                <w:szCs w:val="20"/>
                <w:lang w:eastAsia="en-GB"/>
              </w:rPr>
              <w:t>1.868929586</w:t>
            </w:r>
          </w:p>
        </w:tc>
      </w:tr>
    </w:tbl>
    <w:p w:rsidR="00613D0E" w:rsidRDefault="00613D0E" w:rsidP="003544B4">
      <w:pPr>
        <w:rPr>
          <w:rFonts w:eastAsiaTheme="minorEastAsia"/>
        </w:rPr>
      </w:pPr>
    </w:p>
    <w:p w:rsidR="00613D0E" w:rsidRDefault="00613D0E">
      <w:pPr>
        <w:spacing w:line="259" w:lineRule="auto"/>
        <w:rPr>
          <w:rFonts w:eastAsiaTheme="minorEastAsia"/>
        </w:rPr>
      </w:pPr>
      <w:r>
        <w:rPr>
          <w:rFonts w:eastAsiaTheme="minorEastAsia"/>
        </w:rPr>
        <w:br w:type="page"/>
      </w:r>
    </w:p>
    <w:p w:rsidR="00611631" w:rsidRDefault="00613D0E" w:rsidP="00613D0E">
      <w:pPr>
        <w:pStyle w:val="Heading3"/>
        <w:rPr>
          <w:rFonts w:eastAsiaTheme="minorEastAsia"/>
        </w:rPr>
      </w:pPr>
      <w:r>
        <w:rPr>
          <w:rFonts w:eastAsiaTheme="minorEastAsia"/>
        </w:rPr>
        <w:lastRenderedPageBreak/>
        <w:t>Modified Bolt</w:t>
      </w:r>
    </w:p>
    <w:p w:rsidR="00B959B7" w:rsidRDefault="00B959B7" w:rsidP="00B959B7">
      <w:pPr>
        <w:rPr>
          <w:rFonts w:eastAsiaTheme="minorEastAsia"/>
        </w:rPr>
      </w:pPr>
      <w:r>
        <w:t>By increasing the RPM from 6000 to 9000 the Fatigue safety factor dropped below 1</w:t>
      </w:r>
      <w:r w:rsidR="00CA2274">
        <w:t xml:space="preserve"> as the stress range was greater than the allowable range which isn’t an acceptable value. So, to when designing a new bolt, the FSF should match or be greater than the FSF of the standard bolt. to do this the material of the bolt was changed to 8740 Chrome Alloy which according to </w:t>
      </w:r>
      <w:sdt>
        <w:sdtPr>
          <w:id w:val="-884485109"/>
          <w:citation/>
        </w:sdtPr>
        <w:sdtEndPr/>
        <w:sdtContent>
          <w:r w:rsidR="00CA2274">
            <w:fldChar w:fldCharType="begin"/>
          </w:r>
          <w:r w:rsidR="00CA2274">
            <w:instrText xml:space="preserve"> CITATION ARP20 \l 2057 </w:instrText>
          </w:r>
          <w:r w:rsidR="00CA2274">
            <w:fldChar w:fldCharType="separate"/>
          </w:r>
          <w:r w:rsidR="00CA2274" w:rsidRPr="00CA2274">
            <w:rPr>
              <w:noProof/>
            </w:rPr>
            <w:t>(ARP, 2020)</w:t>
          </w:r>
          <w:r w:rsidR="00CA2274">
            <w:fldChar w:fldCharType="end"/>
          </w:r>
        </w:sdtContent>
      </w:sdt>
      <w:r w:rsidR="00CA2274">
        <w:t xml:space="preserve"> the UTS is 190000psi which when converted is 190N/mm</w:t>
      </w:r>
      <w:r w:rsidR="00CA2274">
        <w:rPr>
          <w:vertAlign w:val="superscript"/>
        </w:rPr>
        <w:t>2</w:t>
      </w:r>
      <w:r w:rsidR="002F102D">
        <w:rPr>
          <w:vertAlign w:val="superscript"/>
        </w:rPr>
        <w:t xml:space="preserve"> </w:t>
      </w:r>
      <w:r w:rsidR="002F102D">
        <w:t xml:space="preserve">and according to </w:t>
      </w:r>
      <w:sdt>
        <w:sdtPr>
          <w:id w:val="1171912150"/>
          <w:citation/>
        </w:sdtPr>
        <w:sdtEndPr/>
        <w:sdtContent>
          <w:r w:rsidR="002F102D">
            <w:fldChar w:fldCharType="begin"/>
          </w:r>
          <w:r w:rsidR="002F102D">
            <w:instrText xml:space="preserve"> CITATION AZo121 \l 2057 </w:instrText>
          </w:r>
          <w:r w:rsidR="002F102D">
            <w:fldChar w:fldCharType="separate"/>
          </w:r>
          <w:r w:rsidR="002F102D" w:rsidRPr="002F102D">
            <w:rPr>
              <w:noProof/>
            </w:rPr>
            <w:t>(AZoM, 2012)</w:t>
          </w:r>
          <w:r w:rsidR="002F102D">
            <w:fldChar w:fldCharType="end"/>
          </w:r>
        </w:sdtContent>
      </w:sdt>
      <w:r w:rsidR="00743DD9">
        <w:t xml:space="preserve"> has a young’s modulus of 195GPA or N/mm</w:t>
      </w:r>
      <w:r w:rsidR="00743DD9">
        <w:rPr>
          <w:vertAlign w:val="superscript"/>
        </w:rPr>
        <w:t>2</w:t>
      </w:r>
      <w:r w:rsidR="00743DD9">
        <w:t>.</w:t>
      </w:r>
      <w:r w:rsidR="00465AB8">
        <w:t>The increased UTS allows for a higher stress to act upon the bolt and the lower young’s modulus reduces the stiffness of the bolt.</w:t>
      </w:r>
      <w:r w:rsidR="0074243B">
        <w:t xml:space="preserve"> Next, by splitting the bolt into 3 sections with various different diameters the stiffness of the bolt could be reduced to below the stiffness of the least stiff section </w:t>
      </w:r>
      <w:r w:rsidR="00465AB8">
        <w:t xml:space="preserve">using a thin section known as a shank as </w:t>
      </w:r>
      <m:oMath>
        <m:r>
          <w:rPr>
            <w:rFonts w:ascii="Cambria Math" w:hAnsi="Cambria Math"/>
          </w:rPr>
          <m:t>K=</m:t>
        </m:r>
        <m:f>
          <m:fPr>
            <m:ctrlPr>
              <w:rPr>
                <w:rFonts w:ascii="Cambria Math" w:hAnsi="Cambria Math"/>
                <w:i/>
              </w:rPr>
            </m:ctrlPr>
          </m:fPr>
          <m:num>
            <m:r>
              <w:rPr>
                <w:rFonts w:ascii="Cambria Math" w:hAnsi="Cambria Math"/>
              </w:rPr>
              <m:t>1</m:t>
            </m:r>
          </m:num>
          <m:den>
            <m:f>
              <m:fPr>
                <m:ctrlPr>
                  <w:rPr>
                    <w:rFonts w:ascii="Cambria Math" w:hAnsi="Cambria Math"/>
                    <w:i/>
                  </w:rPr>
                </m:ctrlPr>
              </m:fPr>
              <m:num>
                <m:r>
                  <w:rPr>
                    <w:rFonts w:ascii="Cambria Math" w:hAnsi="Cambria Math"/>
                  </w:rPr>
                  <m:t>1</m:t>
                </m:r>
              </m:num>
              <m:den>
                <m:r>
                  <w:rPr>
                    <w:rFonts w:ascii="Cambria Math" w:hAnsi="Cambria Math"/>
                  </w:rPr>
                  <m:t>K1</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K2</m:t>
                </m:r>
              </m:den>
            </m:f>
            <m:r>
              <w:rPr>
                <w:rFonts w:ascii="Cambria Math" w:hAnsi="Cambria Math"/>
              </w:rPr>
              <m:t>+…</m:t>
            </m:r>
          </m:den>
        </m:f>
      </m:oMath>
      <w:r w:rsidR="00465AB8">
        <w:rPr>
          <w:rFonts w:eastAsiaTheme="minorEastAsia"/>
        </w:rPr>
        <w:t xml:space="preserve"> by reducing the stiffness the extra force acting upon the bolt is reduced resulting in </w:t>
      </w:r>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max</m:t>
            </m:r>
          </m:sub>
        </m:sSub>
      </m:oMath>
      <w:r w:rsidR="00465AB8">
        <w:rPr>
          <w:rFonts w:eastAsiaTheme="minorEastAsia"/>
        </w:rPr>
        <w:t xml:space="preserve"> reducing and the FSF increasing. This coupled with the higher UTS of the bolt allowed for a FSF at 9000RPM similar the FSF at 6000RPM with the standard bolt</w:t>
      </w:r>
      <w:r w:rsidR="006E28DF">
        <w:rPr>
          <w:rFonts w:eastAsiaTheme="minorEastAsia"/>
        </w:rPr>
        <w:t>.</w:t>
      </w:r>
    </w:p>
    <w:p w:rsidR="006E28DF" w:rsidRDefault="006E28DF" w:rsidP="00B959B7">
      <w:pPr>
        <w:rPr>
          <w:rFonts w:eastAsiaTheme="minorEastAsia"/>
        </w:rPr>
      </w:pPr>
      <w:r>
        <w:rPr>
          <w:rFonts w:eastAsiaTheme="minorEastAsia"/>
        </w:rPr>
        <w:t>The 3 sections of the bolt are split into (Diameter:length) section 1 threaded (7.5</w:t>
      </w:r>
      <w:r w:rsidR="00850432">
        <w:rPr>
          <w:rFonts w:eastAsiaTheme="minorEastAsia"/>
        </w:rPr>
        <w:t>mm(avg):13.5mm) where the 2</w:t>
      </w:r>
      <w:r w:rsidR="00850432" w:rsidRPr="00850432">
        <w:rPr>
          <w:rFonts w:eastAsiaTheme="minorEastAsia"/>
          <w:vertAlign w:val="superscript"/>
        </w:rPr>
        <w:t>nd</w:t>
      </w:r>
      <w:r w:rsidR="00850432">
        <w:rPr>
          <w:rFonts w:eastAsiaTheme="minorEastAsia"/>
        </w:rPr>
        <w:t xml:space="preserve"> engaged thread is 2mm into the section, section 2 shank (4.8mm:20.5mm), section 3 (8mm:3mm) used to stop a bending moment and secure the bolt cap flat to mating surface. </w:t>
      </w:r>
      <w:r>
        <w:rPr>
          <w:rFonts w:eastAsiaTheme="minorEastAsia"/>
        </w:rPr>
        <w:t xml:space="preserve"> </w:t>
      </w:r>
      <w:r w:rsidR="009D5316">
        <w:rPr>
          <w:rFonts w:eastAsiaTheme="minorEastAsia"/>
        </w:rPr>
        <w:t xml:space="preserve">These sections resulted in the following bolt stiffness </w:t>
      </w:r>
    </w:p>
    <w:p w:rsidR="009D5316" w:rsidRDefault="009D5316" w:rsidP="009D5316">
      <w:pPr>
        <w:pStyle w:val="Caption"/>
        <w:keepNext/>
      </w:pPr>
      <w:r>
        <w:t xml:space="preserve">Table </w:t>
      </w:r>
      <w:fldSimple w:instr=" SEQ Table \* ARABIC ">
        <w:r w:rsidR="00EF16B5">
          <w:rPr>
            <w:noProof/>
          </w:rPr>
          <w:t>12</w:t>
        </w:r>
      </w:fldSimple>
      <w:r>
        <w:t xml:space="preserve"> Kb for modified bolt</w:t>
      </w:r>
    </w:p>
    <w:tbl>
      <w:tblPr>
        <w:tblW w:w="2891" w:type="dxa"/>
        <w:jc w:val="center"/>
        <w:tblLook w:val="04A0" w:firstRow="1" w:lastRow="0" w:firstColumn="1" w:lastColumn="0" w:noHBand="0" w:noVBand="1"/>
      </w:tblPr>
      <w:tblGrid>
        <w:gridCol w:w="1840"/>
        <w:gridCol w:w="1051"/>
      </w:tblGrid>
      <w:tr w:rsidR="009D5316" w:rsidRPr="009D5316" w:rsidTr="009D5316">
        <w:trPr>
          <w:trHeight w:val="270"/>
          <w:jc w:val="center"/>
        </w:trPr>
        <w:tc>
          <w:tcPr>
            <w:tcW w:w="1840" w:type="dxa"/>
            <w:tcBorders>
              <w:top w:val="single" w:sz="8" w:space="0" w:color="auto"/>
              <w:left w:val="single" w:sz="8" w:space="0" w:color="auto"/>
              <w:bottom w:val="single" w:sz="4" w:space="0" w:color="auto"/>
              <w:right w:val="single" w:sz="8" w:space="0" w:color="auto"/>
            </w:tcBorders>
            <w:shd w:val="clear" w:color="000000" w:fill="FFFFFF"/>
            <w:noWrap/>
            <w:vAlign w:val="bottom"/>
            <w:hideMark/>
          </w:tcPr>
          <w:p w:rsidR="009D5316" w:rsidRPr="009D5316" w:rsidRDefault="009D5316" w:rsidP="009D5316">
            <w:pPr>
              <w:spacing w:after="0" w:line="240" w:lineRule="auto"/>
              <w:rPr>
                <w:rFonts w:eastAsia="Times New Roman" w:cs="Arial"/>
                <w:sz w:val="20"/>
                <w:szCs w:val="20"/>
                <w:lang w:eastAsia="en-GB"/>
              </w:rPr>
            </w:pPr>
            <w:r w:rsidRPr="009D5316">
              <w:rPr>
                <w:rFonts w:eastAsia="Times New Roman" w:cs="Arial"/>
                <w:sz w:val="20"/>
                <w:szCs w:val="20"/>
                <w:lang w:eastAsia="en-GB"/>
              </w:rPr>
              <w:t>Kb 1</w:t>
            </w:r>
            <w:r w:rsidR="00C709C2">
              <w:rPr>
                <w:rFonts w:eastAsia="Times New Roman" w:cs="Arial"/>
                <w:sz w:val="20"/>
                <w:szCs w:val="20"/>
                <w:lang w:eastAsia="en-GB"/>
              </w:rPr>
              <w:t xml:space="preserve">    </w:t>
            </w:r>
            <w:r w:rsidR="00AE1A43">
              <w:rPr>
                <w:rFonts w:eastAsia="Times New Roman" w:cs="Arial"/>
                <w:sz w:val="20"/>
                <w:szCs w:val="20"/>
                <w:lang w:eastAsia="en-GB"/>
              </w:rPr>
              <w:t>(N/mm)</w:t>
            </w:r>
          </w:p>
        </w:tc>
        <w:tc>
          <w:tcPr>
            <w:tcW w:w="1051" w:type="dxa"/>
            <w:tcBorders>
              <w:top w:val="single" w:sz="8" w:space="0" w:color="auto"/>
              <w:left w:val="nil"/>
              <w:bottom w:val="single" w:sz="4" w:space="0" w:color="auto"/>
              <w:right w:val="single" w:sz="8" w:space="0" w:color="auto"/>
            </w:tcBorders>
            <w:shd w:val="clear" w:color="000000" w:fill="FFFFFF"/>
            <w:noWrap/>
            <w:vAlign w:val="bottom"/>
            <w:hideMark/>
          </w:tcPr>
          <w:p w:rsidR="009D5316" w:rsidRPr="009D5316" w:rsidRDefault="009D5316" w:rsidP="009D5316">
            <w:pPr>
              <w:spacing w:after="0" w:line="240" w:lineRule="auto"/>
              <w:jc w:val="right"/>
              <w:rPr>
                <w:rFonts w:eastAsia="Times New Roman" w:cs="Arial"/>
                <w:sz w:val="20"/>
                <w:szCs w:val="20"/>
                <w:lang w:eastAsia="en-GB"/>
              </w:rPr>
            </w:pPr>
            <w:r w:rsidRPr="009D5316">
              <w:rPr>
                <w:rFonts w:eastAsia="Times New Roman" w:cs="Arial"/>
                <w:sz w:val="20"/>
                <w:szCs w:val="20"/>
                <w:lang w:eastAsia="en-GB"/>
              </w:rPr>
              <w:t>4307418</w:t>
            </w:r>
          </w:p>
        </w:tc>
      </w:tr>
      <w:tr w:rsidR="009D5316" w:rsidRPr="009D5316" w:rsidTr="009D5316">
        <w:trPr>
          <w:trHeight w:val="255"/>
          <w:jc w:val="center"/>
        </w:trPr>
        <w:tc>
          <w:tcPr>
            <w:tcW w:w="1840" w:type="dxa"/>
            <w:tcBorders>
              <w:top w:val="nil"/>
              <w:left w:val="single" w:sz="8" w:space="0" w:color="auto"/>
              <w:bottom w:val="single" w:sz="4" w:space="0" w:color="auto"/>
              <w:right w:val="single" w:sz="8" w:space="0" w:color="auto"/>
            </w:tcBorders>
            <w:shd w:val="clear" w:color="000000" w:fill="FFFFFF"/>
            <w:noWrap/>
            <w:vAlign w:val="bottom"/>
            <w:hideMark/>
          </w:tcPr>
          <w:p w:rsidR="009D5316" w:rsidRPr="009D5316" w:rsidRDefault="009D5316" w:rsidP="009D5316">
            <w:pPr>
              <w:spacing w:after="0" w:line="240" w:lineRule="auto"/>
              <w:rPr>
                <w:rFonts w:eastAsia="Times New Roman" w:cs="Arial"/>
                <w:sz w:val="20"/>
                <w:szCs w:val="20"/>
                <w:lang w:eastAsia="en-GB"/>
              </w:rPr>
            </w:pPr>
            <w:r w:rsidRPr="009D5316">
              <w:rPr>
                <w:rFonts w:eastAsia="Times New Roman" w:cs="Arial"/>
                <w:sz w:val="20"/>
                <w:szCs w:val="20"/>
                <w:lang w:eastAsia="en-GB"/>
              </w:rPr>
              <w:t>Kb 2</w:t>
            </w:r>
            <w:r w:rsidR="00AE1A43">
              <w:rPr>
                <w:rFonts w:eastAsia="Times New Roman" w:cs="Arial"/>
                <w:sz w:val="20"/>
                <w:szCs w:val="20"/>
                <w:lang w:eastAsia="en-GB"/>
              </w:rPr>
              <w:t xml:space="preserve"> (N/mm)</w:t>
            </w:r>
          </w:p>
        </w:tc>
        <w:tc>
          <w:tcPr>
            <w:tcW w:w="1051" w:type="dxa"/>
            <w:tcBorders>
              <w:top w:val="nil"/>
              <w:left w:val="nil"/>
              <w:bottom w:val="single" w:sz="4" w:space="0" w:color="auto"/>
              <w:right w:val="single" w:sz="8" w:space="0" w:color="auto"/>
            </w:tcBorders>
            <w:shd w:val="clear" w:color="000000" w:fill="FFFFFF"/>
            <w:noWrap/>
            <w:vAlign w:val="bottom"/>
            <w:hideMark/>
          </w:tcPr>
          <w:p w:rsidR="009D5316" w:rsidRPr="009D5316" w:rsidRDefault="009D5316" w:rsidP="009D5316">
            <w:pPr>
              <w:spacing w:after="0" w:line="240" w:lineRule="auto"/>
              <w:jc w:val="right"/>
              <w:rPr>
                <w:rFonts w:eastAsia="Times New Roman" w:cs="Arial"/>
                <w:sz w:val="20"/>
                <w:szCs w:val="20"/>
                <w:lang w:eastAsia="en-GB"/>
              </w:rPr>
            </w:pPr>
            <w:r w:rsidRPr="009D5316">
              <w:rPr>
                <w:rFonts w:eastAsia="Times New Roman" w:cs="Arial"/>
                <w:sz w:val="20"/>
                <w:szCs w:val="20"/>
                <w:lang w:eastAsia="en-GB"/>
              </w:rPr>
              <w:t>172128.6</w:t>
            </w:r>
          </w:p>
        </w:tc>
      </w:tr>
      <w:tr w:rsidR="009D5316" w:rsidRPr="009D5316" w:rsidTr="009D5316">
        <w:trPr>
          <w:trHeight w:val="255"/>
          <w:jc w:val="center"/>
        </w:trPr>
        <w:tc>
          <w:tcPr>
            <w:tcW w:w="1840" w:type="dxa"/>
            <w:tcBorders>
              <w:top w:val="nil"/>
              <w:left w:val="single" w:sz="8" w:space="0" w:color="auto"/>
              <w:bottom w:val="single" w:sz="4" w:space="0" w:color="auto"/>
              <w:right w:val="single" w:sz="8" w:space="0" w:color="auto"/>
            </w:tcBorders>
            <w:shd w:val="clear" w:color="000000" w:fill="FFFFFF"/>
            <w:noWrap/>
            <w:vAlign w:val="bottom"/>
            <w:hideMark/>
          </w:tcPr>
          <w:p w:rsidR="009D5316" w:rsidRPr="009D5316" w:rsidRDefault="009D5316" w:rsidP="009D5316">
            <w:pPr>
              <w:spacing w:after="0" w:line="240" w:lineRule="auto"/>
              <w:rPr>
                <w:rFonts w:eastAsia="Times New Roman" w:cs="Arial"/>
                <w:sz w:val="20"/>
                <w:szCs w:val="20"/>
                <w:lang w:eastAsia="en-GB"/>
              </w:rPr>
            </w:pPr>
            <w:r w:rsidRPr="009D5316">
              <w:rPr>
                <w:rFonts w:eastAsia="Times New Roman" w:cs="Arial"/>
                <w:sz w:val="20"/>
                <w:szCs w:val="20"/>
                <w:lang w:eastAsia="en-GB"/>
              </w:rPr>
              <w:t>Kb 3</w:t>
            </w:r>
            <w:r w:rsidR="00AE1A43">
              <w:rPr>
                <w:rFonts w:eastAsia="Times New Roman" w:cs="Arial"/>
                <w:sz w:val="20"/>
                <w:szCs w:val="20"/>
                <w:lang w:eastAsia="en-GB"/>
              </w:rPr>
              <w:t xml:space="preserve"> (N/mm)</w:t>
            </w:r>
          </w:p>
        </w:tc>
        <w:tc>
          <w:tcPr>
            <w:tcW w:w="1051" w:type="dxa"/>
            <w:tcBorders>
              <w:top w:val="nil"/>
              <w:left w:val="nil"/>
              <w:bottom w:val="single" w:sz="4" w:space="0" w:color="auto"/>
              <w:right w:val="single" w:sz="8" w:space="0" w:color="auto"/>
            </w:tcBorders>
            <w:shd w:val="clear" w:color="000000" w:fill="FFFFFF"/>
            <w:noWrap/>
            <w:vAlign w:val="bottom"/>
            <w:hideMark/>
          </w:tcPr>
          <w:p w:rsidR="009D5316" w:rsidRPr="009D5316" w:rsidRDefault="009D5316" w:rsidP="009D5316">
            <w:pPr>
              <w:spacing w:after="0" w:line="240" w:lineRule="auto"/>
              <w:jc w:val="right"/>
              <w:rPr>
                <w:rFonts w:eastAsia="Times New Roman" w:cs="Arial"/>
                <w:sz w:val="20"/>
                <w:szCs w:val="20"/>
                <w:lang w:eastAsia="en-GB"/>
              </w:rPr>
            </w:pPr>
            <w:r w:rsidRPr="009D5316">
              <w:rPr>
                <w:rFonts w:eastAsia="Times New Roman" w:cs="Arial"/>
                <w:sz w:val="20"/>
                <w:szCs w:val="20"/>
                <w:lang w:eastAsia="en-GB"/>
              </w:rPr>
              <w:t>3267256</w:t>
            </w:r>
          </w:p>
        </w:tc>
      </w:tr>
      <w:tr w:rsidR="009D5316" w:rsidRPr="009D5316" w:rsidTr="009D5316">
        <w:trPr>
          <w:trHeight w:val="270"/>
          <w:jc w:val="center"/>
        </w:trPr>
        <w:tc>
          <w:tcPr>
            <w:tcW w:w="1840" w:type="dxa"/>
            <w:tcBorders>
              <w:top w:val="nil"/>
              <w:left w:val="single" w:sz="8" w:space="0" w:color="auto"/>
              <w:bottom w:val="single" w:sz="8" w:space="0" w:color="auto"/>
              <w:right w:val="single" w:sz="8" w:space="0" w:color="auto"/>
            </w:tcBorders>
            <w:shd w:val="clear" w:color="000000" w:fill="FFFFFF"/>
            <w:noWrap/>
            <w:vAlign w:val="bottom"/>
            <w:hideMark/>
          </w:tcPr>
          <w:p w:rsidR="009D5316" w:rsidRPr="009D5316" w:rsidRDefault="009D5316" w:rsidP="009D5316">
            <w:pPr>
              <w:spacing w:after="0" w:line="240" w:lineRule="auto"/>
              <w:rPr>
                <w:rFonts w:eastAsia="Times New Roman" w:cs="Arial"/>
                <w:sz w:val="20"/>
                <w:szCs w:val="20"/>
                <w:lang w:eastAsia="en-GB"/>
              </w:rPr>
            </w:pPr>
            <w:r w:rsidRPr="009D5316">
              <w:rPr>
                <w:rFonts w:eastAsia="Times New Roman" w:cs="Arial"/>
                <w:sz w:val="20"/>
                <w:szCs w:val="20"/>
                <w:lang w:eastAsia="en-GB"/>
              </w:rPr>
              <w:t>Kb</w:t>
            </w:r>
            <w:r w:rsidR="00AE1A43">
              <w:rPr>
                <w:rFonts w:eastAsia="Times New Roman" w:cs="Arial"/>
                <w:sz w:val="20"/>
                <w:szCs w:val="20"/>
                <w:lang w:eastAsia="en-GB"/>
              </w:rPr>
              <w:t xml:space="preserve"> (N/mm)</w:t>
            </w:r>
          </w:p>
        </w:tc>
        <w:tc>
          <w:tcPr>
            <w:tcW w:w="1051" w:type="dxa"/>
            <w:tcBorders>
              <w:top w:val="nil"/>
              <w:left w:val="nil"/>
              <w:bottom w:val="single" w:sz="8" w:space="0" w:color="auto"/>
              <w:right w:val="single" w:sz="8" w:space="0" w:color="auto"/>
            </w:tcBorders>
            <w:shd w:val="clear" w:color="000000" w:fill="FFFFFF"/>
            <w:noWrap/>
            <w:vAlign w:val="bottom"/>
            <w:hideMark/>
          </w:tcPr>
          <w:p w:rsidR="009D5316" w:rsidRPr="009D5316" w:rsidRDefault="009D5316" w:rsidP="009D5316">
            <w:pPr>
              <w:spacing w:after="0" w:line="240" w:lineRule="auto"/>
              <w:jc w:val="right"/>
              <w:rPr>
                <w:rFonts w:eastAsia="Times New Roman" w:cs="Arial"/>
                <w:sz w:val="20"/>
                <w:szCs w:val="20"/>
                <w:lang w:eastAsia="en-GB"/>
              </w:rPr>
            </w:pPr>
            <w:r w:rsidRPr="009D5316">
              <w:rPr>
                <w:rFonts w:eastAsia="Times New Roman" w:cs="Arial"/>
                <w:sz w:val="20"/>
                <w:szCs w:val="20"/>
                <w:lang w:eastAsia="en-GB"/>
              </w:rPr>
              <w:t>157534.1</w:t>
            </w:r>
          </w:p>
        </w:tc>
      </w:tr>
    </w:tbl>
    <w:p w:rsidR="009D5316" w:rsidRDefault="009D5316" w:rsidP="00B959B7">
      <w:pPr>
        <w:rPr>
          <w:rFonts w:eastAsiaTheme="minorEastAsia"/>
        </w:rPr>
      </w:pPr>
      <w:r>
        <w:rPr>
          <w:rFonts w:eastAsiaTheme="minorEastAsia"/>
        </w:rPr>
        <w:t xml:space="preserve">Using equations earlier in section 3 with these new values the new </w:t>
      </w:r>
      <w:r w:rsidR="00C709C2">
        <w:rPr>
          <w:rFonts w:eastAsiaTheme="minorEastAsia"/>
        </w:rPr>
        <w:t>safety</w:t>
      </w:r>
      <w:r>
        <w:rPr>
          <w:rFonts w:eastAsiaTheme="minorEastAsia"/>
        </w:rPr>
        <w:t xml:space="preserve"> factor was calculated</w:t>
      </w:r>
    </w:p>
    <w:p w:rsidR="009D5316" w:rsidRDefault="009D5316">
      <w:pPr>
        <w:spacing w:line="259" w:lineRule="auto"/>
        <w:rPr>
          <w:rFonts w:eastAsiaTheme="minorEastAsia"/>
        </w:rPr>
      </w:pPr>
      <w:r>
        <w:rPr>
          <w:rFonts w:eastAsiaTheme="minorEastAsia"/>
        </w:rPr>
        <w:br w:type="page"/>
      </w:r>
    </w:p>
    <w:p w:rsidR="009D5316" w:rsidRDefault="009D5316" w:rsidP="00B959B7">
      <w:pPr>
        <w:rPr>
          <w:rFonts w:eastAsiaTheme="minorEastAsia"/>
        </w:rPr>
      </w:pPr>
    </w:p>
    <w:p w:rsidR="009D5316" w:rsidRDefault="009D5316" w:rsidP="009D5316">
      <w:pPr>
        <w:pStyle w:val="Caption"/>
        <w:keepNext/>
      </w:pPr>
      <w:r>
        <w:t xml:space="preserve">Table </w:t>
      </w:r>
      <w:fldSimple w:instr=" SEQ Table \* ARABIC ">
        <w:r w:rsidR="00EF16B5">
          <w:rPr>
            <w:noProof/>
          </w:rPr>
          <w:t>13</w:t>
        </w:r>
      </w:fldSimple>
      <w:r>
        <w:t xml:space="preserve"> modified bolt calculations</w:t>
      </w:r>
    </w:p>
    <w:tbl>
      <w:tblPr>
        <w:tblW w:w="2891" w:type="dxa"/>
        <w:jc w:val="center"/>
        <w:tblLook w:val="04A0" w:firstRow="1" w:lastRow="0" w:firstColumn="1" w:lastColumn="0" w:noHBand="0" w:noVBand="1"/>
      </w:tblPr>
      <w:tblGrid>
        <w:gridCol w:w="1840"/>
        <w:gridCol w:w="1051"/>
      </w:tblGrid>
      <w:tr w:rsidR="009D5316" w:rsidRPr="009D5316" w:rsidTr="009D5316">
        <w:trPr>
          <w:trHeight w:val="255"/>
          <w:jc w:val="center"/>
        </w:trPr>
        <w:tc>
          <w:tcPr>
            <w:tcW w:w="1840" w:type="dxa"/>
            <w:tcBorders>
              <w:top w:val="single" w:sz="8" w:space="0" w:color="auto"/>
              <w:left w:val="single" w:sz="8" w:space="0" w:color="auto"/>
              <w:bottom w:val="single" w:sz="4" w:space="0" w:color="auto"/>
              <w:right w:val="single" w:sz="8" w:space="0" w:color="auto"/>
            </w:tcBorders>
            <w:shd w:val="clear" w:color="000000" w:fill="D9D9D9"/>
            <w:noWrap/>
            <w:vAlign w:val="bottom"/>
            <w:hideMark/>
          </w:tcPr>
          <w:p w:rsidR="009D5316" w:rsidRPr="009D5316" w:rsidRDefault="009D5316" w:rsidP="009D5316">
            <w:pPr>
              <w:spacing w:after="0" w:line="240" w:lineRule="auto"/>
              <w:rPr>
                <w:rFonts w:eastAsia="Times New Roman" w:cs="Arial"/>
                <w:sz w:val="20"/>
                <w:szCs w:val="20"/>
                <w:lang w:eastAsia="en-GB"/>
              </w:rPr>
            </w:pPr>
            <w:r w:rsidRPr="009D5316">
              <w:rPr>
                <w:rFonts w:eastAsia="Times New Roman" w:cs="Arial"/>
                <w:sz w:val="20"/>
                <w:szCs w:val="20"/>
                <w:lang w:eastAsia="en-GB"/>
              </w:rPr>
              <w:t>Agular Vel</w:t>
            </w:r>
            <w:r w:rsidR="00C709C2">
              <w:rPr>
                <w:rFonts w:eastAsia="Times New Roman" w:cs="Arial"/>
                <w:sz w:val="20"/>
                <w:szCs w:val="20"/>
                <w:lang w:eastAsia="en-GB"/>
              </w:rPr>
              <w:t xml:space="preserve"> (rad/s)</w:t>
            </w:r>
          </w:p>
        </w:tc>
        <w:tc>
          <w:tcPr>
            <w:tcW w:w="1051" w:type="dxa"/>
            <w:tcBorders>
              <w:top w:val="nil"/>
              <w:left w:val="nil"/>
              <w:bottom w:val="single" w:sz="4" w:space="0" w:color="auto"/>
              <w:right w:val="single" w:sz="4" w:space="0" w:color="auto"/>
            </w:tcBorders>
            <w:shd w:val="clear" w:color="000000" w:fill="FFFFFF"/>
            <w:noWrap/>
            <w:vAlign w:val="bottom"/>
            <w:hideMark/>
          </w:tcPr>
          <w:p w:rsidR="009D5316" w:rsidRPr="009D5316" w:rsidRDefault="009D5316" w:rsidP="009D5316">
            <w:pPr>
              <w:spacing w:after="0" w:line="240" w:lineRule="auto"/>
              <w:jc w:val="right"/>
              <w:rPr>
                <w:rFonts w:eastAsia="Times New Roman" w:cs="Arial"/>
                <w:sz w:val="20"/>
                <w:szCs w:val="20"/>
                <w:lang w:eastAsia="en-GB"/>
              </w:rPr>
            </w:pPr>
            <w:r w:rsidRPr="009D5316">
              <w:rPr>
                <w:rFonts w:eastAsia="Times New Roman" w:cs="Arial"/>
                <w:sz w:val="20"/>
                <w:szCs w:val="20"/>
                <w:lang w:eastAsia="en-GB"/>
              </w:rPr>
              <w:t>942.4778</w:t>
            </w:r>
          </w:p>
        </w:tc>
      </w:tr>
      <w:tr w:rsidR="009D5316" w:rsidRPr="009D5316" w:rsidTr="009D5316">
        <w:trPr>
          <w:trHeight w:val="255"/>
          <w:jc w:val="center"/>
        </w:trPr>
        <w:tc>
          <w:tcPr>
            <w:tcW w:w="1840" w:type="dxa"/>
            <w:tcBorders>
              <w:top w:val="nil"/>
              <w:left w:val="single" w:sz="8" w:space="0" w:color="auto"/>
              <w:bottom w:val="single" w:sz="4" w:space="0" w:color="auto"/>
              <w:right w:val="single" w:sz="8" w:space="0" w:color="auto"/>
            </w:tcBorders>
            <w:shd w:val="clear" w:color="000000" w:fill="D9D9D9"/>
            <w:noWrap/>
            <w:vAlign w:val="bottom"/>
            <w:hideMark/>
          </w:tcPr>
          <w:p w:rsidR="009D5316" w:rsidRPr="009D5316" w:rsidRDefault="009D5316" w:rsidP="009D5316">
            <w:pPr>
              <w:spacing w:after="0" w:line="240" w:lineRule="auto"/>
              <w:rPr>
                <w:rFonts w:eastAsia="Times New Roman" w:cs="Arial"/>
                <w:sz w:val="20"/>
                <w:szCs w:val="20"/>
                <w:lang w:eastAsia="en-GB"/>
              </w:rPr>
            </w:pPr>
            <w:r w:rsidRPr="009D5316">
              <w:rPr>
                <w:rFonts w:eastAsia="Times New Roman" w:cs="Arial"/>
                <w:sz w:val="20"/>
                <w:szCs w:val="20"/>
                <w:lang w:eastAsia="en-GB"/>
              </w:rPr>
              <w:t>Inertia bolt</w:t>
            </w:r>
            <w:r w:rsidR="00C709C2">
              <w:rPr>
                <w:rFonts w:eastAsia="Times New Roman" w:cs="Arial"/>
                <w:sz w:val="20"/>
                <w:szCs w:val="20"/>
                <w:lang w:eastAsia="en-GB"/>
              </w:rPr>
              <w:t xml:space="preserve"> (</w:t>
            </w:r>
            <w:r w:rsidR="00C709C2" w:rsidRPr="00C709C2">
              <w:rPr>
                <w:rFonts w:eastAsia="Times New Roman" w:cs="Arial"/>
                <w:sz w:val="20"/>
                <w:szCs w:val="20"/>
                <w:lang w:eastAsia="en-GB"/>
              </w:rPr>
              <w:t>Kg/m²</w:t>
            </w:r>
            <w:r w:rsidR="00C709C2">
              <w:rPr>
                <w:rFonts w:eastAsia="Times New Roman" w:cs="Arial"/>
                <w:sz w:val="20"/>
                <w:szCs w:val="20"/>
                <w:lang w:eastAsia="en-GB"/>
              </w:rPr>
              <w:t>)</w:t>
            </w:r>
          </w:p>
        </w:tc>
        <w:tc>
          <w:tcPr>
            <w:tcW w:w="1051" w:type="dxa"/>
            <w:tcBorders>
              <w:top w:val="nil"/>
              <w:left w:val="nil"/>
              <w:bottom w:val="single" w:sz="4" w:space="0" w:color="auto"/>
              <w:right w:val="single" w:sz="4" w:space="0" w:color="auto"/>
            </w:tcBorders>
            <w:shd w:val="clear" w:color="000000" w:fill="FFFFFF"/>
            <w:noWrap/>
            <w:vAlign w:val="bottom"/>
            <w:hideMark/>
          </w:tcPr>
          <w:p w:rsidR="009D5316" w:rsidRPr="009D5316" w:rsidRDefault="009D5316" w:rsidP="009D5316">
            <w:pPr>
              <w:spacing w:after="0" w:line="240" w:lineRule="auto"/>
              <w:jc w:val="right"/>
              <w:rPr>
                <w:rFonts w:eastAsia="Times New Roman" w:cs="Arial"/>
                <w:sz w:val="20"/>
                <w:szCs w:val="20"/>
                <w:lang w:eastAsia="en-GB"/>
              </w:rPr>
            </w:pPr>
            <w:r w:rsidRPr="009D5316">
              <w:rPr>
                <w:rFonts w:eastAsia="Times New Roman" w:cs="Arial"/>
                <w:sz w:val="20"/>
                <w:szCs w:val="20"/>
                <w:lang w:eastAsia="en-GB"/>
              </w:rPr>
              <w:t>33486.68</w:t>
            </w:r>
          </w:p>
        </w:tc>
      </w:tr>
      <w:tr w:rsidR="009D5316" w:rsidRPr="009D5316" w:rsidTr="009D5316">
        <w:trPr>
          <w:trHeight w:val="255"/>
          <w:jc w:val="center"/>
        </w:trPr>
        <w:tc>
          <w:tcPr>
            <w:tcW w:w="1840" w:type="dxa"/>
            <w:tcBorders>
              <w:top w:val="nil"/>
              <w:left w:val="single" w:sz="8" w:space="0" w:color="auto"/>
              <w:bottom w:val="single" w:sz="4" w:space="0" w:color="auto"/>
              <w:right w:val="single" w:sz="8" w:space="0" w:color="auto"/>
            </w:tcBorders>
            <w:shd w:val="clear" w:color="000000" w:fill="D9D9D9"/>
            <w:noWrap/>
            <w:vAlign w:val="bottom"/>
            <w:hideMark/>
          </w:tcPr>
          <w:p w:rsidR="009D5316" w:rsidRPr="009D5316" w:rsidRDefault="009D5316" w:rsidP="009D5316">
            <w:pPr>
              <w:spacing w:after="0" w:line="240" w:lineRule="auto"/>
              <w:rPr>
                <w:rFonts w:eastAsia="Times New Roman" w:cs="Arial"/>
                <w:sz w:val="20"/>
                <w:szCs w:val="20"/>
                <w:lang w:eastAsia="en-GB"/>
              </w:rPr>
            </w:pPr>
            <w:r w:rsidRPr="009D5316">
              <w:rPr>
                <w:rFonts w:eastAsia="Times New Roman" w:cs="Arial"/>
                <w:sz w:val="20"/>
                <w:szCs w:val="20"/>
                <w:lang w:eastAsia="en-GB"/>
              </w:rPr>
              <w:t>Gas Force</w:t>
            </w:r>
            <w:r w:rsidR="00C709C2">
              <w:rPr>
                <w:rFonts w:eastAsia="Times New Roman" w:cs="Arial"/>
                <w:sz w:val="20"/>
                <w:szCs w:val="20"/>
                <w:lang w:eastAsia="en-GB"/>
              </w:rPr>
              <w:t xml:space="preserve"> (N)</w:t>
            </w:r>
          </w:p>
        </w:tc>
        <w:tc>
          <w:tcPr>
            <w:tcW w:w="1051" w:type="dxa"/>
            <w:tcBorders>
              <w:top w:val="nil"/>
              <w:left w:val="nil"/>
              <w:bottom w:val="single" w:sz="4" w:space="0" w:color="auto"/>
              <w:right w:val="single" w:sz="4" w:space="0" w:color="auto"/>
            </w:tcBorders>
            <w:shd w:val="clear" w:color="000000" w:fill="FFFFFF"/>
            <w:noWrap/>
            <w:vAlign w:val="bottom"/>
            <w:hideMark/>
          </w:tcPr>
          <w:p w:rsidR="009D5316" w:rsidRPr="009D5316" w:rsidRDefault="009D5316" w:rsidP="009D5316">
            <w:pPr>
              <w:spacing w:after="0" w:line="240" w:lineRule="auto"/>
              <w:jc w:val="right"/>
              <w:rPr>
                <w:rFonts w:eastAsia="Times New Roman" w:cs="Arial"/>
                <w:sz w:val="20"/>
                <w:szCs w:val="20"/>
                <w:lang w:eastAsia="en-GB"/>
              </w:rPr>
            </w:pPr>
            <w:r w:rsidRPr="009D5316">
              <w:rPr>
                <w:rFonts w:eastAsia="Times New Roman" w:cs="Arial"/>
                <w:sz w:val="20"/>
                <w:szCs w:val="20"/>
                <w:lang w:eastAsia="en-GB"/>
              </w:rPr>
              <w:t>1662.59</w:t>
            </w:r>
          </w:p>
        </w:tc>
      </w:tr>
      <w:tr w:rsidR="009D5316" w:rsidRPr="009D5316" w:rsidTr="009D5316">
        <w:trPr>
          <w:trHeight w:val="255"/>
          <w:jc w:val="center"/>
        </w:trPr>
        <w:tc>
          <w:tcPr>
            <w:tcW w:w="1840" w:type="dxa"/>
            <w:tcBorders>
              <w:top w:val="nil"/>
              <w:left w:val="single" w:sz="8" w:space="0" w:color="auto"/>
              <w:bottom w:val="single" w:sz="4" w:space="0" w:color="auto"/>
              <w:right w:val="single" w:sz="8" w:space="0" w:color="auto"/>
            </w:tcBorders>
            <w:shd w:val="clear" w:color="000000" w:fill="D9D9D9"/>
            <w:noWrap/>
            <w:vAlign w:val="bottom"/>
            <w:hideMark/>
          </w:tcPr>
          <w:p w:rsidR="009D5316" w:rsidRPr="009D5316" w:rsidRDefault="009D5316" w:rsidP="009D5316">
            <w:pPr>
              <w:spacing w:after="0" w:line="240" w:lineRule="auto"/>
              <w:rPr>
                <w:rFonts w:eastAsia="Times New Roman" w:cs="Arial"/>
                <w:sz w:val="20"/>
                <w:szCs w:val="20"/>
                <w:lang w:eastAsia="en-GB"/>
              </w:rPr>
            </w:pPr>
            <w:r w:rsidRPr="009D5316">
              <w:rPr>
                <w:rFonts w:eastAsia="Times New Roman" w:cs="Arial"/>
                <w:sz w:val="20"/>
                <w:szCs w:val="20"/>
                <w:lang w:eastAsia="en-GB"/>
              </w:rPr>
              <w:t>Net Force</w:t>
            </w:r>
            <w:r w:rsidR="00C709C2">
              <w:rPr>
                <w:rFonts w:eastAsia="Times New Roman" w:cs="Arial"/>
                <w:sz w:val="20"/>
                <w:szCs w:val="20"/>
                <w:lang w:eastAsia="en-GB"/>
              </w:rPr>
              <w:t xml:space="preserve"> (N)</w:t>
            </w:r>
          </w:p>
        </w:tc>
        <w:tc>
          <w:tcPr>
            <w:tcW w:w="1051" w:type="dxa"/>
            <w:tcBorders>
              <w:top w:val="nil"/>
              <w:left w:val="nil"/>
              <w:bottom w:val="single" w:sz="4" w:space="0" w:color="auto"/>
              <w:right w:val="single" w:sz="4" w:space="0" w:color="auto"/>
            </w:tcBorders>
            <w:shd w:val="clear" w:color="000000" w:fill="FFFFFF"/>
            <w:noWrap/>
            <w:vAlign w:val="bottom"/>
            <w:hideMark/>
          </w:tcPr>
          <w:p w:rsidR="009D5316" w:rsidRPr="009D5316" w:rsidRDefault="009D5316" w:rsidP="009D5316">
            <w:pPr>
              <w:spacing w:after="0" w:line="240" w:lineRule="auto"/>
              <w:jc w:val="right"/>
              <w:rPr>
                <w:rFonts w:eastAsia="Times New Roman" w:cs="Arial"/>
                <w:sz w:val="20"/>
                <w:szCs w:val="20"/>
                <w:lang w:eastAsia="en-GB"/>
              </w:rPr>
            </w:pPr>
            <w:r w:rsidRPr="009D5316">
              <w:rPr>
                <w:rFonts w:eastAsia="Times New Roman" w:cs="Arial"/>
                <w:sz w:val="20"/>
                <w:szCs w:val="20"/>
                <w:lang w:eastAsia="en-GB"/>
              </w:rPr>
              <w:t>31824.10</w:t>
            </w:r>
          </w:p>
        </w:tc>
      </w:tr>
      <w:tr w:rsidR="009D5316" w:rsidRPr="009D5316" w:rsidTr="009D5316">
        <w:trPr>
          <w:trHeight w:val="255"/>
          <w:jc w:val="center"/>
        </w:trPr>
        <w:tc>
          <w:tcPr>
            <w:tcW w:w="1840" w:type="dxa"/>
            <w:tcBorders>
              <w:top w:val="nil"/>
              <w:left w:val="single" w:sz="8" w:space="0" w:color="auto"/>
              <w:bottom w:val="single" w:sz="4" w:space="0" w:color="auto"/>
              <w:right w:val="single" w:sz="8" w:space="0" w:color="auto"/>
            </w:tcBorders>
            <w:shd w:val="clear" w:color="000000" w:fill="D9D9D9"/>
            <w:noWrap/>
            <w:vAlign w:val="bottom"/>
            <w:hideMark/>
          </w:tcPr>
          <w:p w:rsidR="009D5316" w:rsidRPr="009D5316" w:rsidRDefault="009D5316" w:rsidP="009D5316">
            <w:pPr>
              <w:spacing w:after="0" w:line="240" w:lineRule="auto"/>
              <w:rPr>
                <w:rFonts w:eastAsia="Times New Roman" w:cs="Arial"/>
                <w:sz w:val="20"/>
                <w:szCs w:val="20"/>
                <w:lang w:eastAsia="en-GB"/>
              </w:rPr>
            </w:pPr>
            <w:r w:rsidRPr="009D5316">
              <w:rPr>
                <w:rFonts w:eastAsia="Times New Roman" w:cs="Arial"/>
                <w:sz w:val="20"/>
                <w:szCs w:val="20"/>
                <w:lang w:eastAsia="en-GB"/>
              </w:rPr>
              <w:t>Stretch(x)</w:t>
            </w:r>
            <w:r w:rsidR="00E77A20">
              <w:rPr>
                <w:rFonts w:eastAsia="Times New Roman" w:cs="Arial"/>
                <w:sz w:val="20"/>
                <w:szCs w:val="20"/>
                <w:lang w:eastAsia="en-GB"/>
              </w:rPr>
              <w:t xml:space="preserve">  (m)</w:t>
            </w:r>
          </w:p>
        </w:tc>
        <w:tc>
          <w:tcPr>
            <w:tcW w:w="1051" w:type="dxa"/>
            <w:tcBorders>
              <w:top w:val="nil"/>
              <w:left w:val="nil"/>
              <w:bottom w:val="single" w:sz="4" w:space="0" w:color="auto"/>
              <w:right w:val="single" w:sz="4" w:space="0" w:color="auto"/>
            </w:tcBorders>
            <w:shd w:val="clear" w:color="000000" w:fill="FFFFFF"/>
            <w:noWrap/>
            <w:vAlign w:val="bottom"/>
            <w:hideMark/>
          </w:tcPr>
          <w:p w:rsidR="009D5316" w:rsidRPr="009D5316" w:rsidRDefault="009D5316" w:rsidP="009D5316">
            <w:pPr>
              <w:spacing w:after="0" w:line="240" w:lineRule="auto"/>
              <w:jc w:val="right"/>
              <w:rPr>
                <w:rFonts w:eastAsia="Times New Roman" w:cs="Arial"/>
                <w:sz w:val="20"/>
                <w:szCs w:val="20"/>
                <w:lang w:eastAsia="en-GB"/>
              </w:rPr>
            </w:pPr>
            <w:r w:rsidRPr="009D5316">
              <w:rPr>
                <w:rFonts w:eastAsia="Times New Roman" w:cs="Arial"/>
                <w:sz w:val="20"/>
                <w:szCs w:val="20"/>
                <w:lang w:eastAsia="en-GB"/>
              </w:rPr>
              <w:t>0.01354</w:t>
            </w:r>
          </w:p>
        </w:tc>
      </w:tr>
      <w:tr w:rsidR="009D5316" w:rsidRPr="009D5316" w:rsidTr="009D5316">
        <w:trPr>
          <w:trHeight w:val="255"/>
          <w:jc w:val="center"/>
        </w:trPr>
        <w:tc>
          <w:tcPr>
            <w:tcW w:w="1840" w:type="dxa"/>
            <w:tcBorders>
              <w:top w:val="nil"/>
              <w:left w:val="single" w:sz="8" w:space="0" w:color="auto"/>
              <w:bottom w:val="single" w:sz="4" w:space="0" w:color="auto"/>
              <w:right w:val="single" w:sz="8" w:space="0" w:color="auto"/>
            </w:tcBorders>
            <w:shd w:val="clear" w:color="000000" w:fill="D9D9D9"/>
            <w:noWrap/>
            <w:vAlign w:val="bottom"/>
            <w:hideMark/>
          </w:tcPr>
          <w:p w:rsidR="009D5316" w:rsidRPr="009D5316" w:rsidRDefault="009D5316" w:rsidP="009D5316">
            <w:pPr>
              <w:spacing w:after="0" w:line="240" w:lineRule="auto"/>
              <w:rPr>
                <w:rFonts w:eastAsia="Times New Roman" w:cs="Arial"/>
                <w:sz w:val="20"/>
                <w:szCs w:val="20"/>
                <w:lang w:eastAsia="en-GB"/>
              </w:rPr>
            </w:pPr>
            <w:r w:rsidRPr="009D5316">
              <w:rPr>
                <w:rFonts w:eastAsia="Times New Roman" w:cs="Arial"/>
                <w:sz w:val="20"/>
                <w:szCs w:val="20"/>
                <w:lang w:eastAsia="en-GB"/>
              </w:rPr>
              <w:t>Extra Force eq1</w:t>
            </w:r>
            <w:r w:rsidR="00C709C2">
              <w:rPr>
                <w:rFonts w:eastAsia="Times New Roman" w:cs="Arial"/>
                <w:sz w:val="20"/>
                <w:szCs w:val="20"/>
                <w:lang w:eastAsia="en-GB"/>
              </w:rPr>
              <w:t xml:space="preserve"> (N)</w:t>
            </w:r>
          </w:p>
        </w:tc>
        <w:tc>
          <w:tcPr>
            <w:tcW w:w="1051" w:type="dxa"/>
            <w:tcBorders>
              <w:top w:val="nil"/>
              <w:left w:val="nil"/>
              <w:bottom w:val="single" w:sz="4" w:space="0" w:color="auto"/>
              <w:right w:val="single" w:sz="4" w:space="0" w:color="auto"/>
            </w:tcBorders>
            <w:shd w:val="clear" w:color="000000" w:fill="FFFFFF"/>
            <w:noWrap/>
            <w:vAlign w:val="bottom"/>
            <w:hideMark/>
          </w:tcPr>
          <w:p w:rsidR="009D5316" w:rsidRPr="009D5316" w:rsidRDefault="009D5316" w:rsidP="009D5316">
            <w:pPr>
              <w:spacing w:after="0" w:line="240" w:lineRule="auto"/>
              <w:jc w:val="right"/>
              <w:rPr>
                <w:rFonts w:eastAsia="Times New Roman" w:cs="Arial"/>
                <w:sz w:val="20"/>
                <w:szCs w:val="20"/>
                <w:lang w:eastAsia="en-GB"/>
              </w:rPr>
            </w:pPr>
            <w:r w:rsidRPr="009D5316">
              <w:rPr>
                <w:rFonts w:eastAsia="Times New Roman" w:cs="Arial"/>
                <w:sz w:val="20"/>
                <w:szCs w:val="20"/>
                <w:lang w:eastAsia="en-GB"/>
              </w:rPr>
              <w:t>2132.978</w:t>
            </w:r>
          </w:p>
        </w:tc>
      </w:tr>
      <w:tr w:rsidR="009D5316" w:rsidRPr="009D5316" w:rsidTr="009D5316">
        <w:trPr>
          <w:trHeight w:val="255"/>
          <w:jc w:val="center"/>
        </w:trPr>
        <w:tc>
          <w:tcPr>
            <w:tcW w:w="1840" w:type="dxa"/>
            <w:tcBorders>
              <w:top w:val="nil"/>
              <w:left w:val="single" w:sz="8" w:space="0" w:color="auto"/>
              <w:bottom w:val="single" w:sz="4" w:space="0" w:color="auto"/>
              <w:right w:val="single" w:sz="8" w:space="0" w:color="auto"/>
            </w:tcBorders>
            <w:shd w:val="clear" w:color="000000" w:fill="D9D9D9"/>
            <w:noWrap/>
            <w:vAlign w:val="bottom"/>
            <w:hideMark/>
          </w:tcPr>
          <w:p w:rsidR="009D5316" w:rsidRPr="009D5316" w:rsidRDefault="009D5316" w:rsidP="009D5316">
            <w:pPr>
              <w:spacing w:after="0" w:line="240" w:lineRule="auto"/>
              <w:rPr>
                <w:rFonts w:eastAsia="Times New Roman" w:cs="Arial"/>
                <w:sz w:val="20"/>
                <w:szCs w:val="20"/>
                <w:lang w:eastAsia="en-GB"/>
              </w:rPr>
            </w:pPr>
            <w:r w:rsidRPr="009D5316">
              <w:rPr>
                <w:rFonts w:eastAsia="Times New Roman" w:cs="Arial"/>
                <w:sz w:val="20"/>
                <w:szCs w:val="20"/>
                <w:lang w:eastAsia="en-GB"/>
              </w:rPr>
              <w:t>Extra Force eq2</w:t>
            </w:r>
            <w:r w:rsidR="00C709C2">
              <w:rPr>
                <w:rFonts w:eastAsia="Times New Roman" w:cs="Arial"/>
                <w:sz w:val="20"/>
                <w:szCs w:val="20"/>
                <w:lang w:eastAsia="en-GB"/>
              </w:rPr>
              <w:t xml:space="preserve"> (N)</w:t>
            </w:r>
          </w:p>
        </w:tc>
        <w:tc>
          <w:tcPr>
            <w:tcW w:w="1051" w:type="dxa"/>
            <w:tcBorders>
              <w:top w:val="nil"/>
              <w:left w:val="nil"/>
              <w:bottom w:val="single" w:sz="4" w:space="0" w:color="auto"/>
              <w:right w:val="single" w:sz="4" w:space="0" w:color="auto"/>
            </w:tcBorders>
            <w:shd w:val="clear" w:color="000000" w:fill="FFFFFF"/>
            <w:noWrap/>
            <w:vAlign w:val="bottom"/>
            <w:hideMark/>
          </w:tcPr>
          <w:p w:rsidR="009D5316" w:rsidRPr="009D5316" w:rsidRDefault="009D5316" w:rsidP="009D5316">
            <w:pPr>
              <w:spacing w:after="0" w:line="240" w:lineRule="auto"/>
              <w:jc w:val="right"/>
              <w:rPr>
                <w:rFonts w:eastAsia="Times New Roman" w:cs="Arial"/>
                <w:sz w:val="20"/>
                <w:szCs w:val="20"/>
                <w:lang w:eastAsia="en-GB"/>
              </w:rPr>
            </w:pPr>
            <w:r w:rsidRPr="009D5316">
              <w:rPr>
                <w:rFonts w:eastAsia="Times New Roman" w:cs="Arial"/>
                <w:sz w:val="20"/>
                <w:szCs w:val="20"/>
                <w:lang w:eastAsia="en-GB"/>
              </w:rPr>
              <w:t>2132.978</w:t>
            </w:r>
          </w:p>
        </w:tc>
      </w:tr>
      <w:tr w:rsidR="009D5316" w:rsidRPr="009D5316" w:rsidTr="009D5316">
        <w:trPr>
          <w:trHeight w:val="255"/>
          <w:jc w:val="center"/>
        </w:trPr>
        <w:tc>
          <w:tcPr>
            <w:tcW w:w="1840" w:type="dxa"/>
            <w:tcBorders>
              <w:top w:val="nil"/>
              <w:left w:val="single" w:sz="8" w:space="0" w:color="auto"/>
              <w:bottom w:val="single" w:sz="4" w:space="0" w:color="auto"/>
              <w:right w:val="single" w:sz="8" w:space="0" w:color="auto"/>
            </w:tcBorders>
            <w:shd w:val="clear" w:color="000000" w:fill="D9D9D9"/>
            <w:noWrap/>
            <w:vAlign w:val="bottom"/>
            <w:hideMark/>
          </w:tcPr>
          <w:p w:rsidR="009D5316" w:rsidRPr="009D5316" w:rsidRDefault="009D5316" w:rsidP="009D5316">
            <w:pPr>
              <w:spacing w:after="0" w:line="240" w:lineRule="auto"/>
              <w:rPr>
                <w:rFonts w:eastAsia="Times New Roman" w:cs="Arial"/>
                <w:sz w:val="20"/>
                <w:szCs w:val="20"/>
                <w:lang w:eastAsia="en-GB"/>
              </w:rPr>
            </w:pPr>
            <w:r w:rsidRPr="009D5316">
              <w:rPr>
                <w:rFonts w:eastAsia="Times New Roman" w:cs="Arial"/>
                <w:sz w:val="20"/>
                <w:szCs w:val="20"/>
                <w:lang w:eastAsia="en-GB"/>
              </w:rPr>
              <w:t>Extra Force eq3</w:t>
            </w:r>
            <w:r w:rsidR="00C709C2">
              <w:rPr>
                <w:rFonts w:eastAsia="Times New Roman" w:cs="Arial"/>
                <w:sz w:val="20"/>
                <w:szCs w:val="20"/>
                <w:lang w:eastAsia="en-GB"/>
              </w:rPr>
              <w:t xml:space="preserve"> (N)</w:t>
            </w:r>
          </w:p>
        </w:tc>
        <w:tc>
          <w:tcPr>
            <w:tcW w:w="1051" w:type="dxa"/>
            <w:tcBorders>
              <w:top w:val="nil"/>
              <w:left w:val="nil"/>
              <w:bottom w:val="single" w:sz="4" w:space="0" w:color="auto"/>
              <w:right w:val="single" w:sz="4" w:space="0" w:color="auto"/>
            </w:tcBorders>
            <w:shd w:val="clear" w:color="000000" w:fill="FFFFFF"/>
            <w:noWrap/>
            <w:vAlign w:val="bottom"/>
            <w:hideMark/>
          </w:tcPr>
          <w:p w:rsidR="009D5316" w:rsidRPr="009D5316" w:rsidRDefault="009D5316" w:rsidP="009D5316">
            <w:pPr>
              <w:spacing w:after="0" w:line="240" w:lineRule="auto"/>
              <w:jc w:val="right"/>
              <w:rPr>
                <w:rFonts w:eastAsia="Times New Roman" w:cs="Arial"/>
                <w:sz w:val="20"/>
                <w:szCs w:val="20"/>
                <w:lang w:eastAsia="en-GB"/>
              </w:rPr>
            </w:pPr>
            <w:r w:rsidRPr="009D5316">
              <w:rPr>
                <w:rFonts w:eastAsia="Times New Roman" w:cs="Arial"/>
                <w:sz w:val="20"/>
                <w:szCs w:val="20"/>
                <w:lang w:eastAsia="en-GB"/>
              </w:rPr>
              <w:t>3965.798</w:t>
            </w:r>
          </w:p>
        </w:tc>
      </w:tr>
      <w:tr w:rsidR="009D5316" w:rsidRPr="009D5316" w:rsidTr="009D5316">
        <w:trPr>
          <w:trHeight w:val="270"/>
          <w:jc w:val="center"/>
        </w:trPr>
        <w:tc>
          <w:tcPr>
            <w:tcW w:w="1840" w:type="dxa"/>
            <w:tcBorders>
              <w:top w:val="nil"/>
              <w:left w:val="single" w:sz="8" w:space="0" w:color="auto"/>
              <w:bottom w:val="nil"/>
              <w:right w:val="single" w:sz="8" w:space="0" w:color="auto"/>
            </w:tcBorders>
            <w:shd w:val="clear" w:color="000000" w:fill="D9D9D9"/>
            <w:noWrap/>
            <w:vAlign w:val="bottom"/>
            <w:hideMark/>
          </w:tcPr>
          <w:p w:rsidR="009D5316" w:rsidRPr="009D5316" w:rsidRDefault="009D5316" w:rsidP="009D5316">
            <w:pPr>
              <w:spacing w:after="0" w:line="240" w:lineRule="auto"/>
              <w:rPr>
                <w:rFonts w:eastAsia="Times New Roman" w:cs="Arial"/>
                <w:sz w:val="20"/>
                <w:szCs w:val="20"/>
                <w:lang w:eastAsia="en-GB"/>
              </w:rPr>
            </w:pPr>
            <w:r w:rsidRPr="009D5316">
              <w:rPr>
                <w:rFonts w:eastAsia="Times New Roman" w:cs="Arial"/>
                <w:sz w:val="20"/>
                <w:szCs w:val="20"/>
                <w:lang w:eastAsia="en-GB"/>
              </w:rPr>
              <w:t>Alternating Load</w:t>
            </w:r>
            <w:r w:rsidR="00C709C2">
              <w:rPr>
                <w:rFonts w:eastAsia="Times New Roman" w:cs="Arial"/>
                <w:sz w:val="20"/>
                <w:szCs w:val="20"/>
                <w:lang w:eastAsia="en-GB"/>
              </w:rPr>
              <w:t xml:space="preserve"> (N)</w:t>
            </w:r>
          </w:p>
        </w:tc>
        <w:tc>
          <w:tcPr>
            <w:tcW w:w="1051" w:type="dxa"/>
            <w:tcBorders>
              <w:top w:val="nil"/>
              <w:left w:val="nil"/>
              <w:bottom w:val="nil"/>
              <w:right w:val="single" w:sz="4" w:space="0" w:color="auto"/>
            </w:tcBorders>
            <w:shd w:val="clear" w:color="000000" w:fill="FFFFFF"/>
            <w:noWrap/>
            <w:vAlign w:val="bottom"/>
            <w:hideMark/>
          </w:tcPr>
          <w:p w:rsidR="009D5316" w:rsidRPr="009D5316" w:rsidRDefault="009D5316" w:rsidP="009D5316">
            <w:pPr>
              <w:spacing w:after="0" w:line="240" w:lineRule="auto"/>
              <w:jc w:val="right"/>
              <w:rPr>
                <w:rFonts w:eastAsia="Times New Roman" w:cs="Arial"/>
                <w:sz w:val="20"/>
                <w:szCs w:val="20"/>
                <w:lang w:eastAsia="en-GB"/>
              </w:rPr>
            </w:pPr>
            <w:r w:rsidRPr="009D5316">
              <w:rPr>
                <w:rFonts w:eastAsia="Times New Roman" w:cs="Arial"/>
                <w:sz w:val="20"/>
                <w:szCs w:val="20"/>
                <w:lang w:eastAsia="en-GB"/>
              </w:rPr>
              <w:t>48.28076</w:t>
            </w:r>
          </w:p>
        </w:tc>
      </w:tr>
      <w:tr w:rsidR="009D5316" w:rsidRPr="009D5316" w:rsidTr="009D5316">
        <w:trPr>
          <w:trHeight w:val="270"/>
          <w:jc w:val="center"/>
        </w:trPr>
        <w:tc>
          <w:tcPr>
            <w:tcW w:w="1840" w:type="dxa"/>
            <w:tcBorders>
              <w:top w:val="single" w:sz="8" w:space="0" w:color="auto"/>
              <w:left w:val="single" w:sz="8" w:space="0" w:color="auto"/>
              <w:bottom w:val="single" w:sz="8" w:space="0" w:color="auto"/>
              <w:right w:val="nil"/>
            </w:tcBorders>
            <w:shd w:val="diagStripe" w:color="000000" w:fill="FFFFFF"/>
            <w:noWrap/>
            <w:vAlign w:val="bottom"/>
            <w:hideMark/>
          </w:tcPr>
          <w:p w:rsidR="009D5316" w:rsidRPr="009D5316" w:rsidRDefault="009D5316" w:rsidP="009D5316">
            <w:pPr>
              <w:spacing w:after="0" w:line="240" w:lineRule="auto"/>
              <w:rPr>
                <w:rFonts w:eastAsia="Times New Roman" w:cs="Arial"/>
                <w:sz w:val="20"/>
                <w:szCs w:val="20"/>
                <w:lang w:eastAsia="en-GB"/>
              </w:rPr>
            </w:pPr>
            <w:r w:rsidRPr="009D5316">
              <w:rPr>
                <w:rFonts w:eastAsia="Times New Roman" w:cs="Arial"/>
                <w:sz w:val="20"/>
                <w:szCs w:val="20"/>
                <w:lang w:eastAsia="en-GB"/>
              </w:rPr>
              <w:t> </w:t>
            </w:r>
          </w:p>
        </w:tc>
        <w:tc>
          <w:tcPr>
            <w:tcW w:w="1051" w:type="dxa"/>
            <w:tcBorders>
              <w:top w:val="single" w:sz="8" w:space="0" w:color="auto"/>
              <w:left w:val="nil"/>
              <w:bottom w:val="single" w:sz="8" w:space="0" w:color="auto"/>
              <w:right w:val="nil"/>
            </w:tcBorders>
            <w:shd w:val="diagStripe" w:color="000000" w:fill="FFFFFF"/>
            <w:noWrap/>
            <w:vAlign w:val="bottom"/>
            <w:hideMark/>
          </w:tcPr>
          <w:p w:rsidR="009D5316" w:rsidRPr="009D5316" w:rsidRDefault="009D5316" w:rsidP="009D5316">
            <w:pPr>
              <w:spacing w:after="0" w:line="240" w:lineRule="auto"/>
              <w:rPr>
                <w:rFonts w:eastAsia="Times New Roman" w:cs="Arial"/>
                <w:sz w:val="20"/>
                <w:szCs w:val="20"/>
                <w:lang w:eastAsia="en-GB"/>
              </w:rPr>
            </w:pPr>
            <w:r w:rsidRPr="009D5316">
              <w:rPr>
                <w:rFonts w:eastAsia="Times New Roman" w:cs="Arial"/>
                <w:sz w:val="20"/>
                <w:szCs w:val="20"/>
                <w:lang w:eastAsia="en-GB"/>
              </w:rPr>
              <w:t> </w:t>
            </w:r>
          </w:p>
        </w:tc>
      </w:tr>
      <w:tr w:rsidR="009D5316" w:rsidRPr="009D5316" w:rsidTr="009D5316">
        <w:trPr>
          <w:trHeight w:val="255"/>
          <w:jc w:val="center"/>
        </w:trPr>
        <w:tc>
          <w:tcPr>
            <w:tcW w:w="1840" w:type="dxa"/>
            <w:tcBorders>
              <w:top w:val="nil"/>
              <w:left w:val="single" w:sz="8" w:space="0" w:color="auto"/>
              <w:bottom w:val="single" w:sz="4" w:space="0" w:color="auto"/>
              <w:right w:val="single" w:sz="8" w:space="0" w:color="auto"/>
            </w:tcBorders>
            <w:shd w:val="clear" w:color="000000" w:fill="D9D9D9"/>
            <w:noWrap/>
            <w:vAlign w:val="bottom"/>
            <w:hideMark/>
          </w:tcPr>
          <w:p w:rsidR="009D5316" w:rsidRPr="009D5316" w:rsidRDefault="009D5316" w:rsidP="009D5316">
            <w:pPr>
              <w:spacing w:after="0" w:line="240" w:lineRule="auto"/>
              <w:rPr>
                <w:rFonts w:eastAsia="Times New Roman" w:cs="Arial"/>
                <w:sz w:val="20"/>
                <w:szCs w:val="20"/>
                <w:lang w:eastAsia="en-GB"/>
              </w:rPr>
            </w:pPr>
            <w:r w:rsidRPr="009D5316">
              <w:rPr>
                <w:rFonts w:eastAsia="Times New Roman" w:cs="Arial"/>
                <w:sz w:val="20"/>
                <w:szCs w:val="20"/>
                <w:lang w:eastAsia="en-GB"/>
              </w:rPr>
              <w:t>Nominal stress</w:t>
            </w:r>
            <w:r w:rsidR="00C709C2">
              <w:rPr>
                <w:rFonts w:eastAsia="Times New Roman" w:cs="Arial"/>
                <w:sz w:val="20"/>
                <w:szCs w:val="20"/>
                <w:lang w:eastAsia="en-GB"/>
              </w:rPr>
              <w:t xml:space="preserve"> (N/mm</w:t>
            </w:r>
            <w:r w:rsidR="00C709C2">
              <w:rPr>
                <w:rFonts w:eastAsia="Times New Roman" w:cs="Arial"/>
                <w:sz w:val="20"/>
                <w:szCs w:val="20"/>
                <w:vertAlign w:val="superscript"/>
                <w:lang w:eastAsia="en-GB"/>
              </w:rPr>
              <w:t>2</w:t>
            </w:r>
            <w:r w:rsidR="00C709C2">
              <w:rPr>
                <w:rFonts w:eastAsia="Times New Roman" w:cs="Arial"/>
                <w:sz w:val="20"/>
                <w:szCs w:val="20"/>
                <w:lang w:eastAsia="en-GB"/>
              </w:rPr>
              <w:t>)</w:t>
            </w:r>
          </w:p>
        </w:tc>
        <w:tc>
          <w:tcPr>
            <w:tcW w:w="1051" w:type="dxa"/>
            <w:tcBorders>
              <w:top w:val="nil"/>
              <w:left w:val="nil"/>
              <w:bottom w:val="single" w:sz="4" w:space="0" w:color="auto"/>
              <w:right w:val="single" w:sz="4" w:space="0" w:color="auto"/>
            </w:tcBorders>
            <w:shd w:val="clear" w:color="000000" w:fill="FFFFFF"/>
            <w:noWrap/>
            <w:vAlign w:val="bottom"/>
            <w:hideMark/>
          </w:tcPr>
          <w:p w:rsidR="009D5316" w:rsidRPr="009D5316" w:rsidRDefault="009D5316" w:rsidP="009D5316">
            <w:pPr>
              <w:spacing w:after="0" w:line="240" w:lineRule="auto"/>
              <w:jc w:val="right"/>
              <w:rPr>
                <w:rFonts w:eastAsia="Times New Roman" w:cs="Arial"/>
                <w:sz w:val="20"/>
                <w:szCs w:val="20"/>
                <w:lang w:eastAsia="en-GB"/>
              </w:rPr>
            </w:pPr>
            <w:r w:rsidRPr="009D5316">
              <w:rPr>
                <w:rFonts w:eastAsia="Times New Roman" w:cs="Arial"/>
                <w:sz w:val="20"/>
                <w:szCs w:val="20"/>
                <w:lang w:eastAsia="en-GB"/>
              </w:rPr>
              <w:t>27.71217</w:t>
            </w:r>
          </w:p>
        </w:tc>
      </w:tr>
      <w:tr w:rsidR="009D5316" w:rsidRPr="009D5316" w:rsidTr="009D5316">
        <w:trPr>
          <w:trHeight w:val="255"/>
          <w:jc w:val="center"/>
        </w:trPr>
        <w:tc>
          <w:tcPr>
            <w:tcW w:w="1840" w:type="dxa"/>
            <w:tcBorders>
              <w:top w:val="nil"/>
              <w:left w:val="single" w:sz="8" w:space="0" w:color="auto"/>
              <w:bottom w:val="single" w:sz="4" w:space="0" w:color="auto"/>
              <w:right w:val="single" w:sz="8" w:space="0" w:color="auto"/>
            </w:tcBorders>
            <w:shd w:val="clear" w:color="000000" w:fill="D9D9D9"/>
            <w:noWrap/>
            <w:vAlign w:val="bottom"/>
            <w:hideMark/>
          </w:tcPr>
          <w:p w:rsidR="009D5316" w:rsidRPr="009D5316" w:rsidRDefault="009D5316" w:rsidP="009D5316">
            <w:pPr>
              <w:spacing w:after="0" w:line="240" w:lineRule="auto"/>
              <w:rPr>
                <w:rFonts w:eastAsia="Times New Roman" w:cs="Arial"/>
                <w:sz w:val="20"/>
                <w:szCs w:val="20"/>
                <w:lang w:eastAsia="en-GB"/>
              </w:rPr>
            </w:pPr>
            <w:r w:rsidRPr="009D5316">
              <w:rPr>
                <w:rFonts w:eastAsia="Times New Roman" w:cs="Arial"/>
                <w:sz w:val="20"/>
                <w:szCs w:val="20"/>
                <w:lang w:eastAsia="en-GB"/>
              </w:rPr>
              <w:t>Res T Head</w:t>
            </w:r>
            <w:r w:rsidR="002366FA">
              <w:rPr>
                <w:rFonts w:eastAsia="Times New Roman" w:cs="Arial"/>
                <w:sz w:val="20"/>
                <w:szCs w:val="20"/>
                <w:lang w:eastAsia="en-GB"/>
              </w:rPr>
              <w:t xml:space="preserve"> (Nmm)</w:t>
            </w:r>
          </w:p>
        </w:tc>
        <w:tc>
          <w:tcPr>
            <w:tcW w:w="1051" w:type="dxa"/>
            <w:tcBorders>
              <w:top w:val="nil"/>
              <w:left w:val="nil"/>
              <w:bottom w:val="single" w:sz="4" w:space="0" w:color="auto"/>
              <w:right w:val="single" w:sz="4" w:space="0" w:color="auto"/>
            </w:tcBorders>
            <w:shd w:val="clear" w:color="000000" w:fill="FFFFFF"/>
            <w:noWrap/>
            <w:vAlign w:val="bottom"/>
            <w:hideMark/>
          </w:tcPr>
          <w:p w:rsidR="009D5316" w:rsidRPr="009D5316" w:rsidRDefault="009D5316" w:rsidP="009D5316">
            <w:pPr>
              <w:spacing w:after="0" w:line="240" w:lineRule="auto"/>
              <w:jc w:val="right"/>
              <w:rPr>
                <w:rFonts w:eastAsia="Times New Roman" w:cs="Arial"/>
                <w:sz w:val="20"/>
                <w:szCs w:val="20"/>
                <w:lang w:eastAsia="en-GB"/>
              </w:rPr>
            </w:pPr>
            <w:r w:rsidRPr="009D5316">
              <w:rPr>
                <w:rFonts w:eastAsia="Times New Roman" w:cs="Arial"/>
                <w:sz w:val="20"/>
                <w:szCs w:val="20"/>
                <w:lang w:eastAsia="en-GB"/>
              </w:rPr>
              <w:t>16.53253</w:t>
            </w:r>
          </w:p>
        </w:tc>
      </w:tr>
      <w:tr w:rsidR="009D5316" w:rsidRPr="009D5316" w:rsidTr="009D5316">
        <w:trPr>
          <w:trHeight w:val="255"/>
          <w:jc w:val="center"/>
        </w:trPr>
        <w:tc>
          <w:tcPr>
            <w:tcW w:w="1840" w:type="dxa"/>
            <w:tcBorders>
              <w:top w:val="nil"/>
              <w:left w:val="single" w:sz="8" w:space="0" w:color="auto"/>
              <w:bottom w:val="single" w:sz="4" w:space="0" w:color="auto"/>
              <w:right w:val="single" w:sz="8" w:space="0" w:color="auto"/>
            </w:tcBorders>
            <w:shd w:val="clear" w:color="000000" w:fill="D9D9D9"/>
            <w:noWrap/>
            <w:vAlign w:val="bottom"/>
            <w:hideMark/>
          </w:tcPr>
          <w:p w:rsidR="009D5316" w:rsidRPr="009D5316" w:rsidRDefault="009D5316" w:rsidP="009D5316">
            <w:pPr>
              <w:spacing w:after="0" w:line="240" w:lineRule="auto"/>
              <w:rPr>
                <w:rFonts w:eastAsia="Times New Roman" w:cs="Arial"/>
                <w:sz w:val="20"/>
                <w:szCs w:val="20"/>
                <w:lang w:eastAsia="en-GB"/>
              </w:rPr>
            </w:pPr>
            <w:r w:rsidRPr="009D5316">
              <w:rPr>
                <w:rFonts w:eastAsia="Times New Roman" w:cs="Arial"/>
                <w:sz w:val="20"/>
                <w:szCs w:val="20"/>
                <w:lang w:eastAsia="en-GB"/>
              </w:rPr>
              <w:t>Res T Thread</w:t>
            </w:r>
            <w:r w:rsidR="002366FA">
              <w:rPr>
                <w:rFonts w:eastAsia="Times New Roman" w:cs="Arial"/>
                <w:sz w:val="20"/>
                <w:szCs w:val="20"/>
                <w:lang w:eastAsia="en-GB"/>
              </w:rPr>
              <w:t xml:space="preserve"> (Nmm)</w:t>
            </w:r>
          </w:p>
        </w:tc>
        <w:tc>
          <w:tcPr>
            <w:tcW w:w="1051" w:type="dxa"/>
            <w:tcBorders>
              <w:top w:val="nil"/>
              <w:left w:val="nil"/>
              <w:bottom w:val="single" w:sz="4" w:space="0" w:color="auto"/>
              <w:right w:val="single" w:sz="4" w:space="0" w:color="auto"/>
            </w:tcBorders>
            <w:shd w:val="clear" w:color="000000" w:fill="FFFFFF"/>
            <w:noWrap/>
            <w:vAlign w:val="bottom"/>
            <w:hideMark/>
          </w:tcPr>
          <w:p w:rsidR="009D5316" w:rsidRPr="009D5316" w:rsidRDefault="009D5316" w:rsidP="009D5316">
            <w:pPr>
              <w:spacing w:after="0" w:line="240" w:lineRule="auto"/>
              <w:jc w:val="right"/>
              <w:rPr>
                <w:rFonts w:eastAsia="Times New Roman" w:cs="Arial"/>
                <w:sz w:val="20"/>
                <w:szCs w:val="20"/>
                <w:lang w:eastAsia="en-GB"/>
              </w:rPr>
            </w:pPr>
            <w:r w:rsidRPr="009D5316">
              <w:rPr>
                <w:rFonts w:eastAsia="Times New Roman" w:cs="Arial"/>
                <w:sz w:val="20"/>
                <w:szCs w:val="20"/>
                <w:lang w:eastAsia="en-GB"/>
              </w:rPr>
              <w:t>17.71343</w:t>
            </w:r>
          </w:p>
        </w:tc>
      </w:tr>
      <w:tr w:rsidR="009D5316" w:rsidRPr="009D5316" w:rsidTr="009D5316">
        <w:trPr>
          <w:trHeight w:val="270"/>
          <w:jc w:val="center"/>
        </w:trPr>
        <w:tc>
          <w:tcPr>
            <w:tcW w:w="1840" w:type="dxa"/>
            <w:tcBorders>
              <w:top w:val="nil"/>
              <w:left w:val="single" w:sz="8" w:space="0" w:color="auto"/>
              <w:bottom w:val="single" w:sz="8" w:space="0" w:color="auto"/>
              <w:right w:val="single" w:sz="8" w:space="0" w:color="auto"/>
            </w:tcBorders>
            <w:shd w:val="clear" w:color="000000" w:fill="D9D9D9"/>
            <w:noWrap/>
            <w:vAlign w:val="bottom"/>
            <w:hideMark/>
          </w:tcPr>
          <w:p w:rsidR="009D5316" w:rsidRPr="009D5316" w:rsidRDefault="009D5316" w:rsidP="009D5316">
            <w:pPr>
              <w:spacing w:after="0" w:line="240" w:lineRule="auto"/>
              <w:rPr>
                <w:rFonts w:eastAsia="Times New Roman" w:cs="Arial"/>
                <w:sz w:val="20"/>
                <w:szCs w:val="20"/>
                <w:lang w:eastAsia="en-GB"/>
              </w:rPr>
            </w:pPr>
            <w:r w:rsidRPr="009D5316">
              <w:rPr>
                <w:rFonts w:eastAsia="Times New Roman" w:cs="Arial"/>
                <w:sz w:val="20"/>
                <w:szCs w:val="20"/>
                <w:lang w:eastAsia="en-GB"/>
              </w:rPr>
              <w:t>T total</w:t>
            </w:r>
            <w:r w:rsidR="002366FA">
              <w:rPr>
                <w:rFonts w:eastAsia="Times New Roman" w:cs="Arial"/>
                <w:sz w:val="20"/>
                <w:szCs w:val="20"/>
                <w:lang w:eastAsia="en-GB"/>
              </w:rPr>
              <w:t xml:space="preserve"> (Nmm)</w:t>
            </w:r>
          </w:p>
        </w:tc>
        <w:tc>
          <w:tcPr>
            <w:tcW w:w="1051" w:type="dxa"/>
            <w:tcBorders>
              <w:top w:val="nil"/>
              <w:left w:val="nil"/>
              <w:bottom w:val="single" w:sz="8" w:space="0" w:color="auto"/>
              <w:right w:val="single" w:sz="4" w:space="0" w:color="auto"/>
            </w:tcBorders>
            <w:shd w:val="clear" w:color="000000" w:fill="FFFFFF"/>
            <w:noWrap/>
            <w:vAlign w:val="bottom"/>
            <w:hideMark/>
          </w:tcPr>
          <w:p w:rsidR="009D5316" w:rsidRPr="009D5316" w:rsidRDefault="009D5316" w:rsidP="009D5316">
            <w:pPr>
              <w:spacing w:after="0" w:line="240" w:lineRule="auto"/>
              <w:jc w:val="right"/>
              <w:rPr>
                <w:rFonts w:eastAsia="Times New Roman" w:cs="Arial"/>
                <w:sz w:val="20"/>
                <w:szCs w:val="20"/>
                <w:lang w:eastAsia="en-GB"/>
              </w:rPr>
            </w:pPr>
            <w:r w:rsidRPr="009D5316">
              <w:rPr>
                <w:rFonts w:eastAsia="Times New Roman" w:cs="Arial"/>
                <w:sz w:val="20"/>
                <w:szCs w:val="20"/>
                <w:lang w:eastAsia="en-GB"/>
              </w:rPr>
              <w:t>34.24596</w:t>
            </w:r>
          </w:p>
        </w:tc>
      </w:tr>
      <w:tr w:rsidR="009D5316" w:rsidRPr="009D5316" w:rsidTr="009D5316">
        <w:trPr>
          <w:trHeight w:val="270"/>
          <w:jc w:val="center"/>
        </w:trPr>
        <w:tc>
          <w:tcPr>
            <w:tcW w:w="1840" w:type="dxa"/>
            <w:tcBorders>
              <w:top w:val="nil"/>
              <w:left w:val="single" w:sz="8" w:space="0" w:color="auto"/>
              <w:bottom w:val="single" w:sz="8" w:space="0" w:color="auto"/>
              <w:right w:val="nil"/>
            </w:tcBorders>
            <w:shd w:val="diagStripe" w:color="000000" w:fill="FFFFFF"/>
            <w:noWrap/>
            <w:vAlign w:val="bottom"/>
            <w:hideMark/>
          </w:tcPr>
          <w:p w:rsidR="009D5316" w:rsidRPr="009D5316" w:rsidRDefault="009D5316" w:rsidP="009D5316">
            <w:pPr>
              <w:spacing w:after="0" w:line="240" w:lineRule="auto"/>
              <w:rPr>
                <w:rFonts w:eastAsia="Times New Roman" w:cs="Arial"/>
                <w:sz w:val="20"/>
                <w:szCs w:val="20"/>
                <w:lang w:eastAsia="en-GB"/>
              </w:rPr>
            </w:pPr>
            <w:r w:rsidRPr="009D5316">
              <w:rPr>
                <w:rFonts w:eastAsia="Times New Roman" w:cs="Arial"/>
                <w:sz w:val="20"/>
                <w:szCs w:val="20"/>
                <w:lang w:eastAsia="en-GB"/>
              </w:rPr>
              <w:t> </w:t>
            </w:r>
          </w:p>
        </w:tc>
        <w:tc>
          <w:tcPr>
            <w:tcW w:w="1051" w:type="dxa"/>
            <w:tcBorders>
              <w:top w:val="nil"/>
              <w:left w:val="nil"/>
              <w:bottom w:val="single" w:sz="8" w:space="0" w:color="auto"/>
              <w:right w:val="nil"/>
            </w:tcBorders>
            <w:shd w:val="diagStripe" w:color="000000" w:fill="FFFFFF"/>
            <w:noWrap/>
            <w:vAlign w:val="bottom"/>
            <w:hideMark/>
          </w:tcPr>
          <w:p w:rsidR="009D5316" w:rsidRPr="009D5316" w:rsidRDefault="009D5316" w:rsidP="009D5316">
            <w:pPr>
              <w:spacing w:after="0" w:line="240" w:lineRule="auto"/>
              <w:rPr>
                <w:rFonts w:eastAsia="Times New Roman" w:cs="Arial"/>
                <w:sz w:val="20"/>
                <w:szCs w:val="20"/>
                <w:lang w:eastAsia="en-GB"/>
              </w:rPr>
            </w:pPr>
            <w:r w:rsidRPr="009D5316">
              <w:rPr>
                <w:rFonts w:eastAsia="Times New Roman" w:cs="Arial"/>
                <w:sz w:val="20"/>
                <w:szCs w:val="20"/>
                <w:lang w:eastAsia="en-GB"/>
              </w:rPr>
              <w:t> </w:t>
            </w:r>
          </w:p>
        </w:tc>
      </w:tr>
      <w:tr w:rsidR="009D5316" w:rsidRPr="009D5316" w:rsidTr="009D5316">
        <w:trPr>
          <w:trHeight w:val="255"/>
          <w:jc w:val="center"/>
        </w:trPr>
        <w:tc>
          <w:tcPr>
            <w:tcW w:w="1840" w:type="dxa"/>
            <w:tcBorders>
              <w:top w:val="nil"/>
              <w:left w:val="single" w:sz="8" w:space="0" w:color="auto"/>
              <w:bottom w:val="single" w:sz="4" w:space="0" w:color="auto"/>
              <w:right w:val="single" w:sz="8" w:space="0" w:color="auto"/>
            </w:tcBorders>
            <w:shd w:val="clear" w:color="000000" w:fill="D9D9D9"/>
            <w:noWrap/>
            <w:vAlign w:val="bottom"/>
            <w:hideMark/>
          </w:tcPr>
          <w:p w:rsidR="009D5316" w:rsidRPr="009D5316" w:rsidRDefault="009D5316" w:rsidP="009D5316">
            <w:pPr>
              <w:spacing w:after="0" w:line="240" w:lineRule="auto"/>
              <w:rPr>
                <w:rFonts w:eastAsia="Times New Roman" w:cs="Arial"/>
                <w:sz w:val="20"/>
                <w:szCs w:val="20"/>
                <w:lang w:eastAsia="en-GB"/>
              </w:rPr>
            </w:pPr>
            <w:r w:rsidRPr="009D5316">
              <w:rPr>
                <w:rFonts w:ascii="Calibri" w:eastAsia="Times New Roman" w:hAnsi="Calibri" w:cs="Calibri"/>
                <w:sz w:val="20"/>
                <w:szCs w:val="20"/>
                <w:lang w:eastAsia="en-GB"/>
              </w:rPr>
              <w:t>σ</w:t>
            </w:r>
            <w:r w:rsidRPr="009D5316">
              <w:rPr>
                <w:rFonts w:eastAsia="Times New Roman" w:cs="Arial"/>
                <w:sz w:val="20"/>
                <w:szCs w:val="20"/>
                <w:lang w:eastAsia="en-GB"/>
              </w:rPr>
              <w:t xml:space="preserve"> Min</w:t>
            </w:r>
            <w:r w:rsidR="00C709C2">
              <w:rPr>
                <w:rFonts w:eastAsia="Times New Roman" w:cs="Arial"/>
                <w:sz w:val="20"/>
                <w:szCs w:val="20"/>
                <w:lang w:eastAsia="en-GB"/>
              </w:rPr>
              <w:t xml:space="preserve"> (N/mm</w:t>
            </w:r>
            <w:r w:rsidR="00C709C2">
              <w:rPr>
                <w:rFonts w:eastAsia="Times New Roman" w:cs="Arial"/>
                <w:sz w:val="20"/>
                <w:szCs w:val="20"/>
                <w:vertAlign w:val="superscript"/>
                <w:lang w:eastAsia="en-GB"/>
              </w:rPr>
              <w:t>2</w:t>
            </w:r>
            <w:r w:rsidR="00C709C2">
              <w:rPr>
                <w:rFonts w:eastAsia="Times New Roman" w:cs="Arial"/>
                <w:sz w:val="20"/>
                <w:szCs w:val="20"/>
                <w:lang w:eastAsia="en-GB"/>
              </w:rPr>
              <w:t>)</w:t>
            </w:r>
          </w:p>
        </w:tc>
        <w:tc>
          <w:tcPr>
            <w:tcW w:w="1051" w:type="dxa"/>
            <w:tcBorders>
              <w:top w:val="nil"/>
              <w:left w:val="nil"/>
              <w:bottom w:val="single" w:sz="4" w:space="0" w:color="auto"/>
              <w:right w:val="single" w:sz="4" w:space="0" w:color="auto"/>
            </w:tcBorders>
            <w:shd w:val="clear" w:color="000000" w:fill="FFFFFF"/>
            <w:noWrap/>
            <w:vAlign w:val="bottom"/>
            <w:hideMark/>
          </w:tcPr>
          <w:p w:rsidR="009D5316" w:rsidRPr="009D5316" w:rsidRDefault="009D5316" w:rsidP="009D5316">
            <w:pPr>
              <w:spacing w:after="0" w:line="240" w:lineRule="auto"/>
              <w:jc w:val="right"/>
              <w:rPr>
                <w:rFonts w:eastAsia="Times New Roman" w:cs="Arial"/>
                <w:sz w:val="20"/>
                <w:szCs w:val="20"/>
                <w:lang w:eastAsia="en-GB"/>
              </w:rPr>
            </w:pPr>
            <w:r w:rsidRPr="009D5316">
              <w:rPr>
                <w:rFonts w:eastAsia="Times New Roman" w:cs="Arial"/>
                <w:sz w:val="20"/>
                <w:szCs w:val="20"/>
                <w:lang w:eastAsia="en-GB"/>
              </w:rPr>
              <w:t>1061.1</w:t>
            </w:r>
          </w:p>
        </w:tc>
      </w:tr>
      <w:tr w:rsidR="009D5316" w:rsidRPr="009D5316" w:rsidTr="009D5316">
        <w:trPr>
          <w:trHeight w:val="255"/>
          <w:jc w:val="center"/>
        </w:trPr>
        <w:tc>
          <w:tcPr>
            <w:tcW w:w="1840" w:type="dxa"/>
            <w:tcBorders>
              <w:top w:val="nil"/>
              <w:left w:val="single" w:sz="8" w:space="0" w:color="auto"/>
              <w:bottom w:val="single" w:sz="4" w:space="0" w:color="auto"/>
              <w:right w:val="single" w:sz="8" w:space="0" w:color="auto"/>
            </w:tcBorders>
            <w:shd w:val="clear" w:color="000000" w:fill="D9D9D9"/>
            <w:noWrap/>
            <w:vAlign w:val="bottom"/>
            <w:hideMark/>
          </w:tcPr>
          <w:p w:rsidR="009D5316" w:rsidRPr="009D5316" w:rsidRDefault="009D5316" w:rsidP="009D5316">
            <w:pPr>
              <w:spacing w:after="0" w:line="240" w:lineRule="auto"/>
              <w:rPr>
                <w:rFonts w:eastAsia="Times New Roman" w:cs="Arial"/>
                <w:sz w:val="20"/>
                <w:szCs w:val="20"/>
                <w:lang w:eastAsia="en-GB"/>
              </w:rPr>
            </w:pPr>
            <w:r w:rsidRPr="009D5316">
              <w:rPr>
                <w:rFonts w:ascii="Calibri" w:eastAsia="Times New Roman" w:hAnsi="Calibri" w:cs="Calibri"/>
                <w:sz w:val="20"/>
                <w:szCs w:val="20"/>
                <w:lang w:eastAsia="en-GB"/>
              </w:rPr>
              <w:t>σ</w:t>
            </w:r>
            <w:r w:rsidRPr="009D5316">
              <w:rPr>
                <w:rFonts w:eastAsia="Times New Roman" w:cs="Arial"/>
                <w:sz w:val="20"/>
                <w:szCs w:val="20"/>
                <w:lang w:eastAsia="en-GB"/>
              </w:rPr>
              <w:t xml:space="preserve"> Max</w:t>
            </w:r>
            <w:r w:rsidR="00C709C2">
              <w:rPr>
                <w:rFonts w:eastAsia="Times New Roman" w:cs="Arial"/>
                <w:sz w:val="20"/>
                <w:szCs w:val="20"/>
                <w:lang w:eastAsia="en-GB"/>
              </w:rPr>
              <w:t xml:space="preserve"> (N/mm</w:t>
            </w:r>
            <w:r w:rsidR="00C709C2">
              <w:rPr>
                <w:rFonts w:eastAsia="Times New Roman" w:cs="Arial"/>
                <w:sz w:val="20"/>
                <w:szCs w:val="20"/>
                <w:vertAlign w:val="superscript"/>
                <w:lang w:eastAsia="en-GB"/>
              </w:rPr>
              <w:t>2</w:t>
            </w:r>
            <w:r w:rsidR="00C709C2">
              <w:rPr>
                <w:rFonts w:eastAsia="Times New Roman" w:cs="Arial"/>
                <w:sz w:val="20"/>
                <w:szCs w:val="20"/>
                <w:lang w:eastAsia="en-GB"/>
              </w:rPr>
              <w:t>)</w:t>
            </w:r>
          </w:p>
        </w:tc>
        <w:tc>
          <w:tcPr>
            <w:tcW w:w="1051" w:type="dxa"/>
            <w:tcBorders>
              <w:top w:val="nil"/>
              <w:left w:val="nil"/>
              <w:bottom w:val="single" w:sz="4" w:space="0" w:color="auto"/>
              <w:right w:val="single" w:sz="4" w:space="0" w:color="auto"/>
            </w:tcBorders>
            <w:shd w:val="clear" w:color="000000" w:fill="FFFFFF"/>
            <w:noWrap/>
            <w:vAlign w:val="bottom"/>
            <w:hideMark/>
          </w:tcPr>
          <w:p w:rsidR="009D5316" w:rsidRPr="009D5316" w:rsidRDefault="009D5316" w:rsidP="009D5316">
            <w:pPr>
              <w:spacing w:after="0" w:line="240" w:lineRule="auto"/>
              <w:jc w:val="right"/>
              <w:rPr>
                <w:rFonts w:eastAsia="Times New Roman" w:cs="Arial"/>
                <w:sz w:val="20"/>
                <w:szCs w:val="20"/>
                <w:lang w:eastAsia="en-GB"/>
              </w:rPr>
            </w:pPr>
            <w:r w:rsidRPr="009D5316">
              <w:rPr>
                <w:rFonts w:eastAsia="Times New Roman" w:cs="Arial"/>
                <w:sz w:val="20"/>
                <w:szCs w:val="20"/>
                <w:lang w:eastAsia="en-GB"/>
              </w:rPr>
              <w:t>1088.812</w:t>
            </w:r>
          </w:p>
        </w:tc>
      </w:tr>
      <w:tr w:rsidR="009D5316" w:rsidRPr="009D5316" w:rsidTr="009D5316">
        <w:trPr>
          <w:trHeight w:val="255"/>
          <w:jc w:val="center"/>
        </w:trPr>
        <w:tc>
          <w:tcPr>
            <w:tcW w:w="1840" w:type="dxa"/>
            <w:tcBorders>
              <w:top w:val="nil"/>
              <w:left w:val="single" w:sz="8" w:space="0" w:color="auto"/>
              <w:bottom w:val="single" w:sz="4" w:space="0" w:color="auto"/>
              <w:right w:val="single" w:sz="8" w:space="0" w:color="auto"/>
            </w:tcBorders>
            <w:shd w:val="clear" w:color="000000" w:fill="D9D9D9"/>
            <w:noWrap/>
            <w:vAlign w:val="bottom"/>
            <w:hideMark/>
          </w:tcPr>
          <w:p w:rsidR="009D5316" w:rsidRPr="009D5316" w:rsidRDefault="009D5316" w:rsidP="009D5316">
            <w:pPr>
              <w:spacing w:after="0" w:line="240" w:lineRule="auto"/>
              <w:rPr>
                <w:rFonts w:eastAsia="Times New Roman" w:cs="Arial"/>
                <w:sz w:val="20"/>
                <w:szCs w:val="20"/>
                <w:lang w:eastAsia="en-GB"/>
              </w:rPr>
            </w:pPr>
            <w:r w:rsidRPr="009D5316">
              <w:rPr>
                <w:rFonts w:ascii="Calibri" w:eastAsia="Times New Roman" w:hAnsi="Calibri" w:cs="Calibri"/>
                <w:sz w:val="20"/>
                <w:szCs w:val="20"/>
                <w:lang w:eastAsia="en-GB"/>
              </w:rPr>
              <w:t>σ</w:t>
            </w:r>
            <w:r w:rsidRPr="009D5316">
              <w:rPr>
                <w:rFonts w:eastAsia="Times New Roman" w:cs="Arial"/>
                <w:sz w:val="20"/>
                <w:szCs w:val="20"/>
                <w:lang w:eastAsia="en-GB"/>
              </w:rPr>
              <w:t xml:space="preserve"> Mean</w:t>
            </w:r>
            <w:r w:rsidR="00C709C2">
              <w:rPr>
                <w:rFonts w:eastAsia="Times New Roman" w:cs="Arial"/>
                <w:sz w:val="20"/>
                <w:szCs w:val="20"/>
                <w:lang w:eastAsia="en-GB"/>
              </w:rPr>
              <w:t xml:space="preserve"> (N/mm</w:t>
            </w:r>
            <w:r w:rsidR="00C709C2">
              <w:rPr>
                <w:rFonts w:eastAsia="Times New Roman" w:cs="Arial"/>
                <w:sz w:val="20"/>
                <w:szCs w:val="20"/>
                <w:vertAlign w:val="superscript"/>
                <w:lang w:eastAsia="en-GB"/>
              </w:rPr>
              <w:t>2</w:t>
            </w:r>
            <w:r w:rsidR="00C709C2">
              <w:rPr>
                <w:rFonts w:eastAsia="Times New Roman" w:cs="Arial"/>
                <w:sz w:val="20"/>
                <w:szCs w:val="20"/>
                <w:lang w:eastAsia="en-GB"/>
              </w:rPr>
              <w:t>)</w:t>
            </w:r>
          </w:p>
        </w:tc>
        <w:tc>
          <w:tcPr>
            <w:tcW w:w="1051" w:type="dxa"/>
            <w:tcBorders>
              <w:top w:val="nil"/>
              <w:left w:val="nil"/>
              <w:bottom w:val="single" w:sz="4" w:space="0" w:color="auto"/>
              <w:right w:val="single" w:sz="4" w:space="0" w:color="auto"/>
            </w:tcBorders>
            <w:shd w:val="clear" w:color="000000" w:fill="FFFFFF"/>
            <w:noWrap/>
            <w:vAlign w:val="bottom"/>
            <w:hideMark/>
          </w:tcPr>
          <w:p w:rsidR="009D5316" w:rsidRPr="009D5316" w:rsidRDefault="009D5316" w:rsidP="009D5316">
            <w:pPr>
              <w:spacing w:after="0" w:line="240" w:lineRule="auto"/>
              <w:jc w:val="right"/>
              <w:rPr>
                <w:rFonts w:eastAsia="Times New Roman" w:cs="Arial"/>
                <w:sz w:val="20"/>
                <w:szCs w:val="20"/>
                <w:lang w:eastAsia="en-GB"/>
              </w:rPr>
            </w:pPr>
            <w:r w:rsidRPr="009D5316">
              <w:rPr>
                <w:rFonts w:eastAsia="Times New Roman" w:cs="Arial"/>
                <w:sz w:val="20"/>
                <w:szCs w:val="20"/>
                <w:lang w:eastAsia="en-GB"/>
              </w:rPr>
              <w:t>1074.956</w:t>
            </w:r>
          </w:p>
        </w:tc>
      </w:tr>
      <w:tr w:rsidR="009D5316" w:rsidRPr="009D5316" w:rsidTr="009D5316">
        <w:trPr>
          <w:trHeight w:val="270"/>
          <w:jc w:val="center"/>
        </w:trPr>
        <w:tc>
          <w:tcPr>
            <w:tcW w:w="1840" w:type="dxa"/>
            <w:tcBorders>
              <w:top w:val="nil"/>
              <w:left w:val="single" w:sz="8" w:space="0" w:color="auto"/>
              <w:bottom w:val="single" w:sz="8" w:space="0" w:color="auto"/>
              <w:right w:val="single" w:sz="8" w:space="0" w:color="auto"/>
            </w:tcBorders>
            <w:shd w:val="clear" w:color="000000" w:fill="D9D9D9"/>
            <w:noWrap/>
            <w:vAlign w:val="bottom"/>
            <w:hideMark/>
          </w:tcPr>
          <w:p w:rsidR="009D5316" w:rsidRPr="009D5316" w:rsidRDefault="009D5316" w:rsidP="009D5316">
            <w:pPr>
              <w:spacing w:after="0" w:line="240" w:lineRule="auto"/>
              <w:rPr>
                <w:rFonts w:eastAsia="Times New Roman" w:cs="Arial"/>
                <w:sz w:val="20"/>
                <w:szCs w:val="20"/>
                <w:lang w:eastAsia="en-GB"/>
              </w:rPr>
            </w:pPr>
            <w:r w:rsidRPr="009D5316">
              <w:rPr>
                <w:rFonts w:ascii="Calibri" w:eastAsia="Times New Roman" w:hAnsi="Calibri" w:cs="Calibri"/>
                <w:sz w:val="20"/>
                <w:szCs w:val="20"/>
                <w:lang w:eastAsia="en-GB"/>
              </w:rPr>
              <w:t>σ</w:t>
            </w:r>
            <w:r w:rsidRPr="009D5316">
              <w:rPr>
                <w:rFonts w:eastAsia="Times New Roman" w:cs="Arial"/>
                <w:sz w:val="20"/>
                <w:szCs w:val="20"/>
                <w:lang w:eastAsia="en-GB"/>
              </w:rPr>
              <w:t xml:space="preserve"> Range</w:t>
            </w:r>
            <w:r w:rsidR="00C709C2">
              <w:rPr>
                <w:rFonts w:eastAsia="Times New Roman" w:cs="Arial"/>
                <w:sz w:val="20"/>
                <w:szCs w:val="20"/>
                <w:lang w:eastAsia="en-GB"/>
              </w:rPr>
              <w:t xml:space="preserve"> (N/mm</w:t>
            </w:r>
            <w:r w:rsidR="00C709C2">
              <w:rPr>
                <w:rFonts w:eastAsia="Times New Roman" w:cs="Arial"/>
                <w:sz w:val="20"/>
                <w:szCs w:val="20"/>
                <w:vertAlign w:val="superscript"/>
                <w:lang w:eastAsia="en-GB"/>
              </w:rPr>
              <w:t>2</w:t>
            </w:r>
            <w:r w:rsidR="00C709C2">
              <w:rPr>
                <w:rFonts w:eastAsia="Times New Roman" w:cs="Arial"/>
                <w:sz w:val="20"/>
                <w:szCs w:val="20"/>
                <w:lang w:eastAsia="en-GB"/>
              </w:rPr>
              <w:t>)</w:t>
            </w:r>
          </w:p>
        </w:tc>
        <w:tc>
          <w:tcPr>
            <w:tcW w:w="1051" w:type="dxa"/>
            <w:tcBorders>
              <w:top w:val="nil"/>
              <w:left w:val="nil"/>
              <w:bottom w:val="single" w:sz="8" w:space="0" w:color="auto"/>
              <w:right w:val="single" w:sz="4" w:space="0" w:color="auto"/>
            </w:tcBorders>
            <w:shd w:val="clear" w:color="000000" w:fill="FFFFFF"/>
            <w:noWrap/>
            <w:vAlign w:val="bottom"/>
            <w:hideMark/>
          </w:tcPr>
          <w:p w:rsidR="009D5316" w:rsidRPr="009D5316" w:rsidRDefault="009D5316" w:rsidP="009D5316">
            <w:pPr>
              <w:spacing w:after="0" w:line="240" w:lineRule="auto"/>
              <w:jc w:val="right"/>
              <w:rPr>
                <w:rFonts w:eastAsia="Times New Roman" w:cs="Arial"/>
                <w:sz w:val="20"/>
                <w:szCs w:val="20"/>
                <w:lang w:eastAsia="en-GB"/>
              </w:rPr>
            </w:pPr>
            <w:r w:rsidRPr="009D5316">
              <w:rPr>
                <w:rFonts w:eastAsia="Times New Roman" w:cs="Arial"/>
                <w:sz w:val="20"/>
                <w:szCs w:val="20"/>
                <w:lang w:eastAsia="en-GB"/>
              </w:rPr>
              <w:t>27.71217</w:t>
            </w:r>
          </w:p>
        </w:tc>
      </w:tr>
    </w:tbl>
    <w:p w:rsidR="009D5316" w:rsidRDefault="009D5316" w:rsidP="00B959B7">
      <w:pPr>
        <w:rPr>
          <w:rFonts w:eastAsiaTheme="minorEastAsia"/>
        </w:rPr>
      </w:pPr>
    </w:p>
    <w:p w:rsidR="006E28DF" w:rsidRDefault="006E28DF" w:rsidP="006E28DF">
      <w:pPr>
        <w:pStyle w:val="Caption"/>
        <w:keepNext/>
      </w:pPr>
      <w:r>
        <w:t xml:space="preserve">Table </w:t>
      </w:r>
      <w:fldSimple w:instr=" SEQ Table \* ARABIC ">
        <w:r w:rsidR="00EF16B5">
          <w:rPr>
            <w:noProof/>
          </w:rPr>
          <w:t>14</w:t>
        </w:r>
      </w:fldSimple>
      <w:r>
        <w:t xml:space="preserve"> FSF of modified bolt</w:t>
      </w:r>
    </w:p>
    <w:tbl>
      <w:tblPr>
        <w:tblW w:w="4378" w:type="dxa"/>
        <w:jc w:val="center"/>
        <w:tblLook w:val="04A0" w:firstRow="1" w:lastRow="0" w:firstColumn="1" w:lastColumn="0" w:noHBand="0" w:noVBand="1"/>
      </w:tblPr>
      <w:tblGrid>
        <w:gridCol w:w="1943"/>
        <w:gridCol w:w="1051"/>
        <w:gridCol w:w="1384"/>
      </w:tblGrid>
      <w:tr w:rsidR="006E28DF" w:rsidRPr="006E28DF" w:rsidTr="006E28DF">
        <w:trPr>
          <w:trHeight w:val="270"/>
          <w:jc w:val="center"/>
        </w:trPr>
        <w:tc>
          <w:tcPr>
            <w:tcW w:w="1943" w:type="dxa"/>
            <w:tcBorders>
              <w:top w:val="nil"/>
              <w:left w:val="nil"/>
              <w:bottom w:val="nil"/>
              <w:right w:val="nil"/>
            </w:tcBorders>
            <w:shd w:val="clear" w:color="000000" w:fill="FFFFFF"/>
            <w:noWrap/>
            <w:vAlign w:val="bottom"/>
            <w:hideMark/>
          </w:tcPr>
          <w:p w:rsidR="006E28DF" w:rsidRPr="006E28DF" w:rsidRDefault="006E28DF" w:rsidP="006E28DF">
            <w:pPr>
              <w:spacing w:after="0" w:line="240" w:lineRule="auto"/>
              <w:rPr>
                <w:rFonts w:eastAsia="Times New Roman" w:cs="Arial"/>
                <w:sz w:val="20"/>
                <w:szCs w:val="20"/>
                <w:lang w:eastAsia="en-GB"/>
              </w:rPr>
            </w:pPr>
            <w:r w:rsidRPr="006E28DF">
              <w:rPr>
                <w:rFonts w:eastAsia="Times New Roman" w:cs="Arial"/>
                <w:sz w:val="20"/>
                <w:szCs w:val="20"/>
                <w:lang w:eastAsia="en-GB"/>
              </w:rPr>
              <w:t> </w:t>
            </w:r>
          </w:p>
        </w:tc>
        <w:tc>
          <w:tcPr>
            <w:tcW w:w="1051" w:type="dxa"/>
            <w:tcBorders>
              <w:top w:val="single" w:sz="8" w:space="0" w:color="auto"/>
              <w:left w:val="single" w:sz="8" w:space="0" w:color="auto"/>
              <w:bottom w:val="single" w:sz="8" w:space="0" w:color="auto"/>
              <w:right w:val="single" w:sz="4" w:space="0" w:color="auto"/>
            </w:tcBorders>
            <w:shd w:val="clear" w:color="000000" w:fill="D9D9D9"/>
            <w:noWrap/>
            <w:vAlign w:val="bottom"/>
            <w:hideMark/>
          </w:tcPr>
          <w:p w:rsidR="006E28DF" w:rsidRPr="006E28DF" w:rsidRDefault="006E28DF" w:rsidP="006E28DF">
            <w:pPr>
              <w:spacing w:after="0" w:line="240" w:lineRule="auto"/>
              <w:jc w:val="right"/>
              <w:rPr>
                <w:rFonts w:eastAsia="Times New Roman" w:cs="Arial"/>
                <w:sz w:val="20"/>
                <w:szCs w:val="20"/>
                <w:lang w:eastAsia="en-GB"/>
              </w:rPr>
            </w:pPr>
            <w:r w:rsidRPr="006E28DF">
              <w:rPr>
                <w:rFonts w:eastAsia="Times New Roman" w:cs="Arial"/>
                <w:sz w:val="20"/>
                <w:szCs w:val="20"/>
                <w:lang w:eastAsia="en-GB"/>
              </w:rPr>
              <w:t>9000</w:t>
            </w:r>
          </w:p>
        </w:tc>
        <w:tc>
          <w:tcPr>
            <w:tcW w:w="1384" w:type="dxa"/>
            <w:tcBorders>
              <w:top w:val="single" w:sz="8" w:space="0" w:color="auto"/>
              <w:left w:val="single" w:sz="8" w:space="0" w:color="auto"/>
              <w:bottom w:val="single" w:sz="8" w:space="0" w:color="auto"/>
              <w:right w:val="single" w:sz="4" w:space="0" w:color="auto"/>
            </w:tcBorders>
            <w:shd w:val="clear" w:color="000000" w:fill="D9D9D9"/>
            <w:noWrap/>
            <w:vAlign w:val="bottom"/>
            <w:hideMark/>
          </w:tcPr>
          <w:p w:rsidR="006E28DF" w:rsidRPr="006E28DF" w:rsidRDefault="006E28DF" w:rsidP="006E28DF">
            <w:pPr>
              <w:spacing w:after="0" w:line="240" w:lineRule="auto"/>
              <w:jc w:val="right"/>
              <w:rPr>
                <w:rFonts w:eastAsia="Times New Roman" w:cs="Arial"/>
                <w:sz w:val="20"/>
                <w:szCs w:val="20"/>
                <w:lang w:eastAsia="en-GB"/>
              </w:rPr>
            </w:pPr>
            <w:r w:rsidRPr="006E28DF">
              <w:rPr>
                <w:rFonts w:eastAsia="Times New Roman" w:cs="Arial"/>
                <w:sz w:val="20"/>
                <w:szCs w:val="20"/>
                <w:lang w:eastAsia="en-GB"/>
              </w:rPr>
              <w:t>6000</w:t>
            </w:r>
          </w:p>
        </w:tc>
      </w:tr>
      <w:tr w:rsidR="006E28DF" w:rsidRPr="006E28DF" w:rsidTr="006E28DF">
        <w:trPr>
          <w:trHeight w:val="255"/>
          <w:jc w:val="center"/>
        </w:trPr>
        <w:tc>
          <w:tcPr>
            <w:tcW w:w="1943" w:type="dxa"/>
            <w:tcBorders>
              <w:top w:val="nil"/>
              <w:left w:val="single" w:sz="8" w:space="0" w:color="auto"/>
              <w:bottom w:val="single" w:sz="4" w:space="0" w:color="auto"/>
              <w:right w:val="single" w:sz="8" w:space="0" w:color="auto"/>
            </w:tcBorders>
            <w:shd w:val="clear" w:color="000000" w:fill="D9D9D9"/>
            <w:noWrap/>
            <w:vAlign w:val="bottom"/>
            <w:hideMark/>
          </w:tcPr>
          <w:p w:rsidR="006E28DF" w:rsidRPr="006E28DF" w:rsidRDefault="006E28DF" w:rsidP="006E28DF">
            <w:pPr>
              <w:spacing w:after="0" w:line="240" w:lineRule="auto"/>
              <w:rPr>
                <w:rFonts w:eastAsia="Times New Roman" w:cs="Arial"/>
                <w:sz w:val="20"/>
                <w:szCs w:val="20"/>
                <w:lang w:eastAsia="en-GB"/>
              </w:rPr>
            </w:pPr>
            <w:r w:rsidRPr="006E28DF">
              <w:rPr>
                <w:rFonts w:eastAsia="Times New Roman" w:cs="Arial"/>
                <w:sz w:val="20"/>
                <w:szCs w:val="20"/>
                <w:lang w:eastAsia="en-GB"/>
              </w:rPr>
              <w:t>Endurance Limit</w:t>
            </w:r>
            <w:r w:rsidR="004C1E28">
              <w:rPr>
                <w:rFonts w:eastAsia="Times New Roman" w:cs="Arial"/>
                <w:sz w:val="20"/>
                <w:szCs w:val="20"/>
                <w:lang w:eastAsia="en-GB"/>
              </w:rPr>
              <w:t xml:space="preserve"> (N/mm</w:t>
            </w:r>
            <w:r w:rsidR="004C1E28">
              <w:rPr>
                <w:rFonts w:eastAsia="Times New Roman" w:cs="Arial"/>
                <w:sz w:val="20"/>
                <w:szCs w:val="20"/>
                <w:vertAlign w:val="superscript"/>
                <w:lang w:eastAsia="en-GB"/>
              </w:rPr>
              <w:t>2</w:t>
            </w:r>
            <w:r w:rsidR="004C1E28">
              <w:rPr>
                <w:rFonts w:eastAsia="Times New Roman" w:cs="Arial"/>
                <w:sz w:val="20"/>
                <w:szCs w:val="20"/>
                <w:lang w:eastAsia="en-GB"/>
              </w:rPr>
              <w:t>)</w:t>
            </w:r>
          </w:p>
        </w:tc>
        <w:tc>
          <w:tcPr>
            <w:tcW w:w="1051" w:type="dxa"/>
            <w:tcBorders>
              <w:top w:val="nil"/>
              <w:left w:val="nil"/>
              <w:bottom w:val="single" w:sz="4" w:space="0" w:color="auto"/>
              <w:right w:val="single" w:sz="4" w:space="0" w:color="auto"/>
            </w:tcBorders>
            <w:shd w:val="clear" w:color="000000" w:fill="FFFFFF"/>
            <w:noWrap/>
            <w:vAlign w:val="bottom"/>
            <w:hideMark/>
          </w:tcPr>
          <w:p w:rsidR="006E28DF" w:rsidRPr="006E28DF" w:rsidRDefault="006E28DF" w:rsidP="006E28DF">
            <w:pPr>
              <w:spacing w:after="0" w:line="240" w:lineRule="auto"/>
              <w:jc w:val="right"/>
              <w:rPr>
                <w:rFonts w:eastAsia="Times New Roman" w:cs="Arial"/>
                <w:sz w:val="20"/>
                <w:szCs w:val="20"/>
                <w:lang w:eastAsia="en-GB"/>
              </w:rPr>
            </w:pPr>
            <w:r w:rsidRPr="006E28DF">
              <w:rPr>
                <w:rFonts w:eastAsia="Times New Roman" w:cs="Arial"/>
                <w:sz w:val="20"/>
                <w:szCs w:val="20"/>
                <w:lang w:eastAsia="en-GB"/>
              </w:rPr>
              <w:t>589.5</w:t>
            </w:r>
          </w:p>
        </w:tc>
        <w:tc>
          <w:tcPr>
            <w:tcW w:w="1384" w:type="dxa"/>
            <w:tcBorders>
              <w:top w:val="nil"/>
              <w:left w:val="nil"/>
              <w:bottom w:val="single" w:sz="4" w:space="0" w:color="auto"/>
              <w:right w:val="single" w:sz="4" w:space="0" w:color="auto"/>
            </w:tcBorders>
            <w:shd w:val="clear" w:color="000000" w:fill="FFFFFF"/>
            <w:noWrap/>
            <w:vAlign w:val="bottom"/>
            <w:hideMark/>
          </w:tcPr>
          <w:p w:rsidR="006E28DF" w:rsidRPr="006E28DF" w:rsidRDefault="006E28DF" w:rsidP="006E28DF">
            <w:pPr>
              <w:spacing w:after="0" w:line="240" w:lineRule="auto"/>
              <w:jc w:val="right"/>
              <w:rPr>
                <w:rFonts w:eastAsia="Times New Roman" w:cs="Arial"/>
                <w:sz w:val="20"/>
                <w:szCs w:val="20"/>
                <w:lang w:eastAsia="en-GB"/>
              </w:rPr>
            </w:pPr>
            <w:r w:rsidRPr="006E28DF">
              <w:rPr>
                <w:rFonts w:eastAsia="Times New Roman" w:cs="Arial"/>
                <w:sz w:val="20"/>
                <w:szCs w:val="20"/>
                <w:lang w:eastAsia="en-GB"/>
              </w:rPr>
              <w:t>495</w:t>
            </w:r>
          </w:p>
        </w:tc>
      </w:tr>
      <w:tr w:rsidR="006E28DF" w:rsidRPr="006E28DF" w:rsidTr="006E28DF">
        <w:trPr>
          <w:trHeight w:val="300"/>
          <w:jc w:val="center"/>
        </w:trPr>
        <w:tc>
          <w:tcPr>
            <w:tcW w:w="1943" w:type="dxa"/>
            <w:tcBorders>
              <w:top w:val="nil"/>
              <w:left w:val="single" w:sz="8" w:space="0" w:color="auto"/>
              <w:bottom w:val="single" w:sz="4" w:space="0" w:color="auto"/>
              <w:right w:val="single" w:sz="8" w:space="0" w:color="auto"/>
            </w:tcBorders>
            <w:shd w:val="clear" w:color="000000" w:fill="D9D9D9"/>
            <w:noWrap/>
            <w:vAlign w:val="bottom"/>
            <w:hideMark/>
          </w:tcPr>
          <w:p w:rsidR="006E28DF" w:rsidRPr="006E28DF" w:rsidRDefault="006E28DF" w:rsidP="006E28DF">
            <w:pPr>
              <w:spacing w:after="0" w:line="240" w:lineRule="auto"/>
              <w:rPr>
                <w:rFonts w:eastAsia="Times New Roman" w:cs="Arial"/>
                <w:sz w:val="20"/>
                <w:szCs w:val="20"/>
                <w:lang w:eastAsia="en-GB"/>
              </w:rPr>
            </w:pPr>
            <w:r w:rsidRPr="006E28DF">
              <w:rPr>
                <w:rFonts w:eastAsia="Times New Roman" w:cs="Arial"/>
                <w:sz w:val="20"/>
                <w:szCs w:val="20"/>
                <w:lang w:eastAsia="en-GB"/>
              </w:rPr>
              <w:t>Kt</w:t>
            </w:r>
          </w:p>
        </w:tc>
        <w:tc>
          <w:tcPr>
            <w:tcW w:w="1051" w:type="dxa"/>
            <w:tcBorders>
              <w:top w:val="nil"/>
              <w:left w:val="nil"/>
              <w:bottom w:val="single" w:sz="4" w:space="0" w:color="auto"/>
              <w:right w:val="single" w:sz="4" w:space="0" w:color="auto"/>
            </w:tcBorders>
            <w:shd w:val="clear" w:color="000000" w:fill="FFFFFF"/>
            <w:noWrap/>
            <w:vAlign w:val="bottom"/>
            <w:hideMark/>
          </w:tcPr>
          <w:p w:rsidR="006E28DF" w:rsidRPr="006E28DF" w:rsidRDefault="006E28DF" w:rsidP="006E28DF">
            <w:pPr>
              <w:spacing w:after="0" w:line="240" w:lineRule="auto"/>
              <w:jc w:val="right"/>
              <w:rPr>
                <w:rFonts w:ascii="Calibri" w:eastAsia="Times New Roman" w:hAnsi="Calibri" w:cs="Calibri"/>
                <w:lang w:eastAsia="en-GB"/>
              </w:rPr>
            </w:pPr>
            <w:r w:rsidRPr="006E28DF">
              <w:rPr>
                <w:rFonts w:ascii="Calibri" w:eastAsia="Times New Roman" w:hAnsi="Calibri" w:cs="Calibri"/>
                <w:lang w:eastAsia="en-GB"/>
              </w:rPr>
              <w:t>4.1</w:t>
            </w:r>
          </w:p>
        </w:tc>
        <w:tc>
          <w:tcPr>
            <w:tcW w:w="1384" w:type="dxa"/>
            <w:tcBorders>
              <w:top w:val="nil"/>
              <w:left w:val="nil"/>
              <w:bottom w:val="single" w:sz="4" w:space="0" w:color="auto"/>
              <w:right w:val="single" w:sz="4" w:space="0" w:color="auto"/>
            </w:tcBorders>
            <w:shd w:val="clear" w:color="000000" w:fill="FFFFFF"/>
            <w:noWrap/>
            <w:vAlign w:val="bottom"/>
            <w:hideMark/>
          </w:tcPr>
          <w:p w:rsidR="006E28DF" w:rsidRPr="006E28DF" w:rsidRDefault="006E28DF" w:rsidP="006E28DF">
            <w:pPr>
              <w:spacing w:after="0" w:line="240" w:lineRule="auto"/>
              <w:jc w:val="right"/>
              <w:rPr>
                <w:rFonts w:ascii="Calibri" w:eastAsia="Times New Roman" w:hAnsi="Calibri" w:cs="Calibri"/>
                <w:lang w:eastAsia="en-GB"/>
              </w:rPr>
            </w:pPr>
            <w:r w:rsidRPr="006E28DF">
              <w:rPr>
                <w:rFonts w:ascii="Calibri" w:eastAsia="Times New Roman" w:hAnsi="Calibri" w:cs="Calibri"/>
                <w:lang w:eastAsia="en-GB"/>
              </w:rPr>
              <w:t>4.1</w:t>
            </w:r>
          </w:p>
        </w:tc>
      </w:tr>
      <w:tr w:rsidR="006E28DF" w:rsidRPr="006E28DF" w:rsidTr="006E28DF">
        <w:trPr>
          <w:trHeight w:val="255"/>
          <w:jc w:val="center"/>
        </w:trPr>
        <w:tc>
          <w:tcPr>
            <w:tcW w:w="1943" w:type="dxa"/>
            <w:tcBorders>
              <w:top w:val="nil"/>
              <w:left w:val="single" w:sz="8" w:space="0" w:color="auto"/>
              <w:bottom w:val="single" w:sz="4" w:space="0" w:color="auto"/>
              <w:right w:val="single" w:sz="8" w:space="0" w:color="auto"/>
            </w:tcBorders>
            <w:shd w:val="clear" w:color="000000" w:fill="D9D9D9"/>
            <w:noWrap/>
            <w:vAlign w:val="bottom"/>
            <w:hideMark/>
          </w:tcPr>
          <w:p w:rsidR="006E28DF" w:rsidRPr="004C1E28" w:rsidRDefault="006E28DF" w:rsidP="006E28DF">
            <w:pPr>
              <w:spacing w:after="0" w:line="240" w:lineRule="auto"/>
              <w:rPr>
                <w:rFonts w:eastAsia="Times New Roman" w:cs="Arial"/>
                <w:sz w:val="20"/>
                <w:szCs w:val="20"/>
                <w:lang w:eastAsia="en-GB"/>
              </w:rPr>
            </w:pPr>
            <w:r w:rsidRPr="006E28DF">
              <w:rPr>
                <w:rFonts w:eastAsia="Times New Roman" w:cs="Arial"/>
                <w:sz w:val="20"/>
                <w:szCs w:val="20"/>
                <w:lang w:eastAsia="en-GB"/>
              </w:rPr>
              <w:t>Final endurance Limit</w:t>
            </w:r>
            <w:r w:rsidR="004C1E28">
              <w:rPr>
                <w:rFonts w:eastAsia="Times New Roman" w:cs="Arial"/>
                <w:sz w:val="20"/>
                <w:szCs w:val="20"/>
                <w:lang w:eastAsia="en-GB"/>
              </w:rPr>
              <w:t xml:space="preserve"> (N/mm</w:t>
            </w:r>
            <w:r w:rsidR="004C1E28">
              <w:rPr>
                <w:rFonts w:eastAsia="Times New Roman" w:cs="Arial"/>
                <w:sz w:val="20"/>
                <w:szCs w:val="20"/>
                <w:vertAlign w:val="superscript"/>
                <w:lang w:eastAsia="en-GB"/>
              </w:rPr>
              <w:t>2</w:t>
            </w:r>
            <w:r w:rsidR="004C1E28">
              <w:rPr>
                <w:rFonts w:eastAsia="Times New Roman" w:cs="Arial"/>
                <w:sz w:val="20"/>
                <w:szCs w:val="20"/>
                <w:lang w:eastAsia="en-GB"/>
              </w:rPr>
              <w:t>)</w:t>
            </w:r>
          </w:p>
        </w:tc>
        <w:tc>
          <w:tcPr>
            <w:tcW w:w="1051" w:type="dxa"/>
            <w:tcBorders>
              <w:top w:val="nil"/>
              <w:left w:val="nil"/>
              <w:bottom w:val="single" w:sz="4" w:space="0" w:color="auto"/>
              <w:right w:val="single" w:sz="4" w:space="0" w:color="auto"/>
            </w:tcBorders>
            <w:shd w:val="clear" w:color="000000" w:fill="FFFFFF"/>
            <w:noWrap/>
            <w:vAlign w:val="bottom"/>
            <w:hideMark/>
          </w:tcPr>
          <w:p w:rsidR="006E28DF" w:rsidRPr="006E28DF" w:rsidRDefault="006E28DF" w:rsidP="006E28DF">
            <w:pPr>
              <w:spacing w:after="0" w:line="240" w:lineRule="auto"/>
              <w:jc w:val="right"/>
              <w:rPr>
                <w:rFonts w:eastAsia="Times New Roman" w:cs="Arial"/>
                <w:sz w:val="20"/>
                <w:szCs w:val="20"/>
                <w:lang w:eastAsia="en-GB"/>
              </w:rPr>
            </w:pPr>
            <w:r w:rsidRPr="006E28DF">
              <w:rPr>
                <w:rFonts w:eastAsia="Times New Roman" w:cs="Arial"/>
                <w:sz w:val="20"/>
                <w:szCs w:val="20"/>
                <w:lang w:eastAsia="en-GB"/>
              </w:rPr>
              <w:t>143.7805</w:t>
            </w:r>
          </w:p>
        </w:tc>
        <w:tc>
          <w:tcPr>
            <w:tcW w:w="1384" w:type="dxa"/>
            <w:tcBorders>
              <w:top w:val="nil"/>
              <w:left w:val="nil"/>
              <w:bottom w:val="single" w:sz="4" w:space="0" w:color="auto"/>
              <w:right w:val="single" w:sz="4" w:space="0" w:color="auto"/>
            </w:tcBorders>
            <w:shd w:val="clear" w:color="000000" w:fill="FFFFFF"/>
            <w:noWrap/>
            <w:vAlign w:val="bottom"/>
            <w:hideMark/>
          </w:tcPr>
          <w:p w:rsidR="006E28DF" w:rsidRPr="006E28DF" w:rsidRDefault="006E28DF" w:rsidP="006E28DF">
            <w:pPr>
              <w:spacing w:after="0" w:line="240" w:lineRule="auto"/>
              <w:jc w:val="right"/>
              <w:rPr>
                <w:rFonts w:eastAsia="Times New Roman" w:cs="Arial"/>
                <w:sz w:val="20"/>
                <w:szCs w:val="20"/>
                <w:lang w:eastAsia="en-GB"/>
              </w:rPr>
            </w:pPr>
            <w:r w:rsidRPr="006E28DF">
              <w:rPr>
                <w:rFonts w:eastAsia="Times New Roman" w:cs="Arial"/>
                <w:sz w:val="20"/>
                <w:szCs w:val="20"/>
                <w:lang w:eastAsia="en-GB"/>
              </w:rPr>
              <w:t>120.7317073</w:t>
            </w:r>
          </w:p>
        </w:tc>
      </w:tr>
      <w:tr w:rsidR="006E28DF" w:rsidRPr="006E28DF" w:rsidTr="006E28DF">
        <w:trPr>
          <w:trHeight w:val="255"/>
          <w:jc w:val="center"/>
        </w:trPr>
        <w:tc>
          <w:tcPr>
            <w:tcW w:w="1943" w:type="dxa"/>
            <w:tcBorders>
              <w:top w:val="nil"/>
              <w:left w:val="single" w:sz="8" w:space="0" w:color="auto"/>
              <w:bottom w:val="single" w:sz="4" w:space="0" w:color="auto"/>
              <w:right w:val="single" w:sz="8" w:space="0" w:color="auto"/>
            </w:tcBorders>
            <w:shd w:val="clear" w:color="000000" w:fill="D9D9D9"/>
            <w:noWrap/>
            <w:vAlign w:val="bottom"/>
            <w:hideMark/>
          </w:tcPr>
          <w:p w:rsidR="006E28DF" w:rsidRPr="00682574" w:rsidRDefault="006E28DF" w:rsidP="006E28DF">
            <w:pPr>
              <w:spacing w:after="0" w:line="240" w:lineRule="auto"/>
              <w:rPr>
                <w:rFonts w:eastAsia="Times New Roman" w:cs="Arial"/>
                <w:sz w:val="20"/>
                <w:szCs w:val="20"/>
                <w:lang w:eastAsia="en-GB"/>
              </w:rPr>
            </w:pPr>
            <w:r w:rsidRPr="006E28DF">
              <w:rPr>
                <w:rFonts w:eastAsia="Times New Roman" w:cs="Arial"/>
                <w:sz w:val="20"/>
                <w:szCs w:val="20"/>
                <w:lang w:eastAsia="en-GB"/>
              </w:rPr>
              <w:t>Allowable range</w:t>
            </w:r>
            <w:r w:rsidR="00682574">
              <w:rPr>
                <w:rFonts w:eastAsia="Times New Roman" w:cs="Arial"/>
                <w:sz w:val="20"/>
                <w:szCs w:val="20"/>
                <w:lang w:eastAsia="en-GB"/>
              </w:rPr>
              <w:t xml:space="preserve"> (N/mm</w:t>
            </w:r>
            <w:r w:rsidR="00682574">
              <w:rPr>
                <w:rFonts w:eastAsia="Times New Roman" w:cs="Arial"/>
                <w:sz w:val="20"/>
                <w:szCs w:val="20"/>
                <w:vertAlign w:val="superscript"/>
                <w:lang w:eastAsia="en-GB"/>
              </w:rPr>
              <w:t>2</w:t>
            </w:r>
            <w:r w:rsidR="00682574">
              <w:rPr>
                <w:rFonts w:eastAsia="Times New Roman" w:cs="Arial"/>
                <w:sz w:val="20"/>
                <w:szCs w:val="20"/>
                <w:lang w:eastAsia="en-GB"/>
              </w:rPr>
              <w:t>)</w:t>
            </w:r>
          </w:p>
        </w:tc>
        <w:tc>
          <w:tcPr>
            <w:tcW w:w="1051" w:type="dxa"/>
            <w:tcBorders>
              <w:top w:val="nil"/>
              <w:left w:val="nil"/>
              <w:bottom w:val="single" w:sz="4" w:space="0" w:color="auto"/>
              <w:right w:val="single" w:sz="4" w:space="0" w:color="auto"/>
            </w:tcBorders>
            <w:shd w:val="clear" w:color="000000" w:fill="FFFFFF"/>
            <w:noWrap/>
            <w:vAlign w:val="bottom"/>
            <w:hideMark/>
          </w:tcPr>
          <w:p w:rsidR="006E28DF" w:rsidRPr="006E28DF" w:rsidRDefault="006E28DF" w:rsidP="006E28DF">
            <w:pPr>
              <w:spacing w:after="0" w:line="240" w:lineRule="auto"/>
              <w:jc w:val="right"/>
              <w:rPr>
                <w:rFonts w:eastAsia="Times New Roman" w:cs="Arial"/>
                <w:sz w:val="20"/>
                <w:szCs w:val="20"/>
                <w:lang w:eastAsia="en-GB"/>
              </w:rPr>
            </w:pPr>
            <w:r w:rsidRPr="006E28DF">
              <w:rPr>
                <w:rFonts w:eastAsia="Times New Roman" w:cs="Arial"/>
                <w:sz w:val="20"/>
                <w:szCs w:val="20"/>
                <w:lang w:eastAsia="en-GB"/>
              </w:rPr>
              <w:t>51.59501</w:t>
            </w:r>
          </w:p>
        </w:tc>
        <w:tc>
          <w:tcPr>
            <w:tcW w:w="1384" w:type="dxa"/>
            <w:tcBorders>
              <w:top w:val="nil"/>
              <w:left w:val="nil"/>
              <w:bottom w:val="single" w:sz="4" w:space="0" w:color="auto"/>
              <w:right w:val="single" w:sz="4" w:space="0" w:color="auto"/>
            </w:tcBorders>
            <w:shd w:val="clear" w:color="000000" w:fill="FFFFFF"/>
            <w:noWrap/>
            <w:vAlign w:val="bottom"/>
            <w:hideMark/>
          </w:tcPr>
          <w:p w:rsidR="006E28DF" w:rsidRPr="006E28DF" w:rsidRDefault="006E28DF" w:rsidP="006E28DF">
            <w:pPr>
              <w:spacing w:after="0" w:line="240" w:lineRule="auto"/>
              <w:jc w:val="right"/>
              <w:rPr>
                <w:rFonts w:eastAsia="Times New Roman" w:cs="Arial"/>
                <w:sz w:val="20"/>
                <w:szCs w:val="20"/>
                <w:lang w:eastAsia="en-GB"/>
              </w:rPr>
            </w:pPr>
            <w:r w:rsidRPr="006E28DF">
              <w:rPr>
                <w:rFonts w:eastAsia="Times New Roman" w:cs="Arial"/>
                <w:sz w:val="20"/>
                <w:szCs w:val="20"/>
                <w:lang w:eastAsia="en-GB"/>
              </w:rPr>
              <w:t>43.33323045</w:t>
            </w:r>
          </w:p>
        </w:tc>
      </w:tr>
      <w:tr w:rsidR="006E28DF" w:rsidRPr="006E28DF" w:rsidTr="006E28DF">
        <w:trPr>
          <w:trHeight w:val="270"/>
          <w:jc w:val="center"/>
        </w:trPr>
        <w:tc>
          <w:tcPr>
            <w:tcW w:w="1943" w:type="dxa"/>
            <w:tcBorders>
              <w:top w:val="nil"/>
              <w:left w:val="single" w:sz="8" w:space="0" w:color="auto"/>
              <w:bottom w:val="single" w:sz="8" w:space="0" w:color="auto"/>
              <w:right w:val="single" w:sz="8" w:space="0" w:color="auto"/>
            </w:tcBorders>
            <w:shd w:val="clear" w:color="000000" w:fill="D9D9D9"/>
            <w:noWrap/>
            <w:vAlign w:val="bottom"/>
            <w:hideMark/>
          </w:tcPr>
          <w:p w:rsidR="006E28DF" w:rsidRPr="006E28DF" w:rsidRDefault="006E28DF" w:rsidP="006E28DF">
            <w:pPr>
              <w:spacing w:after="0" w:line="240" w:lineRule="auto"/>
              <w:rPr>
                <w:rFonts w:eastAsia="Times New Roman" w:cs="Arial"/>
                <w:sz w:val="20"/>
                <w:szCs w:val="20"/>
                <w:lang w:eastAsia="en-GB"/>
              </w:rPr>
            </w:pPr>
            <w:r w:rsidRPr="006E28DF">
              <w:rPr>
                <w:rFonts w:eastAsia="Times New Roman" w:cs="Arial"/>
                <w:sz w:val="20"/>
                <w:szCs w:val="20"/>
                <w:lang w:eastAsia="en-GB"/>
              </w:rPr>
              <w:t>Fatigue SF</w:t>
            </w:r>
          </w:p>
        </w:tc>
        <w:tc>
          <w:tcPr>
            <w:tcW w:w="1051" w:type="dxa"/>
            <w:tcBorders>
              <w:top w:val="nil"/>
              <w:left w:val="nil"/>
              <w:bottom w:val="single" w:sz="8" w:space="0" w:color="auto"/>
              <w:right w:val="single" w:sz="4" w:space="0" w:color="auto"/>
            </w:tcBorders>
            <w:shd w:val="clear" w:color="000000" w:fill="FFFFFF"/>
            <w:noWrap/>
            <w:vAlign w:val="bottom"/>
            <w:hideMark/>
          </w:tcPr>
          <w:p w:rsidR="006E28DF" w:rsidRPr="006E28DF" w:rsidRDefault="006E28DF" w:rsidP="006E28DF">
            <w:pPr>
              <w:spacing w:after="0" w:line="240" w:lineRule="auto"/>
              <w:jc w:val="right"/>
              <w:rPr>
                <w:rFonts w:eastAsia="Times New Roman" w:cs="Arial"/>
                <w:sz w:val="20"/>
                <w:szCs w:val="20"/>
                <w:lang w:eastAsia="en-GB"/>
              </w:rPr>
            </w:pPr>
            <w:r w:rsidRPr="006E28DF">
              <w:rPr>
                <w:rFonts w:eastAsia="Times New Roman" w:cs="Arial"/>
                <w:sz w:val="20"/>
                <w:szCs w:val="20"/>
                <w:lang w:eastAsia="en-GB"/>
              </w:rPr>
              <w:t>1.861818</w:t>
            </w:r>
          </w:p>
        </w:tc>
        <w:tc>
          <w:tcPr>
            <w:tcW w:w="1384" w:type="dxa"/>
            <w:tcBorders>
              <w:top w:val="nil"/>
              <w:left w:val="nil"/>
              <w:bottom w:val="single" w:sz="8" w:space="0" w:color="auto"/>
              <w:right w:val="single" w:sz="4" w:space="0" w:color="auto"/>
            </w:tcBorders>
            <w:shd w:val="clear" w:color="000000" w:fill="FFFFFF"/>
            <w:noWrap/>
            <w:vAlign w:val="bottom"/>
            <w:hideMark/>
          </w:tcPr>
          <w:p w:rsidR="006E28DF" w:rsidRPr="006E28DF" w:rsidRDefault="006E28DF" w:rsidP="006E28DF">
            <w:pPr>
              <w:spacing w:after="0" w:line="240" w:lineRule="auto"/>
              <w:jc w:val="right"/>
              <w:rPr>
                <w:rFonts w:eastAsia="Times New Roman" w:cs="Arial"/>
                <w:sz w:val="20"/>
                <w:szCs w:val="20"/>
                <w:lang w:eastAsia="en-GB"/>
              </w:rPr>
            </w:pPr>
            <w:r w:rsidRPr="006E28DF">
              <w:rPr>
                <w:rFonts w:eastAsia="Times New Roman" w:cs="Arial"/>
                <w:sz w:val="20"/>
                <w:szCs w:val="20"/>
                <w:lang w:eastAsia="en-GB"/>
              </w:rPr>
              <w:t>1.868929586</w:t>
            </w:r>
          </w:p>
        </w:tc>
      </w:tr>
    </w:tbl>
    <w:p w:rsidR="006E28DF" w:rsidRPr="00743DD9" w:rsidRDefault="00E12900" w:rsidP="00B959B7">
      <w:r>
        <w:t xml:space="preserve">By switching to the modified bolt higher torque is required to tighten the bolts </w:t>
      </w:r>
      <w:r w:rsidR="00C71B90">
        <w:t xml:space="preserve">and therefore a greater clamping force </w:t>
      </w:r>
      <w:r>
        <w:t>which would result in the big end tunnel displacing and forming more of an oval shape resulting</w:t>
      </w:r>
      <w:r w:rsidR="00C71B90">
        <w:t xml:space="preserve"> in</w:t>
      </w:r>
      <w:r>
        <w:t xml:space="preserve"> the big end tunnel needing to be resized which is entirely possible and practical depending on the expendable income of the team</w:t>
      </w:r>
      <w:r w:rsidR="00C71B90">
        <w:t>. As resizing the big end tunnel would also alter the weight of the conrod this could also cause further balancing issues within the engine.</w:t>
      </w:r>
      <w:r>
        <w:t xml:space="preserve"> </w:t>
      </w:r>
    </w:p>
    <w:p w:rsidR="009D5316" w:rsidRDefault="00B959B7" w:rsidP="009D5316">
      <w:pPr>
        <w:keepNext/>
      </w:pPr>
      <w:r>
        <w:rPr>
          <w:noProof/>
        </w:rPr>
        <w:lastRenderedPageBreak/>
        <w:drawing>
          <wp:inline distT="0" distB="0" distL="0" distR="0" wp14:anchorId="33C33E35" wp14:editId="3FE2ADEC">
            <wp:extent cx="5729605" cy="6305550"/>
            <wp:effectExtent l="0" t="0" r="4445" b="0"/>
            <wp:docPr id="33" name="Picture 33" descr="U:\Year 3\Engine\thumbnail_20200210_02075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Year 3\Engine\thumbnail_20200210_020753.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9605" cy="6305550"/>
                    </a:xfrm>
                    <a:prstGeom prst="rect">
                      <a:avLst/>
                    </a:prstGeom>
                    <a:noFill/>
                    <a:ln>
                      <a:noFill/>
                    </a:ln>
                  </pic:spPr>
                </pic:pic>
              </a:graphicData>
            </a:graphic>
          </wp:inline>
        </w:drawing>
      </w:r>
    </w:p>
    <w:p w:rsidR="00613D0E" w:rsidRPr="00613D0E" w:rsidRDefault="009D5316" w:rsidP="009D5316">
      <w:pPr>
        <w:pStyle w:val="Caption"/>
      </w:pPr>
      <w:r>
        <w:t xml:space="preserve">Figure </w:t>
      </w:r>
      <w:fldSimple w:instr=" STYLEREF 1 \s ">
        <w:r w:rsidR="00EF16B5">
          <w:rPr>
            <w:noProof/>
          </w:rPr>
          <w:t>2</w:t>
        </w:r>
      </w:fldSimple>
      <w:r w:rsidR="00547544">
        <w:t>.</w:t>
      </w:r>
      <w:fldSimple w:instr=" SEQ Figure \* ARABIC \s 1 ">
        <w:r w:rsidR="00EF16B5">
          <w:rPr>
            <w:noProof/>
          </w:rPr>
          <w:t>9</w:t>
        </w:r>
      </w:fldSimple>
      <w:r>
        <w:t xml:space="preserve"> Sketch of modified and standard bolt</w:t>
      </w:r>
    </w:p>
    <w:p w:rsidR="00611631" w:rsidRDefault="00611631">
      <w:pPr>
        <w:spacing w:line="259" w:lineRule="auto"/>
        <w:rPr>
          <w:rFonts w:eastAsiaTheme="minorEastAsia"/>
        </w:rPr>
      </w:pPr>
      <w:r>
        <w:rPr>
          <w:rFonts w:eastAsiaTheme="minorEastAsia"/>
        </w:rPr>
        <w:br w:type="page"/>
      </w:r>
    </w:p>
    <w:p w:rsidR="00611631" w:rsidRDefault="00611631" w:rsidP="00611631">
      <w:pPr>
        <w:pStyle w:val="Heading2"/>
        <w:rPr>
          <w:rFonts w:eastAsiaTheme="minorEastAsia"/>
        </w:rPr>
      </w:pPr>
      <w:r>
        <w:rPr>
          <w:rFonts w:eastAsiaTheme="minorEastAsia"/>
        </w:rPr>
        <w:lastRenderedPageBreak/>
        <w:t>C</w:t>
      </w:r>
      <w:r w:rsidR="00BA0239">
        <w:rPr>
          <w:rFonts w:eastAsiaTheme="minorEastAsia"/>
        </w:rPr>
        <w:t>rankshaft</w:t>
      </w:r>
    </w:p>
    <w:p w:rsidR="00611631" w:rsidRDefault="0005287E" w:rsidP="00611631">
      <w:r>
        <w:t>Firstly, measurements were taken at the critical section of the crankshaft</w:t>
      </w:r>
    </w:p>
    <w:tbl>
      <w:tblPr>
        <w:tblW w:w="5720" w:type="dxa"/>
        <w:jc w:val="center"/>
        <w:tblLook w:val="04A0" w:firstRow="1" w:lastRow="0" w:firstColumn="1" w:lastColumn="0" w:noHBand="0" w:noVBand="1"/>
      </w:tblPr>
      <w:tblGrid>
        <w:gridCol w:w="3442"/>
        <w:gridCol w:w="1260"/>
        <w:gridCol w:w="1018"/>
      </w:tblGrid>
      <w:tr w:rsidR="0005287E" w:rsidRPr="0005287E" w:rsidTr="0005287E">
        <w:trPr>
          <w:trHeight w:val="270"/>
          <w:jc w:val="center"/>
        </w:trPr>
        <w:tc>
          <w:tcPr>
            <w:tcW w:w="5720" w:type="dxa"/>
            <w:gridSpan w:val="3"/>
            <w:tcBorders>
              <w:top w:val="single" w:sz="8" w:space="0" w:color="auto"/>
              <w:left w:val="single" w:sz="8" w:space="0" w:color="auto"/>
              <w:bottom w:val="single" w:sz="8" w:space="0" w:color="auto"/>
              <w:right w:val="single" w:sz="8" w:space="0" w:color="000000"/>
            </w:tcBorders>
            <w:shd w:val="clear" w:color="000000" w:fill="FFFFFF"/>
            <w:noWrap/>
            <w:vAlign w:val="bottom"/>
            <w:hideMark/>
          </w:tcPr>
          <w:p w:rsidR="0005287E" w:rsidRPr="0005287E" w:rsidRDefault="0005287E" w:rsidP="0005287E">
            <w:pPr>
              <w:spacing w:after="0" w:line="240" w:lineRule="auto"/>
              <w:jc w:val="center"/>
              <w:rPr>
                <w:rFonts w:eastAsia="Times New Roman" w:cs="Arial"/>
                <w:sz w:val="20"/>
                <w:szCs w:val="20"/>
                <w:lang w:eastAsia="en-GB"/>
              </w:rPr>
            </w:pPr>
            <w:r w:rsidRPr="0005287E">
              <w:rPr>
                <w:rFonts w:eastAsia="Times New Roman" w:cs="Arial"/>
                <w:sz w:val="20"/>
                <w:szCs w:val="20"/>
                <w:lang w:eastAsia="en-GB"/>
              </w:rPr>
              <w:t>Crank Bearing</w:t>
            </w:r>
          </w:p>
        </w:tc>
      </w:tr>
      <w:tr w:rsidR="0005287E" w:rsidRPr="0005287E" w:rsidTr="0005287E">
        <w:trPr>
          <w:trHeight w:val="300"/>
          <w:jc w:val="center"/>
        </w:trPr>
        <w:tc>
          <w:tcPr>
            <w:tcW w:w="3442" w:type="dxa"/>
            <w:tcBorders>
              <w:top w:val="nil"/>
              <w:left w:val="single" w:sz="8" w:space="0" w:color="auto"/>
              <w:bottom w:val="single" w:sz="4" w:space="0" w:color="auto"/>
              <w:right w:val="single" w:sz="8" w:space="0" w:color="auto"/>
            </w:tcBorders>
            <w:shd w:val="clear" w:color="000000" w:fill="FFFFFF"/>
            <w:noWrap/>
            <w:vAlign w:val="bottom"/>
            <w:hideMark/>
          </w:tcPr>
          <w:p w:rsidR="0005287E" w:rsidRPr="0005287E" w:rsidRDefault="0005287E" w:rsidP="0005287E">
            <w:pPr>
              <w:spacing w:after="0" w:line="240" w:lineRule="auto"/>
              <w:rPr>
                <w:rFonts w:eastAsia="Times New Roman" w:cs="Arial"/>
                <w:sz w:val="20"/>
                <w:szCs w:val="20"/>
                <w:lang w:eastAsia="en-GB"/>
              </w:rPr>
            </w:pPr>
            <w:r w:rsidRPr="0005287E">
              <w:rPr>
                <w:rFonts w:eastAsia="Times New Roman" w:cs="Arial"/>
                <w:sz w:val="20"/>
                <w:szCs w:val="20"/>
                <w:lang w:eastAsia="en-GB"/>
              </w:rPr>
              <w:t>D</w:t>
            </w:r>
            <w:r w:rsidR="00134B65">
              <w:rPr>
                <w:rFonts w:eastAsia="Times New Roman" w:cs="Arial"/>
                <w:sz w:val="20"/>
                <w:szCs w:val="20"/>
                <w:lang w:eastAsia="en-GB"/>
              </w:rPr>
              <w:t xml:space="preserve"> </w:t>
            </w:r>
          </w:p>
        </w:tc>
        <w:tc>
          <w:tcPr>
            <w:tcW w:w="1260" w:type="dxa"/>
            <w:tcBorders>
              <w:top w:val="nil"/>
              <w:left w:val="nil"/>
              <w:bottom w:val="single" w:sz="4" w:space="0" w:color="auto"/>
              <w:right w:val="single" w:sz="4" w:space="0" w:color="auto"/>
            </w:tcBorders>
            <w:shd w:val="clear" w:color="000000" w:fill="FFFFFF"/>
            <w:noWrap/>
            <w:vAlign w:val="bottom"/>
            <w:hideMark/>
          </w:tcPr>
          <w:p w:rsidR="0005287E" w:rsidRPr="0005287E" w:rsidRDefault="0005287E" w:rsidP="0005287E">
            <w:pPr>
              <w:spacing w:after="0" w:line="240" w:lineRule="auto"/>
              <w:jc w:val="right"/>
              <w:rPr>
                <w:rFonts w:ascii="Calibri" w:eastAsia="Times New Roman" w:hAnsi="Calibri" w:cs="Calibri"/>
                <w:lang w:eastAsia="en-GB"/>
              </w:rPr>
            </w:pPr>
            <w:r w:rsidRPr="0005287E">
              <w:rPr>
                <w:rFonts w:ascii="Calibri" w:eastAsia="Times New Roman" w:hAnsi="Calibri" w:cs="Calibri"/>
                <w:lang w:eastAsia="en-GB"/>
              </w:rPr>
              <w:t>47.6</w:t>
            </w:r>
          </w:p>
        </w:tc>
        <w:tc>
          <w:tcPr>
            <w:tcW w:w="1018" w:type="dxa"/>
            <w:tcBorders>
              <w:top w:val="nil"/>
              <w:left w:val="nil"/>
              <w:bottom w:val="single" w:sz="4" w:space="0" w:color="auto"/>
              <w:right w:val="single" w:sz="8" w:space="0" w:color="auto"/>
            </w:tcBorders>
            <w:shd w:val="clear" w:color="000000" w:fill="FFFFFF"/>
            <w:noWrap/>
            <w:vAlign w:val="bottom"/>
            <w:hideMark/>
          </w:tcPr>
          <w:p w:rsidR="0005287E" w:rsidRPr="0005287E" w:rsidRDefault="0005287E" w:rsidP="0005287E">
            <w:pPr>
              <w:spacing w:after="0" w:line="240" w:lineRule="auto"/>
              <w:rPr>
                <w:rFonts w:eastAsia="Times New Roman" w:cs="Arial"/>
                <w:sz w:val="20"/>
                <w:szCs w:val="20"/>
                <w:lang w:eastAsia="en-GB"/>
              </w:rPr>
            </w:pPr>
            <w:r w:rsidRPr="0005287E">
              <w:rPr>
                <w:rFonts w:eastAsia="Times New Roman" w:cs="Arial"/>
                <w:sz w:val="20"/>
                <w:szCs w:val="20"/>
                <w:lang w:eastAsia="en-GB"/>
              </w:rPr>
              <w:t>mm</w:t>
            </w:r>
          </w:p>
        </w:tc>
      </w:tr>
      <w:tr w:rsidR="0005287E" w:rsidRPr="0005287E" w:rsidTr="0005287E">
        <w:trPr>
          <w:trHeight w:val="300"/>
          <w:jc w:val="center"/>
        </w:trPr>
        <w:tc>
          <w:tcPr>
            <w:tcW w:w="3442" w:type="dxa"/>
            <w:tcBorders>
              <w:top w:val="nil"/>
              <w:left w:val="single" w:sz="8" w:space="0" w:color="auto"/>
              <w:bottom w:val="single" w:sz="4" w:space="0" w:color="auto"/>
              <w:right w:val="single" w:sz="8" w:space="0" w:color="auto"/>
            </w:tcBorders>
            <w:shd w:val="clear" w:color="000000" w:fill="FFFFFF"/>
            <w:noWrap/>
            <w:vAlign w:val="bottom"/>
            <w:hideMark/>
          </w:tcPr>
          <w:p w:rsidR="0005287E" w:rsidRPr="0005287E" w:rsidRDefault="0005287E" w:rsidP="0005287E">
            <w:pPr>
              <w:spacing w:after="0" w:line="240" w:lineRule="auto"/>
              <w:rPr>
                <w:rFonts w:eastAsia="Times New Roman" w:cs="Arial"/>
                <w:sz w:val="20"/>
                <w:szCs w:val="20"/>
                <w:lang w:eastAsia="en-GB"/>
              </w:rPr>
            </w:pPr>
            <w:r w:rsidRPr="0005287E">
              <w:rPr>
                <w:rFonts w:eastAsia="Times New Roman" w:cs="Arial"/>
                <w:sz w:val="20"/>
                <w:szCs w:val="20"/>
                <w:lang w:eastAsia="en-GB"/>
              </w:rPr>
              <w:t>L</w:t>
            </w:r>
          </w:p>
        </w:tc>
        <w:tc>
          <w:tcPr>
            <w:tcW w:w="1260" w:type="dxa"/>
            <w:tcBorders>
              <w:top w:val="nil"/>
              <w:left w:val="nil"/>
              <w:bottom w:val="single" w:sz="4" w:space="0" w:color="auto"/>
              <w:right w:val="single" w:sz="4" w:space="0" w:color="auto"/>
            </w:tcBorders>
            <w:shd w:val="clear" w:color="000000" w:fill="FFFFFF"/>
            <w:noWrap/>
            <w:vAlign w:val="bottom"/>
            <w:hideMark/>
          </w:tcPr>
          <w:p w:rsidR="0005287E" w:rsidRPr="0005287E" w:rsidRDefault="0005287E" w:rsidP="0005287E">
            <w:pPr>
              <w:spacing w:after="0" w:line="240" w:lineRule="auto"/>
              <w:jc w:val="right"/>
              <w:rPr>
                <w:rFonts w:ascii="Calibri" w:eastAsia="Times New Roman" w:hAnsi="Calibri" w:cs="Calibri"/>
                <w:lang w:eastAsia="en-GB"/>
              </w:rPr>
            </w:pPr>
            <w:r w:rsidRPr="0005287E">
              <w:rPr>
                <w:rFonts w:ascii="Calibri" w:eastAsia="Times New Roman" w:hAnsi="Calibri" w:cs="Calibri"/>
                <w:lang w:eastAsia="en-GB"/>
              </w:rPr>
              <w:t>22.94</w:t>
            </w:r>
          </w:p>
        </w:tc>
        <w:tc>
          <w:tcPr>
            <w:tcW w:w="1018" w:type="dxa"/>
            <w:tcBorders>
              <w:top w:val="nil"/>
              <w:left w:val="nil"/>
              <w:bottom w:val="single" w:sz="4" w:space="0" w:color="auto"/>
              <w:right w:val="single" w:sz="8" w:space="0" w:color="auto"/>
            </w:tcBorders>
            <w:shd w:val="clear" w:color="000000" w:fill="FFFFFF"/>
            <w:noWrap/>
            <w:vAlign w:val="bottom"/>
            <w:hideMark/>
          </w:tcPr>
          <w:p w:rsidR="0005287E" w:rsidRPr="0005287E" w:rsidRDefault="0005287E" w:rsidP="0005287E">
            <w:pPr>
              <w:spacing w:after="0" w:line="240" w:lineRule="auto"/>
              <w:rPr>
                <w:rFonts w:eastAsia="Times New Roman" w:cs="Arial"/>
                <w:sz w:val="20"/>
                <w:szCs w:val="20"/>
                <w:lang w:eastAsia="en-GB"/>
              </w:rPr>
            </w:pPr>
            <w:r w:rsidRPr="0005287E">
              <w:rPr>
                <w:rFonts w:eastAsia="Times New Roman" w:cs="Arial"/>
                <w:sz w:val="20"/>
                <w:szCs w:val="20"/>
                <w:lang w:eastAsia="en-GB"/>
              </w:rPr>
              <w:t>mm</w:t>
            </w:r>
          </w:p>
        </w:tc>
      </w:tr>
      <w:tr w:rsidR="0005287E" w:rsidRPr="0005287E" w:rsidTr="0005287E">
        <w:trPr>
          <w:trHeight w:val="300"/>
          <w:jc w:val="center"/>
        </w:trPr>
        <w:tc>
          <w:tcPr>
            <w:tcW w:w="3442" w:type="dxa"/>
            <w:tcBorders>
              <w:top w:val="nil"/>
              <w:left w:val="single" w:sz="8" w:space="0" w:color="auto"/>
              <w:bottom w:val="single" w:sz="4" w:space="0" w:color="auto"/>
              <w:right w:val="single" w:sz="8" w:space="0" w:color="auto"/>
            </w:tcBorders>
            <w:shd w:val="clear" w:color="000000" w:fill="FFFFFF"/>
            <w:noWrap/>
            <w:vAlign w:val="bottom"/>
            <w:hideMark/>
          </w:tcPr>
          <w:p w:rsidR="0005287E" w:rsidRPr="0005287E" w:rsidRDefault="0005287E" w:rsidP="0005287E">
            <w:pPr>
              <w:spacing w:after="0" w:line="240" w:lineRule="auto"/>
              <w:rPr>
                <w:rFonts w:eastAsia="Times New Roman" w:cs="Arial"/>
                <w:sz w:val="20"/>
                <w:szCs w:val="20"/>
                <w:lang w:eastAsia="en-GB"/>
              </w:rPr>
            </w:pPr>
            <w:r w:rsidRPr="0005287E">
              <w:rPr>
                <w:rFonts w:eastAsia="Times New Roman" w:cs="Arial"/>
                <w:sz w:val="20"/>
                <w:szCs w:val="20"/>
                <w:lang w:eastAsia="en-GB"/>
              </w:rPr>
              <w:t>d</w:t>
            </w:r>
          </w:p>
        </w:tc>
        <w:tc>
          <w:tcPr>
            <w:tcW w:w="1260" w:type="dxa"/>
            <w:tcBorders>
              <w:top w:val="nil"/>
              <w:left w:val="nil"/>
              <w:bottom w:val="single" w:sz="4" w:space="0" w:color="auto"/>
              <w:right w:val="single" w:sz="4" w:space="0" w:color="auto"/>
            </w:tcBorders>
            <w:shd w:val="clear" w:color="000000" w:fill="FFFFFF"/>
            <w:noWrap/>
            <w:vAlign w:val="bottom"/>
            <w:hideMark/>
          </w:tcPr>
          <w:p w:rsidR="0005287E" w:rsidRPr="0005287E" w:rsidRDefault="0005287E" w:rsidP="0005287E">
            <w:pPr>
              <w:spacing w:after="0" w:line="240" w:lineRule="auto"/>
              <w:jc w:val="right"/>
              <w:rPr>
                <w:rFonts w:ascii="Calibri" w:eastAsia="Times New Roman" w:hAnsi="Calibri" w:cs="Calibri"/>
                <w:lang w:eastAsia="en-GB"/>
              </w:rPr>
            </w:pPr>
            <w:r w:rsidRPr="0005287E">
              <w:rPr>
                <w:rFonts w:ascii="Calibri" w:eastAsia="Times New Roman" w:hAnsi="Calibri" w:cs="Calibri"/>
                <w:lang w:eastAsia="en-GB"/>
              </w:rPr>
              <w:t>43.14</w:t>
            </w:r>
          </w:p>
        </w:tc>
        <w:tc>
          <w:tcPr>
            <w:tcW w:w="1018" w:type="dxa"/>
            <w:tcBorders>
              <w:top w:val="nil"/>
              <w:left w:val="nil"/>
              <w:bottom w:val="single" w:sz="4" w:space="0" w:color="auto"/>
              <w:right w:val="single" w:sz="8" w:space="0" w:color="auto"/>
            </w:tcBorders>
            <w:shd w:val="clear" w:color="000000" w:fill="FFFFFF"/>
            <w:noWrap/>
            <w:vAlign w:val="bottom"/>
            <w:hideMark/>
          </w:tcPr>
          <w:p w:rsidR="0005287E" w:rsidRPr="0005287E" w:rsidRDefault="0005287E" w:rsidP="0005287E">
            <w:pPr>
              <w:spacing w:after="0" w:line="240" w:lineRule="auto"/>
              <w:rPr>
                <w:rFonts w:eastAsia="Times New Roman" w:cs="Arial"/>
                <w:sz w:val="20"/>
                <w:szCs w:val="20"/>
                <w:lang w:eastAsia="en-GB"/>
              </w:rPr>
            </w:pPr>
            <w:r w:rsidRPr="0005287E">
              <w:rPr>
                <w:rFonts w:eastAsia="Times New Roman" w:cs="Arial"/>
                <w:sz w:val="20"/>
                <w:szCs w:val="20"/>
                <w:lang w:eastAsia="en-GB"/>
              </w:rPr>
              <w:t>mm²</w:t>
            </w:r>
          </w:p>
        </w:tc>
      </w:tr>
      <w:tr w:rsidR="0005287E" w:rsidRPr="0005287E" w:rsidTr="0005287E">
        <w:trPr>
          <w:trHeight w:val="255"/>
          <w:jc w:val="center"/>
        </w:trPr>
        <w:tc>
          <w:tcPr>
            <w:tcW w:w="3442" w:type="dxa"/>
            <w:tcBorders>
              <w:top w:val="nil"/>
              <w:left w:val="single" w:sz="8" w:space="0" w:color="auto"/>
              <w:bottom w:val="single" w:sz="4" w:space="0" w:color="auto"/>
              <w:right w:val="single" w:sz="8" w:space="0" w:color="auto"/>
            </w:tcBorders>
            <w:shd w:val="clear" w:color="000000" w:fill="FFFFFF"/>
            <w:noWrap/>
            <w:vAlign w:val="bottom"/>
            <w:hideMark/>
          </w:tcPr>
          <w:p w:rsidR="0005287E" w:rsidRPr="0005287E" w:rsidRDefault="0005287E" w:rsidP="0005287E">
            <w:pPr>
              <w:spacing w:after="0" w:line="240" w:lineRule="auto"/>
              <w:rPr>
                <w:rFonts w:eastAsia="Times New Roman" w:cs="Arial"/>
                <w:sz w:val="20"/>
                <w:szCs w:val="20"/>
                <w:lang w:eastAsia="en-GB"/>
              </w:rPr>
            </w:pPr>
            <w:r w:rsidRPr="0005287E">
              <w:rPr>
                <w:rFonts w:eastAsia="Times New Roman" w:cs="Arial"/>
                <w:sz w:val="20"/>
                <w:szCs w:val="20"/>
                <w:lang w:eastAsia="en-GB"/>
              </w:rPr>
              <w:t>Effective width B</w:t>
            </w:r>
          </w:p>
        </w:tc>
        <w:tc>
          <w:tcPr>
            <w:tcW w:w="1260" w:type="dxa"/>
            <w:tcBorders>
              <w:top w:val="nil"/>
              <w:left w:val="nil"/>
              <w:bottom w:val="single" w:sz="4" w:space="0" w:color="auto"/>
              <w:right w:val="single" w:sz="4" w:space="0" w:color="auto"/>
            </w:tcBorders>
            <w:shd w:val="clear" w:color="000000" w:fill="FFFFFF"/>
            <w:noWrap/>
            <w:vAlign w:val="bottom"/>
            <w:hideMark/>
          </w:tcPr>
          <w:p w:rsidR="0005287E" w:rsidRPr="0005287E" w:rsidRDefault="0005287E" w:rsidP="0005287E">
            <w:pPr>
              <w:spacing w:after="0" w:line="240" w:lineRule="auto"/>
              <w:jc w:val="right"/>
              <w:rPr>
                <w:rFonts w:eastAsia="Times New Roman" w:cs="Arial"/>
                <w:sz w:val="20"/>
                <w:szCs w:val="20"/>
                <w:lang w:eastAsia="en-GB"/>
              </w:rPr>
            </w:pPr>
            <w:r w:rsidRPr="0005287E">
              <w:rPr>
                <w:rFonts w:eastAsia="Times New Roman" w:cs="Arial"/>
                <w:sz w:val="20"/>
                <w:szCs w:val="20"/>
                <w:lang w:eastAsia="en-GB"/>
              </w:rPr>
              <w:t>45.37</w:t>
            </w:r>
          </w:p>
        </w:tc>
        <w:tc>
          <w:tcPr>
            <w:tcW w:w="1018" w:type="dxa"/>
            <w:tcBorders>
              <w:top w:val="nil"/>
              <w:left w:val="nil"/>
              <w:bottom w:val="single" w:sz="4" w:space="0" w:color="auto"/>
              <w:right w:val="single" w:sz="8" w:space="0" w:color="auto"/>
            </w:tcBorders>
            <w:shd w:val="clear" w:color="000000" w:fill="FFFFFF"/>
            <w:noWrap/>
            <w:vAlign w:val="bottom"/>
            <w:hideMark/>
          </w:tcPr>
          <w:p w:rsidR="0005287E" w:rsidRPr="0005287E" w:rsidRDefault="0005287E" w:rsidP="0005287E">
            <w:pPr>
              <w:spacing w:after="0" w:line="240" w:lineRule="auto"/>
              <w:rPr>
                <w:rFonts w:eastAsia="Times New Roman" w:cs="Arial"/>
                <w:sz w:val="20"/>
                <w:szCs w:val="20"/>
                <w:lang w:eastAsia="en-GB"/>
              </w:rPr>
            </w:pPr>
            <w:r w:rsidRPr="0005287E">
              <w:rPr>
                <w:rFonts w:eastAsia="Times New Roman" w:cs="Arial"/>
                <w:sz w:val="20"/>
                <w:szCs w:val="20"/>
                <w:lang w:eastAsia="en-GB"/>
              </w:rPr>
              <w:t>mm²</w:t>
            </w:r>
          </w:p>
        </w:tc>
      </w:tr>
      <w:tr w:rsidR="0005287E" w:rsidRPr="0005287E" w:rsidTr="0005287E">
        <w:trPr>
          <w:trHeight w:val="300"/>
          <w:jc w:val="center"/>
        </w:trPr>
        <w:tc>
          <w:tcPr>
            <w:tcW w:w="3442" w:type="dxa"/>
            <w:tcBorders>
              <w:top w:val="nil"/>
              <w:left w:val="single" w:sz="8" w:space="0" w:color="auto"/>
              <w:bottom w:val="single" w:sz="4" w:space="0" w:color="auto"/>
              <w:right w:val="single" w:sz="8" w:space="0" w:color="auto"/>
            </w:tcBorders>
            <w:shd w:val="clear" w:color="000000" w:fill="FFFFFF"/>
            <w:noWrap/>
            <w:vAlign w:val="bottom"/>
            <w:hideMark/>
          </w:tcPr>
          <w:p w:rsidR="0005287E" w:rsidRPr="0005287E" w:rsidRDefault="0005287E" w:rsidP="0005287E">
            <w:pPr>
              <w:spacing w:after="0" w:line="240" w:lineRule="auto"/>
              <w:rPr>
                <w:rFonts w:eastAsia="Times New Roman" w:cs="Arial"/>
                <w:sz w:val="20"/>
                <w:szCs w:val="20"/>
                <w:lang w:eastAsia="en-GB"/>
              </w:rPr>
            </w:pPr>
            <w:r w:rsidRPr="0005287E">
              <w:rPr>
                <w:rFonts w:eastAsia="Times New Roman" w:cs="Arial"/>
                <w:sz w:val="20"/>
                <w:szCs w:val="20"/>
                <w:lang w:eastAsia="en-GB"/>
              </w:rPr>
              <w:t>Length AB</w:t>
            </w:r>
          </w:p>
        </w:tc>
        <w:tc>
          <w:tcPr>
            <w:tcW w:w="1260" w:type="dxa"/>
            <w:tcBorders>
              <w:top w:val="nil"/>
              <w:left w:val="nil"/>
              <w:bottom w:val="single" w:sz="4" w:space="0" w:color="auto"/>
              <w:right w:val="single" w:sz="4" w:space="0" w:color="auto"/>
            </w:tcBorders>
            <w:shd w:val="clear" w:color="000000" w:fill="FFFFFF"/>
            <w:noWrap/>
            <w:vAlign w:val="bottom"/>
            <w:hideMark/>
          </w:tcPr>
          <w:p w:rsidR="0005287E" w:rsidRPr="0005287E" w:rsidRDefault="0005287E" w:rsidP="0005287E">
            <w:pPr>
              <w:spacing w:after="0" w:line="240" w:lineRule="auto"/>
              <w:jc w:val="right"/>
              <w:rPr>
                <w:rFonts w:ascii="Calibri" w:eastAsia="Times New Roman" w:hAnsi="Calibri" w:cs="Calibri"/>
                <w:lang w:eastAsia="en-GB"/>
              </w:rPr>
            </w:pPr>
            <w:r w:rsidRPr="0005287E">
              <w:rPr>
                <w:rFonts w:ascii="Calibri" w:eastAsia="Times New Roman" w:hAnsi="Calibri" w:cs="Calibri"/>
                <w:lang w:eastAsia="en-GB"/>
              </w:rPr>
              <w:t>22.7</w:t>
            </w:r>
          </w:p>
        </w:tc>
        <w:tc>
          <w:tcPr>
            <w:tcW w:w="1018" w:type="dxa"/>
            <w:tcBorders>
              <w:top w:val="nil"/>
              <w:left w:val="nil"/>
              <w:bottom w:val="single" w:sz="4" w:space="0" w:color="auto"/>
              <w:right w:val="single" w:sz="8" w:space="0" w:color="auto"/>
            </w:tcBorders>
            <w:shd w:val="clear" w:color="000000" w:fill="FFFFFF"/>
            <w:noWrap/>
            <w:vAlign w:val="bottom"/>
            <w:hideMark/>
          </w:tcPr>
          <w:p w:rsidR="0005287E" w:rsidRPr="0005287E" w:rsidRDefault="0005287E" w:rsidP="0005287E">
            <w:pPr>
              <w:keepNext/>
              <w:spacing w:after="0" w:line="240" w:lineRule="auto"/>
              <w:rPr>
                <w:rFonts w:eastAsia="Times New Roman" w:cs="Arial"/>
                <w:sz w:val="20"/>
                <w:szCs w:val="20"/>
                <w:lang w:eastAsia="en-GB"/>
              </w:rPr>
            </w:pPr>
            <w:r w:rsidRPr="0005287E">
              <w:rPr>
                <w:rFonts w:eastAsia="Times New Roman" w:cs="Arial"/>
                <w:sz w:val="20"/>
                <w:szCs w:val="20"/>
                <w:lang w:eastAsia="en-GB"/>
              </w:rPr>
              <w:t>mm²</w:t>
            </w:r>
          </w:p>
        </w:tc>
      </w:tr>
      <w:tr w:rsidR="00112EA0" w:rsidRPr="00112EA0" w:rsidTr="00112EA0">
        <w:trPr>
          <w:trHeight w:val="300"/>
          <w:jc w:val="center"/>
        </w:trPr>
        <w:tc>
          <w:tcPr>
            <w:tcW w:w="3442" w:type="dxa"/>
            <w:tcBorders>
              <w:top w:val="nil"/>
              <w:left w:val="single" w:sz="8" w:space="0" w:color="auto"/>
              <w:bottom w:val="single" w:sz="4" w:space="0" w:color="auto"/>
              <w:right w:val="single" w:sz="8" w:space="0" w:color="auto"/>
            </w:tcBorders>
            <w:shd w:val="clear" w:color="000000" w:fill="FFFFFF"/>
            <w:noWrap/>
            <w:vAlign w:val="bottom"/>
            <w:hideMark/>
          </w:tcPr>
          <w:p w:rsidR="00112EA0" w:rsidRPr="00112EA0" w:rsidRDefault="00112EA0" w:rsidP="00112EA0">
            <w:pPr>
              <w:spacing w:after="0" w:line="240" w:lineRule="auto"/>
              <w:rPr>
                <w:rFonts w:eastAsia="Times New Roman" w:cs="Arial"/>
                <w:sz w:val="20"/>
                <w:szCs w:val="20"/>
                <w:lang w:eastAsia="en-GB"/>
              </w:rPr>
            </w:pPr>
            <w:r w:rsidRPr="00112EA0">
              <w:rPr>
                <w:rFonts w:eastAsia="Times New Roman" w:cs="Arial"/>
                <w:sz w:val="20"/>
                <w:szCs w:val="20"/>
                <w:lang w:eastAsia="en-GB"/>
              </w:rPr>
              <w:t>L1</w:t>
            </w:r>
          </w:p>
        </w:tc>
        <w:tc>
          <w:tcPr>
            <w:tcW w:w="1260" w:type="dxa"/>
            <w:tcBorders>
              <w:top w:val="nil"/>
              <w:left w:val="nil"/>
              <w:bottom w:val="single" w:sz="4" w:space="0" w:color="auto"/>
              <w:right w:val="single" w:sz="4" w:space="0" w:color="auto"/>
            </w:tcBorders>
            <w:shd w:val="clear" w:color="000000" w:fill="FFFFFF"/>
            <w:noWrap/>
            <w:vAlign w:val="bottom"/>
            <w:hideMark/>
          </w:tcPr>
          <w:p w:rsidR="00112EA0" w:rsidRPr="00112EA0" w:rsidRDefault="00112EA0" w:rsidP="00112EA0">
            <w:pPr>
              <w:spacing w:after="0" w:line="240" w:lineRule="auto"/>
              <w:jc w:val="right"/>
              <w:rPr>
                <w:rFonts w:ascii="Calibri" w:eastAsia="Times New Roman" w:hAnsi="Calibri" w:cs="Calibri"/>
                <w:lang w:eastAsia="en-GB"/>
              </w:rPr>
            </w:pPr>
            <w:r w:rsidRPr="00112EA0">
              <w:rPr>
                <w:rFonts w:ascii="Calibri" w:eastAsia="Times New Roman" w:hAnsi="Calibri" w:cs="Calibri"/>
                <w:lang w:eastAsia="en-GB"/>
              </w:rPr>
              <w:t>14.7</w:t>
            </w:r>
          </w:p>
        </w:tc>
        <w:tc>
          <w:tcPr>
            <w:tcW w:w="1018" w:type="dxa"/>
            <w:tcBorders>
              <w:top w:val="nil"/>
              <w:left w:val="nil"/>
              <w:bottom w:val="single" w:sz="4" w:space="0" w:color="auto"/>
              <w:right w:val="single" w:sz="8" w:space="0" w:color="auto"/>
            </w:tcBorders>
            <w:shd w:val="clear" w:color="000000" w:fill="FFFFFF"/>
            <w:noWrap/>
            <w:vAlign w:val="bottom"/>
            <w:hideMark/>
          </w:tcPr>
          <w:p w:rsidR="00112EA0" w:rsidRPr="00112EA0" w:rsidRDefault="00112EA0" w:rsidP="00112EA0">
            <w:pPr>
              <w:keepNext/>
              <w:spacing w:after="0" w:line="240" w:lineRule="auto"/>
              <w:rPr>
                <w:rFonts w:eastAsia="Times New Roman" w:cs="Arial"/>
                <w:sz w:val="20"/>
                <w:szCs w:val="20"/>
                <w:lang w:eastAsia="en-GB"/>
              </w:rPr>
            </w:pPr>
            <w:r w:rsidRPr="00112EA0">
              <w:rPr>
                <w:rFonts w:eastAsia="Times New Roman" w:cs="Arial"/>
                <w:sz w:val="20"/>
                <w:szCs w:val="20"/>
                <w:lang w:eastAsia="en-GB"/>
              </w:rPr>
              <w:t>mm</w:t>
            </w:r>
          </w:p>
        </w:tc>
      </w:tr>
      <w:tr w:rsidR="00112EA0" w:rsidRPr="00112EA0" w:rsidTr="00112EA0">
        <w:trPr>
          <w:trHeight w:val="300"/>
          <w:jc w:val="center"/>
        </w:trPr>
        <w:tc>
          <w:tcPr>
            <w:tcW w:w="3442" w:type="dxa"/>
            <w:tcBorders>
              <w:top w:val="nil"/>
              <w:left w:val="single" w:sz="8" w:space="0" w:color="auto"/>
              <w:bottom w:val="single" w:sz="4" w:space="0" w:color="auto"/>
              <w:right w:val="single" w:sz="8" w:space="0" w:color="auto"/>
            </w:tcBorders>
            <w:shd w:val="clear" w:color="000000" w:fill="FFFFFF"/>
            <w:noWrap/>
            <w:vAlign w:val="bottom"/>
            <w:hideMark/>
          </w:tcPr>
          <w:p w:rsidR="00112EA0" w:rsidRPr="00112EA0" w:rsidRDefault="00112EA0" w:rsidP="00112EA0">
            <w:pPr>
              <w:spacing w:after="0" w:line="240" w:lineRule="auto"/>
              <w:rPr>
                <w:rFonts w:eastAsia="Times New Roman" w:cs="Arial"/>
                <w:sz w:val="20"/>
                <w:szCs w:val="20"/>
                <w:lang w:eastAsia="en-GB"/>
              </w:rPr>
            </w:pPr>
            <w:r w:rsidRPr="00112EA0">
              <w:rPr>
                <w:rFonts w:eastAsia="Times New Roman" w:cs="Arial"/>
                <w:sz w:val="20"/>
                <w:szCs w:val="20"/>
                <w:lang w:eastAsia="en-GB"/>
              </w:rPr>
              <w:t>L2</w:t>
            </w:r>
          </w:p>
        </w:tc>
        <w:tc>
          <w:tcPr>
            <w:tcW w:w="1260" w:type="dxa"/>
            <w:tcBorders>
              <w:top w:val="nil"/>
              <w:left w:val="nil"/>
              <w:bottom w:val="single" w:sz="4" w:space="0" w:color="auto"/>
              <w:right w:val="single" w:sz="4" w:space="0" w:color="auto"/>
            </w:tcBorders>
            <w:shd w:val="clear" w:color="000000" w:fill="FFFFFF"/>
            <w:noWrap/>
            <w:vAlign w:val="bottom"/>
            <w:hideMark/>
          </w:tcPr>
          <w:p w:rsidR="00112EA0" w:rsidRPr="00112EA0" w:rsidRDefault="00112EA0" w:rsidP="00112EA0">
            <w:pPr>
              <w:spacing w:after="0" w:line="240" w:lineRule="auto"/>
              <w:jc w:val="right"/>
              <w:rPr>
                <w:rFonts w:ascii="Calibri" w:eastAsia="Times New Roman" w:hAnsi="Calibri" w:cs="Calibri"/>
                <w:lang w:eastAsia="en-GB"/>
              </w:rPr>
            </w:pPr>
            <w:r w:rsidRPr="00112EA0">
              <w:rPr>
                <w:rFonts w:ascii="Calibri" w:eastAsia="Times New Roman" w:hAnsi="Calibri" w:cs="Calibri"/>
                <w:lang w:eastAsia="en-GB"/>
              </w:rPr>
              <w:t>33.5</w:t>
            </w:r>
          </w:p>
        </w:tc>
        <w:tc>
          <w:tcPr>
            <w:tcW w:w="1018" w:type="dxa"/>
            <w:tcBorders>
              <w:top w:val="nil"/>
              <w:left w:val="nil"/>
              <w:bottom w:val="single" w:sz="4" w:space="0" w:color="auto"/>
              <w:right w:val="single" w:sz="8" w:space="0" w:color="auto"/>
            </w:tcBorders>
            <w:shd w:val="clear" w:color="000000" w:fill="FFFFFF"/>
            <w:noWrap/>
            <w:vAlign w:val="bottom"/>
            <w:hideMark/>
          </w:tcPr>
          <w:p w:rsidR="00112EA0" w:rsidRPr="00112EA0" w:rsidRDefault="00112EA0" w:rsidP="00112EA0">
            <w:pPr>
              <w:keepNext/>
              <w:spacing w:after="0" w:line="240" w:lineRule="auto"/>
              <w:rPr>
                <w:rFonts w:eastAsia="Times New Roman" w:cs="Arial"/>
                <w:sz w:val="20"/>
                <w:szCs w:val="20"/>
                <w:lang w:eastAsia="en-GB"/>
              </w:rPr>
            </w:pPr>
            <w:r w:rsidRPr="00112EA0">
              <w:rPr>
                <w:rFonts w:eastAsia="Times New Roman" w:cs="Arial"/>
                <w:sz w:val="20"/>
                <w:szCs w:val="20"/>
                <w:lang w:eastAsia="en-GB"/>
              </w:rPr>
              <w:t>mm</w:t>
            </w:r>
          </w:p>
        </w:tc>
      </w:tr>
    </w:tbl>
    <w:p w:rsidR="0005287E" w:rsidRDefault="0005287E" w:rsidP="0005287E">
      <w:pPr>
        <w:pStyle w:val="Caption"/>
      </w:pPr>
      <w:r>
        <w:t xml:space="preserve">Figure </w:t>
      </w:r>
      <w:fldSimple w:instr=" STYLEREF 1 \s ">
        <w:r w:rsidR="00EF16B5">
          <w:rPr>
            <w:noProof/>
          </w:rPr>
          <w:t>2</w:t>
        </w:r>
      </w:fldSimple>
      <w:r w:rsidR="00547544">
        <w:t>.</w:t>
      </w:r>
      <w:fldSimple w:instr=" SEQ Figure \* ARABIC \s 1 ">
        <w:r w:rsidR="00EF16B5">
          <w:rPr>
            <w:noProof/>
          </w:rPr>
          <w:t>10</w:t>
        </w:r>
      </w:fldSimple>
      <w:r>
        <w:t xml:space="preserve"> Crankshaft measurements</w:t>
      </w:r>
    </w:p>
    <w:p w:rsidR="0005287E" w:rsidRDefault="0005287E" w:rsidP="0005287E">
      <w:r>
        <w:t xml:space="preserve">Where </w:t>
      </w:r>
    </w:p>
    <w:p w:rsidR="0005287E" w:rsidRDefault="0005287E" w:rsidP="0005287E">
      <w:r>
        <w:tab/>
        <w:t>D = Crank main bearing journal diameter</w:t>
      </w:r>
    </w:p>
    <w:p w:rsidR="0005287E" w:rsidRDefault="0005287E" w:rsidP="0005287E">
      <w:r>
        <w:tab/>
        <w:t>L = Length of the main bearing journal diameter</w:t>
      </w:r>
    </w:p>
    <w:p w:rsidR="0005287E" w:rsidRDefault="0005287E" w:rsidP="0005287E">
      <w:r>
        <w:tab/>
        <w:t>d = Crankpin journal</w:t>
      </w:r>
    </w:p>
    <w:p w:rsidR="0005287E" w:rsidRDefault="0005287E" w:rsidP="0005287E">
      <w:r>
        <w:tab/>
        <w:t>B = Mean diameter between D and d</w:t>
      </w:r>
    </w:p>
    <w:p w:rsidR="000D07A5" w:rsidRDefault="0005287E" w:rsidP="0005287E">
      <w:r>
        <w:tab/>
        <w:t xml:space="preserve">AB = length of the weak section </w:t>
      </w:r>
    </w:p>
    <w:p w:rsidR="00C82A2C" w:rsidRDefault="00C82A2C" w:rsidP="00C82A2C">
      <w:pPr>
        <w:ind w:firstLine="720"/>
      </w:pPr>
      <w:r>
        <w:t>L1 = length from B (on AB) to centre of bearing journal</w:t>
      </w:r>
    </w:p>
    <w:p w:rsidR="000D07A5" w:rsidRDefault="00225AFE" w:rsidP="0005287E">
      <w:r>
        <w:rPr>
          <w:noProof/>
        </w:rPr>
        <mc:AlternateContent>
          <mc:Choice Requires="wps">
            <w:drawing>
              <wp:anchor distT="0" distB="0" distL="114300" distR="114300" simplePos="0" relativeHeight="251678720" behindDoc="0" locked="0" layoutInCell="1" allowOverlap="1" wp14:anchorId="285BD52F" wp14:editId="3509A451">
                <wp:simplePos x="0" y="0"/>
                <wp:positionH relativeFrom="column">
                  <wp:posOffset>3568535</wp:posOffset>
                </wp:positionH>
                <wp:positionV relativeFrom="paragraph">
                  <wp:posOffset>311900</wp:posOffset>
                </wp:positionV>
                <wp:extent cx="356260" cy="237507"/>
                <wp:effectExtent l="0" t="0" r="0" b="0"/>
                <wp:wrapNone/>
                <wp:docPr id="39" name="Text Box 39"/>
                <wp:cNvGraphicFramePr/>
                <a:graphic xmlns:a="http://schemas.openxmlformats.org/drawingml/2006/main">
                  <a:graphicData uri="http://schemas.microsoft.com/office/word/2010/wordprocessingShape">
                    <wps:wsp>
                      <wps:cNvSpPr txBox="1"/>
                      <wps:spPr>
                        <a:xfrm>
                          <a:off x="0" y="0"/>
                          <a:ext cx="356260" cy="237507"/>
                        </a:xfrm>
                        <a:prstGeom prst="rect">
                          <a:avLst/>
                        </a:prstGeom>
                        <a:noFill/>
                        <a:ln w="6350">
                          <a:noFill/>
                        </a:ln>
                      </wps:spPr>
                      <wps:txbx>
                        <w:txbxContent>
                          <w:p w:rsidR="00A05EB5" w:rsidRPr="00225AFE" w:rsidRDefault="00A05EB5">
                            <w:pPr>
                              <w:rPr>
                                <w:sz w:val="16"/>
                              </w:rPr>
                            </w:pPr>
                            <w:r w:rsidRPr="00225AFE">
                              <w:rPr>
                                <w:sz w:val="16"/>
                              </w:rPr>
                              <w:t>L1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5BD52F" id="Text Box 39" o:spid="_x0000_s1041" type="#_x0000_t202" style="position:absolute;margin-left:281pt;margin-top:24.55pt;width:28.05pt;height:18.7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" filled="f" stroked="f" strokeweight=".5pt">
                <v:textbox>
                  <w:txbxContent>
                    <w:p w:rsidR="00A05EB5" w:rsidRPr="00225AFE" w:rsidRDefault="00A05EB5">
                      <w:pPr>
                        <w:rPr>
                          <w:sz w:val="16"/>
                        </w:rPr>
                      </w:pPr>
                      <w:r w:rsidRPr="00225AFE">
                        <w:rPr>
                          <w:sz w:val="16"/>
                        </w:rPr>
                        <w:t>L1</w:t>
                      </w:r>
                    </w:p>
                  </w:txbxContent>
                </v:textbox>
              </v:shape>
            </w:pict>
          </mc:Fallback>
        </mc:AlternateContent>
      </w:r>
      <w:r w:rsidR="00C82A2C">
        <w:tab/>
        <w:t>L2 = Length from A (on AB) to centre of the bearing journal</w:t>
      </w:r>
    </w:p>
    <w:p w:rsidR="000D07A5" w:rsidRDefault="00225AFE" w:rsidP="000D07A5">
      <w:pPr>
        <w:keepNext/>
        <w:jc w:val="center"/>
      </w:pPr>
      <w:r>
        <w:rPr>
          <w:noProof/>
        </w:rPr>
        <mc:AlternateContent>
          <mc:Choice Requires="wps">
            <w:drawing>
              <wp:anchor distT="0" distB="0" distL="114300" distR="114300" simplePos="0" relativeHeight="251680768" behindDoc="0" locked="0" layoutInCell="1" allowOverlap="1" wp14:anchorId="22227F6E" wp14:editId="70551784">
                <wp:simplePos x="0" y="0"/>
                <wp:positionH relativeFrom="column">
                  <wp:posOffset>3114510</wp:posOffset>
                </wp:positionH>
                <wp:positionV relativeFrom="paragraph">
                  <wp:posOffset>691936</wp:posOffset>
                </wp:positionV>
                <wp:extent cx="356260" cy="237507"/>
                <wp:effectExtent l="0" t="0" r="0" b="0"/>
                <wp:wrapNone/>
                <wp:docPr id="40" name="Text Box 40"/>
                <wp:cNvGraphicFramePr/>
                <a:graphic xmlns:a="http://schemas.openxmlformats.org/drawingml/2006/main">
                  <a:graphicData uri="http://schemas.microsoft.com/office/word/2010/wordprocessingShape">
                    <wps:wsp>
                      <wps:cNvSpPr txBox="1"/>
                      <wps:spPr>
                        <a:xfrm>
                          <a:off x="0" y="0"/>
                          <a:ext cx="356260" cy="237507"/>
                        </a:xfrm>
                        <a:prstGeom prst="rect">
                          <a:avLst/>
                        </a:prstGeom>
                        <a:noFill/>
                        <a:ln w="6350">
                          <a:noFill/>
                        </a:ln>
                      </wps:spPr>
                      <wps:txbx>
                        <w:txbxContent>
                          <w:p w:rsidR="00A05EB5" w:rsidRPr="00225AFE" w:rsidRDefault="00A05EB5" w:rsidP="00225AFE">
                            <w:pPr>
                              <w:rPr>
                                <w:sz w:val="16"/>
                              </w:rPr>
                            </w:pPr>
                            <w:r w:rsidRPr="00225AFE">
                              <w:rPr>
                                <w:sz w:val="16"/>
                              </w:rPr>
                              <w:t>L</w:t>
                            </w:r>
                            <w:r>
                              <w:rPr>
                                <w:sz w:val="16"/>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227F6E" id="Text Box 40" o:spid="_x0000_s1042" type="#_x0000_t202" style="position:absolute;left:0;text-align:left;margin-left:245.25pt;margin-top:54.5pt;width:28.05pt;height:18.7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" filled="f" stroked="f" strokeweight=".5pt">
                <v:textbox>
                  <w:txbxContent>
                    <w:p w:rsidR="00A05EB5" w:rsidRPr="00225AFE" w:rsidRDefault="00A05EB5" w:rsidP="00225AFE">
                      <w:pPr>
                        <w:rPr>
                          <w:sz w:val="16"/>
                        </w:rPr>
                      </w:pPr>
                      <w:r w:rsidRPr="00225AFE">
                        <w:rPr>
                          <w:sz w:val="16"/>
                        </w:rPr>
                        <w:t>L</w:t>
                      </w:r>
                      <w:r>
                        <w:rPr>
                          <w:sz w:val="16"/>
                        </w:rPr>
                        <w:t>2</w:t>
                      </w:r>
                    </w:p>
                  </w:txbxContent>
                </v:textbox>
              </v:shape>
            </w:pict>
          </mc:Fallback>
        </mc:AlternateContent>
      </w:r>
      <w:r>
        <w:rPr>
          <w:noProof/>
        </w:rPr>
        <mc:AlternateContent>
          <mc:Choice Requires="wps">
            <w:drawing>
              <wp:anchor distT="0" distB="0" distL="114300" distR="114300" simplePos="0" relativeHeight="251677696" behindDoc="0" locked="0" layoutInCell="1" allowOverlap="1" wp14:anchorId="1315F6C1" wp14:editId="7A94FB36">
                <wp:simplePos x="0" y="0"/>
                <wp:positionH relativeFrom="column">
                  <wp:posOffset>3040083</wp:posOffset>
                </wp:positionH>
                <wp:positionV relativeFrom="paragraph">
                  <wp:posOffset>747469</wp:posOffset>
                </wp:positionV>
                <wp:extent cx="866437" cy="5938"/>
                <wp:effectExtent l="38100" t="76200" r="67310" b="89535"/>
                <wp:wrapNone/>
                <wp:docPr id="38" name="Straight Arrow Connector 38"/>
                <wp:cNvGraphicFramePr/>
                <a:graphic xmlns:a="http://schemas.openxmlformats.org/drawingml/2006/main">
                  <a:graphicData uri="http://schemas.microsoft.com/office/word/2010/wordprocessingShape">
                    <wps:wsp>
                      <wps:cNvCnPr/>
                      <wps:spPr>
                        <a:xfrm>
                          <a:off x="0" y="0"/>
                          <a:ext cx="866437" cy="5938"/>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5B2FC22" id="Straight Arrow Connector 38" o:spid="_x0000_s1026" type="#_x0000_t32" style="position:absolute;margin-left:239.4pt;margin-top:58.85pt;width:68.2pt;height:.4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" strokecolor="black [3200]" strokeweight=".5pt">
                <v:stroke startarrow="block" endarrow="block" joinstyle="miter"/>
              </v:shape>
            </w:pict>
          </mc:Fallback>
        </mc:AlternateContent>
      </w:r>
      <w:r>
        <w:rPr>
          <w:noProof/>
        </w:rPr>
        <mc:AlternateContent>
          <mc:Choice Requires="wps">
            <w:drawing>
              <wp:anchor distT="0" distB="0" distL="114300" distR="114300" simplePos="0" relativeHeight="251675648" behindDoc="0" locked="0" layoutInCell="1" allowOverlap="1" wp14:anchorId="379FBDB9" wp14:editId="53FDAEBC">
                <wp:simplePos x="0" y="0"/>
                <wp:positionH relativeFrom="column">
                  <wp:posOffset>3431969</wp:posOffset>
                </wp:positionH>
                <wp:positionV relativeFrom="paragraph">
                  <wp:posOffset>224955</wp:posOffset>
                </wp:positionV>
                <wp:extent cx="516576" cy="0"/>
                <wp:effectExtent l="38100" t="76200" r="17145" b="95250"/>
                <wp:wrapNone/>
                <wp:docPr id="37" name="Straight Arrow Connector 37"/>
                <wp:cNvGraphicFramePr/>
                <a:graphic xmlns:a="http://schemas.openxmlformats.org/drawingml/2006/main">
                  <a:graphicData uri="http://schemas.microsoft.com/office/word/2010/wordprocessingShape">
                    <wps:wsp>
                      <wps:cNvCnPr/>
                      <wps:spPr>
                        <a:xfrm>
                          <a:off x="0" y="0"/>
                          <a:ext cx="516576" cy="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370FDBC" id="Straight Arrow Connector 37" o:spid="_x0000_s1026" type="#_x0000_t32" style="position:absolute;margin-left:270.25pt;margin-top:17.7pt;width:40.7pt;height:0;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" strokecolor="black [3200]" strokeweight=".5pt">
                <v:stroke startarrow="block" endarrow="block" joinstyle="miter"/>
              </v:shape>
            </w:pict>
          </mc:Fallback>
        </mc:AlternateContent>
      </w:r>
      <w:r w:rsidR="000D07A5">
        <w:rPr>
          <w:noProof/>
        </w:rPr>
        <w:drawing>
          <wp:inline distT="0" distB="0" distL="0" distR="0" wp14:anchorId="02D0DC9D" wp14:editId="5571C70C">
            <wp:extent cx="2078221" cy="3077332"/>
            <wp:effectExtent l="0" t="4445" r="0" b="0"/>
            <wp:docPr id="34" name="Picture 34" descr="U:\Year 3\Engine\thumbnail_20200210_03365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Year 3\Engine\thumbnail_20200210_033658.jpg"/>
                    <pic:cNvPicPr>
                      <a:picLocks noChangeAspect="1" noChangeArrowheads="1"/>
                    </pic:cNvPicPr>
                  </pic:nvPicPr>
                  <pic:blipFill rotWithShape="1">
                    <a:blip r:embed="rId21">
                      <a:extLst>
                        <a:ext uri="{28A0092B-C50C-407E-A947-70E740481C1C}">
                          <a14:useLocalDpi xmlns:a14="http://schemas.microsoft.com/office/drawing/2010/main" val="0"/>
                        </a:ext>
                      </a:extLst>
                    </a:blip>
                    <a:srcRect l="5224" t="18483" r="13839" b="24888"/>
                    <a:stretch/>
                  </pic:blipFill>
                  <pic:spPr bwMode="auto">
                    <a:xfrm rot="16200000">
                      <a:off x="0" y="0"/>
                      <a:ext cx="2094507" cy="3101447"/>
                    </a:xfrm>
                    <a:prstGeom prst="rect">
                      <a:avLst/>
                    </a:prstGeom>
                    <a:noFill/>
                    <a:ln>
                      <a:noFill/>
                    </a:ln>
                    <a:extLst>
                      <a:ext uri="{53640926-AAD7-44D8-BBD7-CCE9431645EC}">
                        <a14:shadowObscured xmlns:a14="http://schemas.microsoft.com/office/drawing/2010/main"/>
                      </a:ext>
                    </a:extLst>
                  </pic:spPr>
                </pic:pic>
              </a:graphicData>
            </a:graphic>
          </wp:inline>
        </w:drawing>
      </w:r>
    </w:p>
    <w:p w:rsidR="000D07A5" w:rsidRDefault="000D07A5" w:rsidP="000D07A5">
      <w:pPr>
        <w:pStyle w:val="Caption"/>
      </w:pPr>
      <w:r>
        <w:t xml:space="preserve">Figure </w:t>
      </w:r>
      <w:fldSimple w:instr=" STYLEREF 1 \s ">
        <w:r w:rsidR="00EF16B5">
          <w:rPr>
            <w:noProof/>
          </w:rPr>
          <w:t>2</w:t>
        </w:r>
      </w:fldSimple>
      <w:r w:rsidR="00547544">
        <w:t>.</w:t>
      </w:r>
      <w:fldSimple w:instr=" SEQ Figure \* ARABIC \s 1 ">
        <w:r w:rsidR="00EF16B5">
          <w:rPr>
            <w:noProof/>
          </w:rPr>
          <w:t>11</w:t>
        </w:r>
      </w:fldSimple>
      <w:r>
        <w:t xml:space="preserve"> Crank Diagram 1</w:t>
      </w:r>
    </w:p>
    <w:p w:rsidR="0005287E" w:rsidRDefault="0005287E" w:rsidP="0005287E">
      <w:r>
        <w:t xml:space="preserve"> </w:t>
      </w:r>
    </w:p>
    <w:p w:rsidR="000D07A5" w:rsidRDefault="000D07A5" w:rsidP="000D07A5">
      <w:pPr>
        <w:keepNext/>
        <w:jc w:val="center"/>
      </w:pPr>
      <w:r>
        <w:rPr>
          <w:noProof/>
        </w:rPr>
        <w:lastRenderedPageBreak/>
        <w:drawing>
          <wp:inline distT="0" distB="0" distL="0" distR="0" wp14:anchorId="36FE910C" wp14:editId="22B678FE">
            <wp:extent cx="1211322" cy="958227"/>
            <wp:effectExtent l="0" t="6985" r="1270" b="1270"/>
            <wp:docPr id="36" name="Picture 36" descr="U:\Year 3\Engine\thumbnail_20200210_03365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Year 3\Engine\thumbnail_20200210_033658.jpg"/>
                    <pic:cNvPicPr>
                      <a:picLocks noChangeAspect="1" noChangeArrowheads="1"/>
                    </pic:cNvPicPr>
                  </pic:nvPicPr>
                  <pic:blipFill rotWithShape="1">
                    <a:blip r:embed="rId21">
                      <a:extLst>
                        <a:ext uri="{28A0092B-C50C-407E-A947-70E740481C1C}">
                          <a14:useLocalDpi xmlns:a14="http://schemas.microsoft.com/office/drawing/2010/main" val="0"/>
                        </a:ext>
                      </a:extLst>
                    </a:blip>
                    <a:srcRect l="48005" t="74809" r="13270" b="10717"/>
                    <a:stretch/>
                  </pic:blipFill>
                  <pic:spPr bwMode="auto">
                    <a:xfrm rot="16200000">
                      <a:off x="0" y="0"/>
                      <a:ext cx="1215196" cy="961291"/>
                    </a:xfrm>
                    <a:prstGeom prst="rect">
                      <a:avLst/>
                    </a:prstGeom>
                    <a:noFill/>
                    <a:ln>
                      <a:noFill/>
                    </a:ln>
                    <a:extLst>
                      <a:ext uri="{53640926-AAD7-44D8-BBD7-CCE9431645EC}">
                        <a14:shadowObscured xmlns:a14="http://schemas.microsoft.com/office/drawing/2010/main"/>
                      </a:ext>
                    </a:extLst>
                  </pic:spPr>
                </pic:pic>
              </a:graphicData>
            </a:graphic>
          </wp:inline>
        </w:drawing>
      </w:r>
    </w:p>
    <w:p w:rsidR="000D07A5" w:rsidRDefault="000D07A5" w:rsidP="000D07A5">
      <w:pPr>
        <w:pStyle w:val="Caption"/>
      </w:pPr>
      <w:r>
        <w:t xml:space="preserve">Figure </w:t>
      </w:r>
      <w:fldSimple w:instr=" STYLEREF 1 \s ">
        <w:r w:rsidR="00EF16B5">
          <w:rPr>
            <w:noProof/>
          </w:rPr>
          <w:t>2</w:t>
        </w:r>
      </w:fldSimple>
      <w:r w:rsidR="00547544">
        <w:t>.</w:t>
      </w:r>
      <w:fldSimple w:instr=" SEQ Figure \* ARABIC \s 1 ">
        <w:r w:rsidR="00EF16B5">
          <w:rPr>
            <w:noProof/>
          </w:rPr>
          <w:t>12</w:t>
        </w:r>
      </w:fldSimple>
      <w:r>
        <w:t xml:space="preserve"> Crank Diagram 2</w:t>
      </w:r>
    </w:p>
    <w:p w:rsidR="00953D85" w:rsidRDefault="000D07A5" w:rsidP="000D07A5">
      <w:r>
        <w:t xml:space="preserve">Following these </w:t>
      </w:r>
      <w:r w:rsidR="00953D85">
        <w:t>calculations,</w:t>
      </w:r>
      <w:r>
        <w:t xml:space="preserve"> the second moment of area can be calculated using </w:t>
      </w:r>
      <w:r w:rsidR="00953D85">
        <w:t>equation 43</w:t>
      </w:r>
    </w:p>
    <w:p w:rsidR="000D07A5" w:rsidRDefault="007F38EE" w:rsidP="00DD0A59">
      <w:pPr>
        <w:jc w:val="center"/>
        <w:rPr>
          <w:rFonts w:eastAsiaTheme="minorEastAsia"/>
        </w:rPr>
      </w:pPr>
      <m:oMath>
        <m:r>
          <w:rPr>
            <w:rFonts w:ascii="Cambria Math" w:hAnsi="Cambria Math"/>
          </w:rPr>
          <m:t>I=</m:t>
        </m:r>
        <m:f>
          <m:fPr>
            <m:ctrlPr>
              <w:rPr>
                <w:rFonts w:ascii="Cambria Math" w:hAnsi="Cambria Math"/>
                <w:i/>
              </w:rPr>
            </m:ctrlPr>
          </m:fPr>
          <m:num>
            <m:sSup>
              <m:sSupPr>
                <m:ctrlPr>
                  <w:rPr>
                    <w:rFonts w:ascii="Cambria Math" w:hAnsi="Cambria Math"/>
                    <w:i/>
                  </w:rPr>
                </m:ctrlPr>
              </m:sSupPr>
              <m:e>
                <m:r>
                  <w:rPr>
                    <w:rFonts w:ascii="Cambria Math" w:hAnsi="Cambria Math"/>
                  </w:rPr>
                  <m:t>B*AB</m:t>
                </m:r>
              </m:e>
              <m:sup>
                <m:r>
                  <w:rPr>
                    <w:rFonts w:ascii="Cambria Math" w:hAnsi="Cambria Math"/>
                  </w:rPr>
                  <m:t>3</m:t>
                </m:r>
              </m:sup>
            </m:sSup>
          </m:num>
          <m:den>
            <m:r>
              <w:rPr>
                <w:rFonts w:ascii="Cambria Math" w:hAnsi="Cambria Math"/>
              </w:rPr>
              <m:t>12</m:t>
            </m:r>
          </m:den>
        </m:f>
      </m:oMath>
      <w:r w:rsidR="00DD0A59">
        <w:rPr>
          <w:rFonts w:eastAsiaTheme="minorEastAsia"/>
        </w:rPr>
        <w:tab/>
        <w:t>(43)</w:t>
      </w:r>
    </w:p>
    <w:p w:rsidR="00DD0A59" w:rsidRDefault="00DD0A59" w:rsidP="00DD0A59">
      <w:r>
        <w:t>By finding the max tensile stress acting on the crankshaft the Bearing pressure can be calculated</w:t>
      </w:r>
    </w:p>
    <w:p w:rsidR="00DD0A59" w:rsidRPr="00DD0A59" w:rsidRDefault="00DD0A59" w:rsidP="00DD0A59">
      <w:pPr>
        <w:jc w:val="center"/>
        <w:rPr>
          <w:rFonts w:eastAsiaTheme="minorEastAsia"/>
        </w:rPr>
      </w:pPr>
      <m:oMath>
        <m:r>
          <w:rPr>
            <w:rFonts w:ascii="Cambria Math" w:hAnsi="Cambria Math"/>
          </w:rPr>
          <m:t>P=</m:t>
        </m:r>
        <m:f>
          <m:fPr>
            <m:ctrlPr>
              <w:rPr>
                <w:rFonts w:ascii="Cambria Math" w:hAnsi="Cambria Math"/>
                <w:i/>
              </w:rPr>
            </m:ctrlPr>
          </m:fPr>
          <m:num>
            <m:sSub>
              <m:sSubPr>
                <m:ctrlPr>
                  <w:rPr>
                    <w:rFonts w:ascii="Cambria Math" w:hAnsi="Cambria Math"/>
                    <w:i/>
                  </w:rPr>
                </m:ctrlPr>
              </m:sSubPr>
              <m:e>
                <m:r>
                  <w:rPr>
                    <w:rFonts w:ascii="Cambria Math" w:hAnsi="Cambria Math"/>
                  </w:rPr>
                  <m:t>(0.5*F</m:t>
                </m:r>
              </m:e>
              <m:sub>
                <m:r>
                  <w:rPr>
                    <w:rFonts w:ascii="Cambria Math" w:hAnsi="Cambria Math"/>
                  </w:rPr>
                  <m:t>rod</m:t>
                </m:r>
              </m:sub>
            </m:sSub>
            <m:r>
              <w:rPr>
                <w:rFonts w:ascii="Cambria Math" w:hAnsi="Cambria Math"/>
              </w:rPr>
              <m:t>)</m:t>
            </m:r>
          </m:num>
          <m:den>
            <m:r>
              <w:rPr>
                <w:rFonts w:ascii="Cambria Math" w:hAnsi="Cambria Math"/>
              </w:rPr>
              <m:t>HPA</m:t>
            </m:r>
          </m:den>
        </m:f>
      </m:oMath>
      <w:r>
        <w:rPr>
          <w:rFonts w:eastAsiaTheme="minorEastAsia"/>
        </w:rPr>
        <w:tab/>
      </w:r>
      <w:r>
        <w:rPr>
          <w:rFonts w:eastAsiaTheme="minorEastAsia"/>
        </w:rPr>
        <w:tab/>
        <w:t>(44)</w:t>
      </w:r>
    </w:p>
    <w:p w:rsidR="00DD0A59" w:rsidRDefault="00DD0A59" w:rsidP="00DD0A59">
      <w:r>
        <w:t xml:space="preserve">Where HPA is the horizontal projected area </w:t>
      </w:r>
    </w:p>
    <w:p w:rsidR="00DD0A59" w:rsidRPr="000D07A5" w:rsidRDefault="00DD0A59" w:rsidP="00ED4343">
      <w:pPr>
        <w:jc w:val="center"/>
      </w:pPr>
      <m:oMath>
        <m:r>
          <w:rPr>
            <w:rFonts w:ascii="Cambria Math" w:hAnsi="Cambria Math"/>
          </w:rPr>
          <m:t>HPA=D*L</m:t>
        </m:r>
      </m:oMath>
      <w:r w:rsidR="00ED4343">
        <w:rPr>
          <w:rFonts w:eastAsiaTheme="minorEastAsia"/>
        </w:rPr>
        <w:tab/>
      </w:r>
      <w:r w:rsidR="00ED4343">
        <w:rPr>
          <w:rFonts w:eastAsiaTheme="minorEastAsia"/>
        </w:rPr>
        <w:tab/>
        <w:t>(45)</w:t>
      </w:r>
    </w:p>
    <w:p w:rsidR="000D07A5" w:rsidRDefault="00D613D4" w:rsidP="0005287E">
      <w:r>
        <w:t>Moments upon point A and B are then calculated using equation 46 swapping L for either L1 or L2</w:t>
      </w:r>
    </w:p>
    <w:p w:rsidR="00D613D4" w:rsidRPr="00600E06" w:rsidRDefault="00D613D4" w:rsidP="00600E06">
      <w:pPr>
        <w:jc w:val="center"/>
        <w:rPr>
          <w:rFonts w:eastAsiaTheme="minorEastAsia"/>
        </w:rPr>
      </w:pPr>
      <m:oMath>
        <m:r>
          <w:rPr>
            <w:rFonts w:ascii="Cambria Math" w:hAnsi="Cambria Math"/>
          </w:rPr>
          <m:t>0.5*</m:t>
        </m:r>
        <m:sSub>
          <m:sSubPr>
            <m:ctrlPr>
              <w:rPr>
                <w:rFonts w:ascii="Cambria Math" w:hAnsi="Cambria Math"/>
                <w:i/>
              </w:rPr>
            </m:ctrlPr>
          </m:sSubPr>
          <m:e>
            <m:r>
              <w:rPr>
                <w:rFonts w:ascii="Cambria Math" w:hAnsi="Cambria Math"/>
              </w:rPr>
              <m:t>F</m:t>
            </m:r>
          </m:e>
          <m:sub>
            <m:r>
              <w:rPr>
                <w:rFonts w:ascii="Cambria Math" w:hAnsi="Cambria Math"/>
              </w:rPr>
              <m:t>rod</m:t>
            </m:r>
          </m:sub>
        </m:sSub>
        <m:r>
          <w:rPr>
            <w:rFonts w:ascii="Cambria Math" w:hAnsi="Cambria Math"/>
          </w:rPr>
          <m:t>*L</m:t>
        </m:r>
      </m:oMath>
      <w:r w:rsidR="00600E06">
        <w:rPr>
          <w:rFonts w:eastAsiaTheme="minorEastAsia"/>
        </w:rPr>
        <w:tab/>
      </w:r>
      <w:r w:rsidR="00600E06">
        <w:rPr>
          <w:rFonts w:eastAsiaTheme="minorEastAsia"/>
        </w:rPr>
        <w:tab/>
        <w:t>(46)</w:t>
      </w:r>
    </w:p>
    <w:p w:rsidR="00600E06" w:rsidRDefault="00600E06" w:rsidP="0005287E">
      <w:r>
        <w:t xml:space="preserve">As moments from point B gave a higher magnitude of force calculations upon point B will be taken further. Bending </w:t>
      </w:r>
      <w:r w:rsidR="001D15FF">
        <w:t>stress</w:t>
      </w:r>
      <w:r>
        <w:t xml:space="preserve"> from point B is found using equation 47</w:t>
      </w:r>
      <w:r w:rsidR="001D15FF">
        <w:t xml:space="preserve"> and shear stress is calculated using equation 48 </w:t>
      </w:r>
    </w:p>
    <w:p w:rsidR="00600E06" w:rsidRDefault="00EF16B5" w:rsidP="007A5AD9">
      <w:pPr>
        <w:jc w:val="center"/>
        <w:rPr>
          <w:rFonts w:eastAsiaTheme="minorEastAsia"/>
        </w:rPr>
      </w:pPr>
      <m:oMath>
        <m:sSub>
          <m:sSubPr>
            <m:ctrlPr>
              <w:rPr>
                <w:rFonts w:ascii="Cambria Math" w:hAnsi="Cambria Math"/>
                <w:i/>
              </w:rPr>
            </m:ctrlPr>
          </m:sSubPr>
          <m:e>
            <m:r>
              <w:rPr>
                <w:rFonts w:ascii="Cambria Math" w:hAnsi="Cambria Math"/>
              </w:rPr>
              <m:t>σ</m:t>
            </m:r>
          </m:e>
          <m:sub>
            <m:r>
              <w:rPr>
                <w:rFonts w:ascii="Cambria Math" w:hAnsi="Cambria Math"/>
              </w:rPr>
              <m:t>bending</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M</m:t>
                </m:r>
              </m:e>
              <m:sub>
                <m:r>
                  <w:rPr>
                    <w:rFonts w:ascii="Cambria Math" w:hAnsi="Cambria Math"/>
                  </w:rPr>
                  <m:t>B</m:t>
                </m:r>
              </m:sub>
            </m:sSub>
            <m:r>
              <w:rPr>
                <w:rFonts w:ascii="Cambria Math" w:hAnsi="Cambria Math"/>
              </w:rPr>
              <m:t>*0.5*AB</m:t>
            </m:r>
          </m:num>
          <m:den>
            <m:r>
              <w:rPr>
                <w:rFonts w:ascii="Cambria Math" w:hAnsi="Cambria Math"/>
              </w:rPr>
              <m:t>I</m:t>
            </m:r>
          </m:den>
        </m:f>
      </m:oMath>
      <w:r w:rsidR="001D15FF">
        <w:rPr>
          <w:rFonts w:eastAsiaTheme="minorEastAsia"/>
        </w:rPr>
        <w:tab/>
      </w:r>
      <w:r w:rsidR="001D15FF">
        <w:rPr>
          <w:rFonts w:eastAsiaTheme="minorEastAsia"/>
        </w:rPr>
        <w:tab/>
        <w:t>(4</w:t>
      </w:r>
      <w:r w:rsidR="007A5AD9">
        <w:rPr>
          <w:rFonts w:eastAsiaTheme="minorEastAsia"/>
        </w:rPr>
        <w:t>7</w:t>
      </w:r>
      <w:r w:rsidR="001D15FF">
        <w:rPr>
          <w:rFonts w:eastAsiaTheme="minorEastAsia"/>
        </w:rPr>
        <w:t>)</w:t>
      </w:r>
    </w:p>
    <w:p w:rsidR="007A5AD9" w:rsidRDefault="007A5AD9" w:rsidP="007A5AD9">
      <w:pPr>
        <w:jc w:val="center"/>
        <w:rPr>
          <w:rFonts w:eastAsiaTheme="minorEastAsia"/>
        </w:rPr>
      </w:pPr>
      <m:oMath>
        <m:r>
          <w:rPr>
            <w:rFonts w:ascii="Cambria Math" w:hAnsi="Cambria Math"/>
          </w:rPr>
          <m:t>τ=</m:t>
        </m:r>
        <m:f>
          <m:fPr>
            <m:ctrlPr>
              <w:rPr>
                <w:rFonts w:ascii="Cambria Math" w:hAnsi="Cambria Math"/>
                <w:i/>
              </w:rPr>
            </m:ctrlPr>
          </m:fPr>
          <m:num>
            <m:r>
              <w:rPr>
                <w:rFonts w:ascii="Cambria Math" w:hAnsi="Cambria Math"/>
              </w:rPr>
              <m:t>0.5*</m:t>
            </m:r>
            <m:sSub>
              <m:sSubPr>
                <m:ctrlPr>
                  <w:rPr>
                    <w:rFonts w:ascii="Cambria Math" w:hAnsi="Cambria Math"/>
                    <w:i/>
                  </w:rPr>
                </m:ctrlPr>
              </m:sSubPr>
              <m:e>
                <m:r>
                  <w:rPr>
                    <w:rFonts w:ascii="Cambria Math" w:hAnsi="Cambria Math"/>
                  </w:rPr>
                  <m:t>F</m:t>
                </m:r>
              </m:e>
              <m:sub>
                <m:r>
                  <w:rPr>
                    <w:rFonts w:ascii="Cambria Math" w:hAnsi="Cambria Math"/>
                  </w:rPr>
                  <m:t>rod</m:t>
                </m:r>
              </m:sub>
            </m:sSub>
          </m:num>
          <m:den>
            <m:f>
              <m:fPr>
                <m:ctrlPr>
                  <w:rPr>
                    <w:rFonts w:ascii="Cambria Math" w:hAnsi="Cambria Math"/>
                    <w:i/>
                  </w:rPr>
                </m:ctrlPr>
              </m:fPr>
              <m:num>
                <m:r>
                  <w:rPr>
                    <w:rFonts w:ascii="Cambria Math" w:hAnsi="Cambria Math"/>
                  </w:rPr>
                  <m:t>π*</m:t>
                </m:r>
                <m:sSup>
                  <m:sSupPr>
                    <m:ctrlPr>
                      <w:rPr>
                        <w:rFonts w:ascii="Cambria Math" w:hAnsi="Cambria Math"/>
                        <w:i/>
                      </w:rPr>
                    </m:ctrlPr>
                  </m:sSupPr>
                  <m:e>
                    <m:r>
                      <w:rPr>
                        <w:rFonts w:ascii="Cambria Math" w:hAnsi="Cambria Math"/>
                      </w:rPr>
                      <m:t>d</m:t>
                    </m:r>
                  </m:e>
                  <m:sup>
                    <m:r>
                      <w:rPr>
                        <w:rFonts w:ascii="Cambria Math" w:hAnsi="Cambria Math"/>
                      </w:rPr>
                      <m:t>2</m:t>
                    </m:r>
                  </m:sup>
                </m:sSup>
              </m:num>
              <m:den>
                <m:r>
                  <w:rPr>
                    <w:rFonts w:ascii="Cambria Math" w:hAnsi="Cambria Math"/>
                  </w:rPr>
                  <m:t>4</m:t>
                </m:r>
              </m:den>
            </m:f>
            <m:r>
              <w:rPr>
                <w:rFonts w:ascii="Cambria Math" w:hAnsi="Cambria Math"/>
              </w:rPr>
              <m:t xml:space="preserve"> </m:t>
            </m:r>
          </m:den>
        </m:f>
      </m:oMath>
      <w:r w:rsidR="00276CEB">
        <w:rPr>
          <w:rFonts w:eastAsiaTheme="minorEastAsia"/>
        </w:rPr>
        <w:tab/>
      </w:r>
      <w:r w:rsidR="00276CEB">
        <w:rPr>
          <w:rFonts w:eastAsiaTheme="minorEastAsia"/>
        </w:rPr>
        <w:tab/>
        <w:t>(48)</w:t>
      </w:r>
    </w:p>
    <w:p w:rsidR="00FE597A" w:rsidRDefault="00FE597A" w:rsidP="00FE597A">
      <w:pPr>
        <w:rPr>
          <w:rFonts w:eastAsiaTheme="minorEastAsia"/>
        </w:rPr>
      </w:pPr>
      <w:r>
        <w:t xml:space="preserve">Following this </w:t>
      </w:r>
      <m:oMath>
        <m:sSub>
          <m:sSubPr>
            <m:ctrlPr>
              <w:rPr>
                <w:rFonts w:ascii="Cambria Math" w:hAnsi="Cambria Math"/>
                <w:i/>
              </w:rPr>
            </m:ctrlPr>
          </m:sSubPr>
          <m:e>
            <m:r>
              <w:rPr>
                <w:rFonts w:ascii="Cambria Math" w:hAnsi="Cambria Math"/>
              </w:rPr>
              <m:t>σ</m:t>
            </m:r>
          </m:e>
          <m:sub>
            <m:r>
              <w:rPr>
                <w:rFonts w:ascii="Cambria Math" w:hAnsi="Cambria Math"/>
              </w:rPr>
              <m:t>max</m:t>
            </m:r>
          </m:sub>
        </m:sSub>
      </m:oMath>
      <w:r>
        <w:rPr>
          <w:rFonts w:eastAsiaTheme="minorEastAsia"/>
        </w:rPr>
        <w:t xml:space="preserve"> and </w:t>
      </w:r>
      <m:oMath>
        <m:sSub>
          <m:sSubPr>
            <m:ctrlPr>
              <w:rPr>
                <w:rFonts w:ascii="Cambria Math" w:hAnsi="Cambria Math"/>
                <w:i/>
              </w:rPr>
            </m:ctrlPr>
          </m:sSubPr>
          <m:e>
            <m:r>
              <w:rPr>
                <w:rFonts w:ascii="Cambria Math" w:hAnsi="Cambria Math"/>
              </w:rPr>
              <m:t>σ</m:t>
            </m:r>
          </m:e>
          <m:sub>
            <m:r>
              <w:rPr>
                <w:rFonts w:ascii="Cambria Math" w:hAnsi="Cambria Math"/>
              </w:rPr>
              <m:t>max</m:t>
            </m:r>
          </m:sub>
        </m:sSub>
      </m:oMath>
      <w:r>
        <w:rPr>
          <w:rFonts w:eastAsiaTheme="minorEastAsia"/>
        </w:rPr>
        <w:t xml:space="preserve"> can be calculated using equations 49 and 50</w:t>
      </w:r>
      <w:r w:rsidR="00702410">
        <w:rPr>
          <w:rFonts w:eastAsiaTheme="minorEastAsia"/>
        </w:rPr>
        <w:t>. Equation 50 will require the max tensile force at TDC exhaust</w:t>
      </w:r>
    </w:p>
    <w:p w:rsidR="00FE597A" w:rsidRPr="00FE597A" w:rsidRDefault="00EF16B5" w:rsidP="00FE597A">
      <w:pPr>
        <w:rPr>
          <w:rFonts w:eastAsiaTheme="minorEastAsia"/>
        </w:rPr>
      </w:pPr>
      <m:oMathPara>
        <m:oMath>
          <m:sSub>
            <m:sSubPr>
              <m:ctrlPr>
                <w:rPr>
                  <w:rFonts w:ascii="Cambria Math" w:hAnsi="Cambria Math"/>
                  <w:i/>
                </w:rPr>
              </m:ctrlPr>
            </m:sSubPr>
            <m:e>
              <m:r>
                <w:rPr>
                  <w:rFonts w:ascii="Cambria Math" w:hAnsi="Cambria Math"/>
                </w:rPr>
                <m:t>σ</m:t>
              </m:r>
            </m:e>
            <m:sub>
              <m:r>
                <w:rPr>
                  <w:rFonts w:ascii="Cambria Math" w:hAnsi="Cambria Math"/>
                </w:rPr>
                <m:t>max</m:t>
              </m:r>
            </m:sub>
          </m:sSub>
          <m:r>
            <w:rPr>
              <w:rFonts w:ascii="Cambria Math" w:hAnsi="Cambria Math"/>
            </w:rPr>
            <m:t>=</m:t>
          </m:r>
          <m:rad>
            <m:radPr>
              <m:degHide m:val="1"/>
              <m:ctrlPr>
                <w:rPr>
                  <w:rFonts w:ascii="Cambria Math" w:hAnsi="Cambria Math"/>
                  <w:i/>
                </w:rPr>
              </m:ctrlPr>
            </m:radPr>
            <m:deg/>
            <m:e>
              <m:sSup>
                <m:sSupPr>
                  <m:ctrlPr>
                    <w:rPr>
                      <w:rFonts w:ascii="Cambria Math" w:hAnsi="Cambria Math"/>
                      <w:i/>
                    </w:rPr>
                  </m:ctrlPr>
                </m:sSupPr>
                <m:e>
                  <m:sSub>
                    <m:sSubPr>
                      <m:ctrlPr>
                        <w:rPr>
                          <w:rFonts w:ascii="Cambria Math" w:hAnsi="Cambria Math"/>
                          <w:i/>
                        </w:rPr>
                      </m:ctrlPr>
                    </m:sSubPr>
                    <m:e>
                      <m:r>
                        <w:rPr>
                          <w:rFonts w:ascii="Cambria Math" w:hAnsi="Cambria Math"/>
                        </w:rPr>
                        <m:t>σ</m:t>
                      </m:r>
                    </m:e>
                    <m:sub>
                      <m:r>
                        <w:rPr>
                          <w:rFonts w:ascii="Cambria Math" w:hAnsi="Cambria Math"/>
                        </w:rPr>
                        <m:t>bending</m:t>
                      </m:r>
                    </m:sub>
                  </m:sSub>
                </m:e>
                <m:sup>
                  <m:r>
                    <w:rPr>
                      <w:rFonts w:ascii="Cambria Math" w:hAnsi="Cambria Math"/>
                    </w:rPr>
                    <m:t>2</m:t>
                  </m:r>
                </m:sup>
              </m:sSup>
              <m:r>
                <w:rPr>
                  <w:rFonts w:ascii="Cambria Math" w:hAnsi="Cambria Math"/>
                </w:rPr>
                <m:t>+(2.</m:t>
              </m:r>
              <m:sSup>
                <m:sSupPr>
                  <m:ctrlPr>
                    <w:rPr>
                      <w:rFonts w:ascii="Cambria Math" w:hAnsi="Cambria Math"/>
                      <w:i/>
                    </w:rPr>
                  </m:ctrlPr>
                </m:sSupPr>
                <m:e>
                  <m:r>
                    <w:rPr>
                      <w:rFonts w:ascii="Cambria Math" w:hAnsi="Cambria Math"/>
                    </w:rPr>
                    <m:t>τ</m:t>
                  </m:r>
                </m:e>
                <m:sup>
                  <m:r>
                    <w:rPr>
                      <w:rFonts w:ascii="Cambria Math" w:hAnsi="Cambria Math"/>
                    </w:rPr>
                    <m:t>2</m:t>
                  </m:r>
                </m:sup>
              </m:sSup>
              <m:r>
                <w:rPr>
                  <w:rFonts w:ascii="Cambria Math" w:hAnsi="Cambria Math"/>
                </w:rPr>
                <m:t>)</m:t>
              </m:r>
            </m:e>
          </m:rad>
        </m:oMath>
      </m:oMathPara>
    </w:p>
    <w:p w:rsidR="00FE597A" w:rsidRPr="00890796" w:rsidRDefault="00EF16B5" w:rsidP="00FE597A">
      <w:pPr>
        <w:rPr>
          <w:rFonts w:eastAsiaTheme="minorEastAsia"/>
        </w:rPr>
      </w:pPr>
      <m:oMathPara>
        <m:oMath>
          <m:sSub>
            <m:sSubPr>
              <m:ctrlPr>
                <w:rPr>
                  <w:rFonts w:ascii="Cambria Math" w:hAnsi="Cambria Math"/>
                  <w:i/>
                </w:rPr>
              </m:ctrlPr>
            </m:sSubPr>
            <m:e>
              <m:r>
                <w:rPr>
                  <w:rFonts w:ascii="Cambria Math" w:hAnsi="Cambria Math"/>
                </w:rPr>
                <m:t>σ</m:t>
              </m:r>
            </m:e>
            <m:sub>
              <m:r>
                <w:rPr>
                  <w:rFonts w:ascii="Cambria Math" w:hAnsi="Cambria Math"/>
                </w:rPr>
                <m:t>min</m:t>
              </m:r>
            </m:sub>
          </m:sSub>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rod comp</m:t>
                  </m:r>
                </m:sub>
              </m:sSub>
            </m:num>
            <m:den>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rod tensile</m:t>
                  </m:r>
                </m:sub>
              </m:sSub>
            </m:den>
          </m:f>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bending</m:t>
              </m:r>
            </m:sub>
          </m:sSub>
        </m:oMath>
      </m:oMathPara>
    </w:p>
    <w:p w:rsidR="00890796" w:rsidRDefault="00890796" w:rsidP="00FE597A">
      <w:pPr>
        <w:rPr>
          <w:rFonts w:eastAsiaTheme="minorEastAsia"/>
        </w:rPr>
      </w:pPr>
      <w:r>
        <w:rPr>
          <w:rFonts w:eastAsiaTheme="minorEastAsia"/>
        </w:rPr>
        <w:lastRenderedPageBreak/>
        <w:t xml:space="preserve">Mean and range stresses are then calculated as shown in equations 13 and 14 with endurance limit calculated as shown in equation </w:t>
      </w:r>
      <w:r w:rsidR="002738F7">
        <w:rPr>
          <w:rFonts w:eastAsiaTheme="minorEastAsia"/>
        </w:rPr>
        <w:t>using a UTS of 750N/mm</w:t>
      </w:r>
      <w:r w:rsidR="002738F7">
        <w:rPr>
          <w:rFonts w:eastAsiaTheme="minorEastAsia"/>
          <w:vertAlign w:val="superscript"/>
        </w:rPr>
        <w:t>2</w:t>
      </w:r>
      <w:r w:rsidR="002738F7">
        <w:rPr>
          <w:rFonts w:eastAsiaTheme="minorEastAsia"/>
        </w:rPr>
        <w:t xml:space="preserve"> </w:t>
      </w:r>
      <w:r>
        <w:rPr>
          <w:rFonts w:eastAsiaTheme="minorEastAsia"/>
        </w:rPr>
        <w:t>15. And then final endurance limit is calculated by halving the EL. Allowable range is found using equation 16 and finally</w:t>
      </w:r>
      <w:r w:rsidR="009971DD">
        <w:rPr>
          <w:rFonts w:eastAsiaTheme="minorEastAsia"/>
        </w:rPr>
        <w:t>,</w:t>
      </w:r>
      <w:r>
        <w:rPr>
          <w:rFonts w:eastAsiaTheme="minorEastAsia"/>
        </w:rPr>
        <w:t xml:space="preserve"> the FSF is calculated using equation</w:t>
      </w:r>
      <w:r w:rsidR="009971DD">
        <w:rPr>
          <w:rFonts w:eastAsiaTheme="minorEastAsia"/>
        </w:rPr>
        <w:t xml:space="preserve"> </w:t>
      </w:r>
      <w:r>
        <w:rPr>
          <w:rFonts w:eastAsiaTheme="minorEastAsia"/>
        </w:rPr>
        <w:t>17</w:t>
      </w:r>
      <w:r w:rsidR="009971DD">
        <w:rPr>
          <w:rFonts w:eastAsiaTheme="minorEastAsia"/>
        </w:rPr>
        <w:t>.</w:t>
      </w:r>
    </w:p>
    <w:tbl>
      <w:tblPr>
        <w:tblW w:w="3544" w:type="dxa"/>
        <w:jc w:val="center"/>
        <w:tblLook w:val="04A0" w:firstRow="1" w:lastRow="0" w:firstColumn="1" w:lastColumn="0" w:noHBand="0" w:noVBand="1"/>
      </w:tblPr>
      <w:tblGrid>
        <w:gridCol w:w="2380"/>
        <w:gridCol w:w="1164"/>
      </w:tblGrid>
      <w:tr w:rsidR="00C320A8" w:rsidRPr="00C320A8" w:rsidTr="009C08AC">
        <w:trPr>
          <w:trHeight w:val="270"/>
          <w:jc w:val="center"/>
        </w:trPr>
        <w:tc>
          <w:tcPr>
            <w:tcW w:w="2380" w:type="dxa"/>
            <w:tcBorders>
              <w:top w:val="nil"/>
              <w:left w:val="nil"/>
              <w:bottom w:val="nil"/>
              <w:right w:val="nil"/>
            </w:tcBorders>
            <w:shd w:val="clear" w:color="000000" w:fill="FFFFFF"/>
            <w:noWrap/>
            <w:vAlign w:val="bottom"/>
            <w:hideMark/>
          </w:tcPr>
          <w:p w:rsidR="00C320A8" w:rsidRPr="00C320A8" w:rsidRDefault="00C320A8" w:rsidP="00C320A8">
            <w:pPr>
              <w:spacing w:after="0" w:line="240" w:lineRule="auto"/>
              <w:rPr>
                <w:rFonts w:eastAsia="Times New Roman" w:cs="Arial"/>
                <w:sz w:val="20"/>
                <w:szCs w:val="20"/>
                <w:lang w:eastAsia="en-GB"/>
              </w:rPr>
            </w:pPr>
            <w:r w:rsidRPr="00C320A8">
              <w:rPr>
                <w:rFonts w:eastAsia="Times New Roman" w:cs="Arial"/>
                <w:sz w:val="20"/>
                <w:szCs w:val="20"/>
                <w:lang w:eastAsia="en-GB"/>
              </w:rPr>
              <w:t> </w:t>
            </w:r>
          </w:p>
        </w:tc>
        <w:tc>
          <w:tcPr>
            <w:tcW w:w="1164" w:type="dxa"/>
            <w:tcBorders>
              <w:top w:val="single" w:sz="8" w:space="0" w:color="auto"/>
              <w:left w:val="single" w:sz="8" w:space="0" w:color="auto"/>
              <w:bottom w:val="single" w:sz="8" w:space="0" w:color="auto"/>
              <w:right w:val="single" w:sz="4" w:space="0" w:color="auto"/>
            </w:tcBorders>
            <w:shd w:val="clear" w:color="000000" w:fill="D9D9D9"/>
            <w:noWrap/>
            <w:vAlign w:val="bottom"/>
            <w:hideMark/>
          </w:tcPr>
          <w:p w:rsidR="00C320A8" w:rsidRPr="00C320A8" w:rsidRDefault="00C320A8" w:rsidP="00C320A8">
            <w:pPr>
              <w:spacing w:after="0" w:line="240" w:lineRule="auto"/>
              <w:jc w:val="right"/>
              <w:rPr>
                <w:rFonts w:eastAsia="Times New Roman" w:cs="Arial"/>
                <w:sz w:val="20"/>
                <w:szCs w:val="20"/>
                <w:lang w:eastAsia="en-GB"/>
              </w:rPr>
            </w:pPr>
            <w:r w:rsidRPr="00C320A8">
              <w:rPr>
                <w:rFonts w:eastAsia="Times New Roman" w:cs="Arial"/>
                <w:sz w:val="20"/>
                <w:szCs w:val="20"/>
                <w:lang w:eastAsia="en-GB"/>
              </w:rPr>
              <w:t>6000</w:t>
            </w:r>
          </w:p>
        </w:tc>
      </w:tr>
      <w:tr w:rsidR="00C320A8" w:rsidRPr="00C320A8" w:rsidTr="009C08AC">
        <w:trPr>
          <w:trHeight w:val="255"/>
          <w:jc w:val="center"/>
        </w:trPr>
        <w:tc>
          <w:tcPr>
            <w:tcW w:w="2380" w:type="dxa"/>
            <w:tcBorders>
              <w:top w:val="single" w:sz="8" w:space="0" w:color="auto"/>
              <w:left w:val="single" w:sz="8" w:space="0" w:color="auto"/>
              <w:bottom w:val="single" w:sz="4" w:space="0" w:color="auto"/>
              <w:right w:val="single" w:sz="8" w:space="0" w:color="auto"/>
            </w:tcBorders>
            <w:shd w:val="clear" w:color="000000" w:fill="D9D9D9"/>
            <w:noWrap/>
            <w:vAlign w:val="bottom"/>
            <w:hideMark/>
          </w:tcPr>
          <w:p w:rsidR="00C320A8" w:rsidRPr="00C320A8" w:rsidRDefault="00C320A8" w:rsidP="00C320A8">
            <w:pPr>
              <w:spacing w:after="0" w:line="240" w:lineRule="auto"/>
              <w:rPr>
                <w:rFonts w:eastAsia="Times New Roman" w:cs="Arial"/>
                <w:sz w:val="20"/>
                <w:szCs w:val="20"/>
                <w:lang w:eastAsia="en-GB"/>
              </w:rPr>
            </w:pPr>
            <w:r w:rsidRPr="00C320A8">
              <w:rPr>
                <w:rFonts w:eastAsia="Times New Roman" w:cs="Arial"/>
                <w:sz w:val="20"/>
                <w:szCs w:val="20"/>
                <w:lang w:eastAsia="en-GB"/>
              </w:rPr>
              <w:t>Frod Compressive</w:t>
            </w:r>
            <w:r w:rsidR="007B5209">
              <w:rPr>
                <w:rFonts w:eastAsia="Times New Roman" w:cs="Arial"/>
                <w:sz w:val="20"/>
                <w:szCs w:val="20"/>
                <w:lang w:eastAsia="en-GB"/>
              </w:rPr>
              <w:t xml:space="preserve"> (N)</w:t>
            </w:r>
          </w:p>
        </w:tc>
        <w:tc>
          <w:tcPr>
            <w:tcW w:w="1164" w:type="dxa"/>
            <w:tcBorders>
              <w:top w:val="nil"/>
              <w:left w:val="nil"/>
              <w:bottom w:val="single" w:sz="4" w:space="0" w:color="auto"/>
              <w:right w:val="single" w:sz="4" w:space="0" w:color="auto"/>
            </w:tcBorders>
            <w:shd w:val="clear" w:color="000000" w:fill="FFFFFF"/>
            <w:noWrap/>
            <w:vAlign w:val="bottom"/>
            <w:hideMark/>
          </w:tcPr>
          <w:p w:rsidR="00C320A8" w:rsidRPr="00C320A8" w:rsidRDefault="00C320A8" w:rsidP="00C320A8">
            <w:pPr>
              <w:spacing w:after="0" w:line="240" w:lineRule="auto"/>
              <w:jc w:val="right"/>
              <w:rPr>
                <w:rFonts w:eastAsia="Times New Roman" w:cs="Arial"/>
                <w:sz w:val="20"/>
                <w:szCs w:val="20"/>
                <w:lang w:eastAsia="en-GB"/>
              </w:rPr>
            </w:pPr>
            <w:r w:rsidRPr="00C320A8">
              <w:rPr>
                <w:rFonts w:eastAsia="Times New Roman" w:cs="Arial"/>
                <w:sz w:val="20"/>
                <w:szCs w:val="20"/>
                <w:lang w:eastAsia="en-GB"/>
              </w:rPr>
              <w:t>-38681.46</w:t>
            </w:r>
          </w:p>
        </w:tc>
      </w:tr>
      <w:tr w:rsidR="00C320A8" w:rsidRPr="00C320A8" w:rsidTr="009C08AC">
        <w:trPr>
          <w:trHeight w:val="255"/>
          <w:jc w:val="center"/>
        </w:trPr>
        <w:tc>
          <w:tcPr>
            <w:tcW w:w="2380" w:type="dxa"/>
            <w:tcBorders>
              <w:top w:val="nil"/>
              <w:left w:val="single" w:sz="8" w:space="0" w:color="auto"/>
              <w:bottom w:val="single" w:sz="4" w:space="0" w:color="auto"/>
              <w:right w:val="single" w:sz="8" w:space="0" w:color="auto"/>
            </w:tcBorders>
            <w:shd w:val="clear" w:color="000000" w:fill="D9D9D9"/>
            <w:noWrap/>
            <w:vAlign w:val="bottom"/>
            <w:hideMark/>
          </w:tcPr>
          <w:p w:rsidR="00C320A8" w:rsidRPr="00C320A8" w:rsidRDefault="00C320A8" w:rsidP="00C320A8">
            <w:pPr>
              <w:spacing w:after="0" w:line="240" w:lineRule="auto"/>
              <w:rPr>
                <w:rFonts w:eastAsia="Times New Roman" w:cs="Arial"/>
                <w:sz w:val="20"/>
                <w:szCs w:val="20"/>
                <w:lang w:eastAsia="en-GB"/>
              </w:rPr>
            </w:pPr>
            <w:r w:rsidRPr="00C320A8">
              <w:rPr>
                <w:rFonts w:eastAsia="Times New Roman" w:cs="Arial"/>
                <w:sz w:val="20"/>
                <w:szCs w:val="20"/>
                <w:lang w:eastAsia="en-GB"/>
              </w:rPr>
              <w:t>Frod Tensile</w:t>
            </w:r>
            <w:r w:rsidR="007B5209">
              <w:rPr>
                <w:rFonts w:eastAsia="Times New Roman" w:cs="Arial"/>
                <w:sz w:val="20"/>
                <w:szCs w:val="20"/>
                <w:lang w:eastAsia="en-GB"/>
              </w:rPr>
              <w:t xml:space="preserve"> (N)</w:t>
            </w:r>
          </w:p>
        </w:tc>
        <w:tc>
          <w:tcPr>
            <w:tcW w:w="1164" w:type="dxa"/>
            <w:tcBorders>
              <w:top w:val="nil"/>
              <w:left w:val="nil"/>
              <w:bottom w:val="single" w:sz="4" w:space="0" w:color="auto"/>
              <w:right w:val="single" w:sz="4" w:space="0" w:color="auto"/>
            </w:tcBorders>
            <w:shd w:val="clear" w:color="000000" w:fill="FFFFFF"/>
            <w:noWrap/>
            <w:vAlign w:val="bottom"/>
            <w:hideMark/>
          </w:tcPr>
          <w:p w:rsidR="00C320A8" w:rsidRPr="00C320A8" w:rsidRDefault="00C320A8" w:rsidP="00C320A8">
            <w:pPr>
              <w:spacing w:after="0" w:line="240" w:lineRule="auto"/>
              <w:jc w:val="right"/>
              <w:rPr>
                <w:rFonts w:eastAsia="Times New Roman" w:cs="Arial"/>
                <w:sz w:val="20"/>
                <w:szCs w:val="20"/>
                <w:lang w:eastAsia="en-GB"/>
              </w:rPr>
            </w:pPr>
            <w:r w:rsidRPr="00C320A8">
              <w:rPr>
                <w:rFonts w:eastAsia="Times New Roman" w:cs="Arial"/>
                <w:sz w:val="20"/>
                <w:szCs w:val="20"/>
                <w:lang w:eastAsia="en-GB"/>
              </w:rPr>
              <w:t>14882.97</w:t>
            </w:r>
          </w:p>
        </w:tc>
      </w:tr>
      <w:tr w:rsidR="00C320A8" w:rsidRPr="00C320A8" w:rsidTr="009C08AC">
        <w:trPr>
          <w:trHeight w:val="255"/>
          <w:jc w:val="center"/>
        </w:trPr>
        <w:tc>
          <w:tcPr>
            <w:tcW w:w="2380" w:type="dxa"/>
            <w:tcBorders>
              <w:top w:val="nil"/>
              <w:left w:val="single" w:sz="8" w:space="0" w:color="auto"/>
              <w:bottom w:val="single" w:sz="4" w:space="0" w:color="auto"/>
              <w:right w:val="single" w:sz="8" w:space="0" w:color="auto"/>
            </w:tcBorders>
            <w:shd w:val="clear" w:color="000000" w:fill="D9D9D9"/>
            <w:noWrap/>
            <w:vAlign w:val="bottom"/>
            <w:hideMark/>
          </w:tcPr>
          <w:p w:rsidR="00C320A8" w:rsidRPr="00C320A8" w:rsidRDefault="00C320A8" w:rsidP="00C320A8">
            <w:pPr>
              <w:spacing w:after="0" w:line="240" w:lineRule="auto"/>
              <w:rPr>
                <w:rFonts w:eastAsia="Times New Roman" w:cs="Arial"/>
                <w:sz w:val="20"/>
                <w:szCs w:val="20"/>
                <w:lang w:eastAsia="en-GB"/>
              </w:rPr>
            </w:pPr>
            <w:r w:rsidRPr="00C320A8">
              <w:rPr>
                <w:rFonts w:eastAsia="Times New Roman" w:cs="Arial"/>
                <w:sz w:val="20"/>
                <w:szCs w:val="20"/>
                <w:lang w:eastAsia="en-GB"/>
              </w:rPr>
              <w:t xml:space="preserve">Nominal </w:t>
            </w:r>
            <w:r w:rsidR="007B5209" w:rsidRPr="00C320A8">
              <w:rPr>
                <w:rFonts w:eastAsia="Times New Roman" w:cs="Arial"/>
                <w:sz w:val="20"/>
                <w:szCs w:val="20"/>
                <w:lang w:eastAsia="en-GB"/>
              </w:rPr>
              <w:t>Bearing</w:t>
            </w:r>
            <w:r w:rsidRPr="00C320A8">
              <w:rPr>
                <w:rFonts w:eastAsia="Times New Roman" w:cs="Arial"/>
                <w:sz w:val="20"/>
                <w:szCs w:val="20"/>
                <w:lang w:eastAsia="en-GB"/>
              </w:rPr>
              <w:t xml:space="preserve"> Pressure</w:t>
            </w:r>
            <w:r w:rsidR="00846184">
              <w:rPr>
                <w:rFonts w:eastAsia="Times New Roman" w:cs="Arial"/>
                <w:sz w:val="20"/>
                <w:szCs w:val="20"/>
                <w:lang w:eastAsia="en-GB"/>
              </w:rPr>
              <w:t xml:space="preserve">     (N/mm</w:t>
            </w:r>
            <w:r w:rsidR="00846184">
              <w:rPr>
                <w:rFonts w:eastAsia="Times New Roman" w:cs="Arial"/>
                <w:sz w:val="20"/>
                <w:szCs w:val="20"/>
                <w:vertAlign w:val="superscript"/>
                <w:lang w:eastAsia="en-GB"/>
              </w:rPr>
              <w:t>2</w:t>
            </w:r>
            <w:r w:rsidR="00846184">
              <w:rPr>
                <w:rFonts w:eastAsia="Times New Roman" w:cs="Arial"/>
                <w:sz w:val="20"/>
                <w:szCs w:val="20"/>
                <w:lang w:eastAsia="en-GB"/>
              </w:rPr>
              <w:t>)</w:t>
            </w:r>
          </w:p>
        </w:tc>
        <w:tc>
          <w:tcPr>
            <w:tcW w:w="1164" w:type="dxa"/>
            <w:tcBorders>
              <w:top w:val="nil"/>
              <w:left w:val="nil"/>
              <w:bottom w:val="single" w:sz="4" w:space="0" w:color="auto"/>
              <w:right w:val="single" w:sz="4" w:space="0" w:color="auto"/>
            </w:tcBorders>
            <w:shd w:val="clear" w:color="000000" w:fill="FFFFFF"/>
            <w:noWrap/>
            <w:vAlign w:val="bottom"/>
            <w:hideMark/>
          </w:tcPr>
          <w:p w:rsidR="00C320A8" w:rsidRPr="00C320A8" w:rsidRDefault="00C320A8" w:rsidP="00C320A8">
            <w:pPr>
              <w:spacing w:after="0" w:line="240" w:lineRule="auto"/>
              <w:jc w:val="right"/>
              <w:rPr>
                <w:rFonts w:eastAsia="Times New Roman" w:cs="Arial"/>
                <w:sz w:val="20"/>
                <w:szCs w:val="20"/>
                <w:lang w:eastAsia="en-GB"/>
              </w:rPr>
            </w:pPr>
            <w:r w:rsidRPr="00C320A8">
              <w:rPr>
                <w:rFonts w:eastAsia="Times New Roman" w:cs="Arial"/>
                <w:sz w:val="20"/>
                <w:szCs w:val="20"/>
                <w:lang w:eastAsia="en-GB"/>
              </w:rPr>
              <w:t>-17.7122</w:t>
            </w:r>
          </w:p>
        </w:tc>
      </w:tr>
      <w:tr w:rsidR="00C320A8" w:rsidRPr="00C320A8" w:rsidTr="009C08AC">
        <w:trPr>
          <w:trHeight w:val="255"/>
          <w:jc w:val="center"/>
        </w:trPr>
        <w:tc>
          <w:tcPr>
            <w:tcW w:w="2380" w:type="dxa"/>
            <w:tcBorders>
              <w:top w:val="nil"/>
              <w:left w:val="single" w:sz="8" w:space="0" w:color="auto"/>
              <w:bottom w:val="single" w:sz="4" w:space="0" w:color="auto"/>
              <w:right w:val="single" w:sz="8" w:space="0" w:color="auto"/>
            </w:tcBorders>
            <w:shd w:val="clear" w:color="000000" w:fill="D9D9D9"/>
            <w:noWrap/>
            <w:vAlign w:val="bottom"/>
            <w:hideMark/>
          </w:tcPr>
          <w:p w:rsidR="00C320A8" w:rsidRPr="00C320A8" w:rsidRDefault="00C320A8" w:rsidP="00C320A8">
            <w:pPr>
              <w:spacing w:after="0" w:line="240" w:lineRule="auto"/>
              <w:rPr>
                <w:rFonts w:eastAsia="Times New Roman" w:cs="Arial"/>
                <w:sz w:val="20"/>
                <w:szCs w:val="20"/>
                <w:lang w:eastAsia="en-GB"/>
              </w:rPr>
            </w:pPr>
            <w:r w:rsidRPr="00C320A8">
              <w:rPr>
                <w:rFonts w:eastAsia="Times New Roman" w:cs="Arial"/>
                <w:sz w:val="20"/>
                <w:szCs w:val="20"/>
                <w:lang w:eastAsia="en-GB"/>
              </w:rPr>
              <w:t>Moment Point A</w:t>
            </w:r>
            <w:r w:rsidR="007B5209">
              <w:rPr>
                <w:rFonts w:eastAsia="Times New Roman" w:cs="Arial"/>
                <w:sz w:val="20"/>
                <w:szCs w:val="20"/>
                <w:lang w:eastAsia="en-GB"/>
              </w:rPr>
              <w:t xml:space="preserve"> (Nmm)</w:t>
            </w:r>
          </w:p>
        </w:tc>
        <w:tc>
          <w:tcPr>
            <w:tcW w:w="1164" w:type="dxa"/>
            <w:tcBorders>
              <w:top w:val="nil"/>
              <w:left w:val="nil"/>
              <w:bottom w:val="single" w:sz="4" w:space="0" w:color="auto"/>
              <w:right w:val="single" w:sz="4" w:space="0" w:color="auto"/>
            </w:tcBorders>
            <w:shd w:val="clear" w:color="000000" w:fill="FFFFFF"/>
            <w:noWrap/>
            <w:vAlign w:val="bottom"/>
            <w:hideMark/>
          </w:tcPr>
          <w:p w:rsidR="00C320A8" w:rsidRPr="00C320A8" w:rsidRDefault="00C320A8" w:rsidP="00C320A8">
            <w:pPr>
              <w:spacing w:after="0" w:line="240" w:lineRule="auto"/>
              <w:jc w:val="right"/>
              <w:rPr>
                <w:rFonts w:eastAsia="Times New Roman" w:cs="Arial"/>
                <w:sz w:val="20"/>
                <w:szCs w:val="20"/>
                <w:lang w:eastAsia="en-GB"/>
              </w:rPr>
            </w:pPr>
            <w:r w:rsidRPr="00C320A8">
              <w:rPr>
                <w:rFonts w:eastAsia="Times New Roman" w:cs="Arial"/>
                <w:sz w:val="20"/>
                <w:szCs w:val="20"/>
                <w:lang w:eastAsia="en-GB"/>
              </w:rPr>
              <w:t>-284309</w:t>
            </w:r>
          </w:p>
        </w:tc>
      </w:tr>
      <w:tr w:rsidR="00C320A8" w:rsidRPr="00C320A8" w:rsidTr="009C08AC">
        <w:trPr>
          <w:trHeight w:val="255"/>
          <w:jc w:val="center"/>
        </w:trPr>
        <w:tc>
          <w:tcPr>
            <w:tcW w:w="2380" w:type="dxa"/>
            <w:tcBorders>
              <w:top w:val="nil"/>
              <w:left w:val="single" w:sz="8" w:space="0" w:color="auto"/>
              <w:bottom w:val="single" w:sz="4" w:space="0" w:color="auto"/>
              <w:right w:val="single" w:sz="8" w:space="0" w:color="auto"/>
            </w:tcBorders>
            <w:shd w:val="clear" w:color="000000" w:fill="D9D9D9"/>
            <w:noWrap/>
            <w:vAlign w:val="bottom"/>
            <w:hideMark/>
          </w:tcPr>
          <w:p w:rsidR="00C320A8" w:rsidRPr="00C320A8" w:rsidRDefault="00C320A8" w:rsidP="00C320A8">
            <w:pPr>
              <w:spacing w:after="0" w:line="240" w:lineRule="auto"/>
              <w:rPr>
                <w:rFonts w:eastAsia="Times New Roman" w:cs="Arial"/>
                <w:sz w:val="20"/>
                <w:szCs w:val="20"/>
                <w:lang w:eastAsia="en-GB"/>
              </w:rPr>
            </w:pPr>
            <w:r w:rsidRPr="00C320A8">
              <w:rPr>
                <w:rFonts w:eastAsia="Times New Roman" w:cs="Arial"/>
                <w:sz w:val="20"/>
                <w:szCs w:val="20"/>
                <w:lang w:eastAsia="en-GB"/>
              </w:rPr>
              <w:t>Moment Point B</w:t>
            </w:r>
            <w:r w:rsidR="007B5209">
              <w:rPr>
                <w:rFonts w:eastAsia="Times New Roman" w:cs="Arial"/>
                <w:sz w:val="20"/>
                <w:szCs w:val="20"/>
                <w:lang w:eastAsia="en-GB"/>
              </w:rPr>
              <w:t xml:space="preserve"> (Nmm)</w:t>
            </w:r>
          </w:p>
        </w:tc>
        <w:tc>
          <w:tcPr>
            <w:tcW w:w="1164" w:type="dxa"/>
            <w:tcBorders>
              <w:top w:val="nil"/>
              <w:left w:val="nil"/>
              <w:bottom w:val="single" w:sz="4" w:space="0" w:color="auto"/>
              <w:right w:val="single" w:sz="4" w:space="0" w:color="auto"/>
            </w:tcBorders>
            <w:shd w:val="clear" w:color="000000" w:fill="FFFFFF"/>
            <w:noWrap/>
            <w:vAlign w:val="bottom"/>
            <w:hideMark/>
          </w:tcPr>
          <w:p w:rsidR="00C320A8" w:rsidRPr="00C320A8" w:rsidRDefault="00C320A8" w:rsidP="00C320A8">
            <w:pPr>
              <w:spacing w:after="0" w:line="240" w:lineRule="auto"/>
              <w:jc w:val="right"/>
              <w:rPr>
                <w:rFonts w:eastAsia="Times New Roman" w:cs="Arial"/>
                <w:sz w:val="20"/>
                <w:szCs w:val="20"/>
                <w:lang w:eastAsia="en-GB"/>
              </w:rPr>
            </w:pPr>
            <w:r w:rsidRPr="00C320A8">
              <w:rPr>
                <w:rFonts w:eastAsia="Times New Roman" w:cs="Arial"/>
                <w:sz w:val="20"/>
                <w:szCs w:val="20"/>
                <w:lang w:eastAsia="en-GB"/>
              </w:rPr>
              <w:t>-647914</w:t>
            </w:r>
          </w:p>
        </w:tc>
      </w:tr>
      <w:tr w:rsidR="00C320A8" w:rsidRPr="00C320A8" w:rsidTr="009C08AC">
        <w:trPr>
          <w:trHeight w:val="255"/>
          <w:jc w:val="center"/>
        </w:trPr>
        <w:tc>
          <w:tcPr>
            <w:tcW w:w="2380" w:type="dxa"/>
            <w:tcBorders>
              <w:top w:val="nil"/>
              <w:left w:val="single" w:sz="8" w:space="0" w:color="auto"/>
              <w:bottom w:val="single" w:sz="4" w:space="0" w:color="auto"/>
              <w:right w:val="single" w:sz="8" w:space="0" w:color="auto"/>
            </w:tcBorders>
            <w:shd w:val="clear" w:color="000000" w:fill="D9D9D9"/>
            <w:noWrap/>
            <w:vAlign w:val="bottom"/>
            <w:hideMark/>
          </w:tcPr>
          <w:p w:rsidR="00C320A8" w:rsidRPr="007B5209" w:rsidRDefault="00C320A8" w:rsidP="00C320A8">
            <w:pPr>
              <w:spacing w:after="0" w:line="240" w:lineRule="auto"/>
              <w:rPr>
                <w:rFonts w:eastAsia="Times New Roman" w:cs="Arial"/>
                <w:sz w:val="20"/>
                <w:szCs w:val="20"/>
                <w:lang w:eastAsia="en-GB"/>
              </w:rPr>
            </w:pPr>
            <w:r w:rsidRPr="00C320A8">
              <w:rPr>
                <w:rFonts w:eastAsia="Times New Roman" w:cs="Arial"/>
                <w:sz w:val="20"/>
                <w:szCs w:val="20"/>
                <w:lang w:eastAsia="en-GB"/>
              </w:rPr>
              <w:t>Bending Stress B</w:t>
            </w:r>
            <w:r w:rsidR="007B5209">
              <w:rPr>
                <w:rFonts w:eastAsia="Times New Roman" w:cs="Arial"/>
                <w:sz w:val="20"/>
                <w:szCs w:val="20"/>
                <w:lang w:eastAsia="en-GB"/>
              </w:rPr>
              <w:t xml:space="preserve"> (N/mm</w:t>
            </w:r>
            <w:r w:rsidR="007B5209">
              <w:rPr>
                <w:rFonts w:eastAsia="Times New Roman" w:cs="Arial"/>
                <w:sz w:val="20"/>
                <w:szCs w:val="20"/>
                <w:vertAlign w:val="superscript"/>
                <w:lang w:eastAsia="en-GB"/>
              </w:rPr>
              <w:t>2</w:t>
            </w:r>
            <w:r w:rsidR="007B5209">
              <w:rPr>
                <w:rFonts w:eastAsia="Times New Roman" w:cs="Arial"/>
                <w:sz w:val="20"/>
                <w:szCs w:val="20"/>
                <w:lang w:eastAsia="en-GB"/>
              </w:rPr>
              <w:t>)</w:t>
            </w:r>
          </w:p>
        </w:tc>
        <w:tc>
          <w:tcPr>
            <w:tcW w:w="1164" w:type="dxa"/>
            <w:tcBorders>
              <w:top w:val="nil"/>
              <w:left w:val="nil"/>
              <w:bottom w:val="single" w:sz="4" w:space="0" w:color="auto"/>
              <w:right w:val="single" w:sz="4" w:space="0" w:color="auto"/>
            </w:tcBorders>
            <w:shd w:val="clear" w:color="000000" w:fill="FFFFFF"/>
            <w:noWrap/>
            <w:vAlign w:val="bottom"/>
            <w:hideMark/>
          </w:tcPr>
          <w:p w:rsidR="00C320A8" w:rsidRPr="00C320A8" w:rsidRDefault="00C320A8" w:rsidP="00C320A8">
            <w:pPr>
              <w:spacing w:after="0" w:line="240" w:lineRule="auto"/>
              <w:jc w:val="right"/>
              <w:rPr>
                <w:rFonts w:eastAsia="Times New Roman" w:cs="Arial"/>
                <w:sz w:val="20"/>
                <w:szCs w:val="20"/>
                <w:lang w:eastAsia="en-GB"/>
              </w:rPr>
            </w:pPr>
            <w:r w:rsidRPr="00C320A8">
              <w:rPr>
                <w:rFonts w:eastAsia="Times New Roman" w:cs="Arial"/>
                <w:sz w:val="20"/>
                <w:szCs w:val="20"/>
                <w:lang w:eastAsia="en-GB"/>
              </w:rPr>
              <w:t>-166.283</w:t>
            </w:r>
          </w:p>
        </w:tc>
      </w:tr>
      <w:tr w:rsidR="00C320A8" w:rsidRPr="00C320A8" w:rsidTr="009C08AC">
        <w:trPr>
          <w:trHeight w:val="255"/>
          <w:jc w:val="center"/>
        </w:trPr>
        <w:tc>
          <w:tcPr>
            <w:tcW w:w="2380" w:type="dxa"/>
            <w:tcBorders>
              <w:top w:val="nil"/>
              <w:left w:val="single" w:sz="8" w:space="0" w:color="auto"/>
              <w:bottom w:val="single" w:sz="4" w:space="0" w:color="auto"/>
              <w:right w:val="single" w:sz="8" w:space="0" w:color="auto"/>
            </w:tcBorders>
            <w:shd w:val="clear" w:color="000000" w:fill="D9D9D9"/>
            <w:noWrap/>
            <w:vAlign w:val="bottom"/>
            <w:hideMark/>
          </w:tcPr>
          <w:p w:rsidR="00C320A8" w:rsidRPr="00C320A8" w:rsidRDefault="00C320A8" w:rsidP="00C320A8">
            <w:pPr>
              <w:spacing w:after="0" w:line="240" w:lineRule="auto"/>
              <w:rPr>
                <w:rFonts w:eastAsia="Times New Roman" w:cs="Arial"/>
                <w:sz w:val="20"/>
                <w:szCs w:val="20"/>
                <w:lang w:eastAsia="en-GB"/>
              </w:rPr>
            </w:pPr>
            <w:r w:rsidRPr="00C320A8">
              <w:rPr>
                <w:rFonts w:eastAsia="Times New Roman" w:cs="Arial"/>
                <w:sz w:val="20"/>
                <w:szCs w:val="20"/>
                <w:lang w:eastAsia="en-GB"/>
              </w:rPr>
              <w:t>Shear Stress B</w:t>
            </w:r>
            <w:r w:rsidR="007B5209">
              <w:rPr>
                <w:rFonts w:eastAsia="Times New Roman" w:cs="Arial"/>
                <w:sz w:val="20"/>
                <w:szCs w:val="20"/>
                <w:lang w:eastAsia="en-GB"/>
              </w:rPr>
              <w:t xml:space="preserve"> (N/mm</w:t>
            </w:r>
            <w:r w:rsidR="007B5209">
              <w:rPr>
                <w:rFonts w:eastAsia="Times New Roman" w:cs="Arial"/>
                <w:sz w:val="20"/>
                <w:szCs w:val="20"/>
                <w:vertAlign w:val="superscript"/>
                <w:lang w:eastAsia="en-GB"/>
              </w:rPr>
              <w:t>2</w:t>
            </w:r>
            <w:r w:rsidR="007B5209">
              <w:rPr>
                <w:rFonts w:eastAsia="Times New Roman" w:cs="Arial"/>
                <w:sz w:val="20"/>
                <w:szCs w:val="20"/>
                <w:lang w:eastAsia="en-GB"/>
              </w:rPr>
              <w:t>)</w:t>
            </w:r>
          </w:p>
        </w:tc>
        <w:tc>
          <w:tcPr>
            <w:tcW w:w="1164" w:type="dxa"/>
            <w:tcBorders>
              <w:top w:val="nil"/>
              <w:left w:val="nil"/>
              <w:bottom w:val="single" w:sz="4" w:space="0" w:color="auto"/>
              <w:right w:val="single" w:sz="4" w:space="0" w:color="auto"/>
            </w:tcBorders>
            <w:shd w:val="clear" w:color="000000" w:fill="FFFFFF"/>
            <w:noWrap/>
            <w:vAlign w:val="bottom"/>
            <w:hideMark/>
          </w:tcPr>
          <w:p w:rsidR="00C320A8" w:rsidRPr="00C320A8" w:rsidRDefault="00C320A8" w:rsidP="00C320A8">
            <w:pPr>
              <w:spacing w:after="0" w:line="240" w:lineRule="auto"/>
              <w:jc w:val="right"/>
              <w:rPr>
                <w:rFonts w:eastAsia="Times New Roman" w:cs="Arial"/>
                <w:sz w:val="20"/>
                <w:szCs w:val="20"/>
                <w:lang w:eastAsia="en-GB"/>
              </w:rPr>
            </w:pPr>
            <w:r w:rsidRPr="00C320A8">
              <w:rPr>
                <w:rFonts w:eastAsia="Times New Roman" w:cs="Arial"/>
                <w:sz w:val="20"/>
                <w:szCs w:val="20"/>
                <w:lang w:eastAsia="en-GB"/>
              </w:rPr>
              <w:t>-13.2319</w:t>
            </w:r>
          </w:p>
        </w:tc>
      </w:tr>
      <w:tr w:rsidR="00C320A8" w:rsidRPr="00C320A8" w:rsidTr="009C08AC">
        <w:trPr>
          <w:trHeight w:val="255"/>
          <w:jc w:val="center"/>
        </w:trPr>
        <w:tc>
          <w:tcPr>
            <w:tcW w:w="2380" w:type="dxa"/>
            <w:tcBorders>
              <w:top w:val="nil"/>
              <w:left w:val="single" w:sz="8" w:space="0" w:color="auto"/>
              <w:bottom w:val="single" w:sz="4" w:space="0" w:color="auto"/>
              <w:right w:val="single" w:sz="8" w:space="0" w:color="auto"/>
            </w:tcBorders>
            <w:shd w:val="clear" w:color="000000" w:fill="D9D9D9"/>
            <w:noWrap/>
            <w:vAlign w:val="bottom"/>
            <w:hideMark/>
          </w:tcPr>
          <w:p w:rsidR="00C320A8" w:rsidRPr="00C320A8" w:rsidRDefault="00C320A8" w:rsidP="00C320A8">
            <w:pPr>
              <w:spacing w:after="0" w:line="240" w:lineRule="auto"/>
              <w:rPr>
                <w:rFonts w:eastAsia="Times New Roman" w:cs="Arial"/>
                <w:sz w:val="20"/>
                <w:szCs w:val="20"/>
                <w:lang w:eastAsia="en-GB"/>
              </w:rPr>
            </w:pPr>
            <w:r w:rsidRPr="00C320A8">
              <w:rPr>
                <w:rFonts w:eastAsia="Times New Roman" w:cs="Arial"/>
                <w:sz w:val="20"/>
                <w:szCs w:val="20"/>
                <w:lang w:eastAsia="en-GB"/>
              </w:rPr>
              <w:t>Max Stress</w:t>
            </w:r>
            <w:r w:rsidR="007B5209">
              <w:rPr>
                <w:rFonts w:eastAsia="Times New Roman" w:cs="Arial"/>
                <w:sz w:val="20"/>
                <w:szCs w:val="20"/>
                <w:lang w:eastAsia="en-GB"/>
              </w:rPr>
              <w:t xml:space="preserve"> (N/mm</w:t>
            </w:r>
            <w:r w:rsidR="007B5209">
              <w:rPr>
                <w:rFonts w:eastAsia="Times New Roman" w:cs="Arial"/>
                <w:sz w:val="20"/>
                <w:szCs w:val="20"/>
                <w:vertAlign w:val="superscript"/>
                <w:lang w:eastAsia="en-GB"/>
              </w:rPr>
              <w:t>2</w:t>
            </w:r>
            <w:r w:rsidR="007B5209">
              <w:rPr>
                <w:rFonts w:eastAsia="Times New Roman" w:cs="Arial"/>
                <w:sz w:val="20"/>
                <w:szCs w:val="20"/>
                <w:lang w:eastAsia="en-GB"/>
              </w:rPr>
              <w:t>)</w:t>
            </w:r>
          </w:p>
        </w:tc>
        <w:tc>
          <w:tcPr>
            <w:tcW w:w="1164" w:type="dxa"/>
            <w:tcBorders>
              <w:top w:val="nil"/>
              <w:left w:val="nil"/>
              <w:bottom w:val="single" w:sz="4" w:space="0" w:color="auto"/>
              <w:right w:val="single" w:sz="4" w:space="0" w:color="auto"/>
            </w:tcBorders>
            <w:shd w:val="clear" w:color="000000" w:fill="FFFFFF"/>
            <w:noWrap/>
            <w:vAlign w:val="bottom"/>
            <w:hideMark/>
          </w:tcPr>
          <w:p w:rsidR="00C320A8" w:rsidRPr="00C320A8" w:rsidRDefault="00C320A8" w:rsidP="00C320A8">
            <w:pPr>
              <w:spacing w:after="0" w:line="240" w:lineRule="auto"/>
              <w:jc w:val="right"/>
              <w:rPr>
                <w:rFonts w:eastAsia="Times New Roman" w:cs="Arial"/>
                <w:sz w:val="20"/>
                <w:szCs w:val="20"/>
                <w:lang w:eastAsia="en-GB"/>
              </w:rPr>
            </w:pPr>
            <w:r w:rsidRPr="00C320A8">
              <w:rPr>
                <w:rFonts w:eastAsia="Times New Roman" w:cs="Arial"/>
                <w:sz w:val="20"/>
                <w:szCs w:val="20"/>
                <w:lang w:eastAsia="en-GB"/>
              </w:rPr>
              <w:t>168.3759</w:t>
            </w:r>
          </w:p>
        </w:tc>
      </w:tr>
      <w:tr w:rsidR="00C320A8" w:rsidRPr="00C320A8" w:rsidTr="009C08AC">
        <w:trPr>
          <w:trHeight w:val="255"/>
          <w:jc w:val="center"/>
        </w:trPr>
        <w:tc>
          <w:tcPr>
            <w:tcW w:w="2380" w:type="dxa"/>
            <w:tcBorders>
              <w:top w:val="nil"/>
              <w:left w:val="single" w:sz="8" w:space="0" w:color="auto"/>
              <w:bottom w:val="single" w:sz="4" w:space="0" w:color="auto"/>
              <w:right w:val="single" w:sz="8" w:space="0" w:color="auto"/>
            </w:tcBorders>
            <w:shd w:val="clear" w:color="000000" w:fill="D9D9D9"/>
            <w:noWrap/>
            <w:vAlign w:val="bottom"/>
            <w:hideMark/>
          </w:tcPr>
          <w:p w:rsidR="00C320A8" w:rsidRPr="00C320A8" w:rsidRDefault="00C320A8" w:rsidP="00C320A8">
            <w:pPr>
              <w:spacing w:after="0" w:line="240" w:lineRule="auto"/>
              <w:rPr>
                <w:rFonts w:eastAsia="Times New Roman" w:cs="Arial"/>
                <w:sz w:val="20"/>
                <w:szCs w:val="20"/>
                <w:lang w:eastAsia="en-GB"/>
              </w:rPr>
            </w:pPr>
            <w:r w:rsidRPr="00C320A8">
              <w:rPr>
                <w:rFonts w:eastAsia="Times New Roman" w:cs="Arial"/>
                <w:sz w:val="20"/>
                <w:szCs w:val="20"/>
                <w:lang w:eastAsia="en-GB"/>
              </w:rPr>
              <w:t>Min Stress</w:t>
            </w:r>
            <w:r w:rsidR="007B5209">
              <w:rPr>
                <w:rFonts w:eastAsia="Times New Roman" w:cs="Arial"/>
                <w:sz w:val="20"/>
                <w:szCs w:val="20"/>
                <w:lang w:eastAsia="en-GB"/>
              </w:rPr>
              <w:t xml:space="preserve"> (N/mm</w:t>
            </w:r>
            <w:r w:rsidR="007B5209">
              <w:rPr>
                <w:rFonts w:eastAsia="Times New Roman" w:cs="Arial"/>
                <w:sz w:val="20"/>
                <w:szCs w:val="20"/>
                <w:vertAlign w:val="superscript"/>
                <w:lang w:eastAsia="en-GB"/>
              </w:rPr>
              <w:t>2</w:t>
            </w:r>
            <w:r w:rsidR="007B5209">
              <w:rPr>
                <w:rFonts w:eastAsia="Times New Roman" w:cs="Arial"/>
                <w:sz w:val="20"/>
                <w:szCs w:val="20"/>
                <w:lang w:eastAsia="en-GB"/>
              </w:rPr>
              <w:t>)</w:t>
            </w:r>
          </w:p>
        </w:tc>
        <w:tc>
          <w:tcPr>
            <w:tcW w:w="1164" w:type="dxa"/>
            <w:tcBorders>
              <w:top w:val="nil"/>
              <w:left w:val="nil"/>
              <w:bottom w:val="single" w:sz="4" w:space="0" w:color="auto"/>
              <w:right w:val="single" w:sz="4" w:space="0" w:color="auto"/>
            </w:tcBorders>
            <w:shd w:val="clear" w:color="000000" w:fill="FFFFFF"/>
            <w:noWrap/>
            <w:vAlign w:val="bottom"/>
            <w:hideMark/>
          </w:tcPr>
          <w:p w:rsidR="00C320A8" w:rsidRPr="00C320A8" w:rsidRDefault="00C320A8" w:rsidP="00C320A8">
            <w:pPr>
              <w:spacing w:after="0" w:line="240" w:lineRule="auto"/>
              <w:jc w:val="right"/>
              <w:rPr>
                <w:rFonts w:eastAsia="Times New Roman" w:cs="Arial"/>
                <w:sz w:val="20"/>
                <w:szCs w:val="20"/>
                <w:lang w:eastAsia="en-GB"/>
              </w:rPr>
            </w:pPr>
            <w:r w:rsidRPr="00C320A8">
              <w:rPr>
                <w:rFonts w:eastAsia="Times New Roman" w:cs="Arial"/>
                <w:sz w:val="20"/>
                <w:szCs w:val="20"/>
                <w:lang w:eastAsia="en-GB"/>
              </w:rPr>
              <w:t>-63.9787</w:t>
            </w:r>
          </w:p>
        </w:tc>
      </w:tr>
      <w:tr w:rsidR="00C320A8" w:rsidRPr="00C320A8" w:rsidTr="009C08AC">
        <w:trPr>
          <w:trHeight w:val="255"/>
          <w:jc w:val="center"/>
        </w:trPr>
        <w:tc>
          <w:tcPr>
            <w:tcW w:w="2380" w:type="dxa"/>
            <w:tcBorders>
              <w:top w:val="nil"/>
              <w:left w:val="single" w:sz="8" w:space="0" w:color="auto"/>
              <w:bottom w:val="single" w:sz="4" w:space="0" w:color="auto"/>
              <w:right w:val="single" w:sz="8" w:space="0" w:color="auto"/>
            </w:tcBorders>
            <w:shd w:val="clear" w:color="000000" w:fill="D9D9D9"/>
            <w:noWrap/>
            <w:vAlign w:val="bottom"/>
            <w:hideMark/>
          </w:tcPr>
          <w:p w:rsidR="00C320A8" w:rsidRPr="00C320A8" w:rsidRDefault="00C320A8" w:rsidP="00C320A8">
            <w:pPr>
              <w:spacing w:after="0" w:line="240" w:lineRule="auto"/>
              <w:rPr>
                <w:rFonts w:eastAsia="Times New Roman" w:cs="Arial"/>
                <w:sz w:val="20"/>
                <w:szCs w:val="20"/>
                <w:lang w:eastAsia="en-GB"/>
              </w:rPr>
            </w:pPr>
            <w:r w:rsidRPr="00C320A8">
              <w:rPr>
                <w:rFonts w:eastAsia="Times New Roman" w:cs="Arial"/>
                <w:sz w:val="20"/>
                <w:szCs w:val="20"/>
                <w:lang w:eastAsia="en-GB"/>
              </w:rPr>
              <w:t>Range Stress</w:t>
            </w:r>
            <w:r w:rsidR="007B5209">
              <w:rPr>
                <w:rFonts w:eastAsia="Times New Roman" w:cs="Arial"/>
                <w:sz w:val="20"/>
                <w:szCs w:val="20"/>
                <w:lang w:eastAsia="en-GB"/>
              </w:rPr>
              <w:t xml:space="preserve"> (N/mm</w:t>
            </w:r>
            <w:r w:rsidR="007B5209">
              <w:rPr>
                <w:rFonts w:eastAsia="Times New Roman" w:cs="Arial"/>
                <w:sz w:val="20"/>
                <w:szCs w:val="20"/>
                <w:vertAlign w:val="superscript"/>
                <w:lang w:eastAsia="en-GB"/>
              </w:rPr>
              <w:t>2</w:t>
            </w:r>
            <w:r w:rsidR="007B5209">
              <w:rPr>
                <w:rFonts w:eastAsia="Times New Roman" w:cs="Arial"/>
                <w:sz w:val="20"/>
                <w:szCs w:val="20"/>
                <w:lang w:eastAsia="en-GB"/>
              </w:rPr>
              <w:t>)</w:t>
            </w:r>
          </w:p>
        </w:tc>
        <w:tc>
          <w:tcPr>
            <w:tcW w:w="1164" w:type="dxa"/>
            <w:tcBorders>
              <w:top w:val="nil"/>
              <w:left w:val="nil"/>
              <w:bottom w:val="single" w:sz="4" w:space="0" w:color="auto"/>
              <w:right w:val="single" w:sz="4" w:space="0" w:color="auto"/>
            </w:tcBorders>
            <w:shd w:val="clear" w:color="000000" w:fill="FFFFFF"/>
            <w:noWrap/>
            <w:vAlign w:val="bottom"/>
            <w:hideMark/>
          </w:tcPr>
          <w:p w:rsidR="00C320A8" w:rsidRPr="00C320A8" w:rsidRDefault="00C320A8" w:rsidP="00C320A8">
            <w:pPr>
              <w:spacing w:after="0" w:line="240" w:lineRule="auto"/>
              <w:jc w:val="right"/>
              <w:rPr>
                <w:rFonts w:eastAsia="Times New Roman" w:cs="Arial"/>
                <w:sz w:val="20"/>
                <w:szCs w:val="20"/>
                <w:lang w:eastAsia="en-GB"/>
              </w:rPr>
            </w:pPr>
            <w:r w:rsidRPr="00C320A8">
              <w:rPr>
                <w:rFonts w:eastAsia="Times New Roman" w:cs="Arial"/>
                <w:sz w:val="20"/>
                <w:szCs w:val="20"/>
                <w:lang w:eastAsia="en-GB"/>
              </w:rPr>
              <w:t>232.3545</w:t>
            </w:r>
          </w:p>
        </w:tc>
      </w:tr>
      <w:tr w:rsidR="00C320A8" w:rsidRPr="00C320A8" w:rsidTr="009C08AC">
        <w:trPr>
          <w:trHeight w:val="255"/>
          <w:jc w:val="center"/>
        </w:trPr>
        <w:tc>
          <w:tcPr>
            <w:tcW w:w="2380" w:type="dxa"/>
            <w:tcBorders>
              <w:top w:val="nil"/>
              <w:left w:val="single" w:sz="8" w:space="0" w:color="auto"/>
              <w:bottom w:val="single" w:sz="4" w:space="0" w:color="auto"/>
              <w:right w:val="single" w:sz="8" w:space="0" w:color="auto"/>
            </w:tcBorders>
            <w:shd w:val="clear" w:color="000000" w:fill="D9D9D9"/>
            <w:noWrap/>
            <w:vAlign w:val="bottom"/>
            <w:hideMark/>
          </w:tcPr>
          <w:p w:rsidR="00C320A8" w:rsidRPr="00C320A8" w:rsidRDefault="00C320A8" w:rsidP="00C320A8">
            <w:pPr>
              <w:spacing w:after="0" w:line="240" w:lineRule="auto"/>
              <w:rPr>
                <w:rFonts w:eastAsia="Times New Roman" w:cs="Arial"/>
                <w:sz w:val="20"/>
                <w:szCs w:val="20"/>
                <w:lang w:eastAsia="en-GB"/>
              </w:rPr>
            </w:pPr>
            <w:r w:rsidRPr="00C320A8">
              <w:rPr>
                <w:rFonts w:eastAsia="Times New Roman" w:cs="Arial"/>
                <w:sz w:val="20"/>
                <w:szCs w:val="20"/>
                <w:lang w:eastAsia="en-GB"/>
              </w:rPr>
              <w:t>Mean Stress</w:t>
            </w:r>
            <w:r w:rsidR="007B5209">
              <w:rPr>
                <w:rFonts w:eastAsia="Times New Roman" w:cs="Arial"/>
                <w:sz w:val="20"/>
                <w:szCs w:val="20"/>
                <w:lang w:eastAsia="en-GB"/>
              </w:rPr>
              <w:t xml:space="preserve"> (N/mm</w:t>
            </w:r>
            <w:r w:rsidR="007B5209">
              <w:rPr>
                <w:rFonts w:eastAsia="Times New Roman" w:cs="Arial"/>
                <w:sz w:val="20"/>
                <w:szCs w:val="20"/>
                <w:vertAlign w:val="superscript"/>
                <w:lang w:eastAsia="en-GB"/>
              </w:rPr>
              <w:t>2</w:t>
            </w:r>
            <w:r w:rsidR="007B5209">
              <w:rPr>
                <w:rFonts w:eastAsia="Times New Roman" w:cs="Arial"/>
                <w:sz w:val="20"/>
                <w:szCs w:val="20"/>
                <w:lang w:eastAsia="en-GB"/>
              </w:rPr>
              <w:t>)</w:t>
            </w:r>
          </w:p>
        </w:tc>
        <w:tc>
          <w:tcPr>
            <w:tcW w:w="1164" w:type="dxa"/>
            <w:tcBorders>
              <w:top w:val="nil"/>
              <w:left w:val="nil"/>
              <w:bottom w:val="single" w:sz="4" w:space="0" w:color="auto"/>
              <w:right w:val="single" w:sz="4" w:space="0" w:color="auto"/>
            </w:tcBorders>
            <w:shd w:val="clear" w:color="000000" w:fill="FFFFFF"/>
            <w:noWrap/>
            <w:vAlign w:val="bottom"/>
            <w:hideMark/>
          </w:tcPr>
          <w:p w:rsidR="00C320A8" w:rsidRPr="00C320A8" w:rsidRDefault="00C320A8" w:rsidP="00C320A8">
            <w:pPr>
              <w:spacing w:after="0" w:line="240" w:lineRule="auto"/>
              <w:jc w:val="right"/>
              <w:rPr>
                <w:rFonts w:eastAsia="Times New Roman" w:cs="Arial"/>
                <w:sz w:val="20"/>
                <w:szCs w:val="20"/>
                <w:lang w:eastAsia="en-GB"/>
              </w:rPr>
            </w:pPr>
            <w:r w:rsidRPr="00C320A8">
              <w:rPr>
                <w:rFonts w:eastAsia="Times New Roman" w:cs="Arial"/>
                <w:sz w:val="20"/>
                <w:szCs w:val="20"/>
                <w:lang w:eastAsia="en-GB"/>
              </w:rPr>
              <w:t>52.19861</w:t>
            </w:r>
          </w:p>
        </w:tc>
      </w:tr>
      <w:tr w:rsidR="00C320A8" w:rsidRPr="00C320A8" w:rsidTr="009C08AC">
        <w:trPr>
          <w:trHeight w:val="255"/>
          <w:jc w:val="center"/>
        </w:trPr>
        <w:tc>
          <w:tcPr>
            <w:tcW w:w="2380" w:type="dxa"/>
            <w:tcBorders>
              <w:top w:val="nil"/>
              <w:left w:val="single" w:sz="8" w:space="0" w:color="auto"/>
              <w:bottom w:val="single" w:sz="4" w:space="0" w:color="auto"/>
              <w:right w:val="single" w:sz="8" w:space="0" w:color="auto"/>
            </w:tcBorders>
            <w:shd w:val="clear" w:color="000000" w:fill="D9D9D9"/>
            <w:noWrap/>
            <w:vAlign w:val="bottom"/>
            <w:hideMark/>
          </w:tcPr>
          <w:p w:rsidR="00C320A8" w:rsidRPr="00FB4A14" w:rsidRDefault="00C320A8" w:rsidP="00C320A8">
            <w:pPr>
              <w:spacing w:after="0" w:line="240" w:lineRule="auto"/>
              <w:rPr>
                <w:rFonts w:eastAsia="Times New Roman" w:cs="Arial"/>
                <w:sz w:val="20"/>
                <w:szCs w:val="20"/>
                <w:lang w:eastAsia="en-GB"/>
              </w:rPr>
            </w:pPr>
            <w:r w:rsidRPr="00C320A8">
              <w:rPr>
                <w:rFonts w:eastAsia="Times New Roman" w:cs="Arial"/>
                <w:sz w:val="20"/>
                <w:szCs w:val="20"/>
                <w:lang w:eastAsia="en-GB"/>
              </w:rPr>
              <w:t>EL</w:t>
            </w:r>
            <w:r w:rsidR="007B5209">
              <w:rPr>
                <w:rFonts w:eastAsia="Times New Roman" w:cs="Arial"/>
                <w:sz w:val="20"/>
                <w:szCs w:val="20"/>
                <w:lang w:eastAsia="en-GB"/>
              </w:rPr>
              <w:t xml:space="preserve"> </w:t>
            </w:r>
            <w:r w:rsidR="00FB4A14">
              <w:rPr>
                <w:rFonts w:eastAsia="Times New Roman" w:cs="Arial"/>
                <w:sz w:val="20"/>
                <w:szCs w:val="20"/>
                <w:lang w:eastAsia="en-GB"/>
              </w:rPr>
              <w:t>(</w:t>
            </w:r>
            <w:r w:rsidR="00682574">
              <w:rPr>
                <w:rFonts w:eastAsia="Times New Roman" w:cs="Arial"/>
                <w:sz w:val="20"/>
                <w:szCs w:val="20"/>
                <w:lang w:eastAsia="en-GB"/>
              </w:rPr>
              <w:t>N/m</w:t>
            </w:r>
            <w:r w:rsidR="00FB4A14">
              <w:rPr>
                <w:rFonts w:eastAsia="Times New Roman" w:cs="Arial"/>
                <w:sz w:val="20"/>
                <w:szCs w:val="20"/>
                <w:lang w:eastAsia="en-GB"/>
              </w:rPr>
              <w:t>m</w:t>
            </w:r>
            <w:r w:rsidR="00682574">
              <w:rPr>
                <w:rFonts w:eastAsia="Times New Roman" w:cs="Arial"/>
                <w:sz w:val="20"/>
                <w:szCs w:val="20"/>
                <w:vertAlign w:val="superscript"/>
                <w:lang w:eastAsia="en-GB"/>
              </w:rPr>
              <w:t>2</w:t>
            </w:r>
            <w:r w:rsidR="00FB4A14">
              <w:rPr>
                <w:rFonts w:eastAsia="Times New Roman" w:cs="Arial"/>
                <w:sz w:val="20"/>
                <w:szCs w:val="20"/>
                <w:lang w:eastAsia="en-GB"/>
              </w:rPr>
              <w:t>)</w:t>
            </w:r>
          </w:p>
        </w:tc>
        <w:tc>
          <w:tcPr>
            <w:tcW w:w="1164" w:type="dxa"/>
            <w:tcBorders>
              <w:top w:val="nil"/>
              <w:left w:val="nil"/>
              <w:bottom w:val="single" w:sz="4" w:space="0" w:color="auto"/>
              <w:right w:val="single" w:sz="4" w:space="0" w:color="auto"/>
            </w:tcBorders>
            <w:shd w:val="clear" w:color="000000" w:fill="FFFFFF"/>
            <w:noWrap/>
            <w:vAlign w:val="bottom"/>
            <w:hideMark/>
          </w:tcPr>
          <w:p w:rsidR="00C320A8" w:rsidRPr="00C320A8" w:rsidRDefault="00C320A8" w:rsidP="00C320A8">
            <w:pPr>
              <w:spacing w:after="0" w:line="240" w:lineRule="auto"/>
              <w:jc w:val="right"/>
              <w:rPr>
                <w:rFonts w:eastAsia="Times New Roman" w:cs="Arial"/>
                <w:sz w:val="20"/>
                <w:szCs w:val="20"/>
                <w:lang w:eastAsia="en-GB"/>
              </w:rPr>
            </w:pPr>
            <w:r w:rsidRPr="00C320A8">
              <w:rPr>
                <w:rFonts w:eastAsia="Times New Roman" w:cs="Arial"/>
                <w:sz w:val="20"/>
                <w:szCs w:val="20"/>
                <w:lang w:eastAsia="en-GB"/>
              </w:rPr>
              <w:t>337.5</w:t>
            </w:r>
          </w:p>
        </w:tc>
      </w:tr>
      <w:tr w:rsidR="00C320A8" w:rsidRPr="00C320A8" w:rsidTr="009C08AC">
        <w:trPr>
          <w:trHeight w:val="255"/>
          <w:jc w:val="center"/>
        </w:trPr>
        <w:tc>
          <w:tcPr>
            <w:tcW w:w="2380" w:type="dxa"/>
            <w:tcBorders>
              <w:top w:val="nil"/>
              <w:left w:val="single" w:sz="8" w:space="0" w:color="auto"/>
              <w:bottom w:val="single" w:sz="4" w:space="0" w:color="auto"/>
              <w:right w:val="single" w:sz="8" w:space="0" w:color="auto"/>
            </w:tcBorders>
            <w:shd w:val="clear" w:color="000000" w:fill="D9D9D9"/>
            <w:noWrap/>
            <w:vAlign w:val="bottom"/>
            <w:hideMark/>
          </w:tcPr>
          <w:p w:rsidR="00C320A8" w:rsidRPr="00C320A8" w:rsidRDefault="00C320A8" w:rsidP="00C320A8">
            <w:pPr>
              <w:spacing w:after="0" w:line="240" w:lineRule="auto"/>
              <w:rPr>
                <w:rFonts w:eastAsia="Times New Roman" w:cs="Arial"/>
                <w:sz w:val="20"/>
                <w:szCs w:val="20"/>
                <w:lang w:eastAsia="en-GB"/>
              </w:rPr>
            </w:pPr>
            <w:r w:rsidRPr="00C320A8">
              <w:rPr>
                <w:rFonts w:eastAsia="Times New Roman" w:cs="Arial"/>
                <w:sz w:val="20"/>
                <w:szCs w:val="20"/>
                <w:lang w:eastAsia="en-GB"/>
              </w:rPr>
              <w:t>Final EL</w:t>
            </w:r>
            <w:r w:rsidR="00FB4A14">
              <w:rPr>
                <w:rFonts w:eastAsia="Times New Roman" w:cs="Arial"/>
                <w:sz w:val="20"/>
                <w:szCs w:val="20"/>
                <w:lang w:eastAsia="en-GB"/>
              </w:rPr>
              <w:t xml:space="preserve"> (N/mm</w:t>
            </w:r>
            <w:r w:rsidR="00FB4A14">
              <w:rPr>
                <w:rFonts w:eastAsia="Times New Roman" w:cs="Arial"/>
                <w:sz w:val="20"/>
                <w:szCs w:val="20"/>
                <w:vertAlign w:val="superscript"/>
                <w:lang w:eastAsia="en-GB"/>
              </w:rPr>
              <w:t>2</w:t>
            </w:r>
            <w:r w:rsidR="00FB4A14">
              <w:rPr>
                <w:rFonts w:eastAsia="Times New Roman" w:cs="Arial"/>
                <w:sz w:val="20"/>
                <w:szCs w:val="20"/>
                <w:lang w:eastAsia="en-GB"/>
              </w:rPr>
              <w:t>)</w:t>
            </w:r>
          </w:p>
        </w:tc>
        <w:tc>
          <w:tcPr>
            <w:tcW w:w="1164" w:type="dxa"/>
            <w:tcBorders>
              <w:top w:val="nil"/>
              <w:left w:val="nil"/>
              <w:bottom w:val="single" w:sz="4" w:space="0" w:color="auto"/>
              <w:right w:val="single" w:sz="4" w:space="0" w:color="auto"/>
            </w:tcBorders>
            <w:shd w:val="clear" w:color="000000" w:fill="FFFFFF"/>
            <w:noWrap/>
            <w:vAlign w:val="bottom"/>
            <w:hideMark/>
          </w:tcPr>
          <w:p w:rsidR="00C320A8" w:rsidRPr="00C320A8" w:rsidRDefault="00C320A8" w:rsidP="00C320A8">
            <w:pPr>
              <w:spacing w:after="0" w:line="240" w:lineRule="auto"/>
              <w:jc w:val="right"/>
              <w:rPr>
                <w:rFonts w:eastAsia="Times New Roman" w:cs="Arial"/>
                <w:sz w:val="20"/>
                <w:szCs w:val="20"/>
                <w:lang w:eastAsia="en-GB"/>
              </w:rPr>
            </w:pPr>
            <w:r w:rsidRPr="00C320A8">
              <w:rPr>
                <w:rFonts w:eastAsia="Times New Roman" w:cs="Arial"/>
                <w:sz w:val="20"/>
                <w:szCs w:val="20"/>
                <w:lang w:eastAsia="en-GB"/>
              </w:rPr>
              <w:t>168.75</w:t>
            </w:r>
          </w:p>
        </w:tc>
      </w:tr>
      <w:tr w:rsidR="00C320A8" w:rsidRPr="00C320A8" w:rsidTr="009C08AC">
        <w:trPr>
          <w:trHeight w:val="270"/>
          <w:jc w:val="center"/>
        </w:trPr>
        <w:tc>
          <w:tcPr>
            <w:tcW w:w="2380" w:type="dxa"/>
            <w:tcBorders>
              <w:top w:val="nil"/>
              <w:left w:val="single" w:sz="8" w:space="0" w:color="auto"/>
              <w:bottom w:val="single" w:sz="8" w:space="0" w:color="auto"/>
              <w:right w:val="single" w:sz="8" w:space="0" w:color="auto"/>
            </w:tcBorders>
            <w:shd w:val="clear" w:color="000000" w:fill="D9D9D9"/>
            <w:noWrap/>
            <w:vAlign w:val="bottom"/>
            <w:hideMark/>
          </w:tcPr>
          <w:p w:rsidR="00C320A8" w:rsidRPr="00C320A8" w:rsidRDefault="00C320A8" w:rsidP="00C320A8">
            <w:pPr>
              <w:spacing w:after="0" w:line="240" w:lineRule="auto"/>
              <w:rPr>
                <w:rFonts w:eastAsia="Times New Roman" w:cs="Arial"/>
                <w:sz w:val="20"/>
                <w:szCs w:val="20"/>
                <w:lang w:eastAsia="en-GB"/>
              </w:rPr>
            </w:pPr>
            <w:r w:rsidRPr="00C320A8">
              <w:rPr>
                <w:rFonts w:eastAsia="Times New Roman" w:cs="Arial"/>
                <w:sz w:val="20"/>
                <w:szCs w:val="20"/>
                <w:lang w:eastAsia="en-GB"/>
              </w:rPr>
              <w:t>Allowable Range</w:t>
            </w:r>
            <w:r w:rsidR="00682574">
              <w:rPr>
                <w:rFonts w:eastAsia="Times New Roman" w:cs="Arial"/>
                <w:sz w:val="20"/>
                <w:szCs w:val="20"/>
                <w:lang w:eastAsia="en-GB"/>
              </w:rPr>
              <w:t xml:space="preserve"> (N/mm</w:t>
            </w:r>
            <w:r w:rsidR="00682574">
              <w:rPr>
                <w:rFonts w:eastAsia="Times New Roman" w:cs="Arial"/>
                <w:sz w:val="20"/>
                <w:szCs w:val="20"/>
                <w:vertAlign w:val="superscript"/>
                <w:lang w:eastAsia="en-GB"/>
              </w:rPr>
              <w:t>2</w:t>
            </w:r>
            <w:r w:rsidR="00682574">
              <w:rPr>
                <w:rFonts w:eastAsia="Times New Roman" w:cs="Arial"/>
                <w:sz w:val="20"/>
                <w:szCs w:val="20"/>
                <w:lang w:eastAsia="en-GB"/>
              </w:rPr>
              <w:t>)</w:t>
            </w:r>
          </w:p>
        </w:tc>
        <w:tc>
          <w:tcPr>
            <w:tcW w:w="1164" w:type="dxa"/>
            <w:tcBorders>
              <w:top w:val="nil"/>
              <w:left w:val="nil"/>
              <w:bottom w:val="single" w:sz="8" w:space="0" w:color="auto"/>
              <w:right w:val="single" w:sz="4" w:space="0" w:color="auto"/>
            </w:tcBorders>
            <w:shd w:val="clear" w:color="000000" w:fill="FFFFFF"/>
            <w:noWrap/>
            <w:vAlign w:val="bottom"/>
            <w:hideMark/>
          </w:tcPr>
          <w:p w:rsidR="00C320A8" w:rsidRPr="00C320A8" w:rsidRDefault="00C320A8" w:rsidP="00C320A8">
            <w:pPr>
              <w:spacing w:after="0" w:line="240" w:lineRule="auto"/>
              <w:jc w:val="right"/>
              <w:rPr>
                <w:rFonts w:eastAsia="Times New Roman" w:cs="Arial"/>
                <w:sz w:val="20"/>
                <w:szCs w:val="20"/>
                <w:lang w:eastAsia="en-GB"/>
              </w:rPr>
            </w:pPr>
            <w:r w:rsidRPr="00C320A8">
              <w:rPr>
                <w:rFonts w:eastAsia="Times New Roman" w:cs="Arial"/>
                <w:sz w:val="20"/>
                <w:szCs w:val="20"/>
                <w:lang w:eastAsia="en-GB"/>
              </w:rPr>
              <w:t>314.0106</w:t>
            </w:r>
          </w:p>
        </w:tc>
      </w:tr>
      <w:tr w:rsidR="00C320A8" w:rsidRPr="00C320A8" w:rsidTr="009C08AC">
        <w:trPr>
          <w:trHeight w:val="270"/>
          <w:jc w:val="center"/>
        </w:trPr>
        <w:tc>
          <w:tcPr>
            <w:tcW w:w="2380" w:type="dxa"/>
            <w:tcBorders>
              <w:top w:val="single" w:sz="4" w:space="0" w:color="auto"/>
              <w:left w:val="single" w:sz="8" w:space="0" w:color="auto"/>
              <w:bottom w:val="single" w:sz="8" w:space="0" w:color="auto"/>
              <w:right w:val="single" w:sz="8" w:space="0" w:color="auto"/>
            </w:tcBorders>
            <w:shd w:val="clear" w:color="000000" w:fill="D9D9D9"/>
            <w:noWrap/>
            <w:vAlign w:val="bottom"/>
            <w:hideMark/>
          </w:tcPr>
          <w:p w:rsidR="00C320A8" w:rsidRPr="00C320A8" w:rsidRDefault="00C320A8" w:rsidP="00C320A8">
            <w:pPr>
              <w:spacing w:after="0" w:line="240" w:lineRule="auto"/>
              <w:rPr>
                <w:rFonts w:eastAsia="Times New Roman" w:cs="Arial"/>
                <w:sz w:val="20"/>
                <w:szCs w:val="20"/>
                <w:lang w:eastAsia="en-GB"/>
              </w:rPr>
            </w:pPr>
            <w:r w:rsidRPr="00C320A8">
              <w:rPr>
                <w:rFonts w:eastAsia="Times New Roman" w:cs="Arial"/>
                <w:sz w:val="20"/>
                <w:szCs w:val="20"/>
                <w:lang w:eastAsia="en-GB"/>
              </w:rPr>
              <w:t>FSF</w:t>
            </w:r>
          </w:p>
        </w:tc>
        <w:tc>
          <w:tcPr>
            <w:tcW w:w="1164" w:type="dxa"/>
            <w:tcBorders>
              <w:top w:val="single" w:sz="4" w:space="0" w:color="auto"/>
              <w:left w:val="nil"/>
              <w:bottom w:val="single" w:sz="8" w:space="0" w:color="auto"/>
              <w:right w:val="single" w:sz="4" w:space="0" w:color="auto"/>
            </w:tcBorders>
            <w:shd w:val="clear" w:color="000000" w:fill="FFFFFF"/>
            <w:noWrap/>
            <w:vAlign w:val="bottom"/>
            <w:hideMark/>
          </w:tcPr>
          <w:p w:rsidR="00C320A8" w:rsidRPr="00C320A8" w:rsidRDefault="00C320A8" w:rsidP="00C320A8">
            <w:pPr>
              <w:keepNext/>
              <w:spacing w:after="0" w:line="240" w:lineRule="auto"/>
              <w:jc w:val="right"/>
              <w:rPr>
                <w:rFonts w:eastAsia="Times New Roman" w:cs="Arial"/>
                <w:sz w:val="20"/>
                <w:szCs w:val="20"/>
                <w:lang w:eastAsia="en-GB"/>
              </w:rPr>
            </w:pPr>
            <w:r w:rsidRPr="00C320A8">
              <w:rPr>
                <w:rFonts w:eastAsia="Times New Roman" w:cs="Arial"/>
                <w:sz w:val="20"/>
                <w:szCs w:val="20"/>
                <w:lang w:eastAsia="en-GB"/>
              </w:rPr>
              <w:t>1.351429</w:t>
            </w:r>
          </w:p>
        </w:tc>
      </w:tr>
    </w:tbl>
    <w:p w:rsidR="00C320A8" w:rsidRPr="006514C4" w:rsidRDefault="00C320A8" w:rsidP="00C320A8">
      <w:pPr>
        <w:pStyle w:val="Caption"/>
      </w:pPr>
      <w:r>
        <w:t xml:space="preserve">Figure </w:t>
      </w:r>
      <w:fldSimple w:instr=" STYLEREF 1 \s ">
        <w:r w:rsidR="00EF16B5">
          <w:rPr>
            <w:noProof/>
          </w:rPr>
          <w:t>2</w:t>
        </w:r>
      </w:fldSimple>
      <w:r w:rsidR="00547544">
        <w:t>.</w:t>
      </w:r>
      <w:fldSimple w:instr=" SEQ Figure \* ARABIC \s 1 ">
        <w:r w:rsidR="00EF16B5">
          <w:rPr>
            <w:noProof/>
          </w:rPr>
          <w:t>13</w:t>
        </w:r>
      </w:fldSimple>
      <w:r>
        <w:t xml:space="preserve"> C</w:t>
      </w:r>
      <w:r w:rsidR="006514C4">
        <w:t>rankshaft</w:t>
      </w:r>
      <w:r>
        <w:t xml:space="preserve"> FSF</w:t>
      </w:r>
    </w:p>
    <w:p w:rsidR="00702410" w:rsidRPr="00702410" w:rsidRDefault="00783E62" w:rsidP="00783E62">
      <w:pPr>
        <w:spacing w:line="259" w:lineRule="auto"/>
        <w:rPr>
          <w:rFonts w:eastAsiaTheme="minorEastAsia"/>
        </w:rPr>
      </w:pPr>
      <w:r>
        <w:rPr>
          <w:rFonts w:eastAsiaTheme="minorEastAsia"/>
        </w:rPr>
        <w:br w:type="page"/>
      </w:r>
    </w:p>
    <w:p w:rsidR="008433AC" w:rsidRPr="00162BB7" w:rsidRDefault="008433AC" w:rsidP="008433AC">
      <w:pPr>
        <w:pStyle w:val="Heading1"/>
      </w:pPr>
      <w:bookmarkStart w:id="4" w:name="_Toc465176072"/>
      <w:r w:rsidRPr="00162BB7">
        <w:lastRenderedPageBreak/>
        <w:t>Results</w:t>
      </w:r>
      <w:bookmarkEnd w:id="4"/>
    </w:p>
    <w:p w:rsidR="009F1C94" w:rsidRDefault="007A7105" w:rsidP="007A7105">
      <w:pPr>
        <w:pStyle w:val="Heading2"/>
      </w:pPr>
      <w:r>
        <w:t>Gudgeon Pin</w:t>
      </w:r>
    </w:p>
    <w:p w:rsidR="008F6C44" w:rsidRDefault="007A7105" w:rsidP="008F6C44">
      <w:pPr>
        <w:keepNext/>
      </w:pPr>
      <w:r>
        <w:rPr>
          <w:noProof/>
        </w:rPr>
        <w:drawing>
          <wp:inline distT="0" distB="0" distL="0" distR="0" wp14:anchorId="45107B58" wp14:editId="024873E2">
            <wp:extent cx="6002977" cy="4043548"/>
            <wp:effectExtent l="0" t="0" r="17145" b="14605"/>
            <wp:docPr id="41" name="Chart 41">
              <a:extLst xmlns:a="http://schemas.openxmlformats.org/drawingml/2006/main">
                <a:ext uri="{FF2B5EF4-FFF2-40B4-BE49-F238E27FC236}">
                  <a16:creationId xmlns:a16="http://schemas.microsoft.com/office/drawing/2014/main" id="{00000000-0008-0000-0D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7A7105" w:rsidRDefault="008F6C44" w:rsidP="008F6C44">
      <w:pPr>
        <w:pStyle w:val="Caption"/>
      </w:pPr>
      <w:r>
        <w:t xml:space="preserve">Figure </w:t>
      </w:r>
      <w:fldSimple w:instr=" STYLEREF 1 \s ">
        <w:r w:rsidR="00EF16B5">
          <w:rPr>
            <w:noProof/>
          </w:rPr>
          <w:t>3</w:t>
        </w:r>
      </w:fldSimple>
      <w:r w:rsidR="00547544">
        <w:t>.</w:t>
      </w:r>
      <w:fldSimple w:instr=" SEQ Figure \* ARABIC \s 1 ">
        <w:r w:rsidR="00EF16B5">
          <w:rPr>
            <w:noProof/>
          </w:rPr>
          <w:t>1</w:t>
        </w:r>
      </w:fldSimple>
      <w:r>
        <w:t xml:space="preserve"> Goodman Diagram Gudgeon Pin</w:t>
      </w:r>
    </w:p>
    <w:p w:rsidR="008F6C44" w:rsidRDefault="00420FAB" w:rsidP="007A7105">
      <w:r>
        <w:t>Figure 3.1 shows the range o</w:t>
      </w:r>
      <w:r w:rsidR="006065AF">
        <w:t xml:space="preserve">f stresses that the gudgeon pin can go through from 1000RPM </w:t>
      </w:r>
      <w:r w:rsidR="002F7DBC">
        <w:t>-</w:t>
      </w:r>
      <w:r w:rsidR="006065AF">
        <w:t xml:space="preserve"> 600</w:t>
      </w:r>
      <w:r w:rsidR="002F7DBC">
        <w:t>0</w:t>
      </w:r>
      <w:r w:rsidR="006065AF">
        <w:t>RPM</w:t>
      </w:r>
      <w:r w:rsidR="002F7DBC">
        <w:t>. As the graph shows as the RPM increases the mean stress is increasing and the allowable range is decreasing. This was to be expected as the material gets closer to UTS.</w:t>
      </w:r>
      <w:r w:rsidR="006065AF">
        <w:t xml:space="preserve"> </w:t>
      </w:r>
    </w:p>
    <w:p w:rsidR="008F6C44" w:rsidRDefault="00734052" w:rsidP="008F6C44">
      <w:pPr>
        <w:keepNext/>
      </w:pPr>
      <w:r>
        <w:rPr>
          <w:noProof/>
        </w:rPr>
        <w:lastRenderedPageBreak/>
        <w:drawing>
          <wp:inline distT="0" distB="0" distL="0" distR="0" wp14:anchorId="6C4DCD43" wp14:editId="15D43937">
            <wp:extent cx="4963886" cy="2666010"/>
            <wp:effectExtent l="0" t="0" r="8255" b="1270"/>
            <wp:docPr id="42" name="Chart 42">
              <a:extLst xmlns:a="http://schemas.openxmlformats.org/drawingml/2006/main">
                <a:ext uri="{FF2B5EF4-FFF2-40B4-BE49-F238E27FC236}">
                  <a16:creationId xmlns:a16="http://schemas.microsoft.com/office/drawing/2014/main" id="{D24B97B9-85FD-4936-A5BF-6850C77CED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rsidR="007A7105" w:rsidRDefault="008F6C44" w:rsidP="008F6C44">
      <w:pPr>
        <w:pStyle w:val="Caption"/>
      </w:pPr>
      <w:r>
        <w:t xml:space="preserve">Figure </w:t>
      </w:r>
      <w:fldSimple w:instr=" STYLEREF 1 \s ">
        <w:r w:rsidR="00EF16B5">
          <w:rPr>
            <w:noProof/>
          </w:rPr>
          <w:t>3</w:t>
        </w:r>
      </w:fldSimple>
      <w:r w:rsidR="00547544">
        <w:t>.</w:t>
      </w:r>
      <w:fldSimple w:instr=" SEQ Figure \* ARABIC \s 1 ">
        <w:r w:rsidR="00EF16B5">
          <w:rPr>
            <w:noProof/>
          </w:rPr>
          <w:t>2</w:t>
        </w:r>
      </w:fldSimple>
      <w:r>
        <w:t xml:space="preserve"> Fatigue Safety Factors Gudgeon Pin</w:t>
      </w:r>
    </w:p>
    <w:p w:rsidR="002B472E" w:rsidRDefault="002F7DBC">
      <w:pPr>
        <w:spacing w:line="259" w:lineRule="auto"/>
      </w:pPr>
      <w:r>
        <w:t xml:space="preserve">Figure 3.2 shows the various fatigue safety factors </w:t>
      </w:r>
      <w:r w:rsidR="00EA06E1">
        <w:t>when going through the range of RPMs. The graph shows an almost exponential decay that fades out into a linear decay suggesting the changes between higher RPM’s have a smaller effect on the FSF of the gudgeon pin. However, the figure shows that at 6000RPM the FSF is nearing 1 meaning an increase in RPM could cause the pin to fail</w:t>
      </w:r>
      <w:r w:rsidR="002B472E">
        <w:br w:type="page"/>
      </w:r>
    </w:p>
    <w:p w:rsidR="002B472E" w:rsidRPr="007A7105" w:rsidRDefault="002B472E" w:rsidP="002B472E">
      <w:pPr>
        <w:pStyle w:val="Heading2"/>
      </w:pPr>
      <w:r>
        <w:lastRenderedPageBreak/>
        <w:t>Conrod</w:t>
      </w:r>
    </w:p>
    <w:p w:rsidR="008F6C44" w:rsidRDefault="00FD03C3" w:rsidP="008F6C44">
      <w:pPr>
        <w:keepNext/>
      </w:pPr>
      <w:r>
        <w:rPr>
          <w:noProof/>
        </w:rPr>
        <w:drawing>
          <wp:inline distT="0" distB="0" distL="0" distR="0" wp14:anchorId="3C7839D4" wp14:editId="12AC2660">
            <wp:extent cx="5731510" cy="4474210"/>
            <wp:effectExtent l="0" t="0" r="2540" b="2540"/>
            <wp:docPr id="43" name="Chart 43">
              <a:extLst xmlns:a="http://schemas.openxmlformats.org/drawingml/2006/main">
                <a:ext uri="{FF2B5EF4-FFF2-40B4-BE49-F238E27FC236}">
                  <a16:creationId xmlns:a16="http://schemas.microsoft.com/office/drawing/2014/main" id="{00000000-0008-0000-0D00-000009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rsidR="009F1C94" w:rsidRDefault="008F6C44" w:rsidP="008F6C44">
      <w:pPr>
        <w:pStyle w:val="Caption"/>
      </w:pPr>
      <w:r>
        <w:t xml:space="preserve">Figure </w:t>
      </w:r>
      <w:fldSimple w:instr=" STYLEREF 1 \s ">
        <w:r w:rsidR="00EF16B5">
          <w:rPr>
            <w:noProof/>
          </w:rPr>
          <w:t>3</w:t>
        </w:r>
      </w:fldSimple>
      <w:r w:rsidR="00547544">
        <w:t>.</w:t>
      </w:r>
      <w:fldSimple w:instr=" SEQ Figure \* ARABIC \s 1 ">
        <w:r w:rsidR="00EF16B5">
          <w:rPr>
            <w:noProof/>
          </w:rPr>
          <w:t>3</w:t>
        </w:r>
      </w:fldSimple>
      <w:r>
        <w:t xml:space="preserve"> Goodman Diagram Conrod Section A</w:t>
      </w:r>
      <w:r w:rsidR="00391DD6">
        <w:t xml:space="preserve"> Zoomed</w:t>
      </w:r>
    </w:p>
    <w:p w:rsidR="00391DD6" w:rsidRDefault="00391DD6" w:rsidP="00391DD6">
      <w:pPr>
        <w:keepNext/>
      </w:pPr>
      <w:r>
        <w:rPr>
          <w:noProof/>
        </w:rPr>
        <w:lastRenderedPageBreak/>
        <w:drawing>
          <wp:inline distT="0" distB="0" distL="0" distR="0" wp14:anchorId="0EE2CF33" wp14:editId="179D7DA4">
            <wp:extent cx="5731510" cy="4474210"/>
            <wp:effectExtent l="0" t="0" r="2540" b="2540"/>
            <wp:docPr id="52" name="Chart 52">
              <a:extLst xmlns:a="http://schemas.openxmlformats.org/drawingml/2006/main">
                <a:ext uri="{FF2B5EF4-FFF2-40B4-BE49-F238E27FC236}">
                  <a16:creationId xmlns:a16="http://schemas.microsoft.com/office/drawing/2014/main" id="{00000000-0008-0000-0D00-000009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rsidR="00391DD6" w:rsidRPr="00391DD6" w:rsidRDefault="00391DD6" w:rsidP="00391DD6">
      <w:pPr>
        <w:pStyle w:val="Caption"/>
      </w:pPr>
      <w:r>
        <w:t xml:space="preserve">Figure </w:t>
      </w:r>
      <w:fldSimple w:instr=" STYLEREF 1 \s ">
        <w:r w:rsidR="00EF16B5">
          <w:rPr>
            <w:noProof/>
          </w:rPr>
          <w:t>3</w:t>
        </w:r>
      </w:fldSimple>
      <w:r w:rsidR="00547544">
        <w:t>.</w:t>
      </w:r>
      <w:fldSimple w:instr=" SEQ Figure \* ARABIC \s 1 ">
        <w:r w:rsidR="00EF16B5">
          <w:rPr>
            <w:noProof/>
          </w:rPr>
          <w:t>4</w:t>
        </w:r>
      </w:fldSimple>
      <w:r>
        <w:t xml:space="preserve"> </w:t>
      </w:r>
      <w:r w:rsidRPr="00142A97">
        <w:t>Goodman Diagram Conrod Section A</w:t>
      </w:r>
    </w:p>
    <w:p w:rsidR="00391DD6" w:rsidRPr="00391DD6" w:rsidRDefault="00391DD6" w:rsidP="00391DD6">
      <w:r>
        <w:t>Figure 3.3 is a zoomed in version of a Goodman diagram to visualise the plots easier. The graph shows the various ranges depending on the mean stress. Graphs 3.3 and 3.4 differ from figure 3.1 as mean stress</w:t>
      </w:r>
      <w:r w:rsidR="00466ED6">
        <w:t>es</w:t>
      </w:r>
      <w:r>
        <w:t xml:space="preserve"> </w:t>
      </w:r>
      <w:r w:rsidR="00466ED6">
        <w:t>are lower and even with the lower UTS are showing little signs of failing with an RPM increase. Once again 600RPM yields the highest mean stress and smallest allowable range but only by a very minute amount over 5700RPM.</w:t>
      </w:r>
    </w:p>
    <w:p w:rsidR="00391DD6" w:rsidRPr="00391DD6" w:rsidRDefault="00391DD6" w:rsidP="00391DD6"/>
    <w:p w:rsidR="00466ED6" w:rsidRDefault="00FD03C3" w:rsidP="008F6C44">
      <w:pPr>
        <w:keepNext/>
      </w:pPr>
      <w:r>
        <w:rPr>
          <w:noProof/>
        </w:rPr>
        <w:lastRenderedPageBreak/>
        <w:drawing>
          <wp:inline distT="0" distB="0" distL="0" distR="0" wp14:anchorId="2520B463" wp14:editId="0FE9C2A4">
            <wp:extent cx="5731510" cy="4027805"/>
            <wp:effectExtent l="0" t="0" r="2540" b="10795"/>
            <wp:docPr id="44" name="Chart 44">
              <a:extLst xmlns:a="http://schemas.openxmlformats.org/drawingml/2006/main">
                <a:ext uri="{FF2B5EF4-FFF2-40B4-BE49-F238E27FC236}">
                  <a16:creationId xmlns:a16="http://schemas.microsoft.com/office/drawing/2014/main" id="{00000000-0008-0000-0D00-00000A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rsidR="00FD03C3" w:rsidRDefault="008F6C44" w:rsidP="008F6C44">
      <w:pPr>
        <w:pStyle w:val="Caption"/>
      </w:pPr>
      <w:r>
        <w:t xml:space="preserve">Figure </w:t>
      </w:r>
      <w:fldSimple w:instr=" STYLEREF 1 \s ">
        <w:r w:rsidR="00EF16B5">
          <w:rPr>
            <w:noProof/>
          </w:rPr>
          <w:t>3</w:t>
        </w:r>
      </w:fldSimple>
      <w:r w:rsidR="00547544">
        <w:t>.</w:t>
      </w:r>
      <w:fldSimple w:instr=" SEQ Figure \* ARABIC \s 1 ">
        <w:r w:rsidR="00EF16B5">
          <w:rPr>
            <w:noProof/>
          </w:rPr>
          <w:t>5</w:t>
        </w:r>
      </w:fldSimple>
      <w:r>
        <w:t xml:space="preserve"> </w:t>
      </w:r>
      <w:r w:rsidRPr="0053289E">
        <w:t xml:space="preserve">Goodman Diagram Conrod Section </w:t>
      </w:r>
      <w:r>
        <w:t>B</w:t>
      </w:r>
    </w:p>
    <w:p w:rsidR="00466ED6" w:rsidRPr="00466ED6" w:rsidRDefault="00466ED6" w:rsidP="00466ED6">
      <w:r>
        <w:t xml:space="preserve">Figure 3.5 shows very similar results to figure 3.4 suggesting that this section of the conrod is also not very likely to fail. However, there is a much larger range of mean stresses compared to 3.4  </w:t>
      </w:r>
    </w:p>
    <w:p w:rsidR="008F6C44" w:rsidRDefault="00FD03C3" w:rsidP="008F6C44">
      <w:pPr>
        <w:keepNext/>
      </w:pPr>
      <w:r>
        <w:rPr>
          <w:noProof/>
        </w:rPr>
        <w:lastRenderedPageBreak/>
        <w:drawing>
          <wp:inline distT="0" distB="0" distL="0" distR="0" wp14:anchorId="5A0386A5" wp14:editId="4FF2B2C0">
            <wp:extent cx="5731510" cy="3759200"/>
            <wp:effectExtent l="0" t="0" r="2540" b="12700"/>
            <wp:docPr id="45" name="Chart 45">
              <a:extLst xmlns:a="http://schemas.openxmlformats.org/drawingml/2006/main">
                <a:ext uri="{FF2B5EF4-FFF2-40B4-BE49-F238E27FC236}">
                  <a16:creationId xmlns:a16="http://schemas.microsoft.com/office/drawing/2014/main" id="{00000000-0008-0000-0D00-00000B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rsidR="00FD03C3" w:rsidRDefault="008F6C44" w:rsidP="008F6C44">
      <w:pPr>
        <w:pStyle w:val="Caption"/>
      </w:pPr>
      <w:r>
        <w:t xml:space="preserve">Figure </w:t>
      </w:r>
      <w:fldSimple w:instr=" STYLEREF 1 \s ">
        <w:r w:rsidR="00EF16B5">
          <w:rPr>
            <w:noProof/>
          </w:rPr>
          <w:t>3</w:t>
        </w:r>
      </w:fldSimple>
      <w:r w:rsidR="00547544">
        <w:t>.</w:t>
      </w:r>
      <w:fldSimple w:instr=" SEQ Figure \* ARABIC \s 1 ">
        <w:r w:rsidR="00EF16B5">
          <w:rPr>
            <w:noProof/>
          </w:rPr>
          <w:t>6</w:t>
        </w:r>
      </w:fldSimple>
      <w:r>
        <w:t xml:space="preserve"> </w:t>
      </w:r>
      <w:r w:rsidRPr="00C77674">
        <w:t xml:space="preserve">Goodman Diagram Conrod Section </w:t>
      </w:r>
      <w:r>
        <w:t>C</w:t>
      </w:r>
    </w:p>
    <w:p w:rsidR="00466ED6" w:rsidRPr="00466ED6" w:rsidRDefault="00466ED6" w:rsidP="00466ED6">
      <w:r>
        <w:t>The final section of the conrod produces very low mean stresses which is likely due to section C undergoing no compressive forces. As a result, the section is showing no signs of failing upon increased stresses. This section follows the trend of all previous graphs showing 6000RPM to have the greatest mean stress and lowest allowable range due to this.</w:t>
      </w:r>
    </w:p>
    <w:p w:rsidR="008F6C44" w:rsidRDefault="00FC7681" w:rsidP="008F6C44">
      <w:pPr>
        <w:keepNext/>
      </w:pPr>
      <w:r>
        <w:rPr>
          <w:noProof/>
        </w:rPr>
        <w:drawing>
          <wp:inline distT="0" distB="0" distL="0" distR="0" wp14:anchorId="661C2E53" wp14:editId="09A3C2C8">
            <wp:extent cx="5731510" cy="3248660"/>
            <wp:effectExtent l="0" t="0" r="2540" b="8890"/>
            <wp:docPr id="46" name="Chart 46">
              <a:extLst xmlns:a="http://schemas.openxmlformats.org/drawingml/2006/main">
                <a:ext uri="{FF2B5EF4-FFF2-40B4-BE49-F238E27FC236}">
                  <a16:creationId xmlns:a16="http://schemas.microsoft.com/office/drawing/2014/main" id="{9218929D-6F04-4224-81BE-701B6274AE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rsidR="009F1C94" w:rsidRDefault="008F6C44" w:rsidP="008F6C44">
      <w:pPr>
        <w:pStyle w:val="Caption"/>
      </w:pPr>
      <w:r>
        <w:t xml:space="preserve">Figure </w:t>
      </w:r>
      <w:fldSimple w:instr=" STYLEREF 1 \s ">
        <w:r w:rsidR="00EF16B5">
          <w:rPr>
            <w:noProof/>
          </w:rPr>
          <w:t>3</w:t>
        </w:r>
      </w:fldSimple>
      <w:r w:rsidR="00547544">
        <w:t>.</w:t>
      </w:r>
      <w:fldSimple w:instr=" SEQ Figure \* ARABIC \s 1 ">
        <w:r w:rsidR="00EF16B5">
          <w:rPr>
            <w:noProof/>
          </w:rPr>
          <w:t>7</w:t>
        </w:r>
      </w:fldSimple>
      <w:r>
        <w:t xml:space="preserve"> Fatigue Safety Factors</w:t>
      </w:r>
      <w:r w:rsidRPr="00AC75E8">
        <w:t xml:space="preserve"> Conrod Section A</w:t>
      </w:r>
      <w:r>
        <w:t>, B, C</w:t>
      </w:r>
    </w:p>
    <w:p w:rsidR="001F23EA" w:rsidRPr="001F23EA" w:rsidRDefault="001F23EA" w:rsidP="001F23EA">
      <w:r>
        <w:lastRenderedPageBreak/>
        <w:t>Figure 3.7 shows the fatigue safety factors at all 3 sections plotted against RPM</w:t>
      </w:r>
      <w:r w:rsidR="00A05EB5">
        <w:t xml:space="preserve"> C shows an exponential decay in safety factor starting at 1000RPM with above 200 suggesting at low speeds point C is very capable of taking on the engines loads. However, towards the higher RPMs the safety factor plummets much quicker than A and B suggesting further increase in the RPM could result in part C failing. A and B however appear to keep a relatively shallow reduction in safety factor. </w:t>
      </w:r>
    </w:p>
    <w:p w:rsidR="008F6C44" w:rsidRDefault="001F4A58" w:rsidP="008F6C44">
      <w:pPr>
        <w:keepNext/>
      </w:pPr>
      <w:r>
        <w:rPr>
          <w:noProof/>
        </w:rPr>
        <w:drawing>
          <wp:inline distT="0" distB="0" distL="0" distR="0" wp14:anchorId="4496A97C" wp14:editId="6A74374A">
            <wp:extent cx="5731510" cy="3248660"/>
            <wp:effectExtent l="0" t="0" r="2540" b="8890"/>
            <wp:docPr id="47" name="Chart 47">
              <a:extLst xmlns:a="http://schemas.openxmlformats.org/drawingml/2006/main">
                <a:ext uri="{FF2B5EF4-FFF2-40B4-BE49-F238E27FC236}">
                  <a16:creationId xmlns:a16="http://schemas.microsoft.com/office/drawing/2014/main" id="{9218929D-6F04-4224-81BE-701B6274AE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rsidR="001F4A58" w:rsidRDefault="008F6C44" w:rsidP="008F6C44">
      <w:pPr>
        <w:pStyle w:val="Caption"/>
      </w:pPr>
      <w:r>
        <w:t xml:space="preserve">Figure </w:t>
      </w:r>
      <w:fldSimple w:instr=" STYLEREF 1 \s ">
        <w:r w:rsidR="00EF16B5">
          <w:rPr>
            <w:noProof/>
          </w:rPr>
          <w:t>3</w:t>
        </w:r>
      </w:fldSimple>
      <w:r w:rsidR="00547544">
        <w:t>.</w:t>
      </w:r>
      <w:fldSimple w:instr=" SEQ Figure \* ARABIC \s 1 ">
        <w:r w:rsidR="00EF16B5">
          <w:rPr>
            <w:noProof/>
          </w:rPr>
          <w:t>8</w:t>
        </w:r>
      </w:fldSimple>
      <w:r>
        <w:t xml:space="preserve"> </w:t>
      </w:r>
      <w:r w:rsidRPr="00F84966">
        <w:t xml:space="preserve">Fatigue Safety Factors Conrod Section </w:t>
      </w:r>
      <w:r>
        <w:t>A and B</w:t>
      </w:r>
    </w:p>
    <w:p w:rsidR="002B472E" w:rsidRDefault="00A05EB5">
      <w:pPr>
        <w:spacing w:line="259" w:lineRule="auto"/>
      </w:pPr>
      <w:r>
        <w:t xml:space="preserve">Figure 3.8 shows that sections A and B although reducing in safety factor are the magnitude of the reduction is in itself reducing per RPM increase and therefore may not fail with much increase RPM wise. The graph also shows that both A and B halved in safety factor between 1000RPM and 6000RPM showing that they follow a similar trend in </w:t>
      </w:r>
      <w:r w:rsidR="003D528A">
        <w:t>safety</w:t>
      </w:r>
      <w:r>
        <w:t xml:space="preserve"> factor deterioration</w:t>
      </w:r>
      <w:r w:rsidR="003D528A">
        <w:t>.</w:t>
      </w:r>
    </w:p>
    <w:p w:rsidR="002B472E" w:rsidRDefault="002B472E" w:rsidP="002B472E">
      <w:pPr>
        <w:pStyle w:val="Heading2"/>
      </w:pPr>
      <w:r>
        <w:lastRenderedPageBreak/>
        <w:t>Bolts</w:t>
      </w:r>
    </w:p>
    <w:p w:rsidR="008F6C44" w:rsidRDefault="002B472E" w:rsidP="008F6C44">
      <w:pPr>
        <w:keepNext/>
      </w:pPr>
      <w:r>
        <w:rPr>
          <w:noProof/>
        </w:rPr>
        <w:drawing>
          <wp:inline distT="0" distB="0" distL="0" distR="0" wp14:anchorId="71F0CC8F" wp14:editId="7D26B59D">
            <wp:extent cx="5731510" cy="3480435"/>
            <wp:effectExtent l="0" t="0" r="2540" b="5715"/>
            <wp:docPr id="48" name="Chart 48">
              <a:extLst xmlns:a="http://schemas.openxmlformats.org/drawingml/2006/main">
                <a:ext uri="{FF2B5EF4-FFF2-40B4-BE49-F238E27FC236}">
                  <a16:creationId xmlns:a16="http://schemas.microsoft.com/office/drawing/2014/main" id="{00000000-0008-0000-0E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rsidR="002B472E" w:rsidRDefault="008F6C44" w:rsidP="008F6C44">
      <w:pPr>
        <w:pStyle w:val="Caption"/>
      </w:pPr>
      <w:r>
        <w:t xml:space="preserve">Figure </w:t>
      </w:r>
      <w:fldSimple w:instr=" STYLEREF 1 \s ">
        <w:r w:rsidR="00EF16B5">
          <w:rPr>
            <w:noProof/>
          </w:rPr>
          <w:t>3</w:t>
        </w:r>
      </w:fldSimple>
      <w:r w:rsidR="00547544">
        <w:t>.</w:t>
      </w:r>
      <w:fldSimple w:instr=" SEQ Figure \* ARABIC \s 1 ">
        <w:r w:rsidR="00EF16B5">
          <w:rPr>
            <w:noProof/>
          </w:rPr>
          <w:t>9</w:t>
        </w:r>
      </w:fldSimple>
      <w:r>
        <w:t xml:space="preserve"> Goodman Diagram Bolts</w:t>
      </w:r>
    </w:p>
    <w:p w:rsidR="00A06990" w:rsidRDefault="00A06990" w:rsidP="00A06990">
      <w:pPr>
        <w:keepNext/>
      </w:pPr>
      <w:r>
        <w:rPr>
          <w:noProof/>
        </w:rPr>
        <w:drawing>
          <wp:inline distT="0" distB="0" distL="0" distR="0" wp14:anchorId="7CD2D7D4" wp14:editId="410A41B8">
            <wp:extent cx="5731510" cy="3480435"/>
            <wp:effectExtent l="0" t="0" r="2540" b="5715"/>
            <wp:docPr id="53" name="Chart 53">
              <a:extLst xmlns:a="http://schemas.openxmlformats.org/drawingml/2006/main">
                <a:ext uri="{FF2B5EF4-FFF2-40B4-BE49-F238E27FC236}">
                  <a16:creationId xmlns:a16="http://schemas.microsoft.com/office/drawing/2014/main" id="{00000000-0008-0000-0E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rsidR="00A06990" w:rsidRDefault="00A06990" w:rsidP="00A06990">
      <w:pPr>
        <w:pStyle w:val="Caption"/>
      </w:pPr>
      <w:r>
        <w:t xml:space="preserve">Figure </w:t>
      </w:r>
      <w:fldSimple w:instr=" STYLEREF 1 \s ">
        <w:r w:rsidR="00EF16B5">
          <w:rPr>
            <w:noProof/>
          </w:rPr>
          <w:t>3</w:t>
        </w:r>
      </w:fldSimple>
      <w:r w:rsidR="00547544">
        <w:t>.</w:t>
      </w:r>
      <w:fldSimple w:instr=" SEQ Figure \* ARABIC \s 1 ">
        <w:r w:rsidR="00EF16B5">
          <w:rPr>
            <w:noProof/>
          </w:rPr>
          <w:t>10</w:t>
        </w:r>
      </w:fldSimple>
      <w:r>
        <w:t xml:space="preserve"> </w:t>
      </w:r>
      <w:r w:rsidRPr="00E61362">
        <w:t>Goodman Diagram Bolts</w:t>
      </w:r>
      <w:r>
        <w:t xml:space="preserve"> Zoomed</w:t>
      </w:r>
    </w:p>
    <w:p w:rsidR="00A06990" w:rsidRPr="00A06990" w:rsidRDefault="00A06990" w:rsidP="00A06990">
      <w:r>
        <w:t>Figure 3.10 shows the minimal range of stresses that are available to the bolts at their mean stress. This is due to the bolts starting at 90% yield meaning that the mean stresses are occupying the upper corner of the diagram as they have a strict allowable range.</w:t>
      </w:r>
    </w:p>
    <w:p w:rsidR="008F6C44" w:rsidRDefault="002B472E" w:rsidP="008F6C44">
      <w:pPr>
        <w:keepNext/>
      </w:pPr>
      <w:r>
        <w:rPr>
          <w:noProof/>
        </w:rPr>
        <w:lastRenderedPageBreak/>
        <w:drawing>
          <wp:inline distT="0" distB="0" distL="0" distR="0" wp14:anchorId="7636DB1E" wp14:editId="0DFEFE6F">
            <wp:extent cx="5731510" cy="3228975"/>
            <wp:effectExtent l="0" t="0" r="2540" b="9525"/>
            <wp:docPr id="49" name="Chart 49">
              <a:extLst xmlns:a="http://schemas.openxmlformats.org/drawingml/2006/main">
                <a:ext uri="{FF2B5EF4-FFF2-40B4-BE49-F238E27FC236}">
                  <a16:creationId xmlns:a16="http://schemas.microsoft.com/office/drawing/2014/main" id="{39E88AC0-FF17-4776-875B-385DBCE8779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rsidR="002B472E" w:rsidRDefault="008F6C44" w:rsidP="008F6C44">
      <w:pPr>
        <w:pStyle w:val="Caption"/>
      </w:pPr>
      <w:r>
        <w:t xml:space="preserve">Figure </w:t>
      </w:r>
      <w:fldSimple w:instr=" STYLEREF 1 \s ">
        <w:r w:rsidR="00EF16B5">
          <w:rPr>
            <w:noProof/>
          </w:rPr>
          <w:t>3</w:t>
        </w:r>
      </w:fldSimple>
      <w:r w:rsidR="00547544">
        <w:t>.</w:t>
      </w:r>
      <w:fldSimple w:instr=" SEQ Figure \* ARABIC \s 1 ">
        <w:r w:rsidR="00EF16B5">
          <w:rPr>
            <w:noProof/>
          </w:rPr>
          <w:t>11</w:t>
        </w:r>
      </w:fldSimple>
      <w:r>
        <w:t xml:space="preserve"> </w:t>
      </w:r>
      <w:r w:rsidRPr="00816A9C">
        <w:t xml:space="preserve">Fatigue Safety Factors </w:t>
      </w:r>
      <w:r>
        <w:t>Bolts</w:t>
      </w:r>
    </w:p>
    <w:p w:rsidR="002B472E" w:rsidRDefault="00A06990">
      <w:pPr>
        <w:spacing w:line="259" w:lineRule="auto"/>
      </w:pPr>
      <w:r>
        <w:t xml:space="preserve">Figure 3.11 shows that there is an exponential decay in the FSF when increasing the RPM of the engine. This suggests that any slight increase to the RPM risks the parts failing due to the FSF already being so close to 1 at 6000RPM. </w:t>
      </w:r>
      <w:r w:rsidR="002B472E">
        <w:br w:type="page"/>
      </w:r>
    </w:p>
    <w:p w:rsidR="002B472E" w:rsidRDefault="002B472E" w:rsidP="002B472E">
      <w:pPr>
        <w:pStyle w:val="Heading2"/>
      </w:pPr>
      <w:r>
        <w:lastRenderedPageBreak/>
        <w:t>Crankshaft</w:t>
      </w:r>
    </w:p>
    <w:p w:rsidR="008F6C44" w:rsidRDefault="00E2021D" w:rsidP="008F6C44">
      <w:pPr>
        <w:keepNext/>
      </w:pPr>
      <w:r>
        <w:rPr>
          <w:noProof/>
        </w:rPr>
        <w:drawing>
          <wp:inline distT="0" distB="0" distL="0" distR="0" wp14:anchorId="3F97CB15" wp14:editId="3382748C">
            <wp:extent cx="5731510" cy="3688080"/>
            <wp:effectExtent l="0" t="0" r="2540" b="7620"/>
            <wp:docPr id="55" name="Chart 55">
              <a:extLst xmlns:a="http://schemas.openxmlformats.org/drawingml/2006/main">
                <a:ext uri="{FF2B5EF4-FFF2-40B4-BE49-F238E27FC236}">
                  <a16:creationId xmlns:a16="http://schemas.microsoft.com/office/drawing/2014/main" id="{C56DB805-FD5D-4BD8-A6C6-037EEF9B24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rsidR="002B472E" w:rsidRDefault="008F6C44" w:rsidP="008F6C44">
      <w:pPr>
        <w:pStyle w:val="Caption"/>
      </w:pPr>
      <w:r>
        <w:t xml:space="preserve">Figure </w:t>
      </w:r>
      <w:fldSimple w:instr=" STYLEREF 1 \s ">
        <w:r w:rsidR="00EF16B5">
          <w:rPr>
            <w:noProof/>
          </w:rPr>
          <w:t>3</w:t>
        </w:r>
      </w:fldSimple>
      <w:r w:rsidR="00547544">
        <w:t>.</w:t>
      </w:r>
      <w:fldSimple w:instr=" SEQ Figure \* ARABIC \s 1 ">
        <w:r w:rsidR="00EF16B5">
          <w:rPr>
            <w:noProof/>
          </w:rPr>
          <w:t>12</w:t>
        </w:r>
      </w:fldSimple>
      <w:r>
        <w:t xml:space="preserve"> Goodman Diagram Crankshaft</w:t>
      </w:r>
    </w:p>
    <w:p w:rsidR="00547544" w:rsidRDefault="00E2021D" w:rsidP="00547544">
      <w:pPr>
        <w:keepNext/>
      </w:pPr>
      <w:r>
        <w:rPr>
          <w:noProof/>
        </w:rPr>
        <w:drawing>
          <wp:inline distT="0" distB="0" distL="0" distR="0" wp14:anchorId="3ED47301" wp14:editId="4F7A8A6E">
            <wp:extent cx="5731510" cy="3688080"/>
            <wp:effectExtent l="0" t="0" r="2540" b="7620"/>
            <wp:docPr id="56" name="Chart 56">
              <a:extLst xmlns:a="http://schemas.openxmlformats.org/drawingml/2006/main">
                <a:ext uri="{FF2B5EF4-FFF2-40B4-BE49-F238E27FC236}">
                  <a16:creationId xmlns:a16="http://schemas.microsoft.com/office/drawing/2014/main" id="{C56DB805-FD5D-4BD8-A6C6-037EEF9B24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rsidR="00547544" w:rsidRDefault="00547544" w:rsidP="00547544">
      <w:pPr>
        <w:pStyle w:val="Caption"/>
      </w:pPr>
      <w:r>
        <w:t xml:space="preserve">Figure </w:t>
      </w:r>
      <w:fldSimple w:instr=" STYLEREF 1 \s ">
        <w:r w:rsidR="00EF16B5">
          <w:rPr>
            <w:noProof/>
          </w:rPr>
          <w:t>3</w:t>
        </w:r>
      </w:fldSimple>
      <w:r>
        <w:t>.</w:t>
      </w:r>
      <w:fldSimple w:instr=" SEQ Figure \* ARABIC \s 1 ">
        <w:r w:rsidR="00EF16B5">
          <w:rPr>
            <w:noProof/>
          </w:rPr>
          <w:t>13</w:t>
        </w:r>
      </w:fldSimple>
      <w:r>
        <w:t xml:space="preserve"> </w:t>
      </w:r>
      <w:r w:rsidRPr="00DE40F1">
        <w:t>Goodman Diagram Crankshaft</w:t>
      </w:r>
      <w:r>
        <w:t xml:space="preserve"> Zoomed</w:t>
      </w:r>
    </w:p>
    <w:p w:rsidR="00547544" w:rsidRPr="00547544" w:rsidRDefault="00547544" w:rsidP="00547544">
      <w:r>
        <w:lastRenderedPageBreak/>
        <w:t>A very zoomed in version of the crankshaft Goodman diagram shows that this graph</w:t>
      </w:r>
      <w:r w:rsidR="00E2021D">
        <w:t xml:space="preserve"> follows the same trend as all previous graphs</w:t>
      </w:r>
      <w:r>
        <w:t>.</w:t>
      </w:r>
      <w:r w:rsidR="00E2021D">
        <w:t xml:space="preserve"> </w:t>
      </w:r>
      <w:r w:rsidR="00C7777A">
        <w:t xml:space="preserve"> Once again as the mean stress increases the allowable range is reduced</w:t>
      </w:r>
      <w:r w:rsidR="007B29BA">
        <w:t xml:space="preserve">. </w:t>
      </w:r>
    </w:p>
    <w:p w:rsidR="00D604E1" w:rsidRPr="00D604E1" w:rsidRDefault="00D604E1" w:rsidP="00D604E1"/>
    <w:p w:rsidR="008F6C44" w:rsidRDefault="00E2021D" w:rsidP="008F6C44">
      <w:pPr>
        <w:keepNext/>
      </w:pPr>
      <w:r>
        <w:rPr>
          <w:noProof/>
        </w:rPr>
        <w:drawing>
          <wp:inline distT="0" distB="0" distL="0" distR="0" wp14:anchorId="18F7512E" wp14:editId="7EE9167F">
            <wp:extent cx="5731510" cy="3228975"/>
            <wp:effectExtent l="0" t="0" r="2540" b="9525"/>
            <wp:docPr id="57" name="Chart 57">
              <a:extLst xmlns:a="http://schemas.openxmlformats.org/drawingml/2006/main">
                <a:ext uri="{FF2B5EF4-FFF2-40B4-BE49-F238E27FC236}">
                  <a16:creationId xmlns:a16="http://schemas.microsoft.com/office/drawing/2014/main" id="{075AB78D-1DAD-4615-AC53-1640D09F6D2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rsidR="008F6C44" w:rsidRDefault="008F6C44" w:rsidP="008F6C44">
      <w:pPr>
        <w:pStyle w:val="Caption"/>
      </w:pPr>
      <w:r>
        <w:t xml:space="preserve">Figure </w:t>
      </w:r>
      <w:fldSimple w:instr=" STYLEREF 1 \s ">
        <w:r w:rsidR="00EF16B5">
          <w:rPr>
            <w:noProof/>
          </w:rPr>
          <w:t>3</w:t>
        </w:r>
      </w:fldSimple>
      <w:r w:rsidR="00547544">
        <w:t>.</w:t>
      </w:r>
      <w:fldSimple w:instr=" SEQ Figure \* ARABIC \s 1 ">
        <w:r w:rsidR="00EF16B5">
          <w:rPr>
            <w:noProof/>
          </w:rPr>
          <w:t>14</w:t>
        </w:r>
      </w:fldSimple>
      <w:r>
        <w:t xml:space="preserve">  Fatigue </w:t>
      </w:r>
      <w:r w:rsidR="00420FAB">
        <w:t>Safety</w:t>
      </w:r>
      <w:r>
        <w:t xml:space="preserve"> Factors Crankshaft</w:t>
      </w:r>
    </w:p>
    <w:p w:rsidR="00651329" w:rsidRDefault="002076C4">
      <w:r>
        <w:t>Figure 3.14 also sticks to the trends of all other vehicle parts investigate. The lowest safety factor occurs at 6000RPM however, the decay isn’t as exponential as most other sections of the engine. Although there is a rapid decrease between 1000 and 1700 the remainder or the graph seems to be a shallow linear decrease. Furthermore, the reduction on FSF at 6000RPM looks to be so slight that the crank could increase RPM without the part failing.</w:t>
      </w:r>
      <w:r w:rsidR="00C7777A">
        <w:t xml:space="preserve"> The crankshaft does however have the lowest FSF out of all the parts investigated.</w:t>
      </w:r>
    </w:p>
    <w:p w:rsidR="00651329" w:rsidRDefault="00651329"/>
    <w:p w:rsidR="008433AC" w:rsidRPr="008F6C44" w:rsidRDefault="008433AC">
      <w:r>
        <w:br w:type="page"/>
      </w:r>
    </w:p>
    <w:p w:rsidR="008433AC" w:rsidRDefault="008433AC" w:rsidP="008433AC">
      <w:pPr>
        <w:pStyle w:val="Heading1"/>
      </w:pPr>
      <w:bookmarkStart w:id="5" w:name="_Toc465176073"/>
      <w:r w:rsidRPr="00162BB7">
        <w:lastRenderedPageBreak/>
        <w:t>Conclusion</w:t>
      </w:r>
      <w:bookmarkEnd w:id="5"/>
    </w:p>
    <w:p w:rsidR="006127D6" w:rsidRDefault="006127D6" w:rsidP="006127D6">
      <w:r>
        <w:t>Overall the experiment was a success. The FSF was calculated for all parts and the new bolt was designed to a successful specification.</w:t>
      </w:r>
    </w:p>
    <w:p w:rsidR="00E31F3C" w:rsidRPr="006127D6" w:rsidRDefault="00E31F3C" w:rsidP="00E31F3C">
      <w:pPr>
        <w:pStyle w:val="Heading2"/>
      </w:pPr>
      <w:r>
        <w:t>Aim 1</w:t>
      </w:r>
    </w:p>
    <w:p w:rsidR="00F11F2B" w:rsidRDefault="008F40D7">
      <w:r>
        <w:t xml:space="preserve">To conclude the stresses obtained from the experiment suggest that all parts are heading towards failure when at 6000RPM. However, the severity of when the parts are likely to fail are vastly different. The most likely part to fail is the standard bolt due to the rapid decrease seen from 1000RPM to 6000RPM. However, when investigating </w:t>
      </w:r>
      <w:r w:rsidR="007C571B">
        <w:t xml:space="preserve">conrod section C it was also concluded that this part may also fail soon. Although the part started with the highest overall FSF it very quickly began to reduce suggesting that at its current rate it wouldn’t take much of an RPM increase for the part to fail. Sections B and A of the conrod showed similar signs of FSF deterioration suggesting that part B is more likely to fail first as it has the lower FSF however, these sections </w:t>
      </w:r>
      <w:r w:rsidR="00F11F2B">
        <w:t>are capable of a slight RPM increase. The gudgeon pin and crankshaft also follow a very similar deterioration of FSF and with the crankshaft showing the lowest FSF at 6000RPM it would look as if that would fail first. However, this is not the case upon further inspection as the reduction in FSF per RPM increase appears to be reducing in magnitude.</w:t>
      </w:r>
    </w:p>
    <w:p w:rsidR="00E31F3C" w:rsidRDefault="00E31F3C" w:rsidP="00E31F3C">
      <w:pPr>
        <w:pStyle w:val="Heading2"/>
      </w:pPr>
      <w:r>
        <w:t>Aim 2</w:t>
      </w:r>
    </w:p>
    <w:p w:rsidR="008433AC" w:rsidRDefault="00F11F2B">
      <w:pPr>
        <w:rPr>
          <w:rFonts w:asciiTheme="majorHAnsi" w:eastAsiaTheme="majorEastAsia" w:hAnsiTheme="majorHAnsi" w:cstheme="majorBidi"/>
          <w:color w:val="2E74B5" w:themeColor="accent1" w:themeShade="BF"/>
          <w:sz w:val="32"/>
          <w:szCs w:val="32"/>
        </w:rPr>
      </w:pPr>
      <w:r>
        <w:t xml:space="preserve">As the bolt was determined the most likely to fail first the importance of designing a new bolt capable of higher loads was high. Adding a shank to the bolt and replacing the material with 8740 Chrome alloy brought down the stiffness of the bolt while increasing the UTS. The design as a whole was a success that was able to withstand the increased load of a higher RPM. However, it was also concluded that the </w:t>
      </w:r>
      <w:r w:rsidR="006D0A72">
        <w:t xml:space="preserve">by making these changes </w:t>
      </w:r>
      <w:r w:rsidR="006127D6">
        <w:t xml:space="preserve">the big end tunnel would have to be resized as the increased clamping force would likely create a more oval shape. This makes the part creation practical to create but would depend on the money available to the team as resizing the tunnel would result in reduced conrod weight and could therefore affect the engine further. </w:t>
      </w:r>
      <w:r w:rsidR="008433AC">
        <w:br w:type="page"/>
      </w:r>
    </w:p>
    <w:sdt>
      <w:sdtPr>
        <w:rPr>
          <w:rFonts w:eastAsiaTheme="minorHAnsi" w:cstheme="minorBidi"/>
          <w:color w:val="auto"/>
          <w:sz w:val="22"/>
          <w:szCs w:val="22"/>
        </w:rPr>
        <w:id w:val="-1435820325"/>
        <w:docPartObj>
          <w:docPartGallery w:val="Bibliographies"/>
          <w:docPartUnique/>
        </w:docPartObj>
      </w:sdtPr>
      <w:sdtEndPr/>
      <w:sdtContent>
        <w:p w:rsidR="00556F86" w:rsidRDefault="00556F86">
          <w:pPr>
            <w:pStyle w:val="Heading1"/>
          </w:pPr>
          <w:r>
            <w:t>References</w:t>
          </w:r>
        </w:p>
        <w:sdt>
          <w:sdtPr>
            <w:id w:val="-573587230"/>
            <w:bibliography/>
          </w:sdtPr>
          <w:sdtEndPr/>
          <w:sdtContent>
            <w:p w:rsidR="00987F19" w:rsidRDefault="00556F86" w:rsidP="00987F19">
              <w:pPr>
                <w:pStyle w:val="Bibliography"/>
                <w:rPr>
                  <w:noProof/>
                  <w:sz w:val="24"/>
                  <w:szCs w:val="24"/>
                </w:rPr>
              </w:pPr>
              <w:r>
                <w:fldChar w:fldCharType="begin"/>
              </w:r>
              <w:r>
                <w:instrText xml:space="preserve"> BIBLIOGRAPHY </w:instrText>
              </w:r>
              <w:r>
                <w:fldChar w:fldCharType="separate"/>
              </w:r>
              <w:r w:rsidR="00987F19">
                <w:rPr>
                  <w:noProof/>
                </w:rPr>
                <w:t xml:space="preserve">ARP, 2020. </w:t>
              </w:r>
              <w:r w:rsidR="00987F19">
                <w:rPr>
                  <w:i/>
                  <w:iCs/>
                  <w:noProof/>
                </w:rPr>
                <w:t xml:space="preserve">Material Specification. </w:t>
              </w:r>
              <w:r w:rsidR="00987F19">
                <w:rPr>
                  <w:noProof/>
                </w:rPr>
                <w:t xml:space="preserve">[Online] </w:t>
              </w:r>
              <w:r w:rsidR="00987F19">
                <w:rPr>
                  <w:noProof/>
                </w:rPr>
                <w:br/>
                <w:t xml:space="preserve">Available at: </w:t>
              </w:r>
              <w:r w:rsidR="00987F19">
                <w:rPr>
                  <w:noProof/>
                  <w:u w:val="single"/>
                </w:rPr>
                <w:t>https://arpcatalog.com/20/</w:t>
              </w:r>
              <w:r w:rsidR="00987F19">
                <w:rPr>
                  <w:noProof/>
                </w:rPr>
                <w:br/>
                <w:t>[Accessed 09 02 2020].</w:t>
              </w:r>
            </w:p>
            <w:p w:rsidR="00987F19" w:rsidRDefault="00987F19" w:rsidP="00987F19">
              <w:pPr>
                <w:pStyle w:val="Bibliography"/>
                <w:rPr>
                  <w:noProof/>
                </w:rPr>
              </w:pPr>
              <w:r>
                <w:rPr>
                  <w:noProof/>
                </w:rPr>
                <w:t xml:space="preserve">ASM, 2020. </w:t>
              </w:r>
              <w:r>
                <w:rPr>
                  <w:i/>
                  <w:iCs/>
                  <w:noProof/>
                </w:rPr>
                <w:t xml:space="preserve">AISI 4340 Steel, normalized, 100 mm (4 in.) round. </w:t>
              </w:r>
              <w:r>
                <w:rPr>
                  <w:noProof/>
                </w:rPr>
                <w:t xml:space="preserve">[Online] </w:t>
              </w:r>
              <w:r>
                <w:rPr>
                  <w:noProof/>
                </w:rPr>
                <w:br/>
                <w:t xml:space="preserve">Available at: </w:t>
              </w:r>
              <w:r>
                <w:rPr>
                  <w:noProof/>
                  <w:u w:val="single"/>
                </w:rPr>
                <w:t>http://asm.matweb.com/search/SpecificMaterial.asp?bassnum=M434AE</w:t>
              </w:r>
              <w:r>
                <w:rPr>
                  <w:noProof/>
                </w:rPr>
                <w:br/>
                <w:t>[Accessed 09 02 2020].</w:t>
              </w:r>
            </w:p>
            <w:p w:rsidR="00987F19" w:rsidRDefault="00987F19" w:rsidP="00987F19">
              <w:pPr>
                <w:pStyle w:val="Bibliography"/>
                <w:rPr>
                  <w:noProof/>
                </w:rPr>
              </w:pPr>
              <w:r>
                <w:rPr>
                  <w:noProof/>
                </w:rPr>
                <w:t xml:space="preserve">AZoM, 2012. </w:t>
              </w:r>
              <w:r>
                <w:rPr>
                  <w:i/>
                  <w:iCs/>
                  <w:noProof/>
                </w:rPr>
                <w:t xml:space="preserve">AISI 4340 Alloy Steel (UNS G43400). </w:t>
              </w:r>
              <w:r>
                <w:rPr>
                  <w:noProof/>
                </w:rPr>
                <w:t xml:space="preserve">[Online] </w:t>
              </w:r>
              <w:r>
                <w:rPr>
                  <w:noProof/>
                </w:rPr>
                <w:br/>
                <w:t xml:space="preserve">Available at: </w:t>
              </w:r>
              <w:r>
                <w:rPr>
                  <w:noProof/>
                  <w:u w:val="single"/>
                </w:rPr>
                <w:t>https://www.azom.com/article.aspx?ArticleID=6772</w:t>
              </w:r>
              <w:r>
                <w:rPr>
                  <w:noProof/>
                </w:rPr>
                <w:br/>
                <w:t>[Accessed 09 02 2020].</w:t>
              </w:r>
            </w:p>
            <w:p w:rsidR="00987F19" w:rsidRDefault="00987F19" w:rsidP="00987F19">
              <w:pPr>
                <w:pStyle w:val="Bibliography"/>
                <w:rPr>
                  <w:noProof/>
                </w:rPr>
              </w:pPr>
              <w:r>
                <w:rPr>
                  <w:noProof/>
                </w:rPr>
                <w:t xml:space="preserve">AZoM, 2012. </w:t>
              </w:r>
              <w:r>
                <w:rPr>
                  <w:i/>
                  <w:iCs/>
                  <w:noProof/>
                </w:rPr>
                <w:t xml:space="preserve">AISI 8740 Alloy Steel (UNS G87400). </w:t>
              </w:r>
              <w:r>
                <w:rPr>
                  <w:noProof/>
                </w:rPr>
                <w:t xml:space="preserve">[Online] </w:t>
              </w:r>
              <w:r>
                <w:rPr>
                  <w:noProof/>
                </w:rPr>
                <w:br/>
                <w:t xml:space="preserve">Available at: </w:t>
              </w:r>
              <w:r>
                <w:rPr>
                  <w:noProof/>
                  <w:u w:val="single"/>
                </w:rPr>
                <w:t>https://www.azom.com/article.aspx?ArticleID=6766</w:t>
              </w:r>
              <w:r>
                <w:rPr>
                  <w:noProof/>
                </w:rPr>
                <w:br/>
                <w:t>[Accessed 09 02 2020].</w:t>
              </w:r>
            </w:p>
            <w:p w:rsidR="00987F19" w:rsidRDefault="00987F19" w:rsidP="00987F19">
              <w:pPr>
                <w:pStyle w:val="Bibliography"/>
                <w:rPr>
                  <w:noProof/>
                </w:rPr>
              </w:pPr>
              <w:r>
                <w:rPr>
                  <w:noProof/>
                </w:rPr>
                <w:t xml:space="preserve">Noda, N.-A. &amp; Takase, Y., 2006. Stress Concentration Factor Formulas Useful for All Notch Shapes in a Flat Test Specimen Under Tension and Bending. </w:t>
              </w:r>
              <w:r>
                <w:rPr>
                  <w:i/>
                  <w:iCs/>
                  <w:noProof/>
                </w:rPr>
                <w:t xml:space="preserve">International Journal of Fatigue, </w:t>
              </w:r>
              <w:r>
                <w:rPr>
                  <w:noProof/>
                </w:rPr>
                <w:t>Volume 28, pp. 151-163.</w:t>
              </w:r>
            </w:p>
            <w:p w:rsidR="00987F19" w:rsidRDefault="00987F19" w:rsidP="00987F19">
              <w:pPr>
                <w:pStyle w:val="Bibliography"/>
                <w:rPr>
                  <w:noProof/>
                </w:rPr>
              </w:pPr>
              <w:r>
                <w:rPr>
                  <w:noProof/>
                </w:rPr>
                <w:t xml:space="preserve">Peterson, R. E., 1951. Design Factors for Stress Concentration. </w:t>
              </w:r>
              <w:r>
                <w:rPr>
                  <w:i/>
                  <w:iCs/>
                  <w:noProof/>
                </w:rPr>
                <w:t xml:space="preserve">Machine Design, </w:t>
              </w:r>
              <w:r>
                <w:rPr>
                  <w:noProof/>
                </w:rPr>
                <w:t>23(2), p. 169.</w:t>
              </w:r>
            </w:p>
            <w:p w:rsidR="00556F86" w:rsidRDefault="00556F86" w:rsidP="00987F19">
              <w:r>
                <w:rPr>
                  <w:b/>
                  <w:bCs/>
                  <w:noProof/>
                </w:rPr>
                <w:fldChar w:fldCharType="end"/>
              </w:r>
            </w:p>
          </w:sdtContent>
        </w:sdt>
      </w:sdtContent>
    </w:sdt>
    <w:p w:rsidR="008433AC" w:rsidRDefault="008433AC" w:rsidP="00556F86">
      <w:pPr>
        <w:pStyle w:val="Heading1"/>
        <w:numPr>
          <w:ilvl w:val="0"/>
          <w:numId w:val="0"/>
        </w:numPr>
        <w:ind w:left="432" w:hanging="432"/>
      </w:pPr>
    </w:p>
    <w:p w:rsidR="002366FA" w:rsidRDefault="002366FA" w:rsidP="002366FA"/>
    <w:p w:rsidR="002366FA" w:rsidRDefault="002366FA" w:rsidP="002366FA"/>
    <w:p w:rsidR="002366FA" w:rsidRDefault="002366FA" w:rsidP="002366FA"/>
    <w:p w:rsidR="002366FA" w:rsidRDefault="002366FA" w:rsidP="002366FA"/>
    <w:p w:rsidR="002366FA" w:rsidRDefault="002366FA" w:rsidP="002366FA"/>
    <w:p w:rsidR="002366FA" w:rsidRDefault="002366FA" w:rsidP="002366FA"/>
    <w:p w:rsidR="002366FA" w:rsidRDefault="002366FA" w:rsidP="002366FA"/>
    <w:p w:rsidR="002366FA" w:rsidRDefault="002366FA" w:rsidP="002366FA"/>
    <w:p w:rsidR="002366FA" w:rsidRDefault="002366FA" w:rsidP="002366FA"/>
    <w:p w:rsidR="007553ED" w:rsidRPr="007553ED" w:rsidRDefault="002366FA" w:rsidP="007553ED">
      <w:pPr>
        <w:pStyle w:val="Heading1"/>
      </w:pPr>
      <w:r>
        <w:lastRenderedPageBreak/>
        <w:t>Appendix</w:t>
      </w:r>
    </w:p>
    <w:p w:rsidR="002366FA" w:rsidRDefault="002366FA" w:rsidP="002366FA">
      <w:r>
        <w:rPr>
          <w:noProof/>
        </w:rPr>
        <w:drawing>
          <wp:inline distT="0" distB="0" distL="0" distR="0" wp14:anchorId="44AC9358" wp14:editId="523D3BC8">
            <wp:extent cx="8401608" cy="3625825"/>
            <wp:effectExtent l="6667" t="0" r="6668" b="6667"/>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17202" t="29106" r="24940" b="26503"/>
                    <a:stretch/>
                  </pic:blipFill>
                  <pic:spPr bwMode="auto">
                    <a:xfrm rot="5400000">
                      <a:off x="0" y="0"/>
                      <a:ext cx="8460425" cy="3651208"/>
                    </a:xfrm>
                    <a:prstGeom prst="rect">
                      <a:avLst/>
                    </a:prstGeom>
                    <a:ln>
                      <a:noFill/>
                    </a:ln>
                    <a:extLst>
                      <a:ext uri="{53640926-AAD7-44D8-BBD7-CCE9431645EC}">
                        <a14:shadowObscured xmlns:a14="http://schemas.microsoft.com/office/drawing/2010/main"/>
                      </a:ext>
                    </a:extLst>
                  </pic:spPr>
                </pic:pic>
              </a:graphicData>
            </a:graphic>
          </wp:inline>
        </w:drawing>
      </w:r>
      <w:r w:rsidR="007553ED">
        <w:t>q1</w:t>
      </w:r>
    </w:p>
    <w:p w:rsidR="007553ED" w:rsidRDefault="007553ED" w:rsidP="002366FA">
      <w:r>
        <w:rPr>
          <w:noProof/>
        </w:rPr>
        <w:lastRenderedPageBreak/>
        <w:drawing>
          <wp:inline distT="0" distB="0" distL="0" distR="0" wp14:anchorId="7DE7A026" wp14:editId="3D11C427">
            <wp:extent cx="2588832" cy="2027583"/>
            <wp:effectExtent l="0" t="0" r="254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57005" t="35772" r="30632" b="47014"/>
                    <a:stretch/>
                  </pic:blipFill>
                  <pic:spPr bwMode="auto">
                    <a:xfrm>
                      <a:off x="0" y="0"/>
                      <a:ext cx="2610023" cy="2044180"/>
                    </a:xfrm>
                    <a:prstGeom prst="rect">
                      <a:avLst/>
                    </a:prstGeom>
                    <a:ln>
                      <a:noFill/>
                    </a:ln>
                    <a:extLst>
                      <a:ext uri="{53640926-AAD7-44D8-BBD7-CCE9431645EC}">
                        <a14:shadowObscured xmlns:a14="http://schemas.microsoft.com/office/drawing/2010/main"/>
                      </a:ext>
                    </a:extLst>
                  </pic:spPr>
                </pic:pic>
              </a:graphicData>
            </a:graphic>
          </wp:inline>
        </w:drawing>
      </w:r>
      <w:r>
        <w:t>q1</w:t>
      </w:r>
    </w:p>
    <w:p w:rsidR="007553ED" w:rsidRDefault="007553ED" w:rsidP="002366FA">
      <w:r>
        <w:rPr>
          <w:noProof/>
        </w:rPr>
        <w:drawing>
          <wp:inline distT="0" distB="0" distL="0" distR="0" wp14:anchorId="04C227E9" wp14:editId="68CDFABF">
            <wp:extent cx="2687541" cy="3061315"/>
            <wp:effectExtent l="0" t="0" r="0" b="635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56740" t="45638" r="30355" b="28229"/>
                    <a:stretch/>
                  </pic:blipFill>
                  <pic:spPr bwMode="auto">
                    <a:xfrm>
                      <a:off x="0" y="0"/>
                      <a:ext cx="2705535" cy="3081811"/>
                    </a:xfrm>
                    <a:prstGeom prst="rect">
                      <a:avLst/>
                    </a:prstGeom>
                    <a:ln>
                      <a:noFill/>
                    </a:ln>
                    <a:extLst>
                      <a:ext uri="{53640926-AAD7-44D8-BBD7-CCE9431645EC}">
                        <a14:shadowObscured xmlns:a14="http://schemas.microsoft.com/office/drawing/2010/main"/>
                      </a:ext>
                    </a:extLst>
                  </pic:spPr>
                </pic:pic>
              </a:graphicData>
            </a:graphic>
          </wp:inline>
        </w:drawing>
      </w:r>
      <w:r>
        <w:t>q2</w:t>
      </w:r>
    </w:p>
    <w:p w:rsidR="002366FA" w:rsidRDefault="002366FA" w:rsidP="002366FA">
      <w:r>
        <w:rPr>
          <w:noProof/>
        </w:rPr>
        <w:lastRenderedPageBreak/>
        <w:drawing>
          <wp:inline distT="0" distB="0" distL="0" distR="0" wp14:anchorId="5F075897" wp14:editId="1DB76599">
            <wp:extent cx="8719820" cy="3560980"/>
            <wp:effectExtent l="7937"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4301" t="38086" r="39449" b="21075"/>
                    <a:stretch/>
                  </pic:blipFill>
                  <pic:spPr bwMode="auto">
                    <a:xfrm rot="5400000">
                      <a:off x="0" y="0"/>
                      <a:ext cx="8862051" cy="3619064"/>
                    </a:xfrm>
                    <a:prstGeom prst="rect">
                      <a:avLst/>
                    </a:prstGeom>
                    <a:ln>
                      <a:noFill/>
                    </a:ln>
                    <a:extLst>
                      <a:ext uri="{53640926-AAD7-44D8-BBD7-CCE9431645EC}">
                        <a14:shadowObscured xmlns:a14="http://schemas.microsoft.com/office/drawing/2010/main"/>
                      </a:ext>
                    </a:extLst>
                  </pic:spPr>
                </pic:pic>
              </a:graphicData>
            </a:graphic>
          </wp:inline>
        </w:drawing>
      </w:r>
      <w:r w:rsidR="007553ED">
        <w:t>q2</w:t>
      </w:r>
    </w:p>
    <w:p w:rsidR="002366FA" w:rsidRDefault="002366FA" w:rsidP="002366FA">
      <w:r>
        <w:rPr>
          <w:noProof/>
        </w:rPr>
        <w:lastRenderedPageBreak/>
        <w:drawing>
          <wp:inline distT="0" distB="0" distL="0" distR="0" wp14:anchorId="2890522F" wp14:editId="5741841C">
            <wp:extent cx="6249316" cy="3417344"/>
            <wp:effectExtent l="6350" t="0" r="5715" b="571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40437" t="38234" r="18977" b="22310"/>
                    <a:stretch/>
                  </pic:blipFill>
                  <pic:spPr bwMode="auto">
                    <a:xfrm rot="5400000">
                      <a:off x="0" y="0"/>
                      <a:ext cx="6323826" cy="3458089"/>
                    </a:xfrm>
                    <a:prstGeom prst="rect">
                      <a:avLst/>
                    </a:prstGeom>
                    <a:ln>
                      <a:noFill/>
                    </a:ln>
                    <a:extLst>
                      <a:ext uri="{53640926-AAD7-44D8-BBD7-CCE9431645EC}">
                        <a14:shadowObscured xmlns:a14="http://schemas.microsoft.com/office/drawing/2010/main"/>
                      </a:ext>
                    </a:extLst>
                  </pic:spPr>
                </pic:pic>
              </a:graphicData>
            </a:graphic>
          </wp:inline>
        </w:drawing>
      </w:r>
      <w:r w:rsidR="007553ED">
        <w:t>q2</w:t>
      </w:r>
    </w:p>
    <w:p w:rsidR="007553ED" w:rsidRDefault="007553ED" w:rsidP="002366FA">
      <w:r>
        <w:rPr>
          <w:noProof/>
        </w:rPr>
        <w:drawing>
          <wp:inline distT="0" distB="0" distL="0" distR="0" wp14:anchorId="116709C5" wp14:editId="0B4184E1">
            <wp:extent cx="2302992" cy="2755043"/>
            <wp:effectExtent l="2540" t="0" r="5080" b="508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4856" t="20474" r="72532" b="31435"/>
                    <a:stretch/>
                  </pic:blipFill>
                  <pic:spPr bwMode="auto">
                    <a:xfrm rot="5400000">
                      <a:off x="0" y="0"/>
                      <a:ext cx="2330225" cy="2787621"/>
                    </a:xfrm>
                    <a:prstGeom prst="rect">
                      <a:avLst/>
                    </a:prstGeom>
                    <a:ln>
                      <a:noFill/>
                    </a:ln>
                    <a:extLst>
                      <a:ext uri="{53640926-AAD7-44D8-BBD7-CCE9431645EC}">
                        <a14:shadowObscured xmlns:a14="http://schemas.microsoft.com/office/drawing/2010/main"/>
                      </a:ext>
                    </a:extLst>
                  </pic:spPr>
                </pic:pic>
              </a:graphicData>
            </a:graphic>
          </wp:inline>
        </w:drawing>
      </w:r>
      <w:r>
        <w:t>q3</w:t>
      </w:r>
    </w:p>
    <w:p w:rsidR="007553ED" w:rsidRDefault="007553ED" w:rsidP="002366FA">
      <w:r>
        <w:rPr>
          <w:noProof/>
        </w:rPr>
        <w:lastRenderedPageBreak/>
        <w:drawing>
          <wp:inline distT="0" distB="0" distL="0" distR="0" wp14:anchorId="21B84744" wp14:editId="5A3A7294">
            <wp:extent cx="6717918" cy="3668243"/>
            <wp:effectExtent l="953" t="0" r="7937" b="7938"/>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4717" t="27130" r="30486" b="9968"/>
                    <a:stretch/>
                  </pic:blipFill>
                  <pic:spPr bwMode="auto">
                    <a:xfrm rot="5400000">
                      <a:off x="0" y="0"/>
                      <a:ext cx="6752702" cy="3687237"/>
                    </a:xfrm>
                    <a:prstGeom prst="rect">
                      <a:avLst/>
                    </a:prstGeom>
                    <a:ln>
                      <a:noFill/>
                    </a:ln>
                    <a:extLst>
                      <a:ext uri="{53640926-AAD7-44D8-BBD7-CCE9431645EC}">
                        <a14:shadowObscured xmlns:a14="http://schemas.microsoft.com/office/drawing/2010/main"/>
                      </a:ext>
                    </a:extLst>
                  </pic:spPr>
                </pic:pic>
              </a:graphicData>
            </a:graphic>
          </wp:inline>
        </w:drawing>
      </w:r>
      <w:r>
        <w:t>Q3</w:t>
      </w:r>
    </w:p>
    <w:p w:rsidR="007553ED" w:rsidRDefault="007553ED" w:rsidP="002366FA">
      <w:r>
        <w:rPr>
          <w:noProof/>
        </w:rPr>
        <w:lastRenderedPageBreak/>
        <w:drawing>
          <wp:inline distT="0" distB="0" distL="0" distR="0" wp14:anchorId="350F320F" wp14:editId="40A9FF53">
            <wp:extent cx="7812910" cy="4421070"/>
            <wp:effectExtent l="318"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971" t="22445" r="34797" b="12937"/>
                    <a:stretch/>
                  </pic:blipFill>
                  <pic:spPr bwMode="auto">
                    <a:xfrm rot="5400000">
                      <a:off x="0" y="0"/>
                      <a:ext cx="7835499" cy="4433853"/>
                    </a:xfrm>
                    <a:prstGeom prst="rect">
                      <a:avLst/>
                    </a:prstGeom>
                    <a:ln>
                      <a:noFill/>
                    </a:ln>
                    <a:extLst>
                      <a:ext uri="{53640926-AAD7-44D8-BBD7-CCE9431645EC}">
                        <a14:shadowObscured xmlns:a14="http://schemas.microsoft.com/office/drawing/2010/main"/>
                      </a:ext>
                    </a:extLst>
                  </pic:spPr>
                </pic:pic>
              </a:graphicData>
            </a:graphic>
          </wp:inline>
        </w:drawing>
      </w:r>
      <w:r>
        <w:t>Q4</w:t>
      </w:r>
    </w:p>
    <w:p w:rsidR="00286E27" w:rsidRPr="002366FA" w:rsidRDefault="00286E27" w:rsidP="002366FA">
      <w:r>
        <w:rPr>
          <w:noProof/>
        </w:rPr>
        <w:lastRenderedPageBreak/>
        <w:drawing>
          <wp:inline distT="0" distB="0" distL="0" distR="0" wp14:anchorId="423FB8D4" wp14:editId="39E2DB26">
            <wp:extent cx="4289821" cy="4961614"/>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33021" t="24913" r="35074" b="9484"/>
                    <a:stretch/>
                  </pic:blipFill>
                  <pic:spPr bwMode="auto">
                    <a:xfrm>
                      <a:off x="0" y="0"/>
                      <a:ext cx="4321567" cy="4998331"/>
                    </a:xfrm>
                    <a:prstGeom prst="rect">
                      <a:avLst/>
                    </a:prstGeom>
                    <a:ln>
                      <a:noFill/>
                    </a:ln>
                    <a:extLst>
                      <a:ext uri="{53640926-AAD7-44D8-BBD7-CCE9431645EC}">
                        <a14:shadowObscured xmlns:a14="http://schemas.microsoft.com/office/drawing/2010/main"/>
                      </a:ext>
                    </a:extLst>
                  </pic:spPr>
                </pic:pic>
              </a:graphicData>
            </a:graphic>
          </wp:inline>
        </w:drawing>
      </w:r>
    </w:p>
    <w:sectPr w:rsidR="00286E27" w:rsidRPr="002366FA" w:rsidSect="008433AC">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F16B5" w:rsidRDefault="00EF16B5" w:rsidP="008433AC">
      <w:pPr>
        <w:spacing w:after="0" w:line="240" w:lineRule="auto"/>
      </w:pPr>
      <w:r>
        <w:separator/>
      </w:r>
    </w:p>
  </w:endnote>
  <w:endnote w:type="continuationSeparator" w:id="0">
    <w:p w:rsidR="00EF16B5" w:rsidRDefault="00EF16B5" w:rsidP="008433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024704"/>
      <w:docPartObj>
        <w:docPartGallery w:val="Page Numbers (Bottom of Page)"/>
        <w:docPartUnique/>
      </w:docPartObj>
    </w:sdtPr>
    <w:sdtEndPr>
      <w:rPr>
        <w:color w:val="7F7F7F" w:themeColor="background1" w:themeShade="7F"/>
        <w:spacing w:val="60"/>
      </w:rPr>
    </w:sdtEndPr>
    <w:sdtContent>
      <w:p w:rsidR="00A05EB5" w:rsidRDefault="00A05EB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3</w:t>
        </w:r>
        <w:r>
          <w:rPr>
            <w:noProof/>
          </w:rPr>
          <w:fldChar w:fldCharType="end"/>
        </w:r>
        <w:r>
          <w:t xml:space="preserve"> | </w:t>
        </w:r>
        <w:r>
          <w:rPr>
            <w:color w:val="7F7F7F" w:themeColor="background1" w:themeShade="7F"/>
            <w:spacing w:val="60"/>
          </w:rPr>
          <w:t>Page</w:t>
        </w:r>
      </w:p>
    </w:sdtContent>
  </w:sdt>
  <w:p w:rsidR="00A05EB5" w:rsidRDefault="00A05E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F16B5" w:rsidRDefault="00EF16B5" w:rsidP="008433AC">
      <w:pPr>
        <w:spacing w:after="0" w:line="240" w:lineRule="auto"/>
      </w:pPr>
      <w:r>
        <w:separator/>
      </w:r>
    </w:p>
  </w:footnote>
  <w:footnote w:type="continuationSeparator" w:id="0">
    <w:p w:rsidR="00EF16B5" w:rsidRDefault="00EF16B5" w:rsidP="008433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7555C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76A025B7"/>
    <w:multiLevelType w:val="hybridMultilevel"/>
    <w:tmpl w:val="B01221C2"/>
    <w:lvl w:ilvl="0" w:tplc="1D966FE4">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6B5"/>
    <w:rsid w:val="000038DE"/>
    <w:rsid w:val="00003B51"/>
    <w:rsid w:val="0003311C"/>
    <w:rsid w:val="00041DFA"/>
    <w:rsid w:val="0005115D"/>
    <w:rsid w:val="0005287E"/>
    <w:rsid w:val="000773E4"/>
    <w:rsid w:val="00082F5F"/>
    <w:rsid w:val="000A44FA"/>
    <w:rsid w:val="000A4EB6"/>
    <w:rsid w:val="000B1674"/>
    <w:rsid w:val="000C04D3"/>
    <w:rsid w:val="000D07A5"/>
    <w:rsid w:val="000F3605"/>
    <w:rsid w:val="00103E64"/>
    <w:rsid w:val="00112EA0"/>
    <w:rsid w:val="00134B65"/>
    <w:rsid w:val="00180EF8"/>
    <w:rsid w:val="001C0384"/>
    <w:rsid w:val="001C696C"/>
    <w:rsid w:val="001D15FF"/>
    <w:rsid w:val="001E5700"/>
    <w:rsid w:val="001E5998"/>
    <w:rsid w:val="001F23EA"/>
    <w:rsid w:val="001F3060"/>
    <w:rsid w:val="001F4A58"/>
    <w:rsid w:val="001F4DD5"/>
    <w:rsid w:val="00202EE6"/>
    <w:rsid w:val="00204F0C"/>
    <w:rsid w:val="002076C4"/>
    <w:rsid w:val="00225AFE"/>
    <w:rsid w:val="00226767"/>
    <w:rsid w:val="002366FA"/>
    <w:rsid w:val="002450C2"/>
    <w:rsid w:val="00254D31"/>
    <w:rsid w:val="002614FB"/>
    <w:rsid w:val="00265836"/>
    <w:rsid w:val="002738F7"/>
    <w:rsid w:val="0027586E"/>
    <w:rsid w:val="00276CEB"/>
    <w:rsid w:val="00286E27"/>
    <w:rsid w:val="002B472E"/>
    <w:rsid w:val="002D6EBA"/>
    <w:rsid w:val="002E6B99"/>
    <w:rsid w:val="002E780C"/>
    <w:rsid w:val="002F102D"/>
    <w:rsid w:val="002F7DBC"/>
    <w:rsid w:val="00320774"/>
    <w:rsid w:val="003344AC"/>
    <w:rsid w:val="00347A34"/>
    <w:rsid w:val="003544B4"/>
    <w:rsid w:val="00363626"/>
    <w:rsid w:val="0037437B"/>
    <w:rsid w:val="003801DD"/>
    <w:rsid w:val="00390EE1"/>
    <w:rsid w:val="00391DD6"/>
    <w:rsid w:val="00395ECD"/>
    <w:rsid w:val="003A58E3"/>
    <w:rsid w:val="003D528A"/>
    <w:rsid w:val="00420FAB"/>
    <w:rsid w:val="00422C0A"/>
    <w:rsid w:val="0042548C"/>
    <w:rsid w:val="00427849"/>
    <w:rsid w:val="00437C41"/>
    <w:rsid w:val="00465AB8"/>
    <w:rsid w:val="00466ED6"/>
    <w:rsid w:val="00473CAE"/>
    <w:rsid w:val="00477F5C"/>
    <w:rsid w:val="0049368D"/>
    <w:rsid w:val="0049513E"/>
    <w:rsid w:val="004C1E28"/>
    <w:rsid w:val="004D7103"/>
    <w:rsid w:val="004F551E"/>
    <w:rsid w:val="00511B56"/>
    <w:rsid w:val="00512239"/>
    <w:rsid w:val="00547544"/>
    <w:rsid w:val="00547CFF"/>
    <w:rsid w:val="00556F86"/>
    <w:rsid w:val="00582762"/>
    <w:rsid w:val="005A0937"/>
    <w:rsid w:val="005B63FF"/>
    <w:rsid w:val="005E64BE"/>
    <w:rsid w:val="00600E06"/>
    <w:rsid w:val="006065AF"/>
    <w:rsid w:val="00611631"/>
    <w:rsid w:val="006127D6"/>
    <w:rsid w:val="00613D0E"/>
    <w:rsid w:val="00635CDF"/>
    <w:rsid w:val="00651329"/>
    <w:rsid w:val="006514C4"/>
    <w:rsid w:val="00663168"/>
    <w:rsid w:val="0067121B"/>
    <w:rsid w:val="00682574"/>
    <w:rsid w:val="00695B5C"/>
    <w:rsid w:val="00696E3E"/>
    <w:rsid w:val="006C4F46"/>
    <w:rsid w:val="006D0A72"/>
    <w:rsid w:val="006D78E6"/>
    <w:rsid w:val="006E28DF"/>
    <w:rsid w:val="006F3AFF"/>
    <w:rsid w:val="00702410"/>
    <w:rsid w:val="00706509"/>
    <w:rsid w:val="00734052"/>
    <w:rsid w:val="0074210F"/>
    <w:rsid w:val="0074243B"/>
    <w:rsid w:val="00743DD9"/>
    <w:rsid w:val="00744A94"/>
    <w:rsid w:val="007553ED"/>
    <w:rsid w:val="007663D5"/>
    <w:rsid w:val="0077296E"/>
    <w:rsid w:val="00783E62"/>
    <w:rsid w:val="00797A0B"/>
    <w:rsid w:val="007A02E3"/>
    <w:rsid w:val="007A5AD9"/>
    <w:rsid w:val="007A6469"/>
    <w:rsid w:val="007A7105"/>
    <w:rsid w:val="007B00FD"/>
    <w:rsid w:val="007B24DE"/>
    <w:rsid w:val="007B29BA"/>
    <w:rsid w:val="007B5209"/>
    <w:rsid w:val="007C571B"/>
    <w:rsid w:val="007E2271"/>
    <w:rsid w:val="007F38EE"/>
    <w:rsid w:val="0083329E"/>
    <w:rsid w:val="008433AC"/>
    <w:rsid w:val="00846184"/>
    <w:rsid w:val="00847A8B"/>
    <w:rsid w:val="00850432"/>
    <w:rsid w:val="00890796"/>
    <w:rsid w:val="008E0AA9"/>
    <w:rsid w:val="008F40D7"/>
    <w:rsid w:val="008F6C44"/>
    <w:rsid w:val="00900391"/>
    <w:rsid w:val="00915477"/>
    <w:rsid w:val="00922A20"/>
    <w:rsid w:val="00953D85"/>
    <w:rsid w:val="00987F19"/>
    <w:rsid w:val="009971DD"/>
    <w:rsid w:val="009B4AEF"/>
    <w:rsid w:val="009C08AC"/>
    <w:rsid w:val="009D5316"/>
    <w:rsid w:val="009F1C94"/>
    <w:rsid w:val="00A05EB5"/>
    <w:rsid w:val="00A06990"/>
    <w:rsid w:val="00A52DA4"/>
    <w:rsid w:val="00A72054"/>
    <w:rsid w:val="00A76F1C"/>
    <w:rsid w:val="00A850BC"/>
    <w:rsid w:val="00A863A8"/>
    <w:rsid w:val="00A906FB"/>
    <w:rsid w:val="00AC67B5"/>
    <w:rsid w:val="00AE1A43"/>
    <w:rsid w:val="00AE3EE6"/>
    <w:rsid w:val="00AF3558"/>
    <w:rsid w:val="00B14549"/>
    <w:rsid w:val="00B3331D"/>
    <w:rsid w:val="00B3753D"/>
    <w:rsid w:val="00B42469"/>
    <w:rsid w:val="00B817C9"/>
    <w:rsid w:val="00B959B7"/>
    <w:rsid w:val="00BA0239"/>
    <w:rsid w:val="00BA42E9"/>
    <w:rsid w:val="00BD0B7E"/>
    <w:rsid w:val="00BE07B4"/>
    <w:rsid w:val="00C22F91"/>
    <w:rsid w:val="00C3146E"/>
    <w:rsid w:val="00C320A8"/>
    <w:rsid w:val="00C33B49"/>
    <w:rsid w:val="00C512F9"/>
    <w:rsid w:val="00C672B3"/>
    <w:rsid w:val="00C709C2"/>
    <w:rsid w:val="00C71B90"/>
    <w:rsid w:val="00C77113"/>
    <w:rsid w:val="00C7777A"/>
    <w:rsid w:val="00C77966"/>
    <w:rsid w:val="00C82A2C"/>
    <w:rsid w:val="00C974C7"/>
    <w:rsid w:val="00CA2274"/>
    <w:rsid w:val="00CA5DDF"/>
    <w:rsid w:val="00CB3FD3"/>
    <w:rsid w:val="00CC0C78"/>
    <w:rsid w:val="00CE7945"/>
    <w:rsid w:val="00CF1247"/>
    <w:rsid w:val="00D1774E"/>
    <w:rsid w:val="00D322BC"/>
    <w:rsid w:val="00D32F31"/>
    <w:rsid w:val="00D36D05"/>
    <w:rsid w:val="00D42D8A"/>
    <w:rsid w:val="00D604E1"/>
    <w:rsid w:val="00D613D4"/>
    <w:rsid w:val="00D81017"/>
    <w:rsid w:val="00D81CAF"/>
    <w:rsid w:val="00D95E72"/>
    <w:rsid w:val="00DA29CC"/>
    <w:rsid w:val="00DC340B"/>
    <w:rsid w:val="00DD0A59"/>
    <w:rsid w:val="00DD66A3"/>
    <w:rsid w:val="00E02D49"/>
    <w:rsid w:val="00E12900"/>
    <w:rsid w:val="00E13A07"/>
    <w:rsid w:val="00E2021D"/>
    <w:rsid w:val="00E31F3C"/>
    <w:rsid w:val="00E452B0"/>
    <w:rsid w:val="00E77A20"/>
    <w:rsid w:val="00E8028B"/>
    <w:rsid w:val="00E83655"/>
    <w:rsid w:val="00E84DA4"/>
    <w:rsid w:val="00EA06E1"/>
    <w:rsid w:val="00EA1F8B"/>
    <w:rsid w:val="00EB61CD"/>
    <w:rsid w:val="00EB7892"/>
    <w:rsid w:val="00ED4343"/>
    <w:rsid w:val="00ED5130"/>
    <w:rsid w:val="00EF16B5"/>
    <w:rsid w:val="00F11F2B"/>
    <w:rsid w:val="00F579B6"/>
    <w:rsid w:val="00F632A4"/>
    <w:rsid w:val="00F81711"/>
    <w:rsid w:val="00FA49DC"/>
    <w:rsid w:val="00FB4A14"/>
    <w:rsid w:val="00FC7681"/>
    <w:rsid w:val="00FD03C3"/>
    <w:rsid w:val="00FE59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7F9CC2"/>
  <w15:chartTrackingRefBased/>
  <w15:docId w15:val="{3D42CC2F-AF88-4163-A44D-928E4F029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433AC"/>
    <w:pPr>
      <w:spacing w:line="360" w:lineRule="auto"/>
    </w:pPr>
    <w:rPr>
      <w:rFonts w:ascii="Arial" w:hAnsi="Arial"/>
    </w:rPr>
  </w:style>
  <w:style w:type="paragraph" w:styleId="Heading1">
    <w:name w:val="heading 1"/>
    <w:basedOn w:val="Normal"/>
    <w:next w:val="Normal"/>
    <w:link w:val="Heading1Char"/>
    <w:uiPriority w:val="9"/>
    <w:qFormat/>
    <w:rsid w:val="008433AC"/>
    <w:pPr>
      <w:keepNext/>
      <w:keepLines/>
      <w:numPr>
        <w:numId w:val="1"/>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433AC"/>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433AC"/>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8433AC"/>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8433AC"/>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8433AC"/>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8433AC"/>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8433AC"/>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433AC"/>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33AC"/>
    <w:rPr>
      <w:rFonts w:ascii="Arial" w:eastAsiaTheme="majorEastAsia" w:hAnsi="Arial" w:cstheme="majorBidi"/>
      <w:color w:val="2E74B5" w:themeColor="accent1" w:themeShade="BF"/>
      <w:sz w:val="32"/>
      <w:szCs w:val="32"/>
    </w:rPr>
  </w:style>
  <w:style w:type="paragraph" w:styleId="ListParagraph">
    <w:name w:val="List Paragraph"/>
    <w:basedOn w:val="Normal"/>
    <w:uiPriority w:val="34"/>
    <w:qFormat/>
    <w:rsid w:val="008433AC"/>
    <w:pPr>
      <w:ind w:left="720"/>
      <w:contextualSpacing/>
    </w:pPr>
  </w:style>
  <w:style w:type="character" w:customStyle="1" w:styleId="Heading2Char">
    <w:name w:val="Heading 2 Char"/>
    <w:basedOn w:val="DefaultParagraphFont"/>
    <w:link w:val="Heading2"/>
    <w:uiPriority w:val="9"/>
    <w:rsid w:val="008433AC"/>
    <w:rPr>
      <w:rFonts w:ascii="Arial" w:eastAsiaTheme="majorEastAsia" w:hAnsi="Arial" w:cstheme="majorBidi"/>
      <w:color w:val="2E74B5" w:themeColor="accent1" w:themeShade="BF"/>
      <w:sz w:val="26"/>
      <w:szCs w:val="26"/>
    </w:rPr>
  </w:style>
  <w:style w:type="character" w:customStyle="1" w:styleId="Heading3Char">
    <w:name w:val="Heading 3 Char"/>
    <w:basedOn w:val="DefaultParagraphFont"/>
    <w:link w:val="Heading3"/>
    <w:uiPriority w:val="9"/>
    <w:rsid w:val="008433AC"/>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8433AC"/>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8433AC"/>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8433AC"/>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8433AC"/>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8433A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433AC"/>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8433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3AC"/>
    <w:rPr>
      <w:rFonts w:ascii="Arial" w:hAnsi="Arial"/>
    </w:rPr>
  </w:style>
  <w:style w:type="paragraph" w:styleId="Footer">
    <w:name w:val="footer"/>
    <w:basedOn w:val="Normal"/>
    <w:link w:val="FooterChar"/>
    <w:uiPriority w:val="99"/>
    <w:unhideWhenUsed/>
    <w:rsid w:val="008433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3AC"/>
    <w:rPr>
      <w:rFonts w:ascii="Arial" w:hAnsi="Arial"/>
    </w:rPr>
  </w:style>
  <w:style w:type="paragraph" w:styleId="TOCHeading">
    <w:name w:val="TOC Heading"/>
    <w:basedOn w:val="Heading1"/>
    <w:next w:val="Normal"/>
    <w:uiPriority w:val="39"/>
    <w:unhideWhenUsed/>
    <w:qFormat/>
    <w:rsid w:val="009F1C94"/>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9F1C94"/>
    <w:pPr>
      <w:spacing w:after="100"/>
    </w:pPr>
  </w:style>
  <w:style w:type="paragraph" w:styleId="TOC2">
    <w:name w:val="toc 2"/>
    <w:basedOn w:val="Normal"/>
    <w:next w:val="Normal"/>
    <w:autoRedefine/>
    <w:uiPriority w:val="39"/>
    <w:unhideWhenUsed/>
    <w:rsid w:val="009F1C94"/>
    <w:pPr>
      <w:spacing w:after="100"/>
      <w:ind w:left="220"/>
    </w:pPr>
  </w:style>
  <w:style w:type="character" w:styleId="Hyperlink">
    <w:name w:val="Hyperlink"/>
    <w:basedOn w:val="DefaultParagraphFont"/>
    <w:uiPriority w:val="99"/>
    <w:unhideWhenUsed/>
    <w:rsid w:val="009F1C94"/>
    <w:rPr>
      <w:color w:val="0563C1" w:themeColor="hyperlink"/>
      <w:u w:val="single"/>
    </w:rPr>
  </w:style>
  <w:style w:type="table" w:styleId="TableGrid">
    <w:name w:val="Table Grid"/>
    <w:basedOn w:val="TableNormal"/>
    <w:uiPriority w:val="39"/>
    <w:rsid w:val="009F1C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F1C9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E3EE6"/>
    <w:pPr>
      <w:spacing w:after="0"/>
    </w:pPr>
  </w:style>
  <w:style w:type="character" w:styleId="PlaceholderText">
    <w:name w:val="Placeholder Text"/>
    <w:basedOn w:val="DefaultParagraphFont"/>
    <w:uiPriority w:val="99"/>
    <w:semiHidden/>
    <w:rsid w:val="003A58E3"/>
    <w:rPr>
      <w:color w:val="808080"/>
    </w:rPr>
  </w:style>
  <w:style w:type="character" w:styleId="UnresolvedMention">
    <w:name w:val="Unresolved Mention"/>
    <w:basedOn w:val="DefaultParagraphFont"/>
    <w:uiPriority w:val="99"/>
    <w:semiHidden/>
    <w:unhideWhenUsed/>
    <w:rsid w:val="000B1674"/>
    <w:rPr>
      <w:color w:val="605E5C"/>
      <w:shd w:val="clear" w:color="auto" w:fill="E1DFDD"/>
    </w:rPr>
  </w:style>
  <w:style w:type="paragraph" w:styleId="Bibliography">
    <w:name w:val="Bibliography"/>
    <w:basedOn w:val="Normal"/>
    <w:next w:val="Normal"/>
    <w:uiPriority w:val="37"/>
    <w:unhideWhenUsed/>
    <w:rsid w:val="00556F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383296">
      <w:bodyDiv w:val="1"/>
      <w:marLeft w:val="0"/>
      <w:marRight w:val="0"/>
      <w:marTop w:val="0"/>
      <w:marBottom w:val="0"/>
      <w:divBdr>
        <w:top w:val="none" w:sz="0" w:space="0" w:color="auto"/>
        <w:left w:val="none" w:sz="0" w:space="0" w:color="auto"/>
        <w:bottom w:val="none" w:sz="0" w:space="0" w:color="auto"/>
        <w:right w:val="none" w:sz="0" w:space="0" w:color="auto"/>
      </w:divBdr>
    </w:div>
    <w:div w:id="72746800">
      <w:bodyDiv w:val="1"/>
      <w:marLeft w:val="0"/>
      <w:marRight w:val="0"/>
      <w:marTop w:val="0"/>
      <w:marBottom w:val="0"/>
      <w:divBdr>
        <w:top w:val="none" w:sz="0" w:space="0" w:color="auto"/>
        <w:left w:val="none" w:sz="0" w:space="0" w:color="auto"/>
        <w:bottom w:val="none" w:sz="0" w:space="0" w:color="auto"/>
        <w:right w:val="none" w:sz="0" w:space="0" w:color="auto"/>
      </w:divBdr>
    </w:div>
    <w:div w:id="162478398">
      <w:bodyDiv w:val="1"/>
      <w:marLeft w:val="0"/>
      <w:marRight w:val="0"/>
      <w:marTop w:val="0"/>
      <w:marBottom w:val="0"/>
      <w:divBdr>
        <w:top w:val="none" w:sz="0" w:space="0" w:color="auto"/>
        <w:left w:val="none" w:sz="0" w:space="0" w:color="auto"/>
        <w:bottom w:val="none" w:sz="0" w:space="0" w:color="auto"/>
        <w:right w:val="none" w:sz="0" w:space="0" w:color="auto"/>
      </w:divBdr>
    </w:div>
    <w:div w:id="219100772">
      <w:bodyDiv w:val="1"/>
      <w:marLeft w:val="0"/>
      <w:marRight w:val="0"/>
      <w:marTop w:val="0"/>
      <w:marBottom w:val="0"/>
      <w:divBdr>
        <w:top w:val="none" w:sz="0" w:space="0" w:color="auto"/>
        <w:left w:val="none" w:sz="0" w:space="0" w:color="auto"/>
        <w:bottom w:val="none" w:sz="0" w:space="0" w:color="auto"/>
        <w:right w:val="none" w:sz="0" w:space="0" w:color="auto"/>
      </w:divBdr>
    </w:div>
    <w:div w:id="228882230">
      <w:bodyDiv w:val="1"/>
      <w:marLeft w:val="0"/>
      <w:marRight w:val="0"/>
      <w:marTop w:val="0"/>
      <w:marBottom w:val="0"/>
      <w:divBdr>
        <w:top w:val="none" w:sz="0" w:space="0" w:color="auto"/>
        <w:left w:val="none" w:sz="0" w:space="0" w:color="auto"/>
        <w:bottom w:val="none" w:sz="0" w:space="0" w:color="auto"/>
        <w:right w:val="none" w:sz="0" w:space="0" w:color="auto"/>
      </w:divBdr>
    </w:div>
    <w:div w:id="250895814">
      <w:bodyDiv w:val="1"/>
      <w:marLeft w:val="0"/>
      <w:marRight w:val="0"/>
      <w:marTop w:val="0"/>
      <w:marBottom w:val="0"/>
      <w:divBdr>
        <w:top w:val="none" w:sz="0" w:space="0" w:color="auto"/>
        <w:left w:val="none" w:sz="0" w:space="0" w:color="auto"/>
        <w:bottom w:val="none" w:sz="0" w:space="0" w:color="auto"/>
        <w:right w:val="none" w:sz="0" w:space="0" w:color="auto"/>
      </w:divBdr>
    </w:div>
    <w:div w:id="271285684">
      <w:bodyDiv w:val="1"/>
      <w:marLeft w:val="0"/>
      <w:marRight w:val="0"/>
      <w:marTop w:val="0"/>
      <w:marBottom w:val="0"/>
      <w:divBdr>
        <w:top w:val="none" w:sz="0" w:space="0" w:color="auto"/>
        <w:left w:val="none" w:sz="0" w:space="0" w:color="auto"/>
        <w:bottom w:val="none" w:sz="0" w:space="0" w:color="auto"/>
        <w:right w:val="none" w:sz="0" w:space="0" w:color="auto"/>
      </w:divBdr>
    </w:div>
    <w:div w:id="297028699">
      <w:bodyDiv w:val="1"/>
      <w:marLeft w:val="0"/>
      <w:marRight w:val="0"/>
      <w:marTop w:val="0"/>
      <w:marBottom w:val="0"/>
      <w:divBdr>
        <w:top w:val="none" w:sz="0" w:space="0" w:color="auto"/>
        <w:left w:val="none" w:sz="0" w:space="0" w:color="auto"/>
        <w:bottom w:val="none" w:sz="0" w:space="0" w:color="auto"/>
        <w:right w:val="none" w:sz="0" w:space="0" w:color="auto"/>
      </w:divBdr>
    </w:div>
    <w:div w:id="382950648">
      <w:bodyDiv w:val="1"/>
      <w:marLeft w:val="0"/>
      <w:marRight w:val="0"/>
      <w:marTop w:val="0"/>
      <w:marBottom w:val="0"/>
      <w:divBdr>
        <w:top w:val="none" w:sz="0" w:space="0" w:color="auto"/>
        <w:left w:val="none" w:sz="0" w:space="0" w:color="auto"/>
        <w:bottom w:val="none" w:sz="0" w:space="0" w:color="auto"/>
        <w:right w:val="none" w:sz="0" w:space="0" w:color="auto"/>
      </w:divBdr>
    </w:div>
    <w:div w:id="384380868">
      <w:bodyDiv w:val="1"/>
      <w:marLeft w:val="0"/>
      <w:marRight w:val="0"/>
      <w:marTop w:val="0"/>
      <w:marBottom w:val="0"/>
      <w:divBdr>
        <w:top w:val="none" w:sz="0" w:space="0" w:color="auto"/>
        <w:left w:val="none" w:sz="0" w:space="0" w:color="auto"/>
        <w:bottom w:val="none" w:sz="0" w:space="0" w:color="auto"/>
        <w:right w:val="none" w:sz="0" w:space="0" w:color="auto"/>
      </w:divBdr>
    </w:div>
    <w:div w:id="439447439">
      <w:bodyDiv w:val="1"/>
      <w:marLeft w:val="0"/>
      <w:marRight w:val="0"/>
      <w:marTop w:val="0"/>
      <w:marBottom w:val="0"/>
      <w:divBdr>
        <w:top w:val="none" w:sz="0" w:space="0" w:color="auto"/>
        <w:left w:val="none" w:sz="0" w:space="0" w:color="auto"/>
        <w:bottom w:val="none" w:sz="0" w:space="0" w:color="auto"/>
        <w:right w:val="none" w:sz="0" w:space="0" w:color="auto"/>
      </w:divBdr>
    </w:div>
    <w:div w:id="554396193">
      <w:bodyDiv w:val="1"/>
      <w:marLeft w:val="0"/>
      <w:marRight w:val="0"/>
      <w:marTop w:val="0"/>
      <w:marBottom w:val="0"/>
      <w:divBdr>
        <w:top w:val="none" w:sz="0" w:space="0" w:color="auto"/>
        <w:left w:val="none" w:sz="0" w:space="0" w:color="auto"/>
        <w:bottom w:val="none" w:sz="0" w:space="0" w:color="auto"/>
        <w:right w:val="none" w:sz="0" w:space="0" w:color="auto"/>
      </w:divBdr>
    </w:div>
    <w:div w:id="633755882">
      <w:bodyDiv w:val="1"/>
      <w:marLeft w:val="0"/>
      <w:marRight w:val="0"/>
      <w:marTop w:val="0"/>
      <w:marBottom w:val="0"/>
      <w:divBdr>
        <w:top w:val="none" w:sz="0" w:space="0" w:color="auto"/>
        <w:left w:val="none" w:sz="0" w:space="0" w:color="auto"/>
        <w:bottom w:val="none" w:sz="0" w:space="0" w:color="auto"/>
        <w:right w:val="none" w:sz="0" w:space="0" w:color="auto"/>
      </w:divBdr>
    </w:div>
    <w:div w:id="672730785">
      <w:bodyDiv w:val="1"/>
      <w:marLeft w:val="0"/>
      <w:marRight w:val="0"/>
      <w:marTop w:val="0"/>
      <w:marBottom w:val="0"/>
      <w:divBdr>
        <w:top w:val="none" w:sz="0" w:space="0" w:color="auto"/>
        <w:left w:val="none" w:sz="0" w:space="0" w:color="auto"/>
        <w:bottom w:val="none" w:sz="0" w:space="0" w:color="auto"/>
        <w:right w:val="none" w:sz="0" w:space="0" w:color="auto"/>
      </w:divBdr>
    </w:div>
    <w:div w:id="738210576">
      <w:bodyDiv w:val="1"/>
      <w:marLeft w:val="0"/>
      <w:marRight w:val="0"/>
      <w:marTop w:val="0"/>
      <w:marBottom w:val="0"/>
      <w:divBdr>
        <w:top w:val="none" w:sz="0" w:space="0" w:color="auto"/>
        <w:left w:val="none" w:sz="0" w:space="0" w:color="auto"/>
        <w:bottom w:val="none" w:sz="0" w:space="0" w:color="auto"/>
        <w:right w:val="none" w:sz="0" w:space="0" w:color="auto"/>
      </w:divBdr>
    </w:div>
    <w:div w:id="741562210">
      <w:bodyDiv w:val="1"/>
      <w:marLeft w:val="0"/>
      <w:marRight w:val="0"/>
      <w:marTop w:val="0"/>
      <w:marBottom w:val="0"/>
      <w:divBdr>
        <w:top w:val="none" w:sz="0" w:space="0" w:color="auto"/>
        <w:left w:val="none" w:sz="0" w:space="0" w:color="auto"/>
        <w:bottom w:val="none" w:sz="0" w:space="0" w:color="auto"/>
        <w:right w:val="none" w:sz="0" w:space="0" w:color="auto"/>
      </w:divBdr>
    </w:div>
    <w:div w:id="795028590">
      <w:bodyDiv w:val="1"/>
      <w:marLeft w:val="0"/>
      <w:marRight w:val="0"/>
      <w:marTop w:val="0"/>
      <w:marBottom w:val="0"/>
      <w:divBdr>
        <w:top w:val="none" w:sz="0" w:space="0" w:color="auto"/>
        <w:left w:val="none" w:sz="0" w:space="0" w:color="auto"/>
        <w:bottom w:val="none" w:sz="0" w:space="0" w:color="auto"/>
        <w:right w:val="none" w:sz="0" w:space="0" w:color="auto"/>
      </w:divBdr>
    </w:div>
    <w:div w:id="939290102">
      <w:bodyDiv w:val="1"/>
      <w:marLeft w:val="0"/>
      <w:marRight w:val="0"/>
      <w:marTop w:val="0"/>
      <w:marBottom w:val="0"/>
      <w:divBdr>
        <w:top w:val="none" w:sz="0" w:space="0" w:color="auto"/>
        <w:left w:val="none" w:sz="0" w:space="0" w:color="auto"/>
        <w:bottom w:val="none" w:sz="0" w:space="0" w:color="auto"/>
        <w:right w:val="none" w:sz="0" w:space="0" w:color="auto"/>
      </w:divBdr>
    </w:div>
    <w:div w:id="940913474">
      <w:bodyDiv w:val="1"/>
      <w:marLeft w:val="0"/>
      <w:marRight w:val="0"/>
      <w:marTop w:val="0"/>
      <w:marBottom w:val="0"/>
      <w:divBdr>
        <w:top w:val="none" w:sz="0" w:space="0" w:color="auto"/>
        <w:left w:val="none" w:sz="0" w:space="0" w:color="auto"/>
        <w:bottom w:val="none" w:sz="0" w:space="0" w:color="auto"/>
        <w:right w:val="none" w:sz="0" w:space="0" w:color="auto"/>
      </w:divBdr>
    </w:div>
    <w:div w:id="949123101">
      <w:bodyDiv w:val="1"/>
      <w:marLeft w:val="0"/>
      <w:marRight w:val="0"/>
      <w:marTop w:val="0"/>
      <w:marBottom w:val="0"/>
      <w:divBdr>
        <w:top w:val="none" w:sz="0" w:space="0" w:color="auto"/>
        <w:left w:val="none" w:sz="0" w:space="0" w:color="auto"/>
        <w:bottom w:val="none" w:sz="0" w:space="0" w:color="auto"/>
        <w:right w:val="none" w:sz="0" w:space="0" w:color="auto"/>
      </w:divBdr>
    </w:div>
    <w:div w:id="1047797619">
      <w:bodyDiv w:val="1"/>
      <w:marLeft w:val="0"/>
      <w:marRight w:val="0"/>
      <w:marTop w:val="0"/>
      <w:marBottom w:val="0"/>
      <w:divBdr>
        <w:top w:val="none" w:sz="0" w:space="0" w:color="auto"/>
        <w:left w:val="none" w:sz="0" w:space="0" w:color="auto"/>
        <w:bottom w:val="none" w:sz="0" w:space="0" w:color="auto"/>
        <w:right w:val="none" w:sz="0" w:space="0" w:color="auto"/>
      </w:divBdr>
    </w:div>
    <w:div w:id="1052466185">
      <w:bodyDiv w:val="1"/>
      <w:marLeft w:val="0"/>
      <w:marRight w:val="0"/>
      <w:marTop w:val="0"/>
      <w:marBottom w:val="0"/>
      <w:divBdr>
        <w:top w:val="none" w:sz="0" w:space="0" w:color="auto"/>
        <w:left w:val="none" w:sz="0" w:space="0" w:color="auto"/>
        <w:bottom w:val="none" w:sz="0" w:space="0" w:color="auto"/>
        <w:right w:val="none" w:sz="0" w:space="0" w:color="auto"/>
      </w:divBdr>
    </w:div>
    <w:div w:id="1115053272">
      <w:bodyDiv w:val="1"/>
      <w:marLeft w:val="0"/>
      <w:marRight w:val="0"/>
      <w:marTop w:val="0"/>
      <w:marBottom w:val="0"/>
      <w:divBdr>
        <w:top w:val="none" w:sz="0" w:space="0" w:color="auto"/>
        <w:left w:val="none" w:sz="0" w:space="0" w:color="auto"/>
        <w:bottom w:val="none" w:sz="0" w:space="0" w:color="auto"/>
        <w:right w:val="none" w:sz="0" w:space="0" w:color="auto"/>
      </w:divBdr>
    </w:div>
    <w:div w:id="1165173076">
      <w:bodyDiv w:val="1"/>
      <w:marLeft w:val="0"/>
      <w:marRight w:val="0"/>
      <w:marTop w:val="0"/>
      <w:marBottom w:val="0"/>
      <w:divBdr>
        <w:top w:val="none" w:sz="0" w:space="0" w:color="auto"/>
        <w:left w:val="none" w:sz="0" w:space="0" w:color="auto"/>
        <w:bottom w:val="none" w:sz="0" w:space="0" w:color="auto"/>
        <w:right w:val="none" w:sz="0" w:space="0" w:color="auto"/>
      </w:divBdr>
    </w:div>
    <w:div w:id="1183932158">
      <w:bodyDiv w:val="1"/>
      <w:marLeft w:val="0"/>
      <w:marRight w:val="0"/>
      <w:marTop w:val="0"/>
      <w:marBottom w:val="0"/>
      <w:divBdr>
        <w:top w:val="none" w:sz="0" w:space="0" w:color="auto"/>
        <w:left w:val="none" w:sz="0" w:space="0" w:color="auto"/>
        <w:bottom w:val="none" w:sz="0" w:space="0" w:color="auto"/>
        <w:right w:val="none" w:sz="0" w:space="0" w:color="auto"/>
      </w:divBdr>
    </w:div>
    <w:div w:id="1187401569">
      <w:bodyDiv w:val="1"/>
      <w:marLeft w:val="0"/>
      <w:marRight w:val="0"/>
      <w:marTop w:val="0"/>
      <w:marBottom w:val="0"/>
      <w:divBdr>
        <w:top w:val="none" w:sz="0" w:space="0" w:color="auto"/>
        <w:left w:val="none" w:sz="0" w:space="0" w:color="auto"/>
        <w:bottom w:val="none" w:sz="0" w:space="0" w:color="auto"/>
        <w:right w:val="none" w:sz="0" w:space="0" w:color="auto"/>
      </w:divBdr>
    </w:div>
    <w:div w:id="1224676350">
      <w:bodyDiv w:val="1"/>
      <w:marLeft w:val="0"/>
      <w:marRight w:val="0"/>
      <w:marTop w:val="0"/>
      <w:marBottom w:val="0"/>
      <w:divBdr>
        <w:top w:val="none" w:sz="0" w:space="0" w:color="auto"/>
        <w:left w:val="none" w:sz="0" w:space="0" w:color="auto"/>
        <w:bottom w:val="none" w:sz="0" w:space="0" w:color="auto"/>
        <w:right w:val="none" w:sz="0" w:space="0" w:color="auto"/>
      </w:divBdr>
    </w:div>
    <w:div w:id="1373994239">
      <w:bodyDiv w:val="1"/>
      <w:marLeft w:val="0"/>
      <w:marRight w:val="0"/>
      <w:marTop w:val="0"/>
      <w:marBottom w:val="0"/>
      <w:divBdr>
        <w:top w:val="none" w:sz="0" w:space="0" w:color="auto"/>
        <w:left w:val="none" w:sz="0" w:space="0" w:color="auto"/>
        <w:bottom w:val="none" w:sz="0" w:space="0" w:color="auto"/>
        <w:right w:val="none" w:sz="0" w:space="0" w:color="auto"/>
      </w:divBdr>
    </w:div>
    <w:div w:id="1432240837">
      <w:bodyDiv w:val="1"/>
      <w:marLeft w:val="0"/>
      <w:marRight w:val="0"/>
      <w:marTop w:val="0"/>
      <w:marBottom w:val="0"/>
      <w:divBdr>
        <w:top w:val="none" w:sz="0" w:space="0" w:color="auto"/>
        <w:left w:val="none" w:sz="0" w:space="0" w:color="auto"/>
        <w:bottom w:val="none" w:sz="0" w:space="0" w:color="auto"/>
        <w:right w:val="none" w:sz="0" w:space="0" w:color="auto"/>
      </w:divBdr>
    </w:div>
    <w:div w:id="1587153951">
      <w:bodyDiv w:val="1"/>
      <w:marLeft w:val="0"/>
      <w:marRight w:val="0"/>
      <w:marTop w:val="0"/>
      <w:marBottom w:val="0"/>
      <w:divBdr>
        <w:top w:val="none" w:sz="0" w:space="0" w:color="auto"/>
        <w:left w:val="none" w:sz="0" w:space="0" w:color="auto"/>
        <w:bottom w:val="none" w:sz="0" w:space="0" w:color="auto"/>
        <w:right w:val="none" w:sz="0" w:space="0" w:color="auto"/>
      </w:divBdr>
    </w:div>
    <w:div w:id="1626622543">
      <w:bodyDiv w:val="1"/>
      <w:marLeft w:val="0"/>
      <w:marRight w:val="0"/>
      <w:marTop w:val="0"/>
      <w:marBottom w:val="0"/>
      <w:divBdr>
        <w:top w:val="none" w:sz="0" w:space="0" w:color="auto"/>
        <w:left w:val="none" w:sz="0" w:space="0" w:color="auto"/>
        <w:bottom w:val="none" w:sz="0" w:space="0" w:color="auto"/>
        <w:right w:val="none" w:sz="0" w:space="0" w:color="auto"/>
      </w:divBdr>
    </w:div>
    <w:div w:id="2018920304">
      <w:bodyDiv w:val="1"/>
      <w:marLeft w:val="0"/>
      <w:marRight w:val="0"/>
      <w:marTop w:val="0"/>
      <w:marBottom w:val="0"/>
      <w:divBdr>
        <w:top w:val="none" w:sz="0" w:space="0" w:color="auto"/>
        <w:left w:val="none" w:sz="0" w:space="0" w:color="auto"/>
        <w:bottom w:val="none" w:sz="0" w:space="0" w:color="auto"/>
        <w:right w:val="none" w:sz="0" w:space="0" w:color="auto"/>
      </w:divBdr>
    </w:div>
    <w:div w:id="2077050002">
      <w:bodyDiv w:val="1"/>
      <w:marLeft w:val="0"/>
      <w:marRight w:val="0"/>
      <w:marTop w:val="0"/>
      <w:marBottom w:val="0"/>
      <w:divBdr>
        <w:top w:val="none" w:sz="0" w:space="0" w:color="auto"/>
        <w:left w:val="none" w:sz="0" w:space="0" w:color="auto"/>
        <w:bottom w:val="none" w:sz="0" w:space="0" w:color="auto"/>
        <w:right w:val="none" w:sz="0" w:space="0" w:color="auto"/>
      </w:divBdr>
    </w:div>
    <w:div w:id="2139300821">
      <w:bodyDiv w:val="1"/>
      <w:marLeft w:val="0"/>
      <w:marRight w:val="0"/>
      <w:marTop w:val="0"/>
      <w:marBottom w:val="0"/>
      <w:divBdr>
        <w:top w:val="none" w:sz="0" w:space="0" w:color="auto"/>
        <w:left w:val="none" w:sz="0" w:space="0" w:color="auto"/>
        <w:bottom w:val="none" w:sz="0" w:space="0" w:color="auto"/>
        <w:right w:val="none" w:sz="0" w:space="0" w:color="auto"/>
      </w:divBdr>
    </w:div>
    <w:div w:id="2145347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chart" Target="charts/chart5.xml"/><Relationship Id="rId39" Type="http://schemas.openxmlformats.org/officeDocument/2006/relationships/image" Target="media/image14.png"/><Relationship Id="rId3" Type="http://schemas.openxmlformats.org/officeDocument/2006/relationships/customXml" Target="../customXml/item3.xml"/><Relationship Id="rId21" Type="http://schemas.openxmlformats.org/officeDocument/2006/relationships/image" Target="media/image10.jpeg"/><Relationship Id="rId34" Type="http://schemas.openxmlformats.org/officeDocument/2006/relationships/chart" Target="charts/chart13.xml"/><Relationship Id="rId42" Type="http://schemas.openxmlformats.org/officeDocument/2006/relationships/image" Target="media/image17.png"/><Relationship Id="rId7" Type="http://schemas.openxmlformats.org/officeDocument/2006/relationships/settings" Target="settings.xml"/><Relationship Id="rId12" Type="http://schemas.openxmlformats.org/officeDocument/2006/relationships/image" Target="media/image1.jpeg"/><Relationship Id="rId17" Type="http://schemas.openxmlformats.org/officeDocument/2006/relationships/image" Target="media/image6.gif"/><Relationship Id="rId25" Type="http://schemas.openxmlformats.org/officeDocument/2006/relationships/chart" Target="charts/chart4.xml"/><Relationship Id="rId33" Type="http://schemas.openxmlformats.org/officeDocument/2006/relationships/chart" Target="charts/chart12.xml"/><Relationship Id="rId38" Type="http://schemas.openxmlformats.org/officeDocument/2006/relationships/image" Target="media/image13.png"/><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jpeg"/><Relationship Id="rId29" Type="http://schemas.openxmlformats.org/officeDocument/2006/relationships/chart" Target="charts/chart8.xml"/><Relationship Id="rId41"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24" Type="http://schemas.openxmlformats.org/officeDocument/2006/relationships/chart" Target="charts/chart3.xml"/><Relationship Id="rId32" Type="http://schemas.openxmlformats.org/officeDocument/2006/relationships/chart" Target="charts/chart11.xml"/><Relationship Id="rId37" Type="http://schemas.openxmlformats.org/officeDocument/2006/relationships/image" Target="media/image12.png"/><Relationship Id="rId40" Type="http://schemas.openxmlformats.org/officeDocument/2006/relationships/image" Target="media/image15.png"/><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emf"/><Relationship Id="rId23" Type="http://schemas.openxmlformats.org/officeDocument/2006/relationships/chart" Target="charts/chart2.xml"/><Relationship Id="rId28" Type="http://schemas.openxmlformats.org/officeDocument/2006/relationships/chart" Target="charts/chart7.xml"/><Relationship Id="rId36" Type="http://schemas.openxmlformats.org/officeDocument/2006/relationships/image" Target="media/image11.png"/><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chart" Target="charts/chart10.xml"/><Relationship Id="rId44" Type="http://schemas.openxmlformats.org/officeDocument/2006/relationships/image" Target="media/image1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chart" Target="charts/chart1.xml"/><Relationship Id="rId27" Type="http://schemas.openxmlformats.org/officeDocument/2006/relationships/chart" Target="charts/chart6.xml"/><Relationship Id="rId30" Type="http://schemas.openxmlformats.org/officeDocument/2006/relationships/chart" Target="charts/chart9.xml"/><Relationship Id="rId35" Type="http://schemas.openxmlformats.org/officeDocument/2006/relationships/chart" Target="charts/chart14.xml"/><Relationship Id="rId43" Type="http://schemas.openxmlformats.org/officeDocument/2006/relationships/image" Target="media/image18.png"/></Relationships>
</file>

<file path=word/_rels/settings.xml.rels><?xml version="1.0" encoding="UTF-8" standalone="yes"?>
<Relationships xmlns="http://schemas.openxmlformats.org/package/2006/relationships"><Relationship Id="rId1" Type="http://schemas.openxmlformats.org/officeDocument/2006/relationships/attachedTemplate" Target="file:///U:\Year%203\Engine\Report%202.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chopkins_149588_student_uwtsd_ac_uk/Documents/Year%203/Engine%20Design/Engine%20Design%20Excel%20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chopkins_149588_student_uwtsd_ac_uk/Documents/Year%203/Engine%20Design/Engine%20Design%20Excel%20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chopkins_149588_student_uwtsd_ac_uk/Documents/Year%203/Engine%20Design/Engine%20Design%20Excel%20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chopkins_149588_student_uwtsd_ac_uk/Documents/Year%203/Engine%20Design/Engine%20Design%20Excel%20Shee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chopkins_149588_student_uwtsd_ac_uk/Documents/Year%203/Engine%20Design/Engine%20Design%20Excel%20Shee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chopkins_149588_student_uwtsd_ac_uk/Documents/Year%203/Engine%20Design/Engine%20Design%20Excel%20Shee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1" Type="http://schemas.openxmlformats.org/officeDocument/2006/relationships/oleObject" Target="https://uowtsd-my.sharepoint.com/personal/chopkins_149588_student_uwtsd_ac_uk/Documents/Year%203/Engine%20Design/Engine%20Design%20Excel%20Sheet.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https://uowtsd-my.sharepoint.com/personal/chopkins_149588_student_uwtsd_ac_uk/Documents/Year%203/Engine%20Design/Engine%20Design%20Excel%20Sheet.xlsx" TargetMode="External"/></Relationships>
</file>

<file path=word/charts/_rels/chart9.xml.rels><?xml version="1.0" encoding="UTF-8" standalone="yes"?>
<Relationships xmlns="http://schemas.openxmlformats.org/package/2006/relationships"><Relationship Id="rId3" Type="http://schemas.openxmlformats.org/officeDocument/2006/relationships/oleObject" Target="https://uowtsd-my.sharepoint.com/personal/chopkins_149588_student_uwtsd_ac_uk/Documents/Year%203/Engine%20Design/Engine%20Design%20Excel%20Sheet.xlsx" TargetMode="External"/><Relationship Id="rId2" Type="http://schemas.microsoft.com/office/2011/relationships/chartColorStyle" Target="colors7.xml"/><Relationship Id="rId1" Type="http://schemas.microsoft.com/office/2011/relationships/chartStyle" Target="style7.xml"/></Relationships>
</file>

<file path=word/charts/_rels/chart10.xml.rels><?xml version="1.0" encoding="UTF-8" standalone="yes"?>
<Relationships xmlns="http://schemas.openxmlformats.org/package/2006/relationships"><Relationship Id="rId3" Type="http://schemas.openxmlformats.org/officeDocument/2006/relationships/oleObject" Target="https://uowtsd-my.sharepoint.com/personal/chopkins_149588_student_uwtsd_ac_uk/Documents/Year%203/Engine%20Design/Engine%20Design%20Excel%20Sheet.xlsx" TargetMode="External"/><Relationship Id="rId2" Type="http://schemas.microsoft.com/office/2011/relationships/chartColorStyle" Target="colors8.xml"/><Relationship Id="rId1" Type="http://schemas.microsoft.com/office/2011/relationships/chartStyle" Target="style8.xml"/></Relationships>
</file>

<file path=word/charts/_rels/chart11.xml.rels><?xml version="1.0" encoding="UTF-8" standalone="yes"?>
<Relationships xmlns="http://schemas.openxmlformats.org/package/2006/relationships"><Relationship Id="rId3" Type="http://schemas.openxmlformats.org/officeDocument/2006/relationships/oleObject" Target="https://uowtsd-my.sharepoint.com/personal/chopkins_149588_student_uwtsd_ac_uk/Documents/Year%203/Engine%20Design/Engine%20Design%20Excel%20Sheet.xlsx" TargetMode="External"/><Relationship Id="rId2" Type="http://schemas.microsoft.com/office/2011/relationships/chartColorStyle" Target="colors9.xml"/><Relationship Id="rId1" Type="http://schemas.microsoft.com/office/2011/relationships/chartStyle" Target="style9.xml"/></Relationships>
</file>

<file path=word/charts/_rels/chart12.xml.rels><?xml version="1.0" encoding="UTF-8" standalone="yes"?>
<Relationships xmlns="http://schemas.openxmlformats.org/package/2006/relationships"><Relationship Id="rId3" Type="http://schemas.openxmlformats.org/officeDocument/2006/relationships/oleObject" Target="https://uowtsd-my.sharepoint.com/personal/chopkins_149588_student_uwtsd_ac_uk/Documents/Year%203/Engine%20Design/Engine%20Design%20Excel%20Sheet.xlsx" TargetMode="External"/><Relationship Id="rId2" Type="http://schemas.microsoft.com/office/2011/relationships/chartColorStyle" Target="colors10.xml"/><Relationship Id="rId1" Type="http://schemas.microsoft.com/office/2011/relationships/chartStyle" Target="style10.xml"/></Relationships>
</file>

<file path=word/charts/_rels/chart13.xml.rels><?xml version="1.0" encoding="UTF-8" standalone="yes"?>
<Relationships xmlns="http://schemas.openxmlformats.org/package/2006/relationships"><Relationship Id="rId3" Type="http://schemas.openxmlformats.org/officeDocument/2006/relationships/oleObject" Target="https://uowtsd-my.sharepoint.com/personal/chopkins_149588_student_uwtsd_ac_uk/Documents/Year%203/Engine%20Design/Engine%20Design%20Excel%20Sheet.xlsx" TargetMode="External"/><Relationship Id="rId2" Type="http://schemas.microsoft.com/office/2011/relationships/chartColorStyle" Target="colors11.xml"/><Relationship Id="rId1" Type="http://schemas.microsoft.com/office/2011/relationships/chartStyle" Target="style11.xml"/></Relationships>
</file>

<file path=word/charts/_rels/chart14.xml.rels><?xml version="1.0" encoding="UTF-8" standalone="yes"?>
<Relationships xmlns="http://schemas.openxmlformats.org/package/2006/relationships"><Relationship Id="rId3" Type="http://schemas.openxmlformats.org/officeDocument/2006/relationships/oleObject" Target="https://uowtsd-my.sharepoint.com/personal/chopkins_149588_student_uwtsd_ac_uk/Documents/Year%203/Engine%20Design/Engine%20Design%20Excel%20Sheet.xlsx" TargetMode="Externa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Goodman</a:t>
            </a:r>
            <a:r>
              <a:rPr lang="en-GB" baseline="0"/>
              <a:t> Diagram Gudgeon Pin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tx1"/>
              </a:solidFill>
              <a:prstDash val="dash"/>
              <a:round/>
            </a:ln>
            <a:effectLst/>
          </c:spPr>
          <c:marker>
            <c:symbol val="none"/>
          </c:marker>
          <c:xVal>
            <c:numRef>
              <c:f>Assignment!$AE$55:$AE$56</c:f>
              <c:numCache>
                <c:formatCode>General</c:formatCode>
                <c:ptCount val="2"/>
                <c:pt idx="0">
                  <c:v>0</c:v>
                </c:pt>
                <c:pt idx="1">
                  <c:v>1110</c:v>
                </c:pt>
              </c:numCache>
            </c:numRef>
          </c:xVal>
          <c:yVal>
            <c:numRef>
              <c:f>Assignment!$AF$55:$AF$56</c:f>
              <c:numCache>
                <c:formatCode>General</c:formatCode>
                <c:ptCount val="2"/>
                <c:pt idx="0">
                  <c:v>1110</c:v>
                </c:pt>
                <c:pt idx="1">
                  <c:v>1110</c:v>
                </c:pt>
              </c:numCache>
            </c:numRef>
          </c:yVal>
          <c:smooth val="1"/>
          <c:extLst>
            <c:ext xmlns:c16="http://schemas.microsoft.com/office/drawing/2014/chart" uri="{C3380CC4-5D6E-409C-BE32-E72D297353CC}">
              <c16:uniqueId val="{00000000-4B1C-490E-B7DE-35E0DDD7046A}"/>
            </c:ext>
          </c:extLst>
        </c:ser>
        <c:ser>
          <c:idx val="1"/>
          <c:order val="1"/>
          <c:spPr>
            <a:ln w="19050" cap="rnd">
              <a:solidFill>
                <a:schemeClr val="tx1"/>
              </a:solidFill>
              <a:prstDash val="dash"/>
              <a:round/>
            </a:ln>
            <a:effectLst/>
          </c:spPr>
          <c:marker>
            <c:symbol val="none"/>
          </c:marker>
          <c:xVal>
            <c:numRef>
              <c:f>Assignment!$AF$55:$AF$56</c:f>
              <c:numCache>
                <c:formatCode>General</c:formatCode>
                <c:ptCount val="2"/>
                <c:pt idx="0">
                  <c:v>1110</c:v>
                </c:pt>
                <c:pt idx="1">
                  <c:v>1110</c:v>
                </c:pt>
              </c:numCache>
            </c:numRef>
          </c:xVal>
          <c:yVal>
            <c:numRef>
              <c:f>Assignment!$AE$55:$AE$56</c:f>
              <c:numCache>
                <c:formatCode>General</c:formatCode>
                <c:ptCount val="2"/>
                <c:pt idx="0">
                  <c:v>0</c:v>
                </c:pt>
                <c:pt idx="1">
                  <c:v>1110</c:v>
                </c:pt>
              </c:numCache>
            </c:numRef>
          </c:yVal>
          <c:smooth val="1"/>
          <c:extLst>
            <c:ext xmlns:c16="http://schemas.microsoft.com/office/drawing/2014/chart" uri="{C3380CC4-5D6E-409C-BE32-E72D297353CC}">
              <c16:uniqueId val="{00000001-4B1C-490E-B7DE-35E0DDD7046A}"/>
            </c:ext>
          </c:extLst>
        </c:ser>
        <c:ser>
          <c:idx val="4"/>
          <c:order val="2"/>
          <c:tx>
            <c:v>6000</c:v>
          </c:tx>
          <c:spPr>
            <a:ln w="19050" cap="rnd">
              <a:solidFill>
                <a:schemeClr val="accent5"/>
              </a:solidFill>
              <a:round/>
            </a:ln>
            <a:effectLst/>
          </c:spPr>
          <c:marker>
            <c:symbol val="none"/>
          </c:marker>
          <c:xVal>
            <c:numRef>
              <c:f>Assignment!$R$47:$R$48</c:f>
              <c:numCache>
                <c:formatCode>General</c:formatCode>
                <c:ptCount val="2"/>
                <c:pt idx="0">
                  <c:v>293.74894904564508</c:v>
                </c:pt>
                <c:pt idx="1">
                  <c:v>293.74894904564508</c:v>
                </c:pt>
              </c:numCache>
            </c:numRef>
          </c:xVal>
          <c:yVal>
            <c:numRef>
              <c:f>Assignment!$V$47:$V$48</c:f>
              <c:numCache>
                <c:formatCode>0.00</c:formatCode>
                <c:ptCount val="2"/>
                <c:pt idx="0">
                  <c:v>661.06192197510484</c:v>
                </c:pt>
                <c:pt idx="1">
                  <c:v>-73.564023883814571</c:v>
                </c:pt>
              </c:numCache>
            </c:numRef>
          </c:yVal>
          <c:smooth val="1"/>
          <c:extLst>
            <c:ext xmlns:c16="http://schemas.microsoft.com/office/drawing/2014/chart" uri="{C3380CC4-5D6E-409C-BE32-E72D297353CC}">
              <c16:uniqueId val="{00000003-4B1C-490E-B7DE-35E0DDD7046A}"/>
            </c:ext>
          </c:extLst>
        </c:ser>
        <c:ser>
          <c:idx val="5"/>
          <c:order val="3"/>
          <c:tx>
            <c:strRef>
              <c:f>Assignment!$K$49</c:f>
              <c:strCache>
                <c:ptCount val="1"/>
                <c:pt idx="0">
                  <c:v>5700</c:v>
                </c:pt>
              </c:strCache>
            </c:strRef>
          </c:tx>
          <c:spPr>
            <a:ln w="19050" cap="rnd">
              <a:solidFill>
                <a:schemeClr val="accent6"/>
              </a:solidFill>
              <a:round/>
            </a:ln>
            <a:effectLst/>
          </c:spPr>
          <c:marker>
            <c:symbol val="none"/>
          </c:marker>
          <c:xVal>
            <c:numRef>
              <c:f>Assignment!$R$49:$R$50</c:f>
              <c:numCache>
                <c:formatCode>General</c:formatCode>
                <c:ptCount val="2"/>
                <c:pt idx="0">
                  <c:v>292.58486757262801</c:v>
                </c:pt>
                <c:pt idx="1">
                  <c:v>292.58486757262801</c:v>
                </c:pt>
              </c:numCache>
            </c:numRef>
          </c:xVal>
          <c:yVal>
            <c:numRef>
              <c:f>Assignment!$V$49:$V$50</c:f>
              <c:numCache>
                <c:formatCode>0.00</c:formatCode>
                <c:ptCount val="2"/>
                <c:pt idx="0">
                  <c:v>660.42167716494544</c:v>
                </c:pt>
                <c:pt idx="1">
                  <c:v>-75.251942019689409</c:v>
                </c:pt>
              </c:numCache>
            </c:numRef>
          </c:yVal>
          <c:smooth val="1"/>
          <c:extLst>
            <c:ext xmlns:c16="http://schemas.microsoft.com/office/drawing/2014/chart" uri="{C3380CC4-5D6E-409C-BE32-E72D297353CC}">
              <c16:uniqueId val="{00000002-4B1C-490E-B7DE-35E0DDD7046A}"/>
            </c:ext>
          </c:extLst>
        </c:ser>
        <c:ser>
          <c:idx val="6"/>
          <c:order val="4"/>
          <c:tx>
            <c:strRef>
              <c:f>Assignment!$K$51</c:f>
              <c:strCache>
                <c:ptCount val="1"/>
                <c:pt idx="0">
                  <c:v>5500</c:v>
                </c:pt>
              </c:strCache>
            </c:strRef>
          </c:tx>
          <c:spPr>
            <a:ln w="19050" cap="rnd">
              <a:solidFill>
                <a:srgbClr val="FF0000"/>
              </a:solidFill>
              <a:round/>
            </a:ln>
            <a:effectLst/>
          </c:spPr>
          <c:marker>
            <c:symbol val="none"/>
          </c:marker>
          <c:xVal>
            <c:numRef>
              <c:f>Assignment!$R$51:$R$52</c:f>
              <c:numCache>
                <c:formatCode>General</c:formatCode>
                <c:ptCount val="2"/>
                <c:pt idx="0">
                  <c:v>285.58824359888501</c:v>
                </c:pt>
                <c:pt idx="1">
                  <c:v>285.58824359888501</c:v>
                </c:pt>
              </c:numCache>
            </c:numRef>
          </c:xVal>
          <c:yVal>
            <c:numRef>
              <c:f>Assignment!$V$51:$V$52</c:f>
              <c:numCache>
                <c:formatCode>0.00</c:formatCode>
                <c:ptCount val="2"/>
                <c:pt idx="0">
                  <c:v>656.57353397938675</c:v>
                </c:pt>
                <c:pt idx="1">
                  <c:v>-85.397046781616723</c:v>
                </c:pt>
              </c:numCache>
            </c:numRef>
          </c:yVal>
          <c:smooth val="1"/>
          <c:extLst>
            <c:ext xmlns:c16="http://schemas.microsoft.com/office/drawing/2014/chart" uri="{C3380CC4-5D6E-409C-BE32-E72D297353CC}">
              <c16:uniqueId val="{00000004-4B1C-490E-B7DE-35E0DDD7046A}"/>
            </c:ext>
          </c:extLst>
        </c:ser>
        <c:ser>
          <c:idx val="7"/>
          <c:order val="5"/>
          <c:tx>
            <c:strRef>
              <c:f>Assignment!$K$53</c:f>
              <c:strCache>
                <c:ptCount val="1"/>
                <c:pt idx="0">
                  <c:v>5000</c:v>
                </c:pt>
              </c:strCache>
            </c:strRef>
          </c:tx>
          <c:spPr>
            <a:ln w="19050" cap="rnd">
              <a:solidFill>
                <a:schemeClr val="accent2">
                  <a:lumMod val="60000"/>
                </a:schemeClr>
              </a:solidFill>
              <a:round/>
            </a:ln>
            <a:effectLst/>
          </c:spPr>
          <c:marker>
            <c:symbol val="none"/>
          </c:marker>
          <c:xVal>
            <c:numRef>
              <c:f>Assignment!$R$53:$R$54</c:f>
              <c:numCache>
                <c:formatCode>General</c:formatCode>
                <c:ptCount val="2"/>
                <c:pt idx="0">
                  <c:v>267.84651058886197</c:v>
                </c:pt>
                <c:pt idx="1">
                  <c:v>267.84651058886197</c:v>
                </c:pt>
              </c:numCache>
            </c:numRef>
          </c:xVal>
          <c:yVal>
            <c:numRef>
              <c:f>Assignment!$V$53:$V$54</c:f>
              <c:numCache>
                <c:formatCode>0.00</c:formatCode>
                <c:ptCount val="2"/>
                <c:pt idx="0">
                  <c:v>646.81558082387414</c:v>
                </c:pt>
                <c:pt idx="1">
                  <c:v>-111.12255964615008</c:v>
                </c:pt>
              </c:numCache>
            </c:numRef>
          </c:yVal>
          <c:smooth val="1"/>
          <c:extLst>
            <c:ext xmlns:c16="http://schemas.microsoft.com/office/drawing/2014/chart" uri="{C3380CC4-5D6E-409C-BE32-E72D297353CC}">
              <c16:uniqueId val="{00000005-4B1C-490E-B7DE-35E0DDD7046A}"/>
            </c:ext>
          </c:extLst>
        </c:ser>
        <c:ser>
          <c:idx val="8"/>
          <c:order val="6"/>
          <c:tx>
            <c:strRef>
              <c:f>Assignment!$K$55</c:f>
              <c:strCache>
                <c:ptCount val="1"/>
                <c:pt idx="0">
                  <c:v>4500</c:v>
                </c:pt>
              </c:strCache>
            </c:strRef>
          </c:tx>
          <c:spPr>
            <a:ln w="19050" cap="rnd" cmpd="sng">
              <a:solidFill>
                <a:schemeClr val="accent3">
                  <a:lumMod val="60000"/>
                </a:schemeClr>
              </a:solidFill>
              <a:round/>
            </a:ln>
            <a:effectLst/>
          </c:spPr>
          <c:marker>
            <c:symbol val="none"/>
          </c:marker>
          <c:xVal>
            <c:numRef>
              <c:f>Assignment!$R$55:$R$56</c:f>
              <c:numCache>
                <c:formatCode>General</c:formatCode>
                <c:ptCount val="2"/>
                <c:pt idx="0">
                  <c:v>258.68903697544846</c:v>
                </c:pt>
                <c:pt idx="1">
                  <c:v>258.68903697544846</c:v>
                </c:pt>
              </c:numCache>
            </c:numRef>
          </c:xVal>
          <c:yVal>
            <c:numRef>
              <c:f>Assignment!$V$55:$V$56</c:f>
              <c:numCache>
                <c:formatCode>0.00</c:formatCode>
                <c:ptCount val="2"/>
                <c:pt idx="0">
                  <c:v>641.77897033649663</c:v>
                </c:pt>
                <c:pt idx="1">
                  <c:v>-124.40089638559971</c:v>
                </c:pt>
              </c:numCache>
            </c:numRef>
          </c:yVal>
          <c:smooth val="1"/>
          <c:extLst>
            <c:ext xmlns:c16="http://schemas.microsoft.com/office/drawing/2014/chart" uri="{C3380CC4-5D6E-409C-BE32-E72D297353CC}">
              <c16:uniqueId val="{00000006-4B1C-490E-B7DE-35E0DDD7046A}"/>
            </c:ext>
          </c:extLst>
        </c:ser>
        <c:ser>
          <c:idx val="9"/>
          <c:order val="7"/>
          <c:tx>
            <c:strRef>
              <c:f>Assignment!$K$57</c:f>
              <c:strCache>
                <c:ptCount val="1"/>
                <c:pt idx="0">
                  <c:v>4000</c:v>
                </c:pt>
              </c:strCache>
            </c:strRef>
          </c:tx>
          <c:spPr>
            <a:ln w="19050" cap="rnd">
              <a:solidFill>
                <a:schemeClr val="accent4">
                  <a:lumMod val="60000"/>
                </a:schemeClr>
              </a:solidFill>
              <a:round/>
            </a:ln>
            <a:effectLst/>
          </c:spPr>
          <c:marker>
            <c:symbol val="none"/>
          </c:marker>
          <c:xVal>
            <c:numRef>
              <c:f>Assignment!$R$57:$R$58</c:f>
              <c:numCache>
                <c:formatCode>General</c:formatCode>
                <c:ptCount val="2"/>
                <c:pt idx="0">
                  <c:v>260.04956952557376</c:v>
                </c:pt>
                <c:pt idx="1">
                  <c:v>260.04956952557376</c:v>
                </c:pt>
              </c:numCache>
            </c:numRef>
          </c:xVal>
          <c:yVal>
            <c:numRef>
              <c:f>Assignment!$V$57:$V$58</c:f>
              <c:numCache>
                <c:formatCode>0.00</c:formatCode>
                <c:ptCount val="2"/>
                <c:pt idx="0">
                  <c:v>642.52726323906563</c:v>
                </c:pt>
                <c:pt idx="1">
                  <c:v>-122.428124187918</c:v>
                </c:pt>
              </c:numCache>
            </c:numRef>
          </c:yVal>
          <c:smooth val="1"/>
          <c:extLst>
            <c:ext xmlns:c16="http://schemas.microsoft.com/office/drawing/2014/chart" uri="{C3380CC4-5D6E-409C-BE32-E72D297353CC}">
              <c16:uniqueId val="{00000007-4B1C-490E-B7DE-35E0DDD7046A}"/>
            </c:ext>
          </c:extLst>
        </c:ser>
        <c:ser>
          <c:idx val="10"/>
          <c:order val="8"/>
          <c:tx>
            <c:strRef>
              <c:f>Assignment!$K$59</c:f>
              <c:strCache>
                <c:ptCount val="1"/>
                <c:pt idx="0">
                  <c:v>3500</c:v>
                </c:pt>
              </c:strCache>
            </c:strRef>
          </c:tx>
          <c:spPr>
            <a:ln w="19050" cap="rnd">
              <a:solidFill>
                <a:schemeClr val="accent5">
                  <a:lumMod val="60000"/>
                </a:schemeClr>
              </a:solidFill>
              <a:round/>
            </a:ln>
            <a:effectLst/>
          </c:spPr>
          <c:marker>
            <c:symbol val="none"/>
          </c:marker>
          <c:xVal>
            <c:numRef>
              <c:f>Assignment!$R$59:$R$60</c:f>
              <c:numCache>
                <c:formatCode>General</c:formatCode>
                <c:ptCount val="2"/>
                <c:pt idx="0">
                  <c:v>253.01544685103332</c:v>
                </c:pt>
                <c:pt idx="1">
                  <c:v>253.01544685103332</c:v>
                </c:pt>
              </c:numCache>
            </c:numRef>
          </c:xVal>
          <c:yVal>
            <c:numRef>
              <c:f>Assignment!$V$59:$V$60</c:f>
              <c:numCache>
                <c:formatCode>0.00</c:formatCode>
                <c:ptCount val="2"/>
                <c:pt idx="0">
                  <c:v>638.65849576806841</c:v>
                </c:pt>
                <c:pt idx="1">
                  <c:v>-132.6276020660016</c:v>
                </c:pt>
              </c:numCache>
            </c:numRef>
          </c:yVal>
          <c:smooth val="1"/>
          <c:extLst>
            <c:ext xmlns:c16="http://schemas.microsoft.com/office/drawing/2014/chart" uri="{C3380CC4-5D6E-409C-BE32-E72D297353CC}">
              <c16:uniqueId val="{00000008-4B1C-490E-B7DE-35E0DDD7046A}"/>
            </c:ext>
          </c:extLst>
        </c:ser>
        <c:ser>
          <c:idx val="11"/>
          <c:order val="9"/>
          <c:tx>
            <c:strRef>
              <c:f>Assignment!$K$61</c:f>
              <c:strCache>
                <c:ptCount val="1"/>
                <c:pt idx="0">
                  <c:v>3000</c:v>
                </c:pt>
              </c:strCache>
            </c:strRef>
          </c:tx>
          <c:spPr>
            <a:ln w="19050" cap="rnd">
              <a:solidFill>
                <a:schemeClr val="accent6">
                  <a:lumMod val="60000"/>
                </a:schemeClr>
              </a:solidFill>
              <a:round/>
            </a:ln>
            <a:effectLst/>
          </c:spPr>
          <c:marker>
            <c:symbol val="none"/>
          </c:marker>
          <c:xVal>
            <c:numRef>
              <c:f>Assignment!$R$61:$R$62</c:f>
              <c:numCache>
                <c:formatCode>General</c:formatCode>
                <c:ptCount val="2"/>
                <c:pt idx="0">
                  <c:v>244.41401787066218</c:v>
                </c:pt>
                <c:pt idx="1">
                  <c:v>244.41401787066218</c:v>
                </c:pt>
              </c:numCache>
            </c:numRef>
          </c:xVal>
          <c:yVal>
            <c:numRef>
              <c:f>Assignment!$V$61:$V$62</c:f>
              <c:numCache>
                <c:formatCode>0.00</c:formatCode>
                <c:ptCount val="2"/>
                <c:pt idx="0">
                  <c:v>633.92770982886418</c:v>
                </c:pt>
                <c:pt idx="1">
                  <c:v>-145.09967408753982</c:v>
                </c:pt>
              </c:numCache>
            </c:numRef>
          </c:yVal>
          <c:smooth val="1"/>
          <c:extLst>
            <c:ext xmlns:c16="http://schemas.microsoft.com/office/drawing/2014/chart" uri="{C3380CC4-5D6E-409C-BE32-E72D297353CC}">
              <c16:uniqueId val="{00000009-4B1C-490E-B7DE-35E0DDD7046A}"/>
            </c:ext>
          </c:extLst>
        </c:ser>
        <c:ser>
          <c:idx val="12"/>
          <c:order val="10"/>
          <c:tx>
            <c:strRef>
              <c:f>Assignment!$K$63</c:f>
              <c:strCache>
                <c:ptCount val="1"/>
                <c:pt idx="0">
                  <c:v>2500</c:v>
                </c:pt>
              </c:strCache>
            </c:strRef>
          </c:tx>
          <c:spPr>
            <a:ln w="19050" cap="rnd">
              <a:solidFill>
                <a:schemeClr val="accent1">
                  <a:lumMod val="80000"/>
                  <a:lumOff val="20000"/>
                </a:schemeClr>
              </a:solidFill>
              <a:round/>
            </a:ln>
            <a:effectLst/>
          </c:spPr>
          <c:marker>
            <c:symbol val="none"/>
          </c:marker>
          <c:xVal>
            <c:numRef>
              <c:f>Assignment!$R$63:$R$64</c:f>
              <c:numCache>
                <c:formatCode>General</c:formatCode>
                <c:ptCount val="2"/>
                <c:pt idx="0">
                  <c:v>234.71460643401599</c:v>
                </c:pt>
                <c:pt idx="1">
                  <c:v>234.71460643401599</c:v>
                </c:pt>
              </c:numCache>
            </c:numRef>
          </c:xVal>
          <c:yVal>
            <c:numRef>
              <c:f>Assignment!$V$63:$V$64</c:f>
              <c:numCache>
                <c:formatCode>0.00</c:formatCode>
                <c:ptCount val="2"/>
                <c:pt idx="0">
                  <c:v>628.59303353870882</c:v>
                </c:pt>
                <c:pt idx="1">
                  <c:v>-159.16382067067684</c:v>
                </c:pt>
              </c:numCache>
            </c:numRef>
          </c:yVal>
          <c:smooth val="1"/>
          <c:extLst>
            <c:ext xmlns:c16="http://schemas.microsoft.com/office/drawing/2014/chart" uri="{C3380CC4-5D6E-409C-BE32-E72D297353CC}">
              <c16:uniqueId val="{0000000A-4B1C-490E-B7DE-35E0DDD7046A}"/>
            </c:ext>
          </c:extLst>
        </c:ser>
        <c:ser>
          <c:idx val="13"/>
          <c:order val="11"/>
          <c:tx>
            <c:strRef>
              <c:f>Assignment!$K$65</c:f>
              <c:strCache>
                <c:ptCount val="1"/>
                <c:pt idx="0">
                  <c:v>2000</c:v>
                </c:pt>
              </c:strCache>
            </c:strRef>
          </c:tx>
          <c:spPr>
            <a:ln w="19050" cap="rnd">
              <a:solidFill>
                <a:schemeClr val="accent2">
                  <a:lumMod val="80000"/>
                  <a:lumOff val="20000"/>
                </a:schemeClr>
              </a:solidFill>
              <a:round/>
            </a:ln>
            <a:effectLst/>
          </c:spPr>
          <c:marker>
            <c:symbol val="none"/>
          </c:marker>
          <c:xVal>
            <c:numRef>
              <c:f>Assignment!$R$65:$R$66</c:f>
              <c:numCache>
                <c:formatCode>General</c:formatCode>
                <c:ptCount val="2"/>
                <c:pt idx="0">
                  <c:v>221.86818627421857</c:v>
                </c:pt>
                <c:pt idx="1">
                  <c:v>221.86818627421857</c:v>
                </c:pt>
              </c:numCache>
            </c:numRef>
          </c:xVal>
          <c:yVal>
            <c:numRef>
              <c:f>Assignment!$V$65:$V$66</c:f>
              <c:numCache>
                <c:formatCode>0.00</c:formatCode>
                <c:ptCount val="2"/>
                <c:pt idx="0">
                  <c:v>621.52750245082018</c:v>
                </c:pt>
                <c:pt idx="1">
                  <c:v>-177.79112990238309</c:v>
                </c:pt>
              </c:numCache>
            </c:numRef>
          </c:yVal>
          <c:smooth val="1"/>
          <c:extLst>
            <c:ext xmlns:c16="http://schemas.microsoft.com/office/drawing/2014/chart" uri="{C3380CC4-5D6E-409C-BE32-E72D297353CC}">
              <c16:uniqueId val="{0000000B-4B1C-490E-B7DE-35E0DDD7046A}"/>
            </c:ext>
          </c:extLst>
        </c:ser>
        <c:ser>
          <c:idx val="14"/>
          <c:order val="12"/>
          <c:tx>
            <c:strRef>
              <c:f>Assignment!$K$67</c:f>
              <c:strCache>
                <c:ptCount val="1"/>
                <c:pt idx="0">
                  <c:v>1700</c:v>
                </c:pt>
              </c:strCache>
            </c:strRef>
          </c:tx>
          <c:spPr>
            <a:ln w="19050" cap="rnd">
              <a:solidFill>
                <a:schemeClr val="accent3">
                  <a:lumMod val="80000"/>
                  <a:lumOff val="20000"/>
                </a:schemeClr>
              </a:solidFill>
              <a:round/>
            </a:ln>
            <a:effectLst/>
          </c:spPr>
          <c:marker>
            <c:symbol val="none"/>
          </c:marker>
          <c:xVal>
            <c:numRef>
              <c:f>Assignment!$R$67:$R$68</c:f>
              <c:numCache>
                <c:formatCode>General</c:formatCode>
                <c:ptCount val="2"/>
                <c:pt idx="0">
                  <c:v>202.27527629375069</c:v>
                </c:pt>
                <c:pt idx="1">
                  <c:v>202.27527629375069</c:v>
                </c:pt>
              </c:numCache>
            </c:numRef>
          </c:xVal>
          <c:yVal>
            <c:numRef>
              <c:f>Assignment!$V$67:$V$68</c:f>
              <c:numCache>
                <c:formatCode>0.00</c:formatCode>
                <c:ptCount val="2"/>
                <c:pt idx="0">
                  <c:v>610.75140196156292</c:v>
                </c:pt>
                <c:pt idx="1">
                  <c:v>-206.20084937406148</c:v>
                </c:pt>
              </c:numCache>
            </c:numRef>
          </c:yVal>
          <c:smooth val="1"/>
          <c:extLst>
            <c:ext xmlns:c16="http://schemas.microsoft.com/office/drawing/2014/chart" uri="{C3380CC4-5D6E-409C-BE32-E72D297353CC}">
              <c16:uniqueId val="{0000000C-4B1C-490E-B7DE-35E0DDD7046A}"/>
            </c:ext>
          </c:extLst>
        </c:ser>
        <c:ser>
          <c:idx val="15"/>
          <c:order val="13"/>
          <c:tx>
            <c:strRef>
              <c:f>Assignment!$K$69</c:f>
              <c:strCache>
                <c:ptCount val="1"/>
                <c:pt idx="0">
                  <c:v>1500</c:v>
                </c:pt>
              </c:strCache>
            </c:strRef>
          </c:tx>
          <c:spPr>
            <a:ln w="19050" cap="rnd">
              <a:solidFill>
                <a:schemeClr val="accent4">
                  <a:lumMod val="80000"/>
                  <a:lumOff val="20000"/>
                </a:schemeClr>
              </a:solidFill>
              <a:round/>
            </a:ln>
            <a:effectLst/>
          </c:spPr>
          <c:marker>
            <c:symbol val="none"/>
          </c:marker>
          <c:xVal>
            <c:numRef>
              <c:f>Assignment!$R$69:$R$70</c:f>
              <c:numCache>
                <c:formatCode>General</c:formatCode>
                <c:ptCount val="2"/>
                <c:pt idx="0">
                  <c:v>177.07623980819275</c:v>
                </c:pt>
                <c:pt idx="1">
                  <c:v>177.07623980819275</c:v>
                </c:pt>
              </c:numCache>
            </c:numRef>
          </c:xVal>
          <c:yVal>
            <c:numRef>
              <c:f>Assignment!$V$69:$V$70</c:f>
              <c:numCache>
                <c:formatCode>0.00</c:formatCode>
                <c:ptCount val="2"/>
                <c:pt idx="0">
                  <c:v>596.891931894506</c:v>
                </c:pt>
                <c:pt idx="1">
                  <c:v>-242.73945227812044</c:v>
                </c:pt>
              </c:numCache>
            </c:numRef>
          </c:yVal>
          <c:smooth val="1"/>
          <c:extLst>
            <c:ext xmlns:c16="http://schemas.microsoft.com/office/drawing/2014/chart" uri="{C3380CC4-5D6E-409C-BE32-E72D297353CC}">
              <c16:uniqueId val="{0000000D-4B1C-490E-B7DE-35E0DDD7046A}"/>
            </c:ext>
          </c:extLst>
        </c:ser>
        <c:ser>
          <c:idx val="16"/>
          <c:order val="14"/>
          <c:tx>
            <c:strRef>
              <c:f>Assignment!$K$71</c:f>
              <c:strCache>
                <c:ptCount val="1"/>
                <c:pt idx="0">
                  <c:v>1000</c:v>
                </c:pt>
              </c:strCache>
            </c:strRef>
          </c:tx>
          <c:spPr>
            <a:ln w="19050" cap="rnd">
              <a:solidFill>
                <a:schemeClr val="accent5">
                  <a:lumMod val="80000"/>
                  <a:lumOff val="20000"/>
                </a:schemeClr>
              </a:solidFill>
              <a:round/>
            </a:ln>
            <a:effectLst/>
          </c:spPr>
          <c:marker>
            <c:symbol val="none"/>
          </c:marker>
          <c:dPt>
            <c:idx val="1"/>
            <c:marker>
              <c:symbol val="none"/>
            </c:marker>
            <c:bubble3D val="0"/>
            <c:spPr>
              <a:ln w="19050" cap="rnd">
                <a:solidFill>
                  <a:schemeClr val="accent5">
                    <a:lumMod val="80000"/>
                    <a:lumOff val="20000"/>
                  </a:schemeClr>
                </a:solidFill>
                <a:prstDash val="dash"/>
                <a:round/>
              </a:ln>
              <a:effectLst/>
            </c:spPr>
            <c:extLst>
              <c:ext xmlns:c16="http://schemas.microsoft.com/office/drawing/2014/chart" uri="{C3380CC4-5D6E-409C-BE32-E72D297353CC}">
                <c16:uniqueId val="{0000000F-4B1C-490E-B7DE-35E0DDD7046A}"/>
              </c:ext>
            </c:extLst>
          </c:dPt>
          <c:xVal>
            <c:numRef>
              <c:f>Assignment!$R$71:$R$72</c:f>
              <c:numCache>
                <c:formatCode>General</c:formatCode>
                <c:ptCount val="2"/>
                <c:pt idx="0">
                  <c:v>140.59658902919486</c:v>
                </c:pt>
                <c:pt idx="1">
                  <c:v>140.59658902919486</c:v>
                </c:pt>
              </c:numCache>
            </c:numRef>
          </c:xVal>
          <c:yVal>
            <c:numRef>
              <c:f>Assignment!$V$71:$V$72</c:f>
              <c:numCache>
                <c:formatCode>0.00</c:formatCode>
                <c:ptCount val="2"/>
                <c:pt idx="0">
                  <c:v>576.82812396605721</c:v>
                </c:pt>
                <c:pt idx="1">
                  <c:v>-295.63494590766743</c:v>
                </c:pt>
              </c:numCache>
            </c:numRef>
          </c:yVal>
          <c:smooth val="1"/>
          <c:extLst>
            <c:ext xmlns:c16="http://schemas.microsoft.com/office/drawing/2014/chart" uri="{C3380CC4-5D6E-409C-BE32-E72D297353CC}">
              <c16:uniqueId val="{00000010-4B1C-490E-B7DE-35E0DDD7046A}"/>
            </c:ext>
          </c:extLst>
        </c:ser>
        <c:ser>
          <c:idx val="2"/>
          <c:order val="15"/>
          <c:spPr>
            <a:ln w="19050" cap="rnd">
              <a:solidFill>
                <a:schemeClr val="tx1"/>
              </a:solidFill>
              <a:round/>
            </a:ln>
            <a:effectLst/>
          </c:spPr>
          <c:marker>
            <c:symbol val="none"/>
          </c:marker>
          <c:xVal>
            <c:numRef>
              <c:f>Assignment!$AE$55:$AE$56</c:f>
              <c:numCache>
                <c:formatCode>General</c:formatCode>
                <c:ptCount val="2"/>
                <c:pt idx="0">
                  <c:v>0</c:v>
                </c:pt>
                <c:pt idx="1">
                  <c:v>1110</c:v>
                </c:pt>
              </c:numCache>
            </c:numRef>
          </c:xVal>
          <c:yVal>
            <c:numRef>
              <c:f>Assignment!$AE$57:$AE$58</c:f>
              <c:numCache>
                <c:formatCode>General</c:formatCode>
                <c:ptCount val="2"/>
                <c:pt idx="0">
                  <c:v>499.5</c:v>
                </c:pt>
                <c:pt idx="1">
                  <c:v>1110</c:v>
                </c:pt>
              </c:numCache>
            </c:numRef>
          </c:yVal>
          <c:smooth val="1"/>
          <c:extLst>
            <c:ext xmlns:c16="http://schemas.microsoft.com/office/drawing/2014/chart" uri="{C3380CC4-5D6E-409C-BE32-E72D297353CC}">
              <c16:uniqueId val="{00000011-4B1C-490E-B7DE-35E0DDD7046A}"/>
            </c:ext>
          </c:extLst>
        </c:ser>
        <c:ser>
          <c:idx val="3"/>
          <c:order val="16"/>
          <c:spPr>
            <a:ln w="19050" cap="rnd">
              <a:solidFill>
                <a:schemeClr val="tx1"/>
              </a:solidFill>
              <a:round/>
            </a:ln>
            <a:effectLst/>
          </c:spPr>
          <c:marker>
            <c:symbol val="none"/>
          </c:marker>
          <c:xVal>
            <c:numRef>
              <c:f>Assignment!$AE$55:$AE$56</c:f>
              <c:numCache>
                <c:formatCode>General</c:formatCode>
                <c:ptCount val="2"/>
                <c:pt idx="0">
                  <c:v>0</c:v>
                </c:pt>
                <c:pt idx="1">
                  <c:v>1110</c:v>
                </c:pt>
              </c:numCache>
            </c:numRef>
          </c:xVal>
          <c:yVal>
            <c:numRef>
              <c:f>Assignment!$AF$57:$AF$58</c:f>
              <c:numCache>
                <c:formatCode>General</c:formatCode>
                <c:ptCount val="2"/>
                <c:pt idx="0">
                  <c:v>-499.5</c:v>
                </c:pt>
                <c:pt idx="1">
                  <c:v>1110</c:v>
                </c:pt>
              </c:numCache>
            </c:numRef>
          </c:yVal>
          <c:smooth val="1"/>
          <c:extLst>
            <c:ext xmlns:c16="http://schemas.microsoft.com/office/drawing/2014/chart" uri="{C3380CC4-5D6E-409C-BE32-E72D297353CC}">
              <c16:uniqueId val="{00000012-4B1C-490E-B7DE-35E0DDD7046A}"/>
            </c:ext>
          </c:extLst>
        </c:ser>
        <c:dLbls>
          <c:showLegendKey val="0"/>
          <c:showVal val="0"/>
          <c:showCatName val="0"/>
          <c:showSerName val="0"/>
          <c:showPercent val="0"/>
          <c:showBubbleSize val="0"/>
        </c:dLbls>
        <c:axId val="647518416"/>
        <c:axId val="647516448"/>
      </c:scatterChart>
      <c:valAx>
        <c:axId val="6475184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a:t>
                </a:r>
                <a:r>
                  <a:rPr lang="en-GB" baseline="0"/>
                  <a:t> Stress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16448"/>
        <c:crosses val="autoZero"/>
        <c:crossBetween val="midCat"/>
      </c:valAx>
      <c:valAx>
        <c:axId val="6475164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Alernating Stress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18416"/>
        <c:crosses val="autoZero"/>
        <c:crossBetween val="midCat"/>
      </c:valAx>
      <c:spPr>
        <a:noFill/>
        <a:ln>
          <a:noFill/>
        </a:ln>
        <a:effectLst/>
      </c:spPr>
    </c:plotArea>
    <c:legend>
      <c:legendPos val="b"/>
      <c:legendEntry>
        <c:idx val="0"/>
        <c:delete val="1"/>
      </c:legendEntry>
      <c:legendEntry>
        <c:idx val="1"/>
        <c:delete val="1"/>
      </c:legendEntry>
      <c:legendEntry>
        <c:idx val="15"/>
        <c:delete val="1"/>
      </c:legendEntry>
      <c:legendEntry>
        <c:idx val="16"/>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Fatigue</a:t>
            </a:r>
            <a:r>
              <a:rPr lang="en-US" baseline="0"/>
              <a:t> Saftey Factors Gudgeon Pin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FSF</c:v>
          </c:tx>
          <c:spPr>
            <a:ln w="19050" cap="rnd">
              <a:solidFill>
                <a:schemeClr val="accent1"/>
              </a:solidFill>
              <a:round/>
            </a:ln>
            <a:effectLst/>
          </c:spPr>
          <c:marker>
            <c:symbol val="none"/>
          </c:marker>
          <c:xVal>
            <c:numRef>
              <c:f>(Assignment!$C$97,Assignment!$C$99,Assignment!$C$101,Assignment!$C$103,Assignment!$C$105,Assignment!$C$107,Assignment!$C$109,Assignment!$C$111,Assignment!$C$113,Assignment!$C$115,Assignment!$C$117,Assignment!$C$119,Assignment!$C$121)</c:f>
              <c:numCache>
                <c:formatCode>General</c:formatCode>
                <c:ptCount val="13"/>
                <c:pt idx="0">
                  <c:v>6000</c:v>
                </c:pt>
                <c:pt idx="1">
                  <c:v>5700</c:v>
                </c:pt>
                <c:pt idx="2">
                  <c:v>5500</c:v>
                </c:pt>
                <c:pt idx="3">
                  <c:v>5000</c:v>
                </c:pt>
                <c:pt idx="4">
                  <c:v>4500</c:v>
                </c:pt>
                <c:pt idx="5">
                  <c:v>4000</c:v>
                </c:pt>
                <c:pt idx="6">
                  <c:v>3500</c:v>
                </c:pt>
                <c:pt idx="7">
                  <c:v>3000</c:v>
                </c:pt>
                <c:pt idx="8">
                  <c:v>2500</c:v>
                </c:pt>
                <c:pt idx="9">
                  <c:v>2000</c:v>
                </c:pt>
                <c:pt idx="10">
                  <c:v>1700</c:v>
                </c:pt>
                <c:pt idx="11">
                  <c:v>1500</c:v>
                </c:pt>
                <c:pt idx="12">
                  <c:v>1000</c:v>
                </c:pt>
              </c:numCache>
            </c:numRef>
          </c:xVal>
          <c:yVal>
            <c:numRef>
              <c:f>(Assignment!$U$47,Assignment!$U$49,Assignment!$U$51,Assignment!$U$53,Assignment!$U$55,Assignment!$U$57,Assignment!$U$59,Assignment!$U$61,Assignment!$U$63,Assignment!$U$65,Assignment!$U$67,Assignment!$U$69,Assignment!$U$71)</c:f>
              <c:numCache>
                <c:formatCode>General</c:formatCode>
                <c:ptCount val="13"/>
                <c:pt idx="0">
                  <c:v>1.2842240050352349</c:v>
                </c:pt>
                <c:pt idx="1">
                  <c:v>1.2879036739005856</c:v>
                </c:pt>
                <c:pt idx="2">
                  <c:v>1.3292520057757555</c:v>
                </c:pt>
                <c:pt idx="3">
                  <c:v>1.4438084949890173</c:v>
                </c:pt>
                <c:pt idx="4">
                  <c:v>1.5062050087747496</c:v>
                </c:pt>
                <c:pt idx="5">
                  <c:v>1.490477438854217</c:v>
                </c:pt>
                <c:pt idx="6">
                  <c:v>1.5401987409812912</c:v>
                </c:pt>
                <c:pt idx="7">
                  <c:v>1.6063637191752793</c:v>
                </c:pt>
                <c:pt idx="8">
                  <c:v>1.6877658689303239</c:v>
                </c:pt>
                <c:pt idx="9">
                  <c:v>1.8083367139136377</c:v>
                </c:pt>
                <c:pt idx="10">
                  <c:v>2.0256209960228233</c:v>
                </c:pt>
                <c:pt idx="11">
                  <c:v>2.3773046094451957</c:v>
                </c:pt>
                <c:pt idx="12">
                  <c:v>3.1074632811727456</c:v>
                </c:pt>
              </c:numCache>
            </c:numRef>
          </c:yVal>
          <c:smooth val="1"/>
          <c:extLst>
            <c:ext xmlns:c16="http://schemas.microsoft.com/office/drawing/2014/chart" uri="{C3380CC4-5D6E-409C-BE32-E72D297353CC}">
              <c16:uniqueId val="{00000000-27A1-4E1C-88D5-EB2F29683868}"/>
            </c:ext>
          </c:extLst>
        </c:ser>
        <c:dLbls>
          <c:showLegendKey val="0"/>
          <c:showVal val="0"/>
          <c:showCatName val="0"/>
          <c:showSerName val="0"/>
          <c:showPercent val="0"/>
          <c:showBubbleSize val="0"/>
        </c:dLbls>
        <c:axId val="420597304"/>
        <c:axId val="418062208"/>
      </c:scatterChart>
      <c:valAx>
        <c:axId val="4205973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8062208"/>
        <c:crosses val="autoZero"/>
        <c:crossBetween val="midCat"/>
      </c:valAx>
      <c:valAx>
        <c:axId val="418062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FSF</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059730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Goodman</a:t>
            </a:r>
            <a:r>
              <a:rPr lang="en-GB" baseline="0"/>
              <a:t> Diagram </a:t>
            </a:r>
            <a:r>
              <a:rPr lang="en-GB" sz="1400" b="0" i="0" u="none" strike="noStrike" baseline="0">
                <a:effectLst/>
              </a:rPr>
              <a:t>Conrod</a:t>
            </a:r>
            <a:r>
              <a:rPr lang="en-GB" baseline="0"/>
              <a:t> Point A</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tx1"/>
              </a:solidFill>
              <a:prstDash val="dash"/>
              <a:round/>
            </a:ln>
            <a:effectLst/>
          </c:spPr>
          <c:marker>
            <c:symbol val="none"/>
          </c:marker>
          <c:xVal>
            <c:numRef>
              <c:f>Assignment!$AF$100:$AF$101</c:f>
              <c:numCache>
                <c:formatCode>General</c:formatCode>
                <c:ptCount val="2"/>
                <c:pt idx="0">
                  <c:v>0</c:v>
                </c:pt>
                <c:pt idx="1">
                  <c:v>750</c:v>
                </c:pt>
              </c:numCache>
            </c:numRef>
          </c:xVal>
          <c:yVal>
            <c:numRef>
              <c:f>Assignment!$AG$100:$AG$101</c:f>
              <c:numCache>
                <c:formatCode>General</c:formatCode>
                <c:ptCount val="2"/>
                <c:pt idx="0">
                  <c:v>750</c:v>
                </c:pt>
                <c:pt idx="1">
                  <c:v>750</c:v>
                </c:pt>
              </c:numCache>
            </c:numRef>
          </c:yVal>
          <c:smooth val="1"/>
          <c:extLst>
            <c:ext xmlns:c16="http://schemas.microsoft.com/office/drawing/2014/chart" uri="{C3380CC4-5D6E-409C-BE32-E72D297353CC}">
              <c16:uniqueId val="{00000000-C8D1-4383-99F7-9CA62E448494}"/>
            </c:ext>
          </c:extLst>
        </c:ser>
        <c:ser>
          <c:idx val="1"/>
          <c:order val="1"/>
          <c:spPr>
            <a:ln w="19050" cap="rnd">
              <a:solidFill>
                <a:schemeClr val="tx1"/>
              </a:solidFill>
              <a:prstDash val="dash"/>
              <a:round/>
            </a:ln>
            <a:effectLst/>
          </c:spPr>
          <c:marker>
            <c:symbol val="none"/>
          </c:marker>
          <c:xVal>
            <c:numRef>
              <c:f>Assignment!$AG$100:$AG$101</c:f>
              <c:numCache>
                <c:formatCode>General</c:formatCode>
                <c:ptCount val="2"/>
                <c:pt idx="0">
                  <c:v>750</c:v>
                </c:pt>
                <c:pt idx="1">
                  <c:v>750</c:v>
                </c:pt>
              </c:numCache>
            </c:numRef>
          </c:xVal>
          <c:yVal>
            <c:numRef>
              <c:f>Assignment!$AF$100:$AF$101</c:f>
              <c:numCache>
                <c:formatCode>General</c:formatCode>
                <c:ptCount val="2"/>
                <c:pt idx="0">
                  <c:v>0</c:v>
                </c:pt>
                <c:pt idx="1">
                  <c:v>750</c:v>
                </c:pt>
              </c:numCache>
            </c:numRef>
          </c:yVal>
          <c:smooth val="1"/>
          <c:extLst>
            <c:ext xmlns:c16="http://schemas.microsoft.com/office/drawing/2014/chart" uri="{C3380CC4-5D6E-409C-BE32-E72D297353CC}">
              <c16:uniqueId val="{00000001-C8D1-4383-99F7-9CA62E448494}"/>
            </c:ext>
          </c:extLst>
        </c:ser>
        <c:ser>
          <c:idx val="4"/>
          <c:order val="2"/>
          <c:tx>
            <c:strRef>
              <c:f>Assignment!$C$97</c:f>
              <c:strCache>
                <c:ptCount val="1"/>
                <c:pt idx="0">
                  <c:v>6000</c:v>
                </c:pt>
              </c:strCache>
            </c:strRef>
          </c:tx>
          <c:spPr>
            <a:ln w="19050" cap="rnd">
              <a:solidFill>
                <a:schemeClr val="accent5"/>
              </a:solidFill>
              <a:round/>
            </a:ln>
            <a:effectLst/>
          </c:spPr>
          <c:marker>
            <c:symbol val="none"/>
          </c:marker>
          <c:xVal>
            <c:numRef>
              <c:f>Assignment!$K$97:$K$98</c:f>
              <c:numCache>
                <c:formatCode>General</c:formatCode>
                <c:ptCount val="2"/>
                <c:pt idx="0">
                  <c:v>56.85414633024935</c:v>
                </c:pt>
                <c:pt idx="1">
                  <c:v>56.85414633024935</c:v>
                </c:pt>
              </c:numCache>
            </c:numRef>
          </c:xVal>
          <c:yVal>
            <c:numRef>
              <c:f>Assignment!$W$97:$W$98</c:f>
              <c:numCache>
                <c:formatCode>0.00</c:formatCode>
                <c:ptCount val="2"/>
                <c:pt idx="0">
                  <c:v>368.76978048163716</c:v>
                </c:pt>
                <c:pt idx="1">
                  <c:v>-255.06148782113843</c:v>
                </c:pt>
              </c:numCache>
            </c:numRef>
          </c:yVal>
          <c:smooth val="1"/>
          <c:extLst>
            <c:ext xmlns:c16="http://schemas.microsoft.com/office/drawing/2014/chart" uri="{C3380CC4-5D6E-409C-BE32-E72D297353CC}">
              <c16:uniqueId val="{00000002-C8D1-4383-99F7-9CA62E448494}"/>
            </c:ext>
          </c:extLst>
        </c:ser>
        <c:ser>
          <c:idx val="5"/>
          <c:order val="3"/>
          <c:tx>
            <c:strRef>
              <c:f>Assignment!$C$99</c:f>
              <c:strCache>
                <c:ptCount val="1"/>
                <c:pt idx="0">
                  <c:v>5700</c:v>
                </c:pt>
              </c:strCache>
            </c:strRef>
          </c:tx>
          <c:spPr>
            <a:ln w="19050" cap="rnd">
              <a:solidFill>
                <a:schemeClr val="accent6"/>
              </a:solidFill>
              <a:round/>
            </a:ln>
            <a:effectLst/>
          </c:spPr>
          <c:marker>
            <c:symbol val="none"/>
          </c:marker>
          <c:xVal>
            <c:numRef>
              <c:f>Assignment!$K$99:$K$100</c:f>
              <c:numCache>
                <c:formatCode>General</c:formatCode>
                <c:ptCount val="2"/>
                <c:pt idx="0">
                  <c:v>56.697799431945967</c:v>
                </c:pt>
                <c:pt idx="1">
                  <c:v>56.697799431945967</c:v>
                </c:pt>
              </c:numCache>
            </c:numRef>
          </c:xVal>
          <c:yVal>
            <c:numRef>
              <c:f>Assignment!$W$99:$W$100</c:f>
              <c:numCache>
                <c:formatCode>0.00</c:formatCode>
                <c:ptCount val="2"/>
                <c:pt idx="0">
                  <c:v>368.68378968757031</c:v>
                </c:pt>
                <c:pt idx="1">
                  <c:v>-255.28819082367829</c:v>
                </c:pt>
              </c:numCache>
            </c:numRef>
          </c:yVal>
          <c:smooth val="1"/>
          <c:extLst>
            <c:ext xmlns:c16="http://schemas.microsoft.com/office/drawing/2014/chart" uri="{C3380CC4-5D6E-409C-BE32-E72D297353CC}">
              <c16:uniqueId val="{00000003-C8D1-4383-99F7-9CA62E448494}"/>
            </c:ext>
          </c:extLst>
        </c:ser>
        <c:ser>
          <c:idx val="6"/>
          <c:order val="4"/>
          <c:tx>
            <c:strRef>
              <c:f>Assignment!$C$101</c:f>
              <c:strCache>
                <c:ptCount val="1"/>
                <c:pt idx="0">
                  <c:v>5500</c:v>
                </c:pt>
              </c:strCache>
            </c:strRef>
          </c:tx>
          <c:spPr>
            <a:ln w="19050" cap="rnd">
              <a:solidFill>
                <a:schemeClr val="accent1">
                  <a:lumMod val="60000"/>
                </a:schemeClr>
              </a:solidFill>
              <a:round/>
            </a:ln>
            <a:effectLst/>
          </c:spPr>
          <c:marker>
            <c:symbol val="none"/>
          </c:marker>
          <c:xVal>
            <c:numRef>
              <c:f>Assignment!$K$101:$K$102</c:f>
              <c:numCache>
                <c:formatCode>General</c:formatCode>
                <c:ptCount val="2"/>
                <c:pt idx="0">
                  <c:v>55.364547881582773</c:v>
                </c:pt>
                <c:pt idx="1">
                  <c:v>55.364547881582773</c:v>
                </c:pt>
              </c:numCache>
            </c:numRef>
          </c:xVal>
          <c:yVal>
            <c:numRef>
              <c:f>Assignment!$W$101:$W$102</c:f>
              <c:numCache>
                <c:formatCode>0.00</c:formatCode>
                <c:ptCount val="2"/>
                <c:pt idx="0">
                  <c:v>367.95050133487052</c:v>
                </c:pt>
                <c:pt idx="1">
                  <c:v>-257.22140557170496</c:v>
                </c:pt>
              </c:numCache>
            </c:numRef>
          </c:yVal>
          <c:smooth val="1"/>
          <c:extLst>
            <c:ext xmlns:c16="http://schemas.microsoft.com/office/drawing/2014/chart" uri="{C3380CC4-5D6E-409C-BE32-E72D297353CC}">
              <c16:uniqueId val="{00000004-C8D1-4383-99F7-9CA62E448494}"/>
            </c:ext>
          </c:extLst>
        </c:ser>
        <c:ser>
          <c:idx val="7"/>
          <c:order val="5"/>
          <c:tx>
            <c:strRef>
              <c:f>Assignment!$C$103</c:f>
              <c:strCache>
                <c:ptCount val="1"/>
                <c:pt idx="0">
                  <c:v>5000</c:v>
                </c:pt>
              </c:strCache>
            </c:strRef>
          </c:tx>
          <c:spPr>
            <a:ln w="19050" cap="rnd">
              <a:solidFill>
                <a:schemeClr val="accent2">
                  <a:lumMod val="60000"/>
                </a:schemeClr>
              </a:solidFill>
              <a:round/>
            </a:ln>
            <a:effectLst/>
          </c:spPr>
          <c:marker>
            <c:symbol val="none"/>
          </c:marker>
          <c:xVal>
            <c:numRef>
              <c:f>Assignment!$K$103:$K$104</c:f>
              <c:numCache>
                <c:formatCode>General</c:formatCode>
                <c:ptCount val="2"/>
                <c:pt idx="0">
                  <c:v>52.105871229968258</c:v>
                </c:pt>
                <c:pt idx="1">
                  <c:v>52.105871229968258</c:v>
                </c:pt>
              </c:numCache>
            </c:numRef>
          </c:xVal>
          <c:yVal>
            <c:numRef>
              <c:f>Assignment!$W$103:$W$104</c:f>
              <c:numCache>
                <c:formatCode>0.00</c:formatCode>
                <c:ptCount val="2"/>
                <c:pt idx="0">
                  <c:v>366.15822917648256</c:v>
                </c:pt>
                <c:pt idx="1">
                  <c:v>-261.94648671654602</c:v>
                </c:pt>
              </c:numCache>
            </c:numRef>
          </c:yVal>
          <c:smooth val="1"/>
          <c:extLst>
            <c:ext xmlns:c16="http://schemas.microsoft.com/office/drawing/2014/chart" uri="{C3380CC4-5D6E-409C-BE32-E72D297353CC}">
              <c16:uniqueId val="{00000005-C8D1-4383-99F7-9CA62E448494}"/>
            </c:ext>
          </c:extLst>
        </c:ser>
        <c:ser>
          <c:idx val="8"/>
          <c:order val="6"/>
          <c:tx>
            <c:strRef>
              <c:f>Assignment!$C$105</c:f>
              <c:strCache>
                <c:ptCount val="1"/>
                <c:pt idx="0">
                  <c:v>4500</c:v>
                </c:pt>
              </c:strCache>
            </c:strRef>
          </c:tx>
          <c:spPr>
            <a:ln w="19050" cap="rnd">
              <a:solidFill>
                <a:schemeClr val="accent3">
                  <a:lumMod val="60000"/>
                </a:schemeClr>
              </a:solidFill>
              <a:round/>
            </a:ln>
            <a:effectLst/>
          </c:spPr>
          <c:marker>
            <c:symbol val="none"/>
          </c:marker>
          <c:xVal>
            <c:numRef>
              <c:f>Assignment!$K$105:$K$106</c:f>
              <c:numCache>
                <c:formatCode>General</c:formatCode>
                <c:ptCount val="2"/>
                <c:pt idx="0">
                  <c:v>50.330781016780115</c:v>
                </c:pt>
                <c:pt idx="1">
                  <c:v>50.330781016780115</c:v>
                </c:pt>
              </c:numCache>
            </c:numRef>
          </c:xVal>
          <c:yVal>
            <c:numRef>
              <c:f>Assignment!$W$105:$W$106</c:f>
              <c:numCache>
                <c:formatCode>0.00</c:formatCode>
                <c:ptCount val="2"/>
                <c:pt idx="0">
                  <c:v>365.18192955922905</c:v>
                </c:pt>
                <c:pt idx="1">
                  <c:v>-264.52036752566892</c:v>
                </c:pt>
              </c:numCache>
            </c:numRef>
          </c:yVal>
          <c:smooth val="1"/>
          <c:extLst>
            <c:ext xmlns:c16="http://schemas.microsoft.com/office/drawing/2014/chart" uri="{C3380CC4-5D6E-409C-BE32-E72D297353CC}">
              <c16:uniqueId val="{00000006-C8D1-4383-99F7-9CA62E448494}"/>
            </c:ext>
          </c:extLst>
        </c:ser>
        <c:ser>
          <c:idx val="9"/>
          <c:order val="7"/>
          <c:tx>
            <c:strRef>
              <c:f>Assignment!$C$107</c:f>
              <c:strCache>
                <c:ptCount val="1"/>
                <c:pt idx="0">
                  <c:v>4000</c:v>
                </c:pt>
              </c:strCache>
            </c:strRef>
          </c:tx>
          <c:spPr>
            <a:ln w="19050" cap="rnd">
              <a:solidFill>
                <a:schemeClr val="accent4">
                  <a:lumMod val="60000"/>
                </a:schemeClr>
              </a:solidFill>
              <a:round/>
            </a:ln>
            <a:effectLst/>
          </c:spPr>
          <c:marker>
            <c:symbol val="none"/>
          </c:marker>
          <c:xVal>
            <c:numRef>
              <c:f>Assignment!$K$107:$K$108</c:f>
              <c:numCache>
                <c:formatCode>General</c:formatCode>
                <c:ptCount val="2"/>
                <c:pt idx="0">
                  <c:v>50.560460890378849</c:v>
                </c:pt>
                <c:pt idx="1">
                  <c:v>50.560460890378849</c:v>
                </c:pt>
              </c:numCache>
            </c:numRef>
          </c:xVal>
          <c:yVal>
            <c:numRef>
              <c:f>Assignment!$W$107:$W$108</c:f>
              <c:numCache>
                <c:formatCode>0.00</c:formatCode>
                <c:ptCount val="2"/>
                <c:pt idx="0">
                  <c:v>365.30825348970836</c:v>
                </c:pt>
                <c:pt idx="1">
                  <c:v>-264.18733170895064</c:v>
                </c:pt>
              </c:numCache>
            </c:numRef>
          </c:yVal>
          <c:smooth val="1"/>
          <c:extLst>
            <c:ext xmlns:c16="http://schemas.microsoft.com/office/drawing/2014/chart" uri="{C3380CC4-5D6E-409C-BE32-E72D297353CC}">
              <c16:uniqueId val="{00000007-C8D1-4383-99F7-9CA62E448494}"/>
            </c:ext>
          </c:extLst>
        </c:ser>
        <c:ser>
          <c:idx val="10"/>
          <c:order val="8"/>
          <c:tx>
            <c:strRef>
              <c:f>Assignment!$C$109</c:f>
              <c:strCache>
                <c:ptCount val="1"/>
                <c:pt idx="0">
                  <c:v>3500</c:v>
                </c:pt>
              </c:strCache>
            </c:strRef>
          </c:tx>
          <c:spPr>
            <a:ln w="19050" cap="rnd">
              <a:solidFill>
                <a:schemeClr val="accent5">
                  <a:lumMod val="60000"/>
                </a:schemeClr>
              </a:solidFill>
              <a:round/>
            </a:ln>
            <a:effectLst/>
          </c:spPr>
          <c:marker>
            <c:symbol val="none"/>
          </c:marker>
          <c:xVal>
            <c:numRef>
              <c:f>Assignment!$K$109:$K$110</c:f>
              <c:numCache>
                <c:formatCode>General</c:formatCode>
                <c:ptCount val="2"/>
                <c:pt idx="0">
                  <c:v>49.237117379610432</c:v>
                </c:pt>
                <c:pt idx="1">
                  <c:v>49.237117379610432</c:v>
                </c:pt>
              </c:numCache>
            </c:numRef>
          </c:xVal>
          <c:yVal>
            <c:numRef>
              <c:f>Assignment!$W$109:$W$110</c:f>
              <c:numCache>
                <c:formatCode>0.00</c:formatCode>
                <c:ptCount val="2"/>
                <c:pt idx="0">
                  <c:v>364.58041455878572</c:v>
                </c:pt>
                <c:pt idx="1">
                  <c:v>-266.10617979956487</c:v>
                </c:pt>
              </c:numCache>
            </c:numRef>
          </c:yVal>
          <c:smooth val="1"/>
          <c:extLst>
            <c:ext xmlns:c16="http://schemas.microsoft.com/office/drawing/2014/chart" uri="{C3380CC4-5D6E-409C-BE32-E72D297353CC}">
              <c16:uniqueId val="{00000008-C8D1-4383-99F7-9CA62E448494}"/>
            </c:ext>
          </c:extLst>
        </c:ser>
        <c:ser>
          <c:idx val="11"/>
          <c:order val="9"/>
          <c:tx>
            <c:strRef>
              <c:f>Assignment!$C$111</c:f>
              <c:strCache>
                <c:ptCount val="1"/>
                <c:pt idx="0">
                  <c:v>3000</c:v>
                </c:pt>
              </c:strCache>
            </c:strRef>
          </c:tx>
          <c:spPr>
            <a:ln w="19050" cap="rnd">
              <a:solidFill>
                <a:schemeClr val="accent6">
                  <a:lumMod val="60000"/>
                </a:schemeClr>
              </a:solidFill>
              <a:round/>
            </a:ln>
            <a:effectLst/>
          </c:spPr>
          <c:marker>
            <c:symbol val="none"/>
          </c:marker>
          <c:xVal>
            <c:numRef>
              <c:f>Assignment!$K$111:$K$112</c:f>
              <c:numCache>
                <c:formatCode>General</c:formatCode>
                <c:ptCount val="2"/>
                <c:pt idx="0">
                  <c:v>47.536624227296002</c:v>
                </c:pt>
                <c:pt idx="1">
                  <c:v>47.536624227296002</c:v>
                </c:pt>
              </c:numCache>
            </c:numRef>
          </c:xVal>
          <c:yVal>
            <c:numRef>
              <c:f>Assignment!$W$111:$W$112</c:f>
              <c:numCache>
                <c:formatCode>0.00</c:formatCode>
                <c:ptCount val="2"/>
                <c:pt idx="0">
                  <c:v>363.64514332501278</c:v>
                </c:pt>
                <c:pt idx="1">
                  <c:v>-268.57189487042081</c:v>
                </c:pt>
              </c:numCache>
            </c:numRef>
          </c:yVal>
          <c:smooth val="1"/>
          <c:extLst>
            <c:ext xmlns:c16="http://schemas.microsoft.com/office/drawing/2014/chart" uri="{C3380CC4-5D6E-409C-BE32-E72D297353CC}">
              <c16:uniqueId val="{00000009-C8D1-4383-99F7-9CA62E448494}"/>
            </c:ext>
          </c:extLst>
        </c:ser>
        <c:ser>
          <c:idx val="12"/>
          <c:order val="10"/>
          <c:tx>
            <c:strRef>
              <c:f>Assignment!$C$113</c:f>
              <c:strCache>
                <c:ptCount val="1"/>
                <c:pt idx="0">
                  <c:v>2500</c:v>
                </c:pt>
              </c:strCache>
            </c:strRef>
          </c:tx>
          <c:spPr>
            <a:ln w="19050" cap="rnd">
              <a:solidFill>
                <a:schemeClr val="accent1">
                  <a:lumMod val="80000"/>
                  <a:lumOff val="20000"/>
                </a:schemeClr>
              </a:solidFill>
              <a:round/>
            </a:ln>
            <a:effectLst/>
          </c:spPr>
          <c:marker>
            <c:symbol val="none"/>
          </c:marker>
          <c:xVal>
            <c:numRef>
              <c:f>Assignment!$K$113:$K$114</c:f>
              <c:numCache>
                <c:formatCode>General</c:formatCode>
                <c:ptCount val="2"/>
                <c:pt idx="0">
                  <c:v>45.642455774318343</c:v>
                </c:pt>
                <c:pt idx="1">
                  <c:v>45.642455774318343</c:v>
                </c:pt>
              </c:numCache>
            </c:numRef>
          </c:xVal>
          <c:yVal>
            <c:numRef>
              <c:f>Assignment!$W$113:$W$114</c:f>
              <c:numCache>
                <c:formatCode>0.00</c:formatCode>
                <c:ptCount val="2"/>
                <c:pt idx="0">
                  <c:v>362.60335067587511</c:v>
                </c:pt>
                <c:pt idx="1">
                  <c:v>-271.31843912723838</c:v>
                </c:pt>
              </c:numCache>
            </c:numRef>
          </c:yVal>
          <c:smooth val="1"/>
          <c:extLst>
            <c:ext xmlns:c16="http://schemas.microsoft.com/office/drawing/2014/chart" uri="{C3380CC4-5D6E-409C-BE32-E72D297353CC}">
              <c16:uniqueId val="{0000000A-C8D1-4383-99F7-9CA62E448494}"/>
            </c:ext>
          </c:extLst>
        </c:ser>
        <c:ser>
          <c:idx val="13"/>
          <c:order val="11"/>
          <c:tx>
            <c:strRef>
              <c:f>Assignment!$C$115</c:f>
              <c:strCache>
                <c:ptCount val="1"/>
                <c:pt idx="0">
                  <c:v>2000</c:v>
                </c:pt>
              </c:strCache>
            </c:strRef>
          </c:tx>
          <c:spPr>
            <a:ln w="19050" cap="rnd">
              <a:solidFill>
                <a:schemeClr val="accent2">
                  <a:lumMod val="80000"/>
                  <a:lumOff val="20000"/>
                </a:schemeClr>
              </a:solidFill>
              <a:round/>
            </a:ln>
            <a:effectLst/>
          </c:spPr>
          <c:marker>
            <c:symbol val="none"/>
          </c:marker>
          <c:xVal>
            <c:numRef>
              <c:f>Assignment!$K$115:$K$116</c:f>
              <c:numCache>
                <c:formatCode>General</c:formatCode>
                <c:ptCount val="2"/>
                <c:pt idx="0">
                  <c:v>43.095176085333442</c:v>
                </c:pt>
                <c:pt idx="1">
                  <c:v>43.095176085333442</c:v>
                </c:pt>
              </c:numCache>
            </c:numRef>
          </c:xVal>
          <c:yVal>
            <c:numRef>
              <c:f>Assignment!$W$115:$W$116</c:f>
              <c:numCache>
                <c:formatCode>0.00</c:formatCode>
                <c:ptCount val="2"/>
                <c:pt idx="0">
                  <c:v>361.20234684693338</c:v>
                </c:pt>
                <c:pt idx="1">
                  <c:v>-275.01199467626651</c:v>
                </c:pt>
              </c:numCache>
            </c:numRef>
          </c:yVal>
          <c:smooth val="1"/>
          <c:extLst>
            <c:ext xmlns:c16="http://schemas.microsoft.com/office/drawing/2014/chart" uri="{C3380CC4-5D6E-409C-BE32-E72D297353CC}">
              <c16:uniqueId val="{0000000B-C8D1-4383-99F7-9CA62E448494}"/>
            </c:ext>
          </c:extLst>
        </c:ser>
        <c:ser>
          <c:idx val="14"/>
          <c:order val="12"/>
          <c:tx>
            <c:strRef>
              <c:f>Assignment!$C$117</c:f>
              <c:strCache>
                <c:ptCount val="1"/>
                <c:pt idx="0">
                  <c:v>1700</c:v>
                </c:pt>
              </c:strCache>
            </c:strRef>
          </c:tx>
          <c:spPr>
            <a:ln w="19050" cap="rnd">
              <a:solidFill>
                <a:schemeClr val="accent3">
                  <a:lumMod val="80000"/>
                  <a:lumOff val="20000"/>
                </a:schemeClr>
              </a:solidFill>
              <a:round/>
            </a:ln>
            <a:effectLst/>
          </c:spPr>
          <c:marker>
            <c:symbol val="none"/>
          </c:marker>
          <c:xVal>
            <c:numRef>
              <c:f>Assignment!$K$117:$K$118</c:f>
              <c:numCache>
                <c:formatCode>General</c:formatCode>
                <c:ptCount val="2"/>
                <c:pt idx="0">
                  <c:v>39.227816111487229</c:v>
                </c:pt>
                <c:pt idx="1">
                  <c:v>39.227816111487229</c:v>
                </c:pt>
              </c:numCache>
            </c:numRef>
          </c:xVal>
          <c:yVal>
            <c:numRef>
              <c:f>Assignment!$W$117:$W$118</c:f>
              <c:numCache>
                <c:formatCode>0.00</c:formatCode>
                <c:ptCount val="2"/>
                <c:pt idx="0">
                  <c:v>359.075298861318</c:v>
                </c:pt>
                <c:pt idx="1">
                  <c:v>-280.6196666383434</c:v>
                </c:pt>
              </c:numCache>
            </c:numRef>
          </c:yVal>
          <c:smooth val="1"/>
          <c:extLst>
            <c:ext xmlns:c16="http://schemas.microsoft.com/office/drawing/2014/chart" uri="{C3380CC4-5D6E-409C-BE32-E72D297353CC}">
              <c16:uniqueId val="{0000000C-C8D1-4383-99F7-9CA62E448494}"/>
            </c:ext>
          </c:extLst>
        </c:ser>
        <c:ser>
          <c:idx val="15"/>
          <c:order val="13"/>
          <c:tx>
            <c:strRef>
              <c:f>Assignment!$C$119</c:f>
              <c:strCache>
                <c:ptCount val="1"/>
                <c:pt idx="0">
                  <c:v>1500</c:v>
                </c:pt>
              </c:strCache>
            </c:strRef>
          </c:tx>
          <c:spPr>
            <a:ln w="19050" cap="rnd">
              <a:solidFill>
                <a:schemeClr val="accent4">
                  <a:lumMod val="80000"/>
                  <a:lumOff val="20000"/>
                </a:schemeClr>
              </a:solidFill>
              <a:round/>
            </a:ln>
            <a:effectLst/>
          </c:spPr>
          <c:marker>
            <c:symbol val="none"/>
          </c:marker>
          <c:xVal>
            <c:numRef>
              <c:f>Assignment!$K$119:$K$120</c:f>
              <c:numCache>
                <c:formatCode>General</c:formatCode>
                <c:ptCount val="2"/>
                <c:pt idx="0">
                  <c:v>34.309055700576735</c:v>
                </c:pt>
                <c:pt idx="1">
                  <c:v>34.309055700576735</c:v>
                </c:pt>
              </c:numCache>
            </c:numRef>
          </c:xVal>
          <c:yVal>
            <c:numRef>
              <c:f>Assignment!$W$119:$W$120</c:f>
              <c:numCache>
                <c:formatCode>0.00</c:formatCode>
                <c:ptCount val="2"/>
                <c:pt idx="0">
                  <c:v>356.36998063531723</c:v>
                </c:pt>
                <c:pt idx="1">
                  <c:v>-287.75186923416368</c:v>
                </c:pt>
              </c:numCache>
            </c:numRef>
          </c:yVal>
          <c:smooth val="1"/>
          <c:extLst>
            <c:ext xmlns:c16="http://schemas.microsoft.com/office/drawing/2014/chart" uri="{C3380CC4-5D6E-409C-BE32-E72D297353CC}">
              <c16:uniqueId val="{0000000D-C8D1-4383-99F7-9CA62E448494}"/>
            </c:ext>
          </c:extLst>
        </c:ser>
        <c:ser>
          <c:idx val="16"/>
          <c:order val="14"/>
          <c:tx>
            <c:strRef>
              <c:f>Assignment!$C$121</c:f>
              <c:strCache>
                <c:ptCount val="1"/>
                <c:pt idx="0">
                  <c:v>1000</c:v>
                </c:pt>
              </c:strCache>
            </c:strRef>
          </c:tx>
          <c:spPr>
            <a:ln w="19050" cap="rnd">
              <a:solidFill>
                <a:schemeClr val="accent5">
                  <a:lumMod val="80000"/>
                  <a:lumOff val="20000"/>
                </a:schemeClr>
              </a:solidFill>
              <a:round/>
            </a:ln>
            <a:effectLst/>
          </c:spPr>
          <c:marker>
            <c:symbol val="none"/>
          </c:marker>
          <c:xVal>
            <c:numRef>
              <c:f>Assignment!$K$121:$K$122</c:f>
              <c:numCache>
                <c:formatCode>General</c:formatCode>
                <c:ptCount val="2"/>
                <c:pt idx="0">
                  <c:v>27.21959403112314</c:v>
                </c:pt>
                <c:pt idx="1">
                  <c:v>27.21959403112314</c:v>
                </c:pt>
              </c:numCache>
            </c:numRef>
          </c:xVal>
          <c:yVal>
            <c:numRef>
              <c:f>Assignment!$W$121:$W$122</c:f>
              <c:numCache>
                <c:formatCode>0.00</c:formatCode>
                <c:ptCount val="2"/>
                <c:pt idx="0">
                  <c:v>352.4707767171177</c:v>
                </c:pt>
                <c:pt idx="1">
                  <c:v>-298.03158865487148</c:v>
                </c:pt>
              </c:numCache>
            </c:numRef>
          </c:yVal>
          <c:smooth val="1"/>
          <c:extLst>
            <c:ext xmlns:c16="http://schemas.microsoft.com/office/drawing/2014/chart" uri="{C3380CC4-5D6E-409C-BE32-E72D297353CC}">
              <c16:uniqueId val="{0000000E-C8D1-4383-99F7-9CA62E448494}"/>
            </c:ext>
          </c:extLst>
        </c:ser>
        <c:ser>
          <c:idx val="2"/>
          <c:order val="15"/>
          <c:spPr>
            <a:ln w="19050" cap="rnd">
              <a:solidFill>
                <a:schemeClr val="tx1"/>
              </a:solidFill>
              <a:round/>
            </a:ln>
            <a:effectLst/>
          </c:spPr>
          <c:marker>
            <c:symbol val="none"/>
          </c:marker>
          <c:xVal>
            <c:numRef>
              <c:f>Assignment!$AF$100:$AF$101</c:f>
              <c:numCache>
                <c:formatCode>General</c:formatCode>
                <c:ptCount val="2"/>
                <c:pt idx="0">
                  <c:v>0</c:v>
                </c:pt>
                <c:pt idx="1">
                  <c:v>750</c:v>
                </c:pt>
              </c:numCache>
            </c:numRef>
          </c:xVal>
          <c:yVal>
            <c:numRef>
              <c:f>Assignment!$AF$102:$AF$103</c:f>
              <c:numCache>
                <c:formatCode>General</c:formatCode>
                <c:ptCount val="2"/>
                <c:pt idx="0">
                  <c:v>337.5</c:v>
                </c:pt>
                <c:pt idx="1">
                  <c:v>750</c:v>
                </c:pt>
              </c:numCache>
            </c:numRef>
          </c:yVal>
          <c:smooth val="1"/>
          <c:extLst>
            <c:ext xmlns:c16="http://schemas.microsoft.com/office/drawing/2014/chart" uri="{C3380CC4-5D6E-409C-BE32-E72D297353CC}">
              <c16:uniqueId val="{0000000F-C8D1-4383-99F7-9CA62E448494}"/>
            </c:ext>
          </c:extLst>
        </c:ser>
        <c:ser>
          <c:idx val="3"/>
          <c:order val="16"/>
          <c:spPr>
            <a:ln w="19050" cap="rnd">
              <a:solidFill>
                <a:schemeClr val="tx1"/>
              </a:solidFill>
              <a:round/>
            </a:ln>
            <a:effectLst/>
          </c:spPr>
          <c:marker>
            <c:symbol val="none"/>
          </c:marker>
          <c:xVal>
            <c:numRef>
              <c:f>Assignment!$AF$100:$AF$101</c:f>
              <c:numCache>
                <c:formatCode>General</c:formatCode>
                <c:ptCount val="2"/>
                <c:pt idx="0">
                  <c:v>0</c:v>
                </c:pt>
                <c:pt idx="1">
                  <c:v>750</c:v>
                </c:pt>
              </c:numCache>
            </c:numRef>
          </c:xVal>
          <c:yVal>
            <c:numRef>
              <c:f>Assignment!$AG$102:$AG$103</c:f>
              <c:numCache>
                <c:formatCode>General</c:formatCode>
                <c:ptCount val="2"/>
                <c:pt idx="0">
                  <c:v>-337.5</c:v>
                </c:pt>
                <c:pt idx="1">
                  <c:v>750</c:v>
                </c:pt>
              </c:numCache>
            </c:numRef>
          </c:yVal>
          <c:smooth val="1"/>
          <c:extLst>
            <c:ext xmlns:c16="http://schemas.microsoft.com/office/drawing/2014/chart" uri="{C3380CC4-5D6E-409C-BE32-E72D297353CC}">
              <c16:uniqueId val="{00000010-C8D1-4383-99F7-9CA62E448494}"/>
            </c:ext>
          </c:extLst>
        </c:ser>
        <c:dLbls>
          <c:showLegendKey val="0"/>
          <c:showVal val="0"/>
          <c:showCatName val="0"/>
          <c:showSerName val="0"/>
          <c:showPercent val="0"/>
          <c:showBubbleSize val="0"/>
        </c:dLbls>
        <c:axId val="647518416"/>
        <c:axId val="647516448"/>
      </c:scatterChart>
      <c:valAx>
        <c:axId val="647518416"/>
        <c:scaling>
          <c:orientation val="minMax"/>
          <c:max val="2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a:t>
                </a:r>
                <a:r>
                  <a:rPr lang="en-GB" baseline="0"/>
                  <a:t> Stress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16448"/>
        <c:crosses val="autoZero"/>
        <c:crossBetween val="midCat"/>
      </c:valAx>
      <c:valAx>
        <c:axId val="6475164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Alernating Stress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18416"/>
        <c:crosses val="autoZero"/>
        <c:crossBetween val="midCat"/>
      </c:valAx>
      <c:spPr>
        <a:noFill/>
        <a:ln>
          <a:noFill/>
        </a:ln>
        <a:effectLst/>
      </c:spPr>
    </c:plotArea>
    <c:legend>
      <c:legendPos val="b"/>
      <c:legendEntry>
        <c:idx val="0"/>
        <c:delete val="1"/>
      </c:legendEntry>
      <c:legendEntry>
        <c:idx val="1"/>
        <c:delete val="1"/>
      </c:legendEntry>
      <c:legendEntry>
        <c:idx val="15"/>
        <c:delete val="1"/>
      </c:legendEntry>
      <c:legendEntry>
        <c:idx val="16"/>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Goodman</a:t>
            </a:r>
            <a:r>
              <a:rPr lang="en-GB" baseline="0"/>
              <a:t> Diagram </a:t>
            </a:r>
            <a:r>
              <a:rPr lang="en-GB" sz="1400" b="0" i="0" u="none" strike="noStrike" baseline="0">
                <a:effectLst/>
              </a:rPr>
              <a:t>Conrod</a:t>
            </a:r>
            <a:r>
              <a:rPr lang="en-GB" baseline="0"/>
              <a:t> Point A</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tx1"/>
              </a:solidFill>
              <a:prstDash val="dash"/>
              <a:round/>
            </a:ln>
            <a:effectLst/>
          </c:spPr>
          <c:marker>
            <c:symbol val="none"/>
          </c:marker>
          <c:xVal>
            <c:numRef>
              <c:f>Assignment!$AF$100:$AF$101</c:f>
              <c:numCache>
                <c:formatCode>General</c:formatCode>
                <c:ptCount val="2"/>
                <c:pt idx="0">
                  <c:v>0</c:v>
                </c:pt>
                <c:pt idx="1">
                  <c:v>750</c:v>
                </c:pt>
              </c:numCache>
            </c:numRef>
          </c:xVal>
          <c:yVal>
            <c:numRef>
              <c:f>Assignment!$AG$100:$AG$101</c:f>
              <c:numCache>
                <c:formatCode>General</c:formatCode>
                <c:ptCount val="2"/>
                <c:pt idx="0">
                  <c:v>750</c:v>
                </c:pt>
                <c:pt idx="1">
                  <c:v>750</c:v>
                </c:pt>
              </c:numCache>
            </c:numRef>
          </c:yVal>
          <c:smooth val="1"/>
          <c:extLst>
            <c:ext xmlns:c16="http://schemas.microsoft.com/office/drawing/2014/chart" uri="{C3380CC4-5D6E-409C-BE32-E72D297353CC}">
              <c16:uniqueId val="{00000000-8972-412E-85B5-B9668F95BD66}"/>
            </c:ext>
          </c:extLst>
        </c:ser>
        <c:ser>
          <c:idx val="1"/>
          <c:order val="1"/>
          <c:spPr>
            <a:ln w="19050" cap="rnd">
              <a:solidFill>
                <a:schemeClr val="tx1"/>
              </a:solidFill>
              <a:prstDash val="dash"/>
              <a:round/>
            </a:ln>
            <a:effectLst/>
          </c:spPr>
          <c:marker>
            <c:symbol val="none"/>
          </c:marker>
          <c:xVal>
            <c:numRef>
              <c:f>Assignment!$AG$100:$AG$101</c:f>
              <c:numCache>
                <c:formatCode>General</c:formatCode>
                <c:ptCount val="2"/>
                <c:pt idx="0">
                  <c:v>750</c:v>
                </c:pt>
                <c:pt idx="1">
                  <c:v>750</c:v>
                </c:pt>
              </c:numCache>
            </c:numRef>
          </c:xVal>
          <c:yVal>
            <c:numRef>
              <c:f>Assignment!$AF$100:$AF$101</c:f>
              <c:numCache>
                <c:formatCode>General</c:formatCode>
                <c:ptCount val="2"/>
                <c:pt idx="0">
                  <c:v>0</c:v>
                </c:pt>
                <c:pt idx="1">
                  <c:v>750</c:v>
                </c:pt>
              </c:numCache>
            </c:numRef>
          </c:yVal>
          <c:smooth val="1"/>
          <c:extLst>
            <c:ext xmlns:c16="http://schemas.microsoft.com/office/drawing/2014/chart" uri="{C3380CC4-5D6E-409C-BE32-E72D297353CC}">
              <c16:uniqueId val="{00000001-8972-412E-85B5-B9668F95BD66}"/>
            </c:ext>
          </c:extLst>
        </c:ser>
        <c:ser>
          <c:idx val="4"/>
          <c:order val="2"/>
          <c:tx>
            <c:strRef>
              <c:f>Assignment!$C$97</c:f>
              <c:strCache>
                <c:ptCount val="1"/>
                <c:pt idx="0">
                  <c:v>6000</c:v>
                </c:pt>
              </c:strCache>
            </c:strRef>
          </c:tx>
          <c:spPr>
            <a:ln w="19050" cap="rnd">
              <a:solidFill>
                <a:schemeClr val="accent5"/>
              </a:solidFill>
              <a:round/>
            </a:ln>
            <a:effectLst/>
          </c:spPr>
          <c:marker>
            <c:symbol val="none"/>
          </c:marker>
          <c:xVal>
            <c:numRef>
              <c:f>Assignment!$K$97:$K$98</c:f>
              <c:numCache>
                <c:formatCode>General</c:formatCode>
                <c:ptCount val="2"/>
                <c:pt idx="0">
                  <c:v>56.85414633024935</c:v>
                </c:pt>
                <c:pt idx="1">
                  <c:v>56.85414633024935</c:v>
                </c:pt>
              </c:numCache>
            </c:numRef>
          </c:xVal>
          <c:yVal>
            <c:numRef>
              <c:f>Assignment!$W$97:$W$98</c:f>
              <c:numCache>
                <c:formatCode>0.00</c:formatCode>
                <c:ptCount val="2"/>
                <c:pt idx="0">
                  <c:v>368.76978048163716</c:v>
                </c:pt>
                <c:pt idx="1">
                  <c:v>-255.06148782113843</c:v>
                </c:pt>
              </c:numCache>
            </c:numRef>
          </c:yVal>
          <c:smooth val="1"/>
          <c:extLst>
            <c:ext xmlns:c16="http://schemas.microsoft.com/office/drawing/2014/chart" uri="{C3380CC4-5D6E-409C-BE32-E72D297353CC}">
              <c16:uniqueId val="{00000002-8972-412E-85B5-B9668F95BD66}"/>
            </c:ext>
          </c:extLst>
        </c:ser>
        <c:ser>
          <c:idx val="5"/>
          <c:order val="3"/>
          <c:tx>
            <c:strRef>
              <c:f>Assignment!$C$99</c:f>
              <c:strCache>
                <c:ptCount val="1"/>
                <c:pt idx="0">
                  <c:v>5700</c:v>
                </c:pt>
              </c:strCache>
            </c:strRef>
          </c:tx>
          <c:spPr>
            <a:ln w="19050" cap="rnd">
              <a:solidFill>
                <a:schemeClr val="accent6"/>
              </a:solidFill>
              <a:round/>
            </a:ln>
            <a:effectLst/>
          </c:spPr>
          <c:marker>
            <c:symbol val="none"/>
          </c:marker>
          <c:xVal>
            <c:numRef>
              <c:f>Assignment!$K$99:$K$100</c:f>
              <c:numCache>
                <c:formatCode>General</c:formatCode>
                <c:ptCount val="2"/>
                <c:pt idx="0">
                  <c:v>56.697799431945967</c:v>
                </c:pt>
                <c:pt idx="1">
                  <c:v>56.697799431945967</c:v>
                </c:pt>
              </c:numCache>
            </c:numRef>
          </c:xVal>
          <c:yVal>
            <c:numRef>
              <c:f>Assignment!$W$99:$W$100</c:f>
              <c:numCache>
                <c:formatCode>0.00</c:formatCode>
                <c:ptCount val="2"/>
                <c:pt idx="0">
                  <c:v>368.68378968757031</c:v>
                </c:pt>
                <c:pt idx="1">
                  <c:v>-255.28819082367829</c:v>
                </c:pt>
              </c:numCache>
            </c:numRef>
          </c:yVal>
          <c:smooth val="1"/>
          <c:extLst>
            <c:ext xmlns:c16="http://schemas.microsoft.com/office/drawing/2014/chart" uri="{C3380CC4-5D6E-409C-BE32-E72D297353CC}">
              <c16:uniqueId val="{00000003-8972-412E-85B5-B9668F95BD66}"/>
            </c:ext>
          </c:extLst>
        </c:ser>
        <c:ser>
          <c:idx val="6"/>
          <c:order val="4"/>
          <c:tx>
            <c:strRef>
              <c:f>Assignment!$C$101</c:f>
              <c:strCache>
                <c:ptCount val="1"/>
                <c:pt idx="0">
                  <c:v>5500</c:v>
                </c:pt>
              </c:strCache>
            </c:strRef>
          </c:tx>
          <c:spPr>
            <a:ln w="19050" cap="rnd">
              <a:solidFill>
                <a:schemeClr val="accent1">
                  <a:lumMod val="60000"/>
                </a:schemeClr>
              </a:solidFill>
              <a:round/>
            </a:ln>
            <a:effectLst/>
          </c:spPr>
          <c:marker>
            <c:symbol val="none"/>
          </c:marker>
          <c:xVal>
            <c:numRef>
              <c:f>Assignment!$K$101:$K$102</c:f>
              <c:numCache>
                <c:formatCode>General</c:formatCode>
                <c:ptCount val="2"/>
                <c:pt idx="0">
                  <c:v>55.364547881582773</c:v>
                </c:pt>
                <c:pt idx="1">
                  <c:v>55.364547881582773</c:v>
                </c:pt>
              </c:numCache>
            </c:numRef>
          </c:xVal>
          <c:yVal>
            <c:numRef>
              <c:f>Assignment!$W$101:$W$102</c:f>
              <c:numCache>
                <c:formatCode>0.00</c:formatCode>
                <c:ptCount val="2"/>
                <c:pt idx="0">
                  <c:v>367.95050133487052</c:v>
                </c:pt>
                <c:pt idx="1">
                  <c:v>-257.22140557170496</c:v>
                </c:pt>
              </c:numCache>
            </c:numRef>
          </c:yVal>
          <c:smooth val="1"/>
          <c:extLst>
            <c:ext xmlns:c16="http://schemas.microsoft.com/office/drawing/2014/chart" uri="{C3380CC4-5D6E-409C-BE32-E72D297353CC}">
              <c16:uniqueId val="{00000004-8972-412E-85B5-B9668F95BD66}"/>
            </c:ext>
          </c:extLst>
        </c:ser>
        <c:ser>
          <c:idx val="7"/>
          <c:order val="5"/>
          <c:tx>
            <c:strRef>
              <c:f>Assignment!$C$103</c:f>
              <c:strCache>
                <c:ptCount val="1"/>
                <c:pt idx="0">
                  <c:v>5000</c:v>
                </c:pt>
              </c:strCache>
            </c:strRef>
          </c:tx>
          <c:spPr>
            <a:ln w="19050" cap="rnd">
              <a:solidFill>
                <a:schemeClr val="accent2">
                  <a:lumMod val="60000"/>
                </a:schemeClr>
              </a:solidFill>
              <a:round/>
            </a:ln>
            <a:effectLst/>
          </c:spPr>
          <c:marker>
            <c:symbol val="none"/>
          </c:marker>
          <c:xVal>
            <c:numRef>
              <c:f>Assignment!$K$103:$K$104</c:f>
              <c:numCache>
                <c:formatCode>General</c:formatCode>
                <c:ptCount val="2"/>
                <c:pt idx="0">
                  <c:v>52.105871229968258</c:v>
                </c:pt>
                <c:pt idx="1">
                  <c:v>52.105871229968258</c:v>
                </c:pt>
              </c:numCache>
            </c:numRef>
          </c:xVal>
          <c:yVal>
            <c:numRef>
              <c:f>Assignment!$W$103:$W$104</c:f>
              <c:numCache>
                <c:formatCode>0.00</c:formatCode>
                <c:ptCount val="2"/>
                <c:pt idx="0">
                  <c:v>366.15822917648256</c:v>
                </c:pt>
                <c:pt idx="1">
                  <c:v>-261.94648671654602</c:v>
                </c:pt>
              </c:numCache>
            </c:numRef>
          </c:yVal>
          <c:smooth val="1"/>
          <c:extLst>
            <c:ext xmlns:c16="http://schemas.microsoft.com/office/drawing/2014/chart" uri="{C3380CC4-5D6E-409C-BE32-E72D297353CC}">
              <c16:uniqueId val="{00000005-8972-412E-85B5-B9668F95BD66}"/>
            </c:ext>
          </c:extLst>
        </c:ser>
        <c:ser>
          <c:idx val="8"/>
          <c:order val="6"/>
          <c:tx>
            <c:strRef>
              <c:f>Assignment!$C$105</c:f>
              <c:strCache>
                <c:ptCount val="1"/>
                <c:pt idx="0">
                  <c:v>4500</c:v>
                </c:pt>
              </c:strCache>
            </c:strRef>
          </c:tx>
          <c:spPr>
            <a:ln w="19050" cap="rnd">
              <a:solidFill>
                <a:schemeClr val="accent3">
                  <a:lumMod val="60000"/>
                </a:schemeClr>
              </a:solidFill>
              <a:round/>
            </a:ln>
            <a:effectLst/>
          </c:spPr>
          <c:marker>
            <c:symbol val="none"/>
          </c:marker>
          <c:xVal>
            <c:numRef>
              <c:f>Assignment!$K$105:$K$106</c:f>
              <c:numCache>
                <c:formatCode>General</c:formatCode>
                <c:ptCount val="2"/>
                <c:pt idx="0">
                  <c:v>50.330781016780115</c:v>
                </c:pt>
                <c:pt idx="1">
                  <c:v>50.330781016780115</c:v>
                </c:pt>
              </c:numCache>
            </c:numRef>
          </c:xVal>
          <c:yVal>
            <c:numRef>
              <c:f>Assignment!$W$105:$W$106</c:f>
              <c:numCache>
                <c:formatCode>0.00</c:formatCode>
                <c:ptCount val="2"/>
                <c:pt idx="0">
                  <c:v>365.18192955922905</c:v>
                </c:pt>
                <c:pt idx="1">
                  <c:v>-264.52036752566892</c:v>
                </c:pt>
              </c:numCache>
            </c:numRef>
          </c:yVal>
          <c:smooth val="1"/>
          <c:extLst>
            <c:ext xmlns:c16="http://schemas.microsoft.com/office/drawing/2014/chart" uri="{C3380CC4-5D6E-409C-BE32-E72D297353CC}">
              <c16:uniqueId val="{00000006-8972-412E-85B5-B9668F95BD66}"/>
            </c:ext>
          </c:extLst>
        </c:ser>
        <c:ser>
          <c:idx val="9"/>
          <c:order val="7"/>
          <c:tx>
            <c:strRef>
              <c:f>Assignment!$C$107</c:f>
              <c:strCache>
                <c:ptCount val="1"/>
                <c:pt idx="0">
                  <c:v>4000</c:v>
                </c:pt>
              </c:strCache>
            </c:strRef>
          </c:tx>
          <c:spPr>
            <a:ln w="19050" cap="rnd">
              <a:solidFill>
                <a:schemeClr val="accent4">
                  <a:lumMod val="60000"/>
                </a:schemeClr>
              </a:solidFill>
              <a:round/>
            </a:ln>
            <a:effectLst/>
          </c:spPr>
          <c:marker>
            <c:symbol val="none"/>
          </c:marker>
          <c:xVal>
            <c:numRef>
              <c:f>Assignment!$K$107:$K$108</c:f>
              <c:numCache>
                <c:formatCode>General</c:formatCode>
                <c:ptCount val="2"/>
                <c:pt idx="0">
                  <c:v>50.560460890378849</c:v>
                </c:pt>
                <c:pt idx="1">
                  <c:v>50.560460890378849</c:v>
                </c:pt>
              </c:numCache>
            </c:numRef>
          </c:xVal>
          <c:yVal>
            <c:numRef>
              <c:f>Assignment!$W$107:$W$108</c:f>
              <c:numCache>
                <c:formatCode>0.00</c:formatCode>
                <c:ptCount val="2"/>
                <c:pt idx="0">
                  <c:v>365.30825348970836</c:v>
                </c:pt>
                <c:pt idx="1">
                  <c:v>-264.18733170895064</c:v>
                </c:pt>
              </c:numCache>
            </c:numRef>
          </c:yVal>
          <c:smooth val="1"/>
          <c:extLst>
            <c:ext xmlns:c16="http://schemas.microsoft.com/office/drawing/2014/chart" uri="{C3380CC4-5D6E-409C-BE32-E72D297353CC}">
              <c16:uniqueId val="{00000007-8972-412E-85B5-B9668F95BD66}"/>
            </c:ext>
          </c:extLst>
        </c:ser>
        <c:ser>
          <c:idx val="10"/>
          <c:order val="8"/>
          <c:tx>
            <c:strRef>
              <c:f>Assignment!$C$109</c:f>
              <c:strCache>
                <c:ptCount val="1"/>
                <c:pt idx="0">
                  <c:v>3500</c:v>
                </c:pt>
              </c:strCache>
            </c:strRef>
          </c:tx>
          <c:spPr>
            <a:ln w="19050" cap="rnd">
              <a:solidFill>
                <a:schemeClr val="accent5">
                  <a:lumMod val="60000"/>
                </a:schemeClr>
              </a:solidFill>
              <a:round/>
            </a:ln>
            <a:effectLst/>
          </c:spPr>
          <c:marker>
            <c:symbol val="none"/>
          </c:marker>
          <c:xVal>
            <c:numRef>
              <c:f>Assignment!$K$109:$K$110</c:f>
              <c:numCache>
                <c:formatCode>General</c:formatCode>
                <c:ptCount val="2"/>
                <c:pt idx="0">
                  <c:v>49.237117379610432</c:v>
                </c:pt>
                <c:pt idx="1">
                  <c:v>49.237117379610432</c:v>
                </c:pt>
              </c:numCache>
            </c:numRef>
          </c:xVal>
          <c:yVal>
            <c:numRef>
              <c:f>Assignment!$W$109:$W$110</c:f>
              <c:numCache>
                <c:formatCode>0.00</c:formatCode>
                <c:ptCount val="2"/>
                <c:pt idx="0">
                  <c:v>364.58041455878572</c:v>
                </c:pt>
                <c:pt idx="1">
                  <c:v>-266.10617979956487</c:v>
                </c:pt>
              </c:numCache>
            </c:numRef>
          </c:yVal>
          <c:smooth val="1"/>
          <c:extLst>
            <c:ext xmlns:c16="http://schemas.microsoft.com/office/drawing/2014/chart" uri="{C3380CC4-5D6E-409C-BE32-E72D297353CC}">
              <c16:uniqueId val="{00000008-8972-412E-85B5-B9668F95BD66}"/>
            </c:ext>
          </c:extLst>
        </c:ser>
        <c:ser>
          <c:idx val="11"/>
          <c:order val="9"/>
          <c:tx>
            <c:strRef>
              <c:f>Assignment!$C$111</c:f>
              <c:strCache>
                <c:ptCount val="1"/>
                <c:pt idx="0">
                  <c:v>3000</c:v>
                </c:pt>
              </c:strCache>
            </c:strRef>
          </c:tx>
          <c:spPr>
            <a:ln w="19050" cap="rnd">
              <a:solidFill>
                <a:schemeClr val="accent6">
                  <a:lumMod val="60000"/>
                </a:schemeClr>
              </a:solidFill>
              <a:round/>
            </a:ln>
            <a:effectLst/>
          </c:spPr>
          <c:marker>
            <c:symbol val="none"/>
          </c:marker>
          <c:xVal>
            <c:numRef>
              <c:f>Assignment!$K$111:$K$112</c:f>
              <c:numCache>
                <c:formatCode>General</c:formatCode>
                <c:ptCount val="2"/>
                <c:pt idx="0">
                  <c:v>47.536624227296002</c:v>
                </c:pt>
                <c:pt idx="1">
                  <c:v>47.536624227296002</c:v>
                </c:pt>
              </c:numCache>
            </c:numRef>
          </c:xVal>
          <c:yVal>
            <c:numRef>
              <c:f>Assignment!$W$111:$W$112</c:f>
              <c:numCache>
                <c:formatCode>0.00</c:formatCode>
                <c:ptCount val="2"/>
                <c:pt idx="0">
                  <c:v>363.64514332501278</c:v>
                </c:pt>
                <c:pt idx="1">
                  <c:v>-268.57189487042081</c:v>
                </c:pt>
              </c:numCache>
            </c:numRef>
          </c:yVal>
          <c:smooth val="1"/>
          <c:extLst>
            <c:ext xmlns:c16="http://schemas.microsoft.com/office/drawing/2014/chart" uri="{C3380CC4-5D6E-409C-BE32-E72D297353CC}">
              <c16:uniqueId val="{00000009-8972-412E-85B5-B9668F95BD66}"/>
            </c:ext>
          </c:extLst>
        </c:ser>
        <c:ser>
          <c:idx val="12"/>
          <c:order val="10"/>
          <c:tx>
            <c:strRef>
              <c:f>Assignment!$C$113</c:f>
              <c:strCache>
                <c:ptCount val="1"/>
                <c:pt idx="0">
                  <c:v>2500</c:v>
                </c:pt>
              </c:strCache>
            </c:strRef>
          </c:tx>
          <c:spPr>
            <a:ln w="19050" cap="rnd">
              <a:solidFill>
                <a:schemeClr val="accent1">
                  <a:lumMod val="80000"/>
                  <a:lumOff val="20000"/>
                </a:schemeClr>
              </a:solidFill>
              <a:round/>
            </a:ln>
            <a:effectLst/>
          </c:spPr>
          <c:marker>
            <c:symbol val="none"/>
          </c:marker>
          <c:xVal>
            <c:numRef>
              <c:f>Assignment!$K$113:$K$114</c:f>
              <c:numCache>
                <c:formatCode>General</c:formatCode>
                <c:ptCount val="2"/>
                <c:pt idx="0">
                  <c:v>45.642455774318343</c:v>
                </c:pt>
                <c:pt idx="1">
                  <c:v>45.642455774318343</c:v>
                </c:pt>
              </c:numCache>
            </c:numRef>
          </c:xVal>
          <c:yVal>
            <c:numRef>
              <c:f>Assignment!$W$113:$W$114</c:f>
              <c:numCache>
                <c:formatCode>0.00</c:formatCode>
                <c:ptCount val="2"/>
                <c:pt idx="0">
                  <c:v>362.60335067587511</c:v>
                </c:pt>
                <c:pt idx="1">
                  <c:v>-271.31843912723838</c:v>
                </c:pt>
              </c:numCache>
            </c:numRef>
          </c:yVal>
          <c:smooth val="1"/>
          <c:extLst>
            <c:ext xmlns:c16="http://schemas.microsoft.com/office/drawing/2014/chart" uri="{C3380CC4-5D6E-409C-BE32-E72D297353CC}">
              <c16:uniqueId val="{0000000A-8972-412E-85B5-B9668F95BD66}"/>
            </c:ext>
          </c:extLst>
        </c:ser>
        <c:ser>
          <c:idx val="13"/>
          <c:order val="11"/>
          <c:tx>
            <c:strRef>
              <c:f>Assignment!$C$115</c:f>
              <c:strCache>
                <c:ptCount val="1"/>
                <c:pt idx="0">
                  <c:v>2000</c:v>
                </c:pt>
              </c:strCache>
            </c:strRef>
          </c:tx>
          <c:spPr>
            <a:ln w="19050" cap="rnd">
              <a:solidFill>
                <a:schemeClr val="accent2">
                  <a:lumMod val="80000"/>
                  <a:lumOff val="20000"/>
                </a:schemeClr>
              </a:solidFill>
              <a:round/>
            </a:ln>
            <a:effectLst/>
          </c:spPr>
          <c:marker>
            <c:symbol val="none"/>
          </c:marker>
          <c:xVal>
            <c:numRef>
              <c:f>Assignment!$K$115:$K$116</c:f>
              <c:numCache>
                <c:formatCode>General</c:formatCode>
                <c:ptCount val="2"/>
                <c:pt idx="0">
                  <c:v>43.095176085333442</c:v>
                </c:pt>
                <c:pt idx="1">
                  <c:v>43.095176085333442</c:v>
                </c:pt>
              </c:numCache>
            </c:numRef>
          </c:xVal>
          <c:yVal>
            <c:numRef>
              <c:f>Assignment!$W$115:$W$116</c:f>
              <c:numCache>
                <c:formatCode>0.00</c:formatCode>
                <c:ptCount val="2"/>
                <c:pt idx="0">
                  <c:v>361.20234684693338</c:v>
                </c:pt>
                <c:pt idx="1">
                  <c:v>-275.01199467626651</c:v>
                </c:pt>
              </c:numCache>
            </c:numRef>
          </c:yVal>
          <c:smooth val="1"/>
          <c:extLst>
            <c:ext xmlns:c16="http://schemas.microsoft.com/office/drawing/2014/chart" uri="{C3380CC4-5D6E-409C-BE32-E72D297353CC}">
              <c16:uniqueId val="{0000000B-8972-412E-85B5-B9668F95BD66}"/>
            </c:ext>
          </c:extLst>
        </c:ser>
        <c:ser>
          <c:idx val="14"/>
          <c:order val="12"/>
          <c:tx>
            <c:strRef>
              <c:f>Assignment!$C$117</c:f>
              <c:strCache>
                <c:ptCount val="1"/>
                <c:pt idx="0">
                  <c:v>1700</c:v>
                </c:pt>
              </c:strCache>
            </c:strRef>
          </c:tx>
          <c:spPr>
            <a:ln w="19050" cap="rnd">
              <a:solidFill>
                <a:schemeClr val="accent3">
                  <a:lumMod val="80000"/>
                  <a:lumOff val="20000"/>
                </a:schemeClr>
              </a:solidFill>
              <a:round/>
            </a:ln>
            <a:effectLst/>
          </c:spPr>
          <c:marker>
            <c:symbol val="none"/>
          </c:marker>
          <c:xVal>
            <c:numRef>
              <c:f>Assignment!$K$117:$K$118</c:f>
              <c:numCache>
                <c:formatCode>General</c:formatCode>
                <c:ptCount val="2"/>
                <c:pt idx="0">
                  <c:v>39.227816111487229</c:v>
                </c:pt>
                <c:pt idx="1">
                  <c:v>39.227816111487229</c:v>
                </c:pt>
              </c:numCache>
            </c:numRef>
          </c:xVal>
          <c:yVal>
            <c:numRef>
              <c:f>Assignment!$W$117:$W$118</c:f>
              <c:numCache>
                <c:formatCode>0.00</c:formatCode>
                <c:ptCount val="2"/>
                <c:pt idx="0">
                  <c:v>359.075298861318</c:v>
                </c:pt>
                <c:pt idx="1">
                  <c:v>-280.6196666383434</c:v>
                </c:pt>
              </c:numCache>
            </c:numRef>
          </c:yVal>
          <c:smooth val="1"/>
          <c:extLst>
            <c:ext xmlns:c16="http://schemas.microsoft.com/office/drawing/2014/chart" uri="{C3380CC4-5D6E-409C-BE32-E72D297353CC}">
              <c16:uniqueId val="{0000000C-8972-412E-85B5-B9668F95BD66}"/>
            </c:ext>
          </c:extLst>
        </c:ser>
        <c:ser>
          <c:idx val="15"/>
          <c:order val="13"/>
          <c:tx>
            <c:strRef>
              <c:f>Assignment!$C$119</c:f>
              <c:strCache>
                <c:ptCount val="1"/>
                <c:pt idx="0">
                  <c:v>1500</c:v>
                </c:pt>
              </c:strCache>
            </c:strRef>
          </c:tx>
          <c:spPr>
            <a:ln w="19050" cap="rnd">
              <a:solidFill>
                <a:schemeClr val="accent4">
                  <a:lumMod val="80000"/>
                  <a:lumOff val="20000"/>
                </a:schemeClr>
              </a:solidFill>
              <a:round/>
            </a:ln>
            <a:effectLst/>
          </c:spPr>
          <c:marker>
            <c:symbol val="none"/>
          </c:marker>
          <c:xVal>
            <c:numRef>
              <c:f>Assignment!$K$119:$K$120</c:f>
              <c:numCache>
                <c:formatCode>General</c:formatCode>
                <c:ptCount val="2"/>
                <c:pt idx="0">
                  <c:v>34.309055700576735</c:v>
                </c:pt>
                <c:pt idx="1">
                  <c:v>34.309055700576735</c:v>
                </c:pt>
              </c:numCache>
            </c:numRef>
          </c:xVal>
          <c:yVal>
            <c:numRef>
              <c:f>Assignment!$W$119:$W$120</c:f>
              <c:numCache>
                <c:formatCode>0.00</c:formatCode>
                <c:ptCount val="2"/>
                <c:pt idx="0">
                  <c:v>356.36998063531723</c:v>
                </c:pt>
                <c:pt idx="1">
                  <c:v>-287.75186923416368</c:v>
                </c:pt>
              </c:numCache>
            </c:numRef>
          </c:yVal>
          <c:smooth val="1"/>
          <c:extLst>
            <c:ext xmlns:c16="http://schemas.microsoft.com/office/drawing/2014/chart" uri="{C3380CC4-5D6E-409C-BE32-E72D297353CC}">
              <c16:uniqueId val="{0000000D-8972-412E-85B5-B9668F95BD66}"/>
            </c:ext>
          </c:extLst>
        </c:ser>
        <c:ser>
          <c:idx val="16"/>
          <c:order val="14"/>
          <c:tx>
            <c:strRef>
              <c:f>Assignment!$C$121</c:f>
              <c:strCache>
                <c:ptCount val="1"/>
                <c:pt idx="0">
                  <c:v>1000</c:v>
                </c:pt>
              </c:strCache>
            </c:strRef>
          </c:tx>
          <c:spPr>
            <a:ln w="19050" cap="rnd">
              <a:solidFill>
                <a:schemeClr val="accent5">
                  <a:lumMod val="80000"/>
                  <a:lumOff val="20000"/>
                </a:schemeClr>
              </a:solidFill>
              <a:round/>
            </a:ln>
            <a:effectLst/>
          </c:spPr>
          <c:marker>
            <c:symbol val="none"/>
          </c:marker>
          <c:xVal>
            <c:numRef>
              <c:f>Assignment!$K$121:$K$122</c:f>
              <c:numCache>
                <c:formatCode>General</c:formatCode>
                <c:ptCount val="2"/>
                <c:pt idx="0">
                  <c:v>27.21959403112314</c:v>
                </c:pt>
                <c:pt idx="1">
                  <c:v>27.21959403112314</c:v>
                </c:pt>
              </c:numCache>
            </c:numRef>
          </c:xVal>
          <c:yVal>
            <c:numRef>
              <c:f>Assignment!$W$121:$W$122</c:f>
              <c:numCache>
                <c:formatCode>0.00</c:formatCode>
                <c:ptCount val="2"/>
                <c:pt idx="0">
                  <c:v>352.4707767171177</c:v>
                </c:pt>
                <c:pt idx="1">
                  <c:v>-298.03158865487148</c:v>
                </c:pt>
              </c:numCache>
            </c:numRef>
          </c:yVal>
          <c:smooth val="1"/>
          <c:extLst>
            <c:ext xmlns:c16="http://schemas.microsoft.com/office/drawing/2014/chart" uri="{C3380CC4-5D6E-409C-BE32-E72D297353CC}">
              <c16:uniqueId val="{0000000E-8972-412E-85B5-B9668F95BD66}"/>
            </c:ext>
          </c:extLst>
        </c:ser>
        <c:ser>
          <c:idx val="2"/>
          <c:order val="15"/>
          <c:spPr>
            <a:ln w="19050" cap="rnd">
              <a:solidFill>
                <a:schemeClr val="tx1"/>
              </a:solidFill>
              <a:round/>
            </a:ln>
            <a:effectLst/>
          </c:spPr>
          <c:marker>
            <c:symbol val="none"/>
          </c:marker>
          <c:xVal>
            <c:numRef>
              <c:f>Assignment!$AF$100:$AF$101</c:f>
              <c:numCache>
                <c:formatCode>General</c:formatCode>
                <c:ptCount val="2"/>
                <c:pt idx="0">
                  <c:v>0</c:v>
                </c:pt>
                <c:pt idx="1">
                  <c:v>750</c:v>
                </c:pt>
              </c:numCache>
            </c:numRef>
          </c:xVal>
          <c:yVal>
            <c:numRef>
              <c:f>Assignment!$AF$102:$AF$103</c:f>
              <c:numCache>
                <c:formatCode>General</c:formatCode>
                <c:ptCount val="2"/>
                <c:pt idx="0">
                  <c:v>337.5</c:v>
                </c:pt>
                <c:pt idx="1">
                  <c:v>750</c:v>
                </c:pt>
              </c:numCache>
            </c:numRef>
          </c:yVal>
          <c:smooth val="1"/>
          <c:extLst>
            <c:ext xmlns:c16="http://schemas.microsoft.com/office/drawing/2014/chart" uri="{C3380CC4-5D6E-409C-BE32-E72D297353CC}">
              <c16:uniqueId val="{0000000F-8972-412E-85B5-B9668F95BD66}"/>
            </c:ext>
          </c:extLst>
        </c:ser>
        <c:ser>
          <c:idx val="3"/>
          <c:order val="16"/>
          <c:spPr>
            <a:ln w="19050" cap="rnd">
              <a:solidFill>
                <a:schemeClr val="tx1"/>
              </a:solidFill>
              <a:round/>
            </a:ln>
            <a:effectLst/>
          </c:spPr>
          <c:marker>
            <c:symbol val="none"/>
          </c:marker>
          <c:xVal>
            <c:numRef>
              <c:f>Assignment!$AF$100:$AF$101</c:f>
              <c:numCache>
                <c:formatCode>General</c:formatCode>
                <c:ptCount val="2"/>
                <c:pt idx="0">
                  <c:v>0</c:v>
                </c:pt>
                <c:pt idx="1">
                  <c:v>750</c:v>
                </c:pt>
              </c:numCache>
            </c:numRef>
          </c:xVal>
          <c:yVal>
            <c:numRef>
              <c:f>Assignment!$AG$102:$AG$103</c:f>
              <c:numCache>
                <c:formatCode>General</c:formatCode>
                <c:ptCount val="2"/>
                <c:pt idx="0">
                  <c:v>-337.5</c:v>
                </c:pt>
                <c:pt idx="1">
                  <c:v>750</c:v>
                </c:pt>
              </c:numCache>
            </c:numRef>
          </c:yVal>
          <c:smooth val="1"/>
          <c:extLst>
            <c:ext xmlns:c16="http://schemas.microsoft.com/office/drawing/2014/chart" uri="{C3380CC4-5D6E-409C-BE32-E72D297353CC}">
              <c16:uniqueId val="{00000010-8972-412E-85B5-B9668F95BD66}"/>
            </c:ext>
          </c:extLst>
        </c:ser>
        <c:dLbls>
          <c:showLegendKey val="0"/>
          <c:showVal val="0"/>
          <c:showCatName val="0"/>
          <c:showSerName val="0"/>
          <c:showPercent val="0"/>
          <c:showBubbleSize val="0"/>
        </c:dLbls>
        <c:axId val="647518416"/>
        <c:axId val="647516448"/>
      </c:scatterChart>
      <c:valAx>
        <c:axId val="647518416"/>
        <c:scaling>
          <c:orientation val="minMax"/>
          <c:max val="8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a:t>
                </a:r>
                <a:r>
                  <a:rPr lang="en-GB" baseline="0"/>
                  <a:t> Stress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16448"/>
        <c:crosses val="autoZero"/>
        <c:crossBetween val="midCat"/>
      </c:valAx>
      <c:valAx>
        <c:axId val="6475164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Alernating Stress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18416"/>
        <c:crosses val="autoZero"/>
        <c:crossBetween val="midCat"/>
      </c:valAx>
      <c:spPr>
        <a:noFill/>
        <a:ln>
          <a:noFill/>
        </a:ln>
        <a:effectLst/>
      </c:spPr>
    </c:plotArea>
    <c:legend>
      <c:legendPos val="b"/>
      <c:legendEntry>
        <c:idx val="0"/>
        <c:delete val="1"/>
      </c:legendEntry>
      <c:legendEntry>
        <c:idx val="1"/>
        <c:delete val="1"/>
      </c:legendEntry>
      <c:legendEntry>
        <c:idx val="15"/>
        <c:delete val="1"/>
      </c:legendEntry>
      <c:legendEntry>
        <c:idx val="16"/>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Goodman</a:t>
            </a:r>
            <a:r>
              <a:rPr lang="en-GB" baseline="0"/>
              <a:t> Diagram </a:t>
            </a:r>
            <a:r>
              <a:rPr lang="en-GB" sz="1400" b="0" i="0" u="none" strike="noStrike" baseline="0">
                <a:effectLst/>
              </a:rPr>
              <a:t>Conrod</a:t>
            </a:r>
            <a:r>
              <a:rPr lang="en-GB" baseline="0"/>
              <a:t> Point B</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tx1"/>
              </a:solidFill>
              <a:prstDash val="dash"/>
              <a:round/>
            </a:ln>
            <a:effectLst/>
          </c:spPr>
          <c:marker>
            <c:symbol val="none"/>
          </c:marker>
          <c:xVal>
            <c:numRef>
              <c:f>Assignment!$AF$100:$AF$101</c:f>
              <c:numCache>
                <c:formatCode>General</c:formatCode>
                <c:ptCount val="2"/>
                <c:pt idx="0">
                  <c:v>0</c:v>
                </c:pt>
                <c:pt idx="1">
                  <c:v>750</c:v>
                </c:pt>
              </c:numCache>
            </c:numRef>
          </c:xVal>
          <c:yVal>
            <c:numRef>
              <c:f>Assignment!$AG$100:$AG$101</c:f>
              <c:numCache>
                <c:formatCode>General</c:formatCode>
                <c:ptCount val="2"/>
                <c:pt idx="0">
                  <c:v>750</c:v>
                </c:pt>
                <c:pt idx="1">
                  <c:v>750</c:v>
                </c:pt>
              </c:numCache>
            </c:numRef>
          </c:yVal>
          <c:smooth val="1"/>
          <c:extLst>
            <c:ext xmlns:c16="http://schemas.microsoft.com/office/drawing/2014/chart" uri="{C3380CC4-5D6E-409C-BE32-E72D297353CC}">
              <c16:uniqueId val="{00000000-969E-4A25-ABE4-9C9B4C108970}"/>
            </c:ext>
          </c:extLst>
        </c:ser>
        <c:ser>
          <c:idx val="1"/>
          <c:order val="1"/>
          <c:spPr>
            <a:ln w="19050" cap="rnd">
              <a:solidFill>
                <a:schemeClr val="tx1"/>
              </a:solidFill>
              <a:prstDash val="dash"/>
              <a:round/>
            </a:ln>
            <a:effectLst/>
          </c:spPr>
          <c:marker>
            <c:symbol val="none"/>
          </c:marker>
          <c:xVal>
            <c:numRef>
              <c:f>Assignment!$AG$100:$AG$101</c:f>
              <c:numCache>
                <c:formatCode>General</c:formatCode>
                <c:ptCount val="2"/>
                <c:pt idx="0">
                  <c:v>750</c:v>
                </c:pt>
                <c:pt idx="1">
                  <c:v>750</c:v>
                </c:pt>
              </c:numCache>
            </c:numRef>
          </c:xVal>
          <c:yVal>
            <c:numRef>
              <c:f>Assignment!$AF$100:$AF$101</c:f>
              <c:numCache>
                <c:formatCode>General</c:formatCode>
                <c:ptCount val="2"/>
                <c:pt idx="0">
                  <c:v>0</c:v>
                </c:pt>
                <c:pt idx="1">
                  <c:v>750</c:v>
                </c:pt>
              </c:numCache>
            </c:numRef>
          </c:yVal>
          <c:smooth val="1"/>
          <c:extLst>
            <c:ext xmlns:c16="http://schemas.microsoft.com/office/drawing/2014/chart" uri="{C3380CC4-5D6E-409C-BE32-E72D297353CC}">
              <c16:uniqueId val="{00000001-969E-4A25-ABE4-9C9B4C108970}"/>
            </c:ext>
          </c:extLst>
        </c:ser>
        <c:ser>
          <c:idx val="4"/>
          <c:order val="2"/>
          <c:tx>
            <c:strRef>
              <c:f>Assignment!$C$97</c:f>
              <c:strCache>
                <c:ptCount val="1"/>
                <c:pt idx="0">
                  <c:v>6000</c:v>
                </c:pt>
              </c:strCache>
            </c:strRef>
          </c:tx>
          <c:spPr>
            <a:ln w="19050" cap="rnd">
              <a:solidFill>
                <a:schemeClr val="accent5"/>
              </a:solidFill>
              <a:round/>
            </a:ln>
            <a:effectLst/>
          </c:spPr>
          <c:marker>
            <c:symbol val="none"/>
          </c:marker>
          <c:xVal>
            <c:numRef>
              <c:f>Assignment!$L$97:$L$98</c:f>
              <c:numCache>
                <c:formatCode>General</c:formatCode>
                <c:ptCount val="2"/>
                <c:pt idx="0">
                  <c:v>103.25869916825371</c:v>
                </c:pt>
                <c:pt idx="1">
                  <c:v>103.25869916825371</c:v>
                </c:pt>
              </c:numCache>
            </c:numRef>
          </c:xVal>
          <c:yVal>
            <c:numRef>
              <c:f>Assignment!$X$97:$X$98</c:f>
              <c:numCache>
                <c:formatCode>0.00</c:formatCode>
                <c:ptCount val="2"/>
                <c:pt idx="0">
                  <c:v>394.29228454253956</c:v>
                </c:pt>
                <c:pt idx="1">
                  <c:v>-187.77488620603214</c:v>
                </c:pt>
              </c:numCache>
            </c:numRef>
          </c:yVal>
          <c:smooth val="1"/>
          <c:extLst>
            <c:ext xmlns:c16="http://schemas.microsoft.com/office/drawing/2014/chart" uri="{C3380CC4-5D6E-409C-BE32-E72D297353CC}">
              <c16:uniqueId val="{00000002-969E-4A25-ABE4-9C9B4C108970}"/>
            </c:ext>
          </c:extLst>
        </c:ser>
        <c:ser>
          <c:idx val="5"/>
          <c:order val="3"/>
          <c:tx>
            <c:strRef>
              <c:f>Assignment!$C$99</c:f>
              <c:strCache>
                <c:ptCount val="1"/>
                <c:pt idx="0">
                  <c:v>5700</c:v>
                </c:pt>
              </c:strCache>
            </c:strRef>
          </c:tx>
          <c:spPr>
            <a:ln w="19050" cap="rnd">
              <a:solidFill>
                <a:schemeClr val="accent6"/>
              </a:solidFill>
              <a:round/>
            </a:ln>
            <a:effectLst/>
          </c:spPr>
          <c:marker>
            <c:symbol val="none"/>
          </c:marker>
          <c:xVal>
            <c:numRef>
              <c:f>Assignment!$L$99:$L$100</c:f>
              <c:numCache>
                <c:formatCode>General</c:formatCode>
                <c:ptCount val="2"/>
                <c:pt idx="0">
                  <c:v>102.97554374912639</c:v>
                </c:pt>
                <c:pt idx="1">
                  <c:v>102.97554374912639</c:v>
                </c:pt>
              </c:numCache>
            </c:numRef>
          </c:xVal>
          <c:yVal>
            <c:numRef>
              <c:f>Assignment!$X$99:$X$100</c:f>
              <c:numCache>
                <c:formatCode>0.00</c:formatCode>
                <c:ptCount val="2"/>
                <c:pt idx="0">
                  <c:v>394.13654906201953</c:v>
                </c:pt>
                <c:pt idx="1">
                  <c:v>-188.18546156376669</c:v>
                </c:pt>
              </c:numCache>
            </c:numRef>
          </c:yVal>
          <c:smooth val="1"/>
          <c:extLst>
            <c:ext xmlns:c16="http://schemas.microsoft.com/office/drawing/2014/chart" uri="{C3380CC4-5D6E-409C-BE32-E72D297353CC}">
              <c16:uniqueId val="{00000003-969E-4A25-ABE4-9C9B4C108970}"/>
            </c:ext>
          </c:extLst>
        </c:ser>
        <c:ser>
          <c:idx val="6"/>
          <c:order val="4"/>
          <c:tx>
            <c:strRef>
              <c:f>Assignment!$C$101</c:f>
              <c:strCache>
                <c:ptCount val="1"/>
                <c:pt idx="0">
                  <c:v>5500</c:v>
                </c:pt>
              </c:strCache>
            </c:strRef>
          </c:tx>
          <c:spPr>
            <a:ln w="19050" cap="rnd">
              <a:solidFill>
                <a:schemeClr val="accent1">
                  <a:lumMod val="60000"/>
                </a:schemeClr>
              </a:solidFill>
              <a:round/>
            </a:ln>
            <a:effectLst/>
          </c:spPr>
          <c:marker>
            <c:symbol val="none"/>
          </c:marker>
          <c:xVal>
            <c:numRef>
              <c:f>Assignment!$L$101:$L$102</c:f>
              <c:numCache>
                <c:formatCode>General</c:formatCode>
                <c:ptCount val="2"/>
                <c:pt idx="0">
                  <c:v>100.59022586654325</c:v>
                </c:pt>
                <c:pt idx="1">
                  <c:v>100.59022586654325</c:v>
                </c:pt>
              </c:numCache>
            </c:numRef>
          </c:xVal>
          <c:yVal>
            <c:numRef>
              <c:f>Assignment!$X$101:$X$102</c:f>
              <c:numCache>
                <c:formatCode>0.00</c:formatCode>
                <c:ptCount val="2"/>
                <c:pt idx="0">
                  <c:v>392.82462422659881</c:v>
                </c:pt>
                <c:pt idx="1">
                  <c:v>-191.64417249351226</c:v>
                </c:pt>
              </c:numCache>
            </c:numRef>
          </c:yVal>
          <c:smooth val="1"/>
          <c:extLst>
            <c:ext xmlns:c16="http://schemas.microsoft.com/office/drawing/2014/chart" uri="{C3380CC4-5D6E-409C-BE32-E72D297353CC}">
              <c16:uniqueId val="{00000004-969E-4A25-ABE4-9C9B4C108970}"/>
            </c:ext>
          </c:extLst>
        </c:ser>
        <c:ser>
          <c:idx val="7"/>
          <c:order val="5"/>
          <c:tx>
            <c:strRef>
              <c:f>Assignment!$C$103</c:f>
              <c:strCache>
                <c:ptCount val="1"/>
                <c:pt idx="0">
                  <c:v>5000</c:v>
                </c:pt>
              </c:strCache>
            </c:strRef>
          </c:tx>
          <c:spPr>
            <a:ln w="19050" cap="rnd">
              <a:solidFill>
                <a:schemeClr val="accent2">
                  <a:lumMod val="60000"/>
                </a:schemeClr>
              </a:solidFill>
              <a:round/>
            </a:ln>
            <a:effectLst/>
          </c:spPr>
          <c:marker>
            <c:symbol val="none"/>
          </c:marker>
          <c:xVal>
            <c:numRef>
              <c:f>Assignment!$L$103:$L$104</c:f>
              <c:numCache>
                <c:formatCode>General</c:formatCode>
                <c:ptCount val="2"/>
                <c:pt idx="0">
                  <c:v>94.757921569198103</c:v>
                </c:pt>
                <c:pt idx="1">
                  <c:v>94.757921569198103</c:v>
                </c:pt>
              </c:numCache>
            </c:numRef>
          </c:xVal>
          <c:yVal>
            <c:numRef>
              <c:f>Assignment!$X$103:$X$104</c:f>
              <c:numCache>
                <c:formatCode>0.00</c:formatCode>
                <c:ptCount val="2"/>
                <c:pt idx="0">
                  <c:v>389.61685686305896</c:v>
                </c:pt>
                <c:pt idx="1">
                  <c:v>-200.10101372466283</c:v>
                </c:pt>
              </c:numCache>
            </c:numRef>
          </c:yVal>
          <c:smooth val="1"/>
          <c:extLst>
            <c:ext xmlns:c16="http://schemas.microsoft.com/office/drawing/2014/chart" uri="{C3380CC4-5D6E-409C-BE32-E72D297353CC}">
              <c16:uniqueId val="{00000005-969E-4A25-ABE4-9C9B4C108970}"/>
            </c:ext>
          </c:extLst>
        </c:ser>
        <c:ser>
          <c:idx val="8"/>
          <c:order val="6"/>
          <c:tx>
            <c:strRef>
              <c:f>Assignment!$C$105</c:f>
              <c:strCache>
                <c:ptCount val="1"/>
                <c:pt idx="0">
                  <c:v>4500</c:v>
                </c:pt>
              </c:strCache>
            </c:strRef>
          </c:tx>
          <c:spPr>
            <a:ln w="19050" cap="rnd">
              <a:solidFill>
                <a:schemeClr val="accent3">
                  <a:lumMod val="60000"/>
                </a:schemeClr>
              </a:solidFill>
              <a:round/>
            </a:ln>
            <a:effectLst/>
          </c:spPr>
          <c:marker>
            <c:symbol val="none"/>
          </c:marker>
          <c:xVal>
            <c:numRef>
              <c:f>Assignment!$L$105:$L$106</c:f>
              <c:numCache>
                <c:formatCode>General</c:formatCode>
                <c:ptCount val="2"/>
                <c:pt idx="0">
                  <c:v>91.435800264242019</c:v>
                </c:pt>
                <c:pt idx="1">
                  <c:v>91.435800264242019</c:v>
                </c:pt>
              </c:numCache>
            </c:numRef>
          </c:xVal>
          <c:yVal>
            <c:numRef>
              <c:f>Assignment!$X$105:$X$106</c:f>
              <c:numCache>
                <c:formatCode>0.00</c:formatCode>
                <c:ptCount val="2"/>
                <c:pt idx="0">
                  <c:v>387.78969014533311</c:v>
                </c:pt>
                <c:pt idx="1">
                  <c:v>-204.9180896168491</c:v>
                </c:pt>
              </c:numCache>
            </c:numRef>
          </c:yVal>
          <c:smooth val="1"/>
          <c:extLst>
            <c:ext xmlns:c16="http://schemas.microsoft.com/office/drawing/2014/chart" uri="{C3380CC4-5D6E-409C-BE32-E72D297353CC}">
              <c16:uniqueId val="{00000006-969E-4A25-ABE4-9C9B4C108970}"/>
            </c:ext>
          </c:extLst>
        </c:ser>
        <c:ser>
          <c:idx val="9"/>
          <c:order val="7"/>
          <c:tx>
            <c:strRef>
              <c:f>Assignment!$C$107</c:f>
              <c:strCache>
                <c:ptCount val="1"/>
                <c:pt idx="0">
                  <c:v>4000</c:v>
                </c:pt>
              </c:strCache>
            </c:strRef>
          </c:tx>
          <c:spPr>
            <a:ln w="19050" cap="rnd">
              <a:solidFill>
                <a:schemeClr val="accent4">
                  <a:lumMod val="60000"/>
                </a:schemeClr>
              </a:solidFill>
              <a:round/>
            </a:ln>
            <a:effectLst/>
          </c:spPr>
          <c:marker>
            <c:symbol val="none"/>
          </c:marker>
          <c:xVal>
            <c:numRef>
              <c:f>Assignment!$L$107:$L$108</c:f>
              <c:numCache>
                <c:formatCode>General</c:formatCode>
                <c:ptCount val="2"/>
                <c:pt idx="0">
                  <c:v>91.657468745682053</c:v>
                </c:pt>
                <c:pt idx="1">
                  <c:v>91.657468745682053</c:v>
                </c:pt>
              </c:numCache>
            </c:numRef>
          </c:xVal>
          <c:yVal>
            <c:numRef>
              <c:f>Assignment!$X$107:$X$108</c:f>
              <c:numCache>
                <c:formatCode>0.00</c:formatCode>
                <c:ptCount val="2"/>
                <c:pt idx="0">
                  <c:v>387.91160781012513</c:v>
                </c:pt>
                <c:pt idx="1">
                  <c:v>-204.59667031876097</c:v>
                </c:pt>
              </c:numCache>
            </c:numRef>
          </c:yVal>
          <c:smooth val="1"/>
          <c:extLst>
            <c:ext xmlns:c16="http://schemas.microsoft.com/office/drawing/2014/chart" uri="{C3380CC4-5D6E-409C-BE32-E72D297353CC}">
              <c16:uniqueId val="{00000007-969E-4A25-ABE4-9C9B4C108970}"/>
            </c:ext>
          </c:extLst>
        </c:ser>
        <c:ser>
          <c:idx val="10"/>
          <c:order val="8"/>
          <c:tx>
            <c:strRef>
              <c:f>Assignment!$C$109</c:f>
              <c:strCache>
                <c:ptCount val="1"/>
                <c:pt idx="0">
                  <c:v>3500</c:v>
                </c:pt>
              </c:strCache>
            </c:strRef>
          </c:tx>
          <c:spPr>
            <a:ln w="19050" cap="rnd">
              <a:solidFill>
                <a:schemeClr val="accent5">
                  <a:lumMod val="60000"/>
                </a:schemeClr>
              </a:solidFill>
              <a:round/>
            </a:ln>
            <a:effectLst/>
          </c:spPr>
          <c:marker>
            <c:symbol val="none"/>
          </c:marker>
          <c:xVal>
            <c:numRef>
              <c:f>Assignment!$L$109:$L$110</c:f>
              <c:numCache>
                <c:formatCode>General</c:formatCode>
                <c:ptCount val="2"/>
                <c:pt idx="0">
                  <c:v>89.181156187165016</c:v>
                </c:pt>
                <c:pt idx="1">
                  <c:v>89.181156187165016</c:v>
                </c:pt>
              </c:numCache>
            </c:numRef>
          </c:xVal>
          <c:yVal>
            <c:numRef>
              <c:f>Assignment!$X$109:$X$110</c:f>
              <c:numCache>
                <c:formatCode>0.00</c:formatCode>
                <c:ptCount val="2"/>
                <c:pt idx="0">
                  <c:v>386.54963590294074</c:v>
                </c:pt>
                <c:pt idx="1">
                  <c:v>-208.1873235286107</c:v>
                </c:pt>
              </c:numCache>
            </c:numRef>
          </c:yVal>
          <c:smooth val="1"/>
          <c:extLst>
            <c:ext xmlns:c16="http://schemas.microsoft.com/office/drawing/2014/chart" uri="{C3380CC4-5D6E-409C-BE32-E72D297353CC}">
              <c16:uniqueId val="{00000008-969E-4A25-ABE4-9C9B4C108970}"/>
            </c:ext>
          </c:extLst>
        </c:ser>
        <c:ser>
          <c:idx val="11"/>
          <c:order val="9"/>
          <c:tx>
            <c:strRef>
              <c:f>Assignment!$C$111</c:f>
              <c:strCache>
                <c:ptCount val="1"/>
                <c:pt idx="0">
                  <c:v>3000</c:v>
                </c:pt>
              </c:strCache>
            </c:strRef>
          </c:tx>
          <c:spPr>
            <a:ln w="19050" cap="rnd">
              <a:solidFill>
                <a:schemeClr val="accent6">
                  <a:lumMod val="60000"/>
                </a:schemeClr>
              </a:solidFill>
              <a:round/>
            </a:ln>
            <a:effectLst/>
          </c:spPr>
          <c:marker>
            <c:symbol val="none"/>
          </c:marker>
          <c:xVal>
            <c:numRef>
              <c:f>Assignment!$L$111:$L$112</c:f>
              <c:numCache>
                <c:formatCode>General</c:formatCode>
                <c:ptCount val="2"/>
                <c:pt idx="0">
                  <c:v>86.016847321150166</c:v>
                </c:pt>
                <c:pt idx="1">
                  <c:v>86.016847321150166</c:v>
                </c:pt>
              </c:numCache>
            </c:numRef>
          </c:xVal>
          <c:yVal>
            <c:numRef>
              <c:f>Assignment!$X$111:$X$112</c:f>
              <c:numCache>
                <c:formatCode>0.00</c:formatCode>
                <c:ptCount val="2"/>
                <c:pt idx="0">
                  <c:v>384.8092660266326</c:v>
                </c:pt>
                <c:pt idx="1">
                  <c:v>-212.77557138433224</c:v>
                </c:pt>
              </c:numCache>
            </c:numRef>
          </c:yVal>
          <c:smooth val="1"/>
          <c:extLst>
            <c:ext xmlns:c16="http://schemas.microsoft.com/office/drawing/2014/chart" uri="{C3380CC4-5D6E-409C-BE32-E72D297353CC}">
              <c16:uniqueId val="{00000009-969E-4A25-ABE4-9C9B4C108970}"/>
            </c:ext>
          </c:extLst>
        </c:ser>
        <c:ser>
          <c:idx val="12"/>
          <c:order val="10"/>
          <c:tx>
            <c:strRef>
              <c:f>Assignment!$C$113</c:f>
              <c:strCache>
                <c:ptCount val="1"/>
                <c:pt idx="0">
                  <c:v>2500</c:v>
                </c:pt>
              </c:strCache>
            </c:strRef>
          </c:tx>
          <c:spPr>
            <a:ln w="19050" cap="rnd">
              <a:solidFill>
                <a:schemeClr val="accent1">
                  <a:lumMod val="80000"/>
                  <a:lumOff val="20000"/>
                </a:schemeClr>
              </a:solidFill>
              <a:round/>
            </a:ln>
            <a:effectLst/>
          </c:spPr>
          <c:marker>
            <c:symbol val="none"/>
          </c:marker>
          <c:xVal>
            <c:numRef>
              <c:f>Assignment!$L$113:$L$114</c:f>
              <c:numCache>
                <c:formatCode>General</c:formatCode>
                <c:ptCount val="2"/>
                <c:pt idx="0">
                  <c:v>82.550844480043821</c:v>
                </c:pt>
                <c:pt idx="1">
                  <c:v>82.550844480043821</c:v>
                </c:pt>
              </c:numCache>
            </c:numRef>
          </c:xVal>
          <c:yVal>
            <c:numRef>
              <c:f>Assignment!$X$113:$X$114</c:f>
              <c:numCache>
                <c:formatCode>0.00</c:formatCode>
                <c:ptCount val="2"/>
                <c:pt idx="0">
                  <c:v>382.90296446402408</c:v>
                </c:pt>
                <c:pt idx="1">
                  <c:v>-217.80127550393649</c:v>
                </c:pt>
              </c:numCache>
            </c:numRef>
          </c:yVal>
          <c:smooth val="1"/>
          <c:extLst>
            <c:ext xmlns:c16="http://schemas.microsoft.com/office/drawing/2014/chart" uri="{C3380CC4-5D6E-409C-BE32-E72D297353CC}">
              <c16:uniqueId val="{0000000A-969E-4A25-ABE4-9C9B4C108970}"/>
            </c:ext>
          </c:extLst>
        </c:ser>
        <c:ser>
          <c:idx val="13"/>
          <c:order val="11"/>
          <c:tx>
            <c:strRef>
              <c:f>Assignment!$C$115</c:f>
              <c:strCache>
                <c:ptCount val="1"/>
                <c:pt idx="0">
                  <c:v>2000</c:v>
                </c:pt>
              </c:strCache>
            </c:strRef>
          </c:tx>
          <c:spPr>
            <a:ln w="19050" cap="rnd">
              <a:solidFill>
                <a:schemeClr val="accent2">
                  <a:lumMod val="80000"/>
                  <a:lumOff val="20000"/>
                </a:schemeClr>
              </a:solidFill>
              <a:round/>
            </a:ln>
            <a:effectLst/>
          </c:spPr>
          <c:marker>
            <c:symbol val="none"/>
          </c:marker>
          <c:xVal>
            <c:numRef>
              <c:f>Assignment!$L$115:$L$116</c:f>
              <c:numCache>
                <c:formatCode>General</c:formatCode>
                <c:ptCount val="2"/>
                <c:pt idx="0">
                  <c:v>77.881336380117176</c:v>
                </c:pt>
                <c:pt idx="1">
                  <c:v>77.881336380117176</c:v>
                </c:pt>
              </c:numCache>
            </c:numRef>
          </c:xVal>
          <c:yVal>
            <c:numRef>
              <c:f>Assignment!$X$115:$X$116</c:f>
              <c:numCache>
                <c:formatCode>0.00</c:formatCode>
                <c:ptCount val="2"/>
                <c:pt idx="0">
                  <c:v>380.33473500906445</c:v>
                </c:pt>
                <c:pt idx="1">
                  <c:v>-224.57206224883004</c:v>
                </c:pt>
              </c:numCache>
            </c:numRef>
          </c:yVal>
          <c:smooth val="1"/>
          <c:extLst>
            <c:ext xmlns:c16="http://schemas.microsoft.com/office/drawing/2014/chart" uri="{C3380CC4-5D6E-409C-BE32-E72D297353CC}">
              <c16:uniqueId val="{0000000B-969E-4A25-ABE4-9C9B4C108970}"/>
            </c:ext>
          </c:extLst>
        </c:ser>
        <c:ser>
          <c:idx val="14"/>
          <c:order val="12"/>
          <c:tx>
            <c:strRef>
              <c:f>Assignment!$C$117</c:f>
              <c:strCache>
                <c:ptCount val="1"/>
                <c:pt idx="0">
                  <c:v>1700</c:v>
                </c:pt>
              </c:strCache>
            </c:strRef>
          </c:tx>
          <c:spPr>
            <a:ln w="19050" cap="rnd">
              <a:solidFill>
                <a:schemeClr val="accent3">
                  <a:lumMod val="80000"/>
                  <a:lumOff val="20000"/>
                </a:schemeClr>
              </a:solidFill>
              <a:round/>
            </a:ln>
            <a:effectLst/>
          </c:spPr>
          <c:marker>
            <c:symbol val="none"/>
          </c:marker>
          <c:xVal>
            <c:numRef>
              <c:f>Assignment!$L$117:$L$118</c:f>
              <c:numCache>
                <c:formatCode>General</c:formatCode>
                <c:ptCount val="2"/>
                <c:pt idx="0">
                  <c:v>70.875699274700622</c:v>
                </c:pt>
                <c:pt idx="1">
                  <c:v>70.875699274700622</c:v>
                </c:pt>
              </c:numCache>
            </c:numRef>
          </c:xVal>
          <c:yVal>
            <c:numRef>
              <c:f>Assignment!$X$117:$X$118</c:f>
              <c:numCache>
                <c:formatCode>0.00</c:formatCode>
                <c:ptCount val="2"/>
                <c:pt idx="0">
                  <c:v>376.48163460108537</c:v>
                </c:pt>
                <c:pt idx="1">
                  <c:v>-234.73023605168407</c:v>
                </c:pt>
              </c:numCache>
            </c:numRef>
          </c:yVal>
          <c:smooth val="1"/>
          <c:extLst>
            <c:ext xmlns:c16="http://schemas.microsoft.com/office/drawing/2014/chart" uri="{C3380CC4-5D6E-409C-BE32-E72D297353CC}">
              <c16:uniqueId val="{0000000C-969E-4A25-ABE4-9C9B4C108970}"/>
            </c:ext>
          </c:extLst>
        </c:ser>
        <c:ser>
          <c:idx val="15"/>
          <c:order val="13"/>
          <c:tx>
            <c:strRef>
              <c:f>Assignment!$C$119</c:f>
              <c:strCache>
                <c:ptCount val="1"/>
                <c:pt idx="0">
                  <c:v>1500</c:v>
                </c:pt>
              </c:strCache>
            </c:strRef>
          </c:tx>
          <c:spPr>
            <a:ln w="19050" cap="rnd">
              <a:solidFill>
                <a:schemeClr val="accent4">
                  <a:lumMod val="80000"/>
                  <a:lumOff val="20000"/>
                </a:schemeClr>
              </a:solidFill>
              <a:round/>
            </a:ln>
            <a:effectLst/>
          </c:spPr>
          <c:marker>
            <c:symbol val="none"/>
          </c:marker>
          <c:xVal>
            <c:numRef>
              <c:f>Assignment!$L$119:$L$120</c:f>
              <c:numCache>
                <c:formatCode>General</c:formatCode>
                <c:ptCount val="2"/>
                <c:pt idx="0">
                  <c:v>61.978806250500824</c:v>
                </c:pt>
                <c:pt idx="1">
                  <c:v>61.978806250500824</c:v>
                </c:pt>
              </c:numCache>
            </c:numRef>
          </c:xVal>
          <c:yVal>
            <c:numRef>
              <c:f>Assignment!$X$119:$X$120</c:f>
              <c:numCache>
                <c:formatCode>0.00</c:formatCode>
                <c:ptCount val="2"/>
                <c:pt idx="0">
                  <c:v>371.58834343777545</c:v>
                </c:pt>
                <c:pt idx="1">
                  <c:v>-247.63073093677389</c:v>
                </c:pt>
              </c:numCache>
            </c:numRef>
          </c:yVal>
          <c:smooth val="1"/>
          <c:extLst>
            <c:ext xmlns:c16="http://schemas.microsoft.com/office/drawing/2014/chart" uri="{C3380CC4-5D6E-409C-BE32-E72D297353CC}">
              <c16:uniqueId val="{0000000D-969E-4A25-ABE4-9C9B4C108970}"/>
            </c:ext>
          </c:extLst>
        </c:ser>
        <c:ser>
          <c:idx val="16"/>
          <c:order val="14"/>
          <c:tx>
            <c:strRef>
              <c:f>Assignment!$C$121</c:f>
              <c:strCache>
                <c:ptCount val="1"/>
                <c:pt idx="0">
                  <c:v>1000</c:v>
                </c:pt>
              </c:strCache>
            </c:strRef>
          </c:tx>
          <c:spPr>
            <a:ln w="19050" cap="rnd">
              <a:solidFill>
                <a:schemeClr val="accent5">
                  <a:lumMod val="80000"/>
                  <a:lumOff val="20000"/>
                </a:schemeClr>
              </a:solidFill>
              <a:round/>
            </a:ln>
            <a:effectLst/>
          </c:spPr>
          <c:marker>
            <c:symbol val="none"/>
          </c:marker>
          <c:xVal>
            <c:numRef>
              <c:f>Assignment!$L$121:$L$122</c:f>
              <c:numCache>
                <c:formatCode>General</c:formatCode>
                <c:ptCount val="2"/>
                <c:pt idx="0">
                  <c:v>49.145969249591282</c:v>
                </c:pt>
                <c:pt idx="1">
                  <c:v>49.145969249591282</c:v>
                </c:pt>
              </c:numCache>
            </c:numRef>
          </c:xVal>
          <c:yVal>
            <c:numRef>
              <c:f>Assignment!$X$121:$X$122</c:f>
              <c:numCache>
                <c:formatCode>0.00</c:formatCode>
                <c:ptCount val="2"/>
                <c:pt idx="0">
                  <c:v>364.53028308727522</c:v>
                </c:pt>
                <c:pt idx="1">
                  <c:v>-266.23834458809262</c:v>
                </c:pt>
              </c:numCache>
            </c:numRef>
          </c:yVal>
          <c:smooth val="1"/>
          <c:extLst>
            <c:ext xmlns:c16="http://schemas.microsoft.com/office/drawing/2014/chart" uri="{C3380CC4-5D6E-409C-BE32-E72D297353CC}">
              <c16:uniqueId val="{0000000E-969E-4A25-ABE4-9C9B4C108970}"/>
            </c:ext>
          </c:extLst>
        </c:ser>
        <c:ser>
          <c:idx val="2"/>
          <c:order val="15"/>
          <c:spPr>
            <a:ln w="19050" cap="rnd">
              <a:solidFill>
                <a:schemeClr val="tx1"/>
              </a:solidFill>
              <a:round/>
            </a:ln>
            <a:effectLst/>
          </c:spPr>
          <c:marker>
            <c:symbol val="none"/>
          </c:marker>
          <c:xVal>
            <c:numRef>
              <c:f>Assignment!$AF$100:$AF$101</c:f>
              <c:numCache>
                <c:formatCode>General</c:formatCode>
                <c:ptCount val="2"/>
                <c:pt idx="0">
                  <c:v>0</c:v>
                </c:pt>
                <c:pt idx="1">
                  <c:v>750</c:v>
                </c:pt>
              </c:numCache>
            </c:numRef>
          </c:xVal>
          <c:yVal>
            <c:numRef>
              <c:f>Assignment!$AF$102:$AF$103</c:f>
              <c:numCache>
                <c:formatCode>General</c:formatCode>
                <c:ptCount val="2"/>
                <c:pt idx="0">
                  <c:v>337.5</c:v>
                </c:pt>
                <c:pt idx="1">
                  <c:v>750</c:v>
                </c:pt>
              </c:numCache>
            </c:numRef>
          </c:yVal>
          <c:smooth val="1"/>
          <c:extLst>
            <c:ext xmlns:c16="http://schemas.microsoft.com/office/drawing/2014/chart" uri="{C3380CC4-5D6E-409C-BE32-E72D297353CC}">
              <c16:uniqueId val="{0000000F-969E-4A25-ABE4-9C9B4C108970}"/>
            </c:ext>
          </c:extLst>
        </c:ser>
        <c:ser>
          <c:idx val="3"/>
          <c:order val="16"/>
          <c:spPr>
            <a:ln w="19050" cap="rnd">
              <a:solidFill>
                <a:schemeClr val="tx1"/>
              </a:solidFill>
              <a:round/>
            </a:ln>
            <a:effectLst/>
          </c:spPr>
          <c:marker>
            <c:symbol val="none"/>
          </c:marker>
          <c:xVal>
            <c:numRef>
              <c:f>Assignment!$AF$100:$AF$101</c:f>
              <c:numCache>
                <c:formatCode>General</c:formatCode>
                <c:ptCount val="2"/>
                <c:pt idx="0">
                  <c:v>0</c:v>
                </c:pt>
                <c:pt idx="1">
                  <c:v>750</c:v>
                </c:pt>
              </c:numCache>
            </c:numRef>
          </c:xVal>
          <c:yVal>
            <c:numRef>
              <c:f>Assignment!$AG$102:$AG$103</c:f>
              <c:numCache>
                <c:formatCode>General</c:formatCode>
                <c:ptCount val="2"/>
                <c:pt idx="0">
                  <c:v>-337.5</c:v>
                </c:pt>
                <c:pt idx="1">
                  <c:v>750</c:v>
                </c:pt>
              </c:numCache>
            </c:numRef>
          </c:yVal>
          <c:smooth val="1"/>
          <c:extLst>
            <c:ext xmlns:c16="http://schemas.microsoft.com/office/drawing/2014/chart" uri="{C3380CC4-5D6E-409C-BE32-E72D297353CC}">
              <c16:uniqueId val="{00000010-969E-4A25-ABE4-9C9B4C108970}"/>
            </c:ext>
          </c:extLst>
        </c:ser>
        <c:dLbls>
          <c:showLegendKey val="0"/>
          <c:showVal val="0"/>
          <c:showCatName val="0"/>
          <c:showSerName val="0"/>
          <c:showPercent val="0"/>
          <c:showBubbleSize val="0"/>
        </c:dLbls>
        <c:axId val="647518416"/>
        <c:axId val="647516448"/>
      </c:scatterChart>
      <c:valAx>
        <c:axId val="6475184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a:t>
                </a:r>
                <a:r>
                  <a:rPr lang="en-GB" baseline="0"/>
                  <a:t> Stress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16448"/>
        <c:crosses val="autoZero"/>
        <c:crossBetween val="midCat"/>
      </c:valAx>
      <c:valAx>
        <c:axId val="6475164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Alernating Stress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18416"/>
        <c:crosses val="autoZero"/>
        <c:crossBetween val="midCat"/>
      </c:valAx>
      <c:spPr>
        <a:noFill/>
        <a:ln>
          <a:noFill/>
        </a:ln>
        <a:effectLst/>
      </c:spPr>
    </c:plotArea>
    <c:legend>
      <c:legendPos val="b"/>
      <c:legendEntry>
        <c:idx val="0"/>
        <c:delete val="1"/>
      </c:legendEntry>
      <c:legendEntry>
        <c:idx val="1"/>
        <c:delete val="1"/>
      </c:legendEntry>
      <c:legendEntry>
        <c:idx val="15"/>
        <c:delete val="1"/>
      </c:legendEntry>
      <c:legendEntry>
        <c:idx val="16"/>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Goodman</a:t>
            </a:r>
            <a:r>
              <a:rPr lang="en-GB" baseline="0"/>
              <a:t> Diagram Conrod Point C</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tx1"/>
              </a:solidFill>
              <a:prstDash val="dash"/>
              <a:round/>
            </a:ln>
            <a:effectLst/>
          </c:spPr>
          <c:marker>
            <c:symbol val="none"/>
          </c:marker>
          <c:xVal>
            <c:numRef>
              <c:f>Assignment!$AF$100:$AF$101</c:f>
              <c:numCache>
                <c:formatCode>General</c:formatCode>
                <c:ptCount val="2"/>
                <c:pt idx="0">
                  <c:v>0</c:v>
                </c:pt>
                <c:pt idx="1">
                  <c:v>750</c:v>
                </c:pt>
              </c:numCache>
            </c:numRef>
          </c:xVal>
          <c:yVal>
            <c:numRef>
              <c:f>Assignment!$AG$100:$AG$101</c:f>
              <c:numCache>
                <c:formatCode>General</c:formatCode>
                <c:ptCount val="2"/>
                <c:pt idx="0">
                  <c:v>750</c:v>
                </c:pt>
                <c:pt idx="1">
                  <c:v>750</c:v>
                </c:pt>
              </c:numCache>
            </c:numRef>
          </c:yVal>
          <c:smooth val="1"/>
          <c:extLst>
            <c:ext xmlns:c16="http://schemas.microsoft.com/office/drawing/2014/chart" uri="{C3380CC4-5D6E-409C-BE32-E72D297353CC}">
              <c16:uniqueId val="{00000000-D01A-43FD-9239-63C97E1337B1}"/>
            </c:ext>
          </c:extLst>
        </c:ser>
        <c:ser>
          <c:idx val="4"/>
          <c:order val="1"/>
          <c:tx>
            <c:strRef>
              <c:f>Assignment!$C$97</c:f>
              <c:strCache>
                <c:ptCount val="1"/>
                <c:pt idx="0">
                  <c:v>6000</c:v>
                </c:pt>
              </c:strCache>
            </c:strRef>
          </c:tx>
          <c:spPr>
            <a:ln w="19050" cap="rnd">
              <a:solidFill>
                <a:schemeClr val="accent5"/>
              </a:solidFill>
              <a:round/>
            </a:ln>
            <a:effectLst/>
          </c:spPr>
          <c:marker>
            <c:symbol val="none"/>
          </c:marker>
          <c:xVal>
            <c:numRef>
              <c:f>Assignment!$M$97:$M$98</c:f>
              <c:numCache>
                <c:formatCode>General</c:formatCode>
                <c:ptCount val="2"/>
                <c:pt idx="0">
                  <c:v>39.438374121631455</c:v>
                </c:pt>
                <c:pt idx="1">
                  <c:v>39.438374121631455</c:v>
                </c:pt>
              </c:numCache>
            </c:numRef>
          </c:xVal>
          <c:yVal>
            <c:numRef>
              <c:f>Assignment!$Y$97:$Y$98</c:f>
              <c:numCache>
                <c:formatCode>0.00</c:formatCode>
                <c:ptCount val="2"/>
                <c:pt idx="0">
                  <c:v>236.81660353228938</c:v>
                </c:pt>
                <c:pt idx="1">
                  <c:v>-157.93985528902641</c:v>
                </c:pt>
              </c:numCache>
            </c:numRef>
          </c:yVal>
          <c:smooth val="1"/>
          <c:extLst>
            <c:ext xmlns:c16="http://schemas.microsoft.com/office/drawing/2014/chart" uri="{C3380CC4-5D6E-409C-BE32-E72D297353CC}">
              <c16:uniqueId val="{00000001-D01A-43FD-9239-63C97E1337B1}"/>
            </c:ext>
          </c:extLst>
        </c:ser>
        <c:ser>
          <c:idx val="5"/>
          <c:order val="2"/>
          <c:tx>
            <c:strRef>
              <c:f>Assignment!$C$99</c:f>
              <c:strCache>
                <c:ptCount val="1"/>
                <c:pt idx="0">
                  <c:v>5700</c:v>
                </c:pt>
              </c:strCache>
            </c:strRef>
          </c:tx>
          <c:spPr>
            <a:ln w="19050" cap="rnd">
              <a:solidFill>
                <a:schemeClr val="accent6"/>
              </a:solidFill>
              <a:round/>
            </a:ln>
            <a:effectLst/>
          </c:spPr>
          <c:marker>
            <c:symbol val="none"/>
          </c:marker>
          <c:xVal>
            <c:numRef>
              <c:f>Assignment!$M$99:$M$100</c:f>
              <c:numCache>
                <c:formatCode>General</c:formatCode>
                <c:ptCount val="2"/>
                <c:pt idx="0">
                  <c:v>35.345227087694248</c:v>
                </c:pt>
                <c:pt idx="1">
                  <c:v>35.345227087694248</c:v>
                </c:pt>
              </c:numCache>
            </c:numRef>
          </c:xVal>
          <c:yVal>
            <c:numRef>
              <c:f>Assignment!$Y$99:$Y$100</c:f>
              <c:numCache>
                <c:formatCode>0.00</c:formatCode>
                <c:ptCount val="2"/>
                <c:pt idx="0">
                  <c:v>233.86044178555693</c:v>
                </c:pt>
                <c:pt idx="1">
                  <c:v>-163.16998761016845</c:v>
                </c:pt>
              </c:numCache>
            </c:numRef>
          </c:yVal>
          <c:smooth val="1"/>
          <c:extLst>
            <c:ext xmlns:c16="http://schemas.microsoft.com/office/drawing/2014/chart" uri="{C3380CC4-5D6E-409C-BE32-E72D297353CC}">
              <c16:uniqueId val="{00000002-D01A-43FD-9239-63C97E1337B1}"/>
            </c:ext>
          </c:extLst>
        </c:ser>
        <c:ser>
          <c:idx val="6"/>
          <c:order val="3"/>
          <c:tx>
            <c:strRef>
              <c:f>Assignment!$C$101</c:f>
              <c:strCache>
                <c:ptCount val="1"/>
                <c:pt idx="0">
                  <c:v>5500</c:v>
                </c:pt>
              </c:strCache>
            </c:strRef>
          </c:tx>
          <c:spPr>
            <a:ln w="19050" cap="rnd">
              <a:solidFill>
                <a:schemeClr val="accent1">
                  <a:lumMod val="60000"/>
                </a:schemeClr>
              </a:solidFill>
              <a:round/>
            </a:ln>
            <a:effectLst/>
          </c:spPr>
          <c:marker>
            <c:symbol val="none"/>
          </c:marker>
          <c:xVal>
            <c:numRef>
              <c:f>Assignment!$M$101:$M$102</c:f>
              <c:numCache>
                <c:formatCode>General</c:formatCode>
                <c:ptCount val="2"/>
                <c:pt idx="0">
                  <c:v>32.688954288803536</c:v>
                </c:pt>
                <c:pt idx="1">
                  <c:v>32.688954288803536</c:v>
                </c:pt>
              </c:numCache>
            </c:numRef>
          </c:xVal>
          <c:yVal>
            <c:numRef>
              <c:f>Assignment!$Y$101:$Y$102</c:f>
              <c:numCache>
                <c:formatCode>0.00</c:formatCode>
                <c:ptCount val="2"/>
                <c:pt idx="0">
                  <c:v>231.94202254191364</c:v>
                </c:pt>
                <c:pt idx="1">
                  <c:v>-166.56411396430659</c:v>
                </c:pt>
              </c:numCache>
            </c:numRef>
          </c:yVal>
          <c:smooth val="1"/>
          <c:extLst>
            <c:ext xmlns:c16="http://schemas.microsoft.com/office/drawing/2014/chart" uri="{C3380CC4-5D6E-409C-BE32-E72D297353CC}">
              <c16:uniqueId val="{00000003-D01A-43FD-9239-63C97E1337B1}"/>
            </c:ext>
          </c:extLst>
        </c:ser>
        <c:ser>
          <c:idx val="7"/>
          <c:order val="4"/>
          <c:tx>
            <c:strRef>
              <c:f>Assignment!$C$103</c:f>
              <c:strCache>
                <c:ptCount val="1"/>
                <c:pt idx="0">
                  <c:v>5000</c:v>
                </c:pt>
              </c:strCache>
            </c:strRef>
          </c:tx>
          <c:spPr>
            <a:ln w="19050" cap="rnd">
              <a:solidFill>
                <a:schemeClr val="accent2">
                  <a:lumMod val="60000"/>
                </a:schemeClr>
              </a:solidFill>
              <a:round/>
            </a:ln>
            <a:effectLst/>
          </c:spPr>
          <c:marker>
            <c:symbol val="none"/>
          </c:marker>
          <c:xVal>
            <c:numRef>
              <c:f>Assignment!$M$103:$M$104</c:f>
              <c:numCache>
                <c:formatCode>General</c:formatCode>
                <c:ptCount val="2"/>
                <c:pt idx="0">
                  <c:v>26.728867684629186</c:v>
                </c:pt>
                <c:pt idx="1">
                  <c:v>26.728867684629186</c:v>
                </c:pt>
              </c:numCache>
            </c:numRef>
          </c:xVal>
          <c:yVal>
            <c:numRef>
              <c:f>Assignment!$Y$103:$Y$104</c:f>
              <c:numCache>
                <c:formatCode>0.00</c:formatCode>
                <c:ptCount val="2"/>
                <c:pt idx="0">
                  <c:v>227.63751555000994</c:v>
                </c:pt>
                <c:pt idx="1">
                  <c:v>-174.17978018075161</c:v>
                </c:pt>
              </c:numCache>
            </c:numRef>
          </c:yVal>
          <c:smooth val="1"/>
          <c:extLst>
            <c:ext xmlns:c16="http://schemas.microsoft.com/office/drawing/2014/chart" uri="{C3380CC4-5D6E-409C-BE32-E72D297353CC}">
              <c16:uniqueId val="{00000004-D01A-43FD-9239-63C97E1337B1}"/>
            </c:ext>
          </c:extLst>
        </c:ser>
        <c:ser>
          <c:idx val="8"/>
          <c:order val="5"/>
          <c:tx>
            <c:strRef>
              <c:f>Assignment!$C$105</c:f>
              <c:strCache>
                <c:ptCount val="1"/>
                <c:pt idx="0">
                  <c:v>4500</c:v>
                </c:pt>
              </c:strCache>
            </c:strRef>
          </c:tx>
          <c:spPr>
            <a:ln w="19050" cap="rnd">
              <a:solidFill>
                <a:schemeClr val="accent3">
                  <a:lumMod val="60000"/>
                </a:schemeClr>
              </a:solidFill>
              <a:round/>
            </a:ln>
            <a:effectLst/>
          </c:spPr>
          <c:marker>
            <c:symbol val="none"/>
          </c:marker>
          <c:xVal>
            <c:numRef>
              <c:f>Assignment!$M$105:$M$106</c:f>
              <c:numCache>
                <c:formatCode>General</c:formatCode>
                <c:ptCount val="2"/>
                <c:pt idx="0">
                  <c:v>21.408075454117093</c:v>
                </c:pt>
                <c:pt idx="1">
                  <c:v>21.408075454117093</c:v>
                </c:pt>
              </c:numCache>
            </c:numRef>
          </c:xVal>
          <c:yVal>
            <c:numRef>
              <c:f>Assignment!$Y$105:$Y$106</c:f>
              <c:numCache>
                <c:formatCode>0.00</c:formatCode>
                <c:ptCount val="2"/>
                <c:pt idx="0">
                  <c:v>223.79472116130677</c:v>
                </c:pt>
                <c:pt idx="1">
                  <c:v>-180.97857025307258</c:v>
                </c:pt>
              </c:numCache>
            </c:numRef>
          </c:yVal>
          <c:smooth val="1"/>
          <c:extLst>
            <c:ext xmlns:c16="http://schemas.microsoft.com/office/drawing/2014/chart" uri="{C3380CC4-5D6E-409C-BE32-E72D297353CC}">
              <c16:uniqueId val="{00000005-D01A-43FD-9239-63C97E1337B1}"/>
            </c:ext>
          </c:extLst>
        </c:ser>
        <c:ser>
          <c:idx val="9"/>
          <c:order val="6"/>
          <c:tx>
            <c:strRef>
              <c:f>Assignment!$C$107</c:f>
              <c:strCache>
                <c:ptCount val="1"/>
                <c:pt idx="0">
                  <c:v>4000</c:v>
                </c:pt>
              </c:strCache>
            </c:strRef>
          </c:tx>
          <c:spPr>
            <a:ln w="19050" cap="rnd">
              <a:solidFill>
                <a:schemeClr val="accent4">
                  <a:lumMod val="60000"/>
                </a:schemeClr>
              </a:solidFill>
              <a:round/>
            </a:ln>
            <a:effectLst/>
          </c:spPr>
          <c:marker>
            <c:symbol val="none"/>
          </c:marker>
          <c:xVal>
            <c:numRef>
              <c:f>Assignment!$M$107:$M$108</c:f>
              <c:numCache>
                <c:formatCode>General</c:formatCode>
                <c:ptCount val="2"/>
                <c:pt idx="0">
                  <c:v>16.588354326448883</c:v>
                </c:pt>
                <c:pt idx="1">
                  <c:v>16.588354326448883</c:v>
                </c:pt>
              </c:numCache>
            </c:numRef>
          </c:xVal>
          <c:yVal>
            <c:numRef>
              <c:f>Assignment!$Y$107:$Y$108</c:f>
              <c:numCache>
                <c:formatCode>0.00</c:formatCode>
                <c:ptCount val="2"/>
                <c:pt idx="0">
                  <c:v>220.31381145799085</c:v>
                </c:pt>
                <c:pt idx="1">
                  <c:v>-187.13710280509306</c:v>
                </c:pt>
              </c:numCache>
            </c:numRef>
          </c:yVal>
          <c:smooth val="1"/>
          <c:extLst>
            <c:ext xmlns:c16="http://schemas.microsoft.com/office/drawing/2014/chart" uri="{C3380CC4-5D6E-409C-BE32-E72D297353CC}">
              <c16:uniqueId val="{00000006-D01A-43FD-9239-63C97E1337B1}"/>
            </c:ext>
          </c:extLst>
        </c:ser>
        <c:ser>
          <c:idx val="10"/>
          <c:order val="7"/>
          <c:tx>
            <c:strRef>
              <c:f>Assignment!$C$109</c:f>
              <c:strCache>
                <c:ptCount val="1"/>
                <c:pt idx="0">
                  <c:v>3500</c:v>
                </c:pt>
              </c:strCache>
            </c:strRef>
          </c:tx>
          <c:spPr>
            <a:ln w="19050" cap="rnd">
              <a:solidFill>
                <a:schemeClr val="accent5">
                  <a:lumMod val="60000"/>
                </a:schemeClr>
              </a:solidFill>
              <a:round/>
            </a:ln>
            <a:effectLst/>
          </c:spPr>
          <c:marker>
            <c:symbol val="none"/>
          </c:marker>
          <c:xVal>
            <c:numRef>
              <c:f>Assignment!$M$109:$M$110</c:f>
              <c:numCache>
                <c:formatCode>General</c:formatCode>
                <c:ptCount val="2"/>
                <c:pt idx="0">
                  <c:v>12.359471693508306</c:v>
                </c:pt>
                <c:pt idx="1">
                  <c:v>12.359471693508306</c:v>
                </c:pt>
              </c:numCache>
            </c:numRef>
          </c:xVal>
          <c:yVal>
            <c:numRef>
              <c:f>Assignment!$Y$109:$Y$110</c:f>
              <c:numCache>
                <c:formatCode>0.00</c:formatCode>
                <c:ptCount val="2"/>
                <c:pt idx="0">
                  <c:v>217.25961844531153</c:v>
                </c:pt>
                <c:pt idx="1">
                  <c:v>-192.54067505829491</c:v>
                </c:pt>
              </c:numCache>
            </c:numRef>
          </c:yVal>
          <c:smooth val="1"/>
          <c:extLst>
            <c:ext xmlns:c16="http://schemas.microsoft.com/office/drawing/2014/chart" uri="{C3380CC4-5D6E-409C-BE32-E72D297353CC}">
              <c16:uniqueId val="{00000007-D01A-43FD-9239-63C97E1337B1}"/>
            </c:ext>
          </c:extLst>
        </c:ser>
        <c:ser>
          <c:idx val="11"/>
          <c:order val="8"/>
          <c:tx>
            <c:strRef>
              <c:f>Assignment!$C$111</c:f>
              <c:strCache>
                <c:ptCount val="1"/>
                <c:pt idx="0">
                  <c:v>3000</c:v>
                </c:pt>
              </c:strCache>
            </c:strRef>
          </c:tx>
          <c:spPr>
            <a:ln w="19050" cap="rnd">
              <a:solidFill>
                <a:schemeClr val="accent6">
                  <a:lumMod val="60000"/>
                </a:schemeClr>
              </a:solidFill>
              <a:round/>
            </a:ln>
            <a:effectLst/>
          </c:spPr>
          <c:marker>
            <c:symbol val="none"/>
          </c:marker>
          <c:xVal>
            <c:numRef>
              <c:f>Assignment!$M$111:$M$112</c:f>
              <c:numCache>
                <c:formatCode>General</c:formatCode>
                <c:ptCount val="2"/>
                <c:pt idx="0">
                  <c:v>8.5711583373274021</c:v>
                </c:pt>
                <c:pt idx="1">
                  <c:v>8.5711583373274021</c:v>
                </c:pt>
              </c:numCache>
            </c:numRef>
          </c:xVal>
          <c:yVal>
            <c:numRef>
              <c:f>Assignment!$Y$111:$Y$112</c:f>
              <c:numCache>
                <c:formatCode>0.00</c:formatCode>
                <c:ptCount val="2"/>
                <c:pt idx="0">
                  <c:v>214.52361435473645</c:v>
                </c:pt>
                <c:pt idx="1">
                  <c:v>-197.38129768008159</c:v>
                </c:pt>
              </c:numCache>
            </c:numRef>
          </c:yVal>
          <c:smooth val="1"/>
          <c:extLst>
            <c:ext xmlns:c16="http://schemas.microsoft.com/office/drawing/2014/chart" uri="{C3380CC4-5D6E-409C-BE32-E72D297353CC}">
              <c16:uniqueId val="{00000008-D01A-43FD-9239-63C97E1337B1}"/>
            </c:ext>
          </c:extLst>
        </c:ser>
        <c:ser>
          <c:idx val="12"/>
          <c:order val="9"/>
          <c:tx>
            <c:strRef>
              <c:f>Assignment!$C$113</c:f>
              <c:strCache>
                <c:ptCount val="1"/>
                <c:pt idx="0">
                  <c:v>2500</c:v>
                </c:pt>
              </c:strCache>
            </c:strRef>
          </c:tx>
          <c:spPr>
            <a:ln w="19050" cap="rnd">
              <a:solidFill>
                <a:schemeClr val="accent1">
                  <a:lumMod val="80000"/>
                  <a:lumOff val="20000"/>
                </a:schemeClr>
              </a:solidFill>
              <a:round/>
            </a:ln>
            <a:effectLst/>
          </c:spPr>
          <c:marker>
            <c:symbol val="none"/>
          </c:marker>
          <c:xVal>
            <c:numRef>
              <c:f>Assignment!$M$113:$M$114</c:f>
              <c:numCache>
                <c:formatCode>General</c:formatCode>
                <c:ptCount val="2"/>
                <c:pt idx="0">
                  <c:v>5.5632501520124231</c:v>
                </c:pt>
                <c:pt idx="1">
                  <c:v>5.5632501520124231</c:v>
                </c:pt>
              </c:numCache>
            </c:numRef>
          </c:xVal>
          <c:yVal>
            <c:numRef>
              <c:f>Assignment!$Y$113:$Y$114</c:f>
              <c:numCache>
                <c:formatCode>0.00</c:formatCode>
                <c:ptCount val="2"/>
                <c:pt idx="0">
                  <c:v>212.35123622089785</c:v>
                </c:pt>
                <c:pt idx="1">
                  <c:v>-201.22473591687302</c:v>
                </c:pt>
              </c:numCache>
            </c:numRef>
          </c:yVal>
          <c:smooth val="1"/>
          <c:extLst>
            <c:ext xmlns:c16="http://schemas.microsoft.com/office/drawing/2014/chart" uri="{C3380CC4-5D6E-409C-BE32-E72D297353CC}">
              <c16:uniqueId val="{00000009-D01A-43FD-9239-63C97E1337B1}"/>
            </c:ext>
          </c:extLst>
        </c:ser>
        <c:ser>
          <c:idx val="13"/>
          <c:order val="10"/>
          <c:tx>
            <c:strRef>
              <c:f>Assignment!$C$115</c:f>
              <c:strCache>
                <c:ptCount val="1"/>
                <c:pt idx="0">
                  <c:v>2000</c:v>
                </c:pt>
              </c:strCache>
            </c:strRef>
          </c:tx>
          <c:spPr>
            <a:ln w="19050" cap="rnd">
              <a:solidFill>
                <a:schemeClr val="accent2">
                  <a:lumMod val="80000"/>
                  <a:lumOff val="20000"/>
                </a:schemeClr>
              </a:solidFill>
              <a:round/>
            </a:ln>
            <a:effectLst/>
          </c:spPr>
          <c:marker>
            <c:symbol val="none"/>
          </c:marker>
          <c:xVal>
            <c:numRef>
              <c:f>Assignment!$M$115:$M$116</c:f>
              <c:numCache>
                <c:formatCode>General</c:formatCode>
                <c:ptCount val="2"/>
                <c:pt idx="0">
                  <c:v>2.9473287977560809</c:v>
                </c:pt>
                <c:pt idx="1">
                  <c:v>2.9473287977560809</c:v>
                </c:pt>
              </c:numCache>
            </c:numRef>
          </c:xVal>
          <c:yVal>
            <c:numRef>
              <c:f>Assignment!$Y$115:$Y$116</c:f>
              <c:numCache>
                <c:formatCode>0.00</c:formatCode>
                <c:ptCount val="2"/>
                <c:pt idx="0">
                  <c:v>210.46195968726826</c:v>
                </c:pt>
                <c:pt idx="1">
                  <c:v>-204.56730209175609</c:v>
                </c:pt>
              </c:numCache>
            </c:numRef>
          </c:yVal>
          <c:smooth val="1"/>
          <c:extLst>
            <c:ext xmlns:c16="http://schemas.microsoft.com/office/drawing/2014/chart" uri="{C3380CC4-5D6E-409C-BE32-E72D297353CC}">
              <c16:uniqueId val="{0000000A-D01A-43FD-9239-63C97E1337B1}"/>
            </c:ext>
          </c:extLst>
        </c:ser>
        <c:ser>
          <c:idx val="14"/>
          <c:order val="11"/>
          <c:tx>
            <c:strRef>
              <c:f>Assignment!$C$117</c:f>
              <c:strCache>
                <c:ptCount val="1"/>
                <c:pt idx="0">
                  <c:v>1700</c:v>
                </c:pt>
              </c:strCache>
            </c:strRef>
          </c:tx>
          <c:spPr>
            <a:ln w="19050" cap="rnd">
              <a:solidFill>
                <a:schemeClr val="accent3">
                  <a:lumMod val="80000"/>
                  <a:lumOff val="20000"/>
                </a:schemeClr>
              </a:solidFill>
              <a:round/>
            </a:ln>
            <a:effectLst/>
          </c:spPr>
          <c:marker>
            <c:symbol val="none"/>
          </c:marker>
          <c:xVal>
            <c:numRef>
              <c:f>Assignment!$M$117:$M$118</c:f>
              <c:numCache>
                <c:formatCode>General</c:formatCode>
                <c:ptCount val="2"/>
                <c:pt idx="0">
                  <c:v>1.6110325842314286</c:v>
                </c:pt>
                <c:pt idx="1">
                  <c:v>1.6110325842314286</c:v>
                </c:pt>
              </c:numCache>
            </c:numRef>
          </c:xVal>
          <c:yVal>
            <c:numRef>
              <c:f>Assignment!$Y$117:$Y$118</c:f>
              <c:numCache>
                <c:formatCode>0.00</c:formatCode>
                <c:ptCount val="2"/>
                <c:pt idx="0">
                  <c:v>209.49685686638935</c:v>
                </c:pt>
                <c:pt idx="1">
                  <c:v>-206.2747916979265</c:v>
                </c:pt>
              </c:numCache>
            </c:numRef>
          </c:yVal>
          <c:smooth val="1"/>
          <c:extLst>
            <c:ext xmlns:c16="http://schemas.microsoft.com/office/drawing/2014/chart" uri="{C3380CC4-5D6E-409C-BE32-E72D297353CC}">
              <c16:uniqueId val="{0000000B-D01A-43FD-9239-63C97E1337B1}"/>
            </c:ext>
          </c:extLst>
        </c:ser>
        <c:ser>
          <c:idx val="15"/>
          <c:order val="12"/>
          <c:tx>
            <c:strRef>
              <c:f>Assignment!$C$119</c:f>
              <c:strCache>
                <c:ptCount val="1"/>
                <c:pt idx="0">
                  <c:v>1500</c:v>
                </c:pt>
              </c:strCache>
            </c:strRef>
          </c:tx>
          <c:spPr>
            <a:ln w="19050" cap="rnd">
              <a:solidFill>
                <a:schemeClr val="accent4">
                  <a:lumMod val="80000"/>
                  <a:lumOff val="20000"/>
                </a:schemeClr>
              </a:solidFill>
              <a:round/>
            </a:ln>
            <a:effectLst/>
          </c:spPr>
          <c:marker>
            <c:symbol val="none"/>
          </c:marker>
          <c:xVal>
            <c:numRef>
              <c:f>Assignment!$M$119:$M$120</c:f>
              <c:numCache>
                <c:formatCode>General</c:formatCode>
                <c:ptCount val="2"/>
                <c:pt idx="0">
                  <c:v>0.97776101003666338</c:v>
                </c:pt>
                <c:pt idx="1">
                  <c:v>0.97776101003666338</c:v>
                </c:pt>
              </c:numCache>
            </c:numRef>
          </c:xVal>
          <c:yVal>
            <c:numRef>
              <c:f>Assignment!$Y$119:$Y$120</c:f>
              <c:numCache>
                <c:formatCode>0.00</c:formatCode>
                <c:ptCount val="2"/>
                <c:pt idx="0">
                  <c:v>209.03949406280424</c:v>
                </c:pt>
                <c:pt idx="1">
                  <c:v>-207.08397204273092</c:v>
                </c:pt>
              </c:numCache>
            </c:numRef>
          </c:yVal>
          <c:smooth val="1"/>
          <c:extLst>
            <c:ext xmlns:c16="http://schemas.microsoft.com/office/drawing/2014/chart" uri="{C3380CC4-5D6E-409C-BE32-E72D297353CC}">
              <c16:uniqueId val="{0000000C-D01A-43FD-9239-63C97E1337B1}"/>
            </c:ext>
          </c:extLst>
        </c:ser>
        <c:ser>
          <c:idx val="16"/>
          <c:order val="13"/>
          <c:tx>
            <c:strRef>
              <c:f>Assignment!$C$121</c:f>
              <c:strCache>
                <c:ptCount val="1"/>
                <c:pt idx="0">
                  <c:v>1000</c:v>
                </c:pt>
              </c:strCache>
            </c:strRef>
          </c:tx>
          <c:spPr>
            <a:ln w="19050" cap="rnd">
              <a:solidFill>
                <a:schemeClr val="accent5">
                  <a:lumMod val="80000"/>
                  <a:lumOff val="20000"/>
                </a:schemeClr>
              </a:solidFill>
              <a:round/>
            </a:ln>
            <a:effectLst/>
          </c:spPr>
          <c:marker>
            <c:symbol val="none"/>
          </c:marker>
          <c:xVal>
            <c:numRef>
              <c:f>Assignment!$M$121:$M$122</c:f>
              <c:numCache>
                <c:formatCode>General</c:formatCode>
                <c:ptCount val="2"/>
                <c:pt idx="0">
                  <c:v>-7.6287593619629598E-2</c:v>
                </c:pt>
                <c:pt idx="1">
                  <c:v>-7.6287593619629598E-2</c:v>
                </c:pt>
              </c:numCache>
            </c:numRef>
          </c:xVal>
          <c:yVal>
            <c:numRef>
              <c:f>Assignment!$Y$121:$Y$122</c:f>
              <c:numCache>
                <c:formatCode>0.00</c:formatCode>
                <c:ptCount val="2"/>
                <c:pt idx="0">
                  <c:v>208.27823673794137</c:v>
                </c:pt>
                <c:pt idx="1">
                  <c:v>0</c:v>
                </c:pt>
              </c:numCache>
            </c:numRef>
          </c:yVal>
          <c:smooth val="1"/>
          <c:extLst>
            <c:ext xmlns:c16="http://schemas.microsoft.com/office/drawing/2014/chart" uri="{C3380CC4-5D6E-409C-BE32-E72D297353CC}">
              <c16:uniqueId val="{0000000D-D01A-43FD-9239-63C97E1337B1}"/>
            </c:ext>
          </c:extLst>
        </c:ser>
        <c:ser>
          <c:idx val="1"/>
          <c:order val="14"/>
          <c:spPr>
            <a:ln w="19050" cap="rnd">
              <a:solidFill>
                <a:schemeClr val="tx1"/>
              </a:solidFill>
              <a:prstDash val="dash"/>
              <a:round/>
            </a:ln>
            <a:effectLst/>
          </c:spPr>
          <c:marker>
            <c:symbol val="none"/>
          </c:marker>
          <c:xVal>
            <c:numRef>
              <c:f>Assignment!$AG$100:$AG$101</c:f>
              <c:numCache>
                <c:formatCode>General</c:formatCode>
                <c:ptCount val="2"/>
                <c:pt idx="0">
                  <c:v>750</c:v>
                </c:pt>
                <c:pt idx="1">
                  <c:v>750</c:v>
                </c:pt>
              </c:numCache>
            </c:numRef>
          </c:xVal>
          <c:yVal>
            <c:numRef>
              <c:f>Assignment!$AF$100:$AF$101</c:f>
              <c:numCache>
                <c:formatCode>General</c:formatCode>
                <c:ptCount val="2"/>
                <c:pt idx="0">
                  <c:v>0</c:v>
                </c:pt>
                <c:pt idx="1">
                  <c:v>750</c:v>
                </c:pt>
              </c:numCache>
            </c:numRef>
          </c:yVal>
          <c:smooth val="1"/>
          <c:extLst>
            <c:ext xmlns:c16="http://schemas.microsoft.com/office/drawing/2014/chart" uri="{C3380CC4-5D6E-409C-BE32-E72D297353CC}">
              <c16:uniqueId val="{0000000E-D01A-43FD-9239-63C97E1337B1}"/>
            </c:ext>
          </c:extLst>
        </c:ser>
        <c:ser>
          <c:idx val="3"/>
          <c:order val="15"/>
          <c:spPr>
            <a:ln w="19050" cap="rnd">
              <a:solidFill>
                <a:schemeClr val="tx1"/>
              </a:solidFill>
              <a:round/>
            </a:ln>
            <a:effectLst/>
          </c:spPr>
          <c:marker>
            <c:symbol val="none"/>
          </c:marker>
          <c:xVal>
            <c:numRef>
              <c:f>Assignment!$AF$105:$AF$106</c:f>
              <c:numCache>
                <c:formatCode>General</c:formatCode>
                <c:ptCount val="2"/>
                <c:pt idx="0">
                  <c:v>0</c:v>
                </c:pt>
                <c:pt idx="1">
                  <c:v>750</c:v>
                </c:pt>
              </c:numCache>
            </c:numRef>
          </c:xVal>
          <c:yVal>
            <c:numRef>
              <c:f>Assignment!$AG$107:$AG$108</c:f>
              <c:numCache>
                <c:formatCode>General</c:formatCode>
                <c:ptCount val="2"/>
                <c:pt idx="0">
                  <c:v>-208.33333333333331</c:v>
                </c:pt>
                <c:pt idx="1">
                  <c:v>750</c:v>
                </c:pt>
              </c:numCache>
            </c:numRef>
          </c:yVal>
          <c:smooth val="1"/>
          <c:extLst>
            <c:ext xmlns:c16="http://schemas.microsoft.com/office/drawing/2014/chart" uri="{C3380CC4-5D6E-409C-BE32-E72D297353CC}">
              <c16:uniqueId val="{0000000F-D01A-43FD-9239-63C97E1337B1}"/>
            </c:ext>
          </c:extLst>
        </c:ser>
        <c:ser>
          <c:idx val="2"/>
          <c:order val="16"/>
          <c:spPr>
            <a:ln w="19050" cap="rnd">
              <a:solidFill>
                <a:schemeClr val="tx1"/>
              </a:solidFill>
              <a:round/>
            </a:ln>
            <a:effectLst/>
          </c:spPr>
          <c:marker>
            <c:symbol val="none"/>
          </c:marker>
          <c:xVal>
            <c:numRef>
              <c:f>Assignment!$AF$105:$AF$106</c:f>
              <c:numCache>
                <c:formatCode>General</c:formatCode>
                <c:ptCount val="2"/>
                <c:pt idx="0">
                  <c:v>0</c:v>
                </c:pt>
                <c:pt idx="1">
                  <c:v>750</c:v>
                </c:pt>
              </c:numCache>
            </c:numRef>
          </c:xVal>
          <c:yVal>
            <c:numRef>
              <c:f>Assignment!$AF$107:$AF$108</c:f>
              <c:numCache>
                <c:formatCode>General</c:formatCode>
                <c:ptCount val="2"/>
                <c:pt idx="0">
                  <c:v>208.33333333333331</c:v>
                </c:pt>
                <c:pt idx="1">
                  <c:v>750</c:v>
                </c:pt>
              </c:numCache>
            </c:numRef>
          </c:yVal>
          <c:smooth val="1"/>
          <c:extLst>
            <c:ext xmlns:c16="http://schemas.microsoft.com/office/drawing/2014/chart" uri="{C3380CC4-5D6E-409C-BE32-E72D297353CC}">
              <c16:uniqueId val="{00000010-D01A-43FD-9239-63C97E1337B1}"/>
            </c:ext>
          </c:extLst>
        </c:ser>
        <c:dLbls>
          <c:showLegendKey val="0"/>
          <c:showVal val="0"/>
          <c:showCatName val="0"/>
          <c:showSerName val="0"/>
          <c:showPercent val="0"/>
          <c:showBubbleSize val="0"/>
        </c:dLbls>
        <c:axId val="647518416"/>
        <c:axId val="647516448"/>
      </c:scatterChart>
      <c:valAx>
        <c:axId val="6475184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a:t>
                </a:r>
                <a:r>
                  <a:rPr lang="en-GB" baseline="0"/>
                  <a:t> Stress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16448"/>
        <c:crosses val="autoZero"/>
        <c:crossBetween val="midCat"/>
      </c:valAx>
      <c:valAx>
        <c:axId val="6475164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Alernating Stress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18416"/>
        <c:crosses val="autoZero"/>
        <c:crossBetween val="midCat"/>
      </c:valAx>
      <c:spPr>
        <a:noFill/>
        <a:ln>
          <a:noFill/>
        </a:ln>
        <a:effectLst/>
      </c:spPr>
    </c:plotArea>
    <c:legend>
      <c:legendPos val="b"/>
      <c:legendEntry>
        <c:idx val="0"/>
        <c:delete val="1"/>
      </c:legendEntry>
      <c:legendEntry>
        <c:idx val="14"/>
        <c:delete val="1"/>
      </c:legendEntry>
      <c:legendEntry>
        <c:idx val="15"/>
        <c:delete val="1"/>
      </c:legendEntry>
      <c:legendEntry>
        <c:idx val="16"/>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Fatigue</a:t>
            </a:r>
            <a:r>
              <a:rPr lang="en-US" baseline="0"/>
              <a:t> Saftey Factors Conrod</a:t>
            </a:r>
            <a:endParaRPr lang="en-US"/>
          </a:p>
        </c:rich>
      </c:tx>
      <c:overlay val="0"/>
      <c:spPr>
        <a:noFill/>
        <a:ln>
          <a:noFill/>
        </a:ln>
        <a:effectLst/>
      </c:spPr>
    </c:title>
    <c:autoTitleDeleted val="0"/>
    <c:plotArea>
      <c:layout/>
      <c:scatterChart>
        <c:scatterStyle val="smoothMarker"/>
        <c:varyColors val="0"/>
        <c:ser>
          <c:idx val="1"/>
          <c:order val="0"/>
          <c:tx>
            <c:v>B</c:v>
          </c:tx>
          <c:marker>
            <c:symbol val="none"/>
          </c:marker>
          <c:xVal>
            <c:numRef>
              <c:f>(Assignment!$C$97,Assignment!$C$99,Assignment!$C$101,Assignment!$C$103,Assignment!$C$105,Assignment!$C$107,Assignment!$C$109,Assignment!$C$111,Assignment!$C$113,Assignment!$C$115,Assignment!$C$117,Assignment!$C$119,Assignment!$C$121)</c:f>
              <c:numCache>
                <c:formatCode>General</c:formatCode>
                <c:ptCount val="13"/>
                <c:pt idx="0">
                  <c:v>6000</c:v>
                </c:pt>
                <c:pt idx="1">
                  <c:v>5700</c:v>
                </c:pt>
                <c:pt idx="2">
                  <c:v>5500</c:v>
                </c:pt>
                <c:pt idx="3">
                  <c:v>5000</c:v>
                </c:pt>
                <c:pt idx="4">
                  <c:v>4500</c:v>
                </c:pt>
                <c:pt idx="5">
                  <c:v>4000</c:v>
                </c:pt>
                <c:pt idx="6">
                  <c:v>3500</c:v>
                </c:pt>
                <c:pt idx="7">
                  <c:v>3000</c:v>
                </c:pt>
                <c:pt idx="8">
                  <c:v>2500</c:v>
                </c:pt>
                <c:pt idx="9">
                  <c:v>2000</c:v>
                </c:pt>
                <c:pt idx="10">
                  <c:v>1700</c:v>
                </c:pt>
                <c:pt idx="11">
                  <c:v>1500</c:v>
                </c:pt>
                <c:pt idx="12">
                  <c:v>1000</c:v>
                </c:pt>
              </c:numCache>
            </c:numRef>
          </c:xVal>
          <c:yVal>
            <c:numRef>
              <c:f>(Assignment!$U$97,Assignment!$U$99,Assignment!$U$101,Assignment!$U$103,Assignment!$U$105,Assignment!$U$107,Assignment!$U$109,Assignment!$U$111,Assignment!$U$113,Assignment!$U$115,Assignment!$U$117,Assignment!$U$119,Assignment!$U$121)</c:f>
              <c:numCache>
                <c:formatCode>General</c:formatCode>
                <c:ptCount val="13"/>
                <c:pt idx="0">
                  <c:v>2.8184897516485705</c:v>
                </c:pt>
                <c:pt idx="1">
                  <c:v>2.8274772311203575</c:v>
                </c:pt>
                <c:pt idx="2">
                  <c:v>2.9051967608440772</c:v>
                </c:pt>
                <c:pt idx="3">
                  <c:v>3.1117075006603709</c:v>
                </c:pt>
                <c:pt idx="4">
                  <c:v>3.2411144105990486</c:v>
                </c:pt>
                <c:pt idx="5">
                  <c:v>3.2321876560484819</c:v>
                </c:pt>
                <c:pt idx="6">
                  <c:v>3.3344317614775787</c:v>
                </c:pt>
                <c:pt idx="7">
                  <c:v>3.473649965220408</c:v>
                </c:pt>
                <c:pt idx="8">
                  <c:v>3.638389429881467</c:v>
                </c:pt>
                <c:pt idx="9">
                  <c:v>3.8835157778078715</c:v>
                </c:pt>
                <c:pt idx="10">
                  <c:v>4.3118577799411151</c:v>
                </c:pt>
                <c:pt idx="11">
                  <c:v>4.9954098169609846</c:v>
                </c:pt>
                <c:pt idx="12">
                  <c:v>6.4172976676069275</c:v>
                </c:pt>
              </c:numCache>
            </c:numRef>
          </c:yVal>
          <c:smooth val="1"/>
          <c:extLst>
            <c:ext xmlns:c16="http://schemas.microsoft.com/office/drawing/2014/chart" uri="{C3380CC4-5D6E-409C-BE32-E72D297353CC}">
              <c16:uniqueId val="{00000000-1443-489D-839E-6D12102191A0}"/>
            </c:ext>
          </c:extLst>
        </c:ser>
        <c:ser>
          <c:idx val="2"/>
          <c:order val="1"/>
          <c:tx>
            <c:v>C</c:v>
          </c:tx>
          <c:spPr>
            <a:ln w="19050" cap="rnd">
              <a:solidFill>
                <a:schemeClr val="accent1"/>
              </a:solidFill>
              <a:round/>
            </a:ln>
            <a:effectLst/>
          </c:spPr>
          <c:marker>
            <c:symbol val="none"/>
          </c:marker>
          <c:xVal>
            <c:numRef>
              <c:f>(Assignment!$C$97,Assignment!$C$99,Assignment!$C$101,Assignment!$C$103,Assignment!$C$105,Assignment!$C$107,Assignment!$C$109,Assignment!$C$111,Assignment!$C$113,Assignment!$C$115,Assignment!$C$117,Assignment!$C$119,Assignment!$C$121)</c:f>
              <c:numCache>
                <c:formatCode>General</c:formatCode>
                <c:ptCount val="13"/>
                <c:pt idx="0">
                  <c:v>6000</c:v>
                </c:pt>
                <c:pt idx="1">
                  <c:v>5700</c:v>
                </c:pt>
                <c:pt idx="2">
                  <c:v>5500</c:v>
                </c:pt>
                <c:pt idx="3">
                  <c:v>5000</c:v>
                </c:pt>
                <c:pt idx="4">
                  <c:v>4500</c:v>
                </c:pt>
                <c:pt idx="5">
                  <c:v>4000</c:v>
                </c:pt>
                <c:pt idx="6">
                  <c:v>3500</c:v>
                </c:pt>
                <c:pt idx="7">
                  <c:v>3000</c:v>
                </c:pt>
                <c:pt idx="8">
                  <c:v>2500</c:v>
                </c:pt>
                <c:pt idx="9">
                  <c:v>2000</c:v>
                </c:pt>
                <c:pt idx="10">
                  <c:v>1700</c:v>
                </c:pt>
                <c:pt idx="11">
                  <c:v>1500</c:v>
                </c:pt>
                <c:pt idx="12">
                  <c:v>1000</c:v>
                </c:pt>
              </c:numCache>
            </c:numRef>
          </c:xVal>
          <c:yVal>
            <c:numRef>
              <c:f>(Assignment!$V$97,Assignment!$V$99,Assignment!$V$101,Assignment!$V$103,Assignment!$V$105,Assignment!$V$107,Assignment!$V$109,Assignment!$V$111,Assignment!$V$113,Assignment!$V$115,Assignment!$V$117,Assignment!$V$119)</c:f>
              <c:numCache>
                <c:formatCode>General</c:formatCode>
                <c:ptCount val="12"/>
                <c:pt idx="0">
                  <c:v>5.0047253165641639</c:v>
                </c:pt>
                <c:pt idx="1">
                  <c:v>5.6164645428739517</c:v>
                </c:pt>
                <c:pt idx="2">
                  <c:v>6.0954249711608952</c:v>
                </c:pt>
                <c:pt idx="3">
                  <c:v>7.5165416745624478</c:v>
                </c:pt>
                <c:pt idx="4">
                  <c:v>9.4537524468724587</c:v>
                </c:pt>
                <c:pt idx="5">
                  <c:v>12.281233757270126</c:v>
                </c:pt>
                <c:pt idx="6">
                  <c:v>16.578390390215876</c:v>
                </c:pt>
                <c:pt idx="7">
                  <c:v>24.028544090766111</c:v>
                </c:pt>
                <c:pt idx="8">
                  <c:v>37.170355532922237</c:v>
                </c:pt>
                <c:pt idx="9">
                  <c:v>70.407696300291079</c:v>
                </c:pt>
                <c:pt idx="10">
                  <c:v>129.03887004950525</c:v>
                </c:pt>
                <c:pt idx="11">
                  <c:v>212.79405797227056</c:v>
                </c:pt>
              </c:numCache>
            </c:numRef>
          </c:yVal>
          <c:smooth val="1"/>
          <c:extLst>
            <c:ext xmlns:c16="http://schemas.microsoft.com/office/drawing/2014/chart" uri="{C3380CC4-5D6E-409C-BE32-E72D297353CC}">
              <c16:uniqueId val="{00000001-1443-489D-839E-6D12102191A0}"/>
            </c:ext>
          </c:extLst>
        </c:ser>
        <c:ser>
          <c:idx val="0"/>
          <c:order val="2"/>
          <c:tx>
            <c:v>A</c:v>
          </c:tx>
          <c:spPr>
            <a:ln w="19050" cap="rnd">
              <a:solidFill>
                <a:srgbClr val="00B050"/>
              </a:solidFill>
              <a:round/>
            </a:ln>
            <a:effectLst/>
          </c:spPr>
          <c:marker>
            <c:symbol val="none"/>
          </c:marker>
          <c:xVal>
            <c:numRef>
              <c:f>(Assignment!$C$97,Assignment!$C$99,Assignment!$C$101,Assignment!$C$103,Assignment!$C$105,Assignment!$C$107,Assignment!$C$109,Assignment!$C$111,Assignment!$C$113,Assignment!$C$115,Assignment!$C$117,Assignment!$C$119,Assignment!$C$121)</c:f>
              <c:numCache>
                <c:formatCode>General</c:formatCode>
                <c:ptCount val="13"/>
                <c:pt idx="0">
                  <c:v>6000</c:v>
                </c:pt>
                <c:pt idx="1">
                  <c:v>5700</c:v>
                </c:pt>
                <c:pt idx="2">
                  <c:v>5500</c:v>
                </c:pt>
                <c:pt idx="3">
                  <c:v>5000</c:v>
                </c:pt>
                <c:pt idx="4">
                  <c:v>4500</c:v>
                </c:pt>
                <c:pt idx="5">
                  <c:v>4000</c:v>
                </c:pt>
                <c:pt idx="6">
                  <c:v>3500</c:v>
                </c:pt>
                <c:pt idx="7">
                  <c:v>3000</c:v>
                </c:pt>
                <c:pt idx="8">
                  <c:v>2500</c:v>
                </c:pt>
                <c:pt idx="9">
                  <c:v>2000</c:v>
                </c:pt>
                <c:pt idx="10">
                  <c:v>1700</c:v>
                </c:pt>
                <c:pt idx="11">
                  <c:v>1500</c:v>
                </c:pt>
                <c:pt idx="12">
                  <c:v>1000</c:v>
                </c:pt>
              </c:numCache>
            </c:numRef>
          </c:xVal>
          <c:yVal>
            <c:numRef>
              <c:f>(Assignment!$T$97,Assignment!$T$99,Assignment!$T$101,Assignment!$T$103,Assignment!$T$105,Assignment!$T$107,Assignment!$T$109,Assignment!$T$111,Assignment!$T$113,Assignment!$T$115,Assignment!$T$117,Assignment!$T$119,Assignment!$T$121)</c:f>
              <c:numCache>
                <c:formatCode>General</c:formatCode>
                <c:ptCount val="13"/>
                <c:pt idx="0">
                  <c:v>5.4862425044527052</c:v>
                </c:pt>
                <c:pt idx="1">
                  <c:v>5.5026119775618314</c:v>
                </c:pt>
                <c:pt idx="2">
                  <c:v>5.6459587482203686</c:v>
                </c:pt>
                <c:pt idx="3">
                  <c:v>6.0271971379280904</c:v>
                </c:pt>
                <c:pt idx="4">
                  <c:v>6.2556380445890287</c:v>
                </c:pt>
                <c:pt idx="5">
                  <c:v>6.225176492788318</c:v>
                </c:pt>
                <c:pt idx="6">
                  <c:v>6.4045848733980115</c:v>
                </c:pt>
                <c:pt idx="7">
                  <c:v>6.6497889624270821</c:v>
                </c:pt>
                <c:pt idx="8">
                  <c:v>6.9444312214221666</c:v>
                </c:pt>
                <c:pt idx="9">
                  <c:v>7.3815029814870901</c:v>
                </c:pt>
                <c:pt idx="10">
                  <c:v>8.1535888166909345</c:v>
                </c:pt>
                <c:pt idx="11">
                  <c:v>9.3870530202125799</c:v>
                </c:pt>
                <c:pt idx="12">
                  <c:v>11.949156270078802</c:v>
                </c:pt>
              </c:numCache>
            </c:numRef>
          </c:yVal>
          <c:smooth val="1"/>
          <c:extLst>
            <c:ext xmlns:c16="http://schemas.microsoft.com/office/drawing/2014/chart" uri="{C3380CC4-5D6E-409C-BE32-E72D297353CC}">
              <c16:uniqueId val="{00000002-1443-489D-839E-6D12102191A0}"/>
            </c:ext>
          </c:extLst>
        </c:ser>
        <c:dLbls>
          <c:showLegendKey val="0"/>
          <c:showVal val="0"/>
          <c:showCatName val="0"/>
          <c:showSerName val="0"/>
          <c:showPercent val="0"/>
          <c:showBubbleSize val="0"/>
        </c:dLbls>
        <c:axId val="420597304"/>
        <c:axId val="418062208"/>
      </c:scatterChart>
      <c:valAx>
        <c:axId val="4205973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RPM</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8062208"/>
        <c:crosses val="autoZero"/>
        <c:crossBetween val="midCat"/>
      </c:valAx>
      <c:valAx>
        <c:axId val="418062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FSF</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0597304"/>
        <c:crosses val="autoZero"/>
        <c:crossBetween val="midCat"/>
      </c:valAx>
    </c:plotArea>
    <c:legend>
      <c:legendPos val="b"/>
      <c:overlay val="0"/>
    </c:legend>
    <c:plotVisOnly val="1"/>
    <c:dispBlanksAs val="gap"/>
    <c:showDLblsOverMax val="0"/>
    <c:extLst/>
  </c:chart>
  <c:txPr>
    <a:bodyPr/>
    <a:lstStyle/>
    <a:p>
      <a:pPr>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Fatigue</a:t>
            </a:r>
            <a:r>
              <a:rPr lang="en-US" baseline="0"/>
              <a:t> Saftey Factors Conrod A B</a:t>
            </a:r>
            <a:endParaRPr lang="en-US"/>
          </a:p>
        </c:rich>
      </c:tx>
      <c:overlay val="0"/>
      <c:spPr>
        <a:noFill/>
        <a:ln>
          <a:noFill/>
        </a:ln>
        <a:effectLst/>
      </c:spPr>
    </c:title>
    <c:autoTitleDeleted val="0"/>
    <c:plotArea>
      <c:layout/>
      <c:scatterChart>
        <c:scatterStyle val="smoothMarker"/>
        <c:varyColors val="0"/>
        <c:ser>
          <c:idx val="1"/>
          <c:order val="0"/>
          <c:tx>
            <c:v>B</c:v>
          </c:tx>
          <c:marker>
            <c:symbol val="none"/>
          </c:marker>
          <c:xVal>
            <c:numRef>
              <c:f>(Assignment!$C$97,Assignment!$C$99,Assignment!$C$101,Assignment!$C$103,Assignment!$C$105,Assignment!$C$107,Assignment!$C$109,Assignment!$C$111,Assignment!$C$113,Assignment!$C$115,Assignment!$C$117,Assignment!$C$119,Assignment!$C$121)</c:f>
              <c:numCache>
                <c:formatCode>General</c:formatCode>
                <c:ptCount val="13"/>
                <c:pt idx="0">
                  <c:v>6000</c:v>
                </c:pt>
                <c:pt idx="1">
                  <c:v>5700</c:v>
                </c:pt>
                <c:pt idx="2">
                  <c:v>5500</c:v>
                </c:pt>
                <c:pt idx="3">
                  <c:v>5000</c:v>
                </c:pt>
                <c:pt idx="4">
                  <c:v>4500</c:v>
                </c:pt>
                <c:pt idx="5">
                  <c:v>4000</c:v>
                </c:pt>
                <c:pt idx="6">
                  <c:v>3500</c:v>
                </c:pt>
                <c:pt idx="7">
                  <c:v>3000</c:v>
                </c:pt>
                <c:pt idx="8">
                  <c:v>2500</c:v>
                </c:pt>
                <c:pt idx="9">
                  <c:v>2000</c:v>
                </c:pt>
                <c:pt idx="10">
                  <c:v>1700</c:v>
                </c:pt>
                <c:pt idx="11">
                  <c:v>1500</c:v>
                </c:pt>
                <c:pt idx="12">
                  <c:v>1000</c:v>
                </c:pt>
              </c:numCache>
            </c:numRef>
          </c:xVal>
          <c:yVal>
            <c:numRef>
              <c:f>(Assignment!$U$97,Assignment!$U$99,Assignment!$U$101,Assignment!$U$103,Assignment!$U$105,Assignment!$U$107,Assignment!$U$109,Assignment!$U$111,Assignment!$U$113,Assignment!$U$115,Assignment!$U$117,Assignment!$U$119,Assignment!$U$121)</c:f>
              <c:numCache>
                <c:formatCode>General</c:formatCode>
                <c:ptCount val="13"/>
                <c:pt idx="0">
                  <c:v>2.8184897516485705</c:v>
                </c:pt>
                <c:pt idx="1">
                  <c:v>2.8274772311203575</c:v>
                </c:pt>
                <c:pt idx="2">
                  <c:v>2.9051967608440772</c:v>
                </c:pt>
                <c:pt idx="3">
                  <c:v>3.1117075006603709</c:v>
                </c:pt>
                <c:pt idx="4">
                  <c:v>3.2411144105990486</c:v>
                </c:pt>
                <c:pt idx="5">
                  <c:v>3.2321876560484819</c:v>
                </c:pt>
                <c:pt idx="6">
                  <c:v>3.3344317614775787</c:v>
                </c:pt>
                <c:pt idx="7">
                  <c:v>3.473649965220408</c:v>
                </c:pt>
                <c:pt idx="8">
                  <c:v>3.638389429881467</c:v>
                </c:pt>
                <c:pt idx="9">
                  <c:v>3.8835157778078715</c:v>
                </c:pt>
                <c:pt idx="10">
                  <c:v>4.3118577799411151</c:v>
                </c:pt>
                <c:pt idx="11">
                  <c:v>4.9954098169609846</c:v>
                </c:pt>
                <c:pt idx="12">
                  <c:v>6.4172976676069275</c:v>
                </c:pt>
              </c:numCache>
            </c:numRef>
          </c:yVal>
          <c:smooth val="1"/>
          <c:extLst>
            <c:ext xmlns:c16="http://schemas.microsoft.com/office/drawing/2014/chart" uri="{C3380CC4-5D6E-409C-BE32-E72D297353CC}">
              <c16:uniqueId val="{00000000-2BEB-461B-B6FE-17C41016EA60}"/>
            </c:ext>
          </c:extLst>
        </c:ser>
        <c:ser>
          <c:idx val="0"/>
          <c:order val="2"/>
          <c:tx>
            <c:v>A</c:v>
          </c:tx>
          <c:spPr>
            <a:ln w="19050" cap="rnd">
              <a:solidFill>
                <a:srgbClr val="00B050"/>
              </a:solidFill>
              <a:round/>
            </a:ln>
            <a:effectLst/>
          </c:spPr>
          <c:marker>
            <c:symbol val="none"/>
          </c:marker>
          <c:xVal>
            <c:numRef>
              <c:f>(Assignment!$C$97,Assignment!$C$99,Assignment!$C$101,Assignment!$C$103,Assignment!$C$105,Assignment!$C$107,Assignment!$C$109,Assignment!$C$111,Assignment!$C$113,Assignment!$C$115,Assignment!$C$117,Assignment!$C$119,Assignment!$C$121)</c:f>
              <c:numCache>
                <c:formatCode>General</c:formatCode>
                <c:ptCount val="13"/>
                <c:pt idx="0">
                  <c:v>6000</c:v>
                </c:pt>
                <c:pt idx="1">
                  <c:v>5700</c:v>
                </c:pt>
                <c:pt idx="2">
                  <c:v>5500</c:v>
                </c:pt>
                <c:pt idx="3">
                  <c:v>5000</c:v>
                </c:pt>
                <c:pt idx="4">
                  <c:v>4500</c:v>
                </c:pt>
                <c:pt idx="5">
                  <c:v>4000</c:v>
                </c:pt>
                <c:pt idx="6">
                  <c:v>3500</c:v>
                </c:pt>
                <c:pt idx="7">
                  <c:v>3000</c:v>
                </c:pt>
                <c:pt idx="8">
                  <c:v>2500</c:v>
                </c:pt>
                <c:pt idx="9">
                  <c:v>2000</c:v>
                </c:pt>
                <c:pt idx="10">
                  <c:v>1700</c:v>
                </c:pt>
                <c:pt idx="11">
                  <c:v>1500</c:v>
                </c:pt>
                <c:pt idx="12">
                  <c:v>1000</c:v>
                </c:pt>
              </c:numCache>
            </c:numRef>
          </c:xVal>
          <c:yVal>
            <c:numRef>
              <c:f>(Assignment!$T$97,Assignment!$T$99,Assignment!$T$101,Assignment!$T$103,Assignment!$T$105,Assignment!$T$107,Assignment!$T$109,Assignment!$T$111,Assignment!$T$113,Assignment!$T$115,Assignment!$T$117,Assignment!$T$119,Assignment!$T$121)</c:f>
              <c:numCache>
                <c:formatCode>General</c:formatCode>
                <c:ptCount val="13"/>
                <c:pt idx="0">
                  <c:v>5.4862425044527052</c:v>
                </c:pt>
                <c:pt idx="1">
                  <c:v>5.5026119775618314</c:v>
                </c:pt>
                <c:pt idx="2">
                  <c:v>5.6459587482203686</c:v>
                </c:pt>
                <c:pt idx="3">
                  <c:v>6.0271971379280904</c:v>
                </c:pt>
                <c:pt idx="4">
                  <c:v>6.2556380445890287</c:v>
                </c:pt>
                <c:pt idx="5">
                  <c:v>6.225176492788318</c:v>
                </c:pt>
                <c:pt idx="6">
                  <c:v>6.4045848733980115</c:v>
                </c:pt>
                <c:pt idx="7">
                  <c:v>6.6497889624270821</c:v>
                </c:pt>
                <c:pt idx="8">
                  <c:v>6.9444312214221666</c:v>
                </c:pt>
                <c:pt idx="9">
                  <c:v>7.3815029814870901</c:v>
                </c:pt>
                <c:pt idx="10">
                  <c:v>8.1535888166909345</c:v>
                </c:pt>
                <c:pt idx="11">
                  <c:v>9.3870530202125799</c:v>
                </c:pt>
                <c:pt idx="12">
                  <c:v>11.949156270078802</c:v>
                </c:pt>
              </c:numCache>
            </c:numRef>
          </c:yVal>
          <c:smooth val="1"/>
          <c:extLst>
            <c:ext xmlns:c16="http://schemas.microsoft.com/office/drawing/2014/chart" uri="{C3380CC4-5D6E-409C-BE32-E72D297353CC}">
              <c16:uniqueId val="{00000002-2BEB-461B-B6FE-17C41016EA60}"/>
            </c:ext>
          </c:extLst>
        </c:ser>
        <c:dLbls>
          <c:showLegendKey val="0"/>
          <c:showVal val="0"/>
          <c:showCatName val="0"/>
          <c:showSerName val="0"/>
          <c:showPercent val="0"/>
          <c:showBubbleSize val="0"/>
        </c:dLbls>
        <c:axId val="420597304"/>
        <c:axId val="418062208"/>
        <c:extLst>
          <c:ext xmlns:c15="http://schemas.microsoft.com/office/drawing/2012/chart" uri="{02D57815-91ED-43cb-92C2-25804820EDAC}">
            <c15:filteredScatterSeries>
              <c15:ser>
                <c:idx val="2"/>
                <c:order val="1"/>
                <c:tx>
                  <c:v>C</c:v>
                </c:tx>
                <c:spPr>
                  <a:ln w="19050" cap="rnd">
                    <a:solidFill>
                      <a:schemeClr val="accent1"/>
                    </a:solidFill>
                    <a:round/>
                  </a:ln>
                  <a:effectLst/>
                </c:spPr>
                <c:marker>
                  <c:symbol val="none"/>
                </c:marker>
                <c:xVal>
                  <c:numRef>
                    <c:extLst>
                      <c:ext uri="{02D57815-91ED-43cb-92C2-25804820EDAC}">
                        <c15:formulaRef>
                          <c15:sqref>(Assignment!$C$97,Assignment!$C$99,Assignment!$C$101,Assignment!$C$103,Assignment!$C$105,Assignment!$C$107,Assignment!$C$109,Assignment!$C$111,Assignment!$C$113,Assignment!$C$115,Assignment!$C$117,Assignment!$C$119,Assignment!$C$121)</c15:sqref>
                        </c15:formulaRef>
                      </c:ext>
                    </c:extLst>
                    <c:numCache>
                      <c:formatCode>General</c:formatCode>
                      <c:ptCount val="13"/>
                      <c:pt idx="0">
                        <c:v>6000</c:v>
                      </c:pt>
                      <c:pt idx="1">
                        <c:v>5700</c:v>
                      </c:pt>
                      <c:pt idx="2">
                        <c:v>5500</c:v>
                      </c:pt>
                      <c:pt idx="3">
                        <c:v>5000</c:v>
                      </c:pt>
                      <c:pt idx="4">
                        <c:v>4500</c:v>
                      </c:pt>
                      <c:pt idx="5">
                        <c:v>4000</c:v>
                      </c:pt>
                      <c:pt idx="6">
                        <c:v>3500</c:v>
                      </c:pt>
                      <c:pt idx="7">
                        <c:v>3000</c:v>
                      </c:pt>
                      <c:pt idx="8">
                        <c:v>2500</c:v>
                      </c:pt>
                      <c:pt idx="9">
                        <c:v>2000</c:v>
                      </c:pt>
                      <c:pt idx="10">
                        <c:v>1700</c:v>
                      </c:pt>
                      <c:pt idx="11">
                        <c:v>1500</c:v>
                      </c:pt>
                      <c:pt idx="12">
                        <c:v>1000</c:v>
                      </c:pt>
                    </c:numCache>
                  </c:numRef>
                </c:xVal>
                <c:yVal>
                  <c:numRef>
                    <c:extLst>
                      <c:ext uri="{02D57815-91ED-43cb-92C2-25804820EDAC}">
                        <c15:formulaRef>
                          <c15:sqref>(Assignment!$V$97,Assignment!$V$99,Assignment!$V$101,Assignment!$V$103,Assignment!$V$105,Assignment!$V$107,Assignment!$V$109,Assignment!$V$111,Assignment!$V$113,Assignment!$V$115,Assignment!$V$117,Assignment!$V$119)</c15:sqref>
                        </c15:formulaRef>
                      </c:ext>
                    </c:extLst>
                    <c:numCache>
                      <c:formatCode>General</c:formatCode>
                      <c:ptCount val="12"/>
                      <c:pt idx="0">
                        <c:v>5.0047253165641639</c:v>
                      </c:pt>
                      <c:pt idx="1">
                        <c:v>5.6164645428739517</c:v>
                      </c:pt>
                      <c:pt idx="2">
                        <c:v>6.0954249711608952</c:v>
                      </c:pt>
                      <c:pt idx="3">
                        <c:v>7.5165416745624478</c:v>
                      </c:pt>
                      <c:pt idx="4">
                        <c:v>9.4537524468724587</c:v>
                      </c:pt>
                      <c:pt idx="5">
                        <c:v>12.281233757270126</c:v>
                      </c:pt>
                      <c:pt idx="6">
                        <c:v>16.578390390215876</c:v>
                      </c:pt>
                      <c:pt idx="7">
                        <c:v>24.028544090766111</c:v>
                      </c:pt>
                      <c:pt idx="8">
                        <c:v>37.170355532922237</c:v>
                      </c:pt>
                      <c:pt idx="9">
                        <c:v>70.407696300291079</c:v>
                      </c:pt>
                      <c:pt idx="10">
                        <c:v>129.03887004950525</c:v>
                      </c:pt>
                      <c:pt idx="11">
                        <c:v>212.79405797227056</c:v>
                      </c:pt>
                    </c:numCache>
                  </c:numRef>
                </c:yVal>
                <c:smooth val="1"/>
                <c:extLst>
                  <c:ext xmlns:c16="http://schemas.microsoft.com/office/drawing/2014/chart" uri="{C3380CC4-5D6E-409C-BE32-E72D297353CC}">
                    <c16:uniqueId val="{00000001-2BEB-461B-B6FE-17C41016EA60}"/>
                  </c:ext>
                </c:extLst>
              </c15:ser>
            </c15:filteredScatterSeries>
          </c:ext>
        </c:extLst>
      </c:scatterChart>
      <c:valAx>
        <c:axId val="4205973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RPM</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8062208"/>
        <c:crosses val="autoZero"/>
        <c:crossBetween val="midCat"/>
      </c:valAx>
      <c:valAx>
        <c:axId val="418062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FSF</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0597304"/>
        <c:crosses val="autoZero"/>
        <c:crossBetween val="midCat"/>
      </c:valAx>
    </c:plotArea>
    <c:legend>
      <c:legendPos val="b"/>
      <c:overlay val="0"/>
    </c:legend>
    <c:plotVisOnly val="1"/>
    <c:dispBlanksAs val="gap"/>
    <c:showDLblsOverMax val="0"/>
    <c:extLst/>
  </c:chart>
  <c:txPr>
    <a:bodyPr/>
    <a:lstStyle/>
    <a:p>
      <a:pPr>
        <a:defRPr/>
      </a:pPr>
      <a:endParaRPr lang="en-US"/>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Goodman</a:t>
            </a:r>
            <a:r>
              <a:rPr lang="en-GB" baseline="0"/>
              <a:t> Diagram Bolt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tx1"/>
              </a:solidFill>
              <a:prstDash val="dash"/>
              <a:round/>
            </a:ln>
            <a:effectLst/>
          </c:spPr>
          <c:marker>
            <c:symbol val="none"/>
          </c:marker>
          <c:xVal>
            <c:numRef>
              <c:f>'3'!$Q$53:$Q$54</c:f>
              <c:numCache>
                <c:formatCode>General</c:formatCode>
                <c:ptCount val="2"/>
                <c:pt idx="0">
                  <c:v>0</c:v>
                </c:pt>
                <c:pt idx="1">
                  <c:v>1100</c:v>
                </c:pt>
              </c:numCache>
            </c:numRef>
          </c:xVal>
          <c:yVal>
            <c:numRef>
              <c:f>'3'!$R$53:$R$54</c:f>
              <c:numCache>
                <c:formatCode>General</c:formatCode>
                <c:ptCount val="2"/>
                <c:pt idx="0">
                  <c:v>1100</c:v>
                </c:pt>
                <c:pt idx="1">
                  <c:v>1100</c:v>
                </c:pt>
              </c:numCache>
            </c:numRef>
          </c:yVal>
          <c:smooth val="1"/>
          <c:extLst>
            <c:ext xmlns:c16="http://schemas.microsoft.com/office/drawing/2014/chart" uri="{C3380CC4-5D6E-409C-BE32-E72D297353CC}">
              <c16:uniqueId val="{00000000-4608-4223-94A4-62C265C7942D}"/>
            </c:ext>
          </c:extLst>
        </c:ser>
        <c:ser>
          <c:idx val="1"/>
          <c:order val="1"/>
          <c:spPr>
            <a:ln w="19050" cap="rnd">
              <a:solidFill>
                <a:schemeClr val="tx1"/>
              </a:solidFill>
              <a:prstDash val="dash"/>
              <a:round/>
            </a:ln>
            <a:effectLst/>
          </c:spPr>
          <c:marker>
            <c:symbol val="none"/>
          </c:marker>
          <c:xVal>
            <c:numRef>
              <c:f>'3'!$R$53:$R$54</c:f>
              <c:numCache>
                <c:formatCode>General</c:formatCode>
                <c:ptCount val="2"/>
                <c:pt idx="0">
                  <c:v>1100</c:v>
                </c:pt>
                <c:pt idx="1">
                  <c:v>1100</c:v>
                </c:pt>
              </c:numCache>
            </c:numRef>
          </c:xVal>
          <c:yVal>
            <c:numRef>
              <c:f>'3'!$Q$53:$Q$54</c:f>
              <c:numCache>
                <c:formatCode>General</c:formatCode>
                <c:ptCount val="2"/>
                <c:pt idx="0">
                  <c:v>0</c:v>
                </c:pt>
                <c:pt idx="1">
                  <c:v>1100</c:v>
                </c:pt>
              </c:numCache>
            </c:numRef>
          </c:yVal>
          <c:smooth val="1"/>
          <c:extLst>
            <c:ext xmlns:c16="http://schemas.microsoft.com/office/drawing/2014/chart" uri="{C3380CC4-5D6E-409C-BE32-E72D297353CC}">
              <c16:uniqueId val="{00000001-4608-4223-94A4-62C265C7942D}"/>
            </c:ext>
          </c:extLst>
        </c:ser>
        <c:ser>
          <c:idx val="4"/>
          <c:order val="2"/>
          <c:tx>
            <c:strRef>
              <c:f>'3'!$D$26</c:f>
              <c:strCache>
                <c:ptCount val="1"/>
                <c:pt idx="0">
                  <c:v>6000</c:v>
                </c:pt>
              </c:strCache>
            </c:strRef>
          </c:tx>
          <c:spPr>
            <a:ln w="19050" cap="rnd">
              <a:solidFill>
                <a:schemeClr val="accent5"/>
              </a:solidFill>
              <a:round/>
            </a:ln>
            <a:effectLst/>
          </c:spPr>
          <c:marker>
            <c:symbol val="none"/>
          </c:marker>
          <c:xVal>
            <c:numRef>
              <c:f>'3'!$D$56:$D$57</c:f>
              <c:numCache>
                <c:formatCode>General</c:formatCode>
                <c:ptCount val="2"/>
                <c:pt idx="0">
                  <c:v>902.59306128191042</c:v>
                </c:pt>
                <c:pt idx="1">
                  <c:v>902.59306128191042</c:v>
                </c:pt>
              </c:numCache>
            </c:numRef>
          </c:xVal>
          <c:yVal>
            <c:numRef>
              <c:f>'3'!$D$54:$D$55</c:f>
              <c:numCache>
                <c:formatCode>General</c:formatCode>
                <c:ptCount val="2"/>
                <c:pt idx="0">
                  <c:v>924.25967650706662</c:v>
                </c:pt>
                <c:pt idx="1">
                  <c:v>880.92644605675423</c:v>
                </c:pt>
              </c:numCache>
            </c:numRef>
          </c:yVal>
          <c:smooth val="1"/>
          <c:extLst>
            <c:ext xmlns:c16="http://schemas.microsoft.com/office/drawing/2014/chart" uri="{C3380CC4-5D6E-409C-BE32-E72D297353CC}">
              <c16:uniqueId val="{00000002-4608-4223-94A4-62C265C7942D}"/>
            </c:ext>
          </c:extLst>
        </c:ser>
        <c:ser>
          <c:idx val="5"/>
          <c:order val="3"/>
          <c:tx>
            <c:strRef>
              <c:f>'3'!$E$26</c:f>
              <c:strCache>
                <c:ptCount val="1"/>
                <c:pt idx="0">
                  <c:v>5700</c:v>
                </c:pt>
              </c:strCache>
            </c:strRef>
          </c:tx>
          <c:spPr>
            <a:ln w="19050" cap="rnd">
              <a:solidFill>
                <a:schemeClr val="accent6"/>
              </a:solidFill>
              <a:round/>
            </a:ln>
            <a:effectLst/>
          </c:spPr>
          <c:marker>
            <c:symbol val="none"/>
          </c:marker>
          <c:xVal>
            <c:numRef>
              <c:f>'3'!$E$56:$E$57</c:f>
              <c:numCache>
                <c:formatCode>General</c:formatCode>
                <c:ptCount val="2"/>
                <c:pt idx="0">
                  <c:v>901.38849648032817</c:v>
                </c:pt>
                <c:pt idx="1">
                  <c:v>901.38849648032817</c:v>
                </c:pt>
              </c:numCache>
            </c:numRef>
          </c:xVal>
          <c:yVal>
            <c:numRef>
              <c:f>'3'!$E$54:$E$55</c:f>
              <c:numCache>
                <c:formatCode>General</c:formatCode>
                <c:ptCount val="2"/>
                <c:pt idx="0">
                  <c:v>923.18732003736534</c:v>
                </c:pt>
                <c:pt idx="1">
                  <c:v>879.589672923291</c:v>
                </c:pt>
              </c:numCache>
            </c:numRef>
          </c:yVal>
          <c:smooth val="1"/>
          <c:extLst>
            <c:ext xmlns:c16="http://schemas.microsoft.com/office/drawing/2014/chart" uri="{C3380CC4-5D6E-409C-BE32-E72D297353CC}">
              <c16:uniqueId val="{00000003-4608-4223-94A4-62C265C7942D}"/>
            </c:ext>
          </c:extLst>
        </c:ser>
        <c:ser>
          <c:idx val="6"/>
          <c:order val="4"/>
          <c:tx>
            <c:strRef>
              <c:f>'3'!$F$26</c:f>
              <c:strCache>
                <c:ptCount val="1"/>
                <c:pt idx="0">
                  <c:v>5500</c:v>
                </c:pt>
              </c:strCache>
            </c:strRef>
          </c:tx>
          <c:spPr>
            <a:ln w="19050" cap="rnd">
              <a:solidFill>
                <a:schemeClr val="accent1">
                  <a:lumMod val="60000"/>
                </a:schemeClr>
              </a:solidFill>
              <a:round/>
            </a:ln>
            <a:effectLst/>
          </c:spPr>
          <c:marker>
            <c:symbol val="none"/>
          </c:marker>
          <c:xVal>
            <c:numRef>
              <c:f>'3'!$F$56:$F$57</c:f>
              <c:numCache>
                <c:formatCode>General</c:formatCode>
                <c:ptCount val="2"/>
                <c:pt idx="0">
                  <c:v>900.61008986945399</c:v>
                </c:pt>
                <c:pt idx="1">
                  <c:v>900.61008986945399</c:v>
                </c:pt>
              </c:numCache>
            </c:numRef>
          </c:xVal>
          <c:yVal>
            <c:numRef>
              <c:f>'3'!$F$54:$F$55</c:f>
              <c:numCache>
                <c:formatCode>General</c:formatCode>
                <c:ptCount val="2"/>
                <c:pt idx="0">
                  <c:v>922.49434829841641</c:v>
                </c:pt>
                <c:pt idx="1">
                  <c:v>878.72583144049167</c:v>
                </c:pt>
              </c:numCache>
            </c:numRef>
          </c:yVal>
          <c:smooth val="1"/>
          <c:extLst>
            <c:ext xmlns:c16="http://schemas.microsoft.com/office/drawing/2014/chart" uri="{C3380CC4-5D6E-409C-BE32-E72D297353CC}">
              <c16:uniqueId val="{00000004-4608-4223-94A4-62C265C7942D}"/>
            </c:ext>
          </c:extLst>
        </c:ser>
        <c:ser>
          <c:idx val="7"/>
          <c:order val="5"/>
          <c:tx>
            <c:strRef>
              <c:f>'3'!$G$26</c:f>
              <c:strCache>
                <c:ptCount val="1"/>
                <c:pt idx="0">
                  <c:v>5000</c:v>
                </c:pt>
              </c:strCache>
            </c:strRef>
          </c:tx>
          <c:spPr>
            <a:ln w="19050" cap="rnd">
              <a:solidFill>
                <a:schemeClr val="accent2">
                  <a:lumMod val="60000"/>
                </a:schemeClr>
              </a:solidFill>
              <a:round/>
            </a:ln>
            <a:effectLst/>
          </c:spPr>
          <c:marker>
            <c:symbol val="none"/>
          </c:marker>
          <c:xVal>
            <c:numRef>
              <c:f>'3'!$G$56:$G$57</c:f>
              <c:numCache>
                <c:formatCode>General</c:formatCode>
                <c:ptCount val="2"/>
                <c:pt idx="0">
                  <c:v>898.86053857685522</c:v>
                </c:pt>
                <c:pt idx="1">
                  <c:v>898.86053857685522</c:v>
                </c:pt>
              </c:numCache>
            </c:numRef>
          </c:xVal>
          <c:yVal>
            <c:numRef>
              <c:f>'3'!$G$54:$G$55</c:f>
              <c:numCache>
                <c:formatCode>General</c:formatCode>
                <c:ptCount val="2"/>
                <c:pt idx="0">
                  <c:v>920.93682092817596</c:v>
                </c:pt>
                <c:pt idx="1">
                  <c:v>876.78425622553436</c:v>
                </c:pt>
              </c:numCache>
            </c:numRef>
          </c:yVal>
          <c:smooth val="1"/>
          <c:extLst>
            <c:ext xmlns:c16="http://schemas.microsoft.com/office/drawing/2014/chart" uri="{C3380CC4-5D6E-409C-BE32-E72D297353CC}">
              <c16:uniqueId val="{00000005-4608-4223-94A4-62C265C7942D}"/>
            </c:ext>
          </c:extLst>
        </c:ser>
        <c:ser>
          <c:idx val="8"/>
          <c:order val="6"/>
          <c:tx>
            <c:strRef>
              <c:f>'3'!$H$26</c:f>
              <c:strCache>
                <c:ptCount val="1"/>
                <c:pt idx="0">
                  <c:v>4500</c:v>
                </c:pt>
              </c:strCache>
            </c:strRef>
          </c:tx>
          <c:spPr>
            <a:ln w="19050" cap="rnd">
              <a:solidFill>
                <a:schemeClr val="accent3">
                  <a:lumMod val="60000"/>
                </a:schemeClr>
              </a:solidFill>
              <a:round/>
            </a:ln>
            <a:effectLst/>
          </c:spPr>
          <c:marker>
            <c:symbol val="none"/>
          </c:marker>
          <c:xVal>
            <c:numRef>
              <c:f>'3'!$H$56:$H$57</c:f>
              <c:numCache>
                <c:formatCode>General</c:formatCode>
                <c:ptCount val="2"/>
                <c:pt idx="0">
                  <c:v>897.2931497410849</c:v>
                </c:pt>
                <c:pt idx="1">
                  <c:v>897.2931497410849</c:v>
                </c:pt>
              </c:numCache>
            </c:numRef>
          </c:xVal>
          <c:yVal>
            <c:numRef>
              <c:f>'3'!$H$54:$H$55</c:f>
              <c:numCache>
                <c:formatCode>General</c:formatCode>
                <c:ptCount val="2"/>
                <c:pt idx="0">
                  <c:v>919.54146257438049</c:v>
                </c:pt>
                <c:pt idx="1">
                  <c:v>875.04483690778932</c:v>
                </c:pt>
              </c:numCache>
            </c:numRef>
          </c:yVal>
          <c:smooth val="1"/>
          <c:extLst>
            <c:ext xmlns:c16="http://schemas.microsoft.com/office/drawing/2014/chart" uri="{C3380CC4-5D6E-409C-BE32-E72D297353CC}">
              <c16:uniqueId val="{00000006-4608-4223-94A4-62C265C7942D}"/>
            </c:ext>
          </c:extLst>
        </c:ser>
        <c:ser>
          <c:idx val="9"/>
          <c:order val="7"/>
          <c:tx>
            <c:strRef>
              <c:f>'3'!$I$26</c:f>
              <c:strCache>
                <c:ptCount val="1"/>
                <c:pt idx="0">
                  <c:v>4000</c:v>
                </c:pt>
              </c:strCache>
            </c:strRef>
          </c:tx>
          <c:spPr>
            <a:ln w="19050" cap="rnd">
              <a:solidFill>
                <a:schemeClr val="accent4">
                  <a:lumMod val="60000"/>
                </a:schemeClr>
              </a:solidFill>
              <a:round/>
            </a:ln>
            <a:effectLst/>
          </c:spPr>
          <c:marker>
            <c:symbol val="none"/>
          </c:marker>
          <c:xVal>
            <c:numRef>
              <c:f>'3'!$I$56:$I$57</c:f>
              <c:numCache>
                <c:formatCode>General</c:formatCode>
                <c:ptCount val="2"/>
                <c:pt idx="0">
                  <c:v>895.86117301917579</c:v>
                </c:pt>
                <c:pt idx="1">
                  <c:v>895.86117301917579</c:v>
                </c:pt>
              </c:numCache>
            </c:numRef>
          </c:xVal>
          <c:yVal>
            <c:numRef>
              <c:f>'3'!$I$54:$I$55</c:f>
              <c:numCache>
                <c:formatCode>General</c:formatCode>
                <c:ptCount val="2"/>
                <c:pt idx="0">
                  <c:v>918.26665402926631</c:v>
                </c:pt>
                <c:pt idx="1">
                  <c:v>873.4556920090854</c:v>
                </c:pt>
              </c:numCache>
            </c:numRef>
          </c:yVal>
          <c:smooth val="1"/>
          <c:extLst>
            <c:ext xmlns:c16="http://schemas.microsoft.com/office/drawing/2014/chart" uri="{C3380CC4-5D6E-409C-BE32-E72D297353CC}">
              <c16:uniqueId val="{00000007-4608-4223-94A4-62C265C7942D}"/>
            </c:ext>
          </c:extLst>
        </c:ser>
        <c:ser>
          <c:idx val="10"/>
          <c:order val="8"/>
          <c:tx>
            <c:strRef>
              <c:f>'3'!$J$26</c:f>
              <c:strCache>
                <c:ptCount val="1"/>
                <c:pt idx="0">
                  <c:v>3500</c:v>
                </c:pt>
              </c:strCache>
            </c:strRef>
          </c:tx>
          <c:spPr>
            <a:ln w="19050" cap="rnd">
              <a:solidFill>
                <a:schemeClr val="accent5">
                  <a:lumMod val="60000"/>
                </a:schemeClr>
              </a:solidFill>
              <a:round/>
            </a:ln>
            <a:effectLst/>
          </c:spPr>
          <c:marker>
            <c:symbol val="none"/>
          </c:marker>
          <c:xVal>
            <c:numRef>
              <c:f>'3'!$J$56:$J$57</c:f>
              <c:numCache>
                <c:formatCode>General</c:formatCode>
                <c:ptCount val="2"/>
                <c:pt idx="0">
                  <c:v>894.60077179301948</c:v>
                </c:pt>
                <c:pt idx="1">
                  <c:v>894.60077179301948</c:v>
                </c:pt>
              </c:numCache>
            </c:numRef>
          </c:xVal>
          <c:yVal>
            <c:numRef>
              <c:f>'3'!$J$54:$J$55</c:f>
              <c:numCache>
                <c:formatCode>General</c:formatCode>
                <c:ptCount val="2"/>
                <c:pt idx="0">
                  <c:v>917.14458952305392</c:v>
                </c:pt>
                <c:pt idx="1">
                  <c:v>872.05695406298503</c:v>
                </c:pt>
              </c:numCache>
            </c:numRef>
          </c:yVal>
          <c:smooth val="1"/>
          <c:extLst>
            <c:ext xmlns:c16="http://schemas.microsoft.com/office/drawing/2014/chart" uri="{C3380CC4-5D6E-409C-BE32-E72D297353CC}">
              <c16:uniqueId val="{00000008-4608-4223-94A4-62C265C7942D}"/>
            </c:ext>
          </c:extLst>
        </c:ser>
        <c:ser>
          <c:idx val="11"/>
          <c:order val="9"/>
          <c:tx>
            <c:strRef>
              <c:f>'3'!$K$26</c:f>
              <c:strCache>
                <c:ptCount val="1"/>
                <c:pt idx="0">
                  <c:v>3000</c:v>
                </c:pt>
              </c:strCache>
            </c:strRef>
          </c:tx>
          <c:spPr>
            <a:ln w="19050" cap="rnd">
              <a:solidFill>
                <a:schemeClr val="accent6">
                  <a:lumMod val="60000"/>
                </a:schemeClr>
              </a:solidFill>
              <a:round/>
            </a:ln>
            <a:effectLst/>
          </c:spPr>
          <c:marker>
            <c:symbol val="none"/>
          </c:marker>
          <c:xVal>
            <c:numRef>
              <c:f>'3'!$K$56:$K$57</c:f>
              <c:numCache>
                <c:formatCode>General</c:formatCode>
                <c:ptCount val="2"/>
                <c:pt idx="0">
                  <c:v>893.46435714847451</c:v>
                </c:pt>
                <c:pt idx="1">
                  <c:v>893.46435714847451</c:v>
                </c:pt>
              </c:numCache>
            </c:numRef>
          </c:xVal>
          <c:yVal>
            <c:numRef>
              <c:f>'3'!$K$54:$K$55</c:f>
              <c:numCache>
                <c:formatCode>General</c:formatCode>
                <c:ptCount val="2"/>
                <c:pt idx="0">
                  <c:v>916.13290331510541</c:v>
                </c:pt>
                <c:pt idx="1">
                  <c:v>870.79581098184372</c:v>
                </c:pt>
              </c:numCache>
            </c:numRef>
          </c:yVal>
          <c:smooth val="1"/>
          <c:extLst>
            <c:ext xmlns:c16="http://schemas.microsoft.com/office/drawing/2014/chart" uri="{C3380CC4-5D6E-409C-BE32-E72D297353CC}">
              <c16:uniqueId val="{00000009-4608-4223-94A4-62C265C7942D}"/>
            </c:ext>
          </c:extLst>
        </c:ser>
        <c:ser>
          <c:idx val="12"/>
          <c:order val="10"/>
          <c:tx>
            <c:strRef>
              <c:f>'3'!$L$26</c:f>
              <c:strCache>
                <c:ptCount val="1"/>
                <c:pt idx="0">
                  <c:v>2500</c:v>
                </c:pt>
              </c:strCache>
            </c:strRef>
          </c:tx>
          <c:spPr>
            <a:ln w="19050" cap="rnd">
              <a:solidFill>
                <a:schemeClr val="accent1">
                  <a:lumMod val="80000"/>
                  <a:lumOff val="20000"/>
                </a:schemeClr>
              </a:solidFill>
              <a:round/>
            </a:ln>
            <a:effectLst/>
          </c:spPr>
          <c:marker>
            <c:symbol val="none"/>
          </c:marker>
          <c:xVal>
            <c:numRef>
              <c:f>'3'!$L$56:$L$57</c:f>
              <c:numCache>
                <c:formatCode>General</c:formatCode>
                <c:ptCount val="2"/>
                <c:pt idx="0">
                  <c:v>892.59846939825002</c:v>
                </c:pt>
                <c:pt idx="1">
                  <c:v>892.59846939825002</c:v>
                </c:pt>
              </c:numCache>
            </c:numRef>
          </c:xVal>
          <c:yVal>
            <c:numRef>
              <c:f>'3'!$L$54:$L$55</c:f>
              <c:numCache>
                <c:formatCode>General</c:formatCode>
                <c:ptCount val="2"/>
                <c:pt idx="0">
                  <c:v>915.3620520252714</c:v>
                </c:pt>
                <c:pt idx="1">
                  <c:v>869.83488677122875</c:v>
                </c:pt>
              </c:numCache>
            </c:numRef>
          </c:yVal>
          <c:smooth val="1"/>
          <c:extLst>
            <c:ext xmlns:c16="http://schemas.microsoft.com/office/drawing/2014/chart" uri="{C3380CC4-5D6E-409C-BE32-E72D297353CC}">
              <c16:uniqueId val="{0000000A-4608-4223-94A4-62C265C7942D}"/>
            </c:ext>
          </c:extLst>
        </c:ser>
        <c:ser>
          <c:idx val="13"/>
          <c:order val="11"/>
          <c:tx>
            <c:strRef>
              <c:f>'3'!$M$26</c:f>
              <c:strCache>
                <c:ptCount val="1"/>
                <c:pt idx="0">
                  <c:v>2000</c:v>
                </c:pt>
              </c:strCache>
            </c:strRef>
          </c:tx>
          <c:spPr>
            <a:ln w="19050" cap="rnd">
              <a:solidFill>
                <a:schemeClr val="accent2">
                  <a:lumMod val="80000"/>
                  <a:lumOff val="20000"/>
                </a:schemeClr>
              </a:solidFill>
              <a:round/>
            </a:ln>
            <a:effectLst/>
          </c:spPr>
          <c:marker>
            <c:symbol val="none"/>
          </c:marker>
          <c:xVal>
            <c:numRef>
              <c:f>'3'!$M$56:$M$57</c:f>
              <c:numCache>
                <c:formatCode>General</c:formatCode>
                <c:ptCount val="2"/>
                <c:pt idx="0">
                  <c:v>891.8153734206993</c:v>
                </c:pt>
                <c:pt idx="1">
                  <c:v>891.8153734206993</c:v>
                </c:pt>
              </c:numCache>
            </c:numRef>
          </c:xVal>
          <c:yVal>
            <c:numRef>
              <c:f>'3'!$M$54:$M$55</c:f>
              <c:numCache>
                <c:formatCode>General</c:formatCode>
                <c:ptCount val="2"/>
                <c:pt idx="0">
                  <c:v>914.66490560623231</c:v>
                </c:pt>
                <c:pt idx="1">
                  <c:v>868.96584123516629</c:v>
                </c:pt>
              </c:numCache>
            </c:numRef>
          </c:yVal>
          <c:smooth val="1"/>
          <c:extLst>
            <c:ext xmlns:c16="http://schemas.microsoft.com/office/drawing/2014/chart" uri="{C3380CC4-5D6E-409C-BE32-E72D297353CC}">
              <c16:uniqueId val="{0000000B-4608-4223-94A4-62C265C7942D}"/>
            </c:ext>
          </c:extLst>
        </c:ser>
        <c:ser>
          <c:idx val="14"/>
          <c:order val="12"/>
          <c:tx>
            <c:strRef>
              <c:f>'3'!$N$26</c:f>
              <c:strCache>
                <c:ptCount val="1"/>
                <c:pt idx="0">
                  <c:v>1700</c:v>
                </c:pt>
              </c:strCache>
            </c:strRef>
          </c:tx>
          <c:spPr>
            <a:ln w="19050" cap="rnd">
              <a:solidFill>
                <a:schemeClr val="accent3">
                  <a:lumMod val="80000"/>
                  <a:lumOff val="20000"/>
                </a:schemeClr>
              </a:solidFill>
              <a:round/>
            </a:ln>
            <a:effectLst/>
          </c:spPr>
          <c:marker>
            <c:symbol val="none"/>
          </c:marker>
          <c:xVal>
            <c:numRef>
              <c:f>'3'!$N$56:$N$57</c:f>
              <c:numCache>
                <c:formatCode>General</c:formatCode>
                <c:ptCount val="2"/>
                <c:pt idx="0">
                  <c:v>891.38625797760551</c:v>
                </c:pt>
                <c:pt idx="1">
                  <c:v>891.38625797760551</c:v>
                </c:pt>
              </c:numCache>
            </c:numRef>
          </c:xVal>
          <c:yVal>
            <c:numRef>
              <c:f>'3'!$N$54:$N$55</c:f>
              <c:numCache>
                <c:formatCode>General</c:formatCode>
                <c:ptCount val="2"/>
                <c:pt idx="0">
                  <c:v>914.28288819957561</c:v>
                </c:pt>
                <c:pt idx="1">
                  <c:v>868.48962775563541</c:v>
                </c:pt>
              </c:numCache>
            </c:numRef>
          </c:yVal>
          <c:smooth val="1"/>
          <c:extLst>
            <c:ext xmlns:c16="http://schemas.microsoft.com/office/drawing/2014/chart" uri="{C3380CC4-5D6E-409C-BE32-E72D297353CC}">
              <c16:uniqueId val="{0000000C-4608-4223-94A4-62C265C7942D}"/>
            </c:ext>
          </c:extLst>
        </c:ser>
        <c:ser>
          <c:idx val="15"/>
          <c:order val="13"/>
          <c:tx>
            <c:strRef>
              <c:f>'3'!$O$26</c:f>
              <c:strCache>
                <c:ptCount val="1"/>
                <c:pt idx="0">
                  <c:v>1500</c:v>
                </c:pt>
              </c:strCache>
            </c:strRef>
          </c:tx>
          <c:spPr>
            <a:ln w="19050" cap="rnd">
              <a:solidFill>
                <a:schemeClr val="accent4">
                  <a:lumMod val="80000"/>
                  <a:lumOff val="20000"/>
                </a:schemeClr>
              </a:solidFill>
              <a:round/>
            </a:ln>
            <a:effectLst/>
          </c:spPr>
          <c:marker>
            <c:symbol val="none"/>
          </c:marker>
          <c:xVal>
            <c:numRef>
              <c:f>'3'!$O$56:$O$57</c:f>
              <c:numCache>
                <c:formatCode>General</c:formatCode>
                <c:ptCount val="2"/>
                <c:pt idx="0">
                  <c:v>891.20028901141063</c:v>
                </c:pt>
                <c:pt idx="1">
                  <c:v>891.20028901141063</c:v>
                </c:pt>
              </c:numCache>
            </c:numRef>
          </c:xVal>
          <c:yVal>
            <c:numRef>
              <c:f>'3'!$O$54:$O$55</c:f>
              <c:numCache>
                <c:formatCode>General</c:formatCode>
                <c:ptCount val="2"/>
                <c:pt idx="0">
                  <c:v>914.11733046137783</c:v>
                </c:pt>
                <c:pt idx="1">
                  <c:v>868.28324756144355</c:v>
                </c:pt>
              </c:numCache>
            </c:numRef>
          </c:yVal>
          <c:smooth val="1"/>
          <c:extLst>
            <c:ext xmlns:c16="http://schemas.microsoft.com/office/drawing/2014/chart" uri="{C3380CC4-5D6E-409C-BE32-E72D297353CC}">
              <c16:uniqueId val="{0000000D-4608-4223-94A4-62C265C7942D}"/>
            </c:ext>
          </c:extLst>
        </c:ser>
        <c:ser>
          <c:idx val="16"/>
          <c:order val="14"/>
          <c:tx>
            <c:strRef>
              <c:f>'3'!$P$26</c:f>
              <c:strCache>
                <c:ptCount val="1"/>
                <c:pt idx="0">
                  <c:v>1000</c:v>
                </c:pt>
              </c:strCache>
            </c:strRef>
          </c:tx>
          <c:spPr>
            <a:ln w="19050" cap="rnd">
              <a:solidFill>
                <a:schemeClr val="accent5">
                  <a:lumMod val="80000"/>
                  <a:lumOff val="20000"/>
                </a:schemeClr>
              </a:solidFill>
              <a:prstDash val="dash"/>
              <a:round/>
            </a:ln>
            <a:effectLst/>
          </c:spPr>
          <c:marker>
            <c:symbol val="none"/>
          </c:marker>
          <c:dPt>
            <c:idx val="1"/>
            <c:marker>
              <c:symbol val="none"/>
            </c:marker>
            <c:bubble3D val="0"/>
            <c:spPr>
              <a:ln w="19050" cap="rnd">
                <a:solidFill>
                  <a:schemeClr val="accent5">
                    <a:lumMod val="80000"/>
                    <a:lumOff val="20000"/>
                  </a:schemeClr>
                </a:solidFill>
                <a:prstDash val="dash"/>
                <a:round/>
              </a:ln>
              <a:effectLst/>
            </c:spPr>
            <c:extLst>
              <c:ext xmlns:c16="http://schemas.microsoft.com/office/drawing/2014/chart" uri="{C3380CC4-5D6E-409C-BE32-E72D297353CC}">
                <c16:uniqueId val="{0000000F-4608-4223-94A4-62C265C7942D}"/>
              </c:ext>
            </c:extLst>
          </c:dPt>
          <c:xVal>
            <c:numRef>
              <c:f>'3'!$P$56:$P$57</c:f>
              <c:numCache>
                <c:formatCode>General</c:formatCode>
                <c:ptCount val="2"/>
                <c:pt idx="0">
                  <c:v>890.94860325399657</c:v>
                </c:pt>
                <c:pt idx="1">
                  <c:v>890.94860325399657</c:v>
                </c:pt>
              </c:numCache>
            </c:numRef>
          </c:xVal>
          <c:yVal>
            <c:numRef>
              <c:f>'3'!$P$54:$P$55</c:f>
              <c:numCache>
                <c:formatCode>General</c:formatCode>
                <c:ptCount val="2"/>
                <c:pt idx="0">
                  <c:v>913.89326875050915</c:v>
                </c:pt>
                <c:pt idx="1">
                  <c:v>868.00393775748398</c:v>
                </c:pt>
              </c:numCache>
            </c:numRef>
          </c:yVal>
          <c:smooth val="1"/>
          <c:extLst>
            <c:ext xmlns:c16="http://schemas.microsoft.com/office/drawing/2014/chart" uri="{C3380CC4-5D6E-409C-BE32-E72D297353CC}">
              <c16:uniqueId val="{00000010-4608-4223-94A4-62C265C7942D}"/>
            </c:ext>
          </c:extLst>
        </c:ser>
        <c:ser>
          <c:idx val="2"/>
          <c:order val="15"/>
          <c:spPr>
            <a:ln w="19050" cap="rnd">
              <a:solidFill>
                <a:schemeClr val="tx1"/>
              </a:solidFill>
              <a:round/>
            </a:ln>
            <a:effectLst/>
          </c:spPr>
          <c:marker>
            <c:symbol val="none"/>
          </c:marker>
          <c:xVal>
            <c:numRef>
              <c:f>'3'!$Q$53:$Q$54</c:f>
              <c:numCache>
                <c:formatCode>General</c:formatCode>
                <c:ptCount val="2"/>
                <c:pt idx="0">
                  <c:v>0</c:v>
                </c:pt>
                <c:pt idx="1">
                  <c:v>1100</c:v>
                </c:pt>
              </c:numCache>
            </c:numRef>
          </c:xVal>
          <c:yVal>
            <c:numRef>
              <c:f>'3'!$Q$55:$Q$56</c:f>
              <c:numCache>
                <c:formatCode>General</c:formatCode>
                <c:ptCount val="2"/>
                <c:pt idx="0">
                  <c:v>120.73170731707319</c:v>
                </c:pt>
                <c:pt idx="1">
                  <c:v>1100</c:v>
                </c:pt>
              </c:numCache>
            </c:numRef>
          </c:yVal>
          <c:smooth val="1"/>
          <c:extLst>
            <c:ext xmlns:c16="http://schemas.microsoft.com/office/drawing/2014/chart" uri="{C3380CC4-5D6E-409C-BE32-E72D297353CC}">
              <c16:uniqueId val="{00000011-4608-4223-94A4-62C265C7942D}"/>
            </c:ext>
          </c:extLst>
        </c:ser>
        <c:ser>
          <c:idx val="3"/>
          <c:order val="16"/>
          <c:spPr>
            <a:ln w="19050" cap="rnd">
              <a:solidFill>
                <a:schemeClr val="tx1"/>
              </a:solidFill>
              <a:round/>
            </a:ln>
            <a:effectLst/>
          </c:spPr>
          <c:marker>
            <c:symbol val="none"/>
          </c:marker>
          <c:xVal>
            <c:numRef>
              <c:f>'3'!$Q$53:$Q$54</c:f>
              <c:numCache>
                <c:formatCode>General</c:formatCode>
                <c:ptCount val="2"/>
                <c:pt idx="0">
                  <c:v>0</c:v>
                </c:pt>
                <c:pt idx="1">
                  <c:v>1100</c:v>
                </c:pt>
              </c:numCache>
            </c:numRef>
          </c:xVal>
          <c:yVal>
            <c:numRef>
              <c:f>'3'!$R$55:$R$56</c:f>
              <c:numCache>
                <c:formatCode>General</c:formatCode>
                <c:ptCount val="2"/>
                <c:pt idx="0">
                  <c:v>-120.73170731707319</c:v>
                </c:pt>
                <c:pt idx="1">
                  <c:v>1100</c:v>
                </c:pt>
              </c:numCache>
            </c:numRef>
          </c:yVal>
          <c:smooth val="1"/>
          <c:extLst>
            <c:ext xmlns:c16="http://schemas.microsoft.com/office/drawing/2014/chart" uri="{C3380CC4-5D6E-409C-BE32-E72D297353CC}">
              <c16:uniqueId val="{00000012-4608-4223-94A4-62C265C7942D}"/>
            </c:ext>
          </c:extLst>
        </c:ser>
        <c:dLbls>
          <c:showLegendKey val="0"/>
          <c:showVal val="0"/>
          <c:showCatName val="0"/>
          <c:showSerName val="0"/>
          <c:showPercent val="0"/>
          <c:showBubbleSize val="0"/>
        </c:dLbls>
        <c:axId val="647518416"/>
        <c:axId val="647516448"/>
      </c:scatterChart>
      <c:valAx>
        <c:axId val="6475184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a:t>
                </a:r>
                <a:r>
                  <a:rPr lang="en-GB" baseline="0"/>
                  <a:t> Stress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16448"/>
        <c:crosses val="autoZero"/>
        <c:crossBetween val="midCat"/>
      </c:valAx>
      <c:valAx>
        <c:axId val="6475164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Alernating Stress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18416"/>
        <c:crosses val="autoZero"/>
        <c:crossBetween val="midCat"/>
      </c:valAx>
      <c:spPr>
        <a:noFill/>
        <a:ln>
          <a:noFill/>
        </a:ln>
        <a:effectLst/>
      </c:spPr>
    </c:plotArea>
    <c:legend>
      <c:legendPos val="b"/>
      <c:legendEntry>
        <c:idx val="0"/>
        <c:delete val="1"/>
      </c:legendEntry>
      <c:legendEntry>
        <c:idx val="1"/>
        <c:delete val="1"/>
      </c:legendEntry>
      <c:legendEntry>
        <c:idx val="15"/>
        <c:delete val="1"/>
      </c:legendEntry>
      <c:legendEntry>
        <c:idx val="16"/>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Goodman</a:t>
            </a:r>
            <a:r>
              <a:rPr lang="en-GB" baseline="0"/>
              <a:t> Diagram Bolt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tx1"/>
              </a:solidFill>
              <a:prstDash val="dash"/>
              <a:round/>
            </a:ln>
            <a:effectLst/>
          </c:spPr>
          <c:marker>
            <c:symbol val="none"/>
          </c:marker>
          <c:xVal>
            <c:numRef>
              <c:f>'3'!$Q$53:$Q$54</c:f>
              <c:numCache>
                <c:formatCode>General</c:formatCode>
                <c:ptCount val="2"/>
                <c:pt idx="0">
                  <c:v>0</c:v>
                </c:pt>
                <c:pt idx="1">
                  <c:v>1100</c:v>
                </c:pt>
              </c:numCache>
            </c:numRef>
          </c:xVal>
          <c:yVal>
            <c:numRef>
              <c:f>'3'!$R$53:$R$54</c:f>
              <c:numCache>
                <c:formatCode>General</c:formatCode>
                <c:ptCount val="2"/>
                <c:pt idx="0">
                  <c:v>1100</c:v>
                </c:pt>
                <c:pt idx="1">
                  <c:v>1100</c:v>
                </c:pt>
              </c:numCache>
            </c:numRef>
          </c:yVal>
          <c:smooth val="1"/>
          <c:extLst>
            <c:ext xmlns:c16="http://schemas.microsoft.com/office/drawing/2014/chart" uri="{C3380CC4-5D6E-409C-BE32-E72D297353CC}">
              <c16:uniqueId val="{00000000-D642-4943-A999-D9C4F5BE84F5}"/>
            </c:ext>
          </c:extLst>
        </c:ser>
        <c:ser>
          <c:idx val="1"/>
          <c:order val="1"/>
          <c:spPr>
            <a:ln w="19050" cap="rnd">
              <a:solidFill>
                <a:schemeClr val="tx1"/>
              </a:solidFill>
              <a:prstDash val="dash"/>
              <a:round/>
            </a:ln>
            <a:effectLst/>
          </c:spPr>
          <c:marker>
            <c:symbol val="none"/>
          </c:marker>
          <c:xVal>
            <c:numRef>
              <c:f>'3'!$R$53:$R$54</c:f>
              <c:numCache>
                <c:formatCode>General</c:formatCode>
                <c:ptCount val="2"/>
                <c:pt idx="0">
                  <c:v>1100</c:v>
                </c:pt>
                <c:pt idx="1">
                  <c:v>1100</c:v>
                </c:pt>
              </c:numCache>
            </c:numRef>
          </c:xVal>
          <c:yVal>
            <c:numRef>
              <c:f>'3'!$Q$53:$Q$54</c:f>
              <c:numCache>
                <c:formatCode>General</c:formatCode>
                <c:ptCount val="2"/>
                <c:pt idx="0">
                  <c:v>0</c:v>
                </c:pt>
                <c:pt idx="1">
                  <c:v>1100</c:v>
                </c:pt>
              </c:numCache>
            </c:numRef>
          </c:yVal>
          <c:smooth val="1"/>
          <c:extLst>
            <c:ext xmlns:c16="http://schemas.microsoft.com/office/drawing/2014/chart" uri="{C3380CC4-5D6E-409C-BE32-E72D297353CC}">
              <c16:uniqueId val="{00000001-D642-4943-A999-D9C4F5BE84F5}"/>
            </c:ext>
          </c:extLst>
        </c:ser>
        <c:ser>
          <c:idx val="4"/>
          <c:order val="2"/>
          <c:tx>
            <c:strRef>
              <c:f>'3'!$D$26</c:f>
              <c:strCache>
                <c:ptCount val="1"/>
                <c:pt idx="0">
                  <c:v>6000</c:v>
                </c:pt>
              </c:strCache>
            </c:strRef>
          </c:tx>
          <c:spPr>
            <a:ln w="19050" cap="rnd">
              <a:solidFill>
                <a:schemeClr val="accent5"/>
              </a:solidFill>
              <a:round/>
            </a:ln>
            <a:effectLst/>
          </c:spPr>
          <c:marker>
            <c:symbol val="none"/>
          </c:marker>
          <c:xVal>
            <c:numRef>
              <c:f>'3'!$D$56:$D$57</c:f>
              <c:numCache>
                <c:formatCode>General</c:formatCode>
                <c:ptCount val="2"/>
                <c:pt idx="0">
                  <c:v>902.59306128191042</c:v>
                </c:pt>
                <c:pt idx="1">
                  <c:v>902.59306128191042</c:v>
                </c:pt>
              </c:numCache>
            </c:numRef>
          </c:xVal>
          <c:yVal>
            <c:numRef>
              <c:f>'3'!$D$54:$D$55</c:f>
              <c:numCache>
                <c:formatCode>General</c:formatCode>
                <c:ptCount val="2"/>
                <c:pt idx="0">
                  <c:v>924.25967650706662</c:v>
                </c:pt>
                <c:pt idx="1">
                  <c:v>880.92644605675423</c:v>
                </c:pt>
              </c:numCache>
            </c:numRef>
          </c:yVal>
          <c:smooth val="1"/>
          <c:extLst>
            <c:ext xmlns:c16="http://schemas.microsoft.com/office/drawing/2014/chart" uri="{C3380CC4-5D6E-409C-BE32-E72D297353CC}">
              <c16:uniqueId val="{00000002-D642-4943-A999-D9C4F5BE84F5}"/>
            </c:ext>
          </c:extLst>
        </c:ser>
        <c:ser>
          <c:idx val="5"/>
          <c:order val="3"/>
          <c:tx>
            <c:strRef>
              <c:f>'3'!$E$26</c:f>
              <c:strCache>
                <c:ptCount val="1"/>
                <c:pt idx="0">
                  <c:v>5700</c:v>
                </c:pt>
              </c:strCache>
            </c:strRef>
          </c:tx>
          <c:spPr>
            <a:ln w="19050" cap="rnd">
              <a:solidFill>
                <a:schemeClr val="accent6"/>
              </a:solidFill>
              <a:round/>
            </a:ln>
            <a:effectLst/>
          </c:spPr>
          <c:marker>
            <c:symbol val="none"/>
          </c:marker>
          <c:xVal>
            <c:numRef>
              <c:f>'3'!$E$56:$E$57</c:f>
              <c:numCache>
                <c:formatCode>General</c:formatCode>
                <c:ptCount val="2"/>
                <c:pt idx="0">
                  <c:v>901.38849648032817</c:v>
                </c:pt>
                <c:pt idx="1">
                  <c:v>901.38849648032817</c:v>
                </c:pt>
              </c:numCache>
            </c:numRef>
          </c:xVal>
          <c:yVal>
            <c:numRef>
              <c:f>'3'!$E$54:$E$55</c:f>
              <c:numCache>
                <c:formatCode>General</c:formatCode>
                <c:ptCount val="2"/>
                <c:pt idx="0">
                  <c:v>923.18732003736534</c:v>
                </c:pt>
                <c:pt idx="1">
                  <c:v>879.589672923291</c:v>
                </c:pt>
              </c:numCache>
            </c:numRef>
          </c:yVal>
          <c:smooth val="1"/>
          <c:extLst>
            <c:ext xmlns:c16="http://schemas.microsoft.com/office/drawing/2014/chart" uri="{C3380CC4-5D6E-409C-BE32-E72D297353CC}">
              <c16:uniqueId val="{00000003-D642-4943-A999-D9C4F5BE84F5}"/>
            </c:ext>
          </c:extLst>
        </c:ser>
        <c:ser>
          <c:idx val="6"/>
          <c:order val="4"/>
          <c:tx>
            <c:strRef>
              <c:f>'3'!$F$26</c:f>
              <c:strCache>
                <c:ptCount val="1"/>
                <c:pt idx="0">
                  <c:v>5500</c:v>
                </c:pt>
              </c:strCache>
            </c:strRef>
          </c:tx>
          <c:spPr>
            <a:ln w="19050" cap="rnd">
              <a:solidFill>
                <a:schemeClr val="accent1">
                  <a:lumMod val="60000"/>
                </a:schemeClr>
              </a:solidFill>
              <a:round/>
            </a:ln>
            <a:effectLst/>
          </c:spPr>
          <c:marker>
            <c:symbol val="none"/>
          </c:marker>
          <c:xVal>
            <c:numRef>
              <c:f>'3'!$F$56:$F$57</c:f>
              <c:numCache>
                <c:formatCode>General</c:formatCode>
                <c:ptCount val="2"/>
                <c:pt idx="0">
                  <c:v>900.61008986945399</c:v>
                </c:pt>
                <c:pt idx="1">
                  <c:v>900.61008986945399</c:v>
                </c:pt>
              </c:numCache>
            </c:numRef>
          </c:xVal>
          <c:yVal>
            <c:numRef>
              <c:f>'3'!$F$54:$F$55</c:f>
              <c:numCache>
                <c:formatCode>General</c:formatCode>
                <c:ptCount val="2"/>
                <c:pt idx="0">
                  <c:v>922.49434829841641</c:v>
                </c:pt>
                <c:pt idx="1">
                  <c:v>878.72583144049167</c:v>
                </c:pt>
              </c:numCache>
            </c:numRef>
          </c:yVal>
          <c:smooth val="1"/>
          <c:extLst>
            <c:ext xmlns:c16="http://schemas.microsoft.com/office/drawing/2014/chart" uri="{C3380CC4-5D6E-409C-BE32-E72D297353CC}">
              <c16:uniqueId val="{00000004-D642-4943-A999-D9C4F5BE84F5}"/>
            </c:ext>
          </c:extLst>
        </c:ser>
        <c:ser>
          <c:idx val="7"/>
          <c:order val="5"/>
          <c:tx>
            <c:strRef>
              <c:f>'3'!$G$26</c:f>
              <c:strCache>
                <c:ptCount val="1"/>
                <c:pt idx="0">
                  <c:v>5000</c:v>
                </c:pt>
              </c:strCache>
            </c:strRef>
          </c:tx>
          <c:spPr>
            <a:ln w="19050" cap="rnd">
              <a:solidFill>
                <a:schemeClr val="accent2">
                  <a:lumMod val="60000"/>
                </a:schemeClr>
              </a:solidFill>
              <a:round/>
            </a:ln>
            <a:effectLst/>
          </c:spPr>
          <c:marker>
            <c:symbol val="none"/>
          </c:marker>
          <c:xVal>
            <c:numRef>
              <c:f>'3'!$G$56:$G$57</c:f>
              <c:numCache>
                <c:formatCode>General</c:formatCode>
                <c:ptCount val="2"/>
                <c:pt idx="0">
                  <c:v>898.86053857685522</c:v>
                </c:pt>
                <c:pt idx="1">
                  <c:v>898.86053857685522</c:v>
                </c:pt>
              </c:numCache>
            </c:numRef>
          </c:xVal>
          <c:yVal>
            <c:numRef>
              <c:f>'3'!$G$54:$G$55</c:f>
              <c:numCache>
                <c:formatCode>General</c:formatCode>
                <c:ptCount val="2"/>
                <c:pt idx="0">
                  <c:v>920.93682092817596</c:v>
                </c:pt>
                <c:pt idx="1">
                  <c:v>876.78425622553436</c:v>
                </c:pt>
              </c:numCache>
            </c:numRef>
          </c:yVal>
          <c:smooth val="1"/>
          <c:extLst>
            <c:ext xmlns:c16="http://schemas.microsoft.com/office/drawing/2014/chart" uri="{C3380CC4-5D6E-409C-BE32-E72D297353CC}">
              <c16:uniqueId val="{00000005-D642-4943-A999-D9C4F5BE84F5}"/>
            </c:ext>
          </c:extLst>
        </c:ser>
        <c:ser>
          <c:idx val="8"/>
          <c:order val="6"/>
          <c:tx>
            <c:strRef>
              <c:f>'3'!$H$26</c:f>
              <c:strCache>
                <c:ptCount val="1"/>
                <c:pt idx="0">
                  <c:v>4500</c:v>
                </c:pt>
              </c:strCache>
            </c:strRef>
          </c:tx>
          <c:spPr>
            <a:ln w="19050" cap="rnd">
              <a:solidFill>
                <a:schemeClr val="accent3">
                  <a:lumMod val="60000"/>
                </a:schemeClr>
              </a:solidFill>
              <a:round/>
            </a:ln>
            <a:effectLst/>
          </c:spPr>
          <c:marker>
            <c:symbol val="none"/>
          </c:marker>
          <c:xVal>
            <c:numRef>
              <c:f>'3'!$H$56:$H$57</c:f>
              <c:numCache>
                <c:formatCode>General</c:formatCode>
                <c:ptCount val="2"/>
                <c:pt idx="0">
                  <c:v>897.2931497410849</c:v>
                </c:pt>
                <c:pt idx="1">
                  <c:v>897.2931497410849</c:v>
                </c:pt>
              </c:numCache>
            </c:numRef>
          </c:xVal>
          <c:yVal>
            <c:numRef>
              <c:f>'3'!$H$54:$H$55</c:f>
              <c:numCache>
                <c:formatCode>General</c:formatCode>
                <c:ptCount val="2"/>
                <c:pt idx="0">
                  <c:v>919.54146257438049</c:v>
                </c:pt>
                <c:pt idx="1">
                  <c:v>875.04483690778932</c:v>
                </c:pt>
              </c:numCache>
            </c:numRef>
          </c:yVal>
          <c:smooth val="1"/>
          <c:extLst>
            <c:ext xmlns:c16="http://schemas.microsoft.com/office/drawing/2014/chart" uri="{C3380CC4-5D6E-409C-BE32-E72D297353CC}">
              <c16:uniqueId val="{00000006-D642-4943-A999-D9C4F5BE84F5}"/>
            </c:ext>
          </c:extLst>
        </c:ser>
        <c:ser>
          <c:idx val="9"/>
          <c:order val="7"/>
          <c:tx>
            <c:strRef>
              <c:f>'3'!$I$26</c:f>
              <c:strCache>
                <c:ptCount val="1"/>
                <c:pt idx="0">
                  <c:v>4000</c:v>
                </c:pt>
              </c:strCache>
            </c:strRef>
          </c:tx>
          <c:spPr>
            <a:ln w="19050" cap="rnd">
              <a:solidFill>
                <a:schemeClr val="accent4">
                  <a:lumMod val="60000"/>
                </a:schemeClr>
              </a:solidFill>
              <a:round/>
            </a:ln>
            <a:effectLst/>
          </c:spPr>
          <c:marker>
            <c:symbol val="none"/>
          </c:marker>
          <c:xVal>
            <c:numRef>
              <c:f>'3'!$I$56:$I$57</c:f>
              <c:numCache>
                <c:formatCode>General</c:formatCode>
                <c:ptCount val="2"/>
                <c:pt idx="0">
                  <c:v>895.86117301917579</c:v>
                </c:pt>
                <c:pt idx="1">
                  <c:v>895.86117301917579</c:v>
                </c:pt>
              </c:numCache>
            </c:numRef>
          </c:xVal>
          <c:yVal>
            <c:numRef>
              <c:f>'3'!$I$54:$I$55</c:f>
              <c:numCache>
                <c:formatCode>General</c:formatCode>
                <c:ptCount val="2"/>
                <c:pt idx="0">
                  <c:v>918.26665402926631</c:v>
                </c:pt>
                <c:pt idx="1">
                  <c:v>873.4556920090854</c:v>
                </c:pt>
              </c:numCache>
            </c:numRef>
          </c:yVal>
          <c:smooth val="1"/>
          <c:extLst>
            <c:ext xmlns:c16="http://schemas.microsoft.com/office/drawing/2014/chart" uri="{C3380CC4-5D6E-409C-BE32-E72D297353CC}">
              <c16:uniqueId val="{00000007-D642-4943-A999-D9C4F5BE84F5}"/>
            </c:ext>
          </c:extLst>
        </c:ser>
        <c:ser>
          <c:idx val="10"/>
          <c:order val="8"/>
          <c:tx>
            <c:strRef>
              <c:f>'3'!$J$26</c:f>
              <c:strCache>
                <c:ptCount val="1"/>
                <c:pt idx="0">
                  <c:v>3500</c:v>
                </c:pt>
              </c:strCache>
            </c:strRef>
          </c:tx>
          <c:spPr>
            <a:ln w="19050" cap="rnd">
              <a:solidFill>
                <a:schemeClr val="accent5">
                  <a:lumMod val="60000"/>
                </a:schemeClr>
              </a:solidFill>
              <a:round/>
            </a:ln>
            <a:effectLst/>
          </c:spPr>
          <c:marker>
            <c:symbol val="none"/>
          </c:marker>
          <c:xVal>
            <c:numRef>
              <c:f>'3'!$J$56:$J$57</c:f>
              <c:numCache>
                <c:formatCode>General</c:formatCode>
                <c:ptCount val="2"/>
                <c:pt idx="0">
                  <c:v>894.60077179301948</c:v>
                </c:pt>
                <c:pt idx="1">
                  <c:v>894.60077179301948</c:v>
                </c:pt>
              </c:numCache>
            </c:numRef>
          </c:xVal>
          <c:yVal>
            <c:numRef>
              <c:f>'3'!$J$54:$J$55</c:f>
              <c:numCache>
                <c:formatCode>General</c:formatCode>
                <c:ptCount val="2"/>
                <c:pt idx="0">
                  <c:v>917.14458952305392</c:v>
                </c:pt>
                <c:pt idx="1">
                  <c:v>872.05695406298503</c:v>
                </c:pt>
              </c:numCache>
            </c:numRef>
          </c:yVal>
          <c:smooth val="1"/>
          <c:extLst>
            <c:ext xmlns:c16="http://schemas.microsoft.com/office/drawing/2014/chart" uri="{C3380CC4-5D6E-409C-BE32-E72D297353CC}">
              <c16:uniqueId val="{00000008-D642-4943-A999-D9C4F5BE84F5}"/>
            </c:ext>
          </c:extLst>
        </c:ser>
        <c:ser>
          <c:idx val="11"/>
          <c:order val="9"/>
          <c:tx>
            <c:strRef>
              <c:f>'3'!$K$26</c:f>
              <c:strCache>
                <c:ptCount val="1"/>
                <c:pt idx="0">
                  <c:v>3000</c:v>
                </c:pt>
              </c:strCache>
            </c:strRef>
          </c:tx>
          <c:spPr>
            <a:ln w="19050" cap="rnd">
              <a:solidFill>
                <a:schemeClr val="accent6">
                  <a:lumMod val="60000"/>
                </a:schemeClr>
              </a:solidFill>
              <a:round/>
            </a:ln>
            <a:effectLst/>
          </c:spPr>
          <c:marker>
            <c:symbol val="none"/>
          </c:marker>
          <c:xVal>
            <c:numRef>
              <c:f>'3'!$K$56:$K$57</c:f>
              <c:numCache>
                <c:formatCode>General</c:formatCode>
                <c:ptCount val="2"/>
                <c:pt idx="0">
                  <c:v>893.46435714847451</c:v>
                </c:pt>
                <c:pt idx="1">
                  <c:v>893.46435714847451</c:v>
                </c:pt>
              </c:numCache>
            </c:numRef>
          </c:xVal>
          <c:yVal>
            <c:numRef>
              <c:f>'3'!$K$54:$K$55</c:f>
              <c:numCache>
                <c:formatCode>General</c:formatCode>
                <c:ptCount val="2"/>
                <c:pt idx="0">
                  <c:v>916.13290331510541</c:v>
                </c:pt>
                <c:pt idx="1">
                  <c:v>870.79581098184372</c:v>
                </c:pt>
              </c:numCache>
            </c:numRef>
          </c:yVal>
          <c:smooth val="1"/>
          <c:extLst>
            <c:ext xmlns:c16="http://schemas.microsoft.com/office/drawing/2014/chart" uri="{C3380CC4-5D6E-409C-BE32-E72D297353CC}">
              <c16:uniqueId val="{00000009-D642-4943-A999-D9C4F5BE84F5}"/>
            </c:ext>
          </c:extLst>
        </c:ser>
        <c:ser>
          <c:idx val="12"/>
          <c:order val="10"/>
          <c:tx>
            <c:strRef>
              <c:f>'3'!$L$26</c:f>
              <c:strCache>
                <c:ptCount val="1"/>
                <c:pt idx="0">
                  <c:v>2500</c:v>
                </c:pt>
              </c:strCache>
            </c:strRef>
          </c:tx>
          <c:spPr>
            <a:ln w="19050" cap="rnd">
              <a:solidFill>
                <a:schemeClr val="accent1">
                  <a:lumMod val="80000"/>
                  <a:lumOff val="20000"/>
                </a:schemeClr>
              </a:solidFill>
              <a:round/>
            </a:ln>
            <a:effectLst/>
          </c:spPr>
          <c:marker>
            <c:symbol val="none"/>
          </c:marker>
          <c:xVal>
            <c:numRef>
              <c:f>'3'!$L$56:$L$57</c:f>
              <c:numCache>
                <c:formatCode>General</c:formatCode>
                <c:ptCount val="2"/>
                <c:pt idx="0">
                  <c:v>892.59846939825002</c:v>
                </c:pt>
                <c:pt idx="1">
                  <c:v>892.59846939825002</c:v>
                </c:pt>
              </c:numCache>
            </c:numRef>
          </c:xVal>
          <c:yVal>
            <c:numRef>
              <c:f>'3'!$L$54:$L$55</c:f>
              <c:numCache>
                <c:formatCode>General</c:formatCode>
                <c:ptCount val="2"/>
                <c:pt idx="0">
                  <c:v>915.3620520252714</c:v>
                </c:pt>
                <c:pt idx="1">
                  <c:v>869.83488677122875</c:v>
                </c:pt>
              </c:numCache>
            </c:numRef>
          </c:yVal>
          <c:smooth val="1"/>
          <c:extLst>
            <c:ext xmlns:c16="http://schemas.microsoft.com/office/drawing/2014/chart" uri="{C3380CC4-5D6E-409C-BE32-E72D297353CC}">
              <c16:uniqueId val="{0000000A-D642-4943-A999-D9C4F5BE84F5}"/>
            </c:ext>
          </c:extLst>
        </c:ser>
        <c:ser>
          <c:idx val="13"/>
          <c:order val="11"/>
          <c:tx>
            <c:strRef>
              <c:f>'3'!$M$26</c:f>
              <c:strCache>
                <c:ptCount val="1"/>
                <c:pt idx="0">
                  <c:v>2000</c:v>
                </c:pt>
              </c:strCache>
            </c:strRef>
          </c:tx>
          <c:spPr>
            <a:ln w="19050" cap="rnd">
              <a:solidFill>
                <a:schemeClr val="accent2">
                  <a:lumMod val="80000"/>
                  <a:lumOff val="20000"/>
                </a:schemeClr>
              </a:solidFill>
              <a:round/>
            </a:ln>
            <a:effectLst/>
          </c:spPr>
          <c:marker>
            <c:symbol val="none"/>
          </c:marker>
          <c:xVal>
            <c:numRef>
              <c:f>'3'!$M$56:$M$57</c:f>
              <c:numCache>
                <c:formatCode>General</c:formatCode>
                <c:ptCount val="2"/>
                <c:pt idx="0">
                  <c:v>891.8153734206993</c:v>
                </c:pt>
                <c:pt idx="1">
                  <c:v>891.8153734206993</c:v>
                </c:pt>
              </c:numCache>
            </c:numRef>
          </c:xVal>
          <c:yVal>
            <c:numRef>
              <c:f>'3'!$M$54:$M$55</c:f>
              <c:numCache>
                <c:formatCode>General</c:formatCode>
                <c:ptCount val="2"/>
                <c:pt idx="0">
                  <c:v>914.66490560623231</c:v>
                </c:pt>
                <c:pt idx="1">
                  <c:v>868.96584123516629</c:v>
                </c:pt>
              </c:numCache>
            </c:numRef>
          </c:yVal>
          <c:smooth val="1"/>
          <c:extLst>
            <c:ext xmlns:c16="http://schemas.microsoft.com/office/drawing/2014/chart" uri="{C3380CC4-5D6E-409C-BE32-E72D297353CC}">
              <c16:uniqueId val="{0000000B-D642-4943-A999-D9C4F5BE84F5}"/>
            </c:ext>
          </c:extLst>
        </c:ser>
        <c:ser>
          <c:idx val="14"/>
          <c:order val="12"/>
          <c:tx>
            <c:strRef>
              <c:f>'3'!$N$26</c:f>
              <c:strCache>
                <c:ptCount val="1"/>
                <c:pt idx="0">
                  <c:v>1700</c:v>
                </c:pt>
              </c:strCache>
            </c:strRef>
          </c:tx>
          <c:spPr>
            <a:ln w="19050" cap="rnd">
              <a:solidFill>
                <a:schemeClr val="accent3">
                  <a:lumMod val="80000"/>
                  <a:lumOff val="20000"/>
                </a:schemeClr>
              </a:solidFill>
              <a:round/>
            </a:ln>
            <a:effectLst/>
          </c:spPr>
          <c:marker>
            <c:symbol val="none"/>
          </c:marker>
          <c:xVal>
            <c:numRef>
              <c:f>'3'!$N$56:$N$57</c:f>
              <c:numCache>
                <c:formatCode>General</c:formatCode>
                <c:ptCount val="2"/>
                <c:pt idx="0">
                  <c:v>891.38625797760551</c:v>
                </c:pt>
                <c:pt idx="1">
                  <c:v>891.38625797760551</c:v>
                </c:pt>
              </c:numCache>
            </c:numRef>
          </c:xVal>
          <c:yVal>
            <c:numRef>
              <c:f>'3'!$N$54:$N$55</c:f>
              <c:numCache>
                <c:formatCode>General</c:formatCode>
                <c:ptCount val="2"/>
                <c:pt idx="0">
                  <c:v>914.28288819957561</c:v>
                </c:pt>
                <c:pt idx="1">
                  <c:v>868.48962775563541</c:v>
                </c:pt>
              </c:numCache>
            </c:numRef>
          </c:yVal>
          <c:smooth val="1"/>
          <c:extLst>
            <c:ext xmlns:c16="http://schemas.microsoft.com/office/drawing/2014/chart" uri="{C3380CC4-5D6E-409C-BE32-E72D297353CC}">
              <c16:uniqueId val="{0000000C-D642-4943-A999-D9C4F5BE84F5}"/>
            </c:ext>
          </c:extLst>
        </c:ser>
        <c:ser>
          <c:idx val="15"/>
          <c:order val="13"/>
          <c:tx>
            <c:strRef>
              <c:f>'3'!$O$26</c:f>
              <c:strCache>
                <c:ptCount val="1"/>
                <c:pt idx="0">
                  <c:v>1500</c:v>
                </c:pt>
              </c:strCache>
            </c:strRef>
          </c:tx>
          <c:spPr>
            <a:ln w="19050" cap="rnd">
              <a:solidFill>
                <a:schemeClr val="accent4">
                  <a:lumMod val="80000"/>
                  <a:lumOff val="20000"/>
                </a:schemeClr>
              </a:solidFill>
              <a:round/>
            </a:ln>
            <a:effectLst/>
          </c:spPr>
          <c:marker>
            <c:symbol val="none"/>
          </c:marker>
          <c:xVal>
            <c:numRef>
              <c:f>'3'!$O$56:$O$57</c:f>
              <c:numCache>
                <c:formatCode>General</c:formatCode>
                <c:ptCount val="2"/>
                <c:pt idx="0">
                  <c:v>891.20028901141063</c:v>
                </c:pt>
                <c:pt idx="1">
                  <c:v>891.20028901141063</c:v>
                </c:pt>
              </c:numCache>
            </c:numRef>
          </c:xVal>
          <c:yVal>
            <c:numRef>
              <c:f>'3'!$O$54:$O$55</c:f>
              <c:numCache>
                <c:formatCode>General</c:formatCode>
                <c:ptCount val="2"/>
                <c:pt idx="0">
                  <c:v>914.11733046137783</c:v>
                </c:pt>
                <c:pt idx="1">
                  <c:v>868.28324756144355</c:v>
                </c:pt>
              </c:numCache>
            </c:numRef>
          </c:yVal>
          <c:smooth val="1"/>
          <c:extLst>
            <c:ext xmlns:c16="http://schemas.microsoft.com/office/drawing/2014/chart" uri="{C3380CC4-5D6E-409C-BE32-E72D297353CC}">
              <c16:uniqueId val="{0000000D-D642-4943-A999-D9C4F5BE84F5}"/>
            </c:ext>
          </c:extLst>
        </c:ser>
        <c:ser>
          <c:idx val="16"/>
          <c:order val="14"/>
          <c:tx>
            <c:strRef>
              <c:f>'3'!$P$26</c:f>
              <c:strCache>
                <c:ptCount val="1"/>
                <c:pt idx="0">
                  <c:v>1000</c:v>
                </c:pt>
              </c:strCache>
            </c:strRef>
          </c:tx>
          <c:spPr>
            <a:ln w="19050" cap="rnd">
              <a:solidFill>
                <a:schemeClr val="accent5">
                  <a:lumMod val="80000"/>
                  <a:lumOff val="20000"/>
                </a:schemeClr>
              </a:solidFill>
              <a:prstDash val="dash"/>
              <a:round/>
            </a:ln>
            <a:effectLst/>
          </c:spPr>
          <c:marker>
            <c:symbol val="none"/>
          </c:marker>
          <c:dPt>
            <c:idx val="1"/>
            <c:marker>
              <c:symbol val="none"/>
            </c:marker>
            <c:bubble3D val="0"/>
            <c:spPr>
              <a:ln w="19050" cap="rnd">
                <a:solidFill>
                  <a:schemeClr val="accent5">
                    <a:lumMod val="80000"/>
                    <a:lumOff val="20000"/>
                  </a:schemeClr>
                </a:solidFill>
                <a:prstDash val="dash"/>
                <a:round/>
              </a:ln>
              <a:effectLst/>
            </c:spPr>
            <c:extLst>
              <c:ext xmlns:c16="http://schemas.microsoft.com/office/drawing/2014/chart" uri="{C3380CC4-5D6E-409C-BE32-E72D297353CC}">
                <c16:uniqueId val="{0000000F-D642-4943-A999-D9C4F5BE84F5}"/>
              </c:ext>
            </c:extLst>
          </c:dPt>
          <c:xVal>
            <c:numRef>
              <c:f>'3'!$P$56:$P$57</c:f>
              <c:numCache>
                <c:formatCode>General</c:formatCode>
                <c:ptCount val="2"/>
                <c:pt idx="0">
                  <c:v>890.94860325399657</c:v>
                </c:pt>
                <c:pt idx="1">
                  <c:v>890.94860325399657</c:v>
                </c:pt>
              </c:numCache>
            </c:numRef>
          </c:xVal>
          <c:yVal>
            <c:numRef>
              <c:f>'3'!$P$54:$P$55</c:f>
              <c:numCache>
                <c:formatCode>General</c:formatCode>
                <c:ptCount val="2"/>
                <c:pt idx="0">
                  <c:v>913.89326875050915</c:v>
                </c:pt>
                <c:pt idx="1">
                  <c:v>868.00393775748398</c:v>
                </c:pt>
              </c:numCache>
            </c:numRef>
          </c:yVal>
          <c:smooth val="1"/>
          <c:extLst>
            <c:ext xmlns:c16="http://schemas.microsoft.com/office/drawing/2014/chart" uri="{C3380CC4-5D6E-409C-BE32-E72D297353CC}">
              <c16:uniqueId val="{00000010-D642-4943-A999-D9C4F5BE84F5}"/>
            </c:ext>
          </c:extLst>
        </c:ser>
        <c:ser>
          <c:idx val="2"/>
          <c:order val="15"/>
          <c:spPr>
            <a:ln w="19050" cap="rnd">
              <a:solidFill>
                <a:schemeClr val="tx1"/>
              </a:solidFill>
              <a:round/>
            </a:ln>
            <a:effectLst/>
          </c:spPr>
          <c:marker>
            <c:symbol val="none"/>
          </c:marker>
          <c:xVal>
            <c:numRef>
              <c:f>'3'!$Q$53:$Q$54</c:f>
              <c:numCache>
                <c:formatCode>General</c:formatCode>
                <c:ptCount val="2"/>
                <c:pt idx="0">
                  <c:v>0</c:v>
                </c:pt>
                <c:pt idx="1">
                  <c:v>1100</c:v>
                </c:pt>
              </c:numCache>
            </c:numRef>
          </c:xVal>
          <c:yVal>
            <c:numRef>
              <c:f>'3'!$Q$55:$Q$56</c:f>
              <c:numCache>
                <c:formatCode>General</c:formatCode>
                <c:ptCount val="2"/>
                <c:pt idx="0">
                  <c:v>120.73170731707319</c:v>
                </c:pt>
                <c:pt idx="1">
                  <c:v>1100</c:v>
                </c:pt>
              </c:numCache>
            </c:numRef>
          </c:yVal>
          <c:smooth val="1"/>
          <c:extLst>
            <c:ext xmlns:c16="http://schemas.microsoft.com/office/drawing/2014/chart" uri="{C3380CC4-5D6E-409C-BE32-E72D297353CC}">
              <c16:uniqueId val="{00000011-D642-4943-A999-D9C4F5BE84F5}"/>
            </c:ext>
          </c:extLst>
        </c:ser>
        <c:ser>
          <c:idx val="3"/>
          <c:order val="16"/>
          <c:spPr>
            <a:ln w="19050" cap="rnd">
              <a:solidFill>
                <a:schemeClr val="tx1"/>
              </a:solidFill>
              <a:round/>
            </a:ln>
            <a:effectLst/>
          </c:spPr>
          <c:marker>
            <c:symbol val="none"/>
          </c:marker>
          <c:xVal>
            <c:numRef>
              <c:f>'3'!$Q$53:$Q$54</c:f>
              <c:numCache>
                <c:formatCode>General</c:formatCode>
                <c:ptCount val="2"/>
                <c:pt idx="0">
                  <c:v>0</c:v>
                </c:pt>
                <c:pt idx="1">
                  <c:v>1100</c:v>
                </c:pt>
              </c:numCache>
            </c:numRef>
          </c:xVal>
          <c:yVal>
            <c:numRef>
              <c:f>'3'!$R$55:$R$56</c:f>
              <c:numCache>
                <c:formatCode>General</c:formatCode>
                <c:ptCount val="2"/>
                <c:pt idx="0">
                  <c:v>-120.73170731707319</c:v>
                </c:pt>
                <c:pt idx="1">
                  <c:v>1100</c:v>
                </c:pt>
              </c:numCache>
            </c:numRef>
          </c:yVal>
          <c:smooth val="1"/>
          <c:extLst>
            <c:ext xmlns:c16="http://schemas.microsoft.com/office/drawing/2014/chart" uri="{C3380CC4-5D6E-409C-BE32-E72D297353CC}">
              <c16:uniqueId val="{00000012-D642-4943-A999-D9C4F5BE84F5}"/>
            </c:ext>
          </c:extLst>
        </c:ser>
        <c:dLbls>
          <c:showLegendKey val="0"/>
          <c:showVal val="0"/>
          <c:showCatName val="0"/>
          <c:showSerName val="0"/>
          <c:showPercent val="0"/>
          <c:showBubbleSize val="0"/>
        </c:dLbls>
        <c:axId val="647518416"/>
        <c:axId val="647516448"/>
      </c:scatterChart>
      <c:valAx>
        <c:axId val="647518416"/>
        <c:scaling>
          <c:orientation val="minMax"/>
          <c:max val="950"/>
          <c:min val="85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a:t>
                </a:r>
                <a:r>
                  <a:rPr lang="en-GB" baseline="0"/>
                  <a:t> Stress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16448"/>
        <c:crosses val="autoZero"/>
        <c:crossBetween val="midCat"/>
      </c:valAx>
      <c:valAx>
        <c:axId val="647516448"/>
        <c:scaling>
          <c:orientation val="minMax"/>
          <c:max val="950"/>
          <c:min val="7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Alernating Stress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18416"/>
        <c:crosses val="autoZero"/>
        <c:crossBetween val="midCat"/>
      </c:valAx>
      <c:spPr>
        <a:noFill/>
        <a:ln>
          <a:noFill/>
        </a:ln>
        <a:effectLst/>
      </c:spPr>
    </c:plotArea>
    <c:legend>
      <c:legendPos val="b"/>
      <c:legendEntry>
        <c:idx val="0"/>
        <c:delete val="1"/>
      </c:legendEntry>
      <c:legendEntry>
        <c:idx val="1"/>
        <c:delete val="1"/>
      </c:legendEntry>
      <c:legendEntry>
        <c:idx val="15"/>
        <c:delete val="1"/>
      </c:legendEntry>
      <c:legendEntry>
        <c:idx val="16"/>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Fatigue Saftey Factors Bolts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FSF</c:v>
          </c:tx>
          <c:spPr>
            <a:ln w="19050" cap="rnd">
              <a:solidFill>
                <a:schemeClr val="accent1"/>
              </a:solidFill>
              <a:round/>
            </a:ln>
            <a:effectLst/>
          </c:spPr>
          <c:marker>
            <c:symbol val="none"/>
          </c:marker>
          <c:xVal>
            <c:numRef>
              <c:f>'4'!$D$20:$O$20</c:f>
              <c:numCache>
                <c:formatCode>General</c:formatCode>
                <c:ptCount val="12"/>
                <c:pt idx="0">
                  <c:v>6000</c:v>
                </c:pt>
                <c:pt idx="1">
                  <c:v>5700</c:v>
                </c:pt>
                <c:pt idx="2">
                  <c:v>5500</c:v>
                </c:pt>
                <c:pt idx="3">
                  <c:v>5000</c:v>
                </c:pt>
                <c:pt idx="4">
                  <c:v>4500</c:v>
                </c:pt>
                <c:pt idx="5">
                  <c:v>4000</c:v>
                </c:pt>
                <c:pt idx="6">
                  <c:v>3500</c:v>
                </c:pt>
                <c:pt idx="7">
                  <c:v>3000</c:v>
                </c:pt>
                <c:pt idx="8">
                  <c:v>2500</c:v>
                </c:pt>
                <c:pt idx="9">
                  <c:v>2000</c:v>
                </c:pt>
                <c:pt idx="10">
                  <c:v>1700</c:v>
                </c:pt>
                <c:pt idx="11">
                  <c:v>1500</c:v>
                </c:pt>
              </c:numCache>
            </c:numRef>
          </c:xVal>
          <c:yVal>
            <c:numRef>
              <c:f>'3'!$D$51:$O$51</c:f>
              <c:numCache>
                <c:formatCode>General</c:formatCode>
                <c:ptCount val="12"/>
                <c:pt idx="0">
                  <c:v>1.8689295862659185</c:v>
                </c:pt>
                <c:pt idx="1">
                  <c:v>2.0983617406345338</c:v>
                </c:pt>
                <c:pt idx="2">
                  <c:v>2.2772168342069716</c:v>
                </c:pt>
                <c:pt idx="3">
                  <c:v>2.8084948805318213</c:v>
                </c:pt>
                <c:pt idx="4">
                  <c:v>3.535322334386418</c:v>
                </c:pt>
                <c:pt idx="5">
                  <c:v>4.6090688238636872</c:v>
                </c:pt>
                <c:pt idx="6">
                  <c:v>6.260829351567895</c:v>
                </c:pt>
                <c:pt idx="7">
                  <c:v>9.1985636824853927</c:v>
                </c:pt>
                <c:pt idx="8">
                  <c:v>14.240862322382769</c:v>
                </c:pt>
                <c:pt idx="9">
                  <c:v>28.023395913416195</c:v>
                </c:pt>
                <c:pt idx="10">
                  <c:v>59.278077216452317</c:v>
                </c:pt>
                <c:pt idx="11">
                  <c:v>114.41986401831429</c:v>
                </c:pt>
              </c:numCache>
            </c:numRef>
          </c:yVal>
          <c:smooth val="1"/>
          <c:extLst>
            <c:ext xmlns:c16="http://schemas.microsoft.com/office/drawing/2014/chart" uri="{C3380CC4-5D6E-409C-BE32-E72D297353CC}">
              <c16:uniqueId val="{00000000-ECD2-487F-BF93-3B263A2B7315}"/>
            </c:ext>
          </c:extLst>
        </c:ser>
        <c:dLbls>
          <c:showLegendKey val="0"/>
          <c:showVal val="0"/>
          <c:showCatName val="0"/>
          <c:showSerName val="0"/>
          <c:showPercent val="0"/>
          <c:showBubbleSize val="0"/>
        </c:dLbls>
        <c:axId val="420597304"/>
        <c:axId val="418062208"/>
      </c:scatterChart>
      <c:valAx>
        <c:axId val="4205973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8062208"/>
        <c:crosses val="autoZero"/>
        <c:crossBetween val="midCat"/>
      </c:valAx>
      <c:valAx>
        <c:axId val="418062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FSF</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059730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Goodman</a:t>
            </a:r>
            <a:r>
              <a:rPr lang="en-GB" baseline="0"/>
              <a:t> Diagram Crankshaft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tx1"/>
              </a:solidFill>
              <a:prstDash val="dash"/>
              <a:round/>
            </a:ln>
            <a:effectLst/>
          </c:spPr>
          <c:marker>
            <c:symbol val="none"/>
          </c:marker>
          <c:xVal>
            <c:numRef>
              <c:f>'4'!$R$37:$R$38</c:f>
              <c:numCache>
                <c:formatCode>General</c:formatCode>
                <c:ptCount val="2"/>
                <c:pt idx="0">
                  <c:v>0</c:v>
                </c:pt>
                <c:pt idx="1">
                  <c:v>750</c:v>
                </c:pt>
              </c:numCache>
            </c:numRef>
          </c:xVal>
          <c:yVal>
            <c:numRef>
              <c:f>'4'!$S$37:$S$38</c:f>
              <c:numCache>
                <c:formatCode>General</c:formatCode>
                <c:ptCount val="2"/>
                <c:pt idx="0">
                  <c:v>750</c:v>
                </c:pt>
                <c:pt idx="1">
                  <c:v>750</c:v>
                </c:pt>
              </c:numCache>
            </c:numRef>
          </c:yVal>
          <c:smooth val="1"/>
          <c:extLst>
            <c:ext xmlns:c16="http://schemas.microsoft.com/office/drawing/2014/chart" uri="{C3380CC4-5D6E-409C-BE32-E72D297353CC}">
              <c16:uniqueId val="{00000000-2205-4186-980E-817EF3B42943}"/>
            </c:ext>
          </c:extLst>
        </c:ser>
        <c:ser>
          <c:idx val="1"/>
          <c:order val="1"/>
          <c:spPr>
            <a:ln w="19050" cap="rnd">
              <a:solidFill>
                <a:schemeClr val="tx1"/>
              </a:solidFill>
              <a:prstDash val="dash"/>
              <a:round/>
            </a:ln>
            <a:effectLst/>
          </c:spPr>
          <c:marker>
            <c:symbol val="none"/>
          </c:marker>
          <c:xVal>
            <c:numRef>
              <c:f>'4'!$S$37:$S$38</c:f>
              <c:numCache>
                <c:formatCode>General</c:formatCode>
                <c:ptCount val="2"/>
                <c:pt idx="0">
                  <c:v>750</c:v>
                </c:pt>
                <c:pt idx="1">
                  <c:v>750</c:v>
                </c:pt>
              </c:numCache>
            </c:numRef>
          </c:xVal>
          <c:yVal>
            <c:numRef>
              <c:f>'4'!$R$37:$R$38</c:f>
              <c:numCache>
                <c:formatCode>General</c:formatCode>
                <c:ptCount val="2"/>
                <c:pt idx="0">
                  <c:v>0</c:v>
                </c:pt>
                <c:pt idx="1">
                  <c:v>750</c:v>
                </c:pt>
              </c:numCache>
            </c:numRef>
          </c:yVal>
          <c:smooth val="1"/>
          <c:extLst>
            <c:ext xmlns:c16="http://schemas.microsoft.com/office/drawing/2014/chart" uri="{C3380CC4-5D6E-409C-BE32-E72D297353CC}">
              <c16:uniqueId val="{00000001-2205-4186-980E-817EF3B42943}"/>
            </c:ext>
          </c:extLst>
        </c:ser>
        <c:ser>
          <c:idx val="4"/>
          <c:order val="2"/>
          <c:tx>
            <c:strRef>
              <c:f>'4'!$D$20</c:f>
              <c:strCache>
                <c:ptCount val="1"/>
                <c:pt idx="0">
                  <c:v>6000</c:v>
                </c:pt>
              </c:strCache>
            </c:strRef>
          </c:tx>
          <c:spPr>
            <a:ln w="19050" cap="rnd">
              <a:solidFill>
                <a:schemeClr val="accent5"/>
              </a:solidFill>
              <a:round/>
            </a:ln>
            <a:effectLst/>
          </c:spPr>
          <c:marker>
            <c:symbol val="none"/>
          </c:marker>
          <c:xVal>
            <c:numRef>
              <c:f>'4'!$D$37:$D$38</c:f>
              <c:numCache>
                <c:formatCode>General</c:formatCode>
                <c:ptCount val="2"/>
                <c:pt idx="0">
                  <c:v>116.17727010858202</c:v>
                </c:pt>
                <c:pt idx="1">
                  <c:v>116.17727010858202</c:v>
                </c:pt>
              </c:numCache>
            </c:numRef>
          </c:xVal>
          <c:yVal>
            <c:numRef>
              <c:f>'4'!$D$39:$D$40</c:f>
              <c:numCache>
                <c:formatCode>General</c:formatCode>
                <c:ptCount val="2"/>
                <c:pt idx="0">
                  <c:v>258.78738433415106</c:v>
                </c:pt>
                <c:pt idx="1">
                  <c:v>-26.432844116987042</c:v>
                </c:pt>
              </c:numCache>
            </c:numRef>
          </c:yVal>
          <c:smooth val="1"/>
          <c:extLst>
            <c:ext xmlns:c16="http://schemas.microsoft.com/office/drawing/2014/chart" uri="{C3380CC4-5D6E-409C-BE32-E72D297353CC}">
              <c16:uniqueId val="{00000002-2205-4186-980E-817EF3B42943}"/>
            </c:ext>
          </c:extLst>
        </c:ser>
        <c:ser>
          <c:idx val="5"/>
          <c:order val="3"/>
          <c:tx>
            <c:strRef>
              <c:f>'4'!$E$20</c:f>
              <c:strCache>
                <c:ptCount val="1"/>
                <c:pt idx="0">
                  <c:v>5700</c:v>
                </c:pt>
              </c:strCache>
            </c:strRef>
          </c:tx>
          <c:spPr>
            <a:ln w="19050" cap="rnd">
              <a:solidFill>
                <a:schemeClr val="accent6"/>
              </a:solidFill>
              <a:round/>
            </a:ln>
            <a:effectLst/>
          </c:spPr>
          <c:marker>
            <c:symbol val="none"/>
          </c:marker>
          <c:xVal>
            <c:numRef>
              <c:f>'4'!$E$37:$E$38</c:f>
              <c:numCache>
                <c:formatCode>General</c:formatCode>
                <c:ptCount val="2"/>
                <c:pt idx="0">
                  <c:v>114.69155241516678</c:v>
                </c:pt>
                <c:pt idx="1">
                  <c:v>114.69155241516678</c:v>
                </c:pt>
              </c:numCache>
            </c:numRef>
          </c:xVal>
          <c:yVal>
            <c:numRef>
              <c:f>'4'!$E$39:$E$40</c:f>
              <c:numCache>
                <c:formatCode>General</c:formatCode>
                <c:ptCount val="2"/>
                <c:pt idx="0">
                  <c:v>257.63595312175426</c:v>
                </c:pt>
                <c:pt idx="1">
                  <c:v>-28.252848291420662</c:v>
                </c:pt>
              </c:numCache>
            </c:numRef>
          </c:yVal>
          <c:smooth val="1"/>
          <c:extLst>
            <c:ext xmlns:c16="http://schemas.microsoft.com/office/drawing/2014/chart" uri="{C3380CC4-5D6E-409C-BE32-E72D297353CC}">
              <c16:uniqueId val="{00000003-2205-4186-980E-817EF3B42943}"/>
            </c:ext>
          </c:extLst>
        </c:ser>
        <c:ser>
          <c:idx val="6"/>
          <c:order val="4"/>
          <c:tx>
            <c:strRef>
              <c:f>'4'!$F$20</c:f>
              <c:strCache>
                <c:ptCount val="1"/>
                <c:pt idx="0">
                  <c:v>5500</c:v>
                </c:pt>
              </c:strCache>
            </c:strRef>
          </c:tx>
          <c:spPr>
            <a:ln w="19050" cap="rnd">
              <a:solidFill>
                <a:schemeClr val="accent1">
                  <a:lumMod val="60000"/>
                </a:schemeClr>
              </a:solidFill>
              <a:round/>
            </a:ln>
            <a:effectLst/>
          </c:spPr>
          <c:marker>
            <c:symbol val="none"/>
          </c:marker>
          <c:xVal>
            <c:numRef>
              <c:f>'4'!$F$37:$F$38</c:f>
              <c:numCache>
                <c:formatCode>General</c:formatCode>
                <c:ptCount val="2"/>
                <c:pt idx="0">
                  <c:v>111.61202644567965</c:v>
                </c:pt>
                <c:pt idx="1">
                  <c:v>111.61202644567965</c:v>
                </c:pt>
              </c:numCache>
            </c:numRef>
          </c:xVal>
          <c:yVal>
            <c:numRef>
              <c:f>'4'!$F$39:$F$40</c:f>
              <c:numCache>
                <c:formatCode>General</c:formatCode>
                <c:ptCount val="2"/>
                <c:pt idx="0">
                  <c:v>255.24932049540172</c:v>
                </c:pt>
                <c:pt idx="1">
                  <c:v>-32.025267604042426</c:v>
                </c:pt>
              </c:numCache>
            </c:numRef>
          </c:yVal>
          <c:smooth val="1"/>
          <c:extLst>
            <c:ext xmlns:c16="http://schemas.microsoft.com/office/drawing/2014/chart" uri="{C3380CC4-5D6E-409C-BE32-E72D297353CC}">
              <c16:uniqueId val="{00000004-2205-4186-980E-817EF3B42943}"/>
            </c:ext>
          </c:extLst>
        </c:ser>
        <c:ser>
          <c:idx val="7"/>
          <c:order val="5"/>
          <c:tx>
            <c:strRef>
              <c:f>'4'!$G$20</c:f>
              <c:strCache>
                <c:ptCount val="1"/>
                <c:pt idx="0">
                  <c:v>5000</c:v>
                </c:pt>
              </c:strCache>
            </c:strRef>
          </c:tx>
          <c:spPr>
            <a:ln w="19050" cap="rnd">
              <a:solidFill>
                <a:schemeClr val="accent2">
                  <a:lumMod val="60000"/>
                </a:schemeClr>
              </a:solidFill>
              <a:round/>
            </a:ln>
            <a:effectLst/>
          </c:spPr>
          <c:marker>
            <c:symbol val="none"/>
          </c:marker>
          <c:xVal>
            <c:numRef>
              <c:f>'4'!$G$37:$G$38</c:f>
              <c:numCache>
                <c:formatCode>General</c:formatCode>
                <c:ptCount val="2"/>
                <c:pt idx="0">
                  <c:v>103.98461331095722</c:v>
                </c:pt>
                <c:pt idx="1">
                  <c:v>103.98461331095722</c:v>
                </c:pt>
              </c:numCache>
            </c:numRef>
          </c:xVal>
          <c:yVal>
            <c:numRef>
              <c:f>'4'!$G$39:$G$40</c:f>
              <c:numCache>
                <c:formatCode>General</c:formatCode>
                <c:ptCount val="2"/>
                <c:pt idx="0">
                  <c:v>249.33807531599183</c:v>
                </c:pt>
                <c:pt idx="1">
                  <c:v>-41.368848694077428</c:v>
                </c:pt>
              </c:numCache>
            </c:numRef>
          </c:yVal>
          <c:smooth val="1"/>
          <c:extLst>
            <c:ext xmlns:c16="http://schemas.microsoft.com/office/drawing/2014/chart" uri="{C3380CC4-5D6E-409C-BE32-E72D297353CC}">
              <c16:uniqueId val="{00000005-2205-4186-980E-817EF3B42943}"/>
            </c:ext>
          </c:extLst>
        </c:ser>
        <c:ser>
          <c:idx val="8"/>
          <c:order val="6"/>
          <c:tx>
            <c:strRef>
              <c:f>'4'!$H$20</c:f>
              <c:strCache>
                <c:ptCount val="1"/>
                <c:pt idx="0">
                  <c:v>4500</c:v>
                </c:pt>
              </c:strCache>
            </c:strRef>
          </c:tx>
          <c:spPr>
            <a:ln w="19050" cap="rnd">
              <a:solidFill>
                <a:schemeClr val="accent3">
                  <a:lumMod val="60000"/>
                </a:schemeClr>
              </a:solidFill>
              <a:round/>
            </a:ln>
            <a:effectLst/>
          </c:spPr>
          <c:marker>
            <c:symbol val="none"/>
          </c:marker>
          <c:xVal>
            <c:numRef>
              <c:f>'4'!$H$37:$H$38</c:f>
              <c:numCache>
                <c:formatCode>General</c:formatCode>
                <c:ptCount val="2"/>
                <c:pt idx="0">
                  <c:v>98.945713843186383</c:v>
                </c:pt>
                <c:pt idx="1">
                  <c:v>98.945713843186383</c:v>
                </c:pt>
              </c:numCache>
            </c:numRef>
          </c:xVal>
          <c:yVal>
            <c:numRef>
              <c:f>'4'!$H$39:$H$40</c:f>
              <c:numCache>
                <c:formatCode>General</c:formatCode>
                <c:ptCount val="2"/>
                <c:pt idx="0">
                  <c:v>245.43292822846945</c:v>
                </c:pt>
                <c:pt idx="1">
                  <c:v>-47.541500542096685</c:v>
                </c:pt>
              </c:numCache>
            </c:numRef>
          </c:yVal>
          <c:smooth val="1"/>
          <c:extLst>
            <c:ext xmlns:c16="http://schemas.microsoft.com/office/drawing/2014/chart" uri="{C3380CC4-5D6E-409C-BE32-E72D297353CC}">
              <c16:uniqueId val="{00000006-2205-4186-980E-817EF3B42943}"/>
            </c:ext>
          </c:extLst>
        </c:ser>
        <c:ser>
          <c:idx val="9"/>
          <c:order val="7"/>
          <c:tx>
            <c:strRef>
              <c:f>'4'!$I$20</c:f>
              <c:strCache>
                <c:ptCount val="1"/>
                <c:pt idx="0">
                  <c:v>4000</c:v>
                </c:pt>
              </c:strCache>
            </c:strRef>
          </c:tx>
          <c:spPr>
            <a:ln w="19050" cap="rnd">
              <a:solidFill>
                <a:schemeClr val="accent4">
                  <a:lumMod val="60000"/>
                </a:schemeClr>
              </a:solidFill>
              <a:round/>
            </a:ln>
            <a:effectLst/>
          </c:spPr>
          <c:marker>
            <c:symbol val="none"/>
          </c:marker>
          <c:xVal>
            <c:numRef>
              <c:f>'4'!$I$37:$I$38</c:f>
              <c:numCache>
                <c:formatCode>General</c:formatCode>
                <c:ptCount val="2"/>
                <c:pt idx="0">
                  <c:v>97.558291064110406</c:v>
                </c:pt>
                <c:pt idx="1">
                  <c:v>97.558291064110406</c:v>
                </c:pt>
              </c:numCache>
            </c:numRef>
          </c:xVal>
          <c:yVal>
            <c:numRef>
              <c:f>'4'!$I$39:$I$40</c:f>
              <c:numCache>
                <c:formatCode>General</c:formatCode>
                <c:ptCount val="2"/>
                <c:pt idx="0">
                  <c:v>244.35767557468557</c:v>
                </c:pt>
                <c:pt idx="1">
                  <c:v>-49.241093446464731</c:v>
                </c:pt>
              </c:numCache>
            </c:numRef>
          </c:yVal>
          <c:smooth val="1"/>
          <c:extLst>
            <c:ext xmlns:c16="http://schemas.microsoft.com/office/drawing/2014/chart" uri="{C3380CC4-5D6E-409C-BE32-E72D297353CC}">
              <c16:uniqueId val="{00000007-2205-4186-980E-817EF3B42943}"/>
            </c:ext>
          </c:extLst>
        </c:ser>
        <c:ser>
          <c:idx val="10"/>
          <c:order val="8"/>
          <c:tx>
            <c:strRef>
              <c:f>'4'!$J$20</c:f>
              <c:strCache>
                <c:ptCount val="1"/>
                <c:pt idx="0">
                  <c:v>3500</c:v>
                </c:pt>
              </c:strCache>
            </c:strRef>
          </c:tx>
          <c:spPr>
            <a:ln w="19050" cap="rnd">
              <a:solidFill>
                <a:schemeClr val="accent5">
                  <a:lumMod val="60000"/>
                </a:schemeClr>
              </a:solidFill>
              <a:round/>
            </a:ln>
            <a:effectLst/>
          </c:spPr>
          <c:marker>
            <c:symbol val="none"/>
          </c:marker>
          <c:xVal>
            <c:numRef>
              <c:f>'4'!$J$37:$J$38</c:f>
              <c:numCache>
                <c:formatCode>General</c:formatCode>
                <c:ptCount val="2"/>
                <c:pt idx="0">
                  <c:v>93.757232963750198</c:v>
                </c:pt>
                <c:pt idx="1">
                  <c:v>93.757232963750198</c:v>
                </c:pt>
              </c:numCache>
            </c:numRef>
          </c:xVal>
          <c:yVal>
            <c:numRef>
              <c:f>'4'!$J$39:$J$40</c:f>
              <c:numCache>
                <c:formatCode>General</c:formatCode>
                <c:ptCount val="2"/>
                <c:pt idx="0">
                  <c:v>241.41185554690639</c:v>
                </c:pt>
                <c:pt idx="1">
                  <c:v>-53.897389619405999</c:v>
                </c:pt>
              </c:numCache>
            </c:numRef>
          </c:yVal>
          <c:smooth val="1"/>
          <c:extLst>
            <c:ext xmlns:c16="http://schemas.microsoft.com/office/drawing/2014/chart" uri="{C3380CC4-5D6E-409C-BE32-E72D297353CC}">
              <c16:uniqueId val="{00000008-2205-4186-980E-817EF3B42943}"/>
            </c:ext>
          </c:extLst>
        </c:ser>
        <c:ser>
          <c:idx val="11"/>
          <c:order val="9"/>
          <c:tx>
            <c:strRef>
              <c:f>'4'!$K$20</c:f>
              <c:strCache>
                <c:ptCount val="1"/>
                <c:pt idx="0">
                  <c:v>3000</c:v>
                </c:pt>
              </c:strCache>
            </c:strRef>
          </c:tx>
          <c:spPr>
            <a:ln w="19050" cap="rnd">
              <a:solidFill>
                <a:schemeClr val="accent6">
                  <a:lumMod val="60000"/>
                </a:schemeClr>
              </a:solidFill>
              <a:round/>
            </a:ln>
            <a:effectLst/>
          </c:spPr>
          <c:marker>
            <c:symbol val="none"/>
          </c:marker>
          <c:xVal>
            <c:numRef>
              <c:f>'4'!$K$37:$K$38</c:f>
              <c:numCache>
                <c:formatCode>General</c:formatCode>
                <c:ptCount val="2"/>
                <c:pt idx="0">
                  <c:v>89.562126921233556</c:v>
                </c:pt>
                <c:pt idx="1">
                  <c:v>89.562126921233556</c:v>
                </c:pt>
              </c:numCache>
            </c:numRef>
          </c:xVal>
          <c:yVal>
            <c:numRef>
              <c:f>'4'!$K$39:$K$40</c:f>
              <c:numCache>
                <c:formatCode>General</c:formatCode>
                <c:ptCount val="2"/>
                <c:pt idx="0">
                  <c:v>238.160648363956</c:v>
                </c:pt>
                <c:pt idx="1">
                  <c:v>-59.036394521488887</c:v>
                </c:pt>
              </c:numCache>
            </c:numRef>
          </c:yVal>
          <c:smooth val="1"/>
          <c:extLst>
            <c:ext xmlns:c16="http://schemas.microsoft.com/office/drawing/2014/chart" uri="{C3380CC4-5D6E-409C-BE32-E72D297353CC}">
              <c16:uniqueId val="{00000009-2205-4186-980E-817EF3B42943}"/>
            </c:ext>
          </c:extLst>
        </c:ser>
        <c:ser>
          <c:idx val="12"/>
          <c:order val="10"/>
          <c:tx>
            <c:strRef>
              <c:f>'4'!$L$20</c:f>
              <c:strCache>
                <c:ptCount val="1"/>
                <c:pt idx="0">
                  <c:v>2500</c:v>
                </c:pt>
              </c:strCache>
            </c:strRef>
          </c:tx>
          <c:spPr>
            <a:ln w="19050" cap="rnd">
              <a:solidFill>
                <a:schemeClr val="accent1">
                  <a:lumMod val="80000"/>
                  <a:lumOff val="20000"/>
                </a:schemeClr>
              </a:solidFill>
              <a:round/>
            </a:ln>
            <a:effectLst/>
          </c:spPr>
          <c:marker>
            <c:symbol val="none"/>
          </c:marker>
          <c:xVal>
            <c:numRef>
              <c:f>'4'!$L$37:$L$38</c:f>
              <c:numCache>
                <c:formatCode>General</c:formatCode>
                <c:ptCount val="2"/>
                <c:pt idx="0">
                  <c:v>85.052702704746849</c:v>
                </c:pt>
                <c:pt idx="1">
                  <c:v>85.052702704746849</c:v>
                </c:pt>
              </c:numCache>
            </c:numRef>
          </c:xVal>
          <c:yVal>
            <c:numRef>
              <c:f>'4'!$L$39:$L$40</c:f>
              <c:numCache>
                <c:formatCode>General</c:formatCode>
                <c:ptCount val="2"/>
                <c:pt idx="0">
                  <c:v>234.66584459617883</c:v>
                </c:pt>
                <c:pt idx="1">
                  <c:v>-64.560439186685073</c:v>
                </c:pt>
              </c:numCache>
            </c:numRef>
          </c:yVal>
          <c:smooth val="1"/>
          <c:extLst>
            <c:ext xmlns:c16="http://schemas.microsoft.com/office/drawing/2014/chart" uri="{C3380CC4-5D6E-409C-BE32-E72D297353CC}">
              <c16:uniqueId val="{0000000A-2205-4186-980E-817EF3B42943}"/>
            </c:ext>
          </c:extLst>
        </c:ser>
        <c:ser>
          <c:idx val="13"/>
          <c:order val="11"/>
          <c:tx>
            <c:strRef>
              <c:f>'4'!$M$20</c:f>
              <c:strCache>
                <c:ptCount val="1"/>
                <c:pt idx="0">
                  <c:v>2000</c:v>
                </c:pt>
              </c:strCache>
            </c:strRef>
          </c:tx>
          <c:spPr>
            <a:ln w="19050" cap="rnd">
              <a:solidFill>
                <a:schemeClr val="accent2">
                  <a:lumMod val="80000"/>
                  <a:lumOff val="20000"/>
                </a:schemeClr>
              </a:solidFill>
              <a:round/>
            </a:ln>
            <a:effectLst/>
          </c:spPr>
          <c:marker>
            <c:symbol val="none"/>
          </c:marker>
          <c:xVal>
            <c:numRef>
              <c:f>'4'!$M$37:$M$38</c:f>
              <c:numCache>
                <c:formatCode>General</c:formatCode>
                <c:ptCount val="2"/>
                <c:pt idx="0">
                  <c:v>79.710250170228051</c:v>
                </c:pt>
                <c:pt idx="1">
                  <c:v>79.710250170228051</c:v>
                </c:pt>
              </c:numCache>
            </c:numRef>
          </c:xVal>
          <c:yVal>
            <c:numRef>
              <c:f>'4'!$M$39:$M$40</c:f>
              <c:numCache>
                <c:formatCode>General</c:formatCode>
                <c:ptCount val="2"/>
                <c:pt idx="0">
                  <c:v>230.52544388192675</c:v>
                </c:pt>
                <c:pt idx="1">
                  <c:v>-71.104943541470647</c:v>
                </c:pt>
              </c:numCache>
            </c:numRef>
          </c:yVal>
          <c:smooth val="1"/>
          <c:extLst>
            <c:ext xmlns:c16="http://schemas.microsoft.com/office/drawing/2014/chart" uri="{C3380CC4-5D6E-409C-BE32-E72D297353CC}">
              <c16:uniqueId val="{0000000B-2205-4186-980E-817EF3B42943}"/>
            </c:ext>
          </c:extLst>
        </c:ser>
        <c:ser>
          <c:idx val="14"/>
          <c:order val="12"/>
          <c:tx>
            <c:strRef>
              <c:f>'4'!$N$20</c:f>
              <c:strCache>
                <c:ptCount val="1"/>
                <c:pt idx="0">
                  <c:v>1700</c:v>
                </c:pt>
              </c:strCache>
            </c:strRef>
          </c:tx>
          <c:spPr>
            <a:ln w="19050" cap="rnd">
              <a:solidFill>
                <a:schemeClr val="accent3">
                  <a:lumMod val="80000"/>
                  <a:lumOff val="20000"/>
                </a:schemeClr>
              </a:solidFill>
              <a:round/>
            </a:ln>
            <a:effectLst/>
          </c:spPr>
          <c:marker>
            <c:symbol val="none"/>
          </c:marker>
          <c:xVal>
            <c:numRef>
              <c:f>'4'!$N$37:$N$38</c:f>
              <c:numCache>
                <c:formatCode>General</c:formatCode>
                <c:ptCount val="2"/>
                <c:pt idx="0">
                  <c:v>72.564982266576024</c:v>
                </c:pt>
                <c:pt idx="1">
                  <c:v>72.564982266576024</c:v>
                </c:pt>
              </c:numCache>
            </c:numRef>
          </c:xVal>
          <c:yVal>
            <c:numRef>
              <c:f>'4'!$N$39:$N$40</c:f>
              <c:numCache>
                <c:formatCode>General</c:formatCode>
                <c:ptCount val="2"/>
                <c:pt idx="0">
                  <c:v>224.98786125659643</c:v>
                </c:pt>
                <c:pt idx="1">
                  <c:v>-79.857896723444355</c:v>
                </c:pt>
              </c:numCache>
            </c:numRef>
          </c:yVal>
          <c:smooth val="1"/>
          <c:extLst>
            <c:ext xmlns:c16="http://schemas.microsoft.com/office/drawing/2014/chart" uri="{C3380CC4-5D6E-409C-BE32-E72D297353CC}">
              <c16:uniqueId val="{0000000C-2205-4186-980E-817EF3B42943}"/>
            </c:ext>
          </c:extLst>
        </c:ser>
        <c:ser>
          <c:idx val="15"/>
          <c:order val="13"/>
          <c:tx>
            <c:strRef>
              <c:f>'4'!$O$20</c:f>
              <c:strCache>
                <c:ptCount val="1"/>
                <c:pt idx="0">
                  <c:v>1500</c:v>
                </c:pt>
              </c:strCache>
            </c:strRef>
          </c:tx>
          <c:spPr>
            <a:ln w="19050" cap="rnd">
              <a:solidFill>
                <a:schemeClr val="accent4">
                  <a:lumMod val="80000"/>
                  <a:lumOff val="20000"/>
                </a:schemeClr>
              </a:solidFill>
              <a:round/>
            </a:ln>
            <a:effectLst/>
          </c:spPr>
          <c:marker>
            <c:symbol val="none"/>
          </c:marker>
          <c:xVal>
            <c:numRef>
              <c:f>'4'!$O$37:$O$38</c:f>
              <c:numCache>
                <c:formatCode>General</c:formatCode>
                <c:ptCount val="2"/>
                <c:pt idx="0">
                  <c:v>63.52686062499906</c:v>
                </c:pt>
                <c:pt idx="1">
                  <c:v>63.52686062499906</c:v>
                </c:pt>
              </c:numCache>
            </c:numRef>
          </c:xVal>
          <c:yVal>
            <c:numRef>
              <c:f>'4'!$O$39:$O$40</c:f>
              <c:numCache>
                <c:formatCode>General</c:formatCode>
                <c:ptCount val="2"/>
                <c:pt idx="0">
                  <c:v>217.98331698437426</c:v>
                </c:pt>
                <c:pt idx="1">
                  <c:v>-90.929595734376164</c:v>
                </c:pt>
              </c:numCache>
            </c:numRef>
          </c:yVal>
          <c:smooth val="1"/>
          <c:extLst>
            <c:ext xmlns:c16="http://schemas.microsoft.com/office/drawing/2014/chart" uri="{C3380CC4-5D6E-409C-BE32-E72D297353CC}">
              <c16:uniqueId val="{0000000D-2205-4186-980E-817EF3B42943}"/>
            </c:ext>
          </c:extLst>
        </c:ser>
        <c:ser>
          <c:idx val="16"/>
          <c:order val="14"/>
          <c:tx>
            <c:strRef>
              <c:f>'4'!$P$20</c:f>
              <c:strCache>
                <c:ptCount val="1"/>
                <c:pt idx="0">
                  <c:v>1000</c:v>
                </c:pt>
              </c:strCache>
            </c:strRef>
          </c:tx>
          <c:spPr>
            <a:ln w="19050" cap="rnd">
              <a:solidFill>
                <a:schemeClr val="accent5">
                  <a:lumMod val="80000"/>
                  <a:lumOff val="20000"/>
                </a:schemeClr>
              </a:solidFill>
              <a:round/>
            </a:ln>
            <a:effectLst/>
          </c:spPr>
          <c:marker>
            <c:symbol val="none"/>
          </c:marker>
          <c:xVal>
            <c:numRef>
              <c:f>'4'!$P$37:$P$38</c:f>
              <c:numCache>
                <c:formatCode>General</c:formatCode>
                <c:ptCount val="2"/>
                <c:pt idx="0">
                  <c:v>49.968463413983088</c:v>
                </c:pt>
                <c:pt idx="1">
                  <c:v>49.968463413983088</c:v>
                </c:pt>
              </c:numCache>
            </c:numRef>
          </c:xVal>
          <c:yVal>
            <c:numRef>
              <c:f>'4'!$P$39:$P$40</c:f>
              <c:numCache>
                <c:formatCode>General</c:formatCode>
                <c:ptCount val="2"/>
                <c:pt idx="0">
                  <c:v>207.47555914583688</c:v>
                </c:pt>
                <c:pt idx="1">
                  <c:v>-107.53863231787074</c:v>
                </c:pt>
              </c:numCache>
            </c:numRef>
          </c:yVal>
          <c:smooth val="1"/>
          <c:extLst>
            <c:ext xmlns:c16="http://schemas.microsoft.com/office/drawing/2014/chart" uri="{C3380CC4-5D6E-409C-BE32-E72D297353CC}">
              <c16:uniqueId val="{0000000E-2205-4186-980E-817EF3B42943}"/>
            </c:ext>
          </c:extLst>
        </c:ser>
        <c:ser>
          <c:idx val="3"/>
          <c:order val="15"/>
          <c:spPr>
            <a:ln w="19050" cap="rnd">
              <a:solidFill>
                <a:schemeClr val="tx1"/>
              </a:solidFill>
              <a:round/>
            </a:ln>
            <a:effectLst/>
          </c:spPr>
          <c:marker>
            <c:symbol val="none"/>
          </c:marker>
          <c:xVal>
            <c:numRef>
              <c:f>'4'!$R$37:$R$38</c:f>
              <c:numCache>
                <c:formatCode>General</c:formatCode>
                <c:ptCount val="2"/>
                <c:pt idx="0">
                  <c:v>0</c:v>
                </c:pt>
                <c:pt idx="1">
                  <c:v>750</c:v>
                </c:pt>
              </c:numCache>
            </c:numRef>
          </c:xVal>
          <c:yVal>
            <c:numRef>
              <c:f>'4'!$S$39:$S$40</c:f>
              <c:numCache>
                <c:formatCode>General</c:formatCode>
                <c:ptCount val="2"/>
                <c:pt idx="0">
                  <c:v>-168.75</c:v>
                </c:pt>
                <c:pt idx="1">
                  <c:v>750</c:v>
                </c:pt>
              </c:numCache>
            </c:numRef>
          </c:yVal>
          <c:smooth val="1"/>
          <c:extLst>
            <c:ext xmlns:c16="http://schemas.microsoft.com/office/drawing/2014/chart" uri="{C3380CC4-5D6E-409C-BE32-E72D297353CC}">
              <c16:uniqueId val="{0000000F-2205-4186-980E-817EF3B42943}"/>
            </c:ext>
          </c:extLst>
        </c:ser>
        <c:ser>
          <c:idx val="2"/>
          <c:order val="16"/>
          <c:spPr>
            <a:ln w="19050" cap="rnd">
              <a:solidFill>
                <a:schemeClr val="tx1"/>
              </a:solidFill>
              <a:round/>
            </a:ln>
            <a:effectLst/>
          </c:spPr>
          <c:marker>
            <c:symbol val="none"/>
          </c:marker>
          <c:xVal>
            <c:numRef>
              <c:f>'4'!$R$37:$R$38</c:f>
              <c:numCache>
                <c:formatCode>General</c:formatCode>
                <c:ptCount val="2"/>
                <c:pt idx="0">
                  <c:v>0</c:v>
                </c:pt>
                <c:pt idx="1">
                  <c:v>750</c:v>
                </c:pt>
              </c:numCache>
            </c:numRef>
          </c:xVal>
          <c:yVal>
            <c:numRef>
              <c:f>'4'!$R$39:$R$40</c:f>
              <c:numCache>
                <c:formatCode>General</c:formatCode>
                <c:ptCount val="2"/>
                <c:pt idx="0">
                  <c:v>168.75</c:v>
                </c:pt>
                <c:pt idx="1">
                  <c:v>750</c:v>
                </c:pt>
              </c:numCache>
            </c:numRef>
          </c:yVal>
          <c:smooth val="1"/>
          <c:extLst>
            <c:ext xmlns:c16="http://schemas.microsoft.com/office/drawing/2014/chart" uri="{C3380CC4-5D6E-409C-BE32-E72D297353CC}">
              <c16:uniqueId val="{00000010-2205-4186-980E-817EF3B42943}"/>
            </c:ext>
          </c:extLst>
        </c:ser>
        <c:dLbls>
          <c:showLegendKey val="0"/>
          <c:showVal val="0"/>
          <c:showCatName val="0"/>
          <c:showSerName val="0"/>
          <c:showPercent val="0"/>
          <c:showBubbleSize val="0"/>
        </c:dLbls>
        <c:axId val="647518416"/>
        <c:axId val="647516448"/>
      </c:scatterChart>
      <c:valAx>
        <c:axId val="6475184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a:t>
                </a:r>
                <a:r>
                  <a:rPr lang="en-GB" baseline="0"/>
                  <a:t> Stress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16448"/>
        <c:crosses val="autoZero"/>
        <c:crossBetween val="midCat"/>
      </c:valAx>
      <c:valAx>
        <c:axId val="6475164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Alernating Stress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18416"/>
        <c:crosses val="autoZero"/>
        <c:crossBetween val="midCat"/>
      </c:valAx>
      <c:spPr>
        <a:noFill/>
        <a:ln>
          <a:noFill/>
        </a:ln>
        <a:effectLst/>
      </c:spPr>
    </c:plotArea>
    <c:legend>
      <c:legendPos val="b"/>
      <c:legendEntry>
        <c:idx val="0"/>
        <c:delete val="1"/>
      </c:legendEntry>
      <c:legendEntry>
        <c:idx val="1"/>
        <c:delete val="1"/>
      </c:legendEntry>
      <c:legendEntry>
        <c:idx val="15"/>
        <c:delete val="1"/>
      </c:legendEntry>
      <c:legendEntry>
        <c:idx val="16"/>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Goodman</a:t>
            </a:r>
            <a:r>
              <a:rPr lang="en-GB" baseline="0"/>
              <a:t> Diagram Cranshaft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tx1"/>
              </a:solidFill>
              <a:prstDash val="dash"/>
              <a:round/>
            </a:ln>
            <a:effectLst/>
          </c:spPr>
          <c:marker>
            <c:symbol val="none"/>
          </c:marker>
          <c:xVal>
            <c:numRef>
              <c:f>'4'!$R$37:$R$38</c:f>
              <c:numCache>
                <c:formatCode>General</c:formatCode>
                <c:ptCount val="2"/>
                <c:pt idx="0">
                  <c:v>0</c:v>
                </c:pt>
                <c:pt idx="1">
                  <c:v>750</c:v>
                </c:pt>
              </c:numCache>
            </c:numRef>
          </c:xVal>
          <c:yVal>
            <c:numRef>
              <c:f>'4'!$S$37:$S$38</c:f>
              <c:numCache>
                <c:formatCode>General</c:formatCode>
                <c:ptCount val="2"/>
                <c:pt idx="0">
                  <c:v>750</c:v>
                </c:pt>
                <c:pt idx="1">
                  <c:v>750</c:v>
                </c:pt>
              </c:numCache>
            </c:numRef>
          </c:yVal>
          <c:smooth val="1"/>
          <c:extLst>
            <c:ext xmlns:c16="http://schemas.microsoft.com/office/drawing/2014/chart" uri="{C3380CC4-5D6E-409C-BE32-E72D297353CC}">
              <c16:uniqueId val="{00000000-D345-48C9-B7C4-C7E799A2B976}"/>
            </c:ext>
          </c:extLst>
        </c:ser>
        <c:ser>
          <c:idx val="1"/>
          <c:order val="1"/>
          <c:spPr>
            <a:ln w="19050" cap="rnd">
              <a:solidFill>
                <a:schemeClr val="tx1"/>
              </a:solidFill>
              <a:prstDash val="dash"/>
              <a:round/>
            </a:ln>
            <a:effectLst/>
          </c:spPr>
          <c:marker>
            <c:symbol val="none"/>
          </c:marker>
          <c:xVal>
            <c:numRef>
              <c:f>'4'!$S$37:$S$38</c:f>
              <c:numCache>
                <c:formatCode>General</c:formatCode>
                <c:ptCount val="2"/>
                <c:pt idx="0">
                  <c:v>750</c:v>
                </c:pt>
                <c:pt idx="1">
                  <c:v>750</c:v>
                </c:pt>
              </c:numCache>
            </c:numRef>
          </c:xVal>
          <c:yVal>
            <c:numRef>
              <c:f>'4'!$R$37:$R$38</c:f>
              <c:numCache>
                <c:formatCode>General</c:formatCode>
                <c:ptCount val="2"/>
                <c:pt idx="0">
                  <c:v>0</c:v>
                </c:pt>
                <c:pt idx="1">
                  <c:v>750</c:v>
                </c:pt>
              </c:numCache>
            </c:numRef>
          </c:yVal>
          <c:smooth val="1"/>
          <c:extLst>
            <c:ext xmlns:c16="http://schemas.microsoft.com/office/drawing/2014/chart" uri="{C3380CC4-5D6E-409C-BE32-E72D297353CC}">
              <c16:uniqueId val="{00000001-D345-48C9-B7C4-C7E799A2B976}"/>
            </c:ext>
          </c:extLst>
        </c:ser>
        <c:ser>
          <c:idx val="4"/>
          <c:order val="2"/>
          <c:tx>
            <c:strRef>
              <c:f>'4'!$D$20</c:f>
              <c:strCache>
                <c:ptCount val="1"/>
                <c:pt idx="0">
                  <c:v>6000</c:v>
                </c:pt>
              </c:strCache>
            </c:strRef>
          </c:tx>
          <c:spPr>
            <a:ln w="19050" cap="rnd">
              <a:solidFill>
                <a:schemeClr val="accent5"/>
              </a:solidFill>
              <a:round/>
            </a:ln>
            <a:effectLst/>
          </c:spPr>
          <c:marker>
            <c:symbol val="none"/>
          </c:marker>
          <c:xVal>
            <c:numRef>
              <c:f>'4'!$D$37:$D$38</c:f>
              <c:numCache>
                <c:formatCode>General</c:formatCode>
                <c:ptCount val="2"/>
                <c:pt idx="0">
                  <c:v>116.17727010858202</c:v>
                </c:pt>
                <c:pt idx="1">
                  <c:v>116.17727010858202</c:v>
                </c:pt>
              </c:numCache>
            </c:numRef>
          </c:xVal>
          <c:yVal>
            <c:numRef>
              <c:f>'4'!$D$39:$D$40</c:f>
              <c:numCache>
                <c:formatCode>General</c:formatCode>
                <c:ptCount val="2"/>
                <c:pt idx="0">
                  <c:v>258.78738433415106</c:v>
                </c:pt>
                <c:pt idx="1">
                  <c:v>-26.432844116987042</c:v>
                </c:pt>
              </c:numCache>
            </c:numRef>
          </c:yVal>
          <c:smooth val="1"/>
          <c:extLst>
            <c:ext xmlns:c16="http://schemas.microsoft.com/office/drawing/2014/chart" uri="{C3380CC4-5D6E-409C-BE32-E72D297353CC}">
              <c16:uniqueId val="{00000002-D345-48C9-B7C4-C7E799A2B976}"/>
            </c:ext>
          </c:extLst>
        </c:ser>
        <c:ser>
          <c:idx val="5"/>
          <c:order val="3"/>
          <c:tx>
            <c:strRef>
              <c:f>'4'!$E$20</c:f>
              <c:strCache>
                <c:ptCount val="1"/>
                <c:pt idx="0">
                  <c:v>5700</c:v>
                </c:pt>
              </c:strCache>
            </c:strRef>
          </c:tx>
          <c:spPr>
            <a:ln w="19050" cap="rnd">
              <a:solidFill>
                <a:schemeClr val="accent6"/>
              </a:solidFill>
              <a:round/>
            </a:ln>
            <a:effectLst/>
          </c:spPr>
          <c:marker>
            <c:symbol val="none"/>
          </c:marker>
          <c:xVal>
            <c:numRef>
              <c:f>'4'!$E$37:$E$38</c:f>
              <c:numCache>
                <c:formatCode>General</c:formatCode>
                <c:ptCount val="2"/>
                <c:pt idx="0">
                  <c:v>114.69155241516678</c:v>
                </c:pt>
                <c:pt idx="1">
                  <c:v>114.69155241516678</c:v>
                </c:pt>
              </c:numCache>
            </c:numRef>
          </c:xVal>
          <c:yVal>
            <c:numRef>
              <c:f>'4'!$E$39:$E$40</c:f>
              <c:numCache>
                <c:formatCode>General</c:formatCode>
                <c:ptCount val="2"/>
                <c:pt idx="0">
                  <c:v>257.63595312175426</c:v>
                </c:pt>
                <c:pt idx="1">
                  <c:v>-28.252848291420662</c:v>
                </c:pt>
              </c:numCache>
            </c:numRef>
          </c:yVal>
          <c:smooth val="1"/>
          <c:extLst>
            <c:ext xmlns:c16="http://schemas.microsoft.com/office/drawing/2014/chart" uri="{C3380CC4-5D6E-409C-BE32-E72D297353CC}">
              <c16:uniqueId val="{00000003-D345-48C9-B7C4-C7E799A2B976}"/>
            </c:ext>
          </c:extLst>
        </c:ser>
        <c:ser>
          <c:idx val="6"/>
          <c:order val="4"/>
          <c:tx>
            <c:strRef>
              <c:f>'4'!$F$20</c:f>
              <c:strCache>
                <c:ptCount val="1"/>
                <c:pt idx="0">
                  <c:v>5500</c:v>
                </c:pt>
              </c:strCache>
            </c:strRef>
          </c:tx>
          <c:spPr>
            <a:ln w="19050" cap="rnd">
              <a:solidFill>
                <a:schemeClr val="accent1">
                  <a:lumMod val="60000"/>
                </a:schemeClr>
              </a:solidFill>
              <a:round/>
            </a:ln>
            <a:effectLst/>
          </c:spPr>
          <c:marker>
            <c:symbol val="none"/>
          </c:marker>
          <c:xVal>
            <c:numRef>
              <c:f>'4'!$F$37:$F$38</c:f>
              <c:numCache>
                <c:formatCode>General</c:formatCode>
                <c:ptCount val="2"/>
                <c:pt idx="0">
                  <c:v>111.61202644567965</c:v>
                </c:pt>
                <c:pt idx="1">
                  <c:v>111.61202644567965</c:v>
                </c:pt>
              </c:numCache>
            </c:numRef>
          </c:xVal>
          <c:yVal>
            <c:numRef>
              <c:f>'4'!$F$39:$F$40</c:f>
              <c:numCache>
                <c:formatCode>General</c:formatCode>
                <c:ptCount val="2"/>
                <c:pt idx="0">
                  <c:v>255.24932049540172</c:v>
                </c:pt>
                <c:pt idx="1">
                  <c:v>-32.025267604042426</c:v>
                </c:pt>
              </c:numCache>
            </c:numRef>
          </c:yVal>
          <c:smooth val="1"/>
          <c:extLst>
            <c:ext xmlns:c16="http://schemas.microsoft.com/office/drawing/2014/chart" uri="{C3380CC4-5D6E-409C-BE32-E72D297353CC}">
              <c16:uniqueId val="{00000004-D345-48C9-B7C4-C7E799A2B976}"/>
            </c:ext>
          </c:extLst>
        </c:ser>
        <c:ser>
          <c:idx val="7"/>
          <c:order val="5"/>
          <c:tx>
            <c:strRef>
              <c:f>'4'!$G$20</c:f>
              <c:strCache>
                <c:ptCount val="1"/>
                <c:pt idx="0">
                  <c:v>5000</c:v>
                </c:pt>
              </c:strCache>
            </c:strRef>
          </c:tx>
          <c:spPr>
            <a:ln w="19050" cap="rnd">
              <a:solidFill>
                <a:schemeClr val="accent2">
                  <a:lumMod val="60000"/>
                </a:schemeClr>
              </a:solidFill>
              <a:round/>
            </a:ln>
            <a:effectLst/>
          </c:spPr>
          <c:marker>
            <c:symbol val="none"/>
          </c:marker>
          <c:xVal>
            <c:numRef>
              <c:f>'4'!$G$37:$G$38</c:f>
              <c:numCache>
                <c:formatCode>General</c:formatCode>
                <c:ptCount val="2"/>
                <c:pt idx="0">
                  <c:v>103.98461331095722</c:v>
                </c:pt>
                <c:pt idx="1">
                  <c:v>103.98461331095722</c:v>
                </c:pt>
              </c:numCache>
            </c:numRef>
          </c:xVal>
          <c:yVal>
            <c:numRef>
              <c:f>'4'!$G$39:$G$40</c:f>
              <c:numCache>
                <c:formatCode>General</c:formatCode>
                <c:ptCount val="2"/>
                <c:pt idx="0">
                  <c:v>249.33807531599183</c:v>
                </c:pt>
                <c:pt idx="1">
                  <c:v>-41.368848694077428</c:v>
                </c:pt>
              </c:numCache>
            </c:numRef>
          </c:yVal>
          <c:smooth val="1"/>
          <c:extLst>
            <c:ext xmlns:c16="http://schemas.microsoft.com/office/drawing/2014/chart" uri="{C3380CC4-5D6E-409C-BE32-E72D297353CC}">
              <c16:uniqueId val="{00000005-D345-48C9-B7C4-C7E799A2B976}"/>
            </c:ext>
          </c:extLst>
        </c:ser>
        <c:ser>
          <c:idx val="8"/>
          <c:order val="6"/>
          <c:tx>
            <c:strRef>
              <c:f>'4'!$H$20</c:f>
              <c:strCache>
                <c:ptCount val="1"/>
                <c:pt idx="0">
                  <c:v>4500</c:v>
                </c:pt>
              </c:strCache>
            </c:strRef>
          </c:tx>
          <c:spPr>
            <a:ln w="19050" cap="rnd">
              <a:solidFill>
                <a:schemeClr val="accent3">
                  <a:lumMod val="60000"/>
                </a:schemeClr>
              </a:solidFill>
              <a:round/>
            </a:ln>
            <a:effectLst/>
          </c:spPr>
          <c:marker>
            <c:symbol val="none"/>
          </c:marker>
          <c:xVal>
            <c:numRef>
              <c:f>'4'!$H$37:$H$38</c:f>
              <c:numCache>
                <c:formatCode>General</c:formatCode>
                <c:ptCount val="2"/>
                <c:pt idx="0">
                  <c:v>98.945713843186383</c:v>
                </c:pt>
                <c:pt idx="1">
                  <c:v>98.945713843186383</c:v>
                </c:pt>
              </c:numCache>
            </c:numRef>
          </c:xVal>
          <c:yVal>
            <c:numRef>
              <c:f>'4'!$H$39:$H$40</c:f>
              <c:numCache>
                <c:formatCode>General</c:formatCode>
                <c:ptCount val="2"/>
                <c:pt idx="0">
                  <c:v>245.43292822846945</c:v>
                </c:pt>
                <c:pt idx="1">
                  <c:v>-47.541500542096685</c:v>
                </c:pt>
              </c:numCache>
            </c:numRef>
          </c:yVal>
          <c:smooth val="1"/>
          <c:extLst>
            <c:ext xmlns:c16="http://schemas.microsoft.com/office/drawing/2014/chart" uri="{C3380CC4-5D6E-409C-BE32-E72D297353CC}">
              <c16:uniqueId val="{00000006-D345-48C9-B7C4-C7E799A2B976}"/>
            </c:ext>
          </c:extLst>
        </c:ser>
        <c:ser>
          <c:idx val="9"/>
          <c:order val="7"/>
          <c:tx>
            <c:strRef>
              <c:f>'4'!$I$20</c:f>
              <c:strCache>
                <c:ptCount val="1"/>
                <c:pt idx="0">
                  <c:v>4000</c:v>
                </c:pt>
              </c:strCache>
            </c:strRef>
          </c:tx>
          <c:spPr>
            <a:ln w="19050" cap="rnd">
              <a:solidFill>
                <a:schemeClr val="accent4">
                  <a:lumMod val="60000"/>
                </a:schemeClr>
              </a:solidFill>
              <a:round/>
            </a:ln>
            <a:effectLst/>
          </c:spPr>
          <c:marker>
            <c:symbol val="none"/>
          </c:marker>
          <c:xVal>
            <c:numRef>
              <c:f>'4'!$I$37:$I$38</c:f>
              <c:numCache>
                <c:formatCode>General</c:formatCode>
                <c:ptCount val="2"/>
                <c:pt idx="0">
                  <c:v>97.558291064110406</c:v>
                </c:pt>
                <c:pt idx="1">
                  <c:v>97.558291064110406</c:v>
                </c:pt>
              </c:numCache>
            </c:numRef>
          </c:xVal>
          <c:yVal>
            <c:numRef>
              <c:f>'4'!$I$39:$I$40</c:f>
              <c:numCache>
                <c:formatCode>General</c:formatCode>
                <c:ptCount val="2"/>
                <c:pt idx="0">
                  <c:v>244.35767557468557</c:v>
                </c:pt>
                <c:pt idx="1">
                  <c:v>-49.241093446464731</c:v>
                </c:pt>
              </c:numCache>
            </c:numRef>
          </c:yVal>
          <c:smooth val="1"/>
          <c:extLst>
            <c:ext xmlns:c16="http://schemas.microsoft.com/office/drawing/2014/chart" uri="{C3380CC4-5D6E-409C-BE32-E72D297353CC}">
              <c16:uniqueId val="{00000007-D345-48C9-B7C4-C7E799A2B976}"/>
            </c:ext>
          </c:extLst>
        </c:ser>
        <c:ser>
          <c:idx val="10"/>
          <c:order val="8"/>
          <c:tx>
            <c:strRef>
              <c:f>'4'!$J$20</c:f>
              <c:strCache>
                <c:ptCount val="1"/>
                <c:pt idx="0">
                  <c:v>3500</c:v>
                </c:pt>
              </c:strCache>
            </c:strRef>
          </c:tx>
          <c:spPr>
            <a:ln w="19050" cap="rnd">
              <a:solidFill>
                <a:schemeClr val="accent5">
                  <a:lumMod val="60000"/>
                </a:schemeClr>
              </a:solidFill>
              <a:round/>
            </a:ln>
            <a:effectLst/>
          </c:spPr>
          <c:marker>
            <c:symbol val="none"/>
          </c:marker>
          <c:xVal>
            <c:numRef>
              <c:f>'4'!$J$37:$J$38</c:f>
              <c:numCache>
                <c:formatCode>General</c:formatCode>
                <c:ptCount val="2"/>
                <c:pt idx="0">
                  <c:v>93.757232963750198</c:v>
                </c:pt>
                <c:pt idx="1">
                  <c:v>93.757232963750198</c:v>
                </c:pt>
              </c:numCache>
            </c:numRef>
          </c:xVal>
          <c:yVal>
            <c:numRef>
              <c:f>'4'!$J$39:$J$40</c:f>
              <c:numCache>
                <c:formatCode>General</c:formatCode>
                <c:ptCount val="2"/>
                <c:pt idx="0">
                  <c:v>241.41185554690639</c:v>
                </c:pt>
                <c:pt idx="1">
                  <c:v>-53.897389619405999</c:v>
                </c:pt>
              </c:numCache>
            </c:numRef>
          </c:yVal>
          <c:smooth val="1"/>
          <c:extLst>
            <c:ext xmlns:c16="http://schemas.microsoft.com/office/drawing/2014/chart" uri="{C3380CC4-5D6E-409C-BE32-E72D297353CC}">
              <c16:uniqueId val="{00000008-D345-48C9-B7C4-C7E799A2B976}"/>
            </c:ext>
          </c:extLst>
        </c:ser>
        <c:ser>
          <c:idx val="11"/>
          <c:order val="9"/>
          <c:tx>
            <c:strRef>
              <c:f>'4'!$K$20</c:f>
              <c:strCache>
                <c:ptCount val="1"/>
                <c:pt idx="0">
                  <c:v>3000</c:v>
                </c:pt>
              </c:strCache>
            </c:strRef>
          </c:tx>
          <c:spPr>
            <a:ln w="19050" cap="rnd">
              <a:solidFill>
                <a:schemeClr val="accent6">
                  <a:lumMod val="60000"/>
                </a:schemeClr>
              </a:solidFill>
              <a:round/>
            </a:ln>
            <a:effectLst/>
          </c:spPr>
          <c:marker>
            <c:symbol val="none"/>
          </c:marker>
          <c:xVal>
            <c:numRef>
              <c:f>'4'!$K$37:$K$38</c:f>
              <c:numCache>
                <c:formatCode>General</c:formatCode>
                <c:ptCount val="2"/>
                <c:pt idx="0">
                  <c:v>89.562126921233556</c:v>
                </c:pt>
                <c:pt idx="1">
                  <c:v>89.562126921233556</c:v>
                </c:pt>
              </c:numCache>
            </c:numRef>
          </c:xVal>
          <c:yVal>
            <c:numRef>
              <c:f>'4'!$K$39:$K$40</c:f>
              <c:numCache>
                <c:formatCode>General</c:formatCode>
                <c:ptCount val="2"/>
                <c:pt idx="0">
                  <c:v>238.160648363956</c:v>
                </c:pt>
                <c:pt idx="1">
                  <c:v>-59.036394521488887</c:v>
                </c:pt>
              </c:numCache>
            </c:numRef>
          </c:yVal>
          <c:smooth val="1"/>
          <c:extLst>
            <c:ext xmlns:c16="http://schemas.microsoft.com/office/drawing/2014/chart" uri="{C3380CC4-5D6E-409C-BE32-E72D297353CC}">
              <c16:uniqueId val="{00000009-D345-48C9-B7C4-C7E799A2B976}"/>
            </c:ext>
          </c:extLst>
        </c:ser>
        <c:ser>
          <c:idx val="12"/>
          <c:order val="10"/>
          <c:tx>
            <c:strRef>
              <c:f>'4'!$L$20</c:f>
              <c:strCache>
                <c:ptCount val="1"/>
                <c:pt idx="0">
                  <c:v>2500</c:v>
                </c:pt>
              </c:strCache>
            </c:strRef>
          </c:tx>
          <c:spPr>
            <a:ln w="19050" cap="rnd">
              <a:solidFill>
                <a:schemeClr val="accent1">
                  <a:lumMod val="80000"/>
                  <a:lumOff val="20000"/>
                </a:schemeClr>
              </a:solidFill>
              <a:round/>
            </a:ln>
            <a:effectLst/>
          </c:spPr>
          <c:marker>
            <c:symbol val="none"/>
          </c:marker>
          <c:xVal>
            <c:numRef>
              <c:f>'4'!$L$37:$L$38</c:f>
              <c:numCache>
                <c:formatCode>General</c:formatCode>
                <c:ptCount val="2"/>
                <c:pt idx="0">
                  <c:v>85.052702704746849</c:v>
                </c:pt>
                <c:pt idx="1">
                  <c:v>85.052702704746849</c:v>
                </c:pt>
              </c:numCache>
            </c:numRef>
          </c:xVal>
          <c:yVal>
            <c:numRef>
              <c:f>'4'!$L$39:$L$40</c:f>
              <c:numCache>
                <c:formatCode>General</c:formatCode>
                <c:ptCount val="2"/>
                <c:pt idx="0">
                  <c:v>234.66584459617883</c:v>
                </c:pt>
                <c:pt idx="1">
                  <c:v>-64.560439186685073</c:v>
                </c:pt>
              </c:numCache>
            </c:numRef>
          </c:yVal>
          <c:smooth val="1"/>
          <c:extLst>
            <c:ext xmlns:c16="http://schemas.microsoft.com/office/drawing/2014/chart" uri="{C3380CC4-5D6E-409C-BE32-E72D297353CC}">
              <c16:uniqueId val="{0000000A-D345-48C9-B7C4-C7E799A2B976}"/>
            </c:ext>
          </c:extLst>
        </c:ser>
        <c:ser>
          <c:idx val="13"/>
          <c:order val="11"/>
          <c:tx>
            <c:strRef>
              <c:f>'4'!$M$20</c:f>
              <c:strCache>
                <c:ptCount val="1"/>
                <c:pt idx="0">
                  <c:v>2000</c:v>
                </c:pt>
              </c:strCache>
            </c:strRef>
          </c:tx>
          <c:spPr>
            <a:ln w="19050" cap="rnd">
              <a:solidFill>
                <a:schemeClr val="accent2">
                  <a:lumMod val="80000"/>
                  <a:lumOff val="20000"/>
                </a:schemeClr>
              </a:solidFill>
              <a:round/>
            </a:ln>
            <a:effectLst/>
          </c:spPr>
          <c:marker>
            <c:symbol val="none"/>
          </c:marker>
          <c:xVal>
            <c:numRef>
              <c:f>'4'!$M$37:$M$38</c:f>
              <c:numCache>
                <c:formatCode>General</c:formatCode>
                <c:ptCount val="2"/>
                <c:pt idx="0">
                  <c:v>79.710250170228051</c:v>
                </c:pt>
                <c:pt idx="1">
                  <c:v>79.710250170228051</c:v>
                </c:pt>
              </c:numCache>
            </c:numRef>
          </c:xVal>
          <c:yVal>
            <c:numRef>
              <c:f>'4'!$M$39:$M$40</c:f>
              <c:numCache>
                <c:formatCode>General</c:formatCode>
                <c:ptCount val="2"/>
                <c:pt idx="0">
                  <c:v>230.52544388192675</c:v>
                </c:pt>
                <c:pt idx="1">
                  <c:v>-71.104943541470647</c:v>
                </c:pt>
              </c:numCache>
            </c:numRef>
          </c:yVal>
          <c:smooth val="1"/>
          <c:extLst>
            <c:ext xmlns:c16="http://schemas.microsoft.com/office/drawing/2014/chart" uri="{C3380CC4-5D6E-409C-BE32-E72D297353CC}">
              <c16:uniqueId val="{0000000B-D345-48C9-B7C4-C7E799A2B976}"/>
            </c:ext>
          </c:extLst>
        </c:ser>
        <c:ser>
          <c:idx val="14"/>
          <c:order val="12"/>
          <c:tx>
            <c:strRef>
              <c:f>'4'!$N$20</c:f>
              <c:strCache>
                <c:ptCount val="1"/>
                <c:pt idx="0">
                  <c:v>1700</c:v>
                </c:pt>
              </c:strCache>
            </c:strRef>
          </c:tx>
          <c:spPr>
            <a:ln w="19050" cap="rnd">
              <a:solidFill>
                <a:schemeClr val="accent3">
                  <a:lumMod val="80000"/>
                  <a:lumOff val="20000"/>
                </a:schemeClr>
              </a:solidFill>
              <a:round/>
            </a:ln>
            <a:effectLst/>
          </c:spPr>
          <c:marker>
            <c:symbol val="none"/>
          </c:marker>
          <c:xVal>
            <c:numRef>
              <c:f>'4'!$N$37:$N$38</c:f>
              <c:numCache>
                <c:formatCode>General</c:formatCode>
                <c:ptCount val="2"/>
                <c:pt idx="0">
                  <c:v>72.564982266576024</c:v>
                </c:pt>
                <c:pt idx="1">
                  <c:v>72.564982266576024</c:v>
                </c:pt>
              </c:numCache>
            </c:numRef>
          </c:xVal>
          <c:yVal>
            <c:numRef>
              <c:f>'4'!$N$39:$N$40</c:f>
              <c:numCache>
                <c:formatCode>General</c:formatCode>
                <c:ptCount val="2"/>
                <c:pt idx="0">
                  <c:v>224.98786125659643</c:v>
                </c:pt>
                <c:pt idx="1">
                  <c:v>-79.857896723444355</c:v>
                </c:pt>
              </c:numCache>
            </c:numRef>
          </c:yVal>
          <c:smooth val="1"/>
          <c:extLst>
            <c:ext xmlns:c16="http://schemas.microsoft.com/office/drawing/2014/chart" uri="{C3380CC4-5D6E-409C-BE32-E72D297353CC}">
              <c16:uniqueId val="{0000000C-D345-48C9-B7C4-C7E799A2B976}"/>
            </c:ext>
          </c:extLst>
        </c:ser>
        <c:ser>
          <c:idx val="15"/>
          <c:order val="13"/>
          <c:tx>
            <c:strRef>
              <c:f>'4'!$O$20</c:f>
              <c:strCache>
                <c:ptCount val="1"/>
                <c:pt idx="0">
                  <c:v>1500</c:v>
                </c:pt>
              </c:strCache>
            </c:strRef>
          </c:tx>
          <c:spPr>
            <a:ln w="19050" cap="rnd">
              <a:solidFill>
                <a:schemeClr val="accent4">
                  <a:lumMod val="80000"/>
                  <a:lumOff val="20000"/>
                </a:schemeClr>
              </a:solidFill>
              <a:round/>
            </a:ln>
            <a:effectLst/>
          </c:spPr>
          <c:marker>
            <c:symbol val="none"/>
          </c:marker>
          <c:xVal>
            <c:numRef>
              <c:f>'4'!$O$37:$O$38</c:f>
              <c:numCache>
                <c:formatCode>General</c:formatCode>
                <c:ptCount val="2"/>
                <c:pt idx="0">
                  <c:v>63.52686062499906</c:v>
                </c:pt>
                <c:pt idx="1">
                  <c:v>63.52686062499906</c:v>
                </c:pt>
              </c:numCache>
            </c:numRef>
          </c:xVal>
          <c:yVal>
            <c:numRef>
              <c:f>'4'!$O$39:$O$40</c:f>
              <c:numCache>
                <c:formatCode>General</c:formatCode>
                <c:ptCount val="2"/>
                <c:pt idx="0">
                  <c:v>217.98331698437426</c:v>
                </c:pt>
                <c:pt idx="1">
                  <c:v>-90.929595734376164</c:v>
                </c:pt>
              </c:numCache>
            </c:numRef>
          </c:yVal>
          <c:smooth val="1"/>
          <c:extLst>
            <c:ext xmlns:c16="http://schemas.microsoft.com/office/drawing/2014/chart" uri="{C3380CC4-5D6E-409C-BE32-E72D297353CC}">
              <c16:uniqueId val="{0000000D-D345-48C9-B7C4-C7E799A2B976}"/>
            </c:ext>
          </c:extLst>
        </c:ser>
        <c:ser>
          <c:idx val="16"/>
          <c:order val="14"/>
          <c:tx>
            <c:strRef>
              <c:f>'4'!$P$20</c:f>
              <c:strCache>
                <c:ptCount val="1"/>
                <c:pt idx="0">
                  <c:v>1000</c:v>
                </c:pt>
              </c:strCache>
            </c:strRef>
          </c:tx>
          <c:spPr>
            <a:ln w="19050" cap="rnd">
              <a:solidFill>
                <a:schemeClr val="accent5">
                  <a:lumMod val="80000"/>
                  <a:lumOff val="20000"/>
                </a:schemeClr>
              </a:solidFill>
              <a:round/>
            </a:ln>
            <a:effectLst/>
          </c:spPr>
          <c:marker>
            <c:symbol val="none"/>
          </c:marker>
          <c:xVal>
            <c:numRef>
              <c:f>'4'!$P$37:$P$38</c:f>
              <c:numCache>
                <c:formatCode>General</c:formatCode>
                <c:ptCount val="2"/>
                <c:pt idx="0">
                  <c:v>49.968463413983088</c:v>
                </c:pt>
                <c:pt idx="1">
                  <c:v>49.968463413983088</c:v>
                </c:pt>
              </c:numCache>
            </c:numRef>
          </c:xVal>
          <c:yVal>
            <c:numRef>
              <c:f>'4'!$P$39:$P$40</c:f>
              <c:numCache>
                <c:formatCode>General</c:formatCode>
                <c:ptCount val="2"/>
                <c:pt idx="0">
                  <c:v>207.47555914583688</c:v>
                </c:pt>
                <c:pt idx="1">
                  <c:v>-107.53863231787074</c:v>
                </c:pt>
              </c:numCache>
            </c:numRef>
          </c:yVal>
          <c:smooth val="1"/>
          <c:extLst>
            <c:ext xmlns:c16="http://schemas.microsoft.com/office/drawing/2014/chart" uri="{C3380CC4-5D6E-409C-BE32-E72D297353CC}">
              <c16:uniqueId val="{0000000E-D345-48C9-B7C4-C7E799A2B976}"/>
            </c:ext>
          </c:extLst>
        </c:ser>
        <c:ser>
          <c:idx val="3"/>
          <c:order val="15"/>
          <c:spPr>
            <a:ln w="19050" cap="rnd">
              <a:solidFill>
                <a:schemeClr val="tx1"/>
              </a:solidFill>
              <a:round/>
            </a:ln>
            <a:effectLst/>
          </c:spPr>
          <c:marker>
            <c:symbol val="none"/>
          </c:marker>
          <c:xVal>
            <c:numRef>
              <c:f>'4'!$R$37:$R$38</c:f>
              <c:numCache>
                <c:formatCode>General</c:formatCode>
                <c:ptCount val="2"/>
                <c:pt idx="0">
                  <c:v>0</c:v>
                </c:pt>
                <c:pt idx="1">
                  <c:v>750</c:v>
                </c:pt>
              </c:numCache>
            </c:numRef>
          </c:xVal>
          <c:yVal>
            <c:numRef>
              <c:f>'4'!$S$39:$S$40</c:f>
              <c:numCache>
                <c:formatCode>General</c:formatCode>
                <c:ptCount val="2"/>
                <c:pt idx="0">
                  <c:v>-168.75</c:v>
                </c:pt>
                <c:pt idx="1">
                  <c:v>750</c:v>
                </c:pt>
              </c:numCache>
            </c:numRef>
          </c:yVal>
          <c:smooth val="1"/>
          <c:extLst>
            <c:ext xmlns:c16="http://schemas.microsoft.com/office/drawing/2014/chart" uri="{C3380CC4-5D6E-409C-BE32-E72D297353CC}">
              <c16:uniqueId val="{0000000F-D345-48C9-B7C4-C7E799A2B976}"/>
            </c:ext>
          </c:extLst>
        </c:ser>
        <c:ser>
          <c:idx val="2"/>
          <c:order val="16"/>
          <c:spPr>
            <a:ln w="19050" cap="rnd">
              <a:solidFill>
                <a:schemeClr val="tx1"/>
              </a:solidFill>
              <a:round/>
            </a:ln>
            <a:effectLst/>
          </c:spPr>
          <c:marker>
            <c:symbol val="none"/>
          </c:marker>
          <c:xVal>
            <c:numRef>
              <c:f>'4'!$R$37:$R$38</c:f>
              <c:numCache>
                <c:formatCode>General</c:formatCode>
                <c:ptCount val="2"/>
                <c:pt idx="0">
                  <c:v>0</c:v>
                </c:pt>
                <c:pt idx="1">
                  <c:v>750</c:v>
                </c:pt>
              </c:numCache>
            </c:numRef>
          </c:xVal>
          <c:yVal>
            <c:numRef>
              <c:f>'4'!$R$39:$R$40</c:f>
              <c:numCache>
                <c:formatCode>General</c:formatCode>
                <c:ptCount val="2"/>
                <c:pt idx="0">
                  <c:v>168.75</c:v>
                </c:pt>
                <c:pt idx="1">
                  <c:v>750</c:v>
                </c:pt>
              </c:numCache>
            </c:numRef>
          </c:yVal>
          <c:smooth val="1"/>
          <c:extLst>
            <c:ext xmlns:c16="http://schemas.microsoft.com/office/drawing/2014/chart" uri="{C3380CC4-5D6E-409C-BE32-E72D297353CC}">
              <c16:uniqueId val="{00000010-D345-48C9-B7C4-C7E799A2B976}"/>
            </c:ext>
          </c:extLst>
        </c:ser>
        <c:dLbls>
          <c:showLegendKey val="0"/>
          <c:showVal val="0"/>
          <c:showCatName val="0"/>
          <c:showSerName val="0"/>
          <c:showPercent val="0"/>
          <c:showBubbleSize val="0"/>
        </c:dLbls>
        <c:axId val="647518416"/>
        <c:axId val="647516448"/>
      </c:scatterChart>
      <c:valAx>
        <c:axId val="647518416"/>
        <c:scaling>
          <c:orientation val="minMax"/>
          <c:max val="2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a:t>
                </a:r>
                <a:r>
                  <a:rPr lang="en-GB" baseline="0"/>
                  <a:t> Stress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16448"/>
        <c:crosses val="autoZero"/>
        <c:crossBetween val="midCat"/>
      </c:valAx>
      <c:valAx>
        <c:axId val="6475164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Alernating Stress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18416"/>
        <c:crosses val="autoZero"/>
        <c:crossBetween val="midCat"/>
      </c:valAx>
      <c:spPr>
        <a:noFill/>
        <a:ln>
          <a:noFill/>
        </a:ln>
        <a:effectLst/>
      </c:spPr>
    </c:plotArea>
    <c:legend>
      <c:legendPos val="b"/>
      <c:legendEntry>
        <c:idx val="0"/>
        <c:delete val="1"/>
      </c:legendEntry>
      <c:legendEntry>
        <c:idx val="1"/>
        <c:delete val="1"/>
      </c:legendEntry>
      <c:legendEntry>
        <c:idx val="15"/>
        <c:delete val="1"/>
      </c:legendEntry>
      <c:legendEntry>
        <c:idx val="16"/>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Fatigue</a:t>
            </a:r>
            <a:r>
              <a:rPr lang="en-GB" baseline="0"/>
              <a:t> Saftey Factors Crankshaft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'4'!$D$20:$P$20</c:f>
              <c:numCache>
                <c:formatCode>General</c:formatCode>
                <c:ptCount val="13"/>
                <c:pt idx="0">
                  <c:v>6000</c:v>
                </c:pt>
                <c:pt idx="1">
                  <c:v>5700</c:v>
                </c:pt>
                <c:pt idx="2">
                  <c:v>5500</c:v>
                </c:pt>
                <c:pt idx="3">
                  <c:v>5000</c:v>
                </c:pt>
                <c:pt idx="4">
                  <c:v>4500</c:v>
                </c:pt>
                <c:pt idx="5">
                  <c:v>4000</c:v>
                </c:pt>
                <c:pt idx="6">
                  <c:v>3500</c:v>
                </c:pt>
                <c:pt idx="7">
                  <c:v>3000</c:v>
                </c:pt>
                <c:pt idx="8">
                  <c:v>2500</c:v>
                </c:pt>
                <c:pt idx="9">
                  <c:v>2000</c:v>
                </c:pt>
                <c:pt idx="10">
                  <c:v>1700</c:v>
                </c:pt>
                <c:pt idx="11">
                  <c:v>1500</c:v>
                </c:pt>
                <c:pt idx="12">
                  <c:v>1000</c:v>
                </c:pt>
              </c:numCache>
            </c:numRef>
          </c:xVal>
          <c:yVal>
            <c:numRef>
              <c:f>'4'!$D$35:$P$35</c:f>
              <c:numCache>
                <c:formatCode>General</c:formatCode>
                <c:ptCount val="13"/>
                <c:pt idx="0">
                  <c:v>1.2275216493921941</c:v>
                </c:pt>
                <c:pt idx="1">
                  <c:v>1.2463376569282929</c:v>
                </c:pt>
                <c:pt idx="2">
                  <c:v>1.2869338423814818</c:v>
                </c:pt>
                <c:pt idx="3">
                  <c:v>1.3978362507380526</c:v>
                </c:pt>
                <c:pt idx="4">
                  <c:v>1.480480646361727</c:v>
                </c:pt>
                <c:pt idx="5">
                  <c:v>1.5047350964164181</c:v>
                </c:pt>
                <c:pt idx="6">
                  <c:v>1.5748611378094381</c:v>
                </c:pt>
                <c:pt idx="7">
                  <c:v>1.6591669553963264</c:v>
                </c:pt>
                <c:pt idx="8">
                  <c:v>1.7590639348734292</c:v>
                </c:pt>
                <c:pt idx="9">
                  <c:v>1.8920426593771813</c:v>
                </c:pt>
                <c:pt idx="10">
                  <c:v>2.1005018430250137</c:v>
                </c:pt>
                <c:pt idx="11">
                  <c:v>2.4313566708598469</c:v>
                </c:pt>
                <c:pt idx="12">
                  <c:v>3.1521300630544764</c:v>
                </c:pt>
              </c:numCache>
            </c:numRef>
          </c:yVal>
          <c:smooth val="1"/>
          <c:extLst>
            <c:ext xmlns:c16="http://schemas.microsoft.com/office/drawing/2014/chart" uri="{C3380CC4-5D6E-409C-BE32-E72D297353CC}">
              <c16:uniqueId val="{00000000-8429-4549-A268-F3BAC1945BFF}"/>
            </c:ext>
          </c:extLst>
        </c:ser>
        <c:dLbls>
          <c:showLegendKey val="0"/>
          <c:showVal val="0"/>
          <c:showCatName val="0"/>
          <c:showSerName val="0"/>
          <c:showPercent val="0"/>
          <c:showBubbleSize val="0"/>
        </c:dLbls>
        <c:axId val="420597304"/>
        <c:axId val="418062208"/>
      </c:scatterChart>
      <c:valAx>
        <c:axId val="4205973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8062208"/>
        <c:crosses val="autoZero"/>
        <c:crossBetween val="midCat"/>
      </c:valAx>
      <c:valAx>
        <c:axId val="418062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FSF</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059730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2" ma:contentTypeDescription="Create a new document." ma:contentTypeScope="" ma:versionID="74b8f2a487d3fb07c6cc479b4efa1576">
  <xsd:schema xmlns:xsd="http://www.w3.org/2001/XMLSchema" xmlns:xs="http://www.w3.org/2001/XMLSchema" xmlns:p="http://schemas.microsoft.com/office/2006/metadata/properties" xmlns:ns3="1c03a1d9-70c4-477b-aef0-fd07cc731e16" targetNamespace="http://schemas.microsoft.com/office/2006/metadata/properties" ma:root="true" ma:fieldsID="98d9fb7a79751e32cee5df7f3c5db338" ns3:_="">
    <xsd:import namespace="1c03a1d9-70c4-477b-aef0-fd07cc731e16"/>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ASM20</b:Tag>
    <b:SourceType>InternetSite</b:SourceType>
    <b:Guid>{D6D09348-F3E1-40FC-96BF-39E1F1206072}</b:Guid>
    <b:Author>
      <b:Author>
        <b:Corporate>ASM</b:Corporate>
      </b:Author>
    </b:Author>
    <b:Title>AISI 4340 Steel, normalized, 100 mm (4 in.) round</b:Title>
    <b:Year>2020</b:Year>
    <b:YearAccessed>2020</b:YearAccessed>
    <b:MonthAccessed>02</b:MonthAccessed>
    <b:DayAccessed>09</b:DayAccessed>
    <b:URL>http://asm.matweb.com/search/SpecificMaterial.asp?bassnum=M434AE</b:URL>
    <b:RefOrder>1</b:RefOrder>
  </b:Source>
  <b:Source>
    <b:Tag>Pet</b:Tag>
    <b:SourceType>JournalArticle</b:SourceType>
    <b:Guid>{0A3F688D-F234-4320-9A73-5527F41D395C}</b:Guid>
    <b:Title>Design Factors for Stress Concentration</b:Title>
    <b:Author>
      <b:Author>
        <b:NameList>
          <b:Person>
            <b:Last>Peterson</b:Last>
            <b:Middle>E</b:Middle>
            <b:First>R</b:First>
          </b:Person>
        </b:NameList>
      </b:Author>
    </b:Author>
    <b:BookTitle>Machine Design</b:BookTitle>
    <b:JournalName>Machine Design</b:JournalName>
    <b:Year>1951</b:Year>
    <b:Pages>169</b:Pages>
    <b:Volume>23</b:Volume>
    <b:Issue>2</b:Issue>
    <b:RefOrder>2</b:RefOrder>
  </b:Source>
  <b:Source>
    <b:Tag>AZo12</b:Tag>
    <b:SourceType>InternetSite</b:SourceType>
    <b:Guid>{C3D63AE7-F3C6-4A12-A2F0-A8EC9069C783}</b:Guid>
    <b:Author>
      <b:Author>
        <b:Corporate>AZoM</b:Corporate>
      </b:Author>
    </b:Author>
    <b:Title>AISI 4340 Alloy Steel (UNS G43400)</b:Title>
    <b:Year>2012</b:Year>
    <b:YearAccessed>2020</b:YearAccessed>
    <b:MonthAccessed>02</b:MonthAccessed>
    <b:DayAccessed>09</b:DayAccessed>
    <b:URL>https://www.azom.com/article.aspx?ArticleID=6772</b:URL>
    <b:RefOrder>3</b:RefOrder>
  </b:Source>
  <b:Source>
    <b:Tag>Nod06</b:Tag>
    <b:SourceType>JournalArticle</b:SourceType>
    <b:Guid>{2DD29100-8E49-44BC-AC7B-992DB9A773D8}</b:Guid>
    <b:Title>Stress Concentration Factor Formulas Useful for All Notch Shapes in a Flat Test Specimen Under Tension and Bending</b:Title>
    <b:Year>2006</b:Year>
    <b:JournalName>International Journal of Fatigue</b:JournalName>
    <b:Pages>151-163</b:Pages>
    <b:Volume>28</b:Volume>
    <b:Author>
      <b:Author>
        <b:NameList>
          <b:Person>
            <b:Last>Noda</b:Last>
            <b:First>Nao-Aki</b:First>
          </b:Person>
          <b:Person>
            <b:Last>Takase</b:Last>
            <b:First>Y</b:First>
          </b:Person>
        </b:NameList>
      </b:Author>
    </b:Author>
    <b:RefOrder>4</b:RefOrder>
  </b:Source>
  <b:Source>
    <b:Tag>ARP20</b:Tag>
    <b:SourceType>InternetSite</b:SourceType>
    <b:Guid>{3F10F18F-DA22-4C01-B913-8DA24BA4B184}</b:Guid>
    <b:Author>
      <b:Author>
        <b:Corporate>ARP</b:Corporate>
      </b:Author>
    </b:Author>
    <b:Title>Material Specification</b:Title>
    <b:Year>2020</b:Year>
    <b:Pages>20-21</b:Pages>
    <b:YearAccessed>2020</b:YearAccessed>
    <b:MonthAccessed>02</b:MonthAccessed>
    <b:DayAccessed>09</b:DayAccessed>
    <b:URL>https://arpcatalog.com/20/</b:URL>
    <b:RefOrder>5</b:RefOrder>
  </b:Source>
  <b:Source>
    <b:Tag>AZo121</b:Tag>
    <b:SourceType>InternetSite</b:SourceType>
    <b:Guid>{60B8A497-AC6D-49A0-B64A-5BE941A8A4B8}</b:Guid>
    <b:Author>
      <b:Author>
        <b:Corporate>AZoM</b:Corporate>
      </b:Author>
    </b:Author>
    <b:Title>AISI 8740 Alloy Steel (UNS G87400)</b:Title>
    <b:Year>2012</b:Year>
    <b:YearAccessed>2020</b:YearAccessed>
    <b:MonthAccessed>02</b:MonthAccessed>
    <b:DayAccessed>09</b:DayAccessed>
    <b:URL>https://www.azom.com/article.aspx?ArticleID=6766</b:URL>
    <b:RefOrder>6</b:RefOrder>
  </b:Source>
</b:Sources>
</file>

<file path=customXml/itemProps1.xml><?xml version="1.0" encoding="utf-8"?>
<ds:datastoreItem xmlns:ds="http://schemas.openxmlformats.org/officeDocument/2006/customXml" ds:itemID="{D4BD985C-0B07-4462-A677-A47E26ECCA6D}">
  <ds:schemaRefs>
    <ds:schemaRef ds:uri="http://schemas.microsoft.com/sharepoint/v3/contenttype/forms"/>
  </ds:schemaRefs>
</ds:datastoreItem>
</file>

<file path=customXml/itemProps2.xml><?xml version="1.0" encoding="utf-8"?>
<ds:datastoreItem xmlns:ds="http://schemas.openxmlformats.org/officeDocument/2006/customXml" ds:itemID="{84F5F983-E238-438F-B8DC-98B5C79F2B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8B7DF68-4F34-4E6C-82AB-E694486E32CC}">
  <ds:schemaRefs>
    <ds:schemaRef ds:uri="http://purl.org/dc/terms/"/>
    <ds:schemaRef ds:uri="http://schemas.openxmlformats.org/package/2006/metadata/core-properties"/>
    <ds:schemaRef ds:uri="1c03a1d9-70c4-477b-aef0-fd07cc731e16"/>
    <ds:schemaRef ds:uri="http://purl.org/dc/dcmitype/"/>
    <ds:schemaRef ds:uri="http://schemas.microsoft.com/office/infopath/2007/PartnerControls"/>
    <ds:schemaRef ds:uri="http://schemas.microsoft.com/office/2006/documentManagement/types"/>
    <ds:schemaRef ds:uri="http://schemas.microsoft.com/office/2006/metadata/properties"/>
    <ds:schemaRef ds:uri="http://purl.org/dc/elements/1.1/"/>
    <ds:schemaRef ds:uri="http://www.w3.org/XML/1998/namespace"/>
  </ds:schemaRefs>
</ds:datastoreItem>
</file>

<file path=customXml/itemProps4.xml><?xml version="1.0" encoding="utf-8"?>
<ds:datastoreItem xmlns:ds="http://schemas.openxmlformats.org/officeDocument/2006/customXml" ds:itemID="{A84585AC-B10B-44E2-94AF-DDB4E9B238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2</Template>
  <TotalTime>1</TotalTime>
  <Pages>42</Pages>
  <Words>4268</Words>
  <Characters>24328</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Hopkins (P149588)</dc:creator>
  <cp:keywords/>
  <dc:description/>
  <cp:lastModifiedBy>Christopher Hopkins (P149588)</cp:lastModifiedBy>
  <cp:revision>1</cp:revision>
  <dcterms:created xsi:type="dcterms:W3CDTF">2020-02-10T07:53:00Z</dcterms:created>
  <dcterms:modified xsi:type="dcterms:W3CDTF">2020-02-10T07:54:00Z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