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DF5A33D" w14:textId="77777777" w:rsidR="003C39E2" w:rsidRDefault="003C39E2" w:rsidP="00B6294C">
      <w:pPr>
        <w:pStyle w:val="Title"/>
        <w:spacing w:line="360" w:lineRule="auto"/>
      </w:pPr>
      <w:r w:rsidRPr="003C39E2">
        <w:rPr>
          <w:noProof/>
          <w:lang w:bidi="ar-SA"/>
        </w:rPr>
        <w:drawing>
          <wp:anchor distT="0" distB="0" distL="114300" distR="114300" simplePos="0" relativeHeight="251659264" behindDoc="0" locked="0" layoutInCell="1" allowOverlap="1" wp14:anchorId="3C8DACF4" wp14:editId="2230CF8E">
            <wp:simplePos x="0" y="0"/>
            <wp:positionH relativeFrom="column">
              <wp:align>left</wp:align>
            </wp:positionH>
            <wp:positionV relativeFrom="paragraph">
              <wp:align>top</wp:align>
            </wp:positionV>
            <wp:extent cx="1809750" cy="723900"/>
            <wp:effectExtent l="0" t="0" r="0" b="0"/>
            <wp:wrapSquare wrapText="bothSides"/>
            <wp:docPr id="2"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63843C0A" w14:textId="77777777" w:rsidR="003C39E2" w:rsidRDefault="003C39E2" w:rsidP="00B6294C">
      <w:pPr>
        <w:pStyle w:val="Title"/>
        <w:spacing w:line="360" w:lineRule="auto"/>
      </w:pPr>
    </w:p>
    <w:p w14:paraId="63004683" w14:textId="77777777" w:rsidR="00304FA6" w:rsidRDefault="004F1C6D" w:rsidP="00B6294C">
      <w:pPr>
        <w:pStyle w:val="Title"/>
        <w:spacing w:line="360" w:lineRule="auto"/>
      </w:pPr>
      <w:r>
        <w:t>Identifying, Assessing, and Outlining Health and Social Care Needs of an Elderly Individual</w:t>
      </w:r>
    </w:p>
    <w:p w14:paraId="1C9E0B99" w14:textId="77777777" w:rsidR="004D3DD8" w:rsidRDefault="004D3DD8" w:rsidP="00B6294C">
      <w:pPr>
        <w:spacing w:line="360" w:lineRule="auto"/>
        <w:jc w:val="center"/>
      </w:pPr>
    </w:p>
    <w:p w14:paraId="762FB7A8" w14:textId="77777777" w:rsidR="004D3DD8" w:rsidRDefault="004D3DD8" w:rsidP="00B6294C">
      <w:pPr>
        <w:spacing w:line="360" w:lineRule="auto"/>
        <w:jc w:val="center"/>
      </w:pPr>
    </w:p>
    <w:p w14:paraId="1FA5A863" w14:textId="77777777" w:rsidR="004D3DD8" w:rsidRDefault="004D3DD8" w:rsidP="00B6294C">
      <w:pPr>
        <w:spacing w:line="360" w:lineRule="auto"/>
        <w:jc w:val="center"/>
      </w:pPr>
    </w:p>
    <w:p w14:paraId="31399749" w14:textId="77777777" w:rsidR="004D3DD8" w:rsidRDefault="004D3DD8" w:rsidP="00B6294C">
      <w:pPr>
        <w:spacing w:line="360" w:lineRule="auto"/>
        <w:jc w:val="center"/>
      </w:pPr>
    </w:p>
    <w:p w14:paraId="096DA3A4" w14:textId="77777777" w:rsidR="004D3DD8" w:rsidRPr="002B1F0E" w:rsidRDefault="00AB18CB" w:rsidP="00B6294C">
      <w:pPr>
        <w:spacing w:line="360" w:lineRule="auto"/>
        <w:jc w:val="center"/>
        <w:rPr>
          <w:b/>
          <w:sz w:val="28"/>
        </w:rPr>
      </w:pPr>
      <w:proofErr w:type="spellStart"/>
      <w:r w:rsidRPr="002B1F0E">
        <w:rPr>
          <w:b/>
          <w:sz w:val="28"/>
        </w:rPr>
        <w:t>Samina</w:t>
      </w:r>
      <w:proofErr w:type="spellEnd"/>
      <w:r w:rsidRPr="002B1F0E">
        <w:rPr>
          <w:b/>
          <w:sz w:val="28"/>
        </w:rPr>
        <w:t xml:space="preserve"> Bashir</w:t>
      </w:r>
    </w:p>
    <w:p w14:paraId="4E2B6F11" w14:textId="77777777" w:rsidR="004D3DD8" w:rsidRPr="002B1F0E" w:rsidRDefault="004D3DD8" w:rsidP="00B6294C">
      <w:pPr>
        <w:spacing w:line="360" w:lineRule="auto"/>
        <w:jc w:val="center"/>
        <w:rPr>
          <w:b/>
          <w:sz w:val="28"/>
        </w:rPr>
      </w:pPr>
      <w:r w:rsidRPr="002B1F0E">
        <w:rPr>
          <w:b/>
          <w:sz w:val="28"/>
        </w:rPr>
        <w:t>1816450</w:t>
      </w:r>
    </w:p>
    <w:p w14:paraId="7350CA9F" w14:textId="77777777" w:rsidR="004D3DD8" w:rsidRPr="002B1F0E" w:rsidRDefault="002B1F0E" w:rsidP="00B6294C">
      <w:pPr>
        <w:spacing w:line="360" w:lineRule="auto"/>
        <w:jc w:val="center"/>
        <w:rPr>
          <w:b/>
          <w:sz w:val="28"/>
        </w:rPr>
      </w:pPr>
      <w:r w:rsidRPr="002B1F0E">
        <w:rPr>
          <w:b/>
          <w:sz w:val="28"/>
        </w:rPr>
        <w:t>BMHP6009</w:t>
      </w:r>
    </w:p>
    <w:p w14:paraId="7D7A21BB" w14:textId="77777777" w:rsidR="004D3DD8" w:rsidRPr="002B1F0E" w:rsidRDefault="00AB18CB" w:rsidP="00B6294C">
      <w:pPr>
        <w:spacing w:line="360" w:lineRule="auto"/>
        <w:jc w:val="center"/>
        <w:rPr>
          <w:b/>
          <w:sz w:val="28"/>
        </w:rPr>
      </w:pPr>
      <w:r w:rsidRPr="002B1F0E">
        <w:rPr>
          <w:b/>
          <w:sz w:val="28"/>
        </w:rPr>
        <w:t>Tutor Joanne Davies</w:t>
      </w:r>
    </w:p>
    <w:p w14:paraId="516CF965" w14:textId="77777777" w:rsidR="003C39E2" w:rsidRDefault="003C39E2" w:rsidP="00B6294C">
      <w:pPr>
        <w:spacing w:line="360" w:lineRule="auto"/>
        <w:jc w:val="left"/>
        <w:rPr>
          <w:b/>
          <w:sz w:val="28"/>
        </w:rPr>
      </w:pPr>
      <w:r>
        <w:rPr>
          <w:b/>
          <w:sz w:val="28"/>
        </w:rPr>
        <w:br w:type="page"/>
      </w:r>
    </w:p>
    <w:sdt>
      <w:sdtPr>
        <w:rPr>
          <w:b w:val="0"/>
          <w:smallCaps w:val="0"/>
          <w:spacing w:val="0"/>
          <w:sz w:val="24"/>
          <w:szCs w:val="22"/>
        </w:rPr>
        <w:id w:val="132734845"/>
        <w:docPartObj>
          <w:docPartGallery w:val="Table of Contents"/>
          <w:docPartUnique/>
        </w:docPartObj>
      </w:sdtPr>
      <w:sdtEndPr/>
      <w:sdtContent>
        <w:p w14:paraId="5CA87846" w14:textId="77777777" w:rsidR="003C39E2" w:rsidRDefault="003C39E2" w:rsidP="00B6294C">
          <w:pPr>
            <w:pStyle w:val="TOCHeading"/>
            <w:spacing w:line="360" w:lineRule="auto"/>
          </w:pPr>
          <w:r>
            <w:t>Table of Contents</w:t>
          </w:r>
        </w:p>
        <w:p w14:paraId="461AF470" w14:textId="77777777" w:rsidR="00B6294C" w:rsidRDefault="00F4494A" w:rsidP="00B6294C">
          <w:pPr>
            <w:pStyle w:val="TOC1"/>
            <w:tabs>
              <w:tab w:val="right" w:leader="dot" w:pos="9350"/>
            </w:tabs>
            <w:spacing w:line="360" w:lineRule="auto"/>
            <w:rPr>
              <w:rFonts w:asciiTheme="minorHAnsi" w:eastAsiaTheme="minorEastAsia" w:hAnsiTheme="minorHAnsi" w:cstheme="minorBidi"/>
              <w:noProof/>
              <w:sz w:val="22"/>
              <w:lang w:bidi="ar-SA"/>
            </w:rPr>
          </w:pPr>
          <w:r>
            <w:fldChar w:fldCharType="begin"/>
          </w:r>
          <w:r w:rsidR="003C39E2">
            <w:instrText xml:space="preserve"> TOC \o "1-3" \h \z \u </w:instrText>
          </w:r>
          <w:r>
            <w:fldChar w:fldCharType="separate"/>
          </w:r>
          <w:hyperlink w:anchor="_Toc173183924" w:history="1">
            <w:r w:rsidR="00B6294C" w:rsidRPr="00D9663A">
              <w:rPr>
                <w:rStyle w:val="Hyperlink"/>
                <w:noProof/>
              </w:rPr>
              <w:t>Introduction</w:t>
            </w:r>
            <w:r w:rsidR="00B6294C">
              <w:rPr>
                <w:noProof/>
                <w:webHidden/>
              </w:rPr>
              <w:tab/>
            </w:r>
            <w:r>
              <w:rPr>
                <w:noProof/>
                <w:webHidden/>
              </w:rPr>
              <w:fldChar w:fldCharType="begin"/>
            </w:r>
            <w:r w:rsidR="00B6294C">
              <w:rPr>
                <w:noProof/>
                <w:webHidden/>
              </w:rPr>
              <w:instrText xml:space="preserve"> PAGEREF _Toc173183924 \h </w:instrText>
            </w:r>
            <w:r>
              <w:rPr>
                <w:noProof/>
                <w:webHidden/>
              </w:rPr>
            </w:r>
            <w:r>
              <w:rPr>
                <w:noProof/>
                <w:webHidden/>
              </w:rPr>
              <w:fldChar w:fldCharType="separate"/>
            </w:r>
            <w:r w:rsidR="00B6294C">
              <w:rPr>
                <w:noProof/>
                <w:webHidden/>
              </w:rPr>
              <w:t>3</w:t>
            </w:r>
            <w:r>
              <w:rPr>
                <w:noProof/>
                <w:webHidden/>
              </w:rPr>
              <w:fldChar w:fldCharType="end"/>
            </w:r>
          </w:hyperlink>
        </w:p>
        <w:p w14:paraId="132052D1" w14:textId="77777777" w:rsidR="00B6294C" w:rsidRDefault="00B143F9" w:rsidP="00B6294C">
          <w:pPr>
            <w:pStyle w:val="TOC1"/>
            <w:tabs>
              <w:tab w:val="right" w:leader="dot" w:pos="9350"/>
            </w:tabs>
            <w:spacing w:line="360" w:lineRule="auto"/>
            <w:rPr>
              <w:rFonts w:asciiTheme="minorHAnsi" w:eastAsiaTheme="minorEastAsia" w:hAnsiTheme="minorHAnsi" w:cstheme="minorBidi"/>
              <w:noProof/>
              <w:sz w:val="22"/>
              <w:lang w:bidi="ar-SA"/>
            </w:rPr>
          </w:pPr>
          <w:hyperlink w:anchor="_Toc173183925" w:history="1">
            <w:r w:rsidR="00B6294C" w:rsidRPr="00D9663A">
              <w:rPr>
                <w:rStyle w:val="Hyperlink"/>
                <w:noProof/>
              </w:rPr>
              <w:t>Case Study Presentation</w:t>
            </w:r>
            <w:r w:rsidR="00B6294C">
              <w:rPr>
                <w:noProof/>
                <w:webHidden/>
              </w:rPr>
              <w:tab/>
            </w:r>
            <w:r w:rsidR="00F4494A">
              <w:rPr>
                <w:noProof/>
                <w:webHidden/>
              </w:rPr>
              <w:fldChar w:fldCharType="begin"/>
            </w:r>
            <w:r w:rsidR="00B6294C">
              <w:rPr>
                <w:noProof/>
                <w:webHidden/>
              </w:rPr>
              <w:instrText xml:space="preserve"> PAGEREF _Toc173183925 \h </w:instrText>
            </w:r>
            <w:r w:rsidR="00F4494A">
              <w:rPr>
                <w:noProof/>
                <w:webHidden/>
              </w:rPr>
            </w:r>
            <w:r w:rsidR="00F4494A">
              <w:rPr>
                <w:noProof/>
                <w:webHidden/>
              </w:rPr>
              <w:fldChar w:fldCharType="separate"/>
            </w:r>
            <w:r w:rsidR="00B6294C">
              <w:rPr>
                <w:noProof/>
                <w:webHidden/>
              </w:rPr>
              <w:t>3</w:t>
            </w:r>
            <w:r w:rsidR="00F4494A">
              <w:rPr>
                <w:noProof/>
                <w:webHidden/>
              </w:rPr>
              <w:fldChar w:fldCharType="end"/>
            </w:r>
          </w:hyperlink>
        </w:p>
        <w:p w14:paraId="5A15E581" w14:textId="77777777" w:rsidR="00B6294C" w:rsidRDefault="00B143F9" w:rsidP="00B6294C">
          <w:pPr>
            <w:pStyle w:val="TOC1"/>
            <w:tabs>
              <w:tab w:val="right" w:leader="dot" w:pos="9350"/>
            </w:tabs>
            <w:spacing w:line="360" w:lineRule="auto"/>
            <w:rPr>
              <w:rFonts w:asciiTheme="minorHAnsi" w:eastAsiaTheme="minorEastAsia" w:hAnsiTheme="minorHAnsi" w:cstheme="minorBidi"/>
              <w:noProof/>
              <w:sz w:val="22"/>
              <w:lang w:bidi="ar-SA"/>
            </w:rPr>
          </w:pPr>
          <w:hyperlink w:anchor="_Toc173183926" w:history="1">
            <w:r w:rsidR="00B6294C" w:rsidRPr="00D9663A">
              <w:rPr>
                <w:rStyle w:val="Hyperlink"/>
                <w:noProof/>
              </w:rPr>
              <w:t>Health and Social Care Needs of the Individual</w:t>
            </w:r>
            <w:r w:rsidR="00B6294C">
              <w:rPr>
                <w:noProof/>
                <w:webHidden/>
              </w:rPr>
              <w:tab/>
            </w:r>
            <w:r w:rsidR="00F4494A">
              <w:rPr>
                <w:noProof/>
                <w:webHidden/>
              </w:rPr>
              <w:fldChar w:fldCharType="begin"/>
            </w:r>
            <w:r w:rsidR="00B6294C">
              <w:rPr>
                <w:noProof/>
                <w:webHidden/>
              </w:rPr>
              <w:instrText xml:space="preserve"> PAGEREF _Toc173183926 \h </w:instrText>
            </w:r>
            <w:r w:rsidR="00F4494A">
              <w:rPr>
                <w:noProof/>
                <w:webHidden/>
              </w:rPr>
            </w:r>
            <w:r w:rsidR="00F4494A">
              <w:rPr>
                <w:noProof/>
                <w:webHidden/>
              </w:rPr>
              <w:fldChar w:fldCharType="separate"/>
            </w:r>
            <w:r w:rsidR="00B6294C">
              <w:rPr>
                <w:noProof/>
                <w:webHidden/>
              </w:rPr>
              <w:t>4</w:t>
            </w:r>
            <w:r w:rsidR="00F4494A">
              <w:rPr>
                <w:noProof/>
                <w:webHidden/>
              </w:rPr>
              <w:fldChar w:fldCharType="end"/>
            </w:r>
          </w:hyperlink>
        </w:p>
        <w:p w14:paraId="15126DF1" w14:textId="77777777" w:rsidR="00B6294C" w:rsidRDefault="00B143F9" w:rsidP="00B6294C">
          <w:pPr>
            <w:pStyle w:val="TOC1"/>
            <w:tabs>
              <w:tab w:val="right" w:leader="dot" w:pos="9350"/>
            </w:tabs>
            <w:spacing w:line="360" w:lineRule="auto"/>
            <w:rPr>
              <w:rFonts w:asciiTheme="minorHAnsi" w:eastAsiaTheme="minorEastAsia" w:hAnsiTheme="minorHAnsi" w:cstheme="minorBidi"/>
              <w:noProof/>
              <w:sz w:val="22"/>
              <w:lang w:bidi="ar-SA"/>
            </w:rPr>
          </w:pPr>
          <w:hyperlink w:anchor="_Toc173183927" w:history="1">
            <w:r w:rsidR="00B6294C" w:rsidRPr="00D9663A">
              <w:rPr>
                <w:rStyle w:val="Hyperlink"/>
                <w:noProof/>
              </w:rPr>
              <w:t>Addressing Margaret's Needs: A Multifaceted Approach</w:t>
            </w:r>
            <w:r w:rsidR="00B6294C">
              <w:rPr>
                <w:noProof/>
                <w:webHidden/>
              </w:rPr>
              <w:tab/>
            </w:r>
            <w:r w:rsidR="00F4494A">
              <w:rPr>
                <w:noProof/>
                <w:webHidden/>
              </w:rPr>
              <w:fldChar w:fldCharType="begin"/>
            </w:r>
            <w:r w:rsidR="00B6294C">
              <w:rPr>
                <w:noProof/>
                <w:webHidden/>
              </w:rPr>
              <w:instrText xml:space="preserve"> PAGEREF _Toc173183927 \h </w:instrText>
            </w:r>
            <w:r w:rsidR="00F4494A">
              <w:rPr>
                <w:noProof/>
                <w:webHidden/>
              </w:rPr>
            </w:r>
            <w:r w:rsidR="00F4494A">
              <w:rPr>
                <w:noProof/>
                <w:webHidden/>
              </w:rPr>
              <w:fldChar w:fldCharType="separate"/>
            </w:r>
            <w:r w:rsidR="00B6294C">
              <w:rPr>
                <w:noProof/>
                <w:webHidden/>
              </w:rPr>
              <w:t>5</w:t>
            </w:r>
            <w:r w:rsidR="00F4494A">
              <w:rPr>
                <w:noProof/>
                <w:webHidden/>
              </w:rPr>
              <w:fldChar w:fldCharType="end"/>
            </w:r>
          </w:hyperlink>
        </w:p>
        <w:p w14:paraId="7F10757D" w14:textId="77777777" w:rsidR="00B6294C" w:rsidRDefault="00B143F9" w:rsidP="00B6294C">
          <w:pPr>
            <w:pStyle w:val="TOC1"/>
            <w:tabs>
              <w:tab w:val="right" w:leader="dot" w:pos="9350"/>
            </w:tabs>
            <w:spacing w:line="360" w:lineRule="auto"/>
            <w:rPr>
              <w:rFonts w:asciiTheme="minorHAnsi" w:eastAsiaTheme="minorEastAsia" w:hAnsiTheme="minorHAnsi" w:cstheme="minorBidi"/>
              <w:noProof/>
              <w:sz w:val="22"/>
              <w:lang w:bidi="ar-SA"/>
            </w:rPr>
          </w:pPr>
          <w:hyperlink w:anchor="_Toc173183928" w:history="1">
            <w:r w:rsidR="00B6294C" w:rsidRPr="00D9663A">
              <w:rPr>
                <w:rStyle w:val="Hyperlink"/>
                <w:noProof/>
              </w:rPr>
              <w:t>Policy and Legislation</w:t>
            </w:r>
            <w:r w:rsidR="00B6294C">
              <w:rPr>
                <w:noProof/>
                <w:webHidden/>
              </w:rPr>
              <w:tab/>
            </w:r>
            <w:r w:rsidR="00F4494A">
              <w:rPr>
                <w:noProof/>
                <w:webHidden/>
              </w:rPr>
              <w:fldChar w:fldCharType="begin"/>
            </w:r>
            <w:r w:rsidR="00B6294C">
              <w:rPr>
                <w:noProof/>
                <w:webHidden/>
              </w:rPr>
              <w:instrText xml:space="preserve"> PAGEREF _Toc173183928 \h </w:instrText>
            </w:r>
            <w:r w:rsidR="00F4494A">
              <w:rPr>
                <w:noProof/>
                <w:webHidden/>
              </w:rPr>
            </w:r>
            <w:r w:rsidR="00F4494A">
              <w:rPr>
                <w:noProof/>
                <w:webHidden/>
              </w:rPr>
              <w:fldChar w:fldCharType="separate"/>
            </w:r>
            <w:r w:rsidR="00B6294C">
              <w:rPr>
                <w:noProof/>
                <w:webHidden/>
              </w:rPr>
              <w:t>6</w:t>
            </w:r>
            <w:r w:rsidR="00F4494A">
              <w:rPr>
                <w:noProof/>
                <w:webHidden/>
              </w:rPr>
              <w:fldChar w:fldCharType="end"/>
            </w:r>
          </w:hyperlink>
        </w:p>
        <w:p w14:paraId="35782C6E" w14:textId="77777777" w:rsidR="00B6294C" w:rsidRDefault="00B143F9" w:rsidP="00B6294C">
          <w:pPr>
            <w:pStyle w:val="TOC1"/>
            <w:tabs>
              <w:tab w:val="right" w:leader="dot" w:pos="9350"/>
            </w:tabs>
            <w:spacing w:line="360" w:lineRule="auto"/>
            <w:rPr>
              <w:rFonts w:asciiTheme="minorHAnsi" w:eastAsiaTheme="minorEastAsia" w:hAnsiTheme="minorHAnsi" w:cstheme="minorBidi"/>
              <w:noProof/>
              <w:sz w:val="22"/>
              <w:lang w:bidi="ar-SA"/>
            </w:rPr>
          </w:pPr>
          <w:hyperlink w:anchor="_Toc173183929" w:history="1">
            <w:r w:rsidR="00B6294C" w:rsidRPr="00D9663A">
              <w:rPr>
                <w:rStyle w:val="Hyperlink"/>
                <w:noProof/>
              </w:rPr>
              <w:t>Theory</w:t>
            </w:r>
            <w:r w:rsidR="00B6294C">
              <w:rPr>
                <w:noProof/>
                <w:webHidden/>
              </w:rPr>
              <w:tab/>
            </w:r>
            <w:r w:rsidR="00F4494A">
              <w:rPr>
                <w:noProof/>
                <w:webHidden/>
              </w:rPr>
              <w:fldChar w:fldCharType="begin"/>
            </w:r>
            <w:r w:rsidR="00B6294C">
              <w:rPr>
                <w:noProof/>
                <w:webHidden/>
              </w:rPr>
              <w:instrText xml:space="preserve"> PAGEREF _Toc173183929 \h </w:instrText>
            </w:r>
            <w:r w:rsidR="00F4494A">
              <w:rPr>
                <w:noProof/>
                <w:webHidden/>
              </w:rPr>
            </w:r>
            <w:r w:rsidR="00F4494A">
              <w:rPr>
                <w:noProof/>
                <w:webHidden/>
              </w:rPr>
              <w:fldChar w:fldCharType="separate"/>
            </w:r>
            <w:r w:rsidR="00B6294C">
              <w:rPr>
                <w:noProof/>
                <w:webHidden/>
              </w:rPr>
              <w:t>7</w:t>
            </w:r>
            <w:r w:rsidR="00F4494A">
              <w:rPr>
                <w:noProof/>
                <w:webHidden/>
              </w:rPr>
              <w:fldChar w:fldCharType="end"/>
            </w:r>
          </w:hyperlink>
        </w:p>
        <w:p w14:paraId="5E4D40B7" w14:textId="77777777" w:rsidR="00B6294C" w:rsidRDefault="00B143F9" w:rsidP="00B6294C">
          <w:pPr>
            <w:pStyle w:val="TOC2"/>
            <w:tabs>
              <w:tab w:val="right" w:leader="dot" w:pos="9350"/>
            </w:tabs>
            <w:spacing w:line="360" w:lineRule="auto"/>
            <w:rPr>
              <w:rFonts w:asciiTheme="minorHAnsi" w:eastAsiaTheme="minorEastAsia" w:hAnsiTheme="minorHAnsi" w:cstheme="minorBidi"/>
              <w:noProof/>
              <w:sz w:val="22"/>
              <w:lang w:bidi="ar-SA"/>
            </w:rPr>
          </w:pPr>
          <w:hyperlink w:anchor="_Toc173183930" w:history="1">
            <w:r w:rsidR="00B6294C" w:rsidRPr="00D9663A">
              <w:rPr>
                <w:rStyle w:val="Hyperlink"/>
                <w:noProof/>
              </w:rPr>
              <w:t>Disengagement Theory</w:t>
            </w:r>
            <w:r w:rsidR="00B6294C">
              <w:rPr>
                <w:noProof/>
                <w:webHidden/>
              </w:rPr>
              <w:tab/>
            </w:r>
            <w:r w:rsidR="00F4494A">
              <w:rPr>
                <w:noProof/>
                <w:webHidden/>
              </w:rPr>
              <w:fldChar w:fldCharType="begin"/>
            </w:r>
            <w:r w:rsidR="00B6294C">
              <w:rPr>
                <w:noProof/>
                <w:webHidden/>
              </w:rPr>
              <w:instrText xml:space="preserve"> PAGEREF _Toc173183930 \h </w:instrText>
            </w:r>
            <w:r w:rsidR="00F4494A">
              <w:rPr>
                <w:noProof/>
                <w:webHidden/>
              </w:rPr>
            </w:r>
            <w:r w:rsidR="00F4494A">
              <w:rPr>
                <w:noProof/>
                <w:webHidden/>
              </w:rPr>
              <w:fldChar w:fldCharType="separate"/>
            </w:r>
            <w:r w:rsidR="00B6294C">
              <w:rPr>
                <w:noProof/>
                <w:webHidden/>
              </w:rPr>
              <w:t>7</w:t>
            </w:r>
            <w:r w:rsidR="00F4494A">
              <w:rPr>
                <w:noProof/>
                <w:webHidden/>
              </w:rPr>
              <w:fldChar w:fldCharType="end"/>
            </w:r>
          </w:hyperlink>
        </w:p>
        <w:p w14:paraId="54B894A1" w14:textId="77777777" w:rsidR="00B6294C" w:rsidRDefault="00B143F9" w:rsidP="00B6294C">
          <w:pPr>
            <w:pStyle w:val="TOC2"/>
            <w:tabs>
              <w:tab w:val="right" w:leader="dot" w:pos="9350"/>
            </w:tabs>
            <w:spacing w:line="360" w:lineRule="auto"/>
            <w:rPr>
              <w:rFonts w:asciiTheme="minorHAnsi" w:eastAsiaTheme="minorEastAsia" w:hAnsiTheme="minorHAnsi" w:cstheme="minorBidi"/>
              <w:noProof/>
              <w:sz w:val="22"/>
              <w:lang w:bidi="ar-SA"/>
            </w:rPr>
          </w:pPr>
          <w:hyperlink w:anchor="_Toc173183931" w:history="1">
            <w:r w:rsidR="00B6294C" w:rsidRPr="00D9663A">
              <w:rPr>
                <w:rStyle w:val="Hyperlink"/>
                <w:noProof/>
              </w:rPr>
              <w:t>Activity Theory</w:t>
            </w:r>
            <w:r w:rsidR="00B6294C">
              <w:rPr>
                <w:noProof/>
                <w:webHidden/>
              </w:rPr>
              <w:tab/>
            </w:r>
            <w:r w:rsidR="00F4494A">
              <w:rPr>
                <w:noProof/>
                <w:webHidden/>
              </w:rPr>
              <w:fldChar w:fldCharType="begin"/>
            </w:r>
            <w:r w:rsidR="00B6294C">
              <w:rPr>
                <w:noProof/>
                <w:webHidden/>
              </w:rPr>
              <w:instrText xml:space="preserve"> PAGEREF _Toc173183931 \h </w:instrText>
            </w:r>
            <w:r w:rsidR="00F4494A">
              <w:rPr>
                <w:noProof/>
                <w:webHidden/>
              </w:rPr>
            </w:r>
            <w:r w:rsidR="00F4494A">
              <w:rPr>
                <w:noProof/>
                <w:webHidden/>
              </w:rPr>
              <w:fldChar w:fldCharType="separate"/>
            </w:r>
            <w:r w:rsidR="00B6294C">
              <w:rPr>
                <w:noProof/>
                <w:webHidden/>
              </w:rPr>
              <w:t>8</w:t>
            </w:r>
            <w:r w:rsidR="00F4494A">
              <w:rPr>
                <w:noProof/>
                <w:webHidden/>
              </w:rPr>
              <w:fldChar w:fldCharType="end"/>
            </w:r>
          </w:hyperlink>
        </w:p>
        <w:p w14:paraId="482AD0C2" w14:textId="77777777" w:rsidR="00B6294C" w:rsidRDefault="00B143F9" w:rsidP="00B6294C">
          <w:pPr>
            <w:pStyle w:val="TOC2"/>
            <w:tabs>
              <w:tab w:val="right" w:leader="dot" w:pos="9350"/>
            </w:tabs>
            <w:spacing w:line="360" w:lineRule="auto"/>
            <w:rPr>
              <w:rFonts w:asciiTheme="minorHAnsi" w:eastAsiaTheme="minorEastAsia" w:hAnsiTheme="minorHAnsi" w:cstheme="minorBidi"/>
              <w:noProof/>
              <w:sz w:val="22"/>
              <w:lang w:bidi="ar-SA"/>
            </w:rPr>
          </w:pPr>
          <w:hyperlink w:anchor="_Toc173183932" w:history="1">
            <w:r w:rsidR="00B6294C" w:rsidRPr="00D9663A">
              <w:rPr>
                <w:rStyle w:val="Hyperlink"/>
                <w:noProof/>
              </w:rPr>
              <w:t>Continuity Theory</w:t>
            </w:r>
            <w:r w:rsidR="00B6294C">
              <w:rPr>
                <w:noProof/>
                <w:webHidden/>
              </w:rPr>
              <w:tab/>
            </w:r>
            <w:r w:rsidR="00F4494A">
              <w:rPr>
                <w:noProof/>
                <w:webHidden/>
              </w:rPr>
              <w:fldChar w:fldCharType="begin"/>
            </w:r>
            <w:r w:rsidR="00B6294C">
              <w:rPr>
                <w:noProof/>
                <w:webHidden/>
              </w:rPr>
              <w:instrText xml:space="preserve"> PAGEREF _Toc173183932 \h </w:instrText>
            </w:r>
            <w:r w:rsidR="00F4494A">
              <w:rPr>
                <w:noProof/>
                <w:webHidden/>
              </w:rPr>
            </w:r>
            <w:r w:rsidR="00F4494A">
              <w:rPr>
                <w:noProof/>
                <w:webHidden/>
              </w:rPr>
              <w:fldChar w:fldCharType="separate"/>
            </w:r>
            <w:r w:rsidR="00B6294C">
              <w:rPr>
                <w:noProof/>
                <w:webHidden/>
              </w:rPr>
              <w:t>8</w:t>
            </w:r>
            <w:r w:rsidR="00F4494A">
              <w:rPr>
                <w:noProof/>
                <w:webHidden/>
              </w:rPr>
              <w:fldChar w:fldCharType="end"/>
            </w:r>
          </w:hyperlink>
        </w:p>
        <w:p w14:paraId="2D978E60" w14:textId="77777777" w:rsidR="00B6294C" w:rsidRDefault="00B143F9" w:rsidP="00B6294C">
          <w:pPr>
            <w:pStyle w:val="TOC2"/>
            <w:tabs>
              <w:tab w:val="right" w:leader="dot" w:pos="9350"/>
            </w:tabs>
            <w:spacing w:line="360" w:lineRule="auto"/>
            <w:rPr>
              <w:rFonts w:asciiTheme="minorHAnsi" w:eastAsiaTheme="minorEastAsia" w:hAnsiTheme="minorHAnsi" w:cstheme="minorBidi"/>
              <w:noProof/>
              <w:sz w:val="22"/>
              <w:lang w:bidi="ar-SA"/>
            </w:rPr>
          </w:pPr>
          <w:hyperlink w:anchor="_Toc173183933" w:history="1">
            <w:r w:rsidR="00B6294C" w:rsidRPr="00D9663A">
              <w:rPr>
                <w:rStyle w:val="Hyperlink"/>
                <w:noProof/>
              </w:rPr>
              <w:t>Maslow's Hierarchy of Needs</w:t>
            </w:r>
            <w:r w:rsidR="00B6294C">
              <w:rPr>
                <w:noProof/>
                <w:webHidden/>
              </w:rPr>
              <w:tab/>
            </w:r>
            <w:r w:rsidR="00F4494A">
              <w:rPr>
                <w:noProof/>
                <w:webHidden/>
              </w:rPr>
              <w:fldChar w:fldCharType="begin"/>
            </w:r>
            <w:r w:rsidR="00B6294C">
              <w:rPr>
                <w:noProof/>
                <w:webHidden/>
              </w:rPr>
              <w:instrText xml:space="preserve"> PAGEREF _Toc173183933 \h </w:instrText>
            </w:r>
            <w:r w:rsidR="00F4494A">
              <w:rPr>
                <w:noProof/>
                <w:webHidden/>
              </w:rPr>
            </w:r>
            <w:r w:rsidR="00F4494A">
              <w:rPr>
                <w:noProof/>
                <w:webHidden/>
              </w:rPr>
              <w:fldChar w:fldCharType="separate"/>
            </w:r>
            <w:r w:rsidR="00B6294C">
              <w:rPr>
                <w:noProof/>
                <w:webHidden/>
              </w:rPr>
              <w:t>8</w:t>
            </w:r>
            <w:r w:rsidR="00F4494A">
              <w:rPr>
                <w:noProof/>
                <w:webHidden/>
              </w:rPr>
              <w:fldChar w:fldCharType="end"/>
            </w:r>
          </w:hyperlink>
        </w:p>
        <w:p w14:paraId="2A3DC1EF" w14:textId="77777777" w:rsidR="00B6294C" w:rsidRDefault="00B143F9" w:rsidP="00B6294C">
          <w:pPr>
            <w:pStyle w:val="TOC1"/>
            <w:tabs>
              <w:tab w:val="right" w:leader="dot" w:pos="9350"/>
            </w:tabs>
            <w:spacing w:line="360" w:lineRule="auto"/>
            <w:rPr>
              <w:rFonts w:asciiTheme="minorHAnsi" w:eastAsiaTheme="minorEastAsia" w:hAnsiTheme="minorHAnsi" w:cstheme="minorBidi"/>
              <w:noProof/>
              <w:sz w:val="22"/>
              <w:lang w:bidi="ar-SA"/>
            </w:rPr>
          </w:pPr>
          <w:hyperlink w:anchor="_Toc173183934" w:history="1">
            <w:r w:rsidR="00B6294C" w:rsidRPr="00D9663A">
              <w:rPr>
                <w:rStyle w:val="Hyperlink"/>
                <w:noProof/>
              </w:rPr>
              <w:t>Conclusion</w:t>
            </w:r>
            <w:r w:rsidR="00B6294C">
              <w:rPr>
                <w:noProof/>
                <w:webHidden/>
              </w:rPr>
              <w:tab/>
            </w:r>
            <w:r w:rsidR="00F4494A">
              <w:rPr>
                <w:noProof/>
                <w:webHidden/>
              </w:rPr>
              <w:fldChar w:fldCharType="begin"/>
            </w:r>
            <w:r w:rsidR="00B6294C">
              <w:rPr>
                <w:noProof/>
                <w:webHidden/>
              </w:rPr>
              <w:instrText xml:space="preserve"> PAGEREF _Toc173183934 \h </w:instrText>
            </w:r>
            <w:r w:rsidR="00F4494A">
              <w:rPr>
                <w:noProof/>
                <w:webHidden/>
              </w:rPr>
            </w:r>
            <w:r w:rsidR="00F4494A">
              <w:rPr>
                <w:noProof/>
                <w:webHidden/>
              </w:rPr>
              <w:fldChar w:fldCharType="separate"/>
            </w:r>
            <w:r w:rsidR="00B6294C">
              <w:rPr>
                <w:noProof/>
                <w:webHidden/>
              </w:rPr>
              <w:t>8</w:t>
            </w:r>
            <w:r w:rsidR="00F4494A">
              <w:rPr>
                <w:noProof/>
                <w:webHidden/>
              </w:rPr>
              <w:fldChar w:fldCharType="end"/>
            </w:r>
          </w:hyperlink>
        </w:p>
        <w:p w14:paraId="1E45A520" w14:textId="77777777" w:rsidR="00B6294C" w:rsidRDefault="00B143F9" w:rsidP="00B6294C">
          <w:pPr>
            <w:pStyle w:val="TOC1"/>
            <w:tabs>
              <w:tab w:val="right" w:leader="dot" w:pos="9350"/>
            </w:tabs>
            <w:spacing w:line="360" w:lineRule="auto"/>
            <w:rPr>
              <w:rFonts w:asciiTheme="minorHAnsi" w:eastAsiaTheme="minorEastAsia" w:hAnsiTheme="minorHAnsi" w:cstheme="minorBidi"/>
              <w:noProof/>
              <w:sz w:val="22"/>
              <w:lang w:bidi="ar-SA"/>
            </w:rPr>
          </w:pPr>
          <w:hyperlink w:anchor="_Toc173183935" w:history="1">
            <w:r w:rsidR="00B6294C" w:rsidRPr="00D9663A">
              <w:rPr>
                <w:rStyle w:val="Hyperlink"/>
                <w:noProof/>
              </w:rPr>
              <w:t>Recommendations</w:t>
            </w:r>
            <w:r w:rsidR="00B6294C">
              <w:rPr>
                <w:noProof/>
                <w:webHidden/>
              </w:rPr>
              <w:tab/>
            </w:r>
            <w:r w:rsidR="00F4494A">
              <w:rPr>
                <w:noProof/>
                <w:webHidden/>
              </w:rPr>
              <w:fldChar w:fldCharType="begin"/>
            </w:r>
            <w:r w:rsidR="00B6294C">
              <w:rPr>
                <w:noProof/>
                <w:webHidden/>
              </w:rPr>
              <w:instrText xml:space="preserve"> PAGEREF _Toc173183935 \h </w:instrText>
            </w:r>
            <w:r w:rsidR="00F4494A">
              <w:rPr>
                <w:noProof/>
                <w:webHidden/>
              </w:rPr>
            </w:r>
            <w:r w:rsidR="00F4494A">
              <w:rPr>
                <w:noProof/>
                <w:webHidden/>
              </w:rPr>
              <w:fldChar w:fldCharType="separate"/>
            </w:r>
            <w:r w:rsidR="00B6294C">
              <w:rPr>
                <w:noProof/>
                <w:webHidden/>
              </w:rPr>
              <w:t>8</w:t>
            </w:r>
            <w:r w:rsidR="00F4494A">
              <w:rPr>
                <w:noProof/>
                <w:webHidden/>
              </w:rPr>
              <w:fldChar w:fldCharType="end"/>
            </w:r>
          </w:hyperlink>
        </w:p>
        <w:p w14:paraId="70DC720C" w14:textId="77777777" w:rsidR="00B6294C" w:rsidRDefault="00B143F9" w:rsidP="00B6294C">
          <w:pPr>
            <w:pStyle w:val="TOC1"/>
            <w:tabs>
              <w:tab w:val="right" w:leader="dot" w:pos="9350"/>
            </w:tabs>
            <w:spacing w:line="360" w:lineRule="auto"/>
            <w:rPr>
              <w:rFonts w:asciiTheme="minorHAnsi" w:eastAsiaTheme="minorEastAsia" w:hAnsiTheme="minorHAnsi" w:cstheme="minorBidi"/>
              <w:noProof/>
              <w:sz w:val="22"/>
              <w:lang w:bidi="ar-SA"/>
            </w:rPr>
          </w:pPr>
          <w:hyperlink w:anchor="_Toc173183936" w:history="1">
            <w:r w:rsidR="00B6294C" w:rsidRPr="00D9663A">
              <w:rPr>
                <w:rStyle w:val="Hyperlink"/>
                <w:noProof/>
              </w:rPr>
              <w:t>References</w:t>
            </w:r>
            <w:r w:rsidR="00B6294C">
              <w:rPr>
                <w:noProof/>
                <w:webHidden/>
              </w:rPr>
              <w:tab/>
            </w:r>
            <w:r w:rsidR="00F4494A">
              <w:rPr>
                <w:noProof/>
                <w:webHidden/>
              </w:rPr>
              <w:fldChar w:fldCharType="begin"/>
            </w:r>
            <w:r w:rsidR="00B6294C">
              <w:rPr>
                <w:noProof/>
                <w:webHidden/>
              </w:rPr>
              <w:instrText xml:space="preserve"> PAGEREF _Toc173183936 \h </w:instrText>
            </w:r>
            <w:r w:rsidR="00F4494A">
              <w:rPr>
                <w:noProof/>
                <w:webHidden/>
              </w:rPr>
            </w:r>
            <w:r w:rsidR="00F4494A">
              <w:rPr>
                <w:noProof/>
                <w:webHidden/>
              </w:rPr>
              <w:fldChar w:fldCharType="separate"/>
            </w:r>
            <w:r w:rsidR="00B6294C">
              <w:rPr>
                <w:noProof/>
                <w:webHidden/>
              </w:rPr>
              <w:t>10</w:t>
            </w:r>
            <w:r w:rsidR="00F4494A">
              <w:rPr>
                <w:noProof/>
                <w:webHidden/>
              </w:rPr>
              <w:fldChar w:fldCharType="end"/>
            </w:r>
          </w:hyperlink>
        </w:p>
        <w:p w14:paraId="541023C1" w14:textId="77777777" w:rsidR="00B6294C" w:rsidRDefault="00B143F9" w:rsidP="00B6294C">
          <w:pPr>
            <w:pStyle w:val="TOC1"/>
            <w:tabs>
              <w:tab w:val="right" w:leader="dot" w:pos="9350"/>
            </w:tabs>
            <w:spacing w:line="360" w:lineRule="auto"/>
            <w:rPr>
              <w:rFonts w:asciiTheme="minorHAnsi" w:eastAsiaTheme="minorEastAsia" w:hAnsiTheme="minorHAnsi" w:cstheme="minorBidi"/>
              <w:noProof/>
              <w:sz w:val="22"/>
              <w:lang w:bidi="ar-SA"/>
            </w:rPr>
          </w:pPr>
          <w:hyperlink w:anchor="_Toc173183937" w:history="1">
            <w:r w:rsidR="00B6294C" w:rsidRPr="00D9663A">
              <w:rPr>
                <w:rStyle w:val="Hyperlink"/>
                <w:noProof/>
                <w:shd w:val="clear" w:color="auto" w:fill="FFFFFF"/>
              </w:rPr>
              <w:t>Appendix</w:t>
            </w:r>
            <w:r w:rsidR="00B6294C">
              <w:rPr>
                <w:noProof/>
                <w:webHidden/>
              </w:rPr>
              <w:tab/>
            </w:r>
            <w:r w:rsidR="00F4494A">
              <w:rPr>
                <w:noProof/>
                <w:webHidden/>
              </w:rPr>
              <w:fldChar w:fldCharType="begin"/>
            </w:r>
            <w:r w:rsidR="00B6294C">
              <w:rPr>
                <w:noProof/>
                <w:webHidden/>
              </w:rPr>
              <w:instrText xml:space="preserve"> PAGEREF _Toc173183937 \h </w:instrText>
            </w:r>
            <w:r w:rsidR="00F4494A">
              <w:rPr>
                <w:noProof/>
                <w:webHidden/>
              </w:rPr>
            </w:r>
            <w:r w:rsidR="00F4494A">
              <w:rPr>
                <w:noProof/>
                <w:webHidden/>
              </w:rPr>
              <w:fldChar w:fldCharType="separate"/>
            </w:r>
            <w:r w:rsidR="00B6294C">
              <w:rPr>
                <w:noProof/>
                <w:webHidden/>
              </w:rPr>
              <w:t>13</w:t>
            </w:r>
            <w:r w:rsidR="00F4494A">
              <w:rPr>
                <w:noProof/>
                <w:webHidden/>
              </w:rPr>
              <w:fldChar w:fldCharType="end"/>
            </w:r>
          </w:hyperlink>
        </w:p>
        <w:p w14:paraId="0A388473" w14:textId="77777777" w:rsidR="003C39E2" w:rsidRDefault="00F4494A" w:rsidP="00B6294C">
          <w:pPr>
            <w:spacing w:line="360" w:lineRule="auto"/>
          </w:pPr>
          <w:r>
            <w:fldChar w:fldCharType="end"/>
          </w:r>
        </w:p>
      </w:sdtContent>
    </w:sdt>
    <w:p w14:paraId="353DE162" w14:textId="77777777" w:rsidR="003C39E2" w:rsidRPr="004D3DD8" w:rsidRDefault="003C39E2" w:rsidP="00B6294C">
      <w:pPr>
        <w:spacing w:line="360" w:lineRule="auto"/>
        <w:jc w:val="center"/>
        <w:rPr>
          <w:b/>
          <w:sz w:val="28"/>
        </w:rPr>
      </w:pPr>
    </w:p>
    <w:p w14:paraId="21FC2985" w14:textId="77777777" w:rsidR="004F1C6D" w:rsidRDefault="004F1C6D" w:rsidP="00B6294C">
      <w:pPr>
        <w:spacing w:line="360" w:lineRule="auto"/>
        <w:jc w:val="left"/>
      </w:pPr>
      <w:r>
        <w:br w:type="page"/>
      </w:r>
    </w:p>
    <w:p w14:paraId="61D1A0A4" w14:textId="77777777" w:rsidR="004F1C6D" w:rsidRDefault="00D93622" w:rsidP="00B6294C">
      <w:pPr>
        <w:pStyle w:val="Heading1"/>
        <w:spacing w:line="360" w:lineRule="auto"/>
      </w:pPr>
      <w:bookmarkStart w:id="0" w:name="_Toc173183924"/>
      <w:r w:rsidRPr="00D93622">
        <w:lastRenderedPageBreak/>
        <w:t>Introduction</w:t>
      </w:r>
      <w:bookmarkEnd w:id="0"/>
    </w:p>
    <w:p w14:paraId="420C9ECD" w14:textId="77777777" w:rsidR="000264AE" w:rsidRDefault="000264AE" w:rsidP="00B6294C">
      <w:pPr>
        <w:spacing w:line="360" w:lineRule="auto"/>
      </w:pPr>
      <w:r w:rsidRPr="000264AE">
        <w:t>Old age</w:t>
      </w:r>
      <w:r w:rsidR="00AB18CB">
        <w:t xml:space="preserve"> (50 above)</w:t>
      </w:r>
      <w:r w:rsidRPr="000264AE">
        <w:t xml:space="preserve"> is the term used to define the later period of life, and there is no single definitive definition because it depends on various factors, including biological, social, and functional ones. </w:t>
      </w:r>
      <w:r w:rsidR="002B1F0E">
        <w:t>The</w:t>
      </w:r>
      <w:r w:rsidRPr="000264AE">
        <w:t xml:space="preserve"> United Kingdom and other developed countries have a problem of increased life expectancy and the growth of the elderly population</w:t>
      </w:r>
      <w:r w:rsidR="004D3DD8">
        <w:t xml:space="preserve"> </w:t>
      </w:r>
      <w:r w:rsidR="004D3DD8" w:rsidRPr="004D3DD8">
        <w:t>(</w:t>
      </w:r>
      <w:proofErr w:type="spellStart"/>
      <w:r w:rsidR="004D3DD8" w:rsidRPr="004D3DD8">
        <w:t>Hirdes</w:t>
      </w:r>
      <w:proofErr w:type="spellEnd"/>
      <w:r w:rsidR="004D3DD8" w:rsidRPr="004D3DD8">
        <w:t xml:space="preserve"> et al., 2020)</w:t>
      </w:r>
      <w:r w:rsidRPr="000264AE">
        <w:t>. This population growth can be attributed to the development of health facilities that have made people live longer. Similarly there have been enhancements in social and environmental standards that have lead to a decrease in mortality. It can therefore be seen as having pros and cons or as a weakness and a strength depending on the perception. I</w:t>
      </w:r>
      <w:r w:rsidR="004D3DD8">
        <w:t>ncreased longevity indeed</w:t>
      </w:r>
      <w:r w:rsidRPr="000264AE">
        <w:t xml:space="preserve"> means more people with high chances of enjoying good health and mobility in their later years, but there is a need for adequate health care and social services to cater for their needs as they age</w:t>
      </w:r>
      <w:r w:rsidR="004D3DD8">
        <w:t xml:space="preserve"> </w:t>
      </w:r>
      <w:r w:rsidR="004D3DD8" w:rsidRPr="004D3DD8">
        <w:t>(</w:t>
      </w:r>
      <w:proofErr w:type="spellStart"/>
      <w:r w:rsidR="004D3DD8" w:rsidRPr="004D3DD8">
        <w:t>Hoefel</w:t>
      </w:r>
      <w:proofErr w:type="spellEnd"/>
      <w:r w:rsidR="004D3DD8" w:rsidRPr="004D3DD8">
        <w:t xml:space="preserve"> et al., 2020)</w:t>
      </w:r>
      <w:r w:rsidRPr="000264AE">
        <w:t xml:space="preserve">. </w:t>
      </w:r>
    </w:p>
    <w:p w14:paraId="7934F589" w14:textId="77777777" w:rsidR="000264AE" w:rsidRDefault="000264AE" w:rsidP="00B6294C">
      <w:pPr>
        <w:spacing w:line="360" w:lineRule="auto"/>
      </w:pPr>
      <w:r w:rsidRPr="000264AE">
        <w:t>This report will concentrate on a female patient and a retired lady, 65 year ago, living in Bristol in United Kingdom, whose name has been changed to Margaret Jones for security reasons. Margaret loves surfing and likes engaging in various activities that involve a lot of movement. However, in recent years, she has been diagnosed with osteoarthritis, a degenerative joint pain disease she characterized by pain and stiffness in her knees and hips</w:t>
      </w:r>
      <w:r w:rsidR="004D3DD8">
        <w:t xml:space="preserve"> </w:t>
      </w:r>
      <w:r w:rsidR="004D3DD8" w:rsidRPr="004D3DD8">
        <w:t>(Jacob et al., 2021)</w:t>
      </w:r>
      <w:r w:rsidRPr="000264AE">
        <w:t xml:space="preserve">. This greatly hinders her mobility and social interaction and deprives her of activities she used to enjoy such as surfing. </w:t>
      </w:r>
      <w:r w:rsidR="004D3DD8">
        <w:t>Certain recommendations</w:t>
      </w:r>
      <w:r w:rsidRPr="000264AE">
        <w:t xml:space="preserve"> will be outlined in the report, and these include: Limitation in physical function due to osteoarthritis, impact on the mental health of Margaret due to chronic pain, and possibly social isolation as they are unable to move around freely. Using the specific case of Margaret, the report will outline possible concerns </w:t>
      </w:r>
      <w:r w:rsidR="004D3DD8">
        <w:t>regarding</w:t>
      </w:r>
      <w:r w:rsidRPr="000264AE">
        <w:t xml:space="preserve"> her general health, social engagement and how restrictions deriving from osteoarthritis would affect the quality of her life. We will then examine more detailed concerns of her medical requirements for possible treatments, possible treatments on her pains and therapy, possible changes to help her stay as active as possible. Furthermore, the information and the findings in this report will critically compare the current </w:t>
      </w:r>
      <w:r w:rsidR="004D3DD8">
        <w:t>healthcare and social care scenarios in the UK and explain how the current policies, legislations, and</w:t>
      </w:r>
      <w:r w:rsidRPr="000264AE">
        <w:t xml:space="preserve"> governance frameworks respond to the needs of the elderly</w:t>
      </w:r>
      <w:r w:rsidR="004D3DD8">
        <w:t xml:space="preserve"> </w:t>
      </w:r>
      <w:r w:rsidR="004D3DD8" w:rsidRPr="004D3DD8">
        <w:t>(Jarvis, 2023)</w:t>
      </w:r>
      <w:r w:rsidRPr="000264AE">
        <w:t xml:space="preserve">. </w:t>
      </w:r>
    </w:p>
    <w:p w14:paraId="7FBC8B84" w14:textId="77777777" w:rsidR="00D507C6" w:rsidRPr="00D507C6" w:rsidRDefault="000264AE" w:rsidP="00B6294C">
      <w:pPr>
        <w:spacing w:line="360" w:lineRule="auto"/>
      </w:pPr>
      <w:r w:rsidRPr="000264AE">
        <w:t xml:space="preserve">Last of all, applying </w:t>
      </w:r>
      <w:r w:rsidR="004D3DD8">
        <w:t>relevant theories of aging will be included in the final report to give more comprehensive information on the factors affecting</w:t>
      </w:r>
      <w:r w:rsidRPr="000264AE">
        <w:t xml:space="preserve"> Margaret. In light of the presented case of Margaret, a general approach, the theoretical background analysis, and policy discussion, the main purpose of this report will be to offer recommendations and solutions concerning aspects of an effective ageing experience for an individual like Margaret. From the list below, </w:t>
      </w:r>
      <w:r w:rsidR="004D3DD8">
        <w:t>it</w:t>
      </w:r>
      <w:r w:rsidRPr="000264AE">
        <w:t xml:space="preserve"> will describe barriers and provide recommendations for </w:t>
      </w:r>
      <w:r w:rsidR="004D3DD8">
        <w:t>minimizing or breaking them down</w:t>
      </w:r>
      <w:r w:rsidRPr="000264AE">
        <w:t xml:space="preserve"> to better address the human needs of the elderly population that </w:t>
      </w:r>
      <w:r w:rsidR="00AB18CB">
        <w:t>it</w:t>
      </w:r>
      <w:r w:rsidRPr="000264AE">
        <w:t xml:space="preserve"> aim to serve in our caregiving missions.</w:t>
      </w:r>
    </w:p>
    <w:p w14:paraId="7F4145CE" w14:textId="77777777" w:rsidR="00D93622" w:rsidRDefault="00D93622" w:rsidP="00B6294C">
      <w:pPr>
        <w:pStyle w:val="Heading1"/>
        <w:spacing w:line="360" w:lineRule="auto"/>
      </w:pPr>
      <w:bookmarkStart w:id="1" w:name="_Toc173183925"/>
      <w:r w:rsidRPr="00D93622">
        <w:t>Case Study Presentation</w:t>
      </w:r>
      <w:bookmarkEnd w:id="1"/>
    </w:p>
    <w:p w14:paraId="061FDD9C" w14:textId="77777777" w:rsidR="0062470E" w:rsidRDefault="0062470E" w:rsidP="00B6294C">
      <w:pPr>
        <w:spacing w:line="360" w:lineRule="auto"/>
      </w:pPr>
      <w:r w:rsidRPr="0062470E">
        <w:t>The case study participant is Margaret Jones (pseudonym)</w:t>
      </w:r>
      <w:r w:rsidR="004D3DD8">
        <w:t>,</w:t>
      </w:r>
      <w:r w:rsidRPr="0062470E">
        <w:t xml:space="preserve"> a 65-year-old woman living in a retiree-friendly coastal town in Bristol, UK. Until now, Margaret has always associated herself with an active lifestyle, specifically enjoying the numerous surfing moments. Her home i</w:t>
      </w:r>
      <w:r w:rsidR="004D3DD8">
        <w:t>s imbued with this energy: on the walls there are surf-themed trinkets, and there is even a surfboar</w:t>
      </w:r>
      <w:r w:rsidRPr="0062470E">
        <w:t xml:space="preserve">d against the garage door. Nevertheless, in recent years, Margaret has been severing her life under the weight of osteoarthritis diagnosis. This affliction of the joints is a chronic condition in which the lining of the joints becomes damaged, which has impacted she and affected her mobility due to the pain and stiffness she experiences in her knees and hips particularly. What </w:t>
      </w:r>
      <w:r w:rsidR="004D3DD8">
        <w:t>was</w:t>
      </w:r>
      <w:r w:rsidRPr="0062470E">
        <w:t xml:space="preserve"> a simple process of paddling towards the wave to catch it is now a challenge. Margaret depended on other surfers she had previously been interacting with, as they have passion for the ocean as she did</w:t>
      </w:r>
      <w:r w:rsidR="004D3DD8">
        <w:t xml:space="preserve"> </w:t>
      </w:r>
      <w:r w:rsidR="004D3DD8" w:rsidRPr="004D3DD8">
        <w:t>(Johnson et al., 2021)</w:t>
      </w:r>
      <w:r w:rsidRPr="0062470E">
        <w:t xml:space="preserve">. </w:t>
      </w:r>
    </w:p>
    <w:p w14:paraId="0F856132" w14:textId="77777777" w:rsidR="0062470E" w:rsidRPr="0062470E" w:rsidRDefault="0062470E" w:rsidP="00B6294C">
      <w:pPr>
        <w:spacing w:line="360" w:lineRule="auto"/>
      </w:pPr>
      <w:r w:rsidRPr="0062470E">
        <w:t xml:space="preserve">However, the various constraints </w:t>
      </w:r>
      <w:r w:rsidR="004D3DD8">
        <w:t>of</w:t>
      </w:r>
      <w:r w:rsidRPr="0062470E">
        <w:t xml:space="preserve"> osteoarthritis have prevented him from engaging in group activities. In contrast, she feels increasingly abandoned by her friends and develops fears of burdening them. Such isolation has continued to be fueled by the COVID-19 outbreak, which has restricted social interactions </w:t>
      </w:r>
      <w:r w:rsidR="004D3DD8">
        <w:t>to prevent</w:t>
      </w:r>
      <w:r w:rsidRPr="0062470E">
        <w:t xml:space="preserve"> the spread of the virus. Margaret has taken advantage of the video calls when interacting with friends via video call, but the absence of physical activity has proven damaging on her psychological health. The interest of the case lies in the fear that the condition in which Margaret finds herself will deteriorate. These limitations are socially isolating and restrict her from living a full, functional life when suffering from osteoarthritis and put her at high risk for further deterioration of her mobility and dependence on others. Further, the lack of social interaction or a general worsening of her mental state might create a vicious circle that could affect her physical condition and improve the quality of her life. The following paper </w:t>
      </w:r>
      <w:r w:rsidR="004D3DD8">
        <w:t xml:space="preserve">discusses how these issues may be solved and how one can help Margaret create a lifestyle that would allow her to stay active and enjoy her life even with aging problems </w:t>
      </w:r>
      <w:r w:rsidR="004D3DD8" w:rsidRPr="004D3DD8">
        <w:t>(McFadden et al., 2021)</w:t>
      </w:r>
      <w:r w:rsidRPr="0062470E">
        <w:t>.</w:t>
      </w:r>
    </w:p>
    <w:p w14:paraId="0AEE857F" w14:textId="77777777" w:rsidR="00D93622" w:rsidRDefault="00D93622" w:rsidP="00B6294C">
      <w:pPr>
        <w:pStyle w:val="Heading1"/>
        <w:spacing w:line="360" w:lineRule="auto"/>
        <w:rPr>
          <w:szCs w:val="28"/>
        </w:rPr>
      </w:pPr>
      <w:bookmarkStart w:id="2" w:name="_Toc173183926"/>
      <w:r w:rsidRPr="00D93622">
        <w:rPr>
          <w:szCs w:val="28"/>
        </w:rPr>
        <w:t>Health and Social Care Needs of the Individual</w:t>
      </w:r>
      <w:bookmarkEnd w:id="2"/>
    </w:p>
    <w:p w14:paraId="7B8413CD" w14:textId="77777777" w:rsidR="005A4CD8" w:rsidRDefault="005A4CD8" w:rsidP="00B6294C">
      <w:pPr>
        <w:spacing w:line="360" w:lineRule="auto"/>
      </w:pPr>
      <w:r>
        <w:t xml:space="preserve">The case of Margaret Jones involves </w:t>
      </w:r>
      <w:r w:rsidR="004D3DD8">
        <w:t>several issues considered under health and social care that require</w:t>
      </w:r>
      <w:r>
        <w:t xml:space="preserve"> a combination of solutions and services. </w:t>
      </w:r>
    </w:p>
    <w:p w14:paraId="14F8A84B" w14:textId="77777777" w:rsidR="005A4CD8" w:rsidRDefault="005A4CD8" w:rsidP="00B6294C">
      <w:pPr>
        <w:spacing w:line="360" w:lineRule="auto"/>
      </w:pPr>
      <w:r>
        <w:t xml:space="preserve"> Medical Care looks at the treatment of Margaret’s osteoarthritis which is a very critical look. Communications with a rheumatologist would revolve around controlling pain by administration of drugs and other measures such as apply of heat on the affected area and balms. It is then possible for the specialist to evaluate treatment response through repeated check-ups and scans, and other interventions like corticosteroid injections, physical therapy, or even joint replacement surgery if the patient is in the later stages</w:t>
      </w:r>
      <w:r w:rsidR="004D3DD8">
        <w:t xml:space="preserve"> </w:t>
      </w:r>
      <w:r w:rsidR="004D3DD8" w:rsidRPr="004D3DD8">
        <w:t>(Jacob et al., 2021)</w:t>
      </w:r>
      <w:r>
        <w:t xml:space="preserve">. Referring to the National Health Service, osteoarthritis is the most prevalent type of arthritis in the United Kingdom; it is estimated that there </w:t>
      </w:r>
      <w:r w:rsidR="004D3DD8">
        <w:t>are over 8 million sufferers</w:t>
      </w:r>
      <w:r w:rsidR="004D3DD8" w:rsidRPr="004D3DD8">
        <w:t xml:space="preserve"> (</w:t>
      </w:r>
      <w:proofErr w:type="spellStart"/>
      <w:r w:rsidR="004D3DD8" w:rsidRPr="004D3DD8">
        <w:t>Hoefel</w:t>
      </w:r>
      <w:proofErr w:type="spellEnd"/>
      <w:r w:rsidR="004D3DD8" w:rsidRPr="004D3DD8">
        <w:t xml:space="preserve"> et al., 2020)</w:t>
      </w:r>
      <w:r>
        <w:t>. The condition is found to be more common in women as compared to men and is especiall</w:t>
      </w:r>
      <w:r w:rsidR="004D3DD8">
        <w:t xml:space="preserve">y common after the age of 50 </w:t>
      </w:r>
      <w:r w:rsidR="004D3DD8" w:rsidRPr="004D3DD8">
        <w:t>(</w:t>
      </w:r>
      <w:proofErr w:type="spellStart"/>
      <w:r w:rsidR="004D3DD8" w:rsidRPr="004D3DD8">
        <w:t>Hirdes</w:t>
      </w:r>
      <w:proofErr w:type="spellEnd"/>
      <w:r w:rsidR="004D3DD8" w:rsidRPr="004D3DD8">
        <w:t xml:space="preserve"> et al., 2020)</w:t>
      </w:r>
      <w:r>
        <w:t xml:space="preserve">. </w:t>
      </w:r>
    </w:p>
    <w:p w14:paraId="225D12A6" w14:textId="77777777" w:rsidR="005A4CD8" w:rsidRDefault="005A4CD8" w:rsidP="00B6294C">
      <w:pPr>
        <w:spacing w:line="360" w:lineRule="auto"/>
      </w:pPr>
      <w:r>
        <w:t xml:space="preserve"> However, not only the physical domain is influenced by osteoarthritis; this disease also affects Margaret’s mental health. The lack of full engagement into a surfing – a part of her self-created and social life – results in frustration and other feelings of loneliness and depression. According to the Arthritis &amp; Rheumatology commissioned studies 20-30% of </w:t>
      </w:r>
      <w:proofErr w:type="spellStart"/>
      <w:r>
        <w:t>osteo</w:t>
      </w:r>
      <w:proofErr w:type="spellEnd"/>
      <w:r>
        <w:t xml:space="preserve"> arthritis related patients also suffer from depression. Thus, it is crucial to focus on these issues</w:t>
      </w:r>
      <w:r w:rsidR="004D3DD8">
        <w:t xml:space="preserve"> </w:t>
      </w:r>
      <w:r w:rsidR="004D3DD8" w:rsidRPr="004D3DD8">
        <w:t>(Jarvis, 2023)</w:t>
      </w:r>
      <w:r>
        <w:t xml:space="preserve">. Recommendation of a therapist for CBT is most useful in treating depression and anxiety conditions arising out of chronic ailments. Further, it established that support groups would help </w:t>
      </w:r>
      <w:r w:rsidR="004D3DD8">
        <w:t>link Margaret with other patients with similar issues, thus creating</w:t>
      </w:r>
      <w:r>
        <w:t xml:space="preserve"> a support group for her</w:t>
      </w:r>
      <w:r w:rsidR="004D3DD8">
        <w:t xml:space="preserve"> </w:t>
      </w:r>
      <w:r w:rsidR="004D3DD8" w:rsidRPr="004D3DD8">
        <w:t>(Johnson et al., 2021)</w:t>
      </w:r>
      <w:r>
        <w:t xml:space="preserve">. </w:t>
      </w:r>
    </w:p>
    <w:p w14:paraId="67A13621" w14:textId="77777777" w:rsidR="005A4CD8" w:rsidRDefault="005A4CD8" w:rsidP="00B6294C">
      <w:pPr>
        <w:spacing w:line="360" w:lineRule="auto"/>
      </w:pPr>
      <w:r>
        <w:t xml:space="preserve"> </w:t>
      </w:r>
      <w:r w:rsidR="004D3DD8">
        <w:t>Currently</w:t>
      </w:r>
      <w:r>
        <w:t xml:space="preserve"> she does not need someone to help her with </w:t>
      </w:r>
      <w:r w:rsidR="004D3DD8">
        <w:t>basic life activities</w:t>
      </w:r>
      <w:r>
        <w:t xml:space="preserve"> such as bathing or dressing. However, had this degenerative process reached an advanced stage of osteoarthritis, this could very well become an issue</w:t>
      </w:r>
      <w:r w:rsidR="004D3DD8">
        <w:t xml:space="preserve"> </w:t>
      </w:r>
      <w:r w:rsidR="004D3DD8" w:rsidRPr="004D3DD8">
        <w:t>(McFadden et al., 2021)</w:t>
      </w:r>
      <w:r>
        <w:t xml:space="preserve">. Occupational therapy wherein Margaret will be evaluated, has to be provided at the earliest because occupational therapists </w:t>
      </w:r>
      <w:r w:rsidR="004D3DD8">
        <w:t>can modify the client’s home environment</w:t>
      </w:r>
      <w:r>
        <w:t xml:space="preserve"> to allow him/her to have some level of independence for as long as possible. While working with these patients, occupational therapists may suggest getting grab bars, having a raised toilet seat or specific utensils for eating and suggest home modifications such as having ramps or wider doorways</w:t>
      </w:r>
      <w:r w:rsidR="004D3DD8">
        <w:t xml:space="preserve"> </w:t>
      </w:r>
      <w:r w:rsidR="004D3DD8" w:rsidRPr="004D3DD8">
        <w:t>(</w:t>
      </w:r>
      <w:proofErr w:type="spellStart"/>
      <w:r w:rsidR="004D3DD8" w:rsidRPr="004D3DD8">
        <w:t>Moudatsou</w:t>
      </w:r>
      <w:proofErr w:type="spellEnd"/>
      <w:r w:rsidR="004D3DD8" w:rsidRPr="004D3DD8">
        <w:t xml:space="preserve">, </w:t>
      </w:r>
      <w:proofErr w:type="spellStart"/>
      <w:r w:rsidR="004D3DD8" w:rsidRPr="004D3DD8">
        <w:t>Stavropoulou</w:t>
      </w:r>
      <w:proofErr w:type="spellEnd"/>
      <w:r w:rsidR="004D3DD8" w:rsidRPr="004D3DD8">
        <w:t xml:space="preserve">, </w:t>
      </w:r>
      <w:proofErr w:type="spellStart"/>
      <w:r w:rsidR="004D3DD8" w:rsidRPr="004D3DD8">
        <w:t>Philalithis</w:t>
      </w:r>
      <w:proofErr w:type="spellEnd"/>
      <w:r w:rsidR="004D3DD8" w:rsidRPr="004D3DD8">
        <w:t xml:space="preserve">, &amp; </w:t>
      </w:r>
      <w:proofErr w:type="spellStart"/>
      <w:r w:rsidR="004D3DD8" w:rsidRPr="004D3DD8">
        <w:t>Koukouli</w:t>
      </w:r>
      <w:proofErr w:type="spellEnd"/>
      <w:r w:rsidR="004D3DD8" w:rsidRPr="004D3DD8">
        <w:t>, 2020)</w:t>
      </w:r>
      <w:r>
        <w:t>.</w:t>
      </w:r>
    </w:p>
    <w:p w14:paraId="2EA6894C" w14:textId="77777777" w:rsidR="00A0571E" w:rsidRDefault="00A0571E" w:rsidP="00B6294C">
      <w:pPr>
        <w:spacing w:line="360" w:lineRule="auto"/>
      </w:pPr>
      <w:r>
        <w:t xml:space="preserve">It is indeed essential to note that Margaret’s predicated mobility needs are informed largely by her osteoarthritis condition. She has learned to live with knee and hip pains and they compromise her ability to walk, climb stairs or even stand for a long time. This restricts her from engaging in </w:t>
      </w:r>
      <w:r w:rsidR="004D3DD8">
        <w:t>regular activities and exercising and</w:t>
      </w:r>
      <w:r>
        <w:t xml:space="preserve"> may predispose her to fall. In osteoarthritis patients, Arthritis Care &amp; Research study concluded that forty percent of the patients are limited in performing their daily activities </w:t>
      </w:r>
      <w:r w:rsidR="004D3DD8">
        <w:t xml:space="preserve">due to mobility problems </w:t>
      </w:r>
      <w:r w:rsidR="004D3DD8" w:rsidRPr="004D3DD8">
        <w:t>(National Academies of Sciences et al., 2020)</w:t>
      </w:r>
      <w:r>
        <w:t xml:space="preserve">. Meeting these needs might include individual training and Pilates style exercises to work on muscle tone, flexibility and joint mobility which would help her feel less sore. Also, if the patients require supportive devices such as a walking stick or walker, they can </w:t>
      </w:r>
      <w:r w:rsidR="004D3DD8">
        <w:t xml:space="preserve">greatly aid in balancing, especially when doing some chores </w:t>
      </w:r>
      <w:r>
        <w:t>or preventing falls</w:t>
      </w:r>
      <w:r w:rsidR="004D3DD8">
        <w:t xml:space="preserve"> </w:t>
      </w:r>
      <w:r w:rsidR="004D3DD8" w:rsidRPr="004D3DD8">
        <w:t>(National Health Service, 2024)</w:t>
      </w:r>
      <w:r>
        <w:t xml:space="preserve">. </w:t>
      </w:r>
    </w:p>
    <w:p w14:paraId="45EE055F" w14:textId="77777777" w:rsidR="00A0571E" w:rsidRDefault="00A0571E" w:rsidP="00B6294C">
      <w:pPr>
        <w:spacing w:line="360" w:lineRule="auto"/>
      </w:pPr>
      <w:r>
        <w:t xml:space="preserve"> This element shows that Margaret’s social life has been affected by the condition to a large extent. She has been held back by the limitations imposed by osteoarthritis from engaging in surfing and other related activities with friends thus resulting in social isolation known to worsen depression and loneliness. Meeting her social needs may require ensuring that she has the means to get to other seniors willing to hang out and involve her in other senior’s community activities. Also, financial support in transportation can help Margaret to counteract </w:t>
      </w:r>
      <w:r w:rsidR="004D3DD8">
        <w:t>mobility difficulties and</w:t>
      </w:r>
      <w:r>
        <w:t xml:space="preserve"> attend social functions outside her close community</w:t>
      </w:r>
      <w:r w:rsidR="004D3DD8">
        <w:t xml:space="preserve"> </w:t>
      </w:r>
      <w:r w:rsidR="004D3DD8" w:rsidRPr="004D3DD8">
        <w:t>(</w:t>
      </w:r>
      <w:proofErr w:type="spellStart"/>
      <w:r w:rsidR="004D3DD8" w:rsidRPr="004D3DD8">
        <w:t>Nyashanu</w:t>
      </w:r>
      <w:proofErr w:type="spellEnd"/>
      <w:r w:rsidR="004D3DD8" w:rsidRPr="004D3DD8">
        <w:t xml:space="preserve">, </w:t>
      </w:r>
      <w:proofErr w:type="spellStart"/>
      <w:r w:rsidR="004D3DD8" w:rsidRPr="004D3DD8">
        <w:t>Pfende</w:t>
      </w:r>
      <w:proofErr w:type="spellEnd"/>
      <w:r w:rsidR="004D3DD8" w:rsidRPr="004D3DD8">
        <w:t xml:space="preserve">, &amp; </w:t>
      </w:r>
      <w:proofErr w:type="spellStart"/>
      <w:r w:rsidR="004D3DD8" w:rsidRPr="004D3DD8">
        <w:t>Ekpenyong</w:t>
      </w:r>
      <w:proofErr w:type="spellEnd"/>
      <w:r w:rsidR="004D3DD8" w:rsidRPr="004D3DD8">
        <w:t>, 2020)</w:t>
      </w:r>
      <w:r>
        <w:t xml:space="preserve">. Lastly, </w:t>
      </w:r>
      <w:r w:rsidR="004D3DD8">
        <w:t>technology support will assist Margaret in easily communicating with her friends and families using video conferencing or social media platforms in case</w:t>
      </w:r>
      <w:r>
        <w:t xml:space="preserve"> going out physically is difficult</w:t>
      </w:r>
      <w:r w:rsidR="004D3DD8">
        <w:t xml:space="preserve"> </w:t>
      </w:r>
      <w:r w:rsidR="004D3DD8" w:rsidRPr="004D3DD8">
        <w:t>(</w:t>
      </w:r>
      <w:proofErr w:type="spellStart"/>
      <w:r w:rsidR="004D3DD8" w:rsidRPr="004D3DD8">
        <w:t>Nordin</w:t>
      </w:r>
      <w:proofErr w:type="spellEnd"/>
      <w:r w:rsidR="004D3DD8" w:rsidRPr="004D3DD8">
        <w:t xml:space="preserve"> et al., 2021)</w:t>
      </w:r>
      <w:r>
        <w:t xml:space="preserve">. </w:t>
      </w:r>
    </w:p>
    <w:p w14:paraId="5750E268" w14:textId="77777777" w:rsidR="005A4CD8" w:rsidRDefault="00A0571E" w:rsidP="00B6294C">
      <w:pPr>
        <w:spacing w:line="360" w:lineRule="auto"/>
      </w:pPr>
      <w:r>
        <w:t xml:space="preserve"> Lastly, Margaret’s example discusses the interaction between the somatic and psychological conditions in elderly clients with chronic diseases. Detailed treatment plan for medical, analgesic, physical and occupational therapy, social and psychological support should be put in place to ensure Margaret continues to live a full life despite osteoarthritis associated complications</w:t>
      </w:r>
      <w:r w:rsidR="004D3DD8">
        <w:t xml:space="preserve"> </w:t>
      </w:r>
      <w:r w:rsidR="004D3DD8" w:rsidRPr="004D3DD8">
        <w:t>(</w:t>
      </w:r>
      <w:proofErr w:type="spellStart"/>
      <w:r w:rsidR="004D3DD8" w:rsidRPr="004D3DD8">
        <w:t>Omerov</w:t>
      </w:r>
      <w:proofErr w:type="spellEnd"/>
      <w:r w:rsidR="004D3DD8" w:rsidRPr="004D3DD8">
        <w:t xml:space="preserve">, </w:t>
      </w:r>
      <w:proofErr w:type="spellStart"/>
      <w:r w:rsidR="004D3DD8" w:rsidRPr="004D3DD8">
        <w:t>Craftman</w:t>
      </w:r>
      <w:proofErr w:type="spellEnd"/>
      <w:r w:rsidR="004D3DD8" w:rsidRPr="004D3DD8">
        <w:t xml:space="preserve">, </w:t>
      </w:r>
      <w:proofErr w:type="spellStart"/>
      <w:r w:rsidR="004D3DD8" w:rsidRPr="004D3DD8">
        <w:t>Mattsson</w:t>
      </w:r>
      <w:proofErr w:type="spellEnd"/>
      <w:r w:rsidR="004D3DD8" w:rsidRPr="004D3DD8">
        <w:t xml:space="preserve">, &amp; </w:t>
      </w:r>
      <w:proofErr w:type="spellStart"/>
      <w:r w:rsidR="004D3DD8" w:rsidRPr="004D3DD8">
        <w:t>Klarare</w:t>
      </w:r>
      <w:proofErr w:type="spellEnd"/>
      <w:r w:rsidR="004D3DD8" w:rsidRPr="004D3DD8">
        <w:t>, 2020)</w:t>
      </w:r>
      <w:r>
        <w:t>.</w:t>
      </w:r>
    </w:p>
    <w:p w14:paraId="550A81E7" w14:textId="77777777" w:rsidR="0060765A" w:rsidRDefault="0060765A" w:rsidP="00B6294C">
      <w:pPr>
        <w:pStyle w:val="Heading1"/>
        <w:spacing w:line="360" w:lineRule="auto"/>
      </w:pPr>
      <w:bookmarkStart w:id="3" w:name="_Toc173183927"/>
      <w:r w:rsidRPr="0060765A">
        <w:t>Addressing Margaret's Needs: A Multifaceted Approach</w:t>
      </w:r>
      <w:bookmarkEnd w:id="3"/>
    </w:p>
    <w:p w14:paraId="0F2657C2" w14:textId="77777777" w:rsidR="00126A8E" w:rsidRDefault="00126A8E" w:rsidP="00B6294C">
      <w:pPr>
        <w:spacing w:line="360" w:lineRule="auto"/>
      </w:pPr>
      <w:r w:rsidRPr="00126A8E">
        <w:t xml:space="preserve">This is so because Margaret would require a holistic care plan entailing physical ability restrictions, management of pain, psychological needs, and social interactions. </w:t>
      </w:r>
      <w:r w:rsidR="004D3DD8">
        <w:t>A patient with osteoarthritis must</w:t>
      </w:r>
      <w:r w:rsidRPr="00126A8E">
        <w:t xml:space="preserve"> see a rheumatologist at least once a year to evaluate disease changes, review medication use and discuss interventions such as injections or PT</w:t>
      </w:r>
      <w:r w:rsidR="004D3DD8">
        <w:t xml:space="preserve"> </w:t>
      </w:r>
      <w:r w:rsidR="004D3DD8" w:rsidRPr="004D3DD8">
        <w:t>(Parker, 2020)</w:t>
      </w:r>
      <w:r w:rsidRPr="00126A8E">
        <w:t xml:space="preserve">. Working with a pain specialist with regards to non-drug approaches to handling different types of pain can also be effective. In Margaret case where she has arthritis, </w:t>
      </w:r>
      <w:r w:rsidR="004D3DD8">
        <w:t>she must</w:t>
      </w:r>
      <w:r w:rsidRPr="00126A8E">
        <w:t xml:space="preserve"> have personalized physical therapy program with focus on strength, flexibility and ROM in all her joint, this has helped her to move around more and has reduced her pain</w:t>
      </w:r>
      <w:r w:rsidR="004D3DD8">
        <w:t xml:space="preserve"> (Power, Doherty, </w:t>
      </w:r>
      <w:proofErr w:type="spellStart"/>
      <w:r w:rsidR="004D3DD8">
        <w:t>Pybus</w:t>
      </w:r>
      <w:proofErr w:type="spellEnd"/>
      <w:r w:rsidR="004D3DD8">
        <w:t>, &amp; Pickett, 2023)</w:t>
      </w:r>
      <w:r w:rsidRPr="00126A8E">
        <w:t>. During the occupational therapy, it may be possible to lecture Margaret on the need for adjustment in her daily activities and provide her with relevant equipment to ensure maximum independence. But as it is with any type of chronic pain, it is equally crucial to address the emotive aspect of it: osteoarthritis. Advising Margaret to see a therapist who deals with CBT empowers her to handle the frustrations, loneliness as well as depression for a disjointed relationship. There is a possible benefit of support groups in providing a sense of association with individuals who are in similar circumstances as her</w:t>
      </w:r>
      <w:r w:rsidR="004D3DD8">
        <w:t xml:space="preserve"> </w:t>
      </w:r>
      <w:r w:rsidR="004D3DD8" w:rsidRPr="004D3DD8">
        <w:t>(Richardson et al., 2020)</w:t>
      </w:r>
      <w:r w:rsidRPr="00126A8E">
        <w:t>. Eradication of social isolation is not something that can be left to take its course, but something that requires active solutions. There are available local senior centers or other communities programs aimed to elderly people and their socialization to exclude Margaret from joining them in order to do something together</w:t>
      </w:r>
      <w:r w:rsidR="004D3DD8">
        <w:t xml:space="preserve"> </w:t>
      </w:r>
      <w:r w:rsidR="004D3DD8" w:rsidRPr="004D3DD8">
        <w:t>(Sabo &amp; Chin, 2021)</w:t>
      </w:r>
      <w:r w:rsidRPr="00126A8E">
        <w:t xml:space="preserve">. Our proposed transport assistance initiatives will help alleviate the lack of mobility and allow her to be part of events beyond her local community. Technology can also assist Margaret in meeting friends and relatives and other needs. </w:t>
      </w:r>
      <w:r w:rsidR="004D3DD8">
        <w:t>She needs</w:t>
      </w:r>
      <w:r w:rsidRPr="00126A8E">
        <w:t xml:space="preserve"> to be able to effectively use facilities such as the video conferencing systems or the social networks for she can still go out and meet her friends physically </w:t>
      </w:r>
      <w:r w:rsidR="004D3DD8">
        <w:t>some</w:t>
      </w:r>
      <w:r w:rsidRPr="00126A8E">
        <w:t>times will be a huge problem</w:t>
      </w:r>
      <w:r w:rsidR="004D3DD8">
        <w:t xml:space="preserve"> </w:t>
      </w:r>
      <w:r w:rsidR="004D3DD8" w:rsidRPr="004D3DD8">
        <w:t xml:space="preserve">(Sabo, Chin, </w:t>
      </w:r>
      <w:proofErr w:type="spellStart"/>
      <w:r w:rsidR="004D3DD8" w:rsidRPr="004D3DD8">
        <w:t>Sethares</w:t>
      </w:r>
      <w:proofErr w:type="spellEnd"/>
      <w:r w:rsidR="004D3DD8" w:rsidRPr="004D3DD8">
        <w:t xml:space="preserve">, </w:t>
      </w:r>
      <w:proofErr w:type="spellStart"/>
      <w:r w:rsidR="004D3DD8" w:rsidRPr="004D3DD8">
        <w:t>Revell</w:t>
      </w:r>
      <w:proofErr w:type="spellEnd"/>
      <w:r w:rsidR="004D3DD8" w:rsidRPr="004D3DD8">
        <w:t>, &amp; Nicholas, 2022)</w:t>
      </w:r>
      <w:r w:rsidRPr="00126A8E">
        <w:t>.</w:t>
      </w:r>
    </w:p>
    <w:p w14:paraId="4D0162FA" w14:textId="77777777" w:rsidR="00126A8E" w:rsidRPr="00126A8E" w:rsidRDefault="00126A8E" w:rsidP="00B6294C">
      <w:pPr>
        <w:spacing w:line="360" w:lineRule="auto"/>
      </w:pPr>
      <w:r>
        <w:t>Hence, the structure of the care plan for Margaret would require a multi-disciplinary members of the healthcare and social care (H+SC) related team members. She requires a rheumatologist in charge of medical treatment, or a physiotherapist who treats her mobility problem, or an occupational therapist who would enable her to modify her home. If required her therapist and social worker can also be included in the processor the lists. Organizations located in Margaret’s neighborhood or a third sector that focuses on caring for the elderly could provide her with relevant information a</w:t>
      </w:r>
      <w:r w:rsidR="004D3DD8">
        <w:t>nd</w:t>
      </w:r>
      <w:r>
        <w:t xml:space="preserve"> transportation or even volunteer services to ensure she is engaged socially</w:t>
      </w:r>
      <w:r w:rsidR="004D3DD8">
        <w:t xml:space="preserve"> </w:t>
      </w:r>
      <w:r w:rsidR="004D3DD8" w:rsidRPr="004D3DD8">
        <w:t>(Sheikh et al., 2021)</w:t>
      </w:r>
      <w:r>
        <w:t xml:space="preserve">. Championing services can also help her </w:t>
      </w:r>
      <w:r w:rsidR="004D3DD8">
        <w:t>be heard and receive adequate care required to handle</w:t>
      </w:r>
      <w:r>
        <w:t xml:space="preserve"> her case from various health facilities or insurers. However</w:t>
      </w:r>
      <w:r w:rsidR="004D3DD8">
        <w:t>,</w:t>
      </w:r>
      <w:r>
        <w:t xml:space="preserve"> the UK has a big gap regarding the demand for H+SC services and their supply. People’s demographics create challenges in the availability of service the lengthened waiting list means that few patients can afford physiotherapy and occupational therapy. People can also find it difficult to obtain treatment, indicating the need for innovations and possibly looking into </w:t>
      </w:r>
      <w:proofErr w:type="spellStart"/>
      <w:r>
        <w:t>telemedical</w:t>
      </w:r>
      <w:proofErr w:type="spellEnd"/>
      <w:r>
        <w:t xml:space="preserve"> services. Specifically, it is possible to minimize the needs for future services by investing in replicative medicine, preventative care, and healthy aging</w:t>
      </w:r>
      <w:r w:rsidR="004D3DD8">
        <w:t xml:space="preserve"> </w:t>
      </w:r>
      <w:r w:rsidR="004D3DD8" w:rsidRPr="004D3DD8">
        <w:t>(Thompson et al., 2022)</w:t>
      </w:r>
      <w:r>
        <w:t>. To enhance the possibility of providing the required care and support for Margaret which enables her to optimally live her life, old approaches of service delivery have to be considered anew while at the same time obtaining innovative approaches of service delivery, the use of technology and efficient collaboration between H+SC and third-sector organizations</w:t>
      </w:r>
      <w:r w:rsidR="004D3DD8">
        <w:t xml:space="preserve"> </w:t>
      </w:r>
      <w:r w:rsidR="004D3DD8" w:rsidRPr="004D3DD8">
        <w:t>(Sit et al., 2020</w:t>
      </w:r>
      <w:r w:rsidR="004D3DD8">
        <w:t>).</w:t>
      </w:r>
    </w:p>
    <w:p w14:paraId="493EDED2" w14:textId="77777777" w:rsidR="00D93622" w:rsidRDefault="00D93622" w:rsidP="00B6294C">
      <w:pPr>
        <w:pStyle w:val="Heading1"/>
        <w:spacing w:line="360" w:lineRule="auto"/>
      </w:pPr>
      <w:bookmarkStart w:id="4" w:name="_Toc173183928"/>
      <w:r w:rsidRPr="00D93622">
        <w:t>Policy and Legislation</w:t>
      </w:r>
      <w:bookmarkEnd w:id="4"/>
    </w:p>
    <w:p w14:paraId="0BF6FB81" w14:textId="77777777" w:rsidR="004D3DD8" w:rsidRDefault="004D3DD8" w:rsidP="00B6294C">
      <w:pPr>
        <w:spacing w:line="360" w:lineRule="auto"/>
      </w:pPr>
      <w:r>
        <w:t>Some several legal acts and policies</w:t>
      </w:r>
      <w:r w:rsidR="00A300BE" w:rsidRPr="00A300BE">
        <w:t xml:space="preserve"> can potentially influence Margaret’s situation and her access to the health and social care services. The Care Act 2014 is one such policy framework that provides an understanding of the values and responsibilities expected of the local authorities and other care </w:t>
      </w:r>
      <w:proofErr w:type="spellStart"/>
      <w:r w:rsidR="00A300BE" w:rsidRPr="00A300BE">
        <w:t>organisations</w:t>
      </w:r>
      <w:proofErr w:type="spellEnd"/>
      <w:r w:rsidR="00A300BE" w:rsidRPr="00A300BE">
        <w:t xml:space="preserve"> from the central government while discharging their care and support responsibilities to individual</w:t>
      </w:r>
      <w:r>
        <w:t>s like Margaret in the</w:t>
      </w:r>
      <w:r w:rsidR="00A300BE" w:rsidRPr="00A300BE">
        <w:t xml:space="preserve"> older age bracket</w:t>
      </w:r>
      <w:r>
        <w:t xml:space="preserve"> </w:t>
      </w:r>
      <w:r w:rsidRPr="004D3DD8">
        <w:t>(World Health Organization, 2021)</w:t>
      </w:r>
      <w:r w:rsidR="00A300BE" w:rsidRPr="00A300BE">
        <w:t>. The Care Act reflects a more person-centered model of care, which involves meeting an individual’s need and preferences</w:t>
      </w:r>
      <w:r>
        <w:t xml:space="preserve"> </w:t>
      </w:r>
      <w:r w:rsidRPr="004D3DD8">
        <w:t xml:space="preserve">(Townsend, Chen, &amp; </w:t>
      </w:r>
      <w:proofErr w:type="spellStart"/>
      <w:r w:rsidRPr="004D3DD8">
        <w:t>Wuthrich</w:t>
      </w:r>
      <w:proofErr w:type="spellEnd"/>
      <w:r w:rsidRPr="004D3DD8">
        <w:t>, 2021)</w:t>
      </w:r>
      <w:r w:rsidR="00A300BE" w:rsidRPr="00A300BE">
        <w:t>. Under this act, Margaret has the right to a</w:t>
      </w:r>
      <w:r>
        <w:t>ssess</w:t>
      </w:r>
      <w:r w:rsidR="00A300BE" w:rsidRPr="00A300BE">
        <w:t xml:space="preserve"> her care needs, which will be completely fulfilled to ensure she is provided for in terms of her physical, mental, and social wellbeing. This review should establish </w:t>
      </w:r>
      <w:r>
        <w:t>how osteoarthritis affects her daily activities and how she can</w:t>
      </w:r>
      <w:r w:rsidR="00A300BE" w:rsidRPr="00A300BE">
        <w:t xml:space="preserve"> be made more independent as much as possible</w:t>
      </w:r>
      <w:r>
        <w:t xml:space="preserve"> </w:t>
      </w:r>
      <w:r w:rsidRPr="004D3DD8">
        <w:t>(Wickham et al., 2020)</w:t>
      </w:r>
      <w:r w:rsidR="00A300BE" w:rsidRPr="00A300BE">
        <w:t>.</w:t>
      </w:r>
    </w:p>
    <w:p w14:paraId="1D1B35D8" w14:textId="77777777" w:rsidR="004D3DD8" w:rsidRDefault="00A300BE" w:rsidP="00B6294C">
      <w:pPr>
        <w:spacing w:line="360" w:lineRule="auto"/>
      </w:pPr>
      <w:r w:rsidRPr="00A300BE">
        <w:t>Moreover, the Care Act is drawn to p</w:t>
      </w:r>
      <w:r w:rsidR="00484BB7">
        <w:t>romoting</w:t>
      </w:r>
      <w:r w:rsidRPr="00A300BE">
        <w:t xml:space="preserve"> </w:t>
      </w:r>
      <w:r w:rsidR="004D3DD8">
        <w:t>well-being and preventing</w:t>
      </w:r>
      <w:r w:rsidRPr="00A300BE">
        <w:t xml:space="preserve"> decline. This is especially important to Margaret as she considers the need to pursue an active lifestyle. Hence, the local authority has the legal right </w:t>
      </w:r>
      <w:r w:rsidR="00484BB7">
        <w:t>to ensure that support services such as physical or occupational therapy required by Margaret to manage her condition and</w:t>
      </w:r>
      <w:r w:rsidRPr="00A300BE">
        <w:t xml:space="preserve"> prevent her from being confined to a wheelchair are arranged</w:t>
      </w:r>
      <w:r w:rsidR="004D3DD8">
        <w:t xml:space="preserve"> </w:t>
      </w:r>
      <w:r w:rsidR="004D3DD8" w:rsidRPr="004D3DD8">
        <w:t>(</w:t>
      </w:r>
      <w:proofErr w:type="spellStart"/>
      <w:r w:rsidR="004D3DD8" w:rsidRPr="004D3DD8">
        <w:t>Xue</w:t>
      </w:r>
      <w:proofErr w:type="spellEnd"/>
      <w:r w:rsidR="004D3DD8" w:rsidRPr="004D3DD8">
        <w:t xml:space="preserve"> &amp; </w:t>
      </w:r>
      <w:proofErr w:type="spellStart"/>
      <w:r w:rsidR="004D3DD8" w:rsidRPr="004D3DD8">
        <w:t>McMunn</w:t>
      </w:r>
      <w:proofErr w:type="spellEnd"/>
      <w:r w:rsidR="004D3DD8" w:rsidRPr="004D3DD8">
        <w:t>, 2021)</w:t>
      </w:r>
      <w:r w:rsidRPr="00A300BE">
        <w:t xml:space="preserve">. Nonetheless, experience shows a significant gap between the Care Act and the actual practice among the stakeholders. The strained resources means that there are times that some of the services such as physiotherapy, occupational therapy and even mental health are scarce and patients are required to wait sometimes months for an appointment. This can be especially challenging to Margaret since she might require any of these services </w:t>
      </w:r>
      <w:r w:rsidR="00484BB7">
        <w:t>to balance her sickness in the fastest way possible</w:t>
      </w:r>
      <w:r w:rsidRPr="00A300BE">
        <w:t xml:space="preserve">. In addition to the Care Act, another nationally endorsed strategic vision is the NHS Long Term Plan 2019 that contains a framework for enhancing health and care services for people with chronic health conditions, such as osteoarthritis. It is focused on such measures that aim at self-management, </w:t>
      </w:r>
      <w:r w:rsidR="004D3DD8">
        <w:t>further underlined by the fact that maybe through workshops such as educational sessions or pain management, Margaret would</w:t>
      </w:r>
      <w:r w:rsidRPr="00A300BE">
        <w:t xml:space="preserve"> benefit. However, the Long Term Plan is silent on how the NHS will address issues of workforce deficit and scarcity of resources, </w:t>
      </w:r>
      <w:r w:rsidR="004D3DD8">
        <w:t>which were</w:t>
      </w:r>
      <w:r w:rsidRPr="00A300BE">
        <w:t xml:space="preserve"> also apparent with the implementation of the Care Act </w:t>
      </w:r>
      <w:r w:rsidR="004D3DD8">
        <w:t>regarding</w:t>
      </w:r>
      <w:r w:rsidRPr="00A300BE">
        <w:t xml:space="preserve"> availability of services</w:t>
      </w:r>
      <w:r w:rsidR="004D3DD8">
        <w:t xml:space="preserve"> </w:t>
      </w:r>
      <w:r w:rsidR="004D3DD8" w:rsidRPr="004D3DD8">
        <w:t>(Arthritis Research UK, 2024)</w:t>
      </w:r>
      <w:r w:rsidRPr="00A300BE">
        <w:t>.</w:t>
      </w:r>
    </w:p>
    <w:p w14:paraId="37ED58DD" w14:textId="77777777" w:rsidR="00A300BE" w:rsidRPr="00A300BE" w:rsidRDefault="00A300BE" w:rsidP="00B6294C">
      <w:pPr>
        <w:spacing w:line="360" w:lineRule="auto"/>
      </w:pPr>
      <w:r w:rsidRPr="00A300BE">
        <w:t>In conclusion, there is a foundation formed by the existing policies and legislation that can help make sure Margaret is properly cared for and supported. Nevertheless, there is a lack of concrete programs that implement these principles a</w:t>
      </w:r>
      <w:r w:rsidR="004D3DD8">
        <w:t>nd</w:t>
      </w:r>
      <w:r w:rsidRPr="00A300BE">
        <w:t xml:space="preserve"> easily accessible and efficient services. It might help Margaret </w:t>
      </w:r>
      <w:r w:rsidR="004D3DD8">
        <w:t>find the right resources to address the problems within the care system and ensure</w:t>
      </w:r>
      <w:r w:rsidRPr="00A300BE">
        <w:t xml:space="preserve"> that she gets the necessary care; thus, the possibilities of using advocacy services in her case are also worth considering</w:t>
      </w:r>
      <w:r w:rsidR="004D3DD8">
        <w:t xml:space="preserve"> </w:t>
      </w:r>
      <w:r w:rsidR="004D3DD8" w:rsidRPr="004D3DD8">
        <w:t>(</w:t>
      </w:r>
      <w:proofErr w:type="spellStart"/>
      <w:r w:rsidR="004D3DD8" w:rsidRPr="004D3DD8">
        <w:t>Aughterson</w:t>
      </w:r>
      <w:proofErr w:type="spellEnd"/>
      <w:r w:rsidR="004D3DD8" w:rsidRPr="004D3DD8">
        <w:t xml:space="preserve">, </w:t>
      </w:r>
      <w:proofErr w:type="spellStart"/>
      <w:r w:rsidR="004D3DD8" w:rsidRPr="004D3DD8">
        <w:t>McKinlay</w:t>
      </w:r>
      <w:proofErr w:type="spellEnd"/>
      <w:r w:rsidR="004D3DD8" w:rsidRPr="004D3DD8">
        <w:t xml:space="preserve">, </w:t>
      </w:r>
      <w:proofErr w:type="spellStart"/>
      <w:r w:rsidR="004D3DD8" w:rsidRPr="004D3DD8">
        <w:t>Fancourt</w:t>
      </w:r>
      <w:proofErr w:type="spellEnd"/>
      <w:r w:rsidR="004D3DD8" w:rsidRPr="004D3DD8">
        <w:t>, &amp; Burton, 2021)</w:t>
      </w:r>
      <w:r w:rsidRPr="00A300BE">
        <w:t>.</w:t>
      </w:r>
    </w:p>
    <w:p w14:paraId="2776F55F" w14:textId="77777777" w:rsidR="00D93622" w:rsidRDefault="00D93622" w:rsidP="00B6294C">
      <w:pPr>
        <w:pStyle w:val="Heading1"/>
        <w:spacing w:line="360" w:lineRule="auto"/>
      </w:pPr>
      <w:bookmarkStart w:id="5" w:name="_Toc173183929"/>
      <w:r w:rsidRPr="00D93622">
        <w:t>Theory</w:t>
      </w:r>
      <w:bookmarkEnd w:id="5"/>
    </w:p>
    <w:p w14:paraId="19B0043F" w14:textId="77777777" w:rsidR="00A300BE" w:rsidRDefault="00A300BE" w:rsidP="00B6294C">
      <w:pPr>
        <w:spacing w:line="360" w:lineRule="auto"/>
      </w:pPr>
      <w:r>
        <w:t xml:space="preserve">Various social theories of aging that can be used to understand Margaret’s status and the issues that she deals with include: </w:t>
      </w:r>
    </w:p>
    <w:p w14:paraId="109FAA59" w14:textId="77777777" w:rsidR="00A300BE" w:rsidRDefault="00A300BE" w:rsidP="00B6294C">
      <w:pPr>
        <w:pStyle w:val="Heading2"/>
        <w:spacing w:line="360" w:lineRule="auto"/>
      </w:pPr>
      <w:bookmarkStart w:id="6" w:name="_Toc173183930"/>
      <w:r>
        <w:t>Disengagement Theory</w:t>
      </w:r>
      <w:bookmarkEnd w:id="6"/>
    </w:p>
    <w:p w14:paraId="5856DA6B" w14:textId="77777777" w:rsidR="00A300BE" w:rsidRDefault="00A300BE" w:rsidP="00B6294C">
      <w:pPr>
        <w:spacing w:line="360" w:lineRule="auto"/>
      </w:pPr>
      <w:r>
        <w:t>According to theory advanced by Cumming and Henry, there is a negative adjustment that infamously involves the withdrawal from social roles and responsibilities and social part</w:t>
      </w:r>
      <w:r w:rsidR="004D3DD8">
        <w:t xml:space="preserve">icipation as people grow old </w:t>
      </w:r>
      <w:r w:rsidR="004D3DD8" w:rsidRPr="004D3DD8">
        <w:t>(</w:t>
      </w:r>
      <w:proofErr w:type="spellStart"/>
      <w:r w:rsidR="004D3DD8" w:rsidRPr="004D3DD8">
        <w:t>Aveyard</w:t>
      </w:r>
      <w:proofErr w:type="spellEnd"/>
      <w:r w:rsidR="004D3DD8" w:rsidRPr="004D3DD8">
        <w:t>, 2023)</w:t>
      </w:r>
      <w:r>
        <w:t xml:space="preserve">. The role of elderly people may be limited and society may not expect elder people to be active which the elder people self-limit </w:t>
      </w:r>
      <w:proofErr w:type="spellStart"/>
      <w:r>
        <w:t>bacause</w:t>
      </w:r>
      <w:proofErr w:type="spellEnd"/>
      <w:r>
        <w:t xml:space="preserve"> of their failing physical or social abilities. Without a doubt, Margaret’s physical disabilities as a result of osteoarthritis have posed a challenge to her social life but she does not want to be sidelined. This point framed some outside limitations in applying disengagement theory to her status</w:t>
      </w:r>
      <w:r w:rsidR="004D3DD8">
        <w:t xml:space="preserve"> </w:t>
      </w:r>
      <w:r w:rsidR="004D3DD8" w:rsidRPr="004D3DD8">
        <w:t xml:space="preserve">(Garrard, Cox, </w:t>
      </w:r>
      <w:proofErr w:type="spellStart"/>
      <w:r w:rsidR="004D3DD8" w:rsidRPr="004D3DD8">
        <w:t>Dodds</w:t>
      </w:r>
      <w:proofErr w:type="spellEnd"/>
      <w:r w:rsidR="004D3DD8" w:rsidRPr="004D3DD8">
        <w:t>, Roberts, &amp; Sayer, 2020)</w:t>
      </w:r>
      <w:r>
        <w:t xml:space="preserve">. </w:t>
      </w:r>
    </w:p>
    <w:p w14:paraId="17061CA8" w14:textId="77777777" w:rsidR="00A300BE" w:rsidRDefault="00A300BE" w:rsidP="00B6294C">
      <w:pPr>
        <w:pStyle w:val="Heading2"/>
        <w:spacing w:line="360" w:lineRule="auto"/>
      </w:pPr>
      <w:bookmarkStart w:id="7" w:name="_Toc173183931"/>
      <w:r>
        <w:t>Activity Theory</w:t>
      </w:r>
      <w:bookmarkEnd w:id="7"/>
    </w:p>
    <w:p w14:paraId="60860E14" w14:textId="77777777" w:rsidR="00A300BE" w:rsidRDefault="00A300BE" w:rsidP="00B6294C">
      <w:pPr>
        <w:spacing w:line="360" w:lineRule="auto"/>
      </w:pPr>
      <w:r>
        <w:t xml:space="preserve">The activity theory advanced by Lemon, </w:t>
      </w:r>
      <w:proofErr w:type="spellStart"/>
      <w:r>
        <w:t>Bengtson</w:t>
      </w:r>
      <w:proofErr w:type="spellEnd"/>
      <w:r>
        <w:t xml:space="preserve"> and Peterson on the other hand argue that social and physical activity is important for t</w:t>
      </w:r>
      <w:r w:rsidR="004D3DD8">
        <w:t xml:space="preserve">he well being of the elderly </w:t>
      </w:r>
      <w:r w:rsidR="004D3DD8" w:rsidRPr="004D3DD8">
        <w:t>(</w:t>
      </w:r>
      <w:proofErr w:type="spellStart"/>
      <w:r w:rsidR="004D3DD8" w:rsidRPr="004D3DD8">
        <w:t>ElMokhallalati</w:t>
      </w:r>
      <w:proofErr w:type="spellEnd"/>
      <w:r w:rsidR="004D3DD8" w:rsidRPr="004D3DD8">
        <w:t xml:space="preserve"> et al., 2020)</w:t>
      </w:r>
      <w:r>
        <w:t>. These feelings can be associated with the fifth theory of motivation, Self-actualization theory, namely, Margaret’s passion to go on surfing and her anger at isolation. This implies that her health can only be maintained if she continues engaging in activities that keep her active, this makes it important to find ways to enable her continue participating in meaningful activities</w:t>
      </w:r>
      <w:r w:rsidR="004D3DD8">
        <w:t xml:space="preserve"> </w:t>
      </w:r>
      <w:r w:rsidR="004D3DD8" w:rsidRPr="004D3DD8">
        <w:t>(</w:t>
      </w:r>
      <w:proofErr w:type="spellStart"/>
      <w:r w:rsidR="004D3DD8" w:rsidRPr="004D3DD8">
        <w:t>Greenhalgh</w:t>
      </w:r>
      <w:proofErr w:type="spellEnd"/>
      <w:r w:rsidR="004D3DD8" w:rsidRPr="004D3DD8">
        <w:t xml:space="preserve"> et al., 2020)</w:t>
      </w:r>
      <w:r>
        <w:t xml:space="preserve">. </w:t>
      </w:r>
    </w:p>
    <w:p w14:paraId="11D70630" w14:textId="77777777" w:rsidR="00A300BE" w:rsidRDefault="00A300BE" w:rsidP="00B6294C">
      <w:pPr>
        <w:spacing w:line="360" w:lineRule="auto"/>
      </w:pPr>
      <w:r>
        <w:t xml:space="preserve"> </w:t>
      </w:r>
    </w:p>
    <w:p w14:paraId="011508A7" w14:textId="77777777" w:rsidR="00A300BE" w:rsidRDefault="00A300BE" w:rsidP="00B6294C">
      <w:pPr>
        <w:pStyle w:val="Heading2"/>
        <w:spacing w:line="360" w:lineRule="auto"/>
      </w:pPr>
      <w:bookmarkStart w:id="8" w:name="_Toc173183932"/>
      <w:r>
        <w:t>Continuity Theory</w:t>
      </w:r>
      <w:bookmarkEnd w:id="8"/>
    </w:p>
    <w:p w14:paraId="1EF99E66" w14:textId="77777777" w:rsidR="00A300BE" w:rsidRDefault="00A300BE" w:rsidP="00B6294C">
      <w:pPr>
        <w:spacing w:line="360" w:lineRule="auto"/>
      </w:pPr>
      <w:r>
        <w:t xml:space="preserve">According to </w:t>
      </w:r>
      <w:proofErr w:type="spellStart"/>
      <w:r>
        <w:t>Havighurst’s</w:t>
      </w:r>
      <w:proofErr w:type="spellEnd"/>
      <w:r>
        <w:t xml:space="preserve"> theory, older people </w:t>
      </w:r>
      <w:r w:rsidR="004D3DD8">
        <w:t>must progress towards a continued desired state characterized by maintaining some connection to past experiences</w:t>
      </w:r>
      <w:r>
        <w:t>. The desire for continuity</w:t>
      </w:r>
      <w:r w:rsidR="004D3DD8">
        <w:t>,</w:t>
      </w:r>
      <w:r>
        <w:t xml:space="preserve"> evident in the film, is also supported by Margaret’s decision to continue to surf to overcome the accident as a form of insurance. Hence, it is vital to help her </w:t>
      </w:r>
      <w:r w:rsidR="004D3DD8">
        <w:t>sustain such a crucial activity by supporting</w:t>
      </w:r>
      <w:r>
        <w:t xml:space="preserve"> adaptations that will enhance it</w:t>
      </w:r>
      <w:r w:rsidR="004D3DD8">
        <w:t xml:space="preserve"> </w:t>
      </w:r>
      <w:r w:rsidR="004D3DD8" w:rsidRPr="004D3DD8">
        <w:t>(</w:t>
      </w:r>
      <w:proofErr w:type="spellStart"/>
      <w:r w:rsidR="004D3DD8" w:rsidRPr="004D3DD8">
        <w:t>Gurewich</w:t>
      </w:r>
      <w:proofErr w:type="spellEnd"/>
      <w:r w:rsidR="004D3DD8" w:rsidRPr="004D3DD8">
        <w:t xml:space="preserve">, Garg, &amp; </w:t>
      </w:r>
      <w:proofErr w:type="spellStart"/>
      <w:r w:rsidR="004D3DD8" w:rsidRPr="004D3DD8">
        <w:t>Kressin</w:t>
      </w:r>
      <w:proofErr w:type="spellEnd"/>
      <w:r w:rsidR="004D3DD8" w:rsidRPr="004D3DD8">
        <w:t>, 2020)</w:t>
      </w:r>
      <w:r>
        <w:t xml:space="preserve">. </w:t>
      </w:r>
    </w:p>
    <w:p w14:paraId="693E7D94" w14:textId="77777777" w:rsidR="00A300BE" w:rsidRDefault="00A300BE" w:rsidP="00B6294C">
      <w:pPr>
        <w:pStyle w:val="Heading2"/>
        <w:spacing w:line="360" w:lineRule="auto"/>
      </w:pPr>
      <w:r>
        <w:t xml:space="preserve"> </w:t>
      </w:r>
      <w:bookmarkStart w:id="9" w:name="_Toc173183933"/>
      <w:r>
        <w:t>Maslow's Hierarchy of Needs</w:t>
      </w:r>
      <w:bookmarkEnd w:id="9"/>
    </w:p>
    <w:p w14:paraId="1D6489E5" w14:textId="77777777" w:rsidR="00A300BE" w:rsidRPr="00A300BE" w:rsidRDefault="00A300BE" w:rsidP="00B6294C">
      <w:pPr>
        <w:spacing w:line="360" w:lineRule="auto"/>
      </w:pPr>
      <w:r>
        <w:t>In hierarchy of needs, Maslow hints that needs should be met in sequence starting with physiological needs (food, shelter) before getting to the socia</w:t>
      </w:r>
      <w:r w:rsidR="004D3DD8">
        <w:t xml:space="preserve">l and self-actualization needs </w:t>
      </w:r>
      <w:r w:rsidR="004D3DD8" w:rsidRPr="004D3DD8">
        <w:t>(</w:t>
      </w:r>
      <w:proofErr w:type="spellStart"/>
      <w:r w:rsidR="004D3DD8" w:rsidRPr="004D3DD8">
        <w:t>Hirdes</w:t>
      </w:r>
      <w:proofErr w:type="spellEnd"/>
      <w:r w:rsidR="004D3DD8" w:rsidRPr="004D3DD8">
        <w:t xml:space="preserve"> et al., 2020)</w:t>
      </w:r>
      <w:r>
        <w:t xml:space="preserve">. Nowadays Margaret’s basic requirements for physical needs are fulfilled. Nevertheless, in every aspect, she is socially deprived of her required needful because osteoarthritis restricts her from being so. Accordingly, the nursing care plan in her case, which involves taking adequate physical </w:t>
      </w:r>
      <w:r w:rsidR="004D3DD8">
        <w:t>and</w:t>
      </w:r>
      <w:r>
        <w:t xml:space="preserve"> social care </w:t>
      </w:r>
      <w:r w:rsidR="004D3DD8">
        <w:t>to achieve</w:t>
      </w:r>
      <w:r>
        <w:t xml:space="preserve"> the ultimate goal of the framework at the higher level, majorly reflects Maslow’s hierarchy of needs</w:t>
      </w:r>
      <w:r w:rsidR="004D3DD8">
        <w:t xml:space="preserve"> </w:t>
      </w:r>
      <w:r w:rsidR="004D3DD8" w:rsidRPr="004D3DD8">
        <w:t>(</w:t>
      </w:r>
      <w:proofErr w:type="spellStart"/>
      <w:r w:rsidR="004D3DD8" w:rsidRPr="004D3DD8">
        <w:t>Halpin</w:t>
      </w:r>
      <w:proofErr w:type="spellEnd"/>
      <w:r w:rsidR="004D3DD8" w:rsidRPr="004D3DD8">
        <w:t xml:space="preserve"> et al., 2021)</w:t>
      </w:r>
      <w:r>
        <w:t xml:space="preserve">. </w:t>
      </w:r>
    </w:p>
    <w:p w14:paraId="350AE05F" w14:textId="77777777" w:rsidR="00D93622" w:rsidRDefault="00D93622" w:rsidP="00B6294C">
      <w:pPr>
        <w:pStyle w:val="Heading1"/>
        <w:spacing w:line="360" w:lineRule="auto"/>
      </w:pPr>
      <w:bookmarkStart w:id="10" w:name="_Toc173183934"/>
      <w:r w:rsidRPr="00D93622">
        <w:t>Conclusion</w:t>
      </w:r>
      <w:bookmarkEnd w:id="10"/>
    </w:p>
    <w:p w14:paraId="7D4E6F9B" w14:textId="77777777" w:rsidR="00A300BE" w:rsidRPr="00A300BE" w:rsidRDefault="00A300BE" w:rsidP="00B6294C">
      <w:pPr>
        <w:spacing w:line="360" w:lineRule="auto"/>
      </w:pPr>
      <w:r w:rsidRPr="00A300BE">
        <w:t xml:space="preserve">This </w:t>
      </w:r>
      <w:r>
        <w:t>case</w:t>
      </w:r>
      <w:r w:rsidRPr="00A300BE">
        <w:t xml:space="preserve"> can </w:t>
      </w:r>
      <w:r w:rsidR="004D3DD8">
        <w:t>reflect</w:t>
      </w:r>
      <w:r w:rsidRPr="00A300BE">
        <w:t xml:space="preserve"> many issues associated with ageing and chronic health conditions such as osteoarthritis that many older adults experience. In her case, a multiple-step approach is required to address her physical needs for a wheelchair, prescription medications, and accommodation; mental issues; social interactions and her desire to continue to work and be productive. The Care Act 2014 offers a legislative approach to person-centered thinking and a comprehensive needs assessment of an individual that would apply to Margaret’s case. But the challenge remains</w:t>
      </w:r>
      <w:r w:rsidR="004D3DD8">
        <w:t xml:space="preserve"> to implement these principles</w:t>
      </w:r>
      <w:r w:rsidRPr="00A300BE">
        <w:t xml:space="preserve"> </w:t>
      </w:r>
      <w:r w:rsidR="004D3DD8">
        <w:t>regarding</w:t>
      </w:r>
      <w:r w:rsidRPr="00A300BE">
        <w:t xml:space="preserve"> easily accessed services. The social theories of aging suggest the perspective that needs to be considered. As much as disengagement theory does not suffice to explain Margaret’s experience, activity theory, continuity theory, and the hierarchy of needs elucidate the significance of social participation-, self-performance, and physical and social necessities.</w:t>
      </w:r>
    </w:p>
    <w:p w14:paraId="451C7802" w14:textId="77777777" w:rsidR="00D93622" w:rsidRPr="00E25A86" w:rsidRDefault="00D93622" w:rsidP="00E25A86">
      <w:pPr>
        <w:pStyle w:val="Heading1"/>
      </w:pPr>
      <w:bookmarkStart w:id="11" w:name="_Toc173183935"/>
      <w:r w:rsidRPr="00D93622">
        <w:t>Recommendations</w:t>
      </w:r>
      <w:bookmarkEnd w:id="11"/>
    </w:p>
    <w:p w14:paraId="7034B160" w14:textId="77777777" w:rsidR="00385AE2" w:rsidRPr="00385AE2" w:rsidRDefault="00E25A86" w:rsidP="00E25A86">
      <w:pPr>
        <w:spacing w:line="360" w:lineRule="auto"/>
      </w:pPr>
      <w:r>
        <w:t xml:space="preserve">Supporting Margaret’s opportunities of overcoming such challenges requires a comprehensive strategy. Concerning medical handling of the condition, referral to a rheumatologist and top up pain management regimen involves physiotherapy. In case of no specialist visits, one can opt for telemedicine consultations or home exercise programs following the online resources. For the mental state issue of depression and anxiety, therapy and involving a support group would help her. In case the face-to-face therapy is impossible, online counseling services and virtual support groups will be helpful in obtaining mental support.  Staying active is important; getting an occupational therapist to come up with programs of exercises, may enable her to continue some of the activities she enjoys such as surfing although she may need assistive devices. If the physical therapy sessions are unattainable, then Margaret can practice the exercises recommended for her from the comfort of her home, with the help of physical therapy videos, and special exercise equipment. For example, when treating patients guilty of neglecting their responsibilities and being left alone, it is vital to use and involve senior centers, transportation, and technological devices. A way of tending social needs is if one is unable to access local services, they should organize for often virtual meetups with friends and </w:t>
      </w:r>
      <w:proofErr w:type="spellStart"/>
      <w:r>
        <w:t>familiy</w:t>
      </w:r>
      <w:proofErr w:type="spellEnd"/>
      <w:r>
        <w:t xml:space="preserve"> as well as engage in online forums.</w:t>
      </w:r>
    </w:p>
    <w:p w14:paraId="3085A91C" w14:textId="77777777" w:rsidR="004D3DD8" w:rsidRDefault="004D3DD8" w:rsidP="00B6294C">
      <w:pPr>
        <w:spacing w:line="360" w:lineRule="auto"/>
        <w:jc w:val="left"/>
      </w:pPr>
      <w:r>
        <w:br w:type="page"/>
      </w:r>
    </w:p>
    <w:p w14:paraId="12B56CF8" w14:textId="77777777" w:rsidR="004D3DD8" w:rsidRDefault="004D3DD8" w:rsidP="00B6294C">
      <w:pPr>
        <w:pStyle w:val="Heading1"/>
        <w:spacing w:line="360" w:lineRule="auto"/>
      </w:pPr>
      <w:bookmarkStart w:id="12" w:name="_Toc173183936"/>
      <w:r>
        <w:t>References</w:t>
      </w:r>
      <w:bookmarkEnd w:id="12"/>
    </w:p>
    <w:p w14:paraId="552218BF" w14:textId="77777777" w:rsidR="004D3DD8" w:rsidRDefault="004D3DD8" w:rsidP="00B6294C">
      <w:pPr>
        <w:spacing w:line="360" w:lineRule="auto"/>
        <w:ind w:left="720" w:hanging="720"/>
        <w:rPr>
          <w:lang w:bidi="ar-SA"/>
        </w:rPr>
      </w:pPr>
      <w:r>
        <w:rPr>
          <w:lang w:bidi="ar-SA"/>
        </w:rPr>
        <w:t>Arthritis Research UK. (2024</w:t>
      </w:r>
      <w:r w:rsidRPr="004D3DD8">
        <w:rPr>
          <w:lang w:bidi="ar-SA"/>
        </w:rPr>
        <w:t xml:space="preserve">). Osteoarthritis. Retrieved from </w:t>
      </w:r>
      <w:hyperlink r:id="rId10" w:tgtFrame="_blank" w:history="1">
        <w:r w:rsidRPr="004D3DD8">
          <w:rPr>
            <w:color w:val="0000FF"/>
            <w:u w:val="single"/>
            <w:lang w:bidi="ar-SA"/>
          </w:rPr>
          <w:t>https://versusarthritis.org/research/</w:t>
        </w:r>
      </w:hyperlink>
      <w:r w:rsidRPr="004D3DD8">
        <w:rPr>
          <w:lang w:bidi="ar-SA"/>
        </w:rPr>
        <w:t xml:space="preserve"> </w:t>
      </w:r>
    </w:p>
    <w:p w14:paraId="181C2923" w14:textId="77777777" w:rsidR="004D3DD8" w:rsidRPr="004D3DD8" w:rsidRDefault="004D3DD8" w:rsidP="00B6294C">
      <w:pPr>
        <w:spacing w:line="360" w:lineRule="auto"/>
        <w:ind w:left="720" w:hanging="720"/>
        <w:rPr>
          <w:shd w:val="clear" w:color="auto" w:fill="FFFFFF"/>
        </w:rPr>
      </w:pPr>
      <w:proofErr w:type="spellStart"/>
      <w:r w:rsidRPr="004D3DD8">
        <w:rPr>
          <w:shd w:val="clear" w:color="auto" w:fill="FFFFFF"/>
        </w:rPr>
        <w:t>Aughterson</w:t>
      </w:r>
      <w:proofErr w:type="spellEnd"/>
      <w:r w:rsidRPr="004D3DD8">
        <w:rPr>
          <w:shd w:val="clear" w:color="auto" w:fill="FFFFFF"/>
        </w:rPr>
        <w:t xml:space="preserve">, H., </w:t>
      </w:r>
      <w:proofErr w:type="spellStart"/>
      <w:r w:rsidRPr="004D3DD8">
        <w:rPr>
          <w:shd w:val="clear" w:color="auto" w:fill="FFFFFF"/>
        </w:rPr>
        <w:t>McKinlay</w:t>
      </w:r>
      <w:proofErr w:type="spellEnd"/>
      <w:r w:rsidRPr="004D3DD8">
        <w:rPr>
          <w:shd w:val="clear" w:color="auto" w:fill="FFFFFF"/>
        </w:rPr>
        <w:t xml:space="preserve">, A. R., </w:t>
      </w:r>
      <w:proofErr w:type="spellStart"/>
      <w:r w:rsidRPr="004D3DD8">
        <w:rPr>
          <w:shd w:val="clear" w:color="auto" w:fill="FFFFFF"/>
        </w:rPr>
        <w:t>Fancourt</w:t>
      </w:r>
      <w:proofErr w:type="spellEnd"/>
      <w:r w:rsidRPr="004D3DD8">
        <w:rPr>
          <w:shd w:val="clear" w:color="auto" w:fill="FFFFFF"/>
        </w:rPr>
        <w:t>, D., &amp; Burton, A. (2021). Psychosocial impact on frontline health and social care professionals in the UK during the COVID-19 pandemic: a qualitative interview study. </w:t>
      </w:r>
      <w:r w:rsidRPr="004D3DD8">
        <w:rPr>
          <w:i/>
          <w:iCs/>
          <w:shd w:val="clear" w:color="auto" w:fill="FFFFFF"/>
        </w:rPr>
        <w:t>BMJ open</w:t>
      </w:r>
      <w:r w:rsidRPr="004D3DD8">
        <w:rPr>
          <w:shd w:val="clear" w:color="auto" w:fill="FFFFFF"/>
        </w:rPr>
        <w:t>, </w:t>
      </w:r>
      <w:r w:rsidRPr="004D3DD8">
        <w:rPr>
          <w:i/>
          <w:iCs/>
          <w:shd w:val="clear" w:color="auto" w:fill="FFFFFF"/>
        </w:rPr>
        <w:t>11</w:t>
      </w:r>
      <w:r w:rsidRPr="004D3DD8">
        <w:rPr>
          <w:shd w:val="clear" w:color="auto" w:fill="FFFFFF"/>
        </w:rPr>
        <w:t>(2), e047353.</w:t>
      </w:r>
    </w:p>
    <w:p w14:paraId="0B62DDB6" w14:textId="77777777" w:rsidR="004D3DD8" w:rsidRPr="004D3DD8" w:rsidRDefault="004D3DD8" w:rsidP="00B6294C">
      <w:pPr>
        <w:spacing w:line="360" w:lineRule="auto"/>
        <w:ind w:left="720" w:hanging="720"/>
        <w:rPr>
          <w:shd w:val="clear" w:color="auto" w:fill="FFFFFF"/>
        </w:rPr>
      </w:pPr>
      <w:proofErr w:type="spellStart"/>
      <w:r w:rsidRPr="004D3DD8">
        <w:rPr>
          <w:shd w:val="clear" w:color="auto" w:fill="FFFFFF"/>
        </w:rPr>
        <w:t>Aveyard</w:t>
      </w:r>
      <w:proofErr w:type="spellEnd"/>
      <w:r w:rsidRPr="004D3DD8">
        <w:rPr>
          <w:shd w:val="clear" w:color="auto" w:fill="FFFFFF"/>
        </w:rPr>
        <w:t>, H. (2023). Doing a Literature Review in Health and Social Care: A Practical Guide 5e.</w:t>
      </w:r>
    </w:p>
    <w:p w14:paraId="6AE05938" w14:textId="77777777" w:rsidR="004D3DD8" w:rsidRPr="004D3DD8" w:rsidRDefault="004D3DD8" w:rsidP="00B6294C">
      <w:pPr>
        <w:spacing w:line="360" w:lineRule="auto"/>
        <w:ind w:left="720" w:hanging="720"/>
        <w:rPr>
          <w:lang w:bidi="ar-SA"/>
        </w:rPr>
      </w:pPr>
      <w:r w:rsidRPr="004D3DD8">
        <w:rPr>
          <w:lang w:bidi="ar-SA"/>
        </w:rPr>
        <w:t>Cumming, E., &amp; Henry, W. E. (1961). Growing old: The process of disengagement. Basic Books.</w:t>
      </w:r>
    </w:p>
    <w:p w14:paraId="3BCBABD6" w14:textId="77777777" w:rsidR="004D3DD8" w:rsidRPr="004D3DD8" w:rsidRDefault="004D3DD8" w:rsidP="00B6294C">
      <w:pPr>
        <w:spacing w:line="360" w:lineRule="auto"/>
        <w:ind w:left="720" w:hanging="720"/>
        <w:rPr>
          <w:shd w:val="clear" w:color="auto" w:fill="FFFFFF"/>
        </w:rPr>
      </w:pPr>
      <w:proofErr w:type="spellStart"/>
      <w:r w:rsidRPr="004D3DD8">
        <w:rPr>
          <w:shd w:val="clear" w:color="auto" w:fill="FFFFFF"/>
        </w:rPr>
        <w:t>ElMokhallalati</w:t>
      </w:r>
      <w:proofErr w:type="spellEnd"/>
      <w:r w:rsidRPr="004D3DD8">
        <w:rPr>
          <w:shd w:val="clear" w:color="auto" w:fill="FFFFFF"/>
        </w:rPr>
        <w:t xml:space="preserve">, Y., Bradley, S. H., Chapman, E., Ziegler, L., </w:t>
      </w:r>
      <w:proofErr w:type="spellStart"/>
      <w:r w:rsidRPr="004D3DD8">
        <w:rPr>
          <w:shd w:val="clear" w:color="auto" w:fill="FFFFFF"/>
        </w:rPr>
        <w:t>Murtagh</w:t>
      </w:r>
      <w:proofErr w:type="spellEnd"/>
      <w:r w:rsidRPr="004D3DD8">
        <w:rPr>
          <w:shd w:val="clear" w:color="auto" w:fill="FFFFFF"/>
        </w:rPr>
        <w:t>, F. E., Johnson, M. J., &amp; Bennett, M. I. (2020). Identif</w:t>
      </w:r>
      <w:r w:rsidR="00484BB7">
        <w:rPr>
          <w:shd w:val="clear" w:color="auto" w:fill="FFFFFF"/>
        </w:rPr>
        <w:t>ying</w:t>
      </w:r>
      <w:r w:rsidRPr="004D3DD8">
        <w:rPr>
          <w:shd w:val="clear" w:color="auto" w:fill="FFFFFF"/>
        </w:rPr>
        <w:t xml:space="preserve"> patients with potential palliative care needs: a systematic review of screening tools in primary care. </w:t>
      </w:r>
      <w:r w:rsidRPr="004D3DD8">
        <w:rPr>
          <w:i/>
          <w:iCs/>
          <w:shd w:val="clear" w:color="auto" w:fill="FFFFFF"/>
        </w:rPr>
        <w:t>Palliative medicine</w:t>
      </w:r>
      <w:r w:rsidRPr="004D3DD8">
        <w:rPr>
          <w:shd w:val="clear" w:color="auto" w:fill="FFFFFF"/>
        </w:rPr>
        <w:t>, </w:t>
      </w:r>
      <w:r w:rsidRPr="004D3DD8">
        <w:rPr>
          <w:i/>
          <w:iCs/>
          <w:shd w:val="clear" w:color="auto" w:fill="FFFFFF"/>
        </w:rPr>
        <w:t>34</w:t>
      </w:r>
      <w:r w:rsidRPr="004D3DD8">
        <w:rPr>
          <w:shd w:val="clear" w:color="auto" w:fill="FFFFFF"/>
        </w:rPr>
        <w:t>(8), 989-1005.</w:t>
      </w:r>
    </w:p>
    <w:p w14:paraId="0F8BF933" w14:textId="77777777" w:rsidR="004D3DD8" w:rsidRPr="004D3DD8" w:rsidRDefault="004D3DD8" w:rsidP="00B6294C">
      <w:pPr>
        <w:spacing w:line="360" w:lineRule="auto"/>
        <w:ind w:left="720" w:hanging="720"/>
        <w:rPr>
          <w:shd w:val="clear" w:color="auto" w:fill="FFFFFF"/>
        </w:rPr>
      </w:pPr>
      <w:r w:rsidRPr="004D3DD8">
        <w:rPr>
          <w:shd w:val="clear" w:color="auto" w:fill="FFFFFF"/>
        </w:rPr>
        <w:t xml:space="preserve">Garrard, J. W., Cox, N. J., </w:t>
      </w:r>
      <w:proofErr w:type="spellStart"/>
      <w:r w:rsidRPr="004D3DD8">
        <w:rPr>
          <w:shd w:val="clear" w:color="auto" w:fill="FFFFFF"/>
        </w:rPr>
        <w:t>Dodds</w:t>
      </w:r>
      <w:proofErr w:type="spellEnd"/>
      <w:r w:rsidRPr="004D3DD8">
        <w:rPr>
          <w:shd w:val="clear" w:color="auto" w:fill="FFFFFF"/>
        </w:rPr>
        <w:t>, R. M., Roberts, H. C., &amp; Sayer, A. A. (2020). Comprehensive geriatric assessment in primary care: a systematic review. </w:t>
      </w:r>
      <w:r w:rsidRPr="004D3DD8">
        <w:rPr>
          <w:i/>
          <w:iCs/>
          <w:shd w:val="clear" w:color="auto" w:fill="FFFFFF"/>
        </w:rPr>
        <w:t>Aging clinical and experimental research</w:t>
      </w:r>
      <w:r w:rsidRPr="004D3DD8">
        <w:rPr>
          <w:shd w:val="clear" w:color="auto" w:fill="FFFFFF"/>
        </w:rPr>
        <w:t>, </w:t>
      </w:r>
      <w:r w:rsidRPr="004D3DD8">
        <w:rPr>
          <w:i/>
          <w:iCs/>
          <w:shd w:val="clear" w:color="auto" w:fill="FFFFFF"/>
        </w:rPr>
        <w:t>32</w:t>
      </w:r>
      <w:r w:rsidRPr="004D3DD8">
        <w:rPr>
          <w:shd w:val="clear" w:color="auto" w:fill="FFFFFF"/>
        </w:rPr>
        <w:t>(2), 197-205.</w:t>
      </w:r>
    </w:p>
    <w:p w14:paraId="07E3E5CF" w14:textId="77777777" w:rsidR="004D3DD8" w:rsidRPr="004D3DD8" w:rsidRDefault="004D3DD8" w:rsidP="00B6294C">
      <w:pPr>
        <w:spacing w:line="360" w:lineRule="auto"/>
        <w:ind w:left="720" w:hanging="720"/>
        <w:rPr>
          <w:shd w:val="clear" w:color="auto" w:fill="FFFFFF"/>
        </w:rPr>
      </w:pPr>
      <w:proofErr w:type="spellStart"/>
      <w:r w:rsidRPr="004D3DD8">
        <w:rPr>
          <w:shd w:val="clear" w:color="auto" w:fill="FFFFFF"/>
        </w:rPr>
        <w:t>Greenhalgh</w:t>
      </w:r>
      <w:proofErr w:type="spellEnd"/>
      <w:r w:rsidRPr="004D3DD8">
        <w:rPr>
          <w:shd w:val="clear" w:color="auto" w:fill="FFFFFF"/>
        </w:rPr>
        <w:t xml:space="preserve">, T., </w:t>
      </w:r>
      <w:proofErr w:type="spellStart"/>
      <w:r w:rsidRPr="004D3DD8">
        <w:rPr>
          <w:shd w:val="clear" w:color="auto" w:fill="FFFFFF"/>
        </w:rPr>
        <w:t>Maylor</w:t>
      </w:r>
      <w:proofErr w:type="spellEnd"/>
      <w:r w:rsidRPr="004D3DD8">
        <w:rPr>
          <w:shd w:val="clear" w:color="auto" w:fill="FFFFFF"/>
        </w:rPr>
        <w:t xml:space="preserve">, H., Shaw, S., </w:t>
      </w:r>
      <w:proofErr w:type="spellStart"/>
      <w:r w:rsidRPr="004D3DD8">
        <w:rPr>
          <w:shd w:val="clear" w:color="auto" w:fill="FFFFFF"/>
        </w:rPr>
        <w:t>Wherton</w:t>
      </w:r>
      <w:proofErr w:type="spellEnd"/>
      <w:r w:rsidRPr="004D3DD8">
        <w:rPr>
          <w:shd w:val="clear" w:color="auto" w:fill="FFFFFF"/>
        </w:rPr>
        <w:t xml:space="preserve">, J., </w:t>
      </w:r>
      <w:proofErr w:type="spellStart"/>
      <w:r w:rsidRPr="004D3DD8">
        <w:rPr>
          <w:shd w:val="clear" w:color="auto" w:fill="FFFFFF"/>
        </w:rPr>
        <w:t>Papoutsi</w:t>
      </w:r>
      <w:proofErr w:type="spellEnd"/>
      <w:r w:rsidRPr="004D3DD8">
        <w:rPr>
          <w:shd w:val="clear" w:color="auto" w:fill="FFFFFF"/>
        </w:rPr>
        <w:t xml:space="preserve">, C., </w:t>
      </w:r>
      <w:proofErr w:type="spellStart"/>
      <w:r w:rsidRPr="004D3DD8">
        <w:rPr>
          <w:shd w:val="clear" w:color="auto" w:fill="FFFFFF"/>
        </w:rPr>
        <w:t>Betton</w:t>
      </w:r>
      <w:proofErr w:type="spellEnd"/>
      <w:r w:rsidRPr="004D3DD8">
        <w:rPr>
          <w:shd w:val="clear" w:color="auto" w:fill="FFFFFF"/>
        </w:rPr>
        <w:t>, V., ... &amp; Taylor, J. (2020). The NASSS-CAT tools for understanding, guiding, monitoring, and researching technology implementation projects in health and social care: protocol for an evaluation study in real-world settings. </w:t>
      </w:r>
      <w:r w:rsidRPr="004D3DD8">
        <w:rPr>
          <w:i/>
          <w:iCs/>
          <w:shd w:val="clear" w:color="auto" w:fill="FFFFFF"/>
        </w:rPr>
        <w:t>JMIR research protocols</w:t>
      </w:r>
      <w:r w:rsidRPr="004D3DD8">
        <w:rPr>
          <w:shd w:val="clear" w:color="auto" w:fill="FFFFFF"/>
        </w:rPr>
        <w:t>, </w:t>
      </w:r>
      <w:r w:rsidRPr="004D3DD8">
        <w:rPr>
          <w:i/>
          <w:iCs/>
          <w:shd w:val="clear" w:color="auto" w:fill="FFFFFF"/>
        </w:rPr>
        <w:t>9</w:t>
      </w:r>
      <w:r w:rsidRPr="004D3DD8">
        <w:rPr>
          <w:shd w:val="clear" w:color="auto" w:fill="FFFFFF"/>
        </w:rPr>
        <w:t>(5), e16861.</w:t>
      </w:r>
    </w:p>
    <w:p w14:paraId="4CF3E63A" w14:textId="77777777" w:rsidR="004D3DD8" w:rsidRPr="004D3DD8" w:rsidRDefault="004D3DD8" w:rsidP="00B6294C">
      <w:pPr>
        <w:spacing w:line="360" w:lineRule="auto"/>
        <w:ind w:left="720" w:hanging="720"/>
        <w:rPr>
          <w:shd w:val="clear" w:color="auto" w:fill="FFFFFF"/>
        </w:rPr>
      </w:pPr>
      <w:proofErr w:type="spellStart"/>
      <w:r w:rsidRPr="004D3DD8">
        <w:rPr>
          <w:shd w:val="clear" w:color="auto" w:fill="FFFFFF"/>
        </w:rPr>
        <w:t>Gurewich</w:t>
      </w:r>
      <w:proofErr w:type="spellEnd"/>
      <w:r w:rsidRPr="004D3DD8">
        <w:rPr>
          <w:shd w:val="clear" w:color="auto" w:fill="FFFFFF"/>
        </w:rPr>
        <w:t xml:space="preserve">, D., Garg, A., &amp; </w:t>
      </w:r>
      <w:proofErr w:type="spellStart"/>
      <w:r w:rsidRPr="004D3DD8">
        <w:rPr>
          <w:shd w:val="clear" w:color="auto" w:fill="FFFFFF"/>
        </w:rPr>
        <w:t>Kressin</w:t>
      </w:r>
      <w:proofErr w:type="spellEnd"/>
      <w:r w:rsidRPr="004D3DD8">
        <w:rPr>
          <w:shd w:val="clear" w:color="auto" w:fill="FFFFFF"/>
        </w:rPr>
        <w:t>, N. R. (2020). Addressing social determinants of health within healthcare delivery systems: a framework to ground and inform health outcomes. </w:t>
      </w:r>
      <w:r w:rsidRPr="004D3DD8">
        <w:rPr>
          <w:i/>
          <w:iCs/>
          <w:shd w:val="clear" w:color="auto" w:fill="FFFFFF"/>
        </w:rPr>
        <w:t>Journal of general internal medicine</w:t>
      </w:r>
      <w:r w:rsidRPr="004D3DD8">
        <w:rPr>
          <w:shd w:val="clear" w:color="auto" w:fill="FFFFFF"/>
        </w:rPr>
        <w:t>, </w:t>
      </w:r>
      <w:r w:rsidRPr="004D3DD8">
        <w:rPr>
          <w:i/>
          <w:iCs/>
          <w:shd w:val="clear" w:color="auto" w:fill="FFFFFF"/>
        </w:rPr>
        <w:t>35</w:t>
      </w:r>
      <w:r w:rsidRPr="004D3DD8">
        <w:rPr>
          <w:shd w:val="clear" w:color="auto" w:fill="FFFFFF"/>
        </w:rPr>
        <w:t>(5), 1571-1575.</w:t>
      </w:r>
    </w:p>
    <w:p w14:paraId="43D42978" w14:textId="77777777" w:rsidR="004D3DD8" w:rsidRPr="004D3DD8" w:rsidRDefault="004D3DD8" w:rsidP="00B6294C">
      <w:pPr>
        <w:spacing w:line="360" w:lineRule="auto"/>
        <w:ind w:left="720" w:hanging="720"/>
        <w:rPr>
          <w:shd w:val="clear" w:color="auto" w:fill="FFFFFF"/>
        </w:rPr>
      </w:pPr>
      <w:proofErr w:type="spellStart"/>
      <w:r w:rsidRPr="004D3DD8">
        <w:rPr>
          <w:shd w:val="clear" w:color="auto" w:fill="FFFFFF"/>
        </w:rPr>
        <w:t>Halpin</w:t>
      </w:r>
      <w:proofErr w:type="spellEnd"/>
      <w:r w:rsidRPr="004D3DD8">
        <w:rPr>
          <w:shd w:val="clear" w:color="auto" w:fill="FFFFFF"/>
        </w:rPr>
        <w:t xml:space="preserve">, S. J., McIvor, C., </w:t>
      </w:r>
      <w:proofErr w:type="spellStart"/>
      <w:r w:rsidRPr="004D3DD8">
        <w:rPr>
          <w:shd w:val="clear" w:color="auto" w:fill="FFFFFF"/>
        </w:rPr>
        <w:t>Whyatt</w:t>
      </w:r>
      <w:proofErr w:type="spellEnd"/>
      <w:r w:rsidRPr="004D3DD8">
        <w:rPr>
          <w:shd w:val="clear" w:color="auto" w:fill="FFFFFF"/>
        </w:rPr>
        <w:t xml:space="preserve">, G., Adams, A., Harvey, O., McLean, L., ... &amp; Sivan, M. (2021). </w:t>
      </w:r>
      <w:proofErr w:type="spellStart"/>
      <w:r w:rsidRPr="004D3DD8">
        <w:rPr>
          <w:shd w:val="clear" w:color="auto" w:fill="FFFFFF"/>
        </w:rPr>
        <w:t>Postdischarge</w:t>
      </w:r>
      <w:proofErr w:type="spellEnd"/>
      <w:r w:rsidRPr="004D3DD8">
        <w:rPr>
          <w:shd w:val="clear" w:color="auto" w:fill="FFFFFF"/>
        </w:rPr>
        <w:t xml:space="preserve"> symptoms and rehabilitation needs in survivors of COVID</w:t>
      </w:r>
      <w:r w:rsidRPr="004D3DD8">
        <w:rPr>
          <w:rFonts w:ascii="Cambria Math" w:hAnsi="Cambria Math" w:cs="Cambria Math"/>
          <w:shd w:val="clear" w:color="auto" w:fill="FFFFFF"/>
        </w:rPr>
        <w:t>‐</w:t>
      </w:r>
      <w:r w:rsidRPr="004D3DD8">
        <w:rPr>
          <w:shd w:val="clear" w:color="auto" w:fill="FFFFFF"/>
        </w:rPr>
        <w:t>19 infection: A cross</w:t>
      </w:r>
      <w:r w:rsidRPr="004D3DD8">
        <w:rPr>
          <w:rFonts w:ascii="Cambria Math" w:hAnsi="Cambria Math" w:cs="Cambria Math"/>
          <w:shd w:val="clear" w:color="auto" w:fill="FFFFFF"/>
        </w:rPr>
        <w:t>‐</w:t>
      </w:r>
      <w:r w:rsidRPr="004D3DD8">
        <w:rPr>
          <w:shd w:val="clear" w:color="auto" w:fill="FFFFFF"/>
        </w:rPr>
        <w:t>sectional evaluation. </w:t>
      </w:r>
      <w:r w:rsidRPr="004D3DD8">
        <w:rPr>
          <w:i/>
          <w:iCs/>
          <w:shd w:val="clear" w:color="auto" w:fill="FFFFFF"/>
        </w:rPr>
        <w:t>Journal of medical virology</w:t>
      </w:r>
      <w:r w:rsidRPr="004D3DD8">
        <w:rPr>
          <w:shd w:val="clear" w:color="auto" w:fill="FFFFFF"/>
        </w:rPr>
        <w:t>, </w:t>
      </w:r>
      <w:r w:rsidRPr="004D3DD8">
        <w:rPr>
          <w:i/>
          <w:iCs/>
          <w:shd w:val="clear" w:color="auto" w:fill="FFFFFF"/>
        </w:rPr>
        <w:t>93</w:t>
      </w:r>
      <w:r w:rsidRPr="004D3DD8">
        <w:rPr>
          <w:shd w:val="clear" w:color="auto" w:fill="FFFFFF"/>
        </w:rPr>
        <w:t>(2), 1013-1022.</w:t>
      </w:r>
    </w:p>
    <w:p w14:paraId="3D47B7BC" w14:textId="77777777" w:rsidR="004D3DD8" w:rsidRPr="004D3DD8" w:rsidRDefault="004D3DD8" w:rsidP="00B6294C">
      <w:pPr>
        <w:spacing w:line="360" w:lineRule="auto"/>
        <w:ind w:left="720" w:hanging="720"/>
        <w:rPr>
          <w:lang w:bidi="ar-SA"/>
        </w:rPr>
      </w:pPr>
      <w:proofErr w:type="spellStart"/>
      <w:r w:rsidRPr="004D3DD8">
        <w:rPr>
          <w:lang w:bidi="ar-SA"/>
        </w:rPr>
        <w:t>Havighurst</w:t>
      </w:r>
      <w:proofErr w:type="spellEnd"/>
      <w:r w:rsidRPr="004D3DD8">
        <w:rPr>
          <w:lang w:bidi="ar-SA"/>
        </w:rPr>
        <w:t>, R. J. (1961). Successful aging. The Gerontologist, 1(1), 8-13.</w:t>
      </w:r>
    </w:p>
    <w:p w14:paraId="03608AA8" w14:textId="77777777" w:rsidR="004D3DD8" w:rsidRPr="004D3DD8" w:rsidRDefault="004D3DD8" w:rsidP="00B6294C">
      <w:pPr>
        <w:spacing w:line="360" w:lineRule="auto"/>
        <w:ind w:left="720" w:hanging="720"/>
        <w:rPr>
          <w:shd w:val="clear" w:color="auto" w:fill="FFFFFF"/>
        </w:rPr>
      </w:pPr>
      <w:proofErr w:type="spellStart"/>
      <w:r w:rsidRPr="004D3DD8">
        <w:rPr>
          <w:shd w:val="clear" w:color="auto" w:fill="FFFFFF"/>
        </w:rPr>
        <w:t>Hirdes</w:t>
      </w:r>
      <w:proofErr w:type="spellEnd"/>
      <w:r w:rsidRPr="004D3DD8">
        <w:rPr>
          <w:shd w:val="clear" w:color="auto" w:fill="FFFFFF"/>
        </w:rPr>
        <w:t xml:space="preserve">, J. P., Van </w:t>
      </w:r>
      <w:proofErr w:type="spellStart"/>
      <w:r w:rsidRPr="004D3DD8">
        <w:rPr>
          <w:shd w:val="clear" w:color="auto" w:fill="FFFFFF"/>
        </w:rPr>
        <w:t>Everdingen</w:t>
      </w:r>
      <w:proofErr w:type="spellEnd"/>
      <w:r w:rsidRPr="004D3DD8">
        <w:rPr>
          <w:shd w:val="clear" w:color="auto" w:fill="FFFFFF"/>
        </w:rPr>
        <w:t xml:space="preserve">, C., Ferris, J., Franco-Martin, M., Fries, B. E., </w:t>
      </w:r>
      <w:proofErr w:type="spellStart"/>
      <w:r w:rsidRPr="004D3DD8">
        <w:rPr>
          <w:shd w:val="clear" w:color="auto" w:fill="FFFFFF"/>
        </w:rPr>
        <w:t>Heikkilä</w:t>
      </w:r>
      <w:proofErr w:type="spellEnd"/>
      <w:r w:rsidRPr="004D3DD8">
        <w:rPr>
          <w:shd w:val="clear" w:color="auto" w:fill="FFFFFF"/>
        </w:rPr>
        <w:t xml:space="preserve">, J., ... &amp; Van </w:t>
      </w:r>
      <w:proofErr w:type="spellStart"/>
      <w:r w:rsidRPr="004D3DD8">
        <w:rPr>
          <w:shd w:val="clear" w:color="auto" w:fill="FFFFFF"/>
        </w:rPr>
        <w:t>Audenhove</w:t>
      </w:r>
      <w:proofErr w:type="spellEnd"/>
      <w:r w:rsidRPr="004D3DD8">
        <w:rPr>
          <w:shd w:val="clear" w:color="auto" w:fill="FFFFFF"/>
        </w:rPr>
        <w:t xml:space="preserve">, C. (2020). The </w:t>
      </w:r>
      <w:proofErr w:type="spellStart"/>
      <w:r w:rsidRPr="004D3DD8">
        <w:rPr>
          <w:shd w:val="clear" w:color="auto" w:fill="FFFFFF"/>
        </w:rPr>
        <w:t>interRAI</w:t>
      </w:r>
      <w:proofErr w:type="spellEnd"/>
      <w:r w:rsidRPr="004D3DD8">
        <w:rPr>
          <w:shd w:val="clear" w:color="auto" w:fill="FFFFFF"/>
        </w:rPr>
        <w:t xml:space="preserve"> suite of mental health assessment instruments: an integrated system for the continuum of care. </w:t>
      </w:r>
      <w:r w:rsidRPr="004D3DD8">
        <w:rPr>
          <w:i/>
          <w:iCs/>
          <w:shd w:val="clear" w:color="auto" w:fill="FFFFFF"/>
        </w:rPr>
        <w:t>Frontiers in psychiatry</w:t>
      </w:r>
      <w:r w:rsidRPr="004D3DD8">
        <w:rPr>
          <w:shd w:val="clear" w:color="auto" w:fill="FFFFFF"/>
        </w:rPr>
        <w:t>, </w:t>
      </w:r>
      <w:r w:rsidRPr="004D3DD8">
        <w:rPr>
          <w:i/>
          <w:iCs/>
          <w:shd w:val="clear" w:color="auto" w:fill="FFFFFF"/>
        </w:rPr>
        <w:t>10</w:t>
      </w:r>
      <w:r w:rsidRPr="004D3DD8">
        <w:rPr>
          <w:shd w:val="clear" w:color="auto" w:fill="FFFFFF"/>
        </w:rPr>
        <w:t>, 926.</w:t>
      </w:r>
    </w:p>
    <w:p w14:paraId="29B3FCF7" w14:textId="77777777" w:rsidR="004D3DD8" w:rsidRPr="004D3DD8" w:rsidRDefault="004D3DD8" w:rsidP="00B6294C">
      <w:pPr>
        <w:spacing w:line="360" w:lineRule="auto"/>
        <w:ind w:left="720" w:hanging="720"/>
        <w:rPr>
          <w:shd w:val="clear" w:color="auto" w:fill="FFFFFF"/>
        </w:rPr>
      </w:pPr>
      <w:proofErr w:type="spellStart"/>
      <w:r w:rsidRPr="004D3DD8">
        <w:rPr>
          <w:shd w:val="clear" w:color="auto" w:fill="FFFFFF"/>
        </w:rPr>
        <w:t>Hoefel</w:t>
      </w:r>
      <w:proofErr w:type="spellEnd"/>
      <w:r w:rsidRPr="004D3DD8">
        <w:rPr>
          <w:shd w:val="clear" w:color="auto" w:fill="FFFFFF"/>
        </w:rPr>
        <w:t xml:space="preserve">, L., O’Connor, A. M., Lewis, K. B., Boland, L., </w:t>
      </w:r>
      <w:proofErr w:type="spellStart"/>
      <w:r w:rsidRPr="004D3DD8">
        <w:rPr>
          <w:shd w:val="clear" w:color="auto" w:fill="FFFFFF"/>
        </w:rPr>
        <w:t>Sikora</w:t>
      </w:r>
      <w:proofErr w:type="spellEnd"/>
      <w:r w:rsidRPr="004D3DD8">
        <w:rPr>
          <w:shd w:val="clear" w:color="auto" w:fill="FFFFFF"/>
        </w:rPr>
        <w:t>, L., Hu, J., &amp; Stacey, D. (2020). 20th anniversary update of the Ottawa decision support framework part 1: a systematic review of the decisional needs of people making health or social decisions. </w:t>
      </w:r>
      <w:r w:rsidRPr="004D3DD8">
        <w:rPr>
          <w:i/>
          <w:iCs/>
          <w:shd w:val="clear" w:color="auto" w:fill="FFFFFF"/>
        </w:rPr>
        <w:t>Medical Decision Making</w:t>
      </w:r>
      <w:r w:rsidRPr="004D3DD8">
        <w:rPr>
          <w:shd w:val="clear" w:color="auto" w:fill="FFFFFF"/>
        </w:rPr>
        <w:t>, </w:t>
      </w:r>
      <w:r w:rsidRPr="004D3DD8">
        <w:rPr>
          <w:i/>
          <w:iCs/>
          <w:shd w:val="clear" w:color="auto" w:fill="FFFFFF"/>
        </w:rPr>
        <w:t>40</w:t>
      </w:r>
      <w:r w:rsidRPr="004D3DD8">
        <w:rPr>
          <w:shd w:val="clear" w:color="auto" w:fill="FFFFFF"/>
        </w:rPr>
        <w:t>(5), 555-581.</w:t>
      </w:r>
    </w:p>
    <w:p w14:paraId="78FC5077" w14:textId="77777777" w:rsidR="004D3DD8" w:rsidRPr="004D3DD8" w:rsidRDefault="004D3DD8" w:rsidP="00B6294C">
      <w:pPr>
        <w:spacing w:line="360" w:lineRule="auto"/>
        <w:ind w:left="720" w:hanging="720"/>
        <w:rPr>
          <w:shd w:val="clear" w:color="auto" w:fill="FFFFFF"/>
        </w:rPr>
      </w:pPr>
      <w:r w:rsidRPr="004D3DD8">
        <w:rPr>
          <w:shd w:val="clear" w:color="auto" w:fill="FFFFFF"/>
        </w:rPr>
        <w:t xml:space="preserve">Jacob, L., Smith, L., Armstrong, N. C., </w:t>
      </w:r>
      <w:proofErr w:type="spellStart"/>
      <w:r w:rsidRPr="004D3DD8">
        <w:rPr>
          <w:shd w:val="clear" w:color="auto" w:fill="FFFFFF"/>
        </w:rPr>
        <w:t>Yakkundi</w:t>
      </w:r>
      <w:proofErr w:type="spellEnd"/>
      <w:r w:rsidRPr="004D3DD8">
        <w:rPr>
          <w:shd w:val="clear" w:color="auto" w:fill="FFFFFF"/>
        </w:rPr>
        <w:t>, A., Barnett, Y., Butler, L., ... &amp; Tully, M. A. (2021). Alcohol use and mental health during COVID-19 lockdown: A cross-sectional study in a sample of UK adults. </w:t>
      </w:r>
      <w:r w:rsidRPr="004D3DD8">
        <w:rPr>
          <w:i/>
          <w:iCs/>
          <w:shd w:val="clear" w:color="auto" w:fill="FFFFFF"/>
        </w:rPr>
        <w:t>Drug and alcohol dependence</w:t>
      </w:r>
      <w:r w:rsidRPr="004D3DD8">
        <w:rPr>
          <w:shd w:val="clear" w:color="auto" w:fill="FFFFFF"/>
        </w:rPr>
        <w:t>, </w:t>
      </w:r>
      <w:r w:rsidRPr="004D3DD8">
        <w:rPr>
          <w:i/>
          <w:iCs/>
          <w:shd w:val="clear" w:color="auto" w:fill="FFFFFF"/>
        </w:rPr>
        <w:t>219</w:t>
      </w:r>
      <w:r w:rsidRPr="004D3DD8">
        <w:rPr>
          <w:shd w:val="clear" w:color="auto" w:fill="FFFFFF"/>
        </w:rPr>
        <w:t>, 108488.</w:t>
      </w:r>
    </w:p>
    <w:p w14:paraId="02A7E30A" w14:textId="77777777" w:rsidR="004D3DD8" w:rsidRPr="004D3DD8" w:rsidRDefault="004D3DD8" w:rsidP="00B6294C">
      <w:pPr>
        <w:spacing w:line="360" w:lineRule="auto"/>
        <w:ind w:left="720" w:hanging="720"/>
        <w:rPr>
          <w:shd w:val="clear" w:color="auto" w:fill="FFFFFF"/>
        </w:rPr>
      </w:pPr>
      <w:r w:rsidRPr="004D3DD8">
        <w:rPr>
          <w:shd w:val="clear" w:color="auto" w:fill="FFFFFF"/>
        </w:rPr>
        <w:t>Jarvis, C. (2023). </w:t>
      </w:r>
      <w:r w:rsidRPr="004D3DD8">
        <w:rPr>
          <w:i/>
          <w:iCs/>
          <w:shd w:val="clear" w:color="auto" w:fill="FFFFFF"/>
        </w:rPr>
        <w:t>Physical Examination and Health Assessment-Canadian E-Book: Physical Examination and Health Assessment-Canadian E-Book</w:t>
      </w:r>
      <w:r w:rsidRPr="004D3DD8">
        <w:rPr>
          <w:shd w:val="clear" w:color="auto" w:fill="FFFFFF"/>
        </w:rPr>
        <w:t>. Elsevier Health Sciences.</w:t>
      </w:r>
    </w:p>
    <w:p w14:paraId="7DBDA935" w14:textId="77777777" w:rsidR="004D3DD8" w:rsidRPr="004D3DD8" w:rsidRDefault="004D3DD8" w:rsidP="00B6294C">
      <w:pPr>
        <w:spacing w:line="360" w:lineRule="auto"/>
        <w:ind w:left="720" w:hanging="720"/>
        <w:rPr>
          <w:shd w:val="clear" w:color="auto" w:fill="FFFFFF"/>
        </w:rPr>
      </w:pPr>
      <w:r w:rsidRPr="004D3DD8">
        <w:rPr>
          <w:shd w:val="clear" w:color="auto" w:fill="FFFFFF"/>
        </w:rPr>
        <w:t xml:space="preserve">Johnson, S., Dalton-Locke, C., Vera San Juan, N., </w:t>
      </w:r>
      <w:proofErr w:type="spellStart"/>
      <w:r w:rsidRPr="004D3DD8">
        <w:rPr>
          <w:shd w:val="clear" w:color="auto" w:fill="FFFFFF"/>
        </w:rPr>
        <w:t>Foye</w:t>
      </w:r>
      <w:proofErr w:type="spellEnd"/>
      <w:r w:rsidRPr="004D3DD8">
        <w:rPr>
          <w:shd w:val="clear" w:color="auto" w:fill="FFFFFF"/>
        </w:rPr>
        <w:t xml:space="preserve">, U., </w:t>
      </w:r>
      <w:proofErr w:type="spellStart"/>
      <w:r w:rsidRPr="004D3DD8">
        <w:rPr>
          <w:shd w:val="clear" w:color="auto" w:fill="FFFFFF"/>
        </w:rPr>
        <w:t>Oram</w:t>
      </w:r>
      <w:proofErr w:type="spellEnd"/>
      <w:r w:rsidRPr="004D3DD8">
        <w:rPr>
          <w:shd w:val="clear" w:color="auto" w:fill="FFFFFF"/>
        </w:rPr>
        <w:t xml:space="preserve">, S., </w:t>
      </w:r>
      <w:proofErr w:type="spellStart"/>
      <w:r w:rsidRPr="004D3DD8">
        <w:rPr>
          <w:shd w:val="clear" w:color="auto" w:fill="FFFFFF"/>
        </w:rPr>
        <w:t>Papamichail</w:t>
      </w:r>
      <w:proofErr w:type="spellEnd"/>
      <w:r w:rsidRPr="004D3DD8">
        <w:rPr>
          <w:shd w:val="clear" w:color="auto" w:fill="FFFFFF"/>
        </w:rPr>
        <w:t>, A., ... &amp; Simpson, A. (2021). Impact on mental health care and on mental health service users of the COVID-19 pandemic: a mixed methods survey of UK mental health care staff. </w:t>
      </w:r>
      <w:r w:rsidRPr="004D3DD8">
        <w:rPr>
          <w:i/>
          <w:iCs/>
          <w:shd w:val="clear" w:color="auto" w:fill="FFFFFF"/>
        </w:rPr>
        <w:t>Social psychiatry and psychiatric epidemiology</w:t>
      </w:r>
      <w:r w:rsidRPr="004D3DD8">
        <w:rPr>
          <w:shd w:val="clear" w:color="auto" w:fill="FFFFFF"/>
        </w:rPr>
        <w:t>, </w:t>
      </w:r>
      <w:r w:rsidRPr="004D3DD8">
        <w:rPr>
          <w:i/>
          <w:iCs/>
          <w:shd w:val="clear" w:color="auto" w:fill="FFFFFF"/>
        </w:rPr>
        <w:t>56</w:t>
      </w:r>
      <w:r w:rsidRPr="004D3DD8">
        <w:rPr>
          <w:shd w:val="clear" w:color="auto" w:fill="FFFFFF"/>
        </w:rPr>
        <w:t>, 25-37.</w:t>
      </w:r>
    </w:p>
    <w:p w14:paraId="70114765" w14:textId="77777777" w:rsidR="004D3DD8" w:rsidRPr="004D3DD8" w:rsidRDefault="004D3DD8" w:rsidP="00B6294C">
      <w:pPr>
        <w:spacing w:line="360" w:lineRule="auto"/>
        <w:ind w:left="720" w:hanging="720"/>
        <w:rPr>
          <w:lang w:bidi="ar-SA"/>
        </w:rPr>
      </w:pPr>
      <w:r w:rsidRPr="004D3DD8">
        <w:rPr>
          <w:lang w:bidi="ar-SA"/>
        </w:rPr>
        <w:t xml:space="preserve">Lemon, B., </w:t>
      </w:r>
      <w:proofErr w:type="spellStart"/>
      <w:r w:rsidRPr="004D3DD8">
        <w:rPr>
          <w:lang w:bidi="ar-SA"/>
        </w:rPr>
        <w:t>Bengtson</w:t>
      </w:r>
      <w:proofErr w:type="spellEnd"/>
      <w:r w:rsidRPr="004D3DD8">
        <w:rPr>
          <w:lang w:bidi="ar-SA"/>
        </w:rPr>
        <w:t>, V. L., &amp; Peterson, J. A. (1972). An activity theory of aging: Frequent and varied activity in health and illness. Journal of Gerontology, 27(1), 59-63.</w:t>
      </w:r>
    </w:p>
    <w:p w14:paraId="61ECE919" w14:textId="77777777" w:rsidR="004D3DD8" w:rsidRPr="004D3DD8" w:rsidRDefault="004D3DD8" w:rsidP="00B6294C">
      <w:pPr>
        <w:spacing w:line="360" w:lineRule="auto"/>
        <w:ind w:left="720" w:hanging="720"/>
        <w:rPr>
          <w:lang w:bidi="ar-SA"/>
        </w:rPr>
      </w:pPr>
      <w:r w:rsidRPr="004D3DD8">
        <w:rPr>
          <w:lang w:bidi="ar-SA"/>
        </w:rPr>
        <w:t>Maslow, A. H. (1954). Motivation and personality. Harper.</w:t>
      </w:r>
    </w:p>
    <w:p w14:paraId="58B74437" w14:textId="77777777" w:rsidR="004D3DD8" w:rsidRPr="004D3DD8" w:rsidRDefault="004D3DD8" w:rsidP="00B6294C">
      <w:pPr>
        <w:spacing w:line="360" w:lineRule="auto"/>
        <w:ind w:left="720" w:hanging="720"/>
        <w:rPr>
          <w:shd w:val="clear" w:color="auto" w:fill="FFFFFF"/>
        </w:rPr>
      </w:pPr>
      <w:r w:rsidRPr="004D3DD8">
        <w:rPr>
          <w:shd w:val="clear" w:color="auto" w:fill="FFFFFF"/>
        </w:rPr>
        <w:t xml:space="preserve">McFadden, P., Ross, J., Moriarty, J., </w:t>
      </w:r>
      <w:proofErr w:type="spellStart"/>
      <w:r w:rsidRPr="004D3DD8">
        <w:rPr>
          <w:shd w:val="clear" w:color="auto" w:fill="FFFFFF"/>
        </w:rPr>
        <w:t>Mallett</w:t>
      </w:r>
      <w:proofErr w:type="spellEnd"/>
      <w:r w:rsidRPr="004D3DD8">
        <w:rPr>
          <w:shd w:val="clear" w:color="auto" w:fill="FFFFFF"/>
        </w:rPr>
        <w:t xml:space="preserve">, J., Schroder, H., </w:t>
      </w:r>
      <w:proofErr w:type="spellStart"/>
      <w:r w:rsidRPr="004D3DD8">
        <w:rPr>
          <w:shd w:val="clear" w:color="auto" w:fill="FFFFFF"/>
        </w:rPr>
        <w:t>Ravalier</w:t>
      </w:r>
      <w:proofErr w:type="spellEnd"/>
      <w:r w:rsidRPr="004D3DD8">
        <w:rPr>
          <w:shd w:val="clear" w:color="auto" w:fill="FFFFFF"/>
        </w:rPr>
        <w:t>, J., ... &amp; Gillen, P. (2021). The role of coping in the wellbeing and work-related quality of life of UK health and social care workers during COVID-19. </w:t>
      </w:r>
      <w:r w:rsidRPr="004D3DD8">
        <w:rPr>
          <w:i/>
          <w:iCs/>
          <w:shd w:val="clear" w:color="auto" w:fill="FFFFFF"/>
        </w:rPr>
        <w:t>International journal of environmental research and public health</w:t>
      </w:r>
      <w:r w:rsidRPr="004D3DD8">
        <w:rPr>
          <w:shd w:val="clear" w:color="auto" w:fill="FFFFFF"/>
        </w:rPr>
        <w:t>, </w:t>
      </w:r>
      <w:r w:rsidRPr="004D3DD8">
        <w:rPr>
          <w:i/>
          <w:iCs/>
          <w:shd w:val="clear" w:color="auto" w:fill="FFFFFF"/>
        </w:rPr>
        <w:t>18</w:t>
      </w:r>
      <w:r w:rsidRPr="004D3DD8">
        <w:rPr>
          <w:shd w:val="clear" w:color="auto" w:fill="FFFFFF"/>
        </w:rPr>
        <w:t>(2), 815.</w:t>
      </w:r>
    </w:p>
    <w:p w14:paraId="09C0CD8C" w14:textId="77777777" w:rsidR="004D3DD8" w:rsidRPr="004D3DD8" w:rsidRDefault="004D3DD8" w:rsidP="00B6294C">
      <w:pPr>
        <w:spacing w:line="360" w:lineRule="auto"/>
        <w:ind w:left="720" w:hanging="720"/>
        <w:rPr>
          <w:shd w:val="clear" w:color="auto" w:fill="FFFFFF"/>
        </w:rPr>
      </w:pPr>
      <w:proofErr w:type="spellStart"/>
      <w:r w:rsidRPr="004D3DD8">
        <w:rPr>
          <w:shd w:val="clear" w:color="auto" w:fill="FFFFFF"/>
        </w:rPr>
        <w:t>Moudatsou</w:t>
      </w:r>
      <w:proofErr w:type="spellEnd"/>
      <w:r w:rsidRPr="004D3DD8">
        <w:rPr>
          <w:shd w:val="clear" w:color="auto" w:fill="FFFFFF"/>
        </w:rPr>
        <w:t xml:space="preserve">, M., </w:t>
      </w:r>
      <w:proofErr w:type="spellStart"/>
      <w:r w:rsidRPr="004D3DD8">
        <w:rPr>
          <w:shd w:val="clear" w:color="auto" w:fill="FFFFFF"/>
        </w:rPr>
        <w:t>Stavropoulou</w:t>
      </w:r>
      <w:proofErr w:type="spellEnd"/>
      <w:r w:rsidRPr="004D3DD8">
        <w:rPr>
          <w:shd w:val="clear" w:color="auto" w:fill="FFFFFF"/>
        </w:rPr>
        <w:t xml:space="preserve">, A., </w:t>
      </w:r>
      <w:proofErr w:type="spellStart"/>
      <w:r w:rsidRPr="004D3DD8">
        <w:rPr>
          <w:shd w:val="clear" w:color="auto" w:fill="FFFFFF"/>
        </w:rPr>
        <w:t>Philalithis</w:t>
      </w:r>
      <w:proofErr w:type="spellEnd"/>
      <w:r w:rsidRPr="004D3DD8">
        <w:rPr>
          <w:shd w:val="clear" w:color="auto" w:fill="FFFFFF"/>
        </w:rPr>
        <w:t xml:space="preserve">, A., &amp; </w:t>
      </w:r>
      <w:proofErr w:type="spellStart"/>
      <w:r w:rsidRPr="004D3DD8">
        <w:rPr>
          <w:shd w:val="clear" w:color="auto" w:fill="FFFFFF"/>
        </w:rPr>
        <w:t>Koukouli</w:t>
      </w:r>
      <w:proofErr w:type="spellEnd"/>
      <w:r w:rsidRPr="004D3DD8">
        <w:rPr>
          <w:shd w:val="clear" w:color="auto" w:fill="FFFFFF"/>
        </w:rPr>
        <w:t>, S. (2020, January). The role of empathy in health and social care professionals. In </w:t>
      </w:r>
      <w:r w:rsidRPr="004D3DD8">
        <w:rPr>
          <w:i/>
          <w:iCs/>
          <w:shd w:val="clear" w:color="auto" w:fill="FFFFFF"/>
        </w:rPr>
        <w:t>Healthcare</w:t>
      </w:r>
      <w:r w:rsidRPr="004D3DD8">
        <w:rPr>
          <w:shd w:val="clear" w:color="auto" w:fill="FFFFFF"/>
        </w:rPr>
        <w:t> (Vol. 8, No. 1, p. 26). MDPI.</w:t>
      </w:r>
    </w:p>
    <w:p w14:paraId="449A25FD" w14:textId="77777777" w:rsidR="004D3DD8" w:rsidRPr="004D3DD8" w:rsidRDefault="004D3DD8" w:rsidP="00B6294C">
      <w:pPr>
        <w:spacing w:line="360" w:lineRule="auto"/>
        <w:ind w:left="720" w:hanging="720"/>
        <w:rPr>
          <w:shd w:val="clear" w:color="auto" w:fill="FFFFFF"/>
        </w:rPr>
      </w:pPr>
      <w:r w:rsidRPr="004D3DD8">
        <w:rPr>
          <w:shd w:val="clear" w:color="auto" w:fill="FFFFFF"/>
        </w:rPr>
        <w:t>National Academies of Sciences, Division of Behavioral, Social Sciences, Medicine Division, Board on Behavioral, Sensory Sciences, ... &amp; Loneliness in Older Adults. (2020). </w:t>
      </w:r>
      <w:r w:rsidRPr="004D3DD8">
        <w:rPr>
          <w:i/>
          <w:iCs/>
          <w:shd w:val="clear" w:color="auto" w:fill="FFFFFF"/>
        </w:rPr>
        <w:t>Social isolation and loneliness in older adults: Opportunities for the health care system</w:t>
      </w:r>
      <w:r w:rsidRPr="004D3DD8">
        <w:rPr>
          <w:shd w:val="clear" w:color="auto" w:fill="FFFFFF"/>
        </w:rPr>
        <w:t>. National Academies Press.</w:t>
      </w:r>
    </w:p>
    <w:p w14:paraId="68B0223D" w14:textId="77777777" w:rsidR="004D3DD8" w:rsidRPr="004D3DD8" w:rsidRDefault="004D3DD8" w:rsidP="00B6294C">
      <w:pPr>
        <w:spacing w:line="360" w:lineRule="auto"/>
        <w:ind w:left="720" w:hanging="720"/>
      </w:pPr>
      <w:r>
        <w:rPr>
          <w:lang w:bidi="ar-SA"/>
        </w:rPr>
        <w:t>National Health Service. (2024</w:t>
      </w:r>
      <w:r w:rsidRPr="004D3DD8">
        <w:rPr>
          <w:lang w:bidi="ar-SA"/>
        </w:rPr>
        <w:t xml:space="preserve">). Osteoarthritis. Retrieved from </w:t>
      </w:r>
      <w:hyperlink r:id="rId11" w:tgtFrame="_blank" w:history="1">
        <w:r w:rsidRPr="004D3DD8">
          <w:rPr>
            <w:color w:val="0000FF"/>
            <w:u w:val="single"/>
            <w:lang w:bidi="ar-SA"/>
          </w:rPr>
          <w:t>https://www.nhs.uk/conditions/osteoarthritis/</w:t>
        </w:r>
      </w:hyperlink>
    </w:p>
    <w:p w14:paraId="481E7B5D" w14:textId="77777777" w:rsidR="004D3DD8" w:rsidRPr="004D3DD8" w:rsidRDefault="004D3DD8" w:rsidP="00B6294C">
      <w:pPr>
        <w:spacing w:line="360" w:lineRule="auto"/>
        <w:ind w:left="720" w:hanging="720"/>
        <w:rPr>
          <w:shd w:val="clear" w:color="auto" w:fill="FFFFFF"/>
        </w:rPr>
      </w:pPr>
      <w:proofErr w:type="spellStart"/>
      <w:r w:rsidRPr="004D3DD8">
        <w:rPr>
          <w:shd w:val="clear" w:color="auto" w:fill="FFFFFF"/>
        </w:rPr>
        <w:t>Nordin</w:t>
      </w:r>
      <w:proofErr w:type="spellEnd"/>
      <w:r w:rsidRPr="004D3DD8">
        <w:rPr>
          <w:shd w:val="clear" w:color="auto" w:fill="FFFFFF"/>
        </w:rPr>
        <w:t xml:space="preserve">, S., </w:t>
      </w:r>
      <w:proofErr w:type="spellStart"/>
      <w:r w:rsidRPr="004D3DD8">
        <w:rPr>
          <w:shd w:val="clear" w:color="auto" w:fill="FFFFFF"/>
        </w:rPr>
        <w:t>Sturge</w:t>
      </w:r>
      <w:proofErr w:type="spellEnd"/>
      <w:r w:rsidRPr="004D3DD8">
        <w:rPr>
          <w:shd w:val="clear" w:color="auto" w:fill="FFFFFF"/>
        </w:rPr>
        <w:t xml:space="preserve">, J., </w:t>
      </w:r>
      <w:proofErr w:type="spellStart"/>
      <w:r w:rsidRPr="004D3DD8">
        <w:rPr>
          <w:shd w:val="clear" w:color="auto" w:fill="FFFFFF"/>
        </w:rPr>
        <w:t>Ayoub</w:t>
      </w:r>
      <w:proofErr w:type="spellEnd"/>
      <w:r w:rsidRPr="004D3DD8">
        <w:rPr>
          <w:shd w:val="clear" w:color="auto" w:fill="FFFFFF"/>
        </w:rPr>
        <w:t>, M., Jones, A., McKee, K., Dahlberg, L., ... &amp; Elf, M. (2021). The role of information and communication technology (ICT) for older adults’ decision-making related to health, and health and social care services in daily life—A scoping review. </w:t>
      </w:r>
      <w:r w:rsidRPr="004D3DD8">
        <w:rPr>
          <w:i/>
          <w:iCs/>
          <w:shd w:val="clear" w:color="auto" w:fill="FFFFFF"/>
        </w:rPr>
        <w:t>International journal of environmental research and public health</w:t>
      </w:r>
      <w:r w:rsidRPr="004D3DD8">
        <w:rPr>
          <w:shd w:val="clear" w:color="auto" w:fill="FFFFFF"/>
        </w:rPr>
        <w:t>, </w:t>
      </w:r>
      <w:r w:rsidRPr="004D3DD8">
        <w:rPr>
          <w:i/>
          <w:iCs/>
          <w:shd w:val="clear" w:color="auto" w:fill="FFFFFF"/>
        </w:rPr>
        <w:t>19</w:t>
      </w:r>
      <w:r w:rsidRPr="004D3DD8">
        <w:rPr>
          <w:shd w:val="clear" w:color="auto" w:fill="FFFFFF"/>
        </w:rPr>
        <w:t>(1), 151.</w:t>
      </w:r>
    </w:p>
    <w:p w14:paraId="546F8CA1" w14:textId="77777777" w:rsidR="004D3DD8" w:rsidRPr="004D3DD8" w:rsidRDefault="004D3DD8" w:rsidP="00B6294C">
      <w:pPr>
        <w:spacing w:line="360" w:lineRule="auto"/>
        <w:ind w:left="720" w:hanging="720"/>
        <w:rPr>
          <w:shd w:val="clear" w:color="auto" w:fill="FFFFFF"/>
        </w:rPr>
      </w:pPr>
      <w:proofErr w:type="spellStart"/>
      <w:r w:rsidRPr="004D3DD8">
        <w:rPr>
          <w:shd w:val="clear" w:color="auto" w:fill="FFFFFF"/>
        </w:rPr>
        <w:t>Nyashanu</w:t>
      </w:r>
      <w:proofErr w:type="spellEnd"/>
      <w:r w:rsidRPr="004D3DD8">
        <w:rPr>
          <w:shd w:val="clear" w:color="auto" w:fill="FFFFFF"/>
        </w:rPr>
        <w:t xml:space="preserve">, M., </w:t>
      </w:r>
      <w:proofErr w:type="spellStart"/>
      <w:r w:rsidRPr="004D3DD8">
        <w:rPr>
          <w:shd w:val="clear" w:color="auto" w:fill="FFFFFF"/>
        </w:rPr>
        <w:t>Pfende</w:t>
      </w:r>
      <w:proofErr w:type="spellEnd"/>
      <w:r w:rsidRPr="004D3DD8">
        <w:rPr>
          <w:shd w:val="clear" w:color="auto" w:fill="FFFFFF"/>
        </w:rPr>
        <w:t xml:space="preserve">, F., &amp; </w:t>
      </w:r>
      <w:proofErr w:type="spellStart"/>
      <w:r w:rsidRPr="004D3DD8">
        <w:rPr>
          <w:shd w:val="clear" w:color="auto" w:fill="FFFFFF"/>
        </w:rPr>
        <w:t>Ekpenyong</w:t>
      </w:r>
      <w:proofErr w:type="spellEnd"/>
      <w:r w:rsidRPr="004D3DD8">
        <w:rPr>
          <w:shd w:val="clear" w:color="auto" w:fill="FFFFFF"/>
        </w:rPr>
        <w:t>, M. (2020). Exploring the challenges faced by frontline workers in health and social care amid the COVID-19 pandemic: experiences of frontline workers in the English Midlands region, UK. </w:t>
      </w:r>
      <w:r w:rsidRPr="004D3DD8">
        <w:rPr>
          <w:i/>
          <w:iCs/>
          <w:shd w:val="clear" w:color="auto" w:fill="FFFFFF"/>
        </w:rPr>
        <w:t xml:space="preserve">Journal of </w:t>
      </w:r>
      <w:proofErr w:type="spellStart"/>
      <w:r w:rsidRPr="004D3DD8">
        <w:rPr>
          <w:i/>
          <w:iCs/>
          <w:shd w:val="clear" w:color="auto" w:fill="FFFFFF"/>
        </w:rPr>
        <w:t>interprofessional</w:t>
      </w:r>
      <w:proofErr w:type="spellEnd"/>
      <w:r w:rsidRPr="004D3DD8">
        <w:rPr>
          <w:i/>
          <w:iCs/>
          <w:shd w:val="clear" w:color="auto" w:fill="FFFFFF"/>
        </w:rPr>
        <w:t xml:space="preserve"> care</w:t>
      </w:r>
      <w:r w:rsidRPr="004D3DD8">
        <w:rPr>
          <w:shd w:val="clear" w:color="auto" w:fill="FFFFFF"/>
        </w:rPr>
        <w:t>, </w:t>
      </w:r>
      <w:r w:rsidRPr="004D3DD8">
        <w:rPr>
          <w:i/>
          <w:iCs/>
          <w:shd w:val="clear" w:color="auto" w:fill="FFFFFF"/>
        </w:rPr>
        <w:t>34</w:t>
      </w:r>
      <w:r w:rsidRPr="004D3DD8">
        <w:rPr>
          <w:shd w:val="clear" w:color="auto" w:fill="FFFFFF"/>
        </w:rPr>
        <w:t>(5), 655-661.</w:t>
      </w:r>
    </w:p>
    <w:p w14:paraId="5672E144" w14:textId="77777777" w:rsidR="004D3DD8" w:rsidRPr="004D3DD8" w:rsidRDefault="004D3DD8" w:rsidP="00B6294C">
      <w:pPr>
        <w:spacing w:line="360" w:lineRule="auto"/>
        <w:ind w:left="720" w:hanging="720"/>
        <w:rPr>
          <w:shd w:val="clear" w:color="auto" w:fill="FFFFFF"/>
        </w:rPr>
      </w:pPr>
      <w:proofErr w:type="spellStart"/>
      <w:r w:rsidRPr="004D3DD8">
        <w:rPr>
          <w:shd w:val="clear" w:color="auto" w:fill="FFFFFF"/>
        </w:rPr>
        <w:t>Omerov</w:t>
      </w:r>
      <w:proofErr w:type="spellEnd"/>
      <w:r w:rsidRPr="004D3DD8">
        <w:rPr>
          <w:shd w:val="clear" w:color="auto" w:fill="FFFFFF"/>
        </w:rPr>
        <w:t xml:space="preserve">, P., </w:t>
      </w:r>
      <w:proofErr w:type="spellStart"/>
      <w:r w:rsidRPr="004D3DD8">
        <w:rPr>
          <w:shd w:val="clear" w:color="auto" w:fill="FFFFFF"/>
        </w:rPr>
        <w:t>Craftman</w:t>
      </w:r>
      <w:proofErr w:type="spellEnd"/>
      <w:r w:rsidRPr="004D3DD8">
        <w:rPr>
          <w:shd w:val="clear" w:color="auto" w:fill="FFFFFF"/>
        </w:rPr>
        <w:t xml:space="preserve">, Å. G., </w:t>
      </w:r>
      <w:proofErr w:type="spellStart"/>
      <w:r w:rsidRPr="004D3DD8">
        <w:rPr>
          <w:shd w:val="clear" w:color="auto" w:fill="FFFFFF"/>
        </w:rPr>
        <w:t>Mattsson</w:t>
      </w:r>
      <w:proofErr w:type="spellEnd"/>
      <w:r w:rsidRPr="004D3DD8">
        <w:rPr>
          <w:shd w:val="clear" w:color="auto" w:fill="FFFFFF"/>
        </w:rPr>
        <w:t xml:space="preserve">, E., &amp; </w:t>
      </w:r>
      <w:proofErr w:type="spellStart"/>
      <w:r w:rsidRPr="004D3DD8">
        <w:rPr>
          <w:shd w:val="clear" w:color="auto" w:fill="FFFFFF"/>
        </w:rPr>
        <w:t>Klarare</w:t>
      </w:r>
      <w:proofErr w:type="spellEnd"/>
      <w:r w:rsidRPr="004D3DD8">
        <w:rPr>
          <w:shd w:val="clear" w:color="auto" w:fill="FFFFFF"/>
        </w:rPr>
        <w:t>, A. (2020). Homeless persons' experiences of health</w:t>
      </w:r>
      <w:r w:rsidRPr="004D3DD8">
        <w:rPr>
          <w:rFonts w:ascii="Cambria Math" w:hAnsi="Cambria Math" w:cs="Cambria Math"/>
          <w:shd w:val="clear" w:color="auto" w:fill="FFFFFF"/>
        </w:rPr>
        <w:t>‐</w:t>
      </w:r>
      <w:r w:rsidRPr="004D3DD8">
        <w:rPr>
          <w:shd w:val="clear" w:color="auto" w:fill="FFFFFF"/>
        </w:rPr>
        <w:t>and social care: A systematic integrative review. </w:t>
      </w:r>
      <w:r w:rsidRPr="004D3DD8">
        <w:rPr>
          <w:i/>
          <w:iCs/>
          <w:shd w:val="clear" w:color="auto" w:fill="FFFFFF"/>
        </w:rPr>
        <w:t>Health &amp; social care in the community</w:t>
      </w:r>
      <w:r w:rsidRPr="004D3DD8">
        <w:rPr>
          <w:shd w:val="clear" w:color="auto" w:fill="FFFFFF"/>
        </w:rPr>
        <w:t>, </w:t>
      </w:r>
      <w:r w:rsidRPr="004D3DD8">
        <w:rPr>
          <w:i/>
          <w:iCs/>
          <w:shd w:val="clear" w:color="auto" w:fill="FFFFFF"/>
        </w:rPr>
        <w:t>28</w:t>
      </w:r>
      <w:r w:rsidRPr="004D3DD8">
        <w:rPr>
          <w:shd w:val="clear" w:color="auto" w:fill="FFFFFF"/>
        </w:rPr>
        <w:t>(1), 1-11.</w:t>
      </w:r>
    </w:p>
    <w:p w14:paraId="1038D34F" w14:textId="77777777" w:rsidR="004D3DD8" w:rsidRPr="004D3DD8" w:rsidRDefault="004D3DD8" w:rsidP="00B6294C">
      <w:pPr>
        <w:spacing w:line="360" w:lineRule="auto"/>
        <w:ind w:left="720" w:hanging="720"/>
        <w:rPr>
          <w:shd w:val="clear" w:color="auto" w:fill="FFFFFF"/>
        </w:rPr>
      </w:pPr>
      <w:proofErr w:type="spellStart"/>
      <w:r w:rsidRPr="004D3DD8">
        <w:rPr>
          <w:shd w:val="clear" w:color="auto" w:fill="FFFFFF"/>
        </w:rPr>
        <w:t>Omerov</w:t>
      </w:r>
      <w:proofErr w:type="spellEnd"/>
      <w:r w:rsidRPr="004D3DD8">
        <w:rPr>
          <w:shd w:val="clear" w:color="auto" w:fill="FFFFFF"/>
        </w:rPr>
        <w:t xml:space="preserve">, P., </w:t>
      </w:r>
      <w:proofErr w:type="spellStart"/>
      <w:r w:rsidRPr="004D3DD8">
        <w:rPr>
          <w:shd w:val="clear" w:color="auto" w:fill="FFFFFF"/>
        </w:rPr>
        <w:t>Craftman</w:t>
      </w:r>
      <w:proofErr w:type="spellEnd"/>
      <w:r w:rsidRPr="004D3DD8">
        <w:rPr>
          <w:shd w:val="clear" w:color="auto" w:fill="FFFFFF"/>
        </w:rPr>
        <w:t xml:space="preserve">, Å. G., </w:t>
      </w:r>
      <w:proofErr w:type="spellStart"/>
      <w:r w:rsidRPr="004D3DD8">
        <w:rPr>
          <w:shd w:val="clear" w:color="auto" w:fill="FFFFFF"/>
        </w:rPr>
        <w:t>Mattsson</w:t>
      </w:r>
      <w:proofErr w:type="spellEnd"/>
      <w:r w:rsidRPr="004D3DD8">
        <w:rPr>
          <w:shd w:val="clear" w:color="auto" w:fill="FFFFFF"/>
        </w:rPr>
        <w:t xml:space="preserve">, E., &amp; </w:t>
      </w:r>
      <w:proofErr w:type="spellStart"/>
      <w:r w:rsidRPr="004D3DD8">
        <w:rPr>
          <w:shd w:val="clear" w:color="auto" w:fill="FFFFFF"/>
        </w:rPr>
        <w:t>Klarare</w:t>
      </w:r>
      <w:proofErr w:type="spellEnd"/>
      <w:r w:rsidRPr="004D3DD8">
        <w:rPr>
          <w:shd w:val="clear" w:color="auto" w:fill="FFFFFF"/>
        </w:rPr>
        <w:t>, A. (2020). Homeless persons' experiences of health</w:t>
      </w:r>
      <w:r w:rsidRPr="004D3DD8">
        <w:rPr>
          <w:rFonts w:ascii="Cambria Math" w:hAnsi="Cambria Math" w:cs="Cambria Math"/>
          <w:shd w:val="clear" w:color="auto" w:fill="FFFFFF"/>
        </w:rPr>
        <w:t>‐</w:t>
      </w:r>
      <w:r w:rsidRPr="004D3DD8">
        <w:rPr>
          <w:shd w:val="clear" w:color="auto" w:fill="FFFFFF"/>
        </w:rPr>
        <w:t>and social care: A systematic integrative review. </w:t>
      </w:r>
      <w:r w:rsidRPr="004D3DD8">
        <w:rPr>
          <w:i/>
          <w:iCs/>
          <w:shd w:val="clear" w:color="auto" w:fill="FFFFFF"/>
        </w:rPr>
        <w:t>Health &amp; social care in the community</w:t>
      </w:r>
      <w:r w:rsidRPr="004D3DD8">
        <w:rPr>
          <w:shd w:val="clear" w:color="auto" w:fill="FFFFFF"/>
        </w:rPr>
        <w:t>, </w:t>
      </w:r>
      <w:r w:rsidRPr="004D3DD8">
        <w:rPr>
          <w:i/>
          <w:iCs/>
          <w:shd w:val="clear" w:color="auto" w:fill="FFFFFF"/>
        </w:rPr>
        <w:t>28</w:t>
      </w:r>
      <w:r w:rsidRPr="004D3DD8">
        <w:rPr>
          <w:shd w:val="clear" w:color="auto" w:fill="FFFFFF"/>
        </w:rPr>
        <w:t>(1), 1-11.</w:t>
      </w:r>
    </w:p>
    <w:p w14:paraId="6F0F3CDC" w14:textId="77777777" w:rsidR="004D3DD8" w:rsidRPr="004D3DD8" w:rsidRDefault="004D3DD8" w:rsidP="00B6294C">
      <w:pPr>
        <w:spacing w:line="360" w:lineRule="auto"/>
        <w:ind w:left="720" w:hanging="720"/>
        <w:rPr>
          <w:shd w:val="clear" w:color="auto" w:fill="FFFFFF"/>
        </w:rPr>
      </w:pPr>
      <w:r w:rsidRPr="004D3DD8">
        <w:rPr>
          <w:shd w:val="clear" w:color="auto" w:fill="FFFFFF"/>
        </w:rPr>
        <w:t>Parker, J. (2020). Social work practice: Assessment, planning, intervention and review.</w:t>
      </w:r>
    </w:p>
    <w:p w14:paraId="369EC8D8" w14:textId="77777777" w:rsidR="004D3DD8" w:rsidRPr="004D3DD8" w:rsidRDefault="004D3DD8" w:rsidP="00B6294C">
      <w:pPr>
        <w:spacing w:line="360" w:lineRule="auto"/>
        <w:ind w:left="720" w:hanging="720"/>
        <w:rPr>
          <w:b/>
        </w:rPr>
      </w:pPr>
      <w:r w:rsidRPr="004D3DD8">
        <w:rPr>
          <w:shd w:val="clear" w:color="auto" w:fill="FFFFFF"/>
        </w:rPr>
        <w:t xml:space="preserve">Power, M., Doherty, B., </w:t>
      </w:r>
      <w:proofErr w:type="spellStart"/>
      <w:r w:rsidRPr="004D3DD8">
        <w:rPr>
          <w:shd w:val="clear" w:color="auto" w:fill="FFFFFF"/>
        </w:rPr>
        <w:t>Pybus</w:t>
      </w:r>
      <w:proofErr w:type="spellEnd"/>
      <w:r w:rsidRPr="004D3DD8">
        <w:rPr>
          <w:shd w:val="clear" w:color="auto" w:fill="FFFFFF"/>
        </w:rPr>
        <w:t>, K. J., &amp; Pickett, K. E. (2023). How COVID-19 has exposed inequalities in the UK food system: The case of UK food and poverty. </w:t>
      </w:r>
      <w:r w:rsidRPr="004D3DD8">
        <w:rPr>
          <w:i/>
          <w:iCs/>
          <w:shd w:val="clear" w:color="auto" w:fill="FFFFFF"/>
        </w:rPr>
        <w:t>Emerald Open Research</w:t>
      </w:r>
      <w:r w:rsidRPr="004D3DD8">
        <w:rPr>
          <w:shd w:val="clear" w:color="auto" w:fill="FFFFFF"/>
        </w:rPr>
        <w:t>, </w:t>
      </w:r>
      <w:r w:rsidRPr="004D3DD8">
        <w:rPr>
          <w:i/>
          <w:iCs/>
          <w:shd w:val="clear" w:color="auto" w:fill="FFFFFF"/>
        </w:rPr>
        <w:t>1</w:t>
      </w:r>
      <w:r w:rsidRPr="004D3DD8">
        <w:rPr>
          <w:shd w:val="clear" w:color="auto" w:fill="FFFFFF"/>
        </w:rPr>
        <w:t>(10).</w:t>
      </w:r>
    </w:p>
    <w:p w14:paraId="048BE927" w14:textId="77777777" w:rsidR="004D3DD8" w:rsidRPr="004D3DD8" w:rsidRDefault="004D3DD8" w:rsidP="00B6294C">
      <w:pPr>
        <w:spacing w:line="360" w:lineRule="auto"/>
        <w:ind w:left="720" w:hanging="720"/>
        <w:rPr>
          <w:shd w:val="clear" w:color="auto" w:fill="FFFFFF"/>
        </w:rPr>
      </w:pPr>
      <w:r w:rsidRPr="004D3DD8">
        <w:rPr>
          <w:shd w:val="clear" w:color="auto" w:fill="FFFFFF"/>
        </w:rPr>
        <w:t>Richardson, S. J., Carroll, C. B., Close, J., Gordon, A. L., O’Brien, J., Quinn, T. J., ... &amp; Witham, M. D. (2020). Research with older people in a world with COVID-19: identification of current and future priorities, challenges and opportunities. </w:t>
      </w:r>
      <w:r w:rsidRPr="004D3DD8">
        <w:rPr>
          <w:i/>
          <w:iCs/>
          <w:shd w:val="clear" w:color="auto" w:fill="FFFFFF"/>
        </w:rPr>
        <w:t>Age and ageing</w:t>
      </w:r>
      <w:r w:rsidRPr="004D3DD8">
        <w:rPr>
          <w:shd w:val="clear" w:color="auto" w:fill="FFFFFF"/>
        </w:rPr>
        <w:t>, </w:t>
      </w:r>
      <w:r w:rsidRPr="004D3DD8">
        <w:rPr>
          <w:i/>
          <w:iCs/>
          <w:shd w:val="clear" w:color="auto" w:fill="FFFFFF"/>
        </w:rPr>
        <w:t>49</w:t>
      </w:r>
      <w:r w:rsidRPr="004D3DD8">
        <w:rPr>
          <w:shd w:val="clear" w:color="auto" w:fill="FFFFFF"/>
        </w:rPr>
        <w:t>(6), 901-906.</w:t>
      </w:r>
    </w:p>
    <w:p w14:paraId="067C391D" w14:textId="77777777" w:rsidR="004D3DD8" w:rsidRPr="004D3DD8" w:rsidRDefault="004D3DD8" w:rsidP="00B6294C">
      <w:pPr>
        <w:spacing w:line="360" w:lineRule="auto"/>
        <w:ind w:left="720" w:hanging="720"/>
        <w:rPr>
          <w:shd w:val="clear" w:color="auto" w:fill="FFFFFF"/>
        </w:rPr>
      </w:pPr>
      <w:r w:rsidRPr="004D3DD8">
        <w:rPr>
          <w:shd w:val="clear" w:color="auto" w:fill="FFFFFF"/>
        </w:rPr>
        <w:t xml:space="preserve">Sabo, K. K., Chin, E. D., </w:t>
      </w:r>
      <w:proofErr w:type="spellStart"/>
      <w:r w:rsidRPr="004D3DD8">
        <w:rPr>
          <w:shd w:val="clear" w:color="auto" w:fill="FFFFFF"/>
        </w:rPr>
        <w:t>Sethares</w:t>
      </w:r>
      <w:proofErr w:type="spellEnd"/>
      <w:r w:rsidRPr="004D3DD8">
        <w:rPr>
          <w:shd w:val="clear" w:color="auto" w:fill="FFFFFF"/>
        </w:rPr>
        <w:t xml:space="preserve">, K. A., </w:t>
      </w:r>
      <w:proofErr w:type="spellStart"/>
      <w:r w:rsidRPr="004D3DD8">
        <w:rPr>
          <w:shd w:val="clear" w:color="auto" w:fill="FFFFFF"/>
        </w:rPr>
        <w:t>Revell</w:t>
      </w:r>
      <w:proofErr w:type="spellEnd"/>
      <w:r w:rsidRPr="004D3DD8">
        <w:rPr>
          <w:shd w:val="clear" w:color="auto" w:fill="FFFFFF"/>
        </w:rPr>
        <w:t>, S. M. H., &amp; Nicholas, P. K. (2022). Knowledge, attitudes, and practices of primary healthcare providers with assessing and supporting older informal caregivers. </w:t>
      </w:r>
      <w:r w:rsidRPr="004D3DD8">
        <w:rPr>
          <w:i/>
          <w:iCs/>
          <w:shd w:val="clear" w:color="auto" w:fill="FFFFFF"/>
        </w:rPr>
        <w:t>Geriatric Nursing</w:t>
      </w:r>
      <w:r w:rsidRPr="004D3DD8">
        <w:rPr>
          <w:shd w:val="clear" w:color="auto" w:fill="FFFFFF"/>
        </w:rPr>
        <w:t>, </w:t>
      </w:r>
      <w:r w:rsidRPr="004D3DD8">
        <w:rPr>
          <w:i/>
          <w:iCs/>
          <w:shd w:val="clear" w:color="auto" w:fill="FFFFFF"/>
        </w:rPr>
        <w:t>44</w:t>
      </w:r>
      <w:r w:rsidRPr="004D3DD8">
        <w:rPr>
          <w:shd w:val="clear" w:color="auto" w:fill="FFFFFF"/>
        </w:rPr>
        <w:t>, 159-166.</w:t>
      </w:r>
    </w:p>
    <w:p w14:paraId="66A7CCFF" w14:textId="77777777" w:rsidR="004D3DD8" w:rsidRPr="004D3DD8" w:rsidRDefault="004D3DD8" w:rsidP="00B6294C">
      <w:pPr>
        <w:spacing w:line="360" w:lineRule="auto"/>
        <w:ind w:left="720" w:hanging="720"/>
        <w:rPr>
          <w:shd w:val="clear" w:color="auto" w:fill="FFFFFF"/>
        </w:rPr>
      </w:pPr>
      <w:r w:rsidRPr="004D3DD8">
        <w:rPr>
          <w:shd w:val="clear" w:color="auto" w:fill="FFFFFF"/>
        </w:rPr>
        <w:t>Sabo, K., &amp; Chin, E. (2021). Self-care needs and practices for the older adult caregiver: An integrative review. </w:t>
      </w:r>
      <w:r w:rsidRPr="004D3DD8">
        <w:rPr>
          <w:i/>
          <w:iCs/>
          <w:shd w:val="clear" w:color="auto" w:fill="FFFFFF"/>
        </w:rPr>
        <w:t>Geriatric Nursing</w:t>
      </w:r>
      <w:r w:rsidRPr="004D3DD8">
        <w:rPr>
          <w:shd w:val="clear" w:color="auto" w:fill="FFFFFF"/>
        </w:rPr>
        <w:t>, </w:t>
      </w:r>
      <w:r w:rsidRPr="004D3DD8">
        <w:rPr>
          <w:i/>
          <w:iCs/>
          <w:shd w:val="clear" w:color="auto" w:fill="FFFFFF"/>
        </w:rPr>
        <w:t>42</w:t>
      </w:r>
      <w:r w:rsidRPr="004D3DD8">
        <w:rPr>
          <w:shd w:val="clear" w:color="auto" w:fill="FFFFFF"/>
        </w:rPr>
        <w:t>(2), 570-581.</w:t>
      </w:r>
    </w:p>
    <w:p w14:paraId="4E704D12" w14:textId="77777777" w:rsidR="004D3DD8" w:rsidRPr="004D3DD8" w:rsidRDefault="004D3DD8" w:rsidP="00B6294C">
      <w:pPr>
        <w:spacing w:line="360" w:lineRule="auto"/>
        <w:ind w:left="720" w:hanging="720"/>
        <w:rPr>
          <w:shd w:val="clear" w:color="auto" w:fill="FFFFFF"/>
        </w:rPr>
      </w:pPr>
      <w:r w:rsidRPr="004D3DD8">
        <w:rPr>
          <w:shd w:val="clear" w:color="auto" w:fill="FFFFFF"/>
        </w:rPr>
        <w:t xml:space="preserve">Sheikh, A., Anderson, M., </w:t>
      </w:r>
      <w:proofErr w:type="spellStart"/>
      <w:r w:rsidRPr="004D3DD8">
        <w:rPr>
          <w:shd w:val="clear" w:color="auto" w:fill="FFFFFF"/>
        </w:rPr>
        <w:t>Albala</w:t>
      </w:r>
      <w:proofErr w:type="spellEnd"/>
      <w:r w:rsidRPr="004D3DD8">
        <w:rPr>
          <w:shd w:val="clear" w:color="auto" w:fill="FFFFFF"/>
        </w:rPr>
        <w:t xml:space="preserve">, S., </w:t>
      </w:r>
      <w:proofErr w:type="spellStart"/>
      <w:r w:rsidRPr="004D3DD8">
        <w:rPr>
          <w:shd w:val="clear" w:color="auto" w:fill="FFFFFF"/>
        </w:rPr>
        <w:t>Casadei</w:t>
      </w:r>
      <w:proofErr w:type="spellEnd"/>
      <w:r w:rsidRPr="004D3DD8">
        <w:rPr>
          <w:shd w:val="clear" w:color="auto" w:fill="FFFFFF"/>
        </w:rPr>
        <w:t xml:space="preserve">, B., Franklin, B. D., Richards, M., ... &amp; </w:t>
      </w:r>
      <w:proofErr w:type="spellStart"/>
      <w:r w:rsidRPr="004D3DD8">
        <w:rPr>
          <w:shd w:val="clear" w:color="auto" w:fill="FFFFFF"/>
        </w:rPr>
        <w:t>Mossialos</w:t>
      </w:r>
      <w:proofErr w:type="spellEnd"/>
      <w:r w:rsidRPr="004D3DD8">
        <w:rPr>
          <w:shd w:val="clear" w:color="auto" w:fill="FFFFFF"/>
        </w:rPr>
        <w:t>, E. (2021). Health information technology and digital innovation for national learning health and care systems. </w:t>
      </w:r>
      <w:r w:rsidRPr="004D3DD8">
        <w:rPr>
          <w:i/>
          <w:iCs/>
          <w:shd w:val="clear" w:color="auto" w:fill="FFFFFF"/>
        </w:rPr>
        <w:t>The Lancet Digital Health</w:t>
      </w:r>
      <w:r w:rsidRPr="004D3DD8">
        <w:rPr>
          <w:shd w:val="clear" w:color="auto" w:fill="FFFFFF"/>
        </w:rPr>
        <w:t>, </w:t>
      </w:r>
      <w:r w:rsidRPr="004D3DD8">
        <w:rPr>
          <w:i/>
          <w:iCs/>
          <w:shd w:val="clear" w:color="auto" w:fill="FFFFFF"/>
        </w:rPr>
        <w:t>3</w:t>
      </w:r>
      <w:r w:rsidRPr="004D3DD8">
        <w:rPr>
          <w:shd w:val="clear" w:color="auto" w:fill="FFFFFF"/>
        </w:rPr>
        <w:t>(6), e383-e396.</w:t>
      </w:r>
    </w:p>
    <w:p w14:paraId="45497DBC" w14:textId="77777777" w:rsidR="004D3DD8" w:rsidRPr="004D3DD8" w:rsidRDefault="004D3DD8" w:rsidP="00B6294C">
      <w:pPr>
        <w:spacing w:line="360" w:lineRule="auto"/>
        <w:ind w:left="720" w:hanging="720"/>
        <w:rPr>
          <w:shd w:val="clear" w:color="auto" w:fill="FFFFFF"/>
        </w:rPr>
      </w:pPr>
      <w:r w:rsidRPr="004D3DD8">
        <w:rPr>
          <w:shd w:val="clear" w:color="auto" w:fill="FFFFFF"/>
        </w:rPr>
        <w:t xml:space="preserve">Sit, C., Srinivasan, R., </w:t>
      </w:r>
      <w:proofErr w:type="spellStart"/>
      <w:r w:rsidRPr="004D3DD8">
        <w:rPr>
          <w:shd w:val="clear" w:color="auto" w:fill="FFFFFF"/>
        </w:rPr>
        <w:t>Amlani</w:t>
      </w:r>
      <w:proofErr w:type="spellEnd"/>
      <w:r w:rsidRPr="004D3DD8">
        <w:rPr>
          <w:shd w:val="clear" w:color="auto" w:fill="FFFFFF"/>
        </w:rPr>
        <w:t xml:space="preserve">, A., </w:t>
      </w:r>
      <w:proofErr w:type="spellStart"/>
      <w:r w:rsidRPr="004D3DD8">
        <w:rPr>
          <w:shd w:val="clear" w:color="auto" w:fill="FFFFFF"/>
        </w:rPr>
        <w:t>Muthuswamy</w:t>
      </w:r>
      <w:proofErr w:type="spellEnd"/>
      <w:r w:rsidRPr="004D3DD8">
        <w:rPr>
          <w:shd w:val="clear" w:color="auto" w:fill="FFFFFF"/>
        </w:rPr>
        <w:t xml:space="preserve">, K., </w:t>
      </w:r>
      <w:proofErr w:type="spellStart"/>
      <w:r w:rsidRPr="004D3DD8">
        <w:rPr>
          <w:shd w:val="clear" w:color="auto" w:fill="FFFFFF"/>
        </w:rPr>
        <w:t>Azam</w:t>
      </w:r>
      <w:proofErr w:type="spellEnd"/>
      <w:r w:rsidRPr="004D3DD8">
        <w:rPr>
          <w:shd w:val="clear" w:color="auto" w:fill="FFFFFF"/>
        </w:rPr>
        <w:t xml:space="preserve">, A., </w:t>
      </w:r>
      <w:proofErr w:type="spellStart"/>
      <w:r w:rsidRPr="004D3DD8">
        <w:rPr>
          <w:shd w:val="clear" w:color="auto" w:fill="FFFFFF"/>
        </w:rPr>
        <w:t>Monzon</w:t>
      </w:r>
      <w:proofErr w:type="spellEnd"/>
      <w:r w:rsidRPr="004D3DD8">
        <w:rPr>
          <w:shd w:val="clear" w:color="auto" w:fill="FFFFFF"/>
        </w:rPr>
        <w:t xml:space="preserve">, L., &amp; Poon, D. S. (2020). Attitudes and perceptions of UK medical students towards artificial intelligence and radiology: a </w:t>
      </w:r>
      <w:proofErr w:type="spellStart"/>
      <w:r w:rsidRPr="004D3DD8">
        <w:rPr>
          <w:shd w:val="clear" w:color="auto" w:fill="FFFFFF"/>
        </w:rPr>
        <w:t>multicentre</w:t>
      </w:r>
      <w:proofErr w:type="spellEnd"/>
      <w:r w:rsidRPr="004D3DD8">
        <w:rPr>
          <w:shd w:val="clear" w:color="auto" w:fill="FFFFFF"/>
        </w:rPr>
        <w:t xml:space="preserve"> survey. </w:t>
      </w:r>
      <w:r w:rsidRPr="004D3DD8">
        <w:rPr>
          <w:i/>
          <w:iCs/>
          <w:shd w:val="clear" w:color="auto" w:fill="FFFFFF"/>
        </w:rPr>
        <w:t>Insights into imaging</w:t>
      </w:r>
      <w:r w:rsidRPr="004D3DD8">
        <w:rPr>
          <w:shd w:val="clear" w:color="auto" w:fill="FFFFFF"/>
        </w:rPr>
        <w:t>, </w:t>
      </w:r>
      <w:r w:rsidRPr="004D3DD8">
        <w:rPr>
          <w:i/>
          <w:iCs/>
          <w:shd w:val="clear" w:color="auto" w:fill="FFFFFF"/>
        </w:rPr>
        <w:t>11</w:t>
      </w:r>
      <w:r w:rsidRPr="004D3DD8">
        <w:rPr>
          <w:shd w:val="clear" w:color="auto" w:fill="FFFFFF"/>
        </w:rPr>
        <w:t>, 1-6.</w:t>
      </w:r>
    </w:p>
    <w:p w14:paraId="2F69791A" w14:textId="77777777" w:rsidR="004D3DD8" w:rsidRPr="004D3DD8" w:rsidRDefault="004D3DD8" w:rsidP="00B6294C">
      <w:pPr>
        <w:spacing w:line="360" w:lineRule="auto"/>
        <w:ind w:left="720" w:hanging="720"/>
        <w:rPr>
          <w:shd w:val="clear" w:color="auto" w:fill="FFFFFF"/>
        </w:rPr>
      </w:pPr>
      <w:r w:rsidRPr="004D3DD8">
        <w:rPr>
          <w:shd w:val="clear" w:color="auto" w:fill="FFFFFF"/>
        </w:rPr>
        <w:t xml:space="preserve">Thompson, E. J., Williams, D. M., Walker, A. J., Mitchell, R. E., </w:t>
      </w:r>
      <w:proofErr w:type="spellStart"/>
      <w:r w:rsidRPr="004D3DD8">
        <w:rPr>
          <w:shd w:val="clear" w:color="auto" w:fill="FFFFFF"/>
        </w:rPr>
        <w:t>Niedzwiedz</w:t>
      </w:r>
      <w:proofErr w:type="spellEnd"/>
      <w:r w:rsidRPr="004D3DD8">
        <w:rPr>
          <w:shd w:val="clear" w:color="auto" w:fill="FFFFFF"/>
        </w:rPr>
        <w:t xml:space="preserve">, C. L., Yang, T. C., ... &amp; </w:t>
      </w:r>
      <w:proofErr w:type="spellStart"/>
      <w:r w:rsidRPr="004D3DD8">
        <w:rPr>
          <w:shd w:val="clear" w:color="auto" w:fill="FFFFFF"/>
        </w:rPr>
        <w:t>Steves</w:t>
      </w:r>
      <w:proofErr w:type="spellEnd"/>
      <w:r w:rsidRPr="004D3DD8">
        <w:rPr>
          <w:shd w:val="clear" w:color="auto" w:fill="FFFFFF"/>
        </w:rPr>
        <w:t>, C. J. (2022). Long COVID burden and risk factors in 10 UK longitudinal studies and electronic health records. </w:t>
      </w:r>
      <w:r w:rsidRPr="004D3DD8">
        <w:rPr>
          <w:i/>
          <w:iCs/>
          <w:shd w:val="clear" w:color="auto" w:fill="FFFFFF"/>
        </w:rPr>
        <w:t>Nature communications</w:t>
      </w:r>
      <w:r w:rsidRPr="004D3DD8">
        <w:rPr>
          <w:shd w:val="clear" w:color="auto" w:fill="FFFFFF"/>
        </w:rPr>
        <w:t>, </w:t>
      </w:r>
      <w:r w:rsidRPr="004D3DD8">
        <w:rPr>
          <w:i/>
          <w:iCs/>
          <w:shd w:val="clear" w:color="auto" w:fill="FFFFFF"/>
        </w:rPr>
        <w:t>13</w:t>
      </w:r>
      <w:r w:rsidRPr="004D3DD8">
        <w:rPr>
          <w:shd w:val="clear" w:color="auto" w:fill="FFFFFF"/>
        </w:rPr>
        <w:t>(1), 3528.</w:t>
      </w:r>
    </w:p>
    <w:p w14:paraId="7C57B22F" w14:textId="77777777" w:rsidR="004D3DD8" w:rsidRPr="004D3DD8" w:rsidRDefault="004D3DD8" w:rsidP="00B6294C">
      <w:pPr>
        <w:spacing w:line="360" w:lineRule="auto"/>
        <w:ind w:left="720" w:hanging="720"/>
        <w:rPr>
          <w:shd w:val="clear" w:color="auto" w:fill="FFFFFF"/>
        </w:rPr>
      </w:pPr>
      <w:r w:rsidRPr="004D3DD8">
        <w:rPr>
          <w:shd w:val="clear" w:color="auto" w:fill="FFFFFF"/>
        </w:rPr>
        <w:t xml:space="preserve">Townsend, B. G., Chen, J. T., &amp; </w:t>
      </w:r>
      <w:proofErr w:type="spellStart"/>
      <w:r w:rsidRPr="004D3DD8">
        <w:rPr>
          <w:shd w:val="clear" w:color="auto" w:fill="FFFFFF"/>
        </w:rPr>
        <w:t>Wuthrich</w:t>
      </w:r>
      <w:proofErr w:type="spellEnd"/>
      <w:r w:rsidRPr="004D3DD8">
        <w:rPr>
          <w:shd w:val="clear" w:color="auto" w:fill="FFFFFF"/>
        </w:rPr>
        <w:t>, V. M. (2021). Barriers and facilitators to social participation in older adults: a systematic literature review. </w:t>
      </w:r>
      <w:r w:rsidRPr="004D3DD8">
        <w:rPr>
          <w:i/>
          <w:iCs/>
          <w:shd w:val="clear" w:color="auto" w:fill="FFFFFF"/>
        </w:rPr>
        <w:t>Clinical gerontologist</w:t>
      </w:r>
      <w:r w:rsidRPr="004D3DD8">
        <w:rPr>
          <w:shd w:val="clear" w:color="auto" w:fill="FFFFFF"/>
        </w:rPr>
        <w:t>, </w:t>
      </w:r>
      <w:r w:rsidRPr="004D3DD8">
        <w:rPr>
          <w:i/>
          <w:iCs/>
          <w:shd w:val="clear" w:color="auto" w:fill="FFFFFF"/>
        </w:rPr>
        <w:t>44</w:t>
      </w:r>
      <w:r w:rsidRPr="004D3DD8">
        <w:rPr>
          <w:shd w:val="clear" w:color="auto" w:fill="FFFFFF"/>
        </w:rPr>
        <w:t>(4), 359-380.</w:t>
      </w:r>
    </w:p>
    <w:p w14:paraId="4B5BA9D0" w14:textId="77777777" w:rsidR="004D3DD8" w:rsidRPr="004D3DD8" w:rsidRDefault="004D3DD8" w:rsidP="00B6294C">
      <w:pPr>
        <w:spacing w:line="360" w:lineRule="auto"/>
        <w:ind w:left="720" w:hanging="720"/>
        <w:rPr>
          <w:shd w:val="clear" w:color="auto" w:fill="FFFFFF"/>
        </w:rPr>
      </w:pPr>
      <w:r w:rsidRPr="004D3DD8">
        <w:rPr>
          <w:shd w:val="clear" w:color="auto" w:fill="FFFFFF"/>
        </w:rPr>
        <w:t>Wickham, S., Bentley, L., Rose, T., Whitehead, M., Taylor-Robinson, D., &amp; Barr, B. (2020). Effects on mental health of a UK welfare reform, Universal Credit: a longitudinal controlled study. </w:t>
      </w:r>
      <w:r w:rsidRPr="004D3DD8">
        <w:rPr>
          <w:i/>
          <w:iCs/>
          <w:shd w:val="clear" w:color="auto" w:fill="FFFFFF"/>
        </w:rPr>
        <w:t>The Lancet Public Health</w:t>
      </w:r>
      <w:r w:rsidRPr="004D3DD8">
        <w:rPr>
          <w:shd w:val="clear" w:color="auto" w:fill="FFFFFF"/>
        </w:rPr>
        <w:t>, </w:t>
      </w:r>
      <w:r w:rsidRPr="004D3DD8">
        <w:rPr>
          <w:i/>
          <w:iCs/>
          <w:shd w:val="clear" w:color="auto" w:fill="FFFFFF"/>
        </w:rPr>
        <w:t>5</w:t>
      </w:r>
      <w:r w:rsidRPr="004D3DD8">
        <w:rPr>
          <w:shd w:val="clear" w:color="auto" w:fill="FFFFFF"/>
        </w:rPr>
        <w:t>(3), e157-e164.</w:t>
      </w:r>
    </w:p>
    <w:p w14:paraId="168E6A41" w14:textId="77777777" w:rsidR="004D3DD8" w:rsidRPr="004D3DD8" w:rsidRDefault="004D3DD8" w:rsidP="00B6294C">
      <w:pPr>
        <w:spacing w:line="360" w:lineRule="auto"/>
        <w:ind w:left="720" w:hanging="720"/>
        <w:rPr>
          <w:shd w:val="clear" w:color="auto" w:fill="FFFFFF"/>
        </w:rPr>
      </w:pPr>
      <w:r w:rsidRPr="004D3DD8">
        <w:rPr>
          <w:shd w:val="clear" w:color="auto" w:fill="FFFFFF"/>
        </w:rPr>
        <w:t>World Health Organization. (2021). </w:t>
      </w:r>
      <w:r w:rsidRPr="004D3DD8">
        <w:rPr>
          <w:i/>
          <w:iCs/>
          <w:shd w:val="clear" w:color="auto" w:fill="FFFFFF"/>
        </w:rPr>
        <w:t>Decade of healthy ageing: baseline report</w:t>
      </w:r>
      <w:r w:rsidRPr="004D3DD8">
        <w:rPr>
          <w:shd w:val="clear" w:color="auto" w:fill="FFFFFF"/>
        </w:rPr>
        <w:t>. World Health Organization.</w:t>
      </w:r>
    </w:p>
    <w:p w14:paraId="708F0359" w14:textId="77777777" w:rsidR="004D3DD8" w:rsidRDefault="004D3DD8" w:rsidP="00B6294C">
      <w:pPr>
        <w:spacing w:line="360" w:lineRule="auto"/>
        <w:ind w:left="720" w:hanging="720"/>
        <w:rPr>
          <w:shd w:val="clear" w:color="auto" w:fill="FFFFFF"/>
        </w:rPr>
      </w:pPr>
      <w:proofErr w:type="spellStart"/>
      <w:r w:rsidRPr="004D3DD8">
        <w:rPr>
          <w:shd w:val="clear" w:color="auto" w:fill="FFFFFF"/>
        </w:rPr>
        <w:t>Xue</w:t>
      </w:r>
      <w:proofErr w:type="spellEnd"/>
      <w:r w:rsidRPr="004D3DD8">
        <w:rPr>
          <w:shd w:val="clear" w:color="auto" w:fill="FFFFFF"/>
        </w:rPr>
        <w:t xml:space="preserve">, B., &amp; </w:t>
      </w:r>
      <w:proofErr w:type="spellStart"/>
      <w:r w:rsidRPr="004D3DD8">
        <w:rPr>
          <w:shd w:val="clear" w:color="auto" w:fill="FFFFFF"/>
        </w:rPr>
        <w:t>McMunn</w:t>
      </w:r>
      <w:proofErr w:type="spellEnd"/>
      <w:r w:rsidRPr="004D3DD8">
        <w:rPr>
          <w:shd w:val="clear" w:color="auto" w:fill="FFFFFF"/>
        </w:rPr>
        <w:t>, A. (2021). Gender differences in unpaid care work and psychological distress in the UK Covid-19 lockdown. </w:t>
      </w:r>
      <w:proofErr w:type="spellStart"/>
      <w:r w:rsidRPr="004D3DD8">
        <w:rPr>
          <w:i/>
          <w:iCs/>
          <w:shd w:val="clear" w:color="auto" w:fill="FFFFFF"/>
        </w:rPr>
        <w:t>PloS</w:t>
      </w:r>
      <w:proofErr w:type="spellEnd"/>
      <w:r w:rsidRPr="004D3DD8">
        <w:rPr>
          <w:i/>
          <w:iCs/>
          <w:shd w:val="clear" w:color="auto" w:fill="FFFFFF"/>
        </w:rPr>
        <w:t xml:space="preserve"> one</w:t>
      </w:r>
      <w:r w:rsidRPr="004D3DD8">
        <w:rPr>
          <w:shd w:val="clear" w:color="auto" w:fill="FFFFFF"/>
        </w:rPr>
        <w:t>, </w:t>
      </w:r>
      <w:r w:rsidRPr="004D3DD8">
        <w:rPr>
          <w:i/>
          <w:iCs/>
          <w:shd w:val="clear" w:color="auto" w:fill="FFFFFF"/>
        </w:rPr>
        <w:t>16</w:t>
      </w:r>
      <w:r w:rsidRPr="004D3DD8">
        <w:rPr>
          <w:shd w:val="clear" w:color="auto" w:fill="FFFFFF"/>
        </w:rPr>
        <w:t>(3), e0247959.</w:t>
      </w:r>
    </w:p>
    <w:p w14:paraId="39804EF7" w14:textId="77777777" w:rsidR="00AB18CB" w:rsidRDefault="00AB18CB" w:rsidP="00B6294C">
      <w:pPr>
        <w:spacing w:line="360" w:lineRule="auto"/>
        <w:jc w:val="left"/>
        <w:rPr>
          <w:shd w:val="clear" w:color="auto" w:fill="FFFFFF"/>
        </w:rPr>
      </w:pPr>
      <w:r>
        <w:rPr>
          <w:shd w:val="clear" w:color="auto" w:fill="FFFFFF"/>
        </w:rPr>
        <w:br w:type="page"/>
      </w:r>
    </w:p>
    <w:p w14:paraId="0A622749" w14:textId="77777777" w:rsidR="00AB18CB" w:rsidRDefault="00AB18CB" w:rsidP="00B6294C">
      <w:pPr>
        <w:pStyle w:val="Heading1"/>
        <w:spacing w:line="360" w:lineRule="auto"/>
        <w:rPr>
          <w:shd w:val="clear" w:color="auto" w:fill="FFFFFF"/>
        </w:rPr>
      </w:pPr>
      <w:bookmarkStart w:id="13" w:name="_Toc173183937"/>
      <w:r>
        <w:rPr>
          <w:shd w:val="clear" w:color="auto" w:fill="FFFFFF"/>
        </w:rPr>
        <w:t>Appendix</w:t>
      </w:r>
      <w:bookmarkEnd w:id="13"/>
      <w:r>
        <w:rPr>
          <w:shd w:val="clear" w:color="auto" w:fill="FFFFFF"/>
        </w:rPr>
        <w:t xml:space="preserve"> </w:t>
      </w:r>
    </w:p>
    <w:tbl>
      <w:tblPr>
        <w:tblStyle w:val="TableGrid"/>
        <w:tblW w:w="0" w:type="auto"/>
        <w:tblLook w:val="04A0" w:firstRow="1" w:lastRow="0" w:firstColumn="1" w:lastColumn="0" w:noHBand="0" w:noVBand="1"/>
      </w:tblPr>
      <w:tblGrid>
        <w:gridCol w:w="2149"/>
        <w:gridCol w:w="7201"/>
      </w:tblGrid>
      <w:tr w:rsidR="00B54B48" w:rsidRPr="00B54B48" w14:paraId="7ED4EC45" w14:textId="77777777" w:rsidTr="00B54B48">
        <w:tc>
          <w:tcPr>
            <w:tcW w:w="0" w:type="auto"/>
            <w:hideMark/>
          </w:tcPr>
          <w:p w14:paraId="7289CEEB" w14:textId="77777777" w:rsidR="00B54B48" w:rsidRPr="00B54B48" w:rsidRDefault="00B54B48" w:rsidP="00B6294C">
            <w:pPr>
              <w:spacing w:line="360" w:lineRule="auto"/>
              <w:jc w:val="center"/>
              <w:rPr>
                <w:rFonts w:eastAsia="Times New Roman" w:cs="Times New Roman"/>
                <w:b/>
                <w:bCs/>
                <w:szCs w:val="24"/>
                <w:lang w:bidi="ar-SA"/>
              </w:rPr>
            </w:pPr>
            <w:r w:rsidRPr="00B54B48">
              <w:rPr>
                <w:rFonts w:eastAsia="Times New Roman" w:cs="Times New Roman"/>
                <w:b/>
                <w:bCs/>
                <w:szCs w:val="24"/>
                <w:lang w:bidi="ar-SA"/>
              </w:rPr>
              <w:t>Section</w:t>
            </w:r>
          </w:p>
        </w:tc>
        <w:tc>
          <w:tcPr>
            <w:tcW w:w="0" w:type="auto"/>
            <w:hideMark/>
          </w:tcPr>
          <w:p w14:paraId="2BD3FE70" w14:textId="77777777" w:rsidR="00B54B48" w:rsidRPr="00B54B48" w:rsidRDefault="00B54B48" w:rsidP="00B6294C">
            <w:pPr>
              <w:spacing w:line="360" w:lineRule="auto"/>
              <w:jc w:val="center"/>
              <w:rPr>
                <w:rFonts w:eastAsia="Times New Roman" w:cs="Times New Roman"/>
                <w:b/>
                <w:bCs/>
                <w:szCs w:val="24"/>
                <w:lang w:bidi="ar-SA"/>
              </w:rPr>
            </w:pPr>
            <w:r w:rsidRPr="00B54B48">
              <w:rPr>
                <w:rFonts w:eastAsia="Times New Roman" w:cs="Times New Roman"/>
                <w:b/>
                <w:bCs/>
                <w:szCs w:val="24"/>
                <w:lang w:bidi="ar-SA"/>
              </w:rPr>
              <w:t>Details</w:t>
            </w:r>
          </w:p>
        </w:tc>
      </w:tr>
      <w:tr w:rsidR="00B54B48" w:rsidRPr="00B54B48" w14:paraId="462BE860" w14:textId="77777777" w:rsidTr="00B54B48">
        <w:tc>
          <w:tcPr>
            <w:tcW w:w="0" w:type="auto"/>
            <w:hideMark/>
          </w:tcPr>
          <w:p w14:paraId="49790E40" w14:textId="77777777" w:rsidR="00B54B48" w:rsidRPr="00B54B48" w:rsidRDefault="00B54B48" w:rsidP="00B6294C">
            <w:pPr>
              <w:spacing w:line="360" w:lineRule="auto"/>
              <w:jc w:val="left"/>
              <w:rPr>
                <w:rFonts w:eastAsia="Times New Roman" w:cs="Times New Roman"/>
                <w:szCs w:val="24"/>
                <w:lang w:bidi="ar-SA"/>
              </w:rPr>
            </w:pPr>
            <w:r w:rsidRPr="00B54B48">
              <w:rPr>
                <w:rFonts w:eastAsia="Times New Roman" w:cs="Times New Roman"/>
                <w:b/>
                <w:bCs/>
                <w:szCs w:val="24"/>
                <w:lang w:bidi="ar-SA"/>
              </w:rPr>
              <w:t>Participant</w:t>
            </w:r>
          </w:p>
        </w:tc>
        <w:tc>
          <w:tcPr>
            <w:tcW w:w="0" w:type="auto"/>
            <w:hideMark/>
          </w:tcPr>
          <w:p w14:paraId="44247867" w14:textId="77777777" w:rsidR="00B54B48" w:rsidRPr="00B54B48" w:rsidRDefault="00B54B48" w:rsidP="00B6294C">
            <w:pPr>
              <w:spacing w:line="360" w:lineRule="auto"/>
              <w:jc w:val="left"/>
              <w:rPr>
                <w:rFonts w:eastAsia="Times New Roman" w:cs="Times New Roman"/>
                <w:szCs w:val="24"/>
                <w:lang w:bidi="ar-SA"/>
              </w:rPr>
            </w:pPr>
            <w:r w:rsidRPr="00B54B48">
              <w:rPr>
                <w:rFonts w:eastAsia="Times New Roman" w:cs="Times New Roman"/>
                <w:b/>
                <w:bCs/>
                <w:szCs w:val="24"/>
                <w:lang w:bidi="ar-SA"/>
              </w:rPr>
              <w:t>Margaret Jones</w:t>
            </w:r>
            <w:r w:rsidRPr="00B54B48">
              <w:rPr>
                <w:rFonts w:eastAsia="Times New Roman" w:cs="Times New Roman"/>
                <w:szCs w:val="24"/>
                <w:lang w:bidi="ar-SA"/>
              </w:rPr>
              <w:t xml:space="preserve"> (pseudonym)</w:t>
            </w:r>
          </w:p>
        </w:tc>
      </w:tr>
      <w:tr w:rsidR="00B54B48" w:rsidRPr="00B54B48" w14:paraId="77BBF526" w14:textId="77777777" w:rsidTr="00B54B48">
        <w:tc>
          <w:tcPr>
            <w:tcW w:w="0" w:type="auto"/>
            <w:hideMark/>
          </w:tcPr>
          <w:p w14:paraId="1D7E865D" w14:textId="77777777" w:rsidR="00B54B48" w:rsidRPr="00B54B48" w:rsidRDefault="00B54B48" w:rsidP="00B6294C">
            <w:pPr>
              <w:spacing w:line="360" w:lineRule="auto"/>
              <w:jc w:val="left"/>
              <w:rPr>
                <w:rFonts w:eastAsia="Times New Roman" w:cs="Times New Roman"/>
                <w:szCs w:val="24"/>
                <w:lang w:bidi="ar-SA"/>
              </w:rPr>
            </w:pPr>
            <w:r w:rsidRPr="00B54B48">
              <w:rPr>
                <w:rFonts w:eastAsia="Times New Roman" w:cs="Times New Roman"/>
                <w:b/>
                <w:bCs/>
                <w:szCs w:val="24"/>
                <w:lang w:bidi="ar-SA"/>
              </w:rPr>
              <w:t>Age</w:t>
            </w:r>
          </w:p>
        </w:tc>
        <w:tc>
          <w:tcPr>
            <w:tcW w:w="0" w:type="auto"/>
            <w:hideMark/>
          </w:tcPr>
          <w:p w14:paraId="19F56F4F" w14:textId="77777777" w:rsidR="00B54B48" w:rsidRPr="00B54B48" w:rsidRDefault="00B54B48" w:rsidP="00B6294C">
            <w:pPr>
              <w:spacing w:line="360" w:lineRule="auto"/>
              <w:jc w:val="left"/>
              <w:rPr>
                <w:rFonts w:eastAsia="Times New Roman" w:cs="Times New Roman"/>
                <w:szCs w:val="24"/>
                <w:lang w:bidi="ar-SA"/>
              </w:rPr>
            </w:pPr>
            <w:r w:rsidRPr="00B54B48">
              <w:rPr>
                <w:rFonts w:eastAsia="Times New Roman" w:cs="Times New Roman"/>
                <w:szCs w:val="24"/>
                <w:lang w:bidi="ar-SA"/>
              </w:rPr>
              <w:t>65 years old</w:t>
            </w:r>
          </w:p>
        </w:tc>
      </w:tr>
      <w:tr w:rsidR="00B54B48" w:rsidRPr="00B54B48" w14:paraId="791EF65D" w14:textId="77777777" w:rsidTr="00B54B48">
        <w:tc>
          <w:tcPr>
            <w:tcW w:w="0" w:type="auto"/>
            <w:hideMark/>
          </w:tcPr>
          <w:p w14:paraId="00B8AFA4" w14:textId="77777777" w:rsidR="00B54B48" w:rsidRPr="00B54B48" w:rsidRDefault="00B54B48" w:rsidP="00B6294C">
            <w:pPr>
              <w:spacing w:line="360" w:lineRule="auto"/>
              <w:jc w:val="left"/>
              <w:rPr>
                <w:rFonts w:eastAsia="Times New Roman" w:cs="Times New Roman"/>
                <w:szCs w:val="24"/>
                <w:lang w:bidi="ar-SA"/>
              </w:rPr>
            </w:pPr>
            <w:r w:rsidRPr="00B54B48">
              <w:rPr>
                <w:rFonts w:eastAsia="Times New Roman" w:cs="Times New Roman"/>
                <w:b/>
                <w:bCs/>
                <w:szCs w:val="24"/>
                <w:lang w:bidi="ar-SA"/>
              </w:rPr>
              <w:t>Location</w:t>
            </w:r>
          </w:p>
        </w:tc>
        <w:tc>
          <w:tcPr>
            <w:tcW w:w="0" w:type="auto"/>
            <w:hideMark/>
          </w:tcPr>
          <w:p w14:paraId="4836CB38" w14:textId="77777777" w:rsidR="00B54B48" w:rsidRPr="00B54B48" w:rsidRDefault="00B54B48" w:rsidP="00B6294C">
            <w:pPr>
              <w:spacing w:line="360" w:lineRule="auto"/>
              <w:jc w:val="left"/>
              <w:rPr>
                <w:rFonts w:eastAsia="Times New Roman" w:cs="Times New Roman"/>
                <w:szCs w:val="24"/>
                <w:lang w:bidi="ar-SA"/>
              </w:rPr>
            </w:pPr>
            <w:r w:rsidRPr="00B54B48">
              <w:rPr>
                <w:rFonts w:eastAsia="Times New Roman" w:cs="Times New Roman"/>
                <w:szCs w:val="24"/>
                <w:lang w:bidi="ar-SA"/>
              </w:rPr>
              <w:t>Retiree-friendly coastal town in Bristol, UK</w:t>
            </w:r>
          </w:p>
        </w:tc>
      </w:tr>
      <w:tr w:rsidR="00B54B48" w:rsidRPr="00B54B48" w14:paraId="0746AC57" w14:textId="77777777" w:rsidTr="00B54B48">
        <w:tc>
          <w:tcPr>
            <w:tcW w:w="0" w:type="auto"/>
            <w:hideMark/>
          </w:tcPr>
          <w:p w14:paraId="33DE3CFB" w14:textId="77777777" w:rsidR="00B54B48" w:rsidRPr="00B54B48" w:rsidRDefault="00B54B48" w:rsidP="00B6294C">
            <w:pPr>
              <w:spacing w:line="360" w:lineRule="auto"/>
              <w:jc w:val="left"/>
              <w:rPr>
                <w:rFonts w:eastAsia="Times New Roman" w:cs="Times New Roman"/>
                <w:szCs w:val="24"/>
                <w:lang w:bidi="ar-SA"/>
              </w:rPr>
            </w:pPr>
            <w:r w:rsidRPr="00B54B48">
              <w:rPr>
                <w:rFonts w:eastAsia="Times New Roman" w:cs="Times New Roman"/>
                <w:b/>
                <w:bCs/>
                <w:szCs w:val="24"/>
                <w:lang w:bidi="ar-SA"/>
              </w:rPr>
              <w:t>Lifestyle</w:t>
            </w:r>
          </w:p>
        </w:tc>
        <w:tc>
          <w:tcPr>
            <w:tcW w:w="0" w:type="auto"/>
            <w:hideMark/>
          </w:tcPr>
          <w:p w14:paraId="6FD631F0" w14:textId="77777777" w:rsidR="00B54B48" w:rsidRPr="00B54B48" w:rsidRDefault="00B54B48" w:rsidP="00B6294C">
            <w:pPr>
              <w:spacing w:line="360" w:lineRule="auto"/>
              <w:jc w:val="left"/>
              <w:rPr>
                <w:rFonts w:eastAsia="Times New Roman" w:cs="Times New Roman"/>
                <w:szCs w:val="24"/>
                <w:lang w:bidi="ar-SA"/>
              </w:rPr>
            </w:pPr>
            <w:r w:rsidRPr="00B54B48">
              <w:rPr>
                <w:rFonts w:eastAsia="Times New Roman" w:cs="Times New Roman"/>
                <w:szCs w:val="24"/>
                <w:lang w:bidi="ar-SA"/>
              </w:rPr>
              <w:t>Active lifestyle, enjoying surfing, with surf-themed decor in her home</w:t>
            </w:r>
          </w:p>
        </w:tc>
      </w:tr>
      <w:tr w:rsidR="00B54B48" w:rsidRPr="00B54B48" w14:paraId="2FB8A077" w14:textId="77777777" w:rsidTr="00B54B48">
        <w:tc>
          <w:tcPr>
            <w:tcW w:w="0" w:type="auto"/>
            <w:hideMark/>
          </w:tcPr>
          <w:p w14:paraId="3D4E4B84" w14:textId="77777777" w:rsidR="00B54B48" w:rsidRPr="00B54B48" w:rsidRDefault="00B54B48" w:rsidP="00B6294C">
            <w:pPr>
              <w:spacing w:line="360" w:lineRule="auto"/>
              <w:jc w:val="left"/>
              <w:rPr>
                <w:rFonts w:eastAsia="Times New Roman" w:cs="Times New Roman"/>
                <w:szCs w:val="24"/>
                <w:lang w:bidi="ar-SA"/>
              </w:rPr>
            </w:pPr>
            <w:r w:rsidRPr="00B54B48">
              <w:rPr>
                <w:rFonts w:eastAsia="Times New Roman" w:cs="Times New Roman"/>
                <w:b/>
                <w:bCs/>
                <w:szCs w:val="24"/>
                <w:lang w:bidi="ar-SA"/>
              </w:rPr>
              <w:t>Health Condition</w:t>
            </w:r>
          </w:p>
        </w:tc>
        <w:tc>
          <w:tcPr>
            <w:tcW w:w="0" w:type="auto"/>
            <w:hideMark/>
          </w:tcPr>
          <w:p w14:paraId="7FB3CC7C" w14:textId="77777777" w:rsidR="00B54B48" w:rsidRPr="00B54B48" w:rsidRDefault="00B54B48" w:rsidP="00B6294C">
            <w:pPr>
              <w:spacing w:line="360" w:lineRule="auto"/>
              <w:jc w:val="left"/>
              <w:rPr>
                <w:rFonts w:eastAsia="Times New Roman" w:cs="Times New Roman"/>
                <w:szCs w:val="24"/>
                <w:lang w:bidi="ar-SA"/>
              </w:rPr>
            </w:pPr>
            <w:r w:rsidRPr="00B54B48">
              <w:rPr>
                <w:rFonts w:eastAsia="Times New Roman" w:cs="Times New Roman"/>
                <w:szCs w:val="24"/>
                <w:lang w:bidi="ar-SA"/>
              </w:rPr>
              <w:t>Osteoarthritis diagnosis, affecting knees and hips</w:t>
            </w:r>
          </w:p>
        </w:tc>
      </w:tr>
      <w:tr w:rsidR="00B54B48" w:rsidRPr="00B54B48" w14:paraId="3282EE53" w14:textId="77777777" w:rsidTr="00B54B48">
        <w:tc>
          <w:tcPr>
            <w:tcW w:w="0" w:type="auto"/>
            <w:hideMark/>
          </w:tcPr>
          <w:p w14:paraId="58F0D2F7" w14:textId="77777777" w:rsidR="00B54B48" w:rsidRPr="00B54B48" w:rsidRDefault="00B54B48" w:rsidP="00B6294C">
            <w:pPr>
              <w:spacing w:line="360" w:lineRule="auto"/>
              <w:jc w:val="left"/>
              <w:rPr>
                <w:rFonts w:eastAsia="Times New Roman" w:cs="Times New Roman"/>
                <w:szCs w:val="24"/>
                <w:lang w:bidi="ar-SA"/>
              </w:rPr>
            </w:pPr>
            <w:r w:rsidRPr="00B54B48">
              <w:rPr>
                <w:rFonts w:eastAsia="Times New Roman" w:cs="Times New Roman"/>
                <w:b/>
                <w:bCs/>
                <w:szCs w:val="24"/>
                <w:lang w:bidi="ar-SA"/>
              </w:rPr>
              <w:t>Symptoms</w:t>
            </w:r>
          </w:p>
        </w:tc>
        <w:tc>
          <w:tcPr>
            <w:tcW w:w="0" w:type="auto"/>
            <w:hideMark/>
          </w:tcPr>
          <w:p w14:paraId="29DA307D" w14:textId="77777777" w:rsidR="00B54B48" w:rsidRPr="00B54B48" w:rsidRDefault="00B54B48" w:rsidP="00B6294C">
            <w:pPr>
              <w:spacing w:line="360" w:lineRule="auto"/>
              <w:jc w:val="left"/>
              <w:rPr>
                <w:rFonts w:eastAsia="Times New Roman" w:cs="Times New Roman"/>
                <w:szCs w:val="24"/>
                <w:lang w:bidi="ar-SA"/>
              </w:rPr>
            </w:pPr>
            <w:r w:rsidRPr="00B54B48">
              <w:rPr>
                <w:rFonts w:eastAsia="Times New Roman" w:cs="Times New Roman"/>
                <w:szCs w:val="24"/>
                <w:lang w:bidi="ar-SA"/>
              </w:rPr>
              <w:t>Pain and stiffness in joints, decreased mobility</w:t>
            </w:r>
          </w:p>
        </w:tc>
      </w:tr>
      <w:tr w:rsidR="00B54B48" w:rsidRPr="00B54B48" w14:paraId="115E77CF" w14:textId="77777777" w:rsidTr="00B54B48">
        <w:tc>
          <w:tcPr>
            <w:tcW w:w="0" w:type="auto"/>
            <w:hideMark/>
          </w:tcPr>
          <w:p w14:paraId="63FDA17E" w14:textId="77777777" w:rsidR="00B54B48" w:rsidRPr="00B54B48" w:rsidRDefault="00B54B48" w:rsidP="00B6294C">
            <w:pPr>
              <w:spacing w:line="360" w:lineRule="auto"/>
              <w:jc w:val="left"/>
              <w:rPr>
                <w:rFonts w:eastAsia="Times New Roman" w:cs="Times New Roman"/>
                <w:szCs w:val="24"/>
                <w:lang w:bidi="ar-SA"/>
              </w:rPr>
            </w:pPr>
            <w:r w:rsidRPr="00B54B48">
              <w:rPr>
                <w:rFonts w:eastAsia="Times New Roman" w:cs="Times New Roman"/>
                <w:b/>
                <w:bCs/>
                <w:szCs w:val="24"/>
                <w:lang w:bidi="ar-SA"/>
              </w:rPr>
              <w:t>Impact on Lifestyle</w:t>
            </w:r>
          </w:p>
        </w:tc>
        <w:tc>
          <w:tcPr>
            <w:tcW w:w="0" w:type="auto"/>
            <w:hideMark/>
          </w:tcPr>
          <w:p w14:paraId="14295995" w14:textId="77777777" w:rsidR="00B54B48" w:rsidRPr="00B54B48" w:rsidRDefault="00B54B48" w:rsidP="00B6294C">
            <w:pPr>
              <w:spacing w:line="360" w:lineRule="auto"/>
              <w:jc w:val="left"/>
              <w:rPr>
                <w:rFonts w:eastAsia="Times New Roman" w:cs="Times New Roman"/>
                <w:szCs w:val="24"/>
                <w:lang w:bidi="ar-SA"/>
              </w:rPr>
            </w:pPr>
            <w:r w:rsidRPr="00B54B48">
              <w:rPr>
                <w:rFonts w:eastAsia="Times New Roman" w:cs="Times New Roman"/>
                <w:szCs w:val="24"/>
                <w:lang w:bidi="ar-SA"/>
              </w:rPr>
              <w:t>Difficulty engaging in surfing and other physical activities</w:t>
            </w:r>
          </w:p>
        </w:tc>
      </w:tr>
      <w:tr w:rsidR="00B54B48" w:rsidRPr="00B54B48" w14:paraId="2A54DC3C" w14:textId="77777777" w:rsidTr="00B54B48">
        <w:tc>
          <w:tcPr>
            <w:tcW w:w="0" w:type="auto"/>
            <w:hideMark/>
          </w:tcPr>
          <w:p w14:paraId="7026E908" w14:textId="77777777" w:rsidR="00B54B48" w:rsidRPr="00B54B48" w:rsidRDefault="00B54B48" w:rsidP="00B6294C">
            <w:pPr>
              <w:spacing w:line="360" w:lineRule="auto"/>
              <w:jc w:val="left"/>
              <w:rPr>
                <w:rFonts w:eastAsia="Times New Roman" w:cs="Times New Roman"/>
                <w:szCs w:val="24"/>
                <w:lang w:bidi="ar-SA"/>
              </w:rPr>
            </w:pPr>
            <w:r w:rsidRPr="00B54B48">
              <w:rPr>
                <w:rFonts w:eastAsia="Times New Roman" w:cs="Times New Roman"/>
                <w:b/>
                <w:bCs/>
                <w:szCs w:val="24"/>
                <w:lang w:bidi="ar-SA"/>
              </w:rPr>
              <w:t>Support System</w:t>
            </w:r>
          </w:p>
        </w:tc>
        <w:tc>
          <w:tcPr>
            <w:tcW w:w="0" w:type="auto"/>
            <w:hideMark/>
          </w:tcPr>
          <w:p w14:paraId="1FC6D7E3" w14:textId="77777777" w:rsidR="00B54B48" w:rsidRPr="00B54B48" w:rsidRDefault="00B54B48" w:rsidP="00B6294C">
            <w:pPr>
              <w:spacing w:line="360" w:lineRule="auto"/>
              <w:jc w:val="left"/>
              <w:rPr>
                <w:rFonts w:eastAsia="Times New Roman" w:cs="Times New Roman"/>
                <w:szCs w:val="24"/>
                <w:lang w:bidi="ar-SA"/>
              </w:rPr>
            </w:pPr>
            <w:r w:rsidRPr="00B54B48">
              <w:rPr>
                <w:rFonts w:eastAsia="Times New Roman" w:cs="Times New Roman"/>
                <w:szCs w:val="24"/>
                <w:lang w:bidi="ar-SA"/>
              </w:rPr>
              <w:t>Previously relied on fellow surfers for support and interaction</w:t>
            </w:r>
          </w:p>
        </w:tc>
      </w:tr>
      <w:tr w:rsidR="00B54B48" w:rsidRPr="00B54B48" w14:paraId="303B7B74" w14:textId="77777777" w:rsidTr="00B54B48">
        <w:tc>
          <w:tcPr>
            <w:tcW w:w="0" w:type="auto"/>
            <w:hideMark/>
          </w:tcPr>
          <w:p w14:paraId="1491A930" w14:textId="77777777" w:rsidR="00B54B48" w:rsidRPr="00B54B48" w:rsidRDefault="00B54B48" w:rsidP="00B6294C">
            <w:pPr>
              <w:spacing w:line="360" w:lineRule="auto"/>
              <w:jc w:val="left"/>
              <w:rPr>
                <w:rFonts w:eastAsia="Times New Roman" w:cs="Times New Roman"/>
                <w:szCs w:val="24"/>
                <w:lang w:bidi="ar-SA"/>
              </w:rPr>
            </w:pPr>
            <w:r w:rsidRPr="00B54B48">
              <w:rPr>
                <w:rFonts w:eastAsia="Times New Roman" w:cs="Times New Roman"/>
                <w:b/>
                <w:bCs/>
                <w:szCs w:val="24"/>
                <w:lang w:bidi="ar-SA"/>
              </w:rPr>
              <w:t>Current Challenges</w:t>
            </w:r>
          </w:p>
        </w:tc>
        <w:tc>
          <w:tcPr>
            <w:tcW w:w="0" w:type="auto"/>
            <w:hideMark/>
          </w:tcPr>
          <w:p w14:paraId="3314638A" w14:textId="77777777" w:rsidR="00B54B48" w:rsidRPr="00B54B48" w:rsidRDefault="00B54B48" w:rsidP="00B6294C">
            <w:pPr>
              <w:spacing w:line="360" w:lineRule="auto"/>
              <w:jc w:val="left"/>
              <w:rPr>
                <w:rFonts w:eastAsia="Times New Roman" w:cs="Times New Roman"/>
                <w:szCs w:val="24"/>
                <w:lang w:bidi="ar-SA"/>
              </w:rPr>
            </w:pPr>
            <w:r w:rsidRPr="00B54B48">
              <w:rPr>
                <w:rFonts w:eastAsia="Times New Roman" w:cs="Times New Roman"/>
                <w:szCs w:val="24"/>
                <w:lang w:bidi="ar-SA"/>
              </w:rPr>
              <w:t>- Reduced ability to participate in group activities due to osteoarthritis</w:t>
            </w:r>
          </w:p>
        </w:tc>
      </w:tr>
      <w:tr w:rsidR="00B54B48" w:rsidRPr="00B54B48" w14:paraId="7AC184EE" w14:textId="77777777" w:rsidTr="00B54B48">
        <w:tc>
          <w:tcPr>
            <w:tcW w:w="0" w:type="auto"/>
            <w:hideMark/>
          </w:tcPr>
          <w:p w14:paraId="74FBCE34" w14:textId="77777777" w:rsidR="00B54B48" w:rsidRPr="00B54B48" w:rsidRDefault="00B54B48" w:rsidP="00B6294C">
            <w:pPr>
              <w:spacing w:line="360" w:lineRule="auto"/>
              <w:jc w:val="left"/>
              <w:rPr>
                <w:rFonts w:eastAsia="Times New Roman" w:cs="Times New Roman"/>
                <w:szCs w:val="24"/>
                <w:lang w:bidi="ar-SA"/>
              </w:rPr>
            </w:pPr>
          </w:p>
        </w:tc>
        <w:tc>
          <w:tcPr>
            <w:tcW w:w="0" w:type="auto"/>
            <w:hideMark/>
          </w:tcPr>
          <w:p w14:paraId="7B22A283" w14:textId="77777777" w:rsidR="00B54B48" w:rsidRPr="00B54B48" w:rsidRDefault="00B54B48" w:rsidP="00B6294C">
            <w:pPr>
              <w:spacing w:line="360" w:lineRule="auto"/>
              <w:jc w:val="left"/>
              <w:rPr>
                <w:rFonts w:eastAsia="Times New Roman" w:cs="Times New Roman"/>
                <w:szCs w:val="24"/>
                <w:lang w:bidi="ar-SA"/>
              </w:rPr>
            </w:pPr>
            <w:r w:rsidRPr="00B54B48">
              <w:rPr>
                <w:rFonts w:eastAsia="Times New Roman" w:cs="Times New Roman"/>
                <w:szCs w:val="24"/>
                <w:lang w:bidi="ar-SA"/>
              </w:rPr>
              <w:t>- Feelings of abandonment by friends and fear of burdening them</w:t>
            </w:r>
          </w:p>
        </w:tc>
      </w:tr>
      <w:tr w:rsidR="00B54B48" w:rsidRPr="00B54B48" w14:paraId="71A3C123" w14:textId="77777777" w:rsidTr="00B54B48">
        <w:tc>
          <w:tcPr>
            <w:tcW w:w="0" w:type="auto"/>
            <w:hideMark/>
          </w:tcPr>
          <w:p w14:paraId="6D159CB6" w14:textId="77777777" w:rsidR="00B54B48" w:rsidRPr="00B54B48" w:rsidRDefault="00B54B48" w:rsidP="00B6294C">
            <w:pPr>
              <w:spacing w:line="360" w:lineRule="auto"/>
              <w:jc w:val="left"/>
              <w:rPr>
                <w:rFonts w:eastAsia="Times New Roman" w:cs="Times New Roman"/>
                <w:szCs w:val="24"/>
                <w:lang w:bidi="ar-SA"/>
              </w:rPr>
            </w:pPr>
          </w:p>
        </w:tc>
        <w:tc>
          <w:tcPr>
            <w:tcW w:w="0" w:type="auto"/>
            <w:hideMark/>
          </w:tcPr>
          <w:p w14:paraId="7129F4DD" w14:textId="77777777" w:rsidR="00B54B48" w:rsidRPr="00B54B48" w:rsidRDefault="00B54B48" w:rsidP="00B6294C">
            <w:pPr>
              <w:spacing w:line="360" w:lineRule="auto"/>
              <w:jc w:val="left"/>
              <w:rPr>
                <w:rFonts w:eastAsia="Times New Roman" w:cs="Times New Roman"/>
                <w:szCs w:val="24"/>
                <w:lang w:bidi="ar-SA"/>
              </w:rPr>
            </w:pPr>
            <w:r w:rsidRPr="00B54B48">
              <w:rPr>
                <w:rFonts w:eastAsia="Times New Roman" w:cs="Times New Roman"/>
                <w:szCs w:val="24"/>
                <w:lang w:bidi="ar-SA"/>
              </w:rPr>
              <w:t>- Isolation exacerbated by COVID-19 pandemic and restricted social interactions</w:t>
            </w:r>
          </w:p>
        </w:tc>
      </w:tr>
      <w:tr w:rsidR="00B54B48" w:rsidRPr="00B54B48" w14:paraId="5A445627" w14:textId="77777777" w:rsidTr="00B54B48">
        <w:tc>
          <w:tcPr>
            <w:tcW w:w="0" w:type="auto"/>
            <w:hideMark/>
          </w:tcPr>
          <w:p w14:paraId="3235497C" w14:textId="77777777" w:rsidR="00B54B48" w:rsidRPr="00B54B48" w:rsidRDefault="00B54B48" w:rsidP="00B6294C">
            <w:pPr>
              <w:spacing w:line="360" w:lineRule="auto"/>
              <w:jc w:val="left"/>
              <w:rPr>
                <w:rFonts w:eastAsia="Times New Roman" w:cs="Times New Roman"/>
                <w:szCs w:val="24"/>
                <w:lang w:bidi="ar-SA"/>
              </w:rPr>
            </w:pPr>
            <w:r w:rsidRPr="00B54B48">
              <w:rPr>
                <w:rFonts w:eastAsia="Times New Roman" w:cs="Times New Roman"/>
                <w:b/>
                <w:bCs/>
                <w:szCs w:val="24"/>
                <w:lang w:bidi="ar-SA"/>
              </w:rPr>
              <w:t>Adaptation Attempts</w:t>
            </w:r>
          </w:p>
        </w:tc>
        <w:tc>
          <w:tcPr>
            <w:tcW w:w="0" w:type="auto"/>
            <w:hideMark/>
          </w:tcPr>
          <w:p w14:paraId="4150F7EF" w14:textId="77777777" w:rsidR="00B54B48" w:rsidRPr="00B54B48" w:rsidRDefault="00B54B48" w:rsidP="00B6294C">
            <w:pPr>
              <w:spacing w:line="360" w:lineRule="auto"/>
              <w:jc w:val="left"/>
              <w:rPr>
                <w:rFonts w:eastAsia="Times New Roman" w:cs="Times New Roman"/>
                <w:szCs w:val="24"/>
                <w:lang w:bidi="ar-SA"/>
              </w:rPr>
            </w:pPr>
            <w:r w:rsidRPr="00B54B48">
              <w:rPr>
                <w:rFonts w:eastAsia="Times New Roman" w:cs="Times New Roman"/>
                <w:szCs w:val="24"/>
                <w:lang w:bidi="ar-SA"/>
              </w:rPr>
              <w:t>Uses video calls to interact with friends, but lacks physical activity</w:t>
            </w:r>
          </w:p>
        </w:tc>
      </w:tr>
      <w:tr w:rsidR="00B54B48" w:rsidRPr="00B54B48" w14:paraId="21592DF3" w14:textId="77777777" w:rsidTr="00B54B48">
        <w:tc>
          <w:tcPr>
            <w:tcW w:w="0" w:type="auto"/>
            <w:hideMark/>
          </w:tcPr>
          <w:p w14:paraId="0AA9F734" w14:textId="77777777" w:rsidR="00B54B48" w:rsidRPr="00B54B48" w:rsidRDefault="00B54B48" w:rsidP="00B6294C">
            <w:pPr>
              <w:spacing w:line="360" w:lineRule="auto"/>
              <w:jc w:val="left"/>
              <w:rPr>
                <w:rFonts w:eastAsia="Times New Roman" w:cs="Times New Roman"/>
                <w:szCs w:val="24"/>
                <w:lang w:bidi="ar-SA"/>
              </w:rPr>
            </w:pPr>
            <w:r w:rsidRPr="00B54B48">
              <w:rPr>
                <w:rFonts w:eastAsia="Times New Roman" w:cs="Times New Roman"/>
                <w:b/>
                <w:bCs/>
                <w:szCs w:val="24"/>
                <w:lang w:bidi="ar-SA"/>
              </w:rPr>
              <w:t>Psychological Impact</w:t>
            </w:r>
          </w:p>
        </w:tc>
        <w:tc>
          <w:tcPr>
            <w:tcW w:w="0" w:type="auto"/>
            <w:hideMark/>
          </w:tcPr>
          <w:p w14:paraId="357D41FC" w14:textId="77777777" w:rsidR="00B54B48" w:rsidRPr="00B54B48" w:rsidRDefault="00B54B48" w:rsidP="00B6294C">
            <w:pPr>
              <w:spacing w:line="360" w:lineRule="auto"/>
              <w:jc w:val="left"/>
              <w:rPr>
                <w:rFonts w:eastAsia="Times New Roman" w:cs="Times New Roman"/>
                <w:szCs w:val="24"/>
                <w:lang w:bidi="ar-SA"/>
              </w:rPr>
            </w:pPr>
            <w:r w:rsidRPr="00B54B48">
              <w:rPr>
                <w:rFonts w:eastAsia="Times New Roman" w:cs="Times New Roman"/>
                <w:szCs w:val="24"/>
                <w:lang w:bidi="ar-SA"/>
              </w:rPr>
              <w:t>- Psychological health affected by absence of physical activity and social interaction</w:t>
            </w:r>
          </w:p>
        </w:tc>
      </w:tr>
      <w:tr w:rsidR="00B54B48" w:rsidRPr="00B54B48" w14:paraId="52A5B5F3" w14:textId="77777777" w:rsidTr="00B54B48">
        <w:tc>
          <w:tcPr>
            <w:tcW w:w="0" w:type="auto"/>
            <w:hideMark/>
          </w:tcPr>
          <w:p w14:paraId="75448F1A" w14:textId="77777777" w:rsidR="00B54B48" w:rsidRPr="00B54B48" w:rsidRDefault="00B54B48" w:rsidP="00B6294C">
            <w:pPr>
              <w:spacing w:line="360" w:lineRule="auto"/>
              <w:jc w:val="left"/>
              <w:rPr>
                <w:rFonts w:eastAsia="Times New Roman" w:cs="Times New Roman"/>
                <w:szCs w:val="24"/>
                <w:lang w:bidi="ar-SA"/>
              </w:rPr>
            </w:pPr>
          </w:p>
        </w:tc>
        <w:tc>
          <w:tcPr>
            <w:tcW w:w="0" w:type="auto"/>
            <w:hideMark/>
          </w:tcPr>
          <w:p w14:paraId="6232D1C1" w14:textId="77777777" w:rsidR="00B54B48" w:rsidRPr="00B54B48" w:rsidRDefault="00B54B48" w:rsidP="00B6294C">
            <w:pPr>
              <w:spacing w:line="360" w:lineRule="auto"/>
              <w:jc w:val="left"/>
              <w:rPr>
                <w:rFonts w:eastAsia="Times New Roman" w:cs="Times New Roman"/>
                <w:szCs w:val="24"/>
                <w:lang w:bidi="ar-SA"/>
              </w:rPr>
            </w:pPr>
            <w:r w:rsidRPr="00B54B48">
              <w:rPr>
                <w:rFonts w:eastAsia="Times New Roman" w:cs="Times New Roman"/>
                <w:szCs w:val="24"/>
                <w:lang w:bidi="ar-SA"/>
              </w:rPr>
              <w:t>- Fear of condition worsening, leading to further mobility issues and dependence on others</w:t>
            </w:r>
          </w:p>
        </w:tc>
      </w:tr>
      <w:tr w:rsidR="00B54B48" w:rsidRPr="00B54B48" w14:paraId="5A40E27A" w14:textId="77777777" w:rsidTr="00B54B48">
        <w:tc>
          <w:tcPr>
            <w:tcW w:w="0" w:type="auto"/>
            <w:hideMark/>
          </w:tcPr>
          <w:p w14:paraId="3A420724" w14:textId="77777777" w:rsidR="00B54B48" w:rsidRPr="00B54B48" w:rsidRDefault="00B54B48" w:rsidP="00B6294C">
            <w:pPr>
              <w:spacing w:line="360" w:lineRule="auto"/>
              <w:jc w:val="left"/>
              <w:rPr>
                <w:rFonts w:eastAsia="Times New Roman" w:cs="Times New Roman"/>
                <w:szCs w:val="24"/>
                <w:lang w:bidi="ar-SA"/>
              </w:rPr>
            </w:pPr>
            <w:r w:rsidRPr="00B54B48">
              <w:rPr>
                <w:rFonts w:eastAsia="Times New Roman" w:cs="Times New Roman"/>
                <w:b/>
                <w:bCs/>
                <w:szCs w:val="24"/>
                <w:lang w:bidi="ar-SA"/>
              </w:rPr>
              <w:t>Potential Risks</w:t>
            </w:r>
          </w:p>
        </w:tc>
        <w:tc>
          <w:tcPr>
            <w:tcW w:w="0" w:type="auto"/>
            <w:hideMark/>
          </w:tcPr>
          <w:p w14:paraId="1218BE15" w14:textId="77777777" w:rsidR="00B54B48" w:rsidRPr="00B54B48" w:rsidRDefault="00B54B48" w:rsidP="00B6294C">
            <w:pPr>
              <w:spacing w:line="360" w:lineRule="auto"/>
              <w:jc w:val="left"/>
              <w:rPr>
                <w:rFonts w:eastAsia="Times New Roman" w:cs="Times New Roman"/>
                <w:szCs w:val="24"/>
                <w:lang w:bidi="ar-SA"/>
              </w:rPr>
            </w:pPr>
            <w:r w:rsidRPr="00B54B48">
              <w:rPr>
                <w:rFonts w:eastAsia="Times New Roman" w:cs="Times New Roman"/>
                <w:szCs w:val="24"/>
                <w:lang w:bidi="ar-SA"/>
              </w:rPr>
              <w:t>- Increased social isolation</w:t>
            </w:r>
          </w:p>
        </w:tc>
      </w:tr>
      <w:tr w:rsidR="00B54B48" w:rsidRPr="00B54B48" w14:paraId="0369C842" w14:textId="77777777" w:rsidTr="00B54B48">
        <w:tc>
          <w:tcPr>
            <w:tcW w:w="0" w:type="auto"/>
            <w:hideMark/>
          </w:tcPr>
          <w:p w14:paraId="063D3AAA" w14:textId="77777777" w:rsidR="00B54B48" w:rsidRPr="00B54B48" w:rsidRDefault="00B54B48" w:rsidP="00B6294C">
            <w:pPr>
              <w:spacing w:line="360" w:lineRule="auto"/>
              <w:jc w:val="left"/>
              <w:rPr>
                <w:rFonts w:eastAsia="Times New Roman" w:cs="Times New Roman"/>
                <w:szCs w:val="24"/>
                <w:lang w:bidi="ar-SA"/>
              </w:rPr>
            </w:pPr>
          </w:p>
        </w:tc>
        <w:tc>
          <w:tcPr>
            <w:tcW w:w="0" w:type="auto"/>
            <w:hideMark/>
          </w:tcPr>
          <w:p w14:paraId="76004526" w14:textId="77777777" w:rsidR="00B54B48" w:rsidRPr="00B54B48" w:rsidRDefault="00B54B48" w:rsidP="00B6294C">
            <w:pPr>
              <w:spacing w:line="360" w:lineRule="auto"/>
              <w:jc w:val="left"/>
              <w:rPr>
                <w:rFonts w:eastAsia="Times New Roman" w:cs="Times New Roman"/>
                <w:szCs w:val="24"/>
                <w:lang w:bidi="ar-SA"/>
              </w:rPr>
            </w:pPr>
            <w:r w:rsidRPr="00B54B48">
              <w:rPr>
                <w:rFonts w:eastAsia="Times New Roman" w:cs="Times New Roman"/>
                <w:szCs w:val="24"/>
                <w:lang w:bidi="ar-SA"/>
              </w:rPr>
              <w:t>- Deterioration of mental health</w:t>
            </w:r>
          </w:p>
        </w:tc>
      </w:tr>
      <w:tr w:rsidR="00B54B48" w:rsidRPr="00B54B48" w14:paraId="2F61F2BA" w14:textId="77777777" w:rsidTr="00B54B48">
        <w:tc>
          <w:tcPr>
            <w:tcW w:w="0" w:type="auto"/>
            <w:hideMark/>
          </w:tcPr>
          <w:p w14:paraId="0C342C6D" w14:textId="77777777" w:rsidR="00B54B48" w:rsidRPr="00B54B48" w:rsidRDefault="00B54B48" w:rsidP="00B6294C">
            <w:pPr>
              <w:spacing w:line="360" w:lineRule="auto"/>
              <w:jc w:val="left"/>
              <w:rPr>
                <w:rFonts w:eastAsia="Times New Roman" w:cs="Times New Roman"/>
                <w:szCs w:val="24"/>
                <w:lang w:bidi="ar-SA"/>
              </w:rPr>
            </w:pPr>
          </w:p>
        </w:tc>
        <w:tc>
          <w:tcPr>
            <w:tcW w:w="0" w:type="auto"/>
            <w:hideMark/>
          </w:tcPr>
          <w:p w14:paraId="4898F7A9" w14:textId="77777777" w:rsidR="00B54B48" w:rsidRPr="00B54B48" w:rsidRDefault="00B54B48" w:rsidP="00B6294C">
            <w:pPr>
              <w:spacing w:line="360" w:lineRule="auto"/>
              <w:jc w:val="left"/>
              <w:rPr>
                <w:rFonts w:eastAsia="Times New Roman" w:cs="Times New Roman"/>
                <w:szCs w:val="24"/>
                <w:lang w:bidi="ar-SA"/>
              </w:rPr>
            </w:pPr>
            <w:r w:rsidRPr="00B54B48">
              <w:rPr>
                <w:rFonts w:eastAsia="Times New Roman" w:cs="Times New Roman"/>
                <w:szCs w:val="24"/>
                <w:lang w:bidi="ar-SA"/>
              </w:rPr>
              <w:t>- Further decline in physical condition and mobility</w:t>
            </w:r>
          </w:p>
        </w:tc>
      </w:tr>
      <w:tr w:rsidR="00B54B48" w:rsidRPr="00B54B48" w14:paraId="47B58129" w14:textId="77777777" w:rsidTr="00B54B48">
        <w:tc>
          <w:tcPr>
            <w:tcW w:w="0" w:type="auto"/>
            <w:hideMark/>
          </w:tcPr>
          <w:p w14:paraId="5BA9855D" w14:textId="77777777" w:rsidR="00B54B48" w:rsidRPr="00B54B48" w:rsidRDefault="00B54B48" w:rsidP="00B6294C">
            <w:pPr>
              <w:spacing w:line="360" w:lineRule="auto"/>
              <w:jc w:val="left"/>
              <w:rPr>
                <w:rFonts w:eastAsia="Times New Roman" w:cs="Times New Roman"/>
                <w:szCs w:val="24"/>
                <w:lang w:bidi="ar-SA"/>
              </w:rPr>
            </w:pPr>
            <w:r w:rsidRPr="00B54B48">
              <w:rPr>
                <w:rFonts w:eastAsia="Times New Roman" w:cs="Times New Roman"/>
                <w:b/>
                <w:bCs/>
                <w:szCs w:val="24"/>
                <w:lang w:bidi="ar-SA"/>
              </w:rPr>
              <w:t>Objective</w:t>
            </w:r>
          </w:p>
        </w:tc>
        <w:tc>
          <w:tcPr>
            <w:tcW w:w="0" w:type="auto"/>
            <w:hideMark/>
          </w:tcPr>
          <w:p w14:paraId="116E18AE" w14:textId="77777777" w:rsidR="00B54B48" w:rsidRPr="00B54B48" w:rsidRDefault="00B54B48" w:rsidP="00B6294C">
            <w:pPr>
              <w:spacing w:line="360" w:lineRule="auto"/>
              <w:jc w:val="left"/>
              <w:rPr>
                <w:rFonts w:eastAsia="Times New Roman" w:cs="Times New Roman"/>
                <w:szCs w:val="24"/>
                <w:lang w:bidi="ar-SA"/>
              </w:rPr>
            </w:pPr>
            <w:r w:rsidRPr="00B54B48">
              <w:rPr>
                <w:rFonts w:eastAsia="Times New Roman" w:cs="Times New Roman"/>
                <w:szCs w:val="24"/>
                <w:lang w:bidi="ar-SA"/>
              </w:rPr>
              <w:t>Develop a lifestyle plan for Margaret to stay active and maintain a good quality of life despite aging and osteoarthritis</w:t>
            </w:r>
          </w:p>
        </w:tc>
      </w:tr>
      <w:tr w:rsidR="00B54B48" w:rsidRPr="00B54B48" w14:paraId="1F988BBB" w14:textId="77777777" w:rsidTr="00B54B48">
        <w:tc>
          <w:tcPr>
            <w:tcW w:w="0" w:type="auto"/>
            <w:hideMark/>
          </w:tcPr>
          <w:p w14:paraId="1928D358" w14:textId="77777777" w:rsidR="00B54B48" w:rsidRPr="00B54B48" w:rsidRDefault="00B54B48" w:rsidP="00B6294C">
            <w:pPr>
              <w:spacing w:line="360" w:lineRule="auto"/>
              <w:jc w:val="left"/>
              <w:rPr>
                <w:rFonts w:eastAsia="Times New Roman" w:cs="Times New Roman"/>
                <w:szCs w:val="24"/>
                <w:lang w:bidi="ar-SA"/>
              </w:rPr>
            </w:pPr>
            <w:r w:rsidRPr="00B54B48">
              <w:rPr>
                <w:rFonts w:eastAsia="Times New Roman" w:cs="Times New Roman"/>
                <w:b/>
                <w:bCs/>
                <w:szCs w:val="24"/>
                <w:lang w:bidi="ar-SA"/>
              </w:rPr>
              <w:t>Key Issues</w:t>
            </w:r>
          </w:p>
        </w:tc>
        <w:tc>
          <w:tcPr>
            <w:tcW w:w="0" w:type="auto"/>
            <w:hideMark/>
          </w:tcPr>
          <w:p w14:paraId="4E409B74" w14:textId="77777777" w:rsidR="00B54B48" w:rsidRPr="00B54B48" w:rsidRDefault="00B54B48" w:rsidP="00B6294C">
            <w:pPr>
              <w:spacing w:line="360" w:lineRule="auto"/>
              <w:jc w:val="left"/>
              <w:rPr>
                <w:rFonts w:eastAsia="Times New Roman" w:cs="Times New Roman"/>
                <w:szCs w:val="24"/>
                <w:lang w:bidi="ar-SA"/>
              </w:rPr>
            </w:pPr>
            <w:r w:rsidRPr="00B54B48">
              <w:rPr>
                <w:rFonts w:eastAsia="Times New Roman" w:cs="Times New Roman"/>
                <w:szCs w:val="24"/>
                <w:lang w:bidi="ar-SA"/>
              </w:rPr>
              <w:t>- Managing osteoarthritis symptoms effectively</w:t>
            </w:r>
          </w:p>
        </w:tc>
      </w:tr>
      <w:tr w:rsidR="00B54B48" w:rsidRPr="00B54B48" w14:paraId="12982C89" w14:textId="77777777" w:rsidTr="00B54B48">
        <w:tc>
          <w:tcPr>
            <w:tcW w:w="0" w:type="auto"/>
            <w:hideMark/>
          </w:tcPr>
          <w:p w14:paraId="3A354F90" w14:textId="77777777" w:rsidR="00B54B48" w:rsidRPr="00B54B48" w:rsidRDefault="00B54B48" w:rsidP="00B6294C">
            <w:pPr>
              <w:spacing w:line="360" w:lineRule="auto"/>
              <w:jc w:val="left"/>
              <w:rPr>
                <w:rFonts w:eastAsia="Times New Roman" w:cs="Times New Roman"/>
                <w:szCs w:val="24"/>
                <w:lang w:bidi="ar-SA"/>
              </w:rPr>
            </w:pPr>
          </w:p>
        </w:tc>
        <w:tc>
          <w:tcPr>
            <w:tcW w:w="0" w:type="auto"/>
            <w:hideMark/>
          </w:tcPr>
          <w:p w14:paraId="2A3A1DDB" w14:textId="77777777" w:rsidR="00B54B48" w:rsidRPr="00B54B48" w:rsidRDefault="00B54B48" w:rsidP="00B6294C">
            <w:pPr>
              <w:spacing w:line="360" w:lineRule="auto"/>
              <w:jc w:val="left"/>
              <w:rPr>
                <w:rFonts w:eastAsia="Times New Roman" w:cs="Times New Roman"/>
                <w:szCs w:val="24"/>
                <w:lang w:bidi="ar-SA"/>
              </w:rPr>
            </w:pPr>
            <w:r w:rsidRPr="00B54B48">
              <w:rPr>
                <w:rFonts w:eastAsia="Times New Roman" w:cs="Times New Roman"/>
                <w:szCs w:val="24"/>
                <w:lang w:bidi="ar-SA"/>
              </w:rPr>
              <w:t>- Overcoming feelings of isolation and abandonment</w:t>
            </w:r>
          </w:p>
        </w:tc>
      </w:tr>
      <w:tr w:rsidR="00B54B48" w:rsidRPr="00B54B48" w14:paraId="39DB0C4D" w14:textId="77777777" w:rsidTr="00B54B48">
        <w:tc>
          <w:tcPr>
            <w:tcW w:w="0" w:type="auto"/>
            <w:hideMark/>
          </w:tcPr>
          <w:p w14:paraId="72F12C4E" w14:textId="77777777" w:rsidR="00B54B48" w:rsidRPr="00B54B48" w:rsidRDefault="00B54B48" w:rsidP="00B6294C">
            <w:pPr>
              <w:spacing w:line="360" w:lineRule="auto"/>
              <w:jc w:val="left"/>
              <w:rPr>
                <w:rFonts w:eastAsia="Times New Roman" w:cs="Times New Roman"/>
                <w:szCs w:val="24"/>
                <w:lang w:bidi="ar-SA"/>
              </w:rPr>
            </w:pPr>
          </w:p>
        </w:tc>
        <w:tc>
          <w:tcPr>
            <w:tcW w:w="0" w:type="auto"/>
            <w:hideMark/>
          </w:tcPr>
          <w:p w14:paraId="293D9071" w14:textId="77777777" w:rsidR="00B54B48" w:rsidRPr="00B54B48" w:rsidRDefault="00B54B48" w:rsidP="00B6294C">
            <w:pPr>
              <w:spacing w:line="360" w:lineRule="auto"/>
              <w:jc w:val="left"/>
              <w:rPr>
                <w:rFonts w:eastAsia="Times New Roman" w:cs="Times New Roman"/>
                <w:szCs w:val="24"/>
                <w:lang w:bidi="ar-SA"/>
              </w:rPr>
            </w:pPr>
            <w:r w:rsidRPr="00B54B48">
              <w:rPr>
                <w:rFonts w:eastAsia="Times New Roman" w:cs="Times New Roman"/>
                <w:szCs w:val="24"/>
                <w:lang w:bidi="ar-SA"/>
              </w:rPr>
              <w:t>- Finding ways to stay active without worsening her condition</w:t>
            </w:r>
          </w:p>
        </w:tc>
      </w:tr>
      <w:tr w:rsidR="00B54B48" w:rsidRPr="00B54B48" w14:paraId="2CBE35FD" w14:textId="77777777" w:rsidTr="00B54B48">
        <w:tc>
          <w:tcPr>
            <w:tcW w:w="0" w:type="auto"/>
            <w:hideMark/>
          </w:tcPr>
          <w:p w14:paraId="2373CA3B" w14:textId="77777777" w:rsidR="00B54B48" w:rsidRPr="00B54B48" w:rsidRDefault="00B54B48" w:rsidP="00B6294C">
            <w:pPr>
              <w:spacing w:line="360" w:lineRule="auto"/>
              <w:jc w:val="left"/>
              <w:rPr>
                <w:rFonts w:eastAsia="Times New Roman" w:cs="Times New Roman"/>
                <w:szCs w:val="24"/>
                <w:lang w:bidi="ar-SA"/>
              </w:rPr>
            </w:pPr>
          </w:p>
        </w:tc>
        <w:tc>
          <w:tcPr>
            <w:tcW w:w="0" w:type="auto"/>
            <w:hideMark/>
          </w:tcPr>
          <w:p w14:paraId="2C21EE42" w14:textId="77777777" w:rsidR="00B54B48" w:rsidRPr="00B54B48" w:rsidRDefault="00B54B48" w:rsidP="00B6294C">
            <w:pPr>
              <w:spacing w:line="360" w:lineRule="auto"/>
              <w:jc w:val="left"/>
              <w:rPr>
                <w:rFonts w:eastAsia="Times New Roman" w:cs="Times New Roman"/>
                <w:szCs w:val="24"/>
                <w:lang w:bidi="ar-SA"/>
              </w:rPr>
            </w:pPr>
            <w:r w:rsidRPr="00B54B48">
              <w:rPr>
                <w:rFonts w:eastAsia="Times New Roman" w:cs="Times New Roman"/>
                <w:szCs w:val="24"/>
                <w:lang w:bidi="ar-SA"/>
              </w:rPr>
              <w:t>- Addressing the impact of COVID-19 on social interactions and physical activity</w:t>
            </w:r>
          </w:p>
        </w:tc>
      </w:tr>
      <w:tr w:rsidR="00B54B48" w:rsidRPr="00B54B48" w14:paraId="2F479C90" w14:textId="77777777" w:rsidTr="00B54B48">
        <w:tc>
          <w:tcPr>
            <w:tcW w:w="0" w:type="auto"/>
            <w:hideMark/>
          </w:tcPr>
          <w:p w14:paraId="182A06DA" w14:textId="77777777" w:rsidR="00B54B48" w:rsidRPr="00B54B48" w:rsidRDefault="00B54B48" w:rsidP="00B6294C">
            <w:pPr>
              <w:spacing w:line="360" w:lineRule="auto"/>
              <w:jc w:val="left"/>
              <w:rPr>
                <w:rFonts w:eastAsia="Times New Roman" w:cs="Times New Roman"/>
                <w:szCs w:val="24"/>
                <w:lang w:bidi="ar-SA"/>
              </w:rPr>
            </w:pPr>
            <w:r w:rsidRPr="00B54B48">
              <w:rPr>
                <w:rFonts w:eastAsia="Times New Roman" w:cs="Times New Roman"/>
                <w:b/>
                <w:bCs/>
                <w:szCs w:val="24"/>
                <w:lang w:bidi="ar-SA"/>
              </w:rPr>
              <w:t>Intervention Strategies</w:t>
            </w:r>
          </w:p>
        </w:tc>
        <w:tc>
          <w:tcPr>
            <w:tcW w:w="0" w:type="auto"/>
            <w:hideMark/>
          </w:tcPr>
          <w:p w14:paraId="1F5587CE" w14:textId="77777777" w:rsidR="00B54B48" w:rsidRPr="00B54B48" w:rsidRDefault="00B54B48" w:rsidP="00B6294C">
            <w:pPr>
              <w:spacing w:line="360" w:lineRule="auto"/>
              <w:jc w:val="left"/>
              <w:rPr>
                <w:rFonts w:eastAsia="Times New Roman" w:cs="Times New Roman"/>
                <w:szCs w:val="24"/>
                <w:lang w:bidi="ar-SA"/>
              </w:rPr>
            </w:pPr>
            <w:r w:rsidRPr="00B54B48">
              <w:rPr>
                <w:rFonts w:eastAsia="Times New Roman" w:cs="Times New Roman"/>
                <w:szCs w:val="24"/>
                <w:lang w:bidi="ar-SA"/>
              </w:rPr>
              <w:t>- Implementing a tailored exercise regimen focusing on low-impact activities like swimming and yoga</w:t>
            </w:r>
          </w:p>
        </w:tc>
      </w:tr>
      <w:tr w:rsidR="00B54B48" w:rsidRPr="00B54B48" w14:paraId="7D6EAC22" w14:textId="77777777" w:rsidTr="00B54B48">
        <w:tc>
          <w:tcPr>
            <w:tcW w:w="0" w:type="auto"/>
            <w:hideMark/>
          </w:tcPr>
          <w:p w14:paraId="694E1907" w14:textId="77777777" w:rsidR="00B54B48" w:rsidRPr="00B54B48" w:rsidRDefault="00B54B48" w:rsidP="00B6294C">
            <w:pPr>
              <w:spacing w:line="360" w:lineRule="auto"/>
              <w:jc w:val="left"/>
              <w:rPr>
                <w:rFonts w:eastAsia="Times New Roman" w:cs="Times New Roman"/>
                <w:szCs w:val="24"/>
                <w:lang w:bidi="ar-SA"/>
              </w:rPr>
            </w:pPr>
          </w:p>
        </w:tc>
        <w:tc>
          <w:tcPr>
            <w:tcW w:w="0" w:type="auto"/>
            <w:hideMark/>
          </w:tcPr>
          <w:p w14:paraId="7422FDC7" w14:textId="77777777" w:rsidR="00B54B48" w:rsidRPr="00B54B48" w:rsidRDefault="00B54B48" w:rsidP="00B6294C">
            <w:pPr>
              <w:spacing w:line="360" w:lineRule="auto"/>
              <w:jc w:val="left"/>
              <w:rPr>
                <w:rFonts w:eastAsia="Times New Roman" w:cs="Times New Roman"/>
                <w:szCs w:val="24"/>
                <w:lang w:bidi="ar-SA"/>
              </w:rPr>
            </w:pPr>
            <w:r w:rsidRPr="00B54B48">
              <w:rPr>
                <w:rFonts w:eastAsia="Times New Roman" w:cs="Times New Roman"/>
                <w:szCs w:val="24"/>
                <w:lang w:bidi="ar-SA"/>
              </w:rPr>
              <w:t>- Encouraging participation in virtual group activities and support groups</w:t>
            </w:r>
          </w:p>
        </w:tc>
      </w:tr>
      <w:tr w:rsidR="00B54B48" w:rsidRPr="00B54B48" w14:paraId="2565C363" w14:textId="77777777" w:rsidTr="00B54B48">
        <w:tc>
          <w:tcPr>
            <w:tcW w:w="0" w:type="auto"/>
            <w:hideMark/>
          </w:tcPr>
          <w:p w14:paraId="19CE8353" w14:textId="77777777" w:rsidR="00B54B48" w:rsidRPr="00B54B48" w:rsidRDefault="00B54B48" w:rsidP="00B6294C">
            <w:pPr>
              <w:spacing w:line="360" w:lineRule="auto"/>
              <w:jc w:val="left"/>
              <w:rPr>
                <w:rFonts w:eastAsia="Times New Roman" w:cs="Times New Roman"/>
                <w:szCs w:val="24"/>
                <w:lang w:bidi="ar-SA"/>
              </w:rPr>
            </w:pPr>
          </w:p>
        </w:tc>
        <w:tc>
          <w:tcPr>
            <w:tcW w:w="0" w:type="auto"/>
            <w:hideMark/>
          </w:tcPr>
          <w:p w14:paraId="2290BB14" w14:textId="77777777" w:rsidR="00B54B48" w:rsidRPr="00B54B48" w:rsidRDefault="00B54B48" w:rsidP="00B6294C">
            <w:pPr>
              <w:spacing w:line="360" w:lineRule="auto"/>
              <w:jc w:val="left"/>
              <w:rPr>
                <w:rFonts w:eastAsia="Times New Roman" w:cs="Times New Roman"/>
                <w:szCs w:val="24"/>
                <w:lang w:bidi="ar-SA"/>
              </w:rPr>
            </w:pPr>
            <w:r w:rsidRPr="00B54B48">
              <w:rPr>
                <w:rFonts w:eastAsia="Times New Roman" w:cs="Times New Roman"/>
                <w:szCs w:val="24"/>
                <w:lang w:bidi="ar-SA"/>
              </w:rPr>
              <w:t>- Providing education on osteoarthritis management techniques, including medication and physical therapy</w:t>
            </w:r>
          </w:p>
        </w:tc>
      </w:tr>
      <w:tr w:rsidR="00B54B48" w:rsidRPr="00B54B48" w14:paraId="77F87F5A" w14:textId="77777777" w:rsidTr="00B54B48">
        <w:tc>
          <w:tcPr>
            <w:tcW w:w="0" w:type="auto"/>
            <w:hideMark/>
          </w:tcPr>
          <w:p w14:paraId="4C056DA1" w14:textId="77777777" w:rsidR="00B54B48" w:rsidRPr="00B54B48" w:rsidRDefault="00B54B48" w:rsidP="00B6294C">
            <w:pPr>
              <w:spacing w:line="360" w:lineRule="auto"/>
              <w:jc w:val="left"/>
              <w:rPr>
                <w:rFonts w:eastAsia="Times New Roman" w:cs="Times New Roman"/>
                <w:szCs w:val="24"/>
                <w:lang w:bidi="ar-SA"/>
              </w:rPr>
            </w:pPr>
          </w:p>
        </w:tc>
        <w:tc>
          <w:tcPr>
            <w:tcW w:w="0" w:type="auto"/>
            <w:hideMark/>
          </w:tcPr>
          <w:p w14:paraId="074B89F7" w14:textId="77777777" w:rsidR="00B54B48" w:rsidRPr="00B54B48" w:rsidRDefault="00B54B48" w:rsidP="00B6294C">
            <w:pPr>
              <w:spacing w:line="360" w:lineRule="auto"/>
              <w:jc w:val="left"/>
              <w:rPr>
                <w:rFonts w:eastAsia="Times New Roman" w:cs="Times New Roman"/>
                <w:szCs w:val="24"/>
                <w:lang w:bidi="ar-SA"/>
              </w:rPr>
            </w:pPr>
            <w:r w:rsidRPr="00B54B48">
              <w:rPr>
                <w:rFonts w:eastAsia="Times New Roman" w:cs="Times New Roman"/>
                <w:szCs w:val="24"/>
                <w:lang w:bidi="ar-SA"/>
              </w:rPr>
              <w:t>- Facilitating safe, socially distanced outdoor activities to maintain physical health and social connections</w:t>
            </w:r>
          </w:p>
        </w:tc>
      </w:tr>
      <w:tr w:rsidR="00B54B48" w:rsidRPr="00B54B48" w14:paraId="35453927" w14:textId="77777777" w:rsidTr="00B54B48">
        <w:tc>
          <w:tcPr>
            <w:tcW w:w="0" w:type="auto"/>
            <w:hideMark/>
          </w:tcPr>
          <w:p w14:paraId="133A897F" w14:textId="77777777" w:rsidR="00B54B48" w:rsidRPr="00B54B48" w:rsidRDefault="00B54B48" w:rsidP="00B6294C">
            <w:pPr>
              <w:spacing w:line="360" w:lineRule="auto"/>
              <w:jc w:val="left"/>
              <w:rPr>
                <w:rFonts w:eastAsia="Times New Roman" w:cs="Times New Roman"/>
                <w:szCs w:val="24"/>
                <w:lang w:bidi="ar-SA"/>
              </w:rPr>
            </w:pPr>
          </w:p>
        </w:tc>
        <w:tc>
          <w:tcPr>
            <w:tcW w:w="0" w:type="auto"/>
            <w:hideMark/>
          </w:tcPr>
          <w:p w14:paraId="47B992E5" w14:textId="77777777" w:rsidR="00B54B48" w:rsidRPr="00B54B48" w:rsidRDefault="00B54B48" w:rsidP="00B6294C">
            <w:pPr>
              <w:spacing w:line="360" w:lineRule="auto"/>
              <w:jc w:val="left"/>
              <w:rPr>
                <w:rFonts w:eastAsia="Times New Roman" w:cs="Times New Roman"/>
                <w:szCs w:val="24"/>
                <w:lang w:bidi="ar-SA"/>
              </w:rPr>
            </w:pPr>
            <w:r w:rsidRPr="00B54B48">
              <w:rPr>
                <w:rFonts w:eastAsia="Times New Roman" w:cs="Times New Roman"/>
                <w:szCs w:val="24"/>
                <w:lang w:bidi="ar-SA"/>
              </w:rPr>
              <w:t>- Exploring psychological support options, such as counseling or therapy, to address mental health concerns</w:t>
            </w:r>
          </w:p>
        </w:tc>
      </w:tr>
      <w:tr w:rsidR="00B54B48" w:rsidRPr="00B54B48" w14:paraId="3CF2BFE9" w14:textId="77777777" w:rsidTr="00B54B48">
        <w:tc>
          <w:tcPr>
            <w:tcW w:w="0" w:type="auto"/>
            <w:hideMark/>
          </w:tcPr>
          <w:p w14:paraId="3BAE5E77" w14:textId="77777777" w:rsidR="00B54B48" w:rsidRPr="00B54B48" w:rsidRDefault="00B54B48" w:rsidP="00B6294C">
            <w:pPr>
              <w:spacing w:line="360" w:lineRule="auto"/>
              <w:jc w:val="left"/>
              <w:rPr>
                <w:rFonts w:eastAsia="Times New Roman" w:cs="Times New Roman"/>
                <w:szCs w:val="24"/>
                <w:lang w:bidi="ar-SA"/>
              </w:rPr>
            </w:pPr>
            <w:r w:rsidRPr="00B54B48">
              <w:rPr>
                <w:rFonts w:eastAsia="Times New Roman" w:cs="Times New Roman"/>
                <w:b/>
                <w:bCs/>
                <w:szCs w:val="24"/>
                <w:lang w:bidi="ar-SA"/>
              </w:rPr>
              <w:t>Expected Outcomes</w:t>
            </w:r>
          </w:p>
        </w:tc>
        <w:tc>
          <w:tcPr>
            <w:tcW w:w="0" w:type="auto"/>
            <w:hideMark/>
          </w:tcPr>
          <w:p w14:paraId="2B6AD825" w14:textId="77777777" w:rsidR="00B54B48" w:rsidRPr="00B54B48" w:rsidRDefault="00B54B48" w:rsidP="00B6294C">
            <w:pPr>
              <w:spacing w:line="360" w:lineRule="auto"/>
              <w:jc w:val="left"/>
              <w:rPr>
                <w:rFonts w:eastAsia="Times New Roman" w:cs="Times New Roman"/>
                <w:szCs w:val="24"/>
                <w:lang w:bidi="ar-SA"/>
              </w:rPr>
            </w:pPr>
            <w:r w:rsidRPr="00B54B48">
              <w:rPr>
                <w:rFonts w:eastAsia="Times New Roman" w:cs="Times New Roman"/>
                <w:szCs w:val="24"/>
                <w:lang w:bidi="ar-SA"/>
              </w:rPr>
              <w:t>- Improved mobility and pain management</w:t>
            </w:r>
          </w:p>
        </w:tc>
      </w:tr>
      <w:tr w:rsidR="00B54B48" w:rsidRPr="00B54B48" w14:paraId="7948FE85" w14:textId="77777777" w:rsidTr="00B54B48">
        <w:tc>
          <w:tcPr>
            <w:tcW w:w="0" w:type="auto"/>
            <w:hideMark/>
          </w:tcPr>
          <w:p w14:paraId="47B91786" w14:textId="77777777" w:rsidR="00B54B48" w:rsidRPr="00B54B48" w:rsidRDefault="00B54B48" w:rsidP="00B6294C">
            <w:pPr>
              <w:spacing w:line="360" w:lineRule="auto"/>
              <w:jc w:val="left"/>
              <w:rPr>
                <w:rFonts w:eastAsia="Times New Roman" w:cs="Times New Roman"/>
                <w:szCs w:val="24"/>
                <w:lang w:bidi="ar-SA"/>
              </w:rPr>
            </w:pPr>
          </w:p>
        </w:tc>
        <w:tc>
          <w:tcPr>
            <w:tcW w:w="0" w:type="auto"/>
            <w:hideMark/>
          </w:tcPr>
          <w:p w14:paraId="22C84D44" w14:textId="77777777" w:rsidR="00B54B48" w:rsidRPr="00B54B48" w:rsidRDefault="00B54B48" w:rsidP="00B6294C">
            <w:pPr>
              <w:spacing w:line="360" w:lineRule="auto"/>
              <w:jc w:val="left"/>
              <w:rPr>
                <w:rFonts w:eastAsia="Times New Roman" w:cs="Times New Roman"/>
                <w:szCs w:val="24"/>
                <w:lang w:bidi="ar-SA"/>
              </w:rPr>
            </w:pPr>
            <w:r w:rsidRPr="00B54B48">
              <w:rPr>
                <w:rFonts w:eastAsia="Times New Roman" w:cs="Times New Roman"/>
                <w:szCs w:val="24"/>
                <w:lang w:bidi="ar-SA"/>
              </w:rPr>
              <w:t>- Enhanced psychological well-being and reduced feelings of isolation</w:t>
            </w:r>
          </w:p>
        </w:tc>
      </w:tr>
      <w:tr w:rsidR="00B54B48" w:rsidRPr="00B54B48" w14:paraId="51F9C79A" w14:textId="77777777" w:rsidTr="00B54B48">
        <w:tc>
          <w:tcPr>
            <w:tcW w:w="0" w:type="auto"/>
            <w:hideMark/>
          </w:tcPr>
          <w:p w14:paraId="005925D6" w14:textId="77777777" w:rsidR="00B54B48" w:rsidRPr="00B54B48" w:rsidRDefault="00B54B48" w:rsidP="00B6294C">
            <w:pPr>
              <w:spacing w:line="360" w:lineRule="auto"/>
              <w:jc w:val="left"/>
              <w:rPr>
                <w:rFonts w:eastAsia="Times New Roman" w:cs="Times New Roman"/>
                <w:szCs w:val="24"/>
                <w:lang w:bidi="ar-SA"/>
              </w:rPr>
            </w:pPr>
          </w:p>
        </w:tc>
        <w:tc>
          <w:tcPr>
            <w:tcW w:w="0" w:type="auto"/>
            <w:hideMark/>
          </w:tcPr>
          <w:p w14:paraId="770D3D68" w14:textId="77777777" w:rsidR="00B54B48" w:rsidRPr="00B54B48" w:rsidRDefault="00B54B48" w:rsidP="00B6294C">
            <w:pPr>
              <w:spacing w:line="360" w:lineRule="auto"/>
              <w:jc w:val="left"/>
              <w:rPr>
                <w:rFonts w:eastAsia="Times New Roman" w:cs="Times New Roman"/>
                <w:szCs w:val="24"/>
                <w:lang w:bidi="ar-SA"/>
              </w:rPr>
            </w:pPr>
            <w:r w:rsidRPr="00B54B48">
              <w:rPr>
                <w:rFonts w:eastAsia="Times New Roman" w:cs="Times New Roman"/>
                <w:szCs w:val="24"/>
                <w:lang w:bidi="ar-SA"/>
              </w:rPr>
              <w:t>- Sustained social connections and support system</w:t>
            </w:r>
          </w:p>
        </w:tc>
      </w:tr>
      <w:tr w:rsidR="00B54B48" w:rsidRPr="00B54B48" w14:paraId="770E48D8" w14:textId="77777777" w:rsidTr="00B54B48">
        <w:tc>
          <w:tcPr>
            <w:tcW w:w="0" w:type="auto"/>
            <w:hideMark/>
          </w:tcPr>
          <w:p w14:paraId="766B3ABB" w14:textId="77777777" w:rsidR="00B54B48" w:rsidRPr="00B54B48" w:rsidRDefault="00B54B48" w:rsidP="00B6294C">
            <w:pPr>
              <w:spacing w:line="360" w:lineRule="auto"/>
              <w:jc w:val="left"/>
              <w:rPr>
                <w:rFonts w:eastAsia="Times New Roman" w:cs="Times New Roman"/>
                <w:szCs w:val="24"/>
                <w:lang w:bidi="ar-SA"/>
              </w:rPr>
            </w:pPr>
          </w:p>
        </w:tc>
        <w:tc>
          <w:tcPr>
            <w:tcW w:w="0" w:type="auto"/>
            <w:hideMark/>
          </w:tcPr>
          <w:p w14:paraId="0AB90555" w14:textId="77777777" w:rsidR="00B54B48" w:rsidRPr="00B54B48" w:rsidRDefault="00B54B48" w:rsidP="00B6294C">
            <w:pPr>
              <w:spacing w:line="360" w:lineRule="auto"/>
              <w:jc w:val="left"/>
              <w:rPr>
                <w:rFonts w:eastAsia="Times New Roman" w:cs="Times New Roman"/>
                <w:szCs w:val="24"/>
                <w:lang w:bidi="ar-SA"/>
              </w:rPr>
            </w:pPr>
            <w:r w:rsidRPr="00B54B48">
              <w:rPr>
                <w:rFonts w:eastAsia="Times New Roman" w:cs="Times New Roman"/>
                <w:szCs w:val="24"/>
                <w:lang w:bidi="ar-SA"/>
              </w:rPr>
              <w:t>- Better overall quality of life despite aging and osteoarthritis</w:t>
            </w:r>
          </w:p>
        </w:tc>
      </w:tr>
      <w:tr w:rsidR="00B54B48" w:rsidRPr="00B54B48" w14:paraId="3853EEBB" w14:textId="77777777" w:rsidTr="00B54B48">
        <w:tc>
          <w:tcPr>
            <w:tcW w:w="0" w:type="auto"/>
            <w:hideMark/>
          </w:tcPr>
          <w:p w14:paraId="7A0D84CB" w14:textId="77777777" w:rsidR="00B54B48" w:rsidRPr="00B54B48" w:rsidRDefault="00B54B48" w:rsidP="00B6294C">
            <w:pPr>
              <w:spacing w:line="360" w:lineRule="auto"/>
              <w:jc w:val="left"/>
              <w:rPr>
                <w:rFonts w:eastAsia="Times New Roman" w:cs="Times New Roman"/>
                <w:szCs w:val="24"/>
                <w:lang w:bidi="ar-SA"/>
              </w:rPr>
            </w:pPr>
          </w:p>
        </w:tc>
        <w:tc>
          <w:tcPr>
            <w:tcW w:w="0" w:type="auto"/>
            <w:hideMark/>
          </w:tcPr>
          <w:p w14:paraId="73AC6963" w14:textId="77777777" w:rsidR="00B54B48" w:rsidRPr="00B54B48" w:rsidRDefault="00B54B48" w:rsidP="00B6294C">
            <w:pPr>
              <w:spacing w:line="360" w:lineRule="auto"/>
              <w:jc w:val="left"/>
              <w:rPr>
                <w:rFonts w:eastAsia="Times New Roman" w:cs="Times New Roman"/>
                <w:szCs w:val="24"/>
                <w:lang w:bidi="ar-SA"/>
              </w:rPr>
            </w:pPr>
          </w:p>
        </w:tc>
      </w:tr>
      <w:tr w:rsidR="00B54B48" w:rsidRPr="00B54B48" w14:paraId="5F4623AB" w14:textId="77777777" w:rsidTr="00B54B48">
        <w:tc>
          <w:tcPr>
            <w:tcW w:w="0" w:type="auto"/>
            <w:hideMark/>
          </w:tcPr>
          <w:p w14:paraId="06FA47D7" w14:textId="77777777" w:rsidR="00B54B48" w:rsidRPr="00B54B48" w:rsidRDefault="00B54B48" w:rsidP="00B6294C">
            <w:pPr>
              <w:spacing w:line="360" w:lineRule="auto"/>
              <w:jc w:val="left"/>
              <w:rPr>
                <w:rFonts w:eastAsia="Times New Roman" w:cs="Times New Roman"/>
                <w:szCs w:val="24"/>
                <w:lang w:bidi="ar-SA"/>
              </w:rPr>
            </w:pPr>
          </w:p>
        </w:tc>
        <w:tc>
          <w:tcPr>
            <w:tcW w:w="0" w:type="auto"/>
            <w:hideMark/>
          </w:tcPr>
          <w:p w14:paraId="4AA2B6A8" w14:textId="77777777" w:rsidR="00B54B48" w:rsidRPr="00B54B48" w:rsidRDefault="00B54B48" w:rsidP="00B6294C">
            <w:pPr>
              <w:spacing w:line="360" w:lineRule="auto"/>
              <w:jc w:val="left"/>
              <w:rPr>
                <w:rFonts w:eastAsia="Times New Roman" w:cs="Times New Roman"/>
                <w:szCs w:val="24"/>
                <w:lang w:bidi="ar-SA"/>
              </w:rPr>
            </w:pPr>
          </w:p>
        </w:tc>
      </w:tr>
    </w:tbl>
    <w:p w14:paraId="20D352C1" w14:textId="77777777" w:rsidR="00AB18CB" w:rsidRPr="00AB18CB" w:rsidRDefault="00AB18CB" w:rsidP="00B6294C">
      <w:pPr>
        <w:spacing w:line="360" w:lineRule="auto"/>
      </w:pPr>
    </w:p>
    <w:tbl>
      <w:tblPr>
        <w:tblStyle w:val="TableGrid"/>
        <w:tblW w:w="0" w:type="auto"/>
        <w:tblLook w:val="04A0" w:firstRow="1" w:lastRow="0" w:firstColumn="1" w:lastColumn="0" w:noHBand="0" w:noVBand="1"/>
      </w:tblPr>
      <w:tblGrid>
        <w:gridCol w:w="9350"/>
      </w:tblGrid>
      <w:tr w:rsidR="00B54B48" w14:paraId="226228B7" w14:textId="77777777" w:rsidTr="00B6294C">
        <w:tc>
          <w:tcPr>
            <w:tcW w:w="9576" w:type="dxa"/>
            <w:shd w:val="clear" w:color="auto" w:fill="EEECE1" w:themeFill="background2"/>
          </w:tcPr>
          <w:p w14:paraId="661A84B6" w14:textId="77777777" w:rsidR="00B54B48" w:rsidRPr="00B6294C" w:rsidRDefault="00B6294C" w:rsidP="00B6294C">
            <w:pPr>
              <w:spacing w:before="100" w:beforeAutospacing="1" w:after="100" w:afterAutospacing="1" w:line="360" w:lineRule="auto"/>
              <w:rPr>
                <w:rFonts w:eastAsia="Times New Roman" w:cs="Times New Roman"/>
                <w:szCs w:val="24"/>
                <w:lang w:bidi="ar-SA"/>
              </w:rPr>
            </w:pPr>
            <w:r w:rsidRPr="00B6294C">
              <w:rPr>
                <w:rFonts w:eastAsia="Times New Roman" w:cs="Times New Roman"/>
                <w:szCs w:val="24"/>
                <w:lang w:bidi="ar-SA"/>
              </w:rPr>
              <w:t>Margaret Jones, a vibrant 65-year-old retiree living in a picturesque coastal town in Bristol, UK, has always cherished her active lifestyle, particularly her love for surfing. Her home, adorned with surf-themed trinkets and a surfboard by the garage door, reflects this passion. However, her life took a turn with an osteoarthritis diagnosis, severely affecting her knees and hips. The pain and stiffness have made even the simplest activities challenging, stripping away her ability to paddle towards waves as she once did.</w:t>
            </w:r>
            <w:r>
              <w:rPr>
                <w:rFonts w:eastAsia="Times New Roman" w:cs="Times New Roman"/>
                <w:szCs w:val="24"/>
                <w:lang w:bidi="ar-SA"/>
              </w:rPr>
              <w:t xml:space="preserve"> </w:t>
            </w:r>
            <w:r w:rsidRPr="00B6294C">
              <w:rPr>
                <w:rFonts w:eastAsia="Times New Roman" w:cs="Times New Roman"/>
                <w:szCs w:val="24"/>
                <w:lang w:bidi="ar-SA"/>
              </w:rPr>
              <w:t>Margaret's social interactions, once enriched by fellow surfers sharing her ocean passion, have dwindled due to her condition. Fearful of burdening her friends and feeling increasingly abandoned, her isolation was exacerbated by the COVID-19 pandemic, which restricted social interactions to curb the virus's spread. Though she maintains contact via video calls, the lack of physical activity has taken a toll on her psychological health.</w:t>
            </w:r>
            <w:r>
              <w:rPr>
                <w:rFonts w:eastAsia="Times New Roman" w:cs="Times New Roman"/>
                <w:szCs w:val="24"/>
                <w:lang w:bidi="ar-SA"/>
              </w:rPr>
              <w:t xml:space="preserve"> </w:t>
            </w:r>
            <w:r w:rsidRPr="00B6294C">
              <w:rPr>
                <w:rFonts w:eastAsia="Times New Roman" w:cs="Times New Roman"/>
                <w:szCs w:val="24"/>
                <w:lang w:bidi="ar-SA"/>
              </w:rPr>
              <w:t>Margaret fears her condition will worsen, further limiting her mobility and increasing her dependence on others. She is caught in a vicious cycle of physical and psychological decline, threatening her ability to lead a full, functional life. This case study explores strategies to help Margaret overcome these challenges, aiming to create a lifestyle that allows her to stay active and enjoy life despite her aging and osteoarthritis.</w:t>
            </w:r>
            <w:r>
              <w:rPr>
                <w:rFonts w:eastAsia="Times New Roman" w:cs="Times New Roman"/>
                <w:szCs w:val="24"/>
                <w:lang w:bidi="ar-SA"/>
              </w:rPr>
              <w:t xml:space="preserve"> </w:t>
            </w:r>
            <w:r w:rsidRPr="00B6294C">
              <w:rPr>
                <w:rFonts w:eastAsia="Times New Roman" w:cs="Times New Roman"/>
                <w:szCs w:val="24"/>
                <w:lang w:bidi="ar-SA"/>
              </w:rPr>
              <w:t>By implementing a tailored exercise regimen focusing on low-impact activities, encouraging virtual group participation, and providing education on osteoarthritis management, Margaret can improve her mobility, reduce pain, and enhance her psychological well-being. Safe, socially distanced outdoor activities and psychological support can further help her maintain social connections and improve her overall quality of life.</w:t>
            </w:r>
          </w:p>
        </w:tc>
      </w:tr>
    </w:tbl>
    <w:p w14:paraId="2AC0ABDB" w14:textId="77777777" w:rsidR="00AB18CB" w:rsidRPr="00AB18CB" w:rsidRDefault="00AB18CB" w:rsidP="00B6294C">
      <w:pPr>
        <w:spacing w:line="360" w:lineRule="auto"/>
      </w:pPr>
    </w:p>
    <w:sectPr w:rsidR="00AB18CB" w:rsidRPr="00AB18CB" w:rsidSect="00304FA6">
      <w:headerReference w:type="default" r:id="rId12"/>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51CC1EA" w14:textId="77777777" w:rsidR="00350838" w:rsidRDefault="00350838" w:rsidP="004D3DD8">
      <w:pPr>
        <w:spacing w:after="0"/>
      </w:pPr>
      <w:r>
        <w:separator/>
      </w:r>
    </w:p>
  </w:endnote>
  <w:endnote w:type="continuationSeparator" w:id="0">
    <w:p w14:paraId="394754A1" w14:textId="77777777" w:rsidR="00350838" w:rsidRDefault="00350838" w:rsidP="004D3DD8">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F5AF5F4" w14:textId="77777777" w:rsidR="00350838" w:rsidRDefault="00350838" w:rsidP="004D3DD8">
      <w:pPr>
        <w:spacing w:after="0"/>
      </w:pPr>
      <w:r>
        <w:separator/>
      </w:r>
    </w:p>
  </w:footnote>
  <w:footnote w:type="continuationSeparator" w:id="0">
    <w:p w14:paraId="4641AF94" w14:textId="77777777" w:rsidR="00350838" w:rsidRDefault="00350838" w:rsidP="004D3DD8">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2734844"/>
      <w:docPartObj>
        <w:docPartGallery w:val="Page Numbers (Top of Page)"/>
        <w:docPartUnique/>
      </w:docPartObj>
    </w:sdtPr>
    <w:sdtEndPr/>
    <w:sdtContent>
      <w:p w14:paraId="4102A133" w14:textId="77777777" w:rsidR="004D3DD8" w:rsidRDefault="001825C5">
        <w:pPr>
          <w:pStyle w:val="Header"/>
          <w:jc w:val="right"/>
        </w:pPr>
        <w:r>
          <w:fldChar w:fldCharType="begin"/>
        </w:r>
        <w:r>
          <w:instrText xml:space="preserve"> PAGE   \* MERGEFORMAT </w:instrText>
        </w:r>
        <w:r>
          <w:fldChar w:fldCharType="separate"/>
        </w:r>
        <w:r w:rsidR="00E25A86">
          <w:rPr>
            <w:noProof/>
          </w:rPr>
          <w:t>12</w:t>
        </w:r>
        <w:r>
          <w:rPr>
            <w:noProof/>
          </w:rPr>
          <w:fldChar w:fldCharType="end"/>
        </w:r>
      </w:p>
    </w:sdtContent>
  </w:sdt>
  <w:p w14:paraId="1CEEF2E7" w14:textId="77777777" w:rsidR="004D3DD8" w:rsidRDefault="004D3DD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2D24DF3"/>
    <w:multiLevelType w:val="hybridMultilevel"/>
    <w:tmpl w:val="441C484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0B86C71"/>
    <w:multiLevelType w:val="hybridMultilevel"/>
    <w:tmpl w:val="EAEAB4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66885413">
    <w:abstractNumId w:val="1"/>
  </w:num>
  <w:num w:numId="2" w16cid:durableId="19812280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2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zMyNLQ0NzE3MjKxMDRT0lEKTi0uzszPAykwrgUALnzuqCwAAAA="/>
  </w:docVars>
  <w:rsids>
    <w:rsidRoot w:val="004F1C6D"/>
    <w:rsid w:val="000264AE"/>
    <w:rsid w:val="000E5E04"/>
    <w:rsid w:val="00124FA6"/>
    <w:rsid w:val="00126A8E"/>
    <w:rsid w:val="001825C5"/>
    <w:rsid w:val="002B1F0E"/>
    <w:rsid w:val="00304FA6"/>
    <w:rsid w:val="00350838"/>
    <w:rsid w:val="00385AE2"/>
    <w:rsid w:val="00392845"/>
    <w:rsid w:val="003C39E2"/>
    <w:rsid w:val="00484BB7"/>
    <w:rsid w:val="004D3DD8"/>
    <w:rsid w:val="004F1C6D"/>
    <w:rsid w:val="00505063"/>
    <w:rsid w:val="005368BE"/>
    <w:rsid w:val="005A4CD8"/>
    <w:rsid w:val="005F6DC5"/>
    <w:rsid w:val="0060765A"/>
    <w:rsid w:val="0062470E"/>
    <w:rsid w:val="00A0571E"/>
    <w:rsid w:val="00A300BE"/>
    <w:rsid w:val="00AB18CB"/>
    <w:rsid w:val="00B54B48"/>
    <w:rsid w:val="00B6294C"/>
    <w:rsid w:val="00CD4AFC"/>
    <w:rsid w:val="00D507C6"/>
    <w:rsid w:val="00D8552D"/>
    <w:rsid w:val="00D93622"/>
    <w:rsid w:val="00E25A86"/>
    <w:rsid w:val="00E73164"/>
    <w:rsid w:val="00F14746"/>
    <w:rsid w:val="00F4494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14E20E"/>
  <w15:docId w15:val="{B22222A5-A101-4648-A57E-5D0044AD24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ajorHAnsi" w:eastAsiaTheme="minorHAnsi" w:hAnsiTheme="majorHAnsi" w:cstheme="majorBidi"/>
        <w:sz w:val="22"/>
        <w:szCs w:val="22"/>
        <w:lang w:val="en-US" w:eastAsia="en-US" w:bidi="en-US"/>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4AFC"/>
    <w:pPr>
      <w:spacing w:line="240" w:lineRule="auto"/>
      <w:jc w:val="both"/>
    </w:pPr>
    <w:rPr>
      <w:rFonts w:ascii="Times New Roman" w:hAnsi="Times New Roman"/>
      <w:sz w:val="24"/>
    </w:rPr>
  </w:style>
  <w:style w:type="paragraph" w:styleId="Heading1">
    <w:name w:val="heading 1"/>
    <w:basedOn w:val="Normal"/>
    <w:next w:val="Normal"/>
    <w:link w:val="Heading1Char"/>
    <w:uiPriority w:val="9"/>
    <w:qFormat/>
    <w:rsid w:val="00CD4AFC"/>
    <w:pPr>
      <w:spacing w:before="480" w:after="0"/>
      <w:contextualSpacing/>
      <w:outlineLvl w:val="0"/>
    </w:pPr>
    <w:rPr>
      <w:b/>
      <w:smallCaps/>
      <w:spacing w:val="5"/>
      <w:sz w:val="32"/>
      <w:szCs w:val="36"/>
    </w:rPr>
  </w:style>
  <w:style w:type="paragraph" w:styleId="Heading2">
    <w:name w:val="heading 2"/>
    <w:basedOn w:val="Normal"/>
    <w:next w:val="Normal"/>
    <w:link w:val="Heading2Char"/>
    <w:uiPriority w:val="9"/>
    <w:unhideWhenUsed/>
    <w:qFormat/>
    <w:rsid w:val="00CD4AFC"/>
    <w:pPr>
      <w:spacing w:before="200" w:after="0" w:line="271" w:lineRule="auto"/>
      <w:outlineLvl w:val="1"/>
    </w:pPr>
    <w:rPr>
      <w:b/>
      <w:smallCaps/>
      <w:sz w:val="28"/>
      <w:szCs w:val="28"/>
    </w:rPr>
  </w:style>
  <w:style w:type="paragraph" w:styleId="Heading3">
    <w:name w:val="heading 3"/>
    <w:basedOn w:val="Normal"/>
    <w:next w:val="Normal"/>
    <w:link w:val="Heading3Char"/>
    <w:uiPriority w:val="9"/>
    <w:semiHidden/>
    <w:unhideWhenUsed/>
    <w:qFormat/>
    <w:rsid w:val="00CD4AFC"/>
    <w:pPr>
      <w:spacing w:before="200" w:after="0" w:line="271" w:lineRule="auto"/>
      <w:outlineLvl w:val="2"/>
    </w:pPr>
    <w:rPr>
      <w:rFonts w:asciiTheme="majorHAnsi" w:hAnsiTheme="majorHAnsi"/>
      <w:i/>
      <w:iCs/>
      <w:smallCaps/>
      <w:spacing w:val="5"/>
      <w:sz w:val="26"/>
      <w:szCs w:val="26"/>
    </w:rPr>
  </w:style>
  <w:style w:type="paragraph" w:styleId="Heading4">
    <w:name w:val="heading 4"/>
    <w:basedOn w:val="Normal"/>
    <w:next w:val="Normal"/>
    <w:link w:val="Heading4Char"/>
    <w:uiPriority w:val="9"/>
    <w:semiHidden/>
    <w:unhideWhenUsed/>
    <w:qFormat/>
    <w:rsid w:val="00CD4AFC"/>
    <w:pPr>
      <w:spacing w:after="0" w:line="271" w:lineRule="auto"/>
      <w:outlineLvl w:val="3"/>
    </w:pPr>
    <w:rPr>
      <w:rFonts w:asciiTheme="majorHAnsi" w:hAnsiTheme="majorHAnsi"/>
      <w:b/>
      <w:bCs/>
      <w:spacing w:val="5"/>
      <w:szCs w:val="24"/>
    </w:rPr>
  </w:style>
  <w:style w:type="paragraph" w:styleId="Heading5">
    <w:name w:val="heading 5"/>
    <w:basedOn w:val="Normal"/>
    <w:next w:val="Normal"/>
    <w:link w:val="Heading5Char"/>
    <w:uiPriority w:val="9"/>
    <w:semiHidden/>
    <w:unhideWhenUsed/>
    <w:qFormat/>
    <w:rsid w:val="00CD4AFC"/>
    <w:pPr>
      <w:spacing w:after="0" w:line="271" w:lineRule="auto"/>
      <w:outlineLvl w:val="4"/>
    </w:pPr>
    <w:rPr>
      <w:rFonts w:asciiTheme="majorHAnsi" w:hAnsiTheme="majorHAnsi"/>
      <w:i/>
      <w:iCs/>
      <w:szCs w:val="24"/>
    </w:rPr>
  </w:style>
  <w:style w:type="paragraph" w:styleId="Heading6">
    <w:name w:val="heading 6"/>
    <w:basedOn w:val="Normal"/>
    <w:next w:val="Normal"/>
    <w:link w:val="Heading6Char"/>
    <w:uiPriority w:val="9"/>
    <w:semiHidden/>
    <w:unhideWhenUsed/>
    <w:qFormat/>
    <w:rsid w:val="00CD4AFC"/>
    <w:pPr>
      <w:shd w:val="clear" w:color="auto" w:fill="FFFFFF" w:themeFill="background1"/>
      <w:spacing w:after="0" w:line="271" w:lineRule="auto"/>
      <w:outlineLvl w:val="5"/>
    </w:pPr>
    <w:rPr>
      <w:rFonts w:asciiTheme="majorHAnsi" w:hAnsiTheme="majorHAnsi"/>
      <w:b/>
      <w:bCs/>
      <w:color w:val="595959" w:themeColor="text1" w:themeTint="A6"/>
      <w:spacing w:val="5"/>
      <w:sz w:val="22"/>
    </w:rPr>
  </w:style>
  <w:style w:type="paragraph" w:styleId="Heading7">
    <w:name w:val="heading 7"/>
    <w:basedOn w:val="Normal"/>
    <w:next w:val="Normal"/>
    <w:link w:val="Heading7Char"/>
    <w:uiPriority w:val="9"/>
    <w:semiHidden/>
    <w:unhideWhenUsed/>
    <w:qFormat/>
    <w:rsid w:val="00CD4AFC"/>
    <w:pPr>
      <w:spacing w:after="0"/>
      <w:outlineLvl w:val="6"/>
    </w:pPr>
    <w:rPr>
      <w:rFonts w:asciiTheme="majorHAnsi" w:hAnsiTheme="majorHAnsi"/>
      <w:b/>
      <w:bCs/>
      <w:i/>
      <w:iCs/>
      <w:color w:val="5A5A5A" w:themeColor="text1" w:themeTint="A5"/>
      <w:sz w:val="20"/>
      <w:szCs w:val="20"/>
    </w:rPr>
  </w:style>
  <w:style w:type="paragraph" w:styleId="Heading8">
    <w:name w:val="heading 8"/>
    <w:basedOn w:val="Normal"/>
    <w:next w:val="Normal"/>
    <w:link w:val="Heading8Char"/>
    <w:uiPriority w:val="9"/>
    <w:semiHidden/>
    <w:unhideWhenUsed/>
    <w:qFormat/>
    <w:rsid w:val="00CD4AFC"/>
    <w:pPr>
      <w:spacing w:after="0"/>
      <w:outlineLvl w:val="7"/>
    </w:pPr>
    <w:rPr>
      <w:rFonts w:asciiTheme="majorHAnsi" w:hAnsiTheme="majorHAnsi"/>
      <w:b/>
      <w:bCs/>
      <w:color w:val="7F7F7F" w:themeColor="text1" w:themeTint="80"/>
      <w:sz w:val="20"/>
      <w:szCs w:val="20"/>
    </w:rPr>
  </w:style>
  <w:style w:type="paragraph" w:styleId="Heading9">
    <w:name w:val="heading 9"/>
    <w:basedOn w:val="Normal"/>
    <w:next w:val="Normal"/>
    <w:link w:val="Heading9Char"/>
    <w:uiPriority w:val="9"/>
    <w:semiHidden/>
    <w:unhideWhenUsed/>
    <w:qFormat/>
    <w:rsid w:val="00CD4AFC"/>
    <w:pPr>
      <w:spacing w:after="0" w:line="271" w:lineRule="auto"/>
      <w:outlineLvl w:val="8"/>
    </w:pPr>
    <w:rPr>
      <w:rFonts w:asciiTheme="majorHAnsi" w:hAnsiTheme="majorHAnsi"/>
      <w:b/>
      <w:bCs/>
      <w:i/>
      <w:iCs/>
      <w:color w:val="7F7F7F" w:themeColor="text1" w:themeTint="8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4AFC"/>
    <w:rPr>
      <w:rFonts w:ascii="Times New Roman" w:hAnsi="Times New Roman"/>
      <w:b/>
      <w:smallCaps/>
      <w:spacing w:val="5"/>
      <w:sz w:val="32"/>
      <w:szCs w:val="36"/>
    </w:rPr>
  </w:style>
  <w:style w:type="character" w:customStyle="1" w:styleId="Heading2Char">
    <w:name w:val="Heading 2 Char"/>
    <w:basedOn w:val="DefaultParagraphFont"/>
    <w:link w:val="Heading2"/>
    <w:uiPriority w:val="9"/>
    <w:rsid w:val="00CD4AFC"/>
    <w:rPr>
      <w:rFonts w:ascii="Times New Roman" w:hAnsi="Times New Roman"/>
      <w:b/>
      <w:smallCaps/>
      <w:sz w:val="28"/>
      <w:szCs w:val="28"/>
    </w:rPr>
  </w:style>
  <w:style w:type="character" w:customStyle="1" w:styleId="Heading3Char">
    <w:name w:val="Heading 3 Char"/>
    <w:basedOn w:val="DefaultParagraphFont"/>
    <w:link w:val="Heading3"/>
    <w:uiPriority w:val="9"/>
    <w:semiHidden/>
    <w:rsid w:val="00CD4AFC"/>
    <w:rPr>
      <w:i/>
      <w:iCs/>
      <w:smallCaps/>
      <w:spacing w:val="5"/>
      <w:sz w:val="26"/>
      <w:szCs w:val="26"/>
    </w:rPr>
  </w:style>
  <w:style w:type="character" w:customStyle="1" w:styleId="Heading4Char">
    <w:name w:val="Heading 4 Char"/>
    <w:basedOn w:val="DefaultParagraphFont"/>
    <w:link w:val="Heading4"/>
    <w:uiPriority w:val="9"/>
    <w:semiHidden/>
    <w:rsid w:val="00CD4AFC"/>
    <w:rPr>
      <w:b/>
      <w:bCs/>
      <w:spacing w:val="5"/>
      <w:sz w:val="24"/>
      <w:szCs w:val="24"/>
    </w:rPr>
  </w:style>
  <w:style w:type="character" w:customStyle="1" w:styleId="Heading5Char">
    <w:name w:val="Heading 5 Char"/>
    <w:basedOn w:val="DefaultParagraphFont"/>
    <w:link w:val="Heading5"/>
    <w:uiPriority w:val="9"/>
    <w:semiHidden/>
    <w:rsid w:val="00CD4AFC"/>
    <w:rPr>
      <w:i/>
      <w:iCs/>
      <w:sz w:val="24"/>
      <w:szCs w:val="24"/>
    </w:rPr>
  </w:style>
  <w:style w:type="character" w:customStyle="1" w:styleId="Heading6Char">
    <w:name w:val="Heading 6 Char"/>
    <w:basedOn w:val="DefaultParagraphFont"/>
    <w:link w:val="Heading6"/>
    <w:uiPriority w:val="9"/>
    <w:semiHidden/>
    <w:rsid w:val="00CD4AFC"/>
    <w:rPr>
      <w:b/>
      <w:bCs/>
      <w:color w:val="595959" w:themeColor="text1" w:themeTint="A6"/>
      <w:spacing w:val="5"/>
      <w:shd w:val="clear" w:color="auto" w:fill="FFFFFF" w:themeFill="background1"/>
    </w:rPr>
  </w:style>
  <w:style w:type="character" w:customStyle="1" w:styleId="Heading7Char">
    <w:name w:val="Heading 7 Char"/>
    <w:basedOn w:val="DefaultParagraphFont"/>
    <w:link w:val="Heading7"/>
    <w:uiPriority w:val="9"/>
    <w:semiHidden/>
    <w:rsid w:val="00CD4AFC"/>
    <w:rPr>
      <w:b/>
      <w:bCs/>
      <w:i/>
      <w:iCs/>
      <w:color w:val="5A5A5A" w:themeColor="text1" w:themeTint="A5"/>
      <w:sz w:val="20"/>
      <w:szCs w:val="20"/>
    </w:rPr>
  </w:style>
  <w:style w:type="character" w:customStyle="1" w:styleId="Heading8Char">
    <w:name w:val="Heading 8 Char"/>
    <w:basedOn w:val="DefaultParagraphFont"/>
    <w:link w:val="Heading8"/>
    <w:uiPriority w:val="9"/>
    <w:semiHidden/>
    <w:rsid w:val="00CD4AFC"/>
    <w:rPr>
      <w:b/>
      <w:bCs/>
      <w:color w:val="7F7F7F" w:themeColor="text1" w:themeTint="80"/>
      <w:sz w:val="20"/>
      <w:szCs w:val="20"/>
    </w:rPr>
  </w:style>
  <w:style w:type="character" w:customStyle="1" w:styleId="Heading9Char">
    <w:name w:val="Heading 9 Char"/>
    <w:basedOn w:val="DefaultParagraphFont"/>
    <w:link w:val="Heading9"/>
    <w:uiPriority w:val="9"/>
    <w:semiHidden/>
    <w:rsid w:val="00CD4AFC"/>
    <w:rPr>
      <w:b/>
      <w:bCs/>
      <w:i/>
      <w:iCs/>
      <w:color w:val="7F7F7F" w:themeColor="text1" w:themeTint="80"/>
      <w:sz w:val="18"/>
      <w:szCs w:val="18"/>
    </w:rPr>
  </w:style>
  <w:style w:type="paragraph" w:styleId="Title">
    <w:name w:val="Title"/>
    <w:basedOn w:val="Normal"/>
    <w:next w:val="Normal"/>
    <w:link w:val="TitleChar"/>
    <w:uiPriority w:val="10"/>
    <w:qFormat/>
    <w:rsid w:val="00CD4AFC"/>
    <w:pPr>
      <w:spacing w:after="300"/>
      <w:contextualSpacing/>
      <w:jc w:val="center"/>
    </w:pPr>
    <w:rPr>
      <w:b/>
      <w:smallCaps/>
      <w:sz w:val="52"/>
      <w:szCs w:val="52"/>
    </w:rPr>
  </w:style>
  <w:style w:type="character" w:customStyle="1" w:styleId="TitleChar">
    <w:name w:val="Title Char"/>
    <w:basedOn w:val="DefaultParagraphFont"/>
    <w:link w:val="Title"/>
    <w:uiPriority w:val="10"/>
    <w:rsid w:val="00CD4AFC"/>
    <w:rPr>
      <w:rFonts w:ascii="Times New Roman" w:hAnsi="Times New Roman"/>
      <w:b/>
      <w:smallCaps/>
      <w:sz w:val="52"/>
      <w:szCs w:val="52"/>
    </w:rPr>
  </w:style>
  <w:style w:type="paragraph" w:styleId="Subtitle">
    <w:name w:val="Subtitle"/>
    <w:basedOn w:val="Normal"/>
    <w:next w:val="Normal"/>
    <w:link w:val="SubtitleChar"/>
    <w:uiPriority w:val="11"/>
    <w:qFormat/>
    <w:rsid w:val="00CD4AFC"/>
    <w:rPr>
      <w:rFonts w:asciiTheme="majorHAnsi" w:hAnsiTheme="majorHAnsi"/>
      <w:i/>
      <w:iCs/>
      <w:smallCaps/>
      <w:spacing w:val="10"/>
      <w:sz w:val="28"/>
      <w:szCs w:val="28"/>
    </w:rPr>
  </w:style>
  <w:style w:type="character" w:customStyle="1" w:styleId="SubtitleChar">
    <w:name w:val="Subtitle Char"/>
    <w:basedOn w:val="DefaultParagraphFont"/>
    <w:link w:val="Subtitle"/>
    <w:uiPriority w:val="11"/>
    <w:rsid w:val="00CD4AFC"/>
    <w:rPr>
      <w:i/>
      <w:iCs/>
      <w:smallCaps/>
      <w:spacing w:val="10"/>
      <w:sz w:val="28"/>
      <w:szCs w:val="28"/>
    </w:rPr>
  </w:style>
  <w:style w:type="character" w:styleId="Strong">
    <w:name w:val="Strong"/>
    <w:uiPriority w:val="22"/>
    <w:qFormat/>
    <w:rsid w:val="00CD4AFC"/>
    <w:rPr>
      <w:b/>
      <w:bCs/>
    </w:rPr>
  </w:style>
  <w:style w:type="character" w:styleId="Emphasis">
    <w:name w:val="Emphasis"/>
    <w:uiPriority w:val="20"/>
    <w:qFormat/>
    <w:rsid w:val="00CD4AFC"/>
    <w:rPr>
      <w:b/>
      <w:bCs/>
      <w:i/>
      <w:iCs/>
      <w:spacing w:val="10"/>
    </w:rPr>
  </w:style>
  <w:style w:type="paragraph" w:styleId="NoSpacing">
    <w:name w:val="No Spacing"/>
    <w:basedOn w:val="Normal"/>
    <w:uiPriority w:val="1"/>
    <w:qFormat/>
    <w:rsid w:val="00CD4AFC"/>
    <w:pPr>
      <w:spacing w:after="0"/>
    </w:pPr>
  </w:style>
  <w:style w:type="paragraph" w:styleId="ListParagraph">
    <w:name w:val="List Paragraph"/>
    <w:basedOn w:val="Normal"/>
    <w:uiPriority w:val="34"/>
    <w:qFormat/>
    <w:rsid w:val="00CD4AFC"/>
    <w:pPr>
      <w:ind w:left="720"/>
      <w:contextualSpacing/>
    </w:pPr>
  </w:style>
  <w:style w:type="paragraph" w:styleId="Quote">
    <w:name w:val="Quote"/>
    <w:basedOn w:val="Normal"/>
    <w:next w:val="Normal"/>
    <w:link w:val="QuoteChar"/>
    <w:uiPriority w:val="29"/>
    <w:qFormat/>
    <w:rsid w:val="00CD4AFC"/>
    <w:rPr>
      <w:rFonts w:asciiTheme="majorHAnsi" w:hAnsiTheme="majorHAnsi"/>
      <w:i/>
      <w:iCs/>
      <w:sz w:val="22"/>
    </w:rPr>
  </w:style>
  <w:style w:type="character" w:customStyle="1" w:styleId="QuoteChar">
    <w:name w:val="Quote Char"/>
    <w:basedOn w:val="DefaultParagraphFont"/>
    <w:link w:val="Quote"/>
    <w:uiPriority w:val="29"/>
    <w:rsid w:val="00CD4AFC"/>
    <w:rPr>
      <w:i/>
      <w:iCs/>
    </w:rPr>
  </w:style>
  <w:style w:type="paragraph" w:styleId="IntenseQuote">
    <w:name w:val="Intense Quote"/>
    <w:basedOn w:val="Normal"/>
    <w:next w:val="Normal"/>
    <w:link w:val="IntenseQuoteChar"/>
    <w:uiPriority w:val="30"/>
    <w:qFormat/>
    <w:rsid w:val="00CD4AFC"/>
    <w:pPr>
      <w:pBdr>
        <w:top w:val="single" w:sz="4" w:space="10" w:color="auto"/>
        <w:bottom w:val="single" w:sz="4" w:space="10" w:color="auto"/>
      </w:pBdr>
      <w:spacing w:before="240" w:after="240" w:line="300" w:lineRule="auto"/>
      <w:ind w:left="1152" w:right="1152"/>
    </w:pPr>
    <w:rPr>
      <w:rFonts w:asciiTheme="majorHAnsi" w:hAnsiTheme="majorHAnsi"/>
      <w:i/>
      <w:iCs/>
      <w:sz w:val="22"/>
    </w:rPr>
  </w:style>
  <w:style w:type="character" w:customStyle="1" w:styleId="IntenseQuoteChar">
    <w:name w:val="Intense Quote Char"/>
    <w:basedOn w:val="DefaultParagraphFont"/>
    <w:link w:val="IntenseQuote"/>
    <w:uiPriority w:val="30"/>
    <w:rsid w:val="00CD4AFC"/>
    <w:rPr>
      <w:i/>
      <w:iCs/>
    </w:rPr>
  </w:style>
  <w:style w:type="character" w:styleId="SubtleEmphasis">
    <w:name w:val="Subtle Emphasis"/>
    <w:uiPriority w:val="19"/>
    <w:qFormat/>
    <w:rsid w:val="00CD4AFC"/>
    <w:rPr>
      <w:i/>
      <w:iCs/>
    </w:rPr>
  </w:style>
  <w:style w:type="character" w:styleId="IntenseEmphasis">
    <w:name w:val="Intense Emphasis"/>
    <w:uiPriority w:val="21"/>
    <w:qFormat/>
    <w:rsid w:val="00CD4AFC"/>
    <w:rPr>
      <w:b/>
      <w:bCs/>
      <w:i/>
      <w:iCs/>
    </w:rPr>
  </w:style>
  <w:style w:type="character" w:styleId="SubtleReference">
    <w:name w:val="Subtle Reference"/>
    <w:basedOn w:val="DefaultParagraphFont"/>
    <w:uiPriority w:val="31"/>
    <w:qFormat/>
    <w:rsid w:val="00CD4AFC"/>
    <w:rPr>
      <w:smallCaps/>
    </w:rPr>
  </w:style>
  <w:style w:type="character" w:styleId="IntenseReference">
    <w:name w:val="Intense Reference"/>
    <w:uiPriority w:val="32"/>
    <w:qFormat/>
    <w:rsid w:val="00CD4AFC"/>
    <w:rPr>
      <w:b/>
      <w:bCs/>
      <w:smallCaps/>
    </w:rPr>
  </w:style>
  <w:style w:type="character" w:styleId="BookTitle">
    <w:name w:val="Book Title"/>
    <w:basedOn w:val="DefaultParagraphFont"/>
    <w:uiPriority w:val="33"/>
    <w:qFormat/>
    <w:rsid w:val="00CD4AFC"/>
    <w:rPr>
      <w:i/>
      <w:iCs/>
      <w:smallCaps/>
      <w:spacing w:val="5"/>
    </w:rPr>
  </w:style>
  <w:style w:type="paragraph" w:styleId="TOCHeading">
    <w:name w:val="TOC Heading"/>
    <w:basedOn w:val="Heading1"/>
    <w:next w:val="Normal"/>
    <w:uiPriority w:val="39"/>
    <w:semiHidden/>
    <w:unhideWhenUsed/>
    <w:qFormat/>
    <w:rsid w:val="00CD4AFC"/>
    <w:pPr>
      <w:outlineLvl w:val="9"/>
    </w:pPr>
  </w:style>
  <w:style w:type="paragraph" w:styleId="NormalWeb">
    <w:name w:val="Normal (Web)"/>
    <w:basedOn w:val="Normal"/>
    <w:uiPriority w:val="99"/>
    <w:semiHidden/>
    <w:unhideWhenUsed/>
    <w:rsid w:val="005A4CD8"/>
    <w:pPr>
      <w:spacing w:before="100" w:beforeAutospacing="1" w:after="100" w:afterAutospacing="1"/>
      <w:jc w:val="left"/>
    </w:pPr>
    <w:rPr>
      <w:rFonts w:eastAsia="Times New Roman" w:cs="Times New Roman"/>
      <w:szCs w:val="24"/>
      <w:lang w:bidi="ar-SA"/>
    </w:rPr>
  </w:style>
  <w:style w:type="paragraph" w:styleId="Header">
    <w:name w:val="header"/>
    <w:basedOn w:val="Normal"/>
    <w:link w:val="HeaderChar"/>
    <w:uiPriority w:val="99"/>
    <w:unhideWhenUsed/>
    <w:rsid w:val="004D3DD8"/>
    <w:pPr>
      <w:tabs>
        <w:tab w:val="center" w:pos="4680"/>
        <w:tab w:val="right" w:pos="9360"/>
      </w:tabs>
      <w:spacing w:after="0"/>
    </w:pPr>
  </w:style>
  <w:style w:type="character" w:customStyle="1" w:styleId="HeaderChar">
    <w:name w:val="Header Char"/>
    <w:basedOn w:val="DefaultParagraphFont"/>
    <w:link w:val="Header"/>
    <w:uiPriority w:val="99"/>
    <w:rsid w:val="004D3DD8"/>
    <w:rPr>
      <w:rFonts w:ascii="Times New Roman" w:hAnsi="Times New Roman"/>
      <w:sz w:val="24"/>
    </w:rPr>
  </w:style>
  <w:style w:type="paragraph" w:styleId="Footer">
    <w:name w:val="footer"/>
    <w:basedOn w:val="Normal"/>
    <w:link w:val="FooterChar"/>
    <w:uiPriority w:val="99"/>
    <w:semiHidden/>
    <w:unhideWhenUsed/>
    <w:rsid w:val="004D3DD8"/>
    <w:pPr>
      <w:tabs>
        <w:tab w:val="center" w:pos="4680"/>
        <w:tab w:val="right" w:pos="9360"/>
      </w:tabs>
      <w:spacing w:after="0"/>
    </w:pPr>
  </w:style>
  <w:style w:type="character" w:customStyle="1" w:styleId="FooterChar">
    <w:name w:val="Footer Char"/>
    <w:basedOn w:val="DefaultParagraphFont"/>
    <w:link w:val="Footer"/>
    <w:uiPriority w:val="99"/>
    <w:semiHidden/>
    <w:rsid w:val="004D3DD8"/>
    <w:rPr>
      <w:rFonts w:ascii="Times New Roman" w:hAnsi="Times New Roman"/>
      <w:sz w:val="24"/>
    </w:rPr>
  </w:style>
  <w:style w:type="character" w:styleId="Hyperlink">
    <w:name w:val="Hyperlink"/>
    <w:basedOn w:val="DefaultParagraphFont"/>
    <w:uiPriority w:val="99"/>
    <w:unhideWhenUsed/>
    <w:rsid w:val="004D3DD8"/>
    <w:rPr>
      <w:color w:val="0000FF"/>
      <w:u w:val="single"/>
    </w:rPr>
  </w:style>
  <w:style w:type="paragraph" w:styleId="TOC1">
    <w:name w:val="toc 1"/>
    <w:basedOn w:val="Normal"/>
    <w:next w:val="Normal"/>
    <w:autoRedefine/>
    <w:uiPriority w:val="39"/>
    <w:unhideWhenUsed/>
    <w:rsid w:val="003C39E2"/>
    <w:pPr>
      <w:spacing w:after="100"/>
    </w:pPr>
  </w:style>
  <w:style w:type="paragraph" w:styleId="TOC2">
    <w:name w:val="toc 2"/>
    <w:basedOn w:val="Normal"/>
    <w:next w:val="Normal"/>
    <w:autoRedefine/>
    <w:uiPriority w:val="39"/>
    <w:unhideWhenUsed/>
    <w:rsid w:val="003C39E2"/>
    <w:pPr>
      <w:spacing w:after="100"/>
      <w:ind w:left="240"/>
    </w:pPr>
  </w:style>
  <w:style w:type="paragraph" w:styleId="BalloonText">
    <w:name w:val="Balloon Text"/>
    <w:basedOn w:val="Normal"/>
    <w:link w:val="BalloonTextChar"/>
    <w:uiPriority w:val="99"/>
    <w:semiHidden/>
    <w:unhideWhenUsed/>
    <w:rsid w:val="003C39E2"/>
    <w:pPr>
      <w:spacing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3C39E2"/>
    <w:rPr>
      <w:rFonts w:ascii="Tahoma" w:hAnsi="Tahoma" w:cs="Tahoma"/>
      <w:sz w:val="16"/>
      <w:szCs w:val="16"/>
    </w:rPr>
  </w:style>
  <w:style w:type="table" w:styleId="TableGrid">
    <w:name w:val="Table Grid"/>
    <w:basedOn w:val="TableNormal"/>
    <w:uiPriority w:val="59"/>
    <w:rsid w:val="00B54B48"/>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overflow-hidden">
    <w:name w:val="overflow-hidden"/>
    <w:basedOn w:val="DefaultParagraphFont"/>
    <w:rsid w:val="00B629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0560948">
      <w:bodyDiv w:val="1"/>
      <w:marLeft w:val="0"/>
      <w:marRight w:val="0"/>
      <w:marTop w:val="0"/>
      <w:marBottom w:val="0"/>
      <w:divBdr>
        <w:top w:val="none" w:sz="0" w:space="0" w:color="auto"/>
        <w:left w:val="none" w:sz="0" w:space="0" w:color="auto"/>
        <w:bottom w:val="none" w:sz="0" w:space="0" w:color="auto"/>
        <w:right w:val="none" w:sz="0" w:space="0" w:color="auto"/>
      </w:divBdr>
    </w:div>
    <w:div w:id="486439916">
      <w:bodyDiv w:val="1"/>
      <w:marLeft w:val="0"/>
      <w:marRight w:val="0"/>
      <w:marTop w:val="0"/>
      <w:marBottom w:val="0"/>
      <w:divBdr>
        <w:top w:val="none" w:sz="0" w:space="0" w:color="auto"/>
        <w:left w:val="none" w:sz="0" w:space="0" w:color="auto"/>
        <w:bottom w:val="none" w:sz="0" w:space="0" w:color="auto"/>
        <w:right w:val="none" w:sz="0" w:space="0" w:color="auto"/>
      </w:divBdr>
      <w:divsChild>
        <w:div w:id="1983465934">
          <w:marLeft w:val="0"/>
          <w:marRight w:val="0"/>
          <w:marTop w:val="0"/>
          <w:marBottom w:val="0"/>
          <w:divBdr>
            <w:top w:val="none" w:sz="0" w:space="0" w:color="auto"/>
            <w:left w:val="none" w:sz="0" w:space="0" w:color="auto"/>
            <w:bottom w:val="none" w:sz="0" w:space="0" w:color="auto"/>
            <w:right w:val="none" w:sz="0" w:space="0" w:color="auto"/>
          </w:divBdr>
          <w:divsChild>
            <w:div w:id="1816682639">
              <w:marLeft w:val="0"/>
              <w:marRight w:val="0"/>
              <w:marTop w:val="0"/>
              <w:marBottom w:val="0"/>
              <w:divBdr>
                <w:top w:val="none" w:sz="0" w:space="0" w:color="auto"/>
                <w:left w:val="none" w:sz="0" w:space="0" w:color="auto"/>
                <w:bottom w:val="none" w:sz="0" w:space="0" w:color="auto"/>
                <w:right w:val="none" w:sz="0" w:space="0" w:color="auto"/>
              </w:divBdr>
              <w:divsChild>
                <w:div w:id="1619489286">
                  <w:marLeft w:val="0"/>
                  <w:marRight w:val="0"/>
                  <w:marTop w:val="0"/>
                  <w:marBottom w:val="0"/>
                  <w:divBdr>
                    <w:top w:val="none" w:sz="0" w:space="0" w:color="auto"/>
                    <w:left w:val="none" w:sz="0" w:space="0" w:color="auto"/>
                    <w:bottom w:val="none" w:sz="0" w:space="0" w:color="auto"/>
                    <w:right w:val="none" w:sz="0" w:space="0" w:color="auto"/>
                  </w:divBdr>
                  <w:divsChild>
                    <w:div w:id="1091436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9746735">
          <w:marLeft w:val="0"/>
          <w:marRight w:val="0"/>
          <w:marTop w:val="0"/>
          <w:marBottom w:val="0"/>
          <w:divBdr>
            <w:top w:val="none" w:sz="0" w:space="0" w:color="auto"/>
            <w:left w:val="none" w:sz="0" w:space="0" w:color="auto"/>
            <w:bottom w:val="none" w:sz="0" w:space="0" w:color="auto"/>
            <w:right w:val="none" w:sz="0" w:space="0" w:color="auto"/>
          </w:divBdr>
          <w:divsChild>
            <w:div w:id="1795518917">
              <w:marLeft w:val="0"/>
              <w:marRight w:val="0"/>
              <w:marTop w:val="0"/>
              <w:marBottom w:val="0"/>
              <w:divBdr>
                <w:top w:val="none" w:sz="0" w:space="0" w:color="auto"/>
                <w:left w:val="none" w:sz="0" w:space="0" w:color="auto"/>
                <w:bottom w:val="none" w:sz="0" w:space="0" w:color="auto"/>
                <w:right w:val="none" w:sz="0" w:space="0" w:color="auto"/>
              </w:divBdr>
              <w:divsChild>
                <w:div w:id="667709617">
                  <w:marLeft w:val="0"/>
                  <w:marRight w:val="0"/>
                  <w:marTop w:val="0"/>
                  <w:marBottom w:val="0"/>
                  <w:divBdr>
                    <w:top w:val="none" w:sz="0" w:space="0" w:color="auto"/>
                    <w:left w:val="none" w:sz="0" w:space="0" w:color="auto"/>
                    <w:bottom w:val="none" w:sz="0" w:space="0" w:color="auto"/>
                    <w:right w:val="none" w:sz="0" w:space="0" w:color="auto"/>
                  </w:divBdr>
                  <w:divsChild>
                    <w:div w:id="282033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5974096">
      <w:bodyDiv w:val="1"/>
      <w:marLeft w:val="0"/>
      <w:marRight w:val="0"/>
      <w:marTop w:val="0"/>
      <w:marBottom w:val="0"/>
      <w:divBdr>
        <w:top w:val="none" w:sz="0" w:space="0" w:color="auto"/>
        <w:left w:val="none" w:sz="0" w:space="0" w:color="auto"/>
        <w:bottom w:val="none" w:sz="0" w:space="0" w:color="auto"/>
        <w:right w:val="none" w:sz="0" w:space="0" w:color="auto"/>
      </w:divBdr>
    </w:div>
    <w:div w:id="738985065">
      <w:bodyDiv w:val="1"/>
      <w:marLeft w:val="0"/>
      <w:marRight w:val="0"/>
      <w:marTop w:val="0"/>
      <w:marBottom w:val="0"/>
      <w:divBdr>
        <w:top w:val="none" w:sz="0" w:space="0" w:color="auto"/>
        <w:left w:val="none" w:sz="0" w:space="0" w:color="auto"/>
        <w:bottom w:val="none" w:sz="0" w:space="0" w:color="auto"/>
        <w:right w:val="none" w:sz="0" w:space="0" w:color="auto"/>
      </w:divBdr>
    </w:div>
    <w:div w:id="1812475204">
      <w:bodyDiv w:val="1"/>
      <w:marLeft w:val="0"/>
      <w:marRight w:val="0"/>
      <w:marTop w:val="0"/>
      <w:marBottom w:val="0"/>
      <w:divBdr>
        <w:top w:val="none" w:sz="0" w:space="0" w:color="auto"/>
        <w:left w:val="none" w:sz="0" w:space="0" w:color="auto"/>
        <w:bottom w:val="none" w:sz="0" w:space="0" w:color="auto"/>
        <w:right w:val="none" w:sz="0" w:space="0" w:color="auto"/>
      </w:divBdr>
    </w:div>
    <w:div w:id="1963337502">
      <w:bodyDiv w:val="1"/>
      <w:marLeft w:val="0"/>
      <w:marRight w:val="0"/>
      <w:marTop w:val="0"/>
      <w:marBottom w:val="0"/>
      <w:divBdr>
        <w:top w:val="none" w:sz="0" w:space="0" w:color="auto"/>
        <w:left w:val="none" w:sz="0" w:space="0" w:color="auto"/>
        <w:bottom w:val="none" w:sz="0" w:space="0" w:color="auto"/>
        <w:right w:val="none" w:sz="0" w:space="0" w:color="auto"/>
      </w:divBdr>
    </w:div>
    <w:div w:id="20129042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eader" Target="header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nhs.uk/conditions/osteoarthritis/" TargetMode="External" /><Relationship Id="rId5" Type="http://schemas.openxmlformats.org/officeDocument/2006/relationships/webSettings" Target="webSettings.xml" /><Relationship Id="rId10" Type="http://schemas.openxmlformats.org/officeDocument/2006/relationships/hyperlink" Target="https://versusarthritis.org/research/" TargetMode="External" /><Relationship Id="rId4" Type="http://schemas.openxmlformats.org/officeDocument/2006/relationships/settings" Target="settings.xml" /><Relationship Id="rId9" Type="http://schemas.openxmlformats.org/officeDocument/2006/relationships/image" Target="cid:image001.png@01D0EA4A.2BD679A0" TargetMode="External"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3EE11F8-71E0-4DA5-AD61-378A9696743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5408</Words>
  <Characters>30826</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MS WORD 2007</dc:creator>
  <cp:lastModifiedBy>samina bashir</cp:lastModifiedBy>
  <cp:revision>2</cp:revision>
  <dcterms:created xsi:type="dcterms:W3CDTF">2024-07-30T07:58:00Z</dcterms:created>
  <dcterms:modified xsi:type="dcterms:W3CDTF">2024-07-30T07:58:00Z</dcterms:modified>
</cp:coreProperties>
</file>