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306742674"/>
        <w:docPartObj>
          <w:docPartGallery w:val="Cover Pages"/>
          <w:docPartUnique/>
        </w:docPartObj>
      </w:sdtPr>
      <w:sdtEndPr>
        <w:rPr>
          <w:color w:val="auto"/>
        </w:rPr>
      </w:sdtEndPr>
      <w:sdtContent>
        <w:p w14:paraId="50EA3C67" w14:textId="0EE5F4ED" w:rsidR="001B78F9" w:rsidRDefault="001B78F9">
          <w:pPr>
            <w:pStyle w:val="NoSpacing"/>
            <w:spacing w:before="1540" w:after="240"/>
            <w:jc w:val="center"/>
            <w:rPr>
              <w:color w:val="4472C4" w:themeColor="accent1"/>
            </w:rPr>
          </w:pPr>
          <w:r>
            <w:rPr>
              <w:noProof/>
              <w:color w:val="4472C4" w:themeColor="accent1"/>
            </w:rPr>
            <w:drawing>
              <wp:inline distT="0" distB="0" distL="0" distR="0" wp14:anchorId="2885AC32" wp14:editId="2B2BC22C">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96"/>
              <w:szCs w:val="96"/>
            </w:rPr>
            <w:alias w:val="Title"/>
            <w:tag w:val=""/>
            <w:id w:val="1735040861"/>
            <w:placeholder>
              <w:docPart w:val="D15CFA632EFE4F929D3E3C638347E3F0"/>
            </w:placeholder>
            <w:dataBinding w:prefixMappings="xmlns:ns0='http://purl.org/dc/elements/1.1/' xmlns:ns1='http://schemas.openxmlformats.org/package/2006/metadata/core-properties' " w:xpath="/ns1:coreProperties[1]/ns0:title[1]" w:storeItemID="{6C3C8BC8-F283-45AE-878A-BAB7291924A1}"/>
            <w:text/>
          </w:sdtPr>
          <w:sdtContent>
            <w:p w14:paraId="451C1D80" w14:textId="076FEE7F" w:rsidR="001B78F9" w:rsidRPr="00AD2FF7" w:rsidRDefault="00EB2831" w:rsidP="00EB283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96"/>
                  <w:szCs w:val="96"/>
                </w:rPr>
              </w:pPr>
              <w:r w:rsidRPr="00AD2FF7">
                <w:rPr>
                  <w:rFonts w:asciiTheme="majorHAnsi" w:eastAsiaTheme="majorEastAsia" w:hAnsiTheme="majorHAnsi" w:cstheme="majorBidi"/>
                  <w:caps/>
                  <w:color w:val="4472C4" w:themeColor="accent1"/>
                  <w:sz w:val="96"/>
                  <w:szCs w:val="96"/>
                </w:rPr>
                <w:t>Intercultural Competence Report</w:t>
              </w:r>
            </w:p>
          </w:sdtContent>
        </w:sdt>
        <w:sdt>
          <w:sdtPr>
            <w:rPr>
              <w:color w:val="4472C4" w:themeColor="accent1"/>
              <w:sz w:val="32"/>
              <w:szCs w:val="32"/>
            </w:rPr>
            <w:alias w:val="Subtitle"/>
            <w:tag w:val=""/>
            <w:id w:val="328029620"/>
            <w:placeholder>
              <w:docPart w:val="32FD63C2263D4335BA0B0410E11954CB"/>
            </w:placeholder>
            <w:dataBinding w:prefixMappings="xmlns:ns0='http://purl.org/dc/elements/1.1/' xmlns:ns1='http://schemas.openxmlformats.org/package/2006/metadata/core-properties' " w:xpath="/ns1:coreProperties[1]/ns0:subject[1]" w:storeItemID="{6C3C8BC8-F283-45AE-878A-BAB7291924A1}"/>
            <w:text/>
          </w:sdtPr>
          <w:sdtContent>
            <w:p w14:paraId="62A4886C" w14:textId="58C8B755" w:rsidR="001B78F9" w:rsidRPr="00AD2FF7" w:rsidRDefault="00473EA6">
              <w:pPr>
                <w:pStyle w:val="NoSpacing"/>
                <w:jc w:val="center"/>
                <w:rPr>
                  <w:color w:val="4472C4" w:themeColor="accent1"/>
                  <w:sz w:val="32"/>
                  <w:szCs w:val="32"/>
                </w:rPr>
              </w:pPr>
              <w:r w:rsidRPr="00AD2FF7">
                <w:rPr>
                  <w:color w:val="4472C4" w:themeColor="accent1"/>
                  <w:sz w:val="32"/>
                  <w:szCs w:val="32"/>
                </w:rPr>
                <w:t>Foreign Languages &amp; Cultural Awareness – BMIH5003</w:t>
              </w:r>
            </w:p>
          </w:sdtContent>
        </w:sdt>
        <w:p w14:paraId="5D1277AA" w14:textId="77777777" w:rsidR="001B78F9" w:rsidRPr="00AD2FF7" w:rsidRDefault="001B78F9">
          <w:pPr>
            <w:pStyle w:val="NoSpacing"/>
            <w:spacing w:before="480"/>
            <w:jc w:val="center"/>
            <w:rPr>
              <w:color w:val="4472C4" w:themeColor="accent1"/>
              <w:sz w:val="24"/>
              <w:szCs w:val="24"/>
            </w:rPr>
          </w:pPr>
          <w:r w:rsidRPr="00AD2FF7">
            <w:rPr>
              <w:noProof/>
              <w:color w:val="4472C4" w:themeColor="accent1"/>
              <w:sz w:val="24"/>
              <w:szCs w:val="24"/>
            </w:rPr>
            <mc:AlternateContent>
              <mc:Choice Requires="wps">
                <w:drawing>
                  <wp:anchor distT="0" distB="0" distL="114300" distR="114300" simplePos="0" relativeHeight="251659264" behindDoc="0" locked="0" layoutInCell="1" allowOverlap="1" wp14:anchorId="48C4DAD1" wp14:editId="430B4CA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219DCBC" w14:textId="402127A0" w:rsidR="001B78F9" w:rsidRPr="00C568AB" w:rsidRDefault="00EA1FE4">
                                    <w:pPr>
                                      <w:pStyle w:val="NoSpacing"/>
                                      <w:spacing w:after="40"/>
                                      <w:jc w:val="center"/>
                                      <w:rPr>
                                        <w:caps/>
                                        <w:color w:val="4472C4" w:themeColor="accent1"/>
                                        <w:sz w:val="24"/>
                                        <w:szCs w:val="24"/>
                                      </w:rPr>
                                    </w:pPr>
                                    <w:r w:rsidRPr="00C568AB">
                                      <w:rPr>
                                        <w:caps/>
                                        <w:color w:val="4472C4" w:themeColor="accent1"/>
                                        <w:sz w:val="24"/>
                                        <w:szCs w:val="24"/>
                                      </w:rPr>
                                      <w:t>Megan p</w:t>
                                    </w:r>
                                    <w:r w:rsidR="00C568AB" w:rsidRPr="00C568AB">
                                      <w:rPr>
                                        <w:caps/>
                                        <w:color w:val="4472C4" w:themeColor="accent1"/>
                                        <w:sz w:val="24"/>
                                        <w:szCs w:val="24"/>
                                      </w:rPr>
                                      <w:t>allant</w:t>
                                    </w:r>
                                  </w:p>
                                </w:sdtContent>
                              </w:sdt>
                              <w:p w14:paraId="7535DFB3" w14:textId="79090B13" w:rsidR="001B78F9" w:rsidRPr="00C568AB" w:rsidRDefault="00C568AB">
                                <w:pPr>
                                  <w:pStyle w:val="NoSpacing"/>
                                  <w:jc w:val="center"/>
                                  <w:rPr>
                                    <w:color w:val="4472C4" w:themeColor="accent1"/>
                                    <w:sz w:val="24"/>
                                    <w:szCs w:val="24"/>
                                  </w:rPr>
                                </w:pPr>
                                <w:r w:rsidRPr="00C568AB">
                                  <w:rPr>
                                    <w:color w:val="4472C4" w:themeColor="accent1"/>
                                    <w:sz w:val="24"/>
                                    <w:szCs w:val="24"/>
                                  </w:rPr>
                                  <w:t>2225226</w:t>
                                </w:r>
                              </w:p>
                              <w:p w14:paraId="304AA349" w14:textId="31998F0C" w:rsidR="00C568AB" w:rsidRPr="00C568AB" w:rsidRDefault="00C568AB">
                                <w:pPr>
                                  <w:pStyle w:val="NoSpacing"/>
                                  <w:jc w:val="center"/>
                                  <w:rPr>
                                    <w:color w:val="4472C4" w:themeColor="accent1"/>
                                    <w:sz w:val="24"/>
                                    <w:szCs w:val="24"/>
                                  </w:rPr>
                                </w:pPr>
                                <w:r w:rsidRPr="00C568AB">
                                  <w:rPr>
                                    <w:color w:val="4472C4" w:themeColor="accent1"/>
                                    <w:sz w:val="24"/>
                                    <w:szCs w:val="24"/>
                                  </w:rPr>
                                  <w:t xml:space="preserve">University of Wales Trinity Saint David </w:t>
                                </w:r>
                              </w:p>
                              <w:p w14:paraId="18ED9C37" w14:textId="1BB7FF57" w:rsidR="00C568AB" w:rsidRPr="00C568AB" w:rsidRDefault="00C568AB">
                                <w:pPr>
                                  <w:pStyle w:val="NoSpacing"/>
                                  <w:jc w:val="center"/>
                                  <w:rPr>
                                    <w:color w:val="4472C4" w:themeColor="accent1"/>
                                    <w:sz w:val="24"/>
                                    <w:szCs w:val="24"/>
                                  </w:rPr>
                                </w:pPr>
                                <w:r w:rsidRPr="00C568AB">
                                  <w:rPr>
                                    <w:color w:val="4472C4" w:themeColor="accent1"/>
                                    <w:sz w:val="24"/>
                                    <w:szCs w:val="24"/>
                                  </w:rPr>
                                  <w:t xml:space="preserve">Heidi Posser </w:t>
                                </w:r>
                              </w:p>
                              <w:p w14:paraId="2542687D" w14:textId="670784B9" w:rsidR="00C568AB" w:rsidRPr="00C568AB" w:rsidRDefault="00C568AB">
                                <w:pPr>
                                  <w:pStyle w:val="NoSpacing"/>
                                  <w:jc w:val="center"/>
                                  <w:rPr>
                                    <w:color w:val="4472C4" w:themeColor="accent1"/>
                                    <w:sz w:val="24"/>
                                    <w:szCs w:val="24"/>
                                  </w:rPr>
                                </w:pPr>
                                <w:r w:rsidRPr="00C568AB">
                                  <w:rPr>
                                    <w:color w:val="4472C4" w:themeColor="accent1"/>
                                    <w:sz w:val="24"/>
                                    <w:szCs w:val="24"/>
                                  </w:rPr>
                                  <w:t>Word Count</w:t>
                                </w:r>
                                <w:r>
                                  <w:rPr>
                                    <w:color w:val="4472C4" w:themeColor="accent1"/>
                                    <w:sz w:val="24"/>
                                    <w:szCs w:val="24"/>
                                  </w:rPr>
                                  <w:t xml:space="preserve">: </w:t>
                                </w:r>
                                <w:r w:rsidR="00BB41EB">
                                  <w:rPr>
                                    <w:color w:val="4472C4" w:themeColor="accent1"/>
                                    <w:sz w:val="24"/>
                                    <w:szCs w:val="24"/>
                                  </w:rPr>
                                  <w:t>1030</w:t>
                                </w:r>
                              </w:p>
                              <w:p w14:paraId="2ED3DA34" w14:textId="58407412" w:rsidR="001B78F9" w:rsidRDefault="001B78F9">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8C4DAD1"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219DCBC" w14:textId="402127A0" w:rsidR="001B78F9" w:rsidRPr="00C568AB" w:rsidRDefault="00EA1FE4">
                              <w:pPr>
                                <w:pStyle w:val="NoSpacing"/>
                                <w:spacing w:after="40"/>
                                <w:jc w:val="center"/>
                                <w:rPr>
                                  <w:caps/>
                                  <w:color w:val="4472C4" w:themeColor="accent1"/>
                                  <w:sz w:val="24"/>
                                  <w:szCs w:val="24"/>
                                </w:rPr>
                              </w:pPr>
                              <w:r w:rsidRPr="00C568AB">
                                <w:rPr>
                                  <w:caps/>
                                  <w:color w:val="4472C4" w:themeColor="accent1"/>
                                  <w:sz w:val="24"/>
                                  <w:szCs w:val="24"/>
                                </w:rPr>
                                <w:t>Megan p</w:t>
                              </w:r>
                              <w:r w:rsidR="00C568AB" w:rsidRPr="00C568AB">
                                <w:rPr>
                                  <w:caps/>
                                  <w:color w:val="4472C4" w:themeColor="accent1"/>
                                  <w:sz w:val="24"/>
                                  <w:szCs w:val="24"/>
                                </w:rPr>
                                <w:t>allant</w:t>
                              </w:r>
                            </w:p>
                          </w:sdtContent>
                        </w:sdt>
                        <w:p w14:paraId="7535DFB3" w14:textId="79090B13" w:rsidR="001B78F9" w:rsidRPr="00C568AB" w:rsidRDefault="00C568AB">
                          <w:pPr>
                            <w:pStyle w:val="NoSpacing"/>
                            <w:jc w:val="center"/>
                            <w:rPr>
                              <w:color w:val="4472C4" w:themeColor="accent1"/>
                              <w:sz w:val="24"/>
                              <w:szCs w:val="24"/>
                            </w:rPr>
                          </w:pPr>
                          <w:r w:rsidRPr="00C568AB">
                            <w:rPr>
                              <w:color w:val="4472C4" w:themeColor="accent1"/>
                              <w:sz w:val="24"/>
                              <w:szCs w:val="24"/>
                            </w:rPr>
                            <w:t>2225226</w:t>
                          </w:r>
                        </w:p>
                        <w:p w14:paraId="304AA349" w14:textId="31998F0C" w:rsidR="00C568AB" w:rsidRPr="00C568AB" w:rsidRDefault="00C568AB">
                          <w:pPr>
                            <w:pStyle w:val="NoSpacing"/>
                            <w:jc w:val="center"/>
                            <w:rPr>
                              <w:color w:val="4472C4" w:themeColor="accent1"/>
                              <w:sz w:val="24"/>
                              <w:szCs w:val="24"/>
                            </w:rPr>
                          </w:pPr>
                          <w:r w:rsidRPr="00C568AB">
                            <w:rPr>
                              <w:color w:val="4472C4" w:themeColor="accent1"/>
                              <w:sz w:val="24"/>
                              <w:szCs w:val="24"/>
                            </w:rPr>
                            <w:t xml:space="preserve">University of Wales Trinity Saint David </w:t>
                          </w:r>
                        </w:p>
                        <w:p w14:paraId="18ED9C37" w14:textId="1BB7FF57" w:rsidR="00C568AB" w:rsidRPr="00C568AB" w:rsidRDefault="00C568AB">
                          <w:pPr>
                            <w:pStyle w:val="NoSpacing"/>
                            <w:jc w:val="center"/>
                            <w:rPr>
                              <w:color w:val="4472C4" w:themeColor="accent1"/>
                              <w:sz w:val="24"/>
                              <w:szCs w:val="24"/>
                            </w:rPr>
                          </w:pPr>
                          <w:r w:rsidRPr="00C568AB">
                            <w:rPr>
                              <w:color w:val="4472C4" w:themeColor="accent1"/>
                              <w:sz w:val="24"/>
                              <w:szCs w:val="24"/>
                            </w:rPr>
                            <w:t xml:space="preserve">Heidi Posser </w:t>
                          </w:r>
                        </w:p>
                        <w:p w14:paraId="2542687D" w14:textId="670784B9" w:rsidR="00C568AB" w:rsidRPr="00C568AB" w:rsidRDefault="00C568AB">
                          <w:pPr>
                            <w:pStyle w:val="NoSpacing"/>
                            <w:jc w:val="center"/>
                            <w:rPr>
                              <w:color w:val="4472C4" w:themeColor="accent1"/>
                              <w:sz w:val="24"/>
                              <w:szCs w:val="24"/>
                            </w:rPr>
                          </w:pPr>
                          <w:r w:rsidRPr="00C568AB">
                            <w:rPr>
                              <w:color w:val="4472C4" w:themeColor="accent1"/>
                              <w:sz w:val="24"/>
                              <w:szCs w:val="24"/>
                            </w:rPr>
                            <w:t>Word Count</w:t>
                          </w:r>
                          <w:r>
                            <w:rPr>
                              <w:color w:val="4472C4" w:themeColor="accent1"/>
                              <w:sz w:val="24"/>
                              <w:szCs w:val="24"/>
                            </w:rPr>
                            <w:t xml:space="preserve">: </w:t>
                          </w:r>
                          <w:r w:rsidR="00BB41EB">
                            <w:rPr>
                              <w:color w:val="4472C4" w:themeColor="accent1"/>
                              <w:sz w:val="24"/>
                              <w:szCs w:val="24"/>
                            </w:rPr>
                            <w:t>1030</w:t>
                          </w:r>
                        </w:p>
                        <w:p w14:paraId="2ED3DA34" w14:textId="58407412" w:rsidR="001B78F9" w:rsidRDefault="001B78F9">
                          <w:pPr>
                            <w:pStyle w:val="NoSpacing"/>
                            <w:jc w:val="center"/>
                            <w:rPr>
                              <w:color w:val="4472C4" w:themeColor="accent1"/>
                            </w:rPr>
                          </w:pPr>
                        </w:p>
                      </w:txbxContent>
                    </v:textbox>
                    <w10:wrap anchorx="margin" anchory="page"/>
                  </v:shape>
                </w:pict>
              </mc:Fallback>
            </mc:AlternateContent>
          </w:r>
          <w:r w:rsidRPr="00AD2FF7">
            <w:rPr>
              <w:noProof/>
              <w:color w:val="4472C4" w:themeColor="accent1"/>
              <w:sz w:val="24"/>
              <w:szCs w:val="24"/>
            </w:rPr>
            <w:drawing>
              <wp:inline distT="0" distB="0" distL="0" distR="0" wp14:anchorId="2389975D" wp14:editId="708090B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B0EC5B" w14:textId="5FB71FA1" w:rsidR="001B78F9" w:rsidRDefault="001B78F9">
          <w:r>
            <w:br w:type="page"/>
          </w:r>
        </w:p>
      </w:sdtContent>
    </w:sdt>
    <w:p w14:paraId="075645F5" w14:textId="5DD95C8A" w:rsidR="000006BB" w:rsidRDefault="00E14C47" w:rsidP="00E14C47">
      <w:pPr>
        <w:pStyle w:val="Heading1"/>
      </w:pPr>
      <w:bookmarkStart w:id="0" w:name="_Toc159863571"/>
      <w:r>
        <w:lastRenderedPageBreak/>
        <w:t>Executive Summary</w:t>
      </w:r>
      <w:bookmarkEnd w:id="0"/>
    </w:p>
    <w:p w14:paraId="37B050BC" w14:textId="77777777" w:rsidR="00B73636" w:rsidRDefault="00B73636" w:rsidP="00B73636"/>
    <w:p w14:paraId="0AF9B28B" w14:textId="38E246B6" w:rsidR="008D60E3" w:rsidRDefault="00B73636" w:rsidP="00B73636">
      <w:pPr>
        <w:spacing w:line="360" w:lineRule="auto"/>
        <w:jc w:val="both"/>
        <w:rPr>
          <w:rFonts w:ascii="Arial" w:hAnsi="Arial" w:cs="Arial"/>
          <w:sz w:val="24"/>
          <w:szCs w:val="24"/>
        </w:rPr>
      </w:pPr>
      <w:r>
        <w:rPr>
          <w:rFonts w:ascii="Arial" w:hAnsi="Arial" w:cs="Arial"/>
          <w:sz w:val="24"/>
          <w:szCs w:val="24"/>
        </w:rPr>
        <w:t>The purpose of this report is to evaluate</w:t>
      </w:r>
      <w:r w:rsidR="001F04D6">
        <w:rPr>
          <w:rFonts w:ascii="Arial" w:hAnsi="Arial" w:cs="Arial"/>
          <w:sz w:val="24"/>
          <w:szCs w:val="24"/>
        </w:rPr>
        <w:t xml:space="preserve"> the challenges</w:t>
      </w:r>
      <w:r w:rsidR="006C677B">
        <w:rPr>
          <w:rFonts w:ascii="Arial" w:hAnsi="Arial" w:cs="Arial"/>
          <w:sz w:val="24"/>
          <w:szCs w:val="24"/>
        </w:rPr>
        <w:t xml:space="preserve"> that </w:t>
      </w:r>
      <w:r w:rsidR="001F04D6">
        <w:rPr>
          <w:rFonts w:ascii="Arial" w:hAnsi="Arial" w:cs="Arial"/>
          <w:sz w:val="24"/>
          <w:szCs w:val="24"/>
        </w:rPr>
        <w:t>a</w:t>
      </w:r>
      <w:r w:rsidR="006C677B">
        <w:rPr>
          <w:rFonts w:ascii="Arial" w:hAnsi="Arial" w:cs="Arial"/>
          <w:sz w:val="24"/>
          <w:szCs w:val="24"/>
        </w:rPr>
        <w:t xml:space="preserve">ffect </w:t>
      </w:r>
      <w:r w:rsidR="001110AA">
        <w:rPr>
          <w:rFonts w:ascii="Arial" w:hAnsi="Arial" w:cs="Arial"/>
          <w:sz w:val="24"/>
          <w:szCs w:val="24"/>
        </w:rPr>
        <w:t xml:space="preserve">international management </w:t>
      </w:r>
      <w:r w:rsidR="003E7EC9">
        <w:rPr>
          <w:rFonts w:ascii="Arial" w:hAnsi="Arial" w:cs="Arial"/>
          <w:sz w:val="24"/>
          <w:szCs w:val="24"/>
        </w:rPr>
        <w:t xml:space="preserve">and leadership </w:t>
      </w:r>
      <w:r w:rsidR="001F04D6">
        <w:rPr>
          <w:rFonts w:ascii="Arial" w:hAnsi="Arial" w:cs="Arial"/>
          <w:sz w:val="24"/>
          <w:szCs w:val="24"/>
        </w:rPr>
        <w:t xml:space="preserve">factors within the </w:t>
      </w:r>
      <w:r w:rsidR="001028FC">
        <w:rPr>
          <w:rFonts w:ascii="Arial" w:hAnsi="Arial" w:cs="Arial"/>
          <w:sz w:val="24"/>
          <w:szCs w:val="24"/>
        </w:rPr>
        <w:t>hospitality industry</w:t>
      </w:r>
      <w:r w:rsidR="002F0894">
        <w:rPr>
          <w:rFonts w:ascii="Arial" w:hAnsi="Arial" w:cs="Arial"/>
          <w:sz w:val="24"/>
          <w:szCs w:val="24"/>
        </w:rPr>
        <w:t>, t</w:t>
      </w:r>
      <w:r w:rsidR="00CD46B6">
        <w:rPr>
          <w:rFonts w:ascii="Arial" w:hAnsi="Arial" w:cs="Arial"/>
          <w:sz w:val="24"/>
          <w:szCs w:val="24"/>
        </w:rPr>
        <w:t>h</w:t>
      </w:r>
      <w:r w:rsidR="00CC59B7">
        <w:rPr>
          <w:rFonts w:ascii="Arial" w:hAnsi="Arial" w:cs="Arial"/>
          <w:sz w:val="24"/>
          <w:szCs w:val="24"/>
        </w:rPr>
        <w:t>is</w:t>
      </w:r>
      <w:r w:rsidR="00CD46B6">
        <w:rPr>
          <w:rFonts w:ascii="Arial" w:hAnsi="Arial" w:cs="Arial"/>
          <w:sz w:val="24"/>
          <w:szCs w:val="24"/>
        </w:rPr>
        <w:t xml:space="preserve"> </w:t>
      </w:r>
      <w:r w:rsidR="00CC59B7">
        <w:rPr>
          <w:rFonts w:ascii="Arial" w:hAnsi="Arial" w:cs="Arial"/>
          <w:sz w:val="24"/>
          <w:szCs w:val="24"/>
        </w:rPr>
        <w:t>evaluation</w:t>
      </w:r>
      <w:r w:rsidR="00CD46B6">
        <w:rPr>
          <w:rFonts w:ascii="Arial" w:hAnsi="Arial" w:cs="Arial"/>
          <w:sz w:val="24"/>
          <w:szCs w:val="24"/>
        </w:rPr>
        <w:t xml:space="preserve"> will </w:t>
      </w:r>
      <w:r w:rsidR="00CC59B7">
        <w:rPr>
          <w:rFonts w:ascii="Arial" w:hAnsi="Arial" w:cs="Arial"/>
          <w:sz w:val="24"/>
          <w:szCs w:val="24"/>
        </w:rPr>
        <w:t xml:space="preserve">critically analyse </w:t>
      </w:r>
      <w:r w:rsidR="003D636A">
        <w:rPr>
          <w:rFonts w:ascii="Arial" w:hAnsi="Arial" w:cs="Arial"/>
          <w:sz w:val="24"/>
          <w:szCs w:val="24"/>
        </w:rPr>
        <w:t xml:space="preserve">the pros and cons of intercultural leadership in the </w:t>
      </w:r>
      <w:r w:rsidR="001028FC">
        <w:rPr>
          <w:rFonts w:ascii="Arial" w:hAnsi="Arial" w:cs="Arial"/>
          <w:sz w:val="24"/>
          <w:szCs w:val="24"/>
        </w:rPr>
        <w:t>service business</w:t>
      </w:r>
      <w:r w:rsidR="002F0894">
        <w:rPr>
          <w:rFonts w:ascii="Arial" w:hAnsi="Arial" w:cs="Arial"/>
          <w:sz w:val="24"/>
          <w:szCs w:val="24"/>
        </w:rPr>
        <w:t>. Utilising the research study of the GLOBE project</w:t>
      </w:r>
      <w:r w:rsidR="007201D3">
        <w:rPr>
          <w:rFonts w:ascii="Arial" w:hAnsi="Arial" w:cs="Arial"/>
          <w:sz w:val="24"/>
          <w:szCs w:val="24"/>
        </w:rPr>
        <w:t xml:space="preserve"> to investigate similarities and differences </w:t>
      </w:r>
      <w:r w:rsidR="00EC6F05">
        <w:rPr>
          <w:rFonts w:ascii="Arial" w:hAnsi="Arial" w:cs="Arial"/>
          <w:sz w:val="24"/>
          <w:szCs w:val="24"/>
        </w:rPr>
        <w:t xml:space="preserve">between the two countries and their cultures </w:t>
      </w:r>
      <w:r w:rsidR="00E10F82">
        <w:rPr>
          <w:rFonts w:ascii="Arial" w:hAnsi="Arial" w:cs="Arial"/>
          <w:sz w:val="24"/>
          <w:szCs w:val="24"/>
        </w:rPr>
        <w:t>generating their</w:t>
      </w:r>
      <w:r w:rsidR="00EC6F05">
        <w:rPr>
          <w:rFonts w:ascii="Arial" w:hAnsi="Arial" w:cs="Arial"/>
          <w:sz w:val="24"/>
          <w:szCs w:val="24"/>
        </w:rPr>
        <w:t xml:space="preserve"> GLOBE project scores.</w:t>
      </w:r>
    </w:p>
    <w:p w14:paraId="5CDB7703" w14:textId="417DD398" w:rsidR="008D60E3" w:rsidRDefault="008D60E3" w:rsidP="00B73636">
      <w:pPr>
        <w:spacing w:line="360" w:lineRule="auto"/>
        <w:jc w:val="both"/>
        <w:rPr>
          <w:rFonts w:ascii="Arial" w:hAnsi="Arial" w:cs="Arial"/>
          <w:sz w:val="24"/>
          <w:szCs w:val="24"/>
        </w:rPr>
      </w:pPr>
      <w:r>
        <w:rPr>
          <w:rFonts w:ascii="Arial" w:hAnsi="Arial" w:cs="Arial"/>
          <w:sz w:val="24"/>
          <w:szCs w:val="24"/>
        </w:rPr>
        <w:t xml:space="preserve">Each country was placed into a cluster depending on culture, </w:t>
      </w:r>
      <w:r w:rsidR="00E2396A">
        <w:rPr>
          <w:rFonts w:ascii="Arial" w:hAnsi="Arial" w:cs="Arial"/>
          <w:sz w:val="24"/>
          <w:szCs w:val="24"/>
        </w:rPr>
        <w:t xml:space="preserve">relevance and history, the two countries </w:t>
      </w:r>
      <w:r w:rsidR="000C185F">
        <w:rPr>
          <w:rFonts w:ascii="Arial" w:hAnsi="Arial" w:cs="Arial"/>
          <w:sz w:val="24"/>
          <w:szCs w:val="24"/>
        </w:rPr>
        <w:t>discussed</w:t>
      </w:r>
      <w:r w:rsidR="00E2396A">
        <w:rPr>
          <w:rFonts w:ascii="Arial" w:hAnsi="Arial" w:cs="Arial"/>
          <w:sz w:val="24"/>
          <w:szCs w:val="24"/>
        </w:rPr>
        <w:t xml:space="preserve"> was England, a part of the Anglo cluster, and Germany,</w:t>
      </w:r>
      <w:r w:rsidR="000C185F">
        <w:rPr>
          <w:rFonts w:ascii="Arial" w:hAnsi="Arial" w:cs="Arial"/>
          <w:sz w:val="24"/>
          <w:szCs w:val="24"/>
        </w:rPr>
        <w:t xml:space="preserve"> a part of the Germanic Europe cluster. Differences were obvious however the </w:t>
      </w:r>
      <w:r w:rsidR="004C30AA">
        <w:rPr>
          <w:rFonts w:ascii="Arial" w:hAnsi="Arial" w:cs="Arial"/>
          <w:sz w:val="24"/>
          <w:szCs w:val="24"/>
        </w:rPr>
        <w:t xml:space="preserve">more interesting factor was the obvious similarities between the two countries within all nine dimensions. </w:t>
      </w:r>
    </w:p>
    <w:p w14:paraId="2DE37346" w14:textId="77C1605F" w:rsidR="005967A1" w:rsidRDefault="0028491C" w:rsidP="00B73636">
      <w:pPr>
        <w:spacing w:line="360" w:lineRule="auto"/>
        <w:jc w:val="both"/>
        <w:rPr>
          <w:rFonts w:ascii="Arial" w:hAnsi="Arial" w:cs="Arial"/>
          <w:sz w:val="24"/>
          <w:szCs w:val="24"/>
        </w:rPr>
      </w:pPr>
      <w:r>
        <w:rPr>
          <w:rFonts w:ascii="Arial" w:hAnsi="Arial" w:cs="Arial"/>
          <w:sz w:val="24"/>
          <w:szCs w:val="24"/>
        </w:rPr>
        <w:t>A s</w:t>
      </w:r>
      <w:r w:rsidR="005967A1">
        <w:rPr>
          <w:rFonts w:ascii="Arial" w:hAnsi="Arial" w:cs="Arial"/>
          <w:sz w:val="24"/>
          <w:szCs w:val="24"/>
        </w:rPr>
        <w:t>uccessfu</w:t>
      </w:r>
      <w:r w:rsidR="00AB3153">
        <w:rPr>
          <w:rFonts w:ascii="Arial" w:hAnsi="Arial" w:cs="Arial"/>
          <w:sz w:val="24"/>
          <w:szCs w:val="24"/>
        </w:rPr>
        <w:t>l leadership and management</w:t>
      </w:r>
      <w:r>
        <w:rPr>
          <w:rFonts w:ascii="Arial" w:hAnsi="Arial" w:cs="Arial"/>
          <w:sz w:val="24"/>
          <w:szCs w:val="24"/>
        </w:rPr>
        <w:t xml:space="preserve"> team</w:t>
      </w:r>
      <w:r w:rsidR="004D4063">
        <w:rPr>
          <w:rFonts w:ascii="Arial" w:hAnsi="Arial" w:cs="Arial"/>
          <w:sz w:val="24"/>
          <w:szCs w:val="24"/>
        </w:rPr>
        <w:t xml:space="preserve"> will be determined by the resources and attitude the company </w:t>
      </w:r>
      <w:r w:rsidR="00A849B4">
        <w:rPr>
          <w:rFonts w:ascii="Arial" w:hAnsi="Arial" w:cs="Arial"/>
          <w:sz w:val="24"/>
          <w:szCs w:val="24"/>
        </w:rPr>
        <w:t>has toward</w:t>
      </w:r>
      <w:r w:rsidR="005967A1">
        <w:rPr>
          <w:rFonts w:ascii="Arial" w:hAnsi="Arial" w:cs="Arial"/>
          <w:sz w:val="24"/>
          <w:szCs w:val="24"/>
        </w:rPr>
        <w:t xml:space="preserve"> </w:t>
      </w:r>
      <w:r w:rsidR="00AB3153">
        <w:rPr>
          <w:rFonts w:ascii="Arial" w:hAnsi="Arial" w:cs="Arial"/>
          <w:sz w:val="24"/>
          <w:szCs w:val="24"/>
        </w:rPr>
        <w:t xml:space="preserve">intercultural </w:t>
      </w:r>
      <w:r w:rsidR="00A849B4">
        <w:rPr>
          <w:rFonts w:ascii="Arial" w:hAnsi="Arial" w:cs="Arial"/>
          <w:sz w:val="24"/>
          <w:szCs w:val="24"/>
        </w:rPr>
        <w:t xml:space="preserve">awareness and differences, </w:t>
      </w:r>
      <w:r w:rsidR="005E4BB6">
        <w:rPr>
          <w:rFonts w:ascii="Arial" w:hAnsi="Arial" w:cs="Arial"/>
          <w:sz w:val="24"/>
          <w:szCs w:val="24"/>
        </w:rPr>
        <w:t xml:space="preserve">international businesses can grow within the hospitality world if </w:t>
      </w:r>
      <w:r w:rsidR="00DA7100">
        <w:rPr>
          <w:rFonts w:ascii="Arial" w:hAnsi="Arial" w:cs="Arial"/>
          <w:sz w:val="24"/>
          <w:szCs w:val="24"/>
        </w:rPr>
        <w:t>careful consideration and effective research is carried out</w:t>
      </w:r>
      <w:r w:rsidR="00680927">
        <w:rPr>
          <w:rFonts w:ascii="Arial" w:hAnsi="Arial" w:cs="Arial"/>
          <w:sz w:val="24"/>
          <w:szCs w:val="24"/>
        </w:rPr>
        <w:t xml:space="preserve"> when expanding the company. </w:t>
      </w:r>
      <w:r w:rsidR="00933217">
        <w:rPr>
          <w:rFonts w:ascii="Arial" w:hAnsi="Arial" w:cs="Arial"/>
          <w:sz w:val="24"/>
          <w:szCs w:val="24"/>
        </w:rPr>
        <w:t xml:space="preserve">The research has proven simple misunderstandings and taking </w:t>
      </w:r>
      <w:r w:rsidR="0096640A">
        <w:rPr>
          <w:rFonts w:ascii="Arial" w:hAnsi="Arial" w:cs="Arial"/>
          <w:sz w:val="24"/>
          <w:szCs w:val="24"/>
        </w:rPr>
        <w:t>elements for granted can negatively impact the growth and success of management.</w:t>
      </w:r>
    </w:p>
    <w:p w14:paraId="2EE829FF" w14:textId="2B6F7D19" w:rsidR="00AD2FF7" w:rsidRDefault="00AD2FF7" w:rsidP="00E14C47"/>
    <w:p w14:paraId="0C1EAEDC" w14:textId="77777777" w:rsidR="00AD2FF7" w:rsidRDefault="00AD2FF7" w:rsidP="00E14C47"/>
    <w:p w14:paraId="4F6326D9" w14:textId="77777777" w:rsidR="00FA3821" w:rsidRDefault="00FA3821" w:rsidP="00E14C47"/>
    <w:p w14:paraId="186B54EF" w14:textId="77777777" w:rsidR="00FA3821" w:rsidRDefault="00FA3821" w:rsidP="00E14C47"/>
    <w:p w14:paraId="483C99BE" w14:textId="77777777" w:rsidR="00FA3821" w:rsidRDefault="00FA3821" w:rsidP="00E14C47"/>
    <w:p w14:paraId="37F40ECD" w14:textId="77777777" w:rsidR="00FA3821" w:rsidRDefault="00FA3821" w:rsidP="00E14C47"/>
    <w:p w14:paraId="7FECDDF9" w14:textId="77777777" w:rsidR="00FA3821" w:rsidRDefault="00FA3821" w:rsidP="00E14C47"/>
    <w:p w14:paraId="277579E2" w14:textId="77777777" w:rsidR="00FA3821" w:rsidRDefault="00FA3821" w:rsidP="00E14C47"/>
    <w:p w14:paraId="66A24E32" w14:textId="77777777" w:rsidR="00FA3821" w:rsidRDefault="00FA3821" w:rsidP="00E14C47"/>
    <w:p w14:paraId="129F01A7" w14:textId="77777777" w:rsidR="00FA3821" w:rsidRDefault="00FA3821" w:rsidP="00E14C47"/>
    <w:p w14:paraId="06548FDB" w14:textId="77777777" w:rsidR="0096640A" w:rsidRDefault="0096640A" w:rsidP="00E14C47"/>
    <w:sdt>
      <w:sdtPr>
        <w:rPr>
          <w:rFonts w:asciiTheme="minorHAnsi" w:eastAsiaTheme="minorHAnsi" w:hAnsiTheme="minorHAnsi" w:cstheme="minorBidi"/>
          <w:color w:val="auto"/>
          <w:kern w:val="2"/>
          <w:sz w:val="22"/>
          <w:szCs w:val="22"/>
          <w:lang w:val="en-GB"/>
          <w14:ligatures w14:val="standardContextual"/>
        </w:rPr>
        <w:id w:val="-1230758015"/>
        <w:docPartObj>
          <w:docPartGallery w:val="Table of Contents"/>
          <w:docPartUnique/>
        </w:docPartObj>
      </w:sdtPr>
      <w:sdtEndPr>
        <w:rPr>
          <w:b/>
          <w:bCs/>
          <w:noProof/>
        </w:rPr>
      </w:sdtEndPr>
      <w:sdtContent>
        <w:p w14:paraId="0C2723E6" w14:textId="51D45F24" w:rsidR="00FA3821" w:rsidRDefault="00FA3821" w:rsidP="00F03DA2">
          <w:pPr>
            <w:pStyle w:val="TOCHeading"/>
            <w:spacing w:line="360" w:lineRule="auto"/>
          </w:pPr>
          <w:r>
            <w:t>Table of Contents</w:t>
          </w:r>
        </w:p>
        <w:p w14:paraId="3226DDB3" w14:textId="3DFD9F91" w:rsidR="005D3392" w:rsidRDefault="00FA3821">
          <w:pPr>
            <w:pStyle w:val="TOC1"/>
            <w:tabs>
              <w:tab w:val="right" w:leader="dot" w:pos="9016"/>
            </w:tabs>
            <w:rPr>
              <w:rFonts w:eastAsiaTheme="minorEastAsia"/>
              <w:noProof/>
              <w:lang w:eastAsia="en-GB"/>
            </w:rPr>
          </w:pPr>
          <w:r w:rsidRPr="00AD5E1E">
            <w:rPr>
              <w:rFonts w:ascii="Arial" w:hAnsi="Arial" w:cs="Arial"/>
              <w:sz w:val="24"/>
              <w:szCs w:val="24"/>
            </w:rPr>
            <w:fldChar w:fldCharType="begin"/>
          </w:r>
          <w:r w:rsidRPr="00AD5E1E">
            <w:rPr>
              <w:rFonts w:ascii="Arial" w:hAnsi="Arial" w:cs="Arial"/>
              <w:sz w:val="24"/>
              <w:szCs w:val="24"/>
            </w:rPr>
            <w:instrText xml:space="preserve"> TOC \o "1-3" \h \z \u </w:instrText>
          </w:r>
          <w:r w:rsidRPr="00AD5E1E">
            <w:rPr>
              <w:rFonts w:ascii="Arial" w:hAnsi="Arial" w:cs="Arial"/>
              <w:sz w:val="24"/>
              <w:szCs w:val="24"/>
            </w:rPr>
            <w:fldChar w:fldCharType="separate"/>
          </w:r>
          <w:hyperlink w:anchor="_Toc159863571" w:history="1">
            <w:r w:rsidR="005D3392" w:rsidRPr="00DC12D7">
              <w:rPr>
                <w:rStyle w:val="Hyperlink"/>
                <w:noProof/>
              </w:rPr>
              <w:t>Executive Summary</w:t>
            </w:r>
            <w:r w:rsidR="005D3392">
              <w:rPr>
                <w:noProof/>
                <w:webHidden/>
              </w:rPr>
              <w:tab/>
            </w:r>
            <w:r w:rsidR="005D3392">
              <w:rPr>
                <w:noProof/>
                <w:webHidden/>
              </w:rPr>
              <w:fldChar w:fldCharType="begin"/>
            </w:r>
            <w:r w:rsidR="005D3392">
              <w:rPr>
                <w:noProof/>
                <w:webHidden/>
              </w:rPr>
              <w:instrText xml:space="preserve"> PAGEREF _Toc159863571 \h </w:instrText>
            </w:r>
            <w:r w:rsidR="005D3392">
              <w:rPr>
                <w:noProof/>
                <w:webHidden/>
              </w:rPr>
            </w:r>
            <w:r w:rsidR="005D3392">
              <w:rPr>
                <w:noProof/>
                <w:webHidden/>
              </w:rPr>
              <w:fldChar w:fldCharType="separate"/>
            </w:r>
            <w:r w:rsidR="005D3392">
              <w:rPr>
                <w:noProof/>
                <w:webHidden/>
              </w:rPr>
              <w:t>1</w:t>
            </w:r>
            <w:r w:rsidR="005D3392">
              <w:rPr>
                <w:noProof/>
                <w:webHidden/>
              </w:rPr>
              <w:fldChar w:fldCharType="end"/>
            </w:r>
          </w:hyperlink>
        </w:p>
        <w:p w14:paraId="1813EAA1" w14:textId="18BBE3BC" w:rsidR="005D3392" w:rsidRPr="005D3392" w:rsidRDefault="005D3392">
          <w:pPr>
            <w:pStyle w:val="TOC1"/>
            <w:tabs>
              <w:tab w:val="right" w:leader="dot" w:pos="9016"/>
            </w:tabs>
            <w:rPr>
              <w:rFonts w:ascii="Arial" w:eastAsiaTheme="minorEastAsia" w:hAnsi="Arial" w:cs="Arial"/>
              <w:noProof/>
              <w:sz w:val="24"/>
              <w:szCs w:val="24"/>
              <w:lang w:eastAsia="en-GB"/>
            </w:rPr>
          </w:pPr>
          <w:hyperlink w:anchor="_Toc159863572" w:history="1">
            <w:r w:rsidRPr="005D3392">
              <w:rPr>
                <w:rStyle w:val="Hyperlink"/>
                <w:rFonts w:ascii="Arial" w:hAnsi="Arial" w:cs="Arial"/>
                <w:noProof/>
                <w:sz w:val="24"/>
                <w:szCs w:val="24"/>
              </w:rPr>
              <w:t>Introduction</w:t>
            </w:r>
            <w:r w:rsidRPr="005D3392">
              <w:rPr>
                <w:rFonts w:ascii="Arial" w:hAnsi="Arial" w:cs="Arial"/>
                <w:noProof/>
                <w:webHidden/>
                <w:sz w:val="24"/>
                <w:szCs w:val="24"/>
              </w:rPr>
              <w:tab/>
            </w:r>
            <w:r w:rsidRPr="005D3392">
              <w:rPr>
                <w:rFonts w:ascii="Arial" w:hAnsi="Arial" w:cs="Arial"/>
                <w:noProof/>
                <w:webHidden/>
                <w:sz w:val="24"/>
                <w:szCs w:val="24"/>
              </w:rPr>
              <w:fldChar w:fldCharType="begin"/>
            </w:r>
            <w:r w:rsidRPr="005D3392">
              <w:rPr>
                <w:rFonts w:ascii="Arial" w:hAnsi="Arial" w:cs="Arial"/>
                <w:noProof/>
                <w:webHidden/>
                <w:sz w:val="24"/>
                <w:szCs w:val="24"/>
              </w:rPr>
              <w:instrText xml:space="preserve"> PAGEREF _Toc159863572 \h </w:instrText>
            </w:r>
            <w:r w:rsidRPr="005D3392">
              <w:rPr>
                <w:rFonts w:ascii="Arial" w:hAnsi="Arial" w:cs="Arial"/>
                <w:noProof/>
                <w:webHidden/>
                <w:sz w:val="24"/>
                <w:szCs w:val="24"/>
              </w:rPr>
            </w:r>
            <w:r w:rsidRPr="005D3392">
              <w:rPr>
                <w:rFonts w:ascii="Arial" w:hAnsi="Arial" w:cs="Arial"/>
                <w:noProof/>
                <w:webHidden/>
                <w:sz w:val="24"/>
                <w:szCs w:val="24"/>
              </w:rPr>
              <w:fldChar w:fldCharType="separate"/>
            </w:r>
            <w:r w:rsidRPr="005D3392">
              <w:rPr>
                <w:rFonts w:ascii="Arial" w:hAnsi="Arial" w:cs="Arial"/>
                <w:noProof/>
                <w:webHidden/>
                <w:sz w:val="24"/>
                <w:szCs w:val="24"/>
              </w:rPr>
              <w:t>3</w:t>
            </w:r>
            <w:r w:rsidRPr="005D3392">
              <w:rPr>
                <w:rFonts w:ascii="Arial" w:hAnsi="Arial" w:cs="Arial"/>
                <w:noProof/>
                <w:webHidden/>
                <w:sz w:val="24"/>
                <w:szCs w:val="24"/>
              </w:rPr>
              <w:fldChar w:fldCharType="end"/>
            </w:r>
          </w:hyperlink>
        </w:p>
        <w:p w14:paraId="4F1CEAB8" w14:textId="00506479" w:rsidR="005D3392" w:rsidRPr="005D3392" w:rsidRDefault="005D3392">
          <w:pPr>
            <w:pStyle w:val="TOC1"/>
            <w:tabs>
              <w:tab w:val="right" w:leader="dot" w:pos="9016"/>
            </w:tabs>
            <w:rPr>
              <w:rFonts w:ascii="Arial" w:eastAsiaTheme="minorEastAsia" w:hAnsi="Arial" w:cs="Arial"/>
              <w:noProof/>
              <w:sz w:val="24"/>
              <w:szCs w:val="24"/>
              <w:lang w:eastAsia="en-GB"/>
            </w:rPr>
          </w:pPr>
          <w:hyperlink w:anchor="_Toc159863573" w:history="1">
            <w:r w:rsidRPr="005D3392">
              <w:rPr>
                <w:rStyle w:val="Hyperlink"/>
                <w:rFonts w:ascii="Arial" w:hAnsi="Arial" w:cs="Arial"/>
                <w:noProof/>
                <w:sz w:val="24"/>
                <w:szCs w:val="24"/>
              </w:rPr>
              <w:t>Main Body</w:t>
            </w:r>
            <w:r w:rsidRPr="005D3392">
              <w:rPr>
                <w:rFonts w:ascii="Arial" w:hAnsi="Arial" w:cs="Arial"/>
                <w:noProof/>
                <w:webHidden/>
                <w:sz w:val="24"/>
                <w:szCs w:val="24"/>
              </w:rPr>
              <w:tab/>
            </w:r>
            <w:r w:rsidRPr="005D3392">
              <w:rPr>
                <w:rFonts w:ascii="Arial" w:hAnsi="Arial" w:cs="Arial"/>
                <w:noProof/>
                <w:webHidden/>
                <w:sz w:val="24"/>
                <w:szCs w:val="24"/>
              </w:rPr>
              <w:fldChar w:fldCharType="begin"/>
            </w:r>
            <w:r w:rsidRPr="005D3392">
              <w:rPr>
                <w:rFonts w:ascii="Arial" w:hAnsi="Arial" w:cs="Arial"/>
                <w:noProof/>
                <w:webHidden/>
                <w:sz w:val="24"/>
                <w:szCs w:val="24"/>
              </w:rPr>
              <w:instrText xml:space="preserve"> PAGEREF _Toc159863573 \h </w:instrText>
            </w:r>
            <w:r w:rsidRPr="005D3392">
              <w:rPr>
                <w:rFonts w:ascii="Arial" w:hAnsi="Arial" w:cs="Arial"/>
                <w:noProof/>
                <w:webHidden/>
                <w:sz w:val="24"/>
                <w:szCs w:val="24"/>
              </w:rPr>
            </w:r>
            <w:r w:rsidRPr="005D3392">
              <w:rPr>
                <w:rFonts w:ascii="Arial" w:hAnsi="Arial" w:cs="Arial"/>
                <w:noProof/>
                <w:webHidden/>
                <w:sz w:val="24"/>
                <w:szCs w:val="24"/>
              </w:rPr>
              <w:fldChar w:fldCharType="separate"/>
            </w:r>
            <w:r w:rsidRPr="005D3392">
              <w:rPr>
                <w:rFonts w:ascii="Arial" w:hAnsi="Arial" w:cs="Arial"/>
                <w:noProof/>
                <w:webHidden/>
                <w:sz w:val="24"/>
                <w:szCs w:val="24"/>
              </w:rPr>
              <w:t>3</w:t>
            </w:r>
            <w:r w:rsidRPr="005D3392">
              <w:rPr>
                <w:rFonts w:ascii="Arial" w:hAnsi="Arial" w:cs="Arial"/>
                <w:noProof/>
                <w:webHidden/>
                <w:sz w:val="24"/>
                <w:szCs w:val="24"/>
              </w:rPr>
              <w:fldChar w:fldCharType="end"/>
            </w:r>
          </w:hyperlink>
        </w:p>
        <w:p w14:paraId="23657295" w14:textId="0CCEC170" w:rsidR="005D3392" w:rsidRPr="005D3392" w:rsidRDefault="005D3392">
          <w:pPr>
            <w:pStyle w:val="TOC1"/>
            <w:tabs>
              <w:tab w:val="right" w:leader="dot" w:pos="9016"/>
            </w:tabs>
            <w:rPr>
              <w:rFonts w:ascii="Arial" w:eastAsiaTheme="minorEastAsia" w:hAnsi="Arial" w:cs="Arial"/>
              <w:noProof/>
              <w:sz w:val="24"/>
              <w:szCs w:val="24"/>
              <w:lang w:eastAsia="en-GB"/>
            </w:rPr>
          </w:pPr>
          <w:hyperlink w:anchor="_Toc159863574" w:history="1">
            <w:r w:rsidRPr="005D3392">
              <w:rPr>
                <w:rStyle w:val="Hyperlink"/>
                <w:rFonts w:ascii="Arial" w:hAnsi="Arial" w:cs="Arial"/>
                <w:noProof/>
                <w:sz w:val="24"/>
                <w:szCs w:val="24"/>
              </w:rPr>
              <w:t>Conclusion</w:t>
            </w:r>
            <w:r w:rsidRPr="005D3392">
              <w:rPr>
                <w:rFonts w:ascii="Arial" w:hAnsi="Arial" w:cs="Arial"/>
                <w:noProof/>
                <w:webHidden/>
                <w:sz w:val="24"/>
                <w:szCs w:val="24"/>
              </w:rPr>
              <w:tab/>
            </w:r>
            <w:r w:rsidRPr="005D3392">
              <w:rPr>
                <w:rFonts w:ascii="Arial" w:hAnsi="Arial" w:cs="Arial"/>
                <w:noProof/>
                <w:webHidden/>
                <w:sz w:val="24"/>
                <w:szCs w:val="24"/>
              </w:rPr>
              <w:fldChar w:fldCharType="begin"/>
            </w:r>
            <w:r w:rsidRPr="005D3392">
              <w:rPr>
                <w:rFonts w:ascii="Arial" w:hAnsi="Arial" w:cs="Arial"/>
                <w:noProof/>
                <w:webHidden/>
                <w:sz w:val="24"/>
                <w:szCs w:val="24"/>
              </w:rPr>
              <w:instrText xml:space="preserve"> PAGEREF _Toc159863574 \h </w:instrText>
            </w:r>
            <w:r w:rsidRPr="005D3392">
              <w:rPr>
                <w:rFonts w:ascii="Arial" w:hAnsi="Arial" w:cs="Arial"/>
                <w:noProof/>
                <w:webHidden/>
                <w:sz w:val="24"/>
                <w:szCs w:val="24"/>
              </w:rPr>
            </w:r>
            <w:r w:rsidRPr="005D3392">
              <w:rPr>
                <w:rFonts w:ascii="Arial" w:hAnsi="Arial" w:cs="Arial"/>
                <w:noProof/>
                <w:webHidden/>
                <w:sz w:val="24"/>
                <w:szCs w:val="24"/>
              </w:rPr>
              <w:fldChar w:fldCharType="separate"/>
            </w:r>
            <w:r w:rsidRPr="005D3392">
              <w:rPr>
                <w:rFonts w:ascii="Arial" w:hAnsi="Arial" w:cs="Arial"/>
                <w:noProof/>
                <w:webHidden/>
                <w:sz w:val="24"/>
                <w:szCs w:val="24"/>
              </w:rPr>
              <w:t>7</w:t>
            </w:r>
            <w:r w:rsidRPr="005D3392">
              <w:rPr>
                <w:rFonts w:ascii="Arial" w:hAnsi="Arial" w:cs="Arial"/>
                <w:noProof/>
                <w:webHidden/>
                <w:sz w:val="24"/>
                <w:szCs w:val="24"/>
              </w:rPr>
              <w:fldChar w:fldCharType="end"/>
            </w:r>
          </w:hyperlink>
        </w:p>
        <w:p w14:paraId="05E97A86" w14:textId="6326C9E1" w:rsidR="005D3392" w:rsidRPr="005D3392" w:rsidRDefault="005D3392">
          <w:pPr>
            <w:pStyle w:val="TOC1"/>
            <w:tabs>
              <w:tab w:val="right" w:leader="dot" w:pos="9016"/>
            </w:tabs>
            <w:rPr>
              <w:rFonts w:ascii="Arial" w:eastAsiaTheme="minorEastAsia" w:hAnsi="Arial" w:cs="Arial"/>
              <w:noProof/>
              <w:sz w:val="24"/>
              <w:szCs w:val="24"/>
              <w:lang w:eastAsia="en-GB"/>
            </w:rPr>
          </w:pPr>
          <w:hyperlink w:anchor="_Toc159863575" w:history="1">
            <w:r w:rsidRPr="005D3392">
              <w:rPr>
                <w:rStyle w:val="Hyperlink"/>
                <w:rFonts w:ascii="Arial" w:hAnsi="Arial" w:cs="Arial"/>
                <w:noProof/>
                <w:sz w:val="24"/>
                <w:szCs w:val="24"/>
              </w:rPr>
              <w:t>Recommendations</w:t>
            </w:r>
            <w:r w:rsidRPr="005D3392">
              <w:rPr>
                <w:rFonts w:ascii="Arial" w:hAnsi="Arial" w:cs="Arial"/>
                <w:noProof/>
                <w:webHidden/>
                <w:sz w:val="24"/>
                <w:szCs w:val="24"/>
              </w:rPr>
              <w:tab/>
            </w:r>
            <w:r w:rsidRPr="005D3392">
              <w:rPr>
                <w:rFonts w:ascii="Arial" w:hAnsi="Arial" w:cs="Arial"/>
                <w:noProof/>
                <w:webHidden/>
                <w:sz w:val="24"/>
                <w:szCs w:val="24"/>
              </w:rPr>
              <w:fldChar w:fldCharType="begin"/>
            </w:r>
            <w:r w:rsidRPr="005D3392">
              <w:rPr>
                <w:rFonts w:ascii="Arial" w:hAnsi="Arial" w:cs="Arial"/>
                <w:noProof/>
                <w:webHidden/>
                <w:sz w:val="24"/>
                <w:szCs w:val="24"/>
              </w:rPr>
              <w:instrText xml:space="preserve"> PAGEREF _Toc159863575 \h </w:instrText>
            </w:r>
            <w:r w:rsidRPr="005D3392">
              <w:rPr>
                <w:rFonts w:ascii="Arial" w:hAnsi="Arial" w:cs="Arial"/>
                <w:noProof/>
                <w:webHidden/>
                <w:sz w:val="24"/>
                <w:szCs w:val="24"/>
              </w:rPr>
            </w:r>
            <w:r w:rsidRPr="005D3392">
              <w:rPr>
                <w:rFonts w:ascii="Arial" w:hAnsi="Arial" w:cs="Arial"/>
                <w:noProof/>
                <w:webHidden/>
                <w:sz w:val="24"/>
                <w:szCs w:val="24"/>
              </w:rPr>
              <w:fldChar w:fldCharType="separate"/>
            </w:r>
            <w:r w:rsidRPr="005D3392">
              <w:rPr>
                <w:rFonts w:ascii="Arial" w:hAnsi="Arial" w:cs="Arial"/>
                <w:noProof/>
                <w:webHidden/>
                <w:sz w:val="24"/>
                <w:szCs w:val="24"/>
              </w:rPr>
              <w:t>7</w:t>
            </w:r>
            <w:r w:rsidRPr="005D3392">
              <w:rPr>
                <w:rFonts w:ascii="Arial" w:hAnsi="Arial" w:cs="Arial"/>
                <w:noProof/>
                <w:webHidden/>
                <w:sz w:val="24"/>
                <w:szCs w:val="24"/>
              </w:rPr>
              <w:fldChar w:fldCharType="end"/>
            </w:r>
          </w:hyperlink>
        </w:p>
        <w:p w14:paraId="690E2997" w14:textId="2D039331" w:rsidR="005D3392" w:rsidRPr="005D3392" w:rsidRDefault="005D3392">
          <w:pPr>
            <w:pStyle w:val="TOC1"/>
            <w:tabs>
              <w:tab w:val="right" w:leader="dot" w:pos="9016"/>
            </w:tabs>
            <w:rPr>
              <w:rFonts w:ascii="Arial" w:eastAsiaTheme="minorEastAsia" w:hAnsi="Arial" w:cs="Arial"/>
              <w:noProof/>
              <w:sz w:val="24"/>
              <w:szCs w:val="24"/>
              <w:lang w:eastAsia="en-GB"/>
            </w:rPr>
          </w:pPr>
          <w:hyperlink w:anchor="_Toc159863576" w:history="1">
            <w:r w:rsidRPr="005D3392">
              <w:rPr>
                <w:rStyle w:val="Hyperlink"/>
                <w:rFonts w:ascii="Arial" w:hAnsi="Arial" w:cs="Arial"/>
                <w:noProof/>
                <w:sz w:val="24"/>
                <w:szCs w:val="24"/>
              </w:rPr>
              <w:t>Reference List</w:t>
            </w:r>
            <w:r w:rsidRPr="005D3392">
              <w:rPr>
                <w:rFonts w:ascii="Arial" w:hAnsi="Arial" w:cs="Arial"/>
                <w:noProof/>
                <w:webHidden/>
                <w:sz w:val="24"/>
                <w:szCs w:val="24"/>
              </w:rPr>
              <w:tab/>
            </w:r>
            <w:r w:rsidRPr="005D3392">
              <w:rPr>
                <w:rFonts w:ascii="Arial" w:hAnsi="Arial" w:cs="Arial"/>
                <w:noProof/>
                <w:webHidden/>
                <w:sz w:val="24"/>
                <w:szCs w:val="24"/>
              </w:rPr>
              <w:fldChar w:fldCharType="begin"/>
            </w:r>
            <w:r w:rsidRPr="005D3392">
              <w:rPr>
                <w:rFonts w:ascii="Arial" w:hAnsi="Arial" w:cs="Arial"/>
                <w:noProof/>
                <w:webHidden/>
                <w:sz w:val="24"/>
                <w:szCs w:val="24"/>
              </w:rPr>
              <w:instrText xml:space="preserve"> PAGEREF _Toc159863576 \h </w:instrText>
            </w:r>
            <w:r w:rsidRPr="005D3392">
              <w:rPr>
                <w:rFonts w:ascii="Arial" w:hAnsi="Arial" w:cs="Arial"/>
                <w:noProof/>
                <w:webHidden/>
                <w:sz w:val="24"/>
                <w:szCs w:val="24"/>
              </w:rPr>
            </w:r>
            <w:r w:rsidRPr="005D3392">
              <w:rPr>
                <w:rFonts w:ascii="Arial" w:hAnsi="Arial" w:cs="Arial"/>
                <w:noProof/>
                <w:webHidden/>
                <w:sz w:val="24"/>
                <w:szCs w:val="24"/>
              </w:rPr>
              <w:fldChar w:fldCharType="separate"/>
            </w:r>
            <w:r w:rsidRPr="005D3392">
              <w:rPr>
                <w:rFonts w:ascii="Arial" w:hAnsi="Arial" w:cs="Arial"/>
                <w:noProof/>
                <w:webHidden/>
                <w:sz w:val="24"/>
                <w:szCs w:val="24"/>
              </w:rPr>
              <w:t>8</w:t>
            </w:r>
            <w:r w:rsidRPr="005D3392">
              <w:rPr>
                <w:rFonts w:ascii="Arial" w:hAnsi="Arial" w:cs="Arial"/>
                <w:noProof/>
                <w:webHidden/>
                <w:sz w:val="24"/>
                <w:szCs w:val="24"/>
              </w:rPr>
              <w:fldChar w:fldCharType="end"/>
            </w:r>
          </w:hyperlink>
        </w:p>
        <w:p w14:paraId="5498D31E" w14:textId="5F5E678F" w:rsidR="00FA3821" w:rsidRDefault="00FA3821" w:rsidP="00AD5E1E">
          <w:pPr>
            <w:spacing w:line="360" w:lineRule="auto"/>
          </w:pPr>
          <w:r w:rsidRPr="00AD5E1E">
            <w:rPr>
              <w:rFonts w:ascii="Arial" w:hAnsi="Arial" w:cs="Arial"/>
              <w:b/>
              <w:bCs/>
              <w:noProof/>
              <w:sz w:val="24"/>
              <w:szCs w:val="24"/>
            </w:rPr>
            <w:fldChar w:fldCharType="end"/>
          </w:r>
        </w:p>
      </w:sdtContent>
    </w:sdt>
    <w:p w14:paraId="2BD24B8F" w14:textId="77777777" w:rsidR="00E14C47" w:rsidRDefault="00E14C47" w:rsidP="00E14C47"/>
    <w:p w14:paraId="54E06220" w14:textId="77777777" w:rsidR="00FA3821" w:rsidRDefault="00FA3821" w:rsidP="00E14C47"/>
    <w:p w14:paraId="7DB9D9CA" w14:textId="77777777" w:rsidR="00FA3821" w:rsidRDefault="00FA3821" w:rsidP="00E14C47"/>
    <w:p w14:paraId="3961FC6E" w14:textId="77777777" w:rsidR="00FA3821" w:rsidRDefault="00FA3821" w:rsidP="00E14C47"/>
    <w:p w14:paraId="3680BD43" w14:textId="77777777" w:rsidR="00FA3821" w:rsidRDefault="00FA3821" w:rsidP="00E14C47"/>
    <w:p w14:paraId="2E2B19CE" w14:textId="77777777" w:rsidR="00FA3821" w:rsidRDefault="00FA3821" w:rsidP="00E14C47"/>
    <w:p w14:paraId="2B2C2AFE" w14:textId="77777777" w:rsidR="00FA3821" w:rsidRDefault="00FA3821" w:rsidP="00E14C47"/>
    <w:p w14:paraId="607FB747" w14:textId="77777777" w:rsidR="00FA3821" w:rsidRDefault="00FA3821" w:rsidP="00E14C47"/>
    <w:p w14:paraId="07946568" w14:textId="77777777" w:rsidR="00FA3821" w:rsidRDefault="00FA3821" w:rsidP="00E14C47"/>
    <w:p w14:paraId="02D79835" w14:textId="77777777" w:rsidR="00FA3821" w:rsidRDefault="00FA3821" w:rsidP="00E14C47"/>
    <w:p w14:paraId="4EFD94F0" w14:textId="77777777" w:rsidR="00FA3821" w:rsidRDefault="00FA3821" w:rsidP="00E14C47"/>
    <w:p w14:paraId="62132061" w14:textId="77777777" w:rsidR="00FA3821" w:rsidRDefault="00FA3821" w:rsidP="00E14C47"/>
    <w:p w14:paraId="0419AAC9" w14:textId="77777777" w:rsidR="00FA3821" w:rsidRDefault="00FA3821" w:rsidP="00E14C47"/>
    <w:p w14:paraId="57880687" w14:textId="77777777" w:rsidR="00FA3821" w:rsidRDefault="00FA3821" w:rsidP="00E14C47"/>
    <w:p w14:paraId="370349DF" w14:textId="77777777" w:rsidR="00AD5E1E" w:rsidRDefault="00AD5E1E" w:rsidP="00E14C47"/>
    <w:p w14:paraId="3B6F85AE" w14:textId="77777777" w:rsidR="00AD5E1E" w:rsidRDefault="00AD5E1E" w:rsidP="00E14C47"/>
    <w:p w14:paraId="7B2F7E3C" w14:textId="77777777" w:rsidR="00AD5E1E" w:rsidRDefault="00AD5E1E" w:rsidP="00E14C47"/>
    <w:p w14:paraId="7F6D0CFC" w14:textId="77777777" w:rsidR="00AD5E1E" w:rsidRDefault="00AD5E1E" w:rsidP="00E14C47"/>
    <w:p w14:paraId="6DBF0920" w14:textId="77777777" w:rsidR="0096640A" w:rsidRDefault="0096640A" w:rsidP="00E14C47"/>
    <w:p w14:paraId="7BDCCBFB" w14:textId="77777777" w:rsidR="005D3392" w:rsidRDefault="005D3392" w:rsidP="00E14C47"/>
    <w:p w14:paraId="4270BDBE" w14:textId="77777777" w:rsidR="00FA3821" w:rsidRDefault="00FA3821" w:rsidP="00E14C47"/>
    <w:p w14:paraId="42EEC9DA" w14:textId="43EF9970" w:rsidR="00EA36FA" w:rsidRPr="00BD6180" w:rsidRDefault="003C1B5C" w:rsidP="00385B7B">
      <w:pPr>
        <w:pStyle w:val="Heading1"/>
        <w:spacing w:line="360" w:lineRule="auto"/>
        <w:jc w:val="both"/>
      </w:pPr>
      <w:bookmarkStart w:id="1" w:name="_Toc159863572"/>
      <w:r>
        <w:lastRenderedPageBreak/>
        <w:t>Introduction</w:t>
      </w:r>
      <w:bookmarkEnd w:id="1"/>
      <w:r>
        <w:t xml:space="preserve"> </w:t>
      </w:r>
    </w:p>
    <w:p w14:paraId="067A3713" w14:textId="77777777" w:rsidR="0091195D" w:rsidRDefault="0054010A" w:rsidP="00385B7B">
      <w:pPr>
        <w:spacing w:line="360" w:lineRule="auto"/>
        <w:jc w:val="both"/>
        <w:rPr>
          <w:rFonts w:ascii="Arial" w:hAnsi="Arial" w:cs="Arial"/>
          <w:sz w:val="24"/>
          <w:szCs w:val="24"/>
        </w:rPr>
      </w:pPr>
      <w:r w:rsidRPr="00F92003">
        <w:rPr>
          <w:rFonts w:ascii="Arial" w:hAnsi="Arial" w:cs="Arial"/>
          <w:sz w:val="24"/>
          <w:szCs w:val="24"/>
        </w:rPr>
        <w:t>Barrows and Powers (</w:t>
      </w:r>
      <w:r w:rsidR="001332F7" w:rsidRPr="00F92003">
        <w:rPr>
          <w:rFonts w:ascii="Arial" w:hAnsi="Arial" w:cs="Arial"/>
          <w:sz w:val="24"/>
          <w:szCs w:val="24"/>
        </w:rPr>
        <w:t>2009</w:t>
      </w:r>
      <w:r w:rsidRPr="00F92003">
        <w:rPr>
          <w:rFonts w:ascii="Arial" w:hAnsi="Arial" w:cs="Arial"/>
          <w:sz w:val="24"/>
          <w:szCs w:val="24"/>
        </w:rPr>
        <w:t xml:space="preserve">), </w:t>
      </w:r>
      <w:r w:rsidR="00440597" w:rsidRPr="00F92003">
        <w:rPr>
          <w:rFonts w:ascii="Arial" w:hAnsi="Arial" w:cs="Arial"/>
          <w:sz w:val="24"/>
          <w:szCs w:val="24"/>
        </w:rPr>
        <w:t>examine the dynamic factors continuously changing and advancing the hospitality industry</w:t>
      </w:r>
      <w:r w:rsidR="00AC6695" w:rsidRPr="00F92003">
        <w:rPr>
          <w:rFonts w:ascii="Arial" w:hAnsi="Arial" w:cs="Arial"/>
          <w:sz w:val="24"/>
          <w:szCs w:val="24"/>
        </w:rPr>
        <w:t>,</w:t>
      </w:r>
      <w:r w:rsidR="00B90767" w:rsidRPr="00F92003">
        <w:rPr>
          <w:rFonts w:ascii="Arial" w:hAnsi="Arial" w:cs="Arial"/>
          <w:sz w:val="24"/>
          <w:szCs w:val="24"/>
        </w:rPr>
        <w:t xml:space="preserve"> an inconsistent market </w:t>
      </w:r>
      <w:r w:rsidR="0021236F" w:rsidRPr="00F92003">
        <w:rPr>
          <w:rFonts w:ascii="Arial" w:hAnsi="Arial" w:cs="Arial"/>
          <w:sz w:val="24"/>
          <w:szCs w:val="24"/>
        </w:rPr>
        <w:t xml:space="preserve">relying on individual segmentations and </w:t>
      </w:r>
      <w:r w:rsidR="00ED19C7" w:rsidRPr="00F92003">
        <w:rPr>
          <w:rFonts w:ascii="Arial" w:hAnsi="Arial" w:cs="Arial"/>
          <w:sz w:val="24"/>
          <w:szCs w:val="24"/>
        </w:rPr>
        <w:t xml:space="preserve">being adapted through developing international cultures. </w:t>
      </w:r>
      <w:r w:rsidR="00FA42E6" w:rsidRPr="00F92003">
        <w:rPr>
          <w:rFonts w:ascii="Arial" w:hAnsi="Arial" w:cs="Arial"/>
          <w:sz w:val="24"/>
          <w:szCs w:val="24"/>
        </w:rPr>
        <w:t>Even though the purpose of the industry will never alter,</w:t>
      </w:r>
      <w:r w:rsidR="00CB2A5C" w:rsidRPr="00F92003">
        <w:rPr>
          <w:rFonts w:ascii="Arial" w:hAnsi="Arial" w:cs="Arial"/>
          <w:sz w:val="24"/>
          <w:szCs w:val="24"/>
        </w:rPr>
        <w:t xml:space="preserve"> generating positive customer experiences through a passionate service, </w:t>
      </w:r>
      <w:r w:rsidR="005D0E18" w:rsidRPr="00F92003">
        <w:rPr>
          <w:rFonts w:ascii="Arial" w:hAnsi="Arial" w:cs="Arial"/>
          <w:sz w:val="24"/>
          <w:szCs w:val="24"/>
        </w:rPr>
        <w:t xml:space="preserve">the evolution of the world </w:t>
      </w:r>
      <w:r w:rsidR="00CB2A5C" w:rsidRPr="00F92003">
        <w:rPr>
          <w:rFonts w:ascii="Arial" w:hAnsi="Arial" w:cs="Arial"/>
          <w:sz w:val="24"/>
          <w:szCs w:val="24"/>
        </w:rPr>
        <w:t>has brought to light new demanding topics</w:t>
      </w:r>
      <w:r w:rsidR="00F3044B" w:rsidRPr="00F92003">
        <w:rPr>
          <w:rFonts w:ascii="Arial" w:hAnsi="Arial" w:cs="Arial"/>
          <w:sz w:val="24"/>
          <w:szCs w:val="24"/>
        </w:rPr>
        <w:t xml:space="preserve"> to shape the</w:t>
      </w:r>
      <w:r w:rsidR="007E2457" w:rsidRPr="00F92003">
        <w:rPr>
          <w:rFonts w:ascii="Arial" w:hAnsi="Arial" w:cs="Arial"/>
          <w:sz w:val="24"/>
          <w:szCs w:val="24"/>
        </w:rPr>
        <w:t xml:space="preserve"> </w:t>
      </w:r>
      <w:r w:rsidR="00CF76F8" w:rsidRPr="00F92003">
        <w:rPr>
          <w:rFonts w:ascii="Arial" w:hAnsi="Arial" w:cs="Arial"/>
          <w:sz w:val="24"/>
          <w:szCs w:val="24"/>
        </w:rPr>
        <w:t xml:space="preserve">future of the </w:t>
      </w:r>
      <w:r w:rsidR="00EA5753" w:rsidRPr="00F92003">
        <w:rPr>
          <w:rFonts w:ascii="Arial" w:hAnsi="Arial" w:cs="Arial"/>
          <w:sz w:val="24"/>
          <w:szCs w:val="24"/>
        </w:rPr>
        <w:t>hotel</w:t>
      </w:r>
      <w:r w:rsidR="007E2457" w:rsidRPr="00F92003">
        <w:rPr>
          <w:rFonts w:ascii="Arial" w:hAnsi="Arial" w:cs="Arial"/>
          <w:sz w:val="24"/>
          <w:szCs w:val="24"/>
        </w:rPr>
        <w:t xml:space="preserve"> </w:t>
      </w:r>
      <w:r w:rsidR="00BF723A" w:rsidRPr="00F92003">
        <w:rPr>
          <w:rFonts w:ascii="Arial" w:hAnsi="Arial" w:cs="Arial"/>
          <w:sz w:val="24"/>
          <w:szCs w:val="24"/>
        </w:rPr>
        <w:t>marketplace</w:t>
      </w:r>
      <w:r w:rsidR="007E2457" w:rsidRPr="00F92003">
        <w:rPr>
          <w:rFonts w:ascii="Arial" w:hAnsi="Arial" w:cs="Arial"/>
          <w:sz w:val="24"/>
          <w:szCs w:val="24"/>
        </w:rPr>
        <w:t xml:space="preserve">. </w:t>
      </w:r>
      <w:r w:rsidR="00B267F9" w:rsidRPr="00F92003">
        <w:rPr>
          <w:rFonts w:ascii="Arial" w:hAnsi="Arial" w:cs="Arial"/>
          <w:sz w:val="24"/>
          <w:szCs w:val="24"/>
        </w:rPr>
        <w:t>The GLOBE project (</w:t>
      </w:r>
      <w:r w:rsidR="00935F97" w:rsidRPr="00F92003">
        <w:rPr>
          <w:rFonts w:ascii="Arial" w:hAnsi="Arial" w:cs="Arial"/>
          <w:sz w:val="24"/>
          <w:szCs w:val="24"/>
        </w:rPr>
        <w:t>Global Leadership and O</w:t>
      </w:r>
      <w:r w:rsidR="001F73E1" w:rsidRPr="00F92003">
        <w:rPr>
          <w:rFonts w:ascii="Arial" w:hAnsi="Arial" w:cs="Arial"/>
          <w:sz w:val="24"/>
          <w:szCs w:val="24"/>
        </w:rPr>
        <w:t xml:space="preserve">rganisational Behaviour Effectiveness) was a study introduced </w:t>
      </w:r>
      <w:r w:rsidR="00AC6FF6" w:rsidRPr="00F92003">
        <w:rPr>
          <w:rFonts w:ascii="Arial" w:hAnsi="Arial" w:cs="Arial"/>
          <w:sz w:val="24"/>
          <w:szCs w:val="24"/>
        </w:rPr>
        <w:t>to</w:t>
      </w:r>
      <w:r w:rsidR="006E2D30" w:rsidRPr="00F92003">
        <w:rPr>
          <w:rFonts w:ascii="Arial" w:hAnsi="Arial" w:cs="Arial"/>
          <w:sz w:val="24"/>
          <w:szCs w:val="24"/>
        </w:rPr>
        <w:t xml:space="preserve"> define nine cultural </w:t>
      </w:r>
      <w:r w:rsidR="0068431A" w:rsidRPr="00F92003">
        <w:rPr>
          <w:rFonts w:ascii="Arial" w:hAnsi="Arial" w:cs="Arial"/>
          <w:sz w:val="24"/>
          <w:szCs w:val="24"/>
        </w:rPr>
        <w:t>dimensions</w:t>
      </w:r>
      <w:r w:rsidR="0037629A" w:rsidRPr="00F92003">
        <w:rPr>
          <w:rFonts w:ascii="Arial" w:hAnsi="Arial" w:cs="Arial"/>
          <w:sz w:val="24"/>
          <w:szCs w:val="24"/>
        </w:rPr>
        <w:t xml:space="preserve"> (</w:t>
      </w:r>
      <w:r w:rsidR="0085341F" w:rsidRPr="00F92003">
        <w:rPr>
          <w:rFonts w:ascii="Arial" w:hAnsi="Arial" w:cs="Arial"/>
          <w:sz w:val="24"/>
          <w:szCs w:val="24"/>
        </w:rPr>
        <w:t>performance orientation, assertiv</w:t>
      </w:r>
      <w:r w:rsidR="00243EEE" w:rsidRPr="00F92003">
        <w:rPr>
          <w:rFonts w:ascii="Arial" w:hAnsi="Arial" w:cs="Arial"/>
          <w:sz w:val="24"/>
          <w:szCs w:val="24"/>
        </w:rPr>
        <w:t xml:space="preserve">eness, future orientation, human orientation, institutional </w:t>
      </w:r>
      <w:r w:rsidR="00DD4576" w:rsidRPr="00F92003">
        <w:rPr>
          <w:rFonts w:ascii="Arial" w:hAnsi="Arial" w:cs="Arial"/>
          <w:sz w:val="24"/>
          <w:szCs w:val="24"/>
        </w:rPr>
        <w:t>collectivism, in-group collectivism, gender egalitarianism</w:t>
      </w:r>
      <w:r w:rsidR="00585BCC" w:rsidRPr="00F92003">
        <w:rPr>
          <w:rFonts w:ascii="Arial" w:hAnsi="Arial" w:cs="Arial"/>
          <w:sz w:val="24"/>
          <w:szCs w:val="24"/>
        </w:rPr>
        <w:t>, power distance and uncertainty avoidance)</w:t>
      </w:r>
      <w:r w:rsidR="00F92003" w:rsidRPr="00F92003">
        <w:rPr>
          <w:rFonts w:ascii="Arial" w:hAnsi="Arial" w:cs="Arial"/>
          <w:sz w:val="24"/>
          <w:szCs w:val="24"/>
        </w:rPr>
        <w:t xml:space="preserve"> </w:t>
      </w:r>
      <w:r w:rsidR="0068431A" w:rsidRPr="00F92003">
        <w:rPr>
          <w:rFonts w:ascii="Arial" w:hAnsi="Arial" w:cs="Arial"/>
          <w:sz w:val="24"/>
          <w:szCs w:val="24"/>
        </w:rPr>
        <w:t>affecting international management and leadership</w:t>
      </w:r>
      <w:r w:rsidR="00CB428C" w:rsidRPr="00F92003">
        <w:rPr>
          <w:rFonts w:ascii="Arial" w:hAnsi="Arial" w:cs="Arial"/>
          <w:sz w:val="24"/>
          <w:szCs w:val="24"/>
        </w:rPr>
        <w:t xml:space="preserve">, </w:t>
      </w:r>
      <w:r w:rsidR="0068781A" w:rsidRPr="00F92003">
        <w:rPr>
          <w:rFonts w:ascii="Arial" w:hAnsi="Arial" w:cs="Arial"/>
          <w:sz w:val="24"/>
          <w:szCs w:val="24"/>
        </w:rPr>
        <w:t xml:space="preserve">the </w:t>
      </w:r>
      <w:r w:rsidR="00CB428C" w:rsidRPr="00F92003">
        <w:rPr>
          <w:rFonts w:ascii="Arial" w:hAnsi="Arial" w:cs="Arial"/>
          <w:sz w:val="24"/>
          <w:szCs w:val="24"/>
        </w:rPr>
        <w:t xml:space="preserve">practices and values of </w:t>
      </w:r>
      <w:r w:rsidR="0068781A" w:rsidRPr="00F92003">
        <w:rPr>
          <w:rFonts w:ascii="Arial" w:hAnsi="Arial" w:cs="Arial"/>
          <w:sz w:val="24"/>
          <w:szCs w:val="24"/>
        </w:rPr>
        <w:t xml:space="preserve">individual </w:t>
      </w:r>
      <w:r w:rsidR="00CB428C" w:rsidRPr="00F92003">
        <w:rPr>
          <w:rFonts w:ascii="Arial" w:hAnsi="Arial" w:cs="Arial"/>
          <w:sz w:val="24"/>
          <w:szCs w:val="24"/>
        </w:rPr>
        <w:t>countries</w:t>
      </w:r>
      <w:r w:rsidR="0068781A" w:rsidRPr="00F92003">
        <w:rPr>
          <w:rFonts w:ascii="Arial" w:hAnsi="Arial" w:cs="Arial"/>
          <w:sz w:val="24"/>
          <w:szCs w:val="24"/>
        </w:rPr>
        <w:t xml:space="preserve"> within a business environment </w:t>
      </w:r>
      <w:r w:rsidR="000B5AA8" w:rsidRPr="00F92003">
        <w:rPr>
          <w:rFonts w:ascii="Arial" w:hAnsi="Arial" w:cs="Arial"/>
          <w:sz w:val="24"/>
          <w:szCs w:val="24"/>
        </w:rPr>
        <w:t>were</w:t>
      </w:r>
      <w:r w:rsidR="000719DC" w:rsidRPr="00F92003">
        <w:rPr>
          <w:rFonts w:ascii="Arial" w:hAnsi="Arial" w:cs="Arial"/>
          <w:sz w:val="24"/>
          <w:szCs w:val="24"/>
        </w:rPr>
        <w:t xml:space="preserve"> investigated through the use of the GLOBE </w:t>
      </w:r>
      <w:r w:rsidR="000B5AA8" w:rsidRPr="00F92003">
        <w:rPr>
          <w:rFonts w:ascii="Arial" w:hAnsi="Arial" w:cs="Arial"/>
          <w:sz w:val="24"/>
          <w:szCs w:val="24"/>
        </w:rPr>
        <w:t>project</w:t>
      </w:r>
      <w:r w:rsidR="00F025DD" w:rsidRPr="00F92003">
        <w:rPr>
          <w:rFonts w:ascii="Arial" w:hAnsi="Arial" w:cs="Arial"/>
          <w:sz w:val="24"/>
          <w:szCs w:val="24"/>
        </w:rPr>
        <w:t xml:space="preserve"> (Brewer and Venaik, 2010).</w:t>
      </w:r>
      <w:r w:rsidR="00FE2F3A" w:rsidRPr="00F92003">
        <w:rPr>
          <w:rFonts w:ascii="Arial" w:hAnsi="Arial" w:cs="Arial"/>
        </w:rPr>
        <w:t xml:space="preserve">  </w:t>
      </w:r>
      <w:r w:rsidR="00FE2F3A" w:rsidRPr="00F92003">
        <w:rPr>
          <w:rFonts w:ascii="Arial" w:hAnsi="Arial" w:cs="Arial"/>
          <w:sz w:val="24"/>
          <w:szCs w:val="24"/>
        </w:rPr>
        <w:t>Javidan et al (</w:t>
      </w:r>
      <w:r w:rsidR="00071C86" w:rsidRPr="00F92003">
        <w:rPr>
          <w:rFonts w:ascii="Arial" w:hAnsi="Arial" w:cs="Arial"/>
          <w:sz w:val="24"/>
          <w:szCs w:val="24"/>
        </w:rPr>
        <w:t>2016</w:t>
      </w:r>
      <w:r w:rsidR="00FE2F3A" w:rsidRPr="00F92003">
        <w:rPr>
          <w:rFonts w:ascii="Arial" w:hAnsi="Arial" w:cs="Arial"/>
          <w:sz w:val="24"/>
          <w:szCs w:val="24"/>
        </w:rPr>
        <w:t>)</w:t>
      </w:r>
      <w:r w:rsidR="00D0507D" w:rsidRPr="00F92003">
        <w:rPr>
          <w:rFonts w:ascii="Arial" w:hAnsi="Arial" w:cs="Arial"/>
          <w:sz w:val="24"/>
          <w:szCs w:val="24"/>
        </w:rPr>
        <w:t xml:space="preserve">, </w:t>
      </w:r>
      <w:r w:rsidR="002421A7" w:rsidRPr="00F92003">
        <w:rPr>
          <w:rFonts w:ascii="Arial" w:hAnsi="Arial" w:cs="Arial"/>
          <w:sz w:val="24"/>
          <w:szCs w:val="24"/>
        </w:rPr>
        <w:t>further</w:t>
      </w:r>
      <w:r w:rsidR="0009182C" w:rsidRPr="00F92003">
        <w:rPr>
          <w:rFonts w:ascii="Arial" w:hAnsi="Arial" w:cs="Arial"/>
          <w:sz w:val="24"/>
          <w:szCs w:val="24"/>
        </w:rPr>
        <w:t xml:space="preserve"> discusses </w:t>
      </w:r>
      <w:r w:rsidR="00171BF6" w:rsidRPr="00F92003">
        <w:rPr>
          <w:rFonts w:ascii="Arial" w:hAnsi="Arial" w:cs="Arial"/>
          <w:sz w:val="24"/>
          <w:szCs w:val="24"/>
        </w:rPr>
        <w:t xml:space="preserve">the </w:t>
      </w:r>
      <w:r w:rsidR="00A66616" w:rsidRPr="00F92003">
        <w:rPr>
          <w:rFonts w:ascii="Arial" w:hAnsi="Arial" w:cs="Arial"/>
          <w:sz w:val="24"/>
          <w:szCs w:val="24"/>
        </w:rPr>
        <w:t xml:space="preserve">positive developments </w:t>
      </w:r>
      <w:r w:rsidR="00171BF6" w:rsidRPr="00F92003">
        <w:rPr>
          <w:rFonts w:ascii="Arial" w:hAnsi="Arial" w:cs="Arial"/>
          <w:sz w:val="24"/>
          <w:szCs w:val="24"/>
        </w:rPr>
        <w:t xml:space="preserve">of multinational </w:t>
      </w:r>
      <w:r w:rsidR="006A37E2" w:rsidRPr="00F92003">
        <w:rPr>
          <w:rFonts w:ascii="Arial" w:hAnsi="Arial" w:cs="Arial"/>
          <w:sz w:val="24"/>
          <w:szCs w:val="24"/>
        </w:rPr>
        <w:t>corporations'</w:t>
      </w:r>
      <w:r w:rsidR="00481E90" w:rsidRPr="00F92003">
        <w:rPr>
          <w:rFonts w:ascii="Arial" w:hAnsi="Arial" w:cs="Arial"/>
          <w:sz w:val="24"/>
          <w:szCs w:val="24"/>
        </w:rPr>
        <w:t xml:space="preserve"> </w:t>
      </w:r>
      <w:r w:rsidR="006123BB" w:rsidRPr="00F92003">
        <w:rPr>
          <w:rFonts w:ascii="Arial" w:hAnsi="Arial" w:cs="Arial"/>
          <w:sz w:val="24"/>
          <w:szCs w:val="24"/>
        </w:rPr>
        <w:t xml:space="preserve">intercultural leadership </w:t>
      </w:r>
      <w:r w:rsidR="006A37E2" w:rsidRPr="00F92003">
        <w:rPr>
          <w:rFonts w:ascii="Arial" w:hAnsi="Arial" w:cs="Arial"/>
          <w:sz w:val="24"/>
          <w:szCs w:val="24"/>
        </w:rPr>
        <w:t xml:space="preserve">through </w:t>
      </w:r>
      <w:r w:rsidR="00807424" w:rsidRPr="00F92003">
        <w:rPr>
          <w:rFonts w:ascii="Arial" w:hAnsi="Arial" w:cs="Arial"/>
          <w:sz w:val="24"/>
          <w:szCs w:val="24"/>
        </w:rPr>
        <w:t>interrogating</w:t>
      </w:r>
      <w:r w:rsidR="00481E90" w:rsidRPr="00F92003">
        <w:rPr>
          <w:rFonts w:ascii="Arial" w:hAnsi="Arial" w:cs="Arial"/>
          <w:sz w:val="24"/>
          <w:szCs w:val="24"/>
        </w:rPr>
        <w:t xml:space="preserve"> the evidence proven </w:t>
      </w:r>
      <w:r w:rsidR="00807424" w:rsidRPr="00F92003">
        <w:rPr>
          <w:rFonts w:ascii="Arial" w:hAnsi="Arial" w:cs="Arial"/>
          <w:sz w:val="24"/>
          <w:szCs w:val="24"/>
        </w:rPr>
        <w:t>by</w:t>
      </w:r>
      <w:r w:rsidR="00481E90" w:rsidRPr="00F92003">
        <w:rPr>
          <w:rFonts w:ascii="Arial" w:hAnsi="Arial" w:cs="Arial"/>
          <w:sz w:val="24"/>
          <w:szCs w:val="24"/>
        </w:rPr>
        <w:t xml:space="preserve"> the GLOBE projects nine dimensions. </w:t>
      </w:r>
    </w:p>
    <w:p w14:paraId="10CE2346" w14:textId="0FB3F993" w:rsidR="00EA36FA" w:rsidRPr="00F92003" w:rsidRDefault="002421A7" w:rsidP="00385B7B">
      <w:pPr>
        <w:spacing w:line="360" w:lineRule="auto"/>
        <w:jc w:val="both"/>
        <w:rPr>
          <w:rFonts w:ascii="Arial" w:hAnsi="Arial" w:cs="Arial"/>
          <w:sz w:val="24"/>
          <w:szCs w:val="24"/>
        </w:rPr>
      </w:pPr>
      <w:r w:rsidRPr="00F92003">
        <w:rPr>
          <w:rFonts w:ascii="Arial" w:hAnsi="Arial" w:cs="Arial"/>
          <w:sz w:val="24"/>
          <w:szCs w:val="24"/>
        </w:rPr>
        <w:t xml:space="preserve"> </w:t>
      </w:r>
    </w:p>
    <w:p w14:paraId="6456071B" w14:textId="7E55F634" w:rsidR="0091195D" w:rsidRPr="00BD6180" w:rsidRDefault="00EA36FA" w:rsidP="00385B7B">
      <w:pPr>
        <w:pStyle w:val="Heading1"/>
        <w:spacing w:line="360" w:lineRule="auto"/>
        <w:jc w:val="both"/>
      </w:pPr>
      <w:bookmarkStart w:id="2" w:name="_Toc159863573"/>
      <w:r>
        <w:t>Main Body</w:t>
      </w:r>
      <w:bookmarkEnd w:id="2"/>
    </w:p>
    <w:p w14:paraId="5660CB3D" w14:textId="48109221" w:rsidR="005E3368" w:rsidRDefault="00C318E3" w:rsidP="00385B7B">
      <w:pPr>
        <w:spacing w:line="360" w:lineRule="auto"/>
        <w:jc w:val="both"/>
        <w:rPr>
          <w:rFonts w:ascii="Arial" w:hAnsi="Arial" w:cs="Arial"/>
          <w:sz w:val="24"/>
          <w:szCs w:val="24"/>
        </w:rPr>
      </w:pPr>
      <w:r>
        <w:rPr>
          <w:rFonts w:ascii="Arial" w:hAnsi="Arial" w:cs="Arial"/>
          <w:sz w:val="24"/>
          <w:szCs w:val="24"/>
        </w:rPr>
        <w:t xml:space="preserve">Culture </w:t>
      </w:r>
      <w:r w:rsidR="002E5B41">
        <w:rPr>
          <w:rFonts w:ascii="Arial" w:hAnsi="Arial" w:cs="Arial"/>
          <w:sz w:val="24"/>
          <w:szCs w:val="24"/>
        </w:rPr>
        <w:t xml:space="preserve">is </w:t>
      </w:r>
      <w:r>
        <w:rPr>
          <w:rFonts w:ascii="Arial" w:hAnsi="Arial" w:cs="Arial"/>
          <w:sz w:val="24"/>
          <w:szCs w:val="24"/>
        </w:rPr>
        <w:t xml:space="preserve">a vast term </w:t>
      </w:r>
      <w:r w:rsidR="002E5B41">
        <w:rPr>
          <w:rFonts w:ascii="Arial" w:hAnsi="Arial" w:cs="Arial"/>
          <w:sz w:val="24"/>
          <w:szCs w:val="24"/>
        </w:rPr>
        <w:t xml:space="preserve">with a thousand definitions </w:t>
      </w:r>
      <w:r w:rsidR="00095E2C">
        <w:rPr>
          <w:rFonts w:ascii="Arial" w:hAnsi="Arial" w:cs="Arial"/>
          <w:sz w:val="24"/>
          <w:szCs w:val="24"/>
        </w:rPr>
        <w:t xml:space="preserve">and stems from </w:t>
      </w:r>
      <w:r w:rsidR="00E974E8">
        <w:rPr>
          <w:rFonts w:ascii="Arial" w:hAnsi="Arial" w:cs="Arial"/>
          <w:sz w:val="24"/>
          <w:szCs w:val="24"/>
        </w:rPr>
        <w:t xml:space="preserve">hundreds of </w:t>
      </w:r>
      <w:r w:rsidR="005666E4">
        <w:rPr>
          <w:rFonts w:ascii="Arial" w:hAnsi="Arial" w:cs="Arial"/>
          <w:sz w:val="24"/>
          <w:szCs w:val="24"/>
        </w:rPr>
        <w:t xml:space="preserve">diverse </w:t>
      </w:r>
      <w:r w:rsidR="00E974E8">
        <w:rPr>
          <w:rFonts w:ascii="Arial" w:hAnsi="Arial" w:cs="Arial"/>
          <w:sz w:val="24"/>
          <w:szCs w:val="24"/>
        </w:rPr>
        <w:t>terminologies</w:t>
      </w:r>
      <w:r w:rsidR="00EF1A0C">
        <w:rPr>
          <w:rFonts w:ascii="Arial" w:hAnsi="Arial" w:cs="Arial"/>
          <w:sz w:val="24"/>
          <w:szCs w:val="24"/>
        </w:rPr>
        <w:t>,</w:t>
      </w:r>
      <w:r w:rsidR="009A2B95">
        <w:rPr>
          <w:rFonts w:ascii="Arial" w:hAnsi="Arial" w:cs="Arial"/>
          <w:sz w:val="24"/>
          <w:szCs w:val="24"/>
        </w:rPr>
        <w:t xml:space="preserve"> Spencer-Oatey</w:t>
      </w:r>
      <w:r w:rsidR="00AB7157">
        <w:rPr>
          <w:rFonts w:ascii="Arial" w:hAnsi="Arial" w:cs="Arial"/>
          <w:sz w:val="24"/>
          <w:szCs w:val="24"/>
        </w:rPr>
        <w:t xml:space="preserve"> (2012), states alongside all the other definitions culture is </w:t>
      </w:r>
      <w:r w:rsidR="00EF1A0C">
        <w:rPr>
          <w:rFonts w:ascii="Arial" w:hAnsi="Arial" w:cs="Arial"/>
          <w:sz w:val="24"/>
          <w:szCs w:val="24"/>
        </w:rPr>
        <w:t xml:space="preserve">simply </w:t>
      </w:r>
      <w:r w:rsidR="00AB7157">
        <w:rPr>
          <w:rFonts w:ascii="Arial" w:hAnsi="Arial" w:cs="Arial"/>
          <w:sz w:val="24"/>
          <w:szCs w:val="24"/>
        </w:rPr>
        <w:t>the</w:t>
      </w:r>
      <w:r w:rsidR="000E37FB">
        <w:rPr>
          <w:rFonts w:ascii="Arial" w:hAnsi="Arial" w:cs="Arial"/>
          <w:sz w:val="24"/>
          <w:szCs w:val="24"/>
        </w:rPr>
        <w:t xml:space="preserve"> s</w:t>
      </w:r>
      <w:r w:rsidR="00606A85">
        <w:rPr>
          <w:rFonts w:ascii="Arial" w:hAnsi="Arial" w:cs="Arial"/>
          <w:sz w:val="24"/>
          <w:szCs w:val="24"/>
        </w:rPr>
        <w:t xml:space="preserve">hared beliefs, attitudes and values </w:t>
      </w:r>
      <w:r w:rsidR="000E37FB">
        <w:rPr>
          <w:rFonts w:ascii="Arial" w:hAnsi="Arial" w:cs="Arial"/>
          <w:sz w:val="24"/>
          <w:szCs w:val="24"/>
        </w:rPr>
        <w:t xml:space="preserve">that </w:t>
      </w:r>
      <w:r w:rsidR="00606A85">
        <w:rPr>
          <w:rFonts w:ascii="Arial" w:hAnsi="Arial" w:cs="Arial"/>
          <w:sz w:val="24"/>
          <w:szCs w:val="24"/>
        </w:rPr>
        <w:t>characterise group</w:t>
      </w:r>
      <w:r w:rsidR="00B9137C">
        <w:rPr>
          <w:rFonts w:ascii="Arial" w:hAnsi="Arial" w:cs="Arial"/>
          <w:sz w:val="24"/>
          <w:szCs w:val="24"/>
        </w:rPr>
        <w:t>ed</w:t>
      </w:r>
      <w:r w:rsidR="00606A85">
        <w:rPr>
          <w:rFonts w:ascii="Arial" w:hAnsi="Arial" w:cs="Arial"/>
          <w:sz w:val="24"/>
          <w:szCs w:val="24"/>
        </w:rPr>
        <w:t xml:space="preserve"> communiti</w:t>
      </w:r>
      <w:r w:rsidR="00B9137C">
        <w:rPr>
          <w:rFonts w:ascii="Arial" w:hAnsi="Arial" w:cs="Arial"/>
          <w:sz w:val="24"/>
          <w:szCs w:val="24"/>
        </w:rPr>
        <w:t>es and countries</w:t>
      </w:r>
      <w:r w:rsidR="00D41AB9">
        <w:rPr>
          <w:rFonts w:ascii="Arial" w:hAnsi="Arial" w:cs="Arial"/>
          <w:sz w:val="24"/>
          <w:szCs w:val="24"/>
        </w:rPr>
        <w:t xml:space="preserve"> to form different diversities around the world</w:t>
      </w:r>
      <w:r w:rsidR="00E84E48">
        <w:rPr>
          <w:rFonts w:ascii="Arial" w:hAnsi="Arial" w:cs="Arial"/>
          <w:sz w:val="24"/>
          <w:szCs w:val="24"/>
        </w:rPr>
        <w:t>.</w:t>
      </w:r>
      <w:r w:rsidR="00EF60B4">
        <w:rPr>
          <w:rFonts w:ascii="Arial" w:hAnsi="Arial" w:cs="Arial"/>
          <w:sz w:val="24"/>
          <w:szCs w:val="24"/>
        </w:rPr>
        <w:t xml:space="preserve"> </w:t>
      </w:r>
      <w:r w:rsidR="000C0C17">
        <w:rPr>
          <w:rFonts w:ascii="Arial" w:hAnsi="Arial" w:cs="Arial"/>
          <w:sz w:val="24"/>
          <w:szCs w:val="24"/>
        </w:rPr>
        <w:t xml:space="preserve">The hospitality </w:t>
      </w:r>
      <w:r w:rsidR="00FB3FB3">
        <w:rPr>
          <w:rFonts w:ascii="Arial" w:hAnsi="Arial" w:cs="Arial"/>
          <w:sz w:val="24"/>
          <w:szCs w:val="24"/>
        </w:rPr>
        <w:t xml:space="preserve">industry embraces global cultures </w:t>
      </w:r>
      <w:r w:rsidR="00501B3E">
        <w:rPr>
          <w:rFonts w:ascii="Arial" w:hAnsi="Arial" w:cs="Arial"/>
          <w:sz w:val="24"/>
          <w:szCs w:val="24"/>
        </w:rPr>
        <w:t xml:space="preserve">within </w:t>
      </w:r>
      <w:r w:rsidR="00103BC4">
        <w:rPr>
          <w:rFonts w:ascii="Arial" w:hAnsi="Arial" w:cs="Arial"/>
          <w:sz w:val="24"/>
          <w:szCs w:val="24"/>
        </w:rPr>
        <w:t xml:space="preserve">customer service </w:t>
      </w:r>
      <w:r w:rsidR="00BD1FB8">
        <w:rPr>
          <w:rFonts w:ascii="Arial" w:hAnsi="Arial" w:cs="Arial"/>
          <w:sz w:val="24"/>
          <w:szCs w:val="24"/>
        </w:rPr>
        <w:t>how</w:t>
      </w:r>
      <w:r w:rsidR="007121DE">
        <w:rPr>
          <w:rFonts w:ascii="Arial" w:hAnsi="Arial" w:cs="Arial"/>
          <w:sz w:val="24"/>
          <w:szCs w:val="24"/>
        </w:rPr>
        <w:t>ever, intercultural insensitivity</w:t>
      </w:r>
      <w:r w:rsidR="00C76683">
        <w:rPr>
          <w:rFonts w:ascii="Arial" w:hAnsi="Arial" w:cs="Arial"/>
          <w:sz w:val="24"/>
          <w:szCs w:val="24"/>
        </w:rPr>
        <w:t xml:space="preserve"> </w:t>
      </w:r>
      <w:r w:rsidR="006A7BA6">
        <w:rPr>
          <w:rFonts w:ascii="Arial" w:hAnsi="Arial" w:cs="Arial"/>
          <w:sz w:val="24"/>
          <w:szCs w:val="24"/>
        </w:rPr>
        <w:t>frequently</w:t>
      </w:r>
      <w:r w:rsidR="00C76683">
        <w:rPr>
          <w:rFonts w:ascii="Arial" w:hAnsi="Arial" w:cs="Arial"/>
          <w:sz w:val="24"/>
          <w:szCs w:val="24"/>
        </w:rPr>
        <w:t xml:space="preserve"> emerges </w:t>
      </w:r>
      <w:r w:rsidR="000661A2">
        <w:rPr>
          <w:rFonts w:ascii="Arial" w:hAnsi="Arial" w:cs="Arial"/>
          <w:sz w:val="24"/>
          <w:szCs w:val="24"/>
        </w:rPr>
        <w:t>i</w:t>
      </w:r>
      <w:r w:rsidR="006A7BA6">
        <w:rPr>
          <w:rFonts w:ascii="Arial" w:hAnsi="Arial" w:cs="Arial"/>
          <w:sz w:val="24"/>
          <w:szCs w:val="24"/>
        </w:rPr>
        <w:t>n customer interactions</w:t>
      </w:r>
      <w:r w:rsidR="00A3604E">
        <w:rPr>
          <w:rFonts w:ascii="Arial" w:hAnsi="Arial" w:cs="Arial"/>
          <w:sz w:val="24"/>
          <w:szCs w:val="24"/>
        </w:rPr>
        <w:t xml:space="preserve"> due to </w:t>
      </w:r>
      <w:r w:rsidR="00AD3694">
        <w:rPr>
          <w:rFonts w:ascii="Arial" w:hAnsi="Arial" w:cs="Arial"/>
          <w:sz w:val="24"/>
          <w:szCs w:val="24"/>
        </w:rPr>
        <w:t xml:space="preserve">the continuous evolution of </w:t>
      </w:r>
      <w:r w:rsidR="0019021E">
        <w:rPr>
          <w:rFonts w:ascii="Arial" w:hAnsi="Arial" w:cs="Arial"/>
          <w:sz w:val="24"/>
          <w:szCs w:val="24"/>
        </w:rPr>
        <w:t>the human world</w:t>
      </w:r>
      <w:r w:rsidR="00E50BEC">
        <w:rPr>
          <w:rFonts w:ascii="Arial" w:hAnsi="Arial" w:cs="Arial"/>
          <w:sz w:val="24"/>
          <w:szCs w:val="24"/>
        </w:rPr>
        <w:t xml:space="preserve"> </w:t>
      </w:r>
      <w:r w:rsidR="00F856AE">
        <w:rPr>
          <w:rFonts w:ascii="Arial" w:hAnsi="Arial" w:cs="Arial"/>
          <w:sz w:val="24"/>
          <w:szCs w:val="24"/>
        </w:rPr>
        <w:t>and the misunderstandings surrounding It</w:t>
      </w:r>
      <w:r w:rsidR="00802336">
        <w:rPr>
          <w:rFonts w:ascii="Arial" w:hAnsi="Arial" w:cs="Arial"/>
          <w:sz w:val="24"/>
          <w:szCs w:val="24"/>
        </w:rPr>
        <w:t xml:space="preserve"> </w:t>
      </w:r>
      <w:r w:rsidR="00802336" w:rsidRPr="00802336">
        <w:rPr>
          <w:rFonts w:ascii="Arial" w:hAnsi="Arial" w:cs="Arial"/>
          <w:sz w:val="24"/>
          <w:szCs w:val="24"/>
        </w:rPr>
        <w:t>(Tabari, Wilson and Ingram , 2016)</w:t>
      </w:r>
      <w:r w:rsidR="00802336">
        <w:rPr>
          <w:rFonts w:ascii="Arial" w:hAnsi="Arial" w:cs="Arial"/>
          <w:sz w:val="24"/>
          <w:szCs w:val="24"/>
        </w:rPr>
        <w:t>.</w:t>
      </w:r>
      <w:r w:rsidR="00082AE8">
        <w:rPr>
          <w:rFonts w:ascii="Arial" w:hAnsi="Arial" w:cs="Arial"/>
          <w:sz w:val="24"/>
          <w:szCs w:val="24"/>
        </w:rPr>
        <w:t xml:space="preserve"> </w:t>
      </w:r>
    </w:p>
    <w:p w14:paraId="55720217" w14:textId="45A64A09" w:rsidR="00082AE8" w:rsidRDefault="00EE3815" w:rsidP="00385B7B">
      <w:pPr>
        <w:spacing w:line="360" w:lineRule="auto"/>
        <w:jc w:val="both"/>
        <w:rPr>
          <w:rFonts w:ascii="Arial" w:hAnsi="Arial" w:cs="Arial"/>
          <w:sz w:val="24"/>
          <w:szCs w:val="24"/>
        </w:rPr>
      </w:pPr>
      <w:r>
        <w:rPr>
          <w:rFonts w:ascii="Arial" w:hAnsi="Arial" w:cs="Arial"/>
          <w:sz w:val="24"/>
          <w:szCs w:val="24"/>
        </w:rPr>
        <w:t xml:space="preserve">To unite and tackle the obstacles of cultural misunderstandings 150 countries collaborated </w:t>
      </w:r>
      <w:r w:rsidR="00934072">
        <w:rPr>
          <w:rFonts w:ascii="Arial" w:hAnsi="Arial" w:cs="Arial"/>
          <w:sz w:val="24"/>
          <w:szCs w:val="24"/>
        </w:rPr>
        <w:t xml:space="preserve">with 500 researchers to </w:t>
      </w:r>
      <w:r w:rsidR="00D26947">
        <w:rPr>
          <w:rFonts w:ascii="Arial" w:hAnsi="Arial" w:cs="Arial"/>
          <w:sz w:val="24"/>
          <w:szCs w:val="24"/>
        </w:rPr>
        <w:t xml:space="preserve">generate </w:t>
      </w:r>
      <w:r w:rsidR="000A0955">
        <w:rPr>
          <w:rFonts w:ascii="Arial" w:hAnsi="Arial" w:cs="Arial"/>
          <w:sz w:val="24"/>
          <w:szCs w:val="24"/>
        </w:rPr>
        <w:t>the GLOBE project</w:t>
      </w:r>
      <w:r w:rsidR="0061475F">
        <w:rPr>
          <w:rFonts w:ascii="Arial" w:hAnsi="Arial" w:cs="Arial"/>
          <w:sz w:val="24"/>
          <w:szCs w:val="24"/>
        </w:rPr>
        <w:t xml:space="preserve">, </w:t>
      </w:r>
      <w:r w:rsidR="009E44AE">
        <w:rPr>
          <w:rFonts w:ascii="Arial" w:hAnsi="Arial" w:cs="Arial"/>
          <w:sz w:val="24"/>
          <w:szCs w:val="24"/>
        </w:rPr>
        <w:t>this con</w:t>
      </w:r>
      <w:r w:rsidR="00E033A1">
        <w:rPr>
          <w:rFonts w:ascii="Arial" w:hAnsi="Arial" w:cs="Arial"/>
          <w:sz w:val="24"/>
          <w:szCs w:val="24"/>
        </w:rPr>
        <w:t xml:space="preserve">sists of the nine dimensions which are a fair collective assessment of </w:t>
      </w:r>
      <w:r w:rsidR="00EC09D1">
        <w:rPr>
          <w:rFonts w:ascii="Arial" w:hAnsi="Arial" w:cs="Arial"/>
          <w:sz w:val="24"/>
          <w:szCs w:val="24"/>
        </w:rPr>
        <w:t xml:space="preserve">the potential </w:t>
      </w:r>
      <w:r w:rsidR="00FA350B">
        <w:rPr>
          <w:rFonts w:ascii="Arial" w:hAnsi="Arial" w:cs="Arial"/>
          <w:sz w:val="24"/>
          <w:szCs w:val="24"/>
        </w:rPr>
        <w:t>complications</w:t>
      </w:r>
      <w:r w:rsidR="00EC09D1">
        <w:rPr>
          <w:rFonts w:ascii="Arial" w:hAnsi="Arial" w:cs="Arial"/>
          <w:sz w:val="24"/>
          <w:szCs w:val="24"/>
        </w:rPr>
        <w:t xml:space="preserve"> affecting hospitality management and leadership in international </w:t>
      </w:r>
      <w:r w:rsidR="00FA350B">
        <w:rPr>
          <w:rFonts w:ascii="Arial" w:hAnsi="Arial" w:cs="Arial"/>
          <w:sz w:val="24"/>
          <w:szCs w:val="24"/>
        </w:rPr>
        <w:t xml:space="preserve">businesses </w:t>
      </w:r>
      <w:r w:rsidR="00A42E35">
        <w:rPr>
          <w:rFonts w:ascii="Arial" w:hAnsi="Arial" w:cs="Arial"/>
          <w:sz w:val="24"/>
          <w:szCs w:val="24"/>
        </w:rPr>
        <w:t>in the corporate world</w:t>
      </w:r>
      <w:r w:rsidR="0065611B">
        <w:rPr>
          <w:rFonts w:ascii="Arial" w:hAnsi="Arial" w:cs="Arial"/>
          <w:sz w:val="24"/>
          <w:szCs w:val="24"/>
        </w:rPr>
        <w:t xml:space="preserve"> (Jenkinson</w:t>
      </w:r>
      <w:r w:rsidR="004A1F23">
        <w:rPr>
          <w:rFonts w:ascii="Arial" w:hAnsi="Arial" w:cs="Arial"/>
          <w:sz w:val="24"/>
          <w:szCs w:val="24"/>
        </w:rPr>
        <w:t>, 2022).</w:t>
      </w:r>
      <w:r w:rsidR="00F9736C">
        <w:rPr>
          <w:rFonts w:ascii="Arial" w:hAnsi="Arial" w:cs="Arial"/>
          <w:sz w:val="24"/>
          <w:szCs w:val="24"/>
        </w:rPr>
        <w:t xml:space="preserve"> </w:t>
      </w:r>
      <w:r w:rsidR="00CA7C09">
        <w:rPr>
          <w:rFonts w:ascii="Arial" w:hAnsi="Arial" w:cs="Arial"/>
          <w:sz w:val="24"/>
          <w:szCs w:val="24"/>
        </w:rPr>
        <w:t xml:space="preserve">Robert House founded the GLOBE project in 1991 </w:t>
      </w:r>
      <w:r w:rsidR="002A4EA1">
        <w:rPr>
          <w:rFonts w:ascii="Arial" w:hAnsi="Arial" w:cs="Arial"/>
          <w:sz w:val="24"/>
          <w:szCs w:val="24"/>
        </w:rPr>
        <w:lastRenderedPageBreak/>
        <w:t>with the purpose of connecting intercultural businesses and choosing</w:t>
      </w:r>
      <w:r w:rsidR="008F531E">
        <w:rPr>
          <w:rFonts w:ascii="Arial" w:hAnsi="Arial" w:cs="Arial"/>
          <w:sz w:val="24"/>
          <w:szCs w:val="24"/>
        </w:rPr>
        <w:t xml:space="preserve"> the nine dimensions </w:t>
      </w:r>
      <w:r w:rsidR="002A4EA1">
        <w:rPr>
          <w:rFonts w:ascii="Arial" w:hAnsi="Arial" w:cs="Arial"/>
          <w:sz w:val="24"/>
          <w:szCs w:val="24"/>
        </w:rPr>
        <w:t xml:space="preserve">which </w:t>
      </w:r>
      <w:r w:rsidR="003D65B8">
        <w:rPr>
          <w:rFonts w:ascii="Arial" w:hAnsi="Arial" w:cs="Arial"/>
          <w:sz w:val="24"/>
          <w:szCs w:val="24"/>
        </w:rPr>
        <w:t>are</w:t>
      </w:r>
      <w:r w:rsidR="002A4EA1">
        <w:rPr>
          <w:rFonts w:ascii="Arial" w:hAnsi="Arial" w:cs="Arial"/>
          <w:sz w:val="24"/>
          <w:szCs w:val="24"/>
        </w:rPr>
        <w:t xml:space="preserve"> descri</w:t>
      </w:r>
      <w:r w:rsidR="003D65B8">
        <w:rPr>
          <w:rFonts w:ascii="Arial" w:hAnsi="Arial" w:cs="Arial"/>
          <w:sz w:val="24"/>
          <w:szCs w:val="24"/>
        </w:rPr>
        <w:t>bed</w:t>
      </w:r>
      <w:r w:rsidR="002A4EA1">
        <w:rPr>
          <w:rFonts w:ascii="Arial" w:hAnsi="Arial" w:cs="Arial"/>
          <w:sz w:val="24"/>
          <w:szCs w:val="24"/>
        </w:rPr>
        <w:t xml:space="preserve"> below</w:t>
      </w:r>
      <w:r w:rsidR="00B376D0">
        <w:rPr>
          <w:rFonts w:ascii="Arial" w:hAnsi="Arial" w:cs="Arial"/>
          <w:sz w:val="24"/>
          <w:szCs w:val="24"/>
        </w:rPr>
        <w:t xml:space="preserve"> (Sochor, 2020):</w:t>
      </w:r>
    </w:p>
    <w:p w14:paraId="66154325" w14:textId="40AB69C5" w:rsidR="0097502B" w:rsidRDefault="0097502B" w:rsidP="00385B7B">
      <w:pPr>
        <w:pStyle w:val="ListParagraph"/>
        <w:numPr>
          <w:ilvl w:val="0"/>
          <w:numId w:val="6"/>
        </w:numPr>
        <w:spacing w:line="360" w:lineRule="auto"/>
        <w:jc w:val="both"/>
        <w:rPr>
          <w:rFonts w:ascii="Arial" w:hAnsi="Arial" w:cs="Arial"/>
          <w:sz w:val="24"/>
          <w:szCs w:val="24"/>
        </w:rPr>
      </w:pPr>
      <w:r>
        <w:rPr>
          <w:rFonts w:ascii="Arial" w:hAnsi="Arial" w:cs="Arial"/>
          <w:sz w:val="24"/>
          <w:szCs w:val="24"/>
        </w:rPr>
        <w:t>Performance Orien</w:t>
      </w:r>
      <w:r w:rsidR="00B52CE1">
        <w:rPr>
          <w:rFonts w:ascii="Arial" w:hAnsi="Arial" w:cs="Arial"/>
          <w:sz w:val="24"/>
          <w:szCs w:val="24"/>
        </w:rPr>
        <w:t>tation:</w:t>
      </w:r>
      <w:r w:rsidR="00735702">
        <w:rPr>
          <w:rFonts w:ascii="Arial" w:hAnsi="Arial" w:cs="Arial"/>
          <w:sz w:val="24"/>
          <w:szCs w:val="24"/>
        </w:rPr>
        <w:t xml:space="preserve"> </w:t>
      </w:r>
      <w:r w:rsidR="0065383C">
        <w:rPr>
          <w:rFonts w:ascii="Arial" w:hAnsi="Arial" w:cs="Arial"/>
          <w:sz w:val="24"/>
          <w:szCs w:val="24"/>
        </w:rPr>
        <w:t xml:space="preserve">The </w:t>
      </w:r>
      <w:r w:rsidR="007E1090">
        <w:rPr>
          <w:rFonts w:ascii="Arial" w:hAnsi="Arial" w:cs="Arial"/>
          <w:sz w:val="24"/>
          <w:szCs w:val="24"/>
        </w:rPr>
        <w:t>acknowledgment</w:t>
      </w:r>
      <w:r w:rsidR="0065383C">
        <w:rPr>
          <w:rFonts w:ascii="Arial" w:hAnsi="Arial" w:cs="Arial"/>
          <w:sz w:val="24"/>
          <w:szCs w:val="24"/>
        </w:rPr>
        <w:t xml:space="preserve"> of high work performance in an individual or collective group. </w:t>
      </w:r>
    </w:p>
    <w:p w14:paraId="72DE34C3" w14:textId="74CE3A15" w:rsidR="00B52CE1" w:rsidRDefault="00B52CE1" w:rsidP="00385B7B">
      <w:pPr>
        <w:pStyle w:val="ListParagraph"/>
        <w:numPr>
          <w:ilvl w:val="0"/>
          <w:numId w:val="6"/>
        </w:numPr>
        <w:spacing w:line="360" w:lineRule="auto"/>
        <w:jc w:val="both"/>
        <w:rPr>
          <w:rFonts w:ascii="Arial" w:hAnsi="Arial" w:cs="Arial"/>
          <w:sz w:val="24"/>
          <w:szCs w:val="24"/>
        </w:rPr>
      </w:pPr>
      <w:r>
        <w:rPr>
          <w:rFonts w:ascii="Arial" w:hAnsi="Arial" w:cs="Arial"/>
          <w:sz w:val="24"/>
          <w:szCs w:val="24"/>
        </w:rPr>
        <w:t>Assertiveness:</w:t>
      </w:r>
      <w:r w:rsidR="00EC7252">
        <w:rPr>
          <w:rFonts w:ascii="Arial" w:hAnsi="Arial" w:cs="Arial"/>
          <w:sz w:val="24"/>
          <w:szCs w:val="24"/>
        </w:rPr>
        <w:t xml:space="preserve"> Members being hostile and assertive to others in scenarios.  </w:t>
      </w:r>
    </w:p>
    <w:p w14:paraId="6AF063C1" w14:textId="0F87E175" w:rsidR="00B52CE1" w:rsidRDefault="00B52CE1" w:rsidP="00385B7B">
      <w:pPr>
        <w:pStyle w:val="ListParagraph"/>
        <w:numPr>
          <w:ilvl w:val="0"/>
          <w:numId w:val="6"/>
        </w:numPr>
        <w:spacing w:line="360" w:lineRule="auto"/>
        <w:jc w:val="both"/>
        <w:rPr>
          <w:rFonts w:ascii="Arial" w:hAnsi="Arial" w:cs="Arial"/>
          <w:sz w:val="24"/>
          <w:szCs w:val="24"/>
        </w:rPr>
      </w:pPr>
      <w:r>
        <w:rPr>
          <w:rFonts w:ascii="Arial" w:hAnsi="Arial" w:cs="Arial"/>
          <w:sz w:val="24"/>
          <w:szCs w:val="24"/>
        </w:rPr>
        <w:t>Future Orientation:</w:t>
      </w:r>
      <w:r w:rsidR="007E1090">
        <w:rPr>
          <w:rFonts w:ascii="Arial" w:hAnsi="Arial" w:cs="Arial"/>
          <w:sz w:val="24"/>
          <w:szCs w:val="24"/>
        </w:rPr>
        <w:t xml:space="preserve"> </w:t>
      </w:r>
      <w:r w:rsidR="00A34ABE">
        <w:rPr>
          <w:rFonts w:ascii="Arial" w:hAnsi="Arial" w:cs="Arial"/>
          <w:sz w:val="24"/>
          <w:szCs w:val="24"/>
        </w:rPr>
        <w:t>People p</w:t>
      </w:r>
      <w:r w:rsidR="007E1090">
        <w:rPr>
          <w:rFonts w:ascii="Arial" w:hAnsi="Arial" w:cs="Arial"/>
          <w:sz w:val="24"/>
          <w:szCs w:val="24"/>
        </w:rPr>
        <w:t xml:space="preserve">lanning and investing in future objectives </w:t>
      </w:r>
      <w:r w:rsidR="00A34ABE">
        <w:rPr>
          <w:rFonts w:ascii="Arial" w:hAnsi="Arial" w:cs="Arial"/>
          <w:sz w:val="24"/>
          <w:szCs w:val="24"/>
        </w:rPr>
        <w:t xml:space="preserve">with positive behaviour. </w:t>
      </w:r>
    </w:p>
    <w:p w14:paraId="462B7109" w14:textId="4D81722F" w:rsidR="00B52CE1" w:rsidRDefault="00B52CE1" w:rsidP="00385B7B">
      <w:pPr>
        <w:pStyle w:val="ListParagraph"/>
        <w:numPr>
          <w:ilvl w:val="0"/>
          <w:numId w:val="6"/>
        </w:numPr>
        <w:spacing w:line="360" w:lineRule="auto"/>
        <w:jc w:val="both"/>
        <w:rPr>
          <w:rFonts w:ascii="Arial" w:hAnsi="Arial" w:cs="Arial"/>
          <w:sz w:val="24"/>
          <w:szCs w:val="24"/>
        </w:rPr>
      </w:pPr>
      <w:r>
        <w:rPr>
          <w:rFonts w:ascii="Arial" w:hAnsi="Arial" w:cs="Arial"/>
          <w:sz w:val="24"/>
          <w:szCs w:val="24"/>
        </w:rPr>
        <w:t>Humane Orientation:</w:t>
      </w:r>
      <w:r w:rsidR="004F51A3">
        <w:rPr>
          <w:rFonts w:ascii="Arial" w:hAnsi="Arial" w:cs="Arial"/>
          <w:sz w:val="24"/>
          <w:szCs w:val="24"/>
        </w:rPr>
        <w:t xml:space="preserve"> Acknowledging </w:t>
      </w:r>
      <w:r w:rsidR="003D13B5">
        <w:rPr>
          <w:rFonts w:ascii="Arial" w:hAnsi="Arial" w:cs="Arial"/>
          <w:sz w:val="24"/>
          <w:szCs w:val="24"/>
        </w:rPr>
        <w:t xml:space="preserve">and rewarding </w:t>
      </w:r>
      <w:r w:rsidR="004F51A3">
        <w:rPr>
          <w:rFonts w:ascii="Arial" w:hAnsi="Arial" w:cs="Arial"/>
          <w:sz w:val="24"/>
          <w:szCs w:val="24"/>
        </w:rPr>
        <w:t xml:space="preserve">the positive and kind </w:t>
      </w:r>
      <w:r w:rsidR="003D13B5">
        <w:rPr>
          <w:rFonts w:ascii="Arial" w:hAnsi="Arial" w:cs="Arial"/>
          <w:sz w:val="24"/>
          <w:szCs w:val="24"/>
        </w:rPr>
        <w:t xml:space="preserve">characteristics of a human being. </w:t>
      </w:r>
    </w:p>
    <w:p w14:paraId="6E62EBDD" w14:textId="49829969" w:rsidR="00B52CE1" w:rsidRDefault="00B52CE1" w:rsidP="00385B7B">
      <w:pPr>
        <w:pStyle w:val="ListParagraph"/>
        <w:numPr>
          <w:ilvl w:val="0"/>
          <w:numId w:val="6"/>
        </w:numPr>
        <w:spacing w:line="360" w:lineRule="auto"/>
        <w:jc w:val="both"/>
        <w:rPr>
          <w:rFonts w:ascii="Arial" w:hAnsi="Arial" w:cs="Arial"/>
          <w:sz w:val="24"/>
          <w:szCs w:val="24"/>
        </w:rPr>
      </w:pPr>
      <w:r>
        <w:rPr>
          <w:rFonts w:ascii="Arial" w:hAnsi="Arial" w:cs="Arial"/>
          <w:sz w:val="24"/>
          <w:szCs w:val="24"/>
        </w:rPr>
        <w:t>Institutional Collectivism:</w:t>
      </w:r>
      <w:r w:rsidR="004034F5">
        <w:rPr>
          <w:rFonts w:ascii="Arial" w:hAnsi="Arial" w:cs="Arial"/>
          <w:sz w:val="24"/>
          <w:szCs w:val="24"/>
        </w:rPr>
        <w:t xml:space="preserve"> Organisations motivating and rewar</w:t>
      </w:r>
      <w:r w:rsidR="00C645E0">
        <w:rPr>
          <w:rFonts w:ascii="Arial" w:hAnsi="Arial" w:cs="Arial"/>
          <w:sz w:val="24"/>
          <w:szCs w:val="24"/>
        </w:rPr>
        <w:t xml:space="preserve">ding institutional practitioners. </w:t>
      </w:r>
    </w:p>
    <w:p w14:paraId="5B28E754" w14:textId="50CE331B" w:rsidR="00B52CE1" w:rsidRDefault="00B52CE1" w:rsidP="00385B7B">
      <w:pPr>
        <w:pStyle w:val="ListParagraph"/>
        <w:numPr>
          <w:ilvl w:val="0"/>
          <w:numId w:val="6"/>
        </w:numPr>
        <w:spacing w:line="360" w:lineRule="auto"/>
        <w:jc w:val="both"/>
        <w:rPr>
          <w:rFonts w:ascii="Arial" w:hAnsi="Arial" w:cs="Arial"/>
          <w:sz w:val="24"/>
          <w:szCs w:val="24"/>
        </w:rPr>
      </w:pPr>
      <w:r>
        <w:rPr>
          <w:rFonts w:ascii="Arial" w:hAnsi="Arial" w:cs="Arial"/>
          <w:sz w:val="24"/>
          <w:szCs w:val="24"/>
        </w:rPr>
        <w:t>In-Group Collectivism</w:t>
      </w:r>
      <w:r w:rsidR="00C645E0">
        <w:rPr>
          <w:rFonts w:ascii="Arial" w:hAnsi="Arial" w:cs="Arial"/>
          <w:sz w:val="24"/>
          <w:szCs w:val="24"/>
        </w:rPr>
        <w:t xml:space="preserve">: </w:t>
      </w:r>
      <w:r w:rsidR="00A86016">
        <w:rPr>
          <w:rFonts w:ascii="Arial" w:hAnsi="Arial" w:cs="Arial"/>
          <w:sz w:val="24"/>
          <w:szCs w:val="24"/>
        </w:rPr>
        <w:t xml:space="preserve">Members </w:t>
      </w:r>
      <w:r w:rsidR="007714DE">
        <w:rPr>
          <w:rFonts w:ascii="Arial" w:hAnsi="Arial" w:cs="Arial"/>
          <w:sz w:val="24"/>
          <w:szCs w:val="24"/>
        </w:rPr>
        <w:t>appreciate</w:t>
      </w:r>
      <w:r w:rsidR="00A86016">
        <w:rPr>
          <w:rFonts w:ascii="Arial" w:hAnsi="Arial" w:cs="Arial"/>
          <w:sz w:val="24"/>
          <w:szCs w:val="24"/>
        </w:rPr>
        <w:t xml:space="preserve"> the institute </w:t>
      </w:r>
      <w:r w:rsidR="007714DE">
        <w:rPr>
          <w:rFonts w:ascii="Arial" w:hAnsi="Arial" w:cs="Arial"/>
          <w:sz w:val="24"/>
          <w:szCs w:val="24"/>
        </w:rPr>
        <w:t>for</w:t>
      </w:r>
      <w:r w:rsidR="00A86016">
        <w:rPr>
          <w:rFonts w:ascii="Arial" w:hAnsi="Arial" w:cs="Arial"/>
          <w:sz w:val="24"/>
          <w:szCs w:val="24"/>
        </w:rPr>
        <w:t xml:space="preserve"> which they work. </w:t>
      </w:r>
    </w:p>
    <w:p w14:paraId="0BC299CD" w14:textId="56E982AF" w:rsidR="00B52CE1" w:rsidRDefault="007F01A6" w:rsidP="00385B7B">
      <w:pPr>
        <w:pStyle w:val="ListParagraph"/>
        <w:numPr>
          <w:ilvl w:val="0"/>
          <w:numId w:val="6"/>
        </w:numPr>
        <w:spacing w:line="360" w:lineRule="auto"/>
        <w:jc w:val="both"/>
        <w:rPr>
          <w:rFonts w:ascii="Arial" w:hAnsi="Arial" w:cs="Arial"/>
          <w:sz w:val="24"/>
          <w:szCs w:val="24"/>
        </w:rPr>
      </w:pPr>
      <w:r>
        <w:rPr>
          <w:rFonts w:ascii="Arial" w:hAnsi="Arial" w:cs="Arial"/>
          <w:sz w:val="24"/>
          <w:szCs w:val="24"/>
        </w:rPr>
        <w:t>Gender Egalitarianism:</w:t>
      </w:r>
      <w:r w:rsidR="007714DE">
        <w:rPr>
          <w:rFonts w:ascii="Arial" w:hAnsi="Arial" w:cs="Arial"/>
          <w:sz w:val="24"/>
          <w:szCs w:val="24"/>
        </w:rPr>
        <w:t xml:space="preserve"> </w:t>
      </w:r>
      <w:r w:rsidR="00870E0E">
        <w:rPr>
          <w:rFonts w:ascii="Arial" w:hAnsi="Arial" w:cs="Arial"/>
          <w:sz w:val="24"/>
          <w:szCs w:val="24"/>
        </w:rPr>
        <w:t>An organisation or individual minimising gender inequality.</w:t>
      </w:r>
    </w:p>
    <w:p w14:paraId="6A785B1E" w14:textId="6F28C949" w:rsidR="007F01A6" w:rsidRDefault="007F01A6" w:rsidP="00385B7B">
      <w:pPr>
        <w:pStyle w:val="ListParagraph"/>
        <w:numPr>
          <w:ilvl w:val="0"/>
          <w:numId w:val="6"/>
        </w:numPr>
        <w:spacing w:line="360" w:lineRule="auto"/>
        <w:jc w:val="both"/>
        <w:rPr>
          <w:rFonts w:ascii="Arial" w:hAnsi="Arial" w:cs="Arial"/>
          <w:sz w:val="24"/>
          <w:szCs w:val="24"/>
        </w:rPr>
      </w:pPr>
      <w:r>
        <w:rPr>
          <w:rFonts w:ascii="Arial" w:hAnsi="Arial" w:cs="Arial"/>
          <w:sz w:val="24"/>
          <w:szCs w:val="24"/>
        </w:rPr>
        <w:t>Power Distance:</w:t>
      </w:r>
      <w:r w:rsidR="00FB156A">
        <w:rPr>
          <w:rFonts w:ascii="Arial" w:hAnsi="Arial" w:cs="Arial"/>
          <w:sz w:val="24"/>
          <w:szCs w:val="24"/>
        </w:rPr>
        <w:t xml:space="preserve"> </w:t>
      </w:r>
      <w:r w:rsidR="00EC7991">
        <w:rPr>
          <w:rFonts w:ascii="Arial" w:hAnsi="Arial" w:cs="Arial"/>
          <w:sz w:val="24"/>
          <w:szCs w:val="24"/>
        </w:rPr>
        <w:t>Humanity</w:t>
      </w:r>
      <w:r w:rsidR="00FB156A">
        <w:rPr>
          <w:rFonts w:ascii="Arial" w:hAnsi="Arial" w:cs="Arial"/>
          <w:sz w:val="24"/>
          <w:szCs w:val="24"/>
        </w:rPr>
        <w:t xml:space="preserve"> </w:t>
      </w:r>
      <w:r w:rsidR="00EC7991">
        <w:rPr>
          <w:rFonts w:ascii="Arial" w:hAnsi="Arial" w:cs="Arial"/>
          <w:sz w:val="24"/>
          <w:szCs w:val="24"/>
        </w:rPr>
        <w:t xml:space="preserve">accepting and advocating authority and </w:t>
      </w:r>
      <w:r w:rsidR="002E1560">
        <w:rPr>
          <w:rFonts w:ascii="Arial" w:hAnsi="Arial" w:cs="Arial"/>
          <w:sz w:val="24"/>
          <w:szCs w:val="24"/>
        </w:rPr>
        <w:t>society's</w:t>
      </w:r>
      <w:r w:rsidR="00EC7991">
        <w:rPr>
          <w:rFonts w:ascii="Arial" w:hAnsi="Arial" w:cs="Arial"/>
          <w:sz w:val="24"/>
          <w:szCs w:val="24"/>
        </w:rPr>
        <w:t xml:space="preserve"> privileges and differences.  </w:t>
      </w:r>
      <w:r w:rsidR="00FB156A">
        <w:rPr>
          <w:rFonts w:ascii="Arial" w:hAnsi="Arial" w:cs="Arial"/>
          <w:sz w:val="24"/>
          <w:szCs w:val="24"/>
        </w:rPr>
        <w:t xml:space="preserve">  </w:t>
      </w:r>
    </w:p>
    <w:p w14:paraId="29B6824F" w14:textId="2946461A" w:rsidR="007F01A6" w:rsidRPr="007F01A6" w:rsidRDefault="007F01A6" w:rsidP="00385B7B">
      <w:pPr>
        <w:pStyle w:val="ListParagraph"/>
        <w:numPr>
          <w:ilvl w:val="0"/>
          <w:numId w:val="6"/>
        </w:numPr>
        <w:spacing w:line="360" w:lineRule="auto"/>
        <w:jc w:val="both"/>
        <w:rPr>
          <w:rFonts w:ascii="Arial" w:hAnsi="Arial" w:cs="Arial"/>
          <w:sz w:val="24"/>
          <w:szCs w:val="24"/>
        </w:rPr>
      </w:pPr>
      <w:r>
        <w:rPr>
          <w:rFonts w:ascii="Arial" w:hAnsi="Arial" w:cs="Arial"/>
          <w:sz w:val="24"/>
          <w:szCs w:val="24"/>
        </w:rPr>
        <w:t>Uncertainty Avoidance:</w:t>
      </w:r>
      <w:r w:rsidR="00EC7991">
        <w:rPr>
          <w:rFonts w:ascii="Arial" w:hAnsi="Arial" w:cs="Arial"/>
          <w:sz w:val="24"/>
          <w:szCs w:val="24"/>
        </w:rPr>
        <w:t xml:space="preserve"> </w:t>
      </w:r>
      <w:r w:rsidR="006731C9">
        <w:rPr>
          <w:rFonts w:ascii="Arial" w:hAnsi="Arial" w:cs="Arial"/>
          <w:sz w:val="24"/>
          <w:szCs w:val="24"/>
        </w:rPr>
        <w:t xml:space="preserve">Organisations </w:t>
      </w:r>
      <w:r w:rsidR="00DF7273">
        <w:rPr>
          <w:rFonts w:ascii="Arial" w:hAnsi="Arial" w:cs="Arial"/>
          <w:sz w:val="24"/>
          <w:szCs w:val="24"/>
        </w:rPr>
        <w:t xml:space="preserve">heavily </w:t>
      </w:r>
      <w:r w:rsidR="003E57DE">
        <w:rPr>
          <w:rFonts w:ascii="Arial" w:hAnsi="Arial" w:cs="Arial"/>
          <w:sz w:val="24"/>
          <w:szCs w:val="24"/>
        </w:rPr>
        <w:t>depend</w:t>
      </w:r>
      <w:r w:rsidR="00DF7273">
        <w:rPr>
          <w:rFonts w:ascii="Arial" w:hAnsi="Arial" w:cs="Arial"/>
          <w:sz w:val="24"/>
          <w:szCs w:val="24"/>
        </w:rPr>
        <w:t xml:space="preserve"> on </w:t>
      </w:r>
      <w:r w:rsidR="003E57DE">
        <w:rPr>
          <w:rFonts w:ascii="Arial" w:hAnsi="Arial" w:cs="Arial"/>
          <w:sz w:val="24"/>
          <w:szCs w:val="24"/>
        </w:rPr>
        <w:t>political procedures to protect them from uncertain future events</w:t>
      </w:r>
      <w:r w:rsidR="002E1560">
        <w:rPr>
          <w:rFonts w:ascii="Arial" w:hAnsi="Arial" w:cs="Arial"/>
          <w:sz w:val="24"/>
          <w:szCs w:val="24"/>
        </w:rPr>
        <w:t xml:space="preserve">, heavy dependence requires daily laws and structure dictating people's lives. </w:t>
      </w:r>
    </w:p>
    <w:p w14:paraId="3F17D926" w14:textId="5BA70C5A" w:rsidR="00C6329E" w:rsidRDefault="00C6329E" w:rsidP="00385B7B">
      <w:pPr>
        <w:spacing w:line="360" w:lineRule="auto"/>
        <w:jc w:val="both"/>
        <w:rPr>
          <w:rFonts w:ascii="Arial" w:hAnsi="Arial" w:cs="Arial"/>
          <w:sz w:val="24"/>
          <w:szCs w:val="24"/>
        </w:rPr>
      </w:pPr>
      <w:r>
        <w:rPr>
          <w:rFonts w:ascii="Arial" w:hAnsi="Arial" w:cs="Arial"/>
          <w:sz w:val="24"/>
          <w:szCs w:val="24"/>
        </w:rPr>
        <w:t xml:space="preserve">The GLOBE project analysed each </w:t>
      </w:r>
      <w:r w:rsidR="00B42EE7">
        <w:rPr>
          <w:rFonts w:ascii="Arial" w:hAnsi="Arial" w:cs="Arial"/>
          <w:sz w:val="24"/>
          <w:szCs w:val="24"/>
        </w:rPr>
        <w:t>countr</w:t>
      </w:r>
      <w:r w:rsidR="004466B0">
        <w:rPr>
          <w:rFonts w:ascii="Arial" w:hAnsi="Arial" w:cs="Arial"/>
          <w:sz w:val="24"/>
          <w:szCs w:val="24"/>
        </w:rPr>
        <w:t xml:space="preserve">ies culture and formed a cluster, England are a part of the Anglo culture cluster which dates back to the British </w:t>
      </w:r>
      <w:r w:rsidR="00CC55AE">
        <w:rPr>
          <w:rFonts w:ascii="Arial" w:hAnsi="Arial" w:cs="Arial"/>
          <w:sz w:val="24"/>
          <w:szCs w:val="24"/>
        </w:rPr>
        <w:t xml:space="preserve">Empire, </w:t>
      </w:r>
      <w:r w:rsidR="00F5613E" w:rsidRPr="00F5613E">
        <w:rPr>
          <w:rFonts w:ascii="Arial" w:hAnsi="Arial" w:cs="Arial"/>
          <w:sz w:val="24"/>
          <w:szCs w:val="24"/>
        </w:rPr>
        <w:t>Ashkanasy</w:t>
      </w:r>
      <w:r w:rsidR="00F5613E">
        <w:rPr>
          <w:rFonts w:ascii="Arial" w:hAnsi="Arial" w:cs="Arial"/>
          <w:sz w:val="24"/>
          <w:szCs w:val="24"/>
        </w:rPr>
        <w:t xml:space="preserve"> et al (</w:t>
      </w:r>
      <w:r w:rsidR="00CA73CC">
        <w:rPr>
          <w:rFonts w:ascii="Arial" w:hAnsi="Arial" w:cs="Arial"/>
          <w:sz w:val="24"/>
          <w:szCs w:val="24"/>
        </w:rPr>
        <w:t>2002</w:t>
      </w:r>
      <w:r w:rsidR="00F5613E">
        <w:rPr>
          <w:rFonts w:ascii="Arial" w:hAnsi="Arial" w:cs="Arial"/>
          <w:sz w:val="24"/>
          <w:szCs w:val="24"/>
        </w:rPr>
        <w:t xml:space="preserve">), elaborates </w:t>
      </w:r>
      <w:r w:rsidR="00536B27">
        <w:rPr>
          <w:rFonts w:ascii="Arial" w:hAnsi="Arial" w:cs="Arial"/>
          <w:sz w:val="24"/>
          <w:szCs w:val="24"/>
        </w:rPr>
        <w:t xml:space="preserve">on </w:t>
      </w:r>
      <w:r w:rsidR="00F5613E">
        <w:rPr>
          <w:rFonts w:ascii="Arial" w:hAnsi="Arial" w:cs="Arial"/>
          <w:sz w:val="24"/>
          <w:szCs w:val="24"/>
        </w:rPr>
        <w:t xml:space="preserve">how the Anglo </w:t>
      </w:r>
      <w:r w:rsidR="001161EA">
        <w:rPr>
          <w:rFonts w:ascii="Arial" w:hAnsi="Arial" w:cs="Arial"/>
          <w:sz w:val="24"/>
          <w:szCs w:val="24"/>
        </w:rPr>
        <w:t>collection</w:t>
      </w:r>
      <w:r w:rsidR="00F5613E">
        <w:rPr>
          <w:rFonts w:ascii="Arial" w:hAnsi="Arial" w:cs="Arial"/>
          <w:sz w:val="24"/>
          <w:szCs w:val="24"/>
        </w:rPr>
        <w:t xml:space="preserve"> </w:t>
      </w:r>
      <w:r w:rsidR="00536B27">
        <w:rPr>
          <w:rFonts w:ascii="Arial" w:hAnsi="Arial" w:cs="Arial"/>
          <w:sz w:val="24"/>
          <w:szCs w:val="24"/>
        </w:rPr>
        <w:t xml:space="preserve">is formed of some of the wealthiest countries in the world with </w:t>
      </w:r>
      <w:r w:rsidR="0031290D">
        <w:rPr>
          <w:rFonts w:ascii="Arial" w:hAnsi="Arial" w:cs="Arial"/>
          <w:sz w:val="24"/>
          <w:szCs w:val="24"/>
        </w:rPr>
        <w:t>unique corporate cha</w:t>
      </w:r>
      <w:r w:rsidR="00C45C01">
        <w:rPr>
          <w:rFonts w:ascii="Arial" w:hAnsi="Arial" w:cs="Arial"/>
          <w:sz w:val="24"/>
          <w:szCs w:val="24"/>
        </w:rPr>
        <w:t xml:space="preserve">racteristics such as </w:t>
      </w:r>
      <w:r w:rsidR="00536B27">
        <w:rPr>
          <w:rFonts w:ascii="Arial" w:hAnsi="Arial" w:cs="Arial"/>
          <w:sz w:val="24"/>
          <w:szCs w:val="24"/>
        </w:rPr>
        <w:t>a high form of male dominance</w:t>
      </w:r>
      <w:r w:rsidR="00287A2D">
        <w:rPr>
          <w:rFonts w:ascii="Arial" w:hAnsi="Arial" w:cs="Arial"/>
          <w:sz w:val="24"/>
          <w:szCs w:val="24"/>
        </w:rPr>
        <w:t xml:space="preserve"> and </w:t>
      </w:r>
      <w:r w:rsidR="00490941">
        <w:rPr>
          <w:rFonts w:ascii="Arial" w:hAnsi="Arial" w:cs="Arial"/>
          <w:sz w:val="24"/>
          <w:szCs w:val="24"/>
        </w:rPr>
        <w:t xml:space="preserve">strong </w:t>
      </w:r>
      <w:r w:rsidR="00287A2D">
        <w:rPr>
          <w:rFonts w:ascii="Arial" w:hAnsi="Arial" w:cs="Arial"/>
          <w:sz w:val="24"/>
          <w:szCs w:val="24"/>
        </w:rPr>
        <w:t>individualistic performance orientation</w:t>
      </w:r>
      <w:r w:rsidR="00490941">
        <w:rPr>
          <w:rFonts w:ascii="Arial" w:hAnsi="Arial" w:cs="Arial"/>
          <w:sz w:val="24"/>
          <w:szCs w:val="24"/>
        </w:rPr>
        <w:t xml:space="preserve"> values and practices</w:t>
      </w:r>
      <w:r w:rsidR="00287A2D">
        <w:rPr>
          <w:rFonts w:ascii="Arial" w:hAnsi="Arial" w:cs="Arial"/>
          <w:sz w:val="24"/>
          <w:szCs w:val="24"/>
        </w:rPr>
        <w:t xml:space="preserve">. </w:t>
      </w:r>
      <w:r w:rsidR="00B1739C">
        <w:rPr>
          <w:rFonts w:ascii="Arial" w:hAnsi="Arial" w:cs="Arial"/>
          <w:sz w:val="24"/>
          <w:szCs w:val="24"/>
        </w:rPr>
        <w:t>England specifically</w:t>
      </w:r>
      <w:r w:rsidR="00CE06C4">
        <w:rPr>
          <w:rFonts w:ascii="Arial" w:hAnsi="Arial" w:cs="Arial"/>
          <w:sz w:val="24"/>
          <w:szCs w:val="24"/>
        </w:rPr>
        <w:t xml:space="preserve"> has several cultures within its </w:t>
      </w:r>
      <w:r w:rsidR="00A33A2A">
        <w:rPr>
          <w:rFonts w:ascii="Arial" w:hAnsi="Arial" w:cs="Arial"/>
          <w:sz w:val="24"/>
          <w:szCs w:val="24"/>
        </w:rPr>
        <w:t>communities;</w:t>
      </w:r>
      <w:r w:rsidR="00424FF6">
        <w:rPr>
          <w:rFonts w:ascii="Arial" w:hAnsi="Arial" w:cs="Arial"/>
          <w:sz w:val="24"/>
          <w:szCs w:val="24"/>
        </w:rPr>
        <w:t xml:space="preserve"> therefore, the practices and values </w:t>
      </w:r>
      <w:r w:rsidR="00FA47CC">
        <w:rPr>
          <w:rFonts w:ascii="Arial" w:hAnsi="Arial" w:cs="Arial"/>
          <w:sz w:val="24"/>
          <w:szCs w:val="24"/>
        </w:rPr>
        <w:t>of</w:t>
      </w:r>
      <w:r w:rsidR="00424FF6">
        <w:rPr>
          <w:rFonts w:ascii="Arial" w:hAnsi="Arial" w:cs="Arial"/>
          <w:sz w:val="24"/>
          <w:szCs w:val="24"/>
        </w:rPr>
        <w:t xml:space="preserve"> an instit</w:t>
      </w:r>
      <w:r w:rsidR="00FA47CC">
        <w:rPr>
          <w:rFonts w:ascii="Arial" w:hAnsi="Arial" w:cs="Arial"/>
          <w:sz w:val="24"/>
          <w:szCs w:val="24"/>
        </w:rPr>
        <w:t xml:space="preserve">ution </w:t>
      </w:r>
      <w:r w:rsidR="007F1CB5">
        <w:rPr>
          <w:rFonts w:ascii="Arial" w:hAnsi="Arial" w:cs="Arial"/>
          <w:sz w:val="24"/>
          <w:szCs w:val="24"/>
        </w:rPr>
        <w:t>need</w:t>
      </w:r>
      <w:r w:rsidR="00FA47CC">
        <w:rPr>
          <w:rFonts w:ascii="Arial" w:hAnsi="Arial" w:cs="Arial"/>
          <w:sz w:val="24"/>
          <w:szCs w:val="24"/>
        </w:rPr>
        <w:t xml:space="preserve"> to account for </w:t>
      </w:r>
      <w:r w:rsidR="007F1CB5">
        <w:rPr>
          <w:rFonts w:ascii="Arial" w:hAnsi="Arial" w:cs="Arial"/>
          <w:sz w:val="24"/>
          <w:szCs w:val="24"/>
        </w:rPr>
        <w:t xml:space="preserve">employee </w:t>
      </w:r>
      <w:r w:rsidR="00FA47CC">
        <w:rPr>
          <w:rFonts w:ascii="Arial" w:hAnsi="Arial" w:cs="Arial"/>
          <w:sz w:val="24"/>
          <w:szCs w:val="24"/>
        </w:rPr>
        <w:t>lifestyle differences</w:t>
      </w:r>
      <w:r w:rsidR="00EE7FA1">
        <w:rPr>
          <w:rFonts w:ascii="Arial" w:hAnsi="Arial" w:cs="Arial"/>
          <w:sz w:val="24"/>
          <w:szCs w:val="24"/>
        </w:rPr>
        <w:t xml:space="preserve">. </w:t>
      </w:r>
      <w:r w:rsidR="008978DB">
        <w:rPr>
          <w:rFonts w:ascii="Arial" w:hAnsi="Arial" w:cs="Arial"/>
          <w:sz w:val="24"/>
          <w:szCs w:val="24"/>
        </w:rPr>
        <w:t>England</w:t>
      </w:r>
      <w:r w:rsidR="00866882">
        <w:rPr>
          <w:rFonts w:ascii="Arial" w:hAnsi="Arial" w:cs="Arial"/>
          <w:sz w:val="24"/>
          <w:szCs w:val="24"/>
        </w:rPr>
        <w:t>’</w:t>
      </w:r>
      <w:r w:rsidR="00996000">
        <w:rPr>
          <w:rFonts w:ascii="Arial" w:hAnsi="Arial" w:cs="Arial"/>
          <w:sz w:val="24"/>
          <w:szCs w:val="24"/>
        </w:rPr>
        <w:t>s</w:t>
      </w:r>
      <w:r w:rsidR="00EE7FA1">
        <w:rPr>
          <w:rFonts w:ascii="Arial" w:hAnsi="Arial" w:cs="Arial"/>
          <w:sz w:val="24"/>
          <w:szCs w:val="24"/>
        </w:rPr>
        <w:t xml:space="preserve"> GLOBE scores from the nine dimensions </w:t>
      </w:r>
      <w:r w:rsidR="005B0FF7">
        <w:rPr>
          <w:rFonts w:ascii="Arial" w:hAnsi="Arial" w:cs="Arial"/>
          <w:sz w:val="24"/>
          <w:szCs w:val="24"/>
        </w:rPr>
        <w:t>match</w:t>
      </w:r>
      <w:r w:rsidR="00EE7FA1">
        <w:rPr>
          <w:rFonts w:ascii="Arial" w:hAnsi="Arial" w:cs="Arial"/>
          <w:sz w:val="24"/>
          <w:szCs w:val="24"/>
        </w:rPr>
        <w:t xml:space="preserve"> what Ashkan</w:t>
      </w:r>
      <w:r w:rsidR="008978DB">
        <w:rPr>
          <w:rFonts w:ascii="Arial" w:hAnsi="Arial" w:cs="Arial"/>
          <w:sz w:val="24"/>
          <w:szCs w:val="24"/>
        </w:rPr>
        <w:t xml:space="preserve">asy, Trevor-Roberts and Earnshaw </w:t>
      </w:r>
      <w:r w:rsidR="00866882">
        <w:rPr>
          <w:rFonts w:ascii="Arial" w:hAnsi="Arial" w:cs="Arial"/>
          <w:sz w:val="24"/>
          <w:szCs w:val="24"/>
        </w:rPr>
        <w:t xml:space="preserve">previously </w:t>
      </w:r>
      <w:r w:rsidR="008978DB">
        <w:rPr>
          <w:rFonts w:ascii="Arial" w:hAnsi="Arial" w:cs="Arial"/>
          <w:sz w:val="24"/>
          <w:szCs w:val="24"/>
        </w:rPr>
        <w:t xml:space="preserve">discussed, </w:t>
      </w:r>
      <w:r w:rsidR="00996000">
        <w:rPr>
          <w:rFonts w:ascii="Arial" w:hAnsi="Arial" w:cs="Arial"/>
          <w:sz w:val="24"/>
          <w:szCs w:val="24"/>
        </w:rPr>
        <w:t xml:space="preserve">segments </w:t>
      </w:r>
      <w:r w:rsidR="005E7EF3">
        <w:rPr>
          <w:rFonts w:ascii="Arial" w:hAnsi="Arial" w:cs="Arial"/>
          <w:sz w:val="24"/>
          <w:szCs w:val="24"/>
        </w:rPr>
        <w:t>that</w:t>
      </w:r>
      <w:r w:rsidR="00996000">
        <w:rPr>
          <w:rFonts w:ascii="Arial" w:hAnsi="Arial" w:cs="Arial"/>
          <w:sz w:val="24"/>
          <w:szCs w:val="24"/>
        </w:rPr>
        <w:t xml:space="preserve"> would indicate </w:t>
      </w:r>
      <w:r w:rsidR="00FB1B50">
        <w:rPr>
          <w:rFonts w:ascii="Arial" w:hAnsi="Arial" w:cs="Arial"/>
          <w:sz w:val="24"/>
          <w:szCs w:val="24"/>
        </w:rPr>
        <w:t xml:space="preserve">characteristics of a </w:t>
      </w:r>
      <w:r w:rsidR="005E7EF3">
        <w:rPr>
          <w:rFonts w:ascii="Arial" w:hAnsi="Arial" w:cs="Arial"/>
          <w:sz w:val="24"/>
          <w:szCs w:val="24"/>
        </w:rPr>
        <w:t xml:space="preserve">competitive and power-focused </w:t>
      </w:r>
      <w:r w:rsidR="005E0B35">
        <w:rPr>
          <w:rFonts w:ascii="Arial" w:hAnsi="Arial" w:cs="Arial"/>
          <w:sz w:val="24"/>
          <w:szCs w:val="24"/>
        </w:rPr>
        <w:t>workforce are shown in England intercultural values and practices</w:t>
      </w:r>
      <w:r w:rsidR="0080243E">
        <w:rPr>
          <w:rFonts w:ascii="Arial" w:hAnsi="Arial" w:cs="Arial"/>
          <w:sz w:val="24"/>
          <w:szCs w:val="24"/>
        </w:rPr>
        <w:t xml:space="preserve">. The </w:t>
      </w:r>
      <w:r w:rsidR="00A732E6">
        <w:rPr>
          <w:rFonts w:ascii="Arial" w:hAnsi="Arial" w:cs="Arial"/>
          <w:sz w:val="24"/>
          <w:szCs w:val="24"/>
        </w:rPr>
        <w:t xml:space="preserve">balance between values and practices </w:t>
      </w:r>
      <w:r w:rsidR="00F95527">
        <w:rPr>
          <w:rFonts w:ascii="Arial" w:hAnsi="Arial" w:cs="Arial"/>
          <w:sz w:val="24"/>
          <w:szCs w:val="24"/>
        </w:rPr>
        <w:t>draws</w:t>
      </w:r>
      <w:r w:rsidR="00A732E6">
        <w:rPr>
          <w:rFonts w:ascii="Arial" w:hAnsi="Arial" w:cs="Arial"/>
          <w:sz w:val="24"/>
          <w:szCs w:val="24"/>
        </w:rPr>
        <w:t xml:space="preserve"> a fine line, having managerial competence on a cultural level requires</w:t>
      </w:r>
      <w:r w:rsidR="00F95527">
        <w:rPr>
          <w:rFonts w:ascii="Arial" w:hAnsi="Arial" w:cs="Arial"/>
          <w:sz w:val="24"/>
          <w:szCs w:val="24"/>
        </w:rPr>
        <w:t xml:space="preserve"> the close work of aligning the two on all subjects, </w:t>
      </w:r>
      <w:r w:rsidR="00943F26">
        <w:rPr>
          <w:rFonts w:ascii="Arial" w:hAnsi="Arial" w:cs="Arial"/>
          <w:sz w:val="24"/>
          <w:szCs w:val="24"/>
        </w:rPr>
        <w:t>referring to the sour</w:t>
      </w:r>
      <w:r w:rsidR="000E7177">
        <w:rPr>
          <w:rFonts w:ascii="Arial" w:hAnsi="Arial" w:cs="Arial"/>
          <w:sz w:val="24"/>
          <w:szCs w:val="24"/>
        </w:rPr>
        <w:t xml:space="preserve">ce </w:t>
      </w:r>
      <w:r w:rsidR="0007415B">
        <w:rPr>
          <w:rFonts w:ascii="Arial" w:hAnsi="Arial" w:cs="Arial"/>
          <w:sz w:val="24"/>
          <w:szCs w:val="24"/>
        </w:rPr>
        <w:t xml:space="preserve">England </w:t>
      </w:r>
      <w:r w:rsidR="00206848">
        <w:rPr>
          <w:rFonts w:ascii="Arial" w:hAnsi="Arial" w:cs="Arial"/>
          <w:sz w:val="24"/>
          <w:szCs w:val="24"/>
        </w:rPr>
        <w:t xml:space="preserve">has aligned </w:t>
      </w:r>
      <w:r w:rsidR="00206848">
        <w:rPr>
          <w:rFonts w:ascii="Arial" w:hAnsi="Arial" w:cs="Arial"/>
          <w:sz w:val="24"/>
          <w:szCs w:val="24"/>
        </w:rPr>
        <w:lastRenderedPageBreak/>
        <w:t xml:space="preserve">practices and values linking to the individual </w:t>
      </w:r>
      <w:r w:rsidR="00727B1A">
        <w:rPr>
          <w:rFonts w:ascii="Arial" w:hAnsi="Arial" w:cs="Arial"/>
          <w:sz w:val="24"/>
          <w:szCs w:val="24"/>
        </w:rPr>
        <w:t xml:space="preserve">and </w:t>
      </w:r>
      <w:r w:rsidR="00170EB8">
        <w:rPr>
          <w:rFonts w:ascii="Arial" w:hAnsi="Arial" w:cs="Arial"/>
          <w:sz w:val="24"/>
          <w:szCs w:val="24"/>
        </w:rPr>
        <w:t>prevailing</w:t>
      </w:r>
      <w:r w:rsidR="00727B1A">
        <w:rPr>
          <w:rFonts w:ascii="Arial" w:hAnsi="Arial" w:cs="Arial"/>
          <w:sz w:val="24"/>
          <w:szCs w:val="24"/>
        </w:rPr>
        <w:t xml:space="preserve"> progression </w:t>
      </w:r>
      <w:r w:rsidR="00640B6A">
        <w:rPr>
          <w:rFonts w:ascii="Arial" w:hAnsi="Arial" w:cs="Arial"/>
          <w:sz w:val="24"/>
          <w:szCs w:val="24"/>
        </w:rPr>
        <w:t xml:space="preserve">sections and not the others like: assertiveness, </w:t>
      </w:r>
      <w:r w:rsidR="00170EB8">
        <w:rPr>
          <w:rFonts w:ascii="Arial" w:hAnsi="Arial" w:cs="Arial"/>
          <w:sz w:val="24"/>
          <w:szCs w:val="24"/>
        </w:rPr>
        <w:t xml:space="preserve">future orientation and institutional collectivism. </w:t>
      </w:r>
    </w:p>
    <w:p w14:paraId="03FA0ADC" w14:textId="77777777" w:rsidR="006E53F9" w:rsidRDefault="005053A0" w:rsidP="00385B7B">
      <w:pPr>
        <w:spacing w:line="360" w:lineRule="auto"/>
        <w:jc w:val="both"/>
        <w:rPr>
          <w:rFonts w:ascii="Arial" w:hAnsi="Arial" w:cs="Arial"/>
          <w:sz w:val="24"/>
          <w:szCs w:val="24"/>
        </w:rPr>
      </w:pPr>
      <w:r>
        <w:rPr>
          <w:rFonts w:ascii="Arial" w:hAnsi="Arial" w:cs="Arial"/>
          <w:noProof/>
          <w:sz w:val="24"/>
          <w:szCs w:val="24"/>
        </w:rPr>
        <w:drawing>
          <wp:inline distT="0" distB="0" distL="0" distR="0" wp14:anchorId="35CEF8BD" wp14:editId="4E7C9706">
            <wp:extent cx="5360130" cy="2667000"/>
            <wp:effectExtent l="0" t="0" r="0" b="0"/>
            <wp:docPr id="1420314305"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314305" name="Picture 2" descr="A screenshot of a graph&#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32987" cy="2703251"/>
                    </a:xfrm>
                    <a:prstGeom prst="rect">
                      <a:avLst/>
                    </a:prstGeom>
                  </pic:spPr>
                </pic:pic>
              </a:graphicData>
            </a:graphic>
          </wp:inline>
        </w:drawing>
      </w:r>
    </w:p>
    <w:p w14:paraId="1E729EB3" w14:textId="40186C28" w:rsidR="005053A0" w:rsidRDefault="000B323C" w:rsidP="00385B7B">
      <w:pPr>
        <w:spacing w:line="360" w:lineRule="auto"/>
        <w:jc w:val="both"/>
        <w:rPr>
          <w:rFonts w:ascii="Arial" w:hAnsi="Arial" w:cs="Arial"/>
          <w:sz w:val="24"/>
          <w:szCs w:val="24"/>
        </w:rPr>
      </w:pPr>
      <w:r>
        <w:rPr>
          <w:rFonts w:ascii="Arial" w:hAnsi="Arial" w:cs="Arial"/>
          <w:sz w:val="24"/>
          <w:szCs w:val="24"/>
        </w:rPr>
        <w:t>(</w:t>
      </w:r>
      <w:r w:rsidR="006E53F9" w:rsidRPr="006E53F9">
        <w:rPr>
          <w:rFonts w:ascii="Arial" w:hAnsi="Arial" w:cs="Arial"/>
          <w:sz w:val="24"/>
          <w:szCs w:val="24"/>
        </w:rPr>
        <w:t>The GLOBE Project, 2020</w:t>
      </w:r>
      <w:r>
        <w:rPr>
          <w:rFonts w:ascii="Arial" w:hAnsi="Arial" w:cs="Arial"/>
          <w:sz w:val="24"/>
          <w:szCs w:val="24"/>
        </w:rPr>
        <w:t>)</w:t>
      </w:r>
    </w:p>
    <w:p w14:paraId="5050311E" w14:textId="308D8CC4" w:rsidR="0017352A" w:rsidRDefault="0068520B" w:rsidP="00385B7B">
      <w:pPr>
        <w:spacing w:line="360" w:lineRule="auto"/>
        <w:jc w:val="both"/>
        <w:rPr>
          <w:rFonts w:ascii="Arial" w:hAnsi="Arial" w:cs="Arial"/>
          <w:sz w:val="24"/>
          <w:szCs w:val="24"/>
        </w:rPr>
      </w:pPr>
      <w:r>
        <w:rPr>
          <w:rFonts w:ascii="Arial" w:hAnsi="Arial" w:cs="Arial"/>
          <w:sz w:val="24"/>
          <w:szCs w:val="24"/>
        </w:rPr>
        <w:t xml:space="preserve">Germany, like England, </w:t>
      </w:r>
      <w:r w:rsidR="00EC3575">
        <w:rPr>
          <w:rFonts w:ascii="Arial" w:hAnsi="Arial" w:cs="Arial"/>
          <w:sz w:val="24"/>
          <w:szCs w:val="24"/>
        </w:rPr>
        <w:t>h</w:t>
      </w:r>
      <w:r w:rsidR="00664EDC">
        <w:rPr>
          <w:rFonts w:ascii="Arial" w:hAnsi="Arial" w:cs="Arial"/>
          <w:sz w:val="24"/>
          <w:szCs w:val="24"/>
        </w:rPr>
        <w:t>as</w:t>
      </w:r>
      <w:r w:rsidR="00EC3575">
        <w:rPr>
          <w:rFonts w:ascii="Arial" w:hAnsi="Arial" w:cs="Arial"/>
          <w:sz w:val="24"/>
          <w:szCs w:val="24"/>
        </w:rPr>
        <w:t xml:space="preserve"> a very powerful and influential background, however, the modern era has learned from the past of </w:t>
      </w:r>
      <w:r w:rsidR="006A48D6">
        <w:rPr>
          <w:rFonts w:ascii="Arial" w:hAnsi="Arial" w:cs="Arial"/>
          <w:sz w:val="24"/>
          <w:szCs w:val="24"/>
        </w:rPr>
        <w:t xml:space="preserve">Germany and aligned all corporate and lifestyle values and practices against its history. </w:t>
      </w:r>
      <w:r w:rsidR="00094024">
        <w:rPr>
          <w:rFonts w:ascii="Arial" w:hAnsi="Arial" w:cs="Arial"/>
          <w:sz w:val="24"/>
          <w:szCs w:val="24"/>
        </w:rPr>
        <w:t xml:space="preserve">Germany’s GLOBE project scores are split between </w:t>
      </w:r>
      <w:r w:rsidR="00FD72B4">
        <w:rPr>
          <w:rFonts w:ascii="Arial" w:hAnsi="Arial" w:cs="Arial"/>
          <w:sz w:val="24"/>
          <w:szCs w:val="24"/>
        </w:rPr>
        <w:t>E</w:t>
      </w:r>
      <w:r w:rsidR="00094024">
        <w:rPr>
          <w:rFonts w:ascii="Arial" w:hAnsi="Arial" w:cs="Arial"/>
          <w:sz w:val="24"/>
          <w:szCs w:val="24"/>
        </w:rPr>
        <w:t xml:space="preserve">ast and </w:t>
      </w:r>
      <w:r w:rsidR="00FD72B4">
        <w:rPr>
          <w:rFonts w:ascii="Arial" w:hAnsi="Arial" w:cs="Arial"/>
          <w:sz w:val="24"/>
          <w:szCs w:val="24"/>
        </w:rPr>
        <w:t>West</w:t>
      </w:r>
      <w:r w:rsidR="00094024">
        <w:rPr>
          <w:rFonts w:ascii="Arial" w:hAnsi="Arial" w:cs="Arial"/>
          <w:sz w:val="24"/>
          <w:szCs w:val="24"/>
        </w:rPr>
        <w:t xml:space="preserve"> Germany </w:t>
      </w:r>
      <w:r w:rsidR="00F176E4">
        <w:rPr>
          <w:rFonts w:ascii="Arial" w:hAnsi="Arial" w:cs="Arial"/>
          <w:sz w:val="24"/>
          <w:szCs w:val="24"/>
        </w:rPr>
        <w:t xml:space="preserve">due </w:t>
      </w:r>
      <w:r w:rsidR="00FD72B4">
        <w:rPr>
          <w:rFonts w:ascii="Arial" w:hAnsi="Arial" w:cs="Arial"/>
          <w:sz w:val="24"/>
          <w:szCs w:val="24"/>
        </w:rPr>
        <w:t>to the forty one year divide, this divide generated drastic cultural and lifestyle differences</w:t>
      </w:r>
      <w:r w:rsidR="00930E60">
        <w:rPr>
          <w:rFonts w:ascii="Arial" w:hAnsi="Arial" w:cs="Arial"/>
          <w:sz w:val="24"/>
          <w:szCs w:val="24"/>
        </w:rPr>
        <w:t xml:space="preserve"> </w:t>
      </w:r>
      <w:r w:rsidR="00635274">
        <w:rPr>
          <w:rFonts w:ascii="Arial" w:hAnsi="Arial" w:cs="Arial"/>
          <w:sz w:val="24"/>
          <w:szCs w:val="24"/>
        </w:rPr>
        <w:t>which slowly had to turn into the new normal after 1990</w:t>
      </w:r>
      <w:r w:rsidR="000A53B2">
        <w:rPr>
          <w:rFonts w:ascii="Arial" w:hAnsi="Arial" w:cs="Arial"/>
          <w:sz w:val="24"/>
          <w:szCs w:val="24"/>
        </w:rPr>
        <w:t xml:space="preserve"> </w:t>
      </w:r>
      <w:r w:rsidR="000A53B2" w:rsidRPr="000A53B2">
        <w:rPr>
          <w:rFonts w:ascii="Arial" w:hAnsi="Arial" w:cs="Arial"/>
          <w:sz w:val="24"/>
          <w:szCs w:val="24"/>
        </w:rPr>
        <w:t>(Dalton and Weldon, 2010)</w:t>
      </w:r>
      <w:r w:rsidR="000A53B2">
        <w:rPr>
          <w:rFonts w:ascii="Arial" w:hAnsi="Arial" w:cs="Arial"/>
          <w:sz w:val="24"/>
          <w:szCs w:val="24"/>
        </w:rPr>
        <w:t xml:space="preserve">. </w:t>
      </w:r>
      <w:r w:rsidR="00564E49">
        <w:rPr>
          <w:rFonts w:ascii="Arial" w:hAnsi="Arial" w:cs="Arial"/>
          <w:sz w:val="24"/>
          <w:szCs w:val="24"/>
        </w:rPr>
        <w:t xml:space="preserve">Everything between </w:t>
      </w:r>
      <w:r w:rsidR="00A82AA4">
        <w:rPr>
          <w:rFonts w:ascii="Arial" w:hAnsi="Arial" w:cs="Arial"/>
          <w:sz w:val="24"/>
          <w:szCs w:val="24"/>
        </w:rPr>
        <w:t>east and west Germanys cultural practices a</w:t>
      </w:r>
      <w:r w:rsidR="00FC3502">
        <w:rPr>
          <w:rFonts w:ascii="Arial" w:hAnsi="Arial" w:cs="Arial"/>
          <w:sz w:val="24"/>
          <w:szCs w:val="24"/>
        </w:rPr>
        <w:t xml:space="preserve">re identical meaning Germany relied on corporate management and institutional intercultural competence </w:t>
      </w:r>
      <w:r w:rsidR="00CB031A">
        <w:rPr>
          <w:rFonts w:ascii="Arial" w:hAnsi="Arial" w:cs="Arial"/>
          <w:sz w:val="24"/>
          <w:szCs w:val="24"/>
        </w:rPr>
        <w:t xml:space="preserve">to form generalised values and practices for businesses. </w:t>
      </w:r>
    </w:p>
    <w:p w14:paraId="249B3980" w14:textId="14B0A67B" w:rsidR="00ED70F4" w:rsidRDefault="00ED70F4" w:rsidP="00385B7B">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57EF691D" wp14:editId="11205DB4">
            <wp:extent cx="5709802" cy="2982685"/>
            <wp:effectExtent l="0" t="0" r="5715" b="8255"/>
            <wp:docPr id="448806500" name="Picture 1" descr="A graph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806500" name="Picture 1" descr="A graph of a company&#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4140" cy="2990175"/>
                    </a:xfrm>
                    <a:prstGeom prst="rect">
                      <a:avLst/>
                    </a:prstGeom>
                  </pic:spPr>
                </pic:pic>
              </a:graphicData>
            </a:graphic>
          </wp:inline>
        </w:drawing>
      </w:r>
    </w:p>
    <w:p w14:paraId="45678537" w14:textId="37CC8814" w:rsidR="00ED70F4" w:rsidRDefault="00ED70F4" w:rsidP="00385B7B">
      <w:pPr>
        <w:spacing w:line="360" w:lineRule="auto"/>
        <w:jc w:val="both"/>
        <w:rPr>
          <w:rFonts w:ascii="Arial" w:hAnsi="Arial" w:cs="Arial"/>
          <w:sz w:val="24"/>
          <w:szCs w:val="24"/>
        </w:rPr>
      </w:pPr>
      <w:r>
        <w:rPr>
          <w:rFonts w:ascii="Arial" w:hAnsi="Arial" w:cs="Arial"/>
          <w:noProof/>
          <w:sz w:val="24"/>
          <w:szCs w:val="24"/>
        </w:rPr>
        <w:drawing>
          <wp:inline distT="0" distB="0" distL="0" distR="0" wp14:anchorId="3C8D2874" wp14:editId="71C81D6F">
            <wp:extent cx="5709285" cy="3001391"/>
            <wp:effectExtent l="0" t="0" r="5715" b="8890"/>
            <wp:docPr id="1837325399" name="Picture 2"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325399" name="Picture 2" descr="A graph of a diagram&#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4812" cy="3030582"/>
                    </a:xfrm>
                    <a:prstGeom prst="rect">
                      <a:avLst/>
                    </a:prstGeom>
                  </pic:spPr>
                </pic:pic>
              </a:graphicData>
            </a:graphic>
          </wp:inline>
        </w:drawing>
      </w:r>
    </w:p>
    <w:p w14:paraId="1FD34469" w14:textId="0CD18ED3" w:rsidR="00ED3A58" w:rsidRDefault="00ED3A58" w:rsidP="00385B7B">
      <w:pPr>
        <w:spacing w:line="360" w:lineRule="auto"/>
        <w:jc w:val="both"/>
        <w:rPr>
          <w:rFonts w:ascii="Arial" w:hAnsi="Arial" w:cs="Arial"/>
          <w:sz w:val="24"/>
          <w:szCs w:val="24"/>
        </w:rPr>
      </w:pPr>
      <w:r w:rsidRPr="00ED3A58">
        <w:rPr>
          <w:rFonts w:ascii="Arial" w:hAnsi="Arial" w:cs="Arial"/>
          <w:sz w:val="24"/>
          <w:szCs w:val="24"/>
        </w:rPr>
        <w:t>(The GLOBE Project, 2020)</w:t>
      </w:r>
    </w:p>
    <w:p w14:paraId="34E270C7" w14:textId="4BF7074B" w:rsidR="00997074" w:rsidRDefault="00DC528E" w:rsidP="00385B7B">
      <w:pPr>
        <w:spacing w:line="360" w:lineRule="auto"/>
        <w:jc w:val="both"/>
        <w:rPr>
          <w:rFonts w:ascii="Arial" w:hAnsi="Arial" w:cs="Arial"/>
          <w:sz w:val="24"/>
          <w:szCs w:val="24"/>
        </w:rPr>
      </w:pPr>
      <w:r>
        <w:rPr>
          <w:rFonts w:ascii="Arial" w:hAnsi="Arial" w:cs="Arial"/>
          <w:sz w:val="24"/>
          <w:szCs w:val="24"/>
        </w:rPr>
        <w:t>England and Germany have similar GLOBE project scores</w:t>
      </w:r>
      <w:r w:rsidR="00C01E43">
        <w:rPr>
          <w:rFonts w:ascii="Arial" w:hAnsi="Arial" w:cs="Arial"/>
          <w:sz w:val="24"/>
          <w:szCs w:val="24"/>
        </w:rPr>
        <w:t xml:space="preserve"> which is beneficial f</w:t>
      </w:r>
      <w:r w:rsidR="0078617C">
        <w:rPr>
          <w:rFonts w:ascii="Arial" w:hAnsi="Arial" w:cs="Arial"/>
          <w:sz w:val="24"/>
          <w:szCs w:val="24"/>
        </w:rPr>
        <w:t xml:space="preserve">or </w:t>
      </w:r>
      <w:r w:rsidR="00C01E43">
        <w:rPr>
          <w:rFonts w:ascii="Arial" w:hAnsi="Arial" w:cs="Arial"/>
          <w:sz w:val="24"/>
          <w:szCs w:val="24"/>
        </w:rPr>
        <w:t>business</w:t>
      </w:r>
      <w:r w:rsidR="0078617C">
        <w:rPr>
          <w:rFonts w:ascii="Arial" w:hAnsi="Arial" w:cs="Arial"/>
          <w:sz w:val="24"/>
          <w:szCs w:val="24"/>
        </w:rPr>
        <w:t xml:space="preserve">es from either country expanding into the other, </w:t>
      </w:r>
      <w:r w:rsidR="005D7687">
        <w:rPr>
          <w:rFonts w:ascii="Arial" w:hAnsi="Arial" w:cs="Arial"/>
          <w:sz w:val="24"/>
          <w:szCs w:val="24"/>
        </w:rPr>
        <w:t>key segments which will affect an establishment going international to the next country wi</w:t>
      </w:r>
      <w:r w:rsidR="0074385A">
        <w:rPr>
          <w:rFonts w:ascii="Arial" w:hAnsi="Arial" w:cs="Arial"/>
          <w:sz w:val="24"/>
          <w:szCs w:val="24"/>
        </w:rPr>
        <w:t>ll be the institutional orientated and personal</w:t>
      </w:r>
      <w:r w:rsidR="008152DD">
        <w:rPr>
          <w:rFonts w:ascii="Arial" w:hAnsi="Arial" w:cs="Arial"/>
          <w:sz w:val="24"/>
          <w:szCs w:val="24"/>
        </w:rPr>
        <w:t xml:space="preserve"> elements</w:t>
      </w:r>
      <w:r w:rsidR="0074385A">
        <w:rPr>
          <w:rFonts w:ascii="Arial" w:hAnsi="Arial" w:cs="Arial"/>
          <w:sz w:val="24"/>
          <w:szCs w:val="24"/>
        </w:rPr>
        <w:t xml:space="preserve">. </w:t>
      </w:r>
      <w:r w:rsidR="00CA4814">
        <w:rPr>
          <w:rFonts w:ascii="Arial" w:hAnsi="Arial" w:cs="Arial"/>
          <w:sz w:val="24"/>
          <w:szCs w:val="24"/>
        </w:rPr>
        <w:t xml:space="preserve">Gender egalitarianism is not a culture or a part of a culture it is </w:t>
      </w:r>
      <w:r w:rsidR="00542130">
        <w:rPr>
          <w:rFonts w:ascii="Arial" w:hAnsi="Arial" w:cs="Arial"/>
          <w:sz w:val="24"/>
          <w:szCs w:val="24"/>
        </w:rPr>
        <w:t>personal and it is life</w:t>
      </w:r>
      <w:r w:rsidR="00CA4814">
        <w:rPr>
          <w:rFonts w:ascii="Arial" w:hAnsi="Arial" w:cs="Arial"/>
          <w:sz w:val="24"/>
          <w:szCs w:val="24"/>
        </w:rPr>
        <w:t xml:space="preserve">, </w:t>
      </w:r>
      <w:r w:rsidR="00A33944">
        <w:rPr>
          <w:rFonts w:ascii="Arial" w:hAnsi="Arial" w:cs="Arial"/>
          <w:sz w:val="24"/>
          <w:szCs w:val="24"/>
        </w:rPr>
        <w:t xml:space="preserve">history has shaped </w:t>
      </w:r>
      <w:r w:rsidR="00F17729">
        <w:rPr>
          <w:rFonts w:ascii="Arial" w:hAnsi="Arial" w:cs="Arial"/>
          <w:sz w:val="24"/>
          <w:szCs w:val="24"/>
        </w:rPr>
        <w:t>today's</w:t>
      </w:r>
      <w:r w:rsidR="00A33944">
        <w:rPr>
          <w:rFonts w:ascii="Arial" w:hAnsi="Arial" w:cs="Arial"/>
          <w:sz w:val="24"/>
          <w:szCs w:val="24"/>
        </w:rPr>
        <w:t xml:space="preserve"> generation</w:t>
      </w:r>
      <w:r w:rsidR="00F17729">
        <w:rPr>
          <w:rFonts w:ascii="Arial" w:hAnsi="Arial" w:cs="Arial"/>
          <w:sz w:val="24"/>
          <w:szCs w:val="24"/>
        </w:rPr>
        <w:t xml:space="preserve"> and their views on gender equality</w:t>
      </w:r>
      <w:r w:rsidR="00542130">
        <w:rPr>
          <w:rFonts w:ascii="Arial" w:hAnsi="Arial" w:cs="Arial"/>
          <w:sz w:val="24"/>
          <w:szCs w:val="24"/>
        </w:rPr>
        <w:t xml:space="preserve"> and this </w:t>
      </w:r>
      <w:r w:rsidR="003E62CC">
        <w:rPr>
          <w:rFonts w:ascii="Arial" w:hAnsi="Arial" w:cs="Arial"/>
          <w:sz w:val="24"/>
          <w:szCs w:val="24"/>
        </w:rPr>
        <w:t xml:space="preserve">shapes the corporate world. England </w:t>
      </w:r>
      <w:r w:rsidR="009F4368">
        <w:rPr>
          <w:rFonts w:ascii="Arial" w:hAnsi="Arial" w:cs="Arial"/>
          <w:sz w:val="24"/>
          <w:szCs w:val="24"/>
        </w:rPr>
        <w:t>is more inclusive in business</w:t>
      </w:r>
      <w:r w:rsidR="00C3642A">
        <w:rPr>
          <w:rFonts w:ascii="Arial" w:hAnsi="Arial" w:cs="Arial"/>
          <w:sz w:val="24"/>
          <w:szCs w:val="24"/>
        </w:rPr>
        <w:t>es</w:t>
      </w:r>
      <w:r w:rsidR="009F4368">
        <w:rPr>
          <w:rFonts w:ascii="Arial" w:hAnsi="Arial" w:cs="Arial"/>
          <w:sz w:val="24"/>
          <w:szCs w:val="24"/>
        </w:rPr>
        <w:t xml:space="preserve"> when it comes to gender equality </w:t>
      </w:r>
      <w:r w:rsidR="00A55197">
        <w:rPr>
          <w:rFonts w:ascii="Arial" w:hAnsi="Arial" w:cs="Arial"/>
          <w:sz w:val="24"/>
          <w:szCs w:val="24"/>
        </w:rPr>
        <w:t xml:space="preserve">compared to Germany, this can </w:t>
      </w:r>
      <w:r w:rsidR="009B48AB">
        <w:rPr>
          <w:rFonts w:ascii="Arial" w:hAnsi="Arial" w:cs="Arial"/>
          <w:sz w:val="24"/>
          <w:szCs w:val="24"/>
        </w:rPr>
        <w:t xml:space="preserve">affect the hiring intake and success of an organisation if individuals feel </w:t>
      </w:r>
      <w:r w:rsidR="0030182C">
        <w:rPr>
          <w:rFonts w:ascii="Arial" w:hAnsi="Arial" w:cs="Arial"/>
          <w:sz w:val="24"/>
          <w:szCs w:val="24"/>
        </w:rPr>
        <w:t xml:space="preserve">practices </w:t>
      </w:r>
      <w:r w:rsidR="0030182C">
        <w:rPr>
          <w:rFonts w:ascii="Arial" w:hAnsi="Arial" w:cs="Arial"/>
          <w:sz w:val="24"/>
          <w:szCs w:val="24"/>
        </w:rPr>
        <w:lastRenderedPageBreak/>
        <w:t xml:space="preserve">and values are not put in place to </w:t>
      </w:r>
      <w:r w:rsidR="00F03B3A">
        <w:rPr>
          <w:rFonts w:ascii="Arial" w:hAnsi="Arial" w:cs="Arial"/>
          <w:sz w:val="24"/>
          <w:szCs w:val="24"/>
        </w:rPr>
        <w:t>deter</w:t>
      </w:r>
      <w:r w:rsidR="0030182C">
        <w:rPr>
          <w:rFonts w:ascii="Arial" w:hAnsi="Arial" w:cs="Arial"/>
          <w:sz w:val="24"/>
          <w:szCs w:val="24"/>
        </w:rPr>
        <w:t xml:space="preserve"> the </w:t>
      </w:r>
      <w:r w:rsidR="00F03B3A">
        <w:rPr>
          <w:rFonts w:ascii="Arial" w:hAnsi="Arial" w:cs="Arial"/>
          <w:sz w:val="24"/>
          <w:szCs w:val="24"/>
        </w:rPr>
        <w:t xml:space="preserve">company from favouriting </w:t>
      </w:r>
      <w:r w:rsidR="00357B0C">
        <w:rPr>
          <w:rFonts w:ascii="Arial" w:hAnsi="Arial" w:cs="Arial"/>
          <w:sz w:val="24"/>
          <w:szCs w:val="24"/>
        </w:rPr>
        <w:t>the opposite</w:t>
      </w:r>
      <w:r w:rsidR="00F03B3A">
        <w:rPr>
          <w:rFonts w:ascii="Arial" w:hAnsi="Arial" w:cs="Arial"/>
          <w:sz w:val="24"/>
          <w:szCs w:val="24"/>
        </w:rPr>
        <w:t xml:space="preserve"> gender. </w:t>
      </w:r>
    </w:p>
    <w:p w14:paraId="0C178D8B" w14:textId="26B2537B" w:rsidR="008B3CED" w:rsidRDefault="008B3CED" w:rsidP="00385B7B">
      <w:pPr>
        <w:spacing w:line="360" w:lineRule="auto"/>
        <w:jc w:val="both"/>
        <w:rPr>
          <w:rFonts w:ascii="Arial" w:hAnsi="Arial" w:cs="Arial"/>
          <w:sz w:val="24"/>
          <w:szCs w:val="24"/>
        </w:rPr>
      </w:pPr>
      <w:r>
        <w:rPr>
          <w:rFonts w:ascii="Arial" w:hAnsi="Arial" w:cs="Arial"/>
          <w:sz w:val="24"/>
          <w:szCs w:val="24"/>
        </w:rPr>
        <w:t xml:space="preserve">Hospitality organisations </w:t>
      </w:r>
      <w:r w:rsidR="008A0B89">
        <w:rPr>
          <w:rFonts w:ascii="Arial" w:hAnsi="Arial" w:cs="Arial"/>
          <w:sz w:val="24"/>
          <w:szCs w:val="24"/>
        </w:rPr>
        <w:t>that</w:t>
      </w:r>
      <w:r>
        <w:rPr>
          <w:rFonts w:ascii="Arial" w:hAnsi="Arial" w:cs="Arial"/>
          <w:sz w:val="24"/>
          <w:szCs w:val="24"/>
        </w:rPr>
        <w:t xml:space="preserve"> venture</w:t>
      </w:r>
      <w:r w:rsidR="00FB11B8">
        <w:rPr>
          <w:rFonts w:ascii="Arial" w:hAnsi="Arial" w:cs="Arial"/>
          <w:sz w:val="24"/>
          <w:szCs w:val="24"/>
        </w:rPr>
        <w:t xml:space="preserve"> into</w:t>
      </w:r>
      <w:r>
        <w:rPr>
          <w:rFonts w:ascii="Arial" w:hAnsi="Arial" w:cs="Arial"/>
          <w:sz w:val="24"/>
          <w:szCs w:val="24"/>
        </w:rPr>
        <w:t xml:space="preserve"> international businesses </w:t>
      </w:r>
      <w:r w:rsidR="008A0B89">
        <w:rPr>
          <w:rFonts w:ascii="Arial" w:hAnsi="Arial" w:cs="Arial"/>
          <w:sz w:val="24"/>
          <w:szCs w:val="24"/>
        </w:rPr>
        <w:t>automatically produce</w:t>
      </w:r>
      <w:r w:rsidR="00444080">
        <w:rPr>
          <w:rFonts w:ascii="Arial" w:hAnsi="Arial" w:cs="Arial"/>
          <w:sz w:val="24"/>
          <w:szCs w:val="24"/>
        </w:rPr>
        <w:t xml:space="preserve"> more stress and c</w:t>
      </w:r>
      <w:r w:rsidR="00FB11B8">
        <w:rPr>
          <w:rFonts w:ascii="Arial" w:hAnsi="Arial" w:cs="Arial"/>
          <w:sz w:val="24"/>
          <w:szCs w:val="24"/>
        </w:rPr>
        <w:t>hallenges</w:t>
      </w:r>
      <w:r w:rsidR="00444080">
        <w:rPr>
          <w:rFonts w:ascii="Arial" w:hAnsi="Arial" w:cs="Arial"/>
          <w:sz w:val="24"/>
          <w:szCs w:val="24"/>
        </w:rPr>
        <w:t xml:space="preserve"> for </w:t>
      </w:r>
      <w:r w:rsidR="00FB11B8">
        <w:rPr>
          <w:rFonts w:ascii="Arial" w:hAnsi="Arial" w:cs="Arial"/>
          <w:sz w:val="24"/>
          <w:szCs w:val="24"/>
        </w:rPr>
        <w:t xml:space="preserve">operating </w:t>
      </w:r>
      <w:r w:rsidR="00444080">
        <w:rPr>
          <w:rFonts w:ascii="Arial" w:hAnsi="Arial" w:cs="Arial"/>
          <w:sz w:val="24"/>
          <w:szCs w:val="24"/>
        </w:rPr>
        <w:t>staff and managers</w:t>
      </w:r>
      <w:r w:rsidR="001360E0">
        <w:rPr>
          <w:rFonts w:ascii="Arial" w:hAnsi="Arial" w:cs="Arial"/>
          <w:sz w:val="24"/>
          <w:szCs w:val="24"/>
        </w:rPr>
        <w:t xml:space="preserve">, intercultural communications between managers and staff </w:t>
      </w:r>
      <w:r w:rsidR="001F4966">
        <w:rPr>
          <w:rFonts w:ascii="Arial" w:hAnsi="Arial" w:cs="Arial"/>
          <w:sz w:val="24"/>
          <w:szCs w:val="24"/>
        </w:rPr>
        <w:t xml:space="preserve">and </w:t>
      </w:r>
      <w:r w:rsidR="001360E0">
        <w:rPr>
          <w:rFonts w:ascii="Arial" w:hAnsi="Arial" w:cs="Arial"/>
          <w:sz w:val="24"/>
          <w:szCs w:val="24"/>
        </w:rPr>
        <w:t xml:space="preserve">then staff and customers </w:t>
      </w:r>
      <w:r w:rsidR="001E11A5">
        <w:rPr>
          <w:rFonts w:ascii="Arial" w:hAnsi="Arial" w:cs="Arial"/>
          <w:sz w:val="24"/>
          <w:szCs w:val="24"/>
        </w:rPr>
        <w:t>cause</w:t>
      </w:r>
      <w:r w:rsidR="001F4966">
        <w:rPr>
          <w:rFonts w:ascii="Arial" w:hAnsi="Arial" w:cs="Arial"/>
          <w:sz w:val="24"/>
          <w:szCs w:val="24"/>
        </w:rPr>
        <w:t xml:space="preserve"> an increase in complaints generating complications.</w:t>
      </w:r>
      <w:r w:rsidR="009F3039">
        <w:rPr>
          <w:rFonts w:ascii="Arial" w:hAnsi="Arial" w:cs="Arial"/>
          <w:sz w:val="24"/>
          <w:szCs w:val="24"/>
        </w:rPr>
        <w:t xml:space="preserve"> </w:t>
      </w:r>
      <w:r w:rsidR="00412CA0">
        <w:rPr>
          <w:rFonts w:ascii="Arial" w:hAnsi="Arial" w:cs="Arial"/>
          <w:sz w:val="24"/>
          <w:szCs w:val="24"/>
        </w:rPr>
        <w:t xml:space="preserve">Leaders and management must become </w:t>
      </w:r>
      <w:r w:rsidR="00AA088C">
        <w:rPr>
          <w:rFonts w:ascii="Arial" w:hAnsi="Arial" w:cs="Arial"/>
          <w:sz w:val="24"/>
          <w:szCs w:val="24"/>
        </w:rPr>
        <w:t>versed</w:t>
      </w:r>
      <w:r w:rsidR="00412CA0">
        <w:rPr>
          <w:rFonts w:ascii="Arial" w:hAnsi="Arial" w:cs="Arial"/>
          <w:sz w:val="24"/>
          <w:szCs w:val="24"/>
        </w:rPr>
        <w:t xml:space="preserve"> i</w:t>
      </w:r>
      <w:r w:rsidR="00AA088C">
        <w:rPr>
          <w:rFonts w:ascii="Arial" w:hAnsi="Arial" w:cs="Arial"/>
          <w:sz w:val="24"/>
          <w:szCs w:val="24"/>
        </w:rPr>
        <w:t>n all cultures and knowledge to handle misunderstandings and insensitivity</w:t>
      </w:r>
      <w:r w:rsidR="00083F92" w:rsidRPr="00083F92">
        <w:t xml:space="preserve"> </w:t>
      </w:r>
      <w:r w:rsidR="00083F92" w:rsidRPr="00083F92">
        <w:rPr>
          <w:rFonts w:ascii="Arial" w:hAnsi="Arial" w:cs="Arial"/>
          <w:sz w:val="24"/>
          <w:szCs w:val="24"/>
        </w:rPr>
        <w:t>(Grobelna, 2015)</w:t>
      </w:r>
      <w:r w:rsidR="00AA088C">
        <w:rPr>
          <w:rFonts w:ascii="Arial" w:hAnsi="Arial" w:cs="Arial"/>
          <w:sz w:val="24"/>
          <w:szCs w:val="24"/>
        </w:rPr>
        <w:t xml:space="preserve">. </w:t>
      </w:r>
    </w:p>
    <w:p w14:paraId="6EE01DC8" w14:textId="46F7016C" w:rsidR="00F205C3" w:rsidRDefault="00F205C3" w:rsidP="00385B7B">
      <w:pPr>
        <w:pStyle w:val="Heading1"/>
        <w:spacing w:line="360" w:lineRule="auto"/>
        <w:jc w:val="both"/>
      </w:pPr>
      <w:bookmarkStart w:id="3" w:name="_Toc159863574"/>
      <w:r>
        <w:t>Conclusion</w:t>
      </w:r>
      <w:bookmarkEnd w:id="3"/>
      <w:r>
        <w:t xml:space="preserve"> </w:t>
      </w:r>
    </w:p>
    <w:p w14:paraId="5C5DC1B0" w14:textId="7C03802F" w:rsidR="003A46A8" w:rsidRPr="003A46A8" w:rsidRDefault="003A46A8" w:rsidP="00385B7B">
      <w:pPr>
        <w:spacing w:line="360" w:lineRule="auto"/>
        <w:jc w:val="both"/>
        <w:rPr>
          <w:rFonts w:ascii="Arial" w:hAnsi="Arial" w:cs="Arial"/>
          <w:sz w:val="24"/>
          <w:szCs w:val="24"/>
        </w:rPr>
      </w:pPr>
      <w:r w:rsidRPr="003A46A8">
        <w:rPr>
          <w:rFonts w:ascii="Arial" w:hAnsi="Arial" w:cs="Arial"/>
          <w:sz w:val="24"/>
          <w:szCs w:val="24"/>
        </w:rPr>
        <w:t xml:space="preserve">International establishments </w:t>
      </w:r>
      <w:r w:rsidR="0095446D">
        <w:rPr>
          <w:rFonts w:ascii="Arial" w:hAnsi="Arial" w:cs="Arial"/>
          <w:sz w:val="24"/>
          <w:szCs w:val="24"/>
        </w:rPr>
        <w:t xml:space="preserve">make themselves responsible </w:t>
      </w:r>
      <w:r w:rsidR="00B165FD">
        <w:rPr>
          <w:rFonts w:ascii="Arial" w:hAnsi="Arial" w:cs="Arial"/>
          <w:sz w:val="24"/>
          <w:szCs w:val="24"/>
        </w:rPr>
        <w:t xml:space="preserve">for being </w:t>
      </w:r>
      <w:r w:rsidR="0095446D">
        <w:rPr>
          <w:rFonts w:ascii="Arial" w:hAnsi="Arial" w:cs="Arial"/>
          <w:sz w:val="24"/>
          <w:szCs w:val="24"/>
        </w:rPr>
        <w:t>intercultu</w:t>
      </w:r>
      <w:r w:rsidR="00550C43">
        <w:rPr>
          <w:rFonts w:ascii="Arial" w:hAnsi="Arial" w:cs="Arial"/>
          <w:sz w:val="24"/>
          <w:szCs w:val="24"/>
        </w:rPr>
        <w:t>ral</w:t>
      </w:r>
      <w:r w:rsidR="0095446D">
        <w:rPr>
          <w:rFonts w:ascii="Arial" w:hAnsi="Arial" w:cs="Arial"/>
          <w:sz w:val="24"/>
          <w:szCs w:val="24"/>
        </w:rPr>
        <w:t xml:space="preserve"> aware when they progress a company across borders</w:t>
      </w:r>
      <w:r w:rsidR="00E333F2">
        <w:rPr>
          <w:rFonts w:ascii="Arial" w:hAnsi="Arial" w:cs="Arial"/>
          <w:sz w:val="24"/>
          <w:szCs w:val="24"/>
        </w:rPr>
        <w:t>.</w:t>
      </w:r>
      <w:r w:rsidR="00B165FD">
        <w:rPr>
          <w:rFonts w:ascii="Arial" w:hAnsi="Arial" w:cs="Arial"/>
          <w:sz w:val="24"/>
          <w:szCs w:val="24"/>
        </w:rPr>
        <w:t xml:space="preserve"> </w:t>
      </w:r>
      <w:r w:rsidR="00E333F2">
        <w:rPr>
          <w:rFonts w:ascii="Arial" w:hAnsi="Arial" w:cs="Arial"/>
          <w:sz w:val="24"/>
          <w:szCs w:val="24"/>
        </w:rPr>
        <w:t xml:space="preserve">Each cluster and country have </w:t>
      </w:r>
      <w:r w:rsidR="00EB23D4">
        <w:rPr>
          <w:rFonts w:ascii="Arial" w:hAnsi="Arial" w:cs="Arial"/>
          <w:sz w:val="24"/>
          <w:szCs w:val="24"/>
        </w:rPr>
        <w:t>its</w:t>
      </w:r>
      <w:r w:rsidR="00E333F2">
        <w:rPr>
          <w:rFonts w:ascii="Arial" w:hAnsi="Arial" w:cs="Arial"/>
          <w:sz w:val="24"/>
          <w:szCs w:val="24"/>
        </w:rPr>
        <w:t xml:space="preserve"> own cultures, ways of life, gestures and everyday norms </w:t>
      </w:r>
      <w:r w:rsidR="0041022E">
        <w:rPr>
          <w:rFonts w:ascii="Arial" w:hAnsi="Arial" w:cs="Arial"/>
          <w:sz w:val="24"/>
          <w:szCs w:val="24"/>
        </w:rPr>
        <w:t>which must be</w:t>
      </w:r>
      <w:r w:rsidR="007A67B9">
        <w:rPr>
          <w:rFonts w:ascii="Arial" w:hAnsi="Arial" w:cs="Arial"/>
          <w:sz w:val="24"/>
          <w:szCs w:val="24"/>
        </w:rPr>
        <w:t xml:space="preserve"> understood</w:t>
      </w:r>
      <w:r w:rsidR="0041022E">
        <w:rPr>
          <w:rFonts w:ascii="Arial" w:hAnsi="Arial" w:cs="Arial"/>
          <w:sz w:val="24"/>
          <w:szCs w:val="24"/>
        </w:rPr>
        <w:t xml:space="preserve"> in depth </w:t>
      </w:r>
      <w:r w:rsidR="007A67B9">
        <w:rPr>
          <w:rFonts w:ascii="Arial" w:hAnsi="Arial" w:cs="Arial"/>
          <w:sz w:val="24"/>
          <w:szCs w:val="24"/>
        </w:rPr>
        <w:t xml:space="preserve">to competently teach and lead </w:t>
      </w:r>
      <w:r w:rsidR="00EB23D4">
        <w:rPr>
          <w:rFonts w:ascii="Arial" w:hAnsi="Arial" w:cs="Arial"/>
          <w:sz w:val="24"/>
          <w:szCs w:val="24"/>
        </w:rPr>
        <w:t>in</w:t>
      </w:r>
      <w:r w:rsidR="007A67B9">
        <w:rPr>
          <w:rFonts w:ascii="Arial" w:hAnsi="Arial" w:cs="Arial"/>
          <w:sz w:val="24"/>
          <w:szCs w:val="24"/>
        </w:rPr>
        <w:t xml:space="preserve"> </w:t>
      </w:r>
      <w:r w:rsidR="00EB23D4">
        <w:rPr>
          <w:rFonts w:ascii="Arial" w:hAnsi="Arial" w:cs="Arial"/>
          <w:sz w:val="24"/>
          <w:szCs w:val="24"/>
        </w:rPr>
        <w:t xml:space="preserve">a group of employees in a </w:t>
      </w:r>
      <w:r w:rsidR="007A67B9">
        <w:rPr>
          <w:rFonts w:ascii="Arial" w:hAnsi="Arial" w:cs="Arial"/>
          <w:sz w:val="24"/>
          <w:szCs w:val="24"/>
        </w:rPr>
        <w:t xml:space="preserve">successful company abroad. </w:t>
      </w:r>
      <w:r w:rsidR="00EB23D4">
        <w:rPr>
          <w:rFonts w:ascii="Arial" w:hAnsi="Arial" w:cs="Arial"/>
          <w:sz w:val="24"/>
          <w:szCs w:val="24"/>
        </w:rPr>
        <w:t xml:space="preserve">England and Germany are not all different </w:t>
      </w:r>
      <w:r w:rsidR="00AC0588">
        <w:rPr>
          <w:rFonts w:ascii="Arial" w:hAnsi="Arial" w:cs="Arial"/>
          <w:sz w:val="24"/>
          <w:szCs w:val="24"/>
        </w:rPr>
        <w:t>so</w:t>
      </w:r>
      <w:r w:rsidR="006D25AC">
        <w:rPr>
          <w:rFonts w:ascii="Arial" w:hAnsi="Arial" w:cs="Arial"/>
          <w:sz w:val="24"/>
          <w:szCs w:val="24"/>
        </w:rPr>
        <w:t xml:space="preserve"> leadership and management styles will not have to drastically adjust however the importance is in the approach and willingness to adapt slightly </w:t>
      </w:r>
      <w:r w:rsidR="00385B7B">
        <w:rPr>
          <w:rFonts w:ascii="Arial" w:hAnsi="Arial" w:cs="Arial"/>
          <w:sz w:val="24"/>
          <w:szCs w:val="24"/>
        </w:rPr>
        <w:t>to</w:t>
      </w:r>
      <w:r w:rsidR="004C0335">
        <w:rPr>
          <w:rFonts w:ascii="Arial" w:hAnsi="Arial" w:cs="Arial"/>
          <w:sz w:val="24"/>
          <w:szCs w:val="24"/>
        </w:rPr>
        <w:t xml:space="preserve"> the surrounding communities beliefs and values</w:t>
      </w:r>
      <w:r w:rsidR="00385B7B">
        <w:rPr>
          <w:rFonts w:ascii="Arial" w:hAnsi="Arial" w:cs="Arial"/>
          <w:sz w:val="24"/>
          <w:szCs w:val="24"/>
        </w:rPr>
        <w:t xml:space="preserve">. </w:t>
      </w:r>
    </w:p>
    <w:p w14:paraId="4D24B81C" w14:textId="0A3D79F6" w:rsidR="00F205C3" w:rsidRDefault="00F205C3" w:rsidP="00385B7B">
      <w:pPr>
        <w:pStyle w:val="Heading1"/>
        <w:spacing w:line="360" w:lineRule="auto"/>
        <w:jc w:val="both"/>
      </w:pPr>
      <w:bookmarkStart w:id="4" w:name="_Toc159863575"/>
      <w:r>
        <w:t>Recommendations</w:t>
      </w:r>
      <w:bookmarkEnd w:id="4"/>
      <w:r>
        <w:t xml:space="preserve"> </w:t>
      </w:r>
    </w:p>
    <w:p w14:paraId="0B422185" w14:textId="72FBE202" w:rsidR="00F205C3" w:rsidRDefault="009F7974" w:rsidP="00385B7B">
      <w:pPr>
        <w:pStyle w:val="ListParagraph"/>
        <w:numPr>
          <w:ilvl w:val="0"/>
          <w:numId w:val="5"/>
        </w:numPr>
        <w:spacing w:line="360" w:lineRule="auto"/>
        <w:jc w:val="both"/>
        <w:rPr>
          <w:rFonts w:ascii="Arial" w:hAnsi="Arial" w:cs="Arial"/>
          <w:sz w:val="24"/>
          <w:szCs w:val="24"/>
        </w:rPr>
      </w:pPr>
      <w:r w:rsidRPr="009F7974">
        <w:rPr>
          <w:rFonts w:ascii="Arial" w:hAnsi="Arial" w:cs="Arial"/>
          <w:sz w:val="24"/>
          <w:szCs w:val="24"/>
        </w:rPr>
        <w:t xml:space="preserve">Constantly take into consideration the evolution of the surrounding world. </w:t>
      </w:r>
    </w:p>
    <w:p w14:paraId="69855CAD" w14:textId="57C2D434" w:rsidR="009F7974" w:rsidRDefault="00066225" w:rsidP="00385B7B">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Take time to teach all staff </w:t>
      </w:r>
      <w:r w:rsidR="00B02E5E">
        <w:rPr>
          <w:rFonts w:ascii="Arial" w:hAnsi="Arial" w:cs="Arial"/>
          <w:sz w:val="24"/>
          <w:szCs w:val="24"/>
        </w:rPr>
        <w:t>about</w:t>
      </w:r>
      <w:r>
        <w:rPr>
          <w:rFonts w:ascii="Arial" w:hAnsi="Arial" w:cs="Arial"/>
          <w:sz w:val="24"/>
          <w:szCs w:val="24"/>
        </w:rPr>
        <w:t xml:space="preserve"> the surrounding </w:t>
      </w:r>
      <w:r w:rsidR="00B02E5E">
        <w:rPr>
          <w:rFonts w:ascii="Arial" w:hAnsi="Arial" w:cs="Arial"/>
          <w:sz w:val="24"/>
          <w:szCs w:val="24"/>
        </w:rPr>
        <w:t>communities'</w:t>
      </w:r>
      <w:r>
        <w:rPr>
          <w:rFonts w:ascii="Arial" w:hAnsi="Arial" w:cs="Arial"/>
          <w:sz w:val="24"/>
          <w:szCs w:val="24"/>
        </w:rPr>
        <w:t xml:space="preserve"> cultures and </w:t>
      </w:r>
      <w:r w:rsidR="00B02E5E">
        <w:rPr>
          <w:rFonts w:ascii="Arial" w:hAnsi="Arial" w:cs="Arial"/>
          <w:sz w:val="24"/>
          <w:szCs w:val="24"/>
        </w:rPr>
        <w:t xml:space="preserve">everyday </w:t>
      </w:r>
      <w:r>
        <w:rPr>
          <w:rFonts w:ascii="Arial" w:hAnsi="Arial" w:cs="Arial"/>
          <w:sz w:val="24"/>
          <w:szCs w:val="24"/>
        </w:rPr>
        <w:t xml:space="preserve">norms. </w:t>
      </w:r>
    </w:p>
    <w:p w14:paraId="7D06DF0B" w14:textId="6FD57910" w:rsidR="00066225" w:rsidRDefault="003C4ABB" w:rsidP="00385B7B">
      <w:pPr>
        <w:pStyle w:val="ListParagraph"/>
        <w:numPr>
          <w:ilvl w:val="0"/>
          <w:numId w:val="5"/>
        </w:numPr>
        <w:spacing w:line="360" w:lineRule="auto"/>
        <w:jc w:val="both"/>
        <w:rPr>
          <w:rFonts w:ascii="Arial" w:hAnsi="Arial" w:cs="Arial"/>
          <w:sz w:val="24"/>
          <w:szCs w:val="24"/>
        </w:rPr>
      </w:pPr>
      <w:r>
        <w:rPr>
          <w:rFonts w:ascii="Arial" w:hAnsi="Arial" w:cs="Arial"/>
          <w:sz w:val="24"/>
          <w:szCs w:val="24"/>
        </w:rPr>
        <w:t>Ensure values and practices support</w:t>
      </w:r>
      <w:r w:rsidR="00B02E5E">
        <w:rPr>
          <w:rFonts w:ascii="Arial" w:hAnsi="Arial" w:cs="Arial"/>
          <w:sz w:val="24"/>
          <w:szCs w:val="24"/>
        </w:rPr>
        <w:t xml:space="preserve"> each other</w:t>
      </w:r>
      <w:r>
        <w:rPr>
          <w:rFonts w:ascii="Arial" w:hAnsi="Arial" w:cs="Arial"/>
          <w:sz w:val="24"/>
          <w:szCs w:val="24"/>
        </w:rPr>
        <w:t xml:space="preserve"> to effectively reach employees and </w:t>
      </w:r>
      <w:r w:rsidR="00B02E5E">
        <w:rPr>
          <w:rFonts w:ascii="Arial" w:hAnsi="Arial" w:cs="Arial"/>
          <w:sz w:val="24"/>
          <w:szCs w:val="24"/>
        </w:rPr>
        <w:t>customers</w:t>
      </w:r>
      <w:r>
        <w:rPr>
          <w:rFonts w:ascii="Arial" w:hAnsi="Arial" w:cs="Arial"/>
          <w:sz w:val="24"/>
          <w:szCs w:val="24"/>
        </w:rPr>
        <w:t xml:space="preserve">. </w:t>
      </w:r>
    </w:p>
    <w:p w14:paraId="351BDA61" w14:textId="77777777" w:rsidR="00385B7B" w:rsidRDefault="00385B7B" w:rsidP="00385B7B">
      <w:pPr>
        <w:spacing w:line="360" w:lineRule="auto"/>
        <w:jc w:val="both"/>
        <w:rPr>
          <w:rFonts w:ascii="Arial" w:hAnsi="Arial" w:cs="Arial"/>
          <w:sz w:val="24"/>
          <w:szCs w:val="24"/>
        </w:rPr>
      </w:pPr>
    </w:p>
    <w:p w14:paraId="06DFBFB2" w14:textId="77777777" w:rsidR="00385B7B" w:rsidRDefault="00385B7B" w:rsidP="00385B7B">
      <w:pPr>
        <w:spacing w:line="360" w:lineRule="auto"/>
        <w:jc w:val="both"/>
        <w:rPr>
          <w:rFonts w:ascii="Arial" w:hAnsi="Arial" w:cs="Arial"/>
          <w:sz w:val="24"/>
          <w:szCs w:val="24"/>
        </w:rPr>
      </w:pPr>
    </w:p>
    <w:p w14:paraId="5E262A8D" w14:textId="77777777" w:rsidR="00385B7B" w:rsidRDefault="00385B7B" w:rsidP="00385B7B">
      <w:pPr>
        <w:spacing w:line="360" w:lineRule="auto"/>
        <w:jc w:val="both"/>
        <w:rPr>
          <w:rFonts w:ascii="Arial" w:hAnsi="Arial" w:cs="Arial"/>
          <w:sz w:val="24"/>
          <w:szCs w:val="24"/>
        </w:rPr>
      </w:pPr>
    </w:p>
    <w:p w14:paraId="0754F859" w14:textId="77777777" w:rsidR="005D3392" w:rsidRPr="00385B7B" w:rsidRDefault="005D3392" w:rsidP="00385B7B">
      <w:pPr>
        <w:spacing w:line="360" w:lineRule="auto"/>
        <w:jc w:val="both"/>
        <w:rPr>
          <w:rFonts w:ascii="Arial" w:hAnsi="Arial" w:cs="Arial"/>
          <w:sz w:val="24"/>
          <w:szCs w:val="24"/>
        </w:rPr>
      </w:pPr>
    </w:p>
    <w:p w14:paraId="7F844C7A" w14:textId="0242EE26" w:rsidR="00AB2C71" w:rsidRDefault="00F205C3" w:rsidP="00CA73CC">
      <w:pPr>
        <w:pStyle w:val="Heading1"/>
      </w:pPr>
      <w:bookmarkStart w:id="5" w:name="_Toc159863576"/>
      <w:r>
        <w:lastRenderedPageBreak/>
        <w:t>Reference List</w:t>
      </w:r>
      <w:bookmarkEnd w:id="5"/>
    </w:p>
    <w:p w14:paraId="671806B6" w14:textId="2F2AA4DA" w:rsidR="00CA73CC" w:rsidRPr="00385B7B" w:rsidRDefault="00CA73CC" w:rsidP="00385B7B">
      <w:pPr>
        <w:spacing w:line="360" w:lineRule="auto"/>
        <w:ind w:left="360"/>
        <w:rPr>
          <w:rFonts w:ascii="Arial" w:hAnsi="Arial" w:cs="Arial"/>
          <w:sz w:val="24"/>
          <w:szCs w:val="24"/>
        </w:rPr>
      </w:pPr>
      <w:r w:rsidRPr="00385B7B">
        <w:rPr>
          <w:rFonts w:ascii="Arial" w:hAnsi="Arial" w:cs="Arial"/>
          <w:sz w:val="24"/>
          <w:szCs w:val="24"/>
        </w:rPr>
        <w:t xml:space="preserve">Ashkanasy, N.M., Trevor-Roberts, E. and Earnshaw, L. (2002) ‘The Anglo Cluster: legacy of the British empire’, Journal of World Business, 37(1), pp. 28–39. Available at: </w:t>
      </w:r>
      <w:hyperlink r:id="rId12" w:history="1">
        <w:r w:rsidRPr="00385B7B">
          <w:rPr>
            <w:rStyle w:val="Hyperlink"/>
            <w:rFonts w:ascii="Arial" w:hAnsi="Arial" w:cs="Arial"/>
            <w:sz w:val="24"/>
            <w:szCs w:val="24"/>
          </w:rPr>
          <w:t>https://doi.org/10.1016/S1090-9516(01)00072-4</w:t>
        </w:r>
      </w:hyperlink>
      <w:r w:rsidRPr="00385B7B">
        <w:rPr>
          <w:rFonts w:ascii="Arial" w:hAnsi="Arial" w:cs="Arial"/>
          <w:sz w:val="24"/>
          <w:szCs w:val="24"/>
        </w:rPr>
        <w:t>. (Accessed: 25 February 2024).</w:t>
      </w:r>
    </w:p>
    <w:p w14:paraId="18D65E41" w14:textId="5FD77107" w:rsidR="00AB2C71" w:rsidRPr="00385B7B" w:rsidRDefault="00AB2C71" w:rsidP="00385B7B">
      <w:pPr>
        <w:spacing w:line="360" w:lineRule="auto"/>
        <w:ind w:left="360"/>
        <w:rPr>
          <w:rFonts w:ascii="Arial" w:hAnsi="Arial" w:cs="Arial"/>
          <w:sz w:val="24"/>
          <w:szCs w:val="24"/>
        </w:rPr>
      </w:pPr>
      <w:r w:rsidRPr="00385B7B">
        <w:rPr>
          <w:rFonts w:ascii="Arial" w:hAnsi="Arial" w:cs="Arial"/>
          <w:sz w:val="24"/>
          <w:szCs w:val="24"/>
        </w:rPr>
        <w:t xml:space="preserve">Barrows, C.W. and Powers, T. (2009) Introduction to the Hospitality Industry. Seventh. New Jersey: Wiley, pp. 3–4. Available at: </w:t>
      </w:r>
      <w:hyperlink r:id="rId13" w:history="1">
        <w:r w:rsidR="001332F7" w:rsidRPr="00385B7B">
          <w:rPr>
            <w:rStyle w:val="Hyperlink"/>
            <w:rFonts w:ascii="Arial" w:hAnsi="Arial" w:cs="Arial"/>
            <w:sz w:val="24"/>
            <w:szCs w:val="24"/>
          </w:rPr>
          <w:t>https://viewer.ebscohost.com/EbscoViewerService/ebook?an=225446&amp;callbackUrl=https%3a%2f%2fresearch.ebsco.com&amp;db=nlebk&amp;format=EB&amp;profId=ehost&amp;lpid=&amp;ppid=&amp;lang=en&amp;location=https%3a%2f%2fresearch.ebsco.com%2fc%2f4krktg%2fsearch%2fdetails%2fk27ye6prln%3flimiters%3dNone%26q%3dThe%2bhospitality%2bindustry%26db%3dplh%252Cnlebk%252Chjh%252Cnsm&amp;isPLink=False&amp;requestContext=&amp;profileIdentifier=4krktg&amp;recordId=k27ye6prln</w:t>
        </w:r>
      </w:hyperlink>
      <w:r w:rsidR="001332F7" w:rsidRPr="00385B7B">
        <w:rPr>
          <w:rFonts w:ascii="Arial" w:hAnsi="Arial" w:cs="Arial"/>
          <w:sz w:val="24"/>
          <w:szCs w:val="24"/>
        </w:rPr>
        <w:t xml:space="preserve"> </w:t>
      </w:r>
      <w:r w:rsidRPr="00385B7B">
        <w:rPr>
          <w:rFonts w:ascii="Arial" w:hAnsi="Arial" w:cs="Arial"/>
          <w:sz w:val="24"/>
          <w:szCs w:val="24"/>
        </w:rPr>
        <w:t>(Accessed: 14 February 2024).</w:t>
      </w:r>
    </w:p>
    <w:p w14:paraId="7D3C51E7" w14:textId="473B9268" w:rsidR="00CC53B7" w:rsidRPr="00385B7B" w:rsidRDefault="00CC53B7" w:rsidP="00385B7B">
      <w:pPr>
        <w:spacing w:line="360" w:lineRule="auto"/>
        <w:ind w:left="360"/>
        <w:rPr>
          <w:rFonts w:ascii="Arial" w:hAnsi="Arial" w:cs="Arial"/>
          <w:sz w:val="24"/>
          <w:szCs w:val="24"/>
        </w:rPr>
      </w:pPr>
      <w:r w:rsidRPr="00385B7B">
        <w:rPr>
          <w:rFonts w:ascii="Arial" w:hAnsi="Arial" w:cs="Arial"/>
          <w:sz w:val="24"/>
          <w:szCs w:val="24"/>
        </w:rPr>
        <w:t xml:space="preserve">Brewer, P. and Venaik, S. (2010) ‘GLOBE practices and values: A case of diminishing marginal utility?’, Journal of International Business Studies, 41(8). Available at: </w:t>
      </w:r>
      <w:hyperlink r:id="rId14" w:history="1">
        <w:r w:rsidRPr="00385B7B">
          <w:rPr>
            <w:rStyle w:val="Hyperlink"/>
            <w:rFonts w:ascii="Arial" w:hAnsi="Arial" w:cs="Arial"/>
            <w:sz w:val="24"/>
            <w:szCs w:val="24"/>
          </w:rPr>
          <w:t>https://doi.org/10.1057/jibs.2010.23</w:t>
        </w:r>
      </w:hyperlink>
      <w:r w:rsidRPr="00385B7B">
        <w:rPr>
          <w:rFonts w:ascii="Arial" w:hAnsi="Arial" w:cs="Arial"/>
          <w:sz w:val="24"/>
          <w:szCs w:val="24"/>
        </w:rPr>
        <w:t>. (Accessed: 14 February 2024)</w:t>
      </w:r>
      <w:r w:rsidR="00F025DD" w:rsidRPr="00385B7B">
        <w:rPr>
          <w:rFonts w:ascii="Arial" w:hAnsi="Arial" w:cs="Arial"/>
          <w:sz w:val="24"/>
          <w:szCs w:val="24"/>
        </w:rPr>
        <w:t>.</w:t>
      </w:r>
    </w:p>
    <w:p w14:paraId="69E83CCF" w14:textId="621CDAD1" w:rsidR="00FD3C17" w:rsidRPr="00385B7B" w:rsidRDefault="00FD3C17" w:rsidP="00385B7B">
      <w:pPr>
        <w:spacing w:line="360" w:lineRule="auto"/>
        <w:ind w:left="360"/>
        <w:rPr>
          <w:rFonts w:ascii="Arial" w:hAnsi="Arial" w:cs="Arial"/>
          <w:sz w:val="24"/>
          <w:szCs w:val="24"/>
        </w:rPr>
      </w:pPr>
      <w:r w:rsidRPr="00385B7B">
        <w:rPr>
          <w:rFonts w:ascii="Arial" w:hAnsi="Arial" w:cs="Arial"/>
          <w:sz w:val="24"/>
          <w:szCs w:val="24"/>
        </w:rPr>
        <w:t xml:space="preserve">Dalton, R.J. and Weldon, S. (2010) ‘Germans Divided? Political Culture in a United Germany’, German Politics, 19(1). Available at: </w:t>
      </w:r>
      <w:hyperlink r:id="rId15" w:history="1">
        <w:r w:rsidRPr="00385B7B">
          <w:rPr>
            <w:rStyle w:val="Hyperlink"/>
            <w:rFonts w:ascii="Arial" w:hAnsi="Arial" w:cs="Arial"/>
            <w:sz w:val="24"/>
            <w:szCs w:val="24"/>
          </w:rPr>
          <w:t>https://doi.org/10.1080/09644001003588390</w:t>
        </w:r>
      </w:hyperlink>
      <w:r w:rsidRPr="00385B7B">
        <w:rPr>
          <w:rFonts w:ascii="Arial" w:hAnsi="Arial" w:cs="Arial"/>
          <w:sz w:val="24"/>
          <w:szCs w:val="24"/>
        </w:rPr>
        <w:t>.</w:t>
      </w:r>
      <w:r w:rsidRPr="00385B7B">
        <w:rPr>
          <w:rFonts w:ascii="Arial" w:hAnsi="Arial" w:cs="Arial"/>
          <w:sz w:val="24"/>
          <w:szCs w:val="24"/>
        </w:rPr>
        <w:t xml:space="preserve"> (Accessed: 26 February 2024).</w:t>
      </w:r>
    </w:p>
    <w:p w14:paraId="0AEB23A2" w14:textId="4D652F76" w:rsidR="007362DB" w:rsidRPr="00385B7B" w:rsidRDefault="007362DB" w:rsidP="00385B7B">
      <w:pPr>
        <w:spacing w:line="360" w:lineRule="auto"/>
        <w:ind w:left="360"/>
        <w:rPr>
          <w:rFonts w:ascii="Arial" w:hAnsi="Arial" w:cs="Arial"/>
          <w:sz w:val="24"/>
          <w:szCs w:val="24"/>
        </w:rPr>
      </w:pPr>
      <w:r w:rsidRPr="00385B7B">
        <w:rPr>
          <w:rFonts w:ascii="Arial" w:hAnsi="Arial" w:cs="Arial"/>
          <w:sz w:val="24"/>
          <w:szCs w:val="24"/>
        </w:rPr>
        <w:t xml:space="preserve">Grobelna, A. (2015) ‘Intercultural Challenges Facing the Hospitality Industry. Implications for Education and Hospitality Management’, Journal of Intercultural Management [Preprint], (3). Available at: </w:t>
      </w:r>
      <w:hyperlink r:id="rId16" w:history="1">
        <w:r w:rsidRPr="00385B7B">
          <w:rPr>
            <w:rStyle w:val="Hyperlink"/>
            <w:rFonts w:ascii="Arial" w:hAnsi="Arial" w:cs="Arial"/>
            <w:sz w:val="24"/>
            <w:szCs w:val="24"/>
          </w:rPr>
          <w:t>https://www.ceeol.com/search/article-detail?id=798971</w:t>
        </w:r>
      </w:hyperlink>
      <w:r w:rsidRPr="00385B7B">
        <w:rPr>
          <w:rFonts w:ascii="Arial" w:hAnsi="Arial" w:cs="Arial"/>
          <w:sz w:val="24"/>
          <w:szCs w:val="24"/>
        </w:rPr>
        <w:t xml:space="preserve"> </w:t>
      </w:r>
      <w:r w:rsidRPr="00385B7B">
        <w:rPr>
          <w:rFonts w:ascii="Arial" w:hAnsi="Arial" w:cs="Arial"/>
          <w:sz w:val="24"/>
          <w:szCs w:val="24"/>
        </w:rPr>
        <w:t>(Accessed: 26 February 2024).</w:t>
      </w:r>
    </w:p>
    <w:p w14:paraId="65E49A84" w14:textId="4E350863" w:rsidR="00714B33" w:rsidRPr="00385B7B" w:rsidRDefault="00714B33" w:rsidP="00385B7B">
      <w:pPr>
        <w:spacing w:line="360" w:lineRule="auto"/>
        <w:ind w:left="360"/>
        <w:rPr>
          <w:rFonts w:ascii="Arial" w:hAnsi="Arial" w:cs="Arial"/>
          <w:sz w:val="24"/>
          <w:szCs w:val="24"/>
        </w:rPr>
      </w:pPr>
      <w:r w:rsidRPr="00385B7B">
        <w:rPr>
          <w:rFonts w:ascii="Arial" w:hAnsi="Arial" w:cs="Arial"/>
          <w:sz w:val="24"/>
          <w:szCs w:val="24"/>
        </w:rPr>
        <w:t>Javidan, M</w:t>
      </w:r>
      <w:r w:rsidR="00C46B60" w:rsidRPr="00385B7B">
        <w:rPr>
          <w:rFonts w:ascii="Arial" w:hAnsi="Arial" w:cs="Arial"/>
          <w:sz w:val="24"/>
          <w:szCs w:val="24"/>
        </w:rPr>
        <w:t>. Dorfman, P.W. Luque, M.S.D. House</w:t>
      </w:r>
      <w:r w:rsidR="001E4844" w:rsidRPr="00385B7B">
        <w:rPr>
          <w:rFonts w:ascii="Arial" w:hAnsi="Arial" w:cs="Arial"/>
          <w:sz w:val="24"/>
          <w:szCs w:val="24"/>
        </w:rPr>
        <w:t>, R.J</w:t>
      </w:r>
      <w:r w:rsidRPr="00385B7B">
        <w:rPr>
          <w:rFonts w:ascii="Arial" w:hAnsi="Arial" w:cs="Arial"/>
          <w:sz w:val="24"/>
          <w:szCs w:val="24"/>
        </w:rPr>
        <w:t xml:space="preserve">. (2016) Readings and Cases in International Human Resource Management. 6th edn. Edited by S. Reiche. New York: Routledge. Available at: </w:t>
      </w:r>
      <w:hyperlink r:id="rId17" w:history="1">
        <w:r w:rsidRPr="00385B7B">
          <w:rPr>
            <w:rStyle w:val="Hyperlink"/>
            <w:rFonts w:ascii="Arial" w:hAnsi="Arial" w:cs="Arial"/>
            <w:sz w:val="24"/>
            <w:szCs w:val="24"/>
          </w:rPr>
          <w:t>https://www.taylorfrancis.com/chapters/edit/10.4324/9781315668703-10/eye-beholder-cross-cultural-lessons-leadership-project-globe-mansour-javidan-peter-dorfman-mary-sully-de-luque-robert-house</w:t>
        </w:r>
      </w:hyperlink>
      <w:r w:rsidRPr="00385B7B">
        <w:rPr>
          <w:rFonts w:ascii="Arial" w:hAnsi="Arial" w:cs="Arial"/>
          <w:sz w:val="24"/>
          <w:szCs w:val="24"/>
        </w:rPr>
        <w:t xml:space="preserve"> (Accessed: 15 February 2024).</w:t>
      </w:r>
    </w:p>
    <w:p w14:paraId="58140E04" w14:textId="62C15C42" w:rsidR="0065611B" w:rsidRPr="00385B7B" w:rsidRDefault="0065611B" w:rsidP="00385B7B">
      <w:pPr>
        <w:spacing w:line="360" w:lineRule="auto"/>
        <w:ind w:left="360"/>
        <w:rPr>
          <w:rFonts w:ascii="Arial" w:hAnsi="Arial" w:cs="Arial"/>
          <w:sz w:val="24"/>
          <w:szCs w:val="24"/>
        </w:rPr>
      </w:pPr>
      <w:r w:rsidRPr="00385B7B">
        <w:rPr>
          <w:rFonts w:ascii="Arial" w:hAnsi="Arial" w:cs="Arial"/>
          <w:sz w:val="24"/>
          <w:szCs w:val="24"/>
        </w:rPr>
        <w:lastRenderedPageBreak/>
        <w:t>Jenkinson, P. (2022) ‘GLOBE Project Cultural Dimensions’. Available at: https://www.youtube.com/watch?v=3du_rZ0U90Q (Accessed: 22 February 2024).</w:t>
      </w:r>
    </w:p>
    <w:p w14:paraId="68885975" w14:textId="4D64B92B" w:rsidR="00E354FB" w:rsidRPr="00385B7B" w:rsidRDefault="00E354FB" w:rsidP="00385B7B">
      <w:pPr>
        <w:spacing w:line="360" w:lineRule="auto"/>
        <w:ind w:left="360"/>
        <w:rPr>
          <w:rFonts w:ascii="Arial" w:hAnsi="Arial" w:cs="Arial"/>
          <w:sz w:val="24"/>
          <w:szCs w:val="24"/>
        </w:rPr>
      </w:pPr>
      <w:r w:rsidRPr="00385B7B">
        <w:rPr>
          <w:rFonts w:ascii="Arial" w:hAnsi="Arial" w:cs="Arial"/>
          <w:sz w:val="24"/>
          <w:szCs w:val="24"/>
        </w:rPr>
        <w:t xml:space="preserve">Sochor, J. (2020) ‘Comparison of selected attributes in cultural dimensions as defined by Hofstede and the GLOBE Project’, in CENTRAL AND EASTERN EUROPE IN THE CHANGING BUSINESS ENVIRONMENT. 20th International Joint Conference. Available at: </w:t>
      </w:r>
      <w:hyperlink r:id="rId18" w:anchor="page=279" w:history="1">
        <w:r w:rsidRPr="00385B7B">
          <w:rPr>
            <w:rStyle w:val="Hyperlink"/>
            <w:rFonts w:ascii="Arial" w:hAnsi="Arial" w:cs="Arial"/>
            <w:sz w:val="24"/>
            <w:szCs w:val="24"/>
          </w:rPr>
          <w:t>https://www.researchgate.net/profile/Malgorzata-Budzanowska-Drzewiecka/publication/351248901_Cross-cultural_Differences_in_Electronic_Word-of-Mouth_A_Literature_Review/links/608d2193458515d315ea4272/Cross-cultural-Differences-in-Electronic-Word-of-Mouth-A-Literature-Review.pdf#page=279</w:t>
        </w:r>
      </w:hyperlink>
      <w:r w:rsidRPr="00385B7B">
        <w:rPr>
          <w:rFonts w:ascii="Arial" w:hAnsi="Arial" w:cs="Arial"/>
          <w:sz w:val="24"/>
          <w:szCs w:val="24"/>
        </w:rPr>
        <w:t xml:space="preserve"> (Accessed: 22 February 2024).</w:t>
      </w:r>
    </w:p>
    <w:p w14:paraId="2CB14F9C" w14:textId="55BA46E0" w:rsidR="001414AE" w:rsidRPr="00385B7B" w:rsidRDefault="001414AE" w:rsidP="00385B7B">
      <w:pPr>
        <w:spacing w:line="360" w:lineRule="auto"/>
        <w:ind w:left="360"/>
        <w:rPr>
          <w:rFonts w:ascii="Arial" w:hAnsi="Arial" w:cs="Arial"/>
          <w:sz w:val="24"/>
          <w:szCs w:val="24"/>
        </w:rPr>
      </w:pPr>
      <w:r w:rsidRPr="00385B7B">
        <w:rPr>
          <w:rFonts w:ascii="Arial" w:hAnsi="Arial" w:cs="Arial"/>
          <w:sz w:val="24"/>
          <w:szCs w:val="24"/>
        </w:rPr>
        <w:t xml:space="preserve">Spencer-Oatey, H. (2012) ‘What is Culture?’, A Compilation of Quotations [Preprint]. Available at: </w:t>
      </w:r>
      <w:hyperlink r:id="rId19" w:history="1">
        <w:r w:rsidRPr="00385B7B">
          <w:rPr>
            <w:rStyle w:val="Hyperlink"/>
            <w:rFonts w:ascii="Arial" w:hAnsi="Arial" w:cs="Arial"/>
            <w:sz w:val="24"/>
            <w:szCs w:val="24"/>
          </w:rPr>
          <w:t>https://d1wqtxts1xzle7.cloudfront.net/40397043/Spencer-Oatey_2012_What_is_Culture-libre.pdf?1448544489=&amp;response-content-disposition=inline%3B+filename%3DSpencer_Oatey_2012_What_is_Culture.pdf&amp;Expires=1708531808&amp;Signature=EW3mdbWJb20buEc6PCPJ8yXEdMcCrVymq17lAkxKfWTIiwS--QGSEPERwi-sPmGk3D8Q1s3jSFAU2zWUs0riSQtK5uqMv5vVD8MHPUn-d4q3XRr5Re6ZdgVmxFzoUCVKVGTPV949Aq-ol1ltqbEz-PFEhkhpq68WMf8YBKFtmt4DjPssdZLVxZO7FVvsWff0OKESagpbG0fIuFrVoM4fnQDS7EXnQ19llePgIaSIaqjmdcWU9~GXJp2TaBL2bdEWXxT5-k8H1WmFycUosEGmRQ1w~dvidUeP1Dc2ebfaJag-YyHJ-iZy55CEMaU84bjM3weUvO52S9lecjvUE-vDgA__&amp;Key-Pair-Id=APKAJLOHF5GGSLRBV4ZA</w:t>
        </w:r>
      </w:hyperlink>
      <w:r w:rsidRPr="00385B7B">
        <w:rPr>
          <w:rFonts w:ascii="Arial" w:hAnsi="Arial" w:cs="Arial"/>
          <w:sz w:val="24"/>
          <w:szCs w:val="24"/>
        </w:rPr>
        <w:t xml:space="preserve"> (Accessed: 21 February 2024).</w:t>
      </w:r>
    </w:p>
    <w:p w14:paraId="179C6D63" w14:textId="01D7E742" w:rsidR="001F5794" w:rsidRPr="00385B7B" w:rsidRDefault="001F5794" w:rsidP="00385B7B">
      <w:pPr>
        <w:spacing w:line="360" w:lineRule="auto"/>
        <w:ind w:left="360"/>
        <w:rPr>
          <w:rFonts w:ascii="Arial" w:hAnsi="Arial" w:cs="Arial"/>
          <w:sz w:val="24"/>
          <w:szCs w:val="24"/>
        </w:rPr>
      </w:pPr>
      <w:r w:rsidRPr="00385B7B">
        <w:rPr>
          <w:rFonts w:ascii="Arial" w:hAnsi="Arial" w:cs="Arial"/>
          <w:sz w:val="24"/>
          <w:szCs w:val="24"/>
        </w:rPr>
        <w:t xml:space="preserve">Tabari, S., Wilson, J.A.J. and Ingram , H. (2016) ‘Conceptualising the impact of culture and language upon hospitality service management’, Worldwide Hospitality and Tourism Themes, 8(1). Available at: </w:t>
      </w:r>
      <w:hyperlink r:id="rId20" w:history="1">
        <w:r w:rsidRPr="00385B7B">
          <w:rPr>
            <w:rStyle w:val="Hyperlink"/>
            <w:rFonts w:ascii="Arial" w:hAnsi="Arial" w:cs="Arial"/>
            <w:sz w:val="24"/>
            <w:szCs w:val="24"/>
          </w:rPr>
          <w:t>https://doi.org/10.1108/WHATT-10-2015-0037</w:t>
        </w:r>
      </w:hyperlink>
      <w:r w:rsidRPr="00385B7B">
        <w:rPr>
          <w:rFonts w:ascii="Arial" w:hAnsi="Arial" w:cs="Arial"/>
          <w:sz w:val="24"/>
          <w:szCs w:val="24"/>
        </w:rPr>
        <w:t>. (Accessed: 22 February 2024).</w:t>
      </w:r>
    </w:p>
    <w:p w14:paraId="5A7D73DD" w14:textId="2226C991" w:rsidR="00E42405" w:rsidRPr="00385B7B" w:rsidRDefault="00E42405" w:rsidP="00385B7B">
      <w:pPr>
        <w:spacing w:line="360" w:lineRule="auto"/>
        <w:ind w:left="360"/>
        <w:rPr>
          <w:rFonts w:ascii="Arial" w:hAnsi="Arial" w:cs="Arial"/>
          <w:sz w:val="24"/>
          <w:szCs w:val="24"/>
        </w:rPr>
      </w:pPr>
      <w:r w:rsidRPr="00385B7B">
        <w:rPr>
          <w:rFonts w:ascii="Arial" w:hAnsi="Arial" w:cs="Arial"/>
          <w:sz w:val="24"/>
          <w:szCs w:val="24"/>
        </w:rPr>
        <w:t>The GLOBE Project (2020) Cultural Practices and Values in Germany, GLOBE 2020. Available at: https://globeproject.com/results/countries/DEU%3Fmenu=list.html#list (Accessed: 26 February 2024).</w:t>
      </w:r>
    </w:p>
    <w:p w14:paraId="57D49F3C" w14:textId="01A3D896" w:rsidR="00E06C5B" w:rsidRPr="00385B7B" w:rsidRDefault="00E06C5B" w:rsidP="00385B7B">
      <w:pPr>
        <w:spacing w:line="360" w:lineRule="auto"/>
        <w:ind w:left="360"/>
        <w:rPr>
          <w:rFonts w:ascii="Arial" w:hAnsi="Arial" w:cs="Arial"/>
          <w:sz w:val="24"/>
          <w:szCs w:val="24"/>
        </w:rPr>
      </w:pPr>
      <w:r w:rsidRPr="00385B7B">
        <w:rPr>
          <w:rFonts w:ascii="Arial" w:hAnsi="Arial" w:cs="Arial"/>
          <w:sz w:val="24"/>
          <w:szCs w:val="24"/>
        </w:rPr>
        <w:lastRenderedPageBreak/>
        <w:t xml:space="preserve">The GLOBE Project (2020) Cultural Practices and Values in England, GLOBE 2020. Available at: </w:t>
      </w:r>
      <w:hyperlink r:id="rId21" w:anchor="list" w:history="1">
        <w:r w:rsidRPr="00385B7B">
          <w:rPr>
            <w:rStyle w:val="Hyperlink"/>
            <w:rFonts w:ascii="Arial" w:hAnsi="Arial" w:cs="Arial"/>
            <w:sz w:val="24"/>
            <w:szCs w:val="24"/>
          </w:rPr>
          <w:t>https://globeproject.com/results/countries/GBR%3Fmenu=list.html#list</w:t>
        </w:r>
      </w:hyperlink>
      <w:r w:rsidRPr="00385B7B">
        <w:rPr>
          <w:rFonts w:ascii="Arial" w:hAnsi="Arial" w:cs="Arial"/>
          <w:sz w:val="24"/>
          <w:szCs w:val="24"/>
        </w:rPr>
        <w:t xml:space="preserve"> (Accessed: 2</w:t>
      </w:r>
      <w:r w:rsidR="00E42405" w:rsidRPr="00385B7B">
        <w:rPr>
          <w:rFonts w:ascii="Arial" w:hAnsi="Arial" w:cs="Arial"/>
          <w:sz w:val="24"/>
          <w:szCs w:val="24"/>
        </w:rPr>
        <w:t>5</w:t>
      </w:r>
      <w:r w:rsidRPr="00385B7B">
        <w:rPr>
          <w:rFonts w:ascii="Arial" w:hAnsi="Arial" w:cs="Arial"/>
          <w:sz w:val="24"/>
          <w:szCs w:val="24"/>
        </w:rPr>
        <w:t xml:space="preserve"> February 2024).</w:t>
      </w:r>
    </w:p>
    <w:sectPr w:rsidR="00E06C5B" w:rsidRPr="00385B7B" w:rsidSect="002C68C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C7CA2"/>
    <w:multiLevelType w:val="hybridMultilevel"/>
    <w:tmpl w:val="5FE685B2"/>
    <w:lvl w:ilvl="0" w:tplc="11FAE49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4160"/>
    <w:multiLevelType w:val="hybridMultilevel"/>
    <w:tmpl w:val="9CC4A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8703BB"/>
    <w:multiLevelType w:val="hybridMultilevel"/>
    <w:tmpl w:val="51327004"/>
    <w:lvl w:ilvl="0" w:tplc="11FAE49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544FA2"/>
    <w:multiLevelType w:val="hybridMultilevel"/>
    <w:tmpl w:val="DAD6D112"/>
    <w:lvl w:ilvl="0" w:tplc="AB8CA2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67059D"/>
    <w:multiLevelType w:val="hybridMultilevel"/>
    <w:tmpl w:val="921E22D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8C76CF4"/>
    <w:multiLevelType w:val="hybridMultilevel"/>
    <w:tmpl w:val="411AF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566588">
    <w:abstractNumId w:val="3"/>
  </w:num>
  <w:num w:numId="2" w16cid:durableId="1404832379">
    <w:abstractNumId w:val="5"/>
  </w:num>
  <w:num w:numId="3" w16cid:durableId="1110972747">
    <w:abstractNumId w:val="2"/>
  </w:num>
  <w:num w:numId="4" w16cid:durableId="927230315">
    <w:abstractNumId w:val="0"/>
  </w:num>
  <w:num w:numId="5" w16cid:durableId="1557089421">
    <w:abstractNumId w:val="1"/>
  </w:num>
  <w:num w:numId="6" w16cid:durableId="360506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0FF"/>
    <w:rsid w:val="000006BB"/>
    <w:rsid w:val="0005112D"/>
    <w:rsid w:val="000661A2"/>
    <w:rsid w:val="00066225"/>
    <w:rsid w:val="000719DC"/>
    <w:rsid w:val="00071C86"/>
    <w:rsid w:val="0007415B"/>
    <w:rsid w:val="00082AE8"/>
    <w:rsid w:val="00083F92"/>
    <w:rsid w:val="0009182C"/>
    <w:rsid w:val="00094024"/>
    <w:rsid w:val="00095E2C"/>
    <w:rsid w:val="000A0955"/>
    <w:rsid w:val="000A53B2"/>
    <w:rsid w:val="000B323C"/>
    <w:rsid w:val="000B5AA8"/>
    <w:rsid w:val="000C0C17"/>
    <w:rsid w:val="000C185F"/>
    <w:rsid w:val="000D6685"/>
    <w:rsid w:val="000E37FB"/>
    <w:rsid w:val="000E7177"/>
    <w:rsid w:val="001028FC"/>
    <w:rsid w:val="00103BC4"/>
    <w:rsid w:val="001110AA"/>
    <w:rsid w:val="001161EA"/>
    <w:rsid w:val="001167F7"/>
    <w:rsid w:val="00127999"/>
    <w:rsid w:val="001332F7"/>
    <w:rsid w:val="001360E0"/>
    <w:rsid w:val="001414AE"/>
    <w:rsid w:val="00153F69"/>
    <w:rsid w:val="00170EB8"/>
    <w:rsid w:val="00171BF6"/>
    <w:rsid w:val="0017352A"/>
    <w:rsid w:val="0019021E"/>
    <w:rsid w:val="001925AF"/>
    <w:rsid w:val="001A1818"/>
    <w:rsid w:val="001B19E3"/>
    <w:rsid w:val="001B78F9"/>
    <w:rsid w:val="001E069C"/>
    <w:rsid w:val="001E11A5"/>
    <w:rsid w:val="001E4844"/>
    <w:rsid w:val="001F04D6"/>
    <w:rsid w:val="001F4966"/>
    <w:rsid w:val="001F5794"/>
    <w:rsid w:val="001F73E1"/>
    <w:rsid w:val="002033CD"/>
    <w:rsid w:val="00206848"/>
    <w:rsid w:val="0021236F"/>
    <w:rsid w:val="00241F1D"/>
    <w:rsid w:val="002421A7"/>
    <w:rsid w:val="00243EEE"/>
    <w:rsid w:val="0024521C"/>
    <w:rsid w:val="0027633F"/>
    <w:rsid w:val="0028491C"/>
    <w:rsid w:val="00287A2D"/>
    <w:rsid w:val="00292DCC"/>
    <w:rsid w:val="002A4EA1"/>
    <w:rsid w:val="002B6C48"/>
    <w:rsid w:val="002C68C0"/>
    <w:rsid w:val="002E1560"/>
    <w:rsid w:val="002E5B41"/>
    <w:rsid w:val="002F0894"/>
    <w:rsid w:val="002F277F"/>
    <w:rsid w:val="0030182C"/>
    <w:rsid w:val="0031290D"/>
    <w:rsid w:val="00357B0C"/>
    <w:rsid w:val="00364A2D"/>
    <w:rsid w:val="0037629A"/>
    <w:rsid w:val="00385B7B"/>
    <w:rsid w:val="003A46A8"/>
    <w:rsid w:val="003C1B5C"/>
    <w:rsid w:val="003C4ABB"/>
    <w:rsid w:val="003D13B5"/>
    <w:rsid w:val="003D636A"/>
    <w:rsid w:val="003D65B8"/>
    <w:rsid w:val="003E57DE"/>
    <w:rsid w:val="003E62CC"/>
    <w:rsid w:val="003E7EC9"/>
    <w:rsid w:val="003F172A"/>
    <w:rsid w:val="004011E0"/>
    <w:rsid w:val="00401885"/>
    <w:rsid w:val="004034F5"/>
    <w:rsid w:val="0041022E"/>
    <w:rsid w:val="00412CA0"/>
    <w:rsid w:val="00424FF6"/>
    <w:rsid w:val="00440597"/>
    <w:rsid w:val="00444080"/>
    <w:rsid w:val="004466B0"/>
    <w:rsid w:val="00452454"/>
    <w:rsid w:val="00473EA6"/>
    <w:rsid w:val="00481E90"/>
    <w:rsid w:val="00482990"/>
    <w:rsid w:val="00490941"/>
    <w:rsid w:val="004A1F23"/>
    <w:rsid w:val="004C0335"/>
    <w:rsid w:val="004C30AA"/>
    <w:rsid w:val="004D4063"/>
    <w:rsid w:val="004E4E8D"/>
    <w:rsid w:val="004F489F"/>
    <w:rsid w:val="004F51A3"/>
    <w:rsid w:val="00501B3E"/>
    <w:rsid w:val="005053A0"/>
    <w:rsid w:val="00527E62"/>
    <w:rsid w:val="00536B27"/>
    <w:rsid w:val="0054010A"/>
    <w:rsid w:val="00542130"/>
    <w:rsid w:val="00545D43"/>
    <w:rsid w:val="00550C43"/>
    <w:rsid w:val="00553CA3"/>
    <w:rsid w:val="0055541B"/>
    <w:rsid w:val="00564E49"/>
    <w:rsid w:val="0056638A"/>
    <w:rsid w:val="005666E4"/>
    <w:rsid w:val="00585BCC"/>
    <w:rsid w:val="005922FA"/>
    <w:rsid w:val="005967A1"/>
    <w:rsid w:val="005A3576"/>
    <w:rsid w:val="005B0FF7"/>
    <w:rsid w:val="005B193F"/>
    <w:rsid w:val="005C6D62"/>
    <w:rsid w:val="005D0E18"/>
    <w:rsid w:val="005D3392"/>
    <w:rsid w:val="005D558C"/>
    <w:rsid w:val="005D7687"/>
    <w:rsid w:val="005E0B35"/>
    <w:rsid w:val="005E3368"/>
    <w:rsid w:val="005E4BB6"/>
    <w:rsid w:val="005E7EF3"/>
    <w:rsid w:val="005F1917"/>
    <w:rsid w:val="0060246D"/>
    <w:rsid w:val="00606A85"/>
    <w:rsid w:val="006123BB"/>
    <w:rsid w:val="0061475F"/>
    <w:rsid w:val="00635274"/>
    <w:rsid w:val="00640B6A"/>
    <w:rsid w:val="0065383C"/>
    <w:rsid w:val="0065611B"/>
    <w:rsid w:val="00664EDC"/>
    <w:rsid w:val="006731C9"/>
    <w:rsid w:val="006741CD"/>
    <w:rsid w:val="006770FF"/>
    <w:rsid w:val="00680927"/>
    <w:rsid w:val="0068431A"/>
    <w:rsid w:val="0068520B"/>
    <w:rsid w:val="0068781A"/>
    <w:rsid w:val="006879CA"/>
    <w:rsid w:val="00693436"/>
    <w:rsid w:val="006A37E2"/>
    <w:rsid w:val="006A48D6"/>
    <w:rsid w:val="006A7BA6"/>
    <w:rsid w:val="006C0D78"/>
    <w:rsid w:val="006C677B"/>
    <w:rsid w:val="006D25AC"/>
    <w:rsid w:val="006D7CB5"/>
    <w:rsid w:val="006E2D30"/>
    <w:rsid w:val="006E53F9"/>
    <w:rsid w:val="006F7280"/>
    <w:rsid w:val="007121DE"/>
    <w:rsid w:val="00714B33"/>
    <w:rsid w:val="007201D3"/>
    <w:rsid w:val="00722B7D"/>
    <w:rsid w:val="00727B1A"/>
    <w:rsid w:val="00735702"/>
    <w:rsid w:val="007362DB"/>
    <w:rsid w:val="007403B6"/>
    <w:rsid w:val="00742CDA"/>
    <w:rsid w:val="0074385A"/>
    <w:rsid w:val="007714DE"/>
    <w:rsid w:val="00782187"/>
    <w:rsid w:val="0078617C"/>
    <w:rsid w:val="00786953"/>
    <w:rsid w:val="007A67B9"/>
    <w:rsid w:val="007E1090"/>
    <w:rsid w:val="007E2457"/>
    <w:rsid w:val="007F01A6"/>
    <w:rsid w:val="007F1CB5"/>
    <w:rsid w:val="00802336"/>
    <w:rsid w:val="0080243E"/>
    <w:rsid w:val="008067D5"/>
    <w:rsid w:val="00807424"/>
    <w:rsid w:val="008152DD"/>
    <w:rsid w:val="008320A1"/>
    <w:rsid w:val="00850CB2"/>
    <w:rsid w:val="0085341F"/>
    <w:rsid w:val="0086390B"/>
    <w:rsid w:val="00866882"/>
    <w:rsid w:val="00870E0E"/>
    <w:rsid w:val="008978DB"/>
    <w:rsid w:val="008A0B89"/>
    <w:rsid w:val="008A1787"/>
    <w:rsid w:val="008A1D48"/>
    <w:rsid w:val="008A4907"/>
    <w:rsid w:val="008B3CED"/>
    <w:rsid w:val="008C4DE8"/>
    <w:rsid w:val="008D60E3"/>
    <w:rsid w:val="008F531E"/>
    <w:rsid w:val="0091195D"/>
    <w:rsid w:val="00926E89"/>
    <w:rsid w:val="00930E60"/>
    <w:rsid w:val="00933217"/>
    <w:rsid w:val="00934072"/>
    <w:rsid w:val="00935F97"/>
    <w:rsid w:val="00943F26"/>
    <w:rsid w:val="0095446D"/>
    <w:rsid w:val="0096640A"/>
    <w:rsid w:val="0097502B"/>
    <w:rsid w:val="00995101"/>
    <w:rsid w:val="00996000"/>
    <w:rsid w:val="00997074"/>
    <w:rsid w:val="009A2B95"/>
    <w:rsid w:val="009B48AB"/>
    <w:rsid w:val="009E361A"/>
    <w:rsid w:val="009E44AE"/>
    <w:rsid w:val="009F3039"/>
    <w:rsid w:val="009F4368"/>
    <w:rsid w:val="009F7974"/>
    <w:rsid w:val="00A079CA"/>
    <w:rsid w:val="00A33944"/>
    <w:rsid w:val="00A33A2A"/>
    <w:rsid w:val="00A34ABE"/>
    <w:rsid w:val="00A3604E"/>
    <w:rsid w:val="00A40ED0"/>
    <w:rsid w:val="00A42E35"/>
    <w:rsid w:val="00A55197"/>
    <w:rsid w:val="00A66616"/>
    <w:rsid w:val="00A732E6"/>
    <w:rsid w:val="00A82AA4"/>
    <w:rsid w:val="00A849B4"/>
    <w:rsid w:val="00A86016"/>
    <w:rsid w:val="00A90DBB"/>
    <w:rsid w:val="00A94FB9"/>
    <w:rsid w:val="00AA0043"/>
    <w:rsid w:val="00AA088C"/>
    <w:rsid w:val="00AB2C71"/>
    <w:rsid w:val="00AB3153"/>
    <w:rsid w:val="00AB7157"/>
    <w:rsid w:val="00AC0588"/>
    <w:rsid w:val="00AC4A8F"/>
    <w:rsid w:val="00AC6695"/>
    <w:rsid w:val="00AC6FF6"/>
    <w:rsid w:val="00AD1604"/>
    <w:rsid w:val="00AD2FF7"/>
    <w:rsid w:val="00AD3694"/>
    <w:rsid w:val="00AD5E1E"/>
    <w:rsid w:val="00B02E5E"/>
    <w:rsid w:val="00B165FD"/>
    <w:rsid w:val="00B1739C"/>
    <w:rsid w:val="00B267F9"/>
    <w:rsid w:val="00B376D0"/>
    <w:rsid w:val="00B42EE7"/>
    <w:rsid w:val="00B52CE1"/>
    <w:rsid w:val="00B62C8C"/>
    <w:rsid w:val="00B706D0"/>
    <w:rsid w:val="00B73636"/>
    <w:rsid w:val="00B82A69"/>
    <w:rsid w:val="00B90767"/>
    <w:rsid w:val="00B9137C"/>
    <w:rsid w:val="00B9775A"/>
    <w:rsid w:val="00BB41EB"/>
    <w:rsid w:val="00BD1FB8"/>
    <w:rsid w:val="00BD6180"/>
    <w:rsid w:val="00BF6DC1"/>
    <w:rsid w:val="00BF723A"/>
    <w:rsid w:val="00C01E43"/>
    <w:rsid w:val="00C21D36"/>
    <w:rsid w:val="00C318E3"/>
    <w:rsid w:val="00C3642A"/>
    <w:rsid w:val="00C45C01"/>
    <w:rsid w:val="00C46B60"/>
    <w:rsid w:val="00C50774"/>
    <w:rsid w:val="00C568AB"/>
    <w:rsid w:val="00C6329E"/>
    <w:rsid w:val="00C645E0"/>
    <w:rsid w:val="00C76683"/>
    <w:rsid w:val="00C8213E"/>
    <w:rsid w:val="00C95189"/>
    <w:rsid w:val="00CA4814"/>
    <w:rsid w:val="00CA73CC"/>
    <w:rsid w:val="00CA7C09"/>
    <w:rsid w:val="00CB031A"/>
    <w:rsid w:val="00CB2A5C"/>
    <w:rsid w:val="00CB428C"/>
    <w:rsid w:val="00CC53B7"/>
    <w:rsid w:val="00CC55AE"/>
    <w:rsid w:val="00CC59B7"/>
    <w:rsid w:val="00CD46B6"/>
    <w:rsid w:val="00CE06C4"/>
    <w:rsid w:val="00CF4CBB"/>
    <w:rsid w:val="00CF76F8"/>
    <w:rsid w:val="00D0507D"/>
    <w:rsid w:val="00D26947"/>
    <w:rsid w:val="00D41AB9"/>
    <w:rsid w:val="00D464EC"/>
    <w:rsid w:val="00D83A51"/>
    <w:rsid w:val="00D87767"/>
    <w:rsid w:val="00D90A3D"/>
    <w:rsid w:val="00DA5079"/>
    <w:rsid w:val="00DA6FA3"/>
    <w:rsid w:val="00DA7100"/>
    <w:rsid w:val="00DC528E"/>
    <w:rsid w:val="00DD4576"/>
    <w:rsid w:val="00DF7273"/>
    <w:rsid w:val="00E033A1"/>
    <w:rsid w:val="00E05AB0"/>
    <w:rsid w:val="00E05BB3"/>
    <w:rsid w:val="00E06C5B"/>
    <w:rsid w:val="00E10F82"/>
    <w:rsid w:val="00E14C47"/>
    <w:rsid w:val="00E2396A"/>
    <w:rsid w:val="00E333F2"/>
    <w:rsid w:val="00E354FB"/>
    <w:rsid w:val="00E42405"/>
    <w:rsid w:val="00E43CC0"/>
    <w:rsid w:val="00E50BEC"/>
    <w:rsid w:val="00E718F5"/>
    <w:rsid w:val="00E84E48"/>
    <w:rsid w:val="00E8541D"/>
    <w:rsid w:val="00E9209A"/>
    <w:rsid w:val="00E974E8"/>
    <w:rsid w:val="00EA1FE4"/>
    <w:rsid w:val="00EA36FA"/>
    <w:rsid w:val="00EA5753"/>
    <w:rsid w:val="00EB23D4"/>
    <w:rsid w:val="00EB2831"/>
    <w:rsid w:val="00EC02B9"/>
    <w:rsid w:val="00EC09D1"/>
    <w:rsid w:val="00EC3575"/>
    <w:rsid w:val="00EC6F05"/>
    <w:rsid w:val="00EC7252"/>
    <w:rsid w:val="00EC7991"/>
    <w:rsid w:val="00ED19C7"/>
    <w:rsid w:val="00ED3A58"/>
    <w:rsid w:val="00ED70F4"/>
    <w:rsid w:val="00EE3815"/>
    <w:rsid w:val="00EE7FA1"/>
    <w:rsid w:val="00EF07B0"/>
    <w:rsid w:val="00EF1A0C"/>
    <w:rsid w:val="00EF3CBB"/>
    <w:rsid w:val="00EF60B4"/>
    <w:rsid w:val="00EF7384"/>
    <w:rsid w:val="00F01EB1"/>
    <w:rsid w:val="00F025DD"/>
    <w:rsid w:val="00F03B3A"/>
    <w:rsid w:val="00F03DA2"/>
    <w:rsid w:val="00F11835"/>
    <w:rsid w:val="00F176E4"/>
    <w:rsid w:val="00F17729"/>
    <w:rsid w:val="00F205C3"/>
    <w:rsid w:val="00F3044B"/>
    <w:rsid w:val="00F5613E"/>
    <w:rsid w:val="00F714F9"/>
    <w:rsid w:val="00F856AE"/>
    <w:rsid w:val="00F92003"/>
    <w:rsid w:val="00F95527"/>
    <w:rsid w:val="00F96190"/>
    <w:rsid w:val="00F9736C"/>
    <w:rsid w:val="00FA350B"/>
    <w:rsid w:val="00FA3821"/>
    <w:rsid w:val="00FA42E6"/>
    <w:rsid w:val="00FA47CC"/>
    <w:rsid w:val="00FB11B8"/>
    <w:rsid w:val="00FB156A"/>
    <w:rsid w:val="00FB1B34"/>
    <w:rsid w:val="00FB1B50"/>
    <w:rsid w:val="00FB3FB3"/>
    <w:rsid w:val="00FC3502"/>
    <w:rsid w:val="00FD3C17"/>
    <w:rsid w:val="00FD72B4"/>
    <w:rsid w:val="00FE2B5B"/>
    <w:rsid w:val="00FE2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8E0185"/>
  <w15:chartTrackingRefBased/>
  <w15:docId w15:val="{D21CB634-B933-4D75-BA1C-11C1C0CFC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4C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78F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B78F9"/>
    <w:rPr>
      <w:rFonts w:eastAsiaTheme="minorEastAsia"/>
      <w:kern w:val="0"/>
      <w:lang w:val="en-US"/>
      <w14:ligatures w14:val="none"/>
    </w:rPr>
  </w:style>
  <w:style w:type="character" w:customStyle="1" w:styleId="Heading1Char">
    <w:name w:val="Heading 1 Char"/>
    <w:basedOn w:val="DefaultParagraphFont"/>
    <w:link w:val="Heading1"/>
    <w:uiPriority w:val="9"/>
    <w:rsid w:val="00E14C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3821"/>
    <w:pPr>
      <w:outlineLvl w:val="9"/>
    </w:pPr>
    <w:rPr>
      <w:kern w:val="0"/>
      <w:lang w:val="en-US"/>
      <w14:ligatures w14:val="none"/>
    </w:rPr>
  </w:style>
  <w:style w:type="paragraph" w:styleId="TOC1">
    <w:name w:val="toc 1"/>
    <w:basedOn w:val="Normal"/>
    <w:next w:val="Normal"/>
    <w:autoRedefine/>
    <w:uiPriority w:val="39"/>
    <w:unhideWhenUsed/>
    <w:rsid w:val="00FA3821"/>
    <w:pPr>
      <w:spacing w:after="100"/>
    </w:pPr>
  </w:style>
  <w:style w:type="character" w:styleId="Hyperlink">
    <w:name w:val="Hyperlink"/>
    <w:basedOn w:val="DefaultParagraphFont"/>
    <w:uiPriority w:val="99"/>
    <w:unhideWhenUsed/>
    <w:rsid w:val="00FA3821"/>
    <w:rPr>
      <w:color w:val="0563C1" w:themeColor="hyperlink"/>
      <w:u w:val="single"/>
    </w:rPr>
  </w:style>
  <w:style w:type="paragraph" w:styleId="ListParagraph">
    <w:name w:val="List Paragraph"/>
    <w:basedOn w:val="Normal"/>
    <w:uiPriority w:val="34"/>
    <w:qFormat/>
    <w:rsid w:val="00AD2FF7"/>
    <w:pPr>
      <w:ind w:left="720"/>
      <w:contextualSpacing/>
    </w:pPr>
  </w:style>
  <w:style w:type="character" w:styleId="UnresolvedMention">
    <w:name w:val="Unresolved Mention"/>
    <w:basedOn w:val="DefaultParagraphFont"/>
    <w:uiPriority w:val="99"/>
    <w:semiHidden/>
    <w:unhideWhenUsed/>
    <w:rsid w:val="001332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viewer.ebscohost.com/EbscoViewerService/ebook?an=225446&amp;callbackUrl=https%3a%2f%2fresearch.ebsco.com&amp;db=nlebk&amp;format=EB&amp;profId=ehost&amp;lpid=&amp;ppid=&amp;lang=en&amp;location=https%3a%2f%2fresearch.ebsco.com%2fc%2f4krktg%2fsearch%2fdetails%2fk27ye6prln%3flimiters%3dNone%26q%3dThe%2bhospitality%2bindustry%26db%3dplh%252Cnlebk%252Chjh%252Cnsm&amp;isPLink=False&amp;requestContext=&amp;profileIdentifier=4krktg&amp;recordId=k27ye6prln" TargetMode="External"/><Relationship Id="rId18" Type="http://schemas.openxmlformats.org/officeDocument/2006/relationships/hyperlink" Target="https://www.researchgate.net/profile/Malgorzata-Budzanowska-Drzewiecka/publication/351248901_Cross-cultural_Differences_in_Electronic_Word-of-Mouth_A_Literature_Review/links/608d2193458515d315ea4272/Cross-cultural-Differences-in-Electronic-Word-of-Mouth-A-Literature-Review.pdf" TargetMode="External"/><Relationship Id="rId3" Type="http://schemas.openxmlformats.org/officeDocument/2006/relationships/numbering" Target="numbering.xml"/><Relationship Id="rId21" Type="http://schemas.openxmlformats.org/officeDocument/2006/relationships/hyperlink" Target="https://globeproject.com/results/countries/GBR%3Fmenu=list.html" TargetMode="External"/><Relationship Id="rId7" Type="http://schemas.openxmlformats.org/officeDocument/2006/relationships/image" Target="media/image1.png"/><Relationship Id="rId12" Type="http://schemas.openxmlformats.org/officeDocument/2006/relationships/hyperlink" Target="https://doi.org/10.1016/S1090-9516(01)00072-4" TargetMode="External"/><Relationship Id="rId17" Type="http://schemas.openxmlformats.org/officeDocument/2006/relationships/hyperlink" Target="https://www.taylorfrancis.com/chapters/edit/10.4324/9781315668703-10/eye-beholder-cross-cultural-lessons-leadership-project-globe-mansour-javidan-peter-dorfman-mary-sully-de-luque-robert-house" TargetMode="External"/><Relationship Id="rId2" Type="http://schemas.openxmlformats.org/officeDocument/2006/relationships/customXml" Target="../customXml/item2.xml"/><Relationship Id="rId16" Type="http://schemas.openxmlformats.org/officeDocument/2006/relationships/hyperlink" Target="https://www.ceeol.com/search/article-detail?id=798971" TargetMode="External"/><Relationship Id="rId20" Type="http://schemas.openxmlformats.org/officeDocument/2006/relationships/hyperlink" Target="https://doi.org/10.1108/WHATT-10-2015-003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080/09644001003588390" TargetMode="External"/><Relationship Id="rId23"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hyperlink" Target="https://d1wqtxts1xzle7.cloudfront.net/40397043/Spencer-Oatey_2012_What_is_Culture-libre.pdf?1448544489=&amp;response-content-disposition=inline%3B+filename%3DSpencer_Oatey_2012_What_is_Culture.pdf&amp;Expires=1708531808&amp;Signature=EW3mdbWJb20buEc6PCPJ8yXEdMcCrVymq17lAkxKfWTIiwS--QGSEPERwi-sPmGk3D8Q1s3jSFAU2zWUs0riSQtK5uqMv5vVD8MHPUn-d4q3XRr5Re6ZdgVmxFzoUCVKVGTPV949Aq-ol1ltqbEz-PFEhkhpq68WMf8YBKFtmt4DjPssdZLVxZO7FVvsWff0OKESagpbG0fIuFrVoM4fnQDS7EXnQ19llePgIaSIaqjmdcWU9~GXJp2TaBL2bdEWXxT5-k8H1WmFycUosEGmRQ1w~dvidUeP1Dc2ebfaJag-YyHJ-iZy55CEMaU84bjM3weUvO52S9lecjvUE-vDgA__&amp;Key-Pair-Id=APKAJLOHF5GGSLRBV4ZA"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doi.org/10.1057/jibs.2010.23"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15CFA632EFE4F929D3E3C638347E3F0"/>
        <w:category>
          <w:name w:val="General"/>
          <w:gallery w:val="placeholder"/>
        </w:category>
        <w:types>
          <w:type w:val="bbPlcHdr"/>
        </w:types>
        <w:behaviors>
          <w:behavior w:val="content"/>
        </w:behaviors>
        <w:guid w:val="{DA8858D9-E2CD-4D40-884B-27E7FF747D99}"/>
      </w:docPartPr>
      <w:docPartBody>
        <w:p w:rsidR="00E2239D" w:rsidRDefault="00717975" w:rsidP="00717975">
          <w:pPr>
            <w:pStyle w:val="D15CFA632EFE4F929D3E3C638347E3F0"/>
          </w:pPr>
          <w:r>
            <w:rPr>
              <w:rFonts w:asciiTheme="majorHAnsi" w:eastAsiaTheme="majorEastAsia" w:hAnsiTheme="majorHAnsi" w:cstheme="majorBidi"/>
              <w:caps/>
              <w:color w:val="4472C4" w:themeColor="accent1"/>
              <w:sz w:val="80"/>
              <w:szCs w:val="80"/>
            </w:rPr>
            <w:t>[Document title]</w:t>
          </w:r>
        </w:p>
      </w:docPartBody>
    </w:docPart>
    <w:docPart>
      <w:docPartPr>
        <w:name w:val="32FD63C2263D4335BA0B0410E11954CB"/>
        <w:category>
          <w:name w:val="General"/>
          <w:gallery w:val="placeholder"/>
        </w:category>
        <w:types>
          <w:type w:val="bbPlcHdr"/>
        </w:types>
        <w:behaviors>
          <w:behavior w:val="content"/>
        </w:behaviors>
        <w:guid w:val="{C180AD08-5D7A-4845-A250-3DFB099AB459}"/>
      </w:docPartPr>
      <w:docPartBody>
        <w:p w:rsidR="00E2239D" w:rsidRDefault="00717975" w:rsidP="00717975">
          <w:pPr>
            <w:pStyle w:val="32FD63C2263D4335BA0B0410E11954C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975"/>
    <w:rsid w:val="004F56BA"/>
    <w:rsid w:val="00717975"/>
    <w:rsid w:val="00A412B9"/>
    <w:rsid w:val="00D925AC"/>
    <w:rsid w:val="00E22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5CFA632EFE4F929D3E3C638347E3F0">
    <w:name w:val="D15CFA632EFE4F929D3E3C638347E3F0"/>
    <w:rsid w:val="00717975"/>
  </w:style>
  <w:style w:type="paragraph" w:customStyle="1" w:styleId="32FD63C2263D4335BA0B0410E11954CB">
    <w:name w:val="32FD63C2263D4335BA0B0410E11954CB"/>
    <w:rsid w:val="007179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Megan pallant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DAA3DE-E13E-4F5E-A92D-1B8F26A2F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19332</TotalTime>
  <Pages>11</Pages>
  <Words>1845</Words>
  <Characters>13527</Characters>
  <Application>Microsoft Office Word</Application>
  <DocSecurity>0</DocSecurity>
  <Lines>294</Lines>
  <Paragraphs>69</Paragraphs>
  <ScaleCrop>false</ScaleCrop>
  <Company/>
  <LinksUpToDate>false</LinksUpToDate>
  <CharactersWithSpaces>15303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Competence Report</dc:title>
  <dc:subject>Foreign Languages &amp; Cultural Awareness – BMIH5003</dc:subject>
  <dc:creator>megan pallant</dc:creator>
  <cp:keywords/>
  <dc:description/>
  <cp:lastModifiedBy>megan pallant</cp:lastModifiedBy>
  <cp:revision>365</cp:revision>
  <dcterms:created xsi:type="dcterms:W3CDTF">2024-02-12T11:55:00Z</dcterms:created>
  <dcterms:modified xsi:type="dcterms:W3CDTF">2024-02-26T18:13:00Z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eed8f705e27be04c5fbfd4b52539c1eb22875aee9e133ca65f6a48d532e2c21a</vt:lpwstr>
  </property>
</Properties>
</file>