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Pr="008F22B7" w:rsidR="008F22B7" w:rsidP="269B2E19" w:rsidRDefault="008F22B7" w14:paraId="3F77A893" w14:textId="77305DF0">
      <w:pPr>
        <w:jc w:val="center"/>
        <w:rPr>
          <w:del w:author="Peter Doyle" w:date="2021-01-14T10:41:00Z" w:id="1013878972"/>
          <w:rFonts w:hAnsi="Trebuchet MS" w:eastAsia="SimSun"/>
          <w:b w:val="1"/>
          <w:bCs w:val="1"/>
          <w:color w:val="4472C4" w:themeColor="accent1"/>
          <w:sz w:val="40"/>
          <w:szCs w:val="40"/>
        </w:rPr>
      </w:pPr>
      <w:bookmarkStart w:name="_GoBack" w:id="1"/>
      <w:bookmarkEnd w:id="1"/>
      <w:r w:rsidRPr="008F22B7" w:rsidR="008F22B7">
        <w:rPr>
          <w:rFonts w:hAnsi="Trebuchet MS" w:eastAsia="SimSun"/>
          <w:b w:val="1"/>
          <w:bCs w:val="1"/>
          <w:color w:val="4472C4" w:themeColor="accent1"/>
          <w:kern w:val="24"/>
          <w:sz w:val="40"/>
          <w:szCs w:val="40"/>
        </w:rPr>
        <w:t>P</w:t>
      </w:r>
      <w:r w:rsidRPr="008F22B7" w:rsidR="0D9C7894">
        <w:rPr>
          <w:rFonts w:hAnsi="Trebuchet MS" w:eastAsia="SimSun"/>
          <w:b w:val="1"/>
          <w:bCs w:val="1"/>
          <w:color w:val="4472C4" w:themeColor="accent1"/>
          <w:kern w:val="24"/>
          <w:sz w:val="40"/>
          <w:szCs w:val="40"/>
        </w:rPr>
        <w:t>olicing the Public (</w:t>
      </w:r>
      <w:r w:rsidR="00FC11D2">
        <w:rPr>
          <w:rFonts w:hAnsi="Trebuchet MS" w:eastAsia="SimSun"/>
          <w:b w:val="1"/>
          <w:bCs w:val="1"/>
          <w:color w:val="4472C4" w:themeColor="accent1"/>
          <w:kern w:val="24"/>
          <w:sz w:val="40"/>
          <w:szCs w:val="40"/>
        </w:rPr>
        <w:t>BMPL5003-</w:t>
      </w:r>
      <w:r w:rsidRPr="008F22B7" w:rsidR="008F22B7">
        <w:rPr>
          <w:rFonts w:hAnsi="Trebuchet MS" w:eastAsia="SimSun"/>
          <w:b w:val="1"/>
          <w:bCs w:val="1"/>
          <w:color w:val="4472C4" w:themeColor="accent1"/>
          <w:kern w:val="24"/>
          <w:sz w:val="40"/>
          <w:szCs w:val="40"/>
        </w:rPr>
        <w:t>Level</w:t>
      </w:r>
      <w:r w:rsidRPr="008F22B7" w:rsidR="008F22B7">
        <w:rPr>
          <w:rFonts w:hAnsi="Trebuchet MS" w:eastAsia="SimSun"/>
          <w:b w:val="1"/>
          <w:bCs w:val="1"/>
          <w:color w:val="4472C4" w:themeColor="accent1"/>
          <w:kern w:val="24"/>
          <w:sz w:val="40"/>
          <w:szCs w:val="40"/>
        </w:rPr>
        <w:t xml:space="preserve"> </w:t>
      </w:r>
      <w:r w:rsidRPr="008F22B7" w:rsidR="0AA2128F">
        <w:rPr>
          <w:rFonts w:hAnsi="Trebuchet MS" w:eastAsia="SimSun"/>
          <w:b w:val="1"/>
          <w:bCs w:val="1"/>
          <w:color w:val="4472C4" w:themeColor="accent1"/>
          <w:kern w:val="24"/>
          <w:sz w:val="40"/>
          <w:szCs w:val="40"/>
        </w:rPr>
        <w:t>5</w:t>
      </w:r>
      <w:r w:rsidRPr="008F22B7" w:rsidR="008F22B7">
        <w:rPr>
          <w:rFonts w:hAnsi="Trebuchet MS" w:eastAsia="SimSun"/>
          <w:b w:val="1"/>
          <w:bCs w:val="1"/>
          <w:color w:val="4472C4" w:themeColor="accent1"/>
          <w:kern w:val="24"/>
          <w:sz w:val="40"/>
          <w:szCs w:val="40"/>
        </w:rPr>
        <w:t>)</w:t>
      </w:r>
    </w:p>
    <w:p w:rsidRPr="008F22B7" w:rsidR="008F22B7" w:rsidP="5CD730C9" w:rsidRDefault="008F22B7" w14:paraId="18A29323" w14:textId="024BBA63" w14:noSpellErr="1">
      <w:pPr>
        <w:jc w:val="center"/>
        <w:rPr>
          <w:del w:author="Peter Doyle" w:date="2021-01-14T10:43:29.625Z" w:id="776381381"/>
          <w:rFonts w:hAnsi="Trebuchet MS"/>
          <w:b w:val="1"/>
          <w:bCs w:val="1"/>
          <w:color w:val="4472C4" w:themeColor="accent1"/>
          <w:kern w:val="24"/>
          <w:sz w:val="40"/>
          <w:szCs w:val="40"/>
          <w:rPrChange w:author="Peter Doyle" w:date="2021-01-14T10:41:00Z" w:id="1890206036">
            <w:rPr>
              <w:del w:author="Peter Doyle" w:date="2021-01-14T10:43:29.625Z" w:id="1179419897"/>
              <w:rFonts w:hAnsi="Trebuchet MS" w:eastAsia="SimSun"/>
              <w:b w:val="1"/>
              <w:bCs w:val="1"/>
              <w:color w:val="4472C4" w:themeColor="accent1"/>
              <w:sz w:val="40"/>
              <w:szCs w:val="40"/>
            </w:rPr>
          </w:rPrChange>
        </w:rPr>
      </w:pPr>
      <w:r w:rsidRPr="008F22B7" w:rsidR="008F22B7">
        <w:rPr>
          <w:rFonts w:hAnsi="Trebuchet MS" w:eastAsia="SimSun"/>
          <w:b w:val="1"/>
          <w:bCs w:val="1"/>
          <w:color w:val="4472C4" w:themeColor="accent1"/>
          <w:kern w:val="24"/>
          <w:sz w:val="40"/>
          <w:szCs w:val="40"/>
        </w:rPr>
        <w:t xml:space="preserve"> Reading List</w:t>
      </w:r>
    </w:p>
    <w:p w:rsidRPr="008F22B7" w:rsidR="008F22B7" w:rsidP="5CD730C9" w:rsidRDefault="008F22B7" w14:paraId="2538C3E8" w14:textId="77777777" w14:noSpellErr="1">
      <w:pPr>
        <w:pStyle w:val="ListParagraph"/>
        <w:ind w:left="0"/>
        <w:rPr>
          <w:del w:author="Peter Doyle" w:date="2021-01-14T10:43:28.011Z" w:id="1447168460"/>
          <w:color w:val="17B0E4"/>
          <w:sz w:val="29"/>
          <w:szCs w:val="29"/>
        </w:rPr>
        <w:pPrChange w:author="Peter Doyle" w:date="2021-01-14T10:43:29.2Z">
          <w:pPr>
            <w:pStyle w:val="ListParagraph"/>
            <w:ind w:left="1440"/>
          </w:pPr>
        </w:pPrChange>
      </w:pPr>
    </w:p>
    <w:p w:rsidRPr="00FC11D2" w:rsidR="008F22B7" w:rsidP="5CD730C9" w:rsidRDefault="00630E01" w14:textId="116AE7E3" w14:paraId="04E9A4B8" w14:noSpellErr="1">
      <w:pPr>
        <w:pStyle w:val="Normal"/>
        <w:ind w:left="0"/>
        <w:rPr>
          <w:rFonts w:ascii="Calibri" w:hAnsi="Calibri" w:eastAsia="" w:cs="Calibri" w:asciiTheme="minorAscii" w:hAnsiTheme="minorAscii" w:eastAsiaTheme="minorEastAsia" w:cstheme="minorAscii"/>
          <w:b w:val="1"/>
          <w:bCs w:val="1"/>
        </w:rPr>
      </w:pPr>
      <w:r w:rsidRPr="5CD730C9" w:rsidR="5CD730C9">
        <w:rPr>
          <w:rFonts w:ascii="Calibri" w:hAnsi="Calibri" w:eastAsia="" w:cs="Calibri" w:asciiTheme="minorAscii" w:hAnsiTheme="minorAscii" w:eastAsiaTheme="minorEastAsia" w:cstheme="minorAscii"/>
          <w:b w:val="1"/>
          <w:bCs w:val="1"/>
          <w:kern w:val="24"/>
        </w:rPr>
        <w:t/>
      </w:r>
    </w:p>
    <w:p w:rsidR="66B2B4D8" w:rsidP="33013084" w:rsidRDefault="66B2B4D8" w14:paraId="12CF9439" w14:textId="3D7C9644">
      <w:pPr>
        <w:pStyle w:val="Normal"/>
        <w:ind w:left="0"/>
        <w:rPr>
          <w:rFonts w:eastAsia="" w:cs="" w:eastAsiaTheme="minorEastAsia" w:cstheme="minorBidi"/>
          <w:b w:val="1"/>
          <w:bCs w:val="1"/>
        </w:rPr>
      </w:pPr>
      <w:r w:rsidRPr="33013084" w:rsidR="66B2B4D8">
        <w:rPr>
          <w:rFonts w:eastAsia="" w:cs="" w:eastAsiaTheme="minorEastAsia" w:cstheme="minorBidi"/>
          <w:b w:val="1"/>
          <w:bCs w:val="1"/>
        </w:rPr>
        <w:t>Essential</w:t>
      </w:r>
    </w:p>
    <w:p w:rsidR="33013084" w:rsidP="33013084" w:rsidRDefault="33013084" w14:paraId="186B1701" w14:textId="60AD0716">
      <w:pPr>
        <w:pStyle w:val="Normal"/>
        <w:ind w:left="0"/>
        <w:rPr>
          <w:rFonts w:eastAsia="" w:cs="" w:eastAsiaTheme="minorEastAsia" w:cstheme="minorBidi"/>
          <w:b w:val="1"/>
          <w:bCs w:val="1"/>
        </w:rPr>
      </w:pPr>
    </w:p>
    <w:p w:rsidR="09CD3933" w:rsidP="09CD3933" w:rsidRDefault="09CD3933" w14:paraId="015B8598" w14:textId="34AF8B7D" w14:noSpellErr="1">
      <w:pPr>
        <w:pStyle w:val="ListParagraph"/>
        <w:numPr>
          <w:ilvl w:val="0"/>
          <w:numId w:val="1"/>
        </w:numPr>
        <w:rPr>
          <w:b w:val="1"/>
          <w:bCs w:val="1"/>
          <w:sz w:val="22"/>
          <w:szCs w:val="22"/>
        </w:rPr>
      </w:pPr>
      <w:r w:rsidRPr="5CD730C9" w:rsidR="09CD3933">
        <w:rPr>
          <w:rFonts w:eastAsia="" w:cs="" w:eastAsiaTheme="minorEastAsia" w:cstheme="minorBidi"/>
          <w:b w:val="1"/>
          <w:bCs w:val="1"/>
        </w:rPr>
        <w:t>Blackstone’s Police Operational Handbook (2018)</w:t>
      </w:r>
    </w:p>
    <w:p w:rsidR="09CD3933" w:rsidP="5CD730C9" w:rsidRDefault="09CD3933" w14:paraId="56500056" w14:textId="05D99B95" w14:noSpellErr="1">
      <w:pPr>
        <w:rPr>
          <w:rFonts w:eastAsia="" w:eastAsiaTheme="minorEastAsia"/>
          <w:b w:val="1"/>
          <w:bCs w:val="1"/>
        </w:rPr>
      </w:pPr>
    </w:p>
    <w:p w:rsidR="09CD3933" w:rsidP="09CD3933" w:rsidRDefault="09CD3933" w14:paraId="55CCE598" w14:textId="4613B76F" w14:noSpellErr="1">
      <w:pPr>
        <w:pStyle w:val="ListParagraph"/>
        <w:numPr>
          <w:ilvl w:val="0"/>
          <w:numId w:val="1"/>
        </w:numPr>
        <w:rPr>
          <w:b w:val="1"/>
          <w:bCs w:val="1"/>
          <w:sz w:val="22"/>
          <w:szCs w:val="22"/>
        </w:rPr>
      </w:pPr>
      <w:r w:rsidRPr="5CD730C9" w:rsidR="09CD3933">
        <w:rPr>
          <w:rFonts w:eastAsia="" w:cs="" w:eastAsiaTheme="minorEastAsia" w:cstheme="minorBidi"/>
          <w:b w:val="1"/>
          <w:bCs w:val="1"/>
        </w:rPr>
        <w:t>Blackstone’s Police Operational Handbook – Practice &amp; Procedure (2018)</w:t>
      </w:r>
    </w:p>
    <w:p w:rsidR="09CD3933" w:rsidP="5CD730C9" w:rsidRDefault="09CD3933" w14:paraId="18F01BE2" w14:textId="2C759EAB" w14:noSpellErr="1">
      <w:pPr>
        <w:rPr>
          <w:rFonts w:eastAsia="" w:eastAsiaTheme="minorEastAsia"/>
          <w:b w:val="1"/>
          <w:bCs w:val="1"/>
        </w:rPr>
      </w:pPr>
    </w:p>
    <w:p w:rsidR="09CD3933" w:rsidP="09CD3933" w:rsidRDefault="09CD3933" w14:paraId="7C831071" w14:textId="10B874CF" w14:noSpellErr="1">
      <w:pPr>
        <w:pStyle w:val="ListParagraph"/>
        <w:numPr>
          <w:ilvl w:val="0"/>
          <w:numId w:val="1"/>
        </w:numPr>
        <w:rPr>
          <w:b w:val="1"/>
          <w:bCs w:val="1"/>
          <w:sz w:val="22"/>
          <w:szCs w:val="22"/>
        </w:rPr>
      </w:pPr>
      <w:r w:rsidRPr="33013084" w:rsidR="09CD3933">
        <w:rPr>
          <w:rFonts w:eastAsia="" w:cs="" w:eastAsiaTheme="minorEastAsia" w:cstheme="minorBidi"/>
          <w:b w:val="1"/>
          <w:bCs w:val="1"/>
        </w:rPr>
        <w:t>Blackstone’s Handbook for Policing Students (2019)</w:t>
      </w:r>
    </w:p>
    <w:p w:rsidR="33013084" w:rsidP="33013084" w:rsidRDefault="33013084" w14:paraId="7ABDB592" w14:textId="5C13BD0A">
      <w:pPr>
        <w:pStyle w:val="Normal"/>
        <w:rPr>
          <w:rFonts w:eastAsia="" w:cs="" w:eastAsiaTheme="minorEastAsia" w:cstheme="minorBidi"/>
          <w:b w:val="1"/>
          <w:bCs w:val="1"/>
        </w:rPr>
      </w:pPr>
    </w:p>
    <w:p w:rsidR="6C145D01" w:rsidP="33013084" w:rsidRDefault="6C145D01" w14:paraId="0E87D97E" w14:textId="209EA80C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3013084" w:rsidR="6C145D01">
        <w:rPr>
          <w:rFonts w:ascii="Calibri" w:hAnsi="Calibri" w:eastAsia="SimSun" w:asciiTheme="minorAscii" w:hAnsiTheme="minorAscii"/>
          <w:b w:val="1"/>
          <w:bCs w:val="1"/>
        </w:rPr>
        <w:t>Pepper, I</w:t>
      </w:r>
      <w:r w:rsidRPr="33013084" w:rsidR="6C145D01">
        <w:rPr>
          <w:rFonts w:ascii="Calibri" w:hAnsi="Calibri" w:cs="Calibri" w:asciiTheme="minorAscii" w:hAnsiTheme="minorAscii" w:cstheme="minorAscii"/>
          <w:b w:val="1"/>
          <w:bCs w:val="1"/>
        </w:rPr>
        <w:t>. &amp; Mcgrath</w:t>
      </w:r>
      <w:r w:rsidRPr="33013084" w:rsidR="6C145D01">
        <w:rPr>
          <w:rFonts w:eastAsia="SimSun" w:cs="" w:cstheme="minorBidi"/>
          <w:b w:val="1"/>
          <w:bCs w:val="1"/>
        </w:rPr>
        <w:t xml:space="preserve"> &amp; McGrath</w:t>
      </w:r>
      <w:r w:rsidRPr="33013084" w:rsidR="6C145D01">
        <w:rPr>
          <w:rFonts w:ascii="Calibri" w:hAnsi="Calibri" w:eastAsia="SimSun" w:asciiTheme="minorAscii" w:hAnsiTheme="minorAscii"/>
          <w:b w:val="1"/>
          <w:bCs w:val="1"/>
        </w:rPr>
        <w:t>, R</w:t>
      </w:r>
      <w:r w:rsidRPr="33013084" w:rsidR="6C145D01">
        <w:rPr>
          <w:rFonts w:ascii="Calibri" w:hAnsi="Calibri" w:cs="Calibri" w:asciiTheme="minorAscii" w:hAnsiTheme="minorAscii" w:cstheme="minorAscii"/>
          <w:b w:val="1"/>
          <w:bCs w:val="1"/>
        </w:rPr>
        <w:t>. (</w:t>
      </w:r>
      <w:r w:rsidRPr="33013084" w:rsidR="6C145D01">
        <w:rPr>
          <w:rFonts w:eastAsia="SimSun" w:cs="" w:cstheme="minorBidi"/>
          <w:b w:val="1"/>
          <w:bCs w:val="1"/>
        </w:rPr>
        <w:t>2020</w:t>
      </w:r>
      <w:r w:rsidRPr="33013084" w:rsidR="6C145D01">
        <w:rPr>
          <w:rFonts w:ascii="Calibri" w:hAnsi="Calibri" w:eastAsia="SimSun" w:asciiTheme="minorAscii" w:hAnsiTheme="minorAscii"/>
          <w:b w:val="1"/>
          <w:bCs w:val="1"/>
        </w:rPr>
        <w:t>) Introduction to Professional Policing, Routledge</w:t>
      </w:r>
      <w:r w:rsidRPr="33013084" w:rsidR="6C145D01">
        <w:rPr>
          <w:rFonts w:eastAsia="SimSun" w:cs="" w:cstheme="minorBidi"/>
          <w:b w:val="1"/>
          <w:bCs w:val="1"/>
        </w:rPr>
        <w:t>.</w:t>
      </w:r>
    </w:p>
    <w:p w:rsidR="33013084" w:rsidP="33013084" w:rsidRDefault="33013084" w14:paraId="192A9DBF" w14:textId="5CADA111">
      <w:pPr>
        <w:pStyle w:val="Normal"/>
        <w:ind w:left="0"/>
        <w:rPr>
          <w:rFonts w:eastAsia="" w:cs="" w:eastAsiaTheme="minorEastAsia" w:cstheme="minorBidi"/>
          <w:b w:val="1"/>
          <w:bCs w:val="1"/>
        </w:rPr>
      </w:pPr>
    </w:p>
    <w:p w:rsidR="6C145D01" w:rsidP="33013084" w:rsidRDefault="6C145D01" w14:paraId="7672E6F6" w14:textId="2F2E85FB">
      <w:pPr>
        <w:pStyle w:val="Normal"/>
        <w:ind w:left="0"/>
        <w:rPr>
          <w:rFonts w:eastAsia="" w:cs="" w:eastAsiaTheme="minorEastAsia" w:cstheme="minorBidi"/>
          <w:b w:val="1"/>
          <w:bCs w:val="1"/>
        </w:rPr>
      </w:pPr>
      <w:r w:rsidRPr="33013084" w:rsidR="6C145D01">
        <w:rPr>
          <w:rFonts w:eastAsia="" w:cs="" w:eastAsiaTheme="minorEastAsia" w:cstheme="minorBidi"/>
          <w:b w:val="1"/>
          <w:bCs w:val="1"/>
        </w:rPr>
        <w:t>Further</w:t>
      </w:r>
    </w:p>
    <w:p w:rsidRPr="00FC11D2" w:rsidR="008F22B7" w:rsidP="5CD730C9" w:rsidRDefault="008F22B7" w14:paraId="6225C27F" w14:textId="77777777" w14:noSpellErr="1">
      <w:pPr>
        <w:ind w:left="360"/>
        <w:rPr>
          <w:b w:val="1"/>
          <w:bCs w:val="1"/>
          <w:kern w:val="24"/>
        </w:rPr>
      </w:pPr>
    </w:p>
    <w:p w:rsidRPr="00FC11D2" w:rsidR="008F22B7" w:rsidP="5CD730C9" w:rsidRDefault="00630E01" w14:paraId="24295A4F" w14:textId="7E9E87BF">
      <w:pPr>
        <w:pStyle w:val="ListParagraph"/>
        <w:numPr>
          <w:ilvl w:val="0"/>
          <w:numId w:val="1"/>
        </w:numPr>
        <w:rPr>
          <w:rFonts w:ascii="Calibri" w:hAnsi="Calibri" w:asciiTheme="minorAscii" w:hAnsiTheme="minorAscii"/>
          <w:b w:val="1"/>
          <w:bCs w:val="1"/>
          <w:kern w:val="24"/>
        </w:rPr>
      </w:pPr>
      <w:r w:rsidRPr="5CD730C9" w:rsidR="00630E01">
        <w:rPr>
          <w:rFonts w:ascii="Calibri" w:hAnsi="Calibri" w:eastAsia="SimSun" w:asciiTheme="minorAscii" w:hAnsiTheme="minorAscii"/>
          <w:b w:val="1"/>
          <w:bCs w:val="1"/>
          <w:kern w:val="24"/>
        </w:rPr>
        <w:t xml:space="preserve">Davies, M., </w:t>
      </w:r>
      <w:r w:rsidRPr="5CD730C9" w:rsidR="00630E01">
        <w:rPr>
          <w:rFonts w:ascii="Calibri" w:hAnsi="Calibri" w:eastAsia="SimSun" w:asciiTheme="minorAscii" w:hAnsiTheme="minorAscii"/>
          <w:b w:val="1"/>
          <w:bCs w:val="1"/>
          <w:kern w:val="24"/>
        </w:rPr>
        <w:t>Croall</w:t>
      </w:r>
      <w:r w:rsidRPr="5CD730C9" w:rsidR="00630E01">
        <w:rPr>
          <w:rFonts w:ascii="Calibri" w:hAnsi="Calibri" w:eastAsia="SimSun" w:asciiTheme="minorAscii" w:hAnsiTheme="minorAscii"/>
          <w:b w:val="1"/>
          <w:bCs w:val="1"/>
          <w:kern w:val="24"/>
        </w:rPr>
        <w:t xml:space="preserve">, H &amp; </w:t>
      </w:r>
      <w:r w:rsidRPr="5CD730C9" w:rsidR="00630E01">
        <w:rPr>
          <w:rFonts w:ascii="Calibri" w:hAnsi="Calibri" w:eastAsia="SimSun" w:asciiTheme="minorAscii" w:hAnsiTheme="minorAscii"/>
          <w:b w:val="1"/>
          <w:bCs w:val="1"/>
          <w:kern w:val="24"/>
        </w:rPr>
        <w:t>Tyrer</w:t>
      </w:r>
      <w:r w:rsidRPr="5CD730C9" w:rsidR="00630E01">
        <w:rPr>
          <w:rFonts w:ascii="Calibri" w:hAnsi="Calibri" w:eastAsia="SimSun" w:asciiTheme="minorAscii" w:hAnsiTheme="minorAscii"/>
          <w:b w:val="1"/>
          <w:bCs w:val="1"/>
          <w:kern w:val="24"/>
        </w:rPr>
        <w:t xml:space="preserve">, J. (2005), </w:t>
      </w:r>
      <w:r w:rsidRPr="5CD730C9" w:rsidR="00630E01">
        <w:rPr>
          <w:rFonts w:ascii="Calibri" w:hAnsi="Calibri" w:eastAsia="SimSun" w:asciiTheme="minorAscii" w:hAnsiTheme="minorAscii"/>
          <w:b w:val="1"/>
          <w:bCs w:val="1"/>
          <w:i w:val="1"/>
          <w:iCs w:val="1"/>
          <w:kern w:val="24"/>
        </w:rPr>
        <w:t xml:space="preserve">Criminal Justice. An Introduction to the Criminal Justice System in England and Wales. </w:t>
      </w:r>
      <w:r w:rsidRPr="5CD730C9" w:rsidR="00630E01">
        <w:rPr>
          <w:rFonts w:ascii="Calibri" w:hAnsi="Calibri" w:eastAsia="SimSun" w:asciiTheme="minorAscii" w:hAnsiTheme="minorAscii"/>
          <w:b w:val="1"/>
          <w:bCs w:val="1"/>
          <w:kern w:val="24"/>
        </w:rPr>
        <w:t xml:space="preserve">England: Pearson Education Limited. </w:t>
      </w:r>
    </w:p>
    <w:p w:rsidRPr="00FC11D2" w:rsidR="008F22B7" w:rsidP="008F22B7" w:rsidRDefault="008F22B7" w14:paraId="22CAACD7" w14:textId="545570B9">
      <w:pPr>
        <w:pStyle w:val="ListParagraph"/>
        <w:rPr>
          <w:rFonts w:eastAsia="SimSun" w:asciiTheme="minorHAnsi" w:hAnsiTheme="minorHAnsi"/>
          <w:b/>
          <w:kern w:val="24"/>
          <w:rPrChange w:author="Peter Doyle" w:date="2021-01-14T10:41:00Z" w:id="27">
            <w:rPr>
              <w:rFonts w:eastAsia="SimSun" w:cstheme="minorHAnsi"/>
              <w:b/>
              <w:bCs/>
              <w:kern w:val="24"/>
            </w:rPr>
          </w:rPrChange>
        </w:rPr>
      </w:pPr>
    </w:p>
    <w:p w:rsidRPr="00FC11D2" w:rsidR="001D53C1" w:rsidP="5CD730C9" w:rsidRDefault="008F22B7" w14:paraId="06AB6688" w14:textId="77777777">
      <w:pPr>
        <w:pStyle w:val="ListParagraph"/>
        <w:numPr>
          <w:ilvl w:val="0"/>
          <w:numId w:val="1"/>
        </w:numPr>
        <w:rPr>
          <w:rFonts w:ascii="Calibri" w:hAnsi="Calibri" w:asciiTheme="minorAscii" w:hAnsiTheme="minorAscii"/>
          <w:b w:val="1"/>
          <w:bCs w:val="1"/>
          <w:kern w:val="24"/>
          <w:rPrChange w:author="Peter Doyle" w:date="2021-01-14T10:41:00Z" w:id="249877839">
            <w:rPr>
              <w:b w:val="1"/>
              <w:bCs w:val="1"/>
              <w:sz w:val="22"/>
              <w:szCs w:val="22"/>
            </w:rPr>
          </w:rPrChange>
        </w:rPr>
      </w:pP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 xml:space="preserve">Jones, T. (2008) ‘The governance and accountability of policing’ in T. 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>Newburn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 xml:space="preserve"> (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>ed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 xml:space="preserve">) 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i w:val="1"/>
          <w:iCs w:val="1"/>
          <w:kern w:val="24"/>
        </w:rPr>
        <w:t>The Handbook of Policing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 xml:space="preserve"> 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>Cullompton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 xml:space="preserve">: 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>Willan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 xml:space="preserve"> pp 603-627</w:t>
      </w:r>
    </w:p>
    <w:p w:rsidR="008F22B7" w:rsidP="008F22B7" w:rsidRDefault="008F22B7" w14:paraId="0259676D" w14:textId="77777777">
      <w:pPr>
        <w:pStyle w:val="ListParagraph"/>
        <w:rPr>
          <w:rFonts w:eastAsia="SimSun" w:asciiTheme="minorHAnsi" w:hAnsiTheme="minorHAnsi" w:cstheme="minorHAnsi"/>
          <w:b/>
          <w:bCs/>
          <w:kern w:val="24"/>
        </w:rPr>
      </w:pPr>
    </w:p>
    <w:p w:rsidRPr="00FC11D2" w:rsidR="008F22B7" w:rsidP="5CD730C9" w:rsidRDefault="008F22B7" w14:paraId="754BB8CA" w14:textId="277B1D13" w14:noSpellErr="1">
      <w:pPr>
        <w:pStyle w:val="ListParagraph"/>
        <w:numPr>
          <w:ilvl w:val="0"/>
          <w:numId w:val="8"/>
        </w:numPr>
        <w:rPr>
          <w:rFonts w:ascii="Calibri" w:hAnsi="Calibri" w:asciiTheme="minorAscii" w:hAnsiTheme="minorAscii"/>
          <w:b w:val="1"/>
          <w:bCs w:val="1"/>
          <w:kern w:val="24"/>
          <w:rPrChange w:author="Peter Doyle" w:date="2021-01-14T10:41:00Z" w:id="607410216">
            <w:rPr>
              <w:b w:val="1"/>
              <w:bCs w:val="1"/>
              <w:kern w:val="24"/>
              <w:sz w:val="22"/>
              <w:szCs w:val="22"/>
            </w:rPr>
          </w:rPrChange>
        </w:rPr>
      </w:pP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 xml:space="preserve">Loveday, B. (2006) 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i w:val="1"/>
          <w:iCs w:val="1"/>
          <w:kern w:val="24"/>
        </w:rPr>
        <w:t>Size isn’t everything: restructuring policing in England and Wales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 xml:space="preserve"> London: Policy Exchange   </w:t>
      </w:r>
    </w:p>
    <w:p w:rsidRPr="00FC11D2" w:rsidR="008F22B7" w:rsidP="09CD3933" w:rsidRDefault="008F22B7" w14:paraId="47E99CF3" w14:textId="1D8F1462">
      <w:pPr>
        <w:ind w:left="360"/>
        <w:rPr>
          <w:b/>
          <w:kern w:val="24"/>
          <w:sz w:val="24"/>
          <w:rPrChange w:author="Peter Doyle" w:date="2021-01-14T10:41:00Z" w:id="32">
            <w:rPr>
              <w:rFonts w:eastAsia="SimSun"/>
              <w:b/>
              <w:bCs/>
              <w:sz w:val="24"/>
              <w:szCs w:val="24"/>
              <w:lang w:eastAsia="en-GB"/>
            </w:rPr>
          </w:rPrChange>
        </w:rPr>
        <w:pPrChange w:author="Peter Doyle" w:date="2021-01-14T10:41:00Z" w:id="33">
          <w:pPr/>
        </w:pPrChange>
      </w:pPr>
      <w:r w:rsidRPr="00FC11D2">
        <w:rPr>
          <w:b/>
          <w:kern w:val="24"/>
          <w:sz w:val="24"/>
          <w:rPrChange w:author="Peter Doyle" w:date="2021-01-14T10:41:00Z" w:id="34">
            <w:rPr>
              <w:rFonts w:eastAsia="SimSun"/>
              <w:b/>
              <w:bCs/>
              <w:kern w:val="24"/>
            </w:rPr>
          </w:rPrChange>
        </w:rPr>
        <w:t xml:space="preserve"> </w:t>
      </w:r>
    </w:p>
    <w:p w:rsidRPr="00FC11D2" w:rsidR="007E641C" w:rsidP="5CD730C9" w:rsidRDefault="008F22B7" w14:textId="77777777" w14:paraId="6CD24105">
      <w:pPr>
        <w:pStyle w:val="ListParagraph"/>
        <w:numPr>
          <w:ilvl w:val="0"/>
          <w:numId w:val="8"/>
        </w:numPr>
        <w:rPr>
          <w:rFonts w:ascii="Calibri" w:hAnsi="Calibri" w:eastAsia="SimSun" w:cs="Calibri" w:asciiTheme="minorAscii" w:hAnsiTheme="minorAscii" w:cstheme="minorAscii"/>
          <w:b w:val="1"/>
          <w:bCs w:val="1"/>
          <w:kern w:val="24"/>
        </w:rPr>
      </w:pP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>Mawby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 xml:space="preserve">, C &amp; Wright, A. (2008) ‘The police organisation’ in T. 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>Newburn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 xml:space="preserve"> (ed.) 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i w:val="1"/>
          <w:iCs w:val="1"/>
          <w:kern w:val="24"/>
        </w:rPr>
        <w:t>Handbook of Policing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 xml:space="preserve">, 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>Cullompton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 xml:space="preserve">: 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>Willan</w:t>
      </w:r>
      <w:r w:rsidRPr="5CD730C9" w:rsidR="008F22B7">
        <w:rPr>
          <w:rFonts w:ascii="Calibri" w:hAnsi="Calibri" w:eastAsia="SimSun" w:cs="" w:asciiTheme="minorAscii" w:hAnsiTheme="minorAscii" w:cstheme="minorBidi"/>
          <w:b w:val="1"/>
          <w:bCs w:val="1"/>
          <w:kern w:val="24"/>
        </w:rPr>
        <w:t>.</w:t>
      </w:r>
    </w:p>
    <w:p w:rsidRPr="00FC11D2" w:rsidR="008F22B7" w:rsidP="5CD730C9" w:rsidRDefault="008F22B7" w14:paraId="5FBBAF9A" w14:textId="77777777" w14:noSpellErr="1">
      <w:pPr>
        <w:ind w:left="360"/>
        <w:rPr>
          <w:b w:val="1"/>
          <w:bCs w:val="1"/>
          <w:kern w:val="24"/>
        </w:rPr>
      </w:pPr>
    </w:p>
    <w:p w:rsidRPr="00FC11D2" w:rsidR="008F22B7" w:rsidP="5CD730C9" w:rsidRDefault="00630E01" w14:paraId="2DC189B7" w14:textId="5DA3608B">
      <w:pPr>
        <w:pStyle w:val="ListParagraph"/>
        <w:numPr>
          <w:ilvl w:val="0"/>
          <w:numId w:val="1"/>
        </w:numPr>
        <w:rPr>
          <w:rFonts w:ascii="Calibri" w:hAnsi="Calibri" w:asciiTheme="minorAscii" w:hAnsiTheme="minorAscii"/>
          <w:b w:val="1"/>
          <w:bCs w:val="1"/>
          <w:kern w:val="24"/>
        </w:rPr>
      </w:pPr>
      <w:r w:rsidRPr="5CD730C9" w:rsidR="00630E01">
        <w:rPr>
          <w:rFonts w:ascii="Calibri" w:hAnsi="Calibri" w:eastAsia="SimSun" w:asciiTheme="minorAscii" w:hAnsiTheme="minorAscii"/>
          <w:b w:val="1"/>
          <w:bCs w:val="1"/>
          <w:kern w:val="24"/>
        </w:rPr>
        <w:t xml:space="preserve">McLaughlin, E. (2001),’ Key issues in </w:t>
      </w:r>
      <w:r w:rsidRPr="5CD730C9" w:rsidR="00630E01">
        <w:rPr>
          <w:rFonts w:ascii="Calibri" w:hAnsi="Calibri" w:eastAsia="SimSun" w:asciiTheme="minorAscii" w:hAnsiTheme="minorAscii"/>
          <w:b w:val="1"/>
          <w:bCs w:val="1"/>
          <w:kern w:val="24"/>
        </w:rPr>
        <w:t>policework</w:t>
      </w:r>
      <w:r w:rsidRPr="5CD730C9" w:rsidR="00630E01">
        <w:rPr>
          <w:rFonts w:ascii="Calibri" w:hAnsi="Calibri" w:eastAsia="SimSun" w:asciiTheme="minorAscii" w:hAnsiTheme="minorAscii"/>
          <w:b w:val="1"/>
          <w:bCs w:val="1"/>
          <w:kern w:val="24"/>
        </w:rPr>
        <w:t>’, in E. McLaughlin &amp; J. Muncie, Crime</w:t>
      </w:r>
      <w:r w:rsidRPr="5CD730C9" w:rsidR="00630E01">
        <w:rPr>
          <w:rFonts w:ascii="Calibri" w:hAnsi="Calibri" w:eastAsia="SimSun" w:asciiTheme="minorAscii" w:hAnsiTheme="minorAscii"/>
          <w:b w:val="1"/>
          <w:bCs w:val="1"/>
          <w:i w:val="1"/>
          <w:iCs w:val="1"/>
          <w:kern w:val="24"/>
        </w:rPr>
        <w:t>, Order and Social Control.  Controlling Crime.</w:t>
      </w:r>
      <w:r w:rsidRPr="5CD730C9" w:rsidR="00630E01">
        <w:rPr>
          <w:rFonts w:ascii="Calibri" w:hAnsi="Calibri" w:eastAsia="SimSun" w:asciiTheme="minorAscii" w:hAnsiTheme="minorAscii"/>
          <w:b w:val="1"/>
          <w:bCs w:val="1"/>
          <w:kern w:val="24"/>
        </w:rPr>
        <w:t xml:space="preserve"> London: Sage Publications Ltd. </w:t>
      </w:r>
    </w:p>
    <w:p w:rsidRPr="00FC11D2" w:rsidR="008F22B7" w:rsidP="5CD730C9" w:rsidRDefault="008F22B7" w14:paraId="1A7673DB" w14:textId="77777777" w14:noSpellErr="1">
      <w:pPr>
        <w:pStyle w:val="ListParagraph"/>
        <w:rPr>
          <w:rFonts w:ascii="Calibri" w:hAnsi="Calibri" w:asciiTheme="minorAscii" w:hAnsiTheme="minorAscii"/>
        </w:rPr>
      </w:pPr>
    </w:p>
    <w:p w:rsidRPr="00FC11D2" w:rsidR="00630E01" w:rsidP="5CD730C9" w:rsidRDefault="00630E01" w14:paraId="53E90B93" w14:textId="3E4C917E">
      <w:pPr>
        <w:pStyle w:val="ListParagraph"/>
        <w:numPr>
          <w:ilvl w:val="0"/>
          <w:numId w:val="1"/>
        </w:numPr>
        <w:rPr>
          <w:rFonts w:ascii="Calibri" w:hAnsi="Calibri" w:asciiTheme="minorAscii" w:hAnsiTheme="minorAscii"/>
        </w:rPr>
      </w:pPr>
      <w:r w:rsidRPr="5CD730C9" w:rsidR="00630E01">
        <w:rPr>
          <w:rFonts w:ascii="Calibri" w:hAnsi="Calibri" w:eastAsia="SimSun" w:asciiTheme="minorAscii" w:hAnsiTheme="minorAscii"/>
          <w:b w:val="1"/>
          <w:bCs w:val="1"/>
          <w:kern w:val="24"/>
        </w:rPr>
        <w:t>Newburn</w:t>
      </w:r>
      <w:r w:rsidRPr="5CD730C9" w:rsidR="00630E01">
        <w:rPr>
          <w:rFonts w:ascii="Calibri" w:hAnsi="Calibri" w:eastAsia="SimSun" w:asciiTheme="minorAscii" w:hAnsiTheme="minorAscii"/>
          <w:b w:val="1"/>
          <w:bCs w:val="1"/>
          <w:kern w:val="24"/>
        </w:rPr>
        <w:t xml:space="preserve">, T. (2003),’ Policing in Comparative and Historical Perspective’, in T. </w:t>
      </w:r>
      <w:r w:rsidRPr="5CD730C9" w:rsidR="00630E01">
        <w:rPr>
          <w:rFonts w:ascii="Calibri" w:hAnsi="Calibri" w:eastAsia="SimSun" w:asciiTheme="minorAscii" w:hAnsiTheme="minorAscii"/>
          <w:b w:val="1"/>
          <w:bCs w:val="1"/>
          <w:kern w:val="24"/>
        </w:rPr>
        <w:t>Newburn</w:t>
      </w:r>
      <w:r w:rsidRPr="5CD730C9" w:rsidR="00630E01">
        <w:rPr>
          <w:rFonts w:ascii="Calibri" w:hAnsi="Calibri" w:eastAsia="SimSun" w:asciiTheme="minorAscii" w:hAnsiTheme="minorAscii"/>
          <w:b w:val="1"/>
          <w:bCs w:val="1"/>
          <w:kern w:val="24"/>
          <w:rPrChange w:author="Peter Doyle" w:date="2021-01-14T10:41:00Z" w:id="165650848">
            <w:rPr>
              <w:rFonts w:eastAsia="SimSun" w:cs="" w:cstheme="minorBidi"/>
              <w:b w:val="1"/>
              <w:bCs w:val="1"/>
              <w:kern w:val="24"/>
            </w:rPr>
          </w:rPrChange>
        </w:rPr>
        <w:t xml:space="preserve">, </w:t>
      </w:r>
      <w:r w:rsidRPr="5CD730C9" w:rsidR="00630E01">
        <w:rPr>
          <w:rFonts w:ascii="Calibri" w:hAnsi="Calibri" w:eastAsia="SimSun" w:asciiTheme="minorAscii" w:hAnsiTheme="minorAscii"/>
          <w:b w:val="1"/>
          <w:bCs w:val="1"/>
          <w:i w:val="1"/>
          <w:iCs w:val="1"/>
          <w:kern w:val="24"/>
          <w:rPrChange w:author="Peter Doyle" w:date="2021-01-14T10:41:00Z" w:id="1383879879">
            <w:rPr>
              <w:rFonts w:eastAsia="SimSun" w:cs="" w:cstheme="minorBidi"/>
              <w:b w:val="1"/>
              <w:bCs w:val="1"/>
              <w:i w:val="1"/>
              <w:iCs w:val="1"/>
              <w:kern w:val="24"/>
            </w:rPr>
          </w:rPrChange>
        </w:rPr>
        <w:t xml:space="preserve">Handbook of Policing. </w:t>
      </w:r>
      <w:r w:rsidRPr="5CD730C9" w:rsidR="00630E01">
        <w:rPr>
          <w:rFonts w:ascii="Calibri" w:hAnsi="Calibri" w:eastAsia="SimSun" w:asciiTheme="minorAscii" w:hAnsiTheme="minorAscii"/>
          <w:b w:val="1"/>
          <w:bCs w:val="1"/>
          <w:kern w:val="24"/>
          <w:rPrChange w:author="Peter Doyle" w:date="2021-01-14T10:41:00Z" w:id="2094271246">
            <w:rPr>
              <w:rFonts w:eastAsia="SimSun" w:cs="" w:cstheme="minorBidi"/>
              <w:b w:val="1"/>
              <w:bCs w:val="1"/>
              <w:kern w:val="24"/>
            </w:rPr>
          </w:rPrChange>
        </w:rPr>
        <w:t xml:space="preserve">Devon: </w:t>
      </w:r>
      <w:r w:rsidRPr="5CD730C9" w:rsidR="00630E01">
        <w:rPr>
          <w:rFonts w:ascii="Calibri" w:hAnsi="Calibri" w:eastAsia="SimSun" w:asciiTheme="minorAscii" w:hAnsiTheme="minorAscii"/>
          <w:b w:val="1"/>
          <w:bCs w:val="1"/>
          <w:kern w:val="24"/>
          <w:rPrChange w:author="Peter Doyle" w:date="2021-01-14T10:41:00Z" w:id="87494980">
            <w:rPr>
              <w:rFonts w:eastAsia="SimSun" w:cs="" w:cstheme="minorBidi"/>
              <w:b w:val="1"/>
              <w:bCs w:val="1"/>
              <w:kern w:val="24"/>
            </w:rPr>
          </w:rPrChange>
        </w:rPr>
        <w:t>Willan</w:t>
      </w:r>
      <w:r w:rsidRPr="5CD730C9" w:rsidR="00630E01">
        <w:rPr>
          <w:rFonts w:ascii="Calibri" w:hAnsi="Calibri" w:eastAsia="SimSun" w:asciiTheme="minorAscii" w:hAnsiTheme="minorAscii"/>
          <w:b w:val="1"/>
          <w:bCs w:val="1"/>
          <w:kern w:val="24"/>
          <w:rPrChange w:author="Peter Doyle" w:date="2021-01-14T10:41:00Z" w:id="1630449941">
            <w:rPr>
              <w:rFonts w:eastAsia="SimSun" w:cs="" w:cstheme="minorBidi"/>
              <w:b w:val="1"/>
              <w:bCs w:val="1"/>
              <w:kern w:val="24"/>
            </w:rPr>
          </w:rPrChange>
        </w:rPr>
        <w:t xml:space="preserve"> Publishing. </w:t>
      </w:r>
    </w:p>
    <w:p w:rsidRPr="00FC11D2" w:rsidR="45D7E0DA" w:rsidP="5CD730C9" w:rsidRDefault="45D7E0DA" w14:paraId="2FB50008" w14:textId="3FCE586E" w14:noSpellErr="1">
      <w:pPr>
        <w:rPr>
          <w:b w:val="1"/>
          <w:bCs w:val="1"/>
          <w:sz w:val="24"/>
          <w:szCs w:val="24"/>
        </w:rPr>
      </w:pPr>
    </w:p>
    <w:p w:rsidRPr="00FC11D2" w:rsidR="006D4C5B" w:rsidP="5CD730C9" w:rsidRDefault="09CD3933" w14:paraId="1594C78A" w14:textId="4D474D4F">
      <w:pPr>
        <w:pStyle w:val="ListParagraph"/>
        <w:numPr>
          <w:ilvl w:val="0"/>
          <w:numId w:val="5"/>
        </w:numPr>
        <w:rPr>
          <w:del w:author="Peter Doyle" w:date="2021-01-14T10:45:06.698Z" w:id="1986171768"/>
          <w:rFonts w:ascii="Calibri" w:hAnsi="Calibri" w:asciiTheme="minorAscii" w:hAnsiTheme="minorAscii"/>
        </w:rPr>
      </w:pPr>
      <w:r w:rsidRPr="5CD730C9" w:rsidR="09CD3933">
        <w:rPr>
          <w:rFonts w:ascii="Calibri" w:hAnsi="Calibri" w:asciiTheme="minorAscii" w:hAnsiTheme="minorAscii"/>
          <w:b w:val="1"/>
          <w:bCs w:val="1"/>
        </w:rPr>
        <w:t xml:space="preserve">Reiner, R. (2000), </w:t>
      </w:r>
      <w:r w:rsidRPr="5CD730C9" w:rsidR="09CD3933">
        <w:rPr>
          <w:rFonts w:ascii="Calibri" w:hAnsi="Calibri" w:asciiTheme="minorAscii" w:hAnsiTheme="minorAscii"/>
          <w:b w:val="1"/>
          <w:bCs w:val="1"/>
          <w:i w:val="1"/>
          <w:iCs w:val="1"/>
        </w:rPr>
        <w:t>The</w:t>
      </w:r>
      <w:r w:rsidRPr="5CD730C9" w:rsidR="09CD3933">
        <w:rPr>
          <w:rFonts w:ascii="Calibri" w:hAnsi="Calibri" w:asciiTheme="minorAscii" w:hAnsiTheme="minorAscii"/>
          <w:b w:val="1"/>
          <w:bCs w:val="1"/>
          <w:i w:val="1"/>
          <w:iCs w:val="1"/>
        </w:rPr>
        <w:t xml:space="preserve"> Politics of The Police </w:t>
      </w:r>
      <w:r w:rsidRPr="5CD730C9" w:rsidR="09CD3933">
        <w:rPr>
          <w:rFonts w:ascii="Calibri" w:hAnsi="Calibri" w:asciiTheme="minorAscii" w:hAnsiTheme="minorAscii"/>
          <w:b w:val="1"/>
          <w:bCs w:val="1"/>
        </w:rPr>
        <w:t xml:space="preserve">(3rd Ed). Oxford: Oxford University Press. </w:t>
      </w:r>
    </w:p>
    <w:p w:rsidRPr="00FC11D2" w:rsidR="09CD3933" w:rsidP="5CD730C9" w:rsidRDefault="09CD3933" w14:paraId="7933B311" w14:textId="7B43C47D" w14:noSpellErr="1">
      <w:pPr>
        <w:ind w:left="360"/>
        <w:rPr>
          <w:b w:val="1"/>
          <w:bCs w:val="1"/>
          <w:sz w:val="24"/>
          <w:szCs w:val="24"/>
        </w:rPr>
      </w:pPr>
    </w:p>
    <w:p w:rsidRPr="00FC11D2" w:rsidR="09CD3933" w:rsidP="5CD730C9" w:rsidRDefault="09CD3933" w14:paraId="09A8CA8A" w14:textId="5B021093" w14:noSpellErr="1">
      <w:pPr>
        <w:pStyle w:val="ListParagraph"/>
        <w:numPr>
          <w:ilvl w:val="0"/>
          <w:numId w:val="5"/>
        </w:numPr>
        <w:rPr>
          <w:del w:author="Peter Doyle" w:date="2021-01-14T10:45:00.558Z" w:id="814851398"/>
          <w:rFonts w:ascii="Calibri" w:hAnsi="Calibri" w:asciiTheme="minorAscii" w:hAnsiTheme="minorAscii"/>
          <w:b w:val="1"/>
          <w:bCs w:val="1"/>
          <w:rPrChange w:author="Peter Doyle" w:date="2021-01-14T10:41:00Z" w:id="529872405">
            <w:rPr>
              <w:del w:author="Peter Doyle" w:date="2021-01-14T10:45:00.558Z" w:id="2088709287"/>
              <w:b w:val="1"/>
              <w:bCs w:val="1"/>
              <w:sz w:val="22"/>
              <w:szCs w:val="22"/>
            </w:rPr>
          </w:rPrChange>
        </w:rPr>
      </w:pPr>
      <w:r w:rsidRPr="5CD730C9" w:rsidR="09CD3933">
        <w:rPr>
          <w:rFonts w:ascii="Calibri" w:hAnsi="Calibri" w:asciiTheme="minorAscii" w:hAnsiTheme="minorAscii"/>
          <w:b w:val="1"/>
          <w:bCs w:val="1"/>
        </w:rPr>
        <w:t xml:space="preserve">Rowe, M. </w:t>
      </w:r>
      <w:ins w:author="Peter Doyle" w:date="2021-01-14T10:41:00Z" w:id="1673492554">
        <w:r w:rsidRPr="5CD730C9" w:rsidR="32667863">
          <w:rPr>
            <w:rFonts w:ascii="Calibri" w:hAnsi="Calibri" w:cs="Calibri" w:asciiTheme="minorAscii" w:hAnsiTheme="minorAscii" w:cstheme="minorAscii"/>
            <w:b w:val="1"/>
            <w:bCs w:val="1"/>
          </w:rPr>
          <w:t>(</w:t>
        </w:r>
      </w:ins>
      <w:r w:rsidRPr="5CD730C9" w:rsidR="09CD3933">
        <w:rPr>
          <w:rFonts w:ascii="Calibri" w:hAnsi="Calibri" w:asciiTheme="minorAscii" w:hAnsiTheme="minorAscii"/>
          <w:b w:val="1"/>
          <w:bCs w:val="1"/>
          <w:rPrChange w:author="Peter Doyle" w:date="2021-01-14T10:41:00Z" w:id="2046079713">
            <w:rPr>
              <w:rFonts w:cs="" w:cstheme="minorBidi"/>
              <w:b w:val="1"/>
              <w:bCs w:val="1"/>
            </w:rPr>
          </w:rPrChange>
        </w:rPr>
        <w:t>2018</w:t>
      </w:r>
      <w:ins w:author="Peter Doyle" w:date="2021-01-14T10:41:00Z" w:id="155985920">
        <w:r w:rsidRPr="5CD730C9" w:rsidR="32667863">
          <w:rPr>
            <w:rFonts w:ascii="Calibri" w:hAnsi="Calibri" w:cs="Calibri" w:asciiTheme="minorAscii" w:hAnsiTheme="minorAscii" w:cstheme="minorAscii"/>
            <w:b w:val="1"/>
            <w:bCs w:val="1"/>
          </w:rPr>
          <w:t>)</w:t>
        </w:r>
        <w:r w:rsidRPr="5CD730C9" w:rsidR="09CD3933">
          <w:rPr>
            <w:rFonts w:cs="" w:cstheme="minorBidi"/>
            <w:b w:val="1"/>
            <w:bCs w:val="1"/>
          </w:rPr>
          <w:t>,</w:t>
        </w:r>
      </w:ins>
      <w:r w:rsidRPr="5CD730C9" w:rsidR="09CD3933">
        <w:rPr>
          <w:rFonts w:ascii="Calibri" w:hAnsi="Calibri" w:asciiTheme="minorAscii" w:hAnsiTheme="minorAscii"/>
          <w:b w:val="1"/>
          <w:bCs w:val="1"/>
          <w:rPrChange w:author="Peter Doyle" w:date="2021-01-14T10:41:00Z" w:id="1754223974">
            <w:rPr>
              <w:rFonts w:cs="" w:cstheme="minorBidi"/>
              <w:b w:val="1"/>
              <w:bCs w:val="1"/>
            </w:rPr>
          </w:rPrChange>
        </w:rPr>
        <w:t xml:space="preserve"> Introduction to Policing</w:t>
      </w:r>
      <w:ins w:author="Peter Doyle" w:date="2021-01-14T10:41:00Z" w:id="997885358">
        <w:r w:rsidRPr="5CD730C9" w:rsidR="32667863">
          <w:rPr>
            <w:rFonts w:ascii="Calibri" w:hAnsi="Calibri" w:cs="Calibri" w:asciiTheme="minorAscii" w:hAnsiTheme="minorAscii" w:cstheme="minorAscii"/>
            <w:b w:val="1"/>
            <w:bCs w:val="1"/>
          </w:rPr>
          <w:t>,</w:t>
        </w:r>
        <w:r w:rsidRPr="5CD730C9" w:rsidR="09CD3933">
          <w:rPr>
            <w:rFonts w:cs="" w:cstheme="minorBidi"/>
            <w:b w:val="1"/>
            <w:bCs w:val="1"/>
          </w:rPr>
          <w:t>:</w:t>
        </w:r>
      </w:ins>
      <w:r w:rsidRPr="5CD730C9" w:rsidR="09CD3933">
        <w:rPr>
          <w:rFonts w:ascii="Calibri" w:hAnsi="Calibri" w:asciiTheme="minorAscii" w:hAnsiTheme="minorAscii"/>
          <w:b w:val="1"/>
          <w:bCs w:val="1"/>
          <w:rPrChange w:author="Peter Doyle" w:date="2021-01-14T10:41:00Z" w:id="1944178800">
            <w:rPr>
              <w:rFonts w:cs="" w:cstheme="minorBidi"/>
              <w:b w:val="1"/>
              <w:bCs w:val="1"/>
            </w:rPr>
          </w:rPrChange>
        </w:rPr>
        <w:t xml:space="preserve"> Sage</w:t>
      </w:r>
      <w:r w:rsidRPr="5CD730C9" w:rsidR="09CD3933">
        <w:rPr>
          <w:rFonts w:cs="" w:cstheme="minorBidi"/>
          <w:b w:val="1"/>
          <w:bCs w:val="1"/>
        </w:rPr>
        <w:t xml:space="preserve"> Publishing</w:t>
      </w:r>
    </w:p>
    <w:p w:rsidRPr="00FC11D2" w:rsidR="008F22B7" w:rsidP="5CD730C9" w:rsidRDefault="008F22B7" w14:paraId="5B751339" w14:textId="77777777" w14:noSpellErr="1">
      <w:pPr>
        <w:pStyle w:val="ListParagraph"/>
        <w:rPr>
          <w:del w:author="Peter Doyle" w:date="2021-01-14T10:45:00.952Z" w:id="1599806029"/>
          <w:rFonts w:ascii="Calibri" w:hAnsi="Calibri" w:asciiTheme="minorAscii" w:hAnsiTheme="minorAscii"/>
          <w:rPrChange w:author="Peter Doyle" w:date="2021-01-14T10:41:00Z" w:id="761211474">
            <w:rPr>
              <w:del w:author="Peter Doyle" w:date="2021-01-14T10:45:00.952Z" w:id="1748955527"/>
              <w:rFonts w:cs="Calibri" w:cstheme="minorAscii"/>
            </w:rPr>
          </w:rPrChange>
        </w:rPr>
      </w:pPr>
    </w:p>
    <w:p w:rsidRPr="00FC11D2" w:rsidR="006D4C5B" w:rsidP="5CD730C9" w:rsidRDefault="09CD3933" w14:paraId="07B7B707" w14:textId="6055ED14">
      <w:pPr>
        <w:pStyle w:val="ListParagraph"/>
        <w:numPr>
          <w:ilvl w:val="0"/>
          <w:numId w:val="1"/>
        </w:numPr>
        <w:rPr>
          <w:rFonts w:ascii="Calibri" w:hAnsi="Calibri" w:asciiTheme="minorAscii" w:hAnsiTheme="minorAscii"/>
        </w:rPr>
      </w:pPr>
      <w:r w:rsidRPr="5CD730C9" w:rsidR="09CD3933">
        <w:rPr>
          <w:rFonts w:ascii="Calibri" w:hAnsi="Calibri" w:asciiTheme="minorAscii" w:hAnsiTheme="minorAscii"/>
          <w:b w:val="1"/>
          <w:bCs w:val="1"/>
        </w:rPr>
        <w:t xml:space="preserve">Skolnick, J. (1994), ‘A sketch of the policeman’s ‘working personality’, in T. </w:t>
      </w:r>
      <w:r w:rsidRPr="5CD730C9" w:rsidR="09CD3933">
        <w:rPr>
          <w:rFonts w:ascii="Calibri" w:hAnsi="Calibri" w:asciiTheme="minorAscii" w:hAnsiTheme="minorAscii"/>
          <w:b w:val="1"/>
          <w:bCs w:val="1"/>
        </w:rPr>
        <w:t>Newburn</w:t>
      </w:r>
      <w:r w:rsidRPr="5CD730C9" w:rsidR="09CD3933">
        <w:rPr>
          <w:rFonts w:ascii="Calibri" w:hAnsi="Calibri" w:asciiTheme="minorAscii" w:hAnsiTheme="minorAscii"/>
          <w:b w:val="1"/>
          <w:bCs w:val="1"/>
        </w:rPr>
        <w:t xml:space="preserve">, (2005) </w:t>
      </w:r>
      <w:r w:rsidRPr="5CD730C9" w:rsidR="09CD3933">
        <w:rPr>
          <w:rFonts w:ascii="Calibri" w:hAnsi="Calibri" w:asciiTheme="minorAscii" w:hAnsiTheme="minorAscii"/>
          <w:b w:val="1"/>
          <w:bCs w:val="1"/>
          <w:i w:val="1"/>
          <w:iCs w:val="1"/>
        </w:rPr>
        <w:t xml:space="preserve">Policing Key Readings. </w:t>
      </w:r>
      <w:r w:rsidRPr="5CD730C9" w:rsidR="09CD3933">
        <w:rPr>
          <w:rFonts w:ascii="Calibri" w:hAnsi="Calibri" w:asciiTheme="minorAscii" w:hAnsiTheme="minorAscii"/>
          <w:b w:val="1"/>
          <w:bCs w:val="1"/>
        </w:rPr>
        <w:t xml:space="preserve">Devon: </w:t>
      </w:r>
      <w:r w:rsidRPr="5CD730C9" w:rsidR="09CD3933">
        <w:rPr>
          <w:rFonts w:ascii="Calibri" w:hAnsi="Calibri" w:asciiTheme="minorAscii" w:hAnsiTheme="minorAscii"/>
          <w:b w:val="1"/>
          <w:bCs w:val="1"/>
        </w:rPr>
        <w:t>Willan</w:t>
      </w:r>
      <w:r w:rsidRPr="5CD730C9" w:rsidR="09CD3933">
        <w:rPr>
          <w:rFonts w:ascii="Calibri" w:hAnsi="Calibri" w:asciiTheme="minorAscii" w:hAnsiTheme="minorAscii"/>
          <w:b w:val="1"/>
          <w:bCs w:val="1"/>
        </w:rPr>
        <w:t xml:space="preserve"> Publishing.</w:t>
      </w:r>
    </w:p>
    <w:p w:rsidRPr="00FC11D2" w:rsidR="008F22B7" w:rsidP="5CD730C9" w:rsidRDefault="008F22B7" w14:paraId="0A1C66C0" w14:textId="77777777" w14:noSpellErr="1">
      <w:pPr>
        <w:pStyle w:val="ListParagraph"/>
        <w:rPr>
          <w:rFonts w:ascii="Calibri" w:hAnsi="Calibri" w:asciiTheme="minorAscii" w:hAnsiTheme="minorAscii"/>
        </w:rPr>
      </w:pPr>
    </w:p>
    <w:p w:rsidRPr="00FC11D2" w:rsidR="006D4C5B" w:rsidP="5CD730C9" w:rsidRDefault="09CD3933" w14:paraId="2DF53C5E" w14:textId="356F4E52" w14:noSpellErr="1">
      <w:pPr>
        <w:pStyle w:val="ListParagraph"/>
        <w:numPr>
          <w:ilvl w:val="0"/>
          <w:numId w:val="1"/>
        </w:numPr>
        <w:rPr>
          <w:rFonts w:ascii="Calibri" w:hAnsi="Calibri" w:asciiTheme="minorAscii" w:hAnsiTheme="minorAscii"/>
        </w:rPr>
      </w:pPr>
      <w:r w:rsidRPr="5CD730C9" w:rsidR="09CD3933">
        <w:rPr>
          <w:rFonts w:ascii="Calibri" w:hAnsi="Calibri" w:asciiTheme="minorAscii" w:hAnsiTheme="minorAscii"/>
          <w:b w:val="1"/>
          <w:bCs w:val="1"/>
        </w:rPr>
        <w:t xml:space="preserve">Waddington, P.A.J.  (1999),’Police (Canteen) Sub-Culture’, </w:t>
      </w:r>
      <w:r w:rsidRPr="5CD730C9" w:rsidR="09CD3933">
        <w:rPr>
          <w:rFonts w:ascii="Calibri" w:hAnsi="Calibri" w:asciiTheme="minorAscii" w:hAnsiTheme="minorAscii"/>
          <w:b w:val="1"/>
          <w:bCs w:val="1"/>
          <w:i w:val="1"/>
          <w:iCs w:val="1"/>
        </w:rPr>
        <w:t>British Journal of Criminology</w:t>
      </w:r>
      <w:r w:rsidRPr="5CD730C9" w:rsidR="09CD3933">
        <w:rPr>
          <w:rFonts w:ascii="Calibri" w:hAnsi="Calibri" w:asciiTheme="minorAscii" w:hAnsiTheme="minorAscii"/>
          <w:b w:val="1"/>
          <w:bCs w:val="1"/>
        </w:rPr>
        <w:t xml:space="preserve"> 39 (2). </w:t>
      </w:r>
    </w:p>
    <w:p w:rsidRPr="008F22B7" w:rsidR="00630E01" w:rsidP="008F22B7" w:rsidRDefault="00630E01" w14:paraId="3419BE29" w14:textId="77777777">
      <w:pPr>
        <w:rPr>
          <w:rFonts w:cstheme="minorHAnsi"/>
          <w:sz w:val="24"/>
          <w:szCs w:val="24"/>
        </w:rPr>
      </w:pPr>
    </w:p>
    <w:p w:rsidRPr="008F22B7" w:rsidR="00E951FE" w:rsidP="008F22B7" w:rsidRDefault="00E951FE" w14:paraId="5AA106D5" w14:textId="77777777">
      <w:pPr>
        <w:rPr>
          <w:rFonts w:cstheme="minorHAnsi"/>
          <w:sz w:val="24"/>
          <w:szCs w:val="24"/>
        </w:rPr>
      </w:pPr>
    </w:p>
    <w:sectPr w:rsidRPr="008F22B7" w:rsidR="00E951F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EC1381"/>
    <w:multiLevelType w:val="hybridMultilevel"/>
    <w:tmpl w:val="F33CE698"/>
    <w:lvl w:ilvl="0" w:tplc="03FADB3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hint="default" w:ascii="Wingdings 3" w:hAnsi="Wingdings 3"/>
      </w:rPr>
    </w:lvl>
    <w:lvl w:ilvl="1" w:tplc="BB8A3FF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hint="default" w:ascii="Wingdings 3" w:hAnsi="Wingdings 3"/>
      </w:rPr>
    </w:lvl>
    <w:lvl w:ilvl="2" w:tplc="CB10C74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hint="default" w:ascii="Wingdings 3" w:hAnsi="Wingdings 3"/>
      </w:rPr>
    </w:lvl>
    <w:lvl w:ilvl="3" w:tplc="F92CB0A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hint="default" w:ascii="Wingdings 3" w:hAnsi="Wingdings 3"/>
      </w:rPr>
    </w:lvl>
    <w:lvl w:ilvl="4" w:tplc="A420CBF2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hint="default" w:ascii="Wingdings 3" w:hAnsi="Wingdings 3"/>
      </w:rPr>
    </w:lvl>
    <w:lvl w:ilvl="5" w:tplc="AC1050D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hint="default" w:ascii="Wingdings 3" w:hAnsi="Wingdings 3"/>
      </w:rPr>
    </w:lvl>
    <w:lvl w:ilvl="6" w:tplc="6A1E6DE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hint="default" w:ascii="Wingdings 3" w:hAnsi="Wingdings 3"/>
      </w:rPr>
    </w:lvl>
    <w:lvl w:ilvl="7" w:tplc="BB80B5E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hint="default" w:ascii="Wingdings 3" w:hAnsi="Wingdings 3"/>
      </w:rPr>
    </w:lvl>
    <w:lvl w:ilvl="8" w:tplc="F4FC102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hint="default" w:ascii="Wingdings 3" w:hAnsi="Wingdings 3"/>
      </w:rPr>
    </w:lvl>
  </w:abstractNum>
  <w:abstractNum w:abstractNumId="1" w15:restartNumberingAfterBreak="0">
    <w:nsid w:val="28A75ADE"/>
    <w:multiLevelType w:val="hybridMultilevel"/>
    <w:tmpl w:val="A058CF42"/>
    <w:lvl w:ilvl="0" w:tplc="FFFFFFFF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1315288"/>
    <w:multiLevelType w:val="hybridMultilevel"/>
    <w:tmpl w:val="FDE625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3CDD1A09"/>
    <w:multiLevelType w:val="hybridMultilevel"/>
    <w:tmpl w:val="EBA22802"/>
    <w:lvl w:ilvl="0" w:tplc="FFFFFFFF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CE139AF"/>
    <w:multiLevelType w:val="hybridMultilevel"/>
    <w:tmpl w:val="40FEDB38"/>
    <w:lvl w:ilvl="0" w:tplc="A63A94C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hint="default" w:ascii="Wingdings 3" w:hAnsi="Wingdings 3"/>
      </w:rPr>
    </w:lvl>
    <w:lvl w:ilvl="1" w:tplc="38022C9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hint="default" w:ascii="Wingdings 3" w:hAnsi="Wingdings 3"/>
      </w:rPr>
    </w:lvl>
    <w:lvl w:ilvl="2" w:tplc="273EC44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hint="default" w:ascii="Wingdings 3" w:hAnsi="Wingdings 3"/>
      </w:rPr>
    </w:lvl>
    <w:lvl w:ilvl="3" w:tplc="165AC6B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hint="default" w:ascii="Wingdings 3" w:hAnsi="Wingdings 3"/>
      </w:rPr>
    </w:lvl>
    <w:lvl w:ilvl="4" w:tplc="3F4A75E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hint="default" w:ascii="Wingdings 3" w:hAnsi="Wingdings 3"/>
      </w:rPr>
    </w:lvl>
    <w:lvl w:ilvl="5" w:tplc="4F0CEAA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hint="default" w:ascii="Wingdings 3" w:hAnsi="Wingdings 3"/>
      </w:rPr>
    </w:lvl>
    <w:lvl w:ilvl="6" w:tplc="23EEE66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hint="default" w:ascii="Wingdings 3" w:hAnsi="Wingdings 3"/>
      </w:rPr>
    </w:lvl>
    <w:lvl w:ilvl="7" w:tplc="B6905EB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hint="default" w:ascii="Wingdings 3" w:hAnsi="Wingdings 3"/>
      </w:rPr>
    </w:lvl>
    <w:lvl w:ilvl="8" w:tplc="C94AAF0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hint="default" w:ascii="Wingdings 3" w:hAnsi="Wingdings 3"/>
      </w:rPr>
    </w:lvl>
  </w:abstractNum>
  <w:abstractNum w:abstractNumId="5" w15:restartNumberingAfterBreak="0">
    <w:nsid w:val="645152A7"/>
    <w:multiLevelType w:val="hybridMultilevel"/>
    <w:tmpl w:val="52DE84BE"/>
    <w:lvl w:ilvl="0" w:tplc="D6C6E8C6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hint="default" w:ascii="Wingdings 3" w:hAnsi="Wingdings 3"/>
      </w:rPr>
    </w:lvl>
    <w:lvl w:ilvl="1" w:tplc="AA40D16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hint="default" w:ascii="Wingdings 3" w:hAnsi="Wingdings 3"/>
      </w:rPr>
    </w:lvl>
    <w:lvl w:ilvl="2" w:tplc="0CA8071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hint="default" w:ascii="Wingdings 3" w:hAnsi="Wingdings 3"/>
      </w:rPr>
    </w:lvl>
    <w:lvl w:ilvl="3" w:tplc="21EA8F1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hint="default" w:ascii="Wingdings 3" w:hAnsi="Wingdings 3"/>
      </w:rPr>
    </w:lvl>
    <w:lvl w:ilvl="4" w:tplc="5D0C198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hint="default" w:ascii="Wingdings 3" w:hAnsi="Wingdings 3"/>
      </w:rPr>
    </w:lvl>
    <w:lvl w:ilvl="5" w:tplc="7A267C5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hint="default" w:ascii="Wingdings 3" w:hAnsi="Wingdings 3"/>
      </w:rPr>
    </w:lvl>
    <w:lvl w:ilvl="6" w:tplc="8002381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hint="default" w:ascii="Wingdings 3" w:hAnsi="Wingdings 3"/>
      </w:rPr>
    </w:lvl>
    <w:lvl w:ilvl="7" w:tplc="2FB0D60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hint="default" w:ascii="Wingdings 3" w:hAnsi="Wingdings 3"/>
      </w:rPr>
    </w:lvl>
    <w:lvl w:ilvl="8" w:tplc="3816254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hint="default" w:ascii="Wingdings 3" w:hAnsi="Wingdings 3"/>
      </w:rPr>
    </w:lvl>
  </w:abstractNum>
  <w:abstractNum w:abstractNumId="6" w15:restartNumberingAfterBreak="0">
    <w:nsid w:val="6E0B6B25"/>
    <w:multiLevelType w:val="hybridMultilevel"/>
    <w:tmpl w:val="78D60974"/>
    <w:lvl w:ilvl="0" w:tplc="26A848F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D8281E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2C0837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7F20DC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500AD6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992B96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12C937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AD2FEE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BA2D73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7C1E6B04"/>
    <w:multiLevelType w:val="hybridMultilevel"/>
    <w:tmpl w:val="7B420DB6"/>
    <w:lvl w:ilvl="0" w:tplc="7D00CF5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hint="default" w:ascii="Wingdings 3" w:hAnsi="Wingdings 3"/>
      </w:rPr>
    </w:lvl>
    <w:lvl w:ilvl="1" w:tplc="DBD89CD6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hint="default" w:ascii="Wingdings 3" w:hAnsi="Wingdings 3"/>
      </w:rPr>
    </w:lvl>
    <w:lvl w:ilvl="2" w:tplc="54C4423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hint="default" w:ascii="Wingdings 3" w:hAnsi="Wingdings 3"/>
      </w:rPr>
    </w:lvl>
    <w:lvl w:ilvl="3" w:tplc="53D0A70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hint="default" w:ascii="Wingdings 3" w:hAnsi="Wingdings 3"/>
      </w:rPr>
    </w:lvl>
    <w:lvl w:ilvl="4" w:tplc="2812B1F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hint="default" w:ascii="Wingdings 3" w:hAnsi="Wingdings 3"/>
      </w:rPr>
    </w:lvl>
    <w:lvl w:ilvl="5" w:tplc="BCAC9E4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hint="default" w:ascii="Wingdings 3" w:hAnsi="Wingdings 3"/>
      </w:rPr>
    </w:lvl>
    <w:lvl w:ilvl="6" w:tplc="DF1CE4E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hint="default" w:ascii="Wingdings 3" w:hAnsi="Wingdings 3"/>
      </w:rPr>
    </w:lvl>
    <w:lvl w:ilvl="7" w:tplc="9E06C00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hint="default" w:ascii="Wingdings 3" w:hAnsi="Wingdings 3"/>
      </w:rPr>
    </w:lvl>
    <w:lvl w:ilvl="8" w:tplc="1982E7C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hint="default" w:ascii="Wingdings 3" w:hAnsi="Wingdings 3"/>
      </w:rPr>
    </w:lvl>
  </w:abstractNum>
  <w:num w:numId="1">
    <w:abstractNumId w:val="6"/>
  </w:num>
  <w:num w:numId="2">
    <w:abstractNumId w:val="7"/>
  </w:num>
  <w:num w:numId="3">
    <w:abstractNumId w:val="4"/>
  </w:num>
  <w:num w:numId="4">
    <w:abstractNumId w:val="2"/>
  </w:num>
  <w:num w:numId="5">
    <w:abstractNumId w:val="3"/>
  </w:num>
  <w:num w:numId="6">
    <w:abstractNumId w:val="0"/>
  </w:num>
  <w:num w:numId="7">
    <w:abstractNumId w:val="5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0E01"/>
    <w:rsid w:val="000E4F11"/>
    <w:rsid w:val="001D53C1"/>
    <w:rsid w:val="00630E01"/>
    <w:rsid w:val="006D4C5B"/>
    <w:rsid w:val="007E641C"/>
    <w:rsid w:val="008F22B7"/>
    <w:rsid w:val="00E951FE"/>
    <w:rsid w:val="00FC11D2"/>
    <w:rsid w:val="08BE8159"/>
    <w:rsid w:val="0928B321"/>
    <w:rsid w:val="09CD3933"/>
    <w:rsid w:val="0AA2128F"/>
    <w:rsid w:val="0D9C7894"/>
    <w:rsid w:val="15C1E167"/>
    <w:rsid w:val="269B2E19"/>
    <w:rsid w:val="26B4C6A3"/>
    <w:rsid w:val="2992667D"/>
    <w:rsid w:val="2E5AF900"/>
    <w:rsid w:val="32667863"/>
    <w:rsid w:val="33013084"/>
    <w:rsid w:val="3D6C1F00"/>
    <w:rsid w:val="45D7E0DA"/>
    <w:rsid w:val="4A8119E6"/>
    <w:rsid w:val="55364110"/>
    <w:rsid w:val="5803BFA6"/>
    <w:rsid w:val="5BEB5B5C"/>
    <w:rsid w:val="5CD730C9"/>
    <w:rsid w:val="63C933A2"/>
    <w:rsid w:val="66B2B4D8"/>
    <w:rsid w:val="67DF2C0E"/>
    <w:rsid w:val="6B394CBB"/>
    <w:rsid w:val="6C145D01"/>
    <w:rsid w:val="72445D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08295"/>
  <w15:chartTrackingRefBased/>
  <w15:docId w15:val="{DEDB6F72-F9D3-4CD6-8137-58E830D88F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30E01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F22B7"/>
    <w:rPr>
      <w:color w:val="0563C1" w:themeColor="hyperlink"/>
      <w:u w:val="single"/>
    </w:rPr>
  </w:style>
  <w:style w:type="character" w:styleId="UnresolvedMention" w:customStyle="1">
    <w:name w:val="Unresolved Mention"/>
    <w:basedOn w:val="DefaultParagraphFont"/>
    <w:uiPriority w:val="99"/>
    <w:semiHidden/>
    <w:unhideWhenUsed/>
    <w:rsid w:val="008F22B7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0224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368296">
          <w:marLeft w:val="28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224969">
          <w:marLeft w:val="28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593958">
          <w:marLeft w:val="28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264678">
          <w:marLeft w:val="28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352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68050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7339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4566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466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511075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81638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80143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FECDC02DC436418CCBE31634C411FC" ma:contentTypeVersion="13" ma:contentTypeDescription="Create a new document." ma:contentTypeScope="" ma:versionID="ed1bd54919a73d160338a209b8bb9822">
  <xsd:schema xmlns:xsd="http://www.w3.org/2001/XMLSchema" xmlns:xs="http://www.w3.org/2001/XMLSchema" xmlns:p="http://schemas.microsoft.com/office/2006/metadata/properties" xmlns:ns3="aadfcd52-e379-49eb-a412-e28a16640aff" xmlns:ns4="ee7a20b1-ddba-4ac9-b1b6-34fd780388d2" targetNamespace="http://schemas.microsoft.com/office/2006/metadata/properties" ma:root="true" ma:fieldsID="39d9dcb772ce8e065fe4af30ea7e537f" ns3:_="" ns4:_="">
    <xsd:import namespace="aadfcd52-e379-49eb-a412-e28a16640aff"/>
    <xsd:import namespace="ee7a20b1-ddba-4ac9-b1b6-34fd78038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EventHashCode" minOccurs="0"/>
                <xsd:element ref="ns3:MediaServiceGenerationTim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dfcd52-e379-49eb-a412-e28a16640a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2" nillable="true" ma:displayName="MediaServiceLocation" ma:internalName="MediaServiceLocation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e7a20b1-ddba-4ac9-b1b6-34fd78038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5AC850-643E-430E-A245-296FF54626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dfcd52-e379-49eb-a412-e28a16640aff"/>
    <ds:schemaRef ds:uri="ee7a20b1-ddba-4ac9-b1b6-34fd78038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27145E5-62B4-4C6A-838B-A859B799A66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87793D2-8914-415D-A980-D032C44D96B5}">
  <ds:schemaRefs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ee7a20b1-ddba-4ac9-b1b6-34fd780388d2"/>
    <ds:schemaRef ds:uri="http://schemas.microsoft.com/office/2006/documentManagement/types"/>
    <ds:schemaRef ds:uri="http://schemas.microsoft.com/office/infopath/2007/PartnerControls"/>
    <ds:schemaRef ds:uri="aadfcd52-e379-49eb-a412-e28a16640aff"/>
    <ds:schemaRef ds:uri="http://www.w3.org/XML/1998/namespace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peter doyle</dc:creator>
  <keywords/>
  <dc:description/>
  <lastModifiedBy>Peter Doyle</lastModifiedBy>
  <revision>10</revision>
  <dcterms:created xsi:type="dcterms:W3CDTF">2018-06-27T09:55:00.0000000Z</dcterms:created>
  <dcterms:modified xsi:type="dcterms:W3CDTF">2021-01-14T12:34:29.0073822Z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0x0101007FFECDC02DC436418CCBE31634C411FC</vt:lpwstr>
  </property>
</Properties>
</file>