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0B5FED4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E391C">
        <w:rPr>
          <w:rFonts w:ascii="Arial" w:hAnsi="Arial" w:cs="Arial"/>
          <w:szCs w:val="24"/>
        </w:rPr>
        <w:t xml:space="preserve"> </w:t>
      </w:r>
      <w:r w:rsidR="00856B95">
        <w:rPr>
          <w:rFonts w:ascii="Arial" w:hAnsi="Arial" w:cs="Arial"/>
          <w:szCs w:val="24"/>
        </w:rPr>
        <w:t>`1234567890-/*-7</w:t>
      </w:r>
      <w:r w:rsidR="00170050">
        <w:rPr>
          <w:rFonts w:ascii="Arial" w:hAnsi="Arial" w:cs="Arial"/>
          <w:szCs w:val="24"/>
        </w:rPr>
        <w:t>20’</w:t>
      </w:r>
    </w:p>
    <w:p w14:paraId="308E6896" w14:textId="77777777" w:rsidR="00833470" w:rsidRPr="00074402" w:rsidRDefault="00833470" w:rsidP="00833470">
      <w:pPr>
        <w:spacing w:line="360" w:lineRule="auto"/>
        <w:rPr>
          <w:rFonts w:ascii="Arial" w:hAnsi="Arial" w:cs="Arial"/>
          <w:szCs w:val="24"/>
        </w:rPr>
      </w:pPr>
    </w:p>
    <w:p w14:paraId="624F191C" w14:textId="1F8017D1" w:rsidR="00833470" w:rsidRPr="00074402" w:rsidRDefault="00E11B5D" w:rsidP="00833470">
      <w:pPr>
        <w:spacing w:line="360" w:lineRule="auto"/>
        <w:rPr>
          <w:rFonts w:ascii="Arial" w:hAnsi="Arial" w:cs="Arial"/>
          <w:szCs w:val="24"/>
        </w:rPr>
      </w:pPr>
      <w:r>
        <w:rPr>
          <w:rFonts w:ascii="Arial" w:hAnsi="Arial" w:cs="Arial"/>
          <w:szCs w:val="24"/>
        </w:rPr>
        <w:tab/>
      </w: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941B75C" w:rsidR="00833470" w:rsidRPr="004B5BF3" w:rsidRDefault="00833470" w:rsidP="004B5BF3">
      <w:pPr>
        <w:tabs>
          <w:tab w:val="left" w:pos="6540"/>
        </w:tabs>
        <w:spacing w:line="360" w:lineRule="auto"/>
        <w:rPr>
          <w:rFonts w:ascii="Arial" w:hAnsi="Arial" w:cs="Arial"/>
          <w:b/>
          <w:bCs/>
          <w:sz w:val="28"/>
          <w:szCs w:val="28"/>
        </w:rPr>
      </w:pPr>
      <w:bookmarkStart w:id="0" w:name="_Hlk119323191"/>
      <w:r w:rsidRPr="004B5BF3">
        <w:rPr>
          <w:rFonts w:ascii="Arial" w:hAnsi="Arial" w:cs="Arial"/>
          <w:b/>
          <w:bCs/>
          <w:sz w:val="28"/>
          <w:szCs w:val="28"/>
        </w:rPr>
        <w:t>Student name</w:t>
      </w:r>
      <w:r w:rsidRPr="004B5BF3">
        <w:rPr>
          <w:rFonts w:ascii="Arial" w:hAnsi="Arial" w:cs="Arial"/>
          <w:sz w:val="28"/>
          <w:szCs w:val="28"/>
        </w:rPr>
        <w:t xml:space="preserve">: </w:t>
      </w:r>
      <w:r w:rsidR="001B3F71" w:rsidRPr="004B5BF3">
        <w:rPr>
          <w:rFonts w:ascii="Arial" w:hAnsi="Arial" w:cs="Arial"/>
          <w:b/>
          <w:bCs/>
          <w:sz w:val="28"/>
          <w:szCs w:val="28"/>
        </w:rPr>
        <w:t>Rama Gyawali</w:t>
      </w:r>
    </w:p>
    <w:p w14:paraId="476C763A" w14:textId="6C0313CF" w:rsidR="00833470" w:rsidRPr="004B5BF3" w:rsidRDefault="00833470" w:rsidP="004B5BF3">
      <w:pPr>
        <w:tabs>
          <w:tab w:val="left" w:pos="6540"/>
        </w:tabs>
        <w:spacing w:line="360" w:lineRule="auto"/>
        <w:rPr>
          <w:rFonts w:ascii="Arial" w:hAnsi="Arial" w:cs="Arial"/>
          <w:b/>
          <w:bCs/>
          <w:sz w:val="28"/>
          <w:szCs w:val="28"/>
          <w:lang w:val="nl-NL"/>
        </w:rPr>
      </w:pPr>
      <w:r w:rsidRPr="004B5BF3">
        <w:rPr>
          <w:rFonts w:ascii="Arial" w:hAnsi="Arial" w:cs="Arial"/>
          <w:b/>
          <w:bCs/>
          <w:sz w:val="28"/>
          <w:szCs w:val="28"/>
          <w:lang w:val="nl-NL"/>
        </w:rPr>
        <w:t>Student ID</w:t>
      </w:r>
      <w:r w:rsidRPr="004B5BF3">
        <w:rPr>
          <w:rFonts w:ascii="Arial" w:hAnsi="Arial" w:cs="Arial"/>
          <w:sz w:val="28"/>
          <w:szCs w:val="28"/>
          <w:lang w:val="nl-NL"/>
        </w:rPr>
        <w:t>:</w:t>
      </w:r>
      <w:r w:rsidR="001B3F71" w:rsidRPr="004B5BF3">
        <w:rPr>
          <w:rFonts w:ascii="Arial" w:hAnsi="Arial" w:cs="Arial"/>
          <w:b/>
          <w:bCs/>
          <w:sz w:val="28"/>
          <w:szCs w:val="28"/>
          <w:lang w:val="nl-NL"/>
        </w:rPr>
        <w:t>2509561</w:t>
      </w:r>
    </w:p>
    <w:p w14:paraId="543E95E7" w14:textId="09F34EA3" w:rsidR="00833470" w:rsidRPr="004B5BF3" w:rsidRDefault="00833470" w:rsidP="004B5BF3">
      <w:pPr>
        <w:tabs>
          <w:tab w:val="left" w:pos="6540"/>
        </w:tabs>
        <w:spacing w:line="360" w:lineRule="auto"/>
        <w:rPr>
          <w:rFonts w:ascii="Arial" w:hAnsi="Arial" w:cs="Arial"/>
          <w:b/>
          <w:bCs/>
          <w:sz w:val="28"/>
          <w:szCs w:val="28"/>
          <w:lang w:val="nl-NL"/>
        </w:rPr>
      </w:pPr>
      <w:r w:rsidRPr="004B5BF3">
        <w:rPr>
          <w:rFonts w:ascii="Arial" w:hAnsi="Arial" w:cs="Arial"/>
          <w:b/>
          <w:bCs/>
          <w:sz w:val="28"/>
          <w:szCs w:val="28"/>
          <w:lang w:val="nl-NL"/>
        </w:rPr>
        <w:t xml:space="preserve">Module name: </w:t>
      </w:r>
      <w:r w:rsidR="001B3F71" w:rsidRPr="004B5BF3">
        <w:rPr>
          <w:rFonts w:ascii="Arial" w:hAnsi="Arial" w:cs="Arial"/>
          <w:b/>
          <w:bCs/>
          <w:sz w:val="28"/>
          <w:szCs w:val="28"/>
          <w:lang w:val="nl-NL"/>
        </w:rPr>
        <w:t>Introduction to Health and Social Care</w:t>
      </w:r>
    </w:p>
    <w:p w14:paraId="0009AFB0" w14:textId="03430D4E" w:rsidR="00833470" w:rsidRPr="004B5BF3" w:rsidRDefault="00833470" w:rsidP="004B5BF3">
      <w:pPr>
        <w:tabs>
          <w:tab w:val="left" w:pos="6540"/>
        </w:tabs>
        <w:spacing w:line="360" w:lineRule="auto"/>
        <w:rPr>
          <w:rFonts w:ascii="Arial" w:hAnsi="Arial" w:cs="Arial"/>
          <w:b/>
          <w:bCs/>
          <w:sz w:val="28"/>
          <w:szCs w:val="28"/>
        </w:rPr>
      </w:pPr>
      <w:r w:rsidRPr="004B5BF3">
        <w:rPr>
          <w:rFonts w:ascii="Arial" w:hAnsi="Arial" w:cs="Arial"/>
          <w:b/>
          <w:bCs/>
          <w:sz w:val="28"/>
          <w:szCs w:val="28"/>
        </w:rPr>
        <w:t>Module code:</w:t>
      </w:r>
      <w:r w:rsidR="001B3F71" w:rsidRPr="004B5BF3">
        <w:rPr>
          <w:rFonts w:ascii="Arial" w:hAnsi="Arial" w:cs="Arial"/>
          <w:b/>
          <w:bCs/>
          <w:sz w:val="28"/>
          <w:szCs w:val="28"/>
        </w:rPr>
        <w:t xml:space="preserve"> LCHS4003-LON</w:t>
      </w:r>
    </w:p>
    <w:p w14:paraId="410C101D" w14:textId="07A6DA75" w:rsidR="00925D5E" w:rsidRPr="004B5BF3" w:rsidRDefault="00833470" w:rsidP="004B5BF3">
      <w:pPr>
        <w:spacing w:line="360" w:lineRule="auto"/>
        <w:rPr>
          <w:rFonts w:ascii="Arial" w:hAnsi="Arial" w:cs="Arial"/>
        </w:rPr>
        <w:sectPr w:rsidR="00925D5E" w:rsidRPr="004B5BF3">
          <w:headerReference w:type="default" r:id="rId10"/>
          <w:footerReference w:type="default" r:id="rId11"/>
          <w:pgSz w:w="11906" w:h="16838"/>
          <w:pgMar w:top="1440" w:right="1440" w:bottom="1440" w:left="1440" w:header="708" w:footer="708" w:gutter="0"/>
          <w:cols w:space="708"/>
          <w:docGrid w:linePitch="360"/>
        </w:sectPr>
      </w:pPr>
      <w:r w:rsidRPr="004B5BF3">
        <w:rPr>
          <w:rFonts w:ascii="Arial" w:hAnsi="Arial" w:cs="Arial"/>
          <w:b/>
          <w:bCs/>
          <w:sz w:val="28"/>
          <w:szCs w:val="28"/>
        </w:rPr>
        <w:t xml:space="preserve">Lecturer </w:t>
      </w:r>
      <w:bookmarkEnd w:id="0"/>
      <w:r w:rsidR="0007163C" w:rsidRPr="004B5BF3">
        <w:rPr>
          <w:rFonts w:ascii="Arial" w:hAnsi="Arial" w:cs="Arial"/>
          <w:b/>
          <w:bCs/>
          <w:sz w:val="28"/>
          <w:szCs w:val="28"/>
        </w:rPr>
        <w:t>name: Sheperd Ziko</w:t>
      </w:r>
    </w:p>
    <w:p w14:paraId="3BF185BD" w14:textId="09224A30" w:rsidR="00833470" w:rsidRPr="00EC1327" w:rsidRDefault="00833470" w:rsidP="00833470">
      <w:pPr>
        <w:rPr>
          <w:rFonts w:ascii="Arial" w:hAnsi="Arial" w:cs="Arial"/>
          <w:b/>
          <w:bCs/>
          <w:sz w:val="32"/>
          <w:szCs w:val="32"/>
        </w:rPr>
      </w:pPr>
      <w:r w:rsidRPr="00EC1327">
        <w:rPr>
          <w:rFonts w:ascii="Arial" w:hAnsi="Arial" w:cs="Arial"/>
          <w:b/>
          <w:bCs/>
          <w:sz w:val="32"/>
          <w:szCs w:val="32"/>
        </w:rPr>
        <w:lastRenderedPageBreak/>
        <w:t>Content page</w:t>
      </w:r>
      <w:r w:rsidR="00EC1327">
        <w:rPr>
          <w:rFonts w:ascii="Arial" w:hAnsi="Arial" w:cs="Arial"/>
          <w:b/>
          <w:bCs/>
          <w:sz w:val="32"/>
          <w:szCs w:val="32"/>
        </w:rPr>
        <w:t>:</w:t>
      </w:r>
      <w:r w:rsidRPr="00EC1327">
        <w:rPr>
          <w:rFonts w:ascii="Arial" w:hAnsi="Arial" w:cs="Arial"/>
          <w:b/>
          <w:bCs/>
          <w:sz w:val="32"/>
          <w:szCs w:val="32"/>
        </w:rPr>
        <w:t xml:space="preserve"> </w:t>
      </w:r>
      <w:r w:rsidR="00EC1327" w:rsidRPr="00EC1327">
        <w:rPr>
          <w:rFonts w:ascii="Arial" w:hAnsi="Arial" w:cs="Arial"/>
          <w:b/>
          <w:bCs/>
          <w:sz w:val="32"/>
          <w:szCs w:val="32"/>
        </w:rPr>
        <w:t>Residential Care Home</w:t>
      </w:r>
    </w:p>
    <w:p w14:paraId="1D6E0234" w14:textId="3D5CBB4B" w:rsidR="00833470" w:rsidRPr="0025333B" w:rsidRDefault="00833470" w:rsidP="00833470">
      <w:pPr>
        <w:rPr>
          <w:rFonts w:ascii="Arial" w:hAnsi="Arial" w:cs="Arial"/>
          <w:b/>
          <w:bCs/>
          <w:sz w:val="28"/>
          <w:szCs w:val="28"/>
          <w:u w:val="single"/>
        </w:rPr>
      </w:pPr>
      <w:r w:rsidRPr="0025333B">
        <w:rPr>
          <w:rFonts w:ascii="Arial" w:hAnsi="Arial" w:cs="Arial"/>
          <w:b/>
          <w:bCs/>
          <w:sz w:val="28"/>
          <w:szCs w:val="28"/>
          <w:u w:val="single"/>
        </w:rPr>
        <w:t xml:space="preserve">Element 1 </w:t>
      </w:r>
    </w:p>
    <w:p w14:paraId="7DC61DEF" w14:textId="77777777" w:rsidR="002C7343" w:rsidRDefault="001B3F71" w:rsidP="00833470">
      <w:pPr>
        <w:rPr>
          <w:rFonts w:ascii="Arial" w:hAnsi="Arial" w:cs="Arial"/>
          <w:b/>
          <w:bCs/>
          <w:sz w:val="28"/>
          <w:szCs w:val="28"/>
          <w:u w:val="single"/>
        </w:rPr>
      </w:pPr>
      <w:r w:rsidRPr="001B3F71">
        <w:rPr>
          <w:rFonts w:ascii="Arial" w:hAnsi="Arial" w:cs="Arial"/>
          <w:b/>
          <w:bCs/>
          <w:sz w:val="28"/>
          <w:szCs w:val="28"/>
          <w:u w:val="single"/>
        </w:rPr>
        <w:t xml:space="preserve">Introduction </w:t>
      </w:r>
    </w:p>
    <w:p w14:paraId="04F7C43A" w14:textId="36EF139B" w:rsidR="0050246E" w:rsidRPr="00AA6D7A" w:rsidRDefault="002953E4" w:rsidP="00C52CE8">
      <w:pPr>
        <w:spacing w:line="360" w:lineRule="auto"/>
        <w:rPr>
          <w:rFonts w:ascii="Arial" w:hAnsi="Arial" w:cs="Arial"/>
          <w:sz w:val="24"/>
          <w:szCs w:val="24"/>
        </w:rPr>
      </w:pPr>
      <w:r w:rsidRPr="00AA6D7A">
        <w:rPr>
          <w:rFonts w:ascii="Arial" w:hAnsi="Arial" w:cs="Arial"/>
          <w:sz w:val="24"/>
          <w:szCs w:val="24"/>
        </w:rPr>
        <w:t>Resi</w:t>
      </w:r>
      <w:r w:rsidR="00141224" w:rsidRPr="00AA6D7A">
        <w:rPr>
          <w:rFonts w:ascii="Arial" w:hAnsi="Arial" w:cs="Arial"/>
          <w:sz w:val="24"/>
          <w:szCs w:val="24"/>
        </w:rPr>
        <w:t>dential care homes in the United Kingdom provide accommo</w:t>
      </w:r>
      <w:r w:rsidR="00133C53" w:rsidRPr="00AA6D7A">
        <w:rPr>
          <w:rFonts w:ascii="Arial" w:hAnsi="Arial" w:cs="Arial"/>
          <w:sz w:val="24"/>
          <w:szCs w:val="24"/>
        </w:rPr>
        <w:t>dation and daily support for people who are unable to live inde</w:t>
      </w:r>
      <w:r w:rsidR="006F24AA" w:rsidRPr="00AA6D7A">
        <w:rPr>
          <w:rFonts w:ascii="Arial" w:hAnsi="Arial" w:cs="Arial"/>
          <w:sz w:val="24"/>
          <w:szCs w:val="24"/>
        </w:rPr>
        <w:t xml:space="preserve">pendently, especially older </w:t>
      </w:r>
      <w:r w:rsidR="00B83E69" w:rsidRPr="00AA6D7A">
        <w:rPr>
          <w:rFonts w:ascii="Arial" w:hAnsi="Arial" w:cs="Arial"/>
          <w:sz w:val="24"/>
          <w:szCs w:val="24"/>
        </w:rPr>
        <w:t>adults. These</w:t>
      </w:r>
      <w:r w:rsidR="0032665B" w:rsidRPr="00AA6D7A">
        <w:rPr>
          <w:rFonts w:ascii="Arial" w:hAnsi="Arial" w:cs="Arial"/>
          <w:sz w:val="24"/>
          <w:szCs w:val="24"/>
        </w:rPr>
        <w:t xml:space="preserve"> homes </w:t>
      </w:r>
      <w:r w:rsidR="00B83E69" w:rsidRPr="00AA6D7A">
        <w:rPr>
          <w:rFonts w:ascii="Arial" w:hAnsi="Arial" w:cs="Arial"/>
          <w:sz w:val="24"/>
          <w:szCs w:val="24"/>
        </w:rPr>
        <w:t>help</w:t>
      </w:r>
      <w:r w:rsidR="0032665B" w:rsidRPr="00AA6D7A">
        <w:rPr>
          <w:rFonts w:ascii="Arial" w:hAnsi="Arial" w:cs="Arial"/>
          <w:sz w:val="24"/>
          <w:szCs w:val="24"/>
        </w:rPr>
        <w:t xml:space="preserve"> with personal </w:t>
      </w:r>
      <w:r w:rsidR="00B83E69" w:rsidRPr="00AA6D7A">
        <w:rPr>
          <w:rFonts w:ascii="Arial" w:hAnsi="Arial" w:cs="Arial"/>
          <w:sz w:val="24"/>
          <w:szCs w:val="24"/>
        </w:rPr>
        <w:t>care, meals</w:t>
      </w:r>
      <w:r w:rsidR="00BD0DA7" w:rsidRPr="00AA6D7A">
        <w:rPr>
          <w:rFonts w:ascii="Arial" w:hAnsi="Arial" w:cs="Arial"/>
          <w:sz w:val="24"/>
          <w:szCs w:val="24"/>
        </w:rPr>
        <w:t xml:space="preserve">, and daily activities in a safe and supportive </w:t>
      </w:r>
      <w:r w:rsidR="00B83E69" w:rsidRPr="00AA6D7A">
        <w:rPr>
          <w:rFonts w:ascii="Arial" w:hAnsi="Arial" w:cs="Arial"/>
          <w:sz w:val="24"/>
          <w:szCs w:val="24"/>
        </w:rPr>
        <w:t>environment. Staff</w:t>
      </w:r>
      <w:r w:rsidR="003E36E0" w:rsidRPr="00AA6D7A">
        <w:rPr>
          <w:rFonts w:ascii="Arial" w:hAnsi="Arial" w:cs="Arial"/>
          <w:sz w:val="24"/>
          <w:szCs w:val="24"/>
        </w:rPr>
        <w:t xml:space="preserve"> members</w:t>
      </w:r>
      <w:r w:rsidR="000D28AC" w:rsidRPr="00AA6D7A">
        <w:rPr>
          <w:rFonts w:ascii="Arial" w:hAnsi="Arial" w:cs="Arial"/>
          <w:sz w:val="24"/>
          <w:szCs w:val="24"/>
        </w:rPr>
        <w:t xml:space="preserve"> are trained to meet the </w:t>
      </w:r>
      <w:r w:rsidR="00B83E69" w:rsidRPr="00AA6D7A">
        <w:rPr>
          <w:rFonts w:ascii="Arial" w:hAnsi="Arial" w:cs="Arial"/>
          <w:sz w:val="24"/>
          <w:szCs w:val="24"/>
        </w:rPr>
        <w:t>physical,</w:t>
      </w:r>
      <w:r w:rsidR="000D28AC" w:rsidRPr="00AA6D7A">
        <w:rPr>
          <w:rFonts w:ascii="Arial" w:hAnsi="Arial" w:cs="Arial"/>
          <w:sz w:val="24"/>
          <w:szCs w:val="24"/>
        </w:rPr>
        <w:t xml:space="preserve"> emotional, and social needs of residents</w:t>
      </w:r>
      <w:r w:rsidR="009D4679" w:rsidRPr="00AA6D7A">
        <w:rPr>
          <w:rFonts w:ascii="Arial" w:hAnsi="Arial" w:cs="Arial"/>
          <w:sz w:val="24"/>
          <w:szCs w:val="24"/>
        </w:rPr>
        <w:t>. Residential care homes aim to improve the quality of life of indivi</w:t>
      </w:r>
      <w:r w:rsidR="00DB4288" w:rsidRPr="00AA6D7A">
        <w:rPr>
          <w:rFonts w:ascii="Arial" w:hAnsi="Arial" w:cs="Arial"/>
          <w:sz w:val="24"/>
          <w:szCs w:val="24"/>
        </w:rPr>
        <w:t xml:space="preserve">duals by </w:t>
      </w:r>
      <w:r w:rsidR="001A11E8" w:rsidRPr="00AA6D7A">
        <w:rPr>
          <w:rFonts w:ascii="Arial" w:hAnsi="Arial" w:cs="Arial"/>
          <w:sz w:val="24"/>
          <w:szCs w:val="24"/>
        </w:rPr>
        <w:t xml:space="preserve">providing </w:t>
      </w:r>
      <w:r w:rsidR="00B83E69" w:rsidRPr="00AA6D7A">
        <w:rPr>
          <w:rFonts w:ascii="Arial" w:hAnsi="Arial" w:cs="Arial"/>
          <w:sz w:val="24"/>
          <w:szCs w:val="24"/>
        </w:rPr>
        <w:t>care, comfort</w:t>
      </w:r>
      <w:r w:rsidR="001A11E8" w:rsidRPr="00AA6D7A">
        <w:rPr>
          <w:rFonts w:ascii="Arial" w:hAnsi="Arial" w:cs="Arial"/>
          <w:sz w:val="24"/>
          <w:szCs w:val="24"/>
        </w:rPr>
        <w:t>, and social in</w:t>
      </w:r>
      <w:r w:rsidR="0027064C" w:rsidRPr="00AA6D7A">
        <w:rPr>
          <w:rFonts w:ascii="Arial" w:hAnsi="Arial" w:cs="Arial"/>
          <w:sz w:val="24"/>
          <w:szCs w:val="24"/>
        </w:rPr>
        <w:t>teraction</w:t>
      </w:r>
      <w:r w:rsidR="00CA11CA">
        <w:rPr>
          <w:rFonts w:ascii="Arial" w:hAnsi="Arial" w:cs="Arial"/>
          <w:sz w:val="24"/>
          <w:szCs w:val="24"/>
        </w:rPr>
        <w:t>.</w:t>
      </w:r>
    </w:p>
    <w:p w14:paraId="77FDDA93" w14:textId="2E86272C" w:rsidR="001B3F71" w:rsidRPr="00AA6D7A" w:rsidRDefault="001B3F71" w:rsidP="00AA6D7A">
      <w:pPr>
        <w:spacing w:line="360" w:lineRule="auto"/>
        <w:rPr>
          <w:rFonts w:ascii="Arial" w:hAnsi="Arial" w:cs="Arial"/>
          <w:sz w:val="24"/>
          <w:szCs w:val="24"/>
        </w:rPr>
      </w:pPr>
      <w:r w:rsidRPr="00AA6D7A">
        <w:rPr>
          <w:rFonts w:ascii="Arial" w:hAnsi="Arial" w:cs="Arial"/>
          <w:b/>
          <w:bCs/>
          <w:sz w:val="24"/>
          <w:szCs w:val="24"/>
        </w:rPr>
        <w:t xml:space="preserve"> </w:t>
      </w:r>
    </w:p>
    <w:p w14:paraId="3328E81E" w14:textId="77777777" w:rsidR="001B3F71" w:rsidRPr="00DB6B1F" w:rsidRDefault="001B3F71" w:rsidP="00DB6B1F">
      <w:pPr>
        <w:spacing w:line="360" w:lineRule="auto"/>
        <w:rPr>
          <w:rFonts w:ascii="Arial" w:hAnsi="Arial" w:cs="Arial"/>
          <w:b/>
          <w:bCs/>
          <w:sz w:val="24"/>
          <w:szCs w:val="24"/>
        </w:rPr>
      </w:pPr>
    </w:p>
    <w:p w14:paraId="51296111" w14:textId="77777777" w:rsidR="00A848D8" w:rsidRPr="00DB6B1F" w:rsidRDefault="00A848D8" w:rsidP="00DB6B1F">
      <w:pPr>
        <w:pStyle w:val="ListParagraph"/>
        <w:spacing w:line="360" w:lineRule="auto"/>
        <w:rPr>
          <w:sz w:val="24"/>
          <w:szCs w:val="24"/>
          <w:highlight w:val="black"/>
        </w:rPr>
      </w:pPr>
    </w:p>
    <w:p w14:paraId="6DAC24E4" w14:textId="6246F8D3" w:rsidR="00A848D8" w:rsidRPr="00733CD2" w:rsidRDefault="00A848D8" w:rsidP="00733CD2">
      <w:pPr>
        <w:ind w:left="360"/>
        <w:rPr>
          <w:highlight w:val="black"/>
        </w:rPr>
      </w:pPr>
    </w:p>
    <w:p w14:paraId="2BAB4798" w14:textId="77777777" w:rsidR="00A848D8" w:rsidRDefault="00A848D8" w:rsidP="00A848D8"/>
    <w:p w14:paraId="2F2D77A8" w14:textId="22D41E09" w:rsidR="005E5FDB" w:rsidRPr="00A848D8" w:rsidRDefault="005E5FDB" w:rsidP="00C51AF3">
      <w:pPr>
        <w:pStyle w:val="ListParagraph"/>
        <w:numPr>
          <w:ilvl w:val="0"/>
          <w:numId w:val="1"/>
        </w:numPr>
        <w:sectPr w:rsidR="005E5FDB" w:rsidRPr="00A848D8" w:rsidSect="00925D5E">
          <w:pgSz w:w="11906" w:h="16838"/>
          <w:pgMar w:top="1440" w:right="1440" w:bottom="1440" w:left="1440" w:header="708" w:footer="708" w:gutter="0"/>
          <w:cols w:space="708"/>
          <w:docGrid w:linePitch="360"/>
        </w:sectPr>
      </w:pPr>
    </w:p>
    <w:p w14:paraId="5AFFC33B" w14:textId="7269FF1F" w:rsidR="003A000F" w:rsidRPr="00EA0934" w:rsidRDefault="00EA0934">
      <w:pPr>
        <w:rPr>
          <w:rFonts w:ascii="Arial" w:hAnsi="Arial" w:cs="Arial"/>
          <w:sz w:val="16"/>
          <w:szCs w:val="16"/>
        </w:rPr>
        <w:sectPr w:rsidR="003A000F" w:rsidRPr="00EA0934"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044DAD56">
                <wp:simplePos x="0" y="0"/>
                <wp:positionH relativeFrom="margin">
                  <wp:posOffset>-689610</wp:posOffset>
                </wp:positionH>
                <wp:positionV relativeFrom="paragraph">
                  <wp:posOffset>3272790</wp:posOffset>
                </wp:positionV>
                <wp:extent cx="2358390" cy="3234690"/>
                <wp:effectExtent l="19050" t="19050" r="22860" b="2286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8390" cy="3234690"/>
                        </a:xfrm>
                        <a:prstGeom prst="rect">
                          <a:avLst/>
                        </a:prstGeom>
                        <a:solidFill>
                          <a:srgbClr val="FFFFFF"/>
                        </a:solidFill>
                        <a:ln w="44450">
                          <a:solidFill>
                            <a:srgbClr val="000000"/>
                          </a:solidFill>
                          <a:miter lim="800000"/>
                          <a:headEnd/>
                          <a:tailEnd/>
                        </a:ln>
                        <a:effectLst>
                          <a:softEdge rad="25400"/>
                        </a:effectLst>
                      </wps:spPr>
                      <wps:txbx>
                        <w:txbxContent>
                          <w:p w14:paraId="3918160E" w14:textId="77777777" w:rsidR="008C1F43" w:rsidRDefault="00B93FDA" w:rsidP="008C1F43">
                            <w:pPr>
                              <w:jc w:val="center"/>
                              <w:rPr>
                                <w:b/>
                                <w:bCs/>
                                <w:color w:val="385623" w:themeColor="accent6" w:themeShade="80"/>
                                <w:u w:val="single"/>
                              </w:rPr>
                            </w:pPr>
                            <w:r w:rsidRPr="00B93FDA">
                              <w:rPr>
                                <w:b/>
                                <w:bCs/>
                                <w:color w:val="385623" w:themeColor="accent6" w:themeShade="80"/>
                                <w:u w:val="single"/>
                              </w:rPr>
                              <w:t>History Of</w:t>
                            </w:r>
                            <w:r w:rsidR="00762A63">
                              <w:rPr>
                                <w:b/>
                                <w:bCs/>
                                <w:color w:val="385623" w:themeColor="accent6" w:themeShade="80"/>
                                <w:u w:val="single"/>
                              </w:rPr>
                              <w:t xml:space="preserve"> Residential </w:t>
                            </w:r>
                            <w:r w:rsidR="00762A63" w:rsidRPr="00B93FDA">
                              <w:rPr>
                                <w:b/>
                                <w:bCs/>
                                <w:color w:val="385623" w:themeColor="accent6" w:themeShade="80"/>
                                <w:u w:val="single"/>
                              </w:rPr>
                              <w:t>Care</w:t>
                            </w:r>
                            <w:r w:rsidR="00762A63">
                              <w:rPr>
                                <w:b/>
                                <w:bCs/>
                                <w:color w:val="385623" w:themeColor="accent6" w:themeShade="80"/>
                                <w:u w:val="single"/>
                              </w:rPr>
                              <w:t xml:space="preserve"> Homes</w:t>
                            </w:r>
                          </w:p>
                          <w:p w14:paraId="5293E336" w14:textId="4474B5E9" w:rsidR="00762A63" w:rsidRPr="008C1F43" w:rsidRDefault="00762A63" w:rsidP="008C1F43">
                            <w:pPr>
                              <w:jc w:val="center"/>
                              <w:rPr>
                                <w:b/>
                                <w:bCs/>
                                <w:color w:val="385623" w:themeColor="accent6" w:themeShade="80"/>
                                <w:u w:val="single"/>
                              </w:rPr>
                            </w:pPr>
                            <w:r w:rsidRPr="00056CBD">
                              <w:rPr>
                                <w:rFonts w:ascii="Arial" w:hAnsi="Arial" w:cs="Arial"/>
                                <w:sz w:val="16"/>
                                <w:szCs w:val="16"/>
                              </w:rPr>
                              <w:t xml:space="preserve">Residential care homes in the United Kingdom have evolved considerably over </w:t>
                            </w:r>
                            <w:r w:rsidR="00056CBD" w:rsidRPr="00056CBD">
                              <w:rPr>
                                <w:rFonts w:ascii="Arial" w:hAnsi="Arial" w:cs="Arial"/>
                                <w:sz w:val="16"/>
                                <w:szCs w:val="16"/>
                              </w:rPr>
                              <w:t>time. Their</w:t>
                            </w:r>
                            <w:r w:rsidRPr="00056CBD">
                              <w:rPr>
                                <w:rFonts w:ascii="Arial" w:hAnsi="Arial" w:cs="Arial"/>
                                <w:sz w:val="16"/>
                                <w:szCs w:val="16"/>
                              </w:rPr>
                              <w:t xml:space="preserve"> origins can be traced to early </w:t>
                            </w:r>
                            <w:proofErr w:type="spellStart"/>
                            <w:r w:rsidRPr="00056CBD">
                              <w:rPr>
                                <w:rFonts w:ascii="Arial" w:hAnsi="Arial" w:cs="Arial"/>
                                <w:sz w:val="16"/>
                                <w:szCs w:val="16"/>
                              </w:rPr>
                              <w:t>almshouse</w:t>
                            </w:r>
                            <w:proofErr w:type="spellEnd"/>
                            <w:r w:rsidRPr="00056CBD">
                              <w:rPr>
                                <w:rFonts w:ascii="Arial" w:hAnsi="Arial" w:cs="Arial"/>
                                <w:sz w:val="16"/>
                                <w:szCs w:val="16"/>
                              </w:rPr>
                              <w:t xml:space="preserve"> and later Victorian workhouses, which were established to accommodate individuals who were poor, elderly, or chronically </w:t>
                            </w:r>
                            <w:r w:rsidR="00056CBD" w:rsidRPr="00056CBD">
                              <w:rPr>
                                <w:rFonts w:ascii="Arial" w:hAnsi="Arial" w:cs="Arial"/>
                                <w:sz w:val="16"/>
                                <w:szCs w:val="16"/>
                              </w:rPr>
                              <w:t>ill. These</w:t>
                            </w:r>
                            <w:r w:rsidRPr="00056CBD">
                              <w:rPr>
                                <w:rFonts w:ascii="Arial" w:hAnsi="Arial" w:cs="Arial"/>
                                <w:sz w:val="16"/>
                                <w:szCs w:val="16"/>
                              </w:rPr>
                              <w:t xml:space="preserve"> early institutions were often basic and custodian in </w:t>
                            </w:r>
                            <w:r w:rsidR="00056CBD" w:rsidRPr="00056CBD">
                              <w:rPr>
                                <w:rFonts w:ascii="Arial" w:hAnsi="Arial" w:cs="Arial"/>
                                <w:sz w:val="16"/>
                                <w:szCs w:val="16"/>
                              </w:rPr>
                              <w:t>nature, providing</w:t>
                            </w:r>
                            <w:r w:rsidRPr="00056CBD">
                              <w:rPr>
                                <w:rFonts w:ascii="Arial" w:hAnsi="Arial" w:cs="Arial"/>
                                <w:sz w:val="16"/>
                                <w:szCs w:val="16"/>
                              </w:rPr>
                              <w:t xml:space="preserve"> minimal support for </w:t>
                            </w:r>
                            <w:r w:rsidR="00056CBD" w:rsidRPr="00056CBD">
                              <w:rPr>
                                <w:rFonts w:ascii="Arial" w:hAnsi="Arial" w:cs="Arial"/>
                                <w:sz w:val="16"/>
                                <w:szCs w:val="16"/>
                              </w:rPr>
                              <w:t>residents. During</w:t>
                            </w:r>
                            <w:r w:rsidRPr="00056CBD">
                              <w:rPr>
                                <w:rFonts w:ascii="Arial" w:hAnsi="Arial" w:cs="Arial"/>
                                <w:sz w:val="16"/>
                                <w:szCs w:val="16"/>
                              </w:rPr>
                              <w:t xml:space="preserve"> the twentieth century, however, the system gradually shifted toward a welfare-based approach to social care. A signi</w:t>
                            </w:r>
                            <w:r w:rsidR="008C1F43" w:rsidRPr="00056CBD">
                              <w:rPr>
                                <w:rFonts w:ascii="Arial" w:hAnsi="Arial" w:cs="Arial"/>
                                <w:sz w:val="16"/>
                                <w:szCs w:val="16"/>
                              </w:rPr>
                              <w:t xml:space="preserve">ficant turning point occurred with the National Assistance Act </w:t>
                            </w:r>
                            <w:r w:rsidR="00056CBD" w:rsidRPr="00056CBD">
                              <w:rPr>
                                <w:rFonts w:ascii="Arial" w:hAnsi="Arial" w:cs="Arial"/>
                                <w:sz w:val="16"/>
                                <w:szCs w:val="16"/>
                              </w:rPr>
                              <w:t>1948, which</w:t>
                            </w:r>
                            <w:r w:rsidR="008C1F43" w:rsidRPr="00056CBD">
                              <w:rPr>
                                <w:rFonts w:ascii="Arial" w:hAnsi="Arial" w:cs="Arial"/>
                                <w:sz w:val="16"/>
                                <w:szCs w:val="16"/>
                              </w:rPr>
                              <w:t xml:space="preserve"> abolished the Poor Law and required local authorities to provide residential accommodation for people in need. From the 1980s </w:t>
                            </w:r>
                            <w:r w:rsidR="00056CBD" w:rsidRPr="00056CBD">
                              <w:rPr>
                                <w:rFonts w:ascii="Arial" w:hAnsi="Arial" w:cs="Arial"/>
                                <w:sz w:val="16"/>
                                <w:szCs w:val="16"/>
                              </w:rPr>
                              <w:t>onwards, government</w:t>
                            </w:r>
                            <w:r w:rsidR="008C1F43" w:rsidRPr="00056CBD">
                              <w:rPr>
                                <w:rFonts w:ascii="Arial" w:hAnsi="Arial" w:cs="Arial"/>
                                <w:sz w:val="16"/>
                                <w:szCs w:val="16"/>
                              </w:rPr>
                              <w:t xml:space="preserve"> policies encouraged a more market-driven </w:t>
                            </w:r>
                            <w:r w:rsidR="00056CBD" w:rsidRPr="00056CBD">
                              <w:rPr>
                                <w:rFonts w:ascii="Arial" w:hAnsi="Arial" w:cs="Arial"/>
                                <w:sz w:val="16"/>
                                <w:szCs w:val="16"/>
                              </w:rPr>
                              <w:t>system, leading</w:t>
                            </w:r>
                            <w:r w:rsidR="008C1F43" w:rsidRPr="00056CBD">
                              <w:rPr>
                                <w:rFonts w:ascii="Arial" w:hAnsi="Arial" w:cs="Arial"/>
                                <w:sz w:val="16"/>
                                <w:szCs w:val="16"/>
                              </w:rPr>
                              <w:t xml:space="preserve"> to the expansion and privatization of long-term care services. By the early 2000</w:t>
                            </w:r>
                            <w:r w:rsidR="00056CBD" w:rsidRPr="00056CBD">
                              <w:rPr>
                                <w:rFonts w:ascii="Arial" w:hAnsi="Arial" w:cs="Arial"/>
                                <w:sz w:val="16"/>
                                <w:szCs w:val="16"/>
                              </w:rPr>
                              <w:t>s, many</w:t>
                            </w:r>
                            <w:r w:rsidR="008C1F43" w:rsidRPr="00056CBD">
                              <w:rPr>
                                <w:rFonts w:ascii="Arial" w:hAnsi="Arial" w:cs="Arial"/>
                                <w:sz w:val="16"/>
                                <w:szCs w:val="16"/>
                              </w:rPr>
                              <w:t xml:space="preserve"> residential homes were under </w:t>
                            </w:r>
                            <w:r w:rsidR="00056CBD" w:rsidRPr="00056CBD">
                              <w:rPr>
                                <w:rFonts w:ascii="Arial" w:hAnsi="Arial" w:cs="Arial"/>
                                <w:sz w:val="16"/>
                                <w:szCs w:val="16"/>
                              </w:rPr>
                              <w:t>stronger regulatory</w:t>
                            </w:r>
                            <w:r w:rsidR="008C1F43" w:rsidRPr="00056CBD">
                              <w:rPr>
                                <w:rFonts w:ascii="Arial" w:hAnsi="Arial" w:cs="Arial"/>
                                <w:sz w:val="16"/>
                                <w:szCs w:val="16"/>
                              </w:rPr>
                              <w:t xml:space="preserve"> </w:t>
                            </w:r>
                            <w:r w:rsidR="00EA0934" w:rsidRPr="00056CBD">
                              <w:rPr>
                                <w:rFonts w:ascii="Arial" w:hAnsi="Arial" w:cs="Arial"/>
                                <w:sz w:val="16"/>
                                <w:szCs w:val="16"/>
                              </w:rPr>
                              <w:t>frameworks (</w:t>
                            </w:r>
                            <w:r w:rsidR="008C1F43" w:rsidRPr="00056CBD">
                              <w:rPr>
                                <w:rFonts w:ascii="Arial" w:hAnsi="Arial" w:cs="Arial"/>
                                <w:sz w:val="16"/>
                                <w:szCs w:val="16"/>
                              </w:rPr>
                              <w:t>Department of Health,2000</w:t>
                            </w:r>
                            <w:r w:rsidR="008C1F43">
                              <w:rPr>
                                <w:rFonts w:ascii="Arial" w:hAnsi="Arial" w:cs="Arial"/>
                                <w:sz w:val="16"/>
                                <w:szCs w:val="16"/>
                              </w:rPr>
                              <w:t>).</w:t>
                            </w:r>
                          </w:p>
                          <w:p w14:paraId="7076BF8A" w14:textId="4826966C" w:rsidR="00762A63" w:rsidRDefault="00762A63" w:rsidP="00B93FDA">
                            <w:pPr>
                              <w:jc w:val="center"/>
                              <w:rPr>
                                <w:b/>
                                <w:bCs/>
                                <w:color w:val="385623" w:themeColor="accent6" w:themeShade="80"/>
                                <w:u w:val="single"/>
                              </w:rPr>
                            </w:pPr>
                          </w:p>
                          <w:p w14:paraId="51114531" w14:textId="77777777" w:rsidR="00762A63" w:rsidRPr="00B93FDA" w:rsidRDefault="00762A63" w:rsidP="00B93FDA">
                            <w:pPr>
                              <w:jc w:val="center"/>
                              <w:rPr>
                                <w:b/>
                                <w:bCs/>
                                <w:color w:val="385623" w:themeColor="accent6" w:themeShade="80"/>
                                <w:u w:val="single"/>
                              </w:rPr>
                            </w:pPr>
                          </w:p>
                          <w:p w14:paraId="7E41BB10" w14:textId="19BC5FA6" w:rsidR="004C1C0C" w:rsidRPr="000D7069" w:rsidRDefault="004C1C0C" w:rsidP="004C1C0C">
                            <w:pPr>
                              <w:jc w:val="center"/>
                              <w:rPr>
                                <w:sz w:val="18"/>
                                <w:szCs w:val="18"/>
                              </w:rPr>
                            </w:pPr>
                          </w:p>
                          <w:p w14:paraId="2A6CE679" w14:textId="1D8B261C" w:rsidR="00BE6BE0" w:rsidRDefault="00BE6BE0" w:rsidP="004C1C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54.3pt;margin-top:257.7pt;width:185.7pt;height:254.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" strokeweight="3.5pt">
                <v:textbox>
                  <w:txbxContent>
                    <w:p w14:paraId="3918160E" w14:textId="77777777" w:rsidR="008C1F43" w:rsidRDefault="00B93FDA" w:rsidP="008C1F43">
                      <w:pPr>
                        <w:jc w:val="center"/>
                        <w:rPr>
                          <w:b/>
                          <w:bCs/>
                          <w:color w:val="385623" w:themeColor="accent6" w:themeShade="80"/>
                          <w:u w:val="single"/>
                        </w:rPr>
                      </w:pPr>
                      <w:r w:rsidRPr="00B93FDA">
                        <w:rPr>
                          <w:b/>
                          <w:bCs/>
                          <w:color w:val="385623" w:themeColor="accent6" w:themeShade="80"/>
                          <w:u w:val="single"/>
                        </w:rPr>
                        <w:t>History Of</w:t>
                      </w:r>
                      <w:r w:rsidR="00762A63">
                        <w:rPr>
                          <w:b/>
                          <w:bCs/>
                          <w:color w:val="385623" w:themeColor="accent6" w:themeShade="80"/>
                          <w:u w:val="single"/>
                        </w:rPr>
                        <w:t xml:space="preserve"> Residential </w:t>
                      </w:r>
                      <w:r w:rsidR="00762A63" w:rsidRPr="00B93FDA">
                        <w:rPr>
                          <w:b/>
                          <w:bCs/>
                          <w:color w:val="385623" w:themeColor="accent6" w:themeShade="80"/>
                          <w:u w:val="single"/>
                        </w:rPr>
                        <w:t>Care</w:t>
                      </w:r>
                      <w:r w:rsidR="00762A63">
                        <w:rPr>
                          <w:b/>
                          <w:bCs/>
                          <w:color w:val="385623" w:themeColor="accent6" w:themeShade="80"/>
                          <w:u w:val="single"/>
                        </w:rPr>
                        <w:t xml:space="preserve"> Homes</w:t>
                      </w:r>
                    </w:p>
                    <w:p w14:paraId="5293E336" w14:textId="4474B5E9" w:rsidR="00762A63" w:rsidRPr="008C1F43" w:rsidRDefault="00762A63" w:rsidP="008C1F43">
                      <w:pPr>
                        <w:jc w:val="center"/>
                        <w:rPr>
                          <w:b/>
                          <w:bCs/>
                          <w:color w:val="385623" w:themeColor="accent6" w:themeShade="80"/>
                          <w:u w:val="single"/>
                        </w:rPr>
                      </w:pPr>
                      <w:r w:rsidRPr="00056CBD">
                        <w:rPr>
                          <w:rFonts w:ascii="Arial" w:hAnsi="Arial" w:cs="Arial"/>
                          <w:sz w:val="16"/>
                          <w:szCs w:val="16"/>
                        </w:rPr>
                        <w:t xml:space="preserve">Residential care homes in the United Kingdom have evolved considerably over </w:t>
                      </w:r>
                      <w:r w:rsidR="00056CBD" w:rsidRPr="00056CBD">
                        <w:rPr>
                          <w:rFonts w:ascii="Arial" w:hAnsi="Arial" w:cs="Arial"/>
                          <w:sz w:val="16"/>
                          <w:szCs w:val="16"/>
                        </w:rPr>
                        <w:t>time. Their</w:t>
                      </w:r>
                      <w:r w:rsidRPr="00056CBD">
                        <w:rPr>
                          <w:rFonts w:ascii="Arial" w:hAnsi="Arial" w:cs="Arial"/>
                          <w:sz w:val="16"/>
                          <w:szCs w:val="16"/>
                        </w:rPr>
                        <w:t xml:space="preserve"> origins can be traced to early </w:t>
                      </w:r>
                      <w:proofErr w:type="spellStart"/>
                      <w:r w:rsidRPr="00056CBD">
                        <w:rPr>
                          <w:rFonts w:ascii="Arial" w:hAnsi="Arial" w:cs="Arial"/>
                          <w:sz w:val="16"/>
                          <w:szCs w:val="16"/>
                        </w:rPr>
                        <w:t>almshouse</w:t>
                      </w:r>
                      <w:proofErr w:type="spellEnd"/>
                      <w:r w:rsidRPr="00056CBD">
                        <w:rPr>
                          <w:rFonts w:ascii="Arial" w:hAnsi="Arial" w:cs="Arial"/>
                          <w:sz w:val="16"/>
                          <w:szCs w:val="16"/>
                        </w:rPr>
                        <w:t xml:space="preserve"> and later Victorian workhouses, which were established to accommodate individuals who were poor, elderly, or chronically </w:t>
                      </w:r>
                      <w:r w:rsidR="00056CBD" w:rsidRPr="00056CBD">
                        <w:rPr>
                          <w:rFonts w:ascii="Arial" w:hAnsi="Arial" w:cs="Arial"/>
                          <w:sz w:val="16"/>
                          <w:szCs w:val="16"/>
                        </w:rPr>
                        <w:t>ill. These</w:t>
                      </w:r>
                      <w:r w:rsidRPr="00056CBD">
                        <w:rPr>
                          <w:rFonts w:ascii="Arial" w:hAnsi="Arial" w:cs="Arial"/>
                          <w:sz w:val="16"/>
                          <w:szCs w:val="16"/>
                        </w:rPr>
                        <w:t xml:space="preserve"> early institutions were often basic and custodian in </w:t>
                      </w:r>
                      <w:r w:rsidR="00056CBD" w:rsidRPr="00056CBD">
                        <w:rPr>
                          <w:rFonts w:ascii="Arial" w:hAnsi="Arial" w:cs="Arial"/>
                          <w:sz w:val="16"/>
                          <w:szCs w:val="16"/>
                        </w:rPr>
                        <w:t>nature, providing</w:t>
                      </w:r>
                      <w:r w:rsidRPr="00056CBD">
                        <w:rPr>
                          <w:rFonts w:ascii="Arial" w:hAnsi="Arial" w:cs="Arial"/>
                          <w:sz w:val="16"/>
                          <w:szCs w:val="16"/>
                        </w:rPr>
                        <w:t xml:space="preserve"> minimal support for </w:t>
                      </w:r>
                      <w:r w:rsidR="00056CBD" w:rsidRPr="00056CBD">
                        <w:rPr>
                          <w:rFonts w:ascii="Arial" w:hAnsi="Arial" w:cs="Arial"/>
                          <w:sz w:val="16"/>
                          <w:szCs w:val="16"/>
                        </w:rPr>
                        <w:t>residents. During</w:t>
                      </w:r>
                      <w:r w:rsidRPr="00056CBD">
                        <w:rPr>
                          <w:rFonts w:ascii="Arial" w:hAnsi="Arial" w:cs="Arial"/>
                          <w:sz w:val="16"/>
                          <w:szCs w:val="16"/>
                        </w:rPr>
                        <w:t xml:space="preserve"> the twentieth century, however, the system gradually shifted toward a welfare-based approach to social care. A signi</w:t>
                      </w:r>
                      <w:r w:rsidR="008C1F43" w:rsidRPr="00056CBD">
                        <w:rPr>
                          <w:rFonts w:ascii="Arial" w:hAnsi="Arial" w:cs="Arial"/>
                          <w:sz w:val="16"/>
                          <w:szCs w:val="16"/>
                        </w:rPr>
                        <w:t xml:space="preserve">ficant turning point occurred with the National Assistance Act </w:t>
                      </w:r>
                      <w:r w:rsidR="00056CBD" w:rsidRPr="00056CBD">
                        <w:rPr>
                          <w:rFonts w:ascii="Arial" w:hAnsi="Arial" w:cs="Arial"/>
                          <w:sz w:val="16"/>
                          <w:szCs w:val="16"/>
                        </w:rPr>
                        <w:t>1948, which</w:t>
                      </w:r>
                      <w:r w:rsidR="008C1F43" w:rsidRPr="00056CBD">
                        <w:rPr>
                          <w:rFonts w:ascii="Arial" w:hAnsi="Arial" w:cs="Arial"/>
                          <w:sz w:val="16"/>
                          <w:szCs w:val="16"/>
                        </w:rPr>
                        <w:t xml:space="preserve"> abolished the Poor Law and required local authorities to provide residential accommodation for people in need. From the 1980s </w:t>
                      </w:r>
                      <w:r w:rsidR="00056CBD" w:rsidRPr="00056CBD">
                        <w:rPr>
                          <w:rFonts w:ascii="Arial" w:hAnsi="Arial" w:cs="Arial"/>
                          <w:sz w:val="16"/>
                          <w:szCs w:val="16"/>
                        </w:rPr>
                        <w:t>onwards, government</w:t>
                      </w:r>
                      <w:r w:rsidR="008C1F43" w:rsidRPr="00056CBD">
                        <w:rPr>
                          <w:rFonts w:ascii="Arial" w:hAnsi="Arial" w:cs="Arial"/>
                          <w:sz w:val="16"/>
                          <w:szCs w:val="16"/>
                        </w:rPr>
                        <w:t xml:space="preserve"> policies encouraged a more market-driven </w:t>
                      </w:r>
                      <w:r w:rsidR="00056CBD" w:rsidRPr="00056CBD">
                        <w:rPr>
                          <w:rFonts w:ascii="Arial" w:hAnsi="Arial" w:cs="Arial"/>
                          <w:sz w:val="16"/>
                          <w:szCs w:val="16"/>
                        </w:rPr>
                        <w:t>system, leading</w:t>
                      </w:r>
                      <w:r w:rsidR="008C1F43" w:rsidRPr="00056CBD">
                        <w:rPr>
                          <w:rFonts w:ascii="Arial" w:hAnsi="Arial" w:cs="Arial"/>
                          <w:sz w:val="16"/>
                          <w:szCs w:val="16"/>
                        </w:rPr>
                        <w:t xml:space="preserve"> to the expansion and privatization of long-term care services. By the early 2000</w:t>
                      </w:r>
                      <w:r w:rsidR="00056CBD" w:rsidRPr="00056CBD">
                        <w:rPr>
                          <w:rFonts w:ascii="Arial" w:hAnsi="Arial" w:cs="Arial"/>
                          <w:sz w:val="16"/>
                          <w:szCs w:val="16"/>
                        </w:rPr>
                        <w:t>s, many</w:t>
                      </w:r>
                      <w:r w:rsidR="008C1F43" w:rsidRPr="00056CBD">
                        <w:rPr>
                          <w:rFonts w:ascii="Arial" w:hAnsi="Arial" w:cs="Arial"/>
                          <w:sz w:val="16"/>
                          <w:szCs w:val="16"/>
                        </w:rPr>
                        <w:t xml:space="preserve"> residential homes were under </w:t>
                      </w:r>
                      <w:r w:rsidR="00056CBD" w:rsidRPr="00056CBD">
                        <w:rPr>
                          <w:rFonts w:ascii="Arial" w:hAnsi="Arial" w:cs="Arial"/>
                          <w:sz w:val="16"/>
                          <w:szCs w:val="16"/>
                        </w:rPr>
                        <w:t>stronger regulatory</w:t>
                      </w:r>
                      <w:r w:rsidR="008C1F43" w:rsidRPr="00056CBD">
                        <w:rPr>
                          <w:rFonts w:ascii="Arial" w:hAnsi="Arial" w:cs="Arial"/>
                          <w:sz w:val="16"/>
                          <w:szCs w:val="16"/>
                        </w:rPr>
                        <w:t xml:space="preserve"> </w:t>
                      </w:r>
                      <w:r w:rsidR="00EA0934" w:rsidRPr="00056CBD">
                        <w:rPr>
                          <w:rFonts w:ascii="Arial" w:hAnsi="Arial" w:cs="Arial"/>
                          <w:sz w:val="16"/>
                          <w:szCs w:val="16"/>
                        </w:rPr>
                        <w:t>frameworks (</w:t>
                      </w:r>
                      <w:r w:rsidR="008C1F43" w:rsidRPr="00056CBD">
                        <w:rPr>
                          <w:rFonts w:ascii="Arial" w:hAnsi="Arial" w:cs="Arial"/>
                          <w:sz w:val="16"/>
                          <w:szCs w:val="16"/>
                        </w:rPr>
                        <w:t>Department of Health,2000</w:t>
                      </w:r>
                      <w:r w:rsidR="008C1F43">
                        <w:rPr>
                          <w:rFonts w:ascii="Arial" w:hAnsi="Arial" w:cs="Arial"/>
                          <w:sz w:val="16"/>
                          <w:szCs w:val="16"/>
                        </w:rPr>
                        <w:t>).</w:t>
                      </w:r>
                    </w:p>
                    <w:p w14:paraId="7076BF8A" w14:textId="4826966C" w:rsidR="00762A63" w:rsidRDefault="00762A63" w:rsidP="00B93FDA">
                      <w:pPr>
                        <w:jc w:val="center"/>
                        <w:rPr>
                          <w:b/>
                          <w:bCs/>
                          <w:color w:val="385623" w:themeColor="accent6" w:themeShade="80"/>
                          <w:u w:val="single"/>
                        </w:rPr>
                      </w:pPr>
                    </w:p>
                    <w:p w14:paraId="51114531" w14:textId="77777777" w:rsidR="00762A63" w:rsidRPr="00B93FDA" w:rsidRDefault="00762A63" w:rsidP="00B93FDA">
                      <w:pPr>
                        <w:jc w:val="center"/>
                        <w:rPr>
                          <w:b/>
                          <w:bCs/>
                          <w:color w:val="385623" w:themeColor="accent6" w:themeShade="80"/>
                          <w:u w:val="single"/>
                        </w:rPr>
                      </w:pPr>
                    </w:p>
                    <w:p w14:paraId="7E41BB10" w14:textId="19BC5FA6" w:rsidR="004C1C0C" w:rsidRPr="000D7069" w:rsidRDefault="004C1C0C" w:rsidP="004C1C0C">
                      <w:pPr>
                        <w:jc w:val="center"/>
                        <w:rPr>
                          <w:sz w:val="18"/>
                          <w:szCs w:val="18"/>
                        </w:rPr>
                      </w:pPr>
                    </w:p>
                    <w:p w14:paraId="2A6CE679" w14:textId="1D8B261C" w:rsidR="00BE6BE0" w:rsidRDefault="00BE6BE0" w:rsidP="004C1C0C"/>
                  </w:txbxContent>
                </v:textbox>
                <w10:wrap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5F428266">
                <wp:simplePos x="0" y="0"/>
                <wp:positionH relativeFrom="page">
                  <wp:align>left</wp:align>
                </wp:positionH>
                <wp:positionV relativeFrom="paragraph">
                  <wp:posOffset>304800</wp:posOffset>
                </wp:positionV>
                <wp:extent cx="2754630" cy="2982595"/>
                <wp:effectExtent l="19050" t="19050" r="45720" b="463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4630" cy="2982595"/>
                        </a:xfrm>
                        <a:prstGeom prst="rect">
                          <a:avLst/>
                        </a:prstGeom>
                        <a:solidFill>
                          <a:srgbClr val="FFFFFF"/>
                        </a:solidFill>
                        <a:ln w="47625">
                          <a:solidFill>
                            <a:schemeClr val="tx1"/>
                          </a:solidFill>
                          <a:miter lim="800000"/>
                          <a:headEnd/>
                          <a:tailEnd/>
                        </a:ln>
                        <a:effectLst>
                          <a:softEdge rad="25400"/>
                        </a:effectLst>
                      </wps:spPr>
                      <wps:txbx>
                        <w:txbxContent>
                          <w:p w14:paraId="35096631" w14:textId="1111A6EF" w:rsidR="00BE6BE0" w:rsidRPr="00B93FDA" w:rsidRDefault="00B93FDA" w:rsidP="00B93FDA">
                            <w:pPr>
                              <w:jc w:val="center"/>
                              <w:rPr>
                                <w:b/>
                                <w:bCs/>
                                <w:color w:val="385623" w:themeColor="accent6" w:themeShade="80"/>
                                <w:u w:val="single"/>
                              </w:rPr>
                            </w:pPr>
                            <w:r w:rsidRPr="00B93FDA">
                              <w:rPr>
                                <w:b/>
                                <w:bCs/>
                                <w:color w:val="385623" w:themeColor="accent6" w:themeShade="80"/>
                                <w:u w:val="single"/>
                              </w:rPr>
                              <w:t>What Are Residential Care Homes</w:t>
                            </w:r>
                          </w:p>
                          <w:p w14:paraId="0A8F6065" w14:textId="52D5859A" w:rsidR="00AA322B" w:rsidRPr="00AA322B" w:rsidRDefault="004C1C0C" w:rsidP="00AA322B">
                            <w:pPr>
                              <w:jc w:val="center"/>
                              <w:rPr>
                                <w:rFonts w:ascii="Arial" w:hAnsi="Arial" w:cs="Arial"/>
                                <w:sz w:val="16"/>
                                <w:szCs w:val="16"/>
                              </w:rPr>
                            </w:pPr>
                            <w:r w:rsidRPr="00AA322B">
                              <w:rPr>
                                <w:rFonts w:ascii="Arial" w:hAnsi="Arial" w:cs="Arial"/>
                                <w:sz w:val="16"/>
                                <w:szCs w:val="16"/>
                              </w:rPr>
                              <w:t xml:space="preserve">Residential care homes </w:t>
                            </w:r>
                            <w:r w:rsidR="00E97C28" w:rsidRPr="00AA322B">
                              <w:rPr>
                                <w:rFonts w:ascii="Arial" w:hAnsi="Arial" w:cs="Arial"/>
                                <w:sz w:val="16"/>
                                <w:szCs w:val="16"/>
                              </w:rPr>
                              <w:t xml:space="preserve">in the </w:t>
                            </w:r>
                            <w:r w:rsidR="00904EB7" w:rsidRPr="00AA322B">
                              <w:rPr>
                                <w:rFonts w:ascii="Arial" w:hAnsi="Arial" w:cs="Arial"/>
                                <w:sz w:val="16"/>
                                <w:szCs w:val="16"/>
                              </w:rPr>
                              <w:t>United Kingdom</w:t>
                            </w:r>
                            <w:r w:rsidR="00E97C28" w:rsidRPr="00AA322B">
                              <w:rPr>
                                <w:rFonts w:ascii="Arial" w:hAnsi="Arial" w:cs="Arial"/>
                                <w:sz w:val="16"/>
                                <w:szCs w:val="16"/>
                              </w:rPr>
                              <w:t xml:space="preserve"> provide long-term accommodation and</w:t>
                            </w:r>
                            <w:r w:rsidR="003D11E0" w:rsidRPr="00AA322B">
                              <w:rPr>
                                <w:rFonts w:ascii="Arial" w:hAnsi="Arial" w:cs="Arial"/>
                                <w:sz w:val="16"/>
                                <w:szCs w:val="16"/>
                              </w:rPr>
                              <w:t xml:space="preserve"> continu</w:t>
                            </w:r>
                            <w:r w:rsidR="008E1AC5" w:rsidRPr="00AA322B">
                              <w:rPr>
                                <w:rFonts w:ascii="Arial" w:hAnsi="Arial" w:cs="Arial"/>
                                <w:sz w:val="16"/>
                                <w:szCs w:val="16"/>
                              </w:rPr>
                              <w:t xml:space="preserve">ous personal support for individuals who are unable to live independently due to ageing, </w:t>
                            </w:r>
                            <w:r w:rsidR="00EA0934" w:rsidRPr="00AA322B">
                              <w:rPr>
                                <w:rFonts w:ascii="Arial" w:hAnsi="Arial" w:cs="Arial"/>
                                <w:sz w:val="16"/>
                                <w:szCs w:val="16"/>
                              </w:rPr>
                              <w:t>disability, or</w:t>
                            </w:r>
                            <w:r w:rsidR="008E1AC5" w:rsidRPr="00AA322B">
                              <w:rPr>
                                <w:rFonts w:ascii="Arial" w:hAnsi="Arial" w:cs="Arial"/>
                                <w:sz w:val="16"/>
                                <w:szCs w:val="16"/>
                              </w:rPr>
                              <w:t xml:space="preserve"> complex health </w:t>
                            </w:r>
                            <w:r w:rsidR="00EA0934" w:rsidRPr="00AA322B">
                              <w:rPr>
                                <w:rFonts w:ascii="Arial" w:hAnsi="Arial" w:cs="Arial"/>
                                <w:sz w:val="16"/>
                                <w:szCs w:val="16"/>
                              </w:rPr>
                              <w:t>conditions. These</w:t>
                            </w:r>
                            <w:r w:rsidR="00D252A2" w:rsidRPr="00AA322B">
                              <w:rPr>
                                <w:rFonts w:ascii="Arial" w:hAnsi="Arial" w:cs="Arial"/>
                                <w:sz w:val="16"/>
                                <w:szCs w:val="16"/>
                              </w:rPr>
                              <w:t xml:space="preserve"> settings offer a safe and structured environment where residents receive assistance with daily activities such as bathing, dressing and medication </w:t>
                            </w:r>
                            <w:r w:rsidR="00EA0934" w:rsidRPr="00AA322B">
                              <w:rPr>
                                <w:rFonts w:ascii="Arial" w:hAnsi="Arial" w:cs="Arial"/>
                                <w:sz w:val="16"/>
                                <w:szCs w:val="16"/>
                              </w:rPr>
                              <w:t>management. In</w:t>
                            </w:r>
                            <w:r w:rsidR="00D252A2" w:rsidRPr="00AA322B">
                              <w:rPr>
                                <w:rFonts w:ascii="Arial" w:hAnsi="Arial" w:cs="Arial"/>
                                <w:sz w:val="16"/>
                                <w:szCs w:val="16"/>
                              </w:rPr>
                              <w:t xml:space="preserve"> addition to meeting physical needs, care homes also promote emotional and social wellbeing through </w:t>
                            </w:r>
                            <w:r w:rsidR="00AA322B" w:rsidRPr="00AA322B">
                              <w:rPr>
                                <w:rFonts w:ascii="Arial" w:hAnsi="Arial" w:cs="Arial"/>
                                <w:sz w:val="16"/>
                                <w:szCs w:val="16"/>
                              </w:rPr>
                              <w:t xml:space="preserve">social </w:t>
                            </w:r>
                            <w:r w:rsidR="00EA0934" w:rsidRPr="00AA322B">
                              <w:rPr>
                                <w:rFonts w:ascii="Arial" w:hAnsi="Arial" w:cs="Arial"/>
                                <w:sz w:val="16"/>
                                <w:szCs w:val="16"/>
                              </w:rPr>
                              <w:t>interaction, recreational</w:t>
                            </w:r>
                            <w:r w:rsidR="00AA322B" w:rsidRPr="00AA322B">
                              <w:rPr>
                                <w:rFonts w:ascii="Arial" w:hAnsi="Arial" w:cs="Arial"/>
                                <w:sz w:val="16"/>
                                <w:szCs w:val="16"/>
                              </w:rPr>
                              <w:t xml:space="preserve"> activities, and community </w:t>
                            </w:r>
                            <w:r w:rsidR="00EA0934" w:rsidRPr="00AA322B">
                              <w:rPr>
                                <w:rFonts w:ascii="Arial" w:hAnsi="Arial" w:cs="Arial"/>
                                <w:sz w:val="16"/>
                                <w:szCs w:val="16"/>
                              </w:rPr>
                              <w:t>engagement, helping</w:t>
                            </w:r>
                            <w:r w:rsidR="00AA322B" w:rsidRPr="00AA322B">
                              <w:rPr>
                                <w:rFonts w:ascii="Arial" w:hAnsi="Arial" w:cs="Arial"/>
                                <w:sz w:val="16"/>
                                <w:szCs w:val="16"/>
                              </w:rPr>
                              <w:t xml:space="preserve"> to reduce lo</w:t>
                            </w:r>
                            <w:r w:rsidR="00AA322B">
                              <w:rPr>
                                <w:rFonts w:ascii="Arial" w:hAnsi="Arial" w:cs="Arial"/>
                                <w:sz w:val="16"/>
                                <w:szCs w:val="16"/>
                              </w:rPr>
                              <w:t>neliness among residents.</w:t>
                            </w:r>
                            <w:r w:rsidR="00AA322B" w:rsidRPr="00AA322B">
                              <w:rPr>
                                <w:rFonts w:ascii="Arial" w:hAnsi="Arial" w:cs="Arial"/>
                                <w:sz w:val="16"/>
                                <w:szCs w:val="16"/>
                              </w:rPr>
                              <w:t xml:space="preserve"> </w:t>
                            </w:r>
                            <w:r w:rsidR="00AA322B">
                              <w:rPr>
                                <w:rFonts w:ascii="Arial" w:hAnsi="Arial" w:cs="Arial"/>
                                <w:sz w:val="16"/>
                                <w:szCs w:val="16"/>
                              </w:rPr>
                              <w:t>R</w:t>
                            </w:r>
                            <w:r w:rsidR="00AA322B" w:rsidRPr="00AA322B">
                              <w:rPr>
                                <w:rFonts w:ascii="Arial" w:hAnsi="Arial" w:cs="Arial"/>
                                <w:sz w:val="16"/>
                                <w:szCs w:val="16"/>
                              </w:rPr>
                              <w:t xml:space="preserve">esidential care homes operate under strict regulatory frameworks to ensure high standards of safety, dignity, and quality of </w:t>
                            </w:r>
                            <w:r w:rsidR="00EA0934" w:rsidRPr="00AA322B">
                              <w:rPr>
                                <w:rFonts w:ascii="Arial" w:hAnsi="Arial" w:cs="Arial"/>
                                <w:sz w:val="16"/>
                                <w:szCs w:val="16"/>
                              </w:rPr>
                              <w:t>care. The</w:t>
                            </w:r>
                            <w:r w:rsidR="00AA322B" w:rsidRPr="00AA322B">
                              <w:rPr>
                                <w:rFonts w:ascii="Arial" w:hAnsi="Arial" w:cs="Arial"/>
                                <w:b/>
                                <w:bCs/>
                                <w:sz w:val="16"/>
                                <w:szCs w:val="16"/>
                              </w:rPr>
                              <w:t xml:space="preserve"> Care</w:t>
                            </w:r>
                            <w:r w:rsidR="00AA322B" w:rsidRPr="00AA322B">
                              <w:rPr>
                                <w:rFonts w:ascii="Arial" w:hAnsi="Arial" w:cs="Arial"/>
                                <w:sz w:val="16"/>
                                <w:szCs w:val="16"/>
                              </w:rPr>
                              <w:t xml:space="preserve"> </w:t>
                            </w:r>
                            <w:r w:rsidR="00AA322B" w:rsidRPr="00AA322B">
                              <w:rPr>
                                <w:rFonts w:ascii="Arial" w:hAnsi="Arial" w:cs="Arial"/>
                                <w:b/>
                                <w:bCs/>
                                <w:sz w:val="16"/>
                                <w:szCs w:val="16"/>
                              </w:rPr>
                              <w:t xml:space="preserve">Quality Commission </w:t>
                            </w:r>
                            <w:r w:rsidR="00EA0934" w:rsidRPr="00AA322B">
                              <w:rPr>
                                <w:rFonts w:ascii="Arial" w:hAnsi="Arial" w:cs="Arial"/>
                                <w:sz w:val="16"/>
                                <w:szCs w:val="16"/>
                              </w:rPr>
                              <w:t>regularly</w:t>
                            </w:r>
                            <w:r w:rsidR="00AA322B" w:rsidRPr="00AA322B">
                              <w:rPr>
                                <w:rFonts w:ascii="Arial" w:hAnsi="Arial" w:cs="Arial"/>
                                <w:sz w:val="16"/>
                                <w:szCs w:val="16"/>
                              </w:rPr>
                              <w:t xml:space="preserve"> inspects and monitors services to ensure that care providers deliver person-centred care</w:t>
                            </w:r>
                            <w:r w:rsidR="00AA322B">
                              <w:rPr>
                                <w:rFonts w:ascii="Arial" w:hAnsi="Arial" w:cs="Arial"/>
                                <w:sz w:val="16"/>
                                <w:szCs w:val="16"/>
                              </w:rPr>
                              <w:t xml:space="preserve"> and protect resident’s </w:t>
                            </w:r>
                            <w:r w:rsidR="00EA0934">
                              <w:rPr>
                                <w:rFonts w:ascii="Arial" w:hAnsi="Arial" w:cs="Arial"/>
                                <w:sz w:val="16"/>
                                <w:szCs w:val="16"/>
                              </w:rPr>
                              <w:t xml:space="preserve">right, </w:t>
                            </w:r>
                            <w:r w:rsidR="00AA322B">
                              <w:rPr>
                                <w:rFonts w:ascii="Arial" w:hAnsi="Arial" w:cs="Arial"/>
                                <w:sz w:val="16"/>
                                <w:szCs w:val="16"/>
                              </w:rPr>
                              <w:t xml:space="preserve">making care homes an </w:t>
                            </w:r>
                            <w:r w:rsidR="00EA0934">
                              <w:rPr>
                                <w:rFonts w:ascii="Arial" w:hAnsi="Arial" w:cs="Arial"/>
                                <w:sz w:val="16"/>
                                <w:szCs w:val="16"/>
                              </w:rPr>
                              <w:t>essential part of the UK social care system (Skills for Care,2023).</w:t>
                            </w:r>
                          </w:p>
                          <w:p w14:paraId="32AB057E" w14:textId="77777777" w:rsidR="000D7069" w:rsidRPr="000D7069" w:rsidRDefault="000D7069" w:rsidP="004C1C0C">
                            <w:pPr>
                              <w:jc w:val="center"/>
                              <w:rPr>
                                <w:sz w:val="17"/>
                                <w:szCs w:val="1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0;margin-top:24pt;width:216.9pt;height:234.8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" strokecolor="black [3213]" strokeweight="3.75pt">
                <v:textbox>
                  <w:txbxContent>
                    <w:p w14:paraId="35096631" w14:textId="1111A6EF" w:rsidR="00BE6BE0" w:rsidRPr="00B93FDA" w:rsidRDefault="00B93FDA" w:rsidP="00B93FDA">
                      <w:pPr>
                        <w:jc w:val="center"/>
                        <w:rPr>
                          <w:b/>
                          <w:bCs/>
                          <w:color w:val="385623" w:themeColor="accent6" w:themeShade="80"/>
                          <w:u w:val="single"/>
                        </w:rPr>
                      </w:pPr>
                      <w:r w:rsidRPr="00B93FDA">
                        <w:rPr>
                          <w:b/>
                          <w:bCs/>
                          <w:color w:val="385623" w:themeColor="accent6" w:themeShade="80"/>
                          <w:u w:val="single"/>
                        </w:rPr>
                        <w:t>What Are Residential Care Homes</w:t>
                      </w:r>
                    </w:p>
                    <w:p w14:paraId="0A8F6065" w14:textId="52D5859A" w:rsidR="00AA322B" w:rsidRPr="00AA322B" w:rsidRDefault="004C1C0C" w:rsidP="00AA322B">
                      <w:pPr>
                        <w:jc w:val="center"/>
                        <w:rPr>
                          <w:rFonts w:ascii="Arial" w:hAnsi="Arial" w:cs="Arial"/>
                          <w:sz w:val="16"/>
                          <w:szCs w:val="16"/>
                        </w:rPr>
                      </w:pPr>
                      <w:r w:rsidRPr="00AA322B">
                        <w:rPr>
                          <w:rFonts w:ascii="Arial" w:hAnsi="Arial" w:cs="Arial"/>
                          <w:sz w:val="16"/>
                          <w:szCs w:val="16"/>
                        </w:rPr>
                        <w:t xml:space="preserve">Residential care homes </w:t>
                      </w:r>
                      <w:r w:rsidR="00E97C28" w:rsidRPr="00AA322B">
                        <w:rPr>
                          <w:rFonts w:ascii="Arial" w:hAnsi="Arial" w:cs="Arial"/>
                          <w:sz w:val="16"/>
                          <w:szCs w:val="16"/>
                        </w:rPr>
                        <w:t xml:space="preserve">in the </w:t>
                      </w:r>
                      <w:r w:rsidR="00904EB7" w:rsidRPr="00AA322B">
                        <w:rPr>
                          <w:rFonts w:ascii="Arial" w:hAnsi="Arial" w:cs="Arial"/>
                          <w:sz w:val="16"/>
                          <w:szCs w:val="16"/>
                        </w:rPr>
                        <w:t>United Kingdom</w:t>
                      </w:r>
                      <w:r w:rsidR="00E97C28" w:rsidRPr="00AA322B">
                        <w:rPr>
                          <w:rFonts w:ascii="Arial" w:hAnsi="Arial" w:cs="Arial"/>
                          <w:sz w:val="16"/>
                          <w:szCs w:val="16"/>
                        </w:rPr>
                        <w:t xml:space="preserve"> provide long-term accommodation and</w:t>
                      </w:r>
                      <w:r w:rsidR="003D11E0" w:rsidRPr="00AA322B">
                        <w:rPr>
                          <w:rFonts w:ascii="Arial" w:hAnsi="Arial" w:cs="Arial"/>
                          <w:sz w:val="16"/>
                          <w:szCs w:val="16"/>
                        </w:rPr>
                        <w:t xml:space="preserve"> continu</w:t>
                      </w:r>
                      <w:r w:rsidR="008E1AC5" w:rsidRPr="00AA322B">
                        <w:rPr>
                          <w:rFonts w:ascii="Arial" w:hAnsi="Arial" w:cs="Arial"/>
                          <w:sz w:val="16"/>
                          <w:szCs w:val="16"/>
                        </w:rPr>
                        <w:t xml:space="preserve">ous personal support for individuals who are unable to live independently due to ageing, </w:t>
                      </w:r>
                      <w:r w:rsidR="00EA0934" w:rsidRPr="00AA322B">
                        <w:rPr>
                          <w:rFonts w:ascii="Arial" w:hAnsi="Arial" w:cs="Arial"/>
                          <w:sz w:val="16"/>
                          <w:szCs w:val="16"/>
                        </w:rPr>
                        <w:t>disability, or</w:t>
                      </w:r>
                      <w:r w:rsidR="008E1AC5" w:rsidRPr="00AA322B">
                        <w:rPr>
                          <w:rFonts w:ascii="Arial" w:hAnsi="Arial" w:cs="Arial"/>
                          <w:sz w:val="16"/>
                          <w:szCs w:val="16"/>
                        </w:rPr>
                        <w:t xml:space="preserve"> complex health </w:t>
                      </w:r>
                      <w:r w:rsidR="00EA0934" w:rsidRPr="00AA322B">
                        <w:rPr>
                          <w:rFonts w:ascii="Arial" w:hAnsi="Arial" w:cs="Arial"/>
                          <w:sz w:val="16"/>
                          <w:szCs w:val="16"/>
                        </w:rPr>
                        <w:t>conditions. These</w:t>
                      </w:r>
                      <w:r w:rsidR="00D252A2" w:rsidRPr="00AA322B">
                        <w:rPr>
                          <w:rFonts w:ascii="Arial" w:hAnsi="Arial" w:cs="Arial"/>
                          <w:sz w:val="16"/>
                          <w:szCs w:val="16"/>
                        </w:rPr>
                        <w:t xml:space="preserve"> settings offer a safe and structured environment where residents receive assistance with daily activities such as bathing, dressing and medication </w:t>
                      </w:r>
                      <w:r w:rsidR="00EA0934" w:rsidRPr="00AA322B">
                        <w:rPr>
                          <w:rFonts w:ascii="Arial" w:hAnsi="Arial" w:cs="Arial"/>
                          <w:sz w:val="16"/>
                          <w:szCs w:val="16"/>
                        </w:rPr>
                        <w:t>management. In</w:t>
                      </w:r>
                      <w:r w:rsidR="00D252A2" w:rsidRPr="00AA322B">
                        <w:rPr>
                          <w:rFonts w:ascii="Arial" w:hAnsi="Arial" w:cs="Arial"/>
                          <w:sz w:val="16"/>
                          <w:szCs w:val="16"/>
                        </w:rPr>
                        <w:t xml:space="preserve"> addition to meeting physical needs, care homes also promote emotional and social wellbeing through </w:t>
                      </w:r>
                      <w:r w:rsidR="00AA322B" w:rsidRPr="00AA322B">
                        <w:rPr>
                          <w:rFonts w:ascii="Arial" w:hAnsi="Arial" w:cs="Arial"/>
                          <w:sz w:val="16"/>
                          <w:szCs w:val="16"/>
                        </w:rPr>
                        <w:t xml:space="preserve">social </w:t>
                      </w:r>
                      <w:r w:rsidR="00EA0934" w:rsidRPr="00AA322B">
                        <w:rPr>
                          <w:rFonts w:ascii="Arial" w:hAnsi="Arial" w:cs="Arial"/>
                          <w:sz w:val="16"/>
                          <w:szCs w:val="16"/>
                        </w:rPr>
                        <w:t>interaction, recreational</w:t>
                      </w:r>
                      <w:r w:rsidR="00AA322B" w:rsidRPr="00AA322B">
                        <w:rPr>
                          <w:rFonts w:ascii="Arial" w:hAnsi="Arial" w:cs="Arial"/>
                          <w:sz w:val="16"/>
                          <w:szCs w:val="16"/>
                        </w:rPr>
                        <w:t xml:space="preserve"> activities, and community </w:t>
                      </w:r>
                      <w:r w:rsidR="00EA0934" w:rsidRPr="00AA322B">
                        <w:rPr>
                          <w:rFonts w:ascii="Arial" w:hAnsi="Arial" w:cs="Arial"/>
                          <w:sz w:val="16"/>
                          <w:szCs w:val="16"/>
                        </w:rPr>
                        <w:t>engagement, helping</w:t>
                      </w:r>
                      <w:r w:rsidR="00AA322B" w:rsidRPr="00AA322B">
                        <w:rPr>
                          <w:rFonts w:ascii="Arial" w:hAnsi="Arial" w:cs="Arial"/>
                          <w:sz w:val="16"/>
                          <w:szCs w:val="16"/>
                        </w:rPr>
                        <w:t xml:space="preserve"> to reduce lo</w:t>
                      </w:r>
                      <w:r w:rsidR="00AA322B">
                        <w:rPr>
                          <w:rFonts w:ascii="Arial" w:hAnsi="Arial" w:cs="Arial"/>
                          <w:sz w:val="16"/>
                          <w:szCs w:val="16"/>
                        </w:rPr>
                        <w:t>neliness among residents.</w:t>
                      </w:r>
                      <w:r w:rsidR="00AA322B" w:rsidRPr="00AA322B">
                        <w:rPr>
                          <w:rFonts w:ascii="Arial" w:hAnsi="Arial" w:cs="Arial"/>
                          <w:sz w:val="16"/>
                          <w:szCs w:val="16"/>
                        </w:rPr>
                        <w:t xml:space="preserve"> </w:t>
                      </w:r>
                      <w:r w:rsidR="00AA322B">
                        <w:rPr>
                          <w:rFonts w:ascii="Arial" w:hAnsi="Arial" w:cs="Arial"/>
                          <w:sz w:val="16"/>
                          <w:szCs w:val="16"/>
                        </w:rPr>
                        <w:t>R</w:t>
                      </w:r>
                      <w:r w:rsidR="00AA322B" w:rsidRPr="00AA322B">
                        <w:rPr>
                          <w:rFonts w:ascii="Arial" w:hAnsi="Arial" w:cs="Arial"/>
                          <w:sz w:val="16"/>
                          <w:szCs w:val="16"/>
                        </w:rPr>
                        <w:t xml:space="preserve">esidential care homes operate under strict regulatory frameworks to ensure high standards of safety, dignity, and quality of </w:t>
                      </w:r>
                      <w:r w:rsidR="00EA0934" w:rsidRPr="00AA322B">
                        <w:rPr>
                          <w:rFonts w:ascii="Arial" w:hAnsi="Arial" w:cs="Arial"/>
                          <w:sz w:val="16"/>
                          <w:szCs w:val="16"/>
                        </w:rPr>
                        <w:t>care. The</w:t>
                      </w:r>
                      <w:r w:rsidR="00AA322B" w:rsidRPr="00AA322B">
                        <w:rPr>
                          <w:rFonts w:ascii="Arial" w:hAnsi="Arial" w:cs="Arial"/>
                          <w:b/>
                          <w:bCs/>
                          <w:sz w:val="16"/>
                          <w:szCs w:val="16"/>
                        </w:rPr>
                        <w:t xml:space="preserve"> Care</w:t>
                      </w:r>
                      <w:r w:rsidR="00AA322B" w:rsidRPr="00AA322B">
                        <w:rPr>
                          <w:rFonts w:ascii="Arial" w:hAnsi="Arial" w:cs="Arial"/>
                          <w:sz w:val="16"/>
                          <w:szCs w:val="16"/>
                        </w:rPr>
                        <w:t xml:space="preserve"> </w:t>
                      </w:r>
                      <w:r w:rsidR="00AA322B" w:rsidRPr="00AA322B">
                        <w:rPr>
                          <w:rFonts w:ascii="Arial" w:hAnsi="Arial" w:cs="Arial"/>
                          <w:b/>
                          <w:bCs/>
                          <w:sz w:val="16"/>
                          <w:szCs w:val="16"/>
                        </w:rPr>
                        <w:t xml:space="preserve">Quality Commission </w:t>
                      </w:r>
                      <w:r w:rsidR="00EA0934" w:rsidRPr="00AA322B">
                        <w:rPr>
                          <w:rFonts w:ascii="Arial" w:hAnsi="Arial" w:cs="Arial"/>
                          <w:sz w:val="16"/>
                          <w:szCs w:val="16"/>
                        </w:rPr>
                        <w:t>regularly</w:t>
                      </w:r>
                      <w:r w:rsidR="00AA322B" w:rsidRPr="00AA322B">
                        <w:rPr>
                          <w:rFonts w:ascii="Arial" w:hAnsi="Arial" w:cs="Arial"/>
                          <w:sz w:val="16"/>
                          <w:szCs w:val="16"/>
                        </w:rPr>
                        <w:t xml:space="preserve"> inspects and monitors services to ensure that care providers deliver person-centred care</w:t>
                      </w:r>
                      <w:r w:rsidR="00AA322B">
                        <w:rPr>
                          <w:rFonts w:ascii="Arial" w:hAnsi="Arial" w:cs="Arial"/>
                          <w:sz w:val="16"/>
                          <w:szCs w:val="16"/>
                        </w:rPr>
                        <w:t xml:space="preserve"> and protect resident’s </w:t>
                      </w:r>
                      <w:r w:rsidR="00EA0934">
                        <w:rPr>
                          <w:rFonts w:ascii="Arial" w:hAnsi="Arial" w:cs="Arial"/>
                          <w:sz w:val="16"/>
                          <w:szCs w:val="16"/>
                        </w:rPr>
                        <w:t xml:space="preserve">right, </w:t>
                      </w:r>
                      <w:r w:rsidR="00AA322B">
                        <w:rPr>
                          <w:rFonts w:ascii="Arial" w:hAnsi="Arial" w:cs="Arial"/>
                          <w:sz w:val="16"/>
                          <w:szCs w:val="16"/>
                        </w:rPr>
                        <w:t xml:space="preserve">making care homes an </w:t>
                      </w:r>
                      <w:r w:rsidR="00EA0934">
                        <w:rPr>
                          <w:rFonts w:ascii="Arial" w:hAnsi="Arial" w:cs="Arial"/>
                          <w:sz w:val="16"/>
                          <w:szCs w:val="16"/>
                        </w:rPr>
                        <w:t>essential part of the UK social care system (Skills for Care,2023).</w:t>
                      </w:r>
                    </w:p>
                    <w:p w14:paraId="32AB057E" w14:textId="77777777" w:rsidR="000D7069" w:rsidRPr="000D7069" w:rsidRDefault="000D7069" w:rsidP="004C1C0C">
                      <w:pPr>
                        <w:jc w:val="center"/>
                        <w:rPr>
                          <w:sz w:val="17"/>
                          <w:szCs w:val="17"/>
                        </w:rPr>
                      </w:pPr>
                    </w:p>
                  </w:txbxContent>
                </v:textbox>
                <w10:wrap type="square" anchorx="page"/>
              </v:shape>
            </w:pict>
          </mc:Fallback>
        </mc:AlternateContent>
      </w:r>
      <w:r w:rsidR="00056CBD">
        <w:rPr>
          <w:noProof/>
        </w:rPr>
        <mc:AlternateContent>
          <mc:Choice Requires="wps">
            <w:drawing>
              <wp:anchor distT="45720" distB="45720" distL="114300" distR="114300" simplePos="0" relativeHeight="251661312" behindDoc="0" locked="0" layoutInCell="1" allowOverlap="1" wp14:anchorId="3E780AA8" wp14:editId="7BAB6025">
                <wp:simplePos x="0" y="0"/>
                <wp:positionH relativeFrom="margin">
                  <wp:posOffset>-708660</wp:posOffset>
                </wp:positionH>
                <wp:positionV relativeFrom="paragraph">
                  <wp:posOffset>-914400</wp:posOffset>
                </wp:positionV>
                <wp:extent cx="6522720" cy="124460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2720" cy="124460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59EF3223" w:rsidR="00BE6BE0" w:rsidRPr="00EF21B5" w:rsidRDefault="00BE6BE0" w:rsidP="00BE6BE0">
                            <w:pPr>
                              <w:shd w:val="clear" w:color="auto" w:fill="F4B083" w:themeFill="accent2" w:themeFillTint="99"/>
                              <w:jc w:val="center"/>
                              <w:rPr>
                                <w:sz w:val="28"/>
                                <w:szCs w:val="28"/>
                              </w:rPr>
                            </w:pPr>
                            <w:r w:rsidRPr="00EF21B5">
                              <w:rPr>
                                <w:sz w:val="28"/>
                                <w:szCs w:val="28"/>
                              </w:rPr>
                              <w:t xml:space="preserve">Student </w:t>
                            </w:r>
                            <w:r w:rsidR="00407378" w:rsidRPr="00EF21B5">
                              <w:rPr>
                                <w:sz w:val="28"/>
                                <w:szCs w:val="28"/>
                              </w:rPr>
                              <w:t>Name</w:t>
                            </w:r>
                            <w:r w:rsidR="00407378">
                              <w:rPr>
                                <w:sz w:val="28"/>
                                <w:szCs w:val="28"/>
                              </w:rPr>
                              <w:t>: Rama</w:t>
                            </w:r>
                            <w:r w:rsidR="001B3F71">
                              <w:rPr>
                                <w:sz w:val="28"/>
                                <w:szCs w:val="28"/>
                              </w:rPr>
                              <w:t xml:space="preserve"> Gyawali, </w:t>
                            </w:r>
                            <w:r w:rsidRPr="00EF21B5">
                              <w:rPr>
                                <w:sz w:val="28"/>
                                <w:szCs w:val="28"/>
                              </w:rPr>
                              <w:t>Course Name</w:t>
                            </w:r>
                            <w:r w:rsidR="001B3F71">
                              <w:rPr>
                                <w:sz w:val="28"/>
                                <w:szCs w:val="28"/>
                              </w:rPr>
                              <w:t xml:space="preserve">: Introduction to Health and Social Care </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8" type="#_x0000_t202" style="position:absolute;margin-left:-55.8pt;margin-top:-1in;width:513.6pt;height:9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59EF3223" w:rsidR="00BE6BE0" w:rsidRPr="00EF21B5" w:rsidRDefault="00BE6BE0" w:rsidP="00BE6BE0">
                      <w:pPr>
                        <w:shd w:val="clear" w:color="auto" w:fill="F4B083" w:themeFill="accent2" w:themeFillTint="99"/>
                        <w:jc w:val="center"/>
                        <w:rPr>
                          <w:sz w:val="28"/>
                          <w:szCs w:val="28"/>
                        </w:rPr>
                      </w:pPr>
                      <w:r w:rsidRPr="00EF21B5">
                        <w:rPr>
                          <w:sz w:val="28"/>
                          <w:szCs w:val="28"/>
                        </w:rPr>
                        <w:t xml:space="preserve">Student </w:t>
                      </w:r>
                      <w:r w:rsidR="00407378" w:rsidRPr="00EF21B5">
                        <w:rPr>
                          <w:sz w:val="28"/>
                          <w:szCs w:val="28"/>
                        </w:rPr>
                        <w:t>Name</w:t>
                      </w:r>
                      <w:r w:rsidR="00407378">
                        <w:rPr>
                          <w:sz w:val="28"/>
                          <w:szCs w:val="28"/>
                        </w:rPr>
                        <w:t>: Rama</w:t>
                      </w:r>
                      <w:r w:rsidR="001B3F71">
                        <w:rPr>
                          <w:sz w:val="28"/>
                          <w:szCs w:val="28"/>
                        </w:rPr>
                        <w:t xml:space="preserve"> Gyawali, </w:t>
                      </w:r>
                      <w:r w:rsidRPr="00EF21B5">
                        <w:rPr>
                          <w:sz w:val="28"/>
                          <w:szCs w:val="28"/>
                        </w:rPr>
                        <w:t>Course Name</w:t>
                      </w:r>
                      <w:r w:rsidR="001B3F71">
                        <w:rPr>
                          <w:sz w:val="28"/>
                          <w:szCs w:val="28"/>
                        </w:rPr>
                        <w:t xml:space="preserve">: Introduction to Health and Social Care </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anchorx="margin"/>
              </v:shape>
            </w:pict>
          </mc:Fallback>
        </mc:AlternateContent>
      </w:r>
      <w:r w:rsidR="009868B3">
        <w:rPr>
          <w:noProof/>
        </w:rPr>
        <mc:AlternateContent>
          <mc:Choice Requires="wps">
            <w:drawing>
              <wp:anchor distT="45720" distB="45720" distL="114300" distR="114300" simplePos="0" relativeHeight="251687936" behindDoc="0" locked="0" layoutInCell="1" allowOverlap="1" wp14:anchorId="004480B8" wp14:editId="0E70214B">
                <wp:simplePos x="0" y="0"/>
                <wp:positionH relativeFrom="margin">
                  <wp:posOffset>6076950</wp:posOffset>
                </wp:positionH>
                <wp:positionV relativeFrom="paragraph">
                  <wp:posOffset>28575</wp:posOffset>
                </wp:positionV>
                <wp:extent cx="3562985" cy="1781175"/>
                <wp:effectExtent l="19050" t="19050" r="37465" b="47625"/>
                <wp:wrapSquare wrapText="bothSides"/>
                <wp:docPr id="570671642" name="Text Box 5706716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985" cy="1781175"/>
                        </a:xfrm>
                        <a:prstGeom prst="rect">
                          <a:avLst/>
                        </a:prstGeom>
                        <a:solidFill>
                          <a:srgbClr val="FFFFFF"/>
                        </a:solidFill>
                        <a:ln w="47625">
                          <a:solidFill>
                            <a:srgbClr val="000000"/>
                          </a:solidFill>
                          <a:miter lim="800000"/>
                          <a:headEnd/>
                          <a:tailEnd/>
                        </a:ln>
                        <a:effectLst>
                          <a:softEdge rad="25400"/>
                        </a:effectLst>
                      </wps:spPr>
                      <wps:txbx>
                        <w:txbxContent>
                          <w:p w14:paraId="19CF0AA2" w14:textId="527EE4F1" w:rsidR="000D7069" w:rsidRPr="00312E88" w:rsidRDefault="000D7069" w:rsidP="000D7069">
                            <w:pPr>
                              <w:jc w:val="center"/>
                              <w:rPr>
                                <w:b/>
                                <w:bCs/>
                                <w:color w:val="385623" w:themeColor="accent6" w:themeShade="80"/>
                              </w:rPr>
                            </w:pPr>
                            <w:r>
                              <w:rPr>
                                <w:b/>
                                <w:bCs/>
                                <w:color w:val="385623" w:themeColor="accent6" w:themeShade="80"/>
                              </w:rPr>
                              <w:t xml:space="preserve">Limited Bed Spaces </w:t>
                            </w:r>
                          </w:p>
                          <w:p w14:paraId="36D7B79A" w14:textId="50FDBB26" w:rsidR="000D7069" w:rsidRDefault="000D7069" w:rsidP="000D7069">
                            <w:r>
                              <w:rPr>
                                <w:noProof/>
                              </w:rPr>
                              <w:drawing>
                                <wp:inline distT="0" distB="0" distL="0" distR="0" wp14:anchorId="310186A2" wp14:editId="298FE90C">
                                  <wp:extent cx="3354705" cy="1428715"/>
                                  <wp:effectExtent l="0" t="0" r="0" b="635"/>
                                  <wp:docPr id="549863927" name="Picture 1" descr="Care home occupancy: Light at the end of the tunnel? | C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 home occupancy: Light at the end of the tunnel? | CM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0991" cy="144842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4480B8" id="Text Box 570671642" o:spid="_x0000_s1029" type="#_x0000_t202" style="position:absolute;margin-left:478.5pt;margin-top:2.25pt;width:280.55pt;height:140.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" strokeweight="3.75pt">
                <v:textbox>
                  <w:txbxContent>
                    <w:p w14:paraId="19CF0AA2" w14:textId="527EE4F1" w:rsidR="000D7069" w:rsidRPr="00312E88" w:rsidRDefault="000D7069" w:rsidP="000D7069">
                      <w:pPr>
                        <w:jc w:val="center"/>
                        <w:rPr>
                          <w:b/>
                          <w:bCs/>
                          <w:color w:val="385623" w:themeColor="accent6" w:themeShade="80"/>
                        </w:rPr>
                      </w:pPr>
                      <w:r>
                        <w:rPr>
                          <w:b/>
                          <w:bCs/>
                          <w:color w:val="385623" w:themeColor="accent6" w:themeShade="80"/>
                        </w:rPr>
                        <w:t xml:space="preserve">Limited Bed Spaces </w:t>
                      </w:r>
                    </w:p>
                    <w:p w14:paraId="36D7B79A" w14:textId="50FDBB26" w:rsidR="000D7069" w:rsidRDefault="000D7069" w:rsidP="000D7069">
                      <w:r>
                        <w:rPr>
                          <w:noProof/>
                        </w:rPr>
                        <w:drawing>
                          <wp:inline distT="0" distB="0" distL="0" distR="0" wp14:anchorId="310186A2" wp14:editId="298FE90C">
                            <wp:extent cx="3354705" cy="1428715"/>
                            <wp:effectExtent l="0" t="0" r="0" b="635"/>
                            <wp:docPr id="549863927" name="Picture 1" descr="Care home occupancy: Light at the end of the tunnel? | C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 home occupancy: Light at the end of the tunnel? | CM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0991" cy="1448427"/>
                                    </a:xfrm>
                                    <a:prstGeom prst="rect">
                                      <a:avLst/>
                                    </a:prstGeom>
                                    <a:noFill/>
                                    <a:ln>
                                      <a:noFill/>
                                    </a:ln>
                                  </pic:spPr>
                                </pic:pic>
                              </a:graphicData>
                            </a:graphic>
                          </wp:inline>
                        </w:drawing>
                      </w:r>
                    </w:p>
                  </w:txbxContent>
                </v:textbox>
                <w10:wrap type="square" anchorx="margin"/>
              </v:shape>
            </w:pict>
          </mc:Fallback>
        </mc:AlternateContent>
      </w:r>
      <w:r w:rsidR="009868B3">
        <w:rPr>
          <w:noProof/>
        </w:rPr>
        <mc:AlternateContent>
          <mc:Choice Requires="wps">
            <w:drawing>
              <wp:anchor distT="45720" distB="45720" distL="114300" distR="114300" simplePos="0" relativeHeight="251675648" behindDoc="0" locked="0" layoutInCell="1" allowOverlap="1" wp14:anchorId="1182A892" wp14:editId="0A54162E">
                <wp:simplePos x="0" y="0"/>
                <wp:positionH relativeFrom="page">
                  <wp:posOffset>7000875</wp:posOffset>
                </wp:positionH>
                <wp:positionV relativeFrom="paragraph">
                  <wp:posOffset>1904365</wp:posOffset>
                </wp:positionV>
                <wp:extent cx="3534410" cy="2238375"/>
                <wp:effectExtent l="19050" t="19050" r="46990" b="4762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4410" cy="2238375"/>
                        </a:xfrm>
                        <a:prstGeom prst="rect">
                          <a:avLst/>
                        </a:prstGeom>
                        <a:solidFill>
                          <a:srgbClr val="FFFFFF"/>
                        </a:solidFill>
                        <a:ln w="47625">
                          <a:solidFill>
                            <a:srgbClr val="000000"/>
                          </a:solidFill>
                          <a:miter lim="800000"/>
                          <a:headEnd/>
                          <a:tailEnd/>
                        </a:ln>
                        <a:effectLst>
                          <a:softEdge rad="25400"/>
                        </a:effectLst>
                      </wps:spPr>
                      <wps:txbx>
                        <w:txbxContent>
                          <w:p w14:paraId="2390BEA4" w14:textId="010095C0" w:rsidR="00BE6BE0" w:rsidRPr="00FD32B5" w:rsidRDefault="008A3D17" w:rsidP="008A3D17">
                            <w:pPr>
                              <w:jc w:val="center"/>
                              <w:rPr>
                                <w:b/>
                                <w:bCs/>
                                <w:color w:val="385623" w:themeColor="accent6" w:themeShade="80"/>
                              </w:rPr>
                            </w:pPr>
                            <w:r>
                              <w:rPr>
                                <w:b/>
                                <w:bCs/>
                                <w:color w:val="385623" w:themeColor="accent6" w:themeShade="80"/>
                              </w:rPr>
                              <w:t>Real Term Spending Adjusting for Inflation and Age</w:t>
                            </w:r>
                          </w:p>
                          <w:p w14:paraId="02EE69C1" w14:textId="5D98D6B6" w:rsidR="00BE6BE0" w:rsidRDefault="008A3D17" w:rsidP="00BE6BE0">
                            <w:r>
                              <w:rPr>
                                <w:noProof/>
                              </w:rPr>
                              <w:drawing>
                                <wp:inline distT="0" distB="0" distL="0" distR="0" wp14:anchorId="5448D26F" wp14:editId="5A80766E">
                                  <wp:extent cx="3345717" cy="1733550"/>
                                  <wp:effectExtent l="0" t="0" r="7620" b="0"/>
                                  <wp:docPr id="14627910" name="Picture 16" descr="Adult social care in England: what next? | Institute for Fiscal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ult social care in England: what next? | Institute for Fiscal Stud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3662" cy="1742848"/>
                                          </a:xfrm>
                                          <a:prstGeom prst="rect">
                                            <a:avLst/>
                                          </a:prstGeom>
                                          <a:noFill/>
                                          <a:ln>
                                            <a:noFill/>
                                          </a:ln>
                                        </pic:spPr>
                                      </pic:pic>
                                    </a:graphicData>
                                  </a:graphic>
                                </wp:inline>
                              </w:drawing>
                            </w:r>
                          </w:p>
                          <w:p w14:paraId="0F5BD23B" w14:textId="77777777" w:rsidR="00BE6BE0" w:rsidRDefault="00BE6BE0" w:rsidP="00BE6BE0"/>
                          <w:p w14:paraId="509CCEFE" w14:textId="191489E1"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551.25pt;margin-top:149.95pt;width:278.3pt;height:176.2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" strokeweight="3.75pt">
                <v:textbox>
                  <w:txbxContent>
                    <w:p w14:paraId="2390BEA4" w14:textId="010095C0" w:rsidR="00BE6BE0" w:rsidRPr="00FD32B5" w:rsidRDefault="008A3D17" w:rsidP="008A3D17">
                      <w:pPr>
                        <w:jc w:val="center"/>
                        <w:rPr>
                          <w:b/>
                          <w:bCs/>
                          <w:color w:val="385623" w:themeColor="accent6" w:themeShade="80"/>
                        </w:rPr>
                      </w:pPr>
                      <w:r>
                        <w:rPr>
                          <w:b/>
                          <w:bCs/>
                          <w:color w:val="385623" w:themeColor="accent6" w:themeShade="80"/>
                        </w:rPr>
                        <w:t>Real Term Spending Adjusting for Inflation and Age</w:t>
                      </w:r>
                    </w:p>
                    <w:p w14:paraId="02EE69C1" w14:textId="5D98D6B6" w:rsidR="00BE6BE0" w:rsidRDefault="008A3D17" w:rsidP="00BE6BE0">
                      <w:r>
                        <w:rPr>
                          <w:noProof/>
                        </w:rPr>
                        <w:drawing>
                          <wp:inline distT="0" distB="0" distL="0" distR="0" wp14:anchorId="5448D26F" wp14:editId="5A80766E">
                            <wp:extent cx="3345717" cy="1733550"/>
                            <wp:effectExtent l="0" t="0" r="7620" b="0"/>
                            <wp:docPr id="14627910" name="Picture 16" descr="Adult social care in England: what next? | Institute for Fiscal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ult social care in England: what next? | Institute for Fiscal Stud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3662" cy="1742848"/>
                                    </a:xfrm>
                                    <a:prstGeom prst="rect">
                                      <a:avLst/>
                                    </a:prstGeom>
                                    <a:noFill/>
                                    <a:ln>
                                      <a:noFill/>
                                    </a:ln>
                                  </pic:spPr>
                                </pic:pic>
                              </a:graphicData>
                            </a:graphic>
                          </wp:inline>
                        </w:drawing>
                      </w:r>
                    </w:p>
                    <w:p w14:paraId="0F5BD23B" w14:textId="77777777" w:rsidR="00BE6BE0" w:rsidRDefault="00BE6BE0" w:rsidP="00BE6BE0"/>
                    <w:p w14:paraId="509CCEFE" w14:textId="191489E1" w:rsidR="00BE6BE0" w:rsidRDefault="00BE6BE0" w:rsidP="00BE6BE0"/>
                  </w:txbxContent>
                </v:textbox>
                <w10:wrap type="square" anchorx="page"/>
              </v:shape>
            </w:pict>
          </mc:Fallback>
        </mc:AlternateContent>
      </w:r>
      <w:r w:rsidR="009868B3">
        <w:rPr>
          <w:noProof/>
        </w:rPr>
        <mc:AlternateContent>
          <mc:Choice Requires="wps">
            <w:drawing>
              <wp:anchor distT="45720" distB="45720" distL="114300" distR="114300" simplePos="0" relativeHeight="251671552" behindDoc="0" locked="0" layoutInCell="1" allowOverlap="1" wp14:anchorId="5D749413" wp14:editId="4EA01E74">
                <wp:simplePos x="0" y="0"/>
                <wp:positionH relativeFrom="page">
                  <wp:posOffset>6962775</wp:posOffset>
                </wp:positionH>
                <wp:positionV relativeFrom="paragraph">
                  <wp:posOffset>4190999</wp:posOffset>
                </wp:positionV>
                <wp:extent cx="3571875" cy="2299335"/>
                <wp:effectExtent l="19050" t="19050" r="47625" b="438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2299335"/>
                        </a:xfrm>
                        <a:prstGeom prst="rect">
                          <a:avLst/>
                        </a:prstGeom>
                        <a:solidFill>
                          <a:srgbClr val="FFFFFF"/>
                        </a:solidFill>
                        <a:ln w="47625">
                          <a:solidFill>
                            <a:srgbClr val="000000"/>
                          </a:solidFill>
                          <a:miter lim="800000"/>
                          <a:headEnd/>
                          <a:tailEnd/>
                        </a:ln>
                        <a:effectLst>
                          <a:softEdge rad="25400"/>
                        </a:effectLst>
                      </wps:spPr>
                      <wps:txbx>
                        <w:txbxContent>
                          <w:p w14:paraId="6E07F680" w14:textId="7092702F" w:rsidR="00BE6BE0" w:rsidRDefault="00056CBD" w:rsidP="00312E88">
                            <w:pPr>
                              <w:jc w:val="center"/>
                              <w:rPr>
                                <w:b/>
                                <w:bCs/>
                                <w:color w:val="385623" w:themeColor="accent6" w:themeShade="80"/>
                              </w:rPr>
                            </w:pPr>
                            <w:r>
                              <w:rPr>
                                <w:b/>
                                <w:bCs/>
                                <w:color w:val="385623" w:themeColor="accent6" w:themeShade="80"/>
                              </w:rPr>
                              <w:t xml:space="preserve">Two </w:t>
                            </w:r>
                            <w:r w:rsidR="00312E88">
                              <w:rPr>
                                <w:b/>
                                <w:bCs/>
                                <w:color w:val="385623" w:themeColor="accent6" w:themeShade="80"/>
                              </w:rPr>
                              <w:t>Key Challenges</w:t>
                            </w:r>
                            <w:r>
                              <w:rPr>
                                <w:b/>
                                <w:bCs/>
                                <w:color w:val="385623" w:themeColor="accent6" w:themeShade="80"/>
                              </w:rPr>
                              <w:t xml:space="preserve"> in Residential Care Homes</w:t>
                            </w:r>
                          </w:p>
                          <w:p w14:paraId="79AB901F" w14:textId="7DAE1CE9" w:rsidR="00056CBD" w:rsidRPr="00D327A4" w:rsidRDefault="00056CBD" w:rsidP="00056CBD">
                            <w:pPr>
                              <w:rPr>
                                <w:rFonts w:ascii="Arial" w:hAnsi="Arial" w:cs="Arial"/>
                                <w:sz w:val="16"/>
                                <w:szCs w:val="16"/>
                              </w:rPr>
                            </w:pPr>
                            <w:r w:rsidRPr="00D327A4">
                              <w:rPr>
                                <w:rFonts w:ascii="Arial" w:hAnsi="Arial" w:cs="Arial"/>
                                <w:sz w:val="16"/>
                                <w:szCs w:val="16"/>
                              </w:rPr>
                              <w:t xml:space="preserve">Residential care homes face several </w:t>
                            </w:r>
                            <w:r w:rsidR="00D327A4" w:rsidRPr="00D327A4">
                              <w:rPr>
                                <w:rFonts w:ascii="Arial" w:hAnsi="Arial" w:cs="Arial"/>
                                <w:sz w:val="16"/>
                                <w:szCs w:val="16"/>
                              </w:rPr>
                              <w:t>operational and social challenges that can affect the quality of care provided th</w:t>
                            </w:r>
                            <w:r w:rsidR="003D11E0">
                              <w:rPr>
                                <w:rFonts w:ascii="Arial" w:hAnsi="Arial" w:cs="Arial"/>
                                <w:sz w:val="16"/>
                                <w:szCs w:val="16"/>
                              </w:rPr>
                              <w:t>e</w:t>
                            </w:r>
                            <w:r w:rsidR="00D327A4" w:rsidRPr="00D327A4">
                              <w:rPr>
                                <w:rFonts w:ascii="Arial" w:hAnsi="Arial" w:cs="Arial"/>
                                <w:sz w:val="16"/>
                                <w:szCs w:val="16"/>
                              </w:rPr>
                              <w:t xml:space="preserve"> residents. One Key challenge is </w:t>
                            </w:r>
                            <w:r w:rsidR="00D327A4" w:rsidRPr="00D327A4">
                              <w:rPr>
                                <w:rFonts w:ascii="Arial" w:hAnsi="Arial" w:cs="Arial"/>
                                <w:b/>
                                <w:bCs/>
                                <w:sz w:val="16"/>
                                <w:szCs w:val="16"/>
                              </w:rPr>
                              <w:t xml:space="preserve">Staff shortages and high </w:t>
                            </w:r>
                            <w:r w:rsidR="003D11E0" w:rsidRPr="00D327A4">
                              <w:rPr>
                                <w:rFonts w:ascii="Arial" w:hAnsi="Arial" w:cs="Arial"/>
                                <w:b/>
                                <w:bCs/>
                                <w:sz w:val="16"/>
                                <w:szCs w:val="16"/>
                              </w:rPr>
                              <w:t>turnover,</w:t>
                            </w:r>
                            <w:r w:rsidR="003D11E0" w:rsidRPr="00D327A4">
                              <w:rPr>
                                <w:rFonts w:ascii="Arial" w:hAnsi="Arial" w:cs="Arial"/>
                                <w:sz w:val="16"/>
                                <w:szCs w:val="16"/>
                              </w:rPr>
                              <w:t xml:space="preserve"> which</w:t>
                            </w:r>
                            <w:r w:rsidR="00D327A4" w:rsidRPr="00D327A4">
                              <w:rPr>
                                <w:rFonts w:ascii="Arial" w:hAnsi="Arial" w:cs="Arial"/>
                                <w:sz w:val="16"/>
                                <w:szCs w:val="16"/>
                              </w:rPr>
                              <w:t xml:space="preserve"> can lade to increased workloads, burnout, and reduced continuity of </w:t>
                            </w:r>
                            <w:r w:rsidR="003D11E0" w:rsidRPr="00D327A4">
                              <w:rPr>
                                <w:rFonts w:ascii="Arial" w:hAnsi="Arial" w:cs="Arial"/>
                                <w:sz w:val="16"/>
                                <w:szCs w:val="16"/>
                              </w:rPr>
                              <w:t>care. Insufficient</w:t>
                            </w:r>
                            <w:r w:rsidR="00D327A4" w:rsidRPr="00D327A4">
                              <w:rPr>
                                <w:rFonts w:ascii="Arial" w:hAnsi="Arial" w:cs="Arial"/>
                                <w:sz w:val="16"/>
                                <w:szCs w:val="16"/>
                              </w:rPr>
                              <w:t xml:space="preserve"> staffing may also limit the time caregivers can spend addressing resident’s emotional and physical </w:t>
                            </w:r>
                            <w:r w:rsidR="003D11E0" w:rsidRPr="00D327A4">
                              <w:rPr>
                                <w:rFonts w:ascii="Arial" w:hAnsi="Arial" w:cs="Arial"/>
                                <w:sz w:val="16"/>
                                <w:szCs w:val="16"/>
                              </w:rPr>
                              <w:t>needs, potentially</w:t>
                            </w:r>
                            <w:r w:rsidR="00D327A4" w:rsidRPr="00D327A4">
                              <w:rPr>
                                <w:rFonts w:ascii="Arial" w:hAnsi="Arial" w:cs="Arial"/>
                                <w:sz w:val="16"/>
                                <w:szCs w:val="16"/>
                              </w:rPr>
                              <w:t xml:space="preserve"> affecting overall </w:t>
                            </w:r>
                            <w:r w:rsidR="003D11E0" w:rsidRPr="00D327A4">
                              <w:rPr>
                                <w:rFonts w:ascii="Arial" w:hAnsi="Arial" w:cs="Arial"/>
                                <w:sz w:val="16"/>
                                <w:szCs w:val="16"/>
                              </w:rPr>
                              <w:t>wellbeing (</w:t>
                            </w:r>
                            <w:r w:rsidR="00D327A4" w:rsidRPr="00D327A4">
                              <w:rPr>
                                <w:rFonts w:ascii="Arial" w:hAnsi="Arial" w:cs="Arial"/>
                                <w:sz w:val="16"/>
                                <w:szCs w:val="16"/>
                              </w:rPr>
                              <w:t>World Health Organization,2022</w:t>
                            </w:r>
                            <w:r w:rsidR="003D11E0" w:rsidRPr="00D327A4">
                              <w:rPr>
                                <w:rFonts w:ascii="Arial" w:hAnsi="Arial" w:cs="Arial"/>
                                <w:sz w:val="16"/>
                                <w:szCs w:val="16"/>
                              </w:rPr>
                              <w:t>).</w:t>
                            </w:r>
                            <w:r w:rsidR="003D11E0">
                              <w:rPr>
                                <w:rFonts w:ascii="Arial" w:hAnsi="Arial" w:cs="Arial"/>
                                <w:sz w:val="16"/>
                                <w:szCs w:val="16"/>
                              </w:rPr>
                              <w:t xml:space="preserve"> Another</w:t>
                            </w:r>
                            <w:r w:rsidR="00D327A4">
                              <w:rPr>
                                <w:rFonts w:ascii="Arial" w:hAnsi="Arial" w:cs="Arial"/>
                                <w:sz w:val="16"/>
                                <w:szCs w:val="16"/>
                              </w:rPr>
                              <w:t xml:space="preserve"> significant challenge is </w:t>
                            </w:r>
                            <w:r w:rsidR="00D327A4" w:rsidRPr="00D327A4">
                              <w:rPr>
                                <w:rFonts w:ascii="Arial" w:hAnsi="Arial" w:cs="Arial"/>
                                <w:b/>
                                <w:bCs/>
                                <w:sz w:val="16"/>
                                <w:szCs w:val="16"/>
                              </w:rPr>
                              <w:t>managing residents with complex health condition</w:t>
                            </w:r>
                            <w:r w:rsidR="00D327A4">
                              <w:rPr>
                                <w:rFonts w:ascii="Arial" w:hAnsi="Arial" w:cs="Arial"/>
                                <w:b/>
                                <w:bCs/>
                                <w:sz w:val="16"/>
                                <w:szCs w:val="16"/>
                              </w:rPr>
                              <w:t xml:space="preserve">s, </w:t>
                            </w:r>
                            <w:r w:rsidR="00D327A4">
                              <w:rPr>
                                <w:rFonts w:ascii="Arial" w:hAnsi="Arial" w:cs="Arial"/>
                                <w:sz w:val="16"/>
                                <w:szCs w:val="16"/>
                              </w:rPr>
                              <w:t xml:space="preserve">including dementia and multiple chronic </w:t>
                            </w:r>
                            <w:r w:rsidR="003D11E0">
                              <w:rPr>
                                <w:rFonts w:ascii="Arial" w:hAnsi="Arial" w:cs="Arial"/>
                                <w:sz w:val="16"/>
                                <w:szCs w:val="16"/>
                              </w:rPr>
                              <w:t>illnesses. These</w:t>
                            </w:r>
                            <w:r w:rsidR="00D327A4">
                              <w:rPr>
                                <w:rFonts w:ascii="Arial" w:hAnsi="Arial" w:cs="Arial"/>
                                <w:sz w:val="16"/>
                                <w:szCs w:val="16"/>
                              </w:rPr>
                              <w:t xml:space="preserve"> conditions require specializes skills, coordinated </w:t>
                            </w:r>
                            <w:r w:rsidR="003D11E0">
                              <w:rPr>
                                <w:rFonts w:ascii="Arial" w:hAnsi="Arial" w:cs="Arial"/>
                                <w:sz w:val="16"/>
                                <w:szCs w:val="16"/>
                              </w:rPr>
                              <w:t>care, and adequate resources, which are not always available in care facilities. Without proper training and support, staff may struggle to provide person-centred care, thereby affecting resident’s safety, dignity, and quality of life (National Institute on Aging,2021).</w:t>
                            </w:r>
                          </w:p>
                          <w:p w14:paraId="3D07AA78" w14:textId="77777777" w:rsidR="00056CBD" w:rsidRPr="00FD32B5" w:rsidRDefault="00056CBD" w:rsidP="00312E88">
                            <w:pPr>
                              <w:jc w:val="center"/>
                              <w:rPr>
                                <w:b/>
                                <w:bCs/>
                                <w:color w:val="385623" w:themeColor="accent6" w:themeShade="80"/>
                              </w:rPr>
                            </w:pPr>
                          </w:p>
                          <w:p w14:paraId="004D009A" w14:textId="5628D9DD" w:rsidR="004C1C0C" w:rsidRPr="00056CBD" w:rsidRDefault="004C1C0C" w:rsidP="00056CBD">
                            <w:pPr>
                              <w:rPr>
                                <w:sz w:val="18"/>
                                <w:szCs w:val="18"/>
                              </w:rPr>
                            </w:pP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548.25pt;margin-top:330pt;width:281.25pt;height:181.0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" strokeweight="3.75pt">
                <v:textbox>
                  <w:txbxContent>
                    <w:p w14:paraId="6E07F680" w14:textId="7092702F" w:rsidR="00BE6BE0" w:rsidRDefault="00056CBD" w:rsidP="00312E88">
                      <w:pPr>
                        <w:jc w:val="center"/>
                        <w:rPr>
                          <w:b/>
                          <w:bCs/>
                          <w:color w:val="385623" w:themeColor="accent6" w:themeShade="80"/>
                        </w:rPr>
                      </w:pPr>
                      <w:r>
                        <w:rPr>
                          <w:b/>
                          <w:bCs/>
                          <w:color w:val="385623" w:themeColor="accent6" w:themeShade="80"/>
                        </w:rPr>
                        <w:t xml:space="preserve">Two </w:t>
                      </w:r>
                      <w:r w:rsidR="00312E88">
                        <w:rPr>
                          <w:b/>
                          <w:bCs/>
                          <w:color w:val="385623" w:themeColor="accent6" w:themeShade="80"/>
                        </w:rPr>
                        <w:t>Key Challenges</w:t>
                      </w:r>
                      <w:r>
                        <w:rPr>
                          <w:b/>
                          <w:bCs/>
                          <w:color w:val="385623" w:themeColor="accent6" w:themeShade="80"/>
                        </w:rPr>
                        <w:t xml:space="preserve"> in Residential Care Homes</w:t>
                      </w:r>
                    </w:p>
                    <w:p w14:paraId="79AB901F" w14:textId="7DAE1CE9" w:rsidR="00056CBD" w:rsidRPr="00D327A4" w:rsidRDefault="00056CBD" w:rsidP="00056CBD">
                      <w:pPr>
                        <w:rPr>
                          <w:rFonts w:ascii="Arial" w:hAnsi="Arial" w:cs="Arial"/>
                          <w:sz w:val="16"/>
                          <w:szCs w:val="16"/>
                        </w:rPr>
                      </w:pPr>
                      <w:r w:rsidRPr="00D327A4">
                        <w:rPr>
                          <w:rFonts w:ascii="Arial" w:hAnsi="Arial" w:cs="Arial"/>
                          <w:sz w:val="16"/>
                          <w:szCs w:val="16"/>
                        </w:rPr>
                        <w:t xml:space="preserve">Residential care homes face several </w:t>
                      </w:r>
                      <w:r w:rsidR="00D327A4" w:rsidRPr="00D327A4">
                        <w:rPr>
                          <w:rFonts w:ascii="Arial" w:hAnsi="Arial" w:cs="Arial"/>
                          <w:sz w:val="16"/>
                          <w:szCs w:val="16"/>
                        </w:rPr>
                        <w:t>operational and social challenges that can affect the quality of care provided th</w:t>
                      </w:r>
                      <w:r w:rsidR="003D11E0">
                        <w:rPr>
                          <w:rFonts w:ascii="Arial" w:hAnsi="Arial" w:cs="Arial"/>
                          <w:sz w:val="16"/>
                          <w:szCs w:val="16"/>
                        </w:rPr>
                        <w:t>e</w:t>
                      </w:r>
                      <w:r w:rsidR="00D327A4" w:rsidRPr="00D327A4">
                        <w:rPr>
                          <w:rFonts w:ascii="Arial" w:hAnsi="Arial" w:cs="Arial"/>
                          <w:sz w:val="16"/>
                          <w:szCs w:val="16"/>
                        </w:rPr>
                        <w:t xml:space="preserve"> residents. One Key challenge is </w:t>
                      </w:r>
                      <w:r w:rsidR="00D327A4" w:rsidRPr="00D327A4">
                        <w:rPr>
                          <w:rFonts w:ascii="Arial" w:hAnsi="Arial" w:cs="Arial"/>
                          <w:b/>
                          <w:bCs/>
                          <w:sz w:val="16"/>
                          <w:szCs w:val="16"/>
                        </w:rPr>
                        <w:t xml:space="preserve">Staff shortages and high </w:t>
                      </w:r>
                      <w:r w:rsidR="003D11E0" w:rsidRPr="00D327A4">
                        <w:rPr>
                          <w:rFonts w:ascii="Arial" w:hAnsi="Arial" w:cs="Arial"/>
                          <w:b/>
                          <w:bCs/>
                          <w:sz w:val="16"/>
                          <w:szCs w:val="16"/>
                        </w:rPr>
                        <w:t>turnover,</w:t>
                      </w:r>
                      <w:r w:rsidR="003D11E0" w:rsidRPr="00D327A4">
                        <w:rPr>
                          <w:rFonts w:ascii="Arial" w:hAnsi="Arial" w:cs="Arial"/>
                          <w:sz w:val="16"/>
                          <w:szCs w:val="16"/>
                        </w:rPr>
                        <w:t xml:space="preserve"> which</w:t>
                      </w:r>
                      <w:r w:rsidR="00D327A4" w:rsidRPr="00D327A4">
                        <w:rPr>
                          <w:rFonts w:ascii="Arial" w:hAnsi="Arial" w:cs="Arial"/>
                          <w:sz w:val="16"/>
                          <w:szCs w:val="16"/>
                        </w:rPr>
                        <w:t xml:space="preserve"> can lade to increased workloads, burnout, and reduced continuity of </w:t>
                      </w:r>
                      <w:r w:rsidR="003D11E0" w:rsidRPr="00D327A4">
                        <w:rPr>
                          <w:rFonts w:ascii="Arial" w:hAnsi="Arial" w:cs="Arial"/>
                          <w:sz w:val="16"/>
                          <w:szCs w:val="16"/>
                        </w:rPr>
                        <w:t>care. Insufficient</w:t>
                      </w:r>
                      <w:r w:rsidR="00D327A4" w:rsidRPr="00D327A4">
                        <w:rPr>
                          <w:rFonts w:ascii="Arial" w:hAnsi="Arial" w:cs="Arial"/>
                          <w:sz w:val="16"/>
                          <w:szCs w:val="16"/>
                        </w:rPr>
                        <w:t xml:space="preserve"> staffing may also limit the time caregivers can spend addressing resident’s emotional and physical </w:t>
                      </w:r>
                      <w:r w:rsidR="003D11E0" w:rsidRPr="00D327A4">
                        <w:rPr>
                          <w:rFonts w:ascii="Arial" w:hAnsi="Arial" w:cs="Arial"/>
                          <w:sz w:val="16"/>
                          <w:szCs w:val="16"/>
                        </w:rPr>
                        <w:t>needs, potentially</w:t>
                      </w:r>
                      <w:r w:rsidR="00D327A4" w:rsidRPr="00D327A4">
                        <w:rPr>
                          <w:rFonts w:ascii="Arial" w:hAnsi="Arial" w:cs="Arial"/>
                          <w:sz w:val="16"/>
                          <w:szCs w:val="16"/>
                        </w:rPr>
                        <w:t xml:space="preserve"> affecting overall </w:t>
                      </w:r>
                      <w:r w:rsidR="003D11E0" w:rsidRPr="00D327A4">
                        <w:rPr>
                          <w:rFonts w:ascii="Arial" w:hAnsi="Arial" w:cs="Arial"/>
                          <w:sz w:val="16"/>
                          <w:szCs w:val="16"/>
                        </w:rPr>
                        <w:t>wellbeing (</w:t>
                      </w:r>
                      <w:r w:rsidR="00D327A4" w:rsidRPr="00D327A4">
                        <w:rPr>
                          <w:rFonts w:ascii="Arial" w:hAnsi="Arial" w:cs="Arial"/>
                          <w:sz w:val="16"/>
                          <w:szCs w:val="16"/>
                        </w:rPr>
                        <w:t>World Health Organization,2022</w:t>
                      </w:r>
                      <w:r w:rsidR="003D11E0" w:rsidRPr="00D327A4">
                        <w:rPr>
                          <w:rFonts w:ascii="Arial" w:hAnsi="Arial" w:cs="Arial"/>
                          <w:sz w:val="16"/>
                          <w:szCs w:val="16"/>
                        </w:rPr>
                        <w:t>).</w:t>
                      </w:r>
                      <w:r w:rsidR="003D11E0">
                        <w:rPr>
                          <w:rFonts w:ascii="Arial" w:hAnsi="Arial" w:cs="Arial"/>
                          <w:sz w:val="16"/>
                          <w:szCs w:val="16"/>
                        </w:rPr>
                        <w:t xml:space="preserve"> Another</w:t>
                      </w:r>
                      <w:r w:rsidR="00D327A4">
                        <w:rPr>
                          <w:rFonts w:ascii="Arial" w:hAnsi="Arial" w:cs="Arial"/>
                          <w:sz w:val="16"/>
                          <w:szCs w:val="16"/>
                        </w:rPr>
                        <w:t xml:space="preserve"> significant challenge is </w:t>
                      </w:r>
                      <w:r w:rsidR="00D327A4" w:rsidRPr="00D327A4">
                        <w:rPr>
                          <w:rFonts w:ascii="Arial" w:hAnsi="Arial" w:cs="Arial"/>
                          <w:b/>
                          <w:bCs/>
                          <w:sz w:val="16"/>
                          <w:szCs w:val="16"/>
                        </w:rPr>
                        <w:t>managing residents with complex health condition</w:t>
                      </w:r>
                      <w:r w:rsidR="00D327A4">
                        <w:rPr>
                          <w:rFonts w:ascii="Arial" w:hAnsi="Arial" w:cs="Arial"/>
                          <w:b/>
                          <w:bCs/>
                          <w:sz w:val="16"/>
                          <w:szCs w:val="16"/>
                        </w:rPr>
                        <w:t xml:space="preserve">s, </w:t>
                      </w:r>
                      <w:r w:rsidR="00D327A4">
                        <w:rPr>
                          <w:rFonts w:ascii="Arial" w:hAnsi="Arial" w:cs="Arial"/>
                          <w:sz w:val="16"/>
                          <w:szCs w:val="16"/>
                        </w:rPr>
                        <w:t xml:space="preserve">including dementia and multiple chronic </w:t>
                      </w:r>
                      <w:r w:rsidR="003D11E0">
                        <w:rPr>
                          <w:rFonts w:ascii="Arial" w:hAnsi="Arial" w:cs="Arial"/>
                          <w:sz w:val="16"/>
                          <w:szCs w:val="16"/>
                        </w:rPr>
                        <w:t>illnesses. These</w:t>
                      </w:r>
                      <w:r w:rsidR="00D327A4">
                        <w:rPr>
                          <w:rFonts w:ascii="Arial" w:hAnsi="Arial" w:cs="Arial"/>
                          <w:sz w:val="16"/>
                          <w:szCs w:val="16"/>
                        </w:rPr>
                        <w:t xml:space="preserve"> conditions require specializes skills, coordinated </w:t>
                      </w:r>
                      <w:r w:rsidR="003D11E0">
                        <w:rPr>
                          <w:rFonts w:ascii="Arial" w:hAnsi="Arial" w:cs="Arial"/>
                          <w:sz w:val="16"/>
                          <w:szCs w:val="16"/>
                        </w:rPr>
                        <w:t>care, and adequate resources, which are not always available in care facilities. Without proper training and support, staff may struggle to provide person-centred care, thereby affecting resident’s safety, dignity, and quality of life (National Institute on Aging,2021).</w:t>
                      </w:r>
                    </w:p>
                    <w:p w14:paraId="3D07AA78" w14:textId="77777777" w:rsidR="00056CBD" w:rsidRPr="00FD32B5" w:rsidRDefault="00056CBD" w:rsidP="00312E88">
                      <w:pPr>
                        <w:jc w:val="center"/>
                        <w:rPr>
                          <w:b/>
                          <w:bCs/>
                          <w:color w:val="385623" w:themeColor="accent6" w:themeShade="80"/>
                        </w:rPr>
                      </w:pPr>
                    </w:p>
                    <w:p w14:paraId="004D009A" w14:textId="5628D9DD" w:rsidR="004C1C0C" w:rsidRPr="00056CBD" w:rsidRDefault="004C1C0C" w:rsidP="00056CBD">
                      <w:pPr>
                        <w:rPr>
                          <w:sz w:val="18"/>
                          <w:szCs w:val="18"/>
                        </w:rPr>
                      </w:pPr>
                    </w:p>
                    <w:p w14:paraId="0809CF7E" w14:textId="5B15A86F" w:rsidR="00BE6BE0" w:rsidRDefault="00BE6BE0" w:rsidP="00BE6BE0"/>
                    <w:p w14:paraId="7B69BC2F" w14:textId="77777777" w:rsidR="00BE6BE0" w:rsidRDefault="00BE6BE0" w:rsidP="00BE6BE0"/>
                  </w:txbxContent>
                </v:textbox>
                <w10:wrap anchorx="page"/>
              </v:shape>
            </w:pict>
          </mc:Fallback>
        </mc:AlternateContent>
      </w:r>
      <w:r w:rsidR="009868B3">
        <w:rPr>
          <w:noProof/>
        </w:rPr>
        <mc:AlternateContent>
          <mc:Choice Requires="wps">
            <w:drawing>
              <wp:anchor distT="45720" distB="45720" distL="114300" distR="114300" simplePos="0" relativeHeight="251689984" behindDoc="0" locked="0" layoutInCell="1" allowOverlap="1" wp14:anchorId="577C4BAC" wp14:editId="139E817D">
                <wp:simplePos x="0" y="0"/>
                <wp:positionH relativeFrom="column">
                  <wp:posOffset>4248150</wp:posOffset>
                </wp:positionH>
                <wp:positionV relativeFrom="paragraph">
                  <wp:posOffset>504825</wp:posOffset>
                </wp:positionV>
                <wp:extent cx="1676400" cy="1236345"/>
                <wp:effectExtent l="19050" t="19050" r="19050" b="20955"/>
                <wp:wrapSquare wrapText="bothSides"/>
                <wp:docPr id="1995836882" name="Text Box 19958368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1236345"/>
                        </a:xfrm>
                        <a:prstGeom prst="rect">
                          <a:avLst/>
                        </a:prstGeom>
                        <a:solidFill>
                          <a:srgbClr val="FFFFFF"/>
                        </a:solidFill>
                        <a:ln w="44450">
                          <a:solidFill>
                            <a:srgbClr val="000000"/>
                          </a:solidFill>
                          <a:miter lim="800000"/>
                          <a:headEnd/>
                          <a:tailEnd/>
                        </a:ln>
                        <a:effectLst>
                          <a:softEdge rad="25400"/>
                        </a:effectLst>
                      </wps:spPr>
                      <wps:txbx>
                        <w:txbxContent>
                          <w:p w14:paraId="41A585ED" w14:textId="30DEC5C0" w:rsidR="000D7069" w:rsidRDefault="000D7069" w:rsidP="009868B3">
                            <w:pPr>
                              <w:jc w:val="center"/>
                            </w:pPr>
                            <w:r>
                              <w:rPr>
                                <w:b/>
                                <w:bCs/>
                                <w:color w:val="385623" w:themeColor="accent6" w:themeShade="80"/>
                                <w:u w:val="single"/>
                              </w:rPr>
                              <w:t xml:space="preserve">Victorian </w:t>
                            </w:r>
                            <w:proofErr w:type="gramStart"/>
                            <w:r>
                              <w:rPr>
                                <w:b/>
                                <w:bCs/>
                                <w:color w:val="385623" w:themeColor="accent6" w:themeShade="80"/>
                                <w:u w:val="single"/>
                              </w:rPr>
                              <w:t>Work House</w:t>
                            </w:r>
                            <w:proofErr w:type="gramEnd"/>
                            <w:r>
                              <w:rPr>
                                <w:b/>
                                <w:bCs/>
                                <w:color w:val="385623" w:themeColor="accent6" w:themeShade="80"/>
                                <w:u w:val="single"/>
                              </w:rPr>
                              <w:t xml:space="preserve"> </w:t>
                            </w:r>
                            <w:r>
                              <w:rPr>
                                <w:noProof/>
                              </w:rPr>
                              <w:drawing>
                                <wp:inline distT="0" distB="0" distL="0" distR="0" wp14:anchorId="02C85EED" wp14:editId="24AA35CD">
                                  <wp:extent cx="1270635" cy="937260"/>
                                  <wp:effectExtent l="0" t="0" r="5715" b="0"/>
                                  <wp:docPr id="89293302" name="Picture 25" descr="The Rise and Fall of the British Workhouse | HistoryEx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he Rise and Fall of the British Workhouse | HistoryExtr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0635" cy="93726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C4BAC" id="Text Box 1995836882" o:spid="_x0000_s1032" type="#_x0000_t202" style="position:absolute;margin-left:334.5pt;margin-top:39.75pt;width:132pt;height:97.3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" strokeweight="3.5pt">
                <v:textbox>
                  <w:txbxContent>
                    <w:p w14:paraId="41A585ED" w14:textId="30DEC5C0" w:rsidR="000D7069" w:rsidRDefault="000D7069" w:rsidP="009868B3">
                      <w:pPr>
                        <w:jc w:val="center"/>
                      </w:pPr>
                      <w:r>
                        <w:rPr>
                          <w:b/>
                          <w:bCs/>
                          <w:color w:val="385623" w:themeColor="accent6" w:themeShade="80"/>
                          <w:u w:val="single"/>
                        </w:rPr>
                        <w:t xml:space="preserve">Victorian </w:t>
                      </w:r>
                      <w:proofErr w:type="gramStart"/>
                      <w:r>
                        <w:rPr>
                          <w:b/>
                          <w:bCs/>
                          <w:color w:val="385623" w:themeColor="accent6" w:themeShade="80"/>
                          <w:u w:val="single"/>
                        </w:rPr>
                        <w:t>Work House</w:t>
                      </w:r>
                      <w:proofErr w:type="gramEnd"/>
                      <w:r>
                        <w:rPr>
                          <w:b/>
                          <w:bCs/>
                          <w:color w:val="385623" w:themeColor="accent6" w:themeShade="80"/>
                          <w:u w:val="single"/>
                        </w:rPr>
                        <w:t xml:space="preserve"> </w:t>
                      </w:r>
                      <w:r>
                        <w:rPr>
                          <w:noProof/>
                        </w:rPr>
                        <w:drawing>
                          <wp:inline distT="0" distB="0" distL="0" distR="0" wp14:anchorId="02C85EED" wp14:editId="24AA35CD">
                            <wp:extent cx="1270635" cy="937260"/>
                            <wp:effectExtent l="0" t="0" r="5715" b="0"/>
                            <wp:docPr id="89293302" name="Picture 25" descr="The Rise and Fall of the British Workhouse | HistoryEx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he Rise and Fall of the British Workhouse | HistoryExtr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0635" cy="937260"/>
                                    </a:xfrm>
                                    <a:prstGeom prst="rect">
                                      <a:avLst/>
                                    </a:prstGeom>
                                    <a:noFill/>
                                    <a:ln>
                                      <a:noFill/>
                                    </a:ln>
                                  </pic:spPr>
                                </pic:pic>
                              </a:graphicData>
                            </a:graphic>
                          </wp:inline>
                        </w:drawing>
                      </w:r>
                    </w:p>
                  </w:txbxContent>
                </v:textbox>
                <w10:wrap type="square"/>
              </v:shape>
            </w:pict>
          </mc:Fallback>
        </mc:AlternateContent>
      </w:r>
      <w:r w:rsidR="009868B3">
        <w:rPr>
          <w:noProof/>
        </w:rPr>
        <mc:AlternateContent>
          <mc:Choice Requires="wps">
            <w:drawing>
              <wp:anchor distT="45720" distB="45720" distL="114300" distR="114300" simplePos="0" relativeHeight="251669504" behindDoc="0" locked="0" layoutInCell="1" allowOverlap="1" wp14:anchorId="298766ED" wp14:editId="7D7C69FD">
                <wp:simplePos x="0" y="0"/>
                <wp:positionH relativeFrom="column">
                  <wp:posOffset>3571875</wp:posOffset>
                </wp:positionH>
                <wp:positionV relativeFrom="paragraph">
                  <wp:posOffset>1771650</wp:posOffset>
                </wp:positionV>
                <wp:extent cx="2367280" cy="2741930"/>
                <wp:effectExtent l="19050" t="19050" r="13970" b="2032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741930"/>
                        </a:xfrm>
                        <a:prstGeom prst="rect">
                          <a:avLst/>
                        </a:prstGeom>
                        <a:solidFill>
                          <a:srgbClr val="FFFFFF"/>
                        </a:solidFill>
                        <a:ln w="44450">
                          <a:solidFill>
                            <a:srgbClr val="000000"/>
                          </a:solidFill>
                          <a:miter lim="800000"/>
                          <a:headEnd/>
                          <a:tailEnd/>
                        </a:ln>
                        <a:effectLst>
                          <a:softEdge rad="25400"/>
                        </a:effectLst>
                      </wps:spPr>
                      <wps:txbx>
                        <w:txbxContent>
                          <w:p w14:paraId="019AEABF" w14:textId="3FD22F2E" w:rsidR="00BE6BE0" w:rsidRPr="00B93FDA" w:rsidRDefault="0093194E" w:rsidP="00B93FDA">
                            <w:pPr>
                              <w:jc w:val="center"/>
                              <w:rPr>
                                <w:b/>
                                <w:bCs/>
                                <w:color w:val="385623" w:themeColor="accent6" w:themeShade="80"/>
                                <w:u w:val="single"/>
                              </w:rPr>
                            </w:pPr>
                            <w:proofErr w:type="gramStart"/>
                            <w:r w:rsidRPr="00B93FDA">
                              <w:rPr>
                                <w:b/>
                                <w:bCs/>
                                <w:color w:val="385623" w:themeColor="accent6" w:themeShade="80"/>
                                <w:u w:val="single"/>
                              </w:rPr>
                              <w:t>How</w:t>
                            </w:r>
                            <w:proofErr w:type="gramEnd"/>
                            <w:r w:rsidRPr="00B93FDA">
                              <w:rPr>
                                <w:b/>
                                <w:bCs/>
                                <w:color w:val="385623" w:themeColor="accent6" w:themeShade="80"/>
                                <w:u w:val="single"/>
                              </w:rPr>
                              <w:t xml:space="preserve"> </w:t>
                            </w:r>
                            <w:r>
                              <w:rPr>
                                <w:b/>
                                <w:bCs/>
                                <w:color w:val="385623" w:themeColor="accent6" w:themeShade="80"/>
                                <w:u w:val="single"/>
                              </w:rPr>
                              <w:t>Residential</w:t>
                            </w:r>
                            <w:r w:rsidR="00904EB7">
                              <w:rPr>
                                <w:b/>
                                <w:bCs/>
                                <w:color w:val="385623" w:themeColor="accent6" w:themeShade="80"/>
                                <w:u w:val="single"/>
                              </w:rPr>
                              <w:t xml:space="preserve"> Care Homes </w:t>
                            </w:r>
                            <w:r w:rsidR="00B93FDA" w:rsidRPr="00B93FDA">
                              <w:rPr>
                                <w:b/>
                                <w:bCs/>
                                <w:color w:val="385623" w:themeColor="accent6" w:themeShade="80"/>
                                <w:u w:val="single"/>
                              </w:rPr>
                              <w:t>Function</w:t>
                            </w:r>
                          </w:p>
                          <w:p w14:paraId="0012D0FB" w14:textId="31BA088A" w:rsidR="00904EB7" w:rsidRDefault="004C1C0C" w:rsidP="004C1C0C">
                            <w:pPr>
                              <w:jc w:val="center"/>
                              <w:rPr>
                                <w:sz w:val="18"/>
                                <w:szCs w:val="18"/>
                              </w:rPr>
                            </w:pPr>
                            <w:r w:rsidRPr="000D7069">
                              <w:rPr>
                                <w:sz w:val="18"/>
                                <w:szCs w:val="18"/>
                              </w:rPr>
                              <w:t xml:space="preserve">Residential care homes currently operate as 24 hour assisted </w:t>
                            </w:r>
                            <w:r w:rsidR="00904EB7" w:rsidRPr="000D7069">
                              <w:rPr>
                                <w:sz w:val="18"/>
                                <w:szCs w:val="18"/>
                              </w:rPr>
                              <w:t>living</w:t>
                            </w:r>
                            <w:r w:rsidR="00904EB7">
                              <w:rPr>
                                <w:sz w:val="18"/>
                                <w:szCs w:val="18"/>
                              </w:rPr>
                              <w:t xml:space="preserve"> </w:t>
                            </w:r>
                            <w:r w:rsidR="0093194E">
                              <w:rPr>
                                <w:sz w:val="18"/>
                                <w:szCs w:val="18"/>
                              </w:rPr>
                              <w:t xml:space="preserve">environments </w:t>
                            </w:r>
                            <w:r w:rsidR="0093194E" w:rsidRPr="000D7069">
                              <w:rPr>
                                <w:sz w:val="18"/>
                                <w:szCs w:val="18"/>
                              </w:rPr>
                              <w:t>that</w:t>
                            </w:r>
                            <w:r w:rsidR="00904EB7">
                              <w:rPr>
                                <w:sz w:val="18"/>
                                <w:szCs w:val="18"/>
                              </w:rPr>
                              <w:t xml:space="preserve"> provide accommodation, meals, healthcare oversight, and personal </w:t>
                            </w:r>
                            <w:r w:rsidR="0093194E">
                              <w:rPr>
                                <w:sz w:val="18"/>
                                <w:szCs w:val="18"/>
                              </w:rPr>
                              <w:t>support. Staff</w:t>
                            </w:r>
                            <w:r w:rsidR="00904EB7">
                              <w:rPr>
                                <w:sz w:val="18"/>
                                <w:szCs w:val="18"/>
                              </w:rPr>
                              <w:t xml:space="preserve"> assist residents with essential activities such as </w:t>
                            </w:r>
                            <w:r w:rsidR="0093194E">
                              <w:rPr>
                                <w:sz w:val="18"/>
                                <w:szCs w:val="18"/>
                              </w:rPr>
                              <w:t>dressing,</w:t>
                            </w:r>
                            <w:r w:rsidR="00904EB7">
                              <w:rPr>
                                <w:sz w:val="18"/>
                                <w:szCs w:val="18"/>
                              </w:rPr>
                              <w:t xml:space="preserve"> </w:t>
                            </w:r>
                            <w:r w:rsidR="0093194E">
                              <w:rPr>
                                <w:sz w:val="18"/>
                                <w:szCs w:val="18"/>
                              </w:rPr>
                              <w:t>washing, mobility</w:t>
                            </w:r>
                            <w:r w:rsidR="00904EB7">
                              <w:rPr>
                                <w:sz w:val="18"/>
                                <w:szCs w:val="18"/>
                              </w:rPr>
                              <w:t xml:space="preserve">, and medication </w:t>
                            </w:r>
                            <w:r w:rsidR="0093194E">
                              <w:rPr>
                                <w:sz w:val="18"/>
                                <w:szCs w:val="18"/>
                              </w:rPr>
                              <w:t>management. Key</w:t>
                            </w:r>
                            <w:r w:rsidR="00904EB7">
                              <w:rPr>
                                <w:sz w:val="18"/>
                                <w:szCs w:val="18"/>
                              </w:rPr>
                              <w:t xml:space="preserve"> operational features include regulated care </w:t>
                            </w:r>
                            <w:r w:rsidR="0093194E">
                              <w:rPr>
                                <w:sz w:val="18"/>
                                <w:szCs w:val="18"/>
                              </w:rPr>
                              <w:t>provision, structured</w:t>
                            </w:r>
                            <w:r w:rsidR="00904EB7">
                              <w:rPr>
                                <w:sz w:val="18"/>
                                <w:szCs w:val="18"/>
                              </w:rPr>
                              <w:t xml:space="preserve"> living </w:t>
                            </w:r>
                            <w:r w:rsidR="0093194E">
                              <w:rPr>
                                <w:sz w:val="18"/>
                                <w:szCs w:val="18"/>
                              </w:rPr>
                              <w:t>arrangements, specialised</w:t>
                            </w:r>
                            <w:r w:rsidR="00904EB7">
                              <w:rPr>
                                <w:sz w:val="18"/>
                                <w:szCs w:val="18"/>
                              </w:rPr>
                              <w:t xml:space="preserve"> support for </w:t>
                            </w:r>
                            <w:r w:rsidR="0093194E">
                              <w:rPr>
                                <w:sz w:val="18"/>
                                <w:szCs w:val="18"/>
                              </w:rPr>
                              <w:t>complex needs, and opportunities for social interaction. Funding is typically derived from a combination of local authority contributions, private payments, and national frameworks (Glasby &amp; Dickinson,2014).</w:t>
                            </w:r>
                          </w:p>
                          <w:p w14:paraId="2303E0D9" w14:textId="542DE764" w:rsidR="004C1C0C" w:rsidRPr="000D7069" w:rsidRDefault="004C1C0C" w:rsidP="004C1C0C">
                            <w:pPr>
                              <w:jc w:val="center"/>
                              <w:rPr>
                                <w:sz w:val="18"/>
                                <w:szCs w:val="18"/>
                              </w:rPr>
                            </w:pPr>
                            <w:r w:rsidRPr="000D7069">
                              <w:rPr>
                                <w:sz w:val="18"/>
                                <w:szCs w:val="18"/>
                              </w:rPr>
                              <w:t xml:space="preserve"> accommodation for people who can no longer live independently. They often support for daily activities, such as dressing, washing, and medication management.</w:t>
                            </w:r>
                          </w:p>
                          <w:p w14:paraId="7460766D" w14:textId="0F394474" w:rsidR="004C1C0C" w:rsidRPr="000D7069" w:rsidRDefault="004C1C0C" w:rsidP="004C1C0C">
                            <w:pPr>
                              <w:rPr>
                                <w:sz w:val="18"/>
                                <w:szCs w:val="18"/>
                              </w:rPr>
                            </w:pPr>
                            <w:r w:rsidRPr="000D7069">
                              <w:rPr>
                                <w:b/>
                                <w:bCs/>
                                <w:sz w:val="18"/>
                                <w:szCs w:val="18"/>
                              </w:rPr>
                              <w:t>Key Aspects of Current Functioning:</w:t>
                            </w:r>
                          </w:p>
                          <w:p w14:paraId="33AC1A53" w14:textId="77777777" w:rsidR="004C1C0C" w:rsidRPr="000D7069" w:rsidRDefault="004C1C0C" w:rsidP="004C1C0C">
                            <w:pPr>
                              <w:pStyle w:val="ListParagraph"/>
                              <w:numPr>
                                <w:ilvl w:val="0"/>
                                <w:numId w:val="2"/>
                              </w:numPr>
                              <w:rPr>
                                <w:sz w:val="18"/>
                                <w:szCs w:val="18"/>
                              </w:rPr>
                            </w:pPr>
                            <w:r w:rsidRPr="000D7069">
                              <w:rPr>
                                <w:sz w:val="18"/>
                                <w:szCs w:val="18"/>
                              </w:rPr>
                              <w:t>Care and support</w:t>
                            </w:r>
                          </w:p>
                          <w:p w14:paraId="6C7ABD30" w14:textId="77777777" w:rsidR="004C1C0C" w:rsidRPr="000D7069" w:rsidRDefault="004C1C0C" w:rsidP="004C1C0C">
                            <w:pPr>
                              <w:pStyle w:val="ListParagraph"/>
                              <w:numPr>
                                <w:ilvl w:val="0"/>
                                <w:numId w:val="2"/>
                              </w:numPr>
                              <w:rPr>
                                <w:sz w:val="18"/>
                                <w:szCs w:val="18"/>
                              </w:rPr>
                            </w:pPr>
                            <w:r w:rsidRPr="000D7069">
                              <w:rPr>
                                <w:sz w:val="18"/>
                                <w:szCs w:val="18"/>
                              </w:rPr>
                              <w:t>Living Arrangements</w:t>
                            </w:r>
                          </w:p>
                          <w:p w14:paraId="3BB8CEE0" w14:textId="77777777" w:rsidR="004C1C0C" w:rsidRPr="000D7069" w:rsidRDefault="004C1C0C" w:rsidP="004C1C0C">
                            <w:pPr>
                              <w:pStyle w:val="ListParagraph"/>
                              <w:numPr>
                                <w:ilvl w:val="0"/>
                                <w:numId w:val="2"/>
                              </w:numPr>
                              <w:rPr>
                                <w:sz w:val="18"/>
                                <w:szCs w:val="18"/>
                              </w:rPr>
                            </w:pPr>
                            <w:r w:rsidRPr="000D7069">
                              <w:rPr>
                                <w:sz w:val="18"/>
                                <w:szCs w:val="18"/>
                              </w:rPr>
                              <w:t>Specialised Care</w:t>
                            </w:r>
                          </w:p>
                          <w:p w14:paraId="3BE54BB4" w14:textId="77777777" w:rsidR="004C1C0C" w:rsidRPr="000D7069" w:rsidRDefault="004C1C0C" w:rsidP="004C1C0C">
                            <w:pPr>
                              <w:pStyle w:val="ListParagraph"/>
                              <w:numPr>
                                <w:ilvl w:val="0"/>
                                <w:numId w:val="2"/>
                              </w:numPr>
                              <w:rPr>
                                <w:sz w:val="18"/>
                                <w:szCs w:val="18"/>
                              </w:rPr>
                            </w:pPr>
                            <w:r w:rsidRPr="000D7069">
                              <w:rPr>
                                <w:sz w:val="18"/>
                                <w:szCs w:val="18"/>
                              </w:rPr>
                              <w:t>Regulatory Oversight</w:t>
                            </w:r>
                          </w:p>
                          <w:p w14:paraId="66961A8B" w14:textId="77777777" w:rsidR="004C1C0C" w:rsidRPr="000D7069" w:rsidRDefault="004C1C0C" w:rsidP="004C1C0C">
                            <w:pPr>
                              <w:pStyle w:val="ListParagraph"/>
                              <w:numPr>
                                <w:ilvl w:val="0"/>
                                <w:numId w:val="2"/>
                              </w:numPr>
                              <w:rPr>
                                <w:sz w:val="18"/>
                                <w:szCs w:val="18"/>
                              </w:rPr>
                            </w:pPr>
                            <w:r w:rsidRPr="000D7069">
                              <w:rPr>
                                <w:sz w:val="18"/>
                                <w:szCs w:val="18"/>
                              </w:rPr>
                              <w:t>Daily Life and Socialization</w:t>
                            </w:r>
                          </w:p>
                          <w:p w14:paraId="278544C1" w14:textId="77777777" w:rsidR="004C1C0C" w:rsidRPr="000D7069" w:rsidRDefault="004C1C0C" w:rsidP="004C1C0C">
                            <w:pPr>
                              <w:pStyle w:val="ListParagraph"/>
                              <w:numPr>
                                <w:ilvl w:val="0"/>
                                <w:numId w:val="2"/>
                              </w:numPr>
                              <w:rPr>
                                <w:sz w:val="18"/>
                                <w:szCs w:val="18"/>
                              </w:rPr>
                            </w:pPr>
                            <w:r w:rsidRPr="000D7069">
                              <w:rPr>
                                <w:sz w:val="18"/>
                                <w:szCs w:val="18"/>
                              </w:rPr>
                              <w:t>Funding</w:t>
                            </w:r>
                          </w:p>
                          <w:p w14:paraId="3EAB5610" w14:textId="77777777" w:rsidR="004C1C0C" w:rsidRPr="000D7069" w:rsidRDefault="004C1C0C" w:rsidP="004C1C0C">
                            <w:pPr>
                              <w:pStyle w:val="ListParagraph"/>
                              <w:numPr>
                                <w:ilvl w:val="0"/>
                                <w:numId w:val="2"/>
                              </w:numPr>
                              <w:rPr>
                                <w:sz w:val="18"/>
                                <w:szCs w:val="18"/>
                              </w:rPr>
                            </w:pPr>
                            <w:r w:rsidRPr="000D7069">
                              <w:rPr>
                                <w:sz w:val="18"/>
                                <w:szCs w:val="18"/>
                              </w:rPr>
                              <w:t>Integration with Health Services</w:t>
                            </w:r>
                          </w:p>
                          <w:p w14:paraId="2F2C6041" w14:textId="3A9F2316" w:rsidR="00BE6BE0" w:rsidRDefault="00BE6BE0" w:rsidP="004C1C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3" type="#_x0000_t202" style="position:absolute;margin-left:281.25pt;margin-top:139.5pt;width:186.4pt;height:215.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" strokeweight="3.5pt">
                <v:textbox>
                  <w:txbxContent>
                    <w:p w14:paraId="019AEABF" w14:textId="3FD22F2E" w:rsidR="00BE6BE0" w:rsidRPr="00B93FDA" w:rsidRDefault="0093194E" w:rsidP="00B93FDA">
                      <w:pPr>
                        <w:jc w:val="center"/>
                        <w:rPr>
                          <w:b/>
                          <w:bCs/>
                          <w:color w:val="385623" w:themeColor="accent6" w:themeShade="80"/>
                          <w:u w:val="single"/>
                        </w:rPr>
                      </w:pPr>
                      <w:proofErr w:type="gramStart"/>
                      <w:r w:rsidRPr="00B93FDA">
                        <w:rPr>
                          <w:b/>
                          <w:bCs/>
                          <w:color w:val="385623" w:themeColor="accent6" w:themeShade="80"/>
                          <w:u w:val="single"/>
                        </w:rPr>
                        <w:t>How</w:t>
                      </w:r>
                      <w:proofErr w:type="gramEnd"/>
                      <w:r w:rsidRPr="00B93FDA">
                        <w:rPr>
                          <w:b/>
                          <w:bCs/>
                          <w:color w:val="385623" w:themeColor="accent6" w:themeShade="80"/>
                          <w:u w:val="single"/>
                        </w:rPr>
                        <w:t xml:space="preserve"> </w:t>
                      </w:r>
                      <w:r>
                        <w:rPr>
                          <w:b/>
                          <w:bCs/>
                          <w:color w:val="385623" w:themeColor="accent6" w:themeShade="80"/>
                          <w:u w:val="single"/>
                        </w:rPr>
                        <w:t>Residential</w:t>
                      </w:r>
                      <w:r w:rsidR="00904EB7">
                        <w:rPr>
                          <w:b/>
                          <w:bCs/>
                          <w:color w:val="385623" w:themeColor="accent6" w:themeShade="80"/>
                          <w:u w:val="single"/>
                        </w:rPr>
                        <w:t xml:space="preserve"> Care Homes </w:t>
                      </w:r>
                      <w:r w:rsidR="00B93FDA" w:rsidRPr="00B93FDA">
                        <w:rPr>
                          <w:b/>
                          <w:bCs/>
                          <w:color w:val="385623" w:themeColor="accent6" w:themeShade="80"/>
                          <w:u w:val="single"/>
                        </w:rPr>
                        <w:t>Function</w:t>
                      </w:r>
                    </w:p>
                    <w:p w14:paraId="0012D0FB" w14:textId="31BA088A" w:rsidR="00904EB7" w:rsidRDefault="004C1C0C" w:rsidP="004C1C0C">
                      <w:pPr>
                        <w:jc w:val="center"/>
                        <w:rPr>
                          <w:sz w:val="18"/>
                          <w:szCs w:val="18"/>
                        </w:rPr>
                      </w:pPr>
                      <w:r w:rsidRPr="000D7069">
                        <w:rPr>
                          <w:sz w:val="18"/>
                          <w:szCs w:val="18"/>
                        </w:rPr>
                        <w:t xml:space="preserve">Residential care homes currently operate as 24 hour assisted </w:t>
                      </w:r>
                      <w:r w:rsidR="00904EB7" w:rsidRPr="000D7069">
                        <w:rPr>
                          <w:sz w:val="18"/>
                          <w:szCs w:val="18"/>
                        </w:rPr>
                        <w:t>living</w:t>
                      </w:r>
                      <w:r w:rsidR="00904EB7">
                        <w:rPr>
                          <w:sz w:val="18"/>
                          <w:szCs w:val="18"/>
                        </w:rPr>
                        <w:t xml:space="preserve"> </w:t>
                      </w:r>
                      <w:r w:rsidR="0093194E">
                        <w:rPr>
                          <w:sz w:val="18"/>
                          <w:szCs w:val="18"/>
                        </w:rPr>
                        <w:t xml:space="preserve">environments </w:t>
                      </w:r>
                      <w:r w:rsidR="0093194E" w:rsidRPr="000D7069">
                        <w:rPr>
                          <w:sz w:val="18"/>
                          <w:szCs w:val="18"/>
                        </w:rPr>
                        <w:t>that</w:t>
                      </w:r>
                      <w:r w:rsidR="00904EB7">
                        <w:rPr>
                          <w:sz w:val="18"/>
                          <w:szCs w:val="18"/>
                        </w:rPr>
                        <w:t xml:space="preserve"> provide accommodation, meals, healthcare oversight, and personal </w:t>
                      </w:r>
                      <w:r w:rsidR="0093194E">
                        <w:rPr>
                          <w:sz w:val="18"/>
                          <w:szCs w:val="18"/>
                        </w:rPr>
                        <w:t>support. Staff</w:t>
                      </w:r>
                      <w:r w:rsidR="00904EB7">
                        <w:rPr>
                          <w:sz w:val="18"/>
                          <w:szCs w:val="18"/>
                        </w:rPr>
                        <w:t xml:space="preserve"> assist residents with essential activities such as </w:t>
                      </w:r>
                      <w:r w:rsidR="0093194E">
                        <w:rPr>
                          <w:sz w:val="18"/>
                          <w:szCs w:val="18"/>
                        </w:rPr>
                        <w:t>dressing,</w:t>
                      </w:r>
                      <w:r w:rsidR="00904EB7">
                        <w:rPr>
                          <w:sz w:val="18"/>
                          <w:szCs w:val="18"/>
                        </w:rPr>
                        <w:t xml:space="preserve"> </w:t>
                      </w:r>
                      <w:r w:rsidR="0093194E">
                        <w:rPr>
                          <w:sz w:val="18"/>
                          <w:szCs w:val="18"/>
                        </w:rPr>
                        <w:t>washing, mobility</w:t>
                      </w:r>
                      <w:r w:rsidR="00904EB7">
                        <w:rPr>
                          <w:sz w:val="18"/>
                          <w:szCs w:val="18"/>
                        </w:rPr>
                        <w:t xml:space="preserve">, and medication </w:t>
                      </w:r>
                      <w:r w:rsidR="0093194E">
                        <w:rPr>
                          <w:sz w:val="18"/>
                          <w:szCs w:val="18"/>
                        </w:rPr>
                        <w:t>management. Key</w:t>
                      </w:r>
                      <w:r w:rsidR="00904EB7">
                        <w:rPr>
                          <w:sz w:val="18"/>
                          <w:szCs w:val="18"/>
                        </w:rPr>
                        <w:t xml:space="preserve"> operational features include regulated care </w:t>
                      </w:r>
                      <w:r w:rsidR="0093194E">
                        <w:rPr>
                          <w:sz w:val="18"/>
                          <w:szCs w:val="18"/>
                        </w:rPr>
                        <w:t>provision, structured</w:t>
                      </w:r>
                      <w:r w:rsidR="00904EB7">
                        <w:rPr>
                          <w:sz w:val="18"/>
                          <w:szCs w:val="18"/>
                        </w:rPr>
                        <w:t xml:space="preserve"> living </w:t>
                      </w:r>
                      <w:r w:rsidR="0093194E">
                        <w:rPr>
                          <w:sz w:val="18"/>
                          <w:szCs w:val="18"/>
                        </w:rPr>
                        <w:t>arrangements, specialised</w:t>
                      </w:r>
                      <w:r w:rsidR="00904EB7">
                        <w:rPr>
                          <w:sz w:val="18"/>
                          <w:szCs w:val="18"/>
                        </w:rPr>
                        <w:t xml:space="preserve"> support for </w:t>
                      </w:r>
                      <w:r w:rsidR="0093194E">
                        <w:rPr>
                          <w:sz w:val="18"/>
                          <w:szCs w:val="18"/>
                        </w:rPr>
                        <w:t>complex needs, and opportunities for social interaction. Funding is typically derived from a combination of local authority contributions, private payments, and national frameworks (Glasby &amp; Dickinson,2014).</w:t>
                      </w:r>
                    </w:p>
                    <w:p w14:paraId="2303E0D9" w14:textId="542DE764" w:rsidR="004C1C0C" w:rsidRPr="000D7069" w:rsidRDefault="004C1C0C" w:rsidP="004C1C0C">
                      <w:pPr>
                        <w:jc w:val="center"/>
                        <w:rPr>
                          <w:sz w:val="18"/>
                          <w:szCs w:val="18"/>
                        </w:rPr>
                      </w:pPr>
                      <w:r w:rsidRPr="000D7069">
                        <w:rPr>
                          <w:sz w:val="18"/>
                          <w:szCs w:val="18"/>
                        </w:rPr>
                        <w:t xml:space="preserve"> accommodation for people who can no longer live independently. They often support for daily activities, such as dressing, washing, and medication management.</w:t>
                      </w:r>
                    </w:p>
                    <w:p w14:paraId="7460766D" w14:textId="0F394474" w:rsidR="004C1C0C" w:rsidRPr="000D7069" w:rsidRDefault="004C1C0C" w:rsidP="004C1C0C">
                      <w:pPr>
                        <w:rPr>
                          <w:sz w:val="18"/>
                          <w:szCs w:val="18"/>
                        </w:rPr>
                      </w:pPr>
                      <w:r w:rsidRPr="000D7069">
                        <w:rPr>
                          <w:b/>
                          <w:bCs/>
                          <w:sz w:val="18"/>
                          <w:szCs w:val="18"/>
                        </w:rPr>
                        <w:t>Key Aspects of Current Functioning:</w:t>
                      </w:r>
                    </w:p>
                    <w:p w14:paraId="33AC1A53" w14:textId="77777777" w:rsidR="004C1C0C" w:rsidRPr="000D7069" w:rsidRDefault="004C1C0C" w:rsidP="004C1C0C">
                      <w:pPr>
                        <w:pStyle w:val="ListParagraph"/>
                        <w:numPr>
                          <w:ilvl w:val="0"/>
                          <w:numId w:val="2"/>
                        </w:numPr>
                        <w:rPr>
                          <w:sz w:val="18"/>
                          <w:szCs w:val="18"/>
                        </w:rPr>
                      </w:pPr>
                      <w:r w:rsidRPr="000D7069">
                        <w:rPr>
                          <w:sz w:val="18"/>
                          <w:szCs w:val="18"/>
                        </w:rPr>
                        <w:t>Care and support</w:t>
                      </w:r>
                    </w:p>
                    <w:p w14:paraId="6C7ABD30" w14:textId="77777777" w:rsidR="004C1C0C" w:rsidRPr="000D7069" w:rsidRDefault="004C1C0C" w:rsidP="004C1C0C">
                      <w:pPr>
                        <w:pStyle w:val="ListParagraph"/>
                        <w:numPr>
                          <w:ilvl w:val="0"/>
                          <w:numId w:val="2"/>
                        </w:numPr>
                        <w:rPr>
                          <w:sz w:val="18"/>
                          <w:szCs w:val="18"/>
                        </w:rPr>
                      </w:pPr>
                      <w:r w:rsidRPr="000D7069">
                        <w:rPr>
                          <w:sz w:val="18"/>
                          <w:szCs w:val="18"/>
                        </w:rPr>
                        <w:t>Living Arrangements</w:t>
                      </w:r>
                    </w:p>
                    <w:p w14:paraId="3BB8CEE0" w14:textId="77777777" w:rsidR="004C1C0C" w:rsidRPr="000D7069" w:rsidRDefault="004C1C0C" w:rsidP="004C1C0C">
                      <w:pPr>
                        <w:pStyle w:val="ListParagraph"/>
                        <w:numPr>
                          <w:ilvl w:val="0"/>
                          <w:numId w:val="2"/>
                        </w:numPr>
                        <w:rPr>
                          <w:sz w:val="18"/>
                          <w:szCs w:val="18"/>
                        </w:rPr>
                      </w:pPr>
                      <w:r w:rsidRPr="000D7069">
                        <w:rPr>
                          <w:sz w:val="18"/>
                          <w:szCs w:val="18"/>
                        </w:rPr>
                        <w:t>Specialised Care</w:t>
                      </w:r>
                    </w:p>
                    <w:p w14:paraId="3BE54BB4" w14:textId="77777777" w:rsidR="004C1C0C" w:rsidRPr="000D7069" w:rsidRDefault="004C1C0C" w:rsidP="004C1C0C">
                      <w:pPr>
                        <w:pStyle w:val="ListParagraph"/>
                        <w:numPr>
                          <w:ilvl w:val="0"/>
                          <w:numId w:val="2"/>
                        </w:numPr>
                        <w:rPr>
                          <w:sz w:val="18"/>
                          <w:szCs w:val="18"/>
                        </w:rPr>
                      </w:pPr>
                      <w:r w:rsidRPr="000D7069">
                        <w:rPr>
                          <w:sz w:val="18"/>
                          <w:szCs w:val="18"/>
                        </w:rPr>
                        <w:t>Regulatory Oversight</w:t>
                      </w:r>
                    </w:p>
                    <w:p w14:paraId="66961A8B" w14:textId="77777777" w:rsidR="004C1C0C" w:rsidRPr="000D7069" w:rsidRDefault="004C1C0C" w:rsidP="004C1C0C">
                      <w:pPr>
                        <w:pStyle w:val="ListParagraph"/>
                        <w:numPr>
                          <w:ilvl w:val="0"/>
                          <w:numId w:val="2"/>
                        </w:numPr>
                        <w:rPr>
                          <w:sz w:val="18"/>
                          <w:szCs w:val="18"/>
                        </w:rPr>
                      </w:pPr>
                      <w:r w:rsidRPr="000D7069">
                        <w:rPr>
                          <w:sz w:val="18"/>
                          <w:szCs w:val="18"/>
                        </w:rPr>
                        <w:t>Daily Life and Socialization</w:t>
                      </w:r>
                    </w:p>
                    <w:p w14:paraId="278544C1" w14:textId="77777777" w:rsidR="004C1C0C" w:rsidRPr="000D7069" w:rsidRDefault="004C1C0C" w:rsidP="004C1C0C">
                      <w:pPr>
                        <w:pStyle w:val="ListParagraph"/>
                        <w:numPr>
                          <w:ilvl w:val="0"/>
                          <w:numId w:val="2"/>
                        </w:numPr>
                        <w:rPr>
                          <w:sz w:val="18"/>
                          <w:szCs w:val="18"/>
                        </w:rPr>
                      </w:pPr>
                      <w:r w:rsidRPr="000D7069">
                        <w:rPr>
                          <w:sz w:val="18"/>
                          <w:szCs w:val="18"/>
                        </w:rPr>
                        <w:t>Funding</w:t>
                      </w:r>
                    </w:p>
                    <w:p w14:paraId="3EAB5610" w14:textId="77777777" w:rsidR="004C1C0C" w:rsidRPr="000D7069" w:rsidRDefault="004C1C0C" w:rsidP="004C1C0C">
                      <w:pPr>
                        <w:pStyle w:val="ListParagraph"/>
                        <w:numPr>
                          <w:ilvl w:val="0"/>
                          <w:numId w:val="2"/>
                        </w:numPr>
                        <w:rPr>
                          <w:sz w:val="18"/>
                          <w:szCs w:val="18"/>
                        </w:rPr>
                      </w:pPr>
                      <w:r w:rsidRPr="000D7069">
                        <w:rPr>
                          <w:sz w:val="18"/>
                          <w:szCs w:val="18"/>
                        </w:rPr>
                        <w:t>Integration with Health Services</w:t>
                      </w:r>
                    </w:p>
                    <w:p w14:paraId="2F2C6041" w14:textId="3A9F2316" w:rsidR="00BE6BE0" w:rsidRDefault="00BE6BE0" w:rsidP="004C1C0C"/>
                  </w:txbxContent>
                </v:textbox>
                <w10:wrap type="square"/>
              </v:shape>
            </w:pict>
          </mc:Fallback>
        </mc:AlternateContent>
      </w:r>
      <w:r w:rsidR="009868B3">
        <w:rPr>
          <w:noProof/>
        </w:rPr>
        <mc:AlternateContent>
          <mc:Choice Requires="wps">
            <w:drawing>
              <wp:anchor distT="45720" distB="45720" distL="114300" distR="114300" simplePos="0" relativeHeight="251679744" behindDoc="0" locked="0" layoutInCell="1" allowOverlap="1" wp14:anchorId="24BA6120" wp14:editId="12231F7A">
                <wp:simplePos x="0" y="0"/>
                <wp:positionH relativeFrom="page">
                  <wp:posOffset>2673350</wp:posOffset>
                </wp:positionH>
                <wp:positionV relativeFrom="paragraph">
                  <wp:posOffset>4547235</wp:posOffset>
                </wp:positionV>
                <wp:extent cx="4226378" cy="1926499"/>
                <wp:effectExtent l="19050" t="19050" r="41275" b="36195"/>
                <wp:wrapNone/>
                <wp:docPr id="1088529324" name="Text Box 10885293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6378" cy="1926499"/>
                        </a:xfrm>
                        <a:prstGeom prst="rect">
                          <a:avLst/>
                        </a:prstGeom>
                        <a:solidFill>
                          <a:srgbClr val="FFFFFF"/>
                        </a:solidFill>
                        <a:ln w="47625">
                          <a:solidFill>
                            <a:srgbClr val="000000"/>
                          </a:solidFill>
                          <a:miter lim="800000"/>
                          <a:headEnd/>
                          <a:tailEnd/>
                        </a:ln>
                        <a:effectLst>
                          <a:softEdge rad="25400"/>
                        </a:effectLst>
                      </wps:spPr>
                      <wps:txbx>
                        <w:txbxContent>
                          <w:p w14:paraId="2360224C" w14:textId="770AB55A" w:rsidR="00B93FDA" w:rsidRDefault="00B93FDA" w:rsidP="00B93FDA"/>
                          <w:p w14:paraId="3A108EAF" w14:textId="77777777" w:rsidR="00B93FDA" w:rsidRDefault="00B93FDA" w:rsidP="00B93F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BA6120" id="Text Box 1088529324" o:spid="_x0000_s1034" type="#_x0000_t202" style="position:absolute;margin-left:210.5pt;margin-top:358.05pt;width:332.8pt;height:151.7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" strokeweight="3.75pt">
                <v:textbox>
                  <w:txbxContent>
                    <w:p w14:paraId="2360224C" w14:textId="770AB55A" w:rsidR="00B93FDA" w:rsidRDefault="00B93FDA" w:rsidP="00B93FDA"/>
                    <w:p w14:paraId="3A108EAF" w14:textId="77777777" w:rsidR="00B93FDA" w:rsidRDefault="00B93FDA" w:rsidP="00B93FDA"/>
                  </w:txbxContent>
                </v:textbox>
                <w10:wrap anchorx="page"/>
              </v:shape>
            </w:pict>
          </mc:Fallback>
        </mc:AlternateContent>
      </w:r>
      <w:r w:rsidR="009868B3">
        <w:rPr>
          <w:noProof/>
        </w:rPr>
        <mc:AlternateContent>
          <mc:Choice Requires="wps">
            <w:drawing>
              <wp:anchor distT="45720" distB="45720" distL="114300" distR="114300" simplePos="0" relativeHeight="251681792" behindDoc="0" locked="0" layoutInCell="1" allowOverlap="1" wp14:anchorId="19500AE9" wp14:editId="267553B2">
                <wp:simplePos x="0" y="0"/>
                <wp:positionH relativeFrom="margin">
                  <wp:posOffset>1781810</wp:posOffset>
                </wp:positionH>
                <wp:positionV relativeFrom="paragraph">
                  <wp:posOffset>1846580</wp:posOffset>
                </wp:positionV>
                <wp:extent cx="1623060" cy="2613660"/>
                <wp:effectExtent l="19050" t="19050" r="34290" b="34290"/>
                <wp:wrapSquare wrapText="bothSides"/>
                <wp:docPr id="1922708468" name="Text Box 19227084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060" cy="2613660"/>
                        </a:xfrm>
                        <a:prstGeom prst="rect">
                          <a:avLst/>
                        </a:prstGeom>
                        <a:solidFill>
                          <a:srgbClr val="FFFFFF"/>
                        </a:solidFill>
                        <a:ln w="47625">
                          <a:solidFill>
                            <a:srgbClr val="000000"/>
                          </a:solidFill>
                          <a:miter lim="800000"/>
                          <a:headEnd/>
                          <a:tailEnd/>
                        </a:ln>
                        <a:effectLst>
                          <a:softEdge rad="25400"/>
                        </a:effectLst>
                      </wps:spPr>
                      <wps:txbx>
                        <w:txbxContent>
                          <w:p w14:paraId="340FC052" w14:textId="7834EAAC" w:rsidR="00B93FDA" w:rsidRPr="00312E88" w:rsidRDefault="008A3D17" w:rsidP="008A3D17">
                            <w:pPr>
                              <w:jc w:val="center"/>
                              <w:rPr>
                                <w:b/>
                                <w:bCs/>
                                <w:color w:val="385623" w:themeColor="accent6" w:themeShade="80"/>
                              </w:rPr>
                            </w:pPr>
                            <w:r>
                              <w:rPr>
                                <w:b/>
                                <w:bCs/>
                                <w:color w:val="385623" w:themeColor="accent6" w:themeShade="80"/>
                              </w:rPr>
                              <w:t>ONS Statistics Public Sector Employee Retention</w:t>
                            </w:r>
                          </w:p>
                          <w:p w14:paraId="5B51EB6B" w14:textId="41CD3F20" w:rsidR="00B93FDA" w:rsidRDefault="00312E88" w:rsidP="00B93FDA">
                            <w:r>
                              <w:rPr>
                                <w:noProof/>
                              </w:rPr>
                              <w:drawing>
                                <wp:inline distT="0" distB="0" distL="0" distR="0" wp14:anchorId="79FB84A4" wp14:editId="411C7580">
                                  <wp:extent cx="1359326" cy="2070847"/>
                                  <wp:effectExtent l="0" t="0" r="0" b="5715"/>
                                  <wp:docPr id="626876485" name="Picture 15" descr="Is staff retention an issue in the public sector?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s staff retention an issue in the public sector? - Office for National  Statist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83068" cy="210701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00AE9" id="Text Box 1922708468" o:spid="_x0000_s1035" type="#_x0000_t202" style="position:absolute;margin-left:140.3pt;margin-top:145.4pt;width:127.8pt;height:205.8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" strokeweight="3.75pt">
                <v:textbox>
                  <w:txbxContent>
                    <w:p w14:paraId="340FC052" w14:textId="7834EAAC" w:rsidR="00B93FDA" w:rsidRPr="00312E88" w:rsidRDefault="008A3D17" w:rsidP="008A3D17">
                      <w:pPr>
                        <w:jc w:val="center"/>
                        <w:rPr>
                          <w:b/>
                          <w:bCs/>
                          <w:color w:val="385623" w:themeColor="accent6" w:themeShade="80"/>
                        </w:rPr>
                      </w:pPr>
                      <w:r>
                        <w:rPr>
                          <w:b/>
                          <w:bCs/>
                          <w:color w:val="385623" w:themeColor="accent6" w:themeShade="80"/>
                        </w:rPr>
                        <w:t>ONS Statistics Public Sector Employee Retention</w:t>
                      </w:r>
                    </w:p>
                    <w:p w14:paraId="5B51EB6B" w14:textId="41CD3F20" w:rsidR="00B93FDA" w:rsidRDefault="00312E88" w:rsidP="00B93FDA">
                      <w:r>
                        <w:rPr>
                          <w:noProof/>
                        </w:rPr>
                        <w:drawing>
                          <wp:inline distT="0" distB="0" distL="0" distR="0" wp14:anchorId="79FB84A4" wp14:editId="411C7580">
                            <wp:extent cx="1359326" cy="2070847"/>
                            <wp:effectExtent l="0" t="0" r="0" b="5715"/>
                            <wp:docPr id="626876485" name="Picture 15" descr="Is staff retention an issue in the public sector?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s staff retention an issue in the public sector? - Office for National  Statist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83068" cy="2107017"/>
                                    </a:xfrm>
                                    <a:prstGeom prst="rect">
                                      <a:avLst/>
                                    </a:prstGeom>
                                    <a:noFill/>
                                    <a:ln>
                                      <a:noFill/>
                                    </a:ln>
                                  </pic:spPr>
                                </pic:pic>
                              </a:graphicData>
                            </a:graphic>
                          </wp:inline>
                        </w:drawing>
                      </w:r>
                    </w:p>
                  </w:txbxContent>
                </v:textbox>
                <w10:wrap type="square" anchorx="margin"/>
              </v:shape>
            </w:pict>
          </mc:Fallback>
        </mc:AlternateContent>
      </w:r>
      <w:r w:rsidR="000D7069">
        <w:rPr>
          <w:noProof/>
        </w:rPr>
        <mc:AlternateContent>
          <mc:Choice Requires="wps">
            <w:drawing>
              <wp:anchor distT="45720" distB="45720" distL="114300" distR="114300" simplePos="0" relativeHeight="251667456" behindDoc="0" locked="0" layoutInCell="1" allowOverlap="1" wp14:anchorId="2F5030E1" wp14:editId="166E416A">
                <wp:simplePos x="0" y="0"/>
                <wp:positionH relativeFrom="margin">
                  <wp:posOffset>1785620</wp:posOffset>
                </wp:positionH>
                <wp:positionV relativeFrom="paragraph">
                  <wp:posOffset>499110</wp:posOffset>
                </wp:positionV>
                <wp:extent cx="2396490" cy="1245870"/>
                <wp:effectExtent l="19050" t="19050" r="2286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6490" cy="1245870"/>
                        </a:xfrm>
                        <a:prstGeom prst="rect">
                          <a:avLst/>
                        </a:prstGeom>
                        <a:solidFill>
                          <a:srgbClr val="FFFFFF"/>
                        </a:solidFill>
                        <a:ln w="44450">
                          <a:solidFill>
                            <a:srgbClr val="000000"/>
                          </a:solidFill>
                          <a:miter lim="800000"/>
                          <a:headEnd/>
                          <a:tailEnd/>
                        </a:ln>
                        <a:effectLst>
                          <a:softEdge rad="25400"/>
                        </a:effectLst>
                      </wps:spPr>
                      <wps:txbx>
                        <w:txbxContent>
                          <w:p w14:paraId="2C703FA3" w14:textId="34DBB233" w:rsidR="00BE6BE0" w:rsidRPr="00FD32B5" w:rsidRDefault="000D7069" w:rsidP="000D7069">
                            <w:pPr>
                              <w:jc w:val="center"/>
                              <w:rPr>
                                <w:b/>
                                <w:bCs/>
                                <w:color w:val="385623" w:themeColor="accent6" w:themeShade="80"/>
                              </w:rPr>
                            </w:pPr>
                            <w:r>
                              <w:rPr>
                                <w:b/>
                                <w:bCs/>
                                <w:color w:val="385623" w:themeColor="accent6" w:themeShade="80"/>
                              </w:rPr>
                              <w:t>Will You Need Care?</w:t>
                            </w:r>
                          </w:p>
                          <w:p w14:paraId="69461F56" w14:textId="287EB615" w:rsidR="00BE6BE0" w:rsidRDefault="000D7069" w:rsidP="00BE6BE0">
                            <w:r>
                              <w:rPr>
                                <w:noProof/>
                              </w:rPr>
                              <w:drawing>
                                <wp:inline distT="0" distB="0" distL="0" distR="0" wp14:anchorId="41E7A61C" wp14:editId="4D78D7D4">
                                  <wp:extent cx="2169160" cy="869950"/>
                                  <wp:effectExtent l="0" t="0" r="2540" b="6350"/>
                                  <wp:docPr id="118186077" name="Picture 20" descr="How to estimate care home costs - Monev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to estimate care home costs - Monevato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9160" cy="8699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6" type="#_x0000_t202" style="position:absolute;margin-left:140.6pt;margin-top:39.3pt;width:188.7pt;height:98.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" strokeweight="3.5pt">
                <v:textbox>
                  <w:txbxContent>
                    <w:p w14:paraId="2C703FA3" w14:textId="34DBB233" w:rsidR="00BE6BE0" w:rsidRPr="00FD32B5" w:rsidRDefault="000D7069" w:rsidP="000D7069">
                      <w:pPr>
                        <w:jc w:val="center"/>
                        <w:rPr>
                          <w:b/>
                          <w:bCs/>
                          <w:color w:val="385623" w:themeColor="accent6" w:themeShade="80"/>
                        </w:rPr>
                      </w:pPr>
                      <w:r>
                        <w:rPr>
                          <w:b/>
                          <w:bCs/>
                          <w:color w:val="385623" w:themeColor="accent6" w:themeShade="80"/>
                        </w:rPr>
                        <w:t>Will You Need Care?</w:t>
                      </w:r>
                    </w:p>
                    <w:p w14:paraId="69461F56" w14:textId="287EB615" w:rsidR="00BE6BE0" w:rsidRDefault="000D7069" w:rsidP="00BE6BE0">
                      <w:r>
                        <w:rPr>
                          <w:noProof/>
                        </w:rPr>
                        <w:drawing>
                          <wp:inline distT="0" distB="0" distL="0" distR="0" wp14:anchorId="41E7A61C" wp14:editId="4D78D7D4">
                            <wp:extent cx="2169160" cy="869950"/>
                            <wp:effectExtent l="0" t="0" r="2540" b="6350"/>
                            <wp:docPr id="118186077" name="Picture 20" descr="How to estimate care home costs - Monev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to estimate care home costs - Monevato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9160" cy="869950"/>
                                    </a:xfrm>
                                    <a:prstGeom prst="rect">
                                      <a:avLst/>
                                    </a:prstGeom>
                                    <a:noFill/>
                                    <a:ln>
                                      <a:noFill/>
                                    </a:ln>
                                  </pic:spPr>
                                </pic:pic>
                              </a:graphicData>
                            </a:graphic>
                          </wp:inline>
                        </w:drawing>
                      </w:r>
                    </w:p>
                  </w:txbxContent>
                </v:textbox>
                <w10:wrap type="square" anchorx="margin"/>
              </v:shape>
            </w:pict>
          </mc:Fallback>
        </mc:AlternateContent>
      </w:r>
      <w:r w:rsidR="0023698F">
        <w:rPr>
          <w:noProof/>
        </w:rPr>
        <mc:AlternateContent>
          <mc:Choice Requires="wps">
            <w:drawing>
              <wp:anchor distT="0" distB="0" distL="114300" distR="114300" simplePos="0" relativeHeight="251685888" behindDoc="0" locked="0" layoutInCell="1" allowOverlap="1" wp14:anchorId="7A647DA0" wp14:editId="5E660104">
                <wp:simplePos x="0" y="0"/>
                <wp:positionH relativeFrom="column">
                  <wp:posOffset>1797424</wp:posOffset>
                </wp:positionH>
                <wp:positionV relativeFrom="paragraph">
                  <wp:posOffset>4616824</wp:posOffset>
                </wp:positionV>
                <wp:extent cx="2163332" cy="318247"/>
                <wp:effectExtent l="0" t="0" r="8890" b="5715"/>
                <wp:wrapNone/>
                <wp:docPr id="1912066655" name="Text Box 13"/>
                <wp:cNvGraphicFramePr/>
                <a:graphic xmlns:a="http://schemas.openxmlformats.org/drawingml/2006/main">
                  <a:graphicData uri="http://schemas.microsoft.com/office/word/2010/wordprocessingShape">
                    <wps:wsp>
                      <wps:cNvSpPr txBox="1"/>
                      <wps:spPr>
                        <a:xfrm>
                          <a:off x="0" y="0"/>
                          <a:ext cx="2163332" cy="318247"/>
                        </a:xfrm>
                        <a:prstGeom prst="rect">
                          <a:avLst/>
                        </a:prstGeom>
                        <a:solidFill>
                          <a:schemeClr val="lt1"/>
                        </a:solidFill>
                        <a:ln w="6350">
                          <a:noFill/>
                        </a:ln>
                      </wps:spPr>
                      <wps:txbx>
                        <w:txbxContent>
                          <w:p w14:paraId="10E9A741" w14:textId="08B9CE4E" w:rsidR="0023698F" w:rsidRPr="0023698F" w:rsidRDefault="0023698F">
                            <w:pPr>
                              <w:rPr>
                                <w:b/>
                                <w:bCs/>
                                <w:color w:val="385623" w:themeColor="accent6" w:themeShade="80"/>
                                <w:sz w:val="19"/>
                                <w:szCs w:val="19"/>
                              </w:rPr>
                            </w:pPr>
                            <w:proofErr w:type="spellStart"/>
                            <w:r w:rsidRPr="0023698F">
                              <w:rPr>
                                <w:b/>
                                <w:bCs/>
                                <w:color w:val="385623" w:themeColor="accent6" w:themeShade="80"/>
                                <w:sz w:val="19"/>
                                <w:szCs w:val="19"/>
                              </w:rPr>
                              <w:t>Almshouse</w:t>
                            </w:r>
                            <w:proofErr w:type="spellEnd"/>
                            <w:r w:rsidRPr="0023698F">
                              <w:rPr>
                                <w:b/>
                                <w:bCs/>
                                <w:color w:val="385623" w:themeColor="accent6" w:themeShade="80"/>
                                <w:sz w:val="19"/>
                                <w:szCs w:val="19"/>
                              </w:rPr>
                              <w:t xml:space="preserve"> Stratford Upon Avon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47DA0" id="Text Box 13" o:spid="_x0000_s1037" type="#_x0000_t202" style="position:absolute;margin-left:141.55pt;margin-top:363.55pt;width:170.35pt;height:25.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" fillcolor="white [3201]" stroked="f" strokeweight=".5pt">
                <v:textbox>
                  <w:txbxContent>
                    <w:p w14:paraId="10E9A741" w14:textId="08B9CE4E" w:rsidR="0023698F" w:rsidRPr="0023698F" w:rsidRDefault="0023698F">
                      <w:pPr>
                        <w:rPr>
                          <w:b/>
                          <w:bCs/>
                          <w:color w:val="385623" w:themeColor="accent6" w:themeShade="80"/>
                          <w:sz w:val="19"/>
                          <w:szCs w:val="19"/>
                        </w:rPr>
                      </w:pPr>
                      <w:proofErr w:type="spellStart"/>
                      <w:r w:rsidRPr="0023698F">
                        <w:rPr>
                          <w:b/>
                          <w:bCs/>
                          <w:color w:val="385623" w:themeColor="accent6" w:themeShade="80"/>
                          <w:sz w:val="19"/>
                          <w:szCs w:val="19"/>
                        </w:rPr>
                        <w:t>Almshouse</w:t>
                      </w:r>
                      <w:proofErr w:type="spellEnd"/>
                      <w:r w:rsidRPr="0023698F">
                        <w:rPr>
                          <w:b/>
                          <w:bCs/>
                          <w:color w:val="385623" w:themeColor="accent6" w:themeShade="80"/>
                          <w:sz w:val="19"/>
                          <w:szCs w:val="19"/>
                        </w:rPr>
                        <w:t xml:space="preserve"> Stratford Upon Avon 2025</w:t>
                      </w:r>
                    </w:p>
                  </w:txbxContent>
                </v:textbox>
              </v:shape>
            </w:pict>
          </mc:Fallback>
        </mc:AlternateContent>
      </w:r>
      <w:r w:rsidR="0023698F">
        <w:rPr>
          <w:noProof/>
        </w:rPr>
        <mc:AlternateContent>
          <mc:Choice Requires="wps">
            <w:drawing>
              <wp:anchor distT="0" distB="0" distL="114300" distR="114300" simplePos="0" relativeHeight="251684864" behindDoc="0" locked="0" layoutInCell="1" allowOverlap="1" wp14:anchorId="7E41C106" wp14:editId="1F24D038">
                <wp:simplePos x="0" y="0"/>
                <wp:positionH relativeFrom="column">
                  <wp:posOffset>4071257</wp:posOffset>
                </wp:positionH>
                <wp:positionV relativeFrom="paragraph">
                  <wp:posOffset>6139543</wp:posOffset>
                </wp:positionV>
                <wp:extent cx="1828800" cy="283028"/>
                <wp:effectExtent l="0" t="0" r="19050" b="22225"/>
                <wp:wrapNone/>
                <wp:docPr id="27170448" name="Text Box 11"/>
                <wp:cNvGraphicFramePr/>
                <a:graphic xmlns:a="http://schemas.openxmlformats.org/drawingml/2006/main">
                  <a:graphicData uri="http://schemas.microsoft.com/office/word/2010/wordprocessingShape">
                    <wps:wsp>
                      <wps:cNvSpPr txBox="1"/>
                      <wps:spPr>
                        <a:xfrm>
                          <a:off x="0" y="0"/>
                          <a:ext cx="1828800" cy="283028"/>
                        </a:xfrm>
                        <a:prstGeom prst="rect">
                          <a:avLst/>
                        </a:prstGeom>
                        <a:solidFill>
                          <a:schemeClr val="lt1"/>
                        </a:solidFill>
                        <a:ln w="6350">
                          <a:solidFill>
                            <a:schemeClr val="bg1"/>
                          </a:solidFill>
                        </a:ln>
                      </wps:spPr>
                      <wps:txbx>
                        <w:txbxContent>
                          <w:p w14:paraId="43E4C832" w14:textId="77777777" w:rsidR="0023698F" w:rsidRPr="00FD32B5" w:rsidRDefault="0023698F" w:rsidP="0023698F">
                            <w:pPr>
                              <w:jc w:val="center"/>
                              <w:rPr>
                                <w:b/>
                                <w:bCs/>
                                <w:color w:val="385623" w:themeColor="accent6" w:themeShade="80"/>
                              </w:rPr>
                            </w:pPr>
                            <w:proofErr w:type="spellStart"/>
                            <w:r>
                              <w:rPr>
                                <w:b/>
                                <w:bCs/>
                                <w:color w:val="385623" w:themeColor="accent6" w:themeShade="80"/>
                              </w:rPr>
                              <w:t>Almshouse</w:t>
                            </w:r>
                            <w:proofErr w:type="spellEnd"/>
                            <w:r>
                              <w:rPr>
                                <w:b/>
                                <w:bCs/>
                                <w:color w:val="385623" w:themeColor="accent6" w:themeShade="80"/>
                              </w:rPr>
                              <w:t xml:space="preserve"> York 936</w:t>
                            </w:r>
                          </w:p>
                          <w:p w14:paraId="680C9599" w14:textId="77777777" w:rsidR="0023698F" w:rsidRDefault="002369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41C106" id="Text Box 11" o:spid="_x0000_s1038" type="#_x0000_t202" style="position:absolute;margin-left:320.55pt;margin-top:483.45pt;width:2in;height:22.3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" fillcolor="white [3201]" strokecolor="white [3212]" strokeweight=".5pt">
                <v:textbox>
                  <w:txbxContent>
                    <w:p w14:paraId="43E4C832" w14:textId="77777777" w:rsidR="0023698F" w:rsidRPr="00FD32B5" w:rsidRDefault="0023698F" w:rsidP="0023698F">
                      <w:pPr>
                        <w:jc w:val="center"/>
                        <w:rPr>
                          <w:b/>
                          <w:bCs/>
                          <w:color w:val="385623" w:themeColor="accent6" w:themeShade="80"/>
                        </w:rPr>
                      </w:pPr>
                      <w:proofErr w:type="spellStart"/>
                      <w:r>
                        <w:rPr>
                          <w:b/>
                          <w:bCs/>
                          <w:color w:val="385623" w:themeColor="accent6" w:themeShade="80"/>
                        </w:rPr>
                        <w:t>Almshouse</w:t>
                      </w:r>
                      <w:proofErr w:type="spellEnd"/>
                      <w:r>
                        <w:rPr>
                          <w:b/>
                          <w:bCs/>
                          <w:color w:val="385623" w:themeColor="accent6" w:themeShade="80"/>
                        </w:rPr>
                        <w:t xml:space="preserve"> York 936</w:t>
                      </w:r>
                    </w:p>
                    <w:p w14:paraId="680C9599" w14:textId="77777777" w:rsidR="0023698F" w:rsidRDefault="0023698F"/>
                  </w:txbxContent>
                </v:textbox>
              </v:shape>
            </w:pict>
          </mc:Fallback>
        </mc:AlternateContent>
      </w:r>
      <w:r w:rsidR="0023698F">
        <w:rPr>
          <w:noProof/>
        </w:rPr>
        <w:drawing>
          <wp:anchor distT="0" distB="0" distL="114300" distR="114300" simplePos="0" relativeHeight="251682816" behindDoc="0" locked="0" layoutInCell="1" allowOverlap="1" wp14:anchorId="6B05FF90" wp14:editId="2ED509A2">
            <wp:simplePos x="0" y="0"/>
            <wp:positionH relativeFrom="column">
              <wp:posOffset>4043817</wp:posOffset>
            </wp:positionH>
            <wp:positionV relativeFrom="paragraph">
              <wp:posOffset>4582886</wp:posOffset>
            </wp:positionV>
            <wp:extent cx="1907490" cy="1513114"/>
            <wp:effectExtent l="0" t="0" r="0" b="0"/>
            <wp:wrapNone/>
            <wp:docPr id="766855113" name="Picture 10" descr="Almshous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mshouse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18912" cy="15221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698F">
        <w:rPr>
          <w:noProof/>
        </w:rPr>
        <w:drawing>
          <wp:anchor distT="0" distB="0" distL="114300" distR="114300" simplePos="0" relativeHeight="251683840" behindDoc="0" locked="0" layoutInCell="1" allowOverlap="1" wp14:anchorId="536CFBA9" wp14:editId="726E2152">
            <wp:simplePos x="0" y="0"/>
            <wp:positionH relativeFrom="column">
              <wp:posOffset>1784895</wp:posOffset>
            </wp:positionH>
            <wp:positionV relativeFrom="paragraph">
              <wp:posOffset>4963795</wp:posOffset>
            </wp:positionV>
            <wp:extent cx="2177143" cy="1479637"/>
            <wp:effectExtent l="0" t="0" r="0" b="6350"/>
            <wp:wrapNone/>
            <wp:docPr id="2124762943" name="Picture 9" descr="history of care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care hom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7143" cy="1479637"/>
                    </a:xfrm>
                    <a:prstGeom prst="rect">
                      <a:avLst/>
                    </a:prstGeom>
                    <a:noFill/>
                    <a:ln>
                      <a:noFill/>
                    </a:ln>
                  </pic:spPr>
                </pic:pic>
              </a:graphicData>
            </a:graphic>
          </wp:anchor>
        </w:drawing>
      </w:r>
      <w:r w:rsidR="00B93FDA">
        <w:rPr>
          <w:noProof/>
        </w:rPr>
        <mc:AlternateContent>
          <mc:Choice Requires="wps">
            <w:drawing>
              <wp:anchor distT="0" distB="0" distL="114300" distR="114300" simplePos="0" relativeHeight="251659264" behindDoc="1" locked="0" layoutInCell="1" allowOverlap="1" wp14:anchorId="777A8668" wp14:editId="47897CCD">
                <wp:simplePos x="0" y="0"/>
                <wp:positionH relativeFrom="page">
                  <wp:align>right</wp:align>
                </wp:positionH>
                <wp:positionV relativeFrom="paragraph">
                  <wp:posOffset>-891540</wp:posOffset>
                </wp:positionV>
                <wp:extent cx="10675620" cy="751332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10675620" cy="751332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8058C5" w14:textId="69E41BB1" w:rsidR="00312E88" w:rsidRDefault="00312E88" w:rsidP="00312E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9" style="position:absolute;margin-left:789.4pt;margin-top:-70.2pt;width:840.6pt;height:591.6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" fillcolor="gray [1629]" strokecolor="#92d050" strokeweight="1pt">
                <v:fill opacity="30069f"/>
                <v:textbox>
                  <w:txbxContent>
                    <w:p w14:paraId="008058C5" w14:textId="69E41BB1" w:rsidR="00312E88" w:rsidRDefault="00312E88" w:rsidP="00312E88">
                      <w:pPr>
                        <w:jc w:val="center"/>
                      </w:pPr>
                    </w:p>
                  </w:txbxContent>
                </v:textbox>
                <w10:wrap anchorx="page"/>
              </v:rect>
            </w:pict>
          </mc:Fallback>
        </mc:AlternateContent>
      </w:r>
      <w:r w:rsidR="00A15D63">
        <w:t xml:space="preserve"> </w:t>
      </w:r>
      <w:r w:rsidR="00323934">
        <w:t xml:space="preserve"> </w:t>
      </w:r>
    </w:p>
    <w:p w14:paraId="0AEC31D9" w14:textId="14D41CBB" w:rsidR="006719D4" w:rsidRDefault="00833470">
      <w:pPr>
        <w:rPr>
          <w:rFonts w:ascii="Arial" w:hAnsi="Arial" w:cs="Arial"/>
          <w:b/>
          <w:bCs/>
          <w:sz w:val="28"/>
          <w:szCs w:val="28"/>
          <w:u w:val="single"/>
        </w:rPr>
      </w:pPr>
      <w:r w:rsidRPr="008C4610">
        <w:rPr>
          <w:rFonts w:ascii="Arial" w:hAnsi="Arial" w:cs="Arial"/>
          <w:b/>
          <w:bCs/>
          <w:sz w:val="28"/>
          <w:szCs w:val="28"/>
          <w:u w:val="single"/>
        </w:rPr>
        <w:lastRenderedPageBreak/>
        <w:t xml:space="preserve">Element </w:t>
      </w:r>
      <w:r w:rsidR="001C06A3" w:rsidRPr="008C4610">
        <w:rPr>
          <w:rFonts w:ascii="Arial" w:hAnsi="Arial" w:cs="Arial"/>
          <w:b/>
          <w:bCs/>
          <w:sz w:val="28"/>
          <w:szCs w:val="28"/>
          <w:u w:val="single"/>
        </w:rPr>
        <w:t>2</w:t>
      </w:r>
      <w:r w:rsidR="0025333B">
        <w:rPr>
          <w:rFonts w:ascii="Arial" w:hAnsi="Arial" w:cs="Arial"/>
          <w:b/>
          <w:bCs/>
          <w:sz w:val="28"/>
          <w:szCs w:val="28"/>
          <w:u w:val="single"/>
        </w:rPr>
        <w:t xml:space="preserve"> </w:t>
      </w:r>
    </w:p>
    <w:p w14:paraId="22E7BB04" w14:textId="16BB40FF" w:rsidR="003A000F" w:rsidRPr="008C4610" w:rsidRDefault="0025333B">
      <w:pPr>
        <w:rPr>
          <w:rFonts w:ascii="Arial" w:hAnsi="Arial" w:cs="Arial"/>
          <w:b/>
          <w:bCs/>
          <w:sz w:val="28"/>
          <w:szCs w:val="28"/>
          <w:u w:val="single"/>
        </w:rPr>
      </w:pPr>
      <w:r>
        <w:rPr>
          <w:rFonts w:ascii="Arial" w:hAnsi="Arial" w:cs="Arial"/>
          <w:b/>
          <w:bCs/>
          <w:sz w:val="28"/>
          <w:szCs w:val="28"/>
          <w:u w:val="single"/>
        </w:rPr>
        <w:t xml:space="preserve">Content Page: </w:t>
      </w:r>
      <w:r w:rsidRPr="008C4610">
        <w:rPr>
          <w:rFonts w:ascii="Arial" w:hAnsi="Arial" w:cs="Arial"/>
          <w:b/>
          <w:bCs/>
          <w:sz w:val="28"/>
          <w:szCs w:val="28"/>
          <w:u w:val="single"/>
        </w:rPr>
        <w:t>Pharmacy</w:t>
      </w:r>
      <w:r w:rsidR="008604FB" w:rsidRPr="008C4610">
        <w:rPr>
          <w:rFonts w:ascii="Arial" w:hAnsi="Arial" w:cs="Arial"/>
          <w:b/>
          <w:bCs/>
          <w:sz w:val="28"/>
          <w:szCs w:val="28"/>
          <w:u w:val="single"/>
        </w:rPr>
        <w:t xml:space="preserve"> Services</w:t>
      </w:r>
      <w:r w:rsidR="006719D4">
        <w:rPr>
          <w:rFonts w:ascii="Arial" w:hAnsi="Arial" w:cs="Arial"/>
          <w:b/>
          <w:bCs/>
          <w:sz w:val="28"/>
          <w:szCs w:val="28"/>
          <w:u w:val="single"/>
        </w:rPr>
        <w:t xml:space="preserve"> in</w:t>
      </w:r>
      <w:r>
        <w:rPr>
          <w:rFonts w:ascii="Arial" w:hAnsi="Arial" w:cs="Arial"/>
          <w:b/>
          <w:bCs/>
          <w:sz w:val="28"/>
          <w:szCs w:val="28"/>
          <w:u w:val="single"/>
        </w:rPr>
        <w:t xml:space="preserve"> the</w:t>
      </w:r>
      <w:r w:rsidR="006719D4">
        <w:rPr>
          <w:rFonts w:ascii="Arial" w:hAnsi="Arial" w:cs="Arial"/>
          <w:b/>
          <w:bCs/>
          <w:sz w:val="28"/>
          <w:szCs w:val="28"/>
          <w:u w:val="single"/>
        </w:rPr>
        <w:t xml:space="preserve"> UK</w:t>
      </w:r>
    </w:p>
    <w:p w14:paraId="73BC1A5B" w14:textId="74FF4684" w:rsidR="00233A31" w:rsidRPr="00964C7E" w:rsidRDefault="00233A31" w:rsidP="00233A31">
      <w:pPr>
        <w:rPr>
          <w:rFonts w:ascii="Arial" w:hAnsi="Arial" w:cs="Arial"/>
          <w:sz w:val="24"/>
          <w:szCs w:val="24"/>
        </w:rPr>
      </w:pPr>
    </w:p>
    <w:p w14:paraId="7EFA0561" w14:textId="7DD084A2" w:rsidR="00676DE2" w:rsidRPr="00012812" w:rsidRDefault="006719D4" w:rsidP="00233A31">
      <w:pPr>
        <w:pStyle w:val="ListParagraph"/>
        <w:numPr>
          <w:ilvl w:val="0"/>
          <w:numId w:val="5"/>
        </w:numPr>
        <w:spacing w:line="360" w:lineRule="auto"/>
        <w:rPr>
          <w:rFonts w:ascii="Arial" w:hAnsi="Arial" w:cs="Arial"/>
          <w:b/>
          <w:bCs/>
          <w:sz w:val="28"/>
          <w:szCs w:val="28"/>
          <w:u w:val="single"/>
        </w:rPr>
      </w:pPr>
      <w:r w:rsidRPr="00012812">
        <w:rPr>
          <w:rFonts w:ascii="Arial" w:hAnsi="Arial" w:cs="Arial"/>
          <w:b/>
          <w:bCs/>
          <w:sz w:val="28"/>
          <w:szCs w:val="28"/>
          <w:u w:val="single"/>
        </w:rPr>
        <w:t>Intr</w:t>
      </w:r>
      <w:r w:rsidR="006C11D0" w:rsidRPr="00012812">
        <w:rPr>
          <w:rFonts w:ascii="Arial" w:hAnsi="Arial" w:cs="Arial"/>
          <w:b/>
          <w:bCs/>
          <w:sz w:val="28"/>
          <w:szCs w:val="28"/>
          <w:u w:val="single"/>
        </w:rPr>
        <w:t>oduction</w:t>
      </w:r>
    </w:p>
    <w:p w14:paraId="2968DAB5" w14:textId="1D508F2B" w:rsidR="006C11D0" w:rsidRPr="00C955D5" w:rsidRDefault="008C1AE9" w:rsidP="0031631F">
      <w:pPr>
        <w:pStyle w:val="ListParagraph"/>
        <w:spacing w:line="360" w:lineRule="auto"/>
        <w:rPr>
          <w:rFonts w:ascii="Arial" w:hAnsi="Arial" w:cs="Arial"/>
          <w:sz w:val="24"/>
          <w:szCs w:val="24"/>
        </w:rPr>
      </w:pPr>
      <w:r w:rsidRPr="00C955D5">
        <w:rPr>
          <w:rFonts w:ascii="Arial" w:hAnsi="Arial" w:cs="Arial"/>
          <w:sz w:val="24"/>
          <w:szCs w:val="24"/>
        </w:rPr>
        <w:t>Pharmacy services in the United Kingdom play an important role in supporting public health. Community pharmacies provide advice on medicines, manage long-term conditions, and health checks. These services help reduce pressure on general practitioners by giving people quick access to professional support. Pharmacists also promote safe use of medicines and help patients understand their treatment. In recent years, the NHS has expanded pharmacy services to improve access to care and support early intervention. This development shows the growing importance of pharmacies in</w:t>
      </w:r>
      <w:r w:rsidR="00500485">
        <w:rPr>
          <w:rFonts w:ascii="Arial" w:hAnsi="Arial" w:cs="Arial"/>
          <w:sz w:val="24"/>
          <w:szCs w:val="24"/>
        </w:rPr>
        <w:t xml:space="preserve"> the </w:t>
      </w:r>
      <w:r w:rsidR="005C0148">
        <w:rPr>
          <w:rFonts w:ascii="Arial" w:hAnsi="Arial" w:cs="Arial"/>
          <w:sz w:val="24"/>
          <w:szCs w:val="24"/>
        </w:rPr>
        <w:t xml:space="preserve">UK healthcare </w:t>
      </w:r>
      <w:r w:rsidR="00036724">
        <w:rPr>
          <w:rFonts w:ascii="Arial" w:hAnsi="Arial" w:cs="Arial"/>
          <w:sz w:val="24"/>
          <w:szCs w:val="24"/>
        </w:rPr>
        <w:t xml:space="preserve">system </w:t>
      </w:r>
      <w:r w:rsidR="00036724" w:rsidRPr="00853534">
        <w:rPr>
          <w:rFonts w:ascii="Arial" w:hAnsi="Arial" w:cs="Arial"/>
          <w:b/>
          <w:bCs/>
          <w:sz w:val="24"/>
          <w:szCs w:val="24"/>
        </w:rPr>
        <w:t>(</w:t>
      </w:r>
      <w:r w:rsidR="005C0148" w:rsidRPr="00853534">
        <w:rPr>
          <w:rFonts w:ascii="Arial" w:hAnsi="Arial" w:cs="Arial"/>
          <w:b/>
          <w:bCs/>
          <w:sz w:val="24"/>
          <w:szCs w:val="24"/>
        </w:rPr>
        <w:t>NHS.2023).</w:t>
      </w:r>
    </w:p>
    <w:p w14:paraId="6EC5A3B8" w14:textId="492961B2" w:rsidR="00A23ED6" w:rsidRPr="0031631F" w:rsidRDefault="00813BFC" w:rsidP="0025333B">
      <w:pPr>
        <w:pStyle w:val="ListParagraph"/>
        <w:numPr>
          <w:ilvl w:val="0"/>
          <w:numId w:val="5"/>
        </w:numPr>
        <w:spacing w:line="360" w:lineRule="auto"/>
        <w:rPr>
          <w:rFonts w:ascii="Arial" w:hAnsi="Arial" w:cs="Arial"/>
          <w:b/>
          <w:bCs/>
          <w:sz w:val="28"/>
          <w:szCs w:val="28"/>
        </w:rPr>
      </w:pPr>
      <w:r w:rsidRPr="0031631F">
        <w:rPr>
          <w:rFonts w:ascii="Arial" w:hAnsi="Arial" w:cs="Arial"/>
          <w:b/>
          <w:bCs/>
          <w:sz w:val="28"/>
          <w:szCs w:val="28"/>
        </w:rPr>
        <w:t>Origins an</w:t>
      </w:r>
      <w:r w:rsidR="00174E6A" w:rsidRPr="0031631F">
        <w:rPr>
          <w:rFonts w:ascii="Arial" w:hAnsi="Arial" w:cs="Arial"/>
          <w:b/>
          <w:bCs/>
          <w:sz w:val="28"/>
          <w:szCs w:val="28"/>
        </w:rPr>
        <w:t>d</w:t>
      </w:r>
      <w:r w:rsidRPr="0031631F">
        <w:rPr>
          <w:rFonts w:ascii="Arial" w:hAnsi="Arial" w:cs="Arial"/>
          <w:b/>
          <w:bCs/>
          <w:sz w:val="28"/>
          <w:szCs w:val="28"/>
        </w:rPr>
        <w:t xml:space="preserve"> Historical Development of Pharmacy Services in th</w:t>
      </w:r>
      <w:r w:rsidR="00F76E1B" w:rsidRPr="0031631F">
        <w:rPr>
          <w:rFonts w:ascii="Arial" w:hAnsi="Arial" w:cs="Arial"/>
          <w:b/>
          <w:bCs/>
          <w:sz w:val="28"/>
          <w:szCs w:val="28"/>
        </w:rPr>
        <w:t>e UK</w:t>
      </w:r>
    </w:p>
    <w:p w14:paraId="15994058" w14:textId="06B39360" w:rsidR="007613D4" w:rsidRPr="00AC6E46" w:rsidRDefault="00F30FBF" w:rsidP="0031631F">
      <w:pPr>
        <w:pStyle w:val="ListParagraph"/>
        <w:spacing w:line="360" w:lineRule="auto"/>
        <w:ind w:left="360"/>
        <w:rPr>
          <w:rFonts w:ascii="Arial" w:hAnsi="Arial" w:cs="Arial"/>
          <w:sz w:val="24"/>
          <w:szCs w:val="24"/>
        </w:rPr>
      </w:pPr>
      <w:r w:rsidRPr="00AC6E46">
        <w:rPr>
          <w:rFonts w:ascii="Arial" w:hAnsi="Arial" w:cs="Arial"/>
          <w:sz w:val="24"/>
          <w:szCs w:val="24"/>
        </w:rPr>
        <w:t xml:space="preserve">The </w:t>
      </w:r>
      <w:r w:rsidR="00012B8E" w:rsidRPr="00AC6E46">
        <w:rPr>
          <w:rFonts w:ascii="Arial" w:hAnsi="Arial" w:cs="Arial"/>
          <w:sz w:val="24"/>
          <w:szCs w:val="24"/>
        </w:rPr>
        <w:t xml:space="preserve">history of pharmacy in UK </w:t>
      </w:r>
      <w:r w:rsidR="002D6B85" w:rsidRPr="00AC6E46">
        <w:rPr>
          <w:rFonts w:ascii="Arial" w:hAnsi="Arial" w:cs="Arial"/>
          <w:sz w:val="24"/>
          <w:szCs w:val="24"/>
        </w:rPr>
        <w:t>develops</w:t>
      </w:r>
      <w:r w:rsidR="00012B8E" w:rsidRPr="00AC6E46">
        <w:rPr>
          <w:rFonts w:ascii="Arial" w:hAnsi="Arial" w:cs="Arial"/>
          <w:sz w:val="24"/>
          <w:szCs w:val="24"/>
        </w:rPr>
        <w:t xml:space="preserve"> </w:t>
      </w:r>
      <w:r w:rsidR="00F27F58" w:rsidRPr="00AC6E46">
        <w:rPr>
          <w:rFonts w:ascii="Arial" w:hAnsi="Arial" w:cs="Arial"/>
          <w:sz w:val="24"/>
          <w:szCs w:val="24"/>
        </w:rPr>
        <w:t xml:space="preserve">from the work of early apothecaries. In </w:t>
      </w:r>
      <w:r w:rsidR="00684D1F" w:rsidRPr="00AC6E46">
        <w:rPr>
          <w:rFonts w:ascii="Arial" w:hAnsi="Arial" w:cs="Arial"/>
          <w:sz w:val="24"/>
          <w:szCs w:val="24"/>
        </w:rPr>
        <w:t xml:space="preserve">medieval England, apothecaries </w:t>
      </w:r>
      <w:r w:rsidR="00851C19" w:rsidRPr="00AC6E46">
        <w:rPr>
          <w:rFonts w:ascii="Arial" w:hAnsi="Arial" w:cs="Arial"/>
          <w:sz w:val="24"/>
          <w:szCs w:val="24"/>
        </w:rPr>
        <w:t xml:space="preserve">evolved from </w:t>
      </w:r>
      <w:r w:rsidR="00AC6E46" w:rsidRPr="00AC6E46">
        <w:rPr>
          <w:rFonts w:ascii="Arial" w:hAnsi="Arial" w:cs="Arial"/>
          <w:sz w:val="24"/>
          <w:szCs w:val="24"/>
        </w:rPr>
        <w:t>peppers</w:t>
      </w:r>
      <w:r w:rsidR="00851C19" w:rsidRPr="00AC6E46">
        <w:rPr>
          <w:rFonts w:ascii="Arial" w:hAnsi="Arial" w:cs="Arial"/>
          <w:sz w:val="24"/>
          <w:szCs w:val="24"/>
        </w:rPr>
        <w:t xml:space="preserve"> and </w:t>
      </w:r>
      <w:r w:rsidR="00AC6E46" w:rsidRPr="00AC6E46">
        <w:rPr>
          <w:rFonts w:ascii="Arial" w:hAnsi="Arial" w:cs="Arial"/>
          <w:sz w:val="24"/>
          <w:szCs w:val="24"/>
        </w:rPr>
        <w:t>Spicers</w:t>
      </w:r>
      <w:r w:rsidR="00851C19" w:rsidRPr="00AC6E46">
        <w:rPr>
          <w:rFonts w:ascii="Arial" w:hAnsi="Arial" w:cs="Arial"/>
          <w:sz w:val="24"/>
          <w:szCs w:val="24"/>
        </w:rPr>
        <w:t xml:space="preserve"> who </w:t>
      </w:r>
      <w:r w:rsidR="009E56D5" w:rsidRPr="00AC6E46">
        <w:rPr>
          <w:rFonts w:ascii="Arial" w:hAnsi="Arial" w:cs="Arial"/>
          <w:sz w:val="24"/>
          <w:szCs w:val="24"/>
        </w:rPr>
        <w:t xml:space="preserve">traded spices, crude drugs, and </w:t>
      </w:r>
      <w:r w:rsidR="000C3B07" w:rsidRPr="00AC6E46">
        <w:rPr>
          <w:rFonts w:ascii="Arial" w:hAnsi="Arial" w:cs="Arial"/>
          <w:sz w:val="24"/>
          <w:szCs w:val="24"/>
        </w:rPr>
        <w:t>medicinal products</w:t>
      </w:r>
      <w:r w:rsidR="00F8317F" w:rsidRPr="00AC6E46">
        <w:rPr>
          <w:rFonts w:ascii="Arial" w:hAnsi="Arial" w:cs="Arial"/>
          <w:sz w:val="24"/>
          <w:szCs w:val="24"/>
        </w:rPr>
        <w:t xml:space="preserve">. By the </w:t>
      </w:r>
      <w:r w:rsidR="005D3849" w:rsidRPr="00AC6E46">
        <w:rPr>
          <w:rFonts w:ascii="Arial" w:hAnsi="Arial" w:cs="Arial"/>
          <w:sz w:val="24"/>
          <w:szCs w:val="24"/>
        </w:rPr>
        <w:t>thirteenth century, they had become a disti</w:t>
      </w:r>
      <w:r w:rsidR="007C569E" w:rsidRPr="00AC6E46">
        <w:rPr>
          <w:rFonts w:ascii="Arial" w:hAnsi="Arial" w:cs="Arial"/>
          <w:sz w:val="24"/>
          <w:szCs w:val="24"/>
        </w:rPr>
        <w:t>nct occupational group and were regu</w:t>
      </w:r>
      <w:r w:rsidR="006E2977" w:rsidRPr="00AC6E46">
        <w:rPr>
          <w:rFonts w:ascii="Arial" w:hAnsi="Arial" w:cs="Arial"/>
          <w:sz w:val="24"/>
          <w:szCs w:val="24"/>
        </w:rPr>
        <w:t>lated by the Guild of Grocers until the esta</w:t>
      </w:r>
      <w:r w:rsidR="0063308A" w:rsidRPr="00AC6E46">
        <w:rPr>
          <w:rFonts w:ascii="Arial" w:hAnsi="Arial" w:cs="Arial"/>
          <w:sz w:val="24"/>
          <w:szCs w:val="24"/>
        </w:rPr>
        <w:t>blishment of the Society of Apotheca</w:t>
      </w:r>
      <w:r w:rsidR="00721D45" w:rsidRPr="00AC6E46">
        <w:rPr>
          <w:rFonts w:ascii="Arial" w:hAnsi="Arial" w:cs="Arial"/>
          <w:sz w:val="24"/>
          <w:szCs w:val="24"/>
        </w:rPr>
        <w:t>ries in 1617(Andrason,2005</w:t>
      </w:r>
      <w:r w:rsidR="00AC6E46" w:rsidRPr="00AC6E46">
        <w:rPr>
          <w:rFonts w:ascii="Arial" w:hAnsi="Arial" w:cs="Arial"/>
          <w:sz w:val="24"/>
          <w:szCs w:val="24"/>
        </w:rPr>
        <w:t>). Furthermore</w:t>
      </w:r>
      <w:r w:rsidR="00982600" w:rsidRPr="00AC6E46">
        <w:rPr>
          <w:rFonts w:ascii="Arial" w:hAnsi="Arial" w:cs="Arial"/>
          <w:sz w:val="24"/>
          <w:szCs w:val="24"/>
        </w:rPr>
        <w:t xml:space="preserve">, apothecaries </w:t>
      </w:r>
      <w:r w:rsidR="000919AE" w:rsidRPr="00AC6E46">
        <w:rPr>
          <w:rFonts w:ascii="Arial" w:hAnsi="Arial" w:cs="Arial"/>
          <w:sz w:val="24"/>
          <w:szCs w:val="24"/>
        </w:rPr>
        <w:t>performed the roles of both physicians and phar</w:t>
      </w:r>
      <w:r w:rsidR="00205625" w:rsidRPr="00AC6E46">
        <w:rPr>
          <w:rFonts w:ascii="Arial" w:hAnsi="Arial" w:cs="Arial"/>
          <w:sz w:val="24"/>
          <w:szCs w:val="24"/>
        </w:rPr>
        <w:t xml:space="preserve">macists by diagnosing illnesses and preparing </w:t>
      </w:r>
      <w:r w:rsidR="00D66C4B" w:rsidRPr="00AC6E46">
        <w:rPr>
          <w:rFonts w:ascii="Arial" w:hAnsi="Arial" w:cs="Arial"/>
          <w:sz w:val="24"/>
          <w:szCs w:val="24"/>
        </w:rPr>
        <w:t xml:space="preserve">medicines for patients. However, chemists and </w:t>
      </w:r>
      <w:r w:rsidR="00910B43" w:rsidRPr="00AC6E46">
        <w:rPr>
          <w:rFonts w:ascii="Arial" w:hAnsi="Arial" w:cs="Arial"/>
          <w:sz w:val="24"/>
          <w:szCs w:val="24"/>
        </w:rPr>
        <w:t>druggists later emerged and focused mai</w:t>
      </w:r>
      <w:r w:rsidR="003A2E2E" w:rsidRPr="00AC6E46">
        <w:rPr>
          <w:rFonts w:ascii="Arial" w:hAnsi="Arial" w:cs="Arial"/>
          <w:sz w:val="24"/>
          <w:szCs w:val="24"/>
        </w:rPr>
        <w:t xml:space="preserve">nly on manufacturing and supplying </w:t>
      </w:r>
      <w:r w:rsidR="00AC6E46" w:rsidRPr="00AC6E46">
        <w:rPr>
          <w:rFonts w:ascii="Arial" w:hAnsi="Arial" w:cs="Arial"/>
          <w:sz w:val="24"/>
          <w:szCs w:val="24"/>
        </w:rPr>
        <w:t>medicines. The</w:t>
      </w:r>
      <w:r w:rsidR="00B7207B" w:rsidRPr="00AC6E46">
        <w:rPr>
          <w:rFonts w:ascii="Arial" w:hAnsi="Arial" w:cs="Arial"/>
          <w:sz w:val="24"/>
          <w:szCs w:val="24"/>
        </w:rPr>
        <w:t xml:space="preserve"> Apothe</w:t>
      </w:r>
      <w:r w:rsidR="00033945" w:rsidRPr="00AC6E46">
        <w:rPr>
          <w:rFonts w:ascii="Arial" w:hAnsi="Arial" w:cs="Arial"/>
          <w:sz w:val="24"/>
          <w:szCs w:val="24"/>
        </w:rPr>
        <w:t>caries Act of 1815 formally</w:t>
      </w:r>
      <w:r w:rsidR="00C71E75" w:rsidRPr="00AC6E46">
        <w:rPr>
          <w:rFonts w:ascii="Arial" w:hAnsi="Arial" w:cs="Arial"/>
          <w:sz w:val="24"/>
          <w:szCs w:val="24"/>
        </w:rPr>
        <w:t xml:space="preserve"> recognised apothecaries as general </w:t>
      </w:r>
      <w:r w:rsidR="00AC6E46" w:rsidRPr="00AC6E46">
        <w:rPr>
          <w:rFonts w:ascii="Arial" w:hAnsi="Arial" w:cs="Arial"/>
          <w:sz w:val="24"/>
          <w:szCs w:val="24"/>
        </w:rPr>
        <w:t>practitioners (</w:t>
      </w:r>
      <w:r w:rsidR="003D4011" w:rsidRPr="00AC6E46">
        <w:rPr>
          <w:rFonts w:ascii="Arial" w:hAnsi="Arial" w:cs="Arial"/>
          <w:sz w:val="24"/>
          <w:szCs w:val="24"/>
        </w:rPr>
        <w:t>Berridge,1994).</w:t>
      </w:r>
    </w:p>
    <w:p w14:paraId="2E10BA50" w14:textId="77BD2C0F" w:rsidR="00140AFC" w:rsidRPr="00AC6E46" w:rsidRDefault="00925B08" w:rsidP="0031631F">
      <w:pPr>
        <w:pStyle w:val="ListParagraph"/>
        <w:spacing w:line="360" w:lineRule="auto"/>
        <w:ind w:left="360"/>
        <w:rPr>
          <w:rFonts w:ascii="Arial" w:hAnsi="Arial" w:cs="Arial"/>
          <w:sz w:val="24"/>
          <w:szCs w:val="24"/>
        </w:rPr>
      </w:pPr>
      <w:r w:rsidRPr="00AC6E46">
        <w:rPr>
          <w:rFonts w:ascii="Arial" w:hAnsi="Arial" w:cs="Arial"/>
          <w:sz w:val="24"/>
          <w:szCs w:val="24"/>
        </w:rPr>
        <w:t>Moreover</w:t>
      </w:r>
      <w:r w:rsidR="00BA4935" w:rsidRPr="00AC6E46">
        <w:rPr>
          <w:rFonts w:ascii="Arial" w:hAnsi="Arial" w:cs="Arial"/>
          <w:sz w:val="24"/>
          <w:szCs w:val="24"/>
        </w:rPr>
        <w:t>, the establishment of the pharmaceu</w:t>
      </w:r>
      <w:r w:rsidR="00CE67C7" w:rsidRPr="00AC6E46">
        <w:rPr>
          <w:rFonts w:ascii="Arial" w:hAnsi="Arial" w:cs="Arial"/>
          <w:sz w:val="24"/>
          <w:szCs w:val="24"/>
        </w:rPr>
        <w:t>tical Society of Great Britain in 1841 he</w:t>
      </w:r>
      <w:r w:rsidR="005254BE" w:rsidRPr="00AC6E46">
        <w:rPr>
          <w:rFonts w:ascii="Arial" w:hAnsi="Arial" w:cs="Arial"/>
          <w:sz w:val="24"/>
          <w:szCs w:val="24"/>
        </w:rPr>
        <w:t xml:space="preserve">lped professionalise pharmacy practice. Later, the </w:t>
      </w:r>
      <w:r w:rsidR="0002738B" w:rsidRPr="00AC6E46">
        <w:rPr>
          <w:rFonts w:ascii="Arial" w:hAnsi="Arial" w:cs="Arial"/>
          <w:sz w:val="24"/>
          <w:szCs w:val="24"/>
        </w:rPr>
        <w:t xml:space="preserve">creation of the National Health Service in 1948 </w:t>
      </w:r>
      <w:r w:rsidR="002410B8" w:rsidRPr="00AC6E46">
        <w:rPr>
          <w:rFonts w:ascii="Arial" w:hAnsi="Arial" w:cs="Arial"/>
          <w:sz w:val="24"/>
          <w:szCs w:val="24"/>
        </w:rPr>
        <w:t>greatly increased prescription demand and stren</w:t>
      </w:r>
      <w:r w:rsidR="005908E1" w:rsidRPr="00AC6E46">
        <w:rPr>
          <w:rFonts w:ascii="Arial" w:hAnsi="Arial" w:cs="Arial"/>
          <w:sz w:val="24"/>
          <w:szCs w:val="24"/>
        </w:rPr>
        <w:t>gthened the role of pharmacists in healthcare (</w:t>
      </w:r>
      <w:r w:rsidR="002D6B85" w:rsidRPr="00AC6E46">
        <w:rPr>
          <w:rFonts w:ascii="Arial" w:hAnsi="Arial" w:cs="Arial"/>
          <w:sz w:val="24"/>
          <w:szCs w:val="24"/>
        </w:rPr>
        <w:t>Holloway,1991).</w:t>
      </w:r>
    </w:p>
    <w:p w14:paraId="037FF4FE" w14:textId="6B404772" w:rsidR="00211A3C" w:rsidRPr="00012812" w:rsidRDefault="00816B39" w:rsidP="0025333B">
      <w:pPr>
        <w:pStyle w:val="ListParagraph"/>
        <w:numPr>
          <w:ilvl w:val="0"/>
          <w:numId w:val="5"/>
        </w:numPr>
        <w:spacing w:line="360" w:lineRule="auto"/>
        <w:rPr>
          <w:rFonts w:ascii="Arial" w:hAnsi="Arial" w:cs="Arial"/>
          <w:b/>
          <w:bCs/>
          <w:sz w:val="28"/>
          <w:szCs w:val="28"/>
        </w:rPr>
      </w:pPr>
      <w:r w:rsidRPr="00012812">
        <w:rPr>
          <w:rFonts w:ascii="Arial" w:hAnsi="Arial" w:cs="Arial"/>
          <w:b/>
          <w:bCs/>
          <w:sz w:val="28"/>
          <w:szCs w:val="28"/>
        </w:rPr>
        <w:t>Pharmacy Services- Critical Ev</w:t>
      </w:r>
      <w:r w:rsidR="00866D96" w:rsidRPr="00012812">
        <w:rPr>
          <w:rFonts w:ascii="Arial" w:hAnsi="Arial" w:cs="Arial"/>
          <w:b/>
          <w:bCs/>
          <w:sz w:val="28"/>
          <w:szCs w:val="28"/>
        </w:rPr>
        <w:t>aluation</w:t>
      </w:r>
    </w:p>
    <w:p w14:paraId="6F874E5D" w14:textId="2889A6EC" w:rsidR="00866D96" w:rsidRDefault="0067481F" w:rsidP="0025333B">
      <w:pPr>
        <w:pStyle w:val="ListParagraph"/>
        <w:spacing w:line="360" w:lineRule="auto"/>
        <w:ind w:left="360"/>
        <w:rPr>
          <w:rFonts w:ascii="Arial" w:hAnsi="Arial" w:cs="Arial"/>
          <w:sz w:val="24"/>
          <w:szCs w:val="24"/>
        </w:rPr>
      </w:pPr>
      <w:r>
        <w:rPr>
          <w:rFonts w:ascii="Arial" w:hAnsi="Arial" w:cs="Arial"/>
          <w:sz w:val="24"/>
          <w:szCs w:val="24"/>
        </w:rPr>
        <w:t xml:space="preserve">Pharmacy services today play a vital role in supporting safe and effective medication </w:t>
      </w:r>
      <w:r w:rsidR="00AD1D81">
        <w:rPr>
          <w:rFonts w:ascii="Arial" w:hAnsi="Arial" w:cs="Arial"/>
          <w:sz w:val="24"/>
          <w:szCs w:val="24"/>
        </w:rPr>
        <w:t>use, improving</w:t>
      </w:r>
      <w:r w:rsidR="00CD0995">
        <w:rPr>
          <w:rFonts w:ascii="Arial" w:hAnsi="Arial" w:cs="Arial"/>
          <w:sz w:val="24"/>
          <w:szCs w:val="24"/>
        </w:rPr>
        <w:t xml:space="preserve"> patient </w:t>
      </w:r>
      <w:r w:rsidR="005E4F96">
        <w:rPr>
          <w:rFonts w:ascii="Arial" w:hAnsi="Arial" w:cs="Arial"/>
          <w:sz w:val="24"/>
          <w:szCs w:val="24"/>
        </w:rPr>
        <w:t xml:space="preserve">outcomes, and reducing pressure on </w:t>
      </w:r>
      <w:r w:rsidR="0079003A">
        <w:rPr>
          <w:rFonts w:ascii="Arial" w:hAnsi="Arial" w:cs="Arial"/>
          <w:sz w:val="24"/>
          <w:szCs w:val="24"/>
        </w:rPr>
        <w:t xml:space="preserve">primary </w:t>
      </w:r>
      <w:r w:rsidR="0079003A">
        <w:rPr>
          <w:rFonts w:ascii="Arial" w:hAnsi="Arial" w:cs="Arial"/>
          <w:sz w:val="24"/>
          <w:szCs w:val="24"/>
        </w:rPr>
        <w:lastRenderedPageBreak/>
        <w:t>healthcare systems. Community pharmacies increasin</w:t>
      </w:r>
      <w:r w:rsidR="008D657A">
        <w:rPr>
          <w:rFonts w:ascii="Arial" w:hAnsi="Arial" w:cs="Arial"/>
          <w:sz w:val="24"/>
          <w:szCs w:val="24"/>
        </w:rPr>
        <w:t>gly provide clinical services</w:t>
      </w:r>
      <w:r w:rsidR="00391667">
        <w:rPr>
          <w:rFonts w:ascii="Arial" w:hAnsi="Arial" w:cs="Arial"/>
          <w:sz w:val="24"/>
          <w:szCs w:val="24"/>
        </w:rPr>
        <w:t xml:space="preserve"> such as medication reviews, vaccination progr</w:t>
      </w:r>
      <w:r w:rsidR="00072B82">
        <w:rPr>
          <w:rFonts w:ascii="Arial" w:hAnsi="Arial" w:cs="Arial"/>
          <w:sz w:val="24"/>
          <w:szCs w:val="24"/>
        </w:rPr>
        <w:t xml:space="preserve">ammes, and minor ailment </w:t>
      </w:r>
      <w:r w:rsidR="00AD1D81">
        <w:rPr>
          <w:rFonts w:ascii="Arial" w:hAnsi="Arial" w:cs="Arial"/>
          <w:sz w:val="24"/>
          <w:szCs w:val="24"/>
        </w:rPr>
        <w:t>management, expanding</w:t>
      </w:r>
      <w:r w:rsidR="002A605F">
        <w:rPr>
          <w:rFonts w:ascii="Arial" w:hAnsi="Arial" w:cs="Arial"/>
          <w:sz w:val="24"/>
          <w:szCs w:val="24"/>
        </w:rPr>
        <w:t xml:space="preserve"> beyond traditional </w:t>
      </w:r>
      <w:r w:rsidR="00F54831">
        <w:rPr>
          <w:rFonts w:ascii="Arial" w:hAnsi="Arial" w:cs="Arial"/>
          <w:sz w:val="24"/>
          <w:szCs w:val="24"/>
        </w:rPr>
        <w:t>dispensing roles. However, challenges remain, in</w:t>
      </w:r>
      <w:r w:rsidR="00AD6296">
        <w:rPr>
          <w:rFonts w:ascii="Arial" w:hAnsi="Arial" w:cs="Arial"/>
          <w:sz w:val="24"/>
          <w:szCs w:val="24"/>
        </w:rPr>
        <w:t xml:space="preserve">cluding workforce shortages, time </w:t>
      </w:r>
      <w:r w:rsidR="00AD1D81">
        <w:rPr>
          <w:rFonts w:ascii="Arial" w:hAnsi="Arial" w:cs="Arial"/>
          <w:sz w:val="24"/>
          <w:szCs w:val="24"/>
        </w:rPr>
        <w:t>constraints, and</w:t>
      </w:r>
      <w:r w:rsidR="00650FB3">
        <w:rPr>
          <w:rFonts w:ascii="Arial" w:hAnsi="Arial" w:cs="Arial"/>
          <w:sz w:val="24"/>
          <w:szCs w:val="24"/>
        </w:rPr>
        <w:t xml:space="preserve"> variability in service quality between </w:t>
      </w:r>
      <w:r w:rsidR="00AD1D81">
        <w:rPr>
          <w:rFonts w:ascii="Arial" w:hAnsi="Arial" w:cs="Arial"/>
          <w:sz w:val="24"/>
          <w:szCs w:val="24"/>
        </w:rPr>
        <w:t>pharmacies. Limited</w:t>
      </w:r>
      <w:r w:rsidR="00A279A8">
        <w:rPr>
          <w:rFonts w:ascii="Arial" w:hAnsi="Arial" w:cs="Arial"/>
          <w:sz w:val="24"/>
          <w:szCs w:val="24"/>
        </w:rPr>
        <w:t xml:space="preserve"> integration with </w:t>
      </w:r>
      <w:r w:rsidR="009B1E6D">
        <w:rPr>
          <w:rFonts w:ascii="Arial" w:hAnsi="Arial" w:cs="Arial"/>
          <w:sz w:val="24"/>
          <w:szCs w:val="24"/>
        </w:rPr>
        <w:t>wider healthcare syste</w:t>
      </w:r>
      <w:r w:rsidR="00466DB4">
        <w:rPr>
          <w:rFonts w:ascii="Arial" w:hAnsi="Arial" w:cs="Arial"/>
          <w:sz w:val="24"/>
          <w:szCs w:val="24"/>
        </w:rPr>
        <w:t xml:space="preserve">ms can also hinder effective communication and </w:t>
      </w:r>
      <w:r w:rsidR="00AA594E">
        <w:rPr>
          <w:rFonts w:ascii="Arial" w:hAnsi="Arial" w:cs="Arial"/>
          <w:sz w:val="24"/>
          <w:szCs w:val="24"/>
        </w:rPr>
        <w:t>conti</w:t>
      </w:r>
      <w:r w:rsidR="000746F0">
        <w:rPr>
          <w:rFonts w:ascii="Arial" w:hAnsi="Arial" w:cs="Arial"/>
          <w:sz w:val="24"/>
          <w:szCs w:val="24"/>
        </w:rPr>
        <w:t>nu</w:t>
      </w:r>
      <w:r w:rsidR="00C120F6">
        <w:rPr>
          <w:rFonts w:ascii="Arial" w:hAnsi="Arial" w:cs="Arial"/>
          <w:sz w:val="24"/>
          <w:szCs w:val="24"/>
        </w:rPr>
        <w:t xml:space="preserve">ity of care. Despite these limitations, pharmacy services continue to </w:t>
      </w:r>
      <w:r w:rsidR="00A90FC1">
        <w:rPr>
          <w:rFonts w:ascii="Arial" w:hAnsi="Arial" w:cs="Arial"/>
          <w:sz w:val="24"/>
          <w:szCs w:val="24"/>
        </w:rPr>
        <w:t>evolve toward more patient-centred care,</w:t>
      </w:r>
      <w:r w:rsidR="00D72226">
        <w:rPr>
          <w:rFonts w:ascii="Arial" w:hAnsi="Arial" w:cs="Arial"/>
          <w:sz w:val="24"/>
          <w:szCs w:val="24"/>
        </w:rPr>
        <w:t xml:space="preserve"> </w:t>
      </w:r>
      <w:r w:rsidR="00AD1D81">
        <w:rPr>
          <w:rFonts w:ascii="Arial" w:hAnsi="Arial" w:cs="Arial"/>
          <w:sz w:val="24"/>
          <w:szCs w:val="24"/>
        </w:rPr>
        <w:t>demonstrating</w:t>
      </w:r>
      <w:r w:rsidR="007F700C">
        <w:rPr>
          <w:rFonts w:ascii="Arial" w:hAnsi="Arial" w:cs="Arial"/>
          <w:sz w:val="24"/>
          <w:szCs w:val="24"/>
        </w:rPr>
        <w:t xml:space="preserve"> significant </w:t>
      </w:r>
      <w:r w:rsidR="00B70690">
        <w:rPr>
          <w:rFonts w:ascii="Arial" w:hAnsi="Arial" w:cs="Arial"/>
          <w:sz w:val="24"/>
          <w:szCs w:val="24"/>
        </w:rPr>
        <w:t>potential to enhance accessibility and effic</w:t>
      </w:r>
      <w:r w:rsidR="001F4D17">
        <w:rPr>
          <w:rFonts w:ascii="Arial" w:hAnsi="Arial" w:cs="Arial"/>
          <w:sz w:val="24"/>
          <w:szCs w:val="24"/>
        </w:rPr>
        <w:t xml:space="preserve">iency within healthcare </w:t>
      </w:r>
      <w:r w:rsidR="00AD1D81">
        <w:rPr>
          <w:rFonts w:ascii="Arial" w:hAnsi="Arial" w:cs="Arial"/>
          <w:sz w:val="24"/>
          <w:szCs w:val="24"/>
        </w:rPr>
        <w:t>delivery (</w:t>
      </w:r>
      <w:r w:rsidR="001F4D17">
        <w:rPr>
          <w:rFonts w:ascii="Arial" w:hAnsi="Arial" w:cs="Arial"/>
          <w:sz w:val="24"/>
          <w:szCs w:val="24"/>
        </w:rPr>
        <w:t>Anderson et al</w:t>
      </w:r>
      <w:r w:rsidR="004456DB">
        <w:rPr>
          <w:rFonts w:ascii="Arial" w:hAnsi="Arial" w:cs="Arial"/>
          <w:sz w:val="24"/>
          <w:szCs w:val="24"/>
        </w:rPr>
        <w:t>.,20</w:t>
      </w:r>
      <w:r w:rsidR="00424120">
        <w:rPr>
          <w:rFonts w:ascii="Arial" w:hAnsi="Arial" w:cs="Arial"/>
          <w:sz w:val="24"/>
          <w:szCs w:val="24"/>
        </w:rPr>
        <w:t>19</w:t>
      </w:r>
      <w:r w:rsidR="004456DB">
        <w:rPr>
          <w:rFonts w:ascii="Arial" w:hAnsi="Arial" w:cs="Arial"/>
          <w:sz w:val="24"/>
          <w:szCs w:val="24"/>
        </w:rPr>
        <w:t>).</w:t>
      </w:r>
    </w:p>
    <w:p w14:paraId="71082ACA" w14:textId="4D1F37AE" w:rsidR="00D51A91" w:rsidRPr="00012812" w:rsidRDefault="008C7B49" w:rsidP="00866D96">
      <w:pPr>
        <w:pStyle w:val="ListParagraph"/>
        <w:spacing w:line="360" w:lineRule="auto"/>
        <w:ind w:left="360"/>
        <w:rPr>
          <w:rFonts w:ascii="Arial" w:hAnsi="Arial" w:cs="Arial"/>
          <w:b/>
          <w:bCs/>
          <w:sz w:val="28"/>
          <w:szCs w:val="28"/>
        </w:rPr>
      </w:pPr>
      <w:r w:rsidRPr="00012812">
        <w:rPr>
          <w:rFonts w:ascii="Arial" w:hAnsi="Arial" w:cs="Arial"/>
          <w:sz w:val="28"/>
          <w:szCs w:val="28"/>
        </w:rPr>
        <w:t>“</w:t>
      </w:r>
      <w:r w:rsidRPr="00012812">
        <w:rPr>
          <w:rFonts w:ascii="Arial" w:hAnsi="Arial" w:cs="Arial"/>
          <w:b/>
          <w:bCs/>
          <w:sz w:val="28"/>
          <w:szCs w:val="28"/>
        </w:rPr>
        <w:t xml:space="preserve">The Role of Pharmacy Services in Enhancing the </w:t>
      </w:r>
      <w:r w:rsidR="00C76925" w:rsidRPr="00012812">
        <w:rPr>
          <w:rFonts w:ascii="Arial" w:hAnsi="Arial" w:cs="Arial"/>
          <w:b/>
          <w:bCs/>
          <w:sz w:val="28"/>
          <w:szCs w:val="28"/>
        </w:rPr>
        <w:t>Quality of Life of Service Users”</w:t>
      </w:r>
    </w:p>
    <w:p w14:paraId="62EB1BF8" w14:textId="602E2D70" w:rsidR="00C76925" w:rsidRDefault="002F2C1C" w:rsidP="00645F45">
      <w:pPr>
        <w:pStyle w:val="ListParagraph"/>
        <w:spacing w:line="360" w:lineRule="auto"/>
        <w:ind w:left="360"/>
        <w:rPr>
          <w:rFonts w:ascii="Arial" w:hAnsi="Arial" w:cs="Arial"/>
          <w:sz w:val="24"/>
          <w:szCs w:val="24"/>
        </w:rPr>
      </w:pPr>
      <w:r>
        <w:rPr>
          <w:rFonts w:ascii="Arial" w:hAnsi="Arial" w:cs="Arial"/>
          <w:sz w:val="24"/>
          <w:szCs w:val="24"/>
        </w:rPr>
        <w:t>Pharmacy services play a critical role in enhanc</w:t>
      </w:r>
      <w:r w:rsidR="001A42A7">
        <w:rPr>
          <w:rFonts w:ascii="Arial" w:hAnsi="Arial" w:cs="Arial"/>
          <w:sz w:val="24"/>
          <w:szCs w:val="24"/>
        </w:rPr>
        <w:t xml:space="preserve">ing the </w:t>
      </w:r>
      <w:r w:rsidR="00AD1D81">
        <w:rPr>
          <w:rFonts w:ascii="Arial" w:hAnsi="Arial" w:cs="Arial"/>
          <w:sz w:val="24"/>
          <w:szCs w:val="24"/>
        </w:rPr>
        <w:t>quality-of-service</w:t>
      </w:r>
      <w:r w:rsidR="000B49D0">
        <w:rPr>
          <w:rFonts w:ascii="Arial" w:hAnsi="Arial" w:cs="Arial"/>
          <w:sz w:val="24"/>
          <w:szCs w:val="24"/>
        </w:rPr>
        <w:t xml:space="preserve"> users by </w:t>
      </w:r>
      <w:r w:rsidR="00EC0889">
        <w:rPr>
          <w:rFonts w:ascii="Arial" w:hAnsi="Arial" w:cs="Arial"/>
          <w:sz w:val="24"/>
          <w:szCs w:val="24"/>
        </w:rPr>
        <w:t xml:space="preserve">ensuring </w:t>
      </w:r>
      <w:r w:rsidR="00AD1D81">
        <w:rPr>
          <w:rFonts w:ascii="Arial" w:hAnsi="Arial" w:cs="Arial"/>
          <w:sz w:val="24"/>
          <w:szCs w:val="24"/>
        </w:rPr>
        <w:t>safe, effective</w:t>
      </w:r>
      <w:r w:rsidR="00EC0889">
        <w:rPr>
          <w:rFonts w:ascii="Arial" w:hAnsi="Arial" w:cs="Arial"/>
          <w:sz w:val="24"/>
          <w:szCs w:val="24"/>
        </w:rPr>
        <w:t xml:space="preserve">, and accessible </w:t>
      </w:r>
      <w:r w:rsidR="00AD1D81">
        <w:rPr>
          <w:rFonts w:ascii="Arial" w:hAnsi="Arial" w:cs="Arial"/>
          <w:sz w:val="24"/>
          <w:szCs w:val="24"/>
        </w:rPr>
        <w:t>healthcare. Pharmacists</w:t>
      </w:r>
      <w:r w:rsidR="0059481F">
        <w:rPr>
          <w:rFonts w:ascii="Arial" w:hAnsi="Arial" w:cs="Arial"/>
          <w:sz w:val="24"/>
          <w:szCs w:val="24"/>
        </w:rPr>
        <w:t xml:space="preserve"> contribute to patient well-being </w:t>
      </w:r>
      <w:r w:rsidR="0074778C">
        <w:rPr>
          <w:rFonts w:ascii="Arial" w:hAnsi="Arial" w:cs="Arial"/>
          <w:sz w:val="24"/>
          <w:szCs w:val="24"/>
        </w:rPr>
        <w:t xml:space="preserve">not only through the provision of medications but also by </w:t>
      </w:r>
      <w:r w:rsidR="00E6173D">
        <w:rPr>
          <w:rFonts w:ascii="Arial" w:hAnsi="Arial" w:cs="Arial"/>
          <w:sz w:val="24"/>
          <w:szCs w:val="24"/>
        </w:rPr>
        <w:t xml:space="preserve">offering essential guidance on correct drug </w:t>
      </w:r>
      <w:r w:rsidR="00AD1D81">
        <w:rPr>
          <w:rFonts w:ascii="Arial" w:hAnsi="Arial" w:cs="Arial"/>
          <w:sz w:val="24"/>
          <w:szCs w:val="24"/>
        </w:rPr>
        <w:t>usage, potential</w:t>
      </w:r>
      <w:r w:rsidR="00D95737">
        <w:rPr>
          <w:rFonts w:ascii="Arial" w:hAnsi="Arial" w:cs="Arial"/>
          <w:sz w:val="24"/>
          <w:szCs w:val="24"/>
        </w:rPr>
        <w:t xml:space="preserve"> side effects, and interac</w:t>
      </w:r>
      <w:r w:rsidR="00F106DA">
        <w:rPr>
          <w:rFonts w:ascii="Arial" w:hAnsi="Arial" w:cs="Arial"/>
          <w:sz w:val="24"/>
          <w:szCs w:val="24"/>
        </w:rPr>
        <w:t>tions with other treatments</w:t>
      </w:r>
      <w:r w:rsidR="00AD1D81">
        <w:rPr>
          <w:rFonts w:ascii="Arial" w:hAnsi="Arial" w:cs="Arial"/>
          <w:sz w:val="24"/>
          <w:szCs w:val="24"/>
        </w:rPr>
        <w:t xml:space="preserve"> </w:t>
      </w:r>
      <w:r w:rsidR="00F106DA">
        <w:rPr>
          <w:rFonts w:ascii="Arial" w:hAnsi="Arial" w:cs="Arial"/>
          <w:sz w:val="24"/>
          <w:szCs w:val="24"/>
        </w:rPr>
        <w:t>(FIP,2020</w:t>
      </w:r>
      <w:r w:rsidR="00AD1D81">
        <w:rPr>
          <w:rFonts w:ascii="Arial" w:hAnsi="Arial" w:cs="Arial"/>
          <w:sz w:val="24"/>
          <w:szCs w:val="24"/>
        </w:rPr>
        <w:t>). This</w:t>
      </w:r>
      <w:r w:rsidR="00E73742">
        <w:rPr>
          <w:rFonts w:ascii="Arial" w:hAnsi="Arial" w:cs="Arial"/>
          <w:sz w:val="24"/>
          <w:szCs w:val="24"/>
        </w:rPr>
        <w:t xml:space="preserve"> counselling helps patients manage </w:t>
      </w:r>
      <w:r w:rsidR="005F5F15">
        <w:rPr>
          <w:rFonts w:ascii="Arial" w:hAnsi="Arial" w:cs="Arial"/>
          <w:sz w:val="24"/>
          <w:szCs w:val="24"/>
        </w:rPr>
        <w:t xml:space="preserve">chronic conditions, such as diabetes or </w:t>
      </w:r>
      <w:r w:rsidR="00AD1D81">
        <w:rPr>
          <w:rFonts w:ascii="Arial" w:hAnsi="Arial" w:cs="Arial"/>
          <w:sz w:val="24"/>
          <w:szCs w:val="24"/>
        </w:rPr>
        <w:t>hypertension, more</w:t>
      </w:r>
      <w:r w:rsidR="007702B3">
        <w:rPr>
          <w:rFonts w:ascii="Arial" w:hAnsi="Arial" w:cs="Arial"/>
          <w:sz w:val="24"/>
          <w:szCs w:val="24"/>
        </w:rPr>
        <w:t xml:space="preserve"> effectively, reducing </w:t>
      </w:r>
      <w:r w:rsidR="00AC64A0">
        <w:rPr>
          <w:rFonts w:ascii="Arial" w:hAnsi="Arial" w:cs="Arial"/>
          <w:sz w:val="24"/>
          <w:szCs w:val="24"/>
        </w:rPr>
        <w:t>complications and improving overall health outcomes.</w:t>
      </w:r>
    </w:p>
    <w:p w14:paraId="50BC595E" w14:textId="670E9A4F" w:rsidR="00AC64A0" w:rsidRDefault="00AD1D81" w:rsidP="00645F45">
      <w:pPr>
        <w:pStyle w:val="ListParagraph"/>
        <w:spacing w:line="360" w:lineRule="auto"/>
        <w:ind w:left="360"/>
        <w:rPr>
          <w:rFonts w:ascii="Arial" w:hAnsi="Arial" w:cs="Arial"/>
          <w:sz w:val="24"/>
          <w:szCs w:val="24"/>
        </w:rPr>
      </w:pPr>
      <w:r>
        <w:rPr>
          <w:rFonts w:ascii="Arial" w:hAnsi="Arial" w:cs="Arial"/>
          <w:sz w:val="24"/>
          <w:szCs w:val="24"/>
        </w:rPr>
        <w:t>Furthermore,</w:t>
      </w:r>
      <w:r w:rsidR="0015371C">
        <w:rPr>
          <w:rFonts w:ascii="Arial" w:hAnsi="Arial" w:cs="Arial"/>
          <w:sz w:val="24"/>
          <w:szCs w:val="24"/>
        </w:rPr>
        <w:t xml:space="preserve"> pharmacy services </w:t>
      </w:r>
      <w:r w:rsidR="005B57D9">
        <w:rPr>
          <w:rFonts w:ascii="Arial" w:hAnsi="Arial" w:cs="Arial"/>
          <w:sz w:val="24"/>
          <w:szCs w:val="24"/>
        </w:rPr>
        <w:t xml:space="preserve">facilitate medication </w:t>
      </w:r>
      <w:r>
        <w:rPr>
          <w:rFonts w:ascii="Arial" w:hAnsi="Arial" w:cs="Arial"/>
          <w:sz w:val="24"/>
          <w:szCs w:val="24"/>
        </w:rPr>
        <w:t>adherence, which</w:t>
      </w:r>
      <w:r w:rsidR="005B57D9">
        <w:rPr>
          <w:rFonts w:ascii="Arial" w:hAnsi="Arial" w:cs="Arial"/>
          <w:sz w:val="24"/>
          <w:szCs w:val="24"/>
        </w:rPr>
        <w:t xml:space="preserve"> is a key factor in </w:t>
      </w:r>
      <w:r w:rsidR="00F4360D">
        <w:rPr>
          <w:rFonts w:ascii="Arial" w:hAnsi="Arial" w:cs="Arial"/>
          <w:sz w:val="24"/>
          <w:szCs w:val="24"/>
        </w:rPr>
        <w:t xml:space="preserve">achieving positive health </w:t>
      </w:r>
      <w:r>
        <w:rPr>
          <w:rFonts w:ascii="Arial" w:hAnsi="Arial" w:cs="Arial"/>
          <w:sz w:val="24"/>
          <w:szCs w:val="24"/>
        </w:rPr>
        <w:t>results. Studies</w:t>
      </w:r>
      <w:r w:rsidR="00F4360D">
        <w:rPr>
          <w:rFonts w:ascii="Arial" w:hAnsi="Arial" w:cs="Arial"/>
          <w:sz w:val="24"/>
          <w:szCs w:val="24"/>
        </w:rPr>
        <w:t xml:space="preserve"> have shown that </w:t>
      </w:r>
      <w:r w:rsidR="00C713BC">
        <w:rPr>
          <w:rFonts w:ascii="Arial" w:hAnsi="Arial" w:cs="Arial"/>
          <w:sz w:val="24"/>
          <w:szCs w:val="24"/>
        </w:rPr>
        <w:t>patients who receive consistent pharma</w:t>
      </w:r>
      <w:r w:rsidR="00BE76A4">
        <w:rPr>
          <w:rFonts w:ascii="Arial" w:hAnsi="Arial" w:cs="Arial"/>
          <w:sz w:val="24"/>
          <w:szCs w:val="24"/>
        </w:rPr>
        <w:t>cist support are more likely to take medications correc</w:t>
      </w:r>
      <w:r w:rsidR="009C2E4F">
        <w:rPr>
          <w:rFonts w:ascii="Arial" w:hAnsi="Arial" w:cs="Arial"/>
          <w:sz w:val="24"/>
          <w:szCs w:val="24"/>
        </w:rPr>
        <w:t xml:space="preserve">tly, avoid </w:t>
      </w:r>
      <w:r>
        <w:rPr>
          <w:rFonts w:ascii="Arial" w:hAnsi="Arial" w:cs="Arial"/>
          <w:sz w:val="24"/>
          <w:szCs w:val="24"/>
        </w:rPr>
        <w:t>hospitalizations, and</w:t>
      </w:r>
      <w:r w:rsidR="009C2E4F">
        <w:rPr>
          <w:rFonts w:ascii="Arial" w:hAnsi="Arial" w:cs="Arial"/>
          <w:sz w:val="24"/>
          <w:szCs w:val="24"/>
        </w:rPr>
        <w:t xml:space="preserve"> </w:t>
      </w:r>
      <w:r w:rsidR="00050F32">
        <w:rPr>
          <w:rFonts w:ascii="Arial" w:hAnsi="Arial" w:cs="Arial"/>
          <w:sz w:val="24"/>
          <w:szCs w:val="24"/>
        </w:rPr>
        <w:t>maintain independence in daily life(</w:t>
      </w:r>
      <w:r w:rsidR="005A1861">
        <w:rPr>
          <w:rFonts w:ascii="Arial" w:hAnsi="Arial" w:cs="Arial"/>
          <w:sz w:val="24"/>
          <w:szCs w:val="24"/>
        </w:rPr>
        <w:t>Poudel et al.,2018).Addi</w:t>
      </w:r>
      <w:r w:rsidR="00C669A0">
        <w:rPr>
          <w:rFonts w:ascii="Arial" w:hAnsi="Arial" w:cs="Arial"/>
          <w:sz w:val="24"/>
          <w:szCs w:val="24"/>
        </w:rPr>
        <w:t xml:space="preserve">tionally, community pharmacies often </w:t>
      </w:r>
      <w:r w:rsidR="00A32EA0">
        <w:rPr>
          <w:rFonts w:ascii="Arial" w:hAnsi="Arial" w:cs="Arial"/>
          <w:sz w:val="24"/>
          <w:szCs w:val="24"/>
        </w:rPr>
        <w:t xml:space="preserve">provide preventive </w:t>
      </w:r>
      <w:r>
        <w:rPr>
          <w:rFonts w:ascii="Arial" w:hAnsi="Arial" w:cs="Arial"/>
          <w:sz w:val="24"/>
          <w:szCs w:val="24"/>
        </w:rPr>
        <w:t>services, including</w:t>
      </w:r>
      <w:r w:rsidR="00CF5EC4">
        <w:rPr>
          <w:rFonts w:ascii="Arial" w:hAnsi="Arial" w:cs="Arial"/>
          <w:sz w:val="24"/>
          <w:szCs w:val="24"/>
        </w:rPr>
        <w:t xml:space="preserve"> vaccinations and health screenings, which promote early </w:t>
      </w:r>
      <w:r>
        <w:rPr>
          <w:rFonts w:ascii="Arial" w:hAnsi="Arial" w:cs="Arial"/>
          <w:sz w:val="24"/>
          <w:szCs w:val="24"/>
        </w:rPr>
        <w:t>detection of</w:t>
      </w:r>
      <w:r w:rsidR="00CB663A">
        <w:rPr>
          <w:rFonts w:ascii="Arial" w:hAnsi="Arial" w:cs="Arial"/>
          <w:sz w:val="24"/>
          <w:szCs w:val="24"/>
        </w:rPr>
        <w:t xml:space="preserve"> illnesses and encourage health</w:t>
      </w:r>
      <w:r w:rsidR="001C4606">
        <w:rPr>
          <w:rFonts w:ascii="Arial" w:hAnsi="Arial" w:cs="Arial"/>
          <w:sz w:val="24"/>
          <w:szCs w:val="24"/>
        </w:rPr>
        <w:t>ier lifestyles, thereby enhancing ove</w:t>
      </w:r>
      <w:r w:rsidR="003F6A09">
        <w:rPr>
          <w:rFonts w:ascii="Arial" w:hAnsi="Arial" w:cs="Arial"/>
          <w:sz w:val="24"/>
          <w:szCs w:val="24"/>
        </w:rPr>
        <w:t>rall quality of life.</w:t>
      </w:r>
    </w:p>
    <w:p w14:paraId="7CDA3576" w14:textId="2A2993A4" w:rsidR="003F6A09" w:rsidRDefault="00223A10" w:rsidP="00645F45">
      <w:pPr>
        <w:pStyle w:val="ListParagraph"/>
        <w:spacing w:line="360" w:lineRule="auto"/>
        <w:ind w:left="360"/>
        <w:rPr>
          <w:rFonts w:ascii="Arial" w:hAnsi="Arial" w:cs="Arial"/>
          <w:sz w:val="24"/>
          <w:szCs w:val="24"/>
        </w:rPr>
      </w:pPr>
      <w:r>
        <w:rPr>
          <w:rFonts w:ascii="Arial" w:hAnsi="Arial" w:cs="Arial"/>
          <w:sz w:val="24"/>
          <w:szCs w:val="24"/>
        </w:rPr>
        <w:t xml:space="preserve">Pharmacy services extend beyond </w:t>
      </w:r>
      <w:r w:rsidR="00ED5354">
        <w:rPr>
          <w:rFonts w:ascii="Arial" w:hAnsi="Arial" w:cs="Arial"/>
          <w:sz w:val="24"/>
          <w:szCs w:val="24"/>
        </w:rPr>
        <w:t xml:space="preserve">dispensing medicines to actively supporting </w:t>
      </w:r>
      <w:r w:rsidR="00AD1D81">
        <w:rPr>
          <w:rFonts w:ascii="Arial" w:hAnsi="Arial" w:cs="Arial"/>
          <w:sz w:val="24"/>
          <w:szCs w:val="24"/>
        </w:rPr>
        <w:t>patients ‘physical</w:t>
      </w:r>
      <w:r w:rsidR="009443C6">
        <w:rPr>
          <w:rFonts w:ascii="Arial" w:hAnsi="Arial" w:cs="Arial"/>
          <w:sz w:val="24"/>
          <w:szCs w:val="24"/>
        </w:rPr>
        <w:t xml:space="preserve"> and mental well-</w:t>
      </w:r>
      <w:r w:rsidR="00AD1D81">
        <w:rPr>
          <w:rFonts w:ascii="Arial" w:hAnsi="Arial" w:cs="Arial"/>
          <w:sz w:val="24"/>
          <w:szCs w:val="24"/>
        </w:rPr>
        <w:t>being. By</w:t>
      </w:r>
      <w:r w:rsidR="00D92703">
        <w:rPr>
          <w:rFonts w:ascii="Arial" w:hAnsi="Arial" w:cs="Arial"/>
          <w:sz w:val="24"/>
          <w:szCs w:val="24"/>
        </w:rPr>
        <w:t xml:space="preserve"> improving medication management</w:t>
      </w:r>
      <w:r w:rsidR="007F3F16">
        <w:rPr>
          <w:rFonts w:ascii="Arial" w:hAnsi="Arial" w:cs="Arial"/>
          <w:sz w:val="24"/>
          <w:szCs w:val="24"/>
        </w:rPr>
        <w:t>, offering education, and providing preven</w:t>
      </w:r>
      <w:r w:rsidR="00277F02">
        <w:rPr>
          <w:rFonts w:ascii="Arial" w:hAnsi="Arial" w:cs="Arial"/>
          <w:sz w:val="24"/>
          <w:szCs w:val="24"/>
        </w:rPr>
        <w:t xml:space="preserve">tive </w:t>
      </w:r>
      <w:r w:rsidR="00AD1D81">
        <w:rPr>
          <w:rFonts w:ascii="Arial" w:hAnsi="Arial" w:cs="Arial"/>
          <w:sz w:val="24"/>
          <w:szCs w:val="24"/>
        </w:rPr>
        <w:t>care, pharmacists</w:t>
      </w:r>
      <w:r w:rsidR="00244EE3">
        <w:rPr>
          <w:rFonts w:ascii="Arial" w:hAnsi="Arial" w:cs="Arial"/>
          <w:sz w:val="24"/>
          <w:szCs w:val="24"/>
        </w:rPr>
        <w:t xml:space="preserve"> significantly contribute to </w:t>
      </w:r>
      <w:r w:rsidR="006175BE">
        <w:rPr>
          <w:rFonts w:ascii="Arial" w:hAnsi="Arial" w:cs="Arial"/>
          <w:sz w:val="24"/>
          <w:szCs w:val="24"/>
        </w:rPr>
        <w:t xml:space="preserve">better health outcomes and a higher quality of life for service </w:t>
      </w:r>
      <w:r w:rsidR="00D136FB">
        <w:rPr>
          <w:rFonts w:ascii="Arial" w:hAnsi="Arial" w:cs="Arial"/>
          <w:sz w:val="24"/>
          <w:szCs w:val="24"/>
        </w:rPr>
        <w:t>users.</w:t>
      </w:r>
    </w:p>
    <w:p w14:paraId="71A02801" w14:textId="77777777" w:rsidR="00424120" w:rsidRDefault="00424120" w:rsidP="0025333B">
      <w:pPr>
        <w:pStyle w:val="ListParagraph"/>
        <w:spacing w:line="360" w:lineRule="auto"/>
        <w:ind w:left="360"/>
        <w:rPr>
          <w:rFonts w:ascii="Arial" w:hAnsi="Arial" w:cs="Arial"/>
          <w:sz w:val="24"/>
          <w:szCs w:val="24"/>
        </w:rPr>
      </w:pPr>
    </w:p>
    <w:p w14:paraId="2AA1B2CB" w14:textId="6B3E66D3" w:rsidR="00424120" w:rsidRPr="0025333B" w:rsidRDefault="00424120" w:rsidP="00866D96">
      <w:pPr>
        <w:pStyle w:val="ListParagraph"/>
        <w:spacing w:line="360" w:lineRule="auto"/>
        <w:ind w:left="360"/>
        <w:rPr>
          <w:rFonts w:ascii="Arial" w:hAnsi="Arial" w:cs="Arial"/>
          <w:b/>
          <w:bCs/>
          <w:sz w:val="28"/>
          <w:szCs w:val="28"/>
          <w:u w:val="single"/>
        </w:rPr>
      </w:pPr>
    </w:p>
    <w:p w14:paraId="76AABBC1" w14:textId="77777777" w:rsidR="00750972" w:rsidRDefault="00750972" w:rsidP="00645F45">
      <w:pPr>
        <w:pStyle w:val="ListParagraph"/>
        <w:spacing w:line="360" w:lineRule="auto"/>
        <w:ind w:left="360"/>
        <w:rPr>
          <w:rFonts w:ascii="Arial" w:hAnsi="Arial" w:cs="Arial"/>
          <w:sz w:val="24"/>
          <w:szCs w:val="24"/>
        </w:rPr>
      </w:pPr>
    </w:p>
    <w:p w14:paraId="6E55314F" w14:textId="6E3F1EF3" w:rsidR="00750972" w:rsidRDefault="00BC5FE6" w:rsidP="00645F45">
      <w:pPr>
        <w:pStyle w:val="ListParagraph"/>
        <w:spacing w:line="360" w:lineRule="auto"/>
        <w:ind w:left="360"/>
        <w:rPr>
          <w:rFonts w:ascii="Arial" w:hAnsi="Arial" w:cs="Arial"/>
          <w:b/>
          <w:bCs/>
          <w:sz w:val="28"/>
          <w:szCs w:val="28"/>
          <w:u w:val="single"/>
        </w:rPr>
      </w:pPr>
      <w:r w:rsidRPr="00BC5FE6">
        <w:rPr>
          <w:rFonts w:ascii="Arial" w:hAnsi="Arial" w:cs="Arial"/>
          <w:b/>
          <w:bCs/>
          <w:sz w:val="28"/>
          <w:szCs w:val="28"/>
          <w:u w:val="single"/>
        </w:rPr>
        <w:lastRenderedPageBreak/>
        <w:t>Element</w:t>
      </w:r>
      <w:r w:rsidR="00750972" w:rsidRPr="00BC5FE6">
        <w:rPr>
          <w:rFonts w:ascii="Arial" w:hAnsi="Arial" w:cs="Arial"/>
          <w:b/>
          <w:bCs/>
          <w:sz w:val="28"/>
          <w:szCs w:val="28"/>
          <w:u w:val="single"/>
        </w:rPr>
        <w:t xml:space="preserve"> 2 conclusion </w:t>
      </w:r>
    </w:p>
    <w:p w14:paraId="4AFD977A" w14:textId="77777777" w:rsidR="00B030EB" w:rsidRPr="00BC5FE6" w:rsidRDefault="00B030EB" w:rsidP="00645F45">
      <w:pPr>
        <w:pStyle w:val="ListParagraph"/>
        <w:spacing w:line="360" w:lineRule="auto"/>
        <w:ind w:left="360"/>
        <w:rPr>
          <w:rFonts w:ascii="Arial" w:hAnsi="Arial" w:cs="Arial"/>
          <w:b/>
          <w:bCs/>
          <w:sz w:val="28"/>
          <w:szCs w:val="28"/>
          <w:u w:val="single"/>
        </w:rPr>
      </w:pPr>
    </w:p>
    <w:p w14:paraId="3834C7B3" w14:textId="0EC01718" w:rsidR="00424120" w:rsidRDefault="00B030EB" w:rsidP="00645F45">
      <w:pPr>
        <w:pStyle w:val="ListParagraph"/>
        <w:spacing w:line="360" w:lineRule="auto"/>
        <w:ind w:left="360"/>
        <w:rPr>
          <w:rFonts w:ascii="Arial" w:hAnsi="Arial" w:cs="Arial"/>
          <w:sz w:val="24"/>
          <w:szCs w:val="24"/>
        </w:rPr>
      </w:pPr>
      <w:r>
        <w:rPr>
          <w:rFonts w:ascii="Arial" w:hAnsi="Arial" w:cs="Arial"/>
          <w:sz w:val="24"/>
          <w:szCs w:val="24"/>
        </w:rPr>
        <w:t>P</w:t>
      </w:r>
      <w:r w:rsidR="007C7855">
        <w:rPr>
          <w:rFonts w:ascii="Arial" w:hAnsi="Arial" w:cs="Arial"/>
          <w:sz w:val="24"/>
          <w:szCs w:val="24"/>
        </w:rPr>
        <w:t xml:space="preserve">harmacists play a vital role in </w:t>
      </w:r>
      <w:r w:rsidR="0043033A">
        <w:rPr>
          <w:rFonts w:ascii="Arial" w:hAnsi="Arial" w:cs="Arial"/>
          <w:sz w:val="24"/>
          <w:szCs w:val="24"/>
        </w:rPr>
        <w:t>enhancing patient outcomes and improving the quality of life of service users through accessible, evidence-based care (Anderson et al.,2019; NHS</w:t>
      </w:r>
      <w:r>
        <w:rPr>
          <w:rFonts w:ascii="Arial" w:hAnsi="Arial" w:cs="Arial"/>
          <w:sz w:val="24"/>
          <w:szCs w:val="24"/>
        </w:rPr>
        <w:t xml:space="preserve"> </w:t>
      </w:r>
      <w:r w:rsidR="0043033A">
        <w:rPr>
          <w:rFonts w:ascii="Arial" w:hAnsi="Arial" w:cs="Arial"/>
          <w:sz w:val="24"/>
          <w:szCs w:val="24"/>
        </w:rPr>
        <w:t>England,2023).</w:t>
      </w:r>
    </w:p>
    <w:p w14:paraId="6E4F2432" w14:textId="27FE24D4" w:rsidR="00C76925" w:rsidRPr="00866D96" w:rsidRDefault="0043033A" w:rsidP="00645F45">
      <w:pPr>
        <w:pStyle w:val="ListParagraph"/>
        <w:spacing w:line="360" w:lineRule="auto"/>
        <w:ind w:left="360"/>
        <w:rPr>
          <w:rFonts w:ascii="Arial" w:hAnsi="Arial" w:cs="Arial"/>
          <w:sz w:val="24"/>
          <w:szCs w:val="24"/>
        </w:rPr>
      </w:pPr>
      <w:r>
        <w:rPr>
          <w:rFonts w:ascii="Arial" w:hAnsi="Arial" w:cs="Arial"/>
          <w:sz w:val="24"/>
          <w:szCs w:val="24"/>
        </w:rPr>
        <w:t>In conclusion, pharmacy services in the United Kingdom have developed significantly from their early origins as medicine dispensers to becoming an essential component of modern healthcare. Historically, the profession has evolved to support patient-centred care, public health initiatives, and medicines optimisation. Contemporary pharmacy services in England now include clinical consultations, health promotion and chronic disease management within community settings. Critically, these services contribute to improved access to healthcare and support the safe and effective use of medicines. As a result,</w:t>
      </w:r>
    </w:p>
    <w:p w14:paraId="6A7660E9" w14:textId="3D79B614" w:rsidR="00E96424" w:rsidRPr="0025333B" w:rsidRDefault="0043033A">
      <w:pPr>
        <w:rPr>
          <w:rFonts w:ascii="Arial" w:hAnsi="Arial" w:cs="Arial"/>
          <w:b/>
          <w:bCs/>
          <w:sz w:val="28"/>
          <w:szCs w:val="28"/>
          <w:u w:val="single"/>
        </w:rPr>
      </w:pPr>
      <w:r w:rsidRPr="0025333B">
        <w:rPr>
          <w:rFonts w:ascii="Arial" w:hAnsi="Arial" w:cs="Arial"/>
          <w:b/>
          <w:bCs/>
          <w:sz w:val="28"/>
          <w:szCs w:val="28"/>
          <w:u w:val="single"/>
        </w:rPr>
        <w:t xml:space="preserve">Element 2 References </w:t>
      </w:r>
    </w:p>
    <w:p w14:paraId="789EFD7C" w14:textId="37D83A66" w:rsidR="001E1930" w:rsidRPr="0025333B" w:rsidRDefault="00555F94" w:rsidP="0025333B">
      <w:pPr>
        <w:pStyle w:val="ListParagraph"/>
        <w:numPr>
          <w:ilvl w:val="0"/>
          <w:numId w:val="5"/>
        </w:numPr>
        <w:spacing w:line="360" w:lineRule="auto"/>
        <w:rPr>
          <w:rFonts w:ascii="Arial" w:hAnsi="Arial" w:cs="Arial"/>
          <w:sz w:val="24"/>
          <w:szCs w:val="24"/>
        </w:rPr>
      </w:pPr>
      <w:r w:rsidRPr="0025333B">
        <w:rPr>
          <w:rFonts w:ascii="Arial" w:hAnsi="Arial" w:cs="Arial"/>
          <w:sz w:val="24"/>
          <w:szCs w:val="24"/>
        </w:rPr>
        <w:t>Ande</w:t>
      </w:r>
      <w:r w:rsidR="00AA72FF" w:rsidRPr="0025333B">
        <w:rPr>
          <w:rFonts w:ascii="Arial" w:hAnsi="Arial" w:cs="Arial"/>
          <w:sz w:val="24"/>
          <w:szCs w:val="24"/>
        </w:rPr>
        <w:t>rson,</w:t>
      </w:r>
      <w:r w:rsidR="006A6448" w:rsidRPr="0025333B">
        <w:rPr>
          <w:rFonts w:ascii="Arial" w:hAnsi="Arial" w:cs="Arial"/>
          <w:sz w:val="24"/>
          <w:szCs w:val="24"/>
        </w:rPr>
        <w:t xml:space="preserve"> </w:t>
      </w:r>
      <w:r w:rsidR="004C7F2E" w:rsidRPr="0025333B">
        <w:rPr>
          <w:rFonts w:ascii="Arial" w:hAnsi="Arial" w:cs="Arial"/>
          <w:sz w:val="24"/>
          <w:szCs w:val="24"/>
        </w:rPr>
        <w:t>S. (</w:t>
      </w:r>
      <w:r w:rsidR="00AE013C" w:rsidRPr="0025333B">
        <w:rPr>
          <w:rFonts w:ascii="Arial" w:hAnsi="Arial" w:cs="Arial"/>
          <w:sz w:val="24"/>
          <w:szCs w:val="24"/>
        </w:rPr>
        <w:t>2005)</w:t>
      </w:r>
      <w:r w:rsidR="004C7F2E" w:rsidRPr="0025333B">
        <w:rPr>
          <w:rFonts w:ascii="Arial" w:hAnsi="Arial" w:cs="Arial"/>
          <w:sz w:val="24"/>
          <w:szCs w:val="24"/>
        </w:rPr>
        <w:t xml:space="preserve"> </w:t>
      </w:r>
      <w:r w:rsidR="00AE013C" w:rsidRPr="0025333B">
        <w:rPr>
          <w:rFonts w:ascii="Arial" w:hAnsi="Arial" w:cs="Arial"/>
          <w:sz w:val="24"/>
          <w:szCs w:val="24"/>
        </w:rPr>
        <w:t>M</w:t>
      </w:r>
      <w:r w:rsidR="001F291F" w:rsidRPr="0025333B">
        <w:rPr>
          <w:rFonts w:ascii="Arial" w:hAnsi="Arial" w:cs="Arial"/>
          <w:sz w:val="24"/>
          <w:szCs w:val="24"/>
        </w:rPr>
        <w:t xml:space="preserve">aking </w:t>
      </w:r>
      <w:r w:rsidR="000D0202" w:rsidRPr="0025333B">
        <w:rPr>
          <w:rFonts w:ascii="Arial" w:hAnsi="Arial" w:cs="Arial"/>
          <w:sz w:val="24"/>
          <w:szCs w:val="24"/>
        </w:rPr>
        <w:t>Medicines: A</w:t>
      </w:r>
      <w:r w:rsidR="001F291F" w:rsidRPr="0025333B">
        <w:rPr>
          <w:rFonts w:ascii="Arial" w:hAnsi="Arial" w:cs="Arial"/>
          <w:sz w:val="24"/>
          <w:szCs w:val="24"/>
        </w:rPr>
        <w:t xml:space="preserve"> Brief History of Pharmacy and </w:t>
      </w:r>
      <w:r w:rsidR="000D0202" w:rsidRPr="0025333B">
        <w:rPr>
          <w:rFonts w:ascii="Arial" w:hAnsi="Arial" w:cs="Arial"/>
          <w:sz w:val="24"/>
          <w:szCs w:val="24"/>
        </w:rPr>
        <w:t>Pharmaceuticals. London: Pharmaceutical</w:t>
      </w:r>
      <w:r w:rsidR="004937C2" w:rsidRPr="0025333B">
        <w:rPr>
          <w:rFonts w:ascii="Arial" w:hAnsi="Arial" w:cs="Arial"/>
          <w:sz w:val="24"/>
          <w:szCs w:val="24"/>
        </w:rPr>
        <w:t xml:space="preserve"> Press.</w:t>
      </w:r>
    </w:p>
    <w:p w14:paraId="4617BBE0" w14:textId="1A315A82" w:rsidR="006768FF" w:rsidRDefault="00F25475" w:rsidP="0043033A">
      <w:pPr>
        <w:pStyle w:val="ListParagraph"/>
        <w:numPr>
          <w:ilvl w:val="0"/>
          <w:numId w:val="5"/>
        </w:numPr>
        <w:spacing w:line="360" w:lineRule="auto"/>
        <w:rPr>
          <w:rFonts w:ascii="Arial" w:hAnsi="Arial" w:cs="Arial"/>
          <w:sz w:val="24"/>
          <w:szCs w:val="24"/>
        </w:rPr>
      </w:pPr>
      <w:r>
        <w:rPr>
          <w:rFonts w:ascii="Arial" w:hAnsi="Arial" w:cs="Arial"/>
          <w:sz w:val="24"/>
          <w:szCs w:val="24"/>
        </w:rPr>
        <w:t>Anderson, C., Zhan</w:t>
      </w:r>
      <w:r w:rsidR="004C7F2E">
        <w:rPr>
          <w:rFonts w:ascii="Arial" w:hAnsi="Arial" w:cs="Arial"/>
          <w:sz w:val="24"/>
          <w:szCs w:val="24"/>
        </w:rPr>
        <w:t>, K.</w:t>
      </w:r>
      <w:r w:rsidR="009F44B4">
        <w:rPr>
          <w:rFonts w:ascii="Arial" w:hAnsi="Arial" w:cs="Arial"/>
          <w:sz w:val="24"/>
          <w:szCs w:val="24"/>
        </w:rPr>
        <w:t>,</w:t>
      </w:r>
      <w:r w:rsidR="00DA2F34">
        <w:rPr>
          <w:rFonts w:ascii="Arial" w:hAnsi="Arial" w:cs="Arial"/>
          <w:sz w:val="24"/>
          <w:szCs w:val="24"/>
        </w:rPr>
        <w:t xml:space="preserve"> </w:t>
      </w:r>
      <w:r w:rsidR="009F44B4">
        <w:rPr>
          <w:rFonts w:ascii="Arial" w:hAnsi="Arial" w:cs="Arial"/>
          <w:sz w:val="24"/>
          <w:szCs w:val="24"/>
        </w:rPr>
        <w:t>Boyd</w:t>
      </w:r>
      <w:r w:rsidR="00DA2F34">
        <w:rPr>
          <w:rFonts w:ascii="Arial" w:hAnsi="Arial" w:cs="Arial"/>
          <w:sz w:val="24"/>
          <w:szCs w:val="24"/>
        </w:rPr>
        <w:t xml:space="preserve">, </w:t>
      </w:r>
      <w:r w:rsidR="009F44B4">
        <w:rPr>
          <w:rFonts w:ascii="Arial" w:hAnsi="Arial" w:cs="Arial"/>
          <w:sz w:val="24"/>
          <w:szCs w:val="24"/>
        </w:rPr>
        <w:t>M.</w:t>
      </w:r>
      <w:r w:rsidR="00323934">
        <w:rPr>
          <w:rFonts w:ascii="Arial" w:hAnsi="Arial" w:cs="Arial"/>
          <w:sz w:val="24"/>
          <w:szCs w:val="24"/>
        </w:rPr>
        <w:t xml:space="preserve">J. </w:t>
      </w:r>
      <w:r w:rsidR="00E17DC7">
        <w:rPr>
          <w:rFonts w:ascii="Arial" w:hAnsi="Arial" w:cs="Arial"/>
          <w:sz w:val="24"/>
          <w:szCs w:val="24"/>
        </w:rPr>
        <w:t xml:space="preserve">and </w:t>
      </w:r>
      <w:r w:rsidR="004C7F2E">
        <w:rPr>
          <w:rFonts w:ascii="Arial" w:hAnsi="Arial" w:cs="Arial"/>
          <w:sz w:val="24"/>
          <w:szCs w:val="24"/>
        </w:rPr>
        <w:t xml:space="preserve">Mann, </w:t>
      </w:r>
      <w:r w:rsidR="00DA2F34">
        <w:rPr>
          <w:rFonts w:ascii="Arial" w:hAnsi="Arial" w:cs="Arial"/>
          <w:sz w:val="24"/>
          <w:szCs w:val="24"/>
        </w:rPr>
        <w:t>C. (</w:t>
      </w:r>
      <w:r w:rsidR="00E17DC7">
        <w:rPr>
          <w:rFonts w:ascii="Arial" w:hAnsi="Arial" w:cs="Arial"/>
          <w:sz w:val="24"/>
          <w:szCs w:val="24"/>
        </w:rPr>
        <w:t>20</w:t>
      </w:r>
      <w:r w:rsidR="00D47D1F">
        <w:rPr>
          <w:rFonts w:ascii="Arial" w:hAnsi="Arial" w:cs="Arial"/>
          <w:sz w:val="24"/>
          <w:szCs w:val="24"/>
        </w:rPr>
        <w:t>19</w:t>
      </w:r>
      <w:r w:rsidR="00E17DC7">
        <w:rPr>
          <w:rFonts w:ascii="Arial" w:hAnsi="Arial" w:cs="Arial"/>
          <w:sz w:val="24"/>
          <w:szCs w:val="24"/>
        </w:rPr>
        <w:t xml:space="preserve">)’The role of </w:t>
      </w:r>
      <w:r w:rsidR="00990A96">
        <w:rPr>
          <w:rFonts w:ascii="Arial" w:hAnsi="Arial" w:cs="Arial"/>
          <w:sz w:val="24"/>
          <w:szCs w:val="24"/>
        </w:rPr>
        <w:t>pharmacists in</w:t>
      </w:r>
      <w:r w:rsidR="00323934">
        <w:rPr>
          <w:rFonts w:ascii="Arial" w:hAnsi="Arial" w:cs="Arial"/>
          <w:sz w:val="24"/>
          <w:szCs w:val="24"/>
        </w:rPr>
        <w:t xml:space="preserve"> general practice</w:t>
      </w:r>
      <w:r w:rsidR="00DA2F34">
        <w:rPr>
          <w:rFonts w:ascii="Arial" w:hAnsi="Arial" w:cs="Arial"/>
          <w:sz w:val="24"/>
          <w:szCs w:val="24"/>
        </w:rPr>
        <w:t>: A</w:t>
      </w:r>
      <w:r w:rsidR="00990A96">
        <w:rPr>
          <w:rFonts w:ascii="Arial" w:hAnsi="Arial" w:cs="Arial"/>
          <w:sz w:val="24"/>
          <w:szCs w:val="24"/>
        </w:rPr>
        <w:t xml:space="preserve"> </w:t>
      </w:r>
      <w:r w:rsidR="00CE2044">
        <w:rPr>
          <w:rFonts w:ascii="Arial" w:hAnsi="Arial" w:cs="Arial"/>
          <w:sz w:val="24"/>
          <w:szCs w:val="24"/>
        </w:rPr>
        <w:t>re</w:t>
      </w:r>
      <w:r w:rsidR="00323934">
        <w:rPr>
          <w:rFonts w:ascii="Arial" w:hAnsi="Arial" w:cs="Arial"/>
          <w:sz w:val="24"/>
          <w:szCs w:val="24"/>
        </w:rPr>
        <w:t xml:space="preserve">alist review. </w:t>
      </w:r>
      <w:r w:rsidR="009A4DDE">
        <w:rPr>
          <w:rFonts w:ascii="Arial" w:hAnsi="Arial" w:cs="Arial"/>
          <w:sz w:val="24"/>
          <w:szCs w:val="24"/>
        </w:rPr>
        <w:t>Research</w:t>
      </w:r>
      <w:r w:rsidR="002A1B81">
        <w:rPr>
          <w:rFonts w:ascii="Arial" w:hAnsi="Arial" w:cs="Arial"/>
          <w:sz w:val="24"/>
          <w:szCs w:val="24"/>
        </w:rPr>
        <w:t xml:space="preserve"> in Social and Administrative</w:t>
      </w:r>
      <w:r w:rsidR="001060B1">
        <w:rPr>
          <w:rFonts w:ascii="Arial" w:hAnsi="Arial" w:cs="Arial"/>
          <w:sz w:val="24"/>
          <w:szCs w:val="24"/>
        </w:rPr>
        <w:t xml:space="preserve"> Pharmacy,1</w:t>
      </w:r>
      <w:r w:rsidR="00D47D1F">
        <w:rPr>
          <w:rFonts w:ascii="Arial" w:hAnsi="Arial" w:cs="Arial"/>
          <w:sz w:val="24"/>
          <w:szCs w:val="24"/>
        </w:rPr>
        <w:t>5</w:t>
      </w:r>
      <w:r w:rsidR="00BB45A2">
        <w:rPr>
          <w:rFonts w:ascii="Arial" w:hAnsi="Arial" w:cs="Arial"/>
          <w:sz w:val="24"/>
          <w:szCs w:val="24"/>
        </w:rPr>
        <w:t>(</w:t>
      </w:r>
      <w:r w:rsidR="00D47D1F">
        <w:rPr>
          <w:rFonts w:ascii="Arial" w:hAnsi="Arial" w:cs="Arial"/>
          <w:sz w:val="24"/>
          <w:szCs w:val="24"/>
        </w:rPr>
        <w:t>4</w:t>
      </w:r>
      <w:r w:rsidR="004C7F2E">
        <w:rPr>
          <w:rFonts w:ascii="Arial" w:hAnsi="Arial" w:cs="Arial"/>
          <w:sz w:val="24"/>
          <w:szCs w:val="24"/>
        </w:rPr>
        <w:t>), pp.</w:t>
      </w:r>
      <w:r w:rsidR="00D47D1F">
        <w:rPr>
          <w:rFonts w:ascii="Arial" w:hAnsi="Arial" w:cs="Arial"/>
          <w:sz w:val="24"/>
          <w:szCs w:val="24"/>
        </w:rPr>
        <w:t>338</w:t>
      </w:r>
      <w:r w:rsidR="004C7F2E">
        <w:rPr>
          <w:rFonts w:ascii="Arial" w:hAnsi="Arial" w:cs="Arial"/>
          <w:sz w:val="24"/>
          <w:szCs w:val="24"/>
        </w:rPr>
        <w:t>-</w:t>
      </w:r>
      <w:r w:rsidR="00D47D1F">
        <w:rPr>
          <w:rFonts w:ascii="Arial" w:hAnsi="Arial" w:cs="Arial"/>
          <w:sz w:val="24"/>
          <w:szCs w:val="24"/>
        </w:rPr>
        <w:t>345.</w:t>
      </w:r>
    </w:p>
    <w:p w14:paraId="782D69C5" w14:textId="00E7365B" w:rsidR="008D7DB3" w:rsidRPr="00247CA5" w:rsidRDefault="003E0FE6" w:rsidP="00247CA5">
      <w:pPr>
        <w:pStyle w:val="ListParagraph"/>
        <w:numPr>
          <w:ilvl w:val="0"/>
          <w:numId w:val="5"/>
        </w:numPr>
        <w:spacing w:line="360" w:lineRule="auto"/>
        <w:rPr>
          <w:rFonts w:ascii="Arial" w:hAnsi="Arial" w:cs="Arial"/>
          <w:sz w:val="24"/>
          <w:szCs w:val="24"/>
        </w:rPr>
      </w:pPr>
      <w:r w:rsidRPr="00247CA5">
        <w:rPr>
          <w:rFonts w:ascii="Arial" w:hAnsi="Arial" w:cs="Arial"/>
          <w:sz w:val="24"/>
          <w:szCs w:val="24"/>
        </w:rPr>
        <w:t>FIP</w:t>
      </w:r>
      <w:r w:rsidR="006C09F3" w:rsidRPr="00247CA5">
        <w:rPr>
          <w:rFonts w:ascii="Arial" w:hAnsi="Arial" w:cs="Arial"/>
          <w:sz w:val="24"/>
          <w:szCs w:val="24"/>
        </w:rPr>
        <w:t xml:space="preserve"> </w:t>
      </w:r>
      <w:r w:rsidRPr="00247CA5">
        <w:rPr>
          <w:rFonts w:ascii="Arial" w:hAnsi="Arial" w:cs="Arial"/>
          <w:sz w:val="24"/>
          <w:szCs w:val="24"/>
        </w:rPr>
        <w:t>(2020)</w:t>
      </w:r>
      <w:r w:rsidR="006C09F3" w:rsidRPr="00247CA5">
        <w:rPr>
          <w:rFonts w:ascii="Arial" w:hAnsi="Arial" w:cs="Arial"/>
          <w:sz w:val="24"/>
          <w:szCs w:val="24"/>
        </w:rPr>
        <w:t xml:space="preserve"> </w:t>
      </w:r>
      <w:r w:rsidRPr="00247CA5">
        <w:rPr>
          <w:rFonts w:ascii="Arial" w:hAnsi="Arial" w:cs="Arial"/>
          <w:sz w:val="24"/>
          <w:szCs w:val="24"/>
        </w:rPr>
        <w:t>Global Pharmacy</w:t>
      </w:r>
      <w:r w:rsidR="00D95810" w:rsidRPr="00247CA5">
        <w:rPr>
          <w:rFonts w:ascii="Arial" w:hAnsi="Arial" w:cs="Arial"/>
          <w:sz w:val="24"/>
          <w:szCs w:val="24"/>
        </w:rPr>
        <w:t xml:space="preserve"> Workforce </w:t>
      </w:r>
      <w:r w:rsidR="006C09F3" w:rsidRPr="00247CA5">
        <w:rPr>
          <w:rFonts w:ascii="Arial" w:hAnsi="Arial" w:cs="Arial"/>
          <w:sz w:val="24"/>
          <w:szCs w:val="24"/>
        </w:rPr>
        <w:t>Report: Supporting</w:t>
      </w:r>
      <w:r w:rsidR="00D95810" w:rsidRPr="00247CA5">
        <w:rPr>
          <w:rFonts w:ascii="Arial" w:hAnsi="Arial" w:cs="Arial"/>
          <w:sz w:val="24"/>
          <w:szCs w:val="24"/>
        </w:rPr>
        <w:t xml:space="preserve"> </w:t>
      </w:r>
      <w:r w:rsidR="00297336" w:rsidRPr="00247CA5">
        <w:rPr>
          <w:rFonts w:ascii="Arial" w:hAnsi="Arial" w:cs="Arial"/>
          <w:sz w:val="24"/>
          <w:szCs w:val="24"/>
        </w:rPr>
        <w:t xml:space="preserve">People’s Health Through Pharmacy </w:t>
      </w:r>
      <w:r w:rsidR="006C09F3" w:rsidRPr="00247CA5">
        <w:rPr>
          <w:rFonts w:ascii="Arial" w:hAnsi="Arial" w:cs="Arial"/>
          <w:sz w:val="24"/>
          <w:szCs w:val="24"/>
        </w:rPr>
        <w:t>Services. The</w:t>
      </w:r>
      <w:r w:rsidR="00297336" w:rsidRPr="00247CA5">
        <w:rPr>
          <w:rFonts w:ascii="Arial" w:hAnsi="Arial" w:cs="Arial"/>
          <w:sz w:val="24"/>
          <w:szCs w:val="24"/>
        </w:rPr>
        <w:t xml:space="preserve"> </w:t>
      </w:r>
      <w:r w:rsidR="006C09F3" w:rsidRPr="00247CA5">
        <w:rPr>
          <w:rFonts w:ascii="Arial" w:hAnsi="Arial" w:cs="Arial"/>
          <w:sz w:val="24"/>
          <w:szCs w:val="24"/>
        </w:rPr>
        <w:t>Hague: International</w:t>
      </w:r>
      <w:r w:rsidR="0091491D" w:rsidRPr="00247CA5">
        <w:rPr>
          <w:rFonts w:ascii="Arial" w:hAnsi="Arial" w:cs="Arial"/>
          <w:sz w:val="24"/>
          <w:szCs w:val="24"/>
        </w:rPr>
        <w:t xml:space="preserve"> P</w:t>
      </w:r>
      <w:r w:rsidR="00CE1C34" w:rsidRPr="00247CA5">
        <w:rPr>
          <w:rFonts w:ascii="Arial" w:hAnsi="Arial" w:cs="Arial"/>
          <w:sz w:val="24"/>
          <w:szCs w:val="24"/>
        </w:rPr>
        <w:t>harmaceutical Fede</w:t>
      </w:r>
      <w:r w:rsidR="006C09F3" w:rsidRPr="00247CA5">
        <w:rPr>
          <w:rFonts w:ascii="Arial" w:hAnsi="Arial" w:cs="Arial"/>
          <w:sz w:val="24"/>
          <w:szCs w:val="24"/>
        </w:rPr>
        <w:t>ration.</w:t>
      </w:r>
    </w:p>
    <w:p w14:paraId="05F26421" w14:textId="305134E2" w:rsidR="006C09F3" w:rsidRPr="006C09F3" w:rsidRDefault="004118F6" w:rsidP="0043033A">
      <w:pPr>
        <w:pStyle w:val="ListParagraph"/>
        <w:numPr>
          <w:ilvl w:val="0"/>
          <w:numId w:val="5"/>
        </w:numPr>
        <w:spacing w:line="360" w:lineRule="auto"/>
        <w:rPr>
          <w:rFonts w:ascii="Arial" w:hAnsi="Arial" w:cs="Arial"/>
          <w:sz w:val="24"/>
          <w:szCs w:val="24"/>
        </w:rPr>
      </w:pPr>
      <w:r>
        <w:rPr>
          <w:rFonts w:ascii="Arial" w:hAnsi="Arial" w:cs="Arial"/>
          <w:sz w:val="24"/>
          <w:szCs w:val="24"/>
        </w:rPr>
        <w:t>Holloway,</w:t>
      </w:r>
      <w:r w:rsidR="00A55581">
        <w:rPr>
          <w:rFonts w:ascii="Arial" w:hAnsi="Arial" w:cs="Arial"/>
          <w:sz w:val="24"/>
          <w:szCs w:val="24"/>
        </w:rPr>
        <w:t xml:space="preserve"> </w:t>
      </w:r>
      <w:r w:rsidR="006C09F3">
        <w:rPr>
          <w:rFonts w:ascii="Arial" w:hAnsi="Arial" w:cs="Arial"/>
          <w:sz w:val="24"/>
          <w:szCs w:val="24"/>
        </w:rPr>
        <w:t>S.W.F. (</w:t>
      </w:r>
      <w:r w:rsidR="00A55581">
        <w:rPr>
          <w:rFonts w:ascii="Arial" w:hAnsi="Arial" w:cs="Arial"/>
          <w:sz w:val="24"/>
          <w:szCs w:val="24"/>
        </w:rPr>
        <w:t>1991) Royal</w:t>
      </w:r>
      <w:r w:rsidR="00E833A8">
        <w:rPr>
          <w:rFonts w:ascii="Arial" w:hAnsi="Arial" w:cs="Arial"/>
          <w:sz w:val="24"/>
          <w:szCs w:val="24"/>
        </w:rPr>
        <w:t xml:space="preserve"> Phar</w:t>
      </w:r>
      <w:r w:rsidR="00C42284">
        <w:rPr>
          <w:rFonts w:ascii="Arial" w:hAnsi="Arial" w:cs="Arial"/>
          <w:sz w:val="24"/>
          <w:szCs w:val="24"/>
        </w:rPr>
        <w:t xml:space="preserve">maceutical Society of Great Britian </w:t>
      </w:r>
      <w:r w:rsidR="007D097F">
        <w:rPr>
          <w:rFonts w:ascii="Arial" w:hAnsi="Arial" w:cs="Arial"/>
          <w:sz w:val="24"/>
          <w:szCs w:val="24"/>
        </w:rPr>
        <w:t>1841-</w:t>
      </w:r>
      <w:r w:rsidR="00A55581">
        <w:rPr>
          <w:rFonts w:ascii="Arial" w:hAnsi="Arial" w:cs="Arial"/>
          <w:sz w:val="24"/>
          <w:szCs w:val="24"/>
        </w:rPr>
        <w:t>1991: A</w:t>
      </w:r>
      <w:r w:rsidR="007D097F">
        <w:rPr>
          <w:rFonts w:ascii="Arial" w:hAnsi="Arial" w:cs="Arial"/>
          <w:sz w:val="24"/>
          <w:szCs w:val="24"/>
        </w:rPr>
        <w:t xml:space="preserve"> Political and Social History. </w:t>
      </w:r>
      <w:r w:rsidR="00A55581">
        <w:rPr>
          <w:rFonts w:ascii="Arial" w:hAnsi="Arial" w:cs="Arial"/>
          <w:sz w:val="24"/>
          <w:szCs w:val="24"/>
        </w:rPr>
        <w:t>London: Pharmaceutical Press.</w:t>
      </w:r>
    </w:p>
    <w:p w14:paraId="165C85C1" w14:textId="3D81C4A4" w:rsidR="0026472D" w:rsidRPr="00997372" w:rsidRDefault="0026472D" w:rsidP="0043033A">
      <w:pPr>
        <w:pStyle w:val="ListParagraph"/>
        <w:numPr>
          <w:ilvl w:val="0"/>
          <w:numId w:val="5"/>
        </w:numPr>
        <w:spacing w:line="360" w:lineRule="auto"/>
        <w:rPr>
          <w:rFonts w:ascii="Arial" w:hAnsi="Arial" w:cs="Arial"/>
          <w:sz w:val="24"/>
          <w:szCs w:val="24"/>
        </w:rPr>
      </w:pPr>
      <w:r w:rsidRPr="00997372">
        <w:rPr>
          <w:rFonts w:ascii="Arial" w:hAnsi="Arial" w:cs="Arial"/>
          <w:sz w:val="24"/>
          <w:szCs w:val="24"/>
        </w:rPr>
        <w:t>NHS (2023) Community Pharmacy Services. NHS Englan</w:t>
      </w:r>
      <w:r w:rsidR="00E813BC" w:rsidRPr="00997372">
        <w:rPr>
          <w:rFonts w:ascii="Arial" w:hAnsi="Arial" w:cs="Arial"/>
          <w:sz w:val="24"/>
          <w:szCs w:val="24"/>
        </w:rPr>
        <w:t>d</w:t>
      </w:r>
    </w:p>
    <w:p w14:paraId="73001F96" w14:textId="0DB8DEC7" w:rsidR="00215A26" w:rsidRDefault="00E813BC" w:rsidP="0043033A">
      <w:pPr>
        <w:pStyle w:val="ListParagraph"/>
        <w:numPr>
          <w:ilvl w:val="0"/>
          <w:numId w:val="5"/>
        </w:numPr>
        <w:spacing w:line="360" w:lineRule="auto"/>
        <w:rPr>
          <w:rFonts w:ascii="Arial" w:hAnsi="Arial" w:cs="Arial"/>
          <w:sz w:val="24"/>
          <w:szCs w:val="24"/>
        </w:rPr>
      </w:pPr>
      <w:r>
        <w:rPr>
          <w:rFonts w:ascii="Arial" w:hAnsi="Arial" w:cs="Arial"/>
          <w:sz w:val="24"/>
          <w:szCs w:val="24"/>
        </w:rPr>
        <w:t>Poudel, A</w:t>
      </w:r>
      <w:r w:rsidR="00337CE3">
        <w:rPr>
          <w:rFonts w:ascii="Arial" w:hAnsi="Arial" w:cs="Arial"/>
          <w:sz w:val="24"/>
          <w:szCs w:val="24"/>
        </w:rPr>
        <w:t>.,</w:t>
      </w:r>
      <w:r>
        <w:rPr>
          <w:rFonts w:ascii="Arial" w:hAnsi="Arial" w:cs="Arial"/>
          <w:sz w:val="24"/>
          <w:szCs w:val="24"/>
        </w:rPr>
        <w:t xml:space="preserve"> </w:t>
      </w:r>
      <w:r w:rsidR="00337CE3">
        <w:rPr>
          <w:rFonts w:ascii="Arial" w:hAnsi="Arial" w:cs="Arial"/>
          <w:sz w:val="24"/>
          <w:szCs w:val="24"/>
        </w:rPr>
        <w:t>Nissen,</w:t>
      </w:r>
      <w:r>
        <w:rPr>
          <w:rFonts w:ascii="Arial" w:hAnsi="Arial" w:cs="Arial"/>
          <w:sz w:val="24"/>
          <w:szCs w:val="24"/>
        </w:rPr>
        <w:t xml:space="preserve"> </w:t>
      </w:r>
      <w:r w:rsidR="00337CE3">
        <w:rPr>
          <w:rFonts w:ascii="Arial" w:hAnsi="Arial" w:cs="Arial"/>
          <w:sz w:val="24"/>
          <w:szCs w:val="24"/>
        </w:rPr>
        <w:t>L.,</w:t>
      </w:r>
      <w:r>
        <w:rPr>
          <w:rFonts w:ascii="Arial" w:hAnsi="Arial" w:cs="Arial"/>
          <w:sz w:val="24"/>
          <w:szCs w:val="24"/>
        </w:rPr>
        <w:t xml:space="preserve"> </w:t>
      </w:r>
      <w:r w:rsidR="00337CE3">
        <w:rPr>
          <w:rFonts w:ascii="Arial" w:hAnsi="Arial" w:cs="Arial"/>
          <w:sz w:val="24"/>
          <w:szCs w:val="24"/>
        </w:rPr>
        <w:t>&amp;</w:t>
      </w:r>
      <w:r w:rsidR="00F60C47">
        <w:rPr>
          <w:rFonts w:ascii="Arial" w:hAnsi="Arial" w:cs="Arial"/>
          <w:sz w:val="24"/>
          <w:szCs w:val="24"/>
        </w:rPr>
        <w:t>Braund,</w:t>
      </w:r>
      <w:r>
        <w:rPr>
          <w:rFonts w:ascii="Arial" w:hAnsi="Arial" w:cs="Arial"/>
          <w:sz w:val="24"/>
          <w:szCs w:val="24"/>
        </w:rPr>
        <w:t xml:space="preserve"> </w:t>
      </w:r>
      <w:r w:rsidR="00F60C47">
        <w:rPr>
          <w:rFonts w:ascii="Arial" w:hAnsi="Arial" w:cs="Arial"/>
          <w:sz w:val="24"/>
          <w:szCs w:val="24"/>
        </w:rPr>
        <w:t>R</w:t>
      </w:r>
      <w:r>
        <w:rPr>
          <w:rFonts w:ascii="Arial" w:hAnsi="Arial" w:cs="Arial"/>
          <w:sz w:val="24"/>
          <w:szCs w:val="24"/>
        </w:rPr>
        <w:t xml:space="preserve">. </w:t>
      </w:r>
      <w:r w:rsidR="00F60C47">
        <w:rPr>
          <w:rFonts w:ascii="Arial" w:hAnsi="Arial" w:cs="Arial"/>
          <w:sz w:val="24"/>
          <w:szCs w:val="24"/>
        </w:rPr>
        <w:t xml:space="preserve">(2018)’The </w:t>
      </w:r>
      <w:r w:rsidR="002D67E6">
        <w:rPr>
          <w:rFonts w:ascii="Arial" w:hAnsi="Arial" w:cs="Arial"/>
          <w:sz w:val="24"/>
          <w:szCs w:val="24"/>
        </w:rPr>
        <w:t xml:space="preserve">role of community pharmacists in chronic </w:t>
      </w:r>
      <w:r w:rsidR="00D8725B">
        <w:rPr>
          <w:rFonts w:ascii="Arial" w:hAnsi="Arial" w:cs="Arial"/>
          <w:sz w:val="24"/>
          <w:szCs w:val="24"/>
        </w:rPr>
        <w:t xml:space="preserve">disease </w:t>
      </w:r>
      <w:r w:rsidR="00997372">
        <w:rPr>
          <w:rFonts w:ascii="Arial" w:hAnsi="Arial" w:cs="Arial"/>
          <w:sz w:val="24"/>
          <w:szCs w:val="24"/>
        </w:rPr>
        <w:t>management: A</w:t>
      </w:r>
      <w:r w:rsidR="00D8725B">
        <w:rPr>
          <w:rFonts w:ascii="Arial" w:hAnsi="Arial" w:cs="Arial"/>
          <w:sz w:val="24"/>
          <w:szCs w:val="24"/>
        </w:rPr>
        <w:t xml:space="preserve"> </w:t>
      </w:r>
      <w:r w:rsidR="009A4DDE">
        <w:rPr>
          <w:rFonts w:ascii="Arial" w:hAnsi="Arial" w:cs="Arial"/>
          <w:sz w:val="24"/>
          <w:szCs w:val="24"/>
        </w:rPr>
        <w:t>review, ‘Integrated</w:t>
      </w:r>
      <w:r w:rsidR="00131610">
        <w:rPr>
          <w:rFonts w:ascii="Arial" w:hAnsi="Arial" w:cs="Arial"/>
          <w:sz w:val="24"/>
          <w:szCs w:val="24"/>
        </w:rPr>
        <w:t xml:space="preserve"> Pharmacy Research </w:t>
      </w:r>
      <w:r w:rsidR="00464F02">
        <w:rPr>
          <w:rFonts w:ascii="Arial" w:hAnsi="Arial" w:cs="Arial"/>
          <w:sz w:val="24"/>
          <w:szCs w:val="24"/>
        </w:rPr>
        <w:t>&amp;Pra</w:t>
      </w:r>
      <w:r w:rsidR="00D27D0B">
        <w:rPr>
          <w:rFonts w:ascii="Arial" w:hAnsi="Arial" w:cs="Arial"/>
          <w:sz w:val="24"/>
          <w:szCs w:val="24"/>
        </w:rPr>
        <w:t>ctic</w:t>
      </w:r>
      <w:r w:rsidR="002C3BD3">
        <w:rPr>
          <w:rFonts w:ascii="Arial" w:hAnsi="Arial" w:cs="Arial"/>
          <w:sz w:val="24"/>
          <w:szCs w:val="24"/>
        </w:rPr>
        <w:t>e,</w:t>
      </w:r>
      <w:r w:rsidR="00997372">
        <w:rPr>
          <w:rFonts w:ascii="Arial" w:hAnsi="Arial" w:cs="Arial"/>
          <w:sz w:val="24"/>
          <w:szCs w:val="24"/>
        </w:rPr>
        <w:t>7, pp.</w:t>
      </w:r>
      <w:r w:rsidR="002C3BD3">
        <w:rPr>
          <w:rFonts w:ascii="Arial" w:hAnsi="Arial" w:cs="Arial"/>
          <w:sz w:val="24"/>
          <w:szCs w:val="24"/>
        </w:rPr>
        <w:t>15-27.</w:t>
      </w:r>
    </w:p>
    <w:p w14:paraId="617344B3" w14:textId="57EE9234" w:rsidR="00256C14" w:rsidRPr="0043033A" w:rsidRDefault="0043033A" w:rsidP="00E936F3">
      <w:pPr>
        <w:rPr>
          <w:rFonts w:ascii="Arial" w:hAnsi="Arial" w:cs="Arial"/>
          <w:b/>
          <w:bCs/>
          <w:sz w:val="28"/>
          <w:szCs w:val="28"/>
          <w:u w:val="single"/>
        </w:rPr>
      </w:pPr>
      <w:r w:rsidRPr="0043033A">
        <w:rPr>
          <w:rFonts w:ascii="Arial" w:hAnsi="Arial" w:cs="Arial"/>
          <w:b/>
          <w:bCs/>
          <w:sz w:val="28"/>
          <w:szCs w:val="28"/>
          <w:u w:val="single"/>
        </w:rPr>
        <w:t>Element 1 conclusion</w:t>
      </w:r>
    </w:p>
    <w:p w14:paraId="76C9B24F" w14:textId="0A47CE0C" w:rsidR="002C7343" w:rsidRPr="00A34359" w:rsidRDefault="002C7343" w:rsidP="00A34359">
      <w:pPr>
        <w:spacing w:line="360" w:lineRule="auto"/>
        <w:rPr>
          <w:rFonts w:ascii="Arial" w:hAnsi="Arial" w:cs="Arial"/>
          <w:sz w:val="24"/>
          <w:szCs w:val="24"/>
        </w:rPr>
      </w:pPr>
      <w:r w:rsidRPr="00A34359">
        <w:rPr>
          <w:rFonts w:ascii="Arial" w:hAnsi="Arial" w:cs="Arial"/>
          <w:sz w:val="24"/>
          <w:szCs w:val="24"/>
        </w:rPr>
        <w:t xml:space="preserve">Residential care homes remain a vital component of the United Kingdom’s health and social care </w:t>
      </w:r>
      <w:r w:rsidR="00A34359" w:rsidRPr="00A34359">
        <w:rPr>
          <w:rFonts w:ascii="Arial" w:hAnsi="Arial" w:cs="Arial"/>
          <w:sz w:val="24"/>
          <w:szCs w:val="24"/>
        </w:rPr>
        <w:t>system, providing</w:t>
      </w:r>
      <w:r w:rsidRPr="00A34359">
        <w:rPr>
          <w:rFonts w:ascii="Arial" w:hAnsi="Arial" w:cs="Arial"/>
          <w:sz w:val="24"/>
          <w:szCs w:val="24"/>
        </w:rPr>
        <w:t xml:space="preserve"> long-term accommodation and essential support for older adults and individuals with complex care </w:t>
      </w:r>
      <w:r w:rsidR="00A34359" w:rsidRPr="00A34359">
        <w:rPr>
          <w:rFonts w:ascii="Arial" w:hAnsi="Arial" w:cs="Arial"/>
          <w:sz w:val="24"/>
          <w:szCs w:val="24"/>
        </w:rPr>
        <w:t>needs. The</w:t>
      </w:r>
      <w:r w:rsidRPr="00A34359">
        <w:rPr>
          <w:rFonts w:ascii="Arial" w:hAnsi="Arial" w:cs="Arial"/>
          <w:sz w:val="24"/>
          <w:szCs w:val="24"/>
        </w:rPr>
        <w:t xml:space="preserve"> development of the </w:t>
      </w:r>
      <w:r w:rsidRPr="00A34359">
        <w:rPr>
          <w:rFonts w:ascii="Arial" w:hAnsi="Arial" w:cs="Arial"/>
          <w:sz w:val="24"/>
          <w:szCs w:val="24"/>
        </w:rPr>
        <w:lastRenderedPageBreak/>
        <w:t xml:space="preserve">sector reflects significant progress in promoting regulated services and person-centred approaches that </w:t>
      </w:r>
      <w:r w:rsidR="00AB282E" w:rsidRPr="00A34359">
        <w:rPr>
          <w:rFonts w:ascii="Arial" w:hAnsi="Arial" w:cs="Arial"/>
          <w:sz w:val="24"/>
          <w:szCs w:val="24"/>
        </w:rPr>
        <w:t xml:space="preserve">priorities the </w:t>
      </w:r>
      <w:r w:rsidR="00A34359" w:rsidRPr="00A34359">
        <w:rPr>
          <w:rFonts w:ascii="Arial" w:hAnsi="Arial" w:cs="Arial"/>
          <w:sz w:val="24"/>
          <w:szCs w:val="24"/>
        </w:rPr>
        <w:t>dignity, safety</w:t>
      </w:r>
      <w:r w:rsidR="00AB282E" w:rsidRPr="00A34359">
        <w:rPr>
          <w:rFonts w:ascii="Arial" w:hAnsi="Arial" w:cs="Arial"/>
          <w:sz w:val="24"/>
          <w:szCs w:val="24"/>
        </w:rPr>
        <w:t xml:space="preserve">, and wellbeing of residents. However, the sector is currently experiencing considerable challenges due to an ageing population, increasing demand for care </w:t>
      </w:r>
      <w:r w:rsidR="00A34359" w:rsidRPr="00A34359">
        <w:rPr>
          <w:rFonts w:ascii="Arial" w:hAnsi="Arial" w:cs="Arial"/>
          <w:sz w:val="24"/>
          <w:szCs w:val="24"/>
        </w:rPr>
        <w:t>services, workforce</w:t>
      </w:r>
      <w:r w:rsidR="00AB282E" w:rsidRPr="00A34359">
        <w:rPr>
          <w:rFonts w:ascii="Arial" w:hAnsi="Arial" w:cs="Arial"/>
          <w:sz w:val="24"/>
          <w:szCs w:val="24"/>
        </w:rPr>
        <w:t xml:space="preserve"> shortages, and ongoing financial </w:t>
      </w:r>
      <w:r w:rsidR="00A34359" w:rsidRPr="00A34359">
        <w:rPr>
          <w:rFonts w:ascii="Arial" w:hAnsi="Arial" w:cs="Arial"/>
          <w:sz w:val="24"/>
          <w:szCs w:val="24"/>
        </w:rPr>
        <w:t>pressures. These</w:t>
      </w:r>
      <w:r w:rsidR="00AB282E" w:rsidRPr="00A34359">
        <w:rPr>
          <w:rFonts w:ascii="Arial" w:hAnsi="Arial" w:cs="Arial"/>
          <w:sz w:val="24"/>
          <w:szCs w:val="24"/>
        </w:rPr>
        <w:t xml:space="preserve"> factors place significant strain on care providers and may affect the sustainability and quality of services if not addressed effectively.</w:t>
      </w:r>
    </w:p>
    <w:p w14:paraId="38D5421A" w14:textId="0FD76070" w:rsidR="00AB282E" w:rsidRDefault="00AB282E" w:rsidP="00A34359">
      <w:pPr>
        <w:spacing w:line="360" w:lineRule="auto"/>
        <w:rPr>
          <w:rFonts w:ascii="Arial" w:hAnsi="Arial" w:cs="Arial"/>
          <w:sz w:val="24"/>
          <w:szCs w:val="24"/>
        </w:rPr>
      </w:pPr>
      <w:r w:rsidRPr="00A34359">
        <w:rPr>
          <w:rFonts w:ascii="Arial" w:hAnsi="Arial" w:cs="Arial"/>
          <w:sz w:val="24"/>
          <w:szCs w:val="24"/>
        </w:rPr>
        <w:t xml:space="preserve">To ensure the future stability of residential care, greater policy attention and long-term investment are </w:t>
      </w:r>
      <w:r w:rsidR="00A34359" w:rsidRPr="00A34359">
        <w:rPr>
          <w:rFonts w:ascii="Arial" w:hAnsi="Arial" w:cs="Arial"/>
          <w:sz w:val="24"/>
          <w:szCs w:val="24"/>
        </w:rPr>
        <w:t>required. Strengthening</w:t>
      </w:r>
      <w:r w:rsidRPr="00A34359">
        <w:rPr>
          <w:rFonts w:ascii="Arial" w:hAnsi="Arial" w:cs="Arial"/>
          <w:sz w:val="24"/>
          <w:szCs w:val="24"/>
        </w:rPr>
        <w:t xml:space="preserve"> workforce recruitment and </w:t>
      </w:r>
      <w:r w:rsidR="00A34359" w:rsidRPr="00A34359">
        <w:rPr>
          <w:rFonts w:ascii="Arial" w:hAnsi="Arial" w:cs="Arial"/>
          <w:sz w:val="24"/>
          <w:szCs w:val="24"/>
        </w:rPr>
        <w:t>retention, improving</w:t>
      </w:r>
      <w:r w:rsidRPr="00A34359">
        <w:rPr>
          <w:rFonts w:ascii="Arial" w:hAnsi="Arial" w:cs="Arial"/>
          <w:sz w:val="24"/>
          <w:szCs w:val="24"/>
        </w:rPr>
        <w:t xml:space="preserve"> funding structures, and supporting high-quality care standards are essential </w:t>
      </w:r>
      <w:r w:rsidR="00A34359" w:rsidRPr="00A34359">
        <w:rPr>
          <w:rFonts w:ascii="Arial" w:hAnsi="Arial" w:cs="Arial"/>
          <w:sz w:val="24"/>
          <w:szCs w:val="24"/>
        </w:rPr>
        <w:t>steps. Strategic</w:t>
      </w:r>
      <w:r w:rsidRPr="00A34359">
        <w:rPr>
          <w:rFonts w:ascii="Arial" w:hAnsi="Arial" w:cs="Arial"/>
          <w:sz w:val="24"/>
          <w:szCs w:val="24"/>
        </w:rPr>
        <w:t xml:space="preserve"> planning and collaborative action between government bodies, care organisations, and regulators such as the Care Quality Commission will be crucial in </w:t>
      </w:r>
      <w:r w:rsidR="00A34359" w:rsidRPr="00A34359">
        <w:rPr>
          <w:rFonts w:ascii="Arial" w:hAnsi="Arial" w:cs="Arial"/>
          <w:sz w:val="24"/>
          <w:szCs w:val="24"/>
        </w:rPr>
        <w:t>maintaining care services across the UK (Skills for Care,2023).</w:t>
      </w:r>
    </w:p>
    <w:p w14:paraId="3430334F" w14:textId="2EAAA068" w:rsidR="00E936F3" w:rsidRPr="00A34359" w:rsidRDefault="0043033A" w:rsidP="00E936F3">
      <w:pPr>
        <w:spacing w:line="360" w:lineRule="auto"/>
        <w:rPr>
          <w:rFonts w:ascii="Arial" w:hAnsi="Arial" w:cs="Arial"/>
          <w:b/>
          <w:bCs/>
          <w:sz w:val="28"/>
          <w:szCs w:val="28"/>
          <w:u w:val="single"/>
        </w:rPr>
      </w:pPr>
      <w:r>
        <w:rPr>
          <w:rFonts w:ascii="Arial" w:hAnsi="Arial" w:cs="Arial"/>
          <w:b/>
          <w:bCs/>
          <w:sz w:val="28"/>
          <w:szCs w:val="28"/>
          <w:u w:val="single"/>
        </w:rPr>
        <w:t xml:space="preserve">Element 1 </w:t>
      </w:r>
      <w:r w:rsidR="00E936F3" w:rsidRPr="00A34359">
        <w:rPr>
          <w:rFonts w:ascii="Arial" w:hAnsi="Arial" w:cs="Arial"/>
          <w:b/>
          <w:bCs/>
          <w:sz w:val="28"/>
          <w:szCs w:val="28"/>
          <w:u w:val="single"/>
        </w:rPr>
        <w:t>References</w:t>
      </w:r>
    </w:p>
    <w:p w14:paraId="382D3571" w14:textId="751A4573" w:rsidR="00E936F3" w:rsidRPr="00751EFA" w:rsidRDefault="00A34359" w:rsidP="0043033A">
      <w:pPr>
        <w:pStyle w:val="ListParagraph"/>
        <w:numPr>
          <w:ilvl w:val="0"/>
          <w:numId w:val="4"/>
        </w:numPr>
        <w:spacing w:line="360" w:lineRule="auto"/>
        <w:rPr>
          <w:rFonts w:ascii="Arial" w:hAnsi="Arial" w:cs="Arial"/>
          <w:sz w:val="24"/>
          <w:szCs w:val="24"/>
        </w:rPr>
      </w:pPr>
      <w:r w:rsidRPr="00751EFA">
        <w:rPr>
          <w:rFonts w:ascii="Arial" w:hAnsi="Arial" w:cs="Arial"/>
          <w:sz w:val="24"/>
          <w:szCs w:val="24"/>
        </w:rPr>
        <w:t>Glasby, J.&amp; Dickinson. (2014) Partnership Working in Health and Social Care. Bristol: Policy Press.</w:t>
      </w:r>
    </w:p>
    <w:p w14:paraId="3967FE6D" w14:textId="77777777" w:rsidR="00E936F3" w:rsidRPr="00751EFA" w:rsidRDefault="00E936F3" w:rsidP="0043033A">
      <w:pPr>
        <w:pStyle w:val="ListParagraph"/>
        <w:numPr>
          <w:ilvl w:val="0"/>
          <w:numId w:val="4"/>
        </w:numPr>
        <w:spacing w:line="360" w:lineRule="auto"/>
        <w:rPr>
          <w:rFonts w:ascii="Arial" w:hAnsi="Arial" w:cs="Arial"/>
          <w:sz w:val="24"/>
          <w:szCs w:val="24"/>
        </w:rPr>
      </w:pPr>
      <w:r w:rsidRPr="00751EFA">
        <w:rPr>
          <w:rFonts w:ascii="Arial" w:hAnsi="Arial" w:cs="Arial"/>
          <w:sz w:val="24"/>
          <w:szCs w:val="24"/>
        </w:rPr>
        <w:t>HM. Government (1948)</w:t>
      </w:r>
      <w:r w:rsidRPr="00751EFA">
        <w:rPr>
          <w:rFonts w:ascii="Arial" w:hAnsi="Arial" w:cs="Arial"/>
          <w:sz w:val="24"/>
          <w:szCs w:val="24"/>
        </w:rPr>
        <w:tab/>
        <w:t>National Assistance Act1948.London: The Stationery Office.</w:t>
      </w:r>
    </w:p>
    <w:p w14:paraId="65987549" w14:textId="77777777" w:rsidR="00E936F3" w:rsidRDefault="00E936F3" w:rsidP="0043033A">
      <w:pPr>
        <w:pStyle w:val="ListParagraph"/>
        <w:numPr>
          <w:ilvl w:val="0"/>
          <w:numId w:val="4"/>
        </w:numPr>
        <w:spacing w:line="360" w:lineRule="auto"/>
        <w:rPr>
          <w:rFonts w:ascii="Arial" w:hAnsi="Arial" w:cs="Arial"/>
          <w:sz w:val="24"/>
          <w:szCs w:val="24"/>
        </w:rPr>
      </w:pPr>
      <w:r w:rsidRPr="00751EFA">
        <w:rPr>
          <w:rFonts w:ascii="Arial" w:hAnsi="Arial" w:cs="Arial"/>
          <w:sz w:val="24"/>
          <w:szCs w:val="24"/>
        </w:rPr>
        <w:t>HM Government (2000) Care Standards Act 2000.London: The Stationery Office.</w:t>
      </w:r>
    </w:p>
    <w:p w14:paraId="63D2CDCF" w14:textId="4AE49408" w:rsidR="00323934" w:rsidRPr="00751EFA" w:rsidRDefault="00323934" w:rsidP="0043033A">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National Institute on </w:t>
      </w:r>
      <w:r w:rsidR="008D689E">
        <w:rPr>
          <w:rFonts w:ascii="Arial" w:hAnsi="Arial" w:cs="Arial"/>
          <w:sz w:val="24"/>
          <w:szCs w:val="24"/>
        </w:rPr>
        <w:t>Aging (2021) Most</w:t>
      </w:r>
      <w:r>
        <w:rPr>
          <w:rFonts w:ascii="Arial" w:hAnsi="Arial" w:cs="Arial"/>
          <w:sz w:val="24"/>
          <w:szCs w:val="24"/>
        </w:rPr>
        <w:t xml:space="preserve"> older adults will need long-term </w:t>
      </w:r>
      <w:r w:rsidR="008D689E">
        <w:rPr>
          <w:rFonts w:ascii="Arial" w:hAnsi="Arial" w:cs="Arial"/>
          <w:sz w:val="24"/>
          <w:szCs w:val="24"/>
        </w:rPr>
        <w:t>services and supports. Bethesda, MD: National Institute on Aging. Available at: https://www.nia.nih.gov(Accessed:16 March 2026).</w:t>
      </w:r>
    </w:p>
    <w:p w14:paraId="7A7D45EE" w14:textId="290D3CE0" w:rsidR="00A34359" w:rsidRDefault="00751EFA" w:rsidP="0043033A">
      <w:pPr>
        <w:pStyle w:val="ListParagraph"/>
        <w:numPr>
          <w:ilvl w:val="0"/>
          <w:numId w:val="4"/>
        </w:numPr>
        <w:spacing w:line="360" w:lineRule="auto"/>
        <w:rPr>
          <w:rFonts w:ascii="Arial" w:hAnsi="Arial" w:cs="Arial"/>
          <w:sz w:val="24"/>
          <w:szCs w:val="24"/>
        </w:rPr>
      </w:pPr>
      <w:r w:rsidRPr="00751EFA">
        <w:rPr>
          <w:rFonts w:ascii="Arial" w:hAnsi="Arial" w:cs="Arial"/>
          <w:sz w:val="24"/>
          <w:szCs w:val="24"/>
        </w:rPr>
        <w:t>Skills for Care</w:t>
      </w:r>
      <w:r>
        <w:rPr>
          <w:rFonts w:ascii="Arial" w:hAnsi="Arial" w:cs="Arial"/>
          <w:sz w:val="24"/>
          <w:szCs w:val="24"/>
        </w:rPr>
        <w:t xml:space="preserve"> </w:t>
      </w:r>
      <w:r w:rsidRPr="00751EFA">
        <w:rPr>
          <w:rFonts w:ascii="Arial" w:hAnsi="Arial" w:cs="Arial"/>
          <w:sz w:val="24"/>
          <w:szCs w:val="24"/>
        </w:rPr>
        <w:t>(2023)</w:t>
      </w:r>
      <w:r>
        <w:rPr>
          <w:rFonts w:ascii="Arial" w:hAnsi="Arial" w:cs="Arial"/>
          <w:sz w:val="24"/>
          <w:szCs w:val="24"/>
        </w:rPr>
        <w:t xml:space="preserve"> </w:t>
      </w:r>
      <w:r w:rsidRPr="00751EFA">
        <w:rPr>
          <w:rFonts w:ascii="Arial" w:hAnsi="Arial" w:cs="Arial"/>
          <w:sz w:val="24"/>
          <w:szCs w:val="24"/>
        </w:rPr>
        <w:t>The State of the Adult Social Care Sector and Workforce in England. Leeds: Skills for Care.</w:t>
      </w:r>
    </w:p>
    <w:p w14:paraId="02A22037" w14:textId="37746C82" w:rsidR="008D689E" w:rsidRPr="00751EFA" w:rsidRDefault="008D689E" w:rsidP="0043033A">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World Health </w:t>
      </w:r>
      <w:r w:rsidR="00424120">
        <w:rPr>
          <w:rFonts w:ascii="Arial" w:hAnsi="Arial" w:cs="Arial"/>
          <w:sz w:val="24"/>
          <w:szCs w:val="24"/>
        </w:rPr>
        <w:t>Organization (</w:t>
      </w:r>
      <w:r w:rsidR="0043033A">
        <w:rPr>
          <w:rFonts w:ascii="Arial" w:hAnsi="Arial" w:cs="Arial"/>
          <w:sz w:val="24"/>
          <w:szCs w:val="24"/>
        </w:rPr>
        <w:t>2022) WHO</w:t>
      </w:r>
      <w:r>
        <w:rPr>
          <w:rFonts w:ascii="Arial" w:hAnsi="Arial" w:cs="Arial"/>
          <w:sz w:val="24"/>
          <w:szCs w:val="24"/>
        </w:rPr>
        <w:t xml:space="preserve"> reginal consultation on strengthening integrated long-term care </w:t>
      </w:r>
      <w:r w:rsidR="00424120">
        <w:rPr>
          <w:rFonts w:ascii="Arial" w:hAnsi="Arial" w:cs="Arial"/>
          <w:sz w:val="24"/>
          <w:szCs w:val="24"/>
        </w:rPr>
        <w:t>provision: Meeting</w:t>
      </w:r>
      <w:r>
        <w:rPr>
          <w:rFonts w:ascii="Arial" w:hAnsi="Arial" w:cs="Arial"/>
          <w:sz w:val="24"/>
          <w:szCs w:val="24"/>
        </w:rPr>
        <w:t xml:space="preserve"> repor</w:t>
      </w:r>
      <w:r w:rsidR="00424120">
        <w:rPr>
          <w:rFonts w:ascii="Arial" w:hAnsi="Arial" w:cs="Arial"/>
          <w:sz w:val="24"/>
          <w:szCs w:val="24"/>
        </w:rPr>
        <w:t xml:space="preserve">t </w:t>
      </w:r>
      <w:r>
        <w:rPr>
          <w:rFonts w:ascii="Arial" w:hAnsi="Arial" w:cs="Arial"/>
          <w:sz w:val="24"/>
          <w:szCs w:val="24"/>
        </w:rPr>
        <w:t>Copenhagen:</w:t>
      </w:r>
      <w:r w:rsidR="00424120">
        <w:rPr>
          <w:rFonts w:ascii="Arial" w:hAnsi="Arial" w:cs="Arial"/>
          <w:sz w:val="24"/>
          <w:szCs w:val="24"/>
        </w:rPr>
        <w:t xml:space="preserve"> </w:t>
      </w:r>
      <w:r>
        <w:rPr>
          <w:rFonts w:ascii="Arial" w:hAnsi="Arial" w:cs="Arial"/>
          <w:sz w:val="24"/>
          <w:szCs w:val="24"/>
        </w:rPr>
        <w:t>WHO</w:t>
      </w:r>
      <w:r w:rsidR="00424120">
        <w:rPr>
          <w:rFonts w:ascii="Arial" w:hAnsi="Arial" w:cs="Arial"/>
          <w:sz w:val="24"/>
          <w:szCs w:val="24"/>
        </w:rPr>
        <w:t xml:space="preserve"> </w:t>
      </w:r>
      <w:r>
        <w:rPr>
          <w:rFonts w:ascii="Arial" w:hAnsi="Arial" w:cs="Arial"/>
          <w:sz w:val="24"/>
          <w:szCs w:val="24"/>
        </w:rPr>
        <w:t xml:space="preserve">Regional Office </w:t>
      </w:r>
      <w:r w:rsidR="00424120">
        <w:rPr>
          <w:rFonts w:ascii="Arial" w:hAnsi="Arial" w:cs="Arial"/>
          <w:sz w:val="24"/>
          <w:szCs w:val="24"/>
        </w:rPr>
        <w:t>for</w:t>
      </w:r>
      <w:r>
        <w:rPr>
          <w:rFonts w:ascii="Arial" w:hAnsi="Arial" w:cs="Arial"/>
          <w:sz w:val="24"/>
          <w:szCs w:val="24"/>
        </w:rPr>
        <w:t xml:space="preserve"> Europe.</w:t>
      </w:r>
      <w:r w:rsidR="00424120">
        <w:rPr>
          <w:rFonts w:ascii="Arial" w:hAnsi="Arial" w:cs="Arial"/>
          <w:sz w:val="24"/>
          <w:szCs w:val="24"/>
        </w:rPr>
        <w:t xml:space="preserve"> Available</w:t>
      </w:r>
      <w:r>
        <w:rPr>
          <w:rFonts w:ascii="Arial" w:hAnsi="Arial" w:cs="Arial"/>
          <w:sz w:val="24"/>
          <w:szCs w:val="24"/>
        </w:rPr>
        <w:t xml:space="preserve"> </w:t>
      </w:r>
      <w:r w:rsidR="00424120">
        <w:rPr>
          <w:rFonts w:ascii="Arial" w:hAnsi="Arial" w:cs="Arial"/>
          <w:sz w:val="24"/>
          <w:szCs w:val="24"/>
        </w:rPr>
        <w:t>at: https://www.who.int/Europe/publications/i/item/WHO-EURO-2022-5091-44854-63707 (Accessed:16 March2026)</w:t>
      </w:r>
    </w:p>
    <w:p w14:paraId="24D85B9F" w14:textId="081BD663" w:rsidR="00E936F3" w:rsidRPr="00A34359" w:rsidRDefault="00E936F3" w:rsidP="0043033A">
      <w:pPr>
        <w:spacing w:line="360" w:lineRule="auto"/>
        <w:ind w:left="360"/>
        <w:rPr>
          <w:rFonts w:ascii="Arial" w:hAnsi="Arial" w:cs="Arial"/>
          <w:sz w:val="24"/>
          <w:szCs w:val="24"/>
        </w:rPr>
      </w:pPr>
    </w:p>
    <w:p w14:paraId="1B3F9E08" w14:textId="77777777" w:rsidR="00E936F3" w:rsidRPr="00B316FC" w:rsidRDefault="00E936F3" w:rsidP="0043033A">
      <w:pPr>
        <w:spacing w:line="360" w:lineRule="auto"/>
        <w:ind w:left="360"/>
        <w:rPr>
          <w:rFonts w:ascii="Arial" w:hAnsi="Arial" w:cs="Arial"/>
          <w:sz w:val="24"/>
          <w:szCs w:val="24"/>
        </w:rPr>
      </w:pPr>
    </w:p>
    <w:p w14:paraId="729E6661" w14:textId="77777777" w:rsidR="00E936F3" w:rsidRDefault="00E936F3" w:rsidP="0043033A">
      <w:pPr>
        <w:spacing w:line="360" w:lineRule="auto"/>
        <w:rPr>
          <w:rFonts w:ascii="Arial" w:hAnsi="Arial" w:cs="Arial"/>
          <w:sz w:val="24"/>
          <w:szCs w:val="24"/>
        </w:rPr>
      </w:pPr>
    </w:p>
    <w:p w14:paraId="20F1A3B3" w14:textId="41342221" w:rsidR="001C06A3" w:rsidRPr="00A6165E" w:rsidRDefault="001C06A3" w:rsidP="0043033A">
      <w:pPr>
        <w:spacing w:line="360" w:lineRule="auto"/>
        <w:rPr>
          <w:rFonts w:ascii="Arial" w:hAnsi="Arial" w:cs="Arial"/>
          <w:b/>
          <w:bCs/>
          <w:sz w:val="28"/>
          <w:szCs w:val="28"/>
        </w:rPr>
        <w:sectPr w:rsidR="001C06A3" w:rsidRPr="00A6165E" w:rsidSect="003A000F">
          <w:pgSz w:w="11906" w:h="16838"/>
          <w:pgMar w:top="1440" w:right="1440" w:bottom="1440" w:left="1440" w:header="708" w:footer="708" w:gutter="0"/>
          <w:cols w:space="708"/>
          <w:docGrid w:linePitch="360"/>
        </w:sectPr>
      </w:pPr>
    </w:p>
    <w:p w14:paraId="66C21C1D" w14:textId="16F7FDB7" w:rsidR="003E77D4" w:rsidRPr="00E936F3" w:rsidRDefault="003E77D4" w:rsidP="0043033A">
      <w:pPr>
        <w:spacing w:line="360" w:lineRule="auto"/>
        <w:rPr>
          <w:rFonts w:ascii="Arial" w:hAnsi="Arial" w:cs="Arial"/>
          <w:b/>
          <w:bCs/>
          <w:sz w:val="28"/>
          <w:szCs w:val="28"/>
        </w:rPr>
      </w:pPr>
    </w:p>
    <w:p w14:paraId="4B7A00D9" w14:textId="7C0B0D55" w:rsidR="0030234C" w:rsidRPr="00B316FC" w:rsidRDefault="0030234C" w:rsidP="00B316FC">
      <w:pPr>
        <w:spacing w:line="360" w:lineRule="auto"/>
        <w:ind w:left="360"/>
        <w:rPr>
          <w:rFonts w:ascii="Arial" w:hAnsi="Arial" w:cs="Arial"/>
          <w:sz w:val="24"/>
          <w:szCs w:val="24"/>
        </w:rPr>
      </w:pPr>
    </w:p>
    <w:p w14:paraId="3FAB7C28" w14:textId="77777777" w:rsidR="00FE79D1" w:rsidRDefault="00FE79D1" w:rsidP="00FE79D1">
      <w:pPr>
        <w:spacing w:line="360" w:lineRule="auto"/>
        <w:rPr>
          <w:rFonts w:ascii="Arial" w:hAnsi="Arial" w:cs="Arial"/>
          <w:sz w:val="24"/>
          <w:szCs w:val="24"/>
        </w:rPr>
      </w:pPr>
    </w:p>
    <w:p w14:paraId="59ED576E" w14:textId="77777777" w:rsidR="00FE79D1" w:rsidRDefault="00FE79D1" w:rsidP="00FE79D1">
      <w:pPr>
        <w:spacing w:line="360" w:lineRule="auto"/>
        <w:rPr>
          <w:rFonts w:ascii="Arial" w:hAnsi="Arial" w:cs="Arial"/>
          <w:sz w:val="24"/>
          <w:szCs w:val="24"/>
        </w:rPr>
      </w:pPr>
    </w:p>
    <w:p w14:paraId="11444943" w14:textId="77777777" w:rsidR="00FE79D1" w:rsidRDefault="00FE79D1" w:rsidP="00FE79D1">
      <w:pPr>
        <w:spacing w:line="360" w:lineRule="auto"/>
        <w:rPr>
          <w:rFonts w:ascii="Arial" w:hAnsi="Arial" w:cs="Arial"/>
          <w:sz w:val="24"/>
          <w:szCs w:val="24"/>
        </w:rPr>
      </w:pPr>
    </w:p>
    <w:p w14:paraId="44328FC0" w14:textId="77777777" w:rsidR="00FE79D1" w:rsidRDefault="00FE79D1" w:rsidP="00FE79D1">
      <w:pPr>
        <w:spacing w:line="360" w:lineRule="auto"/>
        <w:rPr>
          <w:rFonts w:ascii="Arial" w:hAnsi="Arial" w:cs="Arial"/>
          <w:sz w:val="24"/>
          <w:szCs w:val="24"/>
        </w:rPr>
      </w:pPr>
    </w:p>
    <w:p w14:paraId="38F1B7AE" w14:textId="77777777" w:rsidR="00FE79D1" w:rsidRDefault="00FE79D1" w:rsidP="00FE79D1">
      <w:pPr>
        <w:spacing w:line="360" w:lineRule="auto"/>
        <w:rPr>
          <w:rFonts w:ascii="Arial" w:hAnsi="Arial" w:cs="Arial"/>
          <w:sz w:val="24"/>
          <w:szCs w:val="24"/>
        </w:rPr>
      </w:pPr>
    </w:p>
    <w:p w14:paraId="70B7DE3D" w14:textId="77777777" w:rsidR="00FE79D1" w:rsidRDefault="00FE79D1" w:rsidP="00FE79D1">
      <w:pPr>
        <w:spacing w:line="360" w:lineRule="auto"/>
        <w:rPr>
          <w:rFonts w:ascii="Arial" w:hAnsi="Arial" w:cs="Arial"/>
          <w:sz w:val="24"/>
          <w:szCs w:val="24"/>
        </w:rPr>
      </w:pPr>
    </w:p>
    <w:p w14:paraId="1BAD2FF3" w14:textId="77777777" w:rsidR="00FE79D1" w:rsidRDefault="00FE79D1" w:rsidP="00FE79D1">
      <w:pPr>
        <w:spacing w:line="360" w:lineRule="auto"/>
        <w:rPr>
          <w:rFonts w:ascii="Arial" w:hAnsi="Arial" w:cs="Arial"/>
          <w:sz w:val="24"/>
          <w:szCs w:val="24"/>
        </w:rPr>
      </w:pPr>
    </w:p>
    <w:p w14:paraId="70C22DD7" w14:textId="77777777" w:rsidR="00FE79D1" w:rsidRDefault="00FE79D1" w:rsidP="00FE79D1">
      <w:pPr>
        <w:spacing w:line="360" w:lineRule="auto"/>
        <w:rPr>
          <w:rFonts w:ascii="Arial" w:hAnsi="Arial" w:cs="Arial"/>
          <w:sz w:val="24"/>
          <w:szCs w:val="24"/>
        </w:rPr>
      </w:pPr>
    </w:p>
    <w:p w14:paraId="2E7268E9" w14:textId="4BAC9352" w:rsidR="00FE79D1" w:rsidRPr="004E1D15" w:rsidRDefault="00FE79D1" w:rsidP="004E1D15">
      <w:pPr>
        <w:spacing w:line="360" w:lineRule="auto"/>
        <w:rPr>
          <w:rFonts w:ascii="Arial" w:hAnsi="Arial" w:cs="Arial"/>
          <w:sz w:val="24"/>
          <w:szCs w:val="24"/>
        </w:rPr>
      </w:pPr>
    </w:p>
    <w:p w14:paraId="762F8D4E" w14:textId="77777777" w:rsidR="00FE79D1" w:rsidRPr="00431AF6" w:rsidRDefault="00FE79D1" w:rsidP="00FE79D1">
      <w:pPr>
        <w:spacing w:line="360" w:lineRule="auto"/>
        <w:rPr>
          <w:rFonts w:ascii="Arial" w:hAnsi="Arial" w:cs="Arial"/>
          <w:sz w:val="24"/>
          <w:szCs w:val="24"/>
        </w:rPr>
      </w:pPr>
    </w:p>
    <w:p w14:paraId="40CE7F28" w14:textId="77777777" w:rsidR="003E77D4" w:rsidRPr="00431AF6" w:rsidRDefault="003E77D4" w:rsidP="00431AF6">
      <w:pPr>
        <w:spacing w:line="360" w:lineRule="auto"/>
        <w:rPr>
          <w:rFonts w:ascii="Arial" w:hAnsi="Arial" w:cs="Arial"/>
          <w:sz w:val="24"/>
          <w:szCs w:val="24"/>
        </w:rPr>
      </w:pPr>
    </w:p>
    <w:p w14:paraId="526FAE20" w14:textId="77777777" w:rsidR="003E77D4" w:rsidRPr="00431AF6" w:rsidRDefault="003E77D4" w:rsidP="00431AF6">
      <w:pPr>
        <w:spacing w:line="360" w:lineRule="auto"/>
        <w:rPr>
          <w:rFonts w:ascii="Arial" w:hAnsi="Arial" w:cs="Arial"/>
          <w:sz w:val="24"/>
          <w:szCs w:val="24"/>
        </w:rPr>
      </w:pPr>
    </w:p>
    <w:p w14:paraId="0E8451E6" w14:textId="77777777" w:rsidR="003E77D4" w:rsidRPr="00431AF6" w:rsidRDefault="003E77D4" w:rsidP="00431AF6">
      <w:pPr>
        <w:spacing w:line="360" w:lineRule="auto"/>
        <w:rPr>
          <w:rFonts w:ascii="Arial" w:hAnsi="Arial" w:cs="Arial"/>
          <w:sz w:val="24"/>
          <w:szCs w:val="24"/>
        </w:rPr>
      </w:pPr>
    </w:p>
    <w:p w14:paraId="7E4C3335" w14:textId="04C1A06D" w:rsidR="003E77D4" w:rsidRPr="001C06A3" w:rsidRDefault="003E77D4" w:rsidP="00833470">
      <w:pPr>
        <w:rPr>
          <w:rFonts w:ascii="Arial" w:hAnsi="Arial" w:cs="Arial"/>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23AB8" w14:textId="77777777" w:rsidR="006202C5" w:rsidRDefault="006202C5" w:rsidP="00BE6BE0">
      <w:pPr>
        <w:spacing w:after="0" w:line="240" w:lineRule="auto"/>
      </w:pPr>
      <w:r>
        <w:separator/>
      </w:r>
    </w:p>
  </w:endnote>
  <w:endnote w:type="continuationSeparator" w:id="0">
    <w:p w14:paraId="46752F91" w14:textId="77777777" w:rsidR="006202C5" w:rsidRDefault="006202C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F1BC4" w14:textId="77777777" w:rsidR="006202C5" w:rsidRDefault="006202C5" w:rsidP="00BE6BE0">
      <w:pPr>
        <w:spacing w:after="0" w:line="240" w:lineRule="auto"/>
      </w:pPr>
      <w:r>
        <w:separator/>
      </w:r>
    </w:p>
  </w:footnote>
  <w:footnote w:type="continuationSeparator" w:id="0">
    <w:p w14:paraId="07FF20B0" w14:textId="77777777" w:rsidR="006202C5" w:rsidRDefault="006202C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01C52"/>
    <w:multiLevelType w:val="hybridMultilevel"/>
    <w:tmpl w:val="8AFC5B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33DAA"/>
    <w:multiLevelType w:val="hybridMultilevel"/>
    <w:tmpl w:val="AFCA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4227D"/>
    <w:multiLevelType w:val="hybridMultilevel"/>
    <w:tmpl w:val="889E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A3996"/>
    <w:multiLevelType w:val="hybridMultilevel"/>
    <w:tmpl w:val="8AA4413A"/>
    <w:lvl w:ilvl="0" w:tplc="C4CEACC4">
      <w:start w:val="1"/>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02F5C"/>
    <w:multiLevelType w:val="hybridMultilevel"/>
    <w:tmpl w:val="4C303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9357164">
    <w:abstractNumId w:val="3"/>
  </w:num>
  <w:num w:numId="2" w16cid:durableId="1614826882">
    <w:abstractNumId w:val="2"/>
  </w:num>
  <w:num w:numId="3" w16cid:durableId="2119714017">
    <w:abstractNumId w:val="1"/>
  </w:num>
  <w:num w:numId="4" w16cid:durableId="190341868">
    <w:abstractNumId w:val="4"/>
  </w:num>
  <w:num w:numId="5" w16cid:durableId="1105731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B72"/>
    <w:rsid w:val="00004591"/>
    <w:rsid w:val="00005272"/>
    <w:rsid w:val="00005AFF"/>
    <w:rsid w:val="00012593"/>
    <w:rsid w:val="00012812"/>
    <w:rsid w:val="00012B8E"/>
    <w:rsid w:val="000209B2"/>
    <w:rsid w:val="0002738B"/>
    <w:rsid w:val="00030B02"/>
    <w:rsid w:val="000338DC"/>
    <w:rsid w:val="00033945"/>
    <w:rsid w:val="00036724"/>
    <w:rsid w:val="00037B98"/>
    <w:rsid w:val="000464A0"/>
    <w:rsid w:val="00050F32"/>
    <w:rsid w:val="00053C51"/>
    <w:rsid w:val="00054B2A"/>
    <w:rsid w:val="00056CBD"/>
    <w:rsid w:val="00056EB1"/>
    <w:rsid w:val="000631FA"/>
    <w:rsid w:val="0007163C"/>
    <w:rsid w:val="00072B82"/>
    <w:rsid w:val="000746F0"/>
    <w:rsid w:val="00075786"/>
    <w:rsid w:val="000803BB"/>
    <w:rsid w:val="000919AE"/>
    <w:rsid w:val="00093568"/>
    <w:rsid w:val="000A085F"/>
    <w:rsid w:val="000A3B65"/>
    <w:rsid w:val="000A70EC"/>
    <w:rsid w:val="000A74EA"/>
    <w:rsid w:val="000B49D0"/>
    <w:rsid w:val="000B7C79"/>
    <w:rsid w:val="000C3B07"/>
    <w:rsid w:val="000D0202"/>
    <w:rsid w:val="000D28AC"/>
    <w:rsid w:val="000D7069"/>
    <w:rsid w:val="000D7092"/>
    <w:rsid w:val="000E249D"/>
    <w:rsid w:val="001018C7"/>
    <w:rsid w:val="001060B1"/>
    <w:rsid w:val="00117880"/>
    <w:rsid w:val="001226E1"/>
    <w:rsid w:val="001256B5"/>
    <w:rsid w:val="00131610"/>
    <w:rsid w:val="00133C53"/>
    <w:rsid w:val="00140AFC"/>
    <w:rsid w:val="00141224"/>
    <w:rsid w:val="0015371C"/>
    <w:rsid w:val="00155F48"/>
    <w:rsid w:val="00165810"/>
    <w:rsid w:val="001675C5"/>
    <w:rsid w:val="00170050"/>
    <w:rsid w:val="00174E6A"/>
    <w:rsid w:val="00177ACD"/>
    <w:rsid w:val="0018455E"/>
    <w:rsid w:val="00187BFB"/>
    <w:rsid w:val="00190262"/>
    <w:rsid w:val="00192481"/>
    <w:rsid w:val="001A11E8"/>
    <w:rsid w:val="001A42A7"/>
    <w:rsid w:val="001A61DA"/>
    <w:rsid w:val="001B3F71"/>
    <w:rsid w:val="001C06A3"/>
    <w:rsid w:val="001C250C"/>
    <w:rsid w:val="001C3497"/>
    <w:rsid w:val="001C3E1C"/>
    <w:rsid w:val="001C4606"/>
    <w:rsid w:val="001D01D2"/>
    <w:rsid w:val="001E1930"/>
    <w:rsid w:val="001F291F"/>
    <w:rsid w:val="001F4D17"/>
    <w:rsid w:val="00205625"/>
    <w:rsid w:val="00206DF4"/>
    <w:rsid w:val="00211A3C"/>
    <w:rsid w:val="00215A26"/>
    <w:rsid w:val="002168F2"/>
    <w:rsid w:val="00223A10"/>
    <w:rsid w:val="00233A31"/>
    <w:rsid w:val="0023698F"/>
    <w:rsid w:val="002410B8"/>
    <w:rsid w:val="00241D09"/>
    <w:rsid w:val="00243E87"/>
    <w:rsid w:val="00244EE3"/>
    <w:rsid w:val="00247CA5"/>
    <w:rsid w:val="0025333B"/>
    <w:rsid w:val="00254ACE"/>
    <w:rsid w:val="00256C14"/>
    <w:rsid w:val="002631B1"/>
    <w:rsid w:val="0026472D"/>
    <w:rsid w:val="002673AD"/>
    <w:rsid w:val="0027064C"/>
    <w:rsid w:val="00272C91"/>
    <w:rsid w:val="002767BF"/>
    <w:rsid w:val="00277F02"/>
    <w:rsid w:val="002953E4"/>
    <w:rsid w:val="00297336"/>
    <w:rsid w:val="002A1B81"/>
    <w:rsid w:val="002A605F"/>
    <w:rsid w:val="002C3BD3"/>
    <w:rsid w:val="002C7343"/>
    <w:rsid w:val="002D67E6"/>
    <w:rsid w:val="002D6B85"/>
    <w:rsid w:val="002E16B1"/>
    <w:rsid w:val="002F2C1C"/>
    <w:rsid w:val="0030234C"/>
    <w:rsid w:val="00311AB1"/>
    <w:rsid w:val="00312E88"/>
    <w:rsid w:val="00315F14"/>
    <w:rsid w:val="0031631F"/>
    <w:rsid w:val="00317D41"/>
    <w:rsid w:val="00323934"/>
    <w:rsid w:val="0032665B"/>
    <w:rsid w:val="00337CE3"/>
    <w:rsid w:val="00342910"/>
    <w:rsid w:val="00344E48"/>
    <w:rsid w:val="003563E7"/>
    <w:rsid w:val="003567B8"/>
    <w:rsid w:val="00357808"/>
    <w:rsid w:val="003603BA"/>
    <w:rsid w:val="00362D85"/>
    <w:rsid w:val="00366017"/>
    <w:rsid w:val="00391667"/>
    <w:rsid w:val="003A000F"/>
    <w:rsid w:val="003A0D7F"/>
    <w:rsid w:val="003A2E2E"/>
    <w:rsid w:val="003B4992"/>
    <w:rsid w:val="003D11E0"/>
    <w:rsid w:val="003D4011"/>
    <w:rsid w:val="003E0FE6"/>
    <w:rsid w:val="003E36E0"/>
    <w:rsid w:val="003E391C"/>
    <w:rsid w:val="003E6504"/>
    <w:rsid w:val="003E77D4"/>
    <w:rsid w:val="003F6A09"/>
    <w:rsid w:val="0040246C"/>
    <w:rsid w:val="00403A84"/>
    <w:rsid w:val="00405965"/>
    <w:rsid w:val="00407378"/>
    <w:rsid w:val="004076B7"/>
    <w:rsid w:val="004118F6"/>
    <w:rsid w:val="00414EFD"/>
    <w:rsid w:val="00424120"/>
    <w:rsid w:val="004256A2"/>
    <w:rsid w:val="0043033A"/>
    <w:rsid w:val="00431AF6"/>
    <w:rsid w:val="00442815"/>
    <w:rsid w:val="00443BC0"/>
    <w:rsid w:val="004456DB"/>
    <w:rsid w:val="00446EF2"/>
    <w:rsid w:val="00450371"/>
    <w:rsid w:val="00456C3F"/>
    <w:rsid w:val="00464F02"/>
    <w:rsid w:val="00466DB4"/>
    <w:rsid w:val="004937C2"/>
    <w:rsid w:val="004A3949"/>
    <w:rsid w:val="004B4B43"/>
    <w:rsid w:val="004B5BF3"/>
    <w:rsid w:val="004C1C0C"/>
    <w:rsid w:val="004C7F2E"/>
    <w:rsid w:val="004E14F6"/>
    <w:rsid w:val="004E1D15"/>
    <w:rsid w:val="004F6A70"/>
    <w:rsid w:val="00500485"/>
    <w:rsid w:val="0050246E"/>
    <w:rsid w:val="005138EE"/>
    <w:rsid w:val="005254BE"/>
    <w:rsid w:val="00536C00"/>
    <w:rsid w:val="005429F6"/>
    <w:rsid w:val="005509A4"/>
    <w:rsid w:val="0055173B"/>
    <w:rsid w:val="00551A62"/>
    <w:rsid w:val="005558C4"/>
    <w:rsid w:val="00555F94"/>
    <w:rsid w:val="005602D3"/>
    <w:rsid w:val="005908E1"/>
    <w:rsid w:val="0059481F"/>
    <w:rsid w:val="005A1861"/>
    <w:rsid w:val="005B57D9"/>
    <w:rsid w:val="005C0148"/>
    <w:rsid w:val="005D02DA"/>
    <w:rsid w:val="005D3849"/>
    <w:rsid w:val="005E0005"/>
    <w:rsid w:val="005E4F96"/>
    <w:rsid w:val="005E5FDB"/>
    <w:rsid w:val="005F5F15"/>
    <w:rsid w:val="005F690B"/>
    <w:rsid w:val="005F773F"/>
    <w:rsid w:val="006165C2"/>
    <w:rsid w:val="006175BE"/>
    <w:rsid w:val="006202C5"/>
    <w:rsid w:val="006209BC"/>
    <w:rsid w:val="00622C40"/>
    <w:rsid w:val="0063308A"/>
    <w:rsid w:val="00645F45"/>
    <w:rsid w:val="00650FB3"/>
    <w:rsid w:val="00656FC2"/>
    <w:rsid w:val="00663E8D"/>
    <w:rsid w:val="0066740E"/>
    <w:rsid w:val="00667CC0"/>
    <w:rsid w:val="00670716"/>
    <w:rsid w:val="006719D4"/>
    <w:rsid w:val="0067481F"/>
    <w:rsid w:val="006768FF"/>
    <w:rsid w:val="00676DE2"/>
    <w:rsid w:val="00684737"/>
    <w:rsid w:val="00684D1F"/>
    <w:rsid w:val="00696D9B"/>
    <w:rsid w:val="006A6448"/>
    <w:rsid w:val="006A6816"/>
    <w:rsid w:val="006B2FF7"/>
    <w:rsid w:val="006C09F3"/>
    <w:rsid w:val="006C11D0"/>
    <w:rsid w:val="006D39E5"/>
    <w:rsid w:val="006E2977"/>
    <w:rsid w:val="006E4BB4"/>
    <w:rsid w:val="006E6353"/>
    <w:rsid w:val="006F24AA"/>
    <w:rsid w:val="00702BEA"/>
    <w:rsid w:val="0071031C"/>
    <w:rsid w:val="00712BC8"/>
    <w:rsid w:val="00713F7B"/>
    <w:rsid w:val="00720456"/>
    <w:rsid w:val="00721D45"/>
    <w:rsid w:val="00733CD2"/>
    <w:rsid w:val="007348E3"/>
    <w:rsid w:val="0073744D"/>
    <w:rsid w:val="0074778C"/>
    <w:rsid w:val="00750972"/>
    <w:rsid w:val="00751EFA"/>
    <w:rsid w:val="007613D4"/>
    <w:rsid w:val="00762A63"/>
    <w:rsid w:val="00763832"/>
    <w:rsid w:val="00770098"/>
    <w:rsid w:val="007702B3"/>
    <w:rsid w:val="0078255B"/>
    <w:rsid w:val="00787CD1"/>
    <w:rsid w:val="00787D52"/>
    <w:rsid w:val="0079003A"/>
    <w:rsid w:val="007933BC"/>
    <w:rsid w:val="007A34CB"/>
    <w:rsid w:val="007A4B41"/>
    <w:rsid w:val="007B2E3E"/>
    <w:rsid w:val="007B5086"/>
    <w:rsid w:val="007C569E"/>
    <w:rsid w:val="007C5ED8"/>
    <w:rsid w:val="007C7855"/>
    <w:rsid w:val="007D01CE"/>
    <w:rsid w:val="007D097F"/>
    <w:rsid w:val="007D4C6D"/>
    <w:rsid w:val="007E7A0E"/>
    <w:rsid w:val="007F1A66"/>
    <w:rsid w:val="007F3F16"/>
    <w:rsid w:val="007F700C"/>
    <w:rsid w:val="0080314F"/>
    <w:rsid w:val="00804A7B"/>
    <w:rsid w:val="00804A7F"/>
    <w:rsid w:val="00813BFC"/>
    <w:rsid w:val="00816B39"/>
    <w:rsid w:val="00833470"/>
    <w:rsid w:val="00840032"/>
    <w:rsid w:val="00840F96"/>
    <w:rsid w:val="00850C5E"/>
    <w:rsid w:val="00851C19"/>
    <w:rsid w:val="00853534"/>
    <w:rsid w:val="0085670D"/>
    <w:rsid w:val="00856B95"/>
    <w:rsid w:val="008604FB"/>
    <w:rsid w:val="00864C1D"/>
    <w:rsid w:val="008653C3"/>
    <w:rsid w:val="00866BE7"/>
    <w:rsid w:val="00866D96"/>
    <w:rsid w:val="00883347"/>
    <w:rsid w:val="0089258B"/>
    <w:rsid w:val="00895628"/>
    <w:rsid w:val="008A0071"/>
    <w:rsid w:val="008A3D17"/>
    <w:rsid w:val="008A6437"/>
    <w:rsid w:val="008B26FF"/>
    <w:rsid w:val="008C1AE9"/>
    <w:rsid w:val="008C1F43"/>
    <w:rsid w:val="008C4610"/>
    <w:rsid w:val="008C56A7"/>
    <w:rsid w:val="008C760C"/>
    <w:rsid w:val="008C7B49"/>
    <w:rsid w:val="008D657A"/>
    <w:rsid w:val="008D689E"/>
    <w:rsid w:val="008D7DB3"/>
    <w:rsid w:val="008E1AC5"/>
    <w:rsid w:val="008E2313"/>
    <w:rsid w:val="008F730B"/>
    <w:rsid w:val="0090034C"/>
    <w:rsid w:val="00904EB7"/>
    <w:rsid w:val="00905A34"/>
    <w:rsid w:val="00906E6A"/>
    <w:rsid w:val="00910B43"/>
    <w:rsid w:val="0091491D"/>
    <w:rsid w:val="00925B08"/>
    <w:rsid w:val="00925D5E"/>
    <w:rsid w:val="0093194E"/>
    <w:rsid w:val="009443C6"/>
    <w:rsid w:val="009567C5"/>
    <w:rsid w:val="00962029"/>
    <w:rsid w:val="00964C7E"/>
    <w:rsid w:val="00967215"/>
    <w:rsid w:val="00981267"/>
    <w:rsid w:val="00982600"/>
    <w:rsid w:val="00984D9B"/>
    <w:rsid w:val="009868B3"/>
    <w:rsid w:val="00990A96"/>
    <w:rsid w:val="00997372"/>
    <w:rsid w:val="009A1B8F"/>
    <w:rsid w:val="009A2685"/>
    <w:rsid w:val="009A4DDE"/>
    <w:rsid w:val="009A66C1"/>
    <w:rsid w:val="009A6C5A"/>
    <w:rsid w:val="009B0953"/>
    <w:rsid w:val="009B0A5B"/>
    <w:rsid w:val="009B0BE0"/>
    <w:rsid w:val="009B1E6D"/>
    <w:rsid w:val="009C2E4F"/>
    <w:rsid w:val="009C4DD6"/>
    <w:rsid w:val="009D4679"/>
    <w:rsid w:val="009E257B"/>
    <w:rsid w:val="009E5572"/>
    <w:rsid w:val="009E56D5"/>
    <w:rsid w:val="009F27DA"/>
    <w:rsid w:val="009F44B4"/>
    <w:rsid w:val="00A110E4"/>
    <w:rsid w:val="00A131D6"/>
    <w:rsid w:val="00A15D63"/>
    <w:rsid w:val="00A23ED6"/>
    <w:rsid w:val="00A279A8"/>
    <w:rsid w:val="00A32EA0"/>
    <w:rsid w:val="00A34359"/>
    <w:rsid w:val="00A36454"/>
    <w:rsid w:val="00A45E9C"/>
    <w:rsid w:val="00A5481D"/>
    <w:rsid w:val="00A55581"/>
    <w:rsid w:val="00A6165E"/>
    <w:rsid w:val="00A62B8F"/>
    <w:rsid w:val="00A66895"/>
    <w:rsid w:val="00A74C4E"/>
    <w:rsid w:val="00A82690"/>
    <w:rsid w:val="00A848D8"/>
    <w:rsid w:val="00A90878"/>
    <w:rsid w:val="00A90FC1"/>
    <w:rsid w:val="00A9410B"/>
    <w:rsid w:val="00A95859"/>
    <w:rsid w:val="00AA1D42"/>
    <w:rsid w:val="00AA322B"/>
    <w:rsid w:val="00AA594E"/>
    <w:rsid w:val="00AA6D7A"/>
    <w:rsid w:val="00AA72FF"/>
    <w:rsid w:val="00AB0798"/>
    <w:rsid w:val="00AB282E"/>
    <w:rsid w:val="00AB523C"/>
    <w:rsid w:val="00AC470A"/>
    <w:rsid w:val="00AC5BC3"/>
    <w:rsid w:val="00AC64A0"/>
    <w:rsid w:val="00AC6E46"/>
    <w:rsid w:val="00AD1D81"/>
    <w:rsid w:val="00AD6296"/>
    <w:rsid w:val="00AE013C"/>
    <w:rsid w:val="00B02E4E"/>
    <w:rsid w:val="00B030EB"/>
    <w:rsid w:val="00B06A08"/>
    <w:rsid w:val="00B14401"/>
    <w:rsid w:val="00B1558B"/>
    <w:rsid w:val="00B316FC"/>
    <w:rsid w:val="00B338E6"/>
    <w:rsid w:val="00B47CC4"/>
    <w:rsid w:val="00B52871"/>
    <w:rsid w:val="00B642EF"/>
    <w:rsid w:val="00B70690"/>
    <w:rsid w:val="00B7207B"/>
    <w:rsid w:val="00B72907"/>
    <w:rsid w:val="00B83162"/>
    <w:rsid w:val="00B83E69"/>
    <w:rsid w:val="00B90046"/>
    <w:rsid w:val="00B909DE"/>
    <w:rsid w:val="00B93FDA"/>
    <w:rsid w:val="00B94AA2"/>
    <w:rsid w:val="00BA4935"/>
    <w:rsid w:val="00BB45A2"/>
    <w:rsid w:val="00BC2613"/>
    <w:rsid w:val="00BC5FE6"/>
    <w:rsid w:val="00BD0DA7"/>
    <w:rsid w:val="00BD7155"/>
    <w:rsid w:val="00BE5D95"/>
    <w:rsid w:val="00BE6BE0"/>
    <w:rsid w:val="00BE76A4"/>
    <w:rsid w:val="00BF0682"/>
    <w:rsid w:val="00BF69D0"/>
    <w:rsid w:val="00C120F6"/>
    <w:rsid w:val="00C15ABA"/>
    <w:rsid w:val="00C36C6D"/>
    <w:rsid w:val="00C42284"/>
    <w:rsid w:val="00C47A0B"/>
    <w:rsid w:val="00C5074B"/>
    <w:rsid w:val="00C51AF3"/>
    <w:rsid w:val="00C52CE8"/>
    <w:rsid w:val="00C56F26"/>
    <w:rsid w:val="00C62407"/>
    <w:rsid w:val="00C669A0"/>
    <w:rsid w:val="00C713BC"/>
    <w:rsid w:val="00C71E75"/>
    <w:rsid w:val="00C76925"/>
    <w:rsid w:val="00C825BA"/>
    <w:rsid w:val="00C83903"/>
    <w:rsid w:val="00C83A82"/>
    <w:rsid w:val="00C85F57"/>
    <w:rsid w:val="00C93596"/>
    <w:rsid w:val="00C93896"/>
    <w:rsid w:val="00C955D5"/>
    <w:rsid w:val="00CA11CA"/>
    <w:rsid w:val="00CA1266"/>
    <w:rsid w:val="00CB23A5"/>
    <w:rsid w:val="00CB663A"/>
    <w:rsid w:val="00CD0995"/>
    <w:rsid w:val="00CE1C34"/>
    <w:rsid w:val="00CE1DAB"/>
    <w:rsid w:val="00CE2044"/>
    <w:rsid w:val="00CE23D4"/>
    <w:rsid w:val="00CE67C7"/>
    <w:rsid w:val="00CF2942"/>
    <w:rsid w:val="00CF5EC4"/>
    <w:rsid w:val="00D02722"/>
    <w:rsid w:val="00D03C5F"/>
    <w:rsid w:val="00D10CBA"/>
    <w:rsid w:val="00D136FB"/>
    <w:rsid w:val="00D252A2"/>
    <w:rsid w:val="00D27D0B"/>
    <w:rsid w:val="00D327A4"/>
    <w:rsid w:val="00D32C57"/>
    <w:rsid w:val="00D42391"/>
    <w:rsid w:val="00D47D1F"/>
    <w:rsid w:val="00D51A91"/>
    <w:rsid w:val="00D528F2"/>
    <w:rsid w:val="00D553A1"/>
    <w:rsid w:val="00D643A2"/>
    <w:rsid w:val="00D66533"/>
    <w:rsid w:val="00D66C4B"/>
    <w:rsid w:val="00D72226"/>
    <w:rsid w:val="00D734BE"/>
    <w:rsid w:val="00D7391F"/>
    <w:rsid w:val="00D8725B"/>
    <w:rsid w:val="00D92703"/>
    <w:rsid w:val="00D95737"/>
    <w:rsid w:val="00D95810"/>
    <w:rsid w:val="00DA2F34"/>
    <w:rsid w:val="00DB4288"/>
    <w:rsid w:val="00DB604A"/>
    <w:rsid w:val="00DB6B1F"/>
    <w:rsid w:val="00DB7029"/>
    <w:rsid w:val="00DC0D05"/>
    <w:rsid w:val="00DC0F01"/>
    <w:rsid w:val="00DC100D"/>
    <w:rsid w:val="00DC6BC5"/>
    <w:rsid w:val="00DD3A6B"/>
    <w:rsid w:val="00DF2BE0"/>
    <w:rsid w:val="00E0358C"/>
    <w:rsid w:val="00E11B5D"/>
    <w:rsid w:val="00E17DC7"/>
    <w:rsid w:val="00E17EA7"/>
    <w:rsid w:val="00E2467A"/>
    <w:rsid w:val="00E275E0"/>
    <w:rsid w:val="00E36BC7"/>
    <w:rsid w:val="00E40645"/>
    <w:rsid w:val="00E53389"/>
    <w:rsid w:val="00E54502"/>
    <w:rsid w:val="00E5463A"/>
    <w:rsid w:val="00E60629"/>
    <w:rsid w:val="00E6173D"/>
    <w:rsid w:val="00E73742"/>
    <w:rsid w:val="00E748DF"/>
    <w:rsid w:val="00E813BC"/>
    <w:rsid w:val="00E833A8"/>
    <w:rsid w:val="00E92269"/>
    <w:rsid w:val="00E936F3"/>
    <w:rsid w:val="00E96424"/>
    <w:rsid w:val="00E97953"/>
    <w:rsid w:val="00E97C28"/>
    <w:rsid w:val="00EA064A"/>
    <w:rsid w:val="00EA0934"/>
    <w:rsid w:val="00EB17D6"/>
    <w:rsid w:val="00EC0889"/>
    <w:rsid w:val="00EC1327"/>
    <w:rsid w:val="00ED0D33"/>
    <w:rsid w:val="00ED5354"/>
    <w:rsid w:val="00EE6771"/>
    <w:rsid w:val="00EF3E35"/>
    <w:rsid w:val="00F106DA"/>
    <w:rsid w:val="00F14F9B"/>
    <w:rsid w:val="00F21C4C"/>
    <w:rsid w:val="00F22C4F"/>
    <w:rsid w:val="00F25294"/>
    <w:rsid w:val="00F25475"/>
    <w:rsid w:val="00F27F58"/>
    <w:rsid w:val="00F30FBF"/>
    <w:rsid w:val="00F317EA"/>
    <w:rsid w:val="00F32170"/>
    <w:rsid w:val="00F32F8F"/>
    <w:rsid w:val="00F36D02"/>
    <w:rsid w:val="00F4360D"/>
    <w:rsid w:val="00F515BA"/>
    <w:rsid w:val="00F54831"/>
    <w:rsid w:val="00F60C47"/>
    <w:rsid w:val="00F64FBC"/>
    <w:rsid w:val="00F76E1B"/>
    <w:rsid w:val="00F76FDB"/>
    <w:rsid w:val="00F8317F"/>
    <w:rsid w:val="00F855FE"/>
    <w:rsid w:val="00FA0EBF"/>
    <w:rsid w:val="00FA6B00"/>
    <w:rsid w:val="00FB2574"/>
    <w:rsid w:val="00FC1612"/>
    <w:rsid w:val="00FE1AD5"/>
    <w:rsid w:val="00FE264E"/>
    <w:rsid w:val="00FE4265"/>
    <w:rsid w:val="00FE79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FE58661E-6940-45D1-BC6C-8D1F88F57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9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A848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1148</Words>
  <Characters>7578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Rama Gyawali</cp:lastModifiedBy>
  <cp:revision>2</cp:revision>
  <dcterms:created xsi:type="dcterms:W3CDTF">2026-03-18T19:29:00Z</dcterms:created>
  <dcterms:modified xsi:type="dcterms:W3CDTF">2026-03-18T19:29:00Z</dcterms:modified>
</cp:coreProperties>
</file>