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posOffset>122400</wp:posOffset>
                </wp:positionH>
                <wp:positionV relativeFrom="page">
                  <wp:posOffset>93028</wp:posOffset>
                </wp:positionV>
                <wp:extent cx="7315200" cy="1215391"/>
                <wp:effectExtent b="0" l="0" r="0" t="0"/>
                <wp:wrapNone/>
                <wp:docPr id="161" name=""/>
                <a:graphic>
                  <a:graphicData uri="http://schemas.microsoft.com/office/word/2010/wordprocessingGroup">
                    <wpg:wgp>
                      <wpg:cNvGrpSpPr/>
                      <wpg:grpSpPr>
                        <a:xfrm>
                          <a:off x="1688400" y="3172300"/>
                          <a:ext cx="7315200" cy="1215391"/>
                          <a:chOff x="1688400" y="3172300"/>
                          <a:chExt cx="7315200" cy="1215400"/>
                        </a:xfrm>
                      </wpg:grpSpPr>
                      <wpg:grpSp>
                        <wpg:cNvGrpSpPr/>
                        <wpg:grpSpPr>
                          <a:xfrm>
                            <a:off x="1688400" y="3172305"/>
                            <a:ext cx="7315200" cy="1215391"/>
                            <a:chOff x="1688400" y="3172300"/>
                            <a:chExt cx="7315200" cy="1215400"/>
                          </a:xfrm>
                        </wpg:grpSpPr>
                        <wps:wsp>
                          <wps:cNvSpPr/>
                          <wps:cNvPr id="4" name="Shape 4"/>
                          <wps:spPr>
                            <a:xfrm>
                              <a:off x="1688400" y="3172300"/>
                              <a:ext cx="7315200" cy="1215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1688400" y="3172305"/>
                              <a:ext cx="7315200" cy="1215391"/>
                              <a:chOff x="0" y="-1"/>
                              <a:chExt cx="7315200" cy="1216153"/>
                            </a:xfrm>
                          </wpg:grpSpPr>
                          <wps:wsp>
                            <wps:cNvSpPr/>
                            <wps:cNvPr id="6" name="Shape 6"/>
                            <wps:spPr>
                              <a:xfrm>
                                <a:off x="0" y="-1"/>
                                <a:ext cx="7315200" cy="12161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0" y="-1"/>
                                <a:ext cx="7315200" cy="1130373"/>
                              </a:xfrm>
                              <a:custGeom>
                                <a:rect b="b" l="l" r="r" t="t"/>
                                <a:pathLst>
                                  <a:path extrusionOk="0" h="1129665" w="731266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anchorCtr="0" anchor="ctr" bIns="91425" lIns="91425" spcFirstLastPara="1" rIns="91425" wrap="square" tIns="91425">
                              <a:noAutofit/>
                            </wps:bodyPr>
                          </wps:wsp>
                          <wps:wsp>
                            <wps:cNvSpPr/>
                            <wps:cNvPr id="8" name="Shape 8"/>
                            <wps:spPr>
                              <a:xfrm>
                                <a:off x="0" y="0"/>
                                <a:ext cx="7315200" cy="1216152"/>
                              </a:xfrm>
                              <a:prstGeom prst="rect">
                                <a:avLst/>
                              </a:prstGeom>
                              <a:blipFill rotWithShape="1">
                                <a:blip r:embed="rId7">
                                  <a:alphaModFix/>
                                </a:blip>
                                <a:stretch>
                                  <a:fillRect b="0" l="0" r="-7571" t="0"/>
                                </a:stretch>
                              </a:blip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page">
                  <wp:posOffset>122400</wp:posOffset>
                </wp:positionH>
                <wp:positionV relativeFrom="page">
                  <wp:posOffset>93028</wp:posOffset>
                </wp:positionV>
                <wp:extent cx="7315200" cy="1215391"/>
                <wp:effectExtent b="0" l="0" r="0" t="0"/>
                <wp:wrapNone/>
                <wp:docPr id="161" name="image2.png"/>
                <a:graphic>
                  <a:graphicData uri="http://schemas.openxmlformats.org/drawingml/2006/picture">
                    <pic:pic>
                      <pic:nvPicPr>
                        <pic:cNvPr id="0" name="image2.png"/>
                        <pic:cNvPicPr preferRelativeResize="0"/>
                      </pic:nvPicPr>
                      <pic:blipFill>
                        <a:blip r:embed="rId8"/>
                        <a:srcRect/>
                        <a:stretch>
                          <a:fillRect/>
                        </a:stretch>
                      </pic:blipFill>
                      <pic:spPr>
                        <a:xfrm>
                          <a:off x="0" y="0"/>
                          <a:ext cx="7315200" cy="1215391"/>
                        </a:xfrm>
                        <a:prstGeom prst="rect"/>
                        <a:ln/>
                      </pic:spPr>
                    </pic:pic>
                  </a:graphicData>
                </a:graphic>
              </wp:anchor>
            </w:drawing>
          </mc:Fallback>
        </mc:AlternateContent>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align>center</wp:align>
                </wp:positionH>
                <wp:positionV relativeFrom="page">
                  <wp:posOffset>8736331</wp:posOffset>
                </wp:positionV>
                <wp:extent cx="7334250" cy="941763"/>
                <wp:effectExtent b="0" l="0" r="0" t="0"/>
                <wp:wrapSquare wrapText="bothSides" distB="0" distT="0" distL="114300" distR="114300"/>
                <wp:docPr id="160" name=""/>
                <a:graphic>
                  <a:graphicData uri="http://schemas.microsoft.com/office/word/2010/wordprocessingShape">
                    <wps:wsp>
                      <wps:cNvSpPr/>
                      <wps:cNvPr id="2" name="Shape 2"/>
                      <wps:spPr>
                        <a:xfrm>
                          <a:off x="1688400" y="3322800"/>
                          <a:ext cx="7315200" cy="914400"/>
                        </a:xfrm>
                        <a:prstGeom prst="rect">
                          <a:avLst/>
                        </a:prstGeom>
                        <a:noFill/>
                        <a:ln>
                          <a:noFill/>
                        </a:ln>
                      </wps:spPr>
                      <wps:txbx>
                        <w:txbxContent>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0"/>
                                <w:i w:val="0"/>
                                <w:smallCaps w:val="0"/>
                                <w:strike w:val="0"/>
                                <w:color w:val="595959"/>
                                <w:sz w:val="28"/>
                                <w:vertAlign w:val="baseline"/>
                              </w:rPr>
                              <w:t xml:space="preserve">Name: Vladan Matic</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595959"/>
                                <w:sz w:val="28"/>
                                <w:vertAlign w:val="baseline"/>
                              </w:rPr>
                            </w:r>
                            <w:r w:rsidDel="00000000" w:rsidR="00000000" w:rsidRPr="00000000">
                              <w:rPr>
                                <w:rFonts w:ascii="Arial" w:cs="Arial" w:eastAsia="Arial" w:hAnsi="Arial"/>
                                <w:b w:val="0"/>
                                <w:i w:val="0"/>
                                <w:smallCaps w:val="0"/>
                                <w:strike w:val="0"/>
                                <w:color w:val="595959"/>
                                <w:sz w:val="28"/>
                                <w:vertAlign w:val="baseline"/>
                              </w:rPr>
                              <w:t xml:space="preserve">                                                            Student Number:2232079</w:t>
                            </w:r>
                          </w:p>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0"/>
                                <w:i w:val="0"/>
                                <w:smallCaps w:val="0"/>
                                <w:strike w:val="0"/>
                                <w:color w:val="595959"/>
                                <w:sz w:val="28"/>
                                <w:vertAlign w:val="baseline"/>
                              </w:rPr>
                            </w:r>
                          </w:p>
                        </w:txbxContent>
                      </wps:txbx>
                      <wps:bodyPr anchorCtr="0" anchor="b" bIns="0" lIns="1600200" spcFirstLastPara="1" rIns="68580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align>center</wp:align>
                </wp:positionH>
                <wp:positionV relativeFrom="page">
                  <wp:posOffset>8736331</wp:posOffset>
                </wp:positionV>
                <wp:extent cx="7334250" cy="941763"/>
                <wp:effectExtent b="0" l="0" r="0" t="0"/>
                <wp:wrapSquare wrapText="bothSides" distB="0" distT="0" distL="114300" distR="114300"/>
                <wp:docPr id="160" name="image1.png"/>
                <a:graphic>
                  <a:graphicData uri="http://schemas.openxmlformats.org/drawingml/2006/picture">
                    <pic:pic>
                      <pic:nvPicPr>
                        <pic:cNvPr id="0" name="image1.png"/>
                        <pic:cNvPicPr preferRelativeResize="0"/>
                      </pic:nvPicPr>
                      <pic:blipFill>
                        <a:blip r:embed="rId9"/>
                        <a:srcRect/>
                        <a:stretch>
                          <a:fillRect/>
                        </a:stretch>
                      </pic:blipFill>
                      <pic:spPr>
                        <a:xfrm>
                          <a:off x="0" y="0"/>
                          <a:ext cx="7334250" cy="941763"/>
                        </a:xfrm>
                        <a:prstGeom prst="rect"/>
                        <a:ln/>
                      </pic:spPr>
                    </pic:pic>
                  </a:graphicData>
                </a:graphic>
              </wp:anchor>
            </w:drawing>
          </mc:Fallback>
        </mc:AlternateContent>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align>center</wp:align>
                </wp:positionH>
                <wp:positionV relativeFrom="page">
                  <wp:posOffset>3197861</wp:posOffset>
                </wp:positionV>
                <wp:extent cx="7334250" cy="3657600"/>
                <wp:effectExtent b="0" l="0" r="0" t="0"/>
                <wp:wrapSquare wrapText="bothSides" distB="0" distT="0" distL="114300" distR="114300"/>
                <wp:docPr id="163" name=""/>
                <a:graphic>
                  <a:graphicData uri="http://schemas.microsoft.com/office/word/2010/wordprocessingShape">
                    <wps:wsp>
                      <wps:cNvSpPr/>
                      <wps:cNvPr id="45" name="Shape 45"/>
                      <wps:spPr>
                        <a:xfrm>
                          <a:off x="1688400" y="1960725"/>
                          <a:ext cx="7315200" cy="3638550"/>
                        </a:xfrm>
                        <a:prstGeom prst="rect">
                          <a:avLst/>
                        </a:prstGeom>
                        <a:noFill/>
                        <a:ln>
                          <a:noFill/>
                        </a:ln>
                      </wps:spPr>
                      <wps:txbx>
                        <w:txbxContent>
                          <w:p w:rsidR="00000000" w:rsidDel="00000000" w:rsidP="00000000" w:rsidRDefault="00000000" w:rsidRPr="00000000">
                            <w:pPr>
                              <w:spacing w:after="160" w:before="0" w:line="258.99999618530273"/>
                              <w:ind w:left="0" w:right="0" w:firstLine="0"/>
                              <w:jc w:val="right"/>
                              <w:textDirection w:val="btLr"/>
                            </w:pPr>
                            <w:r w:rsidDel="00000000" w:rsidR="00000000" w:rsidRPr="00000000">
                              <w:rPr>
                                <w:rFonts w:ascii="Calibri" w:cs="Calibri" w:eastAsia="Calibri" w:hAnsi="Calibri"/>
                                <w:b w:val="0"/>
                                <w:i w:val="0"/>
                                <w:smallCaps w:val="1"/>
                                <w:strike w:val="0"/>
                                <w:color w:val="4472c4"/>
                                <w:sz w:val="64"/>
                                <w:vertAlign w:val="baseline"/>
                              </w:rPr>
                              <w:t xml:space="preserve">E-PORTFOLIO REPORT</w:t>
                            </w:r>
                          </w:p>
                          <w:p w:rsidR="00000000" w:rsidDel="00000000" w:rsidP="00000000" w:rsidRDefault="00000000" w:rsidRPr="00000000">
                            <w:pPr>
                              <w:spacing w:after="160" w:before="0" w:line="258.99999618530273"/>
                              <w:ind w:left="0" w:right="0" w:firstLine="0"/>
                              <w:jc w:val="right"/>
                              <w:textDirection w:val="btLr"/>
                            </w:pPr>
                            <w:r w:rsidDel="00000000" w:rsidR="00000000" w:rsidRPr="00000000">
                              <w:rPr>
                                <w:rFonts w:ascii="Calibri" w:cs="Calibri" w:eastAsia="Calibri" w:hAnsi="Calibri"/>
                                <w:b w:val="0"/>
                                <w:i w:val="0"/>
                                <w:smallCaps w:val="1"/>
                                <w:strike w:val="0"/>
                                <w:color w:val="4472c4"/>
                                <w:sz w:val="64"/>
                                <w:vertAlign w:val="baseline"/>
                              </w:rPr>
                            </w:r>
                            <w:r w:rsidDel="00000000" w:rsidR="00000000" w:rsidRPr="00000000">
                              <w:rPr>
                                <w:rFonts w:ascii="Calibri" w:cs="Calibri" w:eastAsia="Calibri" w:hAnsi="Calibri"/>
                                <w:b w:val="0"/>
                                <w:i w:val="0"/>
                                <w:smallCaps w:val="0"/>
                                <w:strike w:val="0"/>
                                <w:color w:val="404040"/>
                                <w:sz w:val="36"/>
                                <w:vertAlign w:val="baseline"/>
                              </w:rPr>
                              <w:t xml:space="preserve">Learning in the Digital Era – BMPL4007/BMPS4009</w:t>
                            </w:r>
                          </w:p>
                        </w:txbxContent>
                      </wps:txbx>
                      <wps:bodyPr anchorCtr="0" anchor="b" bIns="0" lIns="1600200" spcFirstLastPara="1" rIns="68580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align>center</wp:align>
                </wp:positionH>
                <wp:positionV relativeFrom="page">
                  <wp:posOffset>3197861</wp:posOffset>
                </wp:positionV>
                <wp:extent cx="7334250" cy="3657600"/>
                <wp:effectExtent b="0" l="0" r="0" t="0"/>
                <wp:wrapSquare wrapText="bothSides" distB="0" distT="0" distL="114300" distR="114300"/>
                <wp:docPr id="163" name="image6.png"/>
                <a:graphic>
                  <a:graphicData uri="http://schemas.openxmlformats.org/drawingml/2006/picture">
                    <pic:pic>
                      <pic:nvPicPr>
                        <pic:cNvPr id="0" name="image6.png"/>
                        <pic:cNvPicPr preferRelativeResize="0"/>
                      </pic:nvPicPr>
                      <pic:blipFill>
                        <a:blip r:embed="rId10"/>
                        <a:srcRect/>
                        <a:stretch>
                          <a:fillRect/>
                        </a:stretch>
                      </pic:blipFill>
                      <pic:spPr>
                        <a:xfrm>
                          <a:off x="0" y="0"/>
                          <a:ext cx="7334250" cy="365760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2">
      <w:pPr>
        <w:rPr/>
      </w:pPr>
      <w:r w:rsidDel="00000000" w:rsidR="00000000" w:rsidRPr="00000000">
        <w:br w:type="page"/>
      </w:r>
      <w:r w:rsidDel="00000000" w:rsidR="00000000" w:rsidRPr="00000000">
        <w:rPr>
          <w:rtl w:val="0"/>
        </w:rPr>
      </w:r>
    </w:p>
    <w:p w:rsidR="00000000" w:rsidDel="00000000" w:rsidP="00000000" w:rsidRDefault="00000000" w:rsidRPr="00000000" w14:paraId="0000000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p w:rsidR="00000000" w:rsidDel="00000000" w:rsidP="00000000" w:rsidRDefault="00000000" w:rsidRPr="00000000" w14:paraId="00000004">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Task 1 – Written summary</w:t>
              <w:tab/>
              <w:t xml:space="preserve">2</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Task 2 – Mind map</w:t>
              <w:tab/>
              <w:t xml:space="preserve">3</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Task 3 – Presentation</w:t>
              <w:tab/>
              <w:t xml:space="preserve">4</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Task 4 – Reflection</w:t>
              <w:tab/>
              <w:t xml:space="preserve">5</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 list</w:t>
              <w:tab/>
              <w:t xml:space="preserve">6</w:t>
            </w:r>
          </w:hyperlink>
          <w:r w:rsidDel="00000000" w:rsidR="00000000" w:rsidRPr="00000000">
            <w:rPr>
              <w:rtl w:val="0"/>
            </w:rPr>
          </w:r>
        </w:p>
        <w:p w:rsidR="00000000" w:rsidDel="00000000" w:rsidP="00000000" w:rsidRDefault="00000000" w:rsidRPr="00000000" w14:paraId="0000000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pStyle w:val="Heading1"/>
        <w:rPr/>
      </w:pPr>
      <w:bookmarkStart w:colFirst="0" w:colLast="0" w:name="_heading=h.gjdgxs" w:id="0"/>
      <w:bookmarkEnd w:id="0"/>
      <w:r w:rsidDel="00000000" w:rsidR="00000000" w:rsidRPr="00000000">
        <w:rPr>
          <w:rtl w:val="0"/>
        </w:rPr>
        <w:t xml:space="preserve">Task 1 – Written summary</w:t>
      </w:r>
    </w:p>
    <w:p w:rsidR="00000000" w:rsidDel="00000000" w:rsidP="00000000" w:rsidRDefault="00000000" w:rsidRPr="00000000" w14:paraId="00000024">
      <w:pPr>
        <w:spacing w:after="240" w:before="240" w:line="480" w:lineRule="auto"/>
        <w:jc w:val="both"/>
        <w:rPr>
          <w:b w:val="1"/>
          <w:i w:val="1"/>
        </w:rPr>
      </w:pPr>
      <w:r w:rsidDel="00000000" w:rsidR="00000000" w:rsidRPr="00000000">
        <w:rPr>
          <w:rtl w:val="0"/>
        </w:rPr>
      </w:r>
    </w:p>
    <w:p w:rsidR="00000000" w:rsidDel="00000000" w:rsidP="00000000" w:rsidRDefault="00000000" w:rsidRPr="00000000" w14:paraId="00000025">
      <w:pPr>
        <w:spacing w:after="240" w:before="240" w:line="480" w:lineRule="auto"/>
        <w:jc w:val="both"/>
        <w:rPr>
          <w:rFonts w:ascii="Arial" w:cs="Arial" w:eastAsia="Arial" w:hAnsi="Arial"/>
        </w:rPr>
      </w:pPr>
      <w:r w:rsidDel="00000000" w:rsidR="00000000" w:rsidRPr="00000000">
        <w:rPr>
          <w:rFonts w:ascii="Arial" w:cs="Arial" w:eastAsia="Arial" w:hAnsi="Arial"/>
          <w:rtl w:val="0"/>
        </w:rPr>
        <w:t xml:space="preserve">Beginning a new chapter in higher education can often feel challenging and stressful for students. Yet, education experts claim that the appropriate preparation can enable individuals to work efficiently and adapt to the academic environment. Several researchers argue that factors such as space, time management, digital skills, learning to produce original work and understanding the mechanisms behind assignments can highly improve student productivity and adaptability. Moreover, having a routine, a designated specific area of studying, focusing on space layout, taking short breaks often, scheduling and planning have been found to be effective in increasing academic performance and improving mental health (Pagani et al., 2016; Kohll, 2019).</w:t>
      </w:r>
      <w:r w:rsidDel="00000000" w:rsidR="00000000" w:rsidRPr="00000000">
        <w:rPr>
          <w:rFonts w:ascii="Arial" w:cs="Arial" w:eastAsia="Arial" w:hAnsi="Arial"/>
          <w:color w:val="0e101a"/>
          <w:rtl w:val="0"/>
        </w:rPr>
        <w:t xml:space="preserve">As sustained by Eisenhower’s decision matrix theory, managing time efficiently is essential in any social setting thus, it is vital to label and prioritise tasks as illustrated in image 1</w:t>
      </w:r>
      <w:r w:rsidDel="00000000" w:rsidR="00000000" w:rsidRPr="00000000">
        <w:rPr>
          <w:rFonts w:ascii="Arial" w:cs="Arial" w:eastAsia="Arial" w:hAnsi="Arial"/>
          <w:b w:val="1"/>
          <w:color w:val="0e101a"/>
          <w:rtl w:val="0"/>
        </w:rPr>
        <w:t xml:space="preserve"> </w:t>
      </w:r>
      <w:r w:rsidDel="00000000" w:rsidR="00000000" w:rsidRPr="00000000">
        <w:rPr>
          <w:rFonts w:ascii="Arial" w:cs="Arial" w:eastAsia="Arial" w:hAnsi="Arial"/>
          <w:color w:val="0e101a"/>
          <w:rtl w:val="0"/>
        </w:rPr>
        <w:t xml:space="preserve">(meriMeri,2018). Moreover, digital skills are also essential for new entry students and for all members of society since in the last years the world has experienced an increase in digitalisation, and research views rest on the belief that with time, everything will be digital (Valenduc and Vendramin, 2017). In the business industry, people need digital skills to create, advertise, communicate and sell products, and in the health industry to keep patients alive but students need digital skills to progress. University students are expected to create innovative presentations, write essays and assignments, and attend lectures and meetings. Hence, master digital tools such as Microsoft Word, PowerPoint, Outlook, Microsoft Teams and Zoom. Furthermore, writing original work and using referencing to credit research papers is equally important in the academic environment. According to Neville (2010), referencing increases academic credibility since it indicates the research students have conducted, reduces the probability of plagiarism and enables teachers to find the sources of information.  All in all, these are all factors that could help a student. </w:t>
      </w:r>
      <w:r w:rsidDel="00000000" w:rsidR="00000000" w:rsidRPr="00000000">
        <w:rPr>
          <w:rtl w:val="0"/>
        </w:rPr>
      </w:r>
    </w:p>
    <w:p w:rsidR="00000000" w:rsidDel="00000000" w:rsidP="00000000" w:rsidRDefault="00000000" w:rsidRPr="00000000" w14:paraId="00000026">
      <w:pPr>
        <w:spacing w:after="240" w:before="240"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7">
      <w:pPr>
        <w:spacing w:after="240" w:before="240"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jc w:val="center"/>
        <w:rPr>
          <w:rFonts w:ascii="Arial" w:cs="Arial" w:eastAsia="Arial" w:hAnsi="Arial"/>
          <w:i w:val="1"/>
        </w:rPr>
      </w:pPr>
      <w:r w:rsidDel="00000000" w:rsidR="00000000" w:rsidRPr="00000000">
        <w:rPr>
          <w:rtl w:val="0"/>
        </w:rPr>
      </w:r>
    </w:p>
    <w:p w:rsidR="00000000" w:rsidDel="00000000" w:rsidP="00000000" w:rsidRDefault="00000000" w:rsidRPr="00000000" w14:paraId="0000002B">
      <w:pPr>
        <w:jc w:val="center"/>
        <w:rPr/>
      </w:pPr>
      <w:r w:rsidDel="00000000" w:rsidR="00000000" w:rsidRPr="00000000">
        <w:rPr>
          <w:rFonts w:ascii="Arial" w:cs="Arial" w:eastAsia="Arial" w:hAnsi="Arial"/>
          <w:i w:val="1"/>
          <w:rtl w:val="0"/>
        </w:rPr>
        <w:t xml:space="preserve">Image 1</w:t>
      </w:r>
      <w:r w:rsidDel="00000000" w:rsidR="00000000" w:rsidRPr="00000000">
        <w:rPr>
          <w:rtl w:val="0"/>
        </w:rPr>
      </w:r>
    </w:p>
    <w:p w:rsidR="00000000" w:rsidDel="00000000" w:rsidP="00000000" w:rsidRDefault="00000000" w:rsidRPr="00000000" w14:paraId="0000002C">
      <w:pPr>
        <w:rPr>
          <w:rFonts w:ascii="Arial" w:cs="Arial" w:eastAsia="Arial" w:hAnsi="Arial"/>
          <w:i w:val="1"/>
        </w:rPr>
      </w:pPr>
      <w:r w:rsidDel="00000000" w:rsidR="00000000" w:rsidRPr="00000000">
        <w:rPr>
          <w:rtl w:val="0"/>
        </w:rPr>
      </w:r>
    </w:p>
    <w:p w:rsidR="00000000" w:rsidDel="00000000" w:rsidP="00000000" w:rsidRDefault="00000000" w:rsidRPr="00000000" w14:paraId="0000002D">
      <w:pPr>
        <w:rPr/>
      </w:pPr>
      <w:r w:rsidDel="00000000" w:rsidR="00000000" w:rsidRPr="00000000">
        <w:rPr/>
        <w:drawing>
          <wp:anchor allowOverlap="1" behindDoc="1" distB="0" distT="0" distL="0" distR="0" hidden="0" layoutInCell="1" locked="0" relativeHeight="0" simplePos="0">
            <wp:simplePos x="0" y="0"/>
            <wp:positionH relativeFrom="page">
              <wp:posOffset>1047750</wp:posOffset>
            </wp:positionH>
            <wp:positionV relativeFrom="page">
              <wp:posOffset>2776105</wp:posOffset>
            </wp:positionV>
            <wp:extent cx="5731200" cy="4292600"/>
            <wp:effectExtent b="0" l="0" r="0" t="0"/>
            <wp:wrapNone/>
            <wp:docPr id="164"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5731200" cy="4292600"/>
                    </a:xfrm>
                    <a:prstGeom prst="rect"/>
                    <a:ln/>
                  </pic:spPr>
                </pic:pic>
              </a:graphicData>
            </a:graphic>
          </wp:anchor>
        </w:drawing>
      </w: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jc w:val="center"/>
        <w:rPr>
          <w:rFonts w:ascii="Arial" w:cs="Arial" w:eastAsia="Arial" w:hAnsi="Arial"/>
        </w:rPr>
      </w:pPr>
      <w:r w:rsidDel="00000000" w:rsidR="00000000" w:rsidRPr="00000000">
        <w:rPr>
          <w:rtl w:val="0"/>
        </w:rPr>
      </w:r>
    </w:p>
    <w:p w:rsidR="00000000" w:rsidDel="00000000" w:rsidP="00000000" w:rsidRDefault="00000000" w:rsidRPr="00000000" w14:paraId="0000003A">
      <w:pPr>
        <w:jc w:val="center"/>
        <w:rPr>
          <w:rFonts w:ascii="Arial" w:cs="Arial" w:eastAsia="Arial" w:hAnsi="Arial"/>
        </w:rPr>
      </w:pPr>
      <w:r w:rsidDel="00000000" w:rsidR="00000000" w:rsidRPr="00000000">
        <w:rPr>
          <w:rtl w:val="0"/>
        </w:rPr>
      </w:r>
    </w:p>
    <w:p w:rsidR="00000000" w:rsidDel="00000000" w:rsidP="00000000" w:rsidRDefault="00000000" w:rsidRPr="00000000" w14:paraId="0000003B">
      <w:pPr>
        <w:jc w:val="center"/>
        <w:rPr>
          <w:rFonts w:ascii="Arial" w:cs="Arial" w:eastAsia="Arial" w:hAnsi="Arial"/>
        </w:rPr>
      </w:pPr>
      <w:r w:rsidDel="00000000" w:rsidR="00000000" w:rsidRPr="00000000">
        <w:rPr>
          <w:rtl w:val="0"/>
        </w:rPr>
      </w:r>
    </w:p>
    <w:p w:rsidR="00000000" w:rsidDel="00000000" w:rsidP="00000000" w:rsidRDefault="00000000" w:rsidRPr="00000000" w14:paraId="0000003C">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Source: The Effective CMO (2022)</w:t>
      </w:r>
    </w:p>
    <w:p w:rsidR="00000000" w:rsidDel="00000000" w:rsidP="00000000" w:rsidRDefault="00000000" w:rsidRPr="00000000" w14:paraId="0000003D">
      <w:pPr>
        <w:rPr>
          <w:rFonts w:ascii="Arial" w:cs="Arial" w:eastAsia="Arial" w:hAnsi="Arial"/>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pStyle w:val="Heading1"/>
        <w:rPr/>
      </w:pPr>
      <w:bookmarkStart w:colFirst="0" w:colLast="0" w:name="_heading=h.30j0zll" w:id="1"/>
      <w:bookmarkEnd w:id="1"/>
      <w:r w:rsidDel="00000000" w:rsidR="00000000" w:rsidRPr="00000000">
        <w:rPr>
          <w:rtl w:val="0"/>
        </w:rPr>
        <w:t xml:space="preserve">Task 2 – Mind map</w:t>
      </w:r>
    </w:p>
    <w:p w:rsidR="00000000" w:rsidDel="00000000" w:rsidP="00000000" w:rsidRDefault="00000000" w:rsidRPr="00000000" w14:paraId="00000045">
      <w:pPr>
        <w:rPr/>
      </w:pPr>
      <w:r w:rsidDel="00000000" w:rsidR="00000000" w:rsidRPr="00000000">
        <w:rPr/>
        <mc:AlternateContent>
          <mc:Choice Requires="wpg">
            <w:drawing>
              <wp:anchor allowOverlap="1" behindDoc="0" distB="114300" distT="114300" distL="114300" distR="114300" hidden="0" layoutInCell="1" locked="0" relativeHeight="0" simplePos="0">
                <wp:simplePos x="0" y="0"/>
                <wp:positionH relativeFrom="page">
                  <wp:posOffset>531975</wp:posOffset>
                </wp:positionH>
                <wp:positionV relativeFrom="page">
                  <wp:posOffset>1429734</wp:posOffset>
                </wp:positionV>
                <wp:extent cx="6491288" cy="5501814"/>
                <wp:effectExtent b="0" l="0" r="0" t="0"/>
                <wp:wrapNone/>
                <wp:docPr id="162" name=""/>
                <a:graphic>
                  <a:graphicData uri="http://schemas.microsoft.com/office/word/2010/wordprocessingGroup">
                    <wpg:wgp>
                      <wpg:cNvGrpSpPr/>
                      <wpg:grpSpPr>
                        <a:xfrm>
                          <a:off x="1362975" y="141925"/>
                          <a:ext cx="6491288" cy="5501814"/>
                          <a:chOff x="1362975" y="141925"/>
                          <a:chExt cx="7229175" cy="6126850"/>
                        </a:xfrm>
                      </wpg:grpSpPr>
                      <wpg:grpSp>
                        <wpg:cNvGrpSpPr/>
                        <wpg:grpSpPr>
                          <a:xfrm>
                            <a:off x="1363000" y="151450"/>
                            <a:ext cx="7229006" cy="6112540"/>
                            <a:chOff x="0" y="-86825"/>
                            <a:chExt cx="7445675" cy="5825350"/>
                          </a:xfrm>
                        </wpg:grpSpPr>
                        <wps:wsp>
                          <wps:cNvSpPr/>
                          <wps:cNvPr id="4" name="Shape 4"/>
                          <wps:spPr>
                            <a:xfrm>
                              <a:off x="0" y="0"/>
                              <a:ext cx="7445675" cy="5715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0" y="2174425"/>
                              <a:ext cx="1670700" cy="588300"/>
                            </a:xfrm>
                            <a:prstGeom prst="bracePair">
                              <a:avLst/>
                            </a:prstGeom>
                            <a:gradFill>
                              <a:gsLst>
                                <a:gs pos="0">
                                  <a:srgbClr val="3177EE"/>
                                </a:gs>
                                <a:gs pos="100000">
                                  <a:srgbClr val="113D8A"/>
                                </a:gs>
                              </a:gsLst>
                              <a:lin ang="5400012" scaled="0"/>
                            </a:grad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ffffff"/>
                                    <w:sz w:val="28"/>
                                    <w:vertAlign w:val="baseline"/>
                                  </w:rPr>
                                  <w:t xml:space="preserve">Becoming a Digital Learner !</w:t>
                                </w:r>
                              </w:p>
                            </w:txbxContent>
                          </wps:txbx>
                          <wps:bodyPr anchorCtr="0" anchor="ctr" bIns="91425" lIns="91425" spcFirstLastPara="1" rIns="91425" wrap="square" tIns="91425">
                            <a:noAutofit/>
                          </wps:bodyPr>
                        </wps:wsp>
                        <wps:wsp>
                          <wps:cNvSpPr/>
                          <wps:cNvPr id="11" name="Shape 11"/>
                          <wps:spPr>
                            <a:xfrm>
                              <a:off x="2007250" y="2493988"/>
                              <a:ext cx="1828800" cy="392100"/>
                            </a:xfrm>
                            <a:prstGeom prst="roundRect">
                              <a:avLst>
                                <a:gd fmla="val 16667" name="adj"/>
                              </a:avLst>
                            </a:prstGeom>
                            <a:gradFill>
                              <a:gsLst>
                                <a:gs pos="0">
                                  <a:srgbClr val="F5D0D0"/>
                                </a:gs>
                                <a:gs pos="100000">
                                  <a:srgbClr val="D96868"/>
                                </a:gs>
                              </a:gsLst>
                              <a:path path="circle">
                                <a:fillToRect b="50%" l="50%" r="50%" t="50%"/>
                              </a:path>
                              <a:tileRect/>
                            </a:gradFill>
                            <a:ln cap="flat" cmpd="sng" w="9525">
                              <a:solidFill>
                                <a:srgbClr val="F00808"/>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Thinking and writing critically</w:t>
                                </w:r>
                              </w:p>
                            </w:txbxContent>
                          </wps:txbx>
                          <wps:bodyPr anchorCtr="0" anchor="ctr" bIns="91425" lIns="91425" spcFirstLastPara="1" rIns="91425" wrap="square" tIns="91425">
                            <a:noAutofit/>
                          </wps:bodyPr>
                        </wps:wsp>
                        <wps:wsp>
                          <wps:cNvSpPr/>
                          <wps:cNvPr id="12" name="Shape 12"/>
                          <wps:spPr>
                            <a:xfrm>
                              <a:off x="2007250" y="2061288"/>
                              <a:ext cx="1828800" cy="392100"/>
                            </a:xfrm>
                            <a:prstGeom prst="roundRect">
                              <a:avLst>
                                <a:gd fmla="val 16667" name="adj"/>
                              </a:avLst>
                            </a:prstGeom>
                            <a:gradFill>
                              <a:gsLst>
                                <a:gs pos="0">
                                  <a:srgbClr val="DCECD5"/>
                                </a:gs>
                                <a:gs pos="100000">
                                  <a:srgbClr val="93BC81"/>
                                </a:gs>
                              </a:gsLst>
                              <a:path path="circle">
                                <a:fillToRect b="50%" l="50%" r="50%" t="50%"/>
                              </a:path>
                              <a:tileRect/>
                            </a:gradFill>
                            <a:ln cap="flat" cmpd="sng" w="9525">
                              <a:solidFill>
                                <a:srgbClr val="0E9024"/>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Finding and using information</w:t>
                                </w:r>
                              </w:p>
                            </w:txbxContent>
                          </wps:txbx>
                          <wps:bodyPr anchorCtr="0" anchor="ctr" bIns="91425" lIns="91425" spcFirstLastPara="1" rIns="91425" wrap="square" tIns="91425">
                            <a:noAutofit/>
                          </wps:bodyPr>
                        </wps:wsp>
                        <wps:wsp>
                          <wps:cNvSpPr/>
                          <wps:cNvPr id="13" name="Shape 13"/>
                          <wps:spPr>
                            <a:xfrm>
                              <a:off x="2039900" y="2928763"/>
                              <a:ext cx="1828800" cy="392100"/>
                            </a:xfrm>
                            <a:prstGeom prst="roundRect">
                              <a:avLst>
                                <a:gd fmla="val 16667" name="adj"/>
                              </a:avLst>
                            </a:prstGeom>
                            <a:gradFill>
                              <a:gsLst>
                                <a:gs pos="0">
                                  <a:srgbClr val="DFE9FB"/>
                                </a:gs>
                                <a:gs pos="100000">
                                  <a:srgbClr val="6E9BE7"/>
                                </a:gs>
                              </a:gsLst>
                              <a:path path="circle">
                                <a:fillToRect b="50%" l="50%" r="50%" t="50%"/>
                              </a:path>
                              <a:tileRect/>
                            </a:gra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Technology for assessment</w:t>
                                </w:r>
                              </w:p>
                            </w:txbxContent>
                          </wps:txbx>
                          <wps:bodyPr anchorCtr="0" anchor="ctr" bIns="91425" lIns="91425" spcFirstLastPara="1" rIns="91425" wrap="square" tIns="91425">
                            <a:noAutofit/>
                          </wps:bodyPr>
                        </wps:wsp>
                        <wps:wsp>
                          <wps:cNvCnPr/>
                          <wps:spPr>
                            <a:xfrm flipH="1" rot="10800000">
                              <a:off x="1670700" y="2257375"/>
                              <a:ext cx="336600" cy="211200"/>
                            </a:xfrm>
                            <a:prstGeom prst="straightConnector1">
                              <a:avLst/>
                            </a:prstGeom>
                            <a:noFill/>
                            <a:ln cap="flat" cmpd="sng" w="9525">
                              <a:solidFill>
                                <a:srgbClr val="000000"/>
                              </a:solidFill>
                              <a:prstDash val="solid"/>
                              <a:round/>
                              <a:headEnd len="sm" w="sm" type="none"/>
                              <a:tailEnd len="med" w="med" type="triangle"/>
                            </a:ln>
                          </wps:spPr>
                          <wps:bodyPr anchorCtr="0" anchor="ctr" bIns="91425" lIns="91425" spcFirstLastPara="1" rIns="91425" wrap="square" tIns="91425">
                            <a:noAutofit/>
                          </wps:bodyPr>
                        </wps:wsp>
                        <wps:wsp>
                          <wps:cNvCnPr/>
                          <wps:spPr>
                            <a:xfrm>
                              <a:off x="1670700" y="2468575"/>
                              <a:ext cx="336600" cy="221400"/>
                            </a:xfrm>
                            <a:prstGeom prst="straightConnector1">
                              <a:avLst/>
                            </a:prstGeom>
                            <a:noFill/>
                            <a:ln cap="flat" cmpd="sng" w="9525">
                              <a:solidFill>
                                <a:srgbClr val="000000"/>
                              </a:solidFill>
                              <a:prstDash val="solid"/>
                              <a:round/>
                              <a:headEnd len="sm" w="sm" type="none"/>
                              <a:tailEnd len="med" w="med" type="triangle"/>
                            </a:ln>
                          </wps:spPr>
                          <wps:bodyPr anchorCtr="0" anchor="ctr" bIns="91425" lIns="91425" spcFirstLastPara="1" rIns="91425" wrap="square" tIns="91425">
                            <a:noAutofit/>
                          </wps:bodyPr>
                        </wps:wsp>
                        <wps:wsp>
                          <wps:cNvCnPr/>
                          <wps:spPr>
                            <a:xfrm>
                              <a:off x="1670700" y="2468575"/>
                              <a:ext cx="369300" cy="656100"/>
                            </a:xfrm>
                            <a:prstGeom prst="straightConnector1">
                              <a:avLst/>
                            </a:prstGeom>
                            <a:noFill/>
                            <a:ln cap="flat" cmpd="sng" w="9525">
                              <a:solidFill>
                                <a:srgbClr val="000000"/>
                              </a:solidFill>
                              <a:prstDash val="solid"/>
                              <a:round/>
                              <a:headEnd len="sm" w="sm" type="none"/>
                              <a:tailEnd len="med" w="med" type="triangle"/>
                            </a:ln>
                          </wps:spPr>
                          <wps:bodyPr anchorCtr="0" anchor="ctr" bIns="91425" lIns="91425" spcFirstLastPara="1" rIns="91425" wrap="square" tIns="91425">
                            <a:noAutofit/>
                          </wps:bodyPr>
                        </wps:wsp>
                        <wps:wsp>
                          <wps:cNvCnPr/>
                          <wps:spPr>
                            <a:xfrm rot="10800000">
                              <a:off x="2952200" y="1770113"/>
                              <a:ext cx="2700" cy="338700"/>
                            </a:xfrm>
                            <a:prstGeom prst="straightConnector1">
                              <a:avLst/>
                            </a:prstGeom>
                            <a:noFill/>
                            <a:ln cap="flat" cmpd="sng" w="9525">
                              <a:solidFill>
                                <a:srgbClr val="0E9024"/>
                              </a:solidFill>
                              <a:prstDash val="solid"/>
                              <a:round/>
                              <a:headEnd len="sm" w="sm" type="none"/>
                              <a:tailEnd len="med" w="med" type="triangle"/>
                            </a:ln>
                          </wps:spPr>
                          <wps:bodyPr anchorCtr="0" anchor="ctr" bIns="91425" lIns="91425" spcFirstLastPara="1" rIns="91425" wrap="square" tIns="91425">
                            <a:noAutofit/>
                          </wps:bodyPr>
                        </wps:wsp>
                        <wps:wsp>
                          <wps:cNvSpPr/>
                          <wps:cNvPr id="18" name="Shape 18"/>
                          <wps:spPr>
                            <a:xfrm>
                              <a:off x="2513475" y="1630675"/>
                              <a:ext cx="725400" cy="215700"/>
                            </a:xfrm>
                            <a:prstGeom prst="bracketPair">
                              <a:avLst/>
                            </a:prstGeom>
                            <a:noFill/>
                            <a:ln cap="flat" cmpd="sng" w="9525">
                              <a:solidFill>
                                <a:srgbClr val="0E9024"/>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e9024"/>
                                    <w:sz w:val="18"/>
                                    <w:vertAlign w:val="baseline"/>
                                  </w:rPr>
                                  <w:t xml:space="preserve">HOW…</w:t>
                                </w:r>
                                <w:r w:rsidDel="00000000" w:rsidR="00000000" w:rsidRPr="00000000">
                                  <w:rPr>
                                    <w:rFonts w:ascii="Arial" w:cs="Arial" w:eastAsia="Arial" w:hAnsi="Arial"/>
                                    <w:b w:val="1"/>
                                    <w:i w:val="0"/>
                                    <w:smallCaps w:val="0"/>
                                    <w:strike w:val="0"/>
                                    <w:color w:val="0e9024"/>
                                    <w:sz w:val="24"/>
                                    <w:vertAlign w:val="baseline"/>
                                  </w:rPr>
                                  <w:t xml:space="preserve">?</w:t>
                                </w:r>
                              </w:p>
                            </w:txbxContent>
                          </wps:txbx>
                          <wps:bodyPr anchorCtr="0" anchor="ctr" bIns="91425" lIns="91425" spcFirstLastPara="1" rIns="91425" wrap="square" tIns="91425">
                            <a:noAutofit/>
                          </wps:bodyPr>
                        </wps:wsp>
                        <wps:wsp>
                          <wps:cNvCnPr/>
                          <wps:spPr>
                            <a:xfrm flipH="1">
                              <a:off x="3238875" y="1309825"/>
                              <a:ext cx="638100" cy="428700"/>
                            </a:xfrm>
                            <a:prstGeom prst="bentConnector3">
                              <a:avLst>
                                <a:gd fmla="val 50000" name="adj1"/>
                              </a:avLst>
                            </a:prstGeom>
                            <a:noFill/>
                            <a:ln cap="flat" cmpd="sng" w="9525">
                              <a:solidFill>
                                <a:srgbClr val="0E9024"/>
                              </a:solidFill>
                              <a:prstDash val="solid"/>
                              <a:round/>
                              <a:headEnd len="med" w="med" type="triangle"/>
                              <a:tailEnd len="sm" w="sm" type="none"/>
                            </a:ln>
                          </wps:spPr>
                          <wps:bodyPr anchorCtr="0" anchor="ctr" bIns="91425" lIns="91425" spcFirstLastPara="1" rIns="91425" wrap="square" tIns="91425">
                            <a:noAutofit/>
                          </wps:bodyPr>
                        </wps:wsp>
                        <wps:wsp>
                          <wps:cNvSpPr/>
                          <wps:cNvPr id="20" name="Shape 20"/>
                          <wps:spPr>
                            <a:xfrm>
                              <a:off x="3776113" y="-86825"/>
                              <a:ext cx="2215500" cy="1200600"/>
                            </a:xfrm>
                            <a:prstGeom prst="roundRect">
                              <a:avLst>
                                <a:gd fmla="val 16667" name="adj"/>
                              </a:avLst>
                            </a:prstGeom>
                            <a:solidFill>
                              <a:srgbClr val="B6D7A8"/>
                            </a:solidFill>
                            <a:ln cap="flat" cmpd="sng" w="19050">
                              <a:solidFill>
                                <a:srgbClr val="0E9024"/>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p w:rsidR="00000000" w:rsidDel="00000000" w:rsidP="00000000" w:rsidRDefault="00000000" w:rsidRPr="00000000">
                                <w:pPr>
                                  <w:spacing w:after="0" w:before="0" w:line="240"/>
                                  <w:ind w:left="720" w:right="0" w:firstLine="108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0"/>
                                    <w:vertAlign w:val="baseline"/>
                                  </w:rPr>
                                  <w:t xml:space="preserve">Secure sources (UWTSD library,moodle library, UWTSD google search engine library)</w:t>
                                </w:r>
                              </w:p>
                              <w:p w:rsidR="00000000" w:rsidDel="00000000" w:rsidP="00000000" w:rsidRDefault="00000000" w:rsidRPr="00000000">
                                <w:pPr>
                                  <w:spacing w:after="0" w:before="0" w:line="240"/>
                                  <w:ind w:left="720" w:right="0" w:firstLine="1080"/>
                                  <w:jc w:val="left"/>
                                  <w:textDirection w:val="btLr"/>
                                </w:pPr>
                                <w:r w:rsidDel="00000000" w:rsidR="00000000" w:rsidRPr="00000000">
                                  <w:rPr>
                                    <w:rFonts w:ascii="Arial" w:cs="Arial" w:eastAsia="Arial" w:hAnsi="Arial"/>
                                    <w:b w:val="0"/>
                                    <w:i w:val="0"/>
                                    <w:smallCaps w:val="0"/>
                                    <w:strike w:val="0"/>
                                    <w:color w:val="000000"/>
                                    <w:sz w:val="20"/>
                                    <w:vertAlign w:val="baseline"/>
                                  </w:rPr>
                                </w:r>
                                <w:r w:rsidDel="00000000" w:rsidR="00000000" w:rsidRPr="00000000">
                                  <w:rPr>
                                    <w:rFonts w:ascii="Arial" w:cs="Arial" w:eastAsia="Arial" w:hAnsi="Arial"/>
                                    <w:b w:val="0"/>
                                    <w:i w:val="0"/>
                                    <w:smallCaps w:val="0"/>
                                    <w:strike w:val="0"/>
                                    <w:color w:val="000000"/>
                                    <w:sz w:val="20"/>
                                    <w:vertAlign w:val="baseline"/>
                                  </w:rPr>
                                  <w:t xml:space="preserve">Evaluate information and findings </w:t>
                                </w:r>
                              </w:p>
                              <w:p w:rsidR="00000000" w:rsidDel="00000000" w:rsidP="00000000" w:rsidRDefault="00000000" w:rsidRPr="00000000">
                                <w:pPr>
                                  <w:spacing w:after="0" w:before="0" w:line="240"/>
                                  <w:ind w:left="720" w:right="0" w:firstLine="1440"/>
                                  <w:jc w:val="left"/>
                                  <w:textDirection w:val="btLr"/>
                                </w:pPr>
                                <w:r w:rsidDel="00000000" w:rsidR="00000000" w:rsidRPr="00000000">
                                  <w:rPr>
                                    <w:rFonts w:ascii="Arial" w:cs="Arial" w:eastAsia="Arial" w:hAnsi="Arial"/>
                                    <w:b w:val="0"/>
                                    <w:i w:val="0"/>
                                    <w:smallCaps w:val="0"/>
                                    <w:strike w:val="0"/>
                                    <w:color w:val="000000"/>
                                    <w:sz w:val="20"/>
                                    <w:vertAlign w:val="baseline"/>
                                  </w:rPr>
                                </w:r>
                              </w:p>
                            </w:txbxContent>
                          </wps:txbx>
                          <wps:bodyPr anchorCtr="0" anchor="ctr" bIns="91425" lIns="91425" spcFirstLastPara="1" rIns="91425" wrap="square" tIns="91425">
                            <a:noAutofit/>
                          </wps:bodyPr>
                        </wps:wsp>
                        <wps:wsp>
                          <wps:cNvSpPr/>
                          <wps:cNvPr id="21" name="Shape 21"/>
                          <wps:spPr>
                            <a:xfrm>
                              <a:off x="6030850" y="100900"/>
                              <a:ext cx="298500" cy="492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e9024"/>
                                    <w:sz w:val="40"/>
                                    <w:vertAlign w:val="baseline"/>
                                  </w:rPr>
                                  <w:t xml:space="preserve">=</w:t>
                                </w:r>
                              </w:p>
                            </w:txbxContent>
                          </wps:txbx>
                          <wps:bodyPr anchorCtr="0" anchor="t" bIns="91425" lIns="91425" spcFirstLastPara="1" rIns="91425" wrap="square" tIns="91425">
                            <a:noAutofit/>
                          </wps:bodyPr>
                        </wps:wsp>
                        <wps:wsp>
                          <wps:cNvSpPr/>
                          <wps:cNvPr id="22" name="Shape 22"/>
                          <wps:spPr>
                            <a:xfrm>
                              <a:off x="6188750" y="249225"/>
                              <a:ext cx="1056600" cy="803700"/>
                            </a:xfrm>
                            <a:prstGeom prst="ellipse">
                              <a:avLst/>
                            </a:prstGeom>
                            <a:solidFill>
                              <a:srgbClr val="93C47D"/>
                            </a:solidFill>
                            <a:ln cap="flat" cmpd="sng" w="9525">
                              <a:solidFill>
                                <a:srgbClr val="FFFFFF"/>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ffffff"/>
                                    <w:sz w:val="16"/>
                                    <w:vertAlign w:val="baseline"/>
                                  </w:rPr>
                                  <w:t xml:space="preserve">FIND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ffffff"/>
                                    <w:sz w:val="16"/>
                                    <w:vertAlign w:val="baseline"/>
                                  </w:rPr>
                                </w:r>
                                <w:r w:rsidDel="00000000" w:rsidR="00000000" w:rsidRPr="00000000">
                                  <w:rPr>
                                    <w:rFonts w:ascii="Arial" w:cs="Arial" w:eastAsia="Arial" w:hAnsi="Arial"/>
                                    <w:b w:val="1"/>
                                    <w:i w:val="0"/>
                                    <w:smallCaps w:val="0"/>
                                    <w:strike w:val="0"/>
                                    <w:color w:val="ffffff"/>
                                    <w:sz w:val="16"/>
                                    <w:vertAlign w:val="baseline"/>
                                  </w:rPr>
                                  <w:t xml:space="preserve">CREDIBL</w:t>
                                </w:r>
                                <w:r w:rsidDel="00000000" w:rsidR="00000000" w:rsidRPr="00000000">
                                  <w:rPr>
                                    <w:rFonts w:ascii="Arial" w:cs="Arial" w:eastAsia="Arial" w:hAnsi="Arial"/>
                                    <w:b w:val="1"/>
                                    <w:i w:val="0"/>
                                    <w:smallCaps w:val="0"/>
                                    <w:strike w:val="0"/>
                                    <w:color w:val="ffffff"/>
                                    <w:sz w:val="14"/>
                                    <w:vertAlign w:val="baseline"/>
                                  </w:rPr>
                                  <w:t xml:space="preserve">E </w:t>
                                </w:r>
                                <w:r w:rsidDel="00000000" w:rsidR="00000000" w:rsidRPr="00000000">
                                  <w:rPr>
                                    <w:rFonts w:ascii="Arial" w:cs="Arial" w:eastAsia="Arial" w:hAnsi="Arial"/>
                                    <w:b w:val="1"/>
                                    <w:i w:val="0"/>
                                    <w:smallCaps w:val="0"/>
                                    <w:strike w:val="0"/>
                                    <w:color w:val="ffffff"/>
                                    <w:sz w:val="16"/>
                                    <w:vertAlign w:val="baseline"/>
                                  </w:rPr>
                                  <w:t xml:space="preserve">SOURCES</w:t>
                                </w:r>
                              </w:p>
                            </w:txbxContent>
                          </wps:txbx>
                          <wps:bodyPr anchorCtr="0" anchor="ctr" bIns="91425" lIns="91425" spcFirstLastPara="1" rIns="91425" wrap="square" tIns="91425">
                            <a:noAutofit/>
                          </wps:bodyPr>
                        </wps:wsp>
                        <wps:wsp>
                          <wps:cNvSpPr/>
                          <wps:cNvPr id="23" name="Shape 23"/>
                          <wps:spPr>
                            <a:xfrm>
                              <a:off x="106600" y="130625"/>
                              <a:ext cx="2040000" cy="1915500"/>
                            </a:xfrm>
                            <a:prstGeom prst="rect">
                              <a:avLst/>
                            </a:prstGeom>
                            <a:solidFill>
                              <a:srgbClr val="FFFFFF"/>
                            </a:solidFill>
                            <a:ln cap="flat" cmpd="sng" w="38100">
                              <a:solidFill>
                                <a:srgbClr val="0E9024"/>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0"/>
                                    <w:smallCaps w:val="0"/>
                                    <w:strike w:val="0"/>
                                    <w:color w:val="000000"/>
                                    <w:sz w:val="18"/>
                                    <w:vertAlign w:val="baseline"/>
                                  </w:rPr>
                                  <w:t xml:space="preserve">Research indicates that transferable life skills such as knowing how to find, navigate, evaluate and use credible sources of information can strengthen critical thinking skills, increase credibility and allow individuals to distinguish between real and fake news (Badke, 2021). Moreover, in the academic environment it is a must to have credible information sources since it is expected that the research conducted is empirical and backed up.</w:t>
                                </w:r>
                              </w:p>
                            </w:txbxContent>
                          </wps:txbx>
                          <wps:bodyPr anchorCtr="0" anchor="ctr" bIns="91425" lIns="91425" spcFirstLastPara="1" rIns="91425" wrap="square" tIns="91425">
                            <a:noAutofit/>
                          </wps:bodyPr>
                        </wps:wsp>
                        <wps:wsp>
                          <wps:cNvCnPr/>
                          <wps:spPr>
                            <a:xfrm flipH="1" rot="10800000">
                              <a:off x="2146600" y="951275"/>
                              <a:ext cx="1529100" cy="137100"/>
                            </a:xfrm>
                            <a:prstGeom prst="curvedConnector3">
                              <a:avLst>
                                <a:gd fmla="val 50000" name="adj1"/>
                              </a:avLst>
                            </a:prstGeom>
                            <a:noFill/>
                            <a:ln cap="flat" cmpd="sng" w="19050">
                              <a:solidFill>
                                <a:srgbClr val="0E9024"/>
                              </a:solidFill>
                              <a:prstDash val="solid"/>
                              <a:round/>
                              <a:headEnd len="med" w="med" type="triangle"/>
                              <a:tailEnd len="sm" w="sm" type="none"/>
                            </a:ln>
                          </wps:spPr>
                          <wps:bodyPr anchorCtr="0" anchor="ctr" bIns="91425" lIns="91425" spcFirstLastPara="1" rIns="91425" wrap="square" tIns="91425">
                            <a:noAutofit/>
                          </wps:bodyPr>
                        </wps:wsp>
                        <wps:wsp>
                          <wps:cNvSpPr/>
                          <wps:cNvPr id="25" name="Shape 25"/>
                          <wps:spPr>
                            <a:xfrm>
                              <a:off x="4172600" y="2688763"/>
                              <a:ext cx="725400" cy="215700"/>
                            </a:xfrm>
                            <a:prstGeom prst="bracketPair">
                              <a:avLst/>
                            </a:prstGeom>
                            <a:noFill/>
                            <a:ln cap="flat" cmpd="sng" w="9525">
                              <a:solidFill>
                                <a:srgbClr val="F00808"/>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f00808"/>
                                    <w:sz w:val="18"/>
                                    <w:vertAlign w:val="baseline"/>
                                  </w:rPr>
                                  <w:t xml:space="preserve">HOW…</w:t>
                                </w:r>
                                <w:r w:rsidDel="00000000" w:rsidR="00000000" w:rsidRPr="00000000">
                                  <w:rPr>
                                    <w:rFonts w:ascii="Arial" w:cs="Arial" w:eastAsia="Arial" w:hAnsi="Arial"/>
                                    <w:b w:val="1"/>
                                    <w:i w:val="0"/>
                                    <w:smallCaps w:val="0"/>
                                    <w:strike w:val="0"/>
                                    <w:color w:val="000000"/>
                                    <w:sz w:val="24"/>
                                    <w:vertAlign w:val="baseline"/>
                                  </w:rPr>
                                  <w:t xml:space="preserve">?</w:t>
                                </w:r>
                              </w:p>
                            </w:txbxContent>
                          </wps:txbx>
                          <wps:bodyPr anchorCtr="0" anchor="ctr" bIns="91425" lIns="91425" spcFirstLastPara="1" rIns="91425" wrap="square" tIns="91425">
                            <a:noAutofit/>
                          </wps:bodyPr>
                        </wps:wsp>
                        <wps:wsp>
                          <wps:cNvCnPr/>
                          <wps:spPr>
                            <a:xfrm>
                              <a:off x="3836050" y="2690038"/>
                              <a:ext cx="336600" cy="106500"/>
                            </a:xfrm>
                            <a:prstGeom prst="straightConnector1">
                              <a:avLst/>
                            </a:prstGeom>
                            <a:noFill/>
                            <a:ln cap="flat" cmpd="sng" w="9525">
                              <a:solidFill>
                                <a:srgbClr val="F00808"/>
                              </a:solidFill>
                              <a:prstDash val="solid"/>
                              <a:round/>
                              <a:headEnd len="sm" w="sm" type="none"/>
                              <a:tailEnd len="med" w="med" type="triangle"/>
                            </a:ln>
                          </wps:spPr>
                          <wps:bodyPr anchorCtr="0" anchor="ctr" bIns="91425" lIns="91425" spcFirstLastPara="1" rIns="91425" wrap="square" tIns="91425">
                            <a:noAutofit/>
                          </wps:bodyPr>
                        </wps:wsp>
                        <wps:wsp>
                          <wps:cNvSpPr/>
                          <wps:cNvPr id="27" name="Shape 27"/>
                          <wps:spPr>
                            <a:xfrm>
                              <a:off x="4551125" y="1445525"/>
                              <a:ext cx="1117500" cy="1200600"/>
                            </a:xfrm>
                            <a:prstGeom prst="rect">
                              <a:avLst/>
                            </a:prstGeom>
                            <a:noFill/>
                            <a:ln cap="flat" cmpd="sng" w="19050">
                              <a:solidFill>
                                <a:srgbClr val="F00808"/>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Paraphrasing</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Plagiarism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Reference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Research</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Question</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Evaluate</w:t>
                                </w:r>
                              </w:p>
                            </w:txbxContent>
                          </wps:txbx>
                          <wps:bodyPr anchorCtr="0" anchor="t" bIns="91425" lIns="91425" spcFirstLastPara="1" rIns="91425" wrap="square" tIns="91425">
                            <a:noAutofit/>
                          </wps:bodyPr>
                        </wps:wsp>
                        <wps:wsp>
                          <wps:cNvCnPr/>
                          <wps:spPr>
                            <a:xfrm flipH="1" rot="10800000">
                              <a:off x="4535300" y="2045863"/>
                              <a:ext cx="1133400" cy="858600"/>
                            </a:xfrm>
                            <a:prstGeom prst="curvedConnector3">
                              <a:avLst>
                                <a:gd fmla="val 50000" name="adj1"/>
                              </a:avLst>
                            </a:prstGeom>
                            <a:noFill/>
                            <a:ln cap="flat" cmpd="sng" w="19050">
                              <a:solidFill>
                                <a:srgbClr val="F00808"/>
                              </a:solidFill>
                              <a:prstDash val="solid"/>
                              <a:round/>
                              <a:headEnd len="sm" w="sm" type="none"/>
                              <a:tailEnd len="sm" w="sm" type="none"/>
                            </a:ln>
                          </wps:spPr>
                          <wps:bodyPr anchorCtr="0" anchor="ctr" bIns="91425" lIns="91425" spcFirstLastPara="1" rIns="91425" wrap="square" tIns="91425">
                            <a:noAutofit/>
                          </wps:bodyPr>
                        </wps:wsp>
                        <wps:wsp>
                          <wps:cNvSpPr/>
                          <wps:cNvPr id="29" name="Shape 29"/>
                          <wps:spPr>
                            <a:xfrm>
                              <a:off x="5669350" y="1522188"/>
                              <a:ext cx="274500" cy="477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f00808"/>
                                    <w:sz w:val="38"/>
                                    <w:vertAlign w:val="baseline"/>
                                  </w:rPr>
                                  <w:t xml:space="preserve">=</w:t>
                                </w:r>
                              </w:p>
                            </w:txbxContent>
                          </wps:txbx>
                          <wps:bodyPr anchorCtr="0" anchor="t" bIns="91425" lIns="91425" spcFirstLastPara="1" rIns="91425" wrap="square" tIns="91425">
                            <a:noAutofit/>
                          </wps:bodyPr>
                        </wps:wsp>
                        <wps:wsp>
                          <wps:cNvSpPr/>
                          <wps:cNvPr id="30" name="Shape 30"/>
                          <wps:spPr>
                            <a:xfrm>
                              <a:off x="5955850" y="991900"/>
                              <a:ext cx="1117500" cy="967200"/>
                            </a:xfrm>
                            <a:prstGeom prst="ellipse">
                              <a:avLst/>
                            </a:prstGeom>
                            <a:solidFill>
                              <a:srgbClr val="F4CCCC"/>
                            </a:solidFill>
                            <a:ln cap="flat" cmpd="sng" w="9525">
                              <a:solidFill>
                                <a:srgbClr val="F00808"/>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1"/>
                                    <w:smallCaps w:val="0"/>
                                    <w:strike w:val="0"/>
                                    <w:color w:val="000000"/>
                                    <w:sz w:val="22"/>
                                    <w:vertAlign w:val="baseline"/>
                                  </w:rPr>
                                  <w:t xml:space="preserve">Critical thinking </w:t>
                                </w:r>
                              </w:p>
                              <w:p w:rsidR="00000000" w:rsidDel="00000000" w:rsidP="00000000" w:rsidRDefault="00000000" w:rsidRPr="00000000">
                                <w:pPr>
                                  <w:spacing w:after="0" w:before="0" w:line="240"/>
                                  <w:ind w:left="0" w:right="0" w:firstLine="0"/>
                                  <w:jc w:val="both"/>
                                  <w:textDirection w:val="btLr"/>
                                </w:pPr>
                                <w:r w:rsidDel="00000000" w:rsidR="00000000" w:rsidRPr="00000000">
                                  <w:rPr>
                                    <w:rFonts w:ascii="Arial" w:cs="Arial" w:eastAsia="Arial" w:hAnsi="Arial"/>
                                    <w:b w:val="0"/>
                                    <w:i w:val="1"/>
                                    <w:smallCaps w:val="0"/>
                                    <w:strike w:val="0"/>
                                    <w:color w:val="000000"/>
                                    <w:sz w:val="22"/>
                                    <w:vertAlign w:val="baseline"/>
                                  </w:rPr>
                                </w:r>
                                <w:r w:rsidDel="00000000" w:rsidR="00000000" w:rsidRPr="00000000">
                                  <w:rPr>
                                    <w:rFonts w:ascii="Arial" w:cs="Arial" w:eastAsia="Arial" w:hAnsi="Arial"/>
                                    <w:b w:val="0"/>
                                    <w:i w:val="1"/>
                                    <w:smallCaps w:val="0"/>
                                    <w:strike w:val="0"/>
                                    <w:color w:val="000000"/>
                                    <w:sz w:val="22"/>
                                    <w:vertAlign w:val="baseline"/>
                                  </w:rPr>
                                  <w:t xml:space="preserve">+Writing</w:t>
                                </w:r>
                              </w:p>
                            </w:txbxContent>
                          </wps:txbx>
                          <wps:bodyPr anchorCtr="0" anchor="ctr" bIns="91425" lIns="91425" spcFirstLastPara="1" rIns="91425" wrap="square" tIns="91425">
                            <a:noAutofit/>
                          </wps:bodyPr>
                        </wps:wsp>
                        <wps:wsp>
                          <wps:cNvSpPr/>
                          <wps:cNvPr id="31" name="Shape 31"/>
                          <wps:spPr>
                            <a:xfrm>
                              <a:off x="5319000" y="2751625"/>
                              <a:ext cx="2121900" cy="2711700"/>
                            </a:xfrm>
                            <a:prstGeom prst="roundRect">
                              <a:avLst>
                                <a:gd fmla="val 16667" name="adj"/>
                              </a:avLst>
                            </a:prstGeom>
                            <a:solidFill>
                              <a:srgbClr val="F4CCCC"/>
                            </a:solidFill>
                            <a:ln cap="flat" cmpd="sng" w="9525">
                              <a:solidFill>
                                <a:srgbClr val="F00808"/>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0"/>
                                    <w:vertAlign w:val="baseline"/>
                                  </w:rPr>
                                  <w:t xml:space="preserve">Thinking and writing skills are important in the academic environment since they can generate quality work, assessments and performances. Hence, factors such as analysing, evaluating, questioning, researching, paraphrasing, plagiarism and referencing are crucial when it comes to writing (Ebadi and Rahimi, 2018). Since the symbiotic relationship between these factors can create positive employability and academic result.</w:t>
                                </w:r>
                              </w:p>
                            </w:txbxContent>
                          </wps:txbx>
                          <wps:bodyPr anchorCtr="0" anchor="t" bIns="91425" lIns="91425" spcFirstLastPara="1" rIns="91425" wrap="square" tIns="91425">
                            <a:noAutofit/>
                          </wps:bodyPr>
                        </wps:wsp>
                        <wps:wsp>
                          <wps:cNvSpPr/>
                          <wps:cNvPr id="32" name="Shape 32"/>
                          <wps:spPr>
                            <a:xfrm>
                              <a:off x="6383708" y="1947800"/>
                              <a:ext cx="206675" cy="803825"/>
                            </a:xfrm>
                            <a:custGeom>
                              <a:rect b="b" l="l" r="r" t="t"/>
                              <a:pathLst>
                                <a:path extrusionOk="0" h="32153" w="8267">
                                  <a:moveTo>
                                    <a:pt x="7483" y="0"/>
                                  </a:moveTo>
                                  <a:cubicBezTo>
                                    <a:pt x="6241" y="1961"/>
                                    <a:pt x="-98" y="6404"/>
                                    <a:pt x="33" y="11763"/>
                                  </a:cubicBezTo>
                                  <a:cubicBezTo>
                                    <a:pt x="164" y="17122"/>
                                    <a:pt x="6895" y="28755"/>
                                    <a:pt x="8267" y="32153"/>
                                  </a:cubicBezTo>
                                </a:path>
                              </a:pathLst>
                            </a:custGeom>
                            <a:noFill/>
                            <a:ln cap="flat" cmpd="sng" w="19050">
                              <a:solidFill>
                                <a:srgbClr val="F00808"/>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CnPr/>
                          <wps:spPr>
                            <a:xfrm flipH="1">
                              <a:off x="2373275" y="3333950"/>
                              <a:ext cx="12600" cy="224400"/>
                            </a:xfrm>
                            <a:prstGeom prst="straightConnector1">
                              <a:avLst/>
                            </a:prstGeom>
                            <a:noFill/>
                            <a:ln cap="flat" cmpd="sng" w="19050">
                              <a:solidFill>
                                <a:srgbClr val="0000FF"/>
                              </a:solidFill>
                              <a:prstDash val="solid"/>
                              <a:round/>
                              <a:headEnd len="sm" w="sm" type="none"/>
                              <a:tailEnd len="med" w="med" type="triangle"/>
                            </a:ln>
                          </wps:spPr>
                          <wps:bodyPr anchorCtr="0" anchor="ctr" bIns="91425" lIns="91425" spcFirstLastPara="1" rIns="91425" wrap="square" tIns="91425">
                            <a:noAutofit/>
                          </wps:bodyPr>
                        </wps:wsp>
                        <wps:wsp>
                          <wps:cNvSpPr/>
                          <wps:cNvPr id="34" name="Shape 34"/>
                          <wps:spPr>
                            <a:xfrm>
                              <a:off x="2785475" y="3664550"/>
                              <a:ext cx="1264500" cy="558900"/>
                            </a:xfrm>
                            <a:prstGeom prst="rect">
                              <a:avLst/>
                            </a:prstGeom>
                            <a:solidFill>
                              <a:srgbClr val="CFE2F3"/>
                            </a:solidFill>
                            <a:ln cap="flat" cmpd="sng" w="9525">
                              <a:solidFill>
                                <a:srgbClr val="FFFFFF"/>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1155cc"/>
                                    <w:sz w:val="20"/>
                                    <w:vertAlign w:val="baseline"/>
                                  </w:rPr>
                                  <w:t xml:space="preserve">DEVELOP TRANSFERABLE SKILLS</w:t>
                                </w:r>
                              </w:p>
                            </w:txbxContent>
                          </wps:txbx>
                          <wps:bodyPr anchorCtr="0" anchor="ctr" bIns="91425" lIns="91425" spcFirstLastPara="1" rIns="91425" wrap="square" tIns="91425">
                            <a:noAutofit/>
                          </wps:bodyPr>
                        </wps:wsp>
                        <wps:wsp>
                          <wps:cNvSpPr/>
                          <wps:cNvPr id="35" name="Shape 35"/>
                          <wps:spPr>
                            <a:xfrm>
                              <a:off x="1396275" y="3483975"/>
                              <a:ext cx="1264500" cy="954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ff"/>
                                    <w:sz w:val="20"/>
                                    <w:vertAlign w:val="baseline"/>
                                  </w:rPr>
                                  <w:t xml:space="preserve">Microsoft Word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ff"/>
                                    <w:sz w:val="20"/>
                                    <w:vertAlign w:val="baseline"/>
                                  </w:rPr>
                                </w:r>
                                <w:r w:rsidDel="00000000" w:rsidR="00000000" w:rsidRPr="00000000">
                                  <w:rPr>
                                    <w:rFonts w:ascii="Arial" w:cs="Arial" w:eastAsia="Arial" w:hAnsi="Arial"/>
                                    <w:b w:val="1"/>
                                    <w:i w:val="0"/>
                                    <w:smallCaps w:val="0"/>
                                    <w:strike w:val="0"/>
                                    <w:color w:val="0000ff"/>
                                    <w:sz w:val="20"/>
                                    <w:vertAlign w:val="baseline"/>
                                  </w:rPr>
                                  <w:t xml:space="preserve">Power Point</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ff"/>
                                    <w:sz w:val="20"/>
                                    <w:vertAlign w:val="baseline"/>
                                  </w:rPr>
                                </w:r>
                                <w:r w:rsidDel="00000000" w:rsidR="00000000" w:rsidRPr="00000000">
                                  <w:rPr>
                                    <w:rFonts w:ascii="Arial" w:cs="Arial" w:eastAsia="Arial" w:hAnsi="Arial"/>
                                    <w:b w:val="1"/>
                                    <w:i w:val="0"/>
                                    <w:smallCaps w:val="0"/>
                                    <w:strike w:val="0"/>
                                    <w:color w:val="0000ff"/>
                                    <w:sz w:val="20"/>
                                    <w:vertAlign w:val="baseline"/>
                                  </w:rPr>
                                  <w:t xml:space="preserve">Streme</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ff"/>
                                    <w:sz w:val="20"/>
                                    <w:vertAlign w:val="baseline"/>
                                  </w:rPr>
                                </w:r>
                                <w:r w:rsidDel="00000000" w:rsidR="00000000" w:rsidRPr="00000000">
                                  <w:rPr>
                                    <w:rFonts w:ascii="Arial" w:cs="Arial" w:eastAsia="Arial" w:hAnsi="Arial"/>
                                    <w:b w:val="1"/>
                                    <w:i w:val="0"/>
                                    <w:smallCaps w:val="0"/>
                                    <w:strike w:val="0"/>
                                    <w:color w:val="0000ff"/>
                                    <w:sz w:val="20"/>
                                    <w:vertAlign w:val="baseline"/>
                                  </w:rPr>
                                  <w:t xml:space="preserve">Outlook</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ff"/>
                                    <w:sz w:val="20"/>
                                    <w:vertAlign w:val="baseline"/>
                                  </w:rPr>
                                </w:r>
                                <w:r w:rsidDel="00000000" w:rsidR="00000000" w:rsidRPr="00000000">
                                  <w:rPr>
                                    <w:rFonts w:ascii="Arial" w:cs="Arial" w:eastAsia="Arial" w:hAnsi="Arial"/>
                                    <w:b w:val="1"/>
                                    <w:i w:val="0"/>
                                    <w:smallCaps w:val="0"/>
                                    <w:strike w:val="0"/>
                                    <w:color w:val="0000ff"/>
                                    <w:sz w:val="20"/>
                                    <w:vertAlign w:val="baseline"/>
                                  </w:rPr>
                                  <w:t xml:space="preserve">Excel</w:t>
                                </w:r>
                              </w:p>
                            </w:txbxContent>
                          </wps:txbx>
                          <wps:bodyPr anchorCtr="0" anchor="t" bIns="91425" lIns="91425" spcFirstLastPara="1" rIns="91425" wrap="square" tIns="91425">
                            <a:noAutofit/>
                          </wps:bodyPr>
                        </wps:wsp>
                        <wps:wsp>
                          <wps:cNvSpPr/>
                          <wps:cNvPr id="36" name="Shape 36"/>
                          <wps:spPr>
                            <a:xfrm>
                              <a:off x="2385875" y="3483963"/>
                              <a:ext cx="369298" cy="889169"/>
                            </a:xfrm>
                            <a:custGeom>
                              <a:rect b="b" l="l" r="r" t="t"/>
                              <a:pathLst>
                                <a:path extrusionOk="0" h="39523" w="15831">
                                  <a:moveTo>
                                    <a:pt x="3921" y="1167"/>
                                  </a:moveTo>
                                  <a:cubicBezTo>
                                    <a:pt x="5714" y="719"/>
                                    <a:pt x="7873" y="-642"/>
                                    <a:pt x="9411" y="383"/>
                                  </a:cubicBezTo>
                                  <a:cubicBezTo>
                                    <a:pt x="14850" y="4009"/>
                                    <a:pt x="7434" y="13647"/>
                                    <a:pt x="9019" y="19988"/>
                                  </a:cubicBezTo>
                                  <a:cubicBezTo>
                                    <a:pt x="9559" y="22147"/>
                                    <a:pt x="14111" y="21954"/>
                                    <a:pt x="15685" y="20380"/>
                                  </a:cubicBezTo>
                                  <a:cubicBezTo>
                                    <a:pt x="16270" y="19795"/>
                                    <a:pt x="14159" y="19596"/>
                                    <a:pt x="13332" y="19596"/>
                                  </a:cubicBezTo>
                                  <a:cubicBezTo>
                                    <a:pt x="11447" y="19596"/>
                                    <a:pt x="10652" y="22472"/>
                                    <a:pt x="10195" y="24301"/>
                                  </a:cubicBezTo>
                                  <a:cubicBezTo>
                                    <a:pt x="9039" y="28929"/>
                                    <a:pt x="11218" y="35046"/>
                                    <a:pt x="7843" y="38417"/>
                                  </a:cubicBezTo>
                                  <a:cubicBezTo>
                                    <a:pt x="5984" y="40274"/>
                                    <a:pt x="2627" y="39202"/>
                                    <a:pt x="0" y="39202"/>
                                  </a:cubicBezTo>
                                </a:path>
                              </a:pathLst>
                            </a:custGeom>
                            <a:noFill/>
                            <a:ln cap="flat" cmpd="sng" w="9525">
                              <a:solidFill>
                                <a:srgbClr val="0000FF"/>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CnPr/>
                          <wps:spPr>
                            <a:xfrm>
                              <a:off x="3736766" y="4124728"/>
                              <a:ext cx="7500" cy="248400"/>
                            </a:xfrm>
                            <a:prstGeom prst="straightConnector1">
                              <a:avLst/>
                            </a:prstGeom>
                            <a:noFill/>
                            <a:ln cap="flat" cmpd="sng" w="19050">
                              <a:solidFill>
                                <a:srgbClr val="1155CC"/>
                              </a:solidFill>
                              <a:prstDash val="solid"/>
                              <a:round/>
                              <a:headEnd len="sm" w="sm" type="none"/>
                              <a:tailEnd len="med" w="med" type="triangle"/>
                            </a:ln>
                          </wps:spPr>
                          <wps:bodyPr anchorCtr="0" anchor="ctr" bIns="91425" lIns="91425" spcFirstLastPara="1" rIns="91425" wrap="square" tIns="91425">
                            <a:noAutofit/>
                          </wps:bodyPr>
                        </wps:wsp>
                        <wps:wsp>
                          <wps:cNvSpPr/>
                          <wps:cNvPr id="38" name="Shape 38"/>
                          <wps:spPr>
                            <a:xfrm rot="466">
                              <a:off x="3015266" y="4256790"/>
                              <a:ext cx="2215500" cy="954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0"/>
                                    <w:vertAlign w:val="baseline"/>
                                  </w:rPr>
                                  <w:t xml:space="preserve">INTERCONNECTIONS BETWEEN FINDING AND USING CREDIBLE INFORMATION - THINKING AND WRITING CRITICALLY- TECHNOLOGY </w:t>
                                </w:r>
                              </w:p>
                            </w:txbxContent>
                          </wps:txbx>
                          <wps:bodyPr anchorCtr="0" anchor="t" bIns="91425" lIns="91425" spcFirstLastPara="1" rIns="91425" wrap="square" tIns="91425">
                            <a:noAutofit/>
                          </wps:bodyPr>
                        </wps:wsp>
                        <wps:wsp>
                          <wps:cNvCnPr/>
                          <wps:spPr>
                            <a:xfrm flipH="1" rot="-5400000">
                              <a:off x="2954300" y="2045525"/>
                              <a:ext cx="600" cy="600"/>
                            </a:xfrm>
                            <a:prstGeom prst="curvedConnector3">
                              <a:avLst>
                                <a:gd fmla="val 50000" name="adj1"/>
                              </a:avLst>
                            </a:prstGeom>
                            <a:noFill/>
                            <a:ln cap="flat" cmpd="sng" w="9525">
                              <a:solidFill>
                                <a:srgbClr val="000000"/>
                              </a:solidFill>
                              <a:prstDash val="solid"/>
                              <a:round/>
                              <a:headEnd len="sm" w="sm" type="none"/>
                              <a:tailEnd len="sm" w="sm" type="none"/>
                            </a:ln>
                          </wps:spPr>
                          <wps:bodyPr anchorCtr="0" anchor="ctr" bIns="91425" lIns="91425" spcFirstLastPara="1" rIns="91425" wrap="square" tIns="91425">
                            <a:noAutofit/>
                          </wps:bodyPr>
                        </wps:wsp>
                        <wps:wsp>
                          <wps:cNvCnPr/>
                          <wps:spPr>
                            <a:xfrm flipH="1">
                              <a:off x="4369166" y="4734090"/>
                              <a:ext cx="861600" cy="510300"/>
                            </a:xfrm>
                            <a:prstGeom prst="bentConnector3">
                              <a:avLst>
                                <a:gd fmla="val 50000" name="adj1"/>
                              </a:avLst>
                            </a:prstGeom>
                            <a:noFill/>
                            <a:ln cap="flat" cmpd="sng" w="9525">
                              <a:solidFill>
                                <a:srgbClr val="000000"/>
                              </a:solidFill>
                              <a:prstDash val="solid"/>
                              <a:round/>
                              <a:headEnd len="sm" w="sm" type="none"/>
                              <a:tailEnd len="med" w="med" type="oval"/>
                            </a:ln>
                          </wps:spPr>
                          <wps:bodyPr anchorCtr="0" anchor="ctr" bIns="91425" lIns="91425" spcFirstLastPara="1" rIns="91425" wrap="square" tIns="91425">
                            <a:noAutofit/>
                          </wps:bodyPr>
                        </wps:wsp>
                        <wps:wsp>
                          <wps:cNvSpPr/>
                          <wps:cNvPr id="41" name="Shape 41"/>
                          <wps:spPr>
                            <a:xfrm>
                              <a:off x="3261525" y="5244425"/>
                              <a:ext cx="2215500" cy="4941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18"/>
                                    <w:vertAlign w:val="baseline"/>
                                  </w:rPr>
                                  <w:t xml:space="preserve">Critical thinking and writing + Credible sources</w:t>
                                </w:r>
                                <w:r w:rsidDel="00000000" w:rsidR="00000000" w:rsidRPr="00000000">
                                  <w:rPr>
                                    <w:rFonts w:ascii="Arial" w:cs="Arial" w:eastAsia="Arial" w:hAnsi="Arial"/>
                                    <w:b w:val="0"/>
                                    <w:i w:val="0"/>
                                    <w:smallCaps w:val="0"/>
                                    <w:strike w:val="0"/>
                                    <w:color w:val="000000"/>
                                    <w:sz w:val="18"/>
                                    <w:vertAlign w:val="baseline"/>
                                  </w:rPr>
                                  <w:t xml:space="preserve"> = Quality academic and professional work</w:t>
                                </w:r>
                              </w:p>
                            </w:txbxContent>
                          </wps:txbx>
                          <wps:bodyPr anchorCtr="0" anchor="ctr" bIns="91425" lIns="91425" spcFirstLastPara="1" rIns="91425" wrap="square" tIns="91425">
                            <a:noAutofit/>
                          </wps:bodyPr>
                        </wps:wsp>
                        <wps:wsp>
                          <wps:cNvCnPr/>
                          <wps:spPr>
                            <a:xfrm rot="10800000">
                              <a:off x="2490825" y="5419475"/>
                              <a:ext cx="770700" cy="72000"/>
                            </a:xfrm>
                            <a:prstGeom prst="bentConnector3">
                              <a:avLst>
                                <a:gd fmla="val 50000" name="adj1"/>
                              </a:avLst>
                            </a:prstGeom>
                            <a:noFill/>
                            <a:ln cap="flat" cmpd="sng" w="9525">
                              <a:solidFill>
                                <a:srgbClr val="000000"/>
                              </a:solidFill>
                              <a:prstDash val="solid"/>
                              <a:round/>
                              <a:headEnd len="sm" w="sm" type="none"/>
                              <a:tailEnd len="med" w="med" type="oval"/>
                            </a:ln>
                          </wps:spPr>
                          <wps:bodyPr anchorCtr="0" anchor="ctr" bIns="91425" lIns="91425" spcFirstLastPara="1" rIns="91425" wrap="square" tIns="91425">
                            <a:noAutofit/>
                          </wps:bodyPr>
                        </wps:wsp>
                        <wps:wsp>
                          <wps:cNvSpPr/>
                          <wps:cNvPr id="43" name="Shape 43"/>
                          <wps:spPr>
                            <a:xfrm>
                              <a:off x="902850" y="5070600"/>
                              <a:ext cx="1587900" cy="4770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16"/>
                                    <w:vertAlign w:val="baseline"/>
                                  </w:rPr>
                                  <w:t xml:space="preserve">Technology use</w:t>
                                </w:r>
                                <w:r w:rsidDel="00000000" w:rsidR="00000000" w:rsidRPr="00000000">
                                  <w:rPr>
                                    <w:rFonts w:ascii="Arial" w:cs="Arial" w:eastAsia="Arial" w:hAnsi="Arial"/>
                                    <w:b w:val="0"/>
                                    <w:i w:val="0"/>
                                    <w:smallCaps w:val="0"/>
                                    <w:strike w:val="0"/>
                                    <w:color w:val="000000"/>
                                    <w:sz w:val="16"/>
                                    <w:vertAlign w:val="baseline"/>
                                  </w:rPr>
                                  <w:t xml:space="preserve">=</w:t>
                                </w:r>
                                <w:r w:rsidDel="00000000" w:rsidR="00000000" w:rsidRPr="00000000">
                                  <w:rPr>
                                    <w:rFonts w:ascii="Arial" w:cs="Arial" w:eastAsia="Arial" w:hAnsi="Arial"/>
                                    <w:b w:val="0"/>
                                    <w:i w:val="1"/>
                                    <w:smallCaps w:val="0"/>
                                    <w:strike w:val="0"/>
                                    <w:color w:val="000000"/>
                                    <w:sz w:val="16"/>
                                    <w:vertAlign w:val="baseline"/>
                                  </w:rPr>
                                  <w:t xml:space="preserve"> transferable skill</w:t>
                                </w:r>
                                <w:r w:rsidDel="00000000" w:rsidR="00000000" w:rsidRPr="00000000">
                                  <w:rPr>
                                    <w:rFonts w:ascii="Arial" w:cs="Arial" w:eastAsia="Arial" w:hAnsi="Arial"/>
                                    <w:b w:val="0"/>
                                    <w:i w:val="0"/>
                                    <w:smallCaps w:val="0"/>
                                    <w:strike w:val="0"/>
                                    <w:color w:val="000000"/>
                                    <w:sz w:val="16"/>
                                    <w:vertAlign w:val="baseline"/>
                                  </w:rPr>
                                  <w:t xml:space="preserve">= beneficial in professional and academic environments</w:t>
                                </w:r>
                              </w:p>
                            </w:txbxContent>
                          </wps:txbx>
                          <wps:bodyPr anchorCtr="0" anchor="ctr" bIns="91425" lIns="91425" spcFirstLastPara="1" rIns="91425" wrap="square" tIns="91425">
                            <a:noAutofit/>
                          </wps:bodyPr>
                        </wps:wsp>
                        <wps:wsp>
                          <wps:cNvCnPr/>
                          <wps:spPr>
                            <a:xfrm rot="10800000">
                              <a:off x="5941550" y="169725"/>
                              <a:ext cx="775500" cy="79500"/>
                            </a:xfrm>
                            <a:prstGeom prst="straightConnector1">
                              <a:avLst/>
                            </a:prstGeom>
                            <a:noFill/>
                            <a:ln cap="flat" cmpd="sng" w="19050">
                              <a:solidFill>
                                <a:srgbClr val="0E9024"/>
                              </a:solidFill>
                              <a:prstDash val="solid"/>
                              <a:round/>
                              <a:headEnd len="sm" w="sm" type="none"/>
                              <a:tailEnd len="sm" w="sm" type="none"/>
                            </a:ln>
                          </wps:spPr>
                          <wps:bodyPr anchorCtr="0" anchor="ctr" bIns="91425" lIns="91425" spcFirstLastPara="1" rIns="91425" wrap="square" tIns="91425">
                            <a:noAutofit/>
                          </wps:bodyPr>
                        </wps:wsp>
                      </wpg:grpSp>
                    </wpg:wgp>
                  </a:graphicData>
                </a:graphic>
              </wp:anchor>
            </w:drawing>
          </mc:Choice>
          <mc:Fallback>
            <w:drawing>
              <wp:anchor allowOverlap="1" behindDoc="0" distB="114300" distT="114300" distL="114300" distR="114300" hidden="0" layoutInCell="1" locked="0" relativeHeight="0" simplePos="0">
                <wp:simplePos x="0" y="0"/>
                <wp:positionH relativeFrom="page">
                  <wp:posOffset>531975</wp:posOffset>
                </wp:positionH>
                <wp:positionV relativeFrom="page">
                  <wp:posOffset>1429734</wp:posOffset>
                </wp:positionV>
                <wp:extent cx="6491288" cy="5501814"/>
                <wp:effectExtent b="0" l="0" r="0" t="0"/>
                <wp:wrapNone/>
                <wp:docPr id="162" name="image5.png"/>
                <a:graphic>
                  <a:graphicData uri="http://schemas.openxmlformats.org/drawingml/2006/picture">
                    <pic:pic>
                      <pic:nvPicPr>
                        <pic:cNvPr id="0" name="image5.png"/>
                        <pic:cNvPicPr preferRelativeResize="0"/>
                      </pic:nvPicPr>
                      <pic:blipFill>
                        <a:blip r:embed="rId12"/>
                        <a:srcRect/>
                        <a:stretch>
                          <a:fillRect/>
                        </a:stretch>
                      </pic:blipFill>
                      <pic:spPr>
                        <a:xfrm>
                          <a:off x="0" y="0"/>
                          <a:ext cx="6491288" cy="5501814"/>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46">
      <w:pPr>
        <w:jc w:val="both"/>
        <w:rPr/>
      </w:pPr>
      <w:r w:rsidDel="00000000" w:rsidR="00000000" w:rsidRPr="00000000">
        <w:rPr>
          <w:rtl w:val="0"/>
        </w:rPr>
      </w:r>
    </w:p>
    <w:p w:rsidR="00000000" w:rsidDel="00000000" w:rsidP="00000000" w:rsidRDefault="00000000" w:rsidRPr="00000000" w14:paraId="00000047">
      <w:pPr>
        <w:jc w:val="both"/>
        <w:rPr>
          <w:rFonts w:ascii="Arial" w:cs="Arial" w:eastAsia="Arial" w:hAnsi="Arial"/>
          <w:color w:val="3d474d"/>
          <w:sz w:val="23"/>
          <w:szCs w:val="23"/>
          <w:highlight w:val="white"/>
        </w:rPr>
      </w:pPr>
      <w:r w:rsidDel="00000000" w:rsidR="00000000" w:rsidRPr="00000000">
        <w:rPr>
          <w:rtl w:val="0"/>
        </w:rPr>
      </w:r>
    </w:p>
    <w:p w:rsidR="00000000" w:rsidDel="00000000" w:rsidP="00000000" w:rsidRDefault="00000000" w:rsidRPr="00000000" w14:paraId="00000048">
      <w:pPr>
        <w:jc w:val="both"/>
        <w:rPr>
          <w:rFonts w:ascii="Arial" w:cs="Arial" w:eastAsia="Arial" w:hAnsi="Arial"/>
          <w:color w:val="3d474d"/>
          <w:sz w:val="23"/>
          <w:szCs w:val="23"/>
          <w:highlight w:val="white"/>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pStyle w:val="Heading1"/>
        <w:rPr/>
      </w:pPr>
      <w:bookmarkStart w:colFirst="0" w:colLast="0" w:name="_heading=h.1fob9te" w:id="2"/>
      <w:bookmarkEnd w:id="2"/>
      <w:r w:rsidDel="00000000" w:rsidR="00000000" w:rsidRPr="00000000">
        <w:rPr>
          <w:rtl w:val="0"/>
        </w:rPr>
        <w:t xml:space="preserve">Task 3 – Presentation</w:t>
      </w:r>
    </w:p>
    <w:p w:rsidR="00000000" w:rsidDel="00000000" w:rsidP="00000000" w:rsidRDefault="00000000" w:rsidRPr="00000000" w14:paraId="00000065">
      <w:pPr>
        <w:rPr/>
      </w:pPr>
      <w:r w:rsidDel="00000000" w:rsidR="00000000" w:rsidRPr="00000000">
        <w:rPr>
          <w:rtl w:val="0"/>
        </w:rPr>
        <w:t xml:space="preserve">Please follow this link to view my presentation:</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hyperlink r:id="rId13">
        <w:r w:rsidDel="00000000" w:rsidR="00000000" w:rsidRPr="00000000">
          <w:rPr>
            <w:color w:val="1155cc"/>
            <w:u w:val="single"/>
            <w:rtl w:val="0"/>
          </w:rPr>
          <w:t xml:space="preserve">https://www.youtube.com/watch?v=NC_cMkIui1g&amp;feature=youtu.be</w:t>
        </w:r>
      </w:hyperlink>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pStyle w:val="Heading1"/>
        <w:rPr/>
      </w:pPr>
      <w:bookmarkStart w:colFirst="0" w:colLast="0" w:name="_heading=h.3znysh7" w:id="3"/>
      <w:bookmarkEnd w:id="3"/>
      <w:r w:rsidDel="00000000" w:rsidR="00000000" w:rsidRPr="00000000">
        <w:rPr>
          <w:rtl w:val="0"/>
        </w:rPr>
        <w:t xml:space="preserve">Task 4 – Reflection</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spacing w:after="240" w:before="240" w:line="480" w:lineRule="auto"/>
        <w:jc w:val="both"/>
        <w:rPr>
          <w:rFonts w:ascii="Arial" w:cs="Arial" w:eastAsia="Arial" w:hAnsi="Arial"/>
        </w:rPr>
      </w:pPr>
      <w:r w:rsidDel="00000000" w:rsidR="00000000" w:rsidRPr="00000000">
        <w:rPr>
          <w:rFonts w:ascii="Arial" w:cs="Arial" w:eastAsia="Arial" w:hAnsi="Arial"/>
          <w:rtl w:val="0"/>
        </w:rPr>
        <w:t xml:space="preserve">Reflective writing is a recorded analytical and individual evaluation of processes, positive elements, withdraws general results, impacts and planning. Several academics contend that writing about an experience and planning can improve people's understanding, provide a more detailed perspective, and encourage them to examine things thoroughly (Rogers, 2001; Williams, Woolliams and Spiro, 2020).In recent years, structured reflective writing has become significantly practised in educational and business environments since studying and working through structured reflection is more impactful. Gibbs (1998), Schon (1983), Rolfe et al.(2001)  and Borton (1970) reflection structures have been utilised as a reference in the last decades to evaluate, analyse and create action plans. Nonetheless, critics argue that using reflective models in higher education can be challenging and complex due to the rhetorical thinking it includes (Ryan, 2010). Yet, I believe the questions used in self-reflection structures such as Borton's can be useful and easy to follow.</w:t>
      </w:r>
    </w:p>
    <w:p w:rsidR="00000000" w:rsidDel="00000000" w:rsidP="00000000" w:rsidRDefault="00000000" w:rsidRPr="00000000" w14:paraId="00000089">
      <w:pPr>
        <w:spacing w:after="240" w:before="240" w:line="480"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8A">
      <w:pPr>
        <w:spacing w:after="240" w:before="240" w:line="480" w:lineRule="auto"/>
        <w:jc w:val="both"/>
        <w:rPr>
          <w:rFonts w:ascii="Arial" w:cs="Arial" w:eastAsia="Arial" w:hAnsi="Arial"/>
        </w:rPr>
      </w:pPr>
      <w:r w:rsidDel="00000000" w:rsidR="00000000" w:rsidRPr="00000000">
        <w:rPr>
          <w:rFonts w:ascii="Arial" w:cs="Arial" w:eastAsia="Arial" w:hAnsi="Arial"/>
          <w:rtl w:val="0"/>
        </w:rPr>
        <w:t xml:space="preserve">Borton's self-reflexive model functions based on three questions </w:t>
      </w:r>
      <w:r w:rsidDel="00000000" w:rsidR="00000000" w:rsidRPr="00000000">
        <w:rPr>
          <w:rFonts w:ascii="Arial" w:cs="Arial" w:eastAsia="Arial" w:hAnsi="Arial"/>
          <w:i w:val="1"/>
          <w:rtl w:val="0"/>
        </w:rPr>
        <w:t xml:space="preserve">What? Now what? So what? </w:t>
      </w:r>
      <w:r w:rsidDel="00000000" w:rsidR="00000000" w:rsidRPr="00000000">
        <w:rPr>
          <w:rFonts w:ascii="Arial" w:cs="Arial" w:eastAsia="Arial" w:hAnsi="Arial"/>
          <w:rtl w:val="0"/>
        </w:rPr>
        <w:t xml:space="preserve">(Williams, Woolliams and Spiro, 2020). Using this self-reflection model has been helpful to me because it allowed me to asses several things. For instance, by addressing questions such as </w:t>
      </w:r>
      <w:r w:rsidDel="00000000" w:rsidR="00000000" w:rsidRPr="00000000">
        <w:rPr>
          <w:rFonts w:ascii="Arial" w:cs="Arial" w:eastAsia="Arial" w:hAnsi="Arial"/>
          <w:i w:val="1"/>
          <w:rtl w:val="0"/>
        </w:rPr>
        <w:t xml:space="preserve">What do I need to begin university?, How are others getting ready for the academic year? What do I need to start with my Criminology assignment?</w:t>
      </w:r>
      <w:r w:rsidDel="00000000" w:rsidR="00000000" w:rsidRPr="00000000">
        <w:rPr>
          <w:rFonts w:ascii="Arial" w:cs="Arial" w:eastAsia="Arial" w:hAnsi="Arial"/>
          <w:rtl w:val="0"/>
        </w:rPr>
        <w:t xml:space="preserve">,  I was able to align my thoughts, reduce my stress levels and realise that I needed to learn how to use Moodle, the UWTSD online library, create Harvard referencing, improve my paraphrasing skills and evaluate the academic sources that I will use to conduct the research for my first assignment. Furthermore, by answering the question </w:t>
      </w:r>
      <w:r w:rsidDel="00000000" w:rsidR="00000000" w:rsidRPr="00000000">
        <w:rPr>
          <w:rFonts w:ascii="Arial" w:cs="Arial" w:eastAsia="Arial" w:hAnsi="Arial"/>
          <w:i w:val="1"/>
          <w:rtl w:val="0"/>
        </w:rPr>
        <w:t xml:space="preserve">So what did I need to know to help me improve my situation?</w:t>
      </w:r>
      <w:r w:rsidDel="00000000" w:rsidR="00000000" w:rsidRPr="00000000">
        <w:rPr>
          <w:rFonts w:ascii="Arial" w:cs="Arial" w:eastAsia="Arial" w:hAnsi="Arial"/>
          <w:rtl w:val="0"/>
        </w:rPr>
        <w:t xml:space="preserve">, I was able to recognise that having a term plan will improve my situation.</w:t>
      </w:r>
    </w:p>
    <w:p w:rsidR="00000000" w:rsidDel="00000000" w:rsidP="00000000" w:rsidRDefault="00000000" w:rsidRPr="00000000" w14:paraId="0000008B">
      <w:pPr>
        <w:pStyle w:val="Heading1"/>
        <w:tabs>
          <w:tab w:val="right" w:leader="none" w:pos="9016"/>
        </w:tabs>
        <w:spacing w:after="100" w:lineRule="auto"/>
        <w:rPr/>
      </w:pPr>
      <w:bookmarkStart w:colFirst="0" w:colLast="0" w:name="_heading=h.dq2cf7lme16" w:id="4"/>
      <w:bookmarkEnd w:id="4"/>
      <w:hyperlink w:anchor="_heading=h.2et92p0">
        <w:r w:rsidDel="00000000" w:rsidR="00000000" w:rsidRPr="00000000">
          <w:rPr>
            <w:color w:val="1155cc"/>
            <w:rtl w:val="0"/>
          </w:rPr>
          <w:t xml:space="preserve">Reference list</w:t>
          <w:tab/>
        </w:r>
      </w:hyperlink>
      <w:r w:rsidDel="00000000" w:rsidR="00000000" w:rsidRPr="00000000">
        <w:rPr>
          <w:rtl w:val="0"/>
        </w:rPr>
      </w:r>
    </w:p>
    <w:p w:rsidR="00000000" w:rsidDel="00000000" w:rsidP="00000000" w:rsidRDefault="00000000" w:rsidRPr="00000000" w14:paraId="0000008C">
      <w:pPr>
        <w:pStyle w:val="Heading1"/>
        <w:spacing w:after="0" w:before="240" w:line="276" w:lineRule="auto"/>
        <w:jc w:val="both"/>
        <w:rPr>
          <w:rFonts w:ascii="Times New Roman" w:cs="Times New Roman" w:eastAsia="Times New Roman" w:hAnsi="Times New Roman"/>
          <w:sz w:val="24"/>
          <w:szCs w:val="24"/>
        </w:rPr>
      </w:pPr>
      <w:bookmarkStart w:colFirst="0" w:colLast="0" w:name="_heading=h.bd5imltmyvj7" w:id="5"/>
      <w:bookmarkEnd w:id="5"/>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D">
      <w:pPr>
        <w:spacing w:after="0" w:before="240" w:line="276" w:lineRule="auto"/>
        <w:jc w:val="both"/>
        <w:rPr>
          <w:rFonts w:ascii="Arial" w:cs="Arial" w:eastAsia="Arial" w:hAnsi="Arial"/>
        </w:rPr>
      </w:pPr>
      <w:r w:rsidDel="00000000" w:rsidR="00000000" w:rsidRPr="00000000">
        <w:rPr>
          <w:rFonts w:ascii="Arial" w:cs="Arial" w:eastAsia="Arial" w:hAnsi="Arial"/>
          <w:rtl w:val="0"/>
        </w:rPr>
        <w:t xml:space="preserve">BADKE, W.I.L.L.I.A.M. (2021) </w:t>
      </w:r>
      <w:r w:rsidDel="00000000" w:rsidR="00000000" w:rsidRPr="00000000">
        <w:rPr>
          <w:rFonts w:ascii="Arial" w:cs="Arial" w:eastAsia="Arial" w:hAnsi="Arial"/>
          <w:i w:val="1"/>
          <w:rtl w:val="0"/>
        </w:rPr>
        <w:t xml:space="preserve">Research strategies: Finding your way through the information fog</w:t>
      </w:r>
      <w:r w:rsidDel="00000000" w:rsidR="00000000" w:rsidRPr="00000000">
        <w:rPr>
          <w:rFonts w:ascii="Arial" w:cs="Arial" w:eastAsia="Arial" w:hAnsi="Arial"/>
          <w:rtl w:val="0"/>
        </w:rPr>
        <w:t xml:space="preserve">. S.l.: IUNIVERSE COM. </w:t>
      </w:r>
    </w:p>
    <w:p w:rsidR="00000000" w:rsidDel="00000000" w:rsidP="00000000" w:rsidRDefault="00000000" w:rsidRPr="00000000" w14:paraId="0000008E">
      <w:pPr>
        <w:spacing w:after="240" w:before="240" w:line="276"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8F">
      <w:pPr>
        <w:spacing w:after="240" w:before="240" w:line="276" w:lineRule="auto"/>
        <w:jc w:val="both"/>
        <w:rPr>
          <w:rFonts w:ascii="Arial" w:cs="Arial" w:eastAsia="Arial" w:hAnsi="Arial"/>
        </w:rPr>
      </w:pPr>
      <w:r w:rsidDel="00000000" w:rsidR="00000000" w:rsidRPr="00000000">
        <w:rPr>
          <w:rFonts w:ascii="Arial" w:cs="Arial" w:eastAsia="Arial" w:hAnsi="Arial"/>
          <w:rtl w:val="0"/>
        </w:rPr>
        <w:t xml:space="preserve">Ebadi, S. and Rahimi, M. (2018) “An exploration into the impact of WebQuest-based classroom on EFL learners’ critical thinking and academic writing skills: A mixed-methods study,” </w:t>
      </w:r>
      <w:r w:rsidDel="00000000" w:rsidR="00000000" w:rsidRPr="00000000">
        <w:rPr>
          <w:rFonts w:ascii="Arial" w:cs="Arial" w:eastAsia="Arial" w:hAnsi="Arial"/>
          <w:i w:val="1"/>
          <w:rtl w:val="0"/>
        </w:rPr>
        <w:t xml:space="preserve">Computer Assisted Language Learning</w:t>
      </w:r>
      <w:r w:rsidDel="00000000" w:rsidR="00000000" w:rsidRPr="00000000">
        <w:rPr>
          <w:rFonts w:ascii="Arial" w:cs="Arial" w:eastAsia="Arial" w:hAnsi="Arial"/>
          <w:rtl w:val="0"/>
        </w:rPr>
        <w:t xml:space="preserve">, 31(5-6), pp. 617–651. Available at: https://doi.org/10.1080/09588221.2018.1449757. </w:t>
      </w:r>
    </w:p>
    <w:p w:rsidR="00000000" w:rsidDel="00000000" w:rsidP="00000000" w:rsidRDefault="00000000" w:rsidRPr="00000000" w14:paraId="00000090">
      <w:pPr>
        <w:spacing w:after="240" w:before="240" w:line="276"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91">
      <w:pPr>
        <w:spacing w:after="240" w:before="240" w:line="276" w:lineRule="auto"/>
        <w:rPr>
          <w:rFonts w:ascii="Arial" w:cs="Arial" w:eastAsia="Arial" w:hAnsi="Arial"/>
        </w:rPr>
      </w:pPr>
      <w:r w:rsidDel="00000000" w:rsidR="00000000" w:rsidRPr="00000000">
        <w:rPr>
          <w:rFonts w:ascii="Arial" w:cs="Arial" w:eastAsia="Arial" w:hAnsi="Arial"/>
          <w:rtl w:val="0"/>
        </w:rPr>
        <w:t xml:space="preserve">Kohll, A. (2019) </w:t>
      </w:r>
      <w:r w:rsidDel="00000000" w:rsidR="00000000" w:rsidRPr="00000000">
        <w:rPr>
          <w:rFonts w:ascii="Arial" w:cs="Arial" w:eastAsia="Arial" w:hAnsi="Arial"/>
          <w:i w:val="1"/>
          <w:rtl w:val="0"/>
        </w:rPr>
        <w:t xml:space="preserve">How your office space impacts employee well-being</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Forbes</w:t>
      </w:r>
      <w:r w:rsidDel="00000000" w:rsidR="00000000" w:rsidRPr="00000000">
        <w:rPr>
          <w:rFonts w:ascii="Arial" w:cs="Arial" w:eastAsia="Arial" w:hAnsi="Arial"/>
          <w:rtl w:val="0"/>
        </w:rPr>
        <w:t xml:space="preserve">. Forbes Magazine. Available at: https://www.forbes.com/sites/alankohll/2019/01/24/how-your-office-space-impacts-employee-wellbeing/ (Accessed: March 8, 2023). </w:t>
      </w:r>
    </w:p>
    <w:p w:rsidR="00000000" w:rsidDel="00000000" w:rsidP="00000000" w:rsidRDefault="00000000" w:rsidRPr="00000000" w14:paraId="00000092">
      <w:pPr>
        <w:spacing w:after="240" w:before="240" w:line="276"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93">
      <w:pPr>
        <w:spacing w:after="240" w:before="240" w:line="276" w:lineRule="auto"/>
        <w:rPr>
          <w:rFonts w:ascii="Arial" w:cs="Arial" w:eastAsia="Arial" w:hAnsi="Arial"/>
        </w:rPr>
      </w:pPr>
      <w:r w:rsidDel="00000000" w:rsidR="00000000" w:rsidRPr="00000000">
        <w:rPr>
          <w:rFonts w:ascii="Arial" w:cs="Arial" w:eastAsia="Arial" w:hAnsi="Arial"/>
          <w:rtl w:val="0"/>
        </w:rPr>
        <w:t xml:space="preserve"> meriMeri, M. (2018) “Managing Time Work in a Culture of Inaccuracy: What Success of the Time Management Matrix?,” </w:t>
      </w:r>
      <w:r w:rsidDel="00000000" w:rsidR="00000000" w:rsidRPr="00000000">
        <w:rPr>
          <w:rFonts w:ascii="Arial" w:cs="Arial" w:eastAsia="Arial" w:hAnsi="Arial"/>
          <w:i w:val="1"/>
          <w:rtl w:val="0"/>
        </w:rPr>
        <w:t xml:space="preserve">International Journal of Business and Management Invention (IJBMI</w:t>
      </w:r>
      <w:r w:rsidDel="00000000" w:rsidR="00000000" w:rsidRPr="00000000">
        <w:rPr>
          <w:rFonts w:ascii="Arial" w:cs="Arial" w:eastAsia="Arial" w:hAnsi="Arial"/>
          <w:rtl w:val="0"/>
        </w:rPr>
        <w:t xml:space="preserve">, 7(5), pp. 46–50. Available at:</w:t>
      </w:r>
      <w:hyperlink r:id="rId14">
        <w:r w:rsidDel="00000000" w:rsidR="00000000" w:rsidRPr="00000000">
          <w:rPr>
            <w:rFonts w:ascii="Arial" w:cs="Arial" w:eastAsia="Arial" w:hAnsi="Arial"/>
            <w:color w:val="1155cc"/>
            <w:u w:val="single"/>
            <w:rtl w:val="0"/>
          </w:rPr>
          <w:t xml:space="preserve"> https://doi.org/https://www.ijbmi.org/papers/Vol(7)5/Version-1/G0705014650.pdf</w:t>
        </w:r>
      </w:hyperlink>
      <w:r w:rsidDel="00000000" w:rsidR="00000000" w:rsidRPr="00000000">
        <w:rPr>
          <w:rFonts w:ascii="Arial" w:cs="Arial" w:eastAsia="Arial" w:hAnsi="Arial"/>
          <w:rtl w:val="0"/>
        </w:rPr>
        <w:t xml:space="preserve">. </w:t>
      </w:r>
    </w:p>
    <w:p w:rsidR="00000000" w:rsidDel="00000000" w:rsidP="00000000" w:rsidRDefault="00000000" w:rsidRPr="00000000" w14:paraId="00000094">
      <w:pPr>
        <w:spacing w:after="240" w:before="240" w:line="276"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95">
      <w:pPr>
        <w:spacing w:after="240" w:before="240" w:line="276" w:lineRule="auto"/>
        <w:jc w:val="both"/>
        <w:rPr>
          <w:rFonts w:ascii="Arial" w:cs="Arial" w:eastAsia="Arial" w:hAnsi="Arial"/>
        </w:rPr>
      </w:pPr>
      <w:r w:rsidDel="00000000" w:rsidR="00000000" w:rsidRPr="00000000">
        <w:rPr>
          <w:rFonts w:ascii="Arial" w:cs="Arial" w:eastAsia="Arial" w:hAnsi="Arial"/>
          <w:rtl w:val="0"/>
        </w:rPr>
        <w:t xml:space="preserve">Neville, C. (2010) </w:t>
      </w:r>
      <w:r w:rsidDel="00000000" w:rsidR="00000000" w:rsidRPr="00000000">
        <w:rPr>
          <w:rFonts w:ascii="Arial" w:cs="Arial" w:eastAsia="Arial" w:hAnsi="Arial"/>
          <w:i w:val="1"/>
          <w:rtl w:val="0"/>
        </w:rPr>
        <w:t xml:space="preserve">The Complete Guide to Referencing and Avoiding Plagiarism</w:t>
      </w:r>
      <w:r w:rsidDel="00000000" w:rsidR="00000000" w:rsidRPr="00000000">
        <w:rPr>
          <w:rFonts w:ascii="Arial" w:cs="Arial" w:eastAsia="Arial" w:hAnsi="Arial"/>
          <w:rtl w:val="0"/>
        </w:rPr>
        <w:t xml:space="preserve">. London: McGraw-Hill Education. </w:t>
      </w:r>
    </w:p>
    <w:p w:rsidR="00000000" w:rsidDel="00000000" w:rsidP="00000000" w:rsidRDefault="00000000" w:rsidRPr="00000000" w14:paraId="00000096">
      <w:pPr>
        <w:spacing w:after="240" w:before="240" w:line="276"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97">
      <w:pPr>
        <w:spacing w:after="240" w:before="240" w:line="276" w:lineRule="auto"/>
        <w:jc w:val="both"/>
        <w:rPr>
          <w:rFonts w:ascii="Arial" w:cs="Arial" w:eastAsia="Arial" w:hAnsi="Arial"/>
        </w:rPr>
      </w:pPr>
      <w:r w:rsidDel="00000000" w:rsidR="00000000" w:rsidRPr="00000000">
        <w:rPr>
          <w:rFonts w:ascii="Arial" w:cs="Arial" w:eastAsia="Arial" w:hAnsi="Arial"/>
          <w:rtl w:val="0"/>
        </w:rPr>
        <w:t xml:space="preserve">Pagani, L., Argentin,G.,  Gui, M., &amp; Stanca, L., (2016) “The impact of digital skills on educational outcomes: evidence from performance tests”,</w:t>
      </w:r>
      <w:r w:rsidDel="00000000" w:rsidR="00000000" w:rsidRPr="00000000">
        <w:rPr>
          <w:rFonts w:ascii="Arial" w:cs="Arial" w:eastAsia="Arial" w:hAnsi="Arial"/>
          <w:i w:val="1"/>
          <w:rtl w:val="0"/>
        </w:rPr>
        <w:t xml:space="preserve"> Educational Studies</w:t>
      </w:r>
      <w:r w:rsidDel="00000000" w:rsidR="00000000" w:rsidRPr="00000000">
        <w:rPr>
          <w:rFonts w:ascii="Arial" w:cs="Arial" w:eastAsia="Arial" w:hAnsi="Arial"/>
          <w:rtl w:val="0"/>
        </w:rPr>
        <w:t xml:space="preserve">, 42(2), pp. 137-162.</w:t>
      </w:r>
    </w:p>
    <w:p w:rsidR="00000000" w:rsidDel="00000000" w:rsidP="00000000" w:rsidRDefault="00000000" w:rsidRPr="00000000" w14:paraId="00000098">
      <w:pPr>
        <w:spacing w:after="240" w:before="240" w:line="276"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99">
      <w:pPr>
        <w:spacing w:after="240" w:before="240" w:lineRule="auto"/>
        <w:jc w:val="both"/>
        <w:rPr>
          <w:rFonts w:ascii="Arial" w:cs="Arial" w:eastAsia="Arial" w:hAnsi="Arial"/>
        </w:rPr>
      </w:pPr>
      <w:r w:rsidDel="00000000" w:rsidR="00000000" w:rsidRPr="00000000">
        <w:rPr>
          <w:rFonts w:ascii="Arial" w:cs="Arial" w:eastAsia="Arial" w:hAnsi="Arial"/>
          <w:rtl w:val="0"/>
        </w:rPr>
        <w:t xml:space="preserve">Rogers, R.R. (2001) “Reflection in Higher Education: A Concept Analysis,” </w:t>
      </w:r>
      <w:r w:rsidDel="00000000" w:rsidR="00000000" w:rsidRPr="00000000">
        <w:rPr>
          <w:rFonts w:ascii="Arial" w:cs="Arial" w:eastAsia="Arial" w:hAnsi="Arial"/>
          <w:i w:val="1"/>
          <w:rtl w:val="0"/>
        </w:rPr>
        <w:t xml:space="preserve">Innovative Higher Education</w:t>
      </w:r>
      <w:r w:rsidDel="00000000" w:rsidR="00000000" w:rsidRPr="00000000">
        <w:rPr>
          <w:rFonts w:ascii="Arial" w:cs="Arial" w:eastAsia="Arial" w:hAnsi="Arial"/>
          <w:rtl w:val="0"/>
        </w:rPr>
        <w:t xml:space="preserve">, 26(1), pp. 37–57. Available at:</w:t>
      </w:r>
      <w:hyperlink r:id="rId15">
        <w:r w:rsidDel="00000000" w:rsidR="00000000" w:rsidRPr="00000000">
          <w:rPr>
            <w:rFonts w:ascii="Arial" w:cs="Arial" w:eastAsia="Arial" w:hAnsi="Arial"/>
            <w:color w:val="1155cc"/>
            <w:u w:val="single"/>
            <w:rtl w:val="0"/>
          </w:rPr>
          <w:t xml:space="preserve"> https://doi.org/10.1023/a:1010986404527</w:t>
        </w:r>
      </w:hyperlink>
      <w:r w:rsidDel="00000000" w:rsidR="00000000" w:rsidRPr="00000000">
        <w:rPr>
          <w:rFonts w:ascii="Arial" w:cs="Arial" w:eastAsia="Arial" w:hAnsi="Arial"/>
          <w:rtl w:val="0"/>
        </w:rPr>
        <w:t xml:space="preserve">.</w:t>
      </w:r>
    </w:p>
    <w:p w:rsidR="00000000" w:rsidDel="00000000" w:rsidP="00000000" w:rsidRDefault="00000000" w:rsidRPr="00000000" w14:paraId="0000009A">
      <w:pPr>
        <w:spacing w:after="240" w:before="240"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9B">
      <w:pPr>
        <w:spacing w:after="240" w:before="240" w:line="276" w:lineRule="auto"/>
        <w:jc w:val="both"/>
        <w:rPr>
          <w:rFonts w:ascii="Arial" w:cs="Arial" w:eastAsia="Arial" w:hAnsi="Arial"/>
        </w:rPr>
      </w:pPr>
      <w:r w:rsidDel="00000000" w:rsidR="00000000" w:rsidRPr="00000000">
        <w:rPr>
          <w:rFonts w:ascii="Arial" w:cs="Arial" w:eastAsia="Arial" w:hAnsi="Arial"/>
          <w:rtl w:val="0"/>
        </w:rPr>
        <w:t xml:space="preserve">Ryan, M. (2010) “Improving reflective writing in higher education: A Social Semiotic Perspective,” </w:t>
      </w:r>
      <w:r w:rsidDel="00000000" w:rsidR="00000000" w:rsidRPr="00000000">
        <w:rPr>
          <w:rFonts w:ascii="Arial" w:cs="Arial" w:eastAsia="Arial" w:hAnsi="Arial"/>
          <w:i w:val="1"/>
          <w:rtl w:val="0"/>
        </w:rPr>
        <w:t xml:space="preserve">Teaching in Higher Education </w:t>
      </w:r>
      <w:r w:rsidDel="00000000" w:rsidR="00000000" w:rsidRPr="00000000">
        <w:rPr>
          <w:rFonts w:ascii="Arial" w:cs="Arial" w:eastAsia="Arial" w:hAnsi="Arial"/>
          <w:rtl w:val="0"/>
        </w:rPr>
        <w:t xml:space="preserve">, 16(1), pp. 99–111. Available at:</w:t>
      </w:r>
      <w:hyperlink r:id="rId16">
        <w:r w:rsidDel="00000000" w:rsidR="00000000" w:rsidRPr="00000000">
          <w:rPr>
            <w:rFonts w:ascii="Arial" w:cs="Arial" w:eastAsia="Arial" w:hAnsi="Arial"/>
            <w:color w:val="1155cc"/>
            <w:u w:val="single"/>
            <w:rtl w:val="0"/>
          </w:rPr>
          <w:t xml:space="preserve"> https://doi.org/10.1080/13562517.2010.507311</w:t>
        </w:r>
      </w:hyperlink>
      <w:r w:rsidDel="00000000" w:rsidR="00000000" w:rsidRPr="00000000">
        <w:rPr>
          <w:rFonts w:ascii="Arial" w:cs="Arial" w:eastAsia="Arial" w:hAnsi="Arial"/>
          <w:rtl w:val="0"/>
        </w:rPr>
        <w:t xml:space="preserve">. </w:t>
      </w:r>
    </w:p>
    <w:p w:rsidR="00000000" w:rsidDel="00000000" w:rsidP="00000000" w:rsidRDefault="00000000" w:rsidRPr="00000000" w14:paraId="0000009C">
      <w:pPr>
        <w:spacing w:after="240" w:before="240" w:line="276"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9D">
      <w:pPr>
        <w:spacing w:after="240" w:before="240" w:line="276" w:lineRule="auto"/>
        <w:jc w:val="both"/>
        <w:rPr>
          <w:rFonts w:ascii="Arial" w:cs="Arial" w:eastAsia="Arial" w:hAnsi="Arial"/>
        </w:rPr>
      </w:pPr>
      <w:r w:rsidDel="00000000" w:rsidR="00000000" w:rsidRPr="00000000">
        <w:rPr>
          <w:rFonts w:ascii="Arial" w:cs="Arial" w:eastAsia="Arial" w:hAnsi="Arial"/>
          <w:rtl w:val="0"/>
        </w:rPr>
        <w:t xml:space="preserve">The Effective CMO (2023) </w:t>
      </w:r>
      <w:r w:rsidDel="00000000" w:rsidR="00000000" w:rsidRPr="00000000">
        <w:rPr>
          <w:rFonts w:ascii="Arial" w:cs="Arial" w:eastAsia="Arial" w:hAnsi="Arial"/>
          <w:i w:val="1"/>
          <w:rtl w:val="0"/>
        </w:rPr>
        <w:t xml:space="preserve">The Eisenhower Decision Matrix</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Interview with Jeremy Horowitz – Head of Growth at Daasity, Investor, and Podcast Host</w:t>
      </w:r>
      <w:r w:rsidDel="00000000" w:rsidR="00000000" w:rsidRPr="00000000">
        <w:rPr>
          <w:rFonts w:ascii="Arial" w:cs="Arial" w:eastAsia="Arial" w:hAnsi="Arial"/>
          <w:rtl w:val="0"/>
        </w:rPr>
        <w:t xml:space="preserve">. The Effective CMO. Available at: https://theeffectivecmo.com/jeremy-horowitz-marketer-interview/ (Accessed: March 8, 2023). </w:t>
      </w:r>
    </w:p>
    <w:p w:rsidR="00000000" w:rsidDel="00000000" w:rsidP="00000000" w:rsidRDefault="00000000" w:rsidRPr="00000000" w14:paraId="0000009E">
      <w:pPr>
        <w:spacing w:after="240" w:before="240" w:line="276"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9F">
      <w:pPr>
        <w:spacing w:after="240" w:before="240" w:line="276" w:lineRule="auto"/>
        <w:jc w:val="both"/>
        <w:rPr>
          <w:rFonts w:ascii="Arial" w:cs="Arial" w:eastAsia="Arial" w:hAnsi="Arial"/>
        </w:rPr>
      </w:pPr>
      <w:r w:rsidDel="00000000" w:rsidR="00000000" w:rsidRPr="00000000">
        <w:rPr>
          <w:rFonts w:ascii="Arial" w:cs="Arial" w:eastAsia="Arial" w:hAnsi="Arial"/>
          <w:rtl w:val="0"/>
        </w:rPr>
        <w:t xml:space="preserve">Valenduc, G. and Vendramin, P. (2017) “Digitalisation, between disruption and evolution,” </w:t>
      </w:r>
      <w:r w:rsidDel="00000000" w:rsidR="00000000" w:rsidRPr="00000000">
        <w:rPr>
          <w:rFonts w:ascii="Arial" w:cs="Arial" w:eastAsia="Arial" w:hAnsi="Arial"/>
          <w:i w:val="1"/>
          <w:rtl w:val="0"/>
        </w:rPr>
        <w:t xml:space="preserve">Transfer: European Review of Labour and Research</w:t>
      </w:r>
      <w:r w:rsidDel="00000000" w:rsidR="00000000" w:rsidRPr="00000000">
        <w:rPr>
          <w:rFonts w:ascii="Arial" w:cs="Arial" w:eastAsia="Arial" w:hAnsi="Arial"/>
          <w:rtl w:val="0"/>
        </w:rPr>
        <w:t xml:space="preserve">, 23(2), pp. 121–134. Available at:</w:t>
      </w:r>
      <w:hyperlink r:id="rId17">
        <w:r w:rsidDel="00000000" w:rsidR="00000000" w:rsidRPr="00000000">
          <w:rPr>
            <w:rFonts w:ascii="Arial" w:cs="Arial" w:eastAsia="Arial" w:hAnsi="Arial"/>
            <w:color w:val="1155cc"/>
            <w:u w:val="single"/>
            <w:rtl w:val="0"/>
          </w:rPr>
          <w:t xml:space="preserve"> https://doi.org/10.1177/1024258917701379</w:t>
        </w:r>
      </w:hyperlink>
      <w:r w:rsidDel="00000000" w:rsidR="00000000" w:rsidRPr="00000000">
        <w:rPr>
          <w:rFonts w:ascii="Arial" w:cs="Arial" w:eastAsia="Arial" w:hAnsi="Arial"/>
          <w:rtl w:val="0"/>
        </w:rPr>
        <w:t xml:space="preserve">. </w:t>
      </w:r>
    </w:p>
    <w:p w:rsidR="00000000" w:rsidDel="00000000" w:rsidP="00000000" w:rsidRDefault="00000000" w:rsidRPr="00000000" w14:paraId="000000A0">
      <w:pPr>
        <w:spacing w:after="240" w:before="240" w:line="276"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A1">
      <w:pPr>
        <w:spacing w:after="240" w:before="240" w:line="276" w:lineRule="auto"/>
        <w:jc w:val="both"/>
        <w:rPr>
          <w:rFonts w:ascii="Arial" w:cs="Arial" w:eastAsia="Arial" w:hAnsi="Arial"/>
        </w:rPr>
      </w:pPr>
      <w:r w:rsidDel="00000000" w:rsidR="00000000" w:rsidRPr="00000000">
        <w:rPr>
          <w:rFonts w:ascii="Arial" w:cs="Arial" w:eastAsia="Arial" w:hAnsi="Arial"/>
          <w:rtl w:val="0"/>
        </w:rPr>
        <w:t xml:space="preserve">Williams, K., Woolliams, M. and Spiro, J. (2020) </w:t>
      </w:r>
      <w:r w:rsidDel="00000000" w:rsidR="00000000" w:rsidRPr="00000000">
        <w:rPr>
          <w:rFonts w:ascii="Arial" w:cs="Arial" w:eastAsia="Arial" w:hAnsi="Arial"/>
          <w:i w:val="1"/>
          <w:rtl w:val="0"/>
        </w:rPr>
        <w:t xml:space="preserve">Reflective writing</w:t>
      </w:r>
      <w:r w:rsidDel="00000000" w:rsidR="00000000" w:rsidRPr="00000000">
        <w:rPr>
          <w:rFonts w:ascii="Arial" w:cs="Arial" w:eastAsia="Arial" w:hAnsi="Arial"/>
          <w:rtl w:val="0"/>
        </w:rPr>
        <w:t xml:space="preserve">. London: Red Globe Press/Macmillan International Higher Education. </w:t>
      </w:r>
    </w:p>
    <w:p w:rsidR="00000000" w:rsidDel="00000000" w:rsidP="00000000" w:rsidRDefault="00000000" w:rsidRPr="00000000" w14:paraId="000000A2">
      <w:pPr>
        <w:pStyle w:val="Heading1"/>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pStyle w:val="Heading1"/>
        <w:rPr/>
      </w:pPr>
      <w:bookmarkStart w:colFirst="0" w:colLast="0" w:name="_heading=h.2et92p0" w:id="6"/>
      <w:bookmarkEnd w:id="6"/>
      <w:r w:rsidDel="00000000" w:rsidR="00000000" w:rsidRPr="00000000">
        <w:rPr>
          <w:rtl w:val="0"/>
        </w:rPr>
      </w:r>
    </w:p>
    <w:sectPr>
      <w:headerReference r:id="rId18" w:type="first"/>
      <w:footerReference r:id="rId19" w:type="default"/>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D">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E">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C">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12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12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406958"/>
    <w:pPr>
      <w:keepNext w:val="1"/>
      <w:keepLines w:val="1"/>
      <w:spacing w:after="120" w:before="120"/>
      <w:outlineLvl w:val="0"/>
    </w:pPr>
    <w:rPr>
      <w:rFonts w:asciiTheme="majorHAnsi" w:cstheme="majorBidi" w:eastAsiaTheme="majorEastAsia" w:hAnsiTheme="majorHAnsi"/>
      <w:color w:val="2f5496" w:themeColor="accent1" w:themeShade="0000BF"/>
      <w:sz w:val="32"/>
      <w:szCs w:val="32"/>
      <w:lang w:eastAsia="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406958"/>
    <w:rPr>
      <w:rFonts w:asciiTheme="majorHAnsi" w:cstheme="majorBidi" w:eastAsiaTheme="majorEastAsia" w:hAnsiTheme="majorHAnsi"/>
      <w:color w:val="2f5496" w:themeColor="accent1" w:themeShade="0000BF"/>
      <w:sz w:val="32"/>
      <w:szCs w:val="32"/>
      <w:lang w:eastAsia="en-US"/>
    </w:rPr>
  </w:style>
  <w:style w:type="paragraph" w:styleId="NoSpacing">
    <w:name w:val="No Spacing"/>
    <w:link w:val="NoSpacingChar"/>
    <w:uiPriority w:val="1"/>
    <w:qFormat w:val="1"/>
    <w:rsid w:val="00093204"/>
    <w:pPr>
      <w:spacing w:after="0" w:line="240" w:lineRule="auto"/>
    </w:pPr>
    <w:rPr>
      <w:lang w:eastAsia="en-US" w:val="en-US"/>
    </w:rPr>
  </w:style>
  <w:style w:type="character" w:styleId="NoSpacingChar" w:customStyle="1">
    <w:name w:val="No Spacing Char"/>
    <w:basedOn w:val="DefaultParagraphFont"/>
    <w:link w:val="NoSpacing"/>
    <w:uiPriority w:val="1"/>
    <w:rsid w:val="00093204"/>
    <w:rPr>
      <w:lang w:eastAsia="en-US" w:val="en-US"/>
    </w:rPr>
  </w:style>
  <w:style w:type="paragraph" w:styleId="TOCHeading">
    <w:name w:val="TOC Heading"/>
    <w:basedOn w:val="Heading1"/>
    <w:next w:val="Normal"/>
    <w:uiPriority w:val="39"/>
    <w:unhideWhenUsed w:val="1"/>
    <w:qFormat w:val="1"/>
    <w:rsid w:val="00FA6250"/>
    <w:pPr>
      <w:spacing w:after="0" w:before="240"/>
      <w:outlineLvl w:val="9"/>
    </w:pPr>
    <w:rPr>
      <w:lang w:val="en-US"/>
    </w:rPr>
  </w:style>
  <w:style w:type="paragraph" w:styleId="Header">
    <w:name w:val="header"/>
    <w:basedOn w:val="Normal"/>
    <w:link w:val="HeaderChar"/>
    <w:uiPriority w:val="99"/>
    <w:unhideWhenUsed w:val="1"/>
    <w:rsid w:val="00FA6250"/>
    <w:pPr>
      <w:tabs>
        <w:tab w:val="center" w:pos="4513"/>
        <w:tab w:val="right" w:pos="9026"/>
      </w:tabs>
      <w:spacing w:after="0" w:line="240" w:lineRule="auto"/>
    </w:pPr>
  </w:style>
  <w:style w:type="character" w:styleId="HeaderChar" w:customStyle="1">
    <w:name w:val="Header Char"/>
    <w:basedOn w:val="DefaultParagraphFont"/>
    <w:link w:val="Header"/>
    <w:uiPriority w:val="99"/>
    <w:rsid w:val="00FA6250"/>
  </w:style>
  <w:style w:type="paragraph" w:styleId="Footer">
    <w:name w:val="footer"/>
    <w:basedOn w:val="Normal"/>
    <w:link w:val="FooterChar"/>
    <w:uiPriority w:val="99"/>
    <w:unhideWhenUsed w:val="1"/>
    <w:rsid w:val="00FA6250"/>
    <w:pPr>
      <w:tabs>
        <w:tab w:val="center" w:pos="4513"/>
        <w:tab w:val="right" w:pos="9026"/>
      </w:tabs>
      <w:spacing w:after="0" w:line="240" w:lineRule="auto"/>
    </w:pPr>
  </w:style>
  <w:style w:type="character" w:styleId="FooterChar" w:customStyle="1">
    <w:name w:val="Footer Char"/>
    <w:basedOn w:val="DefaultParagraphFont"/>
    <w:link w:val="Footer"/>
    <w:uiPriority w:val="99"/>
    <w:rsid w:val="00FA6250"/>
  </w:style>
  <w:style w:type="paragraph" w:styleId="TOC1">
    <w:name w:val="toc 1"/>
    <w:basedOn w:val="Normal"/>
    <w:next w:val="Normal"/>
    <w:autoRedefine w:val="1"/>
    <w:uiPriority w:val="39"/>
    <w:unhideWhenUsed w:val="1"/>
    <w:rsid w:val="00FA6250"/>
    <w:pPr>
      <w:spacing w:after="100"/>
    </w:pPr>
  </w:style>
  <w:style w:type="character" w:styleId="Hyperlink">
    <w:name w:val="Hyperlink"/>
    <w:basedOn w:val="DefaultParagraphFont"/>
    <w:uiPriority w:val="99"/>
    <w:unhideWhenUsed w:val="1"/>
    <w:rsid w:val="00FA6250"/>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6.png"/><Relationship Id="rId13" Type="http://schemas.openxmlformats.org/officeDocument/2006/relationships/hyperlink" Target="https://www.youtube.com/watch?v=NC_cMkIui1g&amp;feature=youtu.be" TargetMode="External"/><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5" Type="http://schemas.openxmlformats.org/officeDocument/2006/relationships/hyperlink" Target="https://doi.org/10.1023/a:1010986404527" TargetMode="External"/><Relationship Id="rId14" Type="http://schemas.openxmlformats.org/officeDocument/2006/relationships/hyperlink" Target="https://doi.org/https:/www.ijbmi.org/papers/Vol(7)5/Version-1/G0705014650.pdf" TargetMode="External"/><Relationship Id="rId17" Type="http://schemas.openxmlformats.org/officeDocument/2006/relationships/hyperlink" Target="https://doi.org/10.1177/1024258917701379" TargetMode="External"/><Relationship Id="rId16" Type="http://schemas.openxmlformats.org/officeDocument/2006/relationships/hyperlink" Target="https://doi.org/10.1080/13562517.2010.507311" TargetMode="Externa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customXml" Target="../customXML/item1.xml"/><Relationship Id="rId18" Type="http://schemas.openxmlformats.org/officeDocument/2006/relationships/header" Target="header1.xml"/><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0bSgxmTYU0kdYEFZiu6muS1Nu0g==">AMUW2mWXeIPOXx13E/XwEEAjF7DKsnuDJHu6rTIutV0Cc3jSDYMvoAV2zGsPuFRjQ/NBqCSj8rhWiQlNhoyizhvQhtpp23LQgU1/xM2ntYE+795RkAfGB+xfN3DkrdvFLaIsLvUp8FwSSLoPHhrZ1vsxw8y+dQBz8RJHuySKKW5wt8a7JEUjk2e9bCajNFISXJDgN7uZCF8OFvgvuh0EF6KLrGCcUsveow==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2022-09-16T10:25:00Z</dcterms:created>
  <dc:creator>Name</dc:creator>
</cp:coreProperties>
</file>