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3789790"/>
        <w:docPartObj>
          <w:docPartGallery w:val="Cover Pages"/>
          <w:docPartUnique/>
        </w:docPartObj>
      </w:sdtPr>
      <w:sdtEndPr>
        <w:rPr>
          <w:color w:val="FF0000"/>
        </w:rPr>
      </w:sdtEndPr>
      <w:sdtContent>
        <w:p w14:paraId="1C7AA845" w14:textId="0C2CFAA7" w:rsidR="000E324C" w:rsidRDefault="000E324C">
          <w:r>
            <w:rPr>
              <w:noProof/>
            </w:rPr>
            <mc:AlternateContent>
              <mc:Choice Requires="wpg">
                <w:drawing>
                  <wp:anchor distT="0" distB="0" distL="114300" distR="114300" simplePos="0" relativeHeight="251662336" behindDoc="0" locked="0" layoutInCell="1" allowOverlap="1" wp14:anchorId="289613BE" wp14:editId="20802E1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7CAF2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755942" wp14:editId="60EE33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B18194" w14:textId="6F8BE5F6" w:rsidR="000E324C" w:rsidRDefault="000E324C">
                                    <w:pPr>
                                      <w:pStyle w:val="NoSpacing"/>
                                      <w:jc w:val="right"/>
                                      <w:rPr>
                                        <w:color w:val="595959" w:themeColor="text1" w:themeTint="A6"/>
                                        <w:sz w:val="28"/>
                                        <w:szCs w:val="28"/>
                                      </w:rPr>
                                    </w:pPr>
                                    <w:r>
                                      <w:rPr>
                                        <w:color w:val="595959" w:themeColor="text1" w:themeTint="A6"/>
                                        <w:sz w:val="28"/>
                                        <w:szCs w:val="28"/>
                                      </w:rPr>
                                      <w:t>Dan</w:t>
                                    </w:r>
                                    <w:r w:rsidR="00AD5BA6">
                                      <w:rPr>
                                        <w:color w:val="595959" w:themeColor="text1" w:themeTint="A6"/>
                                        <w:sz w:val="28"/>
                                        <w:szCs w:val="28"/>
                                      </w:rPr>
                                      <w:t>iel</w:t>
                                    </w:r>
                                    <w:r>
                                      <w:rPr>
                                        <w:color w:val="595959" w:themeColor="text1" w:themeTint="A6"/>
                                        <w:sz w:val="28"/>
                                        <w:szCs w:val="28"/>
                                      </w:rPr>
                                      <w:t xml:space="preserve"> Ward</w:t>
                                    </w:r>
                                  </w:p>
                                </w:sdtContent>
                              </w:sdt>
                              <w:p w14:paraId="2BC4F29E" w14:textId="187DF633" w:rsidR="000E324C" w:rsidRDefault="000E32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555D">
                                      <w:rPr>
                                        <w:color w:val="595959" w:themeColor="text1" w:themeTint="A6"/>
                                        <w:sz w:val="18"/>
                                        <w:szCs w:val="18"/>
                                      </w:rPr>
                                      <w:t>1504426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755942"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B18194" w14:textId="6F8BE5F6" w:rsidR="000E324C" w:rsidRDefault="000E324C">
                              <w:pPr>
                                <w:pStyle w:val="NoSpacing"/>
                                <w:jc w:val="right"/>
                                <w:rPr>
                                  <w:color w:val="595959" w:themeColor="text1" w:themeTint="A6"/>
                                  <w:sz w:val="28"/>
                                  <w:szCs w:val="28"/>
                                </w:rPr>
                              </w:pPr>
                              <w:r>
                                <w:rPr>
                                  <w:color w:val="595959" w:themeColor="text1" w:themeTint="A6"/>
                                  <w:sz w:val="28"/>
                                  <w:szCs w:val="28"/>
                                </w:rPr>
                                <w:t>Dan</w:t>
                              </w:r>
                              <w:r w:rsidR="00AD5BA6">
                                <w:rPr>
                                  <w:color w:val="595959" w:themeColor="text1" w:themeTint="A6"/>
                                  <w:sz w:val="28"/>
                                  <w:szCs w:val="28"/>
                                </w:rPr>
                                <w:t>iel</w:t>
                              </w:r>
                              <w:r>
                                <w:rPr>
                                  <w:color w:val="595959" w:themeColor="text1" w:themeTint="A6"/>
                                  <w:sz w:val="28"/>
                                  <w:szCs w:val="28"/>
                                </w:rPr>
                                <w:t xml:space="preserve"> Ward</w:t>
                              </w:r>
                            </w:p>
                          </w:sdtContent>
                        </w:sdt>
                        <w:p w14:paraId="2BC4F29E" w14:textId="187DF633" w:rsidR="000E324C" w:rsidRDefault="000E32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555D">
                                <w:rPr>
                                  <w:color w:val="595959" w:themeColor="text1" w:themeTint="A6"/>
                                  <w:sz w:val="18"/>
                                  <w:szCs w:val="18"/>
                                </w:rPr>
                                <w:t>1504426</w:t>
                              </w:r>
                            </w:sdtContent>
                          </w:sdt>
                        </w:p>
                      </w:txbxContent>
                    </v:textbox>
                    <w10:wrap type="square" anchorx="page" anchory="page"/>
                  </v:shape>
                </w:pict>
              </mc:Fallback>
            </mc:AlternateContent>
          </w:r>
        </w:p>
        <w:p w14:paraId="06FE4534" w14:textId="3EB1B08A" w:rsidR="000E324C" w:rsidRDefault="00611755">
          <w:pPr>
            <w:rPr>
              <w:color w:val="FF0000"/>
            </w:rPr>
          </w:pPr>
          <w:r>
            <w:rPr>
              <w:noProof/>
            </w:rPr>
            <mc:AlternateContent>
              <mc:Choice Requires="wps">
                <w:drawing>
                  <wp:anchor distT="0" distB="0" distL="114300" distR="114300" simplePos="0" relativeHeight="251661312" behindDoc="0" locked="0" layoutInCell="1" allowOverlap="1" wp14:anchorId="2D3CD515" wp14:editId="5D94AF83">
                    <wp:simplePos x="0" y="0"/>
                    <wp:positionH relativeFrom="margin">
                      <wp:posOffset>-691515</wp:posOffset>
                    </wp:positionH>
                    <wp:positionV relativeFrom="page">
                      <wp:posOffset>6847840</wp:posOffset>
                    </wp:positionV>
                    <wp:extent cx="7315200" cy="1009650"/>
                    <wp:effectExtent l="0" t="0" r="0" b="889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C67CC" w14:textId="77777777" w:rsidR="000E324C" w:rsidRDefault="000E324C">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446D321" w14:textId="6FB2630B" w:rsidR="000E324C" w:rsidRDefault="00B54F15">
                                    <w:pPr>
                                      <w:pStyle w:val="NoSpacing"/>
                                      <w:jc w:val="right"/>
                                      <w:rPr>
                                        <w:color w:val="595959" w:themeColor="text1" w:themeTint="A6"/>
                                        <w:sz w:val="20"/>
                                        <w:szCs w:val="20"/>
                                      </w:rPr>
                                    </w:pPr>
                                    <w:r w:rsidRPr="00B54F15">
                                      <w:rPr>
                                        <w:color w:val="595959" w:themeColor="text1" w:themeTint="A6"/>
                                        <w:sz w:val="20"/>
                                        <w:szCs w:val="20"/>
                                      </w:rPr>
                                      <w:t>This report evaluates the maintenance practices of a custom-built Haskel High-Pressure Pump system within a manufacturing environment, focusing on the application of Reliability-</w:t>
                                    </w:r>
                                    <w:r w:rsidRPr="00B54F15">
                                      <w:rPr>
                                        <w:color w:val="595959" w:themeColor="text1" w:themeTint="A6"/>
                                        <w:sz w:val="20"/>
                                        <w:szCs w:val="20"/>
                                      </w:rPr>
                                      <w:t>Centred</w:t>
                                    </w:r>
                                    <w:r w:rsidRPr="00B54F15">
                                      <w:rPr>
                                        <w:color w:val="595959" w:themeColor="text1" w:themeTint="A6"/>
                                        <w:sz w:val="20"/>
                                        <w:szCs w:val="20"/>
                                      </w:rPr>
                                      <w:t xml:space="preserve"> Maintenance (RCM) and Total Productive Maintenance (TPM) frameworks. Through a detailed analysis of current maintenance strategies, it identifies areas for improvement in both preventive and corrective maintenance approaches. The report outlines practical solutions to enhance system reliability, reduce downtime, and </w:t>
                                    </w:r>
                                    <w:r>
                                      <w:rPr>
                                        <w:color w:val="595959" w:themeColor="text1" w:themeTint="A6"/>
                                        <w:sz w:val="20"/>
                                        <w:szCs w:val="20"/>
                                      </w:rPr>
                                      <w:t>optimise</w:t>
                                    </w:r>
                                    <w:r w:rsidRPr="00B54F15">
                                      <w:rPr>
                                        <w:color w:val="595959" w:themeColor="text1" w:themeTint="A6"/>
                                        <w:sz w:val="20"/>
                                        <w:szCs w:val="20"/>
                                      </w:rPr>
                                      <w:t xml:space="preserve"> performance. A cost-benefit analysis highlights the financial and operational advantages of implementing recommended changes. Furthermore, the report addresses the importance of adopting a proactive maintenance culture and provides an actionable implementation plan with clear timelines and measurable outcomes. By integrating theory with real-world practices, this report offers insights for enhancing maintenance effectiveness and achieving long-term operational success.</w:t>
                                    </w:r>
                                  </w:p>
                                </w:sdtContent>
                              </w:sdt>
                              <w:p w14:paraId="543F8BA3" w14:textId="77777777" w:rsidR="00611755" w:rsidRDefault="00611755">
                                <w:pPr>
                                  <w:pStyle w:val="NoSpacing"/>
                                  <w:jc w:val="right"/>
                                  <w:rPr>
                                    <w:color w:val="595959" w:themeColor="text1" w:themeTint="A6"/>
                                    <w:sz w:val="20"/>
                                    <w:szCs w:val="20"/>
                                  </w:rPr>
                                </w:pPr>
                              </w:p>
                              <w:p w14:paraId="578B277B" w14:textId="0837803E" w:rsidR="009600D3" w:rsidRPr="00611755" w:rsidRDefault="009600D3">
                                <w:pPr>
                                  <w:pStyle w:val="NoSpacing"/>
                                  <w:jc w:val="right"/>
                                  <w:rPr>
                                    <w:b/>
                                    <w:bCs/>
                                    <w:color w:val="595959" w:themeColor="text1" w:themeTint="A6"/>
                                    <w:sz w:val="20"/>
                                    <w:szCs w:val="20"/>
                                  </w:rPr>
                                </w:pPr>
                                <w:r w:rsidRPr="00611755">
                                  <w:rPr>
                                    <w:b/>
                                    <w:bCs/>
                                    <w:color w:val="595959" w:themeColor="text1" w:themeTint="A6"/>
                                    <w:sz w:val="20"/>
                                    <w:szCs w:val="20"/>
                                  </w:rPr>
                                  <w:t xml:space="preserve">Word Count - </w:t>
                                </w:r>
                                <w:r w:rsidR="00611755" w:rsidRPr="00611755">
                                  <w:rPr>
                                    <w:b/>
                                    <w:bCs/>
                                    <w:color w:val="595959" w:themeColor="text1" w:themeTint="A6"/>
                                    <w:sz w:val="20"/>
                                    <w:szCs w:val="20"/>
                                  </w:rPr>
                                  <w:t>2689</w:t>
                                </w:r>
                                <w:r w:rsidRPr="00611755">
                                  <w:rPr>
                                    <w:b/>
                                    <w:bCs/>
                                    <w:color w:val="595959" w:themeColor="text1" w:themeTint="A6"/>
                                    <w:sz w:val="20"/>
                                    <w:szCs w:val="20"/>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3CD515" id="Text Box 161" o:spid="_x0000_s1027" type="#_x0000_t202" style="position:absolute;margin-left:-54.45pt;margin-top:539.2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" filled="f" stroked="f" strokeweight=".5pt">
                    <v:textbox style="mso-fit-shape-to-text:t" inset="126pt,0,54pt,0">
                      <w:txbxContent>
                        <w:p w14:paraId="3D9C67CC" w14:textId="77777777" w:rsidR="000E324C" w:rsidRDefault="000E324C">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446D321" w14:textId="6FB2630B" w:rsidR="000E324C" w:rsidRDefault="00B54F15">
                              <w:pPr>
                                <w:pStyle w:val="NoSpacing"/>
                                <w:jc w:val="right"/>
                                <w:rPr>
                                  <w:color w:val="595959" w:themeColor="text1" w:themeTint="A6"/>
                                  <w:sz w:val="20"/>
                                  <w:szCs w:val="20"/>
                                </w:rPr>
                              </w:pPr>
                              <w:r w:rsidRPr="00B54F15">
                                <w:rPr>
                                  <w:color w:val="595959" w:themeColor="text1" w:themeTint="A6"/>
                                  <w:sz w:val="20"/>
                                  <w:szCs w:val="20"/>
                                </w:rPr>
                                <w:t>This report evaluates the maintenance practices of a custom-built Haskel High-Pressure Pump system within a manufacturing environment, focusing on the application of Reliability-</w:t>
                              </w:r>
                              <w:r w:rsidRPr="00B54F15">
                                <w:rPr>
                                  <w:color w:val="595959" w:themeColor="text1" w:themeTint="A6"/>
                                  <w:sz w:val="20"/>
                                  <w:szCs w:val="20"/>
                                </w:rPr>
                                <w:t>Centred</w:t>
                              </w:r>
                              <w:r w:rsidRPr="00B54F15">
                                <w:rPr>
                                  <w:color w:val="595959" w:themeColor="text1" w:themeTint="A6"/>
                                  <w:sz w:val="20"/>
                                  <w:szCs w:val="20"/>
                                </w:rPr>
                                <w:t xml:space="preserve"> Maintenance (RCM) and Total Productive Maintenance (TPM) frameworks. Through a detailed analysis of current maintenance strategies, it identifies areas for improvement in both preventive and corrective maintenance approaches. The report outlines practical solutions to enhance system reliability, reduce downtime, and </w:t>
                              </w:r>
                              <w:r>
                                <w:rPr>
                                  <w:color w:val="595959" w:themeColor="text1" w:themeTint="A6"/>
                                  <w:sz w:val="20"/>
                                  <w:szCs w:val="20"/>
                                </w:rPr>
                                <w:t>optimise</w:t>
                              </w:r>
                              <w:r w:rsidRPr="00B54F15">
                                <w:rPr>
                                  <w:color w:val="595959" w:themeColor="text1" w:themeTint="A6"/>
                                  <w:sz w:val="20"/>
                                  <w:szCs w:val="20"/>
                                </w:rPr>
                                <w:t xml:space="preserve"> performance. A cost-benefit analysis highlights the financial and operational advantages of implementing recommended changes. Furthermore, the report addresses the importance of adopting a proactive maintenance culture and provides an actionable implementation plan with clear timelines and measurable outcomes. By integrating theory with real-world practices, this report offers insights for enhancing maintenance effectiveness and achieving long-term operational success.</w:t>
                              </w:r>
                            </w:p>
                          </w:sdtContent>
                        </w:sdt>
                        <w:p w14:paraId="543F8BA3" w14:textId="77777777" w:rsidR="00611755" w:rsidRDefault="00611755">
                          <w:pPr>
                            <w:pStyle w:val="NoSpacing"/>
                            <w:jc w:val="right"/>
                            <w:rPr>
                              <w:color w:val="595959" w:themeColor="text1" w:themeTint="A6"/>
                              <w:sz w:val="20"/>
                              <w:szCs w:val="20"/>
                            </w:rPr>
                          </w:pPr>
                        </w:p>
                        <w:p w14:paraId="578B277B" w14:textId="0837803E" w:rsidR="009600D3" w:rsidRPr="00611755" w:rsidRDefault="009600D3">
                          <w:pPr>
                            <w:pStyle w:val="NoSpacing"/>
                            <w:jc w:val="right"/>
                            <w:rPr>
                              <w:b/>
                              <w:bCs/>
                              <w:color w:val="595959" w:themeColor="text1" w:themeTint="A6"/>
                              <w:sz w:val="20"/>
                              <w:szCs w:val="20"/>
                            </w:rPr>
                          </w:pPr>
                          <w:r w:rsidRPr="00611755">
                            <w:rPr>
                              <w:b/>
                              <w:bCs/>
                              <w:color w:val="595959" w:themeColor="text1" w:themeTint="A6"/>
                              <w:sz w:val="20"/>
                              <w:szCs w:val="20"/>
                            </w:rPr>
                            <w:t xml:space="preserve">Word Count - </w:t>
                          </w:r>
                          <w:r w:rsidR="00611755" w:rsidRPr="00611755">
                            <w:rPr>
                              <w:b/>
                              <w:bCs/>
                              <w:color w:val="595959" w:themeColor="text1" w:themeTint="A6"/>
                              <w:sz w:val="20"/>
                              <w:szCs w:val="20"/>
                            </w:rPr>
                            <w:t>2689</w:t>
                          </w:r>
                          <w:r w:rsidRPr="00611755">
                            <w:rPr>
                              <w:b/>
                              <w:bCs/>
                              <w:color w:val="595959" w:themeColor="text1" w:themeTint="A6"/>
                              <w:sz w:val="20"/>
                              <w:szCs w:val="20"/>
                            </w:rPr>
                            <w:t xml:space="preserve"> </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90ECA4B" wp14:editId="08F23B03">
                    <wp:simplePos x="0" y="0"/>
                    <wp:positionH relativeFrom="margin">
                      <wp:align>center</wp:align>
                    </wp:positionH>
                    <wp:positionV relativeFrom="page">
                      <wp:posOffset>2881381</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E608C" w14:textId="4A0D4113" w:rsidR="000E324C" w:rsidRDefault="000E324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40DE">
                                      <w:rPr>
                                        <w:caps/>
                                        <w:color w:val="156082" w:themeColor="accent1"/>
                                        <w:sz w:val="64"/>
                                        <w:szCs w:val="64"/>
                                      </w:rPr>
                                      <w:t>Evaluation the effectiveness of choosen maintenance stratergies</w:t>
                                    </w:r>
                                    <w:r w:rsidR="00E802D9">
                                      <w:rPr>
                                        <w:caps/>
                                        <w:color w:val="156082" w:themeColor="accent1"/>
                                        <w:sz w:val="64"/>
                                        <w:szCs w:val="64"/>
                                      </w:rPr>
                                      <w:t xml:space="preserve"> for dedicated equpment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6AA03E" w14:textId="65278BCC" w:rsidR="000E324C" w:rsidRDefault="00667281">
                                    <w:pPr>
                                      <w:jc w:val="right"/>
                                      <w:rPr>
                                        <w:smallCaps/>
                                        <w:color w:val="404040" w:themeColor="text1" w:themeTint="BF"/>
                                        <w:sz w:val="36"/>
                                        <w:szCs w:val="36"/>
                                      </w:rPr>
                                    </w:pPr>
                                    <w:r>
                                      <w:rPr>
                                        <w:color w:val="404040" w:themeColor="text1" w:themeTint="BF"/>
                                        <w:sz w:val="36"/>
                                        <w:szCs w:val="36"/>
                                      </w:rPr>
                                      <w:t>Plant &amp; Asset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0ECA4B" id="Text Box 163" o:spid="_x0000_s1028" type="#_x0000_t202" style="position:absolute;margin-left:0;margin-top:226.9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" filled="f" stroked="f" strokeweight=".5pt">
                    <v:textbox inset="126pt,0,54pt,0">
                      <w:txbxContent>
                        <w:p w14:paraId="1C1E608C" w14:textId="4A0D4113" w:rsidR="000E324C" w:rsidRDefault="000E324C">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40DE">
                                <w:rPr>
                                  <w:caps/>
                                  <w:color w:val="156082" w:themeColor="accent1"/>
                                  <w:sz w:val="64"/>
                                  <w:szCs w:val="64"/>
                                </w:rPr>
                                <w:t>Evaluation the effectiveness of choosen maintenance stratergies</w:t>
                              </w:r>
                              <w:r w:rsidR="00E802D9">
                                <w:rPr>
                                  <w:caps/>
                                  <w:color w:val="156082" w:themeColor="accent1"/>
                                  <w:sz w:val="64"/>
                                  <w:szCs w:val="64"/>
                                </w:rPr>
                                <w:t xml:space="preserve"> for dedicated equpment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6AA03E" w14:textId="65278BCC" w:rsidR="000E324C" w:rsidRDefault="00667281">
                              <w:pPr>
                                <w:jc w:val="right"/>
                                <w:rPr>
                                  <w:smallCaps/>
                                  <w:color w:val="404040" w:themeColor="text1" w:themeTint="BF"/>
                                  <w:sz w:val="36"/>
                                  <w:szCs w:val="36"/>
                                </w:rPr>
                              </w:pPr>
                              <w:r>
                                <w:rPr>
                                  <w:color w:val="404040" w:themeColor="text1" w:themeTint="BF"/>
                                  <w:sz w:val="36"/>
                                  <w:szCs w:val="36"/>
                                </w:rPr>
                                <w:t>Plant &amp; Asset Engineering</w:t>
                              </w:r>
                            </w:p>
                          </w:sdtContent>
                        </w:sdt>
                      </w:txbxContent>
                    </v:textbox>
                    <w10:wrap type="square" anchorx="margin" anchory="page"/>
                  </v:shape>
                </w:pict>
              </mc:Fallback>
            </mc:AlternateContent>
          </w:r>
          <w:r w:rsidR="000E324C">
            <w:rPr>
              <w:color w:val="FF0000"/>
            </w:rPr>
            <w:br w:type="page"/>
          </w:r>
        </w:p>
      </w:sdtContent>
    </w:sdt>
    <w:sdt>
      <w:sdtPr>
        <w:id w:val="-101984780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E986101" w14:textId="2C94C023" w:rsidR="00DA217C" w:rsidRDefault="00DA217C">
          <w:pPr>
            <w:pStyle w:val="TOCHeading"/>
          </w:pPr>
          <w:r>
            <w:t>Contents</w:t>
          </w:r>
        </w:p>
        <w:p w14:paraId="721FC1AB" w14:textId="4BAB3A02" w:rsidR="00B54F15" w:rsidRDefault="00DA217C">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4877785" w:history="1">
            <w:r w:rsidR="00B54F15" w:rsidRPr="004870E7">
              <w:rPr>
                <w:rStyle w:val="Hyperlink"/>
                <w:noProof/>
              </w:rPr>
              <w:t>1.</w:t>
            </w:r>
            <w:r w:rsidR="00B54F15">
              <w:rPr>
                <w:rFonts w:eastAsiaTheme="minorEastAsia"/>
                <w:noProof/>
                <w:lang w:eastAsia="en-GB"/>
              </w:rPr>
              <w:tab/>
            </w:r>
            <w:r w:rsidR="00B54F15" w:rsidRPr="004870E7">
              <w:rPr>
                <w:rStyle w:val="Hyperlink"/>
                <w:noProof/>
              </w:rPr>
              <w:t>List of illustrations/Tables</w:t>
            </w:r>
            <w:r w:rsidR="00B54F15">
              <w:rPr>
                <w:noProof/>
                <w:webHidden/>
              </w:rPr>
              <w:tab/>
            </w:r>
            <w:r w:rsidR="00B54F15">
              <w:rPr>
                <w:noProof/>
                <w:webHidden/>
              </w:rPr>
              <w:fldChar w:fldCharType="begin"/>
            </w:r>
            <w:r w:rsidR="00B54F15">
              <w:rPr>
                <w:noProof/>
                <w:webHidden/>
              </w:rPr>
              <w:instrText xml:space="preserve"> PAGEREF _Toc194877785 \h </w:instrText>
            </w:r>
            <w:r w:rsidR="00B54F15">
              <w:rPr>
                <w:noProof/>
                <w:webHidden/>
              </w:rPr>
            </w:r>
            <w:r w:rsidR="00B54F15">
              <w:rPr>
                <w:noProof/>
                <w:webHidden/>
              </w:rPr>
              <w:fldChar w:fldCharType="separate"/>
            </w:r>
            <w:r w:rsidR="00B54F15">
              <w:rPr>
                <w:noProof/>
                <w:webHidden/>
              </w:rPr>
              <w:t>1</w:t>
            </w:r>
            <w:r w:rsidR="00B54F15">
              <w:rPr>
                <w:noProof/>
                <w:webHidden/>
              </w:rPr>
              <w:fldChar w:fldCharType="end"/>
            </w:r>
          </w:hyperlink>
        </w:p>
        <w:p w14:paraId="4755A340" w14:textId="34333CB7" w:rsidR="00B54F15" w:rsidRDefault="00B54F15">
          <w:pPr>
            <w:pStyle w:val="TOC1"/>
            <w:tabs>
              <w:tab w:val="left" w:pos="480"/>
              <w:tab w:val="right" w:leader="dot" w:pos="9016"/>
            </w:tabs>
            <w:rPr>
              <w:rFonts w:eastAsiaTheme="minorEastAsia"/>
              <w:noProof/>
              <w:lang w:eastAsia="en-GB"/>
            </w:rPr>
          </w:pPr>
          <w:hyperlink w:anchor="_Toc194877786" w:history="1">
            <w:r w:rsidRPr="004870E7">
              <w:rPr>
                <w:rStyle w:val="Hyperlink"/>
                <w:noProof/>
              </w:rPr>
              <w:t>2.</w:t>
            </w:r>
            <w:r>
              <w:rPr>
                <w:rFonts w:eastAsiaTheme="minorEastAsia"/>
                <w:noProof/>
                <w:lang w:eastAsia="en-GB"/>
              </w:rPr>
              <w:tab/>
            </w:r>
            <w:r w:rsidRPr="004870E7">
              <w:rPr>
                <w:rStyle w:val="Hyperlink"/>
                <w:noProof/>
              </w:rPr>
              <w:t>Table of Definitions</w:t>
            </w:r>
            <w:r>
              <w:rPr>
                <w:noProof/>
                <w:webHidden/>
              </w:rPr>
              <w:tab/>
            </w:r>
            <w:r>
              <w:rPr>
                <w:noProof/>
                <w:webHidden/>
              </w:rPr>
              <w:fldChar w:fldCharType="begin"/>
            </w:r>
            <w:r>
              <w:rPr>
                <w:noProof/>
                <w:webHidden/>
              </w:rPr>
              <w:instrText xml:space="preserve"> PAGEREF _Toc194877786 \h </w:instrText>
            </w:r>
            <w:r>
              <w:rPr>
                <w:noProof/>
                <w:webHidden/>
              </w:rPr>
            </w:r>
            <w:r>
              <w:rPr>
                <w:noProof/>
                <w:webHidden/>
              </w:rPr>
              <w:fldChar w:fldCharType="separate"/>
            </w:r>
            <w:r>
              <w:rPr>
                <w:noProof/>
                <w:webHidden/>
              </w:rPr>
              <w:t>2</w:t>
            </w:r>
            <w:r>
              <w:rPr>
                <w:noProof/>
                <w:webHidden/>
              </w:rPr>
              <w:fldChar w:fldCharType="end"/>
            </w:r>
          </w:hyperlink>
        </w:p>
        <w:p w14:paraId="3B6497E8" w14:textId="11824F70" w:rsidR="00B54F15" w:rsidRDefault="00B54F15">
          <w:pPr>
            <w:pStyle w:val="TOC1"/>
            <w:tabs>
              <w:tab w:val="left" w:pos="480"/>
              <w:tab w:val="right" w:leader="dot" w:pos="9016"/>
            </w:tabs>
            <w:rPr>
              <w:rFonts w:eastAsiaTheme="minorEastAsia"/>
              <w:noProof/>
              <w:lang w:eastAsia="en-GB"/>
            </w:rPr>
          </w:pPr>
          <w:hyperlink w:anchor="_Toc194877787" w:history="1">
            <w:r w:rsidRPr="004870E7">
              <w:rPr>
                <w:rStyle w:val="Hyperlink"/>
                <w:noProof/>
              </w:rPr>
              <w:t>3.</w:t>
            </w:r>
            <w:r>
              <w:rPr>
                <w:rFonts w:eastAsiaTheme="minorEastAsia"/>
                <w:noProof/>
                <w:lang w:eastAsia="en-GB"/>
              </w:rPr>
              <w:tab/>
            </w:r>
            <w:r w:rsidRPr="004870E7">
              <w:rPr>
                <w:rStyle w:val="Hyperlink"/>
                <w:noProof/>
              </w:rPr>
              <w:t>The Company</w:t>
            </w:r>
            <w:r>
              <w:rPr>
                <w:noProof/>
                <w:webHidden/>
              </w:rPr>
              <w:tab/>
            </w:r>
            <w:r>
              <w:rPr>
                <w:noProof/>
                <w:webHidden/>
              </w:rPr>
              <w:fldChar w:fldCharType="begin"/>
            </w:r>
            <w:r>
              <w:rPr>
                <w:noProof/>
                <w:webHidden/>
              </w:rPr>
              <w:instrText xml:space="preserve"> PAGEREF _Toc194877787 \h </w:instrText>
            </w:r>
            <w:r>
              <w:rPr>
                <w:noProof/>
                <w:webHidden/>
              </w:rPr>
            </w:r>
            <w:r>
              <w:rPr>
                <w:noProof/>
                <w:webHidden/>
              </w:rPr>
              <w:fldChar w:fldCharType="separate"/>
            </w:r>
            <w:r>
              <w:rPr>
                <w:noProof/>
                <w:webHidden/>
              </w:rPr>
              <w:t>2</w:t>
            </w:r>
            <w:r>
              <w:rPr>
                <w:noProof/>
                <w:webHidden/>
              </w:rPr>
              <w:fldChar w:fldCharType="end"/>
            </w:r>
          </w:hyperlink>
        </w:p>
        <w:p w14:paraId="1D2467F7" w14:textId="0A8600BF" w:rsidR="00B54F15" w:rsidRDefault="00B54F15">
          <w:pPr>
            <w:pStyle w:val="TOC1"/>
            <w:tabs>
              <w:tab w:val="left" w:pos="480"/>
              <w:tab w:val="right" w:leader="dot" w:pos="9016"/>
            </w:tabs>
            <w:rPr>
              <w:rFonts w:eastAsiaTheme="minorEastAsia"/>
              <w:noProof/>
              <w:lang w:eastAsia="en-GB"/>
            </w:rPr>
          </w:pPr>
          <w:hyperlink w:anchor="_Toc194877788" w:history="1">
            <w:r w:rsidRPr="004870E7">
              <w:rPr>
                <w:rStyle w:val="Hyperlink"/>
                <w:noProof/>
              </w:rPr>
              <w:t>4.</w:t>
            </w:r>
            <w:r>
              <w:rPr>
                <w:rFonts w:eastAsiaTheme="minorEastAsia"/>
                <w:noProof/>
                <w:lang w:eastAsia="en-GB"/>
              </w:rPr>
              <w:tab/>
            </w:r>
            <w:r w:rsidRPr="004870E7">
              <w:rPr>
                <w:rStyle w:val="Hyperlink"/>
                <w:noProof/>
              </w:rPr>
              <w:t>Introduction</w:t>
            </w:r>
            <w:r>
              <w:rPr>
                <w:noProof/>
                <w:webHidden/>
              </w:rPr>
              <w:tab/>
            </w:r>
            <w:r>
              <w:rPr>
                <w:noProof/>
                <w:webHidden/>
              </w:rPr>
              <w:fldChar w:fldCharType="begin"/>
            </w:r>
            <w:r>
              <w:rPr>
                <w:noProof/>
                <w:webHidden/>
              </w:rPr>
              <w:instrText xml:space="preserve"> PAGEREF _Toc194877788 \h </w:instrText>
            </w:r>
            <w:r>
              <w:rPr>
                <w:noProof/>
                <w:webHidden/>
              </w:rPr>
            </w:r>
            <w:r>
              <w:rPr>
                <w:noProof/>
                <w:webHidden/>
              </w:rPr>
              <w:fldChar w:fldCharType="separate"/>
            </w:r>
            <w:r>
              <w:rPr>
                <w:noProof/>
                <w:webHidden/>
              </w:rPr>
              <w:t>2</w:t>
            </w:r>
            <w:r>
              <w:rPr>
                <w:noProof/>
                <w:webHidden/>
              </w:rPr>
              <w:fldChar w:fldCharType="end"/>
            </w:r>
          </w:hyperlink>
        </w:p>
        <w:p w14:paraId="18B5298D" w14:textId="16B2B9CC" w:rsidR="00B54F15" w:rsidRDefault="00B54F15">
          <w:pPr>
            <w:pStyle w:val="TOC1"/>
            <w:tabs>
              <w:tab w:val="left" w:pos="480"/>
              <w:tab w:val="right" w:leader="dot" w:pos="9016"/>
            </w:tabs>
            <w:rPr>
              <w:rFonts w:eastAsiaTheme="minorEastAsia"/>
              <w:noProof/>
              <w:lang w:eastAsia="en-GB"/>
            </w:rPr>
          </w:pPr>
          <w:hyperlink w:anchor="_Toc194877789" w:history="1">
            <w:r w:rsidRPr="004870E7">
              <w:rPr>
                <w:rStyle w:val="Hyperlink"/>
                <w:noProof/>
              </w:rPr>
              <w:t>5.</w:t>
            </w:r>
            <w:r>
              <w:rPr>
                <w:rFonts w:eastAsiaTheme="minorEastAsia"/>
                <w:noProof/>
                <w:lang w:eastAsia="en-GB"/>
              </w:rPr>
              <w:tab/>
            </w:r>
            <w:r w:rsidRPr="004870E7">
              <w:rPr>
                <w:rStyle w:val="Hyperlink"/>
                <w:noProof/>
              </w:rPr>
              <w:t>Review of current maintenance practices</w:t>
            </w:r>
            <w:r>
              <w:rPr>
                <w:noProof/>
                <w:webHidden/>
              </w:rPr>
              <w:tab/>
            </w:r>
            <w:r>
              <w:rPr>
                <w:noProof/>
                <w:webHidden/>
              </w:rPr>
              <w:fldChar w:fldCharType="begin"/>
            </w:r>
            <w:r>
              <w:rPr>
                <w:noProof/>
                <w:webHidden/>
              </w:rPr>
              <w:instrText xml:space="preserve"> PAGEREF _Toc194877789 \h </w:instrText>
            </w:r>
            <w:r>
              <w:rPr>
                <w:noProof/>
                <w:webHidden/>
              </w:rPr>
            </w:r>
            <w:r>
              <w:rPr>
                <w:noProof/>
                <w:webHidden/>
              </w:rPr>
              <w:fldChar w:fldCharType="separate"/>
            </w:r>
            <w:r>
              <w:rPr>
                <w:noProof/>
                <w:webHidden/>
              </w:rPr>
              <w:t>3</w:t>
            </w:r>
            <w:r>
              <w:rPr>
                <w:noProof/>
                <w:webHidden/>
              </w:rPr>
              <w:fldChar w:fldCharType="end"/>
            </w:r>
          </w:hyperlink>
        </w:p>
        <w:p w14:paraId="7907D040" w14:textId="45D8C3A3" w:rsidR="00B54F15" w:rsidRDefault="00B54F15">
          <w:pPr>
            <w:pStyle w:val="TOC2"/>
            <w:tabs>
              <w:tab w:val="left" w:pos="960"/>
              <w:tab w:val="right" w:leader="dot" w:pos="9016"/>
            </w:tabs>
            <w:rPr>
              <w:noProof/>
            </w:rPr>
          </w:pPr>
          <w:hyperlink w:anchor="_Toc194877790" w:history="1">
            <w:r w:rsidRPr="004870E7">
              <w:rPr>
                <w:rStyle w:val="Hyperlink"/>
                <w:noProof/>
              </w:rPr>
              <w:t>5.1.</w:t>
            </w:r>
            <w:r>
              <w:rPr>
                <w:noProof/>
              </w:rPr>
              <w:tab/>
            </w:r>
            <w:r w:rsidRPr="004870E7">
              <w:rPr>
                <w:rStyle w:val="Hyperlink"/>
                <w:noProof/>
              </w:rPr>
              <w:t>Key Strengths</w:t>
            </w:r>
            <w:r>
              <w:rPr>
                <w:noProof/>
                <w:webHidden/>
              </w:rPr>
              <w:tab/>
            </w:r>
            <w:r>
              <w:rPr>
                <w:noProof/>
                <w:webHidden/>
              </w:rPr>
              <w:fldChar w:fldCharType="begin"/>
            </w:r>
            <w:r>
              <w:rPr>
                <w:noProof/>
                <w:webHidden/>
              </w:rPr>
              <w:instrText xml:space="preserve"> PAGEREF _Toc194877790 \h </w:instrText>
            </w:r>
            <w:r>
              <w:rPr>
                <w:noProof/>
                <w:webHidden/>
              </w:rPr>
            </w:r>
            <w:r>
              <w:rPr>
                <w:noProof/>
                <w:webHidden/>
              </w:rPr>
              <w:fldChar w:fldCharType="separate"/>
            </w:r>
            <w:r>
              <w:rPr>
                <w:noProof/>
                <w:webHidden/>
              </w:rPr>
              <w:t>3</w:t>
            </w:r>
            <w:r>
              <w:rPr>
                <w:noProof/>
                <w:webHidden/>
              </w:rPr>
              <w:fldChar w:fldCharType="end"/>
            </w:r>
          </w:hyperlink>
        </w:p>
        <w:p w14:paraId="3BCD12C6" w14:textId="5FC6B3BD" w:rsidR="00B54F15" w:rsidRDefault="00B54F15">
          <w:pPr>
            <w:pStyle w:val="TOC2"/>
            <w:tabs>
              <w:tab w:val="left" w:pos="960"/>
              <w:tab w:val="right" w:leader="dot" w:pos="9016"/>
            </w:tabs>
            <w:rPr>
              <w:noProof/>
            </w:rPr>
          </w:pPr>
          <w:hyperlink w:anchor="_Toc194877791" w:history="1">
            <w:r w:rsidRPr="004870E7">
              <w:rPr>
                <w:rStyle w:val="Hyperlink"/>
                <w:noProof/>
              </w:rPr>
              <w:t>5.2.</w:t>
            </w:r>
            <w:r>
              <w:rPr>
                <w:noProof/>
              </w:rPr>
              <w:tab/>
            </w:r>
            <w:r w:rsidRPr="004870E7">
              <w:rPr>
                <w:rStyle w:val="Hyperlink"/>
                <w:noProof/>
              </w:rPr>
              <w:t>Key Weaknesses</w:t>
            </w:r>
            <w:r>
              <w:rPr>
                <w:noProof/>
                <w:webHidden/>
              </w:rPr>
              <w:tab/>
            </w:r>
            <w:r>
              <w:rPr>
                <w:noProof/>
                <w:webHidden/>
              </w:rPr>
              <w:fldChar w:fldCharType="begin"/>
            </w:r>
            <w:r>
              <w:rPr>
                <w:noProof/>
                <w:webHidden/>
              </w:rPr>
              <w:instrText xml:space="preserve"> PAGEREF _Toc194877791 \h </w:instrText>
            </w:r>
            <w:r>
              <w:rPr>
                <w:noProof/>
                <w:webHidden/>
              </w:rPr>
            </w:r>
            <w:r>
              <w:rPr>
                <w:noProof/>
                <w:webHidden/>
              </w:rPr>
              <w:fldChar w:fldCharType="separate"/>
            </w:r>
            <w:r>
              <w:rPr>
                <w:noProof/>
                <w:webHidden/>
              </w:rPr>
              <w:t>4</w:t>
            </w:r>
            <w:r>
              <w:rPr>
                <w:noProof/>
                <w:webHidden/>
              </w:rPr>
              <w:fldChar w:fldCharType="end"/>
            </w:r>
          </w:hyperlink>
        </w:p>
        <w:p w14:paraId="45560295" w14:textId="1B693EB4" w:rsidR="00B54F15" w:rsidRDefault="00B54F15">
          <w:pPr>
            <w:pStyle w:val="TOC2"/>
            <w:tabs>
              <w:tab w:val="left" w:pos="960"/>
              <w:tab w:val="right" w:leader="dot" w:pos="9016"/>
            </w:tabs>
            <w:rPr>
              <w:noProof/>
            </w:rPr>
          </w:pPr>
          <w:hyperlink w:anchor="_Toc194877792" w:history="1">
            <w:r w:rsidRPr="004870E7">
              <w:rPr>
                <w:rStyle w:val="Hyperlink"/>
                <w:noProof/>
              </w:rPr>
              <w:t>5.3.</w:t>
            </w:r>
            <w:r>
              <w:rPr>
                <w:noProof/>
              </w:rPr>
              <w:tab/>
            </w:r>
            <w:r w:rsidRPr="004870E7">
              <w:rPr>
                <w:rStyle w:val="Hyperlink"/>
                <w:noProof/>
              </w:rPr>
              <w:t>Why Has This Approach Been Implemented</w:t>
            </w:r>
            <w:r>
              <w:rPr>
                <w:noProof/>
                <w:webHidden/>
              </w:rPr>
              <w:tab/>
            </w:r>
            <w:r>
              <w:rPr>
                <w:noProof/>
                <w:webHidden/>
              </w:rPr>
              <w:fldChar w:fldCharType="begin"/>
            </w:r>
            <w:r>
              <w:rPr>
                <w:noProof/>
                <w:webHidden/>
              </w:rPr>
              <w:instrText xml:space="preserve"> PAGEREF _Toc194877792 \h </w:instrText>
            </w:r>
            <w:r>
              <w:rPr>
                <w:noProof/>
                <w:webHidden/>
              </w:rPr>
            </w:r>
            <w:r>
              <w:rPr>
                <w:noProof/>
                <w:webHidden/>
              </w:rPr>
              <w:fldChar w:fldCharType="separate"/>
            </w:r>
            <w:r>
              <w:rPr>
                <w:noProof/>
                <w:webHidden/>
              </w:rPr>
              <w:t>4</w:t>
            </w:r>
            <w:r>
              <w:rPr>
                <w:noProof/>
                <w:webHidden/>
              </w:rPr>
              <w:fldChar w:fldCharType="end"/>
            </w:r>
          </w:hyperlink>
        </w:p>
        <w:p w14:paraId="0FADE101" w14:textId="6FCCD9C8" w:rsidR="00B54F15" w:rsidRDefault="00B54F15">
          <w:pPr>
            <w:pStyle w:val="TOC1"/>
            <w:tabs>
              <w:tab w:val="left" w:pos="480"/>
              <w:tab w:val="right" w:leader="dot" w:pos="9016"/>
            </w:tabs>
            <w:rPr>
              <w:rFonts w:eastAsiaTheme="minorEastAsia"/>
              <w:noProof/>
              <w:lang w:eastAsia="en-GB"/>
            </w:rPr>
          </w:pPr>
          <w:hyperlink w:anchor="_Toc194877793" w:history="1">
            <w:r w:rsidRPr="004870E7">
              <w:rPr>
                <w:rStyle w:val="Hyperlink"/>
                <w:noProof/>
              </w:rPr>
              <w:t>6.</w:t>
            </w:r>
            <w:r>
              <w:rPr>
                <w:rFonts w:eastAsiaTheme="minorEastAsia"/>
                <w:noProof/>
                <w:lang w:eastAsia="en-GB"/>
              </w:rPr>
              <w:tab/>
            </w:r>
            <w:r w:rsidRPr="004870E7">
              <w:rPr>
                <w:rStyle w:val="Hyperlink"/>
                <w:noProof/>
              </w:rPr>
              <w:t>A Comprehensive Evaluation Of How Current Maintenance Approaches Can Be Improved</w:t>
            </w:r>
            <w:r>
              <w:rPr>
                <w:noProof/>
                <w:webHidden/>
              </w:rPr>
              <w:tab/>
            </w:r>
            <w:r>
              <w:rPr>
                <w:noProof/>
                <w:webHidden/>
              </w:rPr>
              <w:fldChar w:fldCharType="begin"/>
            </w:r>
            <w:r>
              <w:rPr>
                <w:noProof/>
                <w:webHidden/>
              </w:rPr>
              <w:instrText xml:space="preserve"> PAGEREF _Toc194877793 \h </w:instrText>
            </w:r>
            <w:r>
              <w:rPr>
                <w:noProof/>
                <w:webHidden/>
              </w:rPr>
            </w:r>
            <w:r>
              <w:rPr>
                <w:noProof/>
                <w:webHidden/>
              </w:rPr>
              <w:fldChar w:fldCharType="separate"/>
            </w:r>
            <w:r>
              <w:rPr>
                <w:noProof/>
                <w:webHidden/>
              </w:rPr>
              <w:t>4</w:t>
            </w:r>
            <w:r>
              <w:rPr>
                <w:noProof/>
                <w:webHidden/>
              </w:rPr>
              <w:fldChar w:fldCharType="end"/>
            </w:r>
          </w:hyperlink>
        </w:p>
        <w:p w14:paraId="1C9D92CC" w14:textId="1F383646" w:rsidR="00B54F15" w:rsidRDefault="00B54F15">
          <w:pPr>
            <w:pStyle w:val="TOC2"/>
            <w:tabs>
              <w:tab w:val="left" w:pos="960"/>
              <w:tab w:val="right" w:leader="dot" w:pos="9016"/>
            </w:tabs>
            <w:rPr>
              <w:noProof/>
            </w:rPr>
          </w:pPr>
          <w:hyperlink w:anchor="_Toc194877794" w:history="1">
            <w:r w:rsidRPr="004870E7">
              <w:rPr>
                <w:rStyle w:val="Hyperlink"/>
                <w:noProof/>
              </w:rPr>
              <w:t>6.1.</w:t>
            </w:r>
            <w:r>
              <w:rPr>
                <w:noProof/>
              </w:rPr>
              <w:tab/>
            </w:r>
            <w:r w:rsidRPr="004870E7">
              <w:rPr>
                <w:rStyle w:val="Hyperlink"/>
                <w:noProof/>
              </w:rPr>
              <w:t>Monitoring/Tracking Systems</w:t>
            </w:r>
            <w:r>
              <w:rPr>
                <w:noProof/>
                <w:webHidden/>
              </w:rPr>
              <w:tab/>
            </w:r>
            <w:r>
              <w:rPr>
                <w:noProof/>
                <w:webHidden/>
              </w:rPr>
              <w:fldChar w:fldCharType="begin"/>
            </w:r>
            <w:r>
              <w:rPr>
                <w:noProof/>
                <w:webHidden/>
              </w:rPr>
              <w:instrText xml:space="preserve"> PAGEREF _Toc194877794 \h </w:instrText>
            </w:r>
            <w:r>
              <w:rPr>
                <w:noProof/>
                <w:webHidden/>
              </w:rPr>
            </w:r>
            <w:r>
              <w:rPr>
                <w:noProof/>
                <w:webHidden/>
              </w:rPr>
              <w:fldChar w:fldCharType="separate"/>
            </w:r>
            <w:r>
              <w:rPr>
                <w:noProof/>
                <w:webHidden/>
              </w:rPr>
              <w:t>4</w:t>
            </w:r>
            <w:r>
              <w:rPr>
                <w:noProof/>
                <w:webHidden/>
              </w:rPr>
              <w:fldChar w:fldCharType="end"/>
            </w:r>
          </w:hyperlink>
        </w:p>
        <w:p w14:paraId="64154EC2" w14:textId="1997BFA4" w:rsidR="00B54F15" w:rsidRDefault="00B54F15">
          <w:pPr>
            <w:pStyle w:val="TOC2"/>
            <w:tabs>
              <w:tab w:val="left" w:pos="960"/>
              <w:tab w:val="right" w:leader="dot" w:pos="9016"/>
            </w:tabs>
            <w:rPr>
              <w:noProof/>
            </w:rPr>
          </w:pPr>
          <w:hyperlink w:anchor="_Toc194877795" w:history="1">
            <w:r w:rsidRPr="004870E7">
              <w:rPr>
                <w:rStyle w:val="Hyperlink"/>
                <w:noProof/>
              </w:rPr>
              <w:t>6.2.</w:t>
            </w:r>
            <w:r>
              <w:rPr>
                <w:noProof/>
              </w:rPr>
              <w:tab/>
            </w:r>
            <w:r w:rsidRPr="004870E7">
              <w:rPr>
                <w:rStyle w:val="Hyperlink"/>
                <w:noProof/>
              </w:rPr>
              <w:t>Scheduled  Maintenance</w:t>
            </w:r>
            <w:r>
              <w:rPr>
                <w:noProof/>
                <w:webHidden/>
              </w:rPr>
              <w:tab/>
            </w:r>
            <w:r>
              <w:rPr>
                <w:noProof/>
                <w:webHidden/>
              </w:rPr>
              <w:fldChar w:fldCharType="begin"/>
            </w:r>
            <w:r>
              <w:rPr>
                <w:noProof/>
                <w:webHidden/>
              </w:rPr>
              <w:instrText xml:space="preserve"> PAGEREF _Toc194877795 \h </w:instrText>
            </w:r>
            <w:r>
              <w:rPr>
                <w:noProof/>
                <w:webHidden/>
              </w:rPr>
            </w:r>
            <w:r>
              <w:rPr>
                <w:noProof/>
                <w:webHidden/>
              </w:rPr>
              <w:fldChar w:fldCharType="separate"/>
            </w:r>
            <w:r>
              <w:rPr>
                <w:noProof/>
                <w:webHidden/>
              </w:rPr>
              <w:t>6</w:t>
            </w:r>
            <w:r>
              <w:rPr>
                <w:noProof/>
                <w:webHidden/>
              </w:rPr>
              <w:fldChar w:fldCharType="end"/>
            </w:r>
          </w:hyperlink>
        </w:p>
        <w:p w14:paraId="207B6097" w14:textId="1E6943DE" w:rsidR="00B54F15" w:rsidRDefault="00B54F15">
          <w:pPr>
            <w:pStyle w:val="TOC2"/>
            <w:tabs>
              <w:tab w:val="left" w:pos="960"/>
              <w:tab w:val="right" w:leader="dot" w:pos="9016"/>
            </w:tabs>
            <w:rPr>
              <w:noProof/>
            </w:rPr>
          </w:pPr>
          <w:hyperlink w:anchor="_Toc194877796" w:history="1">
            <w:r w:rsidRPr="004870E7">
              <w:rPr>
                <w:rStyle w:val="Hyperlink"/>
                <w:noProof/>
              </w:rPr>
              <w:t>6.3.</w:t>
            </w:r>
            <w:r>
              <w:rPr>
                <w:noProof/>
              </w:rPr>
              <w:tab/>
            </w:r>
            <w:r w:rsidRPr="004870E7">
              <w:rPr>
                <w:rStyle w:val="Hyperlink"/>
                <w:noProof/>
              </w:rPr>
              <w:t>Condition Monitoring</w:t>
            </w:r>
            <w:r>
              <w:rPr>
                <w:noProof/>
                <w:webHidden/>
              </w:rPr>
              <w:tab/>
            </w:r>
            <w:r>
              <w:rPr>
                <w:noProof/>
                <w:webHidden/>
              </w:rPr>
              <w:fldChar w:fldCharType="begin"/>
            </w:r>
            <w:r>
              <w:rPr>
                <w:noProof/>
                <w:webHidden/>
              </w:rPr>
              <w:instrText xml:space="preserve"> PAGEREF _Toc194877796 \h </w:instrText>
            </w:r>
            <w:r>
              <w:rPr>
                <w:noProof/>
                <w:webHidden/>
              </w:rPr>
            </w:r>
            <w:r>
              <w:rPr>
                <w:noProof/>
                <w:webHidden/>
              </w:rPr>
              <w:fldChar w:fldCharType="separate"/>
            </w:r>
            <w:r>
              <w:rPr>
                <w:noProof/>
                <w:webHidden/>
              </w:rPr>
              <w:t>6</w:t>
            </w:r>
            <w:r>
              <w:rPr>
                <w:noProof/>
                <w:webHidden/>
              </w:rPr>
              <w:fldChar w:fldCharType="end"/>
            </w:r>
          </w:hyperlink>
        </w:p>
        <w:p w14:paraId="38353ADA" w14:textId="2175F365" w:rsidR="00B54F15" w:rsidRDefault="00B54F15">
          <w:pPr>
            <w:pStyle w:val="TOC2"/>
            <w:tabs>
              <w:tab w:val="left" w:pos="960"/>
              <w:tab w:val="right" w:leader="dot" w:pos="9016"/>
            </w:tabs>
            <w:rPr>
              <w:noProof/>
            </w:rPr>
          </w:pPr>
          <w:hyperlink w:anchor="_Toc194877797" w:history="1">
            <w:r w:rsidRPr="004870E7">
              <w:rPr>
                <w:rStyle w:val="Hyperlink"/>
                <w:noProof/>
              </w:rPr>
              <w:t>6.4.</w:t>
            </w:r>
            <w:r>
              <w:rPr>
                <w:noProof/>
              </w:rPr>
              <w:tab/>
            </w:r>
            <w:r w:rsidRPr="004870E7">
              <w:rPr>
                <w:rStyle w:val="Hyperlink"/>
                <w:noProof/>
              </w:rPr>
              <w:t>Reliability-Centred Maintenance (RCM)</w:t>
            </w:r>
            <w:r>
              <w:rPr>
                <w:noProof/>
                <w:webHidden/>
              </w:rPr>
              <w:tab/>
            </w:r>
            <w:r>
              <w:rPr>
                <w:noProof/>
                <w:webHidden/>
              </w:rPr>
              <w:fldChar w:fldCharType="begin"/>
            </w:r>
            <w:r>
              <w:rPr>
                <w:noProof/>
                <w:webHidden/>
              </w:rPr>
              <w:instrText xml:space="preserve"> PAGEREF _Toc194877797 \h </w:instrText>
            </w:r>
            <w:r>
              <w:rPr>
                <w:noProof/>
                <w:webHidden/>
              </w:rPr>
            </w:r>
            <w:r>
              <w:rPr>
                <w:noProof/>
                <w:webHidden/>
              </w:rPr>
              <w:fldChar w:fldCharType="separate"/>
            </w:r>
            <w:r>
              <w:rPr>
                <w:noProof/>
                <w:webHidden/>
              </w:rPr>
              <w:t>7</w:t>
            </w:r>
            <w:r>
              <w:rPr>
                <w:noProof/>
                <w:webHidden/>
              </w:rPr>
              <w:fldChar w:fldCharType="end"/>
            </w:r>
          </w:hyperlink>
        </w:p>
        <w:p w14:paraId="6D1F874C" w14:textId="31C8558B" w:rsidR="00B54F15" w:rsidRDefault="00B54F15">
          <w:pPr>
            <w:pStyle w:val="TOC2"/>
            <w:tabs>
              <w:tab w:val="left" w:pos="960"/>
              <w:tab w:val="right" w:leader="dot" w:pos="9016"/>
            </w:tabs>
            <w:rPr>
              <w:noProof/>
            </w:rPr>
          </w:pPr>
          <w:hyperlink w:anchor="_Toc194877798" w:history="1">
            <w:r w:rsidRPr="004870E7">
              <w:rPr>
                <w:rStyle w:val="Hyperlink"/>
                <w:noProof/>
              </w:rPr>
              <w:t>6.5.</w:t>
            </w:r>
            <w:r>
              <w:rPr>
                <w:noProof/>
              </w:rPr>
              <w:tab/>
            </w:r>
            <w:r w:rsidRPr="004870E7">
              <w:rPr>
                <w:rStyle w:val="Hyperlink"/>
                <w:noProof/>
              </w:rPr>
              <w:t>Spares</w:t>
            </w:r>
            <w:r>
              <w:rPr>
                <w:noProof/>
                <w:webHidden/>
              </w:rPr>
              <w:tab/>
            </w:r>
            <w:r>
              <w:rPr>
                <w:noProof/>
                <w:webHidden/>
              </w:rPr>
              <w:fldChar w:fldCharType="begin"/>
            </w:r>
            <w:r>
              <w:rPr>
                <w:noProof/>
                <w:webHidden/>
              </w:rPr>
              <w:instrText xml:space="preserve"> PAGEREF _Toc194877798 \h </w:instrText>
            </w:r>
            <w:r>
              <w:rPr>
                <w:noProof/>
                <w:webHidden/>
              </w:rPr>
            </w:r>
            <w:r>
              <w:rPr>
                <w:noProof/>
                <w:webHidden/>
              </w:rPr>
              <w:fldChar w:fldCharType="separate"/>
            </w:r>
            <w:r>
              <w:rPr>
                <w:noProof/>
                <w:webHidden/>
              </w:rPr>
              <w:t>7</w:t>
            </w:r>
            <w:r>
              <w:rPr>
                <w:noProof/>
                <w:webHidden/>
              </w:rPr>
              <w:fldChar w:fldCharType="end"/>
            </w:r>
          </w:hyperlink>
        </w:p>
        <w:p w14:paraId="6D966119" w14:textId="109626F5" w:rsidR="00B54F15" w:rsidRDefault="00B54F15">
          <w:pPr>
            <w:pStyle w:val="TOC2"/>
            <w:tabs>
              <w:tab w:val="left" w:pos="960"/>
              <w:tab w:val="right" w:leader="dot" w:pos="9016"/>
            </w:tabs>
            <w:rPr>
              <w:noProof/>
            </w:rPr>
          </w:pPr>
          <w:hyperlink w:anchor="_Toc194877799" w:history="1">
            <w:r w:rsidRPr="004870E7">
              <w:rPr>
                <w:rStyle w:val="Hyperlink"/>
                <w:noProof/>
              </w:rPr>
              <w:t>6.6.</w:t>
            </w:r>
            <w:r>
              <w:rPr>
                <w:noProof/>
              </w:rPr>
              <w:tab/>
            </w:r>
            <w:r w:rsidRPr="004870E7">
              <w:rPr>
                <w:rStyle w:val="Hyperlink"/>
                <w:noProof/>
              </w:rPr>
              <w:t>Management Of Change Overview</w:t>
            </w:r>
            <w:r>
              <w:rPr>
                <w:noProof/>
                <w:webHidden/>
              </w:rPr>
              <w:tab/>
            </w:r>
            <w:r>
              <w:rPr>
                <w:noProof/>
                <w:webHidden/>
              </w:rPr>
              <w:fldChar w:fldCharType="begin"/>
            </w:r>
            <w:r>
              <w:rPr>
                <w:noProof/>
                <w:webHidden/>
              </w:rPr>
              <w:instrText xml:space="preserve"> PAGEREF _Toc194877799 \h </w:instrText>
            </w:r>
            <w:r>
              <w:rPr>
                <w:noProof/>
                <w:webHidden/>
              </w:rPr>
            </w:r>
            <w:r>
              <w:rPr>
                <w:noProof/>
                <w:webHidden/>
              </w:rPr>
              <w:fldChar w:fldCharType="separate"/>
            </w:r>
            <w:r>
              <w:rPr>
                <w:noProof/>
                <w:webHidden/>
              </w:rPr>
              <w:t>8</w:t>
            </w:r>
            <w:r>
              <w:rPr>
                <w:noProof/>
                <w:webHidden/>
              </w:rPr>
              <w:fldChar w:fldCharType="end"/>
            </w:r>
          </w:hyperlink>
        </w:p>
        <w:p w14:paraId="3D17EAE7" w14:textId="2800AEBA" w:rsidR="00B54F15" w:rsidRDefault="00B54F15">
          <w:pPr>
            <w:pStyle w:val="TOC1"/>
            <w:tabs>
              <w:tab w:val="left" w:pos="480"/>
              <w:tab w:val="right" w:leader="dot" w:pos="9016"/>
            </w:tabs>
            <w:rPr>
              <w:rFonts w:eastAsiaTheme="minorEastAsia"/>
              <w:noProof/>
              <w:lang w:eastAsia="en-GB"/>
            </w:rPr>
          </w:pPr>
          <w:hyperlink w:anchor="_Toc194877800" w:history="1">
            <w:r w:rsidRPr="004870E7">
              <w:rPr>
                <w:rStyle w:val="Hyperlink"/>
                <w:noProof/>
              </w:rPr>
              <w:t>7.</w:t>
            </w:r>
            <w:r>
              <w:rPr>
                <w:rFonts w:eastAsiaTheme="minorEastAsia"/>
                <w:noProof/>
                <w:lang w:eastAsia="en-GB"/>
              </w:rPr>
              <w:tab/>
            </w:r>
            <w:r w:rsidRPr="004870E7">
              <w:rPr>
                <w:rStyle w:val="Hyperlink"/>
                <w:noProof/>
              </w:rPr>
              <w:t>Conclusion &amp; Recommendations</w:t>
            </w:r>
            <w:r>
              <w:rPr>
                <w:noProof/>
                <w:webHidden/>
              </w:rPr>
              <w:tab/>
            </w:r>
            <w:r>
              <w:rPr>
                <w:noProof/>
                <w:webHidden/>
              </w:rPr>
              <w:fldChar w:fldCharType="begin"/>
            </w:r>
            <w:r>
              <w:rPr>
                <w:noProof/>
                <w:webHidden/>
              </w:rPr>
              <w:instrText xml:space="preserve"> PAGEREF _Toc194877800 \h </w:instrText>
            </w:r>
            <w:r>
              <w:rPr>
                <w:noProof/>
                <w:webHidden/>
              </w:rPr>
            </w:r>
            <w:r>
              <w:rPr>
                <w:noProof/>
                <w:webHidden/>
              </w:rPr>
              <w:fldChar w:fldCharType="separate"/>
            </w:r>
            <w:r>
              <w:rPr>
                <w:noProof/>
                <w:webHidden/>
              </w:rPr>
              <w:t>8</w:t>
            </w:r>
            <w:r>
              <w:rPr>
                <w:noProof/>
                <w:webHidden/>
              </w:rPr>
              <w:fldChar w:fldCharType="end"/>
            </w:r>
          </w:hyperlink>
        </w:p>
        <w:p w14:paraId="599B6C45" w14:textId="17C84919" w:rsidR="00B54F15" w:rsidRDefault="00B54F15">
          <w:pPr>
            <w:pStyle w:val="TOC2"/>
            <w:tabs>
              <w:tab w:val="left" w:pos="960"/>
              <w:tab w:val="right" w:leader="dot" w:pos="9016"/>
            </w:tabs>
            <w:rPr>
              <w:noProof/>
            </w:rPr>
          </w:pPr>
          <w:hyperlink w:anchor="_Toc194877801" w:history="1">
            <w:r w:rsidRPr="004870E7">
              <w:rPr>
                <w:rStyle w:val="Hyperlink"/>
                <w:noProof/>
              </w:rPr>
              <w:t>7.1.</w:t>
            </w:r>
            <w:r>
              <w:rPr>
                <w:noProof/>
              </w:rPr>
              <w:tab/>
            </w:r>
            <w:r w:rsidRPr="004870E7">
              <w:rPr>
                <w:rStyle w:val="Hyperlink"/>
                <w:noProof/>
              </w:rPr>
              <w:t>Tracking</w:t>
            </w:r>
            <w:r>
              <w:rPr>
                <w:noProof/>
                <w:webHidden/>
              </w:rPr>
              <w:tab/>
            </w:r>
            <w:r>
              <w:rPr>
                <w:noProof/>
                <w:webHidden/>
              </w:rPr>
              <w:fldChar w:fldCharType="begin"/>
            </w:r>
            <w:r>
              <w:rPr>
                <w:noProof/>
                <w:webHidden/>
              </w:rPr>
              <w:instrText xml:space="preserve"> PAGEREF _Toc194877801 \h </w:instrText>
            </w:r>
            <w:r>
              <w:rPr>
                <w:noProof/>
                <w:webHidden/>
              </w:rPr>
            </w:r>
            <w:r>
              <w:rPr>
                <w:noProof/>
                <w:webHidden/>
              </w:rPr>
              <w:fldChar w:fldCharType="separate"/>
            </w:r>
            <w:r>
              <w:rPr>
                <w:noProof/>
                <w:webHidden/>
              </w:rPr>
              <w:t>9</w:t>
            </w:r>
            <w:r>
              <w:rPr>
                <w:noProof/>
                <w:webHidden/>
              </w:rPr>
              <w:fldChar w:fldCharType="end"/>
            </w:r>
          </w:hyperlink>
        </w:p>
        <w:p w14:paraId="3A95706D" w14:textId="5D777F3F" w:rsidR="00B54F15" w:rsidRDefault="00B54F15">
          <w:pPr>
            <w:pStyle w:val="TOC2"/>
            <w:tabs>
              <w:tab w:val="left" w:pos="960"/>
              <w:tab w:val="right" w:leader="dot" w:pos="9016"/>
            </w:tabs>
            <w:rPr>
              <w:noProof/>
            </w:rPr>
          </w:pPr>
          <w:hyperlink w:anchor="_Toc194877802" w:history="1">
            <w:r w:rsidRPr="004870E7">
              <w:rPr>
                <w:rStyle w:val="Hyperlink"/>
                <w:noProof/>
              </w:rPr>
              <w:t>7.2.</w:t>
            </w:r>
            <w:r>
              <w:rPr>
                <w:noProof/>
              </w:rPr>
              <w:tab/>
            </w:r>
            <w:r w:rsidRPr="004870E7">
              <w:rPr>
                <w:rStyle w:val="Hyperlink"/>
                <w:noProof/>
              </w:rPr>
              <w:t>Controlling Spares</w:t>
            </w:r>
            <w:r>
              <w:rPr>
                <w:noProof/>
                <w:webHidden/>
              </w:rPr>
              <w:tab/>
            </w:r>
            <w:r>
              <w:rPr>
                <w:noProof/>
                <w:webHidden/>
              </w:rPr>
              <w:fldChar w:fldCharType="begin"/>
            </w:r>
            <w:r>
              <w:rPr>
                <w:noProof/>
                <w:webHidden/>
              </w:rPr>
              <w:instrText xml:space="preserve"> PAGEREF _Toc194877802 \h </w:instrText>
            </w:r>
            <w:r>
              <w:rPr>
                <w:noProof/>
                <w:webHidden/>
              </w:rPr>
            </w:r>
            <w:r>
              <w:rPr>
                <w:noProof/>
                <w:webHidden/>
              </w:rPr>
              <w:fldChar w:fldCharType="separate"/>
            </w:r>
            <w:r>
              <w:rPr>
                <w:noProof/>
                <w:webHidden/>
              </w:rPr>
              <w:t>9</w:t>
            </w:r>
            <w:r>
              <w:rPr>
                <w:noProof/>
                <w:webHidden/>
              </w:rPr>
              <w:fldChar w:fldCharType="end"/>
            </w:r>
          </w:hyperlink>
        </w:p>
        <w:p w14:paraId="1206EBE1" w14:textId="65424836" w:rsidR="00B54F15" w:rsidRDefault="00B54F15">
          <w:pPr>
            <w:pStyle w:val="TOC2"/>
            <w:tabs>
              <w:tab w:val="left" w:pos="960"/>
              <w:tab w:val="right" w:leader="dot" w:pos="9016"/>
            </w:tabs>
            <w:rPr>
              <w:noProof/>
            </w:rPr>
          </w:pPr>
          <w:hyperlink w:anchor="_Toc194877803" w:history="1">
            <w:r w:rsidRPr="004870E7">
              <w:rPr>
                <w:rStyle w:val="Hyperlink"/>
                <w:noProof/>
              </w:rPr>
              <w:t>7.3.</w:t>
            </w:r>
            <w:r>
              <w:rPr>
                <w:noProof/>
              </w:rPr>
              <w:tab/>
            </w:r>
            <w:r w:rsidRPr="004870E7">
              <w:rPr>
                <w:rStyle w:val="Hyperlink"/>
                <w:noProof/>
              </w:rPr>
              <w:t>Phased Approach</w:t>
            </w:r>
            <w:r>
              <w:rPr>
                <w:noProof/>
                <w:webHidden/>
              </w:rPr>
              <w:tab/>
            </w:r>
            <w:r>
              <w:rPr>
                <w:noProof/>
                <w:webHidden/>
              </w:rPr>
              <w:fldChar w:fldCharType="begin"/>
            </w:r>
            <w:r>
              <w:rPr>
                <w:noProof/>
                <w:webHidden/>
              </w:rPr>
              <w:instrText xml:space="preserve"> PAGEREF _Toc194877803 \h </w:instrText>
            </w:r>
            <w:r>
              <w:rPr>
                <w:noProof/>
                <w:webHidden/>
              </w:rPr>
            </w:r>
            <w:r>
              <w:rPr>
                <w:noProof/>
                <w:webHidden/>
              </w:rPr>
              <w:fldChar w:fldCharType="separate"/>
            </w:r>
            <w:r>
              <w:rPr>
                <w:noProof/>
                <w:webHidden/>
              </w:rPr>
              <w:t>9</w:t>
            </w:r>
            <w:r>
              <w:rPr>
                <w:noProof/>
                <w:webHidden/>
              </w:rPr>
              <w:fldChar w:fldCharType="end"/>
            </w:r>
          </w:hyperlink>
        </w:p>
        <w:p w14:paraId="2E93C7E5" w14:textId="49E51930" w:rsidR="00B54F15" w:rsidRDefault="00B54F15">
          <w:pPr>
            <w:pStyle w:val="TOC3"/>
            <w:tabs>
              <w:tab w:val="left" w:pos="1440"/>
              <w:tab w:val="right" w:leader="dot" w:pos="9016"/>
            </w:tabs>
            <w:rPr>
              <w:noProof/>
            </w:rPr>
          </w:pPr>
          <w:hyperlink w:anchor="_Toc194877804" w:history="1">
            <w:r w:rsidRPr="004870E7">
              <w:rPr>
                <w:rStyle w:val="Hyperlink"/>
                <w:noProof/>
              </w:rPr>
              <w:t>7.3.1.</w:t>
            </w:r>
            <w:r>
              <w:rPr>
                <w:noProof/>
              </w:rPr>
              <w:tab/>
            </w:r>
            <w:r w:rsidRPr="004870E7">
              <w:rPr>
                <w:rStyle w:val="Hyperlink"/>
                <w:noProof/>
              </w:rPr>
              <w:t>Short-Term (0-3 Months):</w:t>
            </w:r>
            <w:r>
              <w:rPr>
                <w:noProof/>
                <w:webHidden/>
              </w:rPr>
              <w:tab/>
            </w:r>
            <w:r>
              <w:rPr>
                <w:noProof/>
                <w:webHidden/>
              </w:rPr>
              <w:fldChar w:fldCharType="begin"/>
            </w:r>
            <w:r>
              <w:rPr>
                <w:noProof/>
                <w:webHidden/>
              </w:rPr>
              <w:instrText xml:space="preserve"> PAGEREF _Toc194877804 \h </w:instrText>
            </w:r>
            <w:r>
              <w:rPr>
                <w:noProof/>
                <w:webHidden/>
              </w:rPr>
            </w:r>
            <w:r>
              <w:rPr>
                <w:noProof/>
                <w:webHidden/>
              </w:rPr>
              <w:fldChar w:fldCharType="separate"/>
            </w:r>
            <w:r>
              <w:rPr>
                <w:noProof/>
                <w:webHidden/>
              </w:rPr>
              <w:t>10</w:t>
            </w:r>
            <w:r>
              <w:rPr>
                <w:noProof/>
                <w:webHidden/>
              </w:rPr>
              <w:fldChar w:fldCharType="end"/>
            </w:r>
          </w:hyperlink>
        </w:p>
        <w:p w14:paraId="766855A9" w14:textId="415BC2D8" w:rsidR="00B54F15" w:rsidRDefault="00B54F15">
          <w:pPr>
            <w:pStyle w:val="TOC3"/>
            <w:tabs>
              <w:tab w:val="left" w:pos="1440"/>
              <w:tab w:val="right" w:leader="dot" w:pos="9016"/>
            </w:tabs>
            <w:rPr>
              <w:noProof/>
            </w:rPr>
          </w:pPr>
          <w:hyperlink w:anchor="_Toc194877805" w:history="1">
            <w:r w:rsidRPr="004870E7">
              <w:rPr>
                <w:rStyle w:val="Hyperlink"/>
                <w:noProof/>
              </w:rPr>
              <w:t>7.3.2.</w:t>
            </w:r>
            <w:r>
              <w:rPr>
                <w:noProof/>
              </w:rPr>
              <w:tab/>
            </w:r>
            <w:r w:rsidRPr="004870E7">
              <w:rPr>
                <w:rStyle w:val="Hyperlink"/>
                <w:noProof/>
              </w:rPr>
              <w:t>Medium-Term (6-12 Months):</w:t>
            </w:r>
            <w:r>
              <w:rPr>
                <w:noProof/>
                <w:webHidden/>
              </w:rPr>
              <w:tab/>
            </w:r>
            <w:r>
              <w:rPr>
                <w:noProof/>
                <w:webHidden/>
              </w:rPr>
              <w:fldChar w:fldCharType="begin"/>
            </w:r>
            <w:r>
              <w:rPr>
                <w:noProof/>
                <w:webHidden/>
              </w:rPr>
              <w:instrText xml:space="preserve"> PAGEREF _Toc194877805 \h </w:instrText>
            </w:r>
            <w:r>
              <w:rPr>
                <w:noProof/>
                <w:webHidden/>
              </w:rPr>
            </w:r>
            <w:r>
              <w:rPr>
                <w:noProof/>
                <w:webHidden/>
              </w:rPr>
              <w:fldChar w:fldCharType="separate"/>
            </w:r>
            <w:r>
              <w:rPr>
                <w:noProof/>
                <w:webHidden/>
              </w:rPr>
              <w:t>10</w:t>
            </w:r>
            <w:r>
              <w:rPr>
                <w:noProof/>
                <w:webHidden/>
              </w:rPr>
              <w:fldChar w:fldCharType="end"/>
            </w:r>
          </w:hyperlink>
        </w:p>
        <w:p w14:paraId="1BAB1A73" w14:textId="4FECEA75" w:rsidR="00B54F15" w:rsidRDefault="00B54F15">
          <w:pPr>
            <w:pStyle w:val="TOC3"/>
            <w:tabs>
              <w:tab w:val="left" w:pos="1440"/>
              <w:tab w:val="right" w:leader="dot" w:pos="9016"/>
            </w:tabs>
            <w:rPr>
              <w:noProof/>
            </w:rPr>
          </w:pPr>
          <w:hyperlink w:anchor="_Toc194877806" w:history="1">
            <w:r w:rsidRPr="004870E7">
              <w:rPr>
                <w:rStyle w:val="Hyperlink"/>
                <w:noProof/>
              </w:rPr>
              <w:t>7.3.3.</w:t>
            </w:r>
            <w:r>
              <w:rPr>
                <w:noProof/>
              </w:rPr>
              <w:tab/>
            </w:r>
            <w:r w:rsidRPr="004870E7">
              <w:rPr>
                <w:rStyle w:val="Hyperlink"/>
                <w:noProof/>
              </w:rPr>
              <w:t>Long-Term (18-36 Months):</w:t>
            </w:r>
            <w:r>
              <w:rPr>
                <w:noProof/>
                <w:webHidden/>
              </w:rPr>
              <w:tab/>
            </w:r>
            <w:r>
              <w:rPr>
                <w:noProof/>
                <w:webHidden/>
              </w:rPr>
              <w:fldChar w:fldCharType="begin"/>
            </w:r>
            <w:r>
              <w:rPr>
                <w:noProof/>
                <w:webHidden/>
              </w:rPr>
              <w:instrText xml:space="preserve"> PAGEREF _Toc194877806 \h </w:instrText>
            </w:r>
            <w:r>
              <w:rPr>
                <w:noProof/>
                <w:webHidden/>
              </w:rPr>
            </w:r>
            <w:r>
              <w:rPr>
                <w:noProof/>
                <w:webHidden/>
              </w:rPr>
              <w:fldChar w:fldCharType="separate"/>
            </w:r>
            <w:r>
              <w:rPr>
                <w:noProof/>
                <w:webHidden/>
              </w:rPr>
              <w:t>10</w:t>
            </w:r>
            <w:r>
              <w:rPr>
                <w:noProof/>
                <w:webHidden/>
              </w:rPr>
              <w:fldChar w:fldCharType="end"/>
            </w:r>
          </w:hyperlink>
        </w:p>
        <w:p w14:paraId="0E22708B" w14:textId="230D0F13" w:rsidR="00B54F15" w:rsidRDefault="00B54F15">
          <w:pPr>
            <w:pStyle w:val="TOC2"/>
            <w:tabs>
              <w:tab w:val="left" w:pos="960"/>
              <w:tab w:val="right" w:leader="dot" w:pos="9016"/>
            </w:tabs>
            <w:rPr>
              <w:noProof/>
            </w:rPr>
          </w:pPr>
          <w:hyperlink w:anchor="_Toc194877807" w:history="1">
            <w:r w:rsidRPr="004870E7">
              <w:rPr>
                <w:rStyle w:val="Hyperlink"/>
                <w:noProof/>
              </w:rPr>
              <w:t>7.4.</w:t>
            </w:r>
            <w:r>
              <w:rPr>
                <w:noProof/>
              </w:rPr>
              <w:tab/>
            </w:r>
            <w:r w:rsidRPr="004870E7">
              <w:rPr>
                <w:rStyle w:val="Hyperlink"/>
                <w:noProof/>
              </w:rPr>
              <w:t>Change Management</w:t>
            </w:r>
            <w:r>
              <w:rPr>
                <w:noProof/>
                <w:webHidden/>
              </w:rPr>
              <w:tab/>
            </w:r>
            <w:r>
              <w:rPr>
                <w:noProof/>
                <w:webHidden/>
              </w:rPr>
              <w:fldChar w:fldCharType="begin"/>
            </w:r>
            <w:r>
              <w:rPr>
                <w:noProof/>
                <w:webHidden/>
              </w:rPr>
              <w:instrText xml:space="preserve"> PAGEREF _Toc194877807 \h </w:instrText>
            </w:r>
            <w:r>
              <w:rPr>
                <w:noProof/>
                <w:webHidden/>
              </w:rPr>
            </w:r>
            <w:r>
              <w:rPr>
                <w:noProof/>
                <w:webHidden/>
              </w:rPr>
              <w:fldChar w:fldCharType="separate"/>
            </w:r>
            <w:r>
              <w:rPr>
                <w:noProof/>
                <w:webHidden/>
              </w:rPr>
              <w:t>10</w:t>
            </w:r>
            <w:r>
              <w:rPr>
                <w:noProof/>
                <w:webHidden/>
              </w:rPr>
              <w:fldChar w:fldCharType="end"/>
            </w:r>
          </w:hyperlink>
        </w:p>
        <w:p w14:paraId="5A4431E7" w14:textId="690CC575" w:rsidR="00B54F15" w:rsidRDefault="00B54F15">
          <w:pPr>
            <w:pStyle w:val="TOC1"/>
            <w:tabs>
              <w:tab w:val="left" w:pos="480"/>
              <w:tab w:val="right" w:leader="dot" w:pos="9016"/>
            </w:tabs>
            <w:rPr>
              <w:rFonts w:eastAsiaTheme="minorEastAsia"/>
              <w:noProof/>
              <w:lang w:eastAsia="en-GB"/>
            </w:rPr>
          </w:pPr>
          <w:hyperlink w:anchor="_Toc194877808" w:history="1">
            <w:r w:rsidRPr="004870E7">
              <w:rPr>
                <w:rStyle w:val="Hyperlink"/>
                <w:noProof/>
              </w:rPr>
              <w:t>8.</w:t>
            </w:r>
            <w:r>
              <w:rPr>
                <w:rFonts w:eastAsiaTheme="minorEastAsia"/>
                <w:noProof/>
                <w:lang w:eastAsia="en-GB"/>
              </w:rPr>
              <w:tab/>
            </w:r>
            <w:r w:rsidRPr="004870E7">
              <w:rPr>
                <w:rStyle w:val="Hyperlink"/>
                <w:noProof/>
              </w:rPr>
              <w:t>References</w:t>
            </w:r>
            <w:r>
              <w:rPr>
                <w:noProof/>
                <w:webHidden/>
              </w:rPr>
              <w:tab/>
            </w:r>
            <w:r>
              <w:rPr>
                <w:noProof/>
                <w:webHidden/>
              </w:rPr>
              <w:fldChar w:fldCharType="begin"/>
            </w:r>
            <w:r>
              <w:rPr>
                <w:noProof/>
                <w:webHidden/>
              </w:rPr>
              <w:instrText xml:space="preserve"> PAGEREF _Toc194877808 \h </w:instrText>
            </w:r>
            <w:r>
              <w:rPr>
                <w:noProof/>
                <w:webHidden/>
              </w:rPr>
            </w:r>
            <w:r>
              <w:rPr>
                <w:noProof/>
                <w:webHidden/>
              </w:rPr>
              <w:fldChar w:fldCharType="separate"/>
            </w:r>
            <w:r>
              <w:rPr>
                <w:noProof/>
                <w:webHidden/>
              </w:rPr>
              <w:t>10</w:t>
            </w:r>
            <w:r>
              <w:rPr>
                <w:noProof/>
                <w:webHidden/>
              </w:rPr>
              <w:fldChar w:fldCharType="end"/>
            </w:r>
          </w:hyperlink>
        </w:p>
        <w:p w14:paraId="06CE2322" w14:textId="053B479C" w:rsidR="00DA217C" w:rsidRDefault="00DA217C">
          <w:r>
            <w:rPr>
              <w:b/>
              <w:bCs/>
            </w:rPr>
            <w:fldChar w:fldCharType="end"/>
          </w:r>
        </w:p>
      </w:sdtContent>
    </w:sdt>
    <w:p w14:paraId="05FE4140" w14:textId="101D20D8" w:rsidR="005B6D8D" w:rsidRDefault="005B6D8D" w:rsidP="005B6D8D">
      <w:pPr>
        <w:rPr>
          <w:color w:val="FF0000"/>
        </w:rPr>
      </w:pPr>
    </w:p>
    <w:p w14:paraId="5C46BBB5" w14:textId="77777777" w:rsidR="00B54F15" w:rsidRDefault="00B54F15" w:rsidP="005B6D8D">
      <w:pPr>
        <w:rPr>
          <w:color w:val="FF0000"/>
        </w:rPr>
      </w:pPr>
    </w:p>
    <w:p w14:paraId="19A11099" w14:textId="77777777" w:rsidR="00B54F15" w:rsidRPr="00D60118" w:rsidRDefault="00B54F15" w:rsidP="005B6D8D">
      <w:pPr>
        <w:rPr>
          <w:color w:val="FF0000"/>
        </w:rPr>
      </w:pPr>
    </w:p>
    <w:p w14:paraId="6F1823D0" w14:textId="77777777" w:rsidR="00C975D2" w:rsidRDefault="00C975D2" w:rsidP="00F0289F">
      <w:pPr>
        <w:pStyle w:val="Heading1"/>
        <w:numPr>
          <w:ilvl w:val="0"/>
          <w:numId w:val="11"/>
        </w:numPr>
      </w:pPr>
      <w:bookmarkStart w:id="0" w:name="_Toc194877785"/>
      <w:r w:rsidRPr="00D60118">
        <w:lastRenderedPageBreak/>
        <w:t>List of illustrations/Tables</w:t>
      </w:r>
      <w:bookmarkEnd w:id="0"/>
    </w:p>
    <w:p w14:paraId="21101C66" w14:textId="7A4A2DD6" w:rsidR="00BE7DB8" w:rsidRDefault="00BE7DB8">
      <w:pPr>
        <w:pStyle w:val="TableofFigures"/>
        <w:tabs>
          <w:tab w:val="right" w:leader="dot" w:pos="9016"/>
        </w:tabs>
        <w:rPr>
          <w:noProof/>
        </w:rPr>
      </w:pPr>
      <w:r>
        <w:rPr>
          <w:color w:val="FF0000"/>
        </w:rPr>
        <w:fldChar w:fldCharType="begin"/>
      </w:r>
      <w:r>
        <w:rPr>
          <w:color w:val="FF0000"/>
        </w:rPr>
        <w:instrText xml:space="preserve"> TOC \h \z \c "Table" </w:instrText>
      </w:r>
      <w:r>
        <w:rPr>
          <w:color w:val="FF0000"/>
        </w:rPr>
        <w:fldChar w:fldCharType="separate"/>
      </w:r>
      <w:hyperlink w:anchor="_Toc194874737" w:history="1">
        <w:r w:rsidRPr="006C712B">
          <w:rPr>
            <w:rStyle w:val="Hyperlink"/>
            <w:noProof/>
          </w:rPr>
          <w:t>Table 1 - Example of Tracking Spreadsheet</w:t>
        </w:r>
        <w:r>
          <w:rPr>
            <w:noProof/>
            <w:webHidden/>
          </w:rPr>
          <w:tab/>
        </w:r>
        <w:r>
          <w:rPr>
            <w:noProof/>
            <w:webHidden/>
          </w:rPr>
          <w:fldChar w:fldCharType="begin"/>
        </w:r>
        <w:r>
          <w:rPr>
            <w:noProof/>
            <w:webHidden/>
          </w:rPr>
          <w:instrText xml:space="preserve"> PAGEREF _Toc194874737 \h </w:instrText>
        </w:r>
        <w:r>
          <w:rPr>
            <w:noProof/>
            <w:webHidden/>
          </w:rPr>
        </w:r>
        <w:r>
          <w:rPr>
            <w:noProof/>
            <w:webHidden/>
          </w:rPr>
          <w:fldChar w:fldCharType="separate"/>
        </w:r>
        <w:r w:rsidR="00B54F15">
          <w:rPr>
            <w:noProof/>
            <w:webHidden/>
          </w:rPr>
          <w:t>5</w:t>
        </w:r>
        <w:r>
          <w:rPr>
            <w:noProof/>
            <w:webHidden/>
          </w:rPr>
          <w:fldChar w:fldCharType="end"/>
        </w:r>
      </w:hyperlink>
    </w:p>
    <w:p w14:paraId="0A3AA5A4" w14:textId="021E3679" w:rsidR="00BE7DB8" w:rsidRDefault="00BE7DB8" w:rsidP="00BE7DB8">
      <w:pPr>
        <w:ind w:left="720"/>
        <w:rPr>
          <w:color w:val="FF0000"/>
        </w:rPr>
      </w:pPr>
      <w:r>
        <w:rPr>
          <w:color w:val="FF0000"/>
        </w:rPr>
        <w:fldChar w:fldCharType="end"/>
      </w:r>
    </w:p>
    <w:p w14:paraId="60C0A143" w14:textId="5F36F712" w:rsidR="00C92CA6" w:rsidRPr="005341A5" w:rsidRDefault="00C92CA6" w:rsidP="00F0289F">
      <w:pPr>
        <w:pStyle w:val="Heading1"/>
        <w:numPr>
          <w:ilvl w:val="0"/>
          <w:numId w:val="11"/>
        </w:numPr>
      </w:pPr>
      <w:bookmarkStart w:id="1" w:name="_Toc194877786"/>
      <w:r w:rsidRPr="005341A5">
        <w:t>Table of Definitions</w:t>
      </w:r>
      <w:bookmarkEnd w:id="1"/>
    </w:p>
    <w:p w14:paraId="58F77569" w14:textId="77777777" w:rsidR="00C92CA6" w:rsidRPr="008521D5" w:rsidRDefault="00C92CA6" w:rsidP="005215FF">
      <w:r>
        <w:rPr>
          <w:b/>
          <w:bCs/>
        </w:rPr>
        <w:t xml:space="preserve">Bill of Materials (BoM): A comprehensive list of parts and components required for a piece of </w:t>
      </w:r>
      <w:r w:rsidRPr="008521D5">
        <w:t>equipment.</w:t>
      </w:r>
    </w:p>
    <w:p w14:paraId="28601077" w14:textId="77777777" w:rsidR="00C92CA6" w:rsidRPr="008521D5" w:rsidRDefault="00C92CA6" w:rsidP="005215FF">
      <w:r w:rsidRPr="008521D5">
        <w:rPr>
          <w:b/>
          <w:bCs/>
        </w:rPr>
        <w:t>JIT (Just-In-Time)</w:t>
      </w:r>
      <w:r w:rsidRPr="008521D5">
        <w:t xml:space="preserve">: An inventory strategy to order parts only as needed, </w:t>
      </w:r>
      <w:r>
        <w:t>minimising</w:t>
      </w:r>
      <w:r w:rsidRPr="008521D5">
        <w:t xml:space="preserve"> stock.</w:t>
      </w:r>
    </w:p>
    <w:p w14:paraId="08647E79" w14:textId="77777777" w:rsidR="00C92CA6" w:rsidRPr="008521D5" w:rsidRDefault="00C92CA6" w:rsidP="005215FF">
      <w:r w:rsidRPr="008521D5">
        <w:rPr>
          <w:b/>
          <w:bCs/>
        </w:rPr>
        <w:t>MTBF (Mean Time Between Failures)</w:t>
      </w:r>
      <w:r w:rsidRPr="008521D5">
        <w:t>: Average time between equipment failures.</w:t>
      </w:r>
    </w:p>
    <w:p w14:paraId="1254A840" w14:textId="192C8A8F" w:rsidR="00C92CA6" w:rsidRPr="008521D5" w:rsidRDefault="00C92CA6" w:rsidP="005215FF">
      <w:r w:rsidRPr="008521D5">
        <w:rPr>
          <w:b/>
          <w:bCs/>
        </w:rPr>
        <w:t>RCM (</w:t>
      </w:r>
      <w:r>
        <w:rPr>
          <w:b/>
          <w:bCs/>
        </w:rPr>
        <w:t>Reliability-</w:t>
      </w:r>
      <w:r w:rsidR="003A7081">
        <w:rPr>
          <w:b/>
          <w:bCs/>
        </w:rPr>
        <w:t>Centred</w:t>
      </w:r>
      <w:r>
        <w:rPr>
          <w:b/>
          <w:bCs/>
        </w:rPr>
        <w:t xml:space="preserve"> Maintenance): A method for optimising</w:t>
      </w:r>
      <w:r w:rsidRPr="008521D5">
        <w:t xml:space="preserve"> maintenance based on asset criticality and failure modes.</w:t>
      </w:r>
    </w:p>
    <w:p w14:paraId="2DE42857" w14:textId="4139C829" w:rsidR="006B1AFA" w:rsidRDefault="006B1AFA" w:rsidP="00C92CA6">
      <w:pPr>
        <w:rPr>
          <w:color w:val="FF0000"/>
        </w:rPr>
      </w:pPr>
    </w:p>
    <w:p w14:paraId="23113414" w14:textId="77777777" w:rsidR="000D4E85" w:rsidRPr="000D4E85" w:rsidRDefault="000D4E85" w:rsidP="00F0289F">
      <w:pPr>
        <w:pStyle w:val="Heading1"/>
        <w:numPr>
          <w:ilvl w:val="0"/>
          <w:numId w:val="11"/>
        </w:numPr>
      </w:pPr>
      <w:bookmarkStart w:id="2" w:name="_Toc194877787"/>
      <w:r w:rsidRPr="000D4E85">
        <w:t>The Company</w:t>
      </w:r>
      <w:bookmarkEnd w:id="2"/>
    </w:p>
    <w:p w14:paraId="66079E75" w14:textId="77777777" w:rsidR="000D4E85" w:rsidRPr="008521D5" w:rsidRDefault="000D4E85" w:rsidP="000D4E85">
      <w:r w:rsidRPr="008521D5">
        <w:t xml:space="preserve">The company is a manufacturing firm </w:t>
      </w:r>
      <w:r>
        <w:t>utilising</w:t>
      </w:r>
      <w:r w:rsidRPr="008521D5">
        <w:t xml:space="preserve"> a custom-built Haskel High-Pressure Pump system to test finished parts, ensuring compliance with stringent quality standards. Operating in a competitive sector, it relies on this equipment to maintain production schedules and safety.</w:t>
      </w:r>
    </w:p>
    <w:p w14:paraId="0C22E504" w14:textId="0D5BDA66" w:rsidR="00C975D2" w:rsidRPr="005B6D8D" w:rsidRDefault="00C975D2" w:rsidP="00F0289F">
      <w:pPr>
        <w:pStyle w:val="Heading1"/>
        <w:numPr>
          <w:ilvl w:val="0"/>
          <w:numId w:val="11"/>
        </w:numPr>
      </w:pPr>
      <w:bookmarkStart w:id="3" w:name="_Toc194877788"/>
      <w:r w:rsidRPr="005B6D8D">
        <w:rPr>
          <w:rStyle w:val="Heading1Char"/>
        </w:rPr>
        <w:t>Introduction</w:t>
      </w:r>
      <w:bookmarkEnd w:id="3"/>
    </w:p>
    <w:p w14:paraId="013ECB92" w14:textId="15BAB1F0" w:rsidR="00323CC7" w:rsidRDefault="00183258" w:rsidP="00323CC7">
      <w:r>
        <w:t xml:space="preserve">This report </w:t>
      </w:r>
      <w:r w:rsidR="00D90301">
        <w:t>critically evaluates</w:t>
      </w:r>
      <w:r w:rsidR="001B199C">
        <w:t xml:space="preserve"> the maintenance strategy for</w:t>
      </w:r>
      <w:r w:rsidR="00740E18">
        <w:t xml:space="preserve"> </w:t>
      </w:r>
      <w:r w:rsidR="005237FB">
        <w:t xml:space="preserve">a </w:t>
      </w:r>
      <w:r w:rsidR="001B199C">
        <w:t>custom-built</w:t>
      </w:r>
      <w:r w:rsidR="005237FB">
        <w:t xml:space="preserve"> </w:t>
      </w:r>
      <w:r w:rsidR="0069354F">
        <w:t>Haskel</w:t>
      </w:r>
      <w:r w:rsidR="005237FB">
        <w:t xml:space="preserve"> pressure testing system. </w:t>
      </w:r>
      <w:r w:rsidR="001B199C">
        <w:t xml:space="preserve">It will first discuss </w:t>
      </w:r>
      <w:r w:rsidR="00895825">
        <w:t xml:space="preserve">current maintenance practices and then explore the </w:t>
      </w:r>
      <w:r w:rsidR="00536028">
        <w:t>available options, examining</w:t>
      </w:r>
      <w:r w:rsidR="00895825">
        <w:t xml:space="preserve"> the consequences of using each method and the resources required to implement</w:t>
      </w:r>
      <w:r w:rsidR="00A565DC">
        <w:t xml:space="preserve"> them. </w:t>
      </w:r>
    </w:p>
    <w:p w14:paraId="2D1E2850" w14:textId="09C691FA" w:rsidR="00456A76" w:rsidRPr="00D60118" w:rsidRDefault="00536028" w:rsidP="00183258">
      <w:r>
        <w:t>Additionally, it will conclude with recommendations and provide a rationale for these suggestions</w:t>
      </w:r>
      <w:r w:rsidR="00895825">
        <w:t xml:space="preserve">. </w:t>
      </w:r>
    </w:p>
    <w:p w14:paraId="69F077D2" w14:textId="7398C49A" w:rsidR="00E92DF0" w:rsidRDefault="00C11971" w:rsidP="00E92DF0">
      <w:pPr>
        <w:rPr>
          <w:bCs/>
        </w:rPr>
      </w:pPr>
      <w:r>
        <w:t>A critical</w:t>
      </w:r>
      <w:r w:rsidR="00C975D2" w:rsidRPr="00D60118">
        <w:t xml:space="preserve"> </w:t>
      </w:r>
      <w:r w:rsidR="003A7081">
        <w:t>component of the reviewed equipment is a custom-built, fixed Haskel High-Pressure Pump system used for conducting</w:t>
      </w:r>
      <w:r w:rsidR="00E92DF0">
        <w:rPr>
          <w:bCs/>
        </w:rPr>
        <w:t xml:space="preserve"> pressure testing on finished parts, capable of reaching pressures of up to 45,000 psi (3,200 bar). This is a three-stage pressure pump comprised of three water pressure pumps and a gas pump. The pumps are pneumatically driven using the air shop floor-wide air supply. The output medium for the hydraulic aspect of the pump was supplied domestically from its line, and the </w:t>
      </w:r>
      <w:r w:rsidR="00E92DF0">
        <w:rPr>
          <w:bCs/>
        </w:rPr>
        <w:lastRenderedPageBreak/>
        <w:t>pneumatic output medium was provided from a nitrogen bottle bank located just outside the test bay area.</w:t>
      </w:r>
    </w:p>
    <w:p w14:paraId="573DE9BF" w14:textId="7BE70B4E" w:rsidR="00F92CAC" w:rsidRDefault="00E92DF0" w:rsidP="00F92CAC">
      <w:pPr>
        <w:rPr>
          <w:bCs/>
        </w:rPr>
      </w:pPr>
      <w:r>
        <w:rPr>
          <w:bCs/>
        </w:rPr>
        <w:t xml:space="preserve">The equipment is not used 100% of the time and may go days or weeks without use; this means that water can sometimes stagnate inside the equipment, contributing to </w:t>
      </w:r>
      <w:r w:rsidR="00F92CAC">
        <w:rPr>
          <w:bCs/>
        </w:rPr>
        <w:t>corrosion.</w:t>
      </w:r>
    </w:p>
    <w:p w14:paraId="5B114285" w14:textId="0EAB4AB1" w:rsidR="00F92CAC" w:rsidRPr="008521D5" w:rsidRDefault="00F92CAC" w:rsidP="00F92CAC">
      <w:r w:rsidRPr="008521D5">
        <w:t xml:space="preserve">Effective maintenance is </w:t>
      </w:r>
      <w:r>
        <w:t>crucial in preventing</w:t>
      </w:r>
      <w:r w:rsidRPr="008521D5">
        <w:t xml:space="preserve"> failures that disrupt production and incur costs (ISO 55000, 2014). </w:t>
      </w:r>
      <w:r>
        <w:t>Nevertheless</w:t>
      </w:r>
      <w:r w:rsidRPr="008521D5">
        <w:t>, many firms, especially SMEs, adopt reactive strategies due to resource constraints (Wireman, 2004). This report examines the company’s approach through the lens of maintenance theories</w:t>
      </w:r>
      <w:r>
        <w:t xml:space="preserve">, such as </w:t>
      </w:r>
      <w:r w:rsidR="00735D65">
        <w:t xml:space="preserve">Reliability-Centred Maintenance (RCM) and Total Productive Maintenance (TPM), drawing on industry benchmarks to propose a shift toward proactive, data-driven practices (Crespo Márquez, </w:t>
      </w:r>
      <w:r w:rsidR="009F20F0" w:rsidRPr="009F20F0">
        <w:t>2022)</w:t>
      </w:r>
      <w:r w:rsidRPr="008521D5">
        <w:t>. The analysis considers operational context, resource availability, and the balance between cost and reliability, concluding with actionable recommendations grounded in practical and theoretical insights.</w:t>
      </w:r>
    </w:p>
    <w:p w14:paraId="5E792AC3" w14:textId="63154B85" w:rsidR="00C11971" w:rsidRPr="005B6D8D" w:rsidRDefault="005B6D8D" w:rsidP="00F0289F">
      <w:pPr>
        <w:pStyle w:val="Heading1"/>
        <w:numPr>
          <w:ilvl w:val="0"/>
          <w:numId w:val="11"/>
        </w:numPr>
      </w:pPr>
      <w:bookmarkStart w:id="4" w:name="_Toc194877789"/>
      <w:r w:rsidRPr="005B6D8D">
        <w:t>R</w:t>
      </w:r>
      <w:r w:rsidR="00C975D2" w:rsidRPr="005B6D8D">
        <w:t>eview of current maintenance practices</w:t>
      </w:r>
      <w:bookmarkEnd w:id="4"/>
    </w:p>
    <w:p w14:paraId="66E7ADA0" w14:textId="3906F234" w:rsidR="0044312F" w:rsidRDefault="00C975D2" w:rsidP="00C975D2">
      <w:pPr>
        <w:rPr>
          <w:bCs/>
        </w:rPr>
      </w:pPr>
      <w:r>
        <w:rPr>
          <w:bCs/>
        </w:rPr>
        <w:t xml:space="preserve">The pressure pump does not currently have a maintenance plan. However, it is used by fitters who have experience in resolving issues associated with the equipment and replacing most of its components. </w:t>
      </w:r>
    </w:p>
    <w:p w14:paraId="34B72C2A" w14:textId="7D192C1F" w:rsidR="00304B18" w:rsidRDefault="00C975D2" w:rsidP="00304B18">
      <w:pPr>
        <w:rPr>
          <w:bCs/>
        </w:rPr>
      </w:pPr>
      <w:r>
        <w:rPr>
          <w:bCs/>
        </w:rPr>
        <w:t xml:space="preserve">The </w:t>
      </w:r>
      <w:r w:rsidR="008C1B4B">
        <w:rPr>
          <w:bCs/>
        </w:rPr>
        <w:t>company</w:t>
      </w:r>
      <w:r>
        <w:rPr>
          <w:bCs/>
        </w:rPr>
        <w:t xml:space="preserve"> </w:t>
      </w:r>
      <w:r w:rsidR="008C1B4B">
        <w:rPr>
          <w:bCs/>
        </w:rPr>
        <w:t xml:space="preserve">maintains a selection of needle valves, switch fixings, and hard piping, which can resolve most </w:t>
      </w:r>
      <w:r>
        <w:rPr>
          <w:bCs/>
        </w:rPr>
        <w:t>issues associated with the pump</w:t>
      </w:r>
      <w:r w:rsidR="008C1B4B">
        <w:rPr>
          <w:bCs/>
        </w:rPr>
        <w:t xml:space="preserve"> </w:t>
      </w:r>
      <w:r>
        <w:rPr>
          <w:bCs/>
        </w:rPr>
        <w:t>s</w:t>
      </w:r>
      <w:r w:rsidR="008C1B4B">
        <w:rPr>
          <w:bCs/>
        </w:rPr>
        <w:t>ystem</w:t>
      </w:r>
      <w:r>
        <w:rPr>
          <w:bCs/>
        </w:rPr>
        <w:t>.</w:t>
      </w:r>
      <w:r w:rsidR="008C1B4B">
        <w:rPr>
          <w:bCs/>
        </w:rPr>
        <w:t xml:space="preserve"> However</w:t>
      </w:r>
      <w:r w:rsidR="00D75CD1">
        <w:rPr>
          <w:bCs/>
        </w:rPr>
        <w:t>,</w:t>
      </w:r>
      <w:r w:rsidR="008C1B4B">
        <w:rPr>
          <w:bCs/>
        </w:rPr>
        <w:t xml:space="preserve"> these </w:t>
      </w:r>
      <w:r w:rsidR="00DF2257">
        <w:rPr>
          <w:bCs/>
        </w:rPr>
        <w:t>spares</w:t>
      </w:r>
      <w:r w:rsidR="008C1B4B">
        <w:rPr>
          <w:bCs/>
        </w:rPr>
        <w:t xml:space="preserve"> aren’t monitored </w:t>
      </w:r>
      <w:r w:rsidR="00D75CD1">
        <w:rPr>
          <w:bCs/>
        </w:rPr>
        <w:t>or controlled</w:t>
      </w:r>
      <w:r w:rsidR="00DF2257">
        <w:rPr>
          <w:bCs/>
        </w:rPr>
        <w:t>,</w:t>
      </w:r>
      <w:r w:rsidR="00AF59D0">
        <w:rPr>
          <w:bCs/>
        </w:rPr>
        <w:t xml:space="preserve"> which results in </w:t>
      </w:r>
      <w:r w:rsidR="000259F7">
        <w:rPr>
          <w:bCs/>
        </w:rPr>
        <w:t>them going out of stock until the next time another is required, or other pumps must be dismantled to obtain their parts, allowing the pressure equipment to continue functioning</w:t>
      </w:r>
      <w:r w:rsidR="00DF2257">
        <w:rPr>
          <w:bCs/>
        </w:rPr>
        <w:t>.</w:t>
      </w:r>
    </w:p>
    <w:p w14:paraId="541EB158" w14:textId="2E3BFE45" w:rsidR="00C43A10" w:rsidRDefault="00304B18" w:rsidP="00304B18">
      <w:pPr>
        <w:rPr>
          <w:bCs/>
        </w:rPr>
      </w:pPr>
      <w:r w:rsidRPr="000634EA">
        <w:rPr>
          <w:bCs/>
        </w:rPr>
        <w:t>The business takes a</w:t>
      </w:r>
      <w:r w:rsidR="00AF2A70">
        <w:rPr>
          <w:bCs/>
        </w:rPr>
        <w:t xml:space="preserve"> manual</w:t>
      </w:r>
      <w:r w:rsidRPr="000634EA">
        <w:rPr>
          <w:bCs/>
        </w:rPr>
        <w:t xml:space="preserve"> </w:t>
      </w:r>
      <w:r>
        <w:rPr>
          <w:bCs/>
        </w:rPr>
        <w:t>condition-monitoring</w:t>
      </w:r>
      <w:r w:rsidRPr="000634EA">
        <w:rPr>
          <w:bCs/>
        </w:rPr>
        <w:t xml:space="preserve"> approach </w:t>
      </w:r>
      <w:r>
        <w:rPr>
          <w:bCs/>
        </w:rPr>
        <w:t xml:space="preserve">to maintain the system. </w:t>
      </w:r>
      <w:r w:rsidR="009E2E61">
        <w:rPr>
          <w:bCs/>
        </w:rPr>
        <w:t>The maintenance team conducts three regular monthly inspections to monitor the system's condition</w:t>
      </w:r>
      <w:r w:rsidR="00F92B5F">
        <w:rPr>
          <w:bCs/>
        </w:rPr>
        <w:t>. When a part shows signs of wear, a repair is planned, depending on the urgency.</w:t>
      </w:r>
      <w:r w:rsidR="00EB784C">
        <w:rPr>
          <w:bCs/>
        </w:rPr>
        <w:t xml:space="preserve"> </w:t>
      </w:r>
      <w:r w:rsidR="004F4B3E">
        <w:rPr>
          <w:bCs/>
        </w:rPr>
        <w:t>Additionally, all high-pressure pumps are used exclusively by qualified fitters and engineers who are trained to perform remedial repairs or order spares as needed.</w:t>
      </w:r>
    </w:p>
    <w:p w14:paraId="15A2CC47" w14:textId="795A4F42" w:rsidR="00B73D81" w:rsidRDefault="00D95586" w:rsidP="00304B18">
      <w:pPr>
        <w:rPr>
          <w:bCs/>
        </w:rPr>
      </w:pPr>
      <w:r>
        <w:rPr>
          <w:bCs/>
        </w:rPr>
        <w:t xml:space="preserve">An agreement </w:t>
      </w:r>
      <w:r w:rsidR="00D31F36">
        <w:rPr>
          <w:bCs/>
        </w:rPr>
        <w:t xml:space="preserve">has been reached between the pump supplier and the company </w:t>
      </w:r>
      <w:r w:rsidR="00D363C0">
        <w:rPr>
          <w:bCs/>
        </w:rPr>
        <w:t xml:space="preserve">to </w:t>
      </w:r>
      <w:r w:rsidR="00C43A10">
        <w:rPr>
          <w:bCs/>
        </w:rPr>
        <w:t>maintain critical spares with long lead times on the shelf, ensuring that if a pump breaks down, spares are readily</w:t>
      </w:r>
      <w:r w:rsidR="007D746A">
        <w:rPr>
          <w:bCs/>
        </w:rPr>
        <w:t xml:space="preserve"> available. </w:t>
      </w:r>
    </w:p>
    <w:p w14:paraId="68580BF2" w14:textId="4B867F22" w:rsidR="007D07FF" w:rsidRDefault="00D945EB" w:rsidP="00304B18">
      <w:pPr>
        <w:rPr>
          <w:bCs/>
        </w:rPr>
      </w:pPr>
      <w:r>
        <w:rPr>
          <w:bCs/>
        </w:rPr>
        <w:t xml:space="preserve">There are no systems in place </w:t>
      </w:r>
      <w:r w:rsidR="002C606B">
        <w:rPr>
          <w:bCs/>
        </w:rPr>
        <w:t>that collect data tracking the time between repairs, downtime, or costs</w:t>
      </w:r>
      <w:r w:rsidR="00A63701">
        <w:rPr>
          <w:bCs/>
        </w:rPr>
        <w:t>. However,</w:t>
      </w:r>
      <w:r w:rsidR="00B1695F">
        <w:rPr>
          <w:bCs/>
        </w:rPr>
        <w:t xml:space="preserve"> this information can be found, with some difficulty, </w:t>
      </w:r>
      <w:r w:rsidR="00A63701">
        <w:rPr>
          <w:bCs/>
        </w:rPr>
        <w:t>using the company's SAP system.</w:t>
      </w:r>
      <w:r w:rsidR="00A95C59">
        <w:rPr>
          <w:bCs/>
        </w:rPr>
        <w:t xml:space="preserve"> </w:t>
      </w:r>
    </w:p>
    <w:p w14:paraId="6FE1E760" w14:textId="1E084F60" w:rsidR="00A359B9" w:rsidRPr="00543B0D" w:rsidRDefault="00BF63AB" w:rsidP="00BD2E8C">
      <w:pPr>
        <w:pStyle w:val="Heading2"/>
        <w:numPr>
          <w:ilvl w:val="1"/>
          <w:numId w:val="11"/>
        </w:numPr>
      </w:pPr>
      <w:bookmarkStart w:id="5" w:name="_Toc194877790"/>
      <w:r>
        <w:lastRenderedPageBreak/>
        <w:t>K</w:t>
      </w:r>
      <w:r w:rsidR="00495888" w:rsidRPr="00543B0D">
        <w:t xml:space="preserve">ey </w:t>
      </w:r>
      <w:r w:rsidR="00FB05D2" w:rsidRPr="00543B0D">
        <w:t>Strengths</w:t>
      </w:r>
      <w:bookmarkEnd w:id="5"/>
    </w:p>
    <w:p w14:paraId="7E557367" w14:textId="7209286A" w:rsidR="00304B18" w:rsidRDefault="00F971FD" w:rsidP="00F971FD">
      <w:pPr>
        <w:pStyle w:val="ListParagraph"/>
        <w:numPr>
          <w:ilvl w:val="0"/>
          <w:numId w:val="3"/>
        </w:numPr>
        <w:rPr>
          <w:bCs/>
        </w:rPr>
      </w:pPr>
      <w:r>
        <w:rPr>
          <w:bCs/>
        </w:rPr>
        <w:t>Parts aren’t unnecessarily replaced, ensuring the equipment remains</w:t>
      </w:r>
      <w:r w:rsidR="009D3D79" w:rsidRPr="00F971FD">
        <w:rPr>
          <w:bCs/>
        </w:rPr>
        <w:t xml:space="preserve"> in good working order </w:t>
      </w:r>
      <w:r w:rsidR="00B73D81" w:rsidRPr="00F971FD">
        <w:rPr>
          <w:bCs/>
        </w:rPr>
        <w:t>through regular maintenance checks.</w:t>
      </w:r>
    </w:p>
    <w:p w14:paraId="0E3FC37A" w14:textId="5EA1B691" w:rsidR="00F971FD" w:rsidRPr="00F971FD" w:rsidRDefault="00C94A90" w:rsidP="00F971FD">
      <w:pPr>
        <w:pStyle w:val="ListParagraph"/>
        <w:numPr>
          <w:ilvl w:val="0"/>
          <w:numId w:val="3"/>
        </w:numPr>
        <w:rPr>
          <w:bCs/>
        </w:rPr>
      </w:pPr>
      <w:r>
        <w:rPr>
          <w:bCs/>
        </w:rPr>
        <w:t xml:space="preserve">High efficiency </w:t>
      </w:r>
      <w:r w:rsidR="000F5C2B">
        <w:rPr>
          <w:bCs/>
        </w:rPr>
        <w:t xml:space="preserve">in carrying out </w:t>
      </w:r>
      <w:r w:rsidR="002F16F7">
        <w:rPr>
          <w:bCs/>
        </w:rPr>
        <w:t xml:space="preserve">minor </w:t>
      </w:r>
      <w:r w:rsidR="000F5C2B">
        <w:rPr>
          <w:bCs/>
        </w:rPr>
        <w:t>repairs due to the high labour force and availability of spare parts.</w:t>
      </w:r>
    </w:p>
    <w:p w14:paraId="20048306" w14:textId="7F0844DE" w:rsidR="00C975D2" w:rsidRDefault="00543B0D" w:rsidP="00BD2E8C">
      <w:pPr>
        <w:pStyle w:val="Heading2"/>
        <w:numPr>
          <w:ilvl w:val="1"/>
          <w:numId w:val="11"/>
        </w:numPr>
      </w:pPr>
      <w:bookmarkStart w:id="6" w:name="_Toc194877791"/>
      <w:r w:rsidRPr="00543B0D">
        <w:t>K</w:t>
      </w:r>
      <w:r w:rsidR="00B73D81" w:rsidRPr="00543B0D">
        <w:t xml:space="preserve">ey </w:t>
      </w:r>
      <w:r w:rsidR="00FB05D2" w:rsidRPr="00543B0D">
        <w:t>Weaknesses</w:t>
      </w:r>
      <w:bookmarkEnd w:id="6"/>
    </w:p>
    <w:p w14:paraId="1159042F" w14:textId="7E56B331" w:rsidR="00543B0D" w:rsidRPr="005A6727" w:rsidRDefault="00857B2D" w:rsidP="00543B0D">
      <w:pPr>
        <w:pStyle w:val="ListParagraph"/>
        <w:numPr>
          <w:ilvl w:val="0"/>
          <w:numId w:val="3"/>
        </w:numPr>
        <w:rPr>
          <w:b/>
        </w:rPr>
      </w:pPr>
      <w:r>
        <w:rPr>
          <w:bCs/>
        </w:rPr>
        <w:t xml:space="preserve">The lack of monitoring systems means that there is little control over spending, long-term issues are rarely identified, and there is no paper trail to ensure that </w:t>
      </w:r>
      <w:r w:rsidR="00514D8F">
        <w:rPr>
          <w:bCs/>
        </w:rPr>
        <w:t>root cause analysis is conducted</w:t>
      </w:r>
      <w:r>
        <w:rPr>
          <w:bCs/>
        </w:rPr>
        <w:t xml:space="preserve"> effectively</w:t>
      </w:r>
      <w:r w:rsidR="008C7FE6">
        <w:rPr>
          <w:bCs/>
        </w:rPr>
        <w:t xml:space="preserve"> or at all.</w:t>
      </w:r>
    </w:p>
    <w:p w14:paraId="4A521AC7" w14:textId="48A560EF" w:rsidR="005A6727" w:rsidRPr="00373729" w:rsidRDefault="000452C3" w:rsidP="00543B0D">
      <w:pPr>
        <w:pStyle w:val="ListParagraph"/>
        <w:numPr>
          <w:ilvl w:val="0"/>
          <w:numId w:val="3"/>
        </w:numPr>
        <w:rPr>
          <w:b/>
        </w:rPr>
      </w:pPr>
      <w:r>
        <w:rPr>
          <w:bCs/>
        </w:rPr>
        <w:t xml:space="preserve">A lack of control over spares </w:t>
      </w:r>
      <w:r w:rsidR="00B45328">
        <w:rPr>
          <w:bCs/>
        </w:rPr>
        <w:t>can prolong downtime</w:t>
      </w:r>
      <w:r>
        <w:rPr>
          <w:bCs/>
        </w:rPr>
        <w:t xml:space="preserve"> due to the time required to disassemble other systems for parts that are already in use.</w:t>
      </w:r>
    </w:p>
    <w:p w14:paraId="6D0C3339" w14:textId="04E35547" w:rsidR="00373729" w:rsidRPr="00DF2257" w:rsidRDefault="00282CB0" w:rsidP="00543B0D">
      <w:pPr>
        <w:pStyle w:val="ListParagraph"/>
        <w:numPr>
          <w:ilvl w:val="0"/>
          <w:numId w:val="3"/>
        </w:numPr>
        <w:rPr>
          <w:b/>
        </w:rPr>
      </w:pPr>
      <w:r>
        <w:rPr>
          <w:bCs/>
        </w:rPr>
        <w:t xml:space="preserve">On-site spares may not be in good condition due to </w:t>
      </w:r>
      <w:r w:rsidR="00B45328">
        <w:rPr>
          <w:bCs/>
        </w:rPr>
        <w:t>their long-term storage</w:t>
      </w:r>
      <w:r>
        <w:rPr>
          <w:bCs/>
        </w:rPr>
        <w:t xml:space="preserve">. </w:t>
      </w:r>
      <w:r w:rsidR="003D7B32">
        <w:rPr>
          <w:bCs/>
        </w:rPr>
        <w:t>For instance, parts made from brass or steel may corrode.</w:t>
      </w:r>
    </w:p>
    <w:p w14:paraId="547FF2A0" w14:textId="77777777" w:rsidR="00DF2257" w:rsidRDefault="00DF2257" w:rsidP="002D0C11">
      <w:pPr>
        <w:rPr>
          <w:b/>
        </w:rPr>
      </w:pPr>
    </w:p>
    <w:p w14:paraId="3E710550" w14:textId="6FCA5543" w:rsidR="00CE08EE" w:rsidRPr="008521D5" w:rsidRDefault="002D0C11" w:rsidP="00BD2E8C">
      <w:pPr>
        <w:pStyle w:val="Heading2"/>
        <w:numPr>
          <w:ilvl w:val="1"/>
          <w:numId w:val="11"/>
        </w:numPr>
      </w:pPr>
      <w:bookmarkStart w:id="7" w:name="_Toc194877792"/>
      <w:r>
        <w:t xml:space="preserve">Why </w:t>
      </w:r>
      <w:r w:rsidR="00FB05D2">
        <w:t>Has This Approach Been Implemented</w:t>
      </w:r>
      <w:bookmarkEnd w:id="7"/>
    </w:p>
    <w:p w14:paraId="10E5ABA7" w14:textId="47E63A2C" w:rsidR="00CE08EE" w:rsidRPr="008521D5" w:rsidRDefault="00CE08EE" w:rsidP="00CE08EE">
      <w:r w:rsidRPr="008521D5">
        <w:t xml:space="preserve">No explicit data or testimony explains the adoption of this reactive strategy. It likely evolved organically, shaped by historical practices, legislative changes (e.g., pressure equipment safety regulations), and lessons from past failures. SMEs often default to breakdown maintenance due to limited capital for </w:t>
      </w:r>
      <w:r w:rsidR="008A6AA4">
        <w:t>non-reactive</w:t>
      </w:r>
      <w:r w:rsidR="000B5762">
        <w:t xml:space="preserve"> or </w:t>
      </w:r>
      <w:r w:rsidRPr="008521D5">
        <w:t>proactive systems (Wireman, 2004). The company’s reliance on skilled fitters and manual inspections suggests a legacy approach predating digital tools like CMMS.</w:t>
      </w:r>
    </w:p>
    <w:p w14:paraId="55F6D41F" w14:textId="77777777" w:rsidR="00CE08EE" w:rsidRPr="008521D5" w:rsidRDefault="00CE08EE" w:rsidP="00CE08EE">
      <w:r w:rsidRPr="008521D5">
        <w:t xml:space="preserve">The absence of downtime cost analysis reinforces this inertia—without evidence of losses (e.g., </w:t>
      </w:r>
      <w:r>
        <w:t>£</w:t>
      </w:r>
      <w:r w:rsidRPr="008521D5">
        <w:t xml:space="preserve">10,000 per day, </w:t>
      </w:r>
      <w:r>
        <w:t>according to industry estimates), there is</w:t>
      </w:r>
      <w:r w:rsidRPr="008521D5">
        <w:t xml:space="preserve"> little urgency for change (Campbell, 2016). Regulatory compliance may also </w:t>
      </w:r>
      <w:r>
        <w:t>prioritise</w:t>
      </w:r>
      <w:r w:rsidRPr="008521D5">
        <w:t xml:space="preserve"> operational uptime over maintenance innovation, as seen in similar firms (Smith </w:t>
      </w:r>
      <w:r>
        <w:t>&amp;</w:t>
      </w:r>
      <w:r w:rsidRPr="008521D5">
        <w:t xml:space="preserve"> Jones, 2019). This reactive stance contrasts with modern standards</w:t>
      </w:r>
      <w:r>
        <w:t xml:space="preserve">, such as ISO 55000, which advocate for </w:t>
      </w:r>
      <w:r w:rsidRPr="008521D5">
        <w:t>structured asset management (ISO 55000, 2014).</w:t>
      </w:r>
    </w:p>
    <w:p w14:paraId="1FCAB43B" w14:textId="77777777" w:rsidR="00CE08EE" w:rsidRDefault="00CE08EE" w:rsidP="002D0C11">
      <w:pPr>
        <w:rPr>
          <w:b/>
        </w:rPr>
      </w:pPr>
    </w:p>
    <w:p w14:paraId="4DBFB920" w14:textId="30B74D1F" w:rsidR="00DE4A9C" w:rsidRPr="005B6D8D" w:rsidRDefault="00501DAD" w:rsidP="00F0289F">
      <w:pPr>
        <w:pStyle w:val="Heading1"/>
        <w:numPr>
          <w:ilvl w:val="0"/>
          <w:numId w:val="11"/>
        </w:numPr>
      </w:pPr>
      <w:bookmarkStart w:id="8" w:name="_Toc194877793"/>
      <w:r w:rsidRPr="005B6D8D">
        <w:rPr>
          <w:rStyle w:val="Heading1Char"/>
        </w:rPr>
        <w:t xml:space="preserve">A </w:t>
      </w:r>
      <w:r w:rsidR="00F0289F" w:rsidRPr="005B6D8D">
        <w:rPr>
          <w:rStyle w:val="Heading1Char"/>
        </w:rPr>
        <w:t xml:space="preserve">Comprehensive Evaluation </w:t>
      </w:r>
      <w:proofErr w:type="gramStart"/>
      <w:r w:rsidR="00F0289F" w:rsidRPr="005B6D8D">
        <w:rPr>
          <w:rStyle w:val="Heading1Char"/>
        </w:rPr>
        <w:t>Of</w:t>
      </w:r>
      <w:proofErr w:type="gramEnd"/>
      <w:r w:rsidR="00F0289F" w:rsidRPr="005B6D8D">
        <w:rPr>
          <w:rStyle w:val="Heading1Char"/>
        </w:rPr>
        <w:t xml:space="preserve"> How Current Maintenance Approaches Can Be Improved</w:t>
      </w:r>
      <w:bookmarkEnd w:id="8"/>
      <w:r w:rsidR="00F0289F" w:rsidRPr="005B6D8D">
        <w:t xml:space="preserve"> </w:t>
      </w:r>
    </w:p>
    <w:p w14:paraId="2F06409D" w14:textId="179DEBDE" w:rsidR="007E03DE" w:rsidRDefault="00626111" w:rsidP="007E03DE">
      <w:r>
        <w:t xml:space="preserve">There are </w:t>
      </w:r>
      <w:r w:rsidR="009D46C0">
        <w:t xml:space="preserve">numerous ways </w:t>
      </w:r>
      <w:r w:rsidR="006949A2">
        <w:t xml:space="preserve">to overcome the key weaknesses </w:t>
      </w:r>
      <w:r w:rsidR="009D46C0">
        <w:t xml:space="preserve">discussed </w:t>
      </w:r>
      <w:r w:rsidR="00501DAD">
        <w:t>by leveraging the highlighted strengths</w:t>
      </w:r>
      <w:r w:rsidR="009D46C0">
        <w:t xml:space="preserve">. Below are some </w:t>
      </w:r>
      <w:r w:rsidR="00700B19">
        <w:t>suggestions.</w:t>
      </w:r>
    </w:p>
    <w:p w14:paraId="45B29F05" w14:textId="77777777" w:rsidR="00BD2E8C" w:rsidRPr="00742B4E" w:rsidRDefault="00BD2E8C" w:rsidP="007E03DE"/>
    <w:p w14:paraId="6C46A2DC" w14:textId="02E319D1" w:rsidR="00120624" w:rsidRPr="00473B27" w:rsidRDefault="00120624" w:rsidP="00F0289F">
      <w:pPr>
        <w:pStyle w:val="Heading2"/>
        <w:numPr>
          <w:ilvl w:val="1"/>
          <w:numId w:val="11"/>
        </w:numPr>
      </w:pPr>
      <w:bookmarkStart w:id="9" w:name="_Toc194877794"/>
      <w:r w:rsidRPr="00473B27">
        <w:lastRenderedPageBreak/>
        <w:t>Monitoring</w:t>
      </w:r>
      <w:r w:rsidR="00F0289F" w:rsidRPr="00473B27">
        <w:t>/</w:t>
      </w:r>
      <w:r w:rsidRPr="00473B27">
        <w:t xml:space="preserve">Tracking </w:t>
      </w:r>
      <w:r w:rsidR="00F0289F" w:rsidRPr="00473B27">
        <w:t>Systems</w:t>
      </w:r>
      <w:bookmarkEnd w:id="9"/>
    </w:p>
    <w:p w14:paraId="05906129" w14:textId="7D49B319" w:rsidR="007E03DE" w:rsidRDefault="00AA6E08" w:rsidP="007E03DE">
      <w:pPr>
        <w:rPr>
          <w:bCs/>
        </w:rPr>
      </w:pPr>
      <w:r w:rsidRPr="00AA6E08">
        <w:rPr>
          <w:bCs/>
        </w:rPr>
        <w:t xml:space="preserve">Tracking </w:t>
      </w:r>
      <w:r>
        <w:rPr>
          <w:bCs/>
        </w:rPr>
        <w:t>breakdowns</w:t>
      </w:r>
      <w:r w:rsidR="00B147B9">
        <w:rPr>
          <w:bCs/>
        </w:rPr>
        <w:t xml:space="preserve"> and condition of the equ</w:t>
      </w:r>
      <w:r w:rsidR="00652EDF">
        <w:rPr>
          <w:bCs/>
        </w:rPr>
        <w:t xml:space="preserve">ipment </w:t>
      </w:r>
      <w:r w:rsidR="00B147B9">
        <w:rPr>
          <w:bCs/>
        </w:rPr>
        <w:t>is vital for conducting a long-term analysis of the pressure testing equipment, conducting a root cause analysis of regular breakdowns, and identifying problem parts that may require upgrading to achieve</w:t>
      </w:r>
      <w:r w:rsidR="0022335D">
        <w:rPr>
          <w:bCs/>
        </w:rPr>
        <w:t xml:space="preserve"> a more efficient </w:t>
      </w:r>
      <w:r w:rsidR="00AB1C19">
        <w:rPr>
          <w:bCs/>
        </w:rPr>
        <w:t>unit.</w:t>
      </w:r>
      <w:r w:rsidR="00FE6F0E">
        <w:rPr>
          <w:bCs/>
        </w:rPr>
        <w:t xml:space="preserve"> </w:t>
      </w:r>
      <w:r w:rsidR="00495C7C">
        <w:rPr>
          <w:bCs/>
        </w:rPr>
        <w:t xml:space="preserve">Suppose tracking is used to perform a root cause analysis. In that case, it’s likely to identify five seal failures per year (SAP estimate)—but also reveal 20% of </w:t>
      </w:r>
      <w:r w:rsidR="00BD2879">
        <w:rPr>
          <w:bCs/>
        </w:rPr>
        <w:t>non-compliance risk</w:t>
      </w:r>
      <w:r w:rsidR="00FE6F0E" w:rsidRPr="00FE6F0E">
        <w:rPr>
          <w:bCs/>
        </w:rPr>
        <w:t xml:space="preserve"> data gaps (Wireman, 2004). Compared to no tracking, it </w:t>
      </w:r>
      <w:r w:rsidR="00BD2879">
        <w:rPr>
          <w:bCs/>
        </w:rPr>
        <w:t xml:space="preserve">reduces downtime costs by £20,000 per </w:t>
      </w:r>
      <w:r w:rsidR="00FE6F0E" w:rsidRPr="00FE6F0E">
        <w:rPr>
          <w:bCs/>
        </w:rPr>
        <w:t>year (Campbell, 2016).</w:t>
      </w:r>
    </w:p>
    <w:p w14:paraId="353AB383" w14:textId="14B3430F" w:rsidR="008F00BF" w:rsidRDefault="00AB1C19" w:rsidP="007E03DE">
      <w:pPr>
        <w:rPr>
          <w:bCs/>
        </w:rPr>
      </w:pPr>
      <w:r>
        <w:rPr>
          <w:bCs/>
        </w:rPr>
        <w:t>Today</w:t>
      </w:r>
      <w:r w:rsidR="001E743A">
        <w:rPr>
          <w:bCs/>
        </w:rPr>
        <w:t>,</w:t>
      </w:r>
      <w:r>
        <w:rPr>
          <w:bCs/>
        </w:rPr>
        <w:t xml:space="preserve"> there are</w:t>
      </w:r>
      <w:r w:rsidR="00237D56">
        <w:rPr>
          <w:bCs/>
        </w:rPr>
        <w:t xml:space="preserve"> many</w:t>
      </w:r>
      <w:r>
        <w:rPr>
          <w:bCs/>
        </w:rPr>
        <w:t xml:space="preserve"> ways in which businesses can track breakdowns</w:t>
      </w:r>
      <w:r w:rsidR="001E743A">
        <w:rPr>
          <w:bCs/>
        </w:rPr>
        <w:t>. The</w:t>
      </w:r>
      <w:r>
        <w:rPr>
          <w:bCs/>
        </w:rPr>
        <w:t xml:space="preserve"> first </w:t>
      </w:r>
      <w:r w:rsidR="001E743A">
        <w:rPr>
          <w:bCs/>
        </w:rPr>
        <w:t>and</w:t>
      </w:r>
      <w:r w:rsidR="00B944FA">
        <w:rPr>
          <w:bCs/>
        </w:rPr>
        <w:t xml:space="preserve"> </w:t>
      </w:r>
      <w:r w:rsidR="001E743A">
        <w:rPr>
          <w:bCs/>
        </w:rPr>
        <w:t>most straightforward</w:t>
      </w:r>
      <w:r>
        <w:rPr>
          <w:bCs/>
        </w:rPr>
        <w:t xml:space="preserve"> </w:t>
      </w:r>
      <w:r w:rsidR="008E1123">
        <w:rPr>
          <w:bCs/>
        </w:rPr>
        <w:t>suggestion</w:t>
      </w:r>
      <w:r w:rsidR="001E743A">
        <w:rPr>
          <w:bCs/>
        </w:rPr>
        <w:t xml:space="preserve"> is</w:t>
      </w:r>
      <w:r>
        <w:rPr>
          <w:bCs/>
        </w:rPr>
        <w:t xml:space="preserve"> to </w:t>
      </w:r>
      <w:r w:rsidR="00EB5ACD">
        <w:rPr>
          <w:bCs/>
        </w:rPr>
        <w:t>create a spreadsheet</w:t>
      </w:r>
      <w:r w:rsidR="00B944FA">
        <w:rPr>
          <w:bCs/>
        </w:rPr>
        <w:t>. This</w:t>
      </w:r>
      <w:r w:rsidR="008E1123">
        <w:rPr>
          <w:bCs/>
        </w:rPr>
        <w:t xml:space="preserve"> can be </w:t>
      </w:r>
      <w:r w:rsidR="00B944FA">
        <w:rPr>
          <w:bCs/>
        </w:rPr>
        <w:t>done</w:t>
      </w:r>
      <w:r w:rsidR="008E1123">
        <w:rPr>
          <w:bCs/>
        </w:rPr>
        <w:t xml:space="preserve"> quickly and easily</w:t>
      </w:r>
      <w:r w:rsidR="00B944FA">
        <w:rPr>
          <w:bCs/>
        </w:rPr>
        <w:t>,</w:t>
      </w:r>
      <w:r w:rsidR="008E1123">
        <w:rPr>
          <w:bCs/>
        </w:rPr>
        <w:t xml:space="preserve"> and personnel can be asked to </w:t>
      </w:r>
      <w:r w:rsidR="004C25C4">
        <w:rPr>
          <w:bCs/>
        </w:rPr>
        <w:t>fill in the spreadsheet as and when a breakdown happens</w:t>
      </w:r>
      <w:r w:rsidR="00B944FA">
        <w:rPr>
          <w:bCs/>
        </w:rPr>
        <w:t>.</w:t>
      </w:r>
      <w:r w:rsidR="00A11271">
        <w:rPr>
          <w:bCs/>
        </w:rPr>
        <w:t xml:space="preserve"> This can also be used to track other</w:t>
      </w:r>
      <w:r w:rsidR="00AC71A5">
        <w:rPr>
          <w:bCs/>
        </w:rPr>
        <w:t xml:space="preserve"> key data</w:t>
      </w:r>
      <w:r w:rsidR="007555FD">
        <w:rPr>
          <w:bCs/>
        </w:rPr>
        <w:t>, such as ‘availability of spares’ or ‘duration of downtime’, among others</w:t>
      </w:r>
      <w:r w:rsidR="00AC71A5">
        <w:rPr>
          <w:bCs/>
        </w:rPr>
        <w:t>.</w:t>
      </w:r>
    </w:p>
    <w:p w14:paraId="29607021" w14:textId="77777777" w:rsidR="007F37F1" w:rsidRDefault="00954FB2" w:rsidP="007E03DE">
      <w:pPr>
        <w:rPr>
          <w:bCs/>
        </w:rPr>
      </w:pPr>
      <w:r>
        <w:rPr>
          <w:bCs/>
        </w:rPr>
        <w:t>Tracking</w:t>
      </w:r>
      <w:r w:rsidR="00623A6E">
        <w:rPr>
          <w:bCs/>
        </w:rPr>
        <w:t xml:space="preserve"> breakdowns </w:t>
      </w:r>
      <w:r w:rsidR="0098366F">
        <w:rPr>
          <w:bCs/>
        </w:rPr>
        <w:t xml:space="preserve">also makes it easier to </w:t>
      </w:r>
      <w:r w:rsidR="00A5091F">
        <w:rPr>
          <w:bCs/>
        </w:rPr>
        <w:t>implement</w:t>
      </w:r>
      <w:r w:rsidR="0098366F">
        <w:rPr>
          <w:bCs/>
        </w:rPr>
        <w:t xml:space="preserve"> systems such as </w:t>
      </w:r>
      <w:r w:rsidR="00A5091F">
        <w:rPr>
          <w:bCs/>
        </w:rPr>
        <w:t>‘</w:t>
      </w:r>
      <w:r w:rsidR="0098366F">
        <w:rPr>
          <w:bCs/>
        </w:rPr>
        <w:t>Just in time’</w:t>
      </w:r>
      <w:r w:rsidR="00A5091F">
        <w:rPr>
          <w:bCs/>
        </w:rPr>
        <w:t xml:space="preserve"> (JIT), which allows for a reduction of inventory and </w:t>
      </w:r>
      <w:r>
        <w:rPr>
          <w:bCs/>
        </w:rPr>
        <w:t xml:space="preserve">cost savings by only buying </w:t>
      </w:r>
      <w:r w:rsidR="00A13076">
        <w:rPr>
          <w:bCs/>
        </w:rPr>
        <w:t xml:space="preserve">parts </w:t>
      </w:r>
      <w:r w:rsidR="0026079B">
        <w:rPr>
          <w:bCs/>
        </w:rPr>
        <w:t xml:space="preserve">in a short </w:t>
      </w:r>
      <w:r w:rsidR="00A62D8C">
        <w:rPr>
          <w:bCs/>
        </w:rPr>
        <w:t>period</w:t>
      </w:r>
      <w:r w:rsidR="0026079B">
        <w:rPr>
          <w:bCs/>
        </w:rPr>
        <w:t xml:space="preserve"> </w:t>
      </w:r>
      <w:r w:rsidR="007555FD">
        <w:rPr>
          <w:bCs/>
        </w:rPr>
        <w:t>before an expected breakdown</w:t>
      </w:r>
      <w:r w:rsidR="00666699">
        <w:rPr>
          <w:bCs/>
        </w:rPr>
        <w:t>; this, however,</w:t>
      </w:r>
      <w:r w:rsidR="0026079B">
        <w:rPr>
          <w:bCs/>
        </w:rPr>
        <w:t xml:space="preserve"> </w:t>
      </w:r>
      <w:r w:rsidR="00666699">
        <w:rPr>
          <w:bCs/>
        </w:rPr>
        <w:t>does carry some risk. If</w:t>
      </w:r>
      <w:r w:rsidR="00434498">
        <w:rPr>
          <w:bCs/>
        </w:rPr>
        <w:t xml:space="preserve"> parts become unavailable or have very long lead times, this option would result in extended downtime in the event of an emergency or unexpected event.</w:t>
      </w:r>
      <w:r w:rsidR="00516BDF">
        <w:rPr>
          <w:bCs/>
        </w:rPr>
        <w:t xml:space="preserve"> </w:t>
      </w:r>
    </w:p>
    <w:p w14:paraId="4F4F9284" w14:textId="48C27FC8" w:rsidR="00AB1C19" w:rsidRDefault="00516BDF" w:rsidP="007E03DE">
      <w:pPr>
        <w:rPr>
          <w:bCs/>
        </w:rPr>
      </w:pPr>
      <w:r>
        <w:rPr>
          <w:bCs/>
        </w:rPr>
        <w:t xml:space="preserve">Additionally, </w:t>
      </w:r>
      <w:r w:rsidR="00E56109">
        <w:rPr>
          <w:bCs/>
        </w:rPr>
        <w:t xml:space="preserve">the company can </w:t>
      </w:r>
      <w:r w:rsidR="00E85B11">
        <w:rPr>
          <w:bCs/>
        </w:rPr>
        <w:t>beg</w:t>
      </w:r>
      <w:r w:rsidR="00144D88">
        <w:rPr>
          <w:bCs/>
        </w:rPr>
        <w:t xml:space="preserve">in to analyse the cost of breakdowns </w:t>
      </w:r>
      <w:r w:rsidR="007F37F1">
        <w:rPr>
          <w:bCs/>
        </w:rPr>
        <w:t xml:space="preserve">and factor in resources </w:t>
      </w:r>
      <w:r w:rsidR="008A0BAB">
        <w:rPr>
          <w:bCs/>
        </w:rPr>
        <w:t xml:space="preserve">used </w:t>
      </w:r>
      <w:r w:rsidR="006636D6">
        <w:rPr>
          <w:bCs/>
        </w:rPr>
        <w:t>to understand better</w:t>
      </w:r>
      <w:r w:rsidR="008A0BAB">
        <w:rPr>
          <w:bCs/>
        </w:rPr>
        <w:t xml:space="preserve"> whether the asset is </w:t>
      </w:r>
      <w:r w:rsidR="006636D6">
        <w:rPr>
          <w:bCs/>
        </w:rPr>
        <w:t>cost-effective</w:t>
      </w:r>
      <w:r w:rsidR="008A0BAB">
        <w:rPr>
          <w:bCs/>
        </w:rPr>
        <w:t xml:space="preserve"> to maintain or </w:t>
      </w:r>
      <w:r w:rsidR="006636D6">
        <w:rPr>
          <w:bCs/>
        </w:rPr>
        <w:t>renew.</w:t>
      </w:r>
    </w:p>
    <w:p w14:paraId="04D891C3" w14:textId="22CC91F4" w:rsidR="00F225F7" w:rsidRDefault="00DF2DF8" w:rsidP="007E03DE">
      <w:pPr>
        <w:rPr>
          <w:bCs/>
        </w:rPr>
      </w:pPr>
      <w:r>
        <w:rPr>
          <w:bCs/>
        </w:rPr>
        <w:t>This is very easy</w:t>
      </w:r>
      <w:r w:rsidR="008A0BAB">
        <w:rPr>
          <w:bCs/>
        </w:rPr>
        <w:t xml:space="preserve"> to </w:t>
      </w:r>
      <w:r w:rsidR="006636D6">
        <w:rPr>
          <w:bCs/>
        </w:rPr>
        <w:t>implement</w:t>
      </w:r>
      <w:r>
        <w:rPr>
          <w:bCs/>
        </w:rPr>
        <w:t xml:space="preserve">, with little input or buy-in required. A spreadsheet could be saved on a system accessible to the project engineers, and the fitters would be required to provide feedback with relevant information in the event of any breakdowns. The risk is that some information could be lost due to breakdowns or </w:t>
      </w:r>
      <w:r>
        <w:rPr>
          <w:bCs/>
        </w:rPr>
        <w:t xml:space="preserve">changes in parts not being </w:t>
      </w:r>
      <w:r w:rsidR="00477D2B">
        <w:rPr>
          <w:bCs/>
        </w:rPr>
        <w:t>correctly</w:t>
      </w:r>
      <w:r>
        <w:rPr>
          <w:bCs/>
        </w:rPr>
        <w:t xml:space="preserve"> </w:t>
      </w:r>
      <w:r>
        <w:rPr>
          <w:bCs/>
        </w:rPr>
        <w:t>recorded</w:t>
      </w:r>
      <w:r>
        <w:rPr>
          <w:bCs/>
        </w:rPr>
        <w:t>.</w:t>
      </w:r>
    </w:p>
    <w:tbl>
      <w:tblPr>
        <w:tblStyle w:val="TableGrid"/>
        <w:tblpPr w:leftFromText="180" w:rightFromText="180" w:vertAnchor="text" w:horzAnchor="margin" w:tblpY="32"/>
        <w:tblW w:w="0" w:type="auto"/>
        <w:tblLook w:val="04A0" w:firstRow="1" w:lastRow="0" w:firstColumn="1" w:lastColumn="0" w:noHBand="0" w:noVBand="1"/>
      </w:tblPr>
      <w:tblGrid>
        <w:gridCol w:w="1335"/>
        <w:gridCol w:w="870"/>
        <w:gridCol w:w="1207"/>
        <w:gridCol w:w="1432"/>
        <w:gridCol w:w="844"/>
        <w:gridCol w:w="996"/>
        <w:gridCol w:w="1125"/>
        <w:gridCol w:w="1207"/>
      </w:tblGrid>
      <w:tr w:rsidR="00C51F0A" w14:paraId="2AC1A179" w14:textId="77777777" w:rsidTr="00C51F0A">
        <w:tc>
          <w:tcPr>
            <w:tcW w:w="1335" w:type="dxa"/>
          </w:tcPr>
          <w:p w14:paraId="2F7F4DBA" w14:textId="77777777" w:rsidR="00C51F0A" w:rsidRPr="00C51F0A" w:rsidRDefault="00C51F0A" w:rsidP="00C51F0A">
            <w:pPr>
              <w:rPr>
                <w:sz w:val="20"/>
                <w:szCs w:val="20"/>
              </w:rPr>
            </w:pPr>
            <w:r w:rsidRPr="00C51F0A">
              <w:rPr>
                <w:sz w:val="20"/>
                <w:szCs w:val="20"/>
              </w:rPr>
              <w:t xml:space="preserve">Description </w:t>
            </w:r>
          </w:p>
        </w:tc>
        <w:tc>
          <w:tcPr>
            <w:tcW w:w="870" w:type="dxa"/>
          </w:tcPr>
          <w:p w14:paraId="41D5999C" w14:textId="77777777" w:rsidR="00C51F0A" w:rsidRPr="00C51F0A" w:rsidRDefault="00C51F0A" w:rsidP="00C51F0A">
            <w:pPr>
              <w:rPr>
                <w:sz w:val="20"/>
                <w:szCs w:val="20"/>
              </w:rPr>
            </w:pPr>
            <w:r w:rsidRPr="00C51F0A">
              <w:rPr>
                <w:sz w:val="20"/>
                <w:szCs w:val="20"/>
              </w:rPr>
              <w:t>Parts</w:t>
            </w:r>
          </w:p>
        </w:tc>
        <w:tc>
          <w:tcPr>
            <w:tcW w:w="1207" w:type="dxa"/>
          </w:tcPr>
          <w:p w14:paraId="3A72C2A0" w14:textId="77777777" w:rsidR="00C51F0A" w:rsidRPr="00C51F0A" w:rsidRDefault="00C51F0A" w:rsidP="00C51F0A">
            <w:pPr>
              <w:rPr>
                <w:sz w:val="20"/>
                <w:szCs w:val="20"/>
              </w:rPr>
            </w:pPr>
            <w:r w:rsidRPr="00C51F0A">
              <w:rPr>
                <w:sz w:val="20"/>
                <w:szCs w:val="20"/>
              </w:rPr>
              <w:t>Start Date</w:t>
            </w:r>
          </w:p>
        </w:tc>
        <w:tc>
          <w:tcPr>
            <w:tcW w:w="1432" w:type="dxa"/>
          </w:tcPr>
          <w:p w14:paraId="5FA13C81" w14:textId="77777777" w:rsidR="00C51F0A" w:rsidRPr="00C51F0A" w:rsidRDefault="00C51F0A" w:rsidP="00C51F0A">
            <w:pPr>
              <w:rPr>
                <w:sz w:val="20"/>
                <w:szCs w:val="20"/>
              </w:rPr>
            </w:pPr>
            <w:r w:rsidRPr="00C51F0A">
              <w:rPr>
                <w:sz w:val="20"/>
                <w:szCs w:val="20"/>
              </w:rPr>
              <w:t xml:space="preserve">Long text description </w:t>
            </w:r>
          </w:p>
        </w:tc>
        <w:tc>
          <w:tcPr>
            <w:tcW w:w="844" w:type="dxa"/>
          </w:tcPr>
          <w:p w14:paraId="479B0C89" w14:textId="77777777" w:rsidR="00C51F0A" w:rsidRPr="00C51F0A" w:rsidRDefault="00C51F0A" w:rsidP="00C51F0A">
            <w:pPr>
              <w:rPr>
                <w:sz w:val="20"/>
                <w:szCs w:val="20"/>
              </w:rPr>
            </w:pPr>
            <w:r w:rsidRPr="00C51F0A">
              <w:rPr>
                <w:sz w:val="20"/>
                <w:szCs w:val="20"/>
              </w:rPr>
              <w:t>Cost</w:t>
            </w:r>
          </w:p>
        </w:tc>
        <w:tc>
          <w:tcPr>
            <w:tcW w:w="996" w:type="dxa"/>
          </w:tcPr>
          <w:p w14:paraId="223CBE49" w14:textId="77777777" w:rsidR="00C51F0A" w:rsidRPr="00C51F0A" w:rsidRDefault="00C51F0A" w:rsidP="00C51F0A">
            <w:pPr>
              <w:rPr>
                <w:sz w:val="20"/>
                <w:szCs w:val="20"/>
              </w:rPr>
            </w:pPr>
            <w:r w:rsidRPr="00C51F0A">
              <w:rPr>
                <w:sz w:val="20"/>
                <w:szCs w:val="20"/>
              </w:rPr>
              <w:t>Labour used</w:t>
            </w:r>
          </w:p>
        </w:tc>
        <w:tc>
          <w:tcPr>
            <w:tcW w:w="1125" w:type="dxa"/>
          </w:tcPr>
          <w:p w14:paraId="0F5CBA2F" w14:textId="77777777" w:rsidR="00C51F0A" w:rsidRPr="00C51F0A" w:rsidRDefault="00C51F0A" w:rsidP="00C51F0A">
            <w:pPr>
              <w:rPr>
                <w:sz w:val="20"/>
                <w:szCs w:val="20"/>
              </w:rPr>
            </w:pPr>
            <w:r w:rsidRPr="00C51F0A">
              <w:rPr>
                <w:sz w:val="20"/>
                <w:szCs w:val="20"/>
              </w:rPr>
              <w:t>Spares available</w:t>
            </w:r>
          </w:p>
        </w:tc>
        <w:tc>
          <w:tcPr>
            <w:tcW w:w="1207" w:type="dxa"/>
          </w:tcPr>
          <w:p w14:paraId="735F515F" w14:textId="77777777" w:rsidR="00C51F0A" w:rsidRPr="00C51F0A" w:rsidRDefault="00C51F0A" w:rsidP="00C51F0A">
            <w:pPr>
              <w:rPr>
                <w:sz w:val="20"/>
                <w:szCs w:val="20"/>
              </w:rPr>
            </w:pPr>
            <w:r w:rsidRPr="00C51F0A">
              <w:rPr>
                <w:sz w:val="20"/>
                <w:szCs w:val="20"/>
              </w:rPr>
              <w:t>End Date</w:t>
            </w:r>
          </w:p>
        </w:tc>
      </w:tr>
      <w:tr w:rsidR="00C51F0A" w14:paraId="1BBC9346" w14:textId="77777777" w:rsidTr="00C51F0A">
        <w:tc>
          <w:tcPr>
            <w:tcW w:w="1335" w:type="dxa"/>
          </w:tcPr>
          <w:p w14:paraId="615C7174" w14:textId="77777777" w:rsidR="00C51F0A" w:rsidRPr="00C51F0A" w:rsidRDefault="00C51F0A" w:rsidP="00C51F0A">
            <w:pPr>
              <w:rPr>
                <w:sz w:val="20"/>
                <w:szCs w:val="20"/>
              </w:rPr>
            </w:pPr>
            <w:r w:rsidRPr="00C51F0A">
              <w:rPr>
                <w:sz w:val="20"/>
                <w:szCs w:val="20"/>
              </w:rPr>
              <w:t>Valve leak</w:t>
            </w:r>
          </w:p>
        </w:tc>
        <w:tc>
          <w:tcPr>
            <w:tcW w:w="870" w:type="dxa"/>
          </w:tcPr>
          <w:p w14:paraId="32794875" w14:textId="77777777" w:rsidR="00C51F0A" w:rsidRPr="00C51F0A" w:rsidRDefault="00C51F0A" w:rsidP="00C51F0A">
            <w:pPr>
              <w:rPr>
                <w:sz w:val="20"/>
                <w:szCs w:val="20"/>
              </w:rPr>
            </w:pPr>
            <w:r w:rsidRPr="00C51F0A">
              <w:rPr>
                <w:sz w:val="20"/>
                <w:szCs w:val="20"/>
              </w:rPr>
              <w:t>Seal</w:t>
            </w:r>
          </w:p>
        </w:tc>
        <w:tc>
          <w:tcPr>
            <w:tcW w:w="1207" w:type="dxa"/>
          </w:tcPr>
          <w:p w14:paraId="71DD77C2" w14:textId="77777777" w:rsidR="00C51F0A" w:rsidRPr="00C51F0A" w:rsidRDefault="00C51F0A" w:rsidP="00C51F0A">
            <w:pPr>
              <w:rPr>
                <w:sz w:val="20"/>
                <w:szCs w:val="20"/>
              </w:rPr>
            </w:pPr>
            <w:r w:rsidRPr="00C51F0A">
              <w:rPr>
                <w:sz w:val="20"/>
                <w:szCs w:val="20"/>
              </w:rPr>
              <w:t>10/01/2025</w:t>
            </w:r>
          </w:p>
        </w:tc>
        <w:tc>
          <w:tcPr>
            <w:tcW w:w="1432" w:type="dxa"/>
          </w:tcPr>
          <w:p w14:paraId="584843B6" w14:textId="35F532D1" w:rsidR="00C51F0A" w:rsidRPr="00C51F0A" w:rsidRDefault="0074570C" w:rsidP="00C51F0A">
            <w:pPr>
              <w:rPr>
                <w:sz w:val="20"/>
                <w:szCs w:val="20"/>
              </w:rPr>
            </w:pPr>
            <w:r>
              <w:rPr>
                <w:sz w:val="20"/>
                <w:szCs w:val="20"/>
              </w:rPr>
              <w:t>The valve</w:t>
            </w:r>
            <w:r w:rsidR="00C51F0A" w:rsidRPr="00C51F0A">
              <w:rPr>
                <w:sz w:val="20"/>
                <w:szCs w:val="20"/>
              </w:rPr>
              <w:t xml:space="preserve"> leaked during </w:t>
            </w:r>
            <w:r>
              <w:rPr>
                <w:sz w:val="20"/>
                <w:szCs w:val="20"/>
              </w:rPr>
              <w:t xml:space="preserve">a </w:t>
            </w:r>
            <w:r w:rsidR="00C51F0A" w:rsidRPr="00C51F0A">
              <w:rPr>
                <w:sz w:val="20"/>
                <w:szCs w:val="20"/>
              </w:rPr>
              <w:t>test, tried toughening but was unsuccessful, removed the val</w:t>
            </w:r>
            <w:r w:rsidR="002C2950">
              <w:rPr>
                <w:sz w:val="20"/>
                <w:szCs w:val="20"/>
              </w:rPr>
              <w:t>v</w:t>
            </w:r>
            <w:r w:rsidR="00C51F0A" w:rsidRPr="00C51F0A">
              <w:rPr>
                <w:sz w:val="20"/>
                <w:szCs w:val="20"/>
              </w:rPr>
              <w:t>e to find the seal was corroded</w:t>
            </w:r>
          </w:p>
        </w:tc>
        <w:tc>
          <w:tcPr>
            <w:tcW w:w="844" w:type="dxa"/>
          </w:tcPr>
          <w:p w14:paraId="675A8F3B" w14:textId="77777777" w:rsidR="00C51F0A" w:rsidRPr="00C51F0A" w:rsidRDefault="00C51F0A" w:rsidP="00C51F0A">
            <w:pPr>
              <w:rPr>
                <w:sz w:val="20"/>
                <w:szCs w:val="20"/>
              </w:rPr>
            </w:pPr>
            <w:r w:rsidRPr="00C51F0A">
              <w:rPr>
                <w:sz w:val="20"/>
                <w:szCs w:val="20"/>
              </w:rPr>
              <w:t>£20</w:t>
            </w:r>
          </w:p>
        </w:tc>
        <w:tc>
          <w:tcPr>
            <w:tcW w:w="996" w:type="dxa"/>
          </w:tcPr>
          <w:p w14:paraId="1835BCC7" w14:textId="77777777" w:rsidR="00C51F0A" w:rsidRPr="00C51F0A" w:rsidRDefault="00C51F0A" w:rsidP="00C51F0A">
            <w:pPr>
              <w:rPr>
                <w:sz w:val="20"/>
                <w:szCs w:val="20"/>
              </w:rPr>
            </w:pPr>
            <w:r w:rsidRPr="00C51F0A">
              <w:rPr>
                <w:sz w:val="20"/>
                <w:szCs w:val="20"/>
              </w:rPr>
              <w:t>1 man 3 hours</w:t>
            </w:r>
          </w:p>
        </w:tc>
        <w:tc>
          <w:tcPr>
            <w:tcW w:w="1125" w:type="dxa"/>
          </w:tcPr>
          <w:p w14:paraId="6097D8CF" w14:textId="77777777" w:rsidR="00C51F0A" w:rsidRPr="00C51F0A" w:rsidRDefault="00C51F0A" w:rsidP="00C51F0A">
            <w:pPr>
              <w:rPr>
                <w:sz w:val="20"/>
                <w:szCs w:val="20"/>
              </w:rPr>
            </w:pPr>
            <w:r w:rsidRPr="00C51F0A">
              <w:rPr>
                <w:sz w:val="20"/>
                <w:szCs w:val="20"/>
              </w:rPr>
              <w:t>yes</w:t>
            </w:r>
          </w:p>
        </w:tc>
        <w:tc>
          <w:tcPr>
            <w:tcW w:w="1207" w:type="dxa"/>
          </w:tcPr>
          <w:p w14:paraId="3C657815" w14:textId="77777777" w:rsidR="00C51F0A" w:rsidRPr="00C51F0A" w:rsidRDefault="00C51F0A" w:rsidP="00C51F0A">
            <w:pPr>
              <w:rPr>
                <w:sz w:val="20"/>
                <w:szCs w:val="20"/>
              </w:rPr>
            </w:pPr>
            <w:r w:rsidRPr="00C51F0A">
              <w:rPr>
                <w:sz w:val="20"/>
                <w:szCs w:val="20"/>
              </w:rPr>
              <w:t>10/01/2025</w:t>
            </w:r>
          </w:p>
        </w:tc>
      </w:tr>
    </w:tbl>
    <w:p w14:paraId="45B930F8" w14:textId="35CAEC53" w:rsidR="00C51F0A" w:rsidRDefault="00C51F0A" w:rsidP="00C51F0A">
      <w:pPr>
        <w:pStyle w:val="Caption"/>
        <w:keepNext/>
      </w:pPr>
      <w:bookmarkStart w:id="10" w:name="_Toc194874737"/>
      <w:r>
        <w:t xml:space="preserve">Table </w:t>
      </w:r>
      <w:r>
        <w:fldChar w:fldCharType="begin"/>
      </w:r>
      <w:r>
        <w:instrText xml:space="preserve"> SEQ Table \* ARABIC </w:instrText>
      </w:r>
      <w:r>
        <w:fldChar w:fldCharType="separate"/>
      </w:r>
      <w:r w:rsidR="00B54F15">
        <w:rPr>
          <w:noProof/>
        </w:rPr>
        <w:t>1</w:t>
      </w:r>
      <w:r>
        <w:fldChar w:fldCharType="end"/>
      </w:r>
      <w:r>
        <w:t xml:space="preserve"> - Example of Tracking Spreadsheet</w:t>
      </w:r>
      <w:bookmarkEnd w:id="10"/>
    </w:p>
    <w:p w14:paraId="27A2C65C" w14:textId="759806C7" w:rsidR="006636D6" w:rsidRDefault="006636D6" w:rsidP="007E03DE">
      <w:pPr>
        <w:rPr>
          <w:bCs/>
        </w:rPr>
      </w:pPr>
      <w:r>
        <w:rPr>
          <w:bCs/>
        </w:rPr>
        <w:t>There</w:t>
      </w:r>
      <w:r w:rsidR="001C49E9">
        <w:rPr>
          <w:bCs/>
        </w:rPr>
        <w:t xml:space="preserve"> is no real downside to tracking breakdowns or maintenance other than the time it takes to build a spreadsheet and ensure the correct personnel are trained and </w:t>
      </w:r>
      <w:r w:rsidR="00FB3C24">
        <w:rPr>
          <w:bCs/>
        </w:rPr>
        <w:t xml:space="preserve">informed </w:t>
      </w:r>
      <w:r w:rsidR="00FB3C24">
        <w:rPr>
          <w:bCs/>
        </w:rPr>
        <w:lastRenderedPageBreak/>
        <w:t xml:space="preserve">on how and when it </w:t>
      </w:r>
      <w:r w:rsidR="001C49E9">
        <w:rPr>
          <w:bCs/>
        </w:rPr>
        <w:t>should</w:t>
      </w:r>
      <w:r w:rsidR="00FB3C24">
        <w:rPr>
          <w:bCs/>
        </w:rPr>
        <w:t xml:space="preserve"> be used</w:t>
      </w:r>
      <w:r w:rsidR="0044504F">
        <w:rPr>
          <w:bCs/>
        </w:rPr>
        <w:t xml:space="preserve">. An estimated </w:t>
      </w:r>
      <w:r w:rsidR="001C49E9">
        <w:rPr>
          <w:bCs/>
        </w:rPr>
        <w:t>one</w:t>
      </w:r>
      <w:r w:rsidR="0044504F">
        <w:rPr>
          <w:bCs/>
        </w:rPr>
        <w:t xml:space="preserve"> working day of total time</w:t>
      </w:r>
      <w:r w:rsidR="00F50949">
        <w:rPr>
          <w:bCs/>
        </w:rPr>
        <w:t xml:space="preserve">, followed by the time required to update during or </w:t>
      </w:r>
      <w:r w:rsidR="0083375F">
        <w:rPr>
          <w:bCs/>
        </w:rPr>
        <w:t xml:space="preserve">after a breakdown or maintenance </w:t>
      </w:r>
      <w:r w:rsidR="00F50949">
        <w:rPr>
          <w:bCs/>
        </w:rPr>
        <w:t xml:space="preserve">event. </w:t>
      </w:r>
    </w:p>
    <w:p w14:paraId="51FF29DD" w14:textId="77777777" w:rsidR="00FD65DD" w:rsidRDefault="00FD65DD" w:rsidP="007E03DE">
      <w:pPr>
        <w:rPr>
          <w:bCs/>
        </w:rPr>
      </w:pPr>
    </w:p>
    <w:p w14:paraId="6BA627F9" w14:textId="150F3074" w:rsidR="00276A4D" w:rsidRPr="00276A4D" w:rsidRDefault="0027413B" w:rsidP="00F0289F">
      <w:pPr>
        <w:pStyle w:val="Heading2"/>
        <w:numPr>
          <w:ilvl w:val="1"/>
          <w:numId w:val="11"/>
        </w:numPr>
      </w:pPr>
      <w:bookmarkStart w:id="11" w:name="_Toc194877795"/>
      <w:r>
        <w:t xml:space="preserve">Scheduled  </w:t>
      </w:r>
      <w:r w:rsidR="00F0289F">
        <w:t>Maintenance</w:t>
      </w:r>
      <w:bookmarkEnd w:id="11"/>
    </w:p>
    <w:p w14:paraId="45F2BE82" w14:textId="2B6FD008" w:rsidR="00434498" w:rsidRDefault="00E622BF" w:rsidP="007E03DE">
      <w:pPr>
        <w:rPr>
          <w:bCs/>
        </w:rPr>
      </w:pPr>
      <w:r>
        <w:rPr>
          <w:bCs/>
        </w:rPr>
        <w:t>Implementing a breakdown tracking system</w:t>
      </w:r>
      <w:r w:rsidR="00F420B7">
        <w:rPr>
          <w:bCs/>
        </w:rPr>
        <w:t xml:space="preserve"> would also give you a good </w:t>
      </w:r>
      <w:r w:rsidR="006B7E01">
        <w:rPr>
          <w:bCs/>
        </w:rPr>
        <w:t>indication</w:t>
      </w:r>
      <w:r w:rsidR="00F420B7">
        <w:rPr>
          <w:bCs/>
        </w:rPr>
        <w:t xml:space="preserve"> of when to </w:t>
      </w:r>
      <w:r w:rsidR="009724EF">
        <w:rPr>
          <w:bCs/>
        </w:rPr>
        <w:t xml:space="preserve">plan for routine maintenance. </w:t>
      </w:r>
      <w:r w:rsidR="00FB3672">
        <w:rPr>
          <w:bCs/>
        </w:rPr>
        <w:t>O</w:t>
      </w:r>
      <w:r w:rsidR="002D25C5">
        <w:rPr>
          <w:bCs/>
        </w:rPr>
        <w:t>rganisations</w:t>
      </w:r>
      <w:r w:rsidR="00FB3672">
        <w:rPr>
          <w:bCs/>
        </w:rPr>
        <w:t xml:space="preserve"> </w:t>
      </w:r>
      <w:r w:rsidR="00C46B30">
        <w:rPr>
          <w:bCs/>
        </w:rPr>
        <w:t>worldwide</w:t>
      </w:r>
      <w:r w:rsidR="00FB3672">
        <w:rPr>
          <w:bCs/>
        </w:rPr>
        <w:t xml:space="preserve"> conduct </w:t>
      </w:r>
      <w:r w:rsidR="00DA6B79">
        <w:rPr>
          <w:bCs/>
        </w:rPr>
        <w:t>planned shutdowns to perform scheduled maintenance</w:t>
      </w:r>
      <w:r w:rsidR="00C46B30">
        <w:rPr>
          <w:bCs/>
        </w:rPr>
        <w:t>. This</w:t>
      </w:r>
      <w:r w:rsidR="00DA6B79">
        <w:rPr>
          <w:bCs/>
        </w:rPr>
        <w:t xml:space="preserve"> involves replacing key parts that they suspect are nearing the end of their life. This</w:t>
      </w:r>
      <w:r w:rsidR="00357B7D">
        <w:rPr>
          <w:bCs/>
        </w:rPr>
        <w:t xml:space="preserve"> reduces </w:t>
      </w:r>
      <w:r w:rsidR="0024539D">
        <w:rPr>
          <w:bCs/>
        </w:rPr>
        <w:t>overall</w:t>
      </w:r>
      <w:r w:rsidR="00357B7D">
        <w:rPr>
          <w:bCs/>
        </w:rPr>
        <w:t xml:space="preserve"> </w:t>
      </w:r>
      <w:r w:rsidR="00EB1B8A">
        <w:rPr>
          <w:bCs/>
        </w:rPr>
        <w:t>downtime</w:t>
      </w:r>
      <w:r w:rsidR="006B7E01">
        <w:rPr>
          <w:bCs/>
        </w:rPr>
        <w:t xml:space="preserve"> </w:t>
      </w:r>
      <w:r w:rsidR="004D1E86">
        <w:rPr>
          <w:bCs/>
        </w:rPr>
        <w:t xml:space="preserve">by </w:t>
      </w:r>
      <w:r w:rsidR="00B27115">
        <w:rPr>
          <w:bCs/>
        </w:rPr>
        <w:t xml:space="preserve">allowing for complete control over whether parts are available and by </w:t>
      </w:r>
      <w:r w:rsidR="004D1E86">
        <w:rPr>
          <w:bCs/>
        </w:rPr>
        <w:t>having resources planned before shutting down the system.</w:t>
      </w:r>
    </w:p>
    <w:p w14:paraId="538467D6" w14:textId="77777777" w:rsidR="00437038" w:rsidRPr="00437038" w:rsidRDefault="00B27115" w:rsidP="00437038">
      <w:pPr>
        <w:rPr>
          <w:bCs/>
        </w:rPr>
      </w:pPr>
      <w:r>
        <w:rPr>
          <w:bCs/>
        </w:rPr>
        <w:t xml:space="preserve">The main downside </w:t>
      </w:r>
      <w:r w:rsidR="00211043">
        <w:rPr>
          <w:bCs/>
        </w:rPr>
        <w:t xml:space="preserve">of using this maintenance scheme is that parts are </w:t>
      </w:r>
      <w:r w:rsidR="006A62AA">
        <w:rPr>
          <w:bCs/>
        </w:rPr>
        <w:t>replaced before they break, which means they aren’t being used to their full potential.</w:t>
      </w:r>
      <w:r w:rsidR="00BC0BE2">
        <w:rPr>
          <w:bCs/>
        </w:rPr>
        <w:t xml:space="preserve"> </w:t>
      </w:r>
      <w:r w:rsidR="009C668B">
        <w:rPr>
          <w:bCs/>
        </w:rPr>
        <w:t xml:space="preserve">Additionally, </w:t>
      </w:r>
      <w:r w:rsidR="00370C84">
        <w:rPr>
          <w:bCs/>
        </w:rPr>
        <w:t>the pressure testing equipment</w:t>
      </w:r>
      <w:r w:rsidR="00F50949">
        <w:rPr>
          <w:bCs/>
        </w:rPr>
        <w:t xml:space="preserve"> </w:t>
      </w:r>
      <w:r w:rsidR="00B27C61">
        <w:rPr>
          <w:bCs/>
        </w:rPr>
        <w:t>is</w:t>
      </w:r>
      <w:r w:rsidR="00370C84">
        <w:rPr>
          <w:bCs/>
        </w:rPr>
        <w:t xml:space="preserve"> </w:t>
      </w:r>
      <w:r w:rsidR="00B27C61">
        <w:rPr>
          <w:bCs/>
        </w:rPr>
        <w:t>a precision tool. Therefore, it’s likely that unnecessarily breaking seals and disturbing instalments will cause system leaks.</w:t>
      </w:r>
      <w:r w:rsidR="009C668B">
        <w:rPr>
          <w:bCs/>
        </w:rPr>
        <w:t xml:space="preserve"> </w:t>
      </w:r>
      <w:r w:rsidR="00DF5DE8" w:rsidRPr="00DF5DE8">
        <w:rPr>
          <w:bCs/>
        </w:rPr>
        <w:t>Scheduled maintenance reduces unplanned downtime by 20% (Smith and Jones, 2019), but over-maintenance risks leaks, potentially increasing repair frequency by 10% (Moubray, 1997).</w:t>
      </w:r>
      <w:r w:rsidR="00437038">
        <w:rPr>
          <w:bCs/>
        </w:rPr>
        <w:t xml:space="preserve"> </w:t>
      </w:r>
      <w:r w:rsidR="00437038" w:rsidRPr="00437038">
        <w:rPr>
          <w:bCs/>
        </w:rPr>
        <w:t>Less cost-effective than RCM unless breakdowns exceed 10/year.</w:t>
      </w:r>
    </w:p>
    <w:p w14:paraId="2B1B46CE" w14:textId="77777777" w:rsidR="00B27C61" w:rsidRDefault="00B27C61" w:rsidP="007E03DE">
      <w:pPr>
        <w:rPr>
          <w:bCs/>
        </w:rPr>
      </w:pPr>
    </w:p>
    <w:p w14:paraId="60BCCDCA" w14:textId="7B6491E1" w:rsidR="00A55BEF" w:rsidRPr="0027413B" w:rsidRDefault="0027413B" w:rsidP="00F0289F">
      <w:pPr>
        <w:pStyle w:val="Heading2"/>
        <w:numPr>
          <w:ilvl w:val="1"/>
          <w:numId w:val="11"/>
        </w:numPr>
      </w:pPr>
      <w:bookmarkStart w:id="12" w:name="_Toc194877796"/>
      <w:r w:rsidRPr="0027413B">
        <w:t xml:space="preserve">Condition </w:t>
      </w:r>
      <w:r w:rsidR="00F0289F" w:rsidRPr="0027413B">
        <w:t>Monitoring</w:t>
      </w:r>
      <w:bookmarkEnd w:id="12"/>
    </w:p>
    <w:p w14:paraId="39447A02" w14:textId="0861C5D6" w:rsidR="00A4777E" w:rsidRPr="00C726B5" w:rsidRDefault="003C2F21" w:rsidP="00C726B5">
      <w:pPr>
        <w:rPr>
          <w:bCs/>
        </w:rPr>
      </w:pPr>
      <w:r>
        <w:rPr>
          <w:bCs/>
        </w:rPr>
        <w:t xml:space="preserve">Condition monitoring </w:t>
      </w:r>
      <w:r w:rsidR="00D17EBB">
        <w:rPr>
          <w:bCs/>
        </w:rPr>
        <w:t>is another</w:t>
      </w:r>
      <w:r w:rsidR="00FD5A94">
        <w:rPr>
          <w:bCs/>
        </w:rPr>
        <w:t xml:space="preserve"> option</w:t>
      </w:r>
      <w:r w:rsidR="001D4C9F">
        <w:rPr>
          <w:bCs/>
        </w:rPr>
        <w:t>,</w:t>
      </w:r>
      <w:r w:rsidR="00FD5A94">
        <w:rPr>
          <w:bCs/>
        </w:rPr>
        <w:t xml:space="preserve"> which involves tracking key indicators of parts </w:t>
      </w:r>
      <w:r w:rsidR="001D4C9F">
        <w:rPr>
          <w:bCs/>
        </w:rPr>
        <w:t>for excessive heat, vibration</w:t>
      </w:r>
      <w:r w:rsidR="00CF7194">
        <w:rPr>
          <w:bCs/>
        </w:rPr>
        <w:t xml:space="preserve">, or acoustics that indicate a fault within the system. </w:t>
      </w:r>
      <w:r w:rsidR="00C726B5" w:rsidRPr="00C726B5">
        <w:rPr>
          <w:bCs/>
        </w:rPr>
        <w:t xml:space="preserve">JIT cuts inventory waste by 20% (Ohno, 1988), while tracking identifies overused spares (e.g., valves), </w:t>
      </w:r>
      <w:r w:rsidR="00673164">
        <w:rPr>
          <w:bCs/>
        </w:rPr>
        <w:t>optimising</w:t>
      </w:r>
      <w:r w:rsidR="00C726B5" w:rsidRPr="00C726B5">
        <w:rPr>
          <w:bCs/>
        </w:rPr>
        <w:t xml:space="preserve"> stock.</w:t>
      </w:r>
      <w:r w:rsidR="004F264B">
        <w:rPr>
          <w:bCs/>
        </w:rPr>
        <w:t xml:space="preserve"> </w:t>
      </w:r>
      <w:r w:rsidR="004F264B" w:rsidRPr="004F264B">
        <w:rPr>
          <w:bCs/>
        </w:rPr>
        <w:t>Recent advancements in predictive maintenance not only forecast failures but also prescribe optimal interventions, closing the loop between detection and response” (</w:t>
      </w:r>
      <w:proofErr w:type="spellStart"/>
      <w:r w:rsidR="004F264B" w:rsidRPr="004F264B">
        <w:rPr>
          <w:bCs/>
        </w:rPr>
        <w:t>Psarommatis</w:t>
      </w:r>
      <w:proofErr w:type="spellEnd"/>
      <w:r w:rsidR="004F264B" w:rsidRPr="004F264B">
        <w:rPr>
          <w:bCs/>
        </w:rPr>
        <w:t xml:space="preserve"> et al., 2023).</w:t>
      </w:r>
    </w:p>
    <w:p w14:paraId="3BBE2D06" w14:textId="34BBDBAD" w:rsidR="007E03DE" w:rsidRDefault="00EB5722" w:rsidP="007E03DE">
      <w:pPr>
        <w:rPr>
          <w:bCs/>
        </w:rPr>
      </w:pPr>
      <w:r>
        <w:rPr>
          <w:bCs/>
        </w:rPr>
        <w:t>However, t</w:t>
      </w:r>
      <w:r w:rsidR="00CF7194">
        <w:rPr>
          <w:bCs/>
        </w:rPr>
        <w:t>h</w:t>
      </w:r>
      <w:r>
        <w:rPr>
          <w:bCs/>
        </w:rPr>
        <w:t xml:space="preserve">is type of monitoring is </w:t>
      </w:r>
      <w:r w:rsidR="00D17EBB">
        <w:rPr>
          <w:bCs/>
        </w:rPr>
        <w:t xml:space="preserve">also </w:t>
      </w:r>
      <w:r w:rsidR="00E954DB">
        <w:rPr>
          <w:bCs/>
        </w:rPr>
        <w:t>expensive</w:t>
      </w:r>
      <w:r w:rsidR="00BD7873">
        <w:rPr>
          <w:bCs/>
        </w:rPr>
        <w:t xml:space="preserve"> due to the </w:t>
      </w:r>
      <w:r w:rsidR="00E954DB">
        <w:rPr>
          <w:bCs/>
        </w:rPr>
        <w:t>precision</w:t>
      </w:r>
      <w:r w:rsidR="00BD7873">
        <w:rPr>
          <w:bCs/>
        </w:rPr>
        <w:t xml:space="preserve"> </w:t>
      </w:r>
      <w:r w:rsidR="00E954DB">
        <w:rPr>
          <w:bCs/>
        </w:rPr>
        <w:t>instrumentation</w:t>
      </w:r>
      <w:r w:rsidR="00BD7873">
        <w:rPr>
          <w:bCs/>
        </w:rPr>
        <w:t xml:space="preserve"> required</w:t>
      </w:r>
      <w:r w:rsidR="000D1C43">
        <w:rPr>
          <w:bCs/>
        </w:rPr>
        <w:t xml:space="preserve"> and the </w:t>
      </w:r>
      <w:r w:rsidR="00B45029">
        <w:rPr>
          <w:bCs/>
        </w:rPr>
        <w:t>specialised</w:t>
      </w:r>
      <w:r w:rsidR="0020210D">
        <w:rPr>
          <w:bCs/>
        </w:rPr>
        <w:t xml:space="preserve"> skill set of the operators, especially when considering vibration and acoustic monitoring, which </w:t>
      </w:r>
      <w:r w:rsidR="00F65416">
        <w:rPr>
          <w:bCs/>
        </w:rPr>
        <w:t>involves</w:t>
      </w:r>
      <w:r w:rsidR="00954E7F">
        <w:rPr>
          <w:bCs/>
        </w:rPr>
        <w:t xml:space="preserve"> </w:t>
      </w:r>
      <w:r w:rsidR="00F65416">
        <w:rPr>
          <w:bCs/>
        </w:rPr>
        <w:t>interpreting complex data from specialised equipment</w:t>
      </w:r>
      <w:r w:rsidR="009F0E01">
        <w:rPr>
          <w:bCs/>
        </w:rPr>
        <w:t>. This</w:t>
      </w:r>
      <w:r w:rsidR="00A02F06">
        <w:rPr>
          <w:bCs/>
        </w:rPr>
        <w:t xml:space="preserve"> can be </w:t>
      </w:r>
      <w:r w:rsidR="008A537B">
        <w:rPr>
          <w:bCs/>
        </w:rPr>
        <w:t xml:space="preserve">achieved by utilizing innovative testing equipment that reads the data and provides suggestions on what is going wrong </w:t>
      </w:r>
      <w:r w:rsidR="00735D65">
        <w:rPr>
          <w:bCs/>
        </w:rPr>
        <w:t>(</w:t>
      </w:r>
      <w:r w:rsidR="00735D65" w:rsidRPr="00735D65">
        <w:rPr>
          <w:bCs/>
        </w:rPr>
        <w:t>Crespo Márquez, 2022</w:t>
      </w:r>
      <w:r w:rsidR="00735D65">
        <w:rPr>
          <w:bCs/>
        </w:rPr>
        <w:t>)</w:t>
      </w:r>
      <w:r w:rsidR="009F0E01">
        <w:rPr>
          <w:bCs/>
        </w:rPr>
        <w:t xml:space="preserve">. </w:t>
      </w:r>
      <w:r w:rsidR="00214533">
        <w:rPr>
          <w:bCs/>
        </w:rPr>
        <w:t>T</w:t>
      </w:r>
      <w:r w:rsidR="009F0E01">
        <w:rPr>
          <w:bCs/>
        </w:rPr>
        <w:t xml:space="preserve">hese devices are costly and not </w:t>
      </w:r>
      <w:r w:rsidR="00861698">
        <w:rPr>
          <w:bCs/>
        </w:rPr>
        <w:t>consistently</w:t>
      </w:r>
      <w:r w:rsidR="009F0E01">
        <w:rPr>
          <w:bCs/>
        </w:rPr>
        <w:t xml:space="preserve"> accurate; therefore, someone would be required to interpret the software and confirm that the predictions are correct. </w:t>
      </w:r>
    </w:p>
    <w:p w14:paraId="5396F391" w14:textId="37DB39C7" w:rsidR="00740834" w:rsidRDefault="004458F5" w:rsidP="00740834">
      <w:pPr>
        <w:rPr>
          <w:bCs/>
        </w:rPr>
      </w:pPr>
      <w:r w:rsidRPr="004458F5">
        <w:rPr>
          <w:bCs/>
        </w:rPr>
        <w:t xml:space="preserve">Condition monitoring’s £7,000-£12,000 cost is high, but if downtime exceeds £15,000 annually—plausible given </w:t>
      </w:r>
      <w:r w:rsidR="00C726B5">
        <w:rPr>
          <w:bCs/>
        </w:rPr>
        <w:t>industry estimates of £10,000 per day (Campbell, 2016)—it becomes</w:t>
      </w:r>
      <w:r w:rsidRPr="004458F5">
        <w:rPr>
          <w:bCs/>
        </w:rPr>
        <w:t xml:space="preserve"> justifiable.</w:t>
      </w:r>
      <w:r w:rsidR="00740834">
        <w:rPr>
          <w:bCs/>
        </w:rPr>
        <w:t xml:space="preserve"> This cost is </w:t>
      </w:r>
      <w:r w:rsidR="00740834" w:rsidRPr="00740834">
        <w:rPr>
          <w:bCs/>
        </w:rPr>
        <w:t xml:space="preserve">viable if downtime </w:t>
      </w:r>
      <w:r w:rsidR="000B7B59">
        <w:rPr>
          <w:bCs/>
        </w:rPr>
        <w:t xml:space="preserve">exceeds £15,000 per year </w:t>
      </w:r>
      <w:r w:rsidR="000B7B59">
        <w:rPr>
          <w:bCs/>
        </w:rPr>
        <w:lastRenderedPageBreak/>
        <w:t>(Campbell, 2016), although 30% of false positives (Zhang et al., 2022) require skilled oversight, unlike the simplicity of tracking</w:t>
      </w:r>
      <w:r w:rsidR="00740834" w:rsidRPr="00740834">
        <w:rPr>
          <w:bCs/>
        </w:rPr>
        <w:t>.</w:t>
      </w:r>
      <w:r w:rsidR="00366E82">
        <w:rPr>
          <w:bCs/>
        </w:rPr>
        <w:t xml:space="preserve"> </w:t>
      </w:r>
      <w:r w:rsidR="00366E82" w:rsidRPr="00366E82">
        <w:rPr>
          <w:bCs/>
        </w:rPr>
        <w:t xml:space="preserve">Intelligent maintenance systems </w:t>
      </w:r>
      <w:r w:rsidR="00366E82">
        <w:rPr>
          <w:bCs/>
        </w:rPr>
        <w:t>leverage machine learning and sensor networks to optimise decision-making, minimise false positives, and transition towards self-maintaining assets</w:t>
      </w:r>
      <w:r w:rsidR="00366E82" w:rsidRPr="00366E82">
        <w:rPr>
          <w:bCs/>
        </w:rPr>
        <w:t xml:space="preserve"> (Martinetti &amp; </w:t>
      </w:r>
      <w:proofErr w:type="spellStart"/>
      <w:r w:rsidR="00366E82" w:rsidRPr="00366E82">
        <w:rPr>
          <w:bCs/>
        </w:rPr>
        <w:t>Chemweno</w:t>
      </w:r>
      <w:proofErr w:type="spellEnd"/>
      <w:r w:rsidR="00366E82" w:rsidRPr="00366E82">
        <w:rPr>
          <w:bCs/>
        </w:rPr>
        <w:t>, 2023).</w:t>
      </w:r>
    </w:p>
    <w:p w14:paraId="0CA1207A" w14:textId="1C67B114" w:rsidR="0078046A" w:rsidRPr="00740834" w:rsidRDefault="0078046A" w:rsidP="00740834">
      <w:pPr>
        <w:rPr>
          <w:bCs/>
        </w:rPr>
      </w:pPr>
      <w:r w:rsidRPr="0078046A">
        <w:t xml:space="preserve">As manufacturing </w:t>
      </w:r>
      <w:r>
        <w:t>transitions to Industry 4.0, digital maintenance systems enable enhanced diagnostics and predictive capabilities, thereby reducing unplanned downtime and improving asset utilisation</w:t>
      </w:r>
      <w:r w:rsidRPr="0078046A">
        <w:t xml:space="preserve"> (Crespo Márquez, 2022).</w:t>
      </w:r>
    </w:p>
    <w:p w14:paraId="11469C83" w14:textId="77777777" w:rsidR="00CD4DD8" w:rsidRPr="00742B4E" w:rsidRDefault="00CD4DD8" w:rsidP="007E03DE">
      <w:pPr>
        <w:rPr>
          <w:bCs/>
        </w:rPr>
      </w:pPr>
    </w:p>
    <w:p w14:paraId="72D7F0BC" w14:textId="5E9F87A4" w:rsidR="008365E1" w:rsidRPr="0015092B" w:rsidRDefault="00F0289F" w:rsidP="00F0289F">
      <w:pPr>
        <w:pStyle w:val="Heading2"/>
        <w:numPr>
          <w:ilvl w:val="1"/>
          <w:numId w:val="11"/>
        </w:numPr>
      </w:pPr>
      <w:bookmarkStart w:id="13" w:name="_Toc194877797"/>
      <w:r w:rsidRPr="0015092B">
        <w:t>Reliability-Centred Maintenance (R</w:t>
      </w:r>
      <w:r>
        <w:t>CM</w:t>
      </w:r>
      <w:r w:rsidRPr="0015092B">
        <w:t>)</w:t>
      </w:r>
      <w:bookmarkEnd w:id="13"/>
    </w:p>
    <w:p w14:paraId="5A3B0671" w14:textId="09066013" w:rsidR="001653C3" w:rsidRDefault="00146501" w:rsidP="001653C3">
      <w:pPr>
        <w:rPr>
          <w:bCs/>
        </w:rPr>
      </w:pPr>
      <w:r>
        <w:rPr>
          <w:bCs/>
        </w:rPr>
        <w:t>C</w:t>
      </w:r>
      <w:r w:rsidR="001653C3" w:rsidRPr="001653C3">
        <w:rPr>
          <w:bCs/>
        </w:rPr>
        <w:t>ondition monitoring</w:t>
      </w:r>
      <w:r>
        <w:rPr>
          <w:bCs/>
        </w:rPr>
        <w:t xml:space="preserve"> is one of </w:t>
      </w:r>
      <w:r w:rsidR="00AF12D2">
        <w:rPr>
          <w:bCs/>
        </w:rPr>
        <w:t>the many tools used in RCM, which has been a key focus for many businesses over the past 30-40 years, as it is deemed the most</w:t>
      </w:r>
      <w:r w:rsidR="00F33608">
        <w:rPr>
          <w:bCs/>
        </w:rPr>
        <w:t xml:space="preserve"> </w:t>
      </w:r>
      <w:r w:rsidR="004A0F85">
        <w:rPr>
          <w:bCs/>
        </w:rPr>
        <w:t>efficient and</w:t>
      </w:r>
      <w:r w:rsidR="00AF12D2">
        <w:rPr>
          <w:bCs/>
        </w:rPr>
        <w:t xml:space="preserve"> cost-effective method of managing and </w:t>
      </w:r>
      <w:r w:rsidR="00F554B9">
        <w:rPr>
          <w:bCs/>
        </w:rPr>
        <w:t>planning</w:t>
      </w:r>
      <w:r w:rsidR="00D0496F">
        <w:rPr>
          <w:bCs/>
        </w:rPr>
        <w:t xml:space="preserve"> </w:t>
      </w:r>
      <w:r w:rsidR="00F554B9">
        <w:rPr>
          <w:bCs/>
        </w:rPr>
        <w:t>asset maintenance</w:t>
      </w:r>
      <w:r w:rsidR="00C80B44">
        <w:rPr>
          <w:bCs/>
        </w:rPr>
        <w:t xml:space="preserve"> by identifying the most efficient</w:t>
      </w:r>
      <w:r w:rsidR="00736E21">
        <w:rPr>
          <w:bCs/>
        </w:rPr>
        <w:t xml:space="preserve"> maintenance activities based on reliability </w:t>
      </w:r>
      <w:r w:rsidR="00214E5D">
        <w:rPr>
          <w:bCs/>
        </w:rPr>
        <w:t>principles and allocating resources effectively.</w:t>
      </w:r>
    </w:p>
    <w:p w14:paraId="1C65AC4D" w14:textId="77777777" w:rsidR="004A03F2" w:rsidRPr="008521D5" w:rsidRDefault="004A03F2" w:rsidP="004A03F2">
      <w:r w:rsidRPr="008521D5">
        <w:t xml:space="preserve">RCM </w:t>
      </w:r>
      <w:r>
        <w:t>optimises</w:t>
      </w:r>
      <w:r w:rsidRPr="008521D5">
        <w:t xml:space="preserve"> maintenance by </w:t>
      </w:r>
      <w:r>
        <w:t>analysing</w:t>
      </w:r>
      <w:r w:rsidRPr="008521D5">
        <w:t xml:space="preserve"> asset functions, failure modes, and criticality (Moubray, 1997). For the Haskel system, an RCM study might </w:t>
      </w:r>
      <w:r>
        <w:t>prioritise</w:t>
      </w:r>
      <w:r w:rsidRPr="008521D5">
        <w:t xml:space="preserve"> the gas pump, prone to pneumatic faults, for condition monitoring while scheduling seal replacements. Proactive tasks (e.g., on-condition monitoring) prevent failures, while reactive tasks address minor issues. Implementation costs </w:t>
      </w:r>
      <w:r>
        <w:t>£</w:t>
      </w:r>
      <w:r w:rsidRPr="008521D5">
        <w:t>10,000 (</w:t>
      </w:r>
      <w:r>
        <w:t>for analysis and training)</w:t>
      </w:r>
      <w:r w:rsidRPr="008521D5">
        <w:t xml:space="preserve"> but reduces downtime by 30% in similar systems (Smith </w:t>
      </w:r>
      <w:r>
        <w:t>&amp;</w:t>
      </w:r>
      <w:r w:rsidRPr="008521D5">
        <w:t xml:space="preserve"> Jones, 2019). It requires </w:t>
      </w:r>
      <w:r>
        <w:t xml:space="preserve">a commitment from management </w:t>
      </w:r>
      <w:r w:rsidRPr="008521D5">
        <w:t>and skilled staff, making it a long-term goal.</w:t>
      </w:r>
    </w:p>
    <w:p w14:paraId="0E7187FB" w14:textId="476DAAAF" w:rsidR="00E64F72" w:rsidRDefault="00906A90" w:rsidP="00E64F72">
      <w:r>
        <w:t xml:space="preserve">When </w:t>
      </w:r>
      <w:r w:rsidRPr="00E64F72">
        <w:t xml:space="preserve">considering </w:t>
      </w:r>
      <w:r w:rsidR="00A24F31" w:rsidRPr="00E64F72">
        <w:t>RCM</w:t>
      </w:r>
      <w:r w:rsidRPr="00E64F72">
        <w:t xml:space="preserve">, there are essentially two types of planning: proactive actions and reactive actions. </w:t>
      </w:r>
      <w:r w:rsidR="00E64F72" w:rsidRPr="00E64F72">
        <w:t>Default Actions are tasks that are only completed when the asset is in a failed state.</w:t>
      </w:r>
      <w:r w:rsidR="00E64F72" w:rsidRPr="00E64F72">
        <w:t xml:space="preserve"> </w:t>
      </w:r>
      <w:r w:rsidR="00E64F72" w:rsidRPr="00E64F72">
        <w:t>Proactive actions are</w:t>
      </w:r>
      <w:r w:rsidR="00E64F72">
        <w:t xml:space="preserve"> tasks carried out before failure incidents to prevent an asset from entering a failed state. These are further broken down into Scheduled Restoration, discard and on-condition tasks.</w:t>
      </w:r>
      <w:r w:rsidR="0078046A">
        <w:t xml:space="preserve"> </w:t>
      </w:r>
      <w:r w:rsidR="00D762D9" w:rsidRPr="00D762D9">
        <w:t xml:space="preserve">Transitioning to sustainable asset management practices requires cross-functional coordination and cultural change, with strong leadership and stakeholder alignment” (Liyanage &amp; </w:t>
      </w:r>
      <w:proofErr w:type="spellStart"/>
      <w:r w:rsidR="00D762D9" w:rsidRPr="00D762D9">
        <w:t>Badurdeen</w:t>
      </w:r>
      <w:proofErr w:type="spellEnd"/>
      <w:r w:rsidR="00D762D9" w:rsidRPr="00D762D9">
        <w:t>, 2021).</w:t>
      </w:r>
    </w:p>
    <w:p w14:paraId="427D2567" w14:textId="77777777" w:rsidR="00F941CC" w:rsidRDefault="00F941CC" w:rsidP="007E03DE">
      <w:pPr>
        <w:rPr>
          <w:b/>
        </w:rPr>
      </w:pPr>
    </w:p>
    <w:p w14:paraId="10983F39" w14:textId="0F68CC95" w:rsidR="007E03DE" w:rsidRDefault="00EB205B" w:rsidP="00F0289F">
      <w:pPr>
        <w:pStyle w:val="Heading2"/>
        <w:numPr>
          <w:ilvl w:val="1"/>
          <w:numId w:val="11"/>
        </w:numPr>
      </w:pPr>
      <w:bookmarkStart w:id="14" w:name="_Toc194877798"/>
      <w:r>
        <w:t>Spares</w:t>
      </w:r>
      <w:bookmarkEnd w:id="14"/>
    </w:p>
    <w:p w14:paraId="0BC146BC" w14:textId="36126154" w:rsidR="00882BE4" w:rsidRDefault="00501DAD" w:rsidP="00943929">
      <w:pPr>
        <w:rPr>
          <w:bCs/>
        </w:rPr>
      </w:pPr>
      <w:r>
        <w:rPr>
          <w:bCs/>
        </w:rPr>
        <w:t>While</w:t>
      </w:r>
      <w:r w:rsidR="00CB4B54">
        <w:rPr>
          <w:bCs/>
        </w:rPr>
        <w:t xml:space="preserve"> </w:t>
      </w:r>
      <w:r w:rsidR="00EA1702">
        <w:rPr>
          <w:bCs/>
        </w:rPr>
        <w:t>addressing the issues surrounding spares, the priority is to understand what spares are required, where they can be sourced, their lead times, and their associated costs</w:t>
      </w:r>
      <w:r w:rsidR="00D52039">
        <w:rPr>
          <w:bCs/>
        </w:rPr>
        <w:t>. This can be done using a simple spreadsheet or database</w:t>
      </w:r>
      <w:r w:rsidR="00EA1702">
        <w:rPr>
          <w:bCs/>
        </w:rPr>
        <w:t xml:space="preserve">. </w:t>
      </w:r>
      <w:r w:rsidR="009541B9">
        <w:rPr>
          <w:bCs/>
        </w:rPr>
        <w:t xml:space="preserve">This </w:t>
      </w:r>
      <w:r w:rsidR="00733CF7">
        <w:rPr>
          <w:bCs/>
        </w:rPr>
        <w:t>can be achieved by either creating a Bill of Materials (BoM) or a spare register</w:t>
      </w:r>
      <w:r w:rsidR="00921E87">
        <w:rPr>
          <w:bCs/>
        </w:rPr>
        <w:t xml:space="preserve"> and then working through </w:t>
      </w:r>
      <w:r w:rsidR="00921E87">
        <w:rPr>
          <w:bCs/>
        </w:rPr>
        <w:lastRenderedPageBreak/>
        <w:t>each spare to collate the relevant</w:t>
      </w:r>
      <w:r w:rsidR="002753C0">
        <w:rPr>
          <w:bCs/>
        </w:rPr>
        <w:t xml:space="preserve"> data. This would then allow for </w:t>
      </w:r>
      <w:r w:rsidR="00921E87">
        <w:rPr>
          <w:bCs/>
        </w:rPr>
        <w:t>a more accurate evaluation of what is required and when</w:t>
      </w:r>
      <w:r w:rsidR="00733CF7">
        <w:rPr>
          <w:bCs/>
        </w:rPr>
        <w:t>, as well as which vendors can supply at short notice and which ones are most cost-effective.</w:t>
      </w:r>
      <w:r w:rsidR="00744171">
        <w:rPr>
          <w:bCs/>
        </w:rPr>
        <w:t xml:space="preserve"> </w:t>
      </w:r>
    </w:p>
    <w:p w14:paraId="0E5D4C17" w14:textId="3742F275" w:rsidR="0073684C" w:rsidRPr="008521D5" w:rsidRDefault="0073684C" w:rsidP="0073684C">
      <w:r w:rsidRPr="008521D5">
        <w:t xml:space="preserve">A </w:t>
      </w:r>
      <w:r>
        <w:t>BoM</w:t>
      </w:r>
      <w:r w:rsidR="001E483C">
        <w:t xml:space="preserve"> </w:t>
      </w:r>
      <w:r>
        <w:t>and spare register would catalogue components, including lead times</w:t>
      </w:r>
      <w:r w:rsidRPr="008521D5">
        <w:t xml:space="preserve"> and costs. High-use, long-lead-time parts (e.g., </w:t>
      </w:r>
      <w:r>
        <w:t>£</w:t>
      </w:r>
      <w:r w:rsidRPr="008521D5">
        <w:t xml:space="preserve">50 valves, 8-week delivery) should be stocked at minimum levels (e.g., </w:t>
      </w:r>
      <w:r>
        <w:t>five</w:t>
      </w:r>
      <w:r w:rsidRPr="008521D5">
        <w:t xml:space="preserve"> units), while JIT applies to others once patterns emerge (Ohno, 1988). This balances inventory (</w:t>
      </w:r>
      <w:r>
        <w:t>£</w:t>
      </w:r>
      <w:r w:rsidRPr="008521D5">
        <w:t>5,000 annually) against downtime risks, such as supply chain delays (Campbell, 2016). Data collection takes 3 months, integrating SAP records and staff input.</w:t>
      </w:r>
    </w:p>
    <w:p w14:paraId="5B9DDDF3" w14:textId="77777777" w:rsidR="00F941CC" w:rsidRDefault="00F941CC" w:rsidP="001E483C">
      <w:pPr>
        <w:rPr>
          <w:b/>
          <w:bCs/>
        </w:rPr>
      </w:pPr>
    </w:p>
    <w:p w14:paraId="390E5FD8" w14:textId="7DCF0405" w:rsidR="001E483C" w:rsidRPr="001E483C" w:rsidRDefault="001E483C" w:rsidP="00F0289F">
      <w:pPr>
        <w:pStyle w:val="Heading2"/>
        <w:numPr>
          <w:ilvl w:val="1"/>
          <w:numId w:val="11"/>
        </w:numPr>
      </w:pPr>
      <w:bookmarkStart w:id="15" w:name="_Toc194877799"/>
      <w:r w:rsidRPr="001E483C">
        <w:t xml:space="preserve">Management </w:t>
      </w:r>
      <w:r w:rsidR="00F0289F" w:rsidRPr="001E483C">
        <w:t xml:space="preserve">Of </w:t>
      </w:r>
      <w:r w:rsidRPr="001E483C">
        <w:t>Change Overview</w:t>
      </w:r>
      <w:bookmarkEnd w:id="15"/>
    </w:p>
    <w:p w14:paraId="777FA7C0" w14:textId="77777777" w:rsidR="001E483C" w:rsidRPr="001E483C" w:rsidRDefault="001E483C" w:rsidP="001E483C">
      <w:pPr>
        <w:rPr>
          <w:bCs/>
        </w:rPr>
      </w:pPr>
      <w:r w:rsidRPr="001E483C">
        <w:rPr>
          <w:bCs/>
        </w:rPr>
        <w:t>Transitioning from reactive to proactive maintenance requires cultural and operational shifts. Kotter’s 8-step model (1996) applies:</w:t>
      </w:r>
    </w:p>
    <w:p w14:paraId="7753591F" w14:textId="77777777" w:rsidR="001E483C" w:rsidRPr="001E483C" w:rsidRDefault="001E483C" w:rsidP="001E483C">
      <w:pPr>
        <w:numPr>
          <w:ilvl w:val="0"/>
          <w:numId w:val="6"/>
        </w:numPr>
        <w:rPr>
          <w:bCs/>
        </w:rPr>
      </w:pPr>
      <w:r w:rsidRPr="001E483C">
        <w:rPr>
          <w:b/>
          <w:bCs/>
        </w:rPr>
        <w:t>Urgency</w:t>
      </w:r>
      <w:r w:rsidRPr="001E483C">
        <w:rPr>
          <w:bCs/>
        </w:rPr>
        <w:t>: Use downtime data to highlight losses.</w:t>
      </w:r>
    </w:p>
    <w:p w14:paraId="538EFB83" w14:textId="77777777" w:rsidR="001E483C" w:rsidRPr="001E483C" w:rsidRDefault="001E483C" w:rsidP="001E483C">
      <w:pPr>
        <w:numPr>
          <w:ilvl w:val="0"/>
          <w:numId w:val="6"/>
        </w:numPr>
        <w:rPr>
          <w:bCs/>
        </w:rPr>
      </w:pPr>
      <w:r w:rsidRPr="001E483C">
        <w:rPr>
          <w:b/>
          <w:bCs/>
        </w:rPr>
        <w:t>Coalition</w:t>
      </w:r>
      <w:r w:rsidRPr="001E483C">
        <w:rPr>
          <w:bCs/>
        </w:rPr>
        <w:t>: Engage fitters and engineers as change agents.</w:t>
      </w:r>
    </w:p>
    <w:p w14:paraId="2F53B72B" w14:textId="77777777" w:rsidR="001E483C" w:rsidRPr="001E483C" w:rsidRDefault="001E483C" w:rsidP="001E483C">
      <w:pPr>
        <w:numPr>
          <w:ilvl w:val="0"/>
          <w:numId w:val="6"/>
        </w:numPr>
        <w:rPr>
          <w:bCs/>
        </w:rPr>
      </w:pPr>
      <w:r w:rsidRPr="001E483C">
        <w:rPr>
          <w:b/>
          <w:bCs/>
        </w:rPr>
        <w:t>Vision</w:t>
      </w:r>
      <w:r w:rsidRPr="001E483C">
        <w:rPr>
          <w:bCs/>
        </w:rPr>
        <w:t>: Promote reliability and cost savings.</w:t>
      </w:r>
    </w:p>
    <w:p w14:paraId="39A6B9A6" w14:textId="77777777" w:rsidR="001E483C" w:rsidRPr="001E483C" w:rsidRDefault="001E483C" w:rsidP="001E483C">
      <w:pPr>
        <w:numPr>
          <w:ilvl w:val="0"/>
          <w:numId w:val="6"/>
        </w:numPr>
        <w:rPr>
          <w:bCs/>
        </w:rPr>
      </w:pPr>
      <w:r w:rsidRPr="001E483C">
        <w:rPr>
          <w:b/>
          <w:bCs/>
        </w:rPr>
        <w:t>Communication</w:t>
      </w:r>
      <w:r w:rsidRPr="001E483C">
        <w:rPr>
          <w:bCs/>
        </w:rPr>
        <w:t>: Regular updates on progress.</w:t>
      </w:r>
    </w:p>
    <w:p w14:paraId="4C2CE4A7" w14:textId="77777777" w:rsidR="001E483C" w:rsidRPr="001E483C" w:rsidRDefault="001E483C" w:rsidP="001E483C">
      <w:pPr>
        <w:numPr>
          <w:ilvl w:val="0"/>
          <w:numId w:val="6"/>
        </w:numPr>
        <w:rPr>
          <w:bCs/>
        </w:rPr>
      </w:pPr>
      <w:r w:rsidRPr="001E483C">
        <w:rPr>
          <w:b/>
          <w:bCs/>
        </w:rPr>
        <w:t>Obstacles</w:t>
      </w:r>
      <w:r w:rsidRPr="001E483C">
        <w:rPr>
          <w:bCs/>
        </w:rPr>
        <w:t>: Address resistance via training and incentives.</w:t>
      </w:r>
    </w:p>
    <w:p w14:paraId="714CC237" w14:textId="77777777" w:rsidR="001E483C" w:rsidRPr="001E483C" w:rsidRDefault="001E483C" w:rsidP="001E483C">
      <w:pPr>
        <w:numPr>
          <w:ilvl w:val="0"/>
          <w:numId w:val="6"/>
        </w:numPr>
        <w:rPr>
          <w:bCs/>
        </w:rPr>
      </w:pPr>
      <w:r w:rsidRPr="001E483C">
        <w:rPr>
          <w:b/>
          <w:bCs/>
        </w:rPr>
        <w:t>Wins</w:t>
      </w:r>
      <w:r w:rsidRPr="001E483C">
        <w:rPr>
          <w:bCs/>
        </w:rPr>
        <w:t>: Highlight early successes (e.g., reduced downtime).</w:t>
      </w:r>
    </w:p>
    <w:p w14:paraId="28C3B93C" w14:textId="77777777" w:rsidR="001E483C" w:rsidRPr="001E483C" w:rsidRDefault="001E483C" w:rsidP="001E483C">
      <w:pPr>
        <w:numPr>
          <w:ilvl w:val="0"/>
          <w:numId w:val="6"/>
        </w:numPr>
        <w:rPr>
          <w:bCs/>
        </w:rPr>
      </w:pPr>
      <w:r w:rsidRPr="001E483C">
        <w:rPr>
          <w:b/>
          <w:bCs/>
        </w:rPr>
        <w:t>Consolidation</w:t>
      </w:r>
      <w:r w:rsidRPr="001E483C">
        <w:rPr>
          <w:bCs/>
        </w:rPr>
        <w:t>: Embed tracking and spares control in workflows.</w:t>
      </w:r>
    </w:p>
    <w:p w14:paraId="77A5F302" w14:textId="77777777" w:rsidR="001E483C" w:rsidRPr="001E483C" w:rsidRDefault="001E483C" w:rsidP="001E483C">
      <w:pPr>
        <w:numPr>
          <w:ilvl w:val="0"/>
          <w:numId w:val="6"/>
        </w:numPr>
        <w:rPr>
          <w:bCs/>
        </w:rPr>
      </w:pPr>
      <w:r w:rsidRPr="001E483C">
        <w:rPr>
          <w:b/>
          <w:bCs/>
        </w:rPr>
        <w:t>Culture</w:t>
      </w:r>
      <w:r w:rsidRPr="001E483C">
        <w:rPr>
          <w:bCs/>
        </w:rPr>
        <w:t>: Normalize proactive maintenance with RCM.</w:t>
      </w:r>
    </w:p>
    <w:p w14:paraId="5DF6603E" w14:textId="30754A09" w:rsidR="00676E42" w:rsidRPr="00676E42" w:rsidRDefault="00E11B4E" w:rsidP="00676E42">
      <w:pPr>
        <w:spacing w:after="0" w:line="240" w:lineRule="auto"/>
        <w:rPr>
          <w:rFonts w:eastAsia="Times New Roman" w:cs="Times New Roman"/>
          <w:kern w:val="0"/>
          <w:lang w:eastAsia="en-GB"/>
          <w14:ligatures w14:val="none"/>
        </w:rPr>
      </w:pPr>
      <w:r w:rsidRPr="00E11B4E">
        <w:rPr>
          <w:rFonts w:eastAsia="Times New Roman" w:cs="Times New Roman"/>
          <w:kern w:val="0"/>
          <w:lang w:eastAsia="en-GB"/>
          <w14:ligatures w14:val="none"/>
        </w:rPr>
        <w:t xml:space="preserve">While Kotter’s ‘urgency’ step leverages downtime data to drive change, SMEs often resist due to </w:t>
      </w:r>
      <w:r w:rsidR="00C47395">
        <w:rPr>
          <w:rFonts w:eastAsia="Times New Roman" w:cs="Times New Roman"/>
          <w:kern w:val="0"/>
          <w:lang w:eastAsia="en-GB"/>
          <w14:ligatures w14:val="none"/>
        </w:rPr>
        <w:t>a short-term cost focus (Wireman, 2004), requiring tailored incentives, such as bonuses for data entry</w:t>
      </w:r>
      <w:r w:rsidRPr="00E11B4E">
        <w:rPr>
          <w:rFonts w:eastAsia="Times New Roman" w:cs="Times New Roman"/>
          <w:kern w:val="0"/>
          <w:lang w:eastAsia="en-GB"/>
          <w14:ligatures w14:val="none"/>
        </w:rPr>
        <w:t>.</w:t>
      </w:r>
      <w:r w:rsidR="00676E42">
        <w:rPr>
          <w:rFonts w:eastAsia="Times New Roman" w:cs="Times New Roman"/>
          <w:kern w:val="0"/>
          <w:lang w:eastAsia="en-GB"/>
          <w14:ligatures w14:val="none"/>
        </w:rPr>
        <w:t xml:space="preserve"> </w:t>
      </w:r>
      <w:r w:rsidR="00676E42" w:rsidRPr="00676E42">
        <w:rPr>
          <w:rFonts w:eastAsia="Times New Roman" w:cs="Times New Roman"/>
          <w:kern w:val="0"/>
          <w:lang w:eastAsia="en-GB"/>
          <w14:ligatures w14:val="none"/>
        </w:rPr>
        <w:t xml:space="preserve">Kotter’s ‘urgency’ </w:t>
      </w:r>
      <w:r w:rsidR="00676E42">
        <w:rPr>
          <w:rFonts w:eastAsia="Times New Roman" w:cs="Times New Roman"/>
          <w:kern w:val="0"/>
          <w:lang w:eastAsia="en-GB"/>
          <w14:ligatures w14:val="none"/>
        </w:rPr>
        <w:t xml:space="preserve">utilizes £40,000/year downtime to drive change, but SME cost focus (Wireman, 2004) resists unless £50 bonuses incentivise fitters, balancing the </w:t>
      </w:r>
      <w:r w:rsidR="00676E42" w:rsidRPr="00676E42">
        <w:rPr>
          <w:rFonts w:eastAsia="Times New Roman" w:cs="Times New Roman"/>
          <w:kern w:val="0"/>
          <w:lang w:eastAsia="en-GB"/>
          <w14:ligatures w14:val="none"/>
        </w:rPr>
        <w:t>£750 tracking cost.</w:t>
      </w:r>
    </w:p>
    <w:p w14:paraId="203D62B4" w14:textId="77777777" w:rsidR="00676E42" w:rsidRPr="00E11B4E" w:rsidRDefault="00676E42" w:rsidP="00E11B4E">
      <w:pPr>
        <w:spacing w:after="0" w:line="240" w:lineRule="auto"/>
        <w:rPr>
          <w:rFonts w:eastAsia="Times New Roman" w:cs="Times New Roman"/>
          <w:kern w:val="0"/>
          <w:lang w:eastAsia="en-GB"/>
          <w14:ligatures w14:val="none"/>
        </w:rPr>
      </w:pPr>
    </w:p>
    <w:p w14:paraId="628B2026" w14:textId="77777777" w:rsidR="0073684C" w:rsidRPr="007F7D78" w:rsidRDefault="0073684C" w:rsidP="00943929">
      <w:pPr>
        <w:rPr>
          <w:bCs/>
        </w:rPr>
      </w:pPr>
    </w:p>
    <w:p w14:paraId="658163B0" w14:textId="07DA6E1C" w:rsidR="00C91359" w:rsidRPr="005B6D8D" w:rsidRDefault="003D2531" w:rsidP="00F0289F">
      <w:pPr>
        <w:pStyle w:val="Heading1"/>
        <w:numPr>
          <w:ilvl w:val="0"/>
          <w:numId w:val="11"/>
        </w:numPr>
      </w:pPr>
      <w:bookmarkStart w:id="16" w:name="_Toc194877800"/>
      <w:r w:rsidRPr="005B6D8D">
        <w:t xml:space="preserve">Conclusion &amp; </w:t>
      </w:r>
      <w:r w:rsidR="00C91359" w:rsidRPr="005B6D8D">
        <w:t>Recommendations</w:t>
      </w:r>
      <w:bookmarkEnd w:id="16"/>
    </w:p>
    <w:p w14:paraId="662AEA67" w14:textId="4B704EE7" w:rsidR="00C91359" w:rsidRDefault="00C91359" w:rsidP="00C91359">
      <w:pPr>
        <w:rPr>
          <w:bCs/>
        </w:rPr>
      </w:pPr>
      <w:r>
        <w:rPr>
          <w:bCs/>
        </w:rPr>
        <w:t xml:space="preserve">Improving the current maintenance strategy will not be an easy start, as many systems will need to be explored, tested and rolled out for all pressure equipment. This will take time, training and financial resources to get right. It will also require significant buy-in from </w:t>
      </w:r>
      <w:r w:rsidR="00C70E16">
        <w:rPr>
          <w:bCs/>
        </w:rPr>
        <w:t xml:space="preserve">key </w:t>
      </w:r>
      <w:r>
        <w:rPr>
          <w:bCs/>
        </w:rPr>
        <w:t>staff</w:t>
      </w:r>
      <w:r w:rsidR="00C70E16">
        <w:rPr>
          <w:bCs/>
        </w:rPr>
        <w:t xml:space="preserve"> </w:t>
      </w:r>
      <w:r w:rsidR="002C41D0">
        <w:rPr>
          <w:bCs/>
        </w:rPr>
        <w:t>members and management</w:t>
      </w:r>
      <w:r>
        <w:rPr>
          <w:bCs/>
        </w:rPr>
        <w:t>.</w:t>
      </w:r>
    </w:p>
    <w:p w14:paraId="1791CC2B" w14:textId="4CBFF36D" w:rsidR="009E1C95" w:rsidRDefault="009E1C95" w:rsidP="00C91359">
      <w:pPr>
        <w:rPr>
          <w:bCs/>
        </w:rPr>
      </w:pPr>
      <w:r>
        <w:rPr>
          <w:bCs/>
        </w:rPr>
        <w:lastRenderedPageBreak/>
        <w:t xml:space="preserve">The current system is </w:t>
      </w:r>
      <w:r w:rsidR="008603AF">
        <w:rPr>
          <w:bCs/>
        </w:rPr>
        <w:t>inadequate</w:t>
      </w:r>
      <w:r w:rsidR="00B74C88">
        <w:rPr>
          <w:bCs/>
        </w:rPr>
        <w:t>, resulting</w:t>
      </w:r>
      <w:r w:rsidR="008603AF">
        <w:rPr>
          <w:bCs/>
        </w:rPr>
        <w:t xml:space="preserve"> in high overall downtime and financial losses due to the inability to test parts</w:t>
      </w:r>
      <w:r w:rsidR="0071150B">
        <w:rPr>
          <w:bCs/>
        </w:rPr>
        <w:t xml:space="preserve"> </w:t>
      </w:r>
      <w:r w:rsidR="002E16D4">
        <w:rPr>
          <w:bCs/>
        </w:rPr>
        <w:t xml:space="preserve">before they are </w:t>
      </w:r>
      <w:r w:rsidR="00501DAD">
        <w:rPr>
          <w:bCs/>
        </w:rPr>
        <w:t>shipped</w:t>
      </w:r>
      <w:r w:rsidR="0071150B">
        <w:rPr>
          <w:bCs/>
        </w:rPr>
        <w:t xml:space="preserve">. </w:t>
      </w:r>
    </w:p>
    <w:p w14:paraId="53D3857B" w14:textId="40AC5AFA" w:rsidR="0071150B" w:rsidRDefault="0071150B" w:rsidP="00C91359">
      <w:pPr>
        <w:rPr>
          <w:bCs/>
        </w:rPr>
      </w:pPr>
      <w:r>
        <w:rPr>
          <w:bCs/>
        </w:rPr>
        <w:t>To improve on the current systems</w:t>
      </w:r>
      <w:r w:rsidR="008603AF">
        <w:rPr>
          <w:bCs/>
        </w:rPr>
        <w:t>,</w:t>
      </w:r>
      <w:r>
        <w:rPr>
          <w:bCs/>
        </w:rPr>
        <w:t xml:space="preserve"> the following recommendations are made:</w:t>
      </w:r>
    </w:p>
    <w:p w14:paraId="29C5EE19" w14:textId="77777777" w:rsidR="00F941CC" w:rsidRDefault="00F941CC" w:rsidP="00C91359">
      <w:pPr>
        <w:rPr>
          <w:b/>
        </w:rPr>
      </w:pPr>
    </w:p>
    <w:p w14:paraId="176F694E" w14:textId="52588A7E" w:rsidR="00C91359" w:rsidRPr="002D7AA8" w:rsidRDefault="00C91359" w:rsidP="00F0289F">
      <w:pPr>
        <w:pStyle w:val="Heading2"/>
        <w:numPr>
          <w:ilvl w:val="1"/>
          <w:numId w:val="11"/>
        </w:numPr>
      </w:pPr>
      <w:bookmarkStart w:id="17" w:name="_Toc194877801"/>
      <w:r>
        <w:t>T</w:t>
      </w:r>
      <w:r w:rsidRPr="002D7AA8">
        <w:t>racking</w:t>
      </w:r>
      <w:bookmarkEnd w:id="17"/>
    </w:p>
    <w:p w14:paraId="2827A0CA" w14:textId="73A1C696" w:rsidR="00C91359" w:rsidRDefault="00C91359" w:rsidP="00C91359">
      <w:pPr>
        <w:rPr>
          <w:bCs/>
        </w:rPr>
      </w:pPr>
      <w:r>
        <w:rPr>
          <w:bCs/>
        </w:rPr>
        <w:t xml:space="preserve">The </w:t>
      </w:r>
      <w:r w:rsidR="00D5365D">
        <w:rPr>
          <w:bCs/>
        </w:rPr>
        <w:t xml:space="preserve">most cost-effective </w:t>
      </w:r>
      <w:r w:rsidR="002C41D0">
        <w:rPr>
          <w:bCs/>
        </w:rPr>
        <w:t xml:space="preserve">and </w:t>
      </w:r>
      <w:r w:rsidR="00A81E53">
        <w:rPr>
          <w:bCs/>
        </w:rPr>
        <w:t>easiest-to-impl</w:t>
      </w:r>
      <w:r w:rsidR="000637B6">
        <w:rPr>
          <w:bCs/>
        </w:rPr>
        <w:t>eme</w:t>
      </w:r>
      <w:r w:rsidR="00A81E53">
        <w:rPr>
          <w:bCs/>
        </w:rPr>
        <w:t>nt</w:t>
      </w:r>
      <w:r w:rsidR="002C41D0">
        <w:rPr>
          <w:bCs/>
        </w:rPr>
        <w:t xml:space="preserve"> </w:t>
      </w:r>
      <w:r w:rsidR="00D5365D">
        <w:rPr>
          <w:bCs/>
        </w:rPr>
        <w:t>system to roll</w:t>
      </w:r>
      <w:r>
        <w:rPr>
          <w:bCs/>
        </w:rPr>
        <w:t xml:space="preserve"> out would be a tracking system to monitor breakdowns; this would require only a spreadsheet and minimal training for both system users and maintenance staff. </w:t>
      </w:r>
    </w:p>
    <w:p w14:paraId="24BDCE78" w14:textId="59C224EA" w:rsidR="00636A18" w:rsidRPr="00636A18" w:rsidRDefault="00636A18" w:rsidP="00636A18">
      <w:pPr>
        <w:rPr>
          <w:bCs/>
        </w:rPr>
      </w:pPr>
      <w:r>
        <w:rPr>
          <w:bCs/>
        </w:rPr>
        <w:t>Over time</w:t>
      </w:r>
      <w:r w:rsidR="00D5365D">
        <w:rPr>
          <w:bCs/>
        </w:rPr>
        <w:t>,</w:t>
      </w:r>
      <w:r>
        <w:rPr>
          <w:bCs/>
        </w:rPr>
        <w:t xml:space="preserve"> the information may be transferred to a </w:t>
      </w:r>
      <w:r w:rsidR="0070374C">
        <w:rPr>
          <w:bCs/>
        </w:rPr>
        <w:t xml:space="preserve">database or paid computer systems </w:t>
      </w:r>
      <w:r w:rsidR="00563F57">
        <w:rPr>
          <w:bCs/>
        </w:rPr>
        <w:t xml:space="preserve">which recognise patterns </w:t>
      </w:r>
      <w:r w:rsidR="00D1003A">
        <w:rPr>
          <w:bCs/>
        </w:rPr>
        <w:t xml:space="preserve">which will make planning for JIT a more efficient way of ordering parts and planning </w:t>
      </w:r>
      <w:r w:rsidR="006E1DFB">
        <w:rPr>
          <w:bCs/>
        </w:rPr>
        <w:t xml:space="preserve">scheduled maintenance. </w:t>
      </w:r>
    </w:p>
    <w:p w14:paraId="64727616" w14:textId="77777777" w:rsidR="00F941CC" w:rsidRDefault="00F941CC" w:rsidP="00C91359">
      <w:pPr>
        <w:rPr>
          <w:b/>
        </w:rPr>
      </w:pPr>
    </w:p>
    <w:p w14:paraId="3EC68E8B" w14:textId="50A7345A" w:rsidR="00C91359" w:rsidRDefault="00C91359" w:rsidP="00F0289F">
      <w:pPr>
        <w:pStyle w:val="Heading2"/>
        <w:numPr>
          <w:ilvl w:val="1"/>
          <w:numId w:val="11"/>
        </w:numPr>
      </w:pPr>
      <w:bookmarkStart w:id="18" w:name="_Toc194877802"/>
      <w:r>
        <w:t xml:space="preserve">Controlling </w:t>
      </w:r>
      <w:r w:rsidR="00F0289F">
        <w:t>Spares</w:t>
      </w:r>
      <w:bookmarkEnd w:id="18"/>
    </w:p>
    <w:p w14:paraId="62573A5E" w14:textId="2ADCF657" w:rsidR="00C91359" w:rsidRDefault="00C91359" w:rsidP="00C91359">
      <w:pPr>
        <w:rPr>
          <w:bCs/>
        </w:rPr>
      </w:pPr>
      <w:r>
        <w:rPr>
          <w:bCs/>
        </w:rPr>
        <w:t>The next issue to be addressed would be the spares. A B</w:t>
      </w:r>
      <w:r w:rsidR="00BF654C">
        <w:rPr>
          <w:bCs/>
        </w:rPr>
        <w:t>o</w:t>
      </w:r>
      <w:r>
        <w:rPr>
          <w:bCs/>
        </w:rPr>
        <w:t xml:space="preserve">M of the pressure system would need to be built to obtain a complete picture of the spares required. </w:t>
      </w:r>
    </w:p>
    <w:p w14:paraId="47671A1D" w14:textId="77777777" w:rsidR="00C91359" w:rsidRDefault="00C91359" w:rsidP="00C91359">
      <w:pPr>
        <w:rPr>
          <w:bCs/>
        </w:rPr>
      </w:pPr>
      <w:r>
        <w:rPr>
          <w:bCs/>
        </w:rPr>
        <w:t>In addition to the BOM, all spares should be brought to a designated area and logged into a spares register, ensuring a complete picture of the spares on site.</w:t>
      </w:r>
    </w:p>
    <w:p w14:paraId="75204E3A" w14:textId="43D5D871" w:rsidR="00EC6425" w:rsidRDefault="00C91359" w:rsidP="00C91359">
      <w:pPr>
        <w:rPr>
          <w:bCs/>
        </w:rPr>
      </w:pPr>
      <w:r>
        <w:rPr>
          <w:bCs/>
        </w:rPr>
        <w:t>As there is no readily available data, a review of past breakdowns will need to be compiled using the memories of personnel, along with information found in SAP, to identify which spares are regularly utilised across all pressure systems.</w:t>
      </w:r>
      <w:r w:rsidR="00237BBA">
        <w:rPr>
          <w:bCs/>
        </w:rPr>
        <w:t xml:space="preserve"> </w:t>
      </w:r>
      <w:r w:rsidR="00EC6425" w:rsidRPr="00EC6425">
        <w:rPr>
          <w:bCs/>
        </w:rPr>
        <w:t xml:space="preserve">SAP might </w:t>
      </w:r>
      <w:r w:rsidR="00237BBA">
        <w:rPr>
          <w:bCs/>
        </w:rPr>
        <w:t xml:space="preserve">experience </w:t>
      </w:r>
      <w:r w:rsidR="00C47395">
        <w:rPr>
          <w:bCs/>
        </w:rPr>
        <w:t>five</w:t>
      </w:r>
      <w:r w:rsidR="00237BBA">
        <w:rPr>
          <w:bCs/>
        </w:rPr>
        <w:t xml:space="preserve"> breakdowns per year, averaging 8 hours each, </w:t>
      </w:r>
      <w:r w:rsidR="00AD037F">
        <w:rPr>
          <w:bCs/>
        </w:rPr>
        <w:t>at a cost of £40,000 annually, given a rate of</w:t>
      </w:r>
      <w:r w:rsidR="00237BBA">
        <w:rPr>
          <w:bCs/>
        </w:rPr>
        <w:t xml:space="preserve"> £5,000 per </w:t>
      </w:r>
      <w:r w:rsidR="00EC6425" w:rsidRPr="00EC6425">
        <w:rPr>
          <w:bCs/>
        </w:rPr>
        <w:t>hour (hypothetical, aligned with Campbell, 2016).</w:t>
      </w:r>
    </w:p>
    <w:p w14:paraId="13811651" w14:textId="73F6DD1B" w:rsidR="00C91359" w:rsidRDefault="00C91359" w:rsidP="00C91359">
      <w:pPr>
        <w:rPr>
          <w:bCs/>
        </w:rPr>
      </w:pPr>
      <w:r>
        <w:rPr>
          <w:bCs/>
        </w:rPr>
        <w:t>Once the company has gathered all this information, it should contact vendors to determine the lead times for the parts. Parts that are used regularly at a low cost and have longer lead times should be kept in stock with minimum and maximum levels to minimise downtime</w:t>
      </w:r>
      <w:r w:rsidR="0002729D">
        <w:rPr>
          <w:bCs/>
        </w:rPr>
        <w:t>(</w:t>
      </w:r>
      <w:r>
        <w:rPr>
          <w:bCs/>
        </w:rPr>
        <w:t xml:space="preserve">.  </w:t>
      </w:r>
    </w:p>
    <w:p w14:paraId="243025E8" w14:textId="0DE0EAC6" w:rsidR="00C91359" w:rsidRDefault="00C91359" w:rsidP="00C91359">
      <w:pPr>
        <w:rPr>
          <w:bCs/>
        </w:rPr>
      </w:pPr>
      <w:r>
        <w:rPr>
          <w:bCs/>
        </w:rPr>
        <w:t xml:space="preserve">As a means of reducing stock levels and conserving space, patterns in breakdowns should be identified and logged to buy parts using </w:t>
      </w:r>
      <w:r w:rsidR="00BF654C">
        <w:rPr>
          <w:bCs/>
        </w:rPr>
        <w:t xml:space="preserve">the </w:t>
      </w:r>
      <w:r>
        <w:rPr>
          <w:bCs/>
        </w:rPr>
        <w:t>JIT methodology. This may not be possible in the early stages of the transition due to the poor quality of the data.  However, when enough good-quality data is collected</w:t>
      </w:r>
      <w:r w:rsidR="00BF654C">
        <w:rPr>
          <w:bCs/>
        </w:rPr>
        <w:t xml:space="preserve">, estimated to be around </w:t>
      </w:r>
      <w:r w:rsidR="0016427E">
        <w:rPr>
          <w:bCs/>
        </w:rPr>
        <w:t>12-18 months</w:t>
      </w:r>
      <w:r>
        <w:rPr>
          <w:bCs/>
        </w:rPr>
        <w:t>, effort</w:t>
      </w:r>
      <w:r w:rsidR="0016427E">
        <w:rPr>
          <w:bCs/>
        </w:rPr>
        <w:t>s</w:t>
      </w:r>
      <w:r>
        <w:rPr>
          <w:bCs/>
        </w:rPr>
        <w:t xml:space="preserve"> should be made to utilise JIT to improve waste reduction and reduce inventory which both affect cash flow. </w:t>
      </w:r>
      <w:r w:rsidR="00AB010A" w:rsidRPr="00AB010A">
        <w:rPr>
          <w:bCs/>
        </w:rPr>
        <w:t xml:space="preserve">JIT cuts inventory waste by 20% (Ohno, 1988) while tracking identifies overused spares (e.g., valves), </w:t>
      </w:r>
      <w:r w:rsidR="00C47395">
        <w:rPr>
          <w:bCs/>
        </w:rPr>
        <w:t>optimising</w:t>
      </w:r>
      <w:r w:rsidR="00AB010A" w:rsidRPr="00AB010A">
        <w:rPr>
          <w:bCs/>
        </w:rPr>
        <w:t xml:space="preserve"> stock.</w:t>
      </w:r>
    </w:p>
    <w:p w14:paraId="10B29826" w14:textId="57ED0826" w:rsidR="00F0289F" w:rsidRDefault="00F0289F" w:rsidP="00F0289F">
      <w:pPr>
        <w:pStyle w:val="Heading2"/>
        <w:numPr>
          <w:ilvl w:val="1"/>
          <w:numId w:val="11"/>
        </w:numPr>
      </w:pPr>
      <w:bookmarkStart w:id="19" w:name="_Toc194877803"/>
      <w:r>
        <w:lastRenderedPageBreak/>
        <w:t>Phased Approach</w:t>
      </w:r>
      <w:bookmarkEnd w:id="19"/>
      <w:r>
        <w:t xml:space="preserve"> </w:t>
      </w:r>
    </w:p>
    <w:p w14:paraId="240412D2" w14:textId="661D64D8" w:rsidR="00EF3442" w:rsidRPr="00EF3442" w:rsidRDefault="00EF3442" w:rsidP="00EF3442">
      <w:pPr>
        <w:rPr>
          <w:bCs/>
        </w:rPr>
      </w:pPr>
      <w:r w:rsidRPr="00EF3442">
        <w:rPr>
          <w:bCs/>
        </w:rPr>
        <w:t>A phased, proactive approach is recommended:</w:t>
      </w:r>
    </w:p>
    <w:p w14:paraId="4B52CD5E" w14:textId="77777777" w:rsidR="00EF3442" w:rsidRPr="00EF3442" w:rsidRDefault="00EF3442" w:rsidP="00BD2E8C">
      <w:pPr>
        <w:pStyle w:val="Heading3"/>
        <w:numPr>
          <w:ilvl w:val="2"/>
          <w:numId w:val="11"/>
        </w:numPr>
      </w:pPr>
      <w:bookmarkStart w:id="20" w:name="_Toc194877804"/>
      <w:r w:rsidRPr="00EF3442">
        <w:t>Short-Term (0-3 Months):</w:t>
      </w:r>
      <w:bookmarkEnd w:id="20"/>
      <w:r w:rsidRPr="00EF3442">
        <w:t xml:space="preserve"> </w:t>
      </w:r>
    </w:p>
    <w:p w14:paraId="429D6923" w14:textId="5B1B6E00" w:rsidR="00EF3442" w:rsidRPr="00EF3442" w:rsidRDefault="00EF3442" w:rsidP="00BD2E8C">
      <w:pPr>
        <w:rPr>
          <w:bCs/>
        </w:rPr>
      </w:pPr>
      <w:r w:rsidRPr="00EF3442">
        <w:rPr>
          <w:b/>
          <w:bCs/>
        </w:rPr>
        <w:t>Tracking System</w:t>
      </w:r>
      <w:r w:rsidRPr="00EF3442">
        <w:rPr>
          <w:bCs/>
        </w:rPr>
        <w:t xml:space="preserve">: Deploy an Excel spreadsheet to log breakdowns (e.g., </w:t>
      </w:r>
      <w:r w:rsidR="00861698">
        <w:rPr>
          <w:bCs/>
        </w:rPr>
        <w:t>issues</w:t>
      </w:r>
      <w:r w:rsidRPr="00EF3442">
        <w:rPr>
          <w:bCs/>
        </w:rPr>
        <w:t xml:space="preserve">, downtime, costs). Fitters </w:t>
      </w:r>
      <w:proofErr w:type="gramStart"/>
      <w:r w:rsidRPr="00EF3442">
        <w:rPr>
          <w:bCs/>
        </w:rPr>
        <w:t>update,</w:t>
      </w:r>
      <w:proofErr w:type="gramEnd"/>
      <w:r w:rsidRPr="00EF3442">
        <w:rPr>
          <w:bCs/>
        </w:rPr>
        <w:t xml:space="preserve"> engineers review monthly. Cost: </w:t>
      </w:r>
      <w:r>
        <w:rPr>
          <w:bCs/>
        </w:rPr>
        <w:t>£</w:t>
      </w:r>
      <w:r w:rsidRPr="00EF3442">
        <w:rPr>
          <w:bCs/>
        </w:rPr>
        <w:t>500, 2 hours training.</w:t>
      </w:r>
    </w:p>
    <w:p w14:paraId="2BD74353" w14:textId="6577B1F8" w:rsidR="00EF3442" w:rsidRPr="00EF3442" w:rsidRDefault="00EF3442" w:rsidP="00BD2E8C">
      <w:pPr>
        <w:rPr>
          <w:bCs/>
        </w:rPr>
      </w:pPr>
      <w:r w:rsidRPr="00EF3442">
        <w:rPr>
          <w:b/>
          <w:bCs/>
        </w:rPr>
        <w:t>Spares Control</w:t>
      </w:r>
      <w:r w:rsidRPr="00EF3442">
        <w:rPr>
          <w:bCs/>
        </w:rPr>
        <w:t xml:space="preserve">: </w:t>
      </w:r>
      <w:r w:rsidR="00861698">
        <w:rPr>
          <w:bCs/>
        </w:rPr>
        <w:t>Develop a Bill of Materials (BoM) and spares register, stocking five</w:t>
      </w:r>
      <w:r w:rsidRPr="00EF3442">
        <w:rPr>
          <w:bCs/>
        </w:rPr>
        <w:t xml:space="preserve"> high-use parts (e.g., valves). Cost: </w:t>
      </w:r>
      <w:r>
        <w:rPr>
          <w:bCs/>
        </w:rPr>
        <w:t>£</w:t>
      </w:r>
      <w:r w:rsidRPr="00EF3442">
        <w:rPr>
          <w:bCs/>
        </w:rPr>
        <w:t xml:space="preserve">1,000 </w:t>
      </w:r>
      <w:r w:rsidR="00861698">
        <w:rPr>
          <w:bCs/>
        </w:rPr>
        <w:t xml:space="preserve">for </w:t>
      </w:r>
      <w:r w:rsidRPr="00EF3442">
        <w:rPr>
          <w:bCs/>
        </w:rPr>
        <w:t>initial setup.</w:t>
      </w:r>
    </w:p>
    <w:p w14:paraId="7C3E984C" w14:textId="77777777" w:rsidR="00EF3442" w:rsidRPr="00EF3442" w:rsidRDefault="00EF3442" w:rsidP="00BD2E8C">
      <w:pPr>
        <w:pStyle w:val="Heading3"/>
        <w:numPr>
          <w:ilvl w:val="2"/>
          <w:numId w:val="11"/>
        </w:numPr>
      </w:pPr>
      <w:bookmarkStart w:id="21" w:name="_Toc194877805"/>
      <w:r w:rsidRPr="00EF3442">
        <w:t>Medium-Term (6-12 Months):</w:t>
      </w:r>
      <w:bookmarkEnd w:id="21"/>
      <w:r w:rsidRPr="00EF3442">
        <w:t xml:space="preserve"> </w:t>
      </w:r>
    </w:p>
    <w:p w14:paraId="086590F3" w14:textId="32231428" w:rsidR="00EF3442" w:rsidRPr="00BD2E8C" w:rsidRDefault="00EF3442" w:rsidP="00BD2E8C">
      <w:pPr>
        <w:rPr>
          <w:bCs/>
        </w:rPr>
      </w:pPr>
      <w:r w:rsidRPr="00BD2E8C">
        <w:rPr>
          <w:b/>
          <w:bCs/>
        </w:rPr>
        <w:t>Scheduled Maintenance</w:t>
      </w:r>
      <w:r w:rsidRPr="00BD2E8C">
        <w:rPr>
          <w:bCs/>
        </w:rPr>
        <w:t xml:space="preserve">: Plan annual seal replacements using tracking data. Cost: </w:t>
      </w:r>
      <w:r w:rsidRPr="00BD2E8C">
        <w:rPr>
          <w:bCs/>
        </w:rPr>
        <w:t>£</w:t>
      </w:r>
      <w:r w:rsidRPr="00BD2E8C">
        <w:rPr>
          <w:bCs/>
        </w:rPr>
        <w:t>2,000-</w:t>
      </w:r>
      <w:r w:rsidRPr="00BD2E8C">
        <w:rPr>
          <w:bCs/>
        </w:rPr>
        <w:t>£</w:t>
      </w:r>
      <w:r w:rsidRPr="00BD2E8C">
        <w:rPr>
          <w:bCs/>
        </w:rPr>
        <w:t>3,000 per event.</w:t>
      </w:r>
    </w:p>
    <w:p w14:paraId="3B767F23" w14:textId="77777777" w:rsidR="00EF3442" w:rsidRPr="00BD2E8C" w:rsidRDefault="00EF3442" w:rsidP="00BD2E8C">
      <w:pPr>
        <w:rPr>
          <w:bCs/>
        </w:rPr>
      </w:pPr>
      <w:r w:rsidRPr="00BD2E8C">
        <w:rPr>
          <w:b/>
          <w:bCs/>
        </w:rPr>
        <w:t>JIT Spares</w:t>
      </w:r>
      <w:r w:rsidRPr="00BD2E8C">
        <w:rPr>
          <w:bCs/>
        </w:rPr>
        <w:t>: Apply JIT to low-criticality parts, cutting inventory by 20% (Ohno, 1988).</w:t>
      </w:r>
    </w:p>
    <w:p w14:paraId="4BF838C8" w14:textId="77777777" w:rsidR="00EF3442" w:rsidRPr="00EF3442" w:rsidRDefault="00EF3442" w:rsidP="00BD2E8C">
      <w:pPr>
        <w:pStyle w:val="Heading3"/>
        <w:numPr>
          <w:ilvl w:val="2"/>
          <w:numId w:val="11"/>
        </w:numPr>
      </w:pPr>
      <w:bookmarkStart w:id="22" w:name="_Toc194877806"/>
      <w:r w:rsidRPr="00EF3442">
        <w:t>Long-Term (18-36 Months):</w:t>
      </w:r>
      <w:bookmarkEnd w:id="22"/>
      <w:r w:rsidRPr="00EF3442">
        <w:t xml:space="preserve"> </w:t>
      </w:r>
    </w:p>
    <w:p w14:paraId="0CA72D0C" w14:textId="571E120C" w:rsidR="00EF3442" w:rsidRPr="00BD2E8C" w:rsidRDefault="00EF3442" w:rsidP="00BD2E8C">
      <w:pPr>
        <w:rPr>
          <w:bCs/>
        </w:rPr>
      </w:pPr>
      <w:r w:rsidRPr="00BD2E8C">
        <w:rPr>
          <w:b/>
          <w:bCs/>
        </w:rPr>
        <w:t>RCM</w:t>
      </w:r>
      <w:r w:rsidRPr="00BD2E8C">
        <w:rPr>
          <w:bCs/>
        </w:rPr>
        <w:t xml:space="preserve">: Implement RCM, targeting critical components (e.g., gas </w:t>
      </w:r>
      <w:r w:rsidR="00861698" w:rsidRPr="00BD2E8C">
        <w:rPr>
          <w:bCs/>
        </w:rPr>
        <w:t>pumps) to reduce</w:t>
      </w:r>
      <w:r w:rsidRPr="00BD2E8C">
        <w:rPr>
          <w:bCs/>
        </w:rPr>
        <w:t xml:space="preserve"> downtime by 30% (Smith and Jones, 2019). Cost: </w:t>
      </w:r>
      <w:r w:rsidRPr="00BD2E8C">
        <w:rPr>
          <w:bCs/>
        </w:rPr>
        <w:t>£</w:t>
      </w:r>
      <w:r w:rsidRPr="00BD2E8C">
        <w:rPr>
          <w:bCs/>
        </w:rPr>
        <w:t>10,000.</w:t>
      </w:r>
    </w:p>
    <w:p w14:paraId="64D53030" w14:textId="1F614988" w:rsidR="00F0289F" w:rsidRDefault="00F0289F" w:rsidP="00F0289F">
      <w:pPr>
        <w:pStyle w:val="Heading2"/>
        <w:numPr>
          <w:ilvl w:val="1"/>
          <w:numId w:val="11"/>
        </w:numPr>
      </w:pPr>
      <w:bookmarkStart w:id="23" w:name="_Toc194877807"/>
      <w:r w:rsidRPr="00EF3442">
        <w:t>Change Management</w:t>
      </w:r>
      <w:bookmarkEnd w:id="23"/>
      <w:r w:rsidRPr="00EF3442">
        <w:t xml:space="preserve"> </w:t>
      </w:r>
    </w:p>
    <w:p w14:paraId="0477D76A" w14:textId="0D9694C0" w:rsidR="00EF3442" w:rsidRPr="00EF3442" w:rsidRDefault="00861698" w:rsidP="00EF3442">
      <w:pPr>
        <w:rPr>
          <w:bCs/>
        </w:rPr>
      </w:pPr>
      <w:r>
        <w:rPr>
          <w:bCs/>
        </w:rPr>
        <w:t>Utilize Kotter’s model—build urgency with data, train staff (10 hours in total), and secure management commitment through a</w:t>
      </w:r>
      <w:r w:rsidR="00EF3442" w:rsidRPr="00EF3442">
        <w:rPr>
          <w:bCs/>
        </w:rPr>
        <w:t xml:space="preserve"> cost-benefit analysis. This ensures reliability, efficiency, and cultural alignment.</w:t>
      </w:r>
    </w:p>
    <w:p w14:paraId="53D56E86" w14:textId="77777777" w:rsidR="00EF3442" w:rsidRPr="00EE5C4E" w:rsidRDefault="00EF3442" w:rsidP="00C91359">
      <w:pPr>
        <w:rPr>
          <w:bCs/>
        </w:rPr>
      </w:pPr>
    </w:p>
    <w:p w14:paraId="23BAF0D0" w14:textId="01860E27" w:rsidR="00D60118" w:rsidRPr="005B6D8D" w:rsidRDefault="00C975D2" w:rsidP="00F0289F">
      <w:pPr>
        <w:pStyle w:val="Heading1"/>
        <w:numPr>
          <w:ilvl w:val="0"/>
          <w:numId w:val="11"/>
        </w:numPr>
      </w:pPr>
      <w:bookmarkStart w:id="24" w:name="_Toc194877808"/>
      <w:r w:rsidRPr="005B6D8D">
        <w:t>Referenc</w:t>
      </w:r>
      <w:r w:rsidR="00060FB6" w:rsidRPr="005B6D8D">
        <w:t>es</w:t>
      </w:r>
      <w:bookmarkEnd w:id="24"/>
      <w:r w:rsidRPr="005B6D8D">
        <w:t xml:space="preserve">  </w:t>
      </w:r>
      <w:r w:rsidRPr="005B6D8D">
        <w:tab/>
      </w:r>
    </w:p>
    <w:p w14:paraId="34517CE4" w14:textId="36677081"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Campbell, J.D. (2016) </w:t>
      </w:r>
      <w:r w:rsidRPr="0005362E">
        <w:rPr>
          <w:rFonts w:eastAsia="Times New Roman" w:cs="Times New Roman"/>
          <w:i/>
          <w:iCs/>
          <w:kern w:val="0"/>
          <w:lang w:eastAsia="en-GB"/>
          <w14:ligatures w14:val="none"/>
        </w:rPr>
        <w:t>Uptime</w:t>
      </w:r>
      <w:r w:rsidRPr="0005362E">
        <w:rPr>
          <w:rFonts w:eastAsia="Times New Roman" w:cs="Times New Roman"/>
          <w:kern w:val="0"/>
          <w:lang w:eastAsia="en-GB"/>
          <w14:ligatures w14:val="none"/>
        </w:rPr>
        <w:t>. Boca Raton: CRC Press.</w:t>
      </w:r>
    </w:p>
    <w:p w14:paraId="3531043B" w14:textId="190F99F0"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Crespo Márquez, A. (2022). </w:t>
      </w:r>
      <w:r w:rsidRPr="0005362E">
        <w:rPr>
          <w:rFonts w:eastAsia="Times New Roman" w:cs="Times New Roman"/>
          <w:i/>
          <w:iCs/>
          <w:kern w:val="0"/>
          <w:lang w:eastAsia="en-GB"/>
          <w14:ligatures w14:val="none"/>
        </w:rPr>
        <w:t>Digital Maintenance Management: Enabling Maintenance 4.0</w:t>
      </w:r>
      <w:r w:rsidRPr="0005362E">
        <w:rPr>
          <w:rFonts w:eastAsia="Times New Roman" w:cs="Times New Roman"/>
          <w:kern w:val="0"/>
          <w:lang w:eastAsia="en-GB"/>
          <w14:ligatures w14:val="none"/>
        </w:rPr>
        <w:t>. Springer.</w:t>
      </w:r>
    </w:p>
    <w:p w14:paraId="347C1743" w14:textId="080980E8"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proofErr w:type="spellStart"/>
      <w:r w:rsidRPr="0005362E">
        <w:rPr>
          <w:rFonts w:eastAsia="Times New Roman" w:cs="Times New Roman"/>
          <w:kern w:val="0"/>
          <w:lang w:eastAsia="en-GB"/>
          <w14:ligatures w14:val="none"/>
        </w:rPr>
        <w:t>Francalanza</w:t>
      </w:r>
      <w:proofErr w:type="spellEnd"/>
      <w:r w:rsidRPr="0005362E">
        <w:rPr>
          <w:rFonts w:eastAsia="Times New Roman" w:cs="Times New Roman"/>
          <w:kern w:val="0"/>
          <w:lang w:eastAsia="en-GB"/>
          <w14:ligatures w14:val="none"/>
        </w:rPr>
        <w:t xml:space="preserve">, E., &amp; Arena, S. (2025). ‘Three Decades of Manufacturing Maintenance Research: Past, Present, and Future Directions’. </w:t>
      </w:r>
      <w:r w:rsidRPr="0005362E">
        <w:rPr>
          <w:rFonts w:eastAsia="Times New Roman" w:cs="Times New Roman"/>
          <w:i/>
          <w:iCs/>
          <w:kern w:val="0"/>
          <w:lang w:eastAsia="en-GB"/>
          <w14:ligatures w14:val="none"/>
        </w:rPr>
        <w:t>International Journal of Production Research</w:t>
      </w:r>
      <w:r w:rsidRPr="0005362E">
        <w:rPr>
          <w:rFonts w:eastAsia="Times New Roman" w:cs="Times New Roman"/>
          <w:kern w:val="0"/>
          <w:lang w:eastAsia="en-GB"/>
          <w14:ligatures w14:val="none"/>
        </w:rPr>
        <w:t>, 63(4), 1023–1045. (Published online February 20, 2025).</w:t>
      </w:r>
    </w:p>
    <w:p w14:paraId="1795384A" w14:textId="4543350E"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ISO 55000 (2014) </w:t>
      </w:r>
      <w:r w:rsidRPr="0005362E">
        <w:rPr>
          <w:rFonts w:eastAsia="Times New Roman" w:cs="Times New Roman"/>
          <w:i/>
          <w:iCs/>
          <w:kern w:val="0"/>
          <w:lang w:eastAsia="en-GB"/>
          <w14:ligatures w14:val="none"/>
        </w:rPr>
        <w:t>Asset Management</w:t>
      </w:r>
      <w:r w:rsidRPr="0005362E">
        <w:rPr>
          <w:rFonts w:eastAsia="Times New Roman" w:cs="Times New Roman"/>
          <w:kern w:val="0"/>
          <w:lang w:eastAsia="en-GB"/>
          <w14:ligatures w14:val="none"/>
        </w:rPr>
        <w:t>. Geneva: ISO.</w:t>
      </w:r>
    </w:p>
    <w:p w14:paraId="529D2548" w14:textId="6CFB0650"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Kotter, J.P. (1996) </w:t>
      </w:r>
      <w:r w:rsidRPr="0005362E">
        <w:rPr>
          <w:rFonts w:eastAsia="Times New Roman" w:cs="Times New Roman"/>
          <w:i/>
          <w:iCs/>
          <w:kern w:val="0"/>
          <w:lang w:eastAsia="en-GB"/>
          <w14:ligatures w14:val="none"/>
        </w:rPr>
        <w:t>Leading Change</w:t>
      </w:r>
      <w:r w:rsidRPr="0005362E">
        <w:rPr>
          <w:rFonts w:eastAsia="Times New Roman" w:cs="Times New Roman"/>
          <w:kern w:val="0"/>
          <w:lang w:eastAsia="en-GB"/>
          <w14:ligatures w14:val="none"/>
        </w:rPr>
        <w:t>. Boston: HBR Press.</w:t>
      </w:r>
    </w:p>
    <w:p w14:paraId="71AC100C" w14:textId="3ABF24F2"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lastRenderedPageBreak/>
        <w:t xml:space="preserve">Liyanage, J. P., &amp; </w:t>
      </w:r>
      <w:proofErr w:type="spellStart"/>
      <w:r w:rsidRPr="0005362E">
        <w:rPr>
          <w:rFonts w:eastAsia="Times New Roman" w:cs="Times New Roman"/>
          <w:kern w:val="0"/>
          <w:lang w:eastAsia="en-GB"/>
          <w14:ligatures w14:val="none"/>
        </w:rPr>
        <w:t>Badurdeen</w:t>
      </w:r>
      <w:proofErr w:type="spellEnd"/>
      <w:r w:rsidRPr="0005362E">
        <w:rPr>
          <w:rFonts w:eastAsia="Times New Roman" w:cs="Times New Roman"/>
          <w:kern w:val="0"/>
          <w:lang w:eastAsia="en-GB"/>
          <w14:ligatures w14:val="none"/>
        </w:rPr>
        <w:t xml:space="preserve">, F. (Eds.). (2021). </w:t>
      </w:r>
      <w:r w:rsidRPr="0005362E">
        <w:rPr>
          <w:rFonts w:eastAsia="Times New Roman" w:cs="Times New Roman"/>
          <w:i/>
          <w:iCs/>
          <w:kern w:val="0"/>
          <w:lang w:eastAsia="en-GB"/>
          <w14:ligatures w14:val="none"/>
        </w:rPr>
        <w:t>Engineering Asset Management: Systems, Strategies and Sustainability</w:t>
      </w:r>
      <w:r w:rsidRPr="0005362E">
        <w:rPr>
          <w:rFonts w:eastAsia="Times New Roman" w:cs="Times New Roman"/>
          <w:kern w:val="0"/>
          <w:lang w:eastAsia="en-GB"/>
          <w14:ligatures w14:val="none"/>
        </w:rPr>
        <w:t>. Springer.</w:t>
      </w:r>
    </w:p>
    <w:p w14:paraId="70F094D7" w14:textId="5AAF0840"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Martinetti, A., &amp; </w:t>
      </w:r>
      <w:proofErr w:type="spellStart"/>
      <w:r w:rsidRPr="0005362E">
        <w:rPr>
          <w:rFonts w:eastAsia="Times New Roman" w:cs="Times New Roman"/>
          <w:kern w:val="0"/>
          <w:lang w:eastAsia="en-GB"/>
          <w14:ligatures w14:val="none"/>
        </w:rPr>
        <w:t>Chemweno</w:t>
      </w:r>
      <w:proofErr w:type="spellEnd"/>
      <w:r w:rsidRPr="0005362E">
        <w:rPr>
          <w:rFonts w:eastAsia="Times New Roman" w:cs="Times New Roman"/>
          <w:kern w:val="0"/>
          <w:lang w:eastAsia="en-GB"/>
          <w14:ligatures w14:val="none"/>
        </w:rPr>
        <w:t xml:space="preserve">, P. (Eds.). (2023). </w:t>
      </w:r>
      <w:r w:rsidRPr="0005362E">
        <w:rPr>
          <w:rFonts w:eastAsia="Times New Roman" w:cs="Times New Roman"/>
          <w:i/>
          <w:iCs/>
          <w:kern w:val="0"/>
          <w:lang w:eastAsia="en-GB"/>
          <w14:ligatures w14:val="none"/>
        </w:rPr>
        <w:t>Smart Asset Management: Leveraging IoT and AI</w:t>
      </w:r>
      <w:r w:rsidRPr="0005362E">
        <w:rPr>
          <w:rFonts w:eastAsia="Times New Roman" w:cs="Times New Roman"/>
          <w:kern w:val="0"/>
          <w:lang w:eastAsia="en-GB"/>
          <w14:ligatures w14:val="none"/>
        </w:rPr>
        <w:t>. Elsevier.</w:t>
      </w:r>
    </w:p>
    <w:p w14:paraId="588AFF4E" w14:textId="0318FE6C"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Moubray, J. (1997) </w:t>
      </w:r>
      <w:r w:rsidRPr="0005362E">
        <w:rPr>
          <w:rFonts w:eastAsia="Times New Roman" w:cs="Times New Roman"/>
          <w:i/>
          <w:iCs/>
          <w:kern w:val="0"/>
          <w:lang w:eastAsia="en-GB"/>
          <w14:ligatures w14:val="none"/>
        </w:rPr>
        <w:t>Reliability-Centred Maintenance</w:t>
      </w:r>
      <w:r w:rsidRPr="0005362E">
        <w:rPr>
          <w:rFonts w:eastAsia="Times New Roman" w:cs="Times New Roman"/>
          <w:kern w:val="0"/>
          <w:lang w:eastAsia="en-GB"/>
          <w14:ligatures w14:val="none"/>
        </w:rPr>
        <w:t>. Oxford: Butterworth-Heinemann.</w:t>
      </w:r>
    </w:p>
    <w:p w14:paraId="67712F45" w14:textId="5B996D39"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Ohno, T. (1988) </w:t>
      </w:r>
      <w:r w:rsidRPr="0005362E">
        <w:rPr>
          <w:rFonts w:eastAsia="Times New Roman" w:cs="Times New Roman"/>
          <w:i/>
          <w:iCs/>
          <w:kern w:val="0"/>
          <w:lang w:eastAsia="en-GB"/>
          <w14:ligatures w14:val="none"/>
        </w:rPr>
        <w:t>Toyota Production System</w:t>
      </w:r>
      <w:r w:rsidRPr="0005362E">
        <w:rPr>
          <w:rFonts w:eastAsia="Times New Roman" w:cs="Times New Roman"/>
          <w:kern w:val="0"/>
          <w:lang w:eastAsia="en-GB"/>
          <w14:ligatures w14:val="none"/>
        </w:rPr>
        <w:t>. Portland: Productivity Press.</w:t>
      </w:r>
    </w:p>
    <w:p w14:paraId="7C2F6565" w14:textId="34F257B1"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proofErr w:type="spellStart"/>
      <w:r w:rsidRPr="0005362E">
        <w:rPr>
          <w:rFonts w:eastAsia="Times New Roman" w:cs="Times New Roman"/>
          <w:kern w:val="0"/>
          <w:lang w:eastAsia="en-GB"/>
          <w14:ligatures w14:val="none"/>
        </w:rPr>
        <w:t>Psarommatis</w:t>
      </w:r>
      <w:proofErr w:type="spellEnd"/>
      <w:r w:rsidRPr="0005362E">
        <w:rPr>
          <w:rFonts w:eastAsia="Times New Roman" w:cs="Times New Roman"/>
          <w:kern w:val="0"/>
          <w:lang w:eastAsia="en-GB"/>
          <w14:ligatures w14:val="none"/>
        </w:rPr>
        <w:t xml:space="preserve">, F., May, G., &amp; Kiritsis, D. (2023). ‘Industry 4.0 Maintenance: A Systematic Review of Predictive Strategies’. </w:t>
      </w:r>
      <w:r w:rsidRPr="0005362E">
        <w:rPr>
          <w:rFonts w:eastAsia="Times New Roman" w:cs="Times New Roman"/>
          <w:i/>
          <w:iCs/>
          <w:kern w:val="0"/>
          <w:lang w:eastAsia="en-GB"/>
          <w14:ligatures w14:val="none"/>
        </w:rPr>
        <w:t>Production Planning &amp; Control</w:t>
      </w:r>
      <w:r w:rsidRPr="0005362E">
        <w:rPr>
          <w:rFonts w:eastAsia="Times New Roman" w:cs="Times New Roman"/>
          <w:kern w:val="0"/>
          <w:lang w:eastAsia="en-GB"/>
          <w14:ligatures w14:val="none"/>
        </w:rPr>
        <w:t>, 34(8), 789–805.</w:t>
      </w:r>
    </w:p>
    <w:p w14:paraId="4151D325" w14:textId="403C368C"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Roda, I., &amp; Macchi, M. (2021). ‘A Framework for Implementing Industry 4.0 in Maintenance Management’. </w:t>
      </w:r>
      <w:r w:rsidRPr="0005362E">
        <w:rPr>
          <w:rFonts w:eastAsia="Times New Roman" w:cs="Times New Roman"/>
          <w:i/>
          <w:iCs/>
          <w:kern w:val="0"/>
          <w:lang w:eastAsia="en-GB"/>
          <w14:ligatures w14:val="none"/>
        </w:rPr>
        <w:t>Journal of Quality in Maintenance Engineering</w:t>
      </w:r>
      <w:r w:rsidRPr="0005362E">
        <w:rPr>
          <w:rFonts w:eastAsia="Times New Roman" w:cs="Times New Roman"/>
          <w:kern w:val="0"/>
          <w:lang w:eastAsia="en-GB"/>
          <w14:ligatures w14:val="none"/>
        </w:rPr>
        <w:t>, 27(3), 456–472.</w:t>
      </w:r>
    </w:p>
    <w:p w14:paraId="7B1E0B3A" w14:textId="74732563"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Smith, R. and Jones, P. (2019) ‘High-Pressure Systems Maintenance’, </w:t>
      </w:r>
      <w:r w:rsidRPr="0005362E">
        <w:rPr>
          <w:rFonts w:eastAsia="Times New Roman" w:cs="Times New Roman"/>
          <w:i/>
          <w:iCs/>
          <w:kern w:val="0"/>
          <w:lang w:eastAsia="en-GB"/>
          <w14:ligatures w14:val="none"/>
        </w:rPr>
        <w:t>Journal of Quality in Maintenance Engineering</w:t>
      </w:r>
      <w:r w:rsidRPr="0005362E">
        <w:rPr>
          <w:rFonts w:eastAsia="Times New Roman" w:cs="Times New Roman"/>
          <w:kern w:val="0"/>
          <w:lang w:eastAsia="en-GB"/>
          <w14:ligatures w14:val="none"/>
        </w:rPr>
        <w:t>, 25(3), pp. 345–360.</w:t>
      </w:r>
    </w:p>
    <w:p w14:paraId="4AA1B9A3" w14:textId="26743663"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Varde, P. V., &amp; Prakash, R. V. (2020). </w:t>
      </w:r>
      <w:r w:rsidRPr="0005362E">
        <w:rPr>
          <w:rFonts w:eastAsia="Times New Roman" w:cs="Times New Roman"/>
          <w:i/>
          <w:iCs/>
          <w:kern w:val="0"/>
          <w:lang w:eastAsia="en-GB"/>
          <w14:ligatures w14:val="none"/>
        </w:rPr>
        <w:t>Risk-Based Engineering: An Integrated Approach to Asset Management</w:t>
      </w:r>
      <w:r w:rsidRPr="0005362E">
        <w:rPr>
          <w:rFonts w:eastAsia="Times New Roman" w:cs="Times New Roman"/>
          <w:kern w:val="0"/>
          <w:lang w:eastAsia="en-GB"/>
          <w14:ligatures w14:val="none"/>
        </w:rPr>
        <w:t>. Springer.</w:t>
      </w:r>
    </w:p>
    <w:p w14:paraId="395B8EF0" w14:textId="06296420"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Wireman, T. (2004) </w:t>
      </w:r>
      <w:r w:rsidRPr="0005362E">
        <w:rPr>
          <w:rFonts w:eastAsia="Times New Roman" w:cs="Times New Roman"/>
          <w:i/>
          <w:iCs/>
          <w:kern w:val="0"/>
          <w:lang w:eastAsia="en-GB"/>
          <w14:ligatures w14:val="none"/>
        </w:rPr>
        <w:t>Benchmarking Best Practices</w:t>
      </w:r>
      <w:r w:rsidRPr="0005362E">
        <w:rPr>
          <w:rFonts w:eastAsia="Times New Roman" w:cs="Times New Roman"/>
          <w:kern w:val="0"/>
          <w:lang w:eastAsia="en-GB"/>
          <w14:ligatures w14:val="none"/>
        </w:rPr>
        <w:t>. New York: Industrial Press.</w:t>
      </w:r>
    </w:p>
    <w:p w14:paraId="0887562C" w14:textId="7971B641"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Zhang, Y. et al. (2022) ‘Predictive Maintenance’, </w:t>
      </w:r>
      <w:r w:rsidRPr="0005362E">
        <w:rPr>
          <w:rFonts w:eastAsia="Times New Roman" w:cs="Times New Roman"/>
          <w:i/>
          <w:iCs/>
          <w:kern w:val="0"/>
          <w:lang w:eastAsia="en-GB"/>
          <w14:ligatures w14:val="none"/>
        </w:rPr>
        <w:t>International Journal of Production Research</w:t>
      </w:r>
      <w:r w:rsidRPr="0005362E">
        <w:rPr>
          <w:rFonts w:eastAsia="Times New Roman" w:cs="Times New Roman"/>
          <w:kern w:val="0"/>
          <w:lang w:eastAsia="en-GB"/>
          <w14:ligatures w14:val="none"/>
        </w:rPr>
        <w:t>, 60(5), pp. 1234–1245.</w:t>
      </w:r>
    </w:p>
    <w:p w14:paraId="4B018650" w14:textId="54998A60" w:rsidR="0005362E" w:rsidRPr="0005362E" w:rsidRDefault="0005362E" w:rsidP="0005362E">
      <w:pPr>
        <w:spacing w:before="100" w:beforeAutospacing="1" w:after="100" w:afterAutospacing="1" w:line="240" w:lineRule="auto"/>
        <w:rPr>
          <w:rFonts w:eastAsia="Times New Roman" w:cs="Times New Roman"/>
          <w:kern w:val="0"/>
          <w:lang w:eastAsia="en-GB"/>
          <w14:ligatures w14:val="none"/>
        </w:rPr>
      </w:pPr>
      <w:r w:rsidRPr="0005362E">
        <w:rPr>
          <w:rFonts w:eastAsia="Times New Roman" w:cs="Times New Roman"/>
          <w:kern w:val="0"/>
          <w:lang w:eastAsia="en-GB"/>
          <w14:ligatures w14:val="none"/>
        </w:rPr>
        <w:t xml:space="preserve">Zhang, Y., Wang, J., &amp; Liu, Y. (2022). ‘Predictive Maintenance in Manufacturing: A Review of Machine Learning Applications’. </w:t>
      </w:r>
      <w:r w:rsidRPr="0005362E">
        <w:rPr>
          <w:rFonts w:eastAsia="Times New Roman" w:cs="Times New Roman"/>
          <w:i/>
          <w:iCs/>
          <w:kern w:val="0"/>
          <w:lang w:eastAsia="en-GB"/>
          <w14:ligatures w14:val="none"/>
        </w:rPr>
        <w:t>International Journal of Production Research</w:t>
      </w:r>
      <w:r w:rsidRPr="0005362E">
        <w:rPr>
          <w:rFonts w:eastAsia="Times New Roman" w:cs="Times New Roman"/>
          <w:kern w:val="0"/>
          <w:lang w:eastAsia="en-GB"/>
          <w14:ligatures w14:val="none"/>
        </w:rPr>
        <w:t>, 60(5), 1234–1245.</w:t>
      </w:r>
    </w:p>
    <w:p w14:paraId="0B9BD7C7" w14:textId="77777777" w:rsidR="00055B05" w:rsidRPr="0005362E" w:rsidRDefault="00055B05" w:rsidP="0005362E"/>
    <w:sectPr w:rsidR="00055B05" w:rsidRPr="0005362E" w:rsidSect="000E324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39495" w14:textId="77777777" w:rsidR="00EE72E0" w:rsidRDefault="00EE72E0" w:rsidP="009600D3">
      <w:pPr>
        <w:spacing w:after="0" w:line="240" w:lineRule="auto"/>
      </w:pPr>
      <w:r>
        <w:separator/>
      </w:r>
    </w:p>
  </w:endnote>
  <w:endnote w:type="continuationSeparator" w:id="0">
    <w:p w14:paraId="1FA5ACFB" w14:textId="77777777" w:rsidR="00EE72E0" w:rsidRDefault="00EE72E0" w:rsidP="0096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27A0E" w14:textId="77777777" w:rsidR="009600D3" w:rsidRDefault="00960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EC4B1" w14:textId="77777777" w:rsidR="00EE72E0" w:rsidRDefault="00EE72E0" w:rsidP="009600D3">
      <w:pPr>
        <w:spacing w:after="0" w:line="240" w:lineRule="auto"/>
      </w:pPr>
      <w:r>
        <w:separator/>
      </w:r>
    </w:p>
  </w:footnote>
  <w:footnote w:type="continuationSeparator" w:id="0">
    <w:p w14:paraId="512B6DD1" w14:textId="77777777" w:rsidR="00EE72E0" w:rsidRDefault="00EE72E0" w:rsidP="00960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86FD2"/>
    <w:multiLevelType w:val="multilevel"/>
    <w:tmpl w:val="DEAE3DB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DD0D9D"/>
    <w:multiLevelType w:val="hybridMultilevel"/>
    <w:tmpl w:val="D03C2B62"/>
    <w:lvl w:ilvl="0" w:tplc="A40CD1DA">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330F1"/>
    <w:multiLevelType w:val="hybridMultilevel"/>
    <w:tmpl w:val="99A624DA"/>
    <w:lvl w:ilvl="0" w:tplc="2D5EED2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158E6"/>
    <w:multiLevelType w:val="multilevel"/>
    <w:tmpl w:val="DEAE3DB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E80C46"/>
    <w:multiLevelType w:val="multilevel"/>
    <w:tmpl w:val="DEAE3DB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344A4C"/>
    <w:multiLevelType w:val="hybridMultilevel"/>
    <w:tmpl w:val="23BEB23C"/>
    <w:lvl w:ilvl="0" w:tplc="A40CD1DA">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B7D50"/>
    <w:multiLevelType w:val="multilevel"/>
    <w:tmpl w:val="8F58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D271DD"/>
    <w:multiLevelType w:val="multilevel"/>
    <w:tmpl w:val="E874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6F3DF8"/>
    <w:multiLevelType w:val="hybridMultilevel"/>
    <w:tmpl w:val="23C6D1BC"/>
    <w:lvl w:ilvl="0" w:tplc="A40CD1DA">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A775EE"/>
    <w:multiLevelType w:val="hybridMultilevel"/>
    <w:tmpl w:val="F23686AC"/>
    <w:lvl w:ilvl="0" w:tplc="A40CD1DA">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895711"/>
    <w:multiLevelType w:val="multilevel"/>
    <w:tmpl w:val="CDE8E4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075B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0507951"/>
    <w:multiLevelType w:val="hybridMultilevel"/>
    <w:tmpl w:val="D4740F2A"/>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num w:numId="1" w16cid:durableId="487404296">
    <w:abstractNumId w:val="12"/>
  </w:num>
  <w:num w:numId="2" w16cid:durableId="1656255688">
    <w:abstractNumId w:val="12"/>
  </w:num>
  <w:num w:numId="3" w16cid:durableId="758597790">
    <w:abstractNumId w:val="2"/>
  </w:num>
  <w:num w:numId="4" w16cid:durableId="64383194">
    <w:abstractNumId w:val="7"/>
  </w:num>
  <w:num w:numId="5" w16cid:durableId="888347514">
    <w:abstractNumId w:val="10"/>
  </w:num>
  <w:num w:numId="6" w16cid:durableId="65808069">
    <w:abstractNumId w:val="6"/>
  </w:num>
  <w:num w:numId="7" w16cid:durableId="960383175">
    <w:abstractNumId w:val="8"/>
  </w:num>
  <w:num w:numId="8" w16cid:durableId="2029258045">
    <w:abstractNumId w:val="5"/>
  </w:num>
  <w:num w:numId="9" w16cid:durableId="1455372273">
    <w:abstractNumId w:val="9"/>
  </w:num>
  <w:num w:numId="10" w16cid:durableId="132448552">
    <w:abstractNumId w:val="1"/>
  </w:num>
  <w:num w:numId="11" w16cid:durableId="1006905605">
    <w:abstractNumId w:val="11"/>
  </w:num>
  <w:num w:numId="12" w16cid:durableId="301890210">
    <w:abstractNumId w:val="4"/>
  </w:num>
  <w:num w:numId="13" w16cid:durableId="350448317">
    <w:abstractNumId w:val="0"/>
  </w:num>
  <w:num w:numId="14" w16cid:durableId="20404244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118"/>
    <w:rsid w:val="00002F63"/>
    <w:rsid w:val="000066AE"/>
    <w:rsid w:val="00010B0C"/>
    <w:rsid w:val="000141B1"/>
    <w:rsid w:val="000156AE"/>
    <w:rsid w:val="00022B46"/>
    <w:rsid w:val="00025980"/>
    <w:rsid w:val="000259F7"/>
    <w:rsid w:val="0002729D"/>
    <w:rsid w:val="00036703"/>
    <w:rsid w:val="000452C3"/>
    <w:rsid w:val="00052338"/>
    <w:rsid w:val="0005362E"/>
    <w:rsid w:val="000540D7"/>
    <w:rsid w:val="00055B05"/>
    <w:rsid w:val="00060FB6"/>
    <w:rsid w:val="000634EA"/>
    <w:rsid w:val="000637B6"/>
    <w:rsid w:val="000A528C"/>
    <w:rsid w:val="000B5762"/>
    <w:rsid w:val="000B7B59"/>
    <w:rsid w:val="000C1210"/>
    <w:rsid w:val="000D1C43"/>
    <w:rsid w:val="000D2ECB"/>
    <w:rsid w:val="000D4E85"/>
    <w:rsid w:val="000D7A15"/>
    <w:rsid w:val="000E324C"/>
    <w:rsid w:val="000F5C2B"/>
    <w:rsid w:val="00120624"/>
    <w:rsid w:val="00140D4D"/>
    <w:rsid w:val="00144778"/>
    <w:rsid w:val="00144B0E"/>
    <w:rsid w:val="00144D88"/>
    <w:rsid w:val="00144E8C"/>
    <w:rsid w:val="00146501"/>
    <w:rsid w:val="0015092B"/>
    <w:rsid w:val="00151F0A"/>
    <w:rsid w:val="0016427E"/>
    <w:rsid w:val="001653C3"/>
    <w:rsid w:val="001734BA"/>
    <w:rsid w:val="00183258"/>
    <w:rsid w:val="00185E44"/>
    <w:rsid w:val="00193329"/>
    <w:rsid w:val="001A260F"/>
    <w:rsid w:val="001B0404"/>
    <w:rsid w:val="001B199C"/>
    <w:rsid w:val="001B3582"/>
    <w:rsid w:val="001C49E9"/>
    <w:rsid w:val="001D4C9F"/>
    <w:rsid w:val="001D7E70"/>
    <w:rsid w:val="001E1C05"/>
    <w:rsid w:val="001E37EE"/>
    <w:rsid w:val="001E483C"/>
    <w:rsid w:val="001E7215"/>
    <w:rsid w:val="001E743A"/>
    <w:rsid w:val="001F2D2A"/>
    <w:rsid w:val="0020210D"/>
    <w:rsid w:val="00204FFD"/>
    <w:rsid w:val="002101BF"/>
    <w:rsid w:val="00211043"/>
    <w:rsid w:val="00214533"/>
    <w:rsid w:val="00214E5D"/>
    <w:rsid w:val="0022335D"/>
    <w:rsid w:val="00223E63"/>
    <w:rsid w:val="00226B17"/>
    <w:rsid w:val="00230F19"/>
    <w:rsid w:val="00236790"/>
    <w:rsid w:val="00237BBA"/>
    <w:rsid w:val="00237D56"/>
    <w:rsid w:val="0024539D"/>
    <w:rsid w:val="00251ADF"/>
    <w:rsid w:val="0025334B"/>
    <w:rsid w:val="00257A4E"/>
    <w:rsid w:val="0026079B"/>
    <w:rsid w:val="0027413B"/>
    <w:rsid w:val="002753C0"/>
    <w:rsid w:val="00276A4D"/>
    <w:rsid w:val="00282CB0"/>
    <w:rsid w:val="00286B50"/>
    <w:rsid w:val="0029557E"/>
    <w:rsid w:val="002A1D27"/>
    <w:rsid w:val="002A3849"/>
    <w:rsid w:val="002B6C7B"/>
    <w:rsid w:val="002C2950"/>
    <w:rsid w:val="002C2A0C"/>
    <w:rsid w:val="002C2BDB"/>
    <w:rsid w:val="002C41D0"/>
    <w:rsid w:val="002C4A74"/>
    <w:rsid w:val="002C606B"/>
    <w:rsid w:val="002D0C11"/>
    <w:rsid w:val="002D25C5"/>
    <w:rsid w:val="002D40CB"/>
    <w:rsid w:val="002D7AA8"/>
    <w:rsid w:val="002E16D4"/>
    <w:rsid w:val="002F16F7"/>
    <w:rsid w:val="002F2829"/>
    <w:rsid w:val="0030365E"/>
    <w:rsid w:val="00304B18"/>
    <w:rsid w:val="0030665D"/>
    <w:rsid w:val="00307ABB"/>
    <w:rsid w:val="0032298E"/>
    <w:rsid w:val="00323CC7"/>
    <w:rsid w:val="00357B7D"/>
    <w:rsid w:val="00366809"/>
    <w:rsid w:val="00366E82"/>
    <w:rsid w:val="00367994"/>
    <w:rsid w:val="0037082E"/>
    <w:rsid w:val="00370C84"/>
    <w:rsid w:val="00373729"/>
    <w:rsid w:val="00390C7F"/>
    <w:rsid w:val="00396396"/>
    <w:rsid w:val="003A7081"/>
    <w:rsid w:val="003C2F21"/>
    <w:rsid w:val="003C3445"/>
    <w:rsid w:val="003C6AA4"/>
    <w:rsid w:val="003D2531"/>
    <w:rsid w:val="003D2CED"/>
    <w:rsid w:val="003D47DC"/>
    <w:rsid w:val="003D7B32"/>
    <w:rsid w:val="003F21D6"/>
    <w:rsid w:val="003F3301"/>
    <w:rsid w:val="003F3A2F"/>
    <w:rsid w:val="003F72E2"/>
    <w:rsid w:val="0040704A"/>
    <w:rsid w:val="00414081"/>
    <w:rsid w:val="00416FF0"/>
    <w:rsid w:val="00430F6C"/>
    <w:rsid w:val="00432172"/>
    <w:rsid w:val="00434498"/>
    <w:rsid w:val="00437038"/>
    <w:rsid w:val="0044312F"/>
    <w:rsid w:val="0044504F"/>
    <w:rsid w:val="004458F5"/>
    <w:rsid w:val="00455395"/>
    <w:rsid w:val="00456A76"/>
    <w:rsid w:val="004573A9"/>
    <w:rsid w:val="00463B3F"/>
    <w:rsid w:val="00473B27"/>
    <w:rsid w:val="00476530"/>
    <w:rsid w:val="00477D2B"/>
    <w:rsid w:val="00483347"/>
    <w:rsid w:val="004847DE"/>
    <w:rsid w:val="00484E1C"/>
    <w:rsid w:val="004869F9"/>
    <w:rsid w:val="00495888"/>
    <w:rsid w:val="00495C7C"/>
    <w:rsid w:val="004A03F2"/>
    <w:rsid w:val="004A0F85"/>
    <w:rsid w:val="004A6E95"/>
    <w:rsid w:val="004B0C30"/>
    <w:rsid w:val="004B65ED"/>
    <w:rsid w:val="004B7E3C"/>
    <w:rsid w:val="004C0CCE"/>
    <w:rsid w:val="004C25C4"/>
    <w:rsid w:val="004D1E86"/>
    <w:rsid w:val="004E396E"/>
    <w:rsid w:val="004F264B"/>
    <w:rsid w:val="004F4B3E"/>
    <w:rsid w:val="0050026F"/>
    <w:rsid w:val="00501DAD"/>
    <w:rsid w:val="00514D8F"/>
    <w:rsid w:val="00516BDF"/>
    <w:rsid w:val="005215FF"/>
    <w:rsid w:val="005237FB"/>
    <w:rsid w:val="00531935"/>
    <w:rsid w:val="00533656"/>
    <w:rsid w:val="005341A5"/>
    <w:rsid w:val="00536028"/>
    <w:rsid w:val="00543B0D"/>
    <w:rsid w:val="00556AF7"/>
    <w:rsid w:val="00560133"/>
    <w:rsid w:val="00563F57"/>
    <w:rsid w:val="00580D3E"/>
    <w:rsid w:val="005931F3"/>
    <w:rsid w:val="005A2057"/>
    <w:rsid w:val="005A6727"/>
    <w:rsid w:val="005B6D8D"/>
    <w:rsid w:val="005C06F7"/>
    <w:rsid w:val="005C07B4"/>
    <w:rsid w:val="005C654E"/>
    <w:rsid w:val="005D5849"/>
    <w:rsid w:val="005D787A"/>
    <w:rsid w:val="005E7010"/>
    <w:rsid w:val="005F419D"/>
    <w:rsid w:val="00611755"/>
    <w:rsid w:val="00623A6E"/>
    <w:rsid w:val="00626111"/>
    <w:rsid w:val="00636A18"/>
    <w:rsid w:val="00640B52"/>
    <w:rsid w:val="00652EDF"/>
    <w:rsid w:val="006636D6"/>
    <w:rsid w:val="00666699"/>
    <w:rsid w:val="00667281"/>
    <w:rsid w:val="00673164"/>
    <w:rsid w:val="00676E42"/>
    <w:rsid w:val="00681BB1"/>
    <w:rsid w:val="0069354F"/>
    <w:rsid w:val="006949A2"/>
    <w:rsid w:val="006A62AA"/>
    <w:rsid w:val="006B12D2"/>
    <w:rsid w:val="006B1AFA"/>
    <w:rsid w:val="006B7E01"/>
    <w:rsid w:val="006C17F6"/>
    <w:rsid w:val="006C1899"/>
    <w:rsid w:val="006C3A38"/>
    <w:rsid w:val="006E1DFB"/>
    <w:rsid w:val="006E2F22"/>
    <w:rsid w:val="006E4D56"/>
    <w:rsid w:val="006E706D"/>
    <w:rsid w:val="006F0F76"/>
    <w:rsid w:val="00700B19"/>
    <w:rsid w:val="0070374C"/>
    <w:rsid w:val="00703A67"/>
    <w:rsid w:val="00705AFC"/>
    <w:rsid w:val="00710EF7"/>
    <w:rsid w:val="0071150B"/>
    <w:rsid w:val="007327ED"/>
    <w:rsid w:val="00733CF7"/>
    <w:rsid w:val="007344D8"/>
    <w:rsid w:val="00735D65"/>
    <w:rsid w:val="0073684C"/>
    <w:rsid w:val="00736E21"/>
    <w:rsid w:val="00736E3B"/>
    <w:rsid w:val="00740834"/>
    <w:rsid w:val="00740E18"/>
    <w:rsid w:val="00742B4E"/>
    <w:rsid w:val="00743A03"/>
    <w:rsid w:val="00744171"/>
    <w:rsid w:val="0074570C"/>
    <w:rsid w:val="0074726D"/>
    <w:rsid w:val="007535E1"/>
    <w:rsid w:val="007555FD"/>
    <w:rsid w:val="0075700F"/>
    <w:rsid w:val="0076090A"/>
    <w:rsid w:val="007617BD"/>
    <w:rsid w:val="00767C04"/>
    <w:rsid w:val="0078046A"/>
    <w:rsid w:val="007A257C"/>
    <w:rsid w:val="007A40DE"/>
    <w:rsid w:val="007A72DC"/>
    <w:rsid w:val="007B7B43"/>
    <w:rsid w:val="007C7DA9"/>
    <w:rsid w:val="007D07FF"/>
    <w:rsid w:val="007D746A"/>
    <w:rsid w:val="007E03DE"/>
    <w:rsid w:val="007F37F1"/>
    <w:rsid w:val="007F7D78"/>
    <w:rsid w:val="00800EB0"/>
    <w:rsid w:val="00803CE6"/>
    <w:rsid w:val="008177E8"/>
    <w:rsid w:val="00823E7C"/>
    <w:rsid w:val="008273B4"/>
    <w:rsid w:val="0083375F"/>
    <w:rsid w:val="00835348"/>
    <w:rsid w:val="008365E1"/>
    <w:rsid w:val="00837E10"/>
    <w:rsid w:val="00843852"/>
    <w:rsid w:val="00843BF9"/>
    <w:rsid w:val="00846917"/>
    <w:rsid w:val="008515B5"/>
    <w:rsid w:val="008523D8"/>
    <w:rsid w:val="00857B2D"/>
    <w:rsid w:val="008603AF"/>
    <w:rsid w:val="008607E4"/>
    <w:rsid w:val="00861698"/>
    <w:rsid w:val="00873552"/>
    <w:rsid w:val="00874DDB"/>
    <w:rsid w:val="0087502A"/>
    <w:rsid w:val="00882BE4"/>
    <w:rsid w:val="00895825"/>
    <w:rsid w:val="008A0BAB"/>
    <w:rsid w:val="008A0BD3"/>
    <w:rsid w:val="008A537B"/>
    <w:rsid w:val="008A6AA4"/>
    <w:rsid w:val="008B1D4F"/>
    <w:rsid w:val="008B5677"/>
    <w:rsid w:val="008C1B4B"/>
    <w:rsid w:val="008C4EE2"/>
    <w:rsid w:val="008C7FE6"/>
    <w:rsid w:val="008D43B3"/>
    <w:rsid w:val="008D7CCB"/>
    <w:rsid w:val="008E1123"/>
    <w:rsid w:val="008F00BF"/>
    <w:rsid w:val="00900A3F"/>
    <w:rsid w:val="009031F4"/>
    <w:rsid w:val="00906A90"/>
    <w:rsid w:val="00912563"/>
    <w:rsid w:val="00921E87"/>
    <w:rsid w:val="00925EF4"/>
    <w:rsid w:val="00943929"/>
    <w:rsid w:val="009541B9"/>
    <w:rsid w:val="00954E7F"/>
    <w:rsid w:val="00954FB2"/>
    <w:rsid w:val="009560D0"/>
    <w:rsid w:val="009573B4"/>
    <w:rsid w:val="009600D3"/>
    <w:rsid w:val="00970E3F"/>
    <w:rsid w:val="009724EF"/>
    <w:rsid w:val="0098366F"/>
    <w:rsid w:val="00993880"/>
    <w:rsid w:val="009A1497"/>
    <w:rsid w:val="009A270F"/>
    <w:rsid w:val="009B3BB8"/>
    <w:rsid w:val="009C309E"/>
    <w:rsid w:val="009C668B"/>
    <w:rsid w:val="009D3D79"/>
    <w:rsid w:val="009D46C0"/>
    <w:rsid w:val="009E01D7"/>
    <w:rsid w:val="009E1C95"/>
    <w:rsid w:val="009E2E61"/>
    <w:rsid w:val="009E30DE"/>
    <w:rsid w:val="009F0E01"/>
    <w:rsid w:val="009F20F0"/>
    <w:rsid w:val="009F3A90"/>
    <w:rsid w:val="00A004EF"/>
    <w:rsid w:val="00A02F06"/>
    <w:rsid w:val="00A11271"/>
    <w:rsid w:val="00A13076"/>
    <w:rsid w:val="00A1719A"/>
    <w:rsid w:val="00A206DC"/>
    <w:rsid w:val="00A22C32"/>
    <w:rsid w:val="00A24F31"/>
    <w:rsid w:val="00A359B9"/>
    <w:rsid w:val="00A443B4"/>
    <w:rsid w:val="00A4777E"/>
    <w:rsid w:val="00A5091F"/>
    <w:rsid w:val="00A55BEF"/>
    <w:rsid w:val="00A565DC"/>
    <w:rsid w:val="00A62D8C"/>
    <w:rsid w:val="00A63701"/>
    <w:rsid w:val="00A732F9"/>
    <w:rsid w:val="00A75856"/>
    <w:rsid w:val="00A81E53"/>
    <w:rsid w:val="00A87D3E"/>
    <w:rsid w:val="00A95C59"/>
    <w:rsid w:val="00AA4B61"/>
    <w:rsid w:val="00AA6E08"/>
    <w:rsid w:val="00AB010A"/>
    <w:rsid w:val="00AB1C19"/>
    <w:rsid w:val="00AB1F93"/>
    <w:rsid w:val="00AB3596"/>
    <w:rsid w:val="00AB3835"/>
    <w:rsid w:val="00AB7EF9"/>
    <w:rsid w:val="00AC3942"/>
    <w:rsid w:val="00AC71A5"/>
    <w:rsid w:val="00AD037F"/>
    <w:rsid w:val="00AD1D67"/>
    <w:rsid w:val="00AD5BA6"/>
    <w:rsid w:val="00AD6BD2"/>
    <w:rsid w:val="00AF12D2"/>
    <w:rsid w:val="00AF2A70"/>
    <w:rsid w:val="00AF59D0"/>
    <w:rsid w:val="00B147B9"/>
    <w:rsid w:val="00B1695F"/>
    <w:rsid w:val="00B25832"/>
    <w:rsid w:val="00B27115"/>
    <w:rsid w:val="00B27C61"/>
    <w:rsid w:val="00B35976"/>
    <w:rsid w:val="00B45029"/>
    <w:rsid w:val="00B45328"/>
    <w:rsid w:val="00B458F7"/>
    <w:rsid w:val="00B54F15"/>
    <w:rsid w:val="00B663E2"/>
    <w:rsid w:val="00B73D81"/>
    <w:rsid w:val="00B74C88"/>
    <w:rsid w:val="00B831A8"/>
    <w:rsid w:val="00B8350E"/>
    <w:rsid w:val="00B90FA9"/>
    <w:rsid w:val="00B944FA"/>
    <w:rsid w:val="00BB3D9D"/>
    <w:rsid w:val="00BB6599"/>
    <w:rsid w:val="00BC0BE2"/>
    <w:rsid w:val="00BC2ADA"/>
    <w:rsid w:val="00BD2879"/>
    <w:rsid w:val="00BD2E8C"/>
    <w:rsid w:val="00BD6274"/>
    <w:rsid w:val="00BD7873"/>
    <w:rsid w:val="00BE5C60"/>
    <w:rsid w:val="00BE7DB8"/>
    <w:rsid w:val="00BF2084"/>
    <w:rsid w:val="00BF63AB"/>
    <w:rsid w:val="00BF654C"/>
    <w:rsid w:val="00C05224"/>
    <w:rsid w:val="00C06049"/>
    <w:rsid w:val="00C11971"/>
    <w:rsid w:val="00C3729B"/>
    <w:rsid w:val="00C43A10"/>
    <w:rsid w:val="00C46B30"/>
    <w:rsid w:val="00C47395"/>
    <w:rsid w:val="00C51F0A"/>
    <w:rsid w:val="00C70E16"/>
    <w:rsid w:val="00C726B5"/>
    <w:rsid w:val="00C80B44"/>
    <w:rsid w:val="00C908D7"/>
    <w:rsid w:val="00C91359"/>
    <w:rsid w:val="00C918CA"/>
    <w:rsid w:val="00C92CA6"/>
    <w:rsid w:val="00C94A90"/>
    <w:rsid w:val="00C975D2"/>
    <w:rsid w:val="00CA41FA"/>
    <w:rsid w:val="00CB23CE"/>
    <w:rsid w:val="00CB4B54"/>
    <w:rsid w:val="00CC0CBF"/>
    <w:rsid w:val="00CC705E"/>
    <w:rsid w:val="00CD0D9E"/>
    <w:rsid w:val="00CD4DD8"/>
    <w:rsid w:val="00CE08EE"/>
    <w:rsid w:val="00CF57EF"/>
    <w:rsid w:val="00CF7194"/>
    <w:rsid w:val="00D0069C"/>
    <w:rsid w:val="00D0496F"/>
    <w:rsid w:val="00D04CDF"/>
    <w:rsid w:val="00D1003A"/>
    <w:rsid w:val="00D10A36"/>
    <w:rsid w:val="00D1552F"/>
    <w:rsid w:val="00D17EBB"/>
    <w:rsid w:val="00D31F36"/>
    <w:rsid w:val="00D348E2"/>
    <w:rsid w:val="00D363C0"/>
    <w:rsid w:val="00D3785C"/>
    <w:rsid w:val="00D42456"/>
    <w:rsid w:val="00D52039"/>
    <w:rsid w:val="00D5365D"/>
    <w:rsid w:val="00D54C9E"/>
    <w:rsid w:val="00D55D36"/>
    <w:rsid w:val="00D57D2B"/>
    <w:rsid w:val="00D60118"/>
    <w:rsid w:val="00D625B7"/>
    <w:rsid w:val="00D6266F"/>
    <w:rsid w:val="00D6377F"/>
    <w:rsid w:val="00D64534"/>
    <w:rsid w:val="00D75CD1"/>
    <w:rsid w:val="00D762D9"/>
    <w:rsid w:val="00D90301"/>
    <w:rsid w:val="00D93F53"/>
    <w:rsid w:val="00D945EB"/>
    <w:rsid w:val="00D95586"/>
    <w:rsid w:val="00D979C4"/>
    <w:rsid w:val="00DA1F3D"/>
    <w:rsid w:val="00DA217C"/>
    <w:rsid w:val="00DA6B79"/>
    <w:rsid w:val="00DB7B08"/>
    <w:rsid w:val="00DC6E23"/>
    <w:rsid w:val="00DE4A9C"/>
    <w:rsid w:val="00DF2257"/>
    <w:rsid w:val="00DF2DF8"/>
    <w:rsid w:val="00DF5DE8"/>
    <w:rsid w:val="00DF66F0"/>
    <w:rsid w:val="00E01CC4"/>
    <w:rsid w:val="00E03D04"/>
    <w:rsid w:val="00E11B4E"/>
    <w:rsid w:val="00E21A52"/>
    <w:rsid w:val="00E32B5A"/>
    <w:rsid w:val="00E36464"/>
    <w:rsid w:val="00E36EBE"/>
    <w:rsid w:val="00E52AB9"/>
    <w:rsid w:val="00E54081"/>
    <w:rsid w:val="00E5555D"/>
    <w:rsid w:val="00E56109"/>
    <w:rsid w:val="00E6044C"/>
    <w:rsid w:val="00E622BF"/>
    <w:rsid w:val="00E64F72"/>
    <w:rsid w:val="00E71CCF"/>
    <w:rsid w:val="00E802D9"/>
    <w:rsid w:val="00E82069"/>
    <w:rsid w:val="00E85B11"/>
    <w:rsid w:val="00E91941"/>
    <w:rsid w:val="00E92DF0"/>
    <w:rsid w:val="00E954DB"/>
    <w:rsid w:val="00EA1702"/>
    <w:rsid w:val="00EA2318"/>
    <w:rsid w:val="00EB1B8A"/>
    <w:rsid w:val="00EB205B"/>
    <w:rsid w:val="00EB28CB"/>
    <w:rsid w:val="00EB5722"/>
    <w:rsid w:val="00EB587B"/>
    <w:rsid w:val="00EB5ACD"/>
    <w:rsid w:val="00EB784C"/>
    <w:rsid w:val="00EC6425"/>
    <w:rsid w:val="00ED1CF4"/>
    <w:rsid w:val="00ED4DA9"/>
    <w:rsid w:val="00ED6C90"/>
    <w:rsid w:val="00EE5C4E"/>
    <w:rsid w:val="00EE72E0"/>
    <w:rsid w:val="00EF3442"/>
    <w:rsid w:val="00EF7ABA"/>
    <w:rsid w:val="00F0289F"/>
    <w:rsid w:val="00F124F9"/>
    <w:rsid w:val="00F225F7"/>
    <w:rsid w:val="00F315AD"/>
    <w:rsid w:val="00F33608"/>
    <w:rsid w:val="00F41123"/>
    <w:rsid w:val="00F420B7"/>
    <w:rsid w:val="00F50852"/>
    <w:rsid w:val="00F50949"/>
    <w:rsid w:val="00F5458E"/>
    <w:rsid w:val="00F554B9"/>
    <w:rsid w:val="00F642CC"/>
    <w:rsid w:val="00F65416"/>
    <w:rsid w:val="00F71A37"/>
    <w:rsid w:val="00F723DF"/>
    <w:rsid w:val="00F84A33"/>
    <w:rsid w:val="00F92B5F"/>
    <w:rsid w:val="00F92CAC"/>
    <w:rsid w:val="00F941CC"/>
    <w:rsid w:val="00F96882"/>
    <w:rsid w:val="00F971FD"/>
    <w:rsid w:val="00FA4432"/>
    <w:rsid w:val="00FA7718"/>
    <w:rsid w:val="00FB05D2"/>
    <w:rsid w:val="00FB18F5"/>
    <w:rsid w:val="00FB3672"/>
    <w:rsid w:val="00FB3C24"/>
    <w:rsid w:val="00FC4C46"/>
    <w:rsid w:val="00FD2816"/>
    <w:rsid w:val="00FD2CF3"/>
    <w:rsid w:val="00FD5A94"/>
    <w:rsid w:val="00FD65DD"/>
    <w:rsid w:val="00FE4F0F"/>
    <w:rsid w:val="00FE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E5C783"/>
  <w15:chartTrackingRefBased/>
  <w15:docId w15:val="{B73114CB-29A3-456A-B992-25F18C111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0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0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118"/>
    <w:rPr>
      <w:rFonts w:eastAsiaTheme="majorEastAsia" w:cstheme="majorBidi"/>
      <w:color w:val="272727" w:themeColor="text1" w:themeTint="D8"/>
    </w:rPr>
  </w:style>
  <w:style w:type="paragraph" w:styleId="Title">
    <w:name w:val="Title"/>
    <w:basedOn w:val="Normal"/>
    <w:next w:val="Normal"/>
    <w:link w:val="TitleChar"/>
    <w:uiPriority w:val="10"/>
    <w:qFormat/>
    <w:rsid w:val="00D60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118"/>
    <w:pPr>
      <w:spacing w:before="160"/>
      <w:jc w:val="center"/>
    </w:pPr>
    <w:rPr>
      <w:i/>
      <w:iCs/>
      <w:color w:val="404040" w:themeColor="text1" w:themeTint="BF"/>
    </w:rPr>
  </w:style>
  <w:style w:type="character" w:customStyle="1" w:styleId="QuoteChar">
    <w:name w:val="Quote Char"/>
    <w:basedOn w:val="DefaultParagraphFont"/>
    <w:link w:val="Quote"/>
    <w:uiPriority w:val="29"/>
    <w:rsid w:val="00D60118"/>
    <w:rPr>
      <w:i/>
      <w:iCs/>
      <w:color w:val="404040" w:themeColor="text1" w:themeTint="BF"/>
    </w:rPr>
  </w:style>
  <w:style w:type="paragraph" w:styleId="ListParagraph">
    <w:name w:val="List Paragraph"/>
    <w:basedOn w:val="Normal"/>
    <w:uiPriority w:val="34"/>
    <w:qFormat/>
    <w:rsid w:val="00D60118"/>
    <w:pPr>
      <w:ind w:left="720"/>
      <w:contextualSpacing/>
    </w:pPr>
  </w:style>
  <w:style w:type="character" w:styleId="IntenseEmphasis">
    <w:name w:val="Intense Emphasis"/>
    <w:basedOn w:val="DefaultParagraphFont"/>
    <w:uiPriority w:val="21"/>
    <w:qFormat/>
    <w:rsid w:val="00D60118"/>
    <w:rPr>
      <w:i/>
      <w:iCs/>
      <w:color w:val="0F4761" w:themeColor="accent1" w:themeShade="BF"/>
    </w:rPr>
  </w:style>
  <w:style w:type="paragraph" w:styleId="IntenseQuote">
    <w:name w:val="Intense Quote"/>
    <w:basedOn w:val="Normal"/>
    <w:next w:val="Normal"/>
    <w:link w:val="IntenseQuoteChar"/>
    <w:uiPriority w:val="30"/>
    <w:qFormat/>
    <w:rsid w:val="00D60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118"/>
    <w:rPr>
      <w:i/>
      <w:iCs/>
      <w:color w:val="0F4761" w:themeColor="accent1" w:themeShade="BF"/>
    </w:rPr>
  </w:style>
  <w:style w:type="character" w:styleId="IntenseReference">
    <w:name w:val="Intense Reference"/>
    <w:basedOn w:val="DefaultParagraphFont"/>
    <w:uiPriority w:val="32"/>
    <w:qFormat/>
    <w:rsid w:val="00D60118"/>
    <w:rPr>
      <w:b/>
      <w:bCs/>
      <w:smallCaps/>
      <w:color w:val="0F4761" w:themeColor="accent1" w:themeShade="BF"/>
      <w:spacing w:val="5"/>
    </w:rPr>
  </w:style>
  <w:style w:type="paragraph" w:styleId="NoSpacing">
    <w:name w:val="No Spacing"/>
    <w:link w:val="NoSpacingChar"/>
    <w:uiPriority w:val="1"/>
    <w:qFormat/>
    <w:rsid w:val="000E324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E324C"/>
    <w:rPr>
      <w:rFonts w:eastAsiaTheme="minorEastAsia"/>
      <w:kern w:val="0"/>
      <w:sz w:val="22"/>
      <w:szCs w:val="22"/>
      <w:lang w:eastAsia="en-GB"/>
      <w14:ligatures w14:val="none"/>
    </w:rPr>
  </w:style>
  <w:style w:type="table" w:styleId="TableGrid">
    <w:name w:val="Table Grid"/>
    <w:basedOn w:val="TableNormal"/>
    <w:uiPriority w:val="39"/>
    <w:rsid w:val="00FD65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51F0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E7DB8"/>
    <w:pPr>
      <w:spacing w:after="0"/>
    </w:pPr>
  </w:style>
  <w:style w:type="character" w:styleId="Hyperlink">
    <w:name w:val="Hyperlink"/>
    <w:basedOn w:val="DefaultParagraphFont"/>
    <w:uiPriority w:val="99"/>
    <w:unhideWhenUsed/>
    <w:rsid w:val="00BE7DB8"/>
    <w:rPr>
      <w:color w:val="467886" w:themeColor="hyperlink"/>
      <w:u w:val="single"/>
    </w:rPr>
  </w:style>
  <w:style w:type="paragraph" w:styleId="TOCHeading">
    <w:name w:val="TOC Heading"/>
    <w:basedOn w:val="Heading1"/>
    <w:next w:val="Normal"/>
    <w:uiPriority w:val="39"/>
    <w:unhideWhenUsed/>
    <w:qFormat/>
    <w:rsid w:val="00DA217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A217C"/>
    <w:pPr>
      <w:spacing w:after="100"/>
    </w:pPr>
  </w:style>
  <w:style w:type="character" w:styleId="Emphasis">
    <w:name w:val="Emphasis"/>
    <w:basedOn w:val="DefaultParagraphFont"/>
    <w:uiPriority w:val="20"/>
    <w:qFormat/>
    <w:rsid w:val="0005362E"/>
    <w:rPr>
      <w:i/>
      <w:iCs/>
    </w:rPr>
  </w:style>
  <w:style w:type="paragraph" w:styleId="TOC2">
    <w:name w:val="toc 2"/>
    <w:basedOn w:val="Normal"/>
    <w:next w:val="Normal"/>
    <w:autoRedefine/>
    <w:uiPriority w:val="39"/>
    <w:unhideWhenUsed/>
    <w:rsid w:val="00B54F15"/>
    <w:pPr>
      <w:spacing w:after="100"/>
      <w:ind w:left="240"/>
    </w:pPr>
  </w:style>
  <w:style w:type="paragraph" w:styleId="TOC3">
    <w:name w:val="toc 3"/>
    <w:basedOn w:val="Normal"/>
    <w:next w:val="Normal"/>
    <w:autoRedefine/>
    <w:uiPriority w:val="39"/>
    <w:unhideWhenUsed/>
    <w:rsid w:val="00B54F15"/>
    <w:pPr>
      <w:spacing w:after="100"/>
      <w:ind w:left="480"/>
    </w:pPr>
  </w:style>
  <w:style w:type="paragraph" w:styleId="Header">
    <w:name w:val="header"/>
    <w:basedOn w:val="Normal"/>
    <w:link w:val="HeaderChar"/>
    <w:uiPriority w:val="99"/>
    <w:unhideWhenUsed/>
    <w:rsid w:val="00960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0D3"/>
  </w:style>
  <w:style w:type="paragraph" w:styleId="Footer">
    <w:name w:val="footer"/>
    <w:basedOn w:val="Normal"/>
    <w:link w:val="FooterChar"/>
    <w:uiPriority w:val="99"/>
    <w:unhideWhenUsed/>
    <w:rsid w:val="00960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36976">
      <w:bodyDiv w:val="1"/>
      <w:marLeft w:val="0"/>
      <w:marRight w:val="0"/>
      <w:marTop w:val="0"/>
      <w:marBottom w:val="0"/>
      <w:divBdr>
        <w:top w:val="none" w:sz="0" w:space="0" w:color="auto"/>
        <w:left w:val="none" w:sz="0" w:space="0" w:color="auto"/>
        <w:bottom w:val="none" w:sz="0" w:space="0" w:color="auto"/>
        <w:right w:val="none" w:sz="0" w:space="0" w:color="auto"/>
      </w:divBdr>
      <w:divsChild>
        <w:div w:id="1667394941">
          <w:marLeft w:val="0"/>
          <w:marRight w:val="0"/>
          <w:marTop w:val="0"/>
          <w:marBottom w:val="0"/>
          <w:divBdr>
            <w:top w:val="none" w:sz="0" w:space="0" w:color="auto"/>
            <w:left w:val="none" w:sz="0" w:space="0" w:color="auto"/>
            <w:bottom w:val="none" w:sz="0" w:space="0" w:color="auto"/>
            <w:right w:val="none" w:sz="0" w:space="0" w:color="auto"/>
          </w:divBdr>
        </w:div>
      </w:divsChild>
    </w:div>
    <w:div w:id="136455955">
      <w:bodyDiv w:val="1"/>
      <w:marLeft w:val="0"/>
      <w:marRight w:val="0"/>
      <w:marTop w:val="0"/>
      <w:marBottom w:val="0"/>
      <w:divBdr>
        <w:top w:val="none" w:sz="0" w:space="0" w:color="auto"/>
        <w:left w:val="none" w:sz="0" w:space="0" w:color="auto"/>
        <w:bottom w:val="none" w:sz="0" w:space="0" w:color="auto"/>
        <w:right w:val="none" w:sz="0" w:space="0" w:color="auto"/>
      </w:divBdr>
      <w:divsChild>
        <w:div w:id="52000980">
          <w:marLeft w:val="0"/>
          <w:marRight w:val="0"/>
          <w:marTop w:val="0"/>
          <w:marBottom w:val="0"/>
          <w:divBdr>
            <w:top w:val="none" w:sz="0" w:space="0" w:color="auto"/>
            <w:left w:val="none" w:sz="0" w:space="0" w:color="auto"/>
            <w:bottom w:val="none" w:sz="0" w:space="0" w:color="auto"/>
            <w:right w:val="none" w:sz="0" w:space="0" w:color="auto"/>
          </w:divBdr>
        </w:div>
      </w:divsChild>
    </w:div>
    <w:div w:id="328991282">
      <w:bodyDiv w:val="1"/>
      <w:marLeft w:val="0"/>
      <w:marRight w:val="0"/>
      <w:marTop w:val="0"/>
      <w:marBottom w:val="0"/>
      <w:divBdr>
        <w:top w:val="none" w:sz="0" w:space="0" w:color="auto"/>
        <w:left w:val="none" w:sz="0" w:space="0" w:color="auto"/>
        <w:bottom w:val="none" w:sz="0" w:space="0" w:color="auto"/>
        <w:right w:val="none" w:sz="0" w:space="0" w:color="auto"/>
      </w:divBdr>
      <w:divsChild>
        <w:div w:id="813914809">
          <w:marLeft w:val="0"/>
          <w:marRight w:val="0"/>
          <w:marTop w:val="0"/>
          <w:marBottom w:val="0"/>
          <w:divBdr>
            <w:top w:val="none" w:sz="0" w:space="0" w:color="auto"/>
            <w:left w:val="none" w:sz="0" w:space="0" w:color="auto"/>
            <w:bottom w:val="none" w:sz="0" w:space="0" w:color="auto"/>
            <w:right w:val="none" w:sz="0" w:space="0" w:color="auto"/>
          </w:divBdr>
        </w:div>
      </w:divsChild>
    </w:div>
    <w:div w:id="355884297">
      <w:bodyDiv w:val="1"/>
      <w:marLeft w:val="0"/>
      <w:marRight w:val="0"/>
      <w:marTop w:val="0"/>
      <w:marBottom w:val="0"/>
      <w:divBdr>
        <w:top w:val="none" w:sz="0" w:space="0" w:color="auto"/>
        <w:left w:val="none" w:sz="0" w:space="0" w:color="auto"/>
        <w:bottom w:val="none" w:sz="0" w:space="0" w:color="auto"/>
        <w:right w:val="none" w:sz="0" w:space="0" w:color="auto"/>
      </w:divBdr>
      <w:divsChild>
        <w:div w:id="1537543403">
          <w:marLeft w:val="0"/>
          <w:marRight w:val="0"/>
          <w:marTop w:val="0"/>
          <w:marBottom w:val="0"/>
          <w:divBdr>
            <w:top w:val="none" w:sz="0" w:space="0" w:color="auto"/>
            <w:left w:val="none" w:sz="0" w:space="0" w:color="auto"/>
            <w:bottom w:val="none" w:sz="0" w:space="0" w:color="auto"/>
            <w:right w:val="none" w:sz="0" w:space="0" w:color="auto"/>
          </w:divBdr>
        </w:div>
      </w:divsChild>
    </w:div>
    <w:div w:id="520171878">
      <w:bodyDiv w:val="1"/>
      <w:marLeft w:val="0"/>
      <w:marRight w:val="0"/>
      <w:marTop w:val="0"/>
      <w:marBottom w:val="0"/>
      <w:divBdr>
        <w:top w:val="none" w:sz="0" w:space="0" w:color="auto"/>
        <w:left w:val="none" w:sz="0" w:space="0" w:color="auto"/>
        <w:bottom w:val="none" w:sz="0" w:space="0" w:color="auto"/>
        <w:right w:val="none" w:sz="0" w:space="0" w:color="auto"/>
      </w:divBdr>
      <w:divsChild>
        <w:div w:id="209148865">
          <w:marLeft w:val="0"/>
          <w:marRight w:val="0"/>
          <w:marTop w:val="0"/>
          <w:marBottom w:val="0"/>
          <w:divBdr>
            <w:top w:val="none" w:sz="0" w:space="0" w:color="auto"/>
            <w:left w:val="none" w:sz="0" w:space="0" w:color="auto"/>
            <w:bottom w:val="none" w:sz="0" w:space="0" w:color="auto"/>
            <w:right w:val="none" w:sz="0" w:space="0" w:color="auto"/>
          </w:divBdr>
        </w:div>
      </w:divsChild>
    </w:div>
    <w:div w:id="533463355">
      <w:bodyDiv w:val="1"/>
      <w:marLeft w:val="0"/>
      <w:marRight w:val="0"/>
      <w:marTop w:val="0"/>
      <w:marBottom w:val="0"/>
      <w:divBdr>
        <w:top w:val="none" w:sz="0" w:space="0" w:color="auto"/>
        <w:left w:val="none" w:sz="0" w:space="0" w:color="auto"/>
        <w:bottom w:val="none" w:sz="0" w:space="0" w:color="auto"/>
        <w:right w:val="none" w:sz="0" w:space="0" w:color="auto"/>
      </w:divBdr>
      <w:divsChild>
        <w:div w:id="2002343466">
          <w:marLeft w:val="0"/>
          <w:marRight w:val="0"/>
          <w:marTop w:val="0"/>
          <w:marBottom w:val="0"/>
          <w:divBdr>
            <w:top w:val="none" w:sz="0" w:space="0" w:color="auto"/>
            <w:left w:val="none" w:sz="0" w:space="0" w:color="auto"/>
            <w:bottom w:val="none" w:sz="0" w:space="0" w:color="auto"/>
            <w:right w:val="none" w:sz="0" w:space="0" w:color="auto"/>
          </w:divBdr>
        </w:div>
      </w:divsChild>
    </w:div>
    <w:div w:id="553584056">
      <w:bodyDiv w:val="1"/>
      <w:marLeft w:val="0"/>
      <w:marRight w:val="0"/>
      <w:marTop w:val="0"/>
      <w:marBottom w:val="0"/>
      <w:divBdr>
        <w:top w:val="none" w:sz="0" w:space="0" w:color="auto"/>
        <w:left w:val="none" w:sz="0" w:space="0" w:color="auto"/>
        <w:bottom w:val="none" w:sz="0" w:space="0" w:color="auto"/>
        <w:right w:val="none" w:sz="0" w:space="0" w:color="auto"/>
      </w:divBdr>
    </w:div>
    <w:div w:id="567617123">
      <w:bodyDiv w:val="1"/>
      <w:marLeft w:val="0"/>
      <w:marRight w:val="0"/>
      <w:marTop w:val="0"/>
      <w:marBottom w:val="0"/>
      <w:divBdr>
        <w:top w:val="none" w:sz="0" w:space="0" w:color="auto"/>
        <w:left w:val="none" w:sz="0" w:space="0" w:color="auto"/>
        <w:bottom w:val="none" w:sz="0" w:space="0" w:color="auto"/>
        <w:right w:val="none" w:sz="0" w:space="0" w:color="auto"/>
      </w:divBdr>
      <w:divsChild>
        <w:div w:id="1512918212">
          <w:marLeft w:val="0"/>
          <w:marRight w:val="0"/>
          <w:marTop w:val="0"/>
          <w:marBottom w:val="0"/>
          <w:divBdr>
            <w:top w:val="none" w:sz="0" w:space="0" w:color="auto"/>
            <w:left w:val="none" w:sz="0" w:space="0" w:color="auto"/>
            <w:bottom w:val="none" w:sz="0" w:space="0" w:color="auto"/>
            <w:right w:val="none" w:sz="0" w:space="0" w:color="auto"/>
          </w:divBdr>
        </w:div>
      </w:divsChild>
    </w:div>
    <w:div w:id="570238274">
      <w:bodyDiv w:val="1"/>
      <w:marLeft w:val="0"/>
      <w:marRight w:val="0"/>
      <w:marTop w:val="0"/>
      <w:marBottom w:val="0"/>
      <w:divBdr>
        <w:top w:val="none" w:sz="0" w:space="0" w:color="auto"/>
        <w:left w:val="none" w:sz="0" w:space="0" w:color="auto"/>
        <w:bottom w:val="none" w:sz="0" w:space="0" w:color="auto"/>
        <w:right w:val="none" w:sz="0" w:space="0" w:color="auto"/>
      </w:divBdr>
      <w:divsChild>
        <w:div w:id="1787459296">
          <w:marLeft w:val="0"/>
          <w:marRight w:val="0"/>
          <w:marTop w:val="0"/>
          <w:marBottom w:val="0"/>
          <w:divBdr>
            <w:top w:val="none" w:sz="0" w:space="0" w:color="auto"/>
            <w:left w:val="none" w:sz="0" w:space="0" w:color="auto"/>
            <w:bottom w:val="none" w:sz="0" w:space="0" w:color="auto"/>
            <w:right w:val="none" w:sz="0" w:space="0" w:color="auto"/>
          </w:divBdr>
        </w:div>
      </w:divsChild>
    </w:div>
    <w:div w:id="570308028">
      <w:bodyDiv w:val="1"/>
      <w:marLeft w:val="0"/>
      <w:marRight w:val="0"/>
      <w:marTop w:val="0"/>
      <w:marBottom w:val="0"/>
      <w:divBdr>
        <w:top w:val="none" w:sz="0" w:space="0" w:color="auto"/>
        <w:left w:val="none" w:sz="0" w:space="0" w:color="auto"/>
        <w:bottom w:val="none" w:sz="0" w:space="0" w:color="auto"/>
        <w:right w:val="none" w:sz="0" w:space="0" w:color="auto"/>
      </w:divBdr>
      <w:divsChild>
        <w:div w:id="17315861">
          <w:marLeft w:val="0"/>
          <w:marRight w:val="0"/>
          <w:marTop w:val="0"/>
          <w:marBottom w:val="0"/>
          <w:divBdr>
            <w:top w:val="none" w:sz="0" w:space="0" w:color="auto"/>
            <w:left w:val="none" w:sz="0" w:space="0" w:color="auto"/>
            <w:bottom w:val="none" w:sz="0" w:space="0" w:color="auto"/>
            <w:right w:val="none" w:sz="0" w:space="0" w:color="auto"/>
          </w:divBdr>
        </w:div>
      </w:divsChild>
    </w:div>
    <w:div w:id="581529681">
      <w:bodyDiv w:val="1"/>
      <w:marLeft w:val="0"/>
      <w:marRight w:val="0"/>
      <w:marTop w:val="0"/>
      <w:marBottom w:val="0"/>
      <w:divBdr>
        <w:top w:val="none" w:sz="0" w:space="0" w:color="auto"/>
        <w:left w:val="none" w:sz="0" w:space="0" w:color="auto"/>
        <w:bottom w:val="none" w:sz="0" w:space="0" w:color="auto"/>
        <w:right w:val="none" w:sz="0" w:space="0" w:color="auto"/>
      </w:divBdr>
      <w:divsChild>
        <w:div w:id="81999263">
          <w:marLeft w:val="0"/>
          <w:marRight w:val="0"/>
          <w:marTop w:val="0"/>
          <w:marBottom w:val="0"/>
          <w:divBdr>
            <w:top w:val="none" w:sz="0" w:space="0" w:color="auto"/>
            <w:left w:val="none" w:sz="0" w:space="0" w:color="auto"/>
            <w:bottom w:val="none" w:sz="0" w:space="0" w:color="auto"/>
            <w:right w:val="none" w:sz="0" w:space="0" w:color="auto"/>
          </w:divBdr>
        </w:div>
      </w:divsChild>
    </w:div>
    <w:div w:id="581763591">
      <w:bodyDiv w:val="1"/>
      <w:marLeft w:val="0"/>
      <w:marRight w:val="0"/>
      <w:marTop w:val="0"/>
      <w:marBottom w:val="0"/>
      <w:divBdr>
        <w:top w:val="none" w:sz="0" w:space="0" w:color="auto"/>
        <w:left w:val="none" w:sz="0" w:space="0" w:color="auto"/>
        <w:bottom w:val="none" w:sz="0" w:space="0" w:color="auto"/>
        <w:right w:val="none" w:sz="0" w:space="0" w:color="auto"/>
      </w:divBdr>
      <w:divsChild>
        <w:div w:id="1856266227">
          <w:marLeft w:val="0"/>
          <w:marRight w:val="0"/>
          <w:marTop w:val="0"/>
          <w:marBottom w:val="0"/>
          <w:divBdr>
            <w:top w:val="none" w:sz="0" w:space="0" w:color="auto"/>
            <w:left w:val="none" w:sz="0" w:space="0" w:color="auto"/>
            <w:bottom w:val="none" w:sz="0" w:space="0" w:color="auto"/>
            <w:right w:val="none" w:sz="0" w:space="0" w:color="auto"/>
          </w:divBdr>
        </w:div>
      </w:divsChild>
    </w:div>
    <w:div w:id="638191205">
      <w:bodyDiv w:val="1"/>
      <w:marLeft w:val="0"/>
      <w:marRight w:val="0"/>
      <w:marTop w:val="0"/>
      <w:marBottom w:val="0"/>
      <w:divBdr>
        <w:top w:val="none" w:sz="0" w:space="0" w:color="auto"/>
        <w:left w:val="none" w:sz="0" w:space="0" w:color="auto"/>
        <w:bottom w:val="none" w:sz="0" w:space="0" w:color="auto"/>
        <w:right w:val="none" w:sz="0" w:space="0" w:color="auto"/>
      </w:divBdr>
      <w:divsChild>
        <w:div w:id="1130829373">
          <w:marLeft w:val="0"/>
          <w:marRight w:val="0"/>
          <w:marTop w:val="0"/>
          <w:marBottom w:val="0"/>
          <w:divBdr>
            <w:top w:val="none" w:sz="0" w:space="0" w:color="auto"/>
            <w:left w:val="none" w:sz="0" w:space="0" w:color="auto"/>
            <w:bottom w:val="none" w:sz="0" w:space="0" w:color="auto"/>
            <w:right w:val="none" w:sz="0" w:space="0" w:color="auto"/>
          </w:divBdr>
        </w:div>
      </w:divsChild>
    </w:div>
    <w:div w:id="704596033">
      <w:bodyDiv w:val="1"/>
      <w:marLeft w:val="0"/>
      <w:marRight w:val="0"/>
      <w:marTop w:val="0"/>
      <w:marBottom w:val="0"/>
      <w:divBdr>
        <w:top w:val="none" w:sz="0" w:space="0" w:color="auto"/>
        <w:left w:val="none" w:sz="0" w:space="0" w:color="auto"/>
        <w:bottom w:val="none" w:sz="0" w:space="0" w:color="auto"/>
        <w:right w:val="none" w:sz="0" w:space="0" w:color="auto"/>
      </w:divBdr>
      <w:divsChild>
        <w:div w:id="1213031359">
          <w:marLeft w:val="0"/>
          <w:marRight w:val="0"/>
          <w:marTop w:val="0"/>
          <w:marBottom w:val="0"/>
          <w:divBdr>
            <w:top w:val="none" w:sz="0" w:space="0" w:color="auto"/>
            <w:left w:val="none" w:sz="0" w:space="0" w:color="auto"/>
            <w:bottom w:val="none" w:sz="0" w:space="0" w:color="auto"/>
            <w:right w:val="none" w:sz="0" w:space="0" w:color="auto"/>
          </w:divBdr>
        </w:div>
      </w:divsChild>
    </w:div>
    <w:div w:id="833498503">
      <w:bodyDiv w:val="1"/>
      <w:marLeft w:val="0"/>
      <w:marRight w:val="0"/>
      <w:marTop w:val="0"/>
      <w:marBottom w:val="0"/>
      <w:divBdr>
        <w:top w:val="none" w:sz="0" w:space="0" w:color="auto"/>
        <w:left w:val="none" w:sz="0" w:space="0" w:color="auto"/>
        <w:bottom w:val="none" w:sz="0" w:space="0" w:color="auto"/>
        <w:right w:val="none" w:sz="0" w:space="0" w:color="auto"/>
      </w:divBdr>
      <w:divsChild>
        <w:div w:id="228537646">
          <w:marLeft w:val="0"/>
          <w:marRight w:val="0"/>
          <w:marTop w:val="0"/>
          <w:marBottom w:val="0"/>
          <w:divBdr>
            <w:top w:val="none" w:sz="0" w:space="0" w:color="auto"/>
            <w:left w:val="none" w:sz="0" w:space="0" w:color="auto"/>
            <w:bottom w:val="none" w:sz="0" w:space="0" w:color="auto"/>
            <w:right w:val="none" w:sz="0" w:space="0" w:color="auto"/>
          </w:divBdr>
        </w:div>
      </w:divsChild>
    </w:div>
    <w:div w:id="868222986">
      <w:bodyDiv w:val="1"/>
      <w:marLeft w:val="0"/>
      <w:marRight w:val="0"/>
      <w:marTop w:val="0"/>
      <w:marBottom w:val="0"/>
      <w:divBdr>
        <w:top w:val="none" w:sz="0" w:space="0" w:color="auto"/>
        <w:left w:val="none" w:sz="0" w:space="0" w:color="auto"/>
        <w:bottom w:val="none" w:sz="0" w:space="0" w:color="auto"/>
        <w:right w:val="none" w:sz="0" w:space="0" w:color="auto"/>
      </w:divBdr>
      <w:divsChild>
        <w:div w:id="193662488">
          <w:marLeft w:val="0"/>
          <w:marRight w:val="0"/>
          <w:marTop w:val="0"/>
          <w:marBottom w:val="0"/>
          <w:divBdr>
            <w:top w:val="none" w:sz="0" w:space="0" w:color="auto"/>
            <w:left w:val="none" w:sz="0" w:space="0" w:color="auto"/>
            <w:bottom w:val="none" w:sz="0" w:space="0" w:color="auto"/>
            <w:right w:val="none" w:sz="0" w:space="0" w:color="auto"/>
          </w:divBdr>
        </w:div>
      </w:divsChild>
    </w:div>
    <w:div w:id="878322564">
      <w:bodyDiv w:val="1"/>
      <w:marLeft w:val="0"/>
      <w:marRight w:val="0"/>
      <w:marTop w:val="0"/>
      <w:marBottom w:val="0"/>
      <w:divBdr>
        <w:top w:val="none" w:sz="0" w:space="0" w:color="auto"/>
        <w:left w:val="none" w:sz="0" w:space="0" w:color="auto"/>
        <w:bottom w:val="none" w:sz="0" w:space="0" w:color="auto"/>
        <w:right w:val="none" w:sz="0" w:space="0" w:color="auto"/>
      </w:divBdr>
      <w:divsChild>
        <w:div w:id="603075869">
          <w:marLeft w:val="0"/>
          <w:marRight w:val="0"/>
          <w:marTop w:val="0"/>
          <w:marBottom w:val="0"/>
          <w:divBdr>
            <w:top w:val="none" w:sz="0" w:space="0" w:color="auto"/>
            <w:left w:val="none" w:sz="0" w:space="0" w:color="auto"/>
            <w:bottom w:val="none" w:sz="0" w:space="0" w:color="auto"/>
            <w:right w:val="none" w:sz="0" w:space="0" w:color="auto"/>
          </w:divBdr>
        </w:div>
      </w:divsChild>
    </w:div>
    <w:div w:id="889878373">
      <w:bodyDiv w:val="1"/>
      <w:marLeft w:val="0"/>
      <w:marRight w:val="0"/>
      <w:marTop w:val="0"/>
      <w:marBottom w:val="0"/>
      <w:divBdr>
        <w:top w:val="none" w:sz="0" w:space="0" w:color="auto"/>
        <w:left w:val="none" w:sz="0" w:space="0" w:color="auto"/>
        <w:bottom w:val="none" w:sz="0" w:space="0" w:color="auto"/>
        <w:right w:val="none" w:sz="0" w:space="0" w:color="auto"/>
      </w:divBdr>
      <w:divsChild>
        <w:div w:id="1040669507">
          <w:marLeft w:val="0"/>
          <w:marRight w:val="0"/>
          <w:marTop w:val="0"/>
          <w:marBottom w:val="0"/>
          <w:divBdr>
            <w:top w:val="none" w:sz="0" w:space="0" w:color="auto"/>
            <w:left w:val="none" w:sz="0" w:space="0" w:color="auto"/>
            <w:bottom w:val="none" w:sz="0" w:space="0" w:color="auto"/>
            <w:right w:val="none" w:sz="0" w:space="0" w:color="auto"/>
          </w:divBdr>
        </w:div>
      </w:divsChild>
    </w:div>
    <w:div w:id="915089941">
      <w:bodyDiv w:val="1"/>
      <w:marLeft w:val="0"/>
      <w:marRight w:val="0"/>
      <w:marTop w:val="0"/>
      <w:marBottom w:val="0"/>
      <w:divBdr>
        <w:top w:val="none" w:sz="0" w:space="0" w:color="auto"/>
        <w:left w:val="none" w:sz="0" w:space="0" w:color="auto"/>
        <w:bottom w:val="none" w:sz="0" w:space="0" w:color="auto"/>
        <w:right w:val="none" w:sz="0" w:space="0" w:color="auto"/>
      </w:divBdr>
      <w:divsChild>
        <w:div w:id="1174301244">
          <w:marLeft w:val="0"/>
          <w:marRight w:val="0"/>
          <w:marTop w:val="0"/>
          <w:marBottom w:val="0"/>
          <w:divBdr>
            <w:top w:val="none" w:sz="0" w:space="0" w:color="auto"/>
            <w:left w:val="none" w:sz="0" w:space="0" w:color="auto"/>
            <w:bottom w:val="none" w:sz="0" w:space="0" w:color="auto"/>
            <w:right w:val="none" w:sz="0" w:space="0" w:color="auto"/>
          </w:divBdr>
        </w:div>
      </w:divsChild>
    </w:div>
    <w:div w:id="923338170">
      <w:bodyDiv w:val="1"/>
      <w:marLeft w:val="0"/>
      <w:marRight w:val="0"/>
      <w:marTop w:val="0"/>
      <w:marBottom w:val="0"/>
      <w:divBdr>
        <w:top w:val="none" w:sz="0" w:space="0" w:color="auto"/>
        <w:left w:val="none" w:sz="0" w:space="0" w:color="auto"/>
        <w:bottom w:val="none" w:sz="0" w:space="0" w:color="auto"/>
        <w:right w:val="none" w:sz="0" w:space="0" w:color="auto"/>
      </w:divBdr>
      <w:divsChild>
        <w:div w:id="1085342448">
          <w:marLeft w:val="0"/>
          <w:marRight w:val="0"/>
          <w:marTop w:val="0"/>
          <w:marBottom w:val="0"/>
          <w:divBdr>
            <w:top w:val="none" w:sz="0" w:space="0" w:color="auto"/>
            <w:left w:val="none" w:sz="0" w:space="0" w:color="auto"/>
            <w:bottom w:val="none" w:sz="0" w:space="0" w:color="auto"/>
            <w:right w:val="none" w:sz="0" w:space="0" w:color="auto"/>
          </w:divBdr>
        </w:div>
      </w:divsChild>
    </w:div>
    <w:div w:id="930310701">
      <w:bodyDiv w:val="1"/>
      <w:marLeft w:val="0"/>
      <w:marRight w:val="0"/>
      <w:marTop w:val="0"/>
      <w:marBottom w:val="0"/>
      <w:divBdr>
        <w:top w:val="none" w:sz="0" w:space="0" w:color="auto"/>
        <w:left w:val="none" w:sz="0" w:space="0" w:color="auto"/>
        <w:bottom w:val="none" w:sz="0" w:space="0" w:color="auto"/>
        <w:right w:val="none" w:sz="0" w:space="0" w:color="auto"/>
      </w:divBdr>
      <w:divsChild>
        <w:div w:id="788399389">
          <w:marLeft w:val="0"/>
          <w:marRight w:val="0"/>
          <w:marTop w:val="0"/>
          <w:marBottom w:val="0"/>
          <w:divBdr>
            <w:top w:val="none" w:sz="0" w:space="0" w:color="auto"/>
            <w:left w:val="none" w:sz="0" w:space="0" w:color="auto"/>
            <w:bottom w:val="none" w:sz="0" w:space="0" w:color="auto"/>
            <w:right w:val="none" w:sz="0" w:space="0" w:color="auto"/>
          </w:divBdr>
        </w:div>
      </w:divsChild>
    </w:div>
    <w:div w:id="969826588">
      <w:bodyDiv w:val="1"/>
      <w:marLeft w:val="0"/>
      <w:marRight w:val="0"/>
      <w:marTop w:val="0"/>
      <w:marBottom w:val="0"/>
      <w:divBdr>
        <w:top w:val="none" w:sz="0" w:space="0" w:color="auto"/>
        <w:left w:val="none" w:sz="0" w:space="0" w:color="auto"/>
        <w:bottom w:val="none" w:sz="0" w:space="0" w:color="auto"/>
        <w:right w:val="none" w:sz="0" w:space="0" w:color="auto"/>
      </w:divBdr>
      <w:divsChild>
        <w:div w:id="1892962077">
          <w:marLeft w:val="0"/>
          <w:marRight w:val="0"/>
          <w:marTop w:val="0"/>
          <w:marBottom w:val="0"/>
          <w:divBdr>
            <w:top w:val="none" w:sz="0" w:space="0" w:color="auto"/>
            <w:left w:val="none" w:sz="0" w:space="0" w:color="auto"/>
            <w:bottom w:val="none" w:sz="0" w:space="0" w:color="auto"/>
            <w:right w:val="none" w:sz="0" w:space="0" w:color="auto"/>
          </w:divBdr>
        </w:div>
      </w:divsChild>
    </w:div>
    <w:div w:id="1092164919">
      <w:bodyDiv w:val="1"/>
      <w:marLeft w:val="0"/>
      <w:marRight w:val="0"/>
      <w:marTop w:val="0"/>
      <w:marBottom w:val="0"/>
      <w:divBdr>
        <w:top w:val="none" w:sz="0" w:space="0" w:color="auto"/>
        <w:left w:val="none" w:sz="0" w:space="0" w:color="auto"/>
        <w:bottom w:val="none" w:sz="0" w:space="0" w:color="auto"/>
        <w:right w:val="none" w:sz="0" w:space="0" w:color="auto"/>
      </w:divBdr>
      <w:divsChild>
        <w:div w:id="1097024178">
          <w:marLeft w:val="0"/>
          <w:marRight w:val="0"/>
          <w:marTop w:val="0"/>
          <w:marBottom w:val="0"/>
          <w:divBdr>
            <w:top w:val="none" w:sz="0" w:space="0" w:color="auto"/>
            <w:left w:val="none" w:sz="0" w:space="0" w:color="auto"/>
            <w:bottom w:val="none" w:sz="0" w:space="0" w:color="auto"/>
            <w:right w:val="none" w:sz="0" w:space="0" w:color="auto"/>
          </w:divBdr>
        </w:div>
      </w:divsChild>
    </w:div>
    <w:div w:id="1105224792">
      <w:bodyDiv w:val="1"/>
      <w:marLeft w:val="0"/>
      <w:marRight w:val="0"/>
      <w:marTop w:val="0"/>
      <w:marBottom w:val="0"/>
      <w:divBdr>
        <w:top w:val="none" w:sz="0" w:space="0" w:color="auto"/>
        <w:left w:val="none" w:sz="0" w:space="0" w:color="auto"/>
        <w:bottom w:val="none" w:sz="0" w:space="0" w:color="auto"/>
        <w:right w:val="none" w:sz="0" w:space="0" w:color="auto"/>
      </w:divBdr>
      <w:divsChild>
        <w:div w:id="1740666576">
          <w:marLeft w:val="0"/>
          <w:marRight w:val="0"/>
          <w:marTop w:val="0"/>
          <w:marBottom w:val="0"/>
          <w:divBdr>
            <w:top w:val="none" w:sz="0" w:space="0" w:color="auto"/>
            <w:left w:val="none" w:sz="0" w:space="0" w:color="auto"/>
            <w:bottom w:val="none" w:sz="0" w:space="0" w:color="auto"/>
            <w:right w:val="none" w:sz="0" w:space="0" w:color="auto"/>
          </w:divBdr>
        </w:div>
      </w:divsChild>
    </w:div>
    <w:div w:id="1200823443">
      <w:bodyDiv w:val="1"/>
      <w:marLeft w:val="0"/>
      <w:marRight w:val="0"/>
      <w:marTop w:val="0"/>
      <w:marBottom w:val="0"/>
      <w:divBdr>
        <w:top w:val="none" w:sz="0" w:space="0" w:color="auto"/>
        <w:left w:val="none" w:sz="0" w:space="0" w:color="auto"/>
        <w:bottom w:val="none" w:sz="0" w:space="0" w:color="auto"/>
        <w:right w:val="none" w:sz="0" w:space="0" w:color="auto"/>
      </w:divBdr>
      <w:divsChild>
        <w:div w:id="1167866342">
          <w:marLeft w:val="0"/>
          <w:marRight w:val="0"/>
          <w:marTop w:val="0"/>
          <w:marBottom w:val="0"/>
          <w:divBdr>
            <w:top w:val="none" w:sz="0" w:space="0" w:color="auto"/>
            <w:left w:val="none" w:sz="0" w:space="0" w:color="auto"/>
            <w:bottom w:val="none" w:sz="0" w:space="0" w:color="auto"/>
            <w:right w:val="none" w:sz="0" w:space="0" w:color="auto"/>
          </w:divBdr>
        </w:div>
      </w:divsChild>
    </w:div>
    <w:div w:id="1211921963">
      <w:bodyDiv w:val="1"/>
      <w:marLeft w:val="0"/>
      <w:marRight w:val="0"/>
      <w:marTop w:val="0"/>
      <w:marBottom w:val="0"/>
      <w:divBdr>
        <w:top w:val="none" w:sz="0" w:space="0" w:color="auto"/>
        <w:left w:val="none" w:sz="0" w:space="0" w:color="auto"/>
        <w:bottom w:val="none" w:sz="0" w:space="0" w:color="auto"/>
        <w:right w:val="none" w:sz="0" w:space="0" w:color="auto"/>
      </w:divBdr>
      <w:divsChild>
        <w:div w:id="1649481661">
          <w:marLeft w:val="0"/>
          <w:marRight w:val="0"/>
          <w:marTop w:val="0"/>
          <w:marBottom w:val="0"/>
          <w:divBdr>
            <w:top w:val="none" w:sz="0" w:space="0" w:color="auto"/>
            <w:left w:val="none" w:sz="0" w:space="0" w:color="auto"/>
            <w:bottom w:val="none" w:sz="0" w:space="0" w:color="auto"/>
            <w:right w:val="none" w:sz="0" w:space="0" w:color="auto"/>
          </w:divBdr>
        </w:div>
      </w:divsChild>
    </w:div>
    <w:div w:id="1269968013">
      <w:bodyDiv w:val="1"/>
      <w:marLeft w:val="0"/>
      <w:marRight w:val="0"/>
      <w:marTop w:val="0"/>
      <w:marBottom w:val="0"/>
      <w:divBdr>
        <w:top w:val="none" w:sz="0" w:space="0" w:color="auto"/>
        <w:left w:val="none" w:sz="0" w:space="0" w:color="auto"/>
        <w:bottom w:val="none" w:sz="0" w:space="0" w:color="auto"/>
        <w:right w:val="none" w:sz="0" w:space="0" w:color="auto"/>
      </w:divBdr>
      <w:divsChild>
        <w:div w:id="1206482397">
          <w:marLeft w:val="0"/>
          <w:marRight w:val="0"/>
          <w:marTop w:val="0"/>
          <w:marBottom w:val="0"/>
          <w:divBdr>
            <w:top w:val="none" w:sz="0" w:space="0" w:color="auto"/>
            <w:left w:val="none" w:sz="0" w:space="0" w:color="auto"/>
            <w:bottom w:val="none" w:sz="0" w:space="0" w:color="auto"/>
            <w:right w:val="none" w:sz="0" w:space="0" w:color="auto"/>
          </w:divBdr>
        </w:div>
      </w:divsChild>
    </w:div>
    <w:div w:id="1338654112">
      <w:bodyDiv w:val="1"/>
      <w:marLeft w:val="0"/>
      <w:marRight w:val="0"/>
      <w:marTop w:val="0"/>
      <w:marBottom w:val="0"/>
      <w:divBdr>
        <w:top w:val="none" w:sz="0" w:space="0" w:color="auto"/>
        <w:left w:val="none" w:sz="0" w:space="0" w:color="auto"/>
        <w:bottom w:val="none" w:sz="0" w:space="0" w:color="auto"/>
        <w:right w:val="none" w:sz="0" w:space="0" w:color="auto"/>
      </w:divBdr>
      <w:divsChild>
        <w:div w:id="674065781">
          <w:marLeft w:val="0"/>
          <w:marRight w:val="0"/>
          <w:marTop w:val="0"/>
          <w:marBottom w:val="0"/>
          <w:divBdr>
            <w:top w:val="none" w:sz="0" w:space="0" w:color="auto"/>
            <w:left w:val="none" w:sz="0" w:space="0" w:color="auto"/>
            <w:bottom w:val="none" w:sz="0" w:space="0" w:color="auto"/>
            <w:right w:val="none" w:sz="0" w:space="0" w:color="auto"/>
          </w:divBdr>
        </w:div>
      </w:divsChild>
    </w:div>
    <w:div w:id="1407411852">
      <w:bodyDiv w:val="1"/>
      <w:marLeft w:val="0"/>
      <w:marRight w:val="0"/>
      <w:marTop w:val="0"/>
      <w:marBottom w:val="0"/>
      <w:divBdr>
        <w:top w:val="none" w:sz="0" w:space="0" w:color="auto"/>
        <w:left w:val="none" w:sz="0" w:space="0" w:color="auto"/>
        <w:bottom w:val="none" w:sz="0" w:space="0" w:color="auto"/>
        <w:right w:val="none" w:sz="0" w:space="0" w:color="auto"/>
      </w:divBdr>
      <w:divsChild>
        <w:div w:id="2134932367">
          <w:marLeft w:val="0"/>
          <w:marRight w:val="0"/>
          <w:marTop w:val="0"/>
          <w:marBottom w:val="0"/>
          <w:divBdr>
            <w:top w:val="none" w:sz="0" w:space="0" w:color="auto"/>
            <w:left w:val="none" w:sz="0" w:space="0" w:color="auto"/>
            <w:bottom w:val="none" w:sz="0" w:space="0" w:color="auto"/>
            <w:right w:val="none" w:sz="0" w:space="0" w:color="auto"/>
          </w:divBdr>
        </w:div>
      </w:divsChild>
    </w:div>
    <w:div w:id="1491092394">
      <w:bodyDiv w:val="1"/>
      <w:marLeft w:val="0"/>
      <w:marRight w:val="0"/>
      <w:marTop w:val="0"/>
      <w:marBottom w:val="0"/>
      <w:divBdr>
        <w:top w:val="none" w:sz="0" w:space="0" w:color="auto"/>
        <w:left w:val="none" w:sz="0" w:space="0" w:color="auto"/>
        <w:bottom w:val="none" w:sz="0" w:space="0" w:color="auto"/>
        <w:right w:val="none" w:sz="0" w:space="0" w:color="auto"/>
      </w:divBdr>
      <w:divsChild>
        <w:div w:id="1519393776">
          <w:marLeft w:val="0"/>
          <w:marRight w:val="0"/>
          <w:marTop w:val="0"/>
          <w:marBottom w:val="0"/>
          <w:divBdr>
            <w:top w:val="none" w:sz="0" w:space="0" w:color="auto"/>
            <w:left w:val="none" w:sz="0" w:space="0" w:color="auto"/>
            <w:bottom w:val="none" w:sz="0" w:space="0" w:color="auto"/>
            <w:right w:val="none" w:sz="0" w:space="0" w:color="auto"/>
          </w:divBdr>
        </w:div>
      </w:divsChild>
    </w:div>
    <w:div w:id="1582563508">
      <w:bodyDiv w:val="1"/>
      <w:marLeft w:val="0"/>
      <w:marRight w:val="0"/>
      <w:marTop w:val="0"/>
      <w:marBottom w:val="0"/>
      <w:divBdr>
        <w:top w:val="none" w:sz="0" w:space="0" w:color="auto"/>
        <w:left w:val="none" w:sz="0" w:space="0" w:color="auto"/>
        <w:bottom w:val="none" w:sz="0" w:space="0" w:color="auto"/>
        <w:right w:val="none" w:sz="0" w:space="0" w:color="auto"/>
      </w:divBdr>
      <w:divsChild>
        <w:div w:id="1363557599">
          <w:marLeft w:val="0"/>
          <w:marRight w:val="0"/>
          <w:marTop w:val="0"/>
          <w:marBottom w:val="0"/>
          <w:divBdr>
            <w:top w:val="none" w:sz="0" w:space="0" w:color="auto"/>
            <w:left w:val="none" w:sz="0" w:space="0" w:color="auto"/>
            <w:bottom w:val="none" w:sz="0" w:space="0" w:color="auto"/>
            <w:right w:val="none" w:sz="0" w:space="0" w:color="auto"/>
          </w:divBdr>
        </w:div>
      </w:divsChild>
    </w:div>
    <w:div w:id="1628391006">
      <w:bodyDiv w:val="1"/>
      <w:marLeft w:val="0"/>
      <w:marRight w:val="0"/>
      <w:marTop w:val="0"/>
      <w:marBottom w:val="0"/>
      <w:divBdr>
        <w:top w:val="none" w:sz="0" w:space="0" w:color="auto"/>
        <w:left w:val="none" w:sz="0" w:space="0" w:color="auto"/>
        <w:bottom w:val="none" w:sz="0" w:space="0" w:color="auto"/>
        <w:right w:val="none" w:sz="0" w:space="0" w:color="auto"/>
      </w:divBdr>
      <w:divsChild>
        <w:div w:id="1891527743">
          <w:marLeft w:val="0"/>
          <w:marRight w:val="0"/>
          <w:marTop w:val="0"/>
          <w:marBottom w:val="0"/>
          <w:divBdr>
            <w:top w:val="none" w:sz="0" w:space="0" w:color="auto"/>
            <w:left w:val="none" w:sz="0" w:space="0" w:color="auto"/>
            <w:bottom w:val="none" w:sz="0" w:space="0" w:color="auto"/>
            <w:right w:val="none" w:sz="0" w:space="0" w:color="auto"/>
          </w:divBdr>
        </w:div>
      </w:divsChild>
    </w:div>
    <w:div w:id="1704018139">
      <w:bodyDiv w:val="1"/>
      <w:marLeft w:val="0"/>
      <w:marRight w:val="0"/>
      <w:marTop w:val="0"/>
      <w:marBottom w:val="0"/>
      <w:divBdr>
        <w:top w:val="none" w:sz="0" w:space="0" w:color="auto"/>
        <w:left w:val="none" w:sz="0" w:space="0" w:color="auto"/>
        <w:bottom w:val="none" w:sz="0" w:space="0" w:color="auto"/>
        <w:right w:val="none" w:sz="0" w:space="0" w:color="auto"/>
      </w:divBdr>
    </w:div>
    <w:div w:id="1713767801">
      <w:bodyDiv w:val="1"/>
      <w:marLeft w:val="0"/>
      <w:marRight w:val="0"/>
      <w:marTop w:val="0"/>
      <w:marBottom w:val="0"/>
      <w:divBdr>
        <w:top w:val="none" w:sz="0" w:space="0" w:color="auto"/>
        <w:left w:val="none" w:sz="0" w:space="0" w:color="auto"/>
        <w:bottom w:val="none" w:sz="0" w:space="0" w:color="auto"/>
        <w:right w:val="none" w:sz="0" w:space="0" w:color="auto"/>
      </w:divBdr>
      <w:divsChild>
        <w:div w:id="1203978747">
          <w:marLeft w:val="0"/>
          <w:marRight w:val="0"/>
          <w:marTop w:val="0"/>
          <w:marBottom w:val="0"/>
          <w:divBdr>
            <w:top w:val="none" w:sz="0" w:space="0" w:color="auto"/>
            <w:left w:val="none" w:sz="0" w:space="0" w:color="auto"/>
            <w:bottom w:val="none" w:sz="0" w:space="0" w:color="auto"/>
            <w:right w:val="none" w:sz="0" w:space="0" w:color="auto"/>
          </w:divBdr>
        </w:div>
      </w:divsChild>
    </w:div>
    <w:div w:id="1727726354">
      <w:bodyDiv w:val="1"/>
      <w:marLeft w:val="0"/>
      <w:marRight w:val="0"/>
      <w:marTop w:val="0"/>
      <w:marBottom w:val="0"/>
      <w:divBdr>
        <w:top w:val="none" w:sz="0" w:space="0" w:color="auto"/>
        <w:left w:val="none" w:sz="0" w:space="0" w:color="auto"/>
        <w:bottom w:val="none" w:sz="0" w:space="0" w:color="auto"/>
        <w:right w:val="none" w:sz="0" w:space="0" w:color="auto"/>
      </w:divBdr>
      <w:divsChild>
        <w:div w:id="1433235139">
          <w:marLeft w:val="0"/>
          <w:marRight w:val="0"/>
          <w:marTop w:val="0"/>
          <w:marBottom w:val="0"/>
          <w:divBdr>
            <w:top w:val="none" w:sz="0" w:space="0" w:color="auto"/>
            <w:left w:val="none" w:sz="0" w:space="0" w:color="auto"/>
            <w:bottom w:val="none" w:sz="0" w:space="0" w:color="auto"/>
            <w:right w:val="none" w:sz="0" w:space="0" w:color="auto"/>
          </w:divBdr>
        </w:div>
      </w:divsChild>
    </w:div>
    <w:div w:id="1771045135">
      <w:bodyDiv w:val="1"/>
      <w:marLeft w:val="0"/>
      <w:marRight w:val="0"/>
      <w:marTop w:val="0"/>
      <w:marBottom w:val="0"/>
      <w:divBdr>
        <w:top w:val="none" w:sz="0" w:space="0" w:color="auto"/>
        <w:left w:val="none" w:sz="0" w:space="0" w:color="auto"/>
        <w:bottom w:val="none" w:sz="0" w:space="0" w:color="auto"/>
        <w:right w:val="none" w:sz="0" w:space="0" w:color="auto"/>
      </w:divBdr>
      <w:divsChild>
        <w:div w:id="2032413955">
          <w:marLeft w:val="0"/>
          <w:marRight w:val="0"/>
          <w:marTop w:val="0"/>
          <w:marBottom w:val="0"/>
          <w:divBdr>
            <w:top w:val="none" w:sz="0" w:space="0" w:color="auto"/>
            <w:left w:val="none" w:sz="0" w:space="0" w:color="auto"/>
            <w:bottom w:val="none" w:sz="0" w:space="0" w:color="auto"/>
            <w:right w:val="none" w:sz="0" w:space="0" w:color="auto"/>
          </w:divBdr>
        </w:div>
      </w:divsChild>
    </w:div>
    <w:div w:id="1789080574">
      <w:bodyDiv w:val="1"/>
      <w:marLeft w:val="0"/>
      <w:marRight w:val="0"/>
      <w:marTop w:val="0"/>
      <w:marBottom w:val="0"/>
      <w:divBdr>
        <w:top w:val="none" w:sz="0" w:space="0" w:color="auto"/>
        <w:left w:val="none" w:sz="0" w:space="0" w:color="auto"/>
        <w:bottom w:val="none" w:sz="0" w:space="0" w:color="auto"/>
        <w:right w:val="none" w:sz="0" w:space="0" w:color="auto"/>
      </w:divBdr>
    </w:div>
    <w:div w:id="1843623694">
      <w:bodyDiv w:val="1"/>
      <w:marLeft w:val="0"/>
      <w:marRight w:val="0"/>
      <w:marTop w:val="0"/>
      <w:marBottom w:val="0"/>
      <w:divBdr>
        <w:top w:val="none" w:sz="0" w:space="0" w:color="auto"/>
        <w:left w:val="none" w:sz="0" w:space="0" w:color="auto"/>
        <w:bottom w:val="none" w:sz="0" w:space="0" w:color="auto"/>
        <w:right w:val="none" w:sz="0" w:space="0" w:color="auto"/>
      </w:divBdr>
      <w:divsChild>
        <w:div w:id="325133884">
          <w:marLeft w:val="0"/>
          <w:marRight w:val="0"/>
          <w:marTop w:val="0"/>
          <w:marBottom w:val="0"/>
          <w:divBdr>
            <w:top w:val="none" w:sz="0" w:space="0" w:color="auto"/>
            <w:left w:val="none" w:sz="0" w:space="0" w:color="auto"/>
            <w:bottom w:val="none" w:sz="0" w:space="0" w:color="auto"/>
            <w:right w:val="none" w:sz="0" w:space="0" w:color="auto"/>
          </w:divBdr>
        </w:div>
      </w:divsChild>
    </w:div>
    <w:div w:id="1884319545">
      <w:bodyDiv w:val="1"/>
      <w:marLeft w:val="0"/>
      <w:marRight w:val="0"/>
      <w:marTop w:val="0"/>
      <w:marBottom w:val="0"/>
      <w:divBdr>
        <w:top w:val="none" w:sz="0" w:space="0" w:color="auto"/>
        <w:left w:val="none" w:sz="0" w:space="0" w:color="auto"/>
        <w:bottom w:val="none" w:sz="0" w:space="0" w:color="auto"/>
        <w:right w:val="none" w:sz="0" w:space="0" w:color="auto"/>
      </w:divBdr>
      <w:divsChild>
        <w:div w:id="1217544816">
          <w:marLeft w:val="0"/>
          <w:marRight w:val="0"/>
          <w:marTop w:val="0"/>
          <w:marBottom w:val="0"/>
          <w:divBdr>
            <w:top w:val="none" w:sz="0" w:space="0" w:color="auto"/>
            <w:left w:val="none" w:sz="0" w:space="0" w:color="auto"/>
            <w:bottom w:val="none" w:sz="0" w:space="0" w:color="auto"/>
            <w:right w:val="none" w:sz="0" w:space="0" w:color="auto"/>
          </w:divBdr>
        </w:div>
      </w:divsChild>
    </w:div>
    <w:div w:id="1969125061">
      <w:bodyDiv w:val="1"/>
      <w:marLeft w:val="0"/>
      <w:marRight w:val="0"/>
      <w:marTop w:val="0"/>
      <w:marBottom w:val="0"/>
      <w:divBdr>
        <w:top w:val="none" w:sz="0" w:space="0" w:color="auto"/>
        <w:left w:val="none" w:sz="0" w:space="0" w:color="auto"/>
        <w:bottom w:val="none" w:sz="0" w:space="0" w:color="auto"/>
        <w:right w:val="none" w:sz="0" w:space="0" w:color="auto"/>
      </w:divBdr>
      <w:divsChild>
        <w:div w:id="1620794821">
          <w:marLeft w:val="0"/>
          <w:marRight w:val="0"/>
          <w:marTop w:val="0"/>
          <w:marBottom w:val="0"/>
          <w:divBdr>
            <w:top w:val="none" w:sz="0" w:space="0" w:color="auto"/>
            <w:left w:val="none" w:sz="0" w:space="0" w:color="auto"/>
            <w:bottom w:val="none" w:sz="0" w:space="0" w:color="auto"/>
            <w:right w:val="none" w:sz="0" w:space="0" w:color="auto"/>
          </w:divBdr>
        </w:div>
      </w:divsChild>
    </w:div>
    <w:div w:id="1982418822">
      <w:bodyDiv w:val="1"/>
      <w:marLeft w:val="0"/>
      <w:marRight w:val="0"/>
      <w:marTop w:val="0"/>
      <w:marBottom w:val="0"/>
      <w:divBdr>
        <w:top w:val="none" w:sz="0" w:space="0" w:color="auto"/>
        <w:left w:val="none" w:sz="0" w:space="0" w:color="auto"/>
        <w:bottom w:val="none" w:sz="0" w:space="0" w:color="auto"/>
        <w:right w:val="none" w:sz="0" w:space="0" w:color="auto"/>
      </w:divBdr>
      <w:divsChild>
        <w:div w:id="1806387161">
          <w:marLeft w:val="0"/>
          <w:marRight w:val="0"/>
          <w:marTop w:val="0"/>
          <w:marBottom w:val="0"/>
          <w:divBdr>
            <w:top w:val="none" w:sz="0" w:space="0" w:color="auto"/>
            <w:left w:val="none" w:sz="0" w:space="0" w:color="auto"/>
            <w:bottom w:val="none" w:sz="0" w:space="0" w:color="auto"/>
            <w:right w:val="none" w:sz="0" w:space="0" w:color="auto"/>
          </w:divBdr>
        </w:div>
      </w:divsChild>
    </w:div>
    <w:div w:id="2051034590">
      <w:bodyDiv w:val="1"/>
      <w:marLeft w:val="0"/>
      <w:marRight w:val="0"/>
      <w:marTop w:val="0"/>
      <w:marBottom w:val="0"/>
      <w:divBdr>
        <w:top w:val="none" w:sz="0" w:space="0" w:color="auto"/>
        <w:left w:val="none" w:sz="0" w:space="0" w:color="auto"/>
        <w:bottom w:val="none" w:sz="0" w:space="0" w:color="auto"/>
        <w:right w:val="none" w:sz="0" w:space="0" w:color="auto"/>
      </w:divBdr>
      <w:divsChild>
        <w:div w:id="1144465694">
          <w:marLeft w:val="0"/>
          <w:marRight w:val="0"/>
          <w:marTop w:val="0"/>
          <w:marBottom w:val="0"/>
          <w:divBdr>
            <w:top w:val="none" w:sz="0" w:space="0" w:color="auto"/>
            <w:left w:val="none" w:sz="0" w:space="0" w:color="auto"/>
            <w:bottom w:val="none" w:sz="0" w:space="0" w:color="auto"/>
            <w:right w:val="none" w:sz="0" w:space="0" w:color="auto"/>
          </w:divBdr>
        </w:div>
      </w:divsChild>
    </w:div>
    <w:div w:id="2072649629">
      <w:bodyDiv w:val="1"/>
      <w:marLeft w:val="0"/>
      <w:marRight w:val="0"/>
      <w:marTop w:val="0"/>
      <w:marBottom w:val="0"/>
      <w:divBdr>
        <w:top w:val="none" w:sz="0" w:space="0" w:color="auto"/>
        <w:left w:val="none" w:sz="0" w:space="0" w:color="auto"/>
        <w:bottom w:val="none" w:sz="0" w:space="0" w:color="auto"/>
        <w:right w:val="none" w:sz="0" w:space="0" w:color="auto"/>
      </w:divBdr>
      <w:divsChild>
        <w:div w:id="1659648481">
          <w:marLeft w:val="0"/>
          <w:marRight w:val="0"/>
          <w:marTop w:val="0"/>
          <w:marBottom w:val="0"/>
          <w:divBdr>
            <w:top w:val="none" w:sz="0" w:space="0" w:color="auto"/>
            <w:left w:val="none" w:sz="0" w:space="0" w:color="auto"/>
            <w:bottom w:val="none" w:sz="0" w:space="0" w:color="auto"/>
            <w:right w:val="none" w:sz="0" w:space="0" w:color="auto"/>
          </w:divBdr>
        </w:div>
      </w:divsChild>
    </w:div>
    <w:div w:id="2132288119">
      <w:bodyDiv w:val="1"/>
      <w:marLeft w:val="0"/>
      <w:marRight w:val="0"/>
      <w:marTop w:val="0"/>
      <w:marBottom w:val="0"/>
      <w:divBdr>
        <w:top w:val="none" w:sz="0" w:space="0" w:color="auto"/>
        <w:left w:val="none" w:sz="0" w:space="0" w:color="auto"/>
        <w:bottom w:val="none" w:sz="0" w:space="0" w:color="auto"/>
        <w:right w:val="none" w:sz="0" w:space="0" w:color="auto"/>
      </w:divBdr>
      <w:divsChild>
        <w:div w:id="2120486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maintenance practices of a custom-built Haskel High-Pressure Pump system within a manufacturing environment, focusing on the application of Reliability-Centred Maintenance (RCM) and Total Productive Maintenance (TPM) frameworks. Through a detailed analysis of current maintenance strategies, it identifies areas for improvement in both preventive and corrective maintenance approaches. The report outlines practical solutions to enhance system reliability, reduce downtime, and optimise performance. A cost-benefit analysis highlights the financial and operational advantages of implementing recommended changes. Furthermore, the report addresses the importance of adopting a proactive maintenance culture and provides an actionable implementation plan with clear timelines and measurable outcomes. By integrating theory with real-world practices, this report offers insights for enhancing maintenance effectiveness and achieving long-term operational success.</Abstract>
  <CompanyAddress/>
  <CompanyPhone/>
  <CompanyFax/>
  <CompanyEmail>1504426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C7E63C-A33A-4A7C-8F7C-3DB50108A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14568</TotalTime>
  <Pages>12</Pages>
  <Words>3214</Words>
  <Characters>18446</Characters>
  <Application>Microsoft Office Word</Application>
  <DocSecurity>0</DocSecurity>
  <Lines>376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the effectiveness of choosen maintenance stratergies for dedicated equpment</dc:title>
  <dc:subject>Plant &amp; Asset Engineering</dc:subject>
  <dc:creator>Daniel Ward</dc:creator>
  <cp:keywords/>
  <dc:description/>
  <cp:lastModifiedBy>Dan Ward</cp:lastModifiedBy>
  <cp:revision>511</cp:revision>
  <dcterms:created xsi:type="dcterms:W3CDTF">2025-03-21T16:47:00Z</dcterms:created>
  <dcterms:modified xsi:type="dcterms:W3CDTF">2025-04-06T23:28:00Z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839e6395-c36a-41ce-84c0-8eb427d8d8fb</vt:lpwstr>
  </property>
</Properties>
</file>