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068D" w14:textId="77777777" w:rsidR="00A56EAF" w:rsidRPr="00A56EAF" w:rsidRDefault="00A56EAF" w:rsidP="00A56EAF">
      <w:pPr>
        <w:spacing w:line="360" w:lineRule="auto"/>
        <w:jc w:val="center"/>
        <w:rPr>
          <w:rFonts w:ascii="Arial" w:hAnsi="Arial" w:cs="Arial"/>
          <w:sz w:val="24"/>
          <w:szCs w:val="24"/>
        </w:rPr>
      </w:pPr>
      <w:r w:rsidRPr="00A56EAF">
        <w:rPr>
          <w:rFonts w:ascii="Arial" w:hAnsi="Arial" w:cs="Arial"/>
          <w:sz w:val="24"/>
          <w:szCs w:val="24"/>
        </w:rPr>
        <w:t>Module Title: Food and Beverage</w:t>
      </w:r>
    </w:p>
    <w:p w14:paraId="05AA4A2F" w14:textId="77777777" w:rsidR="00A56EAF" w:rsidRPr="00A56EAF" w:rsidRDefault="00A56EAF" w:rsidP="00A56EAF">
      <w:pPr>
        <w:spacing w:line="360" w:lineRule="auto"/>
        <w:jc w:val="center"/>
        <w:rPr>
          <w:rFonts w:ascii="Arial" w:hAnsi="Arial" w:cs="Arial"/>
          <w:sz w:val="24"/>
          <w:szCs w:val="24"/>
        </w:rPr>
      </w:pPr>
      <w:r w:rsidRPr="00A56EAF">
        <w:rPr>
          <w:rFonts w:ascii="Arial" w:hAnsi="Arial" w:cs="Arial"/>
          <w:sz w:val="24"/>
          <w:szCs w:val="24"/>
        </w:rPr>
        <w:t>Module Code: BMIH4002</w:t>
      </w:r>
    </w:p>
    <w:p w14:paraId="70ECA365" w14:textId="77777777" w:rsidR="00A56EAF" w:rsidRPr="00A56EAF" w:rsidRDefault="00A56EAF" w:rsidP="00A56EAF">
      <w:pPr>
        <w:spacing w:line="360" w:lineRule="auto"/>
        <w:jc w:val="center"/>
        <w:rPr>
          <w:rFonts w:ascii="Arial" w:hAnsi="Arial" w:cs="Arial"/>
          <w:sz w:val="24"/>
          <w:szCs w:val="24"/>
        </w:rPr>
      </w:pPr>
    </w:p>
    <w:p w14:paraId="41454DFB" w14:textId="77777777" w:rsidR="00A56EAF" w:rsidRPr="00A56EAF" w:rsidRDefault="00A56EAF" w:rsidP="00A56EAF">
      <w:pPr>
        <w:spacing w:line="360" w:lineRule="auto"/>
        <w:jc w:val="center"/>
        <w:rPr>
          <w:rFonts w:ascii="Arial" w:hAnsi="Arial" w:cs="Arial"/>
          <w:sz w:val="24"/>
          <w:szCs w:val="24"/>
        </w:rPr>
      </w:pPr>
      <w:r w:rsidRPr="00A56EAF">
        <w:rPr>
          <w:rFonts w:ascii="Arial" w:hAnsi="Arial" w:cs="Arial"/>
          <w:sz w:val="24"/>
          <w:szCs w:val="24"/>
        </w:rPr>
        <w:t>Programme Name: BA International Hotel Management</w:t>
      </w:r>
    </w:p>
    <w:p w14:paraId="1ACD6C6E" w14:textId="77777777" w:rsidR="00A56EAF" w:rsidRPr="00A56EAF" w:rsidRDefault="00A56EAF" w:rsidP="00A56EAF">
      <w:pPr>
        <w:spacing w:line="360" w:lineRule="auto"/>
        <w:jc w:val="center"/>
        <w:rPr>
          <w:rFonts w:ascii="Arial" w:hAnsi="Arial" w:cs="Arial"/>
          <w:sz w:val="24"/>
          <w:szCs w:val="24"/>
        </w:rPr>
      </w:pPr>
      <w:r w:rsidRPr="00A56EAF">
        <w:rPr>
          <w:rFonts w:ascii="Arial" w:hAnsi="Arial" w:cs="Arial"/>
          <w:sz w:val="24"/>
          <w:szCs w:val="24"/>
        </w:rPr>
        <w:t>Assignment Title: Skill Requirements for Service Improvement in Restaurants</w:t>
      </w:r>
    </w:p>
    <w:p w14:paraId="55C56E0F" w14:textId="77777777" w:rsidR="00A56EAF" w:rsidRPr="00A56EAF" w:rsidRDefault="00A56EAF" w:rsidP="00A56EAF">
      <w:pPr>
        <w:spacing w:line="360" w:lineRule="auto"/>
        <w:jc w:val="center"/>
        <w:rPr>
          <w:rFonts w:ascii="Arial" w:hAnsi="Arial" w:cs="Arial"/>
          <w:sz w:val="24"/>
          <w:szCs w:val="24"/>
        </w:rPr>
      </w:pPr>
    </w:p>
    <w:p w14:paraId="211F55C0" w14:textId="121C14D6" w:rsidR="00A56EAF" w:rsidRDefault="00A56EAF" w:rsidP="00A56EAF">
      <w:pPr>
        <w:spacing w:line="360" w:lineRule="auto"/>
        <w:jc w:val="center"/>
        <w:rPr>
          <w:rFonts w:ascii="Arial" w:hAnsi="Arial" w:cs="Arial"/>
          <w:sz w:val="24"/>
          <w:szCs w:val="24"/>
        </w:rPr>
      </w:pPr>
      <w:r w:rsidRPr="00A56EAF">
        <w:rPr>
          <w:rFonts w:ascii="Arial" w:hAnsi="Arial" w:cs="Arial"/>
          <w:sz w:val="24"/>
          <w:szCs w:val="24"/>
        </w:rPr>
        <w:t>Type: Student Journal</w:t>
      </w:r>
    </w:p>
    <w:p w14:paraId="31CA39F9" w14:textId="77777777" w:rsidR="00A56EAF" w:rsidRDefault="00A56EAF" w:rsidP="003A55DA">
      <w:pPr>
        <w:spacing w:line="360" w:lineRule="auto"/>
        <w:jc w:val="center"/>
        <w:rPr>
          <w:rFonts w:ascii="Arial" w:hAnsi="Arial" w:cs="Arial"/>
          <w:sz w:val="24"/>
          <w:szCs w:val="24"/>
        </w:rPr>
      </w:pPr>
    </w:p>
    <w:p w14:paraId="57FC28B4" w14:textId="77777777" w:rsidR="00A56EAF" w:rsidRDefault="00A56EAF" w:rsidP="003A55DA">
      <w:pPr>
        <w:spacing w:line="360" w:lineRule="auto"/>
        <w:jc w:val="center"/>
        <w:rPr>
          <w:rFonts w:ascii="Arial" w:hAnsi="Arial" w:cs="Arial"/>
          <w:sz w:val="24"/>
          <w:szCs w:val="24"/>
        </w:rPr>
      </w:pPr>
    </w:p>
    <w:p w14:paraId="58718B54" w14:textId="5BBAC263" w:rsidR="00A56EAF" w:rsidRPr="00A56EAF" w:rsidRDefault="00A56EAF" w:rsidP="00A56EAF">
      <w:pPr>
        <w:spacing w:line="360" w:lineRule="auto"/>
        <w:jc w:val="center"/>
        <w:rPr>
          <w:rFonts w:ascii="Arial" w:hAnsi="Arial" w:cs="Arial"/>
          <w:sz w:val="24"/>
          <w:szCs w:val="24"/>
        </w:rPr>
      </w:pPr>
      <w:r w:rsidRPr="00A56EAF">
        <w:rPr>
          <w:rFonts w:ascii="Arial" w:hAnsi="Arial" w:cs="Arial"/>
          <w:sz w:val="24"/>
          <w:szCs w:val="24"/>
        </w:rPr>
        <w:t xml:space="preserve">Student Name: </w:t>
      </w:r>
      <w:r>
        <w:rPr>
          <w:rFonts w:ascii="Arial" w:hAnsi="Arial" w:cs="Arial"/>
          <w:sz w:val="24"/>
          <w:szCs w:val="24"/>
        </w:rPr>
        <w:t>Larisa Afloarei</w:t>
      </w:r>
    </w:p>
    <w:p w14:paraId="54E76EAA" w14:textId="34D14966" w:rsidR="00925288" w:rsidRDefault="00A56EAF" w:rsidP="00A56EAF">
      <w:pPr>
        <w:spacing w:line="360" w:lineRule="auto"/>
        <w:jc w:val="center"/>
        <w:rPr>
          <w:rFonts w:ascii="Arial" w:hAnsi="Arial" w:cs="Arial"/>
          <w:sz w:val="24"/>
          <w:szCs w:val="24"/>
        </w:rPr>
      </w:pPr>
      <w:r w:rsidRPr="00A56EAF">
        <w:rPr>
          <w:rFonts w:ascii="Arial" w:hAnsi="Arial" w:cs="Arial"/>
          <w:sz w:val="24"/>
          <w:szCs w:val="24"/>
        </w:rPr>
        <w:t>Student ID: 2243427</w:t>
      </w:r>
    </w:p>
    <w:p w14:paraId="66ACB464" w14:textId="0EE3E17B" w:rsidR="00925288" w:rsidRDefault="00380C0B" w:rsidP="00C707A0">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74DD6EB" wp14:editId="322A2743">
            <wp:extent cx="5486400" cy="6296025"/>
            <wp:effectExtent l="0" t="0" r="1905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68D6F34" w14:textId="77777777" w:rsidR="00380C0B" w:rsidRDefault="00380C0B" w:rsidP="009536A6">
      <w:pPr>
        <w:spacing w:line="360" w:lineRule="auto"/>
        <w:rPr>
          <w:rFonts w:ascii="Arial" w:hAnsi="Arial" w:cs="Arial"/>
          <w:sz w:val="24"/>
          <w:szCs w:val="24"/>
        </w:rPr>
      </w:pPr>
    </w:p>
    <w:p w14:paraId="473E21B8" w14:textId="77777777" w:rsidR="00380C0B" w:rsidRDefault="00380C0B" w:rsidP="009536A6">
      <w:pPr>
        <w:spacing w:line="360" w:lineRule="auto"/>
        <w:rPr>
          <w:rFonts w:ascii="Arial" w:hAnsi="Arial" w:cs="Arial"/>
          <w:sz w:val="24"/>
          <w:szCs w:val="24"/>
        </w:rPr>
      </w:pPr>
    </w:p>
    <w:p w14:paraId="683696E5" w14:textId="77777777" w:rsidR="00380C0B" w:rsidRDefault="00380C0B" w:rsidP="009536A6">
      <w:pPr>
        <w:spacing w:line="360" w:lineRule="auto"/>
        <w:rPr>
          <w:rFonts w:ascii="Arial" w:hAnsi="Arial" w:cs="Arial"/>
          <w:sz w:val="24"/>
          <w:szCs w:val="24"/>
        </w:rPr>
      </w:pPr>
    </w:p>
    <w:p w14:paraId="787691CB" w14:textId="77777777" w:rsidR="003A55DA" w:rsidRDefault="003A55DA" w:rsidP="009536A6">
      <w:pPr>
        <w:spacing w:line="360" w:lineRule="auto"/>
        <w:rPr>
          <w:rFonts w:ascii="Arial" w:hAnsi="Arial" w:cs="Arial"/>
          <w:sz w:val="24"/>
          <w:szCs w:val="24"/>
        </w:rPr>
      </w:pPr>
    </w:p>
    <w:p w14:paraId="0AF40EAC" w14:textId="77777777" w:rsidR="00CE0C1C" w:rsidRDefault="00CE0C1C" w:rsidP="00963A44">
      <w:pPr>
        <w:pStyle w:val="ListParagraph"/>
        <w:spacing w:line="360" w:lineRule="auto"/>
        <w:ind w:left="460"/>
        <w:jc w:val="both"/>
        <w:rPr>
          <w:rFonts w:cstheme="minorHAnsi"/>
          <w:b/>
          <w:sz w:val="20"/>
          <w:szCs w:val="20"/>
        </w:rPr>
      </w:pPr>
    </w:p>
    <w:p w14:paraId="6A164B04" w14:textId="77777777" w:rsidR="00CE0C1C" w:rsidRDefault="00CE0C1C" w:rsidP="00963A44">
      <w:pPr>
        <w:pStyle w:val="ListParagraph"/>
        <w:spacing w:line="360" w:lineRule="auto"/>
        <w:ind w:left="460"/>
        <w:jc w:val="both"/>
        <w:rPr>
          <w:rFonts w:cstheme="minorHAnsi"/>
          <w:b/>
          <w:sz w:val="20"/>
          <w:szCs w:val="20"/>
        </w:rPr>
      </w:pPr>
    </w:p>
    <w:p w14:paraId="28E8FF80" w14:textId="77777777" w:rsidR="00CE0C1C" w:rsidRDefault="00CE0C1C" w:rsidP="00963A44">
      <w:pPr>
        <w:pStyle w:val="ListParagraph"/>
        <w:spacing w:line="360" w:lineRule="auto"/>
        <w:ind w:left="460"/>
        <w:jc w:val="both"/>
        <w:rPr>
          <w:rFonts w:cstheme="minorHAnsi"/>
          <w:b/>
          <w:sz w:val="20"/>
          <w:szCs w:val="20"/>
        </w:rPr>
      </w:pPr>
    </w:p>
    <w:p w14:paraId="171528D6" w14:textId="77777777" w:rsidR="00CE0C1C" w:rsidRDefault="00CE0C1C" w:rsidP="00963A44">
      <w:pPr>
        <w:pStyle w:val="ListParagraph"/>
        <w:spacing w:line="360" w:lineRule="auto"/>
        <w:ind w:left="460"/>
        <w:jc w:val="both"/>
        <w:rPr>
          <w:rFonts w:cstheme="minorHAnsi"/>
          <w:b/>
          <w:sz w:val="20"/>
          <w:szCs w:val="20"/>
        </w:rPr>
      </w:pPr>
    </w:p>
    <w:p w14:paraId="68317FDF" w14:textId="0D9E905E" w:rsidR="00BD0561" w:rsidRPr="00A10DA3" w:rsidRDefault="00145002" w:rsidP="00963A44">
      <w:pPr>
        <w:pStyle w:val="ListParagraph"/>
        <w:spacing w:line="360" w:lineRule="auto"/>
        <w:ind w:left="460"/>
        <w:jc w:val="both"/>
        <w:rPr>
          <w:rFonts w:ascii="Arial" w:hAnsi="Arial" w:cs="Arial"/>
          <w:b/>
          <w:sz w:val="24"/>
          <w:szCs w:val="24"/>
        </w:rPr>
      </w:pPr>
      <w:r w:rsidRPr="00A10DA3">
        <w:rPr>
          <w:rFonts w:ascii="Arial" w:hAnsi="Arial" w:cs="Arial"/>
          <w:b/>
          <w:sz w:val="24"/>
          <w:szCs w:val="24"/>
        </w:rPr>
        <w:lastRenderedPageBreak/>
        <w:t>Introduction</w:t>
      </w:r>
    </w:p>
    <w:p w14:paraId="420B96F8" w14:textId="509FDD7B" w:rsidR="001A3E7F" w:rsidRDefault="00B111C3" w:rsidP="00963A44">
      <w:pPr>
        <w:pStyle w:val="ListParagraph"/>
        <w:spacing w:line="360" w:lineRule="auto"/>
        <w:ind w:left="460"/>
        <w:rPr>
          <w:rFonts w:ascii="Arial" w:hAnsi="Arial" w:cs="Arial"/>
          <w:sz w:val="24"/>
          <w:szCs w:val="24"/>
        </w:rPr>
      </w:pPr>
      <w:r>
        <w:rPr>
          <w:rFonts w:ascii="Arial" w:hAnsi="Arial" w:cs="Arial"/>
          <w:sz w:val="24"/>
          <w:szCs w:val="24"/>
        </w:rPr>
        <w:t xml:space="preserve">Service quality </w:t>
      </w:r>
      <w:r w:rsidR="00A10DA3">
        <w:rPr>
          <w:rFonts w:ascii="Arial" w:hAnsi="Arial" w:cs="Arial"/>
          <w:sz w:val="24"/>
          <w:szCs w:val="24"/>
        </w:rPr>
        <w:t>and providing enchantment services to the customers have a direct effect on the restaurant reputation and credibility.</w:t>
      </w:r>
      <w:r w:rsidR="00633CBA">
        <w:rPr>
          <w:rFonts w:ascii="Arial" w:hAnsi="Arial" w:cs="Arial"/>
          <w:sz w:val="24"/>
          <w:szCs w:val="24"/>
        </w:rPr>
        <w:t xml:space="preserve"> Creating positive experiences, demonstrating hospitality and respect along with being willing to take the extra mile in meeting the customer needs will establish a positive relation with the customer. </w:t>
      </w:r>
      <w:proofErr w:type="spellStart"/>
      <w:r w:rsidR="00633CBA">
        <w:rPr>
          <w:rFonts w:ascii="Arial" w:hAnsi="Arial" w:cs="Arial"/>
          <w:sz w:val="24"/>
          <w:szCs w:val="24"/>
        </w:rPr>
        <w:t>Over</w:t>
      </w:r>
      <w:r w:rsidR="00BB48C2">
        <w:rPr>
          <w:rFonts w:ascii="Arial" w:hAnsi="Arial" w:cs="Arial"/>
          <w:sz w:val="24"/>
          <w:szCs w:val="24"/>
        </w:rPr>
        <w:t>oll</w:t>
      </w:r>
      <w:r w:rsidR="00633CBA">
        <w:rPr>
          <w:rFonts w:ascii="Arial" w:hAnsi="Arial" w:cs="Arial"/>
          <w:sz w:val="24"/>
          <w:szCs w:val="24"/>
        </w:rPr>
        <w:t>l</w:t>
      </w:r>
      <w:proofErr w:type="spellEnd"/>
      <w:r w:rsidR="00633CBA">
        <w:rPr>
          <w:rFonts w:ascii="Arial" w:hAnsi="Arial" w:cs="Arial"/>
          <w:sz w:val="24"/>
          <w:szCs w:val="24"/>
        </w:rPr>
        <w:t xml:space="preserve"> a good service quality and implementation of enchantment services will lead to customer long-term loyalty. </w:t>
      </w:r>
      <w:r w:rsidR="00633CBA" w:rsidRPr="00633CBA">
        <w:rPr>
          <w:rFonts w:ascii="Arial" w:hAnsi="Arial" w:cs="Arial"/>
          <w:sz w:val="24"/>
          <w:szCs w:val="24"/>
        </w:rPr>
        <w:t xml:space="preserve">Successful and sustainable businesses are those that give priority to consumers and </w:t>
      </w:r>
      <w:proofErr w:type="gramStart"/>
      <w:r w:rsidR="00633CBA" w:rsidRPr="00633CBA">
        <w:rPr>
          <w:rFonts w:ascii="Arial" w:hAnsi="Arial" w:cs="Arial"/>
          <w:sz w:val="24"/>
          <w:szCs w:val="24"/>
        </w:rPr>
        <w:t>are able to</w:t>
      </w:r>
      <w:proofErr w:type="gramEnd"/>
      <w:r w:rsidR="00633CBA" w:rsidRPr="00633CBA">
        <w:rPr>
          <w:rFonts w:ascii="Arial" w:hAnsi="Arial" w:cs="Arial"/>
          <w:sz w:val="24"/>
          <w:szCs w:val="24"/>
        </w:rPr>
        <w:t xml:space="preserve"> meet their expectations. (</w:t>
      </w:r>
      <w:proofErr w:type="spellStart"/>
      <w:r w:rsidR="00633CBA" w:rsidRPr="00633CBA">
        <w:rPr>
          <w:rFonts w:ascii="Arial" w:hAnsi="Arial" w:cs="Arial"/>
          <w:sz w:val="24"/>
          <w:szCs w:val="24"/>
        </w:rPr>
        <w:t>Motarjemi</w:t>
      </w:r>
      <w:proofErr w:type="spellEnd"/>
      <w:r w:rsidR="00633CBA" w:rsidRPr="00633CBA">
        <w:rPr>
          <w:rFonts w:ascii="Arial" w:hAnsi="Arial" w:cs="Arial"/>
          <w:sz w:val="24"/>
          <w:szCs w:val="24"/>
        </w:rPr>
        <w:t xml:space="preserve"> 2014)</w:t>
      </w:r>
      <w:r w:rsidR="00633CBA">
        <w:rPr>
          <w:rFonts w:ascii="Arial" w:hAnsi="Arial" w:cs="Arial"/>
          <w:sz w:val="24"/>
          <w:szCs w:val="24"/>
        </w:rPr>
        <w:t xml:space="preserve">. </w:t>
      </w:r>
    </w:p>
    <w:p w14:paraId="2FCE9702" w14:textId="1754AF35" w:rsidR="00963A44" w:rsidRPr="004C0A28" w:rsidRDefault="00963A44" w:rsidP="00963A44">
      <w:pPr>
        <w:pStyle w:val="ListParagraph"/>
        <w:spacing w:line="360" w:lineRule="auto"/>
        <w:ind w:left="460"/>
        <w:rPr>
          <w:rFonts w:ascii="Arial" w:hAnsi="Arial" w:cs="Arial"/>
          <w:b/>
          <w:sz w:val="24"/>
          <w:szCs w:val="24"/>
        </w:rPr>
      </w:pPr>
      <w:r w:rsidRPr="004C0A28">
        <w:rPr>
          <w:rFonts w:ascii="Arial" w:hAnsi="Arial" w:cs="Arial"/>
          <w:b/>
          <w:sz w:val="24"/>
          <w:szCs w:val="24"/>
        </w:rPr>
        <w:t>Identification of Key Skills</w:t>
      </w:r>
    </w:p>
    <w:p w14:paraId="0D59844C" w14:textId="3394149C"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 xml:space="preserve">According to Johnston (2012) </w:t>
      </w:r>
      <w:r w:rsidR="00645976" w:rsidRPr="00645976">
        <w:rPr>
          <w:rFonts w:ascii="Arial" w:hAnsi="Arial" w:cs="Arial"/>
          <w:sz w:val="24"/>
          <w:szCs w:val="24"/>
        </w:rPr>
        <w:t>Good service operations management which thinks both reactively and proactively should be able to help shape and develop the organisation’s future intent and develop skills and competencies that will support the development of the organisation.</w:t>
      </w:r>
    </w:p>
    <w:p w14:paraId="52E77778" w14:textId="2704DF03"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 xml:space="preserve">Active listening </w:t>
      </w:r>
    </w:p>
    <w:p w14:paraId="00EC2C0B" w14:textId="77059CFF"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Trying to understand the customer point of view and needs by using active listening skills. This helps a good service by empathizing with the customer and understanding his needs. The customer fells heard and respected. Active listening helps the communication between the employees as well.</w:t>
      </w:r>
    </w:p>
    <w:p w14:paraId="15D0B09F" w14:textId="38F11FED"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Problem solving</w:t>
      </w:r>
    </w:p>
    <w:p w14:paraId="1562A0CA" w14:textId="70BE2715"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The problem-solving skill can transform negative feedback into a positive experience for the customer. Acknowledge the issue, treat each issue with empathy and find suitable solutions.</w:t>
      </w:r>
    </w:p>
    <w:p w14:paraId="49EE49F0" w14:textId="6B1458BC" w:rsidR="00E82C43" w:rsidRDefault="00E82C43" w:rsidP="00E82C43">
      <w:pPr>
        <w:pStyle w:val="ListParagraph"/>
        <w:spacing w:line="360" w:lineRule="auto"/>
        <w:ind w:left="460"/>
        <w:rPr>
          <w:rFonts w:ascii="Arial" w:hAnsi="Arial" w:cs="Arial"/>
          <w:sz w:val="24"/>
          <w:szCs w:val="24"/>
        </w:rPr>
      </w:pPr>
      <w:r>
        <w:rPr>
          <w:rFonts w:ascii="Arial" w:hAnsi="Arial" w:cs="Arial"/>
          <w:sz w:val="24"/>
          <w:szCs w:val="24"/>
        </w:rPr>
        <w:t xml:space="preserve">Attention to </w:t>
      </w:r>
      <w:proofErr w:type="gramStart"/>
      <w:r>
        <w:rPr>
          <w:rFonts w:ascii="Arial" w:hAnsi="Arial" w:cs="Arial"/>
          <w:sz w:val="24"/>
          <w:szCs w:val="24"/>
        </w:rPr>
        <w:t>detail</w:t>
      </w:r>
      <w:r w:rsidR="00BB48C2">
        <w:rPr>
          <w:rFonts w:ascii="Arial" w:hAnsi="Arial" w:cs="Arial"/>
          <w:sz w:val="24"/>
          <w:szCs w:val="24"/>
        </w:rPr>
        <w:t>s</w:t>
      </w:r>
      <w:proofErr w:type="gramEnd"/>
    </w:p>
    <w:p w14:paraId="03305C22" w14:textId="14FA21AA" w:rsidR="008178F4" w:rsidRDefault="00E82C43" w:rsidP="00E82C43">
      <w:pPr>
        <w:pStyle w:val="ListParagraph"/>
        <w:spacing w:line="360" w:lineRule="auto"/>
        <w:ind w:left="460"/>
        <w:rPr>
          <w:rFonts w:ascii="Arial" w:hAnsi="Arial" w:cs="Arial"/>
          <w:sz w:val="24"/>
          <w:szCs w:val="24"/>
        </w:rPr>
      </w:pPr>
      <w:r>
        <w:rPr>
          <w:rFonts w:ascii="Arial" w:hAnsi="Arial" w:cs="Arial"/>
          <w:sz w:val="24"/>
          <w:szCs w:val="24"/>
        </w:rPr>
        <w:t>Paying attention to small details is a desired skill in the restaurant industry</w:t>
      </w:r>
      <w:r w:rsidR="008178F4">
        <w:rPr>
          <w:rFonts w:ascii="Arial" w:hAnsi="Arial" w:cs="Arial"/>
          <w:sz w:val="24"/>
          <w:szCs w:val="24"/>
        </w:rPr>
        <w:t>. From proper serving, being aware of your surroundings, attention to reactions and needs of customers and staff, the attention to details skill will make the difference between service quality inside the establishment</w:t>
      </w:r>
      <w:r w:rsidR="00C54843">
        <w:rPr>
          <w:rFonts w:ascii="Arial" w:hAnsi="Arial" w:cs="Arial"/>
          <w:sz w:val="24"/>
          <w:szCs w:val="24"/>
        </w:rPr>
        <w:t>.</w:t>
      </w:r>
    </w:p>
    <w:p w14:paraId="0FD7A3C7" w14:textId="68FED38C" w:rsidR="008178F4" w:rsidRDefault="008178F4" w:rsidP="00E82C43">
      <w:pPr>
        <w:pStyle w:val="ListParagraph"/>
        <w:spacing w:line="360" w:lineRule="auto"/>
        <w:ind w:left="460"/>
        <w:rPr>
          <w:rFonts w:ascii="Arial" w:hAnsi="Arial" w:cs="Arial"/>
          <w:sz w:val="24"/>
          <w:szCs w:val="24"/>
        </w:rPr>
      </w:pPr>
      <w:r>
        <w:rPr>
          <w:rFonts w:ascii="Arial" w:hAnsi="Arial" w:cs="Arial"/>
          <w:sz w:val="24"/>
          <w:szCs w:val="24"/>
        </w:rPr>
        <w:t>Multitasking</w:t>
      </w:r>
    </w:p>
    <w:p w14:paraId="13069EFE" w14:textId="045F75AB" w:rsidR="008178F4" w:rsidRDefault="008178F4" w:rsidP="00E82C43">
      <w:pPr>
        <w:pStyle w:val="ListParagraph"/>
        <w:spacing w:line="360" w:lineRule="auto"/>
        <w:ind w:left="460"/>
        <w:rPr>
          <w:rFonts w:ascii="Arial" w:hAnsi="Arial" w:cs="Arial"/>
          <w:sz w:val="24"/>
          <w:szCs w:val="24"/>
        </w:rPr>
      </w:pPr>
      <w:r>
        <w:rPr>
          <w:rFonts w:ascii="Arial" w:hAnsi="Arial" w:cs="Arial"/>
          <w:sz w:val="24"/>
          <w:szCs w:val="24"/>
        </w:rPr>
        <w:t xml:space="preserve">Restaurants are known for not being one-job facilities. </w:t>
      </w:r>
      <w:r w:rsidR="00675E05">
        <w:rPr>
          <w:rFonts w:ascii="Arial" w:hAnsi="Arial" w:cs="Arial"/>
          <w:sz w:val="24"/>
          <w:szCs w:val="24"/>
        </w:rPr>
        <w:t>Employees</w:t>
      </w:r>
      <w:r>
        <w:rPr>
          <w:rFonts w:ascii="Arial" w:hAnsi="Arial" w:cs="Arial"/>
          <w:sz w:val="24"/>
          <w:szCs w:val="24"/>
        </w:rPr>
        <w:t xml:space="preserve"> are juggling with many customer requests. </w:t>
      </w:r>
      <w:r w:rsidR="00675E05">
        <w:rPr>
          <w:rFonts w:ascii="Arial" w:hAnsi="Arial" w:cs="Arial"/>
          <w:sz w:val="24"/>
          <w:szCs w:val="24"/>
        </w:rPr>
        <w:t>Dedications</w:t>
      </w:r>
      <w:r>
        <w:rPr>
          <w:rFonts w:ascii="Arial" w:hAnsi="Arial" w:cs="Arial"/>
          <w:sz w:val="24"/>
          <w:szCs w:val="24"/>
        </w:rPr>
        <w:t xml:space="preserve"> to all of them and focusing</w:t>
      </w:r>
      <w:r w:rsidR="00675E05">
        <w:rPr>
          <w:rFonts w:ascii="Arial" w:hAnsi="Arial" w:cs="Arial"/>
          <w:sz w:val="24"/>
          <w:szCs w:val="24"/>
        </w:rPr>
        <w:t xml:space="preserve"> on each</w:t>
      </w:r>
      <w:r>
        <w:rPr>
          <w:rFonts w:ascii="Arial" w:hAnsi="Arial" w:cs="Arial"/>
          <w:sz w:val="24"/>
          <w:szCs w:val="24"/>
        </w:rPr>
        <w:t xml:space="preserve"> are the keys to</w:t>
      </w:r>
      <w:r w:rsidR="00675E05">
        <w:rPr>
          <w:rFonts w:ascii="Arial" w:hAnsi="Arial" w:cs="Arial"/>
          <w:sz w:val="24"/>
          <w:szCs w:val="24"/>
        </w:rPr>
        <w:t xml:space="preserve"> successful multitasking. The skill is supporting the efficiency and productivity inside the facility.</w:t>
      </w:r>
    </w:p>
    <w:p w14:paraId="10A6ABC9" w14:textId="77777777" w:rsidR="00675E05" w:rsidRPr="00675E05" w:rsidRDefault="00675E05" w:rsidP="00675E05">
      <w:pPr>
        <w:pStyle w:val="ListParagraph"/>
        <w:spacing w:line="360" w:lineRule="auto"/>
        <w:ind w:left="460"/>
        <w:rPr>
          <w:rFonts w:ascii="Arial" w:hAnsi="Arial" w:cs="Arial"/>
          <w:sz w:val="24"/>
          <w:szCs w:val="24"/>
        </w:rPr>
      </w:pPr>
      <w:r w:rsidRPr="00675E05">
        <w:rPr>
          <w:rFonts w:ascii="Arial" w:hAnsi="Arial" w:cs="Arial"/>
          <w:sz w:val="24"/>
          <w:szCs w:val="24"/>
        </w:rPr>
        <w:t>Teamwork</w:t>
      </w:r>
    </w:p>
    <w:p w14:paraId="50DC8163" w14:textId="1F515DD3" w:rsidR="00675E05" w:rsidRPr="00675E05" w:rsidRDefault="00675E05" w:rsidP="00675E05">
      <w:pPr>
        <w:pStyle w:val="ListParagraph"/>
        <w:spacing w:line="360" w:lineRule="auto"/>
        <w:ind w:left="460"/>
        <w:rPr>
          <w:rFonts w:ascii="Arial" w:hAnsi="Arial" w:cs="Arial"/>
          <w:sz w:val="24"/>
          <w:szCs w:val="24"/>
        </w:rPr>
      </w:pPr>
      <w:r>
        <w:rPr>
          <w:rFonts w:ascii="Arial" w:hAnsi="Arial" w:cs="Arial"/>
          <w:sz w:val="24"/>
          <w:szCs w:val="24"/>
        </w:rPr>
        <w:lastRenderedPageBreak/>
        <w:t>Teamwork skills creates a positive culture leading to the satisfaction of employees. Everyone input is welcomed.</w:t>
      </w:r>
    </w:p>
    <w:p w14:paraId="4B1D176D" w14:textId="79120F69" w:rsidR="00BA227E" w:rsidRPr="0068388F" w:rsidRDefault="00BA227E" w:rsidP="00963A44">
      <w:pPr>
        <w:pStyle w:val="ListParagraph"/>
        <w:spacing w:line="360" w:lineRule="auto"/>
        <w:ind w:left="460"/>
        <w:rPr>
          <w:rFonts w:ascii="Arial" w:hAnsi="Arial" w:cs="Arial"/>
          <w:b/>
          <w:sz w:val="24"/>
          <w:szCs w:val="24"/>
        </w:rPr>
      </w:pPr>
      <w:r w:rsidRPr="0068388F">
        <w:rPr>
          <w:rFonts w:ascii="Arial" w:hAnsi="Arial" w:cs="Arial"/>
          <w:b/>
          <w:sz w:val="24"/>
          <w:szCs w:val="24"/>
        </w:rPr>
        <w:t>Skill development strategies</w:t>
      </w:r>
    </w:p>
    <w:p w14:paraId="57A45A75" w14:textId="4E8BD65D" w:rsidR="00276F59" w:rsidRDefault="00312BAE" w:rsidP="00276F59">
      <w:pPr>
        <w:pStyle w:val="ListParagraph"/>
        <w:spacing w:line="360" w:lineRule="auto"/>
        <w:ind w:left="460"/>
        <w:rPr>
          <w:rFonts w:ascii="Arial" w:hAnsi="Arial" w:cs="Arial"/>
          <w:sz w:val="24"/>
          <w:szCs w:val="24"/>
        </w:rPr>
      </w:pPr>
      <w:r w:rsidRPr="00312BAE">
        <w:rPr>
          <w:rFonts w:ascii="Arial" w:hAnsi="Arial" w:cs="Arial"/>
          <w:sz w:val="24"/>
          <w:szCs w:val="24"/>
        </w:rPr>
        <w:t>One of the most important things to realize about the restaurant industry is that you can’t do it alone.</w:t>
      </w:r>
      <w:r>
        <w:rPr>
          <w:rFonts w:ascii="Arial" w:hAnsi="Arial" w:cs="Arial"/>
          <w:sz w:val="24"/>
          <w:szCs w:val="24"/>
        </w:rPr>
        <w:t xml:space="preserve"> (Walker.2021)</w:t>
      </w:r>
      <w:r w:rsidR="00447851">
        <w:rPr>
          <w:rFonts w:ascii="Arial" w:hAnsi="Arial" w:cs="Arial"/>
          <w:sz w:val="24"/>
          <w:szCs w:val="24"/>
        </w:rPr>
        <w:t>. Creating a training strategy is the best solution.</w:t>
      </w:r>
    </w:p>
    <w:p w14:paraId="58652953" w14:textId="384BD1D0" w:rsidR="00447851" w:rsidRDefault="00447851" w:rsidP="00276F59">
      <w:pPr>
        <w:pStyle w:val="ListParagraph"/>
        <w:spacing w:line="360" w:lineRule="auto"/>
        <w:ind w:left="460"/>
        <w:rPr>
          <w:rFonts w:ascii="Arial" w:hAnsi="Arial" w:cs="Arial"/>
          <w:sz w:val="24"/>
          <w:szCs w:val="24"/>
        </w:rPr>
      </w:pPr>
      <w:r>
        <w:rPr>
          <w:rFonts w:ascii="Arial" w:hAnsi="Arial" w:cs="Arial"/>
          <w:sz w:val="24"/>
          <w:szCs w:val="24"/>
        </w:rPr>
        <w:t xml:space="preserve">Prior any training analysing the needs and goals will lead to designing a training plan. </w:t>
      </w:r>
      <w:r w:rsidR="000C718E">
        <w:rPr>
          <w:rFonts w:ascii="Arial" w:hAnsi="Arial" w:cs="Arial"/>
          <w:sz w:val="24"/>
          <w:szCs w:val="24"/>
        </w:rPr>
        <w:t>Identifying</w:t>
      </w:r>
      <w:r>
        <w:rPr>
          <w:rFonts w:ascii="Arial" w:hAnsi="Arial" w:cs="Arial"/>
          <w:sz w:val="24"/>
          <w:szCs w:val="24"/>
        </w:rPr>
        <w:t xml:space="preserve"> the skill gaps by looking into the job role and </w:t>
      </w:r>
      <w:r w:rsidR="000C718E">
        <w:rPr>
          <w:rFonts w:ascii="Arial" w:hAnsi="Arial" w:cs="Arial"/>
          <w:sz w:val="24"/>
          <w:szCs w:val="24"/>
        </w:rPr>
        <w:t>employees’</w:t>
      </w:r>
      <w:r>
        <w:rPr>
          <w:rFonts w:ascii="Arial" w:hAnsi="Arial" w:cs="Arial"/>
          <w:sz w:val="24"/>
          <w:szCs w:val="24"/>
        </w:rPr>
        <w:t xml:space="preserve"> </w:t>
      </w:r>
      <w:r w:rsidR="000C718E">
        <w:rPr>
          <w:rFonts w:ascii="Arial" w:hAnsi="Arial" w:cs="Arial"/>
          <w:sz w:val="24"/>
          <w:szCs w:val="24"/>
        </w:rPr>
        <w:t>abilities is the next step into planning development.</w:t>
      </w:r>
    </w:p>
    <w:p w14:paraId="71CED8A9" w14:textId="4FFBB558" w:rsidR="000C718E" w:rsidRDefault="000C718E" w:rsidP="00276F59">
      <w:pPr>
        <w:pStyle w:val="ListParagraph"/>
        <w:spacing w:line="360" w:lineRule="auto"/>
        <w:ind w:left="460"/>
        <w:rPr>
          <w:rFonts w:ascii="Arial" w:hAnsi="Arial" w:cs="Arial"/>
          <w:sz w:val="24"/>
          <w:szCs w:val="24"/>
        </w:rPr>
      </w:pPr>
      <w:r>
        <w:rPr>
          <w:rFonts w:ascii="Arial" w:hAnsi="Arial" w:cs="Arial"/>
          <w:sz w:val="24"/>
          <w:szCs w:val="24"/>
        </w:rPr>
        <w:t xml:space="preserve">Prioritize the mandatory trainings. </w:t>
      </w:r>
      <w:r w:rsidR="00B713DD">
        <w:rPr>
          <w:rFonts w:ascii="Arial" w:hAnsi="Arial" w:cs="Arial"/>
          <w:sz w:val="24"/>
          <w:szCs w:val="24"/>
        </w:rPr>
        <w:t>N</w:t>
      </w:r>
      <w:r>
        <w:rPr>
          <w:rFonts w:ascii="Arial" w:hAnsi="Arial" w:cs="Arial"/>
          <w:sz w:val="24"/>
          <w:szCs w:val="24"/>
        </w:rPr>
        <w:t>ot mandatory</w:t>
      </w:r>
      <w:r w:rsidR="00B713DD">
        <w:rPr>
          <w:rFonts w:ascii="Arial" w:hAnsi="Arial" w:cs="Arial"/>
          <w:sz w:val="24"/>
          <w:szCs w:val="24"/>
        </w:rPr>
        <w:t xml:space="preserve"> TRAINING</w:t>
      </w:r>
      <w:r>
        <w:rPr>
          <w:rFonts w:ascii="Arial" w:hAnsi="Arial" w:cs="Arial"/>
          <w:sz w:val="24"/>
          <w:szCs w:val="24"/>
        </w:rPr>
        <w:t xml:space="preserve"> that can be included into the long-term plan.</w:t>
      </w:r>
    </w:p>
    <w:p w14:paraId="6FC5847D" w14:textId="7C9F924F" w:rsidR="00312BAE" w:rsidRDefault="000C718E" w:rsidP="00276F59">
      <w:pPr>
        <w:pStyle w:val="ListParagraph"/>
        <w:spacing w:line="360" w:lineRule="auto"/>
        <w:ind w:left="460"/>
        <w:rPr>
          <w:rFonts w:ascii="Arial" w:hAnsi="Arial" w:cs="Arial"/>
          <w:sz w:val="24"/>
          <w:szCs w:val="24"/>
        </w:rPr>
      </w:pPr>
      <w:r>
        <w:rPr>
          <w:rFonts w:ascii="Arial" w:hAnsi="Arial" w:cs="Arial"/>
          <w:sz w:val="24"/>
          <w:szCs w:val="24"/>
        </w:rPr>
        <w:t xml:space="preserve">The training can be delivered by using internal or external resources. Internal resources can be used for on-site training are used when mentoring and shadowing the employees as well as face to face leader -employee training. The external resources </w:t>
      </w:r>
      <w:r w:rsidR="00B713DD">
        <w:rPr>
          <w:rFonts w:ascii="Arial" w:hAnsi="Arial" w:cs="Arial"/>
          <w:sz w:val="24"/>
          <w:szCs w:val="24"/>
        </w:rPr>
        <w:t>such</w:t>
      </w:r>
      <w:r>
        <w:rPr>
          <w:rFonts w:ascii="Arial" w:hAnsi="Arial" w:cs="Arial"/>
          <w:sz w:val="24"/>
          <w:szCs w:val="24"/>
        </w:rPr>
        <w:t xml:space="preserve"> as formal seminars, online training, private trainers, videos are more expensive but are developed in a professional manner and usually have a guaranteed result. </w:t>
      </w:r>
    </w:p>
    <w:p w14:paraId="17A3F0D4" w14:textId="77777777" w:rsidR="00B713DD" w:rsidRDefault="000C718E" w:rsidP="00276F59">
      <w:pPr>
        <w:pStyle w:val="ListParagraph"/>
        <w:spacing w:line="360" w:lineRule="auto"/>
        <w:ind w:left="460"/>
        <w:rPr>
          <w:rFonts w:ascii="Arial" w:hAnsi="Arial" w:cs="Arial"/>
          <w:sz w:val="24"/>
          <w:szCs w:val="24"/>
        </w:rPr>
      </w:pPr>
      <w:r>
        <w:rPr>
          <w:rFonts w:ascii="Arial" w:hAnsi="Arial" w:cs="Arial"/>
          <w:sz w:val="24"/>
          <w:szCs w:val="24"/>
        </w:rPr>
        <w:t>The delivery of the training can happen one to one or in group sessions</w:t>
      </w:r>
      <w:r w:rsidR="00512227">
        <w:rPr>
          <w:rFonts w:ascii="Arial" w:hAnsi="Arial" w:cs="Arial"/>
          <w:sz w:val="24"/>
          <w:szCs w:val="24"/>
        </w:rPr>
        <w:t>, on</w:t>
      </w:r>
      <w:r w:rsidR="00B713DD">
        <w:rPr>
          <w:rFonts w:ascii="Arial" w:hAnsi="Arial" w:cs="Arial"/>
          <w:sz w:val="24"/>
          <w:szCs w:val="24"/>
        </w:rPr>
        <w:t>l</w:t>
      </w:r>
      <w:r w:rsidR="00512227">
        <w:rPr>
          <w:rFonts w:ascii="Arial" w:hAnsi="Arial" w:cs="Arial"/>
          <w:sz w:val="24"/>
          <w:szCs w:val="24"/>
        </w:rPr>
        <w:t>ine or in person, on-s</w:t>
      </w:r>
      <w:r w:rsidR="00B713DD">
        <w:rPr>
          <w:rFonts w:ascii="Arial" w:hAnsi="Arial" w:cs="Arial"/>
          <w:sz w:val="24"/>
          <w:szCs w:val="24"/>
        </w:rPr>
        <w:t>i</w:t>
      </w:r>
      <w:r w:rsidR="00512227">
        <w:rPr>
          <w:rFonts w:ascii="Arial" w:hAnsi="Arial" w:cs="Arial"/>
          <w:sz w:val="24"/>
          <w:szCs w:val="24"/>
        </w:rPr>
        <w:t>te or of-site</w:t>
      </w:r>
      <w:r w:rsidR="00B713DD">
        <w:rPr>
          <w:rFonts w:ascii="Arial" w:hAnsi="Arial" w:cs="Arial"/>
          <w:sz w:val="24"/>
          <w:szCs w:val="24"/>
        </w:rPr>
        <w:t xml:space="preserve"> depending on the needs.</w:t>
      </w:r>
    </w:p>
    <w:p w14:paraId="2DA819BE" w14:textId="77777777" w:rsidR="00B713DD" w:rsidRDefault="00B713DD" w:rsidP="00276F59">
      <w:pPr>
        <w:pStyle w:val="ListParagraph"/>
        <w:spacing w:line="360" w:lineRule="auto"/>
        <w:ind w:left="460"/>
        <w:rPr>
          <w:rFonts w:ascii="Arial" w:hAnsi="Arial" w:cs="Arial"/>
          <w:sz w:val="24"/>
          <w:szCs w:val="24"/>
        </w:rPr>
      </w:pPr>
      <w:r>
        <w:rPr>
          <w:rFonts w:ascii="Arial" w:hAnsi="Arial" w:cs="Arial"/>
          <w:sz w:val="24"/>
          <w:szCs w:val="24"/>
        </w:rPr>
        <w:t xml:space="preserve">Once training was delivered, follow-ups and feedback are required </w:t>
      </w:r>
      <w:proofErr w:type="gramStart"/>
      <w:r>
        <w:rPr>
          <w:rFonts w:ascii="Arial" w:hAnsi="Arial" w:cs="Arial"/>
          <w:sz w:val="24"/>
          <w:szCs w:val="24"/>
        </w:rPr>
        <w:t>in order to</w:t>
      </w:r>
      <w:proofErr w:type="gramEnd"/>
      <w:r>
        <w:rPr>
          <w:rFonts w:ascii="Arial" w:hAnsi="Arial" w:cs="Arial"/>
          <w:sz w:val="24"/>
          <w:szCs w:val="24"/>
        </w:rPr>
        <w:t xml:space="preserve"> understand further needs.</w:t>
      </w:r>
    </w:p>
    <w:p w14:paraId="5BA0A35C" w14:textId="25039BFA" w:rsidR="00B713DD" w:rsidRDefault="00B713DD" w:rsidP="00276F59">
      <w:pPr>
        <w:pStyle w:val="ListParagraph"/>
        <w:spacing w:line="360" w:lineRule="auto"/>
        <w:ind w:left="460"/>
        <w:rPr>
          <w:rFonts w:ascii="Arial" w:hAnsi="Arial" w:cs="Arial"/>
          <w:sz w:val="24"/>
          <w:szCs w:val="24"/>
        </w:rPr>
      </w:pPr>
      <w:r>
        <w:rPr>
          <w:rFonts w:ascii="Arial" w:hAnsi="Arial" w:cs="Arial"/>
          <w:sz w:val="24"/>
          <w:szCs w:val="24"/>
        </w:rPr>
        <w:t xml:space="preserve">Lastly changes take time and training is a long-term investment and the benefits are not visible immediately. However, the effort added by restaurant industry establishments into training their employees will reflect on their service quality and direct </w:t>
      </w:r>
      <w:proofErr w:type="gramStart"/>
      <w:r>
        <w:rPr>
          <w:rFonts w:ascii="Arial" w:hAnsi="Arial" w:cs="Arial"/>
          <w:sz w:val="24"/>
          <w:szCs w:val="24"/>
        </w:rPr>
        <w:t>profit</w:t>
      </w:r>
      <w:proofErr w:type="gramEnd"/>
    </w:p>
    <w:p w14:paraId="03960B30" w14:textId="0733888B" w:rsidR="00003CA6" w:rsidRPr="00C54843" w:rsidRDefault="00003CA6" w:rsidP="00C54843">
      <w:pPr>
        <w:pStyle w:val="ListParagraph"/>
        <w:spacing w:line="360" w:lineRule="auto"/>
        <w:ind w:left="460"/>
        <w:rPr>
          <w:rFonts w:ascii="Arial" w:hAnsi="Arial" w:cs="Arial"/>
          <w:sz w:val="24"/>
          <w:szCs w:val="24"/>
        </w:rPr>
      </w:pPr>
      <w:r w:rsidRPr="00C54843">
        <w:rPr>
          <w:rFonts w:ascii="Arial" w:hAnsi="Arial" w:cs="Arial"/>
          <w:b/>
          <w:sz w:val="24"/>
          <w:szCs w:val="24"/>
        </w:rPr>
        <w:t>Real-Life Examples</w:t>
      </w:r>
    </w:p>
    <w:p w14:paraId="0DD69A87" w14:textId="04682B30" w:rsidR="00003CA6" w:rsidRDefault="00F7257C" w:rsidP="00963A44">
      <w:pPr>
        <w:pStyle w:val="ListParagraph"/>
        <w:spacing w:line="360" w:lineRule="auto"/>
        <w:ind w:left="460"/>
        <w:rPr>
          <w:rFonts w:ascii="Arial" w:hAnsi="Arial" w:cs="Arial"/>
          <w:sz w:val="24"/>
          <w:szCs w:val="24"/>
        </w:rPr>
      </w:pPr>
      <w:r>
        <w:rPr>
          <w:rFonts w:ascii="Arial" w:hAnsi="Arial" w:cs="Arial"/>
          <w:sz w:val="24"/>
          <w:szCs w:val="24"/>
        </w:rPr>
        <w:t xml:space="preserve">BiBi restaurant in London is working under Chet Sharma’s patronage. Delivering not only dishes, but also memories and culinary experiences. Their focus is on attention to details, teamwork as well as technical expertise. </w:t>
      </w:r>
      <w:r w:rsidR="00C5639C">
        <w:rPr>
          <w:rFonts w:ascii="Arial" w:hAnsi="Arial" w:cs="Arial"/>
          <w:sz w:val="24"/>
          <w:szCs w:val="24"/>
        </w:rPr>
        <w:t>The teamwork has created a friendly although competitive environment among the employees, while the attention to details is one of the skills keeping the restaurant on top of the customer preferences.</w:t>
      </w:r>
    </w:p>
    <w:p w14:paraId="2B4D8C28" w14:textId="27E0F1CC" w:rsidR="00C5639C" w:rsidRDefault="00C5639C" w:rsidP="00963A44">
      <w:pPr>
        <w:pStyle w:val="ListParagraph"/>
        <w:spacing w:line="360" w:lineRule="auto"/>
        <w:ind w:left="460"/>
        <w:rPr>
          <w:rFonts w:ascii="Arial" w:hAnsi="Arial" w:cs="Arial"/>
          <w:sz w:val="24"/>
          <w:szCs w:val="24"/>
        </w:rPr>
      </w:pPr>
      <w:r>
        <w:rPr>
          <w:rFonts w:ascii="Arial" w:hAnsi="Arial" w:cs="Arial"/>
          <w:sz w:val="24"/>
          <w:szCs w:val="24"/>
        </w:rPr>
        <w:t xml:space="preserve">Wendy’s franchise has been improving their services not only in restaurants, but also during digital ordering, being one step ahead of the game. Their </w:t>
      </w:r>
      <w:r w:rsidR="002403C9">
        <w:rPr>
          <w:rFonts w:ascii="Arial" w:hAnsi="Arial" w:cs="Arial"/>
          <w:sz w:val="24"/>
          <w:szCs w:val="24"/>
        </w:rPr>
        <w:t xml:space="preserve">moto is </w:t>
      </w:r>
      <w:r w:rsidR="002403C9">
        <w:rPr>
          <w:rFonts w:ascii="Arial" w:hAnsi="Arial" w:cs="Arial"/>
          <w:sz w:val="24"/>
          <w:szCs w:val="24"/>
        </w:rPr>
        <w:lastRenderedPageBreak/>
        <w:t>“Jobs and careers done well.” Their aim is to treat all employees fair and to offer development opportunities. By offering no zero hours contacts and investing into the teamwork, multitasking and problem-solving skills, Wendy’s is becoming one of the most popular brands in UK after McDonald’s and KFC.</w:t>
      </w:r>
    </w:p>
    <w:p w14:paraId="542FD825" w14:textId="77777777" w:rsidR="00C54843" w:rsidRDefault="002403C9" w:rsidP="00C54843">
      <w:pPr>
        <w:pStyle w:val="ListParagraph"/>
        <w:spacing w:line="360" w:lineRule="auto"/>
        <w:ind w:left="460"/>
        <w:rPr>
          <w:rFonts w:ascii="Arial" w:hAnsi="Arial" w:cs="Arial"/>
          <w:sz w:val="24"/>
          <w:szCs w:val="24"/>
        </w:rPr>
      </w:pPr>
      <w:r w:rsidRPr="002403C9">
        <w:rPr>
          <w:rFonts w:ascii="Arial" w:hAnsi="Arial" w:cs="Arial"/>
          <w:sz w:val="24"/>
          <w:szCs w:val="24"/>
        </w:rPr>
        <w:t xml:space="preserve">Expressed by Delanoy and </w:t>
      </w:r>
      <w:proofErr w:type="spellStart"/>
      <w:r w:rsidRPr="002403C9">
        <w:rPr>
          <w:rFonts w:ascii="Arial" w:hAnsi="Arial" w:cs="Arial"/>
          <w:sz w:val="24"/>
          <w:szCs w:val="24"/>
        </w:rPr>
        <w:t>Kasztelnik</w:t>
      </w:r>
      <w:proofErr w:type="spellEnd"/>
      <w:r w:rsidRPr="002403C9">
        <w:rPr>
          <w:rFonts w:ascii="Arial" w:hAnsi="Arial" w:cs="Arial"/>
          <w:sz w:val="24"/>
          <w:szCs w:val="24"/>
        </w:rPr>
        <w:t xml:space="preserve"> (2020), customer service should be adaptable to various platforms and communication methods, integrating client information with a CRM system to simplify queries and accommodate diverse backgrounds and personalities</w:t>
      </w:r>
      <w:r>
        <w:rPr>
          <w:rFonts w:ascii="Arial" w:hAnsi="Arial" w:cs="Arial"/>
          <w:sz w:val="24"/>
          <w:szCs w:val="24"/>
        </w:rPr>
        <w:t>. This is what the above businesses are aiming.</w:t>
      </w:r>
    </w:p>
    <w:p w14:paraId="097208A4" w14:textId="73D52D18" w:rsidR="009B1552" w:rsidRPr="00C54843" w:rsidRDefault="009B1552" w:rsidP="00C54843">
      <w:pPr>
        <w:pStyle w:val="ListParagraph"/>
        <w:spacing w:line="360" w:lineRule="auto"/>
        <w:ind w:left="460"/>
        <w:rPr>
          <w:rFonts w:ascii="Arial" w:hAnsi="Arial" w:cs="Arial"/>
          <w:sz w:val="24"/>
          <w:szCs w:val="24"/>
        </w:rPr>
      </w:pPr>
      <w:r w:rsidRPr="00C54843">
        <w:rPr>
          <w:rFonts w:ascii="Arial" w:hAnsi="Arial" w:cs="Arial"/>
          <w:b/>
          <w:sz w:val="24"/>
          <w:szCs w:val="24"/>
        </w:rPr>
        <w:t>Challenges and Solutions</w:t>
      </w:r>
    </w:p>
    <w:p w14:paraId="18D6E9C0" w14:textId="049B35F0" w:rsidR="00312BAE" w:rsidRDefault="00312BAE" w:rsidP="00312BAE">
      <w:pPr>
        <w:pStyle w:val="ListParagraph"/>
        <w:spacing w:line="360" w:lineRule="auto"/>
        <w:ind w:left="460"/>
        <w:rPr>
          <w:rFonts w:ascii="Arial" w:hAnsi="Arial" w:cs="Arial"/>
          <w:sz w:val="24"/>
          <w:szCs w:val="24"/>
        </w:rPr>
      </w:pPr>
      <w:r w:rsidRPr="00312BAE">
        <w:rPr>
          <w:rFonts w:ascii="Arial" w:hAnsi="Arial" w:cs="Arial"/>
          <w:sz w:val="24"/>
          <w:szCs w:val="24"/>
        </w:rPr>
        <w:t xml:space="preserve">Changing behaviour takes time, patience, </w:t>
      </w:r>
      <w:proofErr w:type="gramStart"/>
      <w:r w:rsidRPr="00312BAE">
        <w:rPr>
          <w:rFonts w:ascii="Arial" w:hAnsi="Arial" w:cs="Arial"/>
          <w:sz w:val="24"/>
          <w:szCs w:val="24"/>
        </w:rPr>
        <w:t>effort</w:t>
      </w:r>
      <w:proofErr w:type="gramEnd"/>
      <w:r w:rsidRPr="00312BAE">
        <w:rPr>
          <w:rFonts w:ascii="Arial" w:hAnsi="Arial" w:cs="Arial"/>
          <w:sz w:val="24"/>
          <w:szCs w:val="24"/>
        </w:rPr>
        <w:t xml:space="preserve"> and </w:t>
      </w:r>
      <w:r w:rsidR="00D1357A" w:rsidRPr="00312BAE">
        <w:rPr>
          <w:rFonts w:ascii="Arial" w:hAnsi="Arial" w:cs="Arial"/>
          <w:sz w:val="24"/>
          <w:szCs w:val="24"/>
        </w:rPr>
        <w:t>empathy. (</w:t>
      </w:r>
      <w:r w:rsidRPr="00312BAE">
        <w:rPr>
          <w:rFonts w:ascii="Arial" w:hAnsi="Arial" w:cs="Arial"/>
          <w:sz w:val="24"/>
          <w:szCs w:val="24"/>
        </w:rPr>
        <w:t>Zutshi.2019)</w:t>
      </w:r>
      <w:r w:rsidR="00D1357A">
        <w:rPr>
          <w:rFonts w:ascii="Arial" w:hAnsi="Arial" w:cs="Arial"/>
          <w:sz w:val="24"/>
          <w:szCs w:val="24"/>
        </w:rPr>
        <w:t xml:space="preserve">. The same will apply for delivering a good, efficient training to employees. </w:t>
      </w:r>
    </w:p>
    <w:p w14:paraId="5170EE36" w14:textId="20DC9A24" w:rsidR="00C54843" w:rsidRDefault="00C54843" w:rsidP="00312BAE">
      <w:pPr>
        <w:pStyle w:val="ListParagraph"/>
        <w:spacing w:line="360" w:lineRule="auto"/>
        <w:ind w:left="460"/>
        <w:rPr>
          <w:rFonts w:ascii="Arial" w:hAnsi="Arial" w:cs="Arial"/>
          <w:sz w:val="24"/>
          <w:szCs w:val="24"/>
        </w:rPr>
      </w:pPr>
      <w:r>
        <w:rPr>
          <w:rFonts w:ascii="Arial" w:hAnsi="Arial" w:cs="Arial"/>
          <w:sz w:val="24"/>
          <w:szCs w:val="24"/>
        </w:rPr>
        <w:t>In a fast-changing environment data must be updated more often. In many situations the employees are receiving an outdated training that are no longer suitable for their needs. The solution is to re</w:t>
      </w:r>
      <w:r w:rsidR="00BB48C2">
        <w:rPr>
          <w:rFonts w:ascii="Arial" w:hAnsi="Arial" w:cs="Arial"/>
          <w:sz w:val="24"/>
          <w:szCs w:val="24"/>
        </w:rPr>
        <w:t>e</w:t>
      </w:r>
      <w:r>
        <w:rPr>
          <w:rFonts w:ascii="Arial" w:hAnsi="Arial" w:cs="Arial"/>
          <w:sz w:val="24"/>
          <w:szCs w:val="24"/>
        </w:rPr>
        <w:t>valua</w:t>
      </w:r>
      <w:r w:rsidR="00BB48C2">
        <w:rPr>
          <w:rFonts w:ascii="Arial" w:hAnsi="Arial" w:cs="Arial"/>
          <w:sz w:val="24"/>
          <w:szCs w:val="24"/>
        </w:rPr>
        <w:t>te</w:t>
      </w:r>
      <w:r>
        <w:rPr>
          <w:rFonts w:ascii="Arial" w:hAnsi="Arial" w:cs="Arial"/>
          <w:sz w:val="24"/>
          <w:szCs w:val="24"/>
        </w:rPr>
        <w:t xml:space="preserve"> the needs and dates periodically </w:t>
      </w:r>
      <w:proofErr w:type="gramStart"/>
      <w:r>
        <w:rPr>
          <w:rFonts w:ascii="Arial" w:hAnsi="Arial" w:cs="Arial"/>
          <w:sz w:val="24"/>
          <w:szCs w:val="24"/>
        </w:rPr>
        <w:t>in order to</w:t>
      </w:r>
      <w:proofErr w:type="gramEnd"/>
      <w:r>
        <w:rPr>
          <w:rFonts w:ascii="Arial" w:hAnsi="Arial" w:cs="Arial"/>
          <w:sz w:val="24"/>
          <w:szCs w:val="24"/>
        </w:rPr>
        <w:t xml:space="preserve"> meet expectations.</w:t>
      </w:r>
    </w:p>
    <w:p w14:paraId="7568A7C8" w14:textId="743D8223" w:rsidR="00C54843" w:rsidRDefault="00C54843" w:rsidP="00312BAE">
      <w:pPr>
        <w:pStyle w:val="ListParagraph"/>
        <w:spacing w:line="360" w:lineRule="auto"/>
        <w:ind w:left="460"/>
        <w:rPr>
          <w:rFonts w:ascii="Arial" w:hAnsi="Arial" w:cs="Arial"/>
          <w:sz w:val="24"/>
          <w:szCs w:val="24"/>
        </w:rPr>
      </w:pPr>
      <w:r>
        <w:rPr>
          <w:rFonts w:ascii="Arial" w:hAnsi="Arial" w:cs="Arial"/>
          <w:sz w:val="24"/>
          <w:szCs w:val="24"/>
        </w:rPr>
        <w:t>Another challenge is fining time for trainings. With lots of employees felling burned out at work adding a training program will only add to the level of stress. Taking a step forward and offering of-site training and trainings that are designed for the person needs is the solution for this challenge.</w:t>
      </w:r>
    </w:p>
    <w:p w14:paraId="0DEB3FC5" w14:textId="77777777" w:rsidR="00C54843" w:rsidRDefault="005C64EF" w:rsidP="00C54843">
      <w:pPr>
        <w:pStyle w:val="ListParagraph"/>
        <w:spacing w:line="360" w:lineRule="auto"/>
        <w:ind w:left="460"/>
        <w:rPr>
          <w:rFonts w:ascii="Arial" w:hAnsi="Arial" w:cs="Arial"/>
          <w:b/>
          <w:sz w:val="24"/>
          <w:szCs w:val="24"/>
        </w:rPr>
      </w:pPr>
      <w:proofErr w:type="spellStart"/>
      <w:r w:rsidRPr="0092515E">
        <w:rPr>
          <w:rFonts w:ascii="Arial" w:hAnsi="Arial" w:cs="Arial"/>
          <w:b/>
          <w:sz w:val="24"/>
          <w:szCs w:val="24"/>
        </w:rPr>
        <w:t>Conclusion</w:t>
      </w:r>
      <w:bookmarkStart w:id="0" w:name="_Hlk148590278"/>
      <w:proofErr w:type="spellEnd"/>
    </w:p>
    <w:p w14:paraId="3C76D20D" w14:textId="1352E59B" w:rsidR="00312BAE" w:rsidRPr="00C54843" w:rsidRDefault="00312BAE" w:rsidP="00C54843">
      <w:pPr>
        <w:pStyle w:val="ListParagraph"/>
        <w:spacing w:line="360" w:lineRule="auto"/>
        <w:ind w:left="460"/>
        <w:rPr>
          <w:rFonts w:ascii="Arial" w:hAnsi="Arial" w:cs="Arial"/>
          <w:b/>
          <w:sz w:val="24"/>
          <w:szCs w:val="24"/>
        </w:rPr>
      </w:pPr>
      <w:r w:rsidRPr="00C54843">
        <w:rPr>
          <w:rFonts w:ascii="Arial" w:hAnsi="Arial" w:cs="Arial"/>
          <w:sz w:val="24"/>
          <w:szCs w:val="24"/>
        </w:rPr>
        <w:t xml:space="preserve">Successful and sustainable businesses are those that give priority to consumers and </w:t>
      </w:r>
      <w:proofErr w:type="gramStart"/>
      <w:r w:rsidRPr="00C54843">
        <w:rPr>
          <w:rFonts w:ascii="Arial" w:hAnsi="Arial" w:cs="Arial"/>
          <w:sz w:val="24"/>
          <w:szCs w:val="24"/>
        </w:rPr>
        <w:t>are able to</w:t>
      </w:r>
      <w:proofErr w:type="gramEnd"/>
      <w:r w:rsidRPr="00C54843">
        <w:rPr>
          <w:rFonts w:ascii="Arial" w:hAnsi="Arial" w:cs="Arial"/>
          <w:sz w:val="24"/>
          <w:szCs w:val="24"/>
        </w:rPr>
        <w:t xml:space="preserve"> meet their expectations. (</w:t>
      </w:r>
      <w:proofErr w:type="spellStart"/>
      <w:r w:rsidRPr="00C54843">
        <w:rPr>
          <w:rFonts w:ascii="Arial" w:hAnsi="Arial" w:cs="Arial"/>
          <w:sz w:val="24"/>
          <w:szCs w:val="24"/>
        </w:rPr>
        <w:t>Motarjemi</w:t>
      </w:r>
      <w:proofErr w:type="spellEnd"/>
      <w:r w:rsidRPr="00C54843">
        <w:rPr>
          <w:rFonts w:ascii="Arial" w:hAnsi="Arial" w:cs="Arial"/>
          <w:sz w:val="24"/>
          <w:szCs w:val="24"/>
        </w:rPr>
        <w:t xml:space="preserve"> 2014). </w:t>
      </w:r>
      <w:bookmarkEnd w:id="0"/>
      <w:r w:rsidR="00C54843">
        <w:rPr>
          <w:rFonts w:ascii="Arial" w:hAnsi="Arial" w:cs="Arial"/>
          <w:sz w:val="24"/>
          <w:szCs w:val="24"/>
        </w:rPr>
        <w:t xml:space="preserve">The quality service in the restaurant industry is directly impacted by the employee’s skills. Demonstrating soft skills along with the technical ones are making the difference on the customer satisfaction. </w:t>
      </w:r>
      <w:r w:rsidR="00A702A6">
        <w:rPr>
          <w:rFonts w:ascii="Arial" w:hAnsi="Arial" w:cs="Arial"/>
          <w:sz w:val="24"/>
          <w:szCs w:val="24"/>
        </w:rPr>
        <w:t>Recognizing</w:t>
      </w:r>
      <w:r w:rsidR="00C54843">
        <w:rPr>
          <w:rFonts w:ascii="Arial" w:hAnsi="Arial" w:cs="Arial"/>
          <w:sz w:val="24"/>
          <w:szCs w:val="24"/>
        </w:rPr>
        <w:t xml:space="preserve"> </w:t>
      </w:r>
      <w:r w:rsidR="00A702A6">
        <w:rPr>
          <w:rFonts w:ascii="Arial" w:hAnsi="Arial" w:cs="Arial"/>
          <w:sz w:val="24"/>
          <w:szCs w:val="24"/>
        </w:rPr>
        <w:t xml:space="preserve">and employing employees, while creating a learning culture alongside a friendly working environment will lead to happy and satisfied employees ready to take the extra mile. Equip the team with knowledge and provide them the tools to develop. They will thank you by adding value to your business. </w:t>
      </w:r>
    </w:p>
    <w:p w14:paraId="46CCBE2D" w14:textId="117FD30B" w:rsidR="005C64EF" w:rsidRPr="001834A1" w:rsidRDefault="005C64EF" w:rsidP="001834A1">
      <w:pPr>
        <w:pStyle w:val="ListParagraph"/>
        <w:spacing w:line="360" w:lineRule="auto"/>
        <w:ind w:left="460"/>
        <w:rPr>
          <w:rFonts w:ascii="Arial" w:hAnsi="Arial" w:cs="Arial"/>
          <w:sz w:val="24"/>
          <w:szCs w:val="24"/>
        </w:rPr>
      </w:pPr>
    </w:p>
    <w:p w14:paraId="0E256067" w14:textId="58357DD8" w:rsidR="00963A44" w:rsidRPr="00963A44" w:rsidRDefault="00963A44" w:rsidP="00963A44">
      <w:pPr>
        <w:spacing w:line="360" w:lineRule="auto"/>
        <w:rPr>
          <w:rFonts w:ascii="Arial" w:hAnsi="Arial" w:cs="Arial"/>
          <w:sz w:val="24"/>
          <w:szCs w:val="24"/>
        </w:rPr>
      </w:pPr>
      <w:r w:rsidRPr="00963A44">
        <w:rPr>
          <w:rFonts w:ascii="Arial" w:hAnsi="Arial" w:cs="Arial"/>
          <w:sz w:val="24"/>
          <w:szCs w:val="24"/>
        </w:rPr>
        <w:br/>
      </w:r>
    </w:p>
    <w:p w14:paraId="3C063B19" w14:textId="77777777" w:rsidR="001A3E7F" w:rsidRDefault="001A3E7F" w:rsidP="00C707A0">
      <w:pPr>
        <w:pStyle w:val="ListParagraph"/>
        <w:spacing w:line="360" w:lineRule="auto"/>
        <w:ind w:left="460"/>
        <w:rPr>
          <w:rFonts w:ascii="Arial" w:hAnsi="Arial" w:cs="Arial"/>
          <w:sz w:val="24"/>
          <w:szCs w:val="24"/>
        </w:rPr>
      </w:pPr>
    </w:p>
    <w:p w14:paraId="2829242A" w14:textId="48D76DF2" w:rsidR="001A3E7F" w:rsidRDefault="001A3E7F" w:rsidP="00C707A0">
      <w:pPr>
        <w:pStyle w:val="ListParagraph"/>
        <w:spacing w:line="360" w:lineRule="auto"/>
        <w:ind w:left="460"/>
        <w:rPr>
          <w:rFonts w:ascii="Arial" w:hAnsi="Arial" w:cs="Arial"/>
          <w:sz w:val="24"/>
          <w:szCs w:val="24"/>
        </w:rPr>
      </w:pPr>
    </w:p>
    <w:p w14:paraId="0BA1B4E2" w14:textId="55A4FF04" w:rsidR="001834A1" w:rsidRDefault="001834A1" w:rsidP="00C707A0">
      <w:pPr>
        <w:pStyle w:val="ListParagraph"/>
        <w:spacing w:line="360" w:lineRule="auto"/>
        <w:ind w:left="460"/>
        <w:rPr>
          <w:rFonts w:ascii="Arial" w:hAnsi="Arial" w:cs="Arial"/>
          <w:sz w:val="24"/>
          <w:szCs w:val="24"/>
        </w:rPr>
      </w:pPr>
    </w:p>
    <w:p w14:paraId="35D83025" w14:textId="41BBC04D" w:rsidR="001834A1" w:rsidRDefault="001834A1" w:rsidP="00C707A0">
      <w:pPr>
        <w:pStyle w:val="ListParagraph"/>
        <w:spacing w:line="360" w:lineRule="auto"/>
        <w:ind w:left="460"/>
        <w:rPr>
          <w:rFonts w:ascii="Arial" w:hAnsi="Arial" w:cs="Arial"/>
          <w:sz w:val="24"/>
          <w:szCs w:val="24"/>
        </w:rPr>
      </w:pPr>
    </w:p>
    <w:p w14:paraId="5ACD210A" w14:textId="77777777" w:rsidR="001834A1" w:rsidRDefault="001834A1" w:rsidP="00C707A0">
      <w:pPr>
        <w:pStyle w:val="ListParagraph"/>
        <w:spacing w:line="360" w:lineRule="auto"/>
        <w:ind w:left="460"/>
        <w:rPr>
          <w:rFonts w:ascii="Arial" w:hAnsi="Arial" w:cs="Arial"/>
          <w:sz w:val="24"/>
          <w:szCs w:val="24"/>
        </w:rPr>
      </w:pPr>
    </w:p>
    <w:p w14:paraId="2A29CEED" w14:textId="36F13CB6" w:rsidR="006414DC" w:rsidRDefault="00EE5B50" w:rsidP="006414DC">
      <w:pPr>
        <w:pStyle w:val="ListParagraph"/>
        <w:spacing w:line="360" w:lineRule="auto"/>
        <w:ind w:left="460"/>
        <w:rPr>
          <w:rFonts w:ascii="Arial" w:hAnsi="Arial" w:cs="Arial"/>
          <w:sz w:val="24"/>
          <w:szCs w:val="24"/>
        </w:rPr>
      </w:pPr>
      <w:r w:rsidRPr="00EE5B50">
        <w:rPr>
          <w:rFonts w:ascii="Arial" w:hAnsi="Arial" w:cs="Arial"/>
          <w:color w:val="555555"/>
          <w:sz w:val="24"/>
          <w:szCs w:val="24"/>
        </w:rPr>
        <w:t>References</w:t>
      </w:r>
      <w:r w:rsidR="00963A44">
        <w:rPr>
          <w:rFonts w:ascii="Helvetica" w:hAnsi="Helvetica"/>
          <w:color w:val="555555"/>
          <w:sz w:val="21"/>
          <w:szCs w:val="21"/>
        </w:rPr>
        <w:br/>
      </w:r>
      <w:proofErr w:type="spellStart"/>
      <w:r w:rsidR="00633CBA" w:rsidRPr="00633CBA">
        <w:rPr>
          <w:rFonts w:ascii="Arial" w:hAnsi="Arial" w:cs="Arial"/>
          <w:sz w:val="24"/>
          <w:szCs w:val="24"/>
        </w:rPr>
        <w:t>Motarjemi</w:t>
      </w:r>
      <w:proofErr w:type="spellEnd"/>
      <w:r w:rsidR="00633CBA" w:rsidRPr="00633CBA">
        <w:rPr>
          <w:rFonts w:ascii="Arial" w:hAnsi="Arial" w:cs="Arial"/>
          <w:sz w:val="24"/>
          <w:szCs w:val="24"/>
        </w:rPr>
        <w:t xml:space="preserve">, Y and </w:t>
      </w:r>
      <w:proofErr w:type="spellStart"/>
      <w:r w:rsidR="00633CBA" w:rsidRPr="00633CBA">
        <w:rPr>
          <w:rFonts w:ascii="Arial" w:hAnsi="Arial" w:cs="Arial"/>
          <w:sz w:val="24"/>
          <w:szCs w:val="24"/>
        </w:rPr>
        <w:t>Lelieveld</w:t>
      </w:r>
      <w:proofErr w:type="spellEnd"/>
      <w:r w:rsidR="00633CBA" w:rsidRPr="00633CBA">
        <w:rPr>
          <w:rFonts w:ascii="Arial" w:hAnsi="Arial" w:cs="Arial"/>
          <w:sz w:val="24"/>
          <w:szCs w:val="24"/>
        </w:rPr>
        <w:t xml:space="preserve">, H (2014) Food safety </w:t>
      </w:r>
      <w:proofErr w:type="gramStart"/>
      <w:r w:rsidR="00633CBA" w:rsidRPr="00633CBA">
        <w:rPr>
          <w:rFonts w:ascii="Arial" w:hAnsi="Arial" w:cs="Arial"/>
          <w:sz w:val="24"/>
          <w:szCs w:val="24"/>
        </w:rPr>
        <w:t>management :</w:t>
      </w:r>
      <w:proofErr w:type="gramEnd"/>
      <w:r w:rsidR="00633CBA" w:rsidRPr="00633CBA">
        <w:rPr>
          <w:rFonts w:ascii="Arial" w:hAnsi="Arial" w:cs="Arial"/>
          <w:sz w:val="24"/>
          <w:szCs w:val="24"/>
        </w:rPr>
        <w:t xml:space="preserve"> a practical guide for the food industry. Illustrated edition. Amsterdam: Academic </w:t>
      </w:r>
      <w:proofErr w:type="gramStart"/>
      <w:r w:rsidR="00633CBA" w:rsidRPr="00633CBA">
        <w:rPr>
          <w:rFonts w:ascii="Arial" w:hAnsi="Arial" w:cs="Arial"/>
          <w:sz w:val="24"/>
          <w:szCs w:val="24"/>
        </w:rPr>
        <w:t>Press.*</w:t>
      </w:r>
      <w:proofErr w:type="gramEnd"/>
    </w:p>
    <w:p w14:paraId="5FB2D4F4" w14:textId="77777777" w:rsidR="006414DC" w:rsidRPr="006414DC" w:rsidRDefault="006414DC" w:rsidP="006414DC">
      <w:pPr>
        <w:pStyle w:val="ListParagraph"/>
        <w:spacing w:line="360" w:lineRule="auto"/>
        <w:ind w:left="460"/>
        <w:rPr>
          <w:rFonts w:ascii="Arial" w:hAnsi="Arial" w:cs="Arial"/>
          <w:sz w:val="24"/>
          <w:szCs w:val="24"/>
        </w:rPr>
      </w:pPr>
    </w:p>
    <w:p w14:paraId="34A24899" w14:textId="20F42567" w:rsidR="006414DC" w:rsidRPr="00633CBA" w:rsidRDefault="006414DC" w:rsidP="006414DC">
      <w:pPr>
        <w:pStyle w:val="ListParagraph"/>
        <w:spacing w:line="360" w:lineRule="auto"/>
        <w:ind w:left="460"/>
        <w:rPr>
          <w:rFonts w:ascii="Arial" w:hAnsi="Arial" w:cs="Arial"/>
          <w:sz w:val="24"/>
          <w:szCs w:val="24"/>
        </w:rPr>
      </w:pPr>
      <w:r w:rsidRPr="006414DC">
        <w:rPr>
          <w:rFonts w:ascii="Arial" w:hAnsi="Arial" w:cs="Arial"/>
          <w:sz w:val="24"/>
          <w:szCs w:val="24"/>
        </w:rPr>
        <w:t>Zutshi A. How to develop well-informed and assured teams to embed food safety compliance in the UK catering and hospitality industry. Perspectives in Public Health. 2019;139(6):294-295. doi:10.1177/1757913919872783</w:t>
      </w:r>
    </w:p>
    <w:p w14:paraId="281927AA" w14:textId="33301799" w:rsidR="00320BB0" w:rsidRDefault="00320BB0" w:rsidP="00633CBA">
      <w:pPr>
        <w:pStyle w:val="ListParagraph"/>
        <w:spacing w:line="360" w:lineRule="auto"/>
        <w:ind w:left="460"/>
        <w:rPr>
          <w:rFonts w:ascii="Arial" w:hAnsi="Arial" w:cs="Arial"/>
          <w:sz w:val="24"/>
          <w:szCs w:val="24"/>
        </w:rPr>
      </w:pPr>
    </w:p>
    <w:p w14:paraId="09195972" w14:textId="77777777" w:rsidR="00E82C43" w:rsidRPr="00E82C43" w:rsidRDefault="00E82C43" w:rsidP="00E82C43">
      <w:pPr>
        <w:pStyle w:val="ListParagraph"/>
        <w:spacing w:line="360" w:lineRule="auto"/>
        <w:ind w:left="460"/>
        <w:rPr>
          <w:rFonts w:ascii="Arial" w:hAnsi="Arial" w:cs="Arial"/>
          <w:sz w:val="24"/>
          <w:szCs w:val="24"/>
        </w:rPr>
      </w:pPr>
      <w:r w:rsidRPr="00E82C43">
        <w:rPr>
          <w:rFonts w:ascii="Arial" w:hAnsi="Arial" w:cs="Arial"/>
          <w:sz w:val="24"/>
          <w:szCs w:val="24"/>
        </w:rPr>
        <w:t xml:space="preserve">Johnston, Robert, et al. Service Operations Management EBook_o4, Pearson Education, Limited, 2012. ProQuest </w:t>
      </w:r>
      <w:proofErr w:type="spellStart"/>
      <w:r w:rsidRPr="00E82C43">
        <w:rPr>
          <w:rFonts w:ascii="Arial" w:hAnsi="Arial" w:cs="Arial"/>
          <w:sz w:val="24"/>
          <w:szCs w:val="24"/>
        </w:rPr>
        <w:t>Ebook</w:t>
      </w:r>
      <w:proofErr w:type="spellEnd"/>
      <w:r w:rsidRPr="00E82C43">
        <w:rPr>
          <w:rFonts w:ascii="Arial" w:hAnsi="Arial" w:cs="Arial"/>
          <w:sz w:val="24"/>
          <w:szCs w:val="24"/>
        </w:rPr>
        <w:t xml:space="preserve"> Central, http://ebookcentral.proquest.com/lib/trinity/detail.action?docID=5173931.</w:t>
      </w:r>
    </w:p>
    <w:p w14:paraId="778FEE06" w14:textId="2C891666" w:rsidR="005C64EF" w:rsidRPr="005C64EF" w:rsidRDefault="00E82C43" w:rsidP="00E82C43">
      <w:pPr>
        <w:pStyle w:val="ListParagraph"/>
        <w:spacing w:line="360" w:lineRule="auto"/>
        <w:ind w:left="460"/>
        <w:rPr>
          <w:rFonts w:ascii="Arial" w:hAnsi="Arial" w:cs="Arial"/>
          <w:sz w:val="24"/>
          <w:szCs w:val="24"/>
        </w:rPr>
      </w:pPr>
      <w:r w:rsidRPr="00E82C43">
        <w:rPr>
          <w:rFonts w:ascii="Arial" w:hAnsi="Arial" w:cs="Arial"/>
          <w:sz w:val="24"/>
          <w:szCs w:val="24"/>
        </w:rPr>
        <w:t>Created from trinity on 2023-10-19 04:39:09.</w:t>
      </w:r>
    </w:p>
    <w:p w14:paraId="36D93E4C" w14:textId="77777777" w:rsidR="009F42E3" w:rsidRPr="00963A44" w:rsidRDefault="009F42E3" w:rsidP="001A3E7F">
      <w:pPr>
        <w:pStyle w:val="ListParagraph"/>
        <w:spacing w:line="360" w:lineRule="auto"/>
        <w:ind w:left="460"/>
        <w:rPr>
          <w:rFonts w:ascii="Arial" w:hAnsi="Arial" w:cs="Arial"/>
          <w:color w:val="555555"/>
          <w:sz w:val="24"/>
          <w:szCs w:val="24"/>
          <w:shd w:val="clear" w:color="auto" w:fill="FFFFFF"/>
        </w:rPr>
      </w:pPr>
    </w:p>
    <w:p w14:paraId="55E4D052" w14:textId="6B8E1480" w:rsidR="00CA721D" w:rsidRDefault="00312BAE" w:rsidP="001A3E7F">
      <w:pPr>
        <w:pStyle w:val="ListParagraph"/>
        <w:spacing w:line="360" w:lineRule="auto"/>
        <w:ind w:left="460"/>
        <w:rPr>
          <w:rFonts w:ascii="Arial" w:hAnsi="Arial" w:cs="Arial"/>
          <w:sz w:val="24"/>
          <w:szCs w:val="24"/>
        </w:rPr>
      </w:pPr>
      <w:r w:rsidRPr="00312BAE">
        <w:rPr>
          <w:rFonts w:ascii="Arial" w:hAnsi="Arial" w:cs="Arial"/>
          <w:sz w:val="24"/>
          <w:szCs w:val="24"/>
        </w:rPr>
        <w:t>Walker, John. </w:t>
      </w:r>
      <w:r w:rsidRPr="00312BAE">
        <w:rPr>
          <w:rFonts w:ascii="Arial" w:hAnsi="Arial" w:cs="Arial"/>
          <w:i/>
          <w:iCs/>
          <w:sz w:val="24"/>
          <w:szCs w:val="24"/>
        </w:rPr>
        <w:t>Introduction to Hospitality, Global Edition</w:t>
      </w:r>
      <w:r w:rsidRPr="00312BAE">
        <w:rPr>
          <w:rFonts w:ascii="Arial" w:hAnsi="Arial" w:cs="Arial"/>
          <w:sz w:val="24"/>
          <w:szCs w:val="24"/>
        </w:rPr>
        <w:t>, Pearson Education, Limited, 2021.</w:t>
      </w:r>
      <w:r w:rsidRPr="00312BAE">
        <w:rPr>
          <w:rFonts w:ascii="Arial" w:hAnsi="Arial" w:cs="Arial"/>
          <w:i/>
          <w:iCs/>
          <w:sz w:val="24"/>
          <w:szCs w:val="24"/>
        </w:rPr>
        <w:t xml:space="preserve"> ProQuest </w:t>
      </w:r>
      <w:proofErr w:type="spellStart"/>
      <w:r w:rsidRPr="00312BAE">
        <w:rPr>
          <w:rFonts w:ascii="Arial" w:hAnsi="Arial" w:cs="Arial"/>
          <w:i/>
          <w:iCs/>
          <w:sz w:val="24"/>
          <w:szCs w:val="24"/>
        </w:rPr>
        <w:t>Ebook</w:t>
      </w:r>
      <w:proofErr w:type="spellEnd"/>
      <w:r w:rsidRPr="00312BAE">
        <w:rPr>
          <w:rFonts w:ascii="Arial" w:hAnsi="Arial" w:cs="Arial"/>
          <w:i/>
          <w:iCs/>
          <w:sz w:val="24"/>
          <w:szCs w:val="24"/>
        </w:rPr>
        <w:t xml:space="preserve"> Central</w:t>
      </w:r>
      <w:r w:rsidRPr="00312BAE">
        <w:rPr>
          <w:rFonts w:ascii="Arial" w:hAnsi="Arial" w:cs="Arial"/>
          <w:sz w:val="24"/>
          <w:szCs w:val="24"/>
        </w:rPr>
        <w:t>, http://ebookcentral.proquest.com/lib/trinity/detail.action?docID=6371059.</w:t>
      </w:r>
      <w:r w:rsidRPr="00312BAE">
        <w:rPr>
          <w:rFonts w:ascii="Arial" w:hAnsi="Arial" w:cs="Arial"/>
          <w:sz w:val="24"/>
          <w:szCs w:val="24"/>
        </w:rPr>
        <w:br/>
        <w:t>Created from trinity on 2023-10-19 05:40:16</w:t>
      </w:r>
    </w:p>
    <w:p w14:paraId="44B559AD" w14:textId="7C3E2054" w:rsidR="002403C9" w:rsidRDefault="002403C9" w:rsidP="001A3E7F">
      <w:pPr>
        <w:pStyle w:val="ListParagraph"/>
        <w:spacing w:line="360" w:lineRule="auto"/>
        <w:ind w:left="460"/>
        <w:rPr>
          <w:rFonts w:ascii="Arial" w:hAnsi="Arial" w:cs="Arial"/>
          <w:sz w:val="24"/>
          <w:szCs w:val="24"/>
        </w:rPr>
      </w:pPr>
    </w:p>
    <w:p w14:paraId="7F80D500" w14:textId="0FABBD03" w:rsidR="002403C9" w:rsidRPr="002403C9" w:rsidRDefault="002403C9" w:rsidP="002403C9">
      <w:pPr>
        <w:pStyle w:val="ListParagraph"/>
        <w:spacing w:line="360" w:lineRule="auto"/>
        <w:ind w:left="460"/>
        <w:rPr>
          <w:rFonts w:ascii="Arial" w:hAnsi="Arial" w:cs="Arial"/>
          <w:sz w:val="24"/>
          <w:szCs w:val="24"/>
        </w:rPr>
      </w:pPr>
      <w:r w:rsidRPr="002403C9">
        <w:rPr>
          <w:rFonts w:ascii="Arial" w:hAnsi="Arial" w:cs="Arial"/>
          <w:sz w:val="24"/>
          <w:szCs w:val="24"/>
        </w:rPr>
        <w:t xml:space="preserve">Delanoy, N. and </w:t>
      </w:r>
      <w:proofErr w:type="spellStart"/>
      <w:r w:rsidRPr="002403C9">
        <w:rPr>
          <w:rFonts w:ascii="Arial" w:hAnsi="Arial" w:cs="Arial"/>
          <w:sz w:val="24"/>
          <w:szCs w:val="24"/>
        </w:rPr>
        <w:t>Kasztelnik</w:t>
      </w:r>
      <w:proofErr w:type="spellEnd"/>
      <w:r w:rsidRPr="002403C9">
        <w:rPr>
          <w:rFonts w:ascii="Arial" w:hAnsi="Arial" w:cs="Arial"/>
          <w:sz w:val="24"/>
          <w:szCs w:val="24"/>
        </w:rPr>
        <w:t xml:space="preserve">, K. (2020). Business Open Big Data Analytics to Support Innovative Leadership Decision in Canada. essuir.sumdu.edu.ua. </w:t>
      </w:r>
    </w:p>
    <w:p w14:paraId="2CA00AF2" w14:textId="12D0BDCF" w:rsidR="002403C9" w:rsidRDefault="002403C9" w:rsidP="002403C9">
      <w:pPr>
        <w:pStyle w:val="ListParagraph"/>
        <w:spacing w:line="360" w:lineRule="auto"/>
        <w:ind w:left="460"/>
        <w:rPr>
          <w:rFonts w:ascii="Arial" w:hAnsi="Arial" w:cs="Arial"/>
          <w:sz w:val="24"/>
          <w:szCs w:val="24"/>
        </w:rPr>
      </w:pPr>
    </w:p>
    <w:p w14:paraId="6D0E6425" w14:textId="3F8BA3BA" w:rsidR="002403C9" w:rsidRDefault="00000000" w:rsidP="002403C9">
      <w:pPr>
        <w:pStyle w:val="ListParagraph"/>
        <w:spacing w:line="360" w:lineRule="auto"/>
        <w:ind w:left="460"/>
        <w:rPr>
          <w:rFonts w:ascii="Arial" w:hAnsi="Arial" w:cs="Arial"/>
          <w:sz w:val="24"/>
          <w:szCs w:val="24"/>
        </w:rPr>
      </w:pPr>
      <w:hyperlink r:id="rId11" w:history="1">
        <w:r w:rsidR="00A702A6" w:rsidRPr="002653C9">
          <w:rPr>
            <w:rStyle w:val="Hyperlink"/>
            <w:rFonts w:ascii="Arial" w:hAnsi="Arial" w:cs="Arial"/>
            <w:sz w:val="24"/>
            <w:szCs w:val="24"/>
          </w:rPr>
          <w:t>https://www.wendys.com/en-uk</w:t>
        </w:r>
      </w:hyperlink>
    </w:p>
    <w:p w14:paraId="08B1DDFE" w14:textId="492E210C" w:rsidR="00A702A6" w:rsidRDefault="00A702A6" w:rsidP="002403C9">
      <w:pPr>
        <w:pStyle w:val="ListParagraph"/>
        <w:spacing w:line="360" w:lineRule="auto"/>
        <w:ind w:left="460"/>
        <w:rPr>
          <w:rFonts w:ascii="Arial" w:hAnsi="Arial" w:cs="Arial"/>
          <w:sz w:val="24"/>
          <w:szCs w:val="24"/>
        </w:rPr>
      </w:pPr>
      <w:proofErr w:type="spellStart"/>
      <w:r w:rsidRPr="00A702A6">
        <w:rPr>
          <w:rFonts w:ascii="Arial" w:hAnsi="Arial" w:cs="Arial"/>
          <w:sz w:val="24"/>
          <w:szCs w:val="24"/>
        </w:rPr>
        <w:t>Boussard</w:t>
      </w:r>
      <w:proofErr w:type="spellEnd"/>
      <w:r w:rsidRPr="00A702A6">
        <w:rPr>
          <w:rFonts w:ascii="Arial" w:hAnsi="Arial" w:cs="Arial"/>
          <w:sz w:val="24"/>
          <w:szCs w:val="24"/>
        </w:rPr>
        <w:t>, S (2021) Food and Beverage Management in the Luxury Hotel Industry. New York: Business Expert Press**</w:t>
      </w:r>
    </w:p>
    <w:p w14:paraId="09B696FD" w14:textId="77777777" w:rsidR="00A702A6" w:rsidRDefault="00A702A6" w:rsidP="002403C9">
      <w:pPr>
        <w:pStyle w:val="ListParagraph"/>
        <w:spacing w:line="360" w:lineRule="auto"/>
        <w:ind w:left="460"/>
        <w:rPr>
          <w:rFonts w:ascii="Arial" w:hAnsi="Arial" w:cs="Arial"/>
          <w:sz w:val="24"/>
          <w:szCs w:val="24"/>
        </w:rPr>
      </w:pPr>
    </w:p>
    <w:p w14:paraId="74213C2A" w14:textId="77777777" w:rsidR="00A702A6" w:rsidRPr="00A702A6" w:rsidRDefault="00A702A6" w:rsidP="00A702A6">
      <w:pPr>
        <w:pStyle w:val="ListParagraph"/>
        <w:spacing w:line="360" w:lineRule="auto"/>
        <w:ind w:left="460"/>
        <w:rPr>
          <w:rFonts w:ascii="Arial" w:hAnsi="Arial" w:cs="Arial"/>
          <w:sz w:val="24"/>
          <w:szCs w:val="24"/>
        </w:rPr>
      </w:pPr>
      <w:r w:rsidRPr="00A702A6">
        <w:rPr>
          <w:rFonts w:ascii="Arial" w:hAnsi="Arial" w:cs="Arial"/>
          <w:sz w:val="24"/>
          <w:szCs w:val="24"/>
        </w:rPr>
        <w:t xml:space="preserve">Cousins et al. (2011) Food and beverage management: For the hospitality, </w:t>
      </w:r>
      <w:proofErr w:type="gramStart"/>
      <w:r w:rsidRPr="00A702A6">
        <w:rPr>
          <w:rFonts w:ascii="Arial" w:hAnsi="Arial" w:cs="Arial"/>
          <w:sz w:val="24"/>
          <w:szCs w:val="24"/>
        </w:rPr>
        <w:t>tourism</w:t>
      </w:r>
      <w:proofErr w:type="gramEnd"/>
      <w:r w:rsidRPr="00A702A6">
        <w:rPr>
          <w:rFonts w:ascii="Arial" w:hAnsi="Arial" w:cs="Arial"/>
          <w:sz w:val="24"/>
          <w:szCs w:val="24"/>
        </w:rPr>
        <w:t xml:space="preserve"> and event</w:t>
      </w:r>
    </w:p>
    <w:p w14:paraId="4ACD6C49" w14:textId="3A0E1450" w:rsidR="00A702A6" w:rsidRPr="002403C9" w:rsidRDefault="00A702A6" w:rsidP="00A702A6">
      <w:pPr>
        <w:pStyle w:val="ListParagraph"/>
        <w:spacing w:line="360" w:lineRule="auto"/>
        <w:ind w:left="460"/>
        <w:rPr>
          <w:rFonts w:ascii="Arial" w:hAnsi="Arial" w:cs="Arial"/>
          <w:sz w:val="24"/>
          <w:szCs w:val="24"/>
        </w:rPr>
      </w:pPr>
      <w:r w:rsidRPr="00A702A6">
        <w:rPr>
          <w:rFonts w:ascii="Arial" w:hAnsi="Arial" w:cs="Arial"/>
          <w:sz w:val="24"/>
          <w:szCs w:val="24"/>
        </w:rPr>
        <w:t xml:space="preserve">industries. 3rd </w:t>
      </w:r>
      <w:proofErr w:type="spellStart"/>
      <w:r w:rsidRPr="00A702A6">
        <w:rPr>
          <w:rFonts w:ascii="Arial" w:hAnsi="Arial" w:cs="Arial"/>
          <w:sz w:val="24"/>
          <w:szCs w:val="24"/>
        </w:rPr>
        <w:t>edn</w:t>
      </w:r>
      <w:proofErr w:type="spellEnd"/>
      <w:r w:rsidRPr="00A702A6">
        <w:rPr>
          <w:rFonts w:ascii="Arial" w:hAnsi="Arial" w:cs="Arial"/>
          <w:sz w:val="24"/>
          <w:szCs w:val="24"/>
        </w:rPr>
        <w:t>. Oxford: Goodfellow.</w:t>
      </w:r>
      <w:r w:rsidRPr="00A702A6">
        <w:rPr>
          <w:rFonts w:ascii="Arial" w:hAnsi="Arial" w:cs="Arial"/>
          <w:sz w:val="24"/>
          <w:szCs w:val="24"/>
        </w:rPr>
        <w:cr/>
      </w:r>
    </w:p>
    <w:p w14:paraId="766B3897" w14:textId="77777777" w:rsidR="002403C9" w:rsidRDefault="002403C9" w:rsidP="001A3E7F">
      <w:pPr>
        <w:pStyle w:val="ListParagraph"/>
        <w:spacing w:line="360" w:lineRule="auto"/>
        <w:ind w:left="460"/>
        <w:rPr>
          <w:rFonts w:ascii="Arial" w:hAnsi="Arial" w:cs="Arial"/>
          <w:sz w:val="24"/>
          <w:szCs w:val="24"/>
        </w:rPr>
      </w:pPr>
    </w:p>
    <w:p w14:paraId="309691F3" w14:textId="77777777" w:rsidR="00CA721D" w:rsidRDefault="00CA721D" w:rsidP="001A3E7F">
      <w:pPr>
        <w:pStyle w:val="ListParagraph"/>
        <w:spacing w:line="360" w:lineRule="auto"/>
        <w:ind w:left="460"/>
        <w:rPr>
          <w:rFonts w:ascii="Arial" w:hAnsi="Arial" w:cs="Arial"/>
          <w:sz w:val="24"/>
          <w:szCs w:val="24"/>
        </w:rPr>
      </w:pPr>
    </w:p>
    <w:p w14:paraId="1142668F" w14:textId="49456BB1" w:rsidR="008C3C39" w:rsidRDefault="008C3C39" w:rsidP="001A3E7F">
      <w:pPr>
        <w:pStyle w:val="ListParagraph"/>
        <w:spacing w:line="360" w:lineRule="auto"/>
        <w:ind w:left="460"/>
        <w:rPr>
          <w:rFonts w:ascii="Arial" w:hAnsi="Arial" w:cs="Arial"/>
          <w:sz w:val="24"/>
          <w:szCs w:val="24"/>
        </w:rPr>
      </w:pPr>
    </w:p>
    <w:p w14:paraId="0741510D" w14:textId="77777777" w:rsidR="008C3C39" w:rsidRPr="001A3E7F" w:rsidRDefault="008C3C39" w:rsidP="001A3E7F">
      <w:pPr>
        <w:pStyle w:val="ListParagraph"/>
        <w:spacing w:line="360" w:lineRule="auto"/>
        <w:ind w:left="460"/>
        <w:rPr>
          <w:rFonts w:ascii="Arial" w:hAnsi="Arial" w:cs="Arial"/>
          <w:sz w:val="24"/>
          <w:szCs w:val="24"/>
        </w:rPr>
      </w:pPr>
    </w:p>
    <w:sectPr w:rsidR="008C3C39" w:rsidRPr="001A3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4734"/>
    <w:multiLevelType w:val="hybridMultilevel"/>
    <w:tmpl w:val="C75A8274"/>
    <w:lvl w:ilvl="0" w:tplc="CD4EA9DC">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 w15:restartNumberingAfterBreak="0">
    <w:nsid w:val="0A4701D0"/>
    <w:multiLevelType w:val="hybridMultilevel"/>
    <w:tmpl w:val="26F61FE8"/>
    <w:lvl w:ilvl="0" w:tplc="2154ED1E">
      <w:start w:val="1"/>
      <w:numFmt w:val="decimal"/>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2" w15:restartNumberingAfterBreak="0">
    <w:nsid w:val="752970DF"/>
    <w:multiLevelType w:val="hybridMultilevel"/>
    <w:tmpl w:val="B39E5568"/>
    <w:lvl w:ilvl="0" w:tplc="0332D6DE">
      <w:start w:val="1"/>
      <w:numFmt w:val="decimal"/>
      <w:lvlText w:val="%1."/>
      <w:lvlJc w:val="left"/>
      <w:pPr>
        <w:tabs>
          <w:tab w:val="num" w:pos="720"/>
        </w:tabs>
        <w:ind w:left="720" w:hanging="360"/>
      </w:pPr>
    </w:lvl>
    <w:lvl w:ilvl="1" w:tplc="9350F7F2" w:tentative="1">
      <w:start w:val="1"/>
      <w:numFmt w:val="decimal"/>
      <w:lvlText w:val="%2."/>
      <w:lvlJc w:val="left"/>
      <w:pPr>
        <w:tabs>
          <w:tab w:val="num" w:pos="1440"/>
        </w:tabs>
        <w:ind w:left="1440" w:hanging="360"/>
      </w:pPr>
    </w:lvl>
    <w:lvl w:ilvl="2" w:tplc="8FF650D2" w:tentative="1">
      <w:start w:val="1"/>
      <w:numFmt w:val="decimal"/>
      <w:lvlText w:val="%3."/>
      <w:lvlJc w:val="left"/>
      <w:pPr>
        <w:tabs>
          <w:tab w:val="num" w:pos="2160"/>
        </w:tabs>
        <w:ind w:left="2160" w:hanging="360"/>
      </w:pPr>
    </w:lvl>
    <w:lvl w:ilvl="3" w:tplc="E50808F2" w:tentative="1">
      <w:start w:val="1"/>
      <w:numFmt w:val="decimal"/>
      <w:lvlText w:val="%4."/>
      <w:lvlJc w:val="left"/>
      <w:pPr>
        <w:tabs>
          <w:tab w:val="num" w:pos="2880"/>
        </w:tabs>
        <w:ind w:left="2880" w:hanging="360"/>
      </w:pPr>
    </w:lvl>
    <w:lvl w:ilvl="4" w:tplc="AC608C68" w:tentative="1">
      <w:start w:val="1"/>
      <w:numFmt w:val="decimal"/>
      <w:lvlText w:val="%5."/>
      <w:lvlJc w:val="left"/>
      <w:pPr>
        <w:tabs>
          <w:tab w:val="num" w:pos="3600"/>
        </w:tabs>
        <w:ind w:left="3600" w:hanging="360"/>
      </w:pPr>
    </w:lvl>
    <w:lvl w:ilvl="5" w:tplc="00528FD8" w:tentative="1">
      <w:start w:val="1"/>
      <w:numFmt w:val="decimal"/>
      <w:lvlText w:val="%6."/>
      <w:lvlJc w:val="left"/>
      <w:pPr>
        <w:tabs>
          <w:tab w:val="num" w:pos="4320"/>
        </w:tabs>
        <w:ind w:left="4320" w:hanging="360"/>
      </w:pPr>
    </w:lvl>
    <w:lvl w:ilvl="6" w:tplc="D348F7FA" w:tentative="1">
      <w:start w:val="1"/>
      <w:numFmt w:val="decimal"/>
      <w:lvlText w:val="%7."/>
      <w:lvlJc w:val="left"/>
      <w:pPr>
        <w:tabs>
          <w:tab w:val="num" w:pos="5040"/>
        </w:tabs>
        <w:ind w:left="5040" w:hanging="360"/>
      </w:pPr>
    </w:lvl>
    <w:lvl w:ilvl="7" w:tplc="B34C051A" w:tentative="1">
      <w:start w:val="1"/>
      <w:numFmt w:val="decimal"/>
      <w:lvlText w:val="%8."/>
      <w:lvlJc w:val="left"/>
      <w:pPr>
        <w:tabs>
          <w:tab w:val="num" w:pos="5760"/>
        </w:tabs>
        <w:ind w:left="5760" w:hanging="360"/>
      </w:pPr>
    </w:lvl>
    <w:lvl w:ilvl="8" w:tplc="0F384A48" w:tentative="1">
      <w:start w:val="1"/>
      <w:numFmt w:val="decimal"/>
      <w:lvlText w:val="%9."/>
      <w:lvlJc w:val="left"/>
      <w:pPr>
        <w:tabs>
          <w:tab w:val="num" w:pos="6480"/>
        </w:tabs>
        <w:ind w:left="6480" w:hanging="360"/>
      </w:pPr>
    </w:lvl>
  </w:abstractNum>
  <w:num w:numId="1" w16cid:durableId="127938948">
    <w:abstractNumId w:val="0"/>
  </w:num>
  <w:num w:numId="2" w16cid:durableId="580718060">
    <w:abstractNumId w:val="1"/>
  </w:num>
  <w:num w:numId="3" w16cid:durableId="212884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4B"/>
    <w:rsid w:val="00003CA6"/>
    <w:rsid w:val="00054BCF"/>
    <w:rsid w:val="000A63D6"/>
    <w:rsid w:val="000B308D"/>
    <w:rsid w:val="000C1957"/>
    <w:rsid w:val="000C718E"/>
    <w:rsid w:val="001027C0"/>
    <w:rsid w:val="00115A04"/>
    <w:rsid w:val="00145002"/>
    <w:rsid w:val="0018152F"/>
    <w:rsid w:val="001834A1"/>
    <w:rsid w:val="001A3E7F"/>
    <w:rsid w:val="001E7935"/>
    <w:rsid w:val="002020BF"/>
    <w:rsid w:val="00221968"/>
    <w:rsid w:val="002403C9"/>
    <w:rsid w:val="00263368"/>
    <w:rsid w:val="00276F59"/>
    <w:rsid w:val="002A6C7A"/>
    <w:rsid w:val="002B769D"/>
    <w:rsid w:val="00312BAE"/>
    <w:rsid w:val="00320BB0"/>
    <w:rsid w:val="00337142"/>
    <w:rsid w:val="00370CA3"/>
    <w:rsid w:val="00380C0B"/>
    <w:rsid w:val="0039243B"/>
    <w:rsid w:val="003A55DA"/>
    <w:rsid w:val="00416F71"/>
    <w:rsid w:val="004318CA"/>
    <w:rsid w:val="00447851"/>
    <w:rsid w:val="004C0A28"/>
    <w:rsid w:val="00500DB1"/>
    <w:rsid w:val="00512227"/>
    <w:rsid w:val="005C64EF"/>
    <w:rsid w:val="00600E85"/>
    <w:rsid w:val="00630DDF"/>
    <w:rsid w:val="00633CBA"/>
    <w:rsid w:val="006414DC"/>
    <w:rsid w:val="00645976"/>
    <w:rsid w:val="006661BF"/>
    <w:rsid w:val="00675E05"/>
    <w:rsid w:val="0068388F"/>
    <w:rsid w:val="006A1FD7"/>
    <w:rsid w:val="006C71C3"/>
    <w:rsid w:val="00737FE7"/>
    <w:rsid w:val="00791A52"/>
    <w:rsid w:val="008135C9"/>
    <w:rsid w:val="008178F4"/>
    <w:rsid w:val="008636F4"/>
    <w:rsid w:val="008C3C39"/>
    <w:rsid w:val="008E7F52"/>
    <w:rsid w:val="0092515E"/>
    <w:rsid w:val="00925288"/>
    <w:rsid w:val="009536A6"/>
    <w:rsid w:val="009571A6"/>
    <w:rsid w:val="00963A44"/>
    <w:rsid w:val="009B1552"/>
    <w:rsid w:val="009F42E3"/>
    <w:rsid w:val="00A10DA3"/>
    <w:rsid w:val="00A13135"/>
    <w:rsid w:val="00A15A8F"/>
    <w:rsid w:val="00A52CC2"/>
    <w:rsid w:val="00A56EAF"/>
    <w:rsid w:val="00A702A6"/>
    <w:rsid w:val="00A7174B"/>
    <w:rsid w:val="00AB177B"/>
    <w:rsid w:val="00AB1AA1"/>
    <w:rsid w:val="00AC1C2D"/>
    <w:rsid w:val="00AE7C7A"/>
    <w:rsid w:val="00AF7148"/>
    <w:rsid w:val="00B111C3"/>
    <w:rsid w:val="00B713DD"/>
    <w:rsid w:val="00BA227E"/>
    <w:rsid w:val="00BB48C2"/>
    <w:rsid w:val="00BD0561"/>
    <w:rsid w:val="00BE7A0D"/>
    <w:rsid w:val="00BF1B01"/>
    <w:rsid w:val="00C315AB"/>
    <w:rsid w:val="00C54843"/>
    <w:rsid w:val="00C5639C"/>
    <w:rsid w:val="00C707A0"/>
    <w:rsid w:val="00C90A72"/>
    <w:rsid w:val="00CA37DD"/>
    <w:rsid w:val="00CA721D"/>
    <w:rsid w:val="00CE0C1C"/>
    <w:rsid w:val="00CF6522"/>
    <w:rsid w:val="00D1357A"/>
    <w:rsid w:val="00DE1E37"/>
    <w:rsid w:val="00DF7A01"/>
    <w:rsid w:val="00E11FFE"/>
    <w:rsid w:val="00E77CEB"/>
    <w:rsid w:val="00E82C43"/>
    <w:rsid w:val="00EE5B50"/>
    <w:rsid w:val="00F416DA"/>
    <w:rsid w:val="00F7257C"/>
    <w:rsid w:val="00F84352"/>
    <w:rsid w:val="00FF4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16DCB"/>
  <w15:chartTrackingRefBased/>
  <w15:docId w15:val="{873F3031-54BE-413A-87A6-91B750D2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BAE"/>
  </w:style>
  <w:style w:type="paragraph" w:styleId="Heading1">
    <w:name w:val="heading 1"/>
    <w:basedOn w:val="Normal"/>
    <w:next w:val="Normal"/>
    <w:link w:val="Heading1Char"/>
    <w:uiPriority w:val="9"/>
    <w:qFormat/>
    <w:rsid w:val="00320B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A0"/>
    <w:pPr>
      <w:ind w:left="720"/>
      <w:contextualSpacing/>
    </w:pPr>
  </w:style>
  <w:style w:type="character" w:styleId="Hyperlink">
    <w:name w:val="Hyperlink"/>
    <w:basedOn w:val="DefaultParagraphFont"/>
    <w:uiPriority w:val="99"/>
    <w:unhideWhenUsed/>
    <w:rsid w:val="00BD0561"/>
    <w:rPr>
      <w:color w:val="0563C1" w:themeColor="hyperlink"/>
      <w:u w:val="single"/>
    </w:rPr>
  </w:style>
  <w:style w:type="character" w:styleId="UnresolvedMention">
    <w:name w:val="Unresolved Mention"/>
    <w:basedOn w:val="DefaultParagraphFont"/>
    <w:uiPriority w:val="99"/>
    <w:semiHidden/>
    <w:unhideWhenUsed/>
    <w:rsid w:val="00BD0561"/>
    <w:rPr>
      <w:color w:val="605E5C"/>
      <w:shd w:val="clear" w:color="auto" w:fill="E1DFDD"/>
    </w:rPr>
  </w:style>
  <w:style w:type="character" w:customStyle="1" w:styleId="Heading1Char">
    <w:name w:val="Heading 1 Char"/>
    <w:basedOn w:val="DefaultParagraphFont"/>
    <w:link w:val="Heading1"/>
    <w:uiPriority w:val="9"/>
    <w:rsid w:val="00320BB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43517">
      <w:bodyDiv w:val="1"/>
      <w:marLeft w:val="0"/>
      <w:marRight w:val="0"/>
      <w:marTop w:val="0"/>
      <w:marBottom w:val="0"/>
      <w:divBdr>
        <w:top w:val="none" w:sz="0" w:space="0" w:color="auto"/>
        <w:left w:val="none" w:sz="0" w:space="0" w:color="auto"/>
        <w:bottom w:val="none" w:sz="0" w:space="0" w:color="auto"/>
        <w:right w:val="none" w:sz="0" w:space="0" w:color="auto"/>
      </w:divBdr>
    </w:div>
    <w:div w:id="565528863">
      <w:bodyDiv w:val="1"/>
      <w:marLeft w:val="0"/>
      <w:marRight w:val="0"/>
      <w:marTop w:val="0"/>
      <w:marBottom w:val="0"/>
      <w:divBdr>
        <w:top w:val="none" w:sz="0" w:space="0" w:color="auto"/>
        <w:left w:val="none" w:sz="0" w:space="0" w:color="auto"/>
        <w:bottom w:val="none" w:sz="0" w:space="0" w:color="auto"/>
        <w:right w:val="none" w:sz="0" w:space="0" w:color="auto"/>
      </w:divBdr>
    </w:div>
    <w:div w:id="722801295">
      <w:bodyDiv w:val="1"/>
      <w:marLeft w:val="0"/>
      <w:marRight w:val="0"/>
      <w:marTop w:val="0"/>
      <w:marBottom w:val="0"/>
      <w:divBdr>
        <w:top w:val="none" w:sz="0" w:space="0" w:color="auto"/>
        <w:left w:val="none" w:sz="0" w:space="0" w:color="auto"/>
        <w:bottom w:val="none" w:sz="0" w:space="0" w:color="auto"/>
        <w:right w:val="none" w:sz="0" w:space="0" w:color="auto"/>
      </w:divBdr>
    </w:div>
    <w:div w:id="1203901912">
      <w:bodyDiv w:val="1"/>
      <w:marLeft w:val="0"/>
      <w:marRight w:val="0"/>
      <w:marTop w:val="0"/>
      <w:marBottom w:val="0"/>
      <w:divBdr>
        <w:top w:val="none" w:sz="0" w:space="0" w:color="auto"/>
        <w:left w:val="none" w:sz="0" w:space="0" w:color="auto"/>
        <w:bottom w:val="none" w:sz="0" w:space="0" w:color="auto"/>
        <w:right w:val="none" w:sz="0" w:space="0" w:color="auto"/>
      </w:divBdr>
    </w:div>
    <w:div w:id="1227373593">
      <w:bodyDiv w:val="1"/>
      <w:marLeft w:val="0"/>
      <w:marRight w:val="0"/>
      <w:marTop w:val="0"/>
      <w:marBottom w:val="0"/>
      <w:divBdr>
        <w:top w:val="none" w:sz="0" w:space="0" w:color="auto"/>
        <w:left w:val="none" w:sz="0" w:space="0" w:color="auto"/>
        <w:bottom w:val="none" w:sz="0" w:space="0" w:color="auto"/>
        <w:right w:val="none" w:sz="0" w:space="0" w:color="auto"/>
      </w:divBdr>
      <w:divsChild>
        <w:div w:id="128134226">
          <w:marLeft w:val="547"/>
          <w:marRight w:val="0"/>
          <w:marTop w:val="0"/>
          <w:marBottom w:val="0"/>
          <w:divBdr>
            <w:top w:val="none" w:sz="0" w:space="0" w:color="auto"/>
            <w:left w:val="none" w:sz="0" w:space="0" w:color="auto"/>
            <w:bottom w:val="none" w:sz="0" w:space="0" w:color="auto"/>
            <w:right w:val="none" w:sz="0" w:space="0" w:color="auto"/>
          </w:divBdr>
        </w:div>
      </w:divsChild>
    </w:div>
    <w:div w:id="1621641318">
      <w:bodyDiv w:val="1"/>
      <w:marLeft w:val="0"/>
      <w:marRight w:val="0"/>
      <w:marTop w:val="0"/>
      <w:marBottom w:val="0"/>
      <w:divBdr>
        <w:top w:val="none" w:sz="0" w:space="0" w:color="auto"/>
        <w:left w:val="none" w:sz="0" w:space="0" w:color="auto"/>
        <w:bottom w:val="none" w:sz="0" w:space="0" w:color="auto"/>
        <w:right w:val="none" w:sz="0" w:space="0" w:color="auto"/>
      </w:divBdr>
    </w:div>
    <w:div w:id="1818105180">
      <w:bodyDiv w:val="1"/>
      <w:marLeft w:val="0"/>
      <w:marRight w:val="0"/>
      <w:marTop w:val="0"/>
      <w:marBottom w:val="0"/>
      <w:divBdr>
        <w:top w:val="none" w:sz="0" w:space="0" w:color="auto"/>
        <w:left w:val="none" w:sz="0" w:space="0" w:color="auto"/>
        <w:bottom w:val="none" w:sz="0" w:space="0" w:color="auto"/>
        <w:right w:val="none" w:sz="0" w:space="0" w:color="auto"/>
      </w:divBdr>
    </w:div>
    <w:div w:id="1901476824">
      <w:bodyDiv w:val="1"/>
      <w:marLeft w:val="0"/>
      <w:marRight w:val="0"/>
      <w:marTop w:val="0"/>
      <w:marBottom w:val="0"/>
      <w:divBdr>
        <w:top w:val="none" w:sz="0" w:space="0" w:color="auto"/>
        <w:left w:val="none" w:sz="0" w:space="0" w:color="auto"/>
        <w:bottom w:val="none" w:sz="0" w:space="0" w:color="auto"/>
        <w:right w:val="none" w:sz="0" w:space="0" w:color="auto"/>
      </w:divBdr>
    </w:div>
    <w:div w:id="195331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s://www.wendys.com/en-uk" TargetMode="Externa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C223D5-3491-4FC5-97FC-DEEEDB6D0070}"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GB"/>
        </a:p>
      </dgm:t>
    </dgm:pt>
    <dgm:pt modelId="{65F1DFF9-BFE7-4DD3-9278-F0E891E45A25}">
      <dgm:prSet phldrT="[Text]" custT="1"/>
      <dgm:spPr/>
      <dgm:t>
        <a:bodyPr/>
        <a:lstStyle/>
        <a:p>
          <a:r>
            <a:rPr lang="en-GB" sz="1200">
              <a:latin typeface="Arial" panose="020B0604020202020204" pitchFamily="34" charset="0"/>
              <a:cs typeface="Arial" panose="020B0604020202020204" pitchFamily="34" charset="0"/>
            </a:rPr>
            <a:t>Content</a:t>
          </a:r>
        </a:p>
      </dgm:t>
    </dgm:pt>
    <dgm:pt modelId="{A0E347CB-7F21-4764-AC0C-41ECF1F5053C}" type="parTrans" cxnId="{02A0F741-4025-4E39-8280-24043CAE9AB0}">
      <dgm:prSet/>
      <dgm:spPr/>
      <dgm:t>
        <a:bodyPr/>
        <a:lstStyle/>
        <a:p>
          <a:endParaRPr lang="en-GB" sz="1200">
            <a:latin typeface="Arial" panose="020B0604020202020204" pitchFamily="34" charset="0"/>
            <a:cs typeface="Arial" panose="020B0604020202020204" pitchFamily="34" charset="0"/>
          </a:endParaRPr>
        </a:p>
      </dgm:t>
    </dgm:pt>
    <dgm:pt modelId="{FAC64442-4E43-42FB-9EF8-516D0AF9E6F8}" type="sibTrans" cxnId="{02A0F741-4025-4E39-8280-24043CAE9AB0}">
      <dgm:prSet/>
      <dgm:spPr/>
      <dgm:t>
        <a:bodyPr/>
        <a:lstStyle/>
        <a:p>
          <a:endParaRPr lang="en-GB" sz="1200">
            <a:latin typeface="Arial" panose="020B0604020202020204" pitchFamily="34" charset="0"/>
            <a:cs typeface="Arial" panose="020B0604020202020204" pitchFamily="34" charset="0"/>
          </a:endParaRPr>
        </a:p>
      </dgm:t>
    </dgm:pt>
    <dgm:pt modelId="{811C969B-490A-4C02-AE84-80F262DBA650}">
      <dgm:prSet phldrT="[Text]" custT="1"/>
      <dgm:spPr/>
      <dgm:t>
        <a:bodyPr/>
        <a:lstStyle/>
        <a:p>
          <a:r>
            <a:rPr lang="en-GB" sz="1200">
              <a:latin typeface="Arial" panose="020B0604020202020204" pitchFamily="34" charset="0"/>
              <a:cs typeface="Arial" panose="020B0604020202020204" pitchFamily="34" charset="0"/>
            </a:rPr>
            <a:t>Introduction</a:t>
          </a:r>
        </a:p>
      </dgm:t>
    </dgm:pt>
    <dgm:pt modelId="{1DD1D09E-2819-4630-B86E-28E8AA379EBC}" type="parTrans" cxnId="{AE5F5B59-79BE-40A5-976A-08197902B9F8}">
      <dgm:prSet/>
      <dgm:spPr/>
      <dgm:t>
        <a:bodyPr/>
        <a:lstStyle/>
        <a:p>
          <a:endParaRPr lang="en-GB" sz="1200">
            <a:latin typeface="Arial" panose="020B0604020202020204" pitchFamily="34" charset="0"/>
            <a:cs typeface="Arial" panose="020B0604020202020204" pitchFamily="34" charset="0"/>
          </a:endParaRPr>
        </a:p>
      </dgm:t>
    </dgm:pt>
    <dgm:pt modelId="{0ABC3B84-EF2F-4D70-A5EA-774A135DEAB6}" type="sibTrans" cxnId="{AE5F5B59-79BE-40A5-976A-08197902B9F8}">
      <dgm:prSet/>
      <dgm:spPr/>
      <dgm:t>
        <a:bodyPr/>
        <a:lstStyle/>
        <a:p>
          <a:endParaRPr lang="en-GB" sz="1200">
            <a:latin typeface="Arial" panose="020B0604020202020204" pitchFamily="34" charset="0"/>
            <a:cs typeface="Arial" panose="020B0604020202020204" pitchFamily="34" charset="0"/>
          </a:endParaRPr>
        </a:p>
      </dgm:t>
    </dgm:pt>
    <dgm:pt modelId="{4AE09892-B26B-4222-88E7-CAB74889E1A2}">
      <dgm:prSet phldrT="[Text]" custT="1"/>
      <dgm:spPr/>
      <dgm:t>
        <a:bodyPr/>
        <a:lstStyle/>
        <a:p>
          <a:r>
            <a:rPr lang="en-GB" sz="1200">
              <a:latin typeface="Arial" panose="020B0604020202020204" pitchFamily="34" charset="0"/>
              <a:cs typeface="Arial" panose="020B0604020202020204" pitchFamily="34" charset="0"/>
            </a:rPr>
            <a:t>Identification of Key Skills</a:t>
          </a:r>
        </a:p>
      </dgm:t>
    </dgm:pt>
    <dgm:pt modelId="{44D7238B-1576-42BC-A3C9-B4BAFF55E8B1}" type="parTrans" cxnId="{CEB445FD-9458-4B08-9397-075A1AC8A52D}">
      <dgm:prSet/>
      <dgm:spPr/>
      <dgm:t>
        <a:bodyPr/>
        <a:lstStyle/>
        <a:p>
          <a:endParaRPr lang="en-GB" sz="1200">
            <a:latin typeface="Arial" panose="020B0604020202020204" pitchFamily="34" charset="0"/>
            <a:cs typeface="Arial" panose="020B0604020202020204" pitchFamily="34" charset="0"/>
          </a:endParaRPr>
        </a:p>
      </dgm:t>
    </dgm:pt>
    <dgm:pt modelId="{69A26EBE-889E-4B25-B9BE-93FDFE3964B1}" type="sibTrans" cxnId="{CEB445FD-9458-4B08-9397-075A1AC8A52D}">
      <dgm:prSet/>
      <dgm:spPr/>
      <dgm:t>
        <a:bodyPr/>
        <a:lstStyle/>
        <a:p>
          <a:endParaRPr lang="en-GB" sz="1200">
            <a:latin typeface="Arial" panose="020B0604020202020204" pitchFamily="34" charset="0"/>
            <a:cs typeface="Arial" panose="020B0604020202020204" pitchFamily="34" charset="0"/>
          </a:endParaRPr>
        </a:p>
      </dgm:t>
    </dgm:pt>
    <dgm:pt modelId="{ACFC4FDA-C24C-4092-9DFC-7E824D6F4A6E}">
      <dgm:prSet phldrT="[Text]" custT="1"/>
      <dgm:spPr/>
      <dgm:t>
        <a:bodyPr/>
        <a:lstStyle/>
        <a:p>
          <a:r>
            <a:rPr lang="en-GB" sz="1200">
              <a:latin typeface="Arial" panose="020B0604020202020204" pitchFamily="34" charset="0"/>
              <a:cs typeface="Arial" panose="020B0604020202020204" pitchFamily="34" charset="0"/>
            </a:rPr>
            <a:t>Skill Development Strategies</a:t>
          </a:r>
        </a:p>
      </dgm:t>
    </dgm:pt>
    <dgm:pt modelId="{E5D255E7-7C57-4490-A965-5E8D7D6A47CA}" type="parTrans" cxnId="{73052BF2-3689-494C-B9FF-31ED65534C41}">
      <dgm:prSet/>
      <dgm:spPr/>
      <dgm:t>
        <a:bodyPr/>
        <a:lstStyle/>
        <a:p>
          <a:endParaRPr lang="en-GB" sz="1200">
            <a:latin typeface="Arial" panose="020B0604020202020204" pitchFamily="34" charset="0"/>
            <a:cs typeface="Arial" panose="020B0604020202020204" pitchFamily="34" charset="0"/>
          </a:endParaRPr>
        </a:p>
      </dgm:t>
    </dgm:pt>
    <dgm:pt modelId="{2CDE64DC-71FF-4F54-8EBD-923DCCCC8192}" type="sibTrans" cxnId="{73052BF2-3689-494C-B9FF-31ED65534C41}">
      <dgm:prSet/>
      <dgm:spPr/>
      <dgm:t>
        <a:bodyPr/>
        <a:lstStyle/>
        <a:p>
          <a:endParaRPr lang="en-GB" sz="1200">
            <a:latin typeface="Arial" panose="020B0604020202020204" pitchFamily="34" charset="0"/>
            <a:cs typeface="Arial" panose="020B0604020202020204" pitchFamily="34" charset="0"/>
          </a:endParaRPr>
        </a:p>
      </dgm:t>
    </dgm:pt>
    <dgm:pt modelId="{2FBD8A32-CD15-4D7F-8411-977EB9176B32}">
      <dgm:prSet phldrT="[Text]" custT="1"/>
      <dgm:spPr/>
      <dgm:t>
        <a:bodyPr/>
        <a:lstStyle/>
        <a:p>
          <a:r>
            <a:rPr lang="en-GB" sz="1200">
              <a:latin typeface="Arial" panose="020B0604020202020204" pitchFamily="34" charset="0"/>
              <a:cs typeface="Arial" panose="020B0604020202020204" pitchFamily="34" charset="0"/>
            </a:rPr>
            <a:t>Challenges and Solutions </a:t>
          </a:r>
        </a:p>
      </dgm:t>
    </dgm:pt>
    <dgm:pt modelId="{3D583674-E2CB-47FE-BBAD-6FFF19CE7FA2}" type="parTrans" cxnId="{9D27A8AA-F79C-447C-8EED-E83D328960D4}">
      <dgm:prSet/>
      <dgm:spPr/>
      <dgm:t>
        <a:bodyPr/>
        <a:lstStyle/>
        <a:p>
          <a:endParaRPr lang="en-GB" sz="1200">
            <a:latin typeface="Arial" panose="020B0604020202020204" pitchFamily="34" charset="0"/>
            <a:cs typeface="Arial" panose="020B0604020202020204" pitchFamily="34" charset="0"/>
          </a:endParaRPr>
        </a:p>
      </dgm:t>
    </dgm:pt>
    <dgm:pt modelId="{C5383AFA-F882-48CA-BB12-ADBB1EDD48DA}" type="sibTrans" cxnId="{9D27A8AA-F79C-447C-8EED-E83D328960D4}">
      <dgm:prSet/>
      <dgm:spPr/>
      <dgm:t>
        <a:bodyPr/>
        <a:lstStyle/>
        <a:p>
          <a:endParaRPr lang="en-GB" sz="1200">
            <a:latin typeface="Arial" panose="020B0604020202020204" pitchFamily="34" charset="0"/>
            <a:cs typeface="Arial" panose="020B0604020202020204" pitchFamily="34" charset="0"/>
          </a:endParaRPr>
        </a:p>
      </dgm:t>
    </dgm:pt>
    <dgm:pt modelId="{3F27E0B4-224E-45F4-BAF6-E3731D1A0CFC}">
      <dgm:prSet phldrT="[Text]" custT="1"/>
      <dgm:spPr/>
      <dgm:t>
        <a:bodyPr/>
        <a:lstStyle/>
        <a:p>
          <a:r>
            <a:rPr lang="en-GB" sz="1200">
              <a:latin typeface="Arial" panose="020B0604020202020204" pitchFamily="34" charset="0"/>
              <a:cs typeface="Arial" panose="020B0604020202020204" pitchFamily="34" charset="0"/>
            </a:rPr>
            <a:t>Conclusion</a:t>
          </a:r>
        </a:p>
      </dgm:t>
    </dgm:pt>
    <dgm:pt modelId="{B13D15FD-0A38-4D54-A2D2-E20AD49169DF}" type="parTrans" cxnId="{CC125A8B-3FCB-4225-A542-8523A3962218}">
      <dgm:prSet/>
      <dgm:spPr/>
      <dgm:t>
        <a:bodyPr/>
        <a:lstStyle/>
        <a:p>
          <a:endParaRPr lang="en-GB" sz="1200">
            <a:latin typeface="Arial" panose="020B0604020202020204" pitchFamily="34" charset="0"/>
            <a:cs typeface="Arial" panose="020B0604020202020204" pitchFamily="34" charset="0"/>
          </a:endParaRPr>
        </a:p>
      </dgm:t>
    </dgm:pt>
    <dgm:pt modelId="{F59C1FCB-5707-4D8B-8B17-0760EC9E951C}" type="sibTrans" cxnId="{CC125A8B-3FCB-4225-A542-8523A3962218}">
      <dgm:prSet/>
      <dgm:spPr/>
      <dgm:t>
        <a:bodyPr/>
        <a:lstStyle/>
        <a:p>
          <a:endParaRPr lang="en-GB" sz="1200">
            <a:latin typeface="Arial" panose="020B0604020202020204" pitchFamily="34" charset="0"/>
            <a:cs typeface="Arial" panose="020B0604020202020204" pitchFamily="34" charset="0"/>
          </a:endParaRPr>
        </a:p>
      </dgm:t>
    </dgm:pt>
    <dgm:pt modelId="{04AC965F-9F59-4F60-A2A0-63D683F5BD43}">
      <dgm:prSet phldrT="[Text]" custT="1"/>
      <dgm:spPr/>
      <dgm:t>
        <a:bodyPr/>
        <a:lstStyle/>
        <a:p>
          <a:r>
            <a:rPr lang="en-GB" sz="1200">
              <a:latin typeface="Arial" panose="020B0604020202020204" pitchFamily="34" charset="0"/>
              <a:cs typeface="Arial" panose="020B0604020202020204" pitchFamily="34" charset="0"/>
            </a:rPr>
            <a:t>Real-Life Examples</a:t>
          </a:r>
        </a:p>
      </dgm:t>
    </dgm:pt>
    <dgm:pt modelId="{31BDC6BD-4332-4A01-B686-8314DC9FB1BA}" type="parTrans" cxnId="{2B0CCF2F-CE4B-4169-AAF7-2B538AD03680}">
      <dgm:prSet/>
      <dgm:spPr/>
      <dgm:t>
        <a:bodyPr/>
        <a:lstStyle/>
        <a:p>
          <a:endParaRPr lang="en-GB"/>
        </a:p>
      </dgm:t>
    </dgm:pt>
    <dgm:pt modelId="{B6244F7F-CB9B-430A-800B-91FFDE276AD8}" type="sibTrans" cxnId="{2B0CCF2F-CE4B-4169-AAF7-2B538AD03680}">
      <dgm:prSet/>
      <dgm:spPr/>
      <dgm:t>
        <a:bodyPr/>
        <a:lstStyle/>
        <a:p>
          <a:endParaRPr lang="en-GB"/>
        </a:p>
      </dgm:t>
    </dgm:pt>
    <dgm:pt modelId="{BCDA6426-4505-4D4F-A177-612B69A76039}" type="pres">
      <dgm:prSet presAssocID="{D9C223D5-3491-4FC5-97FC-DEEEDB6D0070}" presName="Name0" presStyleCnt="0">
        <dgm:presLayoutVars>
          <dgm:dir/>
          <dgm:animLvl val="lvl"/>
          <dgm:resizeHandles val="exact"/>
        </dgm:presLayoutVars>
      </dgm:prSet>
      <dgm:spPr/>
    </dgm:pt>
    <dgm:pt modelId="{2FF8FFD7-C049-4D41-9A81-2B571E4A5920}" type="pres">
      <dgm:prSet presAssocID="{65F1DFF9-BFE7-4DD3-9278-F0E891E45A25}" presName="linNode" presStyleCnt="0"/>
      <dgm:spPr/>
    </dgm:pt>
    <dgm:pt modelId="{A0651332-47A0-4CE5-8E7A-EFCABB5FF50F}" type="pres">
      <dgm:prSet presAssocID="{65F1DFF9-BFE7-4DD3-9278-F0E891E45A25}" presName="parentText" presStyleLbl="node1" presStyleIdx="0" presStyleCnt="1">
        <dgm:presLayoutVars>
          <dgm:chMax val="1"/>
          <dgm:bulletEnabled val="1"/>
        </dgm:presLayoutVars>
      </dgm:prSet>
      <dgm:spPr/>
    </dgm:pt>
    <dgm:pt modelId="{62143B88-5E7E-4493-933B-238479A96B48}" type="pres">
      <dgm:prSet presAssocID="{65F1DFF9-BFE7-4DD3-9278-F0E891E45A25}" presName="descendantText" presStyleLbl="alignAccFollowNode1" presStyleIdx="0" presStyleCnt="1">
        <dgm:presLayoutVars>
          <dgm:bulletEnabled val="1"/>
        </dgm:presLayoutVars>
      </dgm:prSet>
      <dgm:spPr/>
    </dgm:pt>
  </dgm:ptLst>
  <dgm:cxnLst>
    <dgm:cxn modelId="{ADB72B0D-266F-48F4-ABE8-D0E737AAE0B0}" type="presOf" srcId="{04AC965F-9F59-4F60-A2A0-63D683F5BD43}" destId="{62143B88-5E7E-4493-933B-238479A96B48}" srcOrd="0" destOrd="3" presId="urn:microsoft.com/office/officeart/2005/8/layout/vList5"/>
    <dgm:cxn modelId="{A23F3D1A-0289-4D1F-8D23-9AFEE040C2AB}" type="presOf" srcId="{ACFC4FDA-C24C-4092-9DFC-7E824D6F4A6E}" destId="{62143B88-5E7E-4493-933B-238479A96B48}" srcOrd="0" destOrd="2" presId="urn:microsoft.com/office/officeart/2005/8/layout/vList5"/>
    <dgm:cxn modelId="{2B0CCF2F-CE4B-4169-AAF7-2B538AD03680}" srcId="{65F1DFF9-BFE7-4DD3-9278-F0E891E45A25}" destId="{04AC965F-9F59-4F60-A2A0-63D683F5BD43}" srcOrd="3" destOrd="0" parTransId="{31BDC6BD-4332-4A01-B686-8314DC9FB1BA}" sibTransId="{B6244F7F-CB9B-430A-800B-91FFDE276AD8}"/>
    <dgm:cxn modelId="{02A0F741-4025-4E39-8280-24043CAE9AB0}" srcId="{D9C223D5-3491-4FC5-97FC-DEEEDB6D0070}" destId="{65F1DFF9-BFE7-4DD3-9278-F0E891E45A25}" srcOrd="0" destOrd="0" parTransId="{A0E347CB-7F21-4764-AC0C-41ECF1F5053C}" sibTransId="{FAC64442-4E43-42FB-9EF8-516D0AF9E6F8}"/>
    <dgm:cxn modelId="{C8F16362-70D7-4630-B626-17C79DFE6B96}" type="presOf" srcId="{811C969B-490A-4C02-AE84-80F262DBA650}" destId="{62143B88-5E7E-4493-933B-238479A96B48}" srcOrd="0" destOrd="0" presId="urn:microsoft.com/office/officeart/2005/8/layout/vList5"/>
    <dgm:cxn modelId="{AE5F5B59-79BE-40A5-976A-08197902B9F8}" srcId="{65F1DFF9-BFE7-4DD3-9278-F0E891E45A25}" destId="{811C969B-490A-4C02-AE84-80F262DBA650}" srcOrd="0" destOrd="0" parTransId="{1DD1D09E-2819-4630-B86E-28E8AA379EBC}" sibTransId="{0ABC3B84-EF2F-4D70-A5EA-774A135DEAB6}"/>
    <dgm:cxn modelId="{2AE13B7E-22CB-4FE8-8B1D-83B089FF4F19}" type="presOf" srcId="{4AE09892-B26B-4222-88E7-CAB74889E1A2}" destId="{62143B88-5E7E-4493-933B-238479A96B48}" srcOrd="0" destOrd="1" presId="urn:microsoft.com/office/officeart/2005/8/layout/vList5"/>
    <dgm:cxn modelId="{CC125A8B-3FCB-4225-A542-8523A3962218}" srcId="{65F1DFF9-BFE7-4DD3-9278-F0E891E45A25}" destId="{3F27E0B4-224E-45F4-BAF6-E3731D1A0CFC}" srcOrd="5" destOrd="0" parTransId="{B13D15FD-0A38-4D54-A2D2-E20AD49169DF}" sibTransId="{F59C1FCB-5707-4D8B-8B17-0760EC9E951C}"/>
    <dgm:cxn modelId="{25A8A6A3-2EF5-4D6D-B2D1-030813C70C0B}" type="presOf" srcId="{2FBD8A32-CD15-4D7F-8411-977EB9176B32}" destId="{62143B88-5E7E-4493-933B-238479A96B48}" srcOrd="0" destOrd="4" presId="urn:microsoft.com/office/officeart/2005/8/layout/vList5"/>
    <dgm:cxn modelId="{9D27A8AA-F79C-447C-8EED-E83D328960D4}" srcId="{65F1DFF9-BFE7-4DD3-9278-F0E891E45A25}" destId="{2FBD8A32-CD15-4D7F-8411-977EB9176B32}" srcOrd="4" destOrd="0" parTransId="{3D583674-E2CB-47FE-BBAD-6FFF19CE7FA2}" sibTransId="{C5383AFA-F882-48CA-BB12-ADBB1EDD48DA}"/>
    <dgm:cxn modelId="{99116FDF-ADB3-43A9-90EF-1183BAC3C30E}" type="presOf" srcId="{65F1DFF9-BFE7-4DD3-9278-F0E891E45A25}" destId="{A0651332-47A0-4CE5-8E7A-EFCABB5FF50F}" srcOrd="0" destOrd="0" presId="urn:microsoft.com/office/officeart/2005/8/layout/vList5"/>
    <dgm:cxn modelId="{3CC896E4-0F76-4104-B673-119E72496AEA}" type="presOf" srcId="{D9C223D5-3491-4FC5-97FC-DEEEDB6D0070}" destId="{BCDA6426-4505-4D4F-A177-612B69A76039}" srcOrd="0" destOrd="0" presId="urn:microsoft.com/office/officeart/2005/8/layout/vList5"/>
    <dgm:cxn modelId="{73052BF2-3689-494C-B9FF-31ED65534C41}" srcId="{65F1DFF9-BFE7-4DD3-9278-F0E891E45A25}" destId="{ACFC4FDA-C24C-4092-9DFC-7E824D6F4A6E}" srcOrd="2" destOrd="0" parTransId="{E5D255E7-7C57-4490-A965-5E8D7D6A47CA}" sibTransId="{2CDE64DC-71FF-4F54-8EBD-923DCCCC8192}"/>
    <dgm:cxn modelId="{118144F7-08D6-46D6-A1AE-F8204A11557E}" type="presOf" srcId="{3F27E0B4-224E-45F4-BAF6-E3731D1A0CFC}" destId="{62143B88-5E7E-4493-933B-238479A96B48}" srcOrd="0" destOrd="5" presId="urn:microsoft.com/office/officeart/2005/8/layout/vList5"/>
    <dgm:cxn modelId="{CEB445FD-9458-4B08-9397-075A1AC8A52D}" srcId="{65F1DFF9-BFE7-4DD3-9278-F0E891E45A25}" destId="{4AE09892-B26B-4222-88E7-CAB74889E1A2}" srcOrd="1" destOrd="0" parTransId="{44D7238B-1576-42BC-A3C9-B4BAFF55E8B1}" sibTransId="{69A26EBE-889E-4B25-B9BE-93FDFE3964B1}"/>
    <dgm:cxn modelId="{BFA4526F-AB4E-496B-B7F5-325728F60CA4}" type="presParOf" srcId="{BCDA6426-4505-4D4F-A177-612B69A76039}" destId="{2FF8FFD7-C049-4D41-9A81-2B571E4A5920}" srcOrd="0" destOrd="0" presId="urn:microsoft.com/office/officeart/2005/8/layout/vList5"/>
    <dgm:cxn modelId="{86F73CD5-923A-4C33-89C3-BC4A4845A49E}" type="presParOf" srcId="{2FF8FFD7-C049-4D41-9A81-2B571E4A5920}" destId="{A0651332-47A0-4CE5-8E7A-EFCABB5FF50F}" srcOrd="0" destOrd="0" presId="urn:microsoft.com/office/officeart/2005/8/layout/vList5"/>
    <dgm:cxn modelId="{F069226B-7C68-4E75-826F-AED8B664E3E8}" type="presParOf" srcId="{2FF8FFD7-C049-4D41-9A81-2B571E4A5920}" destId="{62143B88-5E7E-4493-933B-238479A96B48}" srcOrd="1" destOrd="0" presId="urn:microsoft.com/office/officeart/2005/8/layout/vList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143B88-5E7E-4493-933B-238479A96B48}">
      <dsp:nvSpPr>
        <dsp:cNvPr id="0" name=""/>
        <dsp:cNvSpPr/>
      </dsp:nvSpPr>
      <dsp:spPr>
        <a:xfrm rot="5400000">
          <a:off x="1212342" y="1392364"/>
          <a:ext cx="5036820" cy="3511296"/>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Introduction</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Identification of Key Skills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Skill Development Strategies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Real-Life Examples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Challenges and Solutions </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Conclusion</a:t>
          </a:r>
        </a:p>
      </dsp:txBody>
      <dsp:txXfrm rot="-5400000">
        <a:off x="1975104" y="801010"/>
        <a:ext cx="3339889" cy="4694006"/>
      </dsp:txXfrm>
    </dsp:sp>
    <dsp:sp modelId="{A0651332-47A0-4CE5-8E7A-EFCABB5FF50F}">
      <dsp:nvSpPr>
        <dsp:cNvPr id="0" name=""/>
        <dsp:cNvSpPr/>
      </dsp:nvSpPr>
      <dsp:spPr>
        <a:xfrm>
          <a:off x="0" y="0"/>
          <a:ext cx="1975104" cy="629602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Content</a:t>
          </a:r>
        </a:p>
      </dsp:txBody>
      <dsp:txXfrm>
        <a:off x="96417" y="96417"/>
        <a:ext cx="1782270" cy="6103190"/>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59185-08DE-4034-94DC-CDA72068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3076</TotalTime>
  <Pages>1</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Larisa Afloarei (2243427)</cp:lastModifiedBy>
  <cp:revision>19</cp:revision>
  <dcterms:created xsi:type="dcterms:W3CDTF">2023-10-05T14:43:00Z</dcterms:created>
  <dcterms:modified xsi:type="dcterms:W3CDTF">2023-10-19T22:26:00Z</dcterms:modified>
</cp:coreProperties>
</file>