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71BF12" w14:textId="77777777" w:rsidR="00411A2A" w:rsidRPr="007772D2" w:rsidRDefault="00411A2A">
      <w:pPr>
        <w:jc w:val="left"/>
        <w:rPr>
          <w:lang w:val="en-GB"/>
        </w:rPr>
      </w:pPr>
    </w:p>
    <w:p w14:paraId="08FA1E74" w14:textId="77777777" w:rsidR="00411A2A" w:rsidRPr="007772D2" w:rsidRDefault="00411A2A">
      <w:pPr>
        <w:jc w:val="left"/>
        <w:rPr>
          <w:lang w:val="en-GB"/>
        </w:rPr>
      </w:pPr>
    </w:p>
    <w:p w14:paraId="0036AAEA" w14:textId="77777777" w:rsidR="00411A2A" w:rsidRPr="007772D2" w:rsidRDefault="00411A2A">
      <w:pPr>
        <w:jc w:val="left"/>
        <w:rPr>
          <w:lang w:val="en-GB"/>
        </w:rPr>
      </w:pPr>
    </w:p>
    <w:p w14:paraId="6EAE9857" w14:textId="77777777" w:rsidR="00411A2A" w:rsidRPr="007772D2" w:rsidRDefault="00411A2A" w:rsidP="00411A2A">
      <w:pPr>
        <w:jc w:val="center"/>
        <w:rPr>
          <w:b/>
          <w:bCs/>
          <w:lang w:val="en-GB"/>
        </w:rPr>
      </w:pPr>
    </w:p>
    <w:p w14:paraId="02A6DD98" w14:textId="77777777" w:rsidR="00411A2A" w:rsidRPr="007772D2" w:rsidRDefault="00411A2A" w:rsidP="00411A2A">
      <w:pPr>
        <w:pBdr>
          <w:bottom w:val="single" w:sz="24" w:space="1" w:color="2E74B5" w:themeColor="accent5" w:themeShade="BF"/>
        </w:pBdr>
        <w:jc w:val="center"/>
        <w:rPr>
          <w:b/>
          <w:bCs/>
          <w:sz w:val="36"/>
          <w:szCs w:val="36"/>
          <w:lang w:val="en-GB"/>
        </w:rPr>
      </w:pPr>
      <w:r w:rsidRPr="007772D2">
        <w:rPr>
          <w:b/>
          <w:bCs/>
          <w:sz w:val="36"/>
          <w:szCs w:val="36"/>
          <w:lang w:val="en-GB"/>
        </w:rPr>
        <w:t>BMSW4001_BIRM Academic and Employability Skills</w:t>
      </w:r>
    </w:p>
    <w:p w14:paraId="62F1C53E" w14:textId="47C20583" w:rsidR="00411A2A" w:rsidRDefault="00411A2A" w:rsidP="00411A2A">
      <w:pPr>
        <w:jc w:val="center"/>
        <w:rPr>
          <w:b/>
          <w:bCs/>
          <w:lang w:val="en-GB"/>
        </w:rPr>
      </w:pPr>
    </w:p>
    <w:p w14:paraId="795A4801" w14:textId="22B8FA04" w:rsidR="00FE40C2" w:rsidRDefault="00FE40C2" w:rsidP="00411A2A">
      <w:pPr>
        <w:jc w:val="center"/>
        <w:rPr>
          <w:b/>
          <w:bCs/>
          <w:lang w:val="en-GB"/>
        </w:rPr>
      </w:pPr>
      <w:r>
        <w:rPr>
          <w:b/>
          <w:bCs/>
          <w:lang w:val="en-GB"/>
        </w:rPr>
        <w:t xml:space="preserve">Student ID </w:t>
      </w:r>
    </w:p>
    <w:p w14:paraId="2D5C2D8B" w14:textId="41FAE0EF" w:rsidR="00FE40C2" w:rsidRDefault="00FE40C2" w:rsidP="00411A2A">
      <w:pPr>
        <w:jc w:val="center"/>
        <w:rPr>
          <w:b/>
          <w:bCs/>
          <w:lang w:val="en-GB"/>
        </w:rPr>
      </w:pPr>
      <w:r>
        <w:rPr>
          <w:b/>
          <w:bCs/>
          <w:lang w:val="en-GB"/>
        </w:rPr>
        <w:t xml:space="preserve">Words </w:t>
      </w:r>
    </w:p>
    <w:p w14:paraId="509412C1" w14:textId="5C44BD07" w:rsidR="00FE40C2" w:rsidRPr="007772D2" w:rsidRDefault="00FE40C2" w:rsidP="00411A2A">
      <w:pPr>
        <w:jc w:val="center"/>
        <w:rPr>
          <w:b/>
          <w:bCs/>
          <w:lang w:val="en-GB"/>
        </w:rPr>
      </w:pPr>
      <w:r>
        <w:rPr>
          <w:b/>
          <w:bCs/>
          <w:lang w:val="en-GB"/>
        </w:rPr>
        <w:t xml:space="preserve">Deadline </w:t>
      </w:r>
    </w:p>
    <w:p w14:paraId="695D0D6E" w14:textId="77777777" w:rsidR="00411A2A" w:rsidRPr="007772D2" w:rsidRDefault="00411A2A" w:rsidP="00411A2A">
      <w:pPr>
        <w:jc w:val="center"/>
        <w:rPr>
          <w:b/>
          <w:bCs/>
          <w:lang w:val="en-GB"/>
        </w:rPr>
      </w:pPr>
    </w:p>
    <w:p w14:paraId="7488E18C" w14:textId="77777777" w:rsidR="00411A2A" w:rsidRPr="007772D2" w:rsidRDefault="00411A2A" w:rsidP="00411A2A">
      <w:pPr>
        <w:jc w:val="center"/>
        <w:rPr>
          <w:b/>
          <w:bCs/>
          <w:lang w:val="en-GB"/>
        </w:rPr>
      </w:pPr>
    </w:p>
    <w:p w14:paraId="6E394FD1" w14:textId="77777777" w:rsidR="00411A2A" w:rsidRPr="007772D2" w:rsidRDefault="00411A2A" w:rsidP="00411A2A">
      <w:pPr>
        <w:jc w:val="center"/>
        <w:rPr>
          <w:b/>
          <w:bCs/>
          <w:lang w:val="en-GB"/>
        </w:rPr>
      </w:pPr>
    </w:p>
    <w:p w14:paraId="56201D66" w14:textId="77777777" w:rsidR="00411A2A" w:rsidRPr="007772D2" w:rsidRDefault="00411A2A" w:rsidP="00411A2A">
      <w:pPr>
        <w:jc w:val="center"/>
        <w:rPr>
          <w:b/>
          <w:bCs/>
          <w:lang w:val="en-GB"/>
        </w:rPr>
      </w:pPr>
    </w:p>
    <w:p w14:paraId="18136D60" w14:textId="77777777" w:rsidR="00411A2A" w:rsidRPr="007772D2" w:rsidRDefault="00411A2A" w:rsidP="00411A2A">
      <w:pPr>
        <w:jc w:val="center"/>
        <w:rPr>
          <w:b/>
          <w:bCs/>
          <w:lang w:val="en-GB"/>
        </w:rPr>
      </w:pPr>
    </w:p>
    <w:p w14:paraId="0E169D08" w14:textId="77777777" w:rsidR="00411A2A" w:rsidRPr="007772D2" w:rsidRDefault="00411A2A" w:rsidP="00411A2A">
      <w:pPr>
        <w:jc w:val="center"/>
        <w:rPr>
          <w:b/>
          <w:bCs/>
          <w:lang w:val="en-GB"/>
        </w:rPr>
      </w:pPr>
    </w:p>
    <w:p w14:paraId="62D40155" w14:textId="77777777" w:rsidR="00411A2A" w:rsidRPr="007772D2" w:rsidRDefault="00411A2A" w:rsidP="00411A2A">
      <w:pPr>
        <w:jc w:val="center"/>
        <w:rPr>
          <w:b/>
          <w:bCs/>
          <w:lang w:val="en-GB"/>
        </w:rPr>
      </w:pPr>
    </w:p>
    <w:p w14:paraId="20BAD409" w14:textId="77777777" w:rsidR="00411A2A" w:rsidRPr="007772D2" w:rsidRDefault="00411A2A" w:rsidP="00411A2A">
      <w:pPr>
        <w:jc w:val="center"/>
        <w:rPr>
          <w:b/>
          <w:bCs/>
          <w:lang w:val="en-GB"/>
        </w:rPr>
      </w:pPr>
    </w:p>
    <w:p w14:paraId="5776050D" w14:textId="77777777" w:rsidR="00411A2A" w:rsidRPr="007772D2" w:rsidRDefault="00411A2A" w:rsidP="00411A2A">
      <w:pPr>
        <w:jc w:val="center"/>
        <w:rPr>
          <w:b/>
          <w:bCs/>
          <w:lang w:val="en-GB"/>
        </w:rPr>
      </w:pPr>
    </w:p>
    <w:p w14:paraId="2AFA256A" w14:textId="77777777" w:rsidR="00411A2A" w:rsidRPr="007772D2" w:rsidRDefault="00411A2A" w:rsidP="00411A2A">
      <w:pPr>
        <w:jc w:val="center"/>
        <w:rPr>
          <w:b/>
          <w:bCs/>
          <w:lang w:val="en-GB"/>
        </w:rPr>
      </w:pPr>
    </w:p>
    <w:p w14:paraId="3F63FE6B" w14:textId="77777777" w:rsidR="00411A2A" w:rsidRPr="007772D2" w:rsidRDefault="00411A2A" w:rsidP="00411A2A">
      <w:pPr>
        <w:jc w:val="center"/>
        <w:rPr>
          <w:b/>
          <w:bCs/>
          <w:lang w:val="en-GB"/>
        </w:rPr>
      </w:pPr>
    </w:p>
    <w:p w14:paraId="574EEA65" w14:textId="77777777" w:rsidR="00411A2A" w:rsidRPr="007772D2" w:rsidRDefault="00411A2A" w:rsidP="00411A2A">
      <w:pPr>
        <w:jc w:val="center"/>
        <w:rPr>
          <w:b/>
          <w:bCs/>
          <w:lang w:val="en-GB"/>
        </w:rPr>
      </w:pPr>
    </w:p>
    <w:p w14:paraId="6ACE49A6" w14:textId="5414953A" w:rsidR="00411A2A" w:rsidRPr="007772D2" w:rsidRDefault="00411A2A" w:rsidP="00411A2A">
      <w:pPr>
        <w:jc w:val="center"/>
        <w:rPr>
          <w:rFonts w:eastAsiaTheme="majorEastAsia" w:cstheme="majorBidi"/>
          <w:b/>
          <w:color w:val="2F5496" w:themeColor="accent1" w:themeShade="BF"/>
          <w:sz w:val="32"/>
          <w:szCs w:val="32"/>
          <w:lang w:val="en-GB"/>
        </w:rPr>
      </w:pPr>
      <w:r w:rsidRPr="007772D2">
        <w:rPr>
          <w:lang w:val="en-GB"/>
        </w:rPr>
        <w:br w:type="page"/>
      </w:r>
    </w:p>
    <w:sdt>
      <w:sdtPr>
        <w:rPr>
          <w:rFonts w:ascii="Arial" w:eastAsiaTheme="minorHAnsi" w:hAnsi="Arial" w:cstheme="minorBidi"/>
          <w:color w:val="auto"/>
          <w:sz w:val="22"/>
          <w:szCs w:val="22"/>
          <w:lang w:val="en-GB"/>
        </w:rPr>
        <w:id w:val="-1034873845"/>
        <w:docPartObj>
          <w:docPartGallery w:val="Table of Contents"/>
          <w:docPartUnique/>
        </w:docPartObj>
      </w:sdtPr>
      <w:sdtEndPr>
        <w:rPr>
          <w:b/>
          <w:bCs/>
          <w:noProof/>
        </w:rPr>
      </w:sdtEndPr>
      <w:sdtContent>
        <w:p w14:paraId="75BF9BF5" w14:textId="79ECE29A" w:rsidR="00B627FD" w:rsidRPr="007772D2" w:rsidRDefault="00B627FD" w:rsidP="00B627FD">
          <w:pPr>
            <w:pStyle w:val="TOCHeading"/>
            <w:jc w:val="center"/>
            <w:rPr>
              <w:rFonts w:ascii="Times New Roman" w:hAnsi="Times New Roman" w:cs="Times New Roman"/>
              <w:b/>
              <w:bCs/>
              <w:u w:val="single"/>
              <w:lang w:val="en-GB"/>
            </w:rPr>
          </w:pPr>
          <w:r w:rsidRPr="007772D2">
            <w:rPr>
              <w:rFonts w:ascii="Times New Roman" w:hAnsi="Times New Roman" w:cs="Times New Roman"/>
              <w:b/>
              <w:bCs/>
              <w:u w:val="single"/>
              <w:lang w:val="en-GB"/>
            </w:rPr>
            <w:t>Table of Contents</w:t>
          </w:r>
        </w:p>
        <w:p w14:paraId="2133118E" w14:textId="6DC7F942" w:rsidR="00B627FD" w:rsidRPr="007772D2" w:rsidRDefault="00B627FD">
          <w:pPr>
            <w:pStyle w:val="TOC1"/>
            <w:tabs>
              <w:tab w:val="right" w:leader="dot" w:pos="9016"/>
            </w:tabs>
            <w:rPr>
              <w:noProof/>
              <w:lang w:val="en-GB"/>
            </w:rPr>
          </w:pPr>
          <w:r w:rsidRPr="007772D2">
            <w:rPr>
              <w:lang w:val="en-GB"/>
            </w:rPr>
            <w:fldChar w:fldCharType="begin"/>
          </w:r>
          <w:r w:rsidRPr="007772D2">
            <w:rPr>
              <w:lang w:val="en-GB"/>
            </w:rPr>
            <w:instrText xml:space="preserve"> TOC \o "1-3" \h \z \u </w:instrText>
          </w:r>
          <w:r w:rsidRPr="007772D2">
            <w:rPr>
              <w:lang w:val="en-GB"/>
            </w:rPr>
            <w:fldChar w:fldCharType="separate"/>
          </w:r>
          <w:hyperlink w:anchor="_Toc99912997" w:history="1">
            <w:r w:rsidRPr="007772D2">
              <w:rPr>
                <w:rStyle w:val="Hyperlink"/>
                <w:noProof/>
                <w:lang w:val="en-GB"/>
              </w:rPr>
              <w:t>Introduction</w:t>
            </w:r>
            <w:r w:rsidRPr="007772D2">
              <w:rPr>
                <w:noProof/>
                <w:webHidden/>
                <w:lang w:val="en-GB"/>
              </w:rPr>
              <w:tab/>
            </w:r>
            <w:r w:rsidRPr="007772D2">
              <w:rPr>
                <w:noProof/>
                <w:webHidden/>
                <w:lang w:val="en-GB"/>
              </w:rPr>
              <w:fldChar w:fldCharType="begin"/>
            </w:r>
            <w:r w:rsidRPr="007772D2">
              <w:rPr>
                <w:noProof/>
                <w:webHidden/>
                <w:lang w:val="en-GB"/>
              </w:rPr>
              <w:instrText xml:space="preserve"> PAGEREF _Toc99912997 \h </w:instrText>
            </w:r>
            <w:r w:rsidRPr="007772D2">
              <w:rPr>
                <w:noProof/>
                <w:webHidden/>
                <w:lang w:val="en-GB"/>
              </w:rPr>
            </w:r>
            <w:r w:rsidRPr="007772D2">
              <w:rPr>
                <w:noProof/>
                <w:webHidden/>
                <w:lang w:val="en-GB"/>
              </w:rPr>
              <w:fldChar w:fldCharType="separate"/>
            </w:r>
            <w:r w:rsidR="00FE40C2">
              <w:rPr>
                <w:noProof/>
                <w:webHidden/>
                <w:lang w:val="en-GB"/>
              </w:rPr>
              <w:t>3</w:t>
            </w:r>
            <w:r w:rsidRPr="007772D2">
              <w:rPr>
                <w:noProof/>
                <w:webHidden/>
                <w:lang w:val="en-GB"/>
              </w:rPr>
              <w:fldChar w:fldCharType="end"/>
            </w:r>
          </w:hyperlink>
        </w:p>
        <w:p w14:paraId="3F352DC2" w14:textId="57CEEC1D" w:rsidR="00B627FD" w:rsidRPr="007772D2" w:rsidRDefault="00F905C1">
          <w:pPr>
            <w:pStyle w:val="TOC1"/>
            <w:tabs>
              <w:tab w:val="right" w:leader="dot" w:pos="9016"/>
            </w:tabs>
            <w:rPr>
              <w:noProof/>
              <w:lang w:val="en-GB"/>
            </w:rPr>
          </w:pPr>
          <w:hyperlink w:anchor="_Toc99912998" w:history="1">
            <w:r w:rsidR="00B627FD" w:rsidRPr="007772D2">
              <w:rPr>
                <w:rStyle w:val="Hyperlink"/>
                <w:noProof/>
                <w:lang w:val="en-GB"/>
              </w:rPr>
              <w:t>The different ways through which staff can be motivated.</w:t>
            </w:r>
            <w:r w:rsidR="00B627FD" w:rsidRPr="007772D2">
              <w:rPr>
                <w:noProof/>
                <w:webHidden/>
                <w:lang w:val="en-GB"/>
              </w:rPr>
              <w:tab/>
            </w:r>
            <w:r w:rsidR="00B627FD" w:rsidRPr="007772D2">
              <w:rPr>
                <w:noProof/>
                <w:webHidden/>
                <w:lang w:val="en-GB"/>
              </w:rPr>
              <w:fldChar w:fldCharType="begin"/>
            </w:r>
            <w:r w:rsidR="00B627FD" w:rsidRPr="007772D2">
              <w:rPr>
                <w:noProof/>
                <w:webHidden/>
                <w:lang w:val="en-GB"/>
              </w:rPr>
              <w:instrText xml:space="preserve"> PAGEREF _Toc99912998 \h </w:instrText>
            </w:r>
            <w:r w:rsidR="00B627FD" w:rsidRPr="007772D2">
              <w:rPr>
                <w:noProof/>
                <w:webHidden/>
                <w:lang w:val="en-GB"/>
              </w:rPr>
            </w:r>
            <w:r w:rsidR="00B627FD" w:rsidRPr="007772D2">
              <w:rPr>
                <w:noProof/>
                <w:webHidden/>
                <w:lang w:val="en-GB"/>
              </w:rPr>
              <w:fldChar w:fldCharType="separate"/>
            </w:r>
            <w:r w:rsidR="00FE40C2">
              <w:rPr>
                <w:noProof/>
                <w:webHidden/>
                <w:lang w:val="en-GB"/>
              </w:rPr>
              <w:t>3</w:t>
            </w:r>
            <w:r w:rsidR="00B627FD" w:rsidRPr="007772D2">
              <w:rPr>
                <w:noProof/>
                <w:webHidden/>
                <w:lang w:val="en-GB"/>
              </w:rPr>
              <w:fldChar w:fldCharType="end"/>
            </w:r>
          </w:hyperlink>
        </w:p>
        <w:p w14:paraId="762935A7" w14:textId="4A2E6B61" w:rsidR="00B627FD" w:rsidRPr="007772D2" w:rsidRDefault="00F905C1">
          <w:pPr>
            <w:pStyle w:val="TOC1"/>
            <w:tabs>
              <w:tab w:val="right" w:leader="dot" w:pos="9016"/>
            </w:tabs>
            <w:rPr>
              <w:noProof/>
              <w:lang w:val="en-GB"/>
            </w:rPr>
          </w:pPr>
          <w:hyperlink w:anchor="_Toc99912999" w:history="1">
            <w:r w:rsidR="00B627FD" w:rsidRPr="007772D2">
              <w:rPr>
                <w:rStyle w:val="Hyperlink"/>
                <w:noProof/>
                <w:lang w:val="en-GB"/>
              </w:rPr>
              <w:t>Recognition and awards</w:t>
            </w:r>
            <w:r w:rsidR="00B627FD" w:rsidRPr="007772D2">
              <w:rPr>
                <w:noProof/>
                <w:webHidden/>
                <w:lang w:val="en-GB"/>
              </w:rPr>
              <w:tab/>
            </w:r>
            <w:r w:rsidR="00B627FD" w:rsidRPr="007772D2">
              <w:rPr>
                <w:noProof/>
                <w:webHidden/>
                <w:lang w:val="en-GB"/>
              </w:rPr>
              <w:fldChar w:fldCharType="begin"/>
            </w:r>
            <w:r w:rsidR="00B627FD" w:rsidRPr="007772D2">
              <w:rPr>
                <w:noProof/>
                <w:webHidden/>
                <w:lang w:val="en-GB"/>
              </w:rPr>
              <w:instrText xml:space="preserve"> PAGEREF _Toc99912999 \h </w:instrText>
            </w:r>
            <w:r w:rsidR="00B627FD" w:rsidRPr="007772D2">
              <w:rPr>
                <w:noProof/>
                <w:webHidden/>
                <w:lang w:val="en-GB"/>
              </w:rPr>
            </w:r>
            <w:r w:rsidR="00B627FD" w:rsidRPr="007772D2">
              <w:rPr>
                <w:noProof/>
                <w:webHidden/>
                <w:lang w:val="en-GB"/>
              </w:rPr>
              <w:fldChar w:fldCharType="separate"/>
            </w:r>
            <w:r w:rsidR="00FE40C2">
              <w:rPr>
                <w:noProof/>
                <w:webHidden/>
                <w:lang w:val="en-GB"/>
              </w:rPr>
              <w:t>4</w:t>
            </w:r>
            <w:r w:rsidR="00B627FD" w:rsidRPr="007772D2">
              <w:rPr>
                <w:noProof/>
                <w:webHidden/>
                <w:lang w:val="en-GB"/>
              </w:rPr>
              <w:fldChar w:fldCharType="end"/>
            </w:r>
          </w:hyperlink>
        </w:p>
        <w:p w14:paraId="25FC4121" w14:textId="5DB86457" w:rsidR="00B627FD" w:rsidRPr="007772D2" w:rsidRDefault="00F905C1">
          <w:pPr>
            <w:pStyle w:val="TOC1"/>
            <w:tabs>
              <w:tab w:val="right" w:leader="dot" w:pos="9016"/>
            </w:tabs>
            <w:rPr>
              <w:noProof/>
              <w:lang w:val="en-GB"/>
            </w:rPr>
          </w:pPr>
          <w:hyperlink w:anchor="_Toc99913000" w:history="1">
            <w:r w:rsidR="00B627FD" w:rsidRPr="007772D2">
              <w:rPr>
                <w:rStyle w:val="Hyperlink"/>
                <w:noProof/>
                <w:lang w:val="en-GB"/>
              </w:rPr>
              <w:t>Conclusion and Recommendations</w:t>
            </w:r>
            <w:r w:rsidR="00B627FD" w:rsidRPr="007772D2">
              <w:rPr>
                <w:noProof/>
                <w:webHidden/>
                <w:lang w:val="en-GB"/>
              </w:rPr>
              <w:tab/>
            </w:r>
            <w:r w:rsidR="00B627FD" w:rsidRPr="007772D2">
              <w:rPr>
                <w:noProof/>
                <w:webHidden/>
                <w:lang w:val="en-GB"/>
              </w:rPr>
              <w:fldChar w:fldCharType="begin"/>
            </w:r>
            <w:r w:rsidR="00B627FD" w:rsidRPr="007772D2">
              <w:rPr>
                <w:noProof/>
                <w:webHidden/>
                <w:lang w:val="en-GB"/>
              </w:rPr>
              <w:instrText xml:space="preserve"> PAGEREF _Toc99913000 \h </w:instrText>
            </w:r>
            <w:r w:rsidR="00B627FD" w:rsidRPr="007772D2">
              <w:rPr>
                <w:noProof/>
                <w:webHidden/>
                <w:lang w:val="en-GB"/>
              </w:rPr>
            </w:r>
            <w:r w:rsidR="00B627FD" w:rsidRPr="007772D2">
              <w:rPr>
                <w:noProof/>
                <w:webHidden/>
                <w:lang w:val="en-GB"/>
              </w:rPr>
              <w:fldChar w:fldCharType="separate"/>
            </w:r>
            <w:r w:rsidR="00FE40C2">
              <w:rPr>
                <w:noProof/>
                <w:webHidden/>
                <w:lang w:val="en-GB"/>
              </w:rPr>
              <w:t>7</w:t>
            </w:r>
            <w:r w:rsidR="00B627FD" w:rsidRPr="007772D2">
              <w:rPr>
                <w:noProof/>
                <w:webHidden/>
                <w:lang w:val="en-GB"/>
              </w:rPr>
              <w:fldChar w:fldCharType="end"/>
            </w:r>
          </w:hyperlink>
        </w:p>
        <w:p w14:paraId="46251608" w14:textId="59A5DE72" w:rsidR="00B627FD" w:rsidRPr="007772D2" w:rsidRDefault="00F905C1" w:rsidP="00FE40C2">
          <w:pPr>
            <w:pStyle w:val="TOC2"/>
            <w:tabs>
              <w:tab w:val="right" w:leader="dot" w:pos="9016"/>
            </w:tabs>
            <w:ind w:left="0"/>
            <w:rPr>
              <w:noProof/>
              <w:lang w:val="en-GB"/>
            </w:rPr>
          </w:pPr>
          <w:hyperlink w:anchor="_Toc99913011" w:history="1">
            <w:r w:rsidR="00B627FD" w:rsidRPr="007772D2">
              <w:rPr>
                <w:rStyle w:val="Hyperlink"/>
                <w:noProof/>
                <w:lang w:val="en-GB"/>
              </w:rPr>
              <w:t>References for Task 1</w:t>
            </w:r>
            <w:r w:rsidR="00B627FD" w:rsidRPr="007772D2">
              <w:rPr>
                <w:noProof/>
                <w:webHidden/>
                <w:lang w:val="en-GB"/>
              </w:rPr>
              <w:tab/>
            </w:r>
            <w:r w:rsidR="00FE40C2">
              <w:rPr>
                <w:noProof/>
                <w:webHidden/>
                <w:lang w:val="en-GB"/>
              </w:rPr>
              <w:t>8-9</w:t>
            </w:r>
          </w:hyperlink>
        </w:p>
        <w:p w14:paraId="52CF0CF3" w14:textId="69082E80" w:rsidR="00B627FD" w:rsidRPr="007772D2" w:rsidRDefault="00B627FD">
          <w:pPr>
            <w:rPr>
              <w:lang w:val="en-GB"/>
            </w:rPr>
          </w:pPr>
          <w:r w:rsidRPr="007772D2">
            <w:rPr>
              <w:b/>
              <w:bCs/>
              <w:noProof/>
              <w:lang w:val="en-GB"/>
            </w:rPr>
            <w:fldChar w:fldCharType="end"/>
          </w:r>
        </w:p>
      </w:sdtContent>
    </w:sdt>
    <w:p w14:paraId="34F9780E" w14:textId="77777777" w:rsidR="00411A2A" w:rsidRPr="007772D2" w:rsidRDefault="00411A2A">
      <w:pPr>
        <w:jc w:val="left"/>
        <w:rPr>
          <w:rFonts w:eastAsiaTheme="majorEastAsia" w:cstheme="majorBidi"/>
          <w:b/>
          <w:color w:val="2F5496" w:themeColor="accent1" w:themeShade="BF"/>
          <w:sz w:val="32"/>
          <w:szCs w:val="32"/>
          <w:lang w:val="en-GB"/>
        </w:rPr>
      </w:pPr>
      <w:r w:rsidRPr="007772D2">
        <w:rPr>
          <w:lang w:val="en-GB"/>
        </w:rPr>
        <w:br w:type="page"/>
      </w:r>
    </w:p>
    <w:p w14:paraId="4484EDFE" w14:textId="06EC5EB2" w:rsidR="004116A8" w:rsidRPr="007772D2" w:rsidRDefault="004116A8" w:rsidP="004662AA">
      <w:pPr>
        <w:pStyle w:val="Heading1"/>
        <w:spacing w:line="360" w:lineRule="auto"/>
        <w:rPr>
          <w:lang w:val="en-GB"/>
        </w:rPr>
      </w:pPr>
      <w:bookmarkStart w:id="0" w:name="_Toc99912997"/>
      <w:r w:rsidRPr="007772D2">
        <w:rPr>
          <w:lang w:val="en-GB"/>
        </w:rPr>
        <w:lastRenderedPageBreak/>
        <w:t>Introduction</w:t>
      </w:r>
      <w:bookmarkEnd w:id="0"/>
    </w:p>
    <w:p w14:paraId="0252CD2D" w14:textId="749E3F17" w:rsidR="004662AA" w:rsidRPr="007772D2" w:rsidRDefault="000B54F3" w:rsidP="004662AA">
      <w:pPr>
        <w:spacing w:line="360" w:lineRule="auto"/>
        <w:rPr>
          <w:lang w:val="en-GB"/>
        </w:rPr>
      </w:pPr>
      <w:r w:rsidRPr="007772D2">
        <w:rPr>
          <w:lang w:val="en-GB"/>
        </w:rPr>
        <w:t>People who are motivated at work are more likely to be satisfied with their position. Employees that are motivated are more inclined to put in long hours and produce high-quality work.</w:t>
      </w:r>
      <w:r w:rsidR="00444005" w:rsidRPr="007772D2">
        <w:rPr>
          <w:lang w:val="en-GB"/>
        </w:rPr>
        <w:t xml:space="preserve"> </w:t>
      </w:r>
      <w:proofErr w:type="gramStart"/>
      <w:r w:rsidR="00491F33" w:rsidRPr="007772D2">
        <w:rPr>
          <w:lang w:val="en-GB"/>
        </w:rPr>
        <w:t>In order to</w:t>
      </w:r>
      <w:proofErr w:type="gramEnd"/>
      <w:r w:rsidR="00491F33" w:rsidRPr="007772D2">
        <w:rPr>
          <w:lang w:val="en-GB"/>
        </w:rPr>
        <w:t xml:space="preserve"> recruit and retain staff, as well as to raise production levels, motivation is critical. Productivity and Organisational effectiveness are intimately linked to employee </w:t>
      </w:r>
      <w:r w:rsidR="00846639" w:rsidRPr="007772D2">
        <w:rPr>
          <w:lang w:val="en-GB"/>
        </w:rPr>
        <w:t>motivation (Ling and Soon, 2019)</w:t>
      </w:r>
      <w:r w:rsidR="00491F33" w:rsidRPr="007772D2">
        <w:rPr>
          <w:lang w:val="en-GB"/>
        </w:rPr>
        <w:t>. The changing nature of the workforce is a major factor in the difficulty of motivating employees. A firm</w:t>
      </w:r>
      <w:r w:rsidR="00A720F1" w:rsidRPr="007772D2">
        <w:rPr>
          <w:lang w:val="en-GB"/>
        </w:rPr>
        <w:t>’</w:t>
      </w:r>
      <w:r w:rsidR="00491F33" w:rsidRPr="007772D2">
        <w:rPr>
          <w:lang w:val="en-GB"/>
        </w:rPr>
        <w:t xml:space="preserve">s workers have a variety of demands and expectations. Employees come from a wide range of educational and professional backgrounds, with a variety of worldviews and worldviews. Keep workers engaged and excited to improve morale, minimize attrition and generate more innovative and successful business practices. </w:t>
      </w:r>
    </w:p>
    <w:p w14:paraId="7902E9F4" w14:textId="333F95E4" w:rsidR="004116A8" w:rsidRPr="007772D2" w:rsidRDefault="00491F33" w:rsidP="004662AA">
      <w:pPr>
        <w:spacing w:line="360" w:lineRule="auto"/>
        <w:rPr>
          <w:lang w:val="en-GB"/>
        </w:rPr>
      </w:pPr>
      <w:r w:rsidRPr="007772D2">
        <w:rPr>
          <w:lang w:val="en-GB"/>
        </w:rPr>
        <w:t xml:space="preserve">Many firms have a challenge in keeping and enhancing employee motivation, since not every activity may be exciting or worthwhile. As a result, companies must devise strategies for retaining motivated workers. A culture of creativity may be fostered via rewarding and energizing </w:t>
      </w:r>
      <w:r w:rsidR="00846639" w:rsidRPr="007772D2">
        <w:rPr>
          <w:lang w:val="en-GB"/>
        </w:rPr>
        <w:t>people (Emmanuel, 2020)</w:t>
      </w:r>
      <w:r w:rsidRPr="007772D2">
        <w:rPr>
          <w:lang w:val="en-GB"/>
        </w:rPr>
        <w:t xml:space="preserve">. People are more willing to take risks when they feel valued and supported by his employer. Since a result, the value of motivation in the workplace must never be ignored, as it encourages progress. In addition, managers that know what motivates their employees are more likely to see the greatest outcomes. Intrinsic and extrinsic motivation are indeed the two main forms. </w:t>
      </w:r>
      <w:proofErr w:type="gramStart"/>
      <w:r w:rsidRPr="007772D2">
        <w:rPr>
          <w:lang w:val="en-GB"/>
        </w:rPr>
        <w:t>In order for</w:t>
      </w:r>
      <w:proofErr w:type="gramEnd"/>
      <w:r w:rsidRPr="007772D2">
        <w:rPr>
          <w:lang w:val="en-GB"/>
        </w:rPr>
        <w:t xml:space="preserve"> a company to be successful, it must recognize that its personnel are unique people, not clones. Accordingly, to motivate workers successfully, one must have a better grasp of the many kinds and methods of motivation. As a result, this study examines the most successful method for motivating employees in the workplace.</w:t>
      </w:r>
    </w:p>
    <w:p w14:paraId="371565A1" w14:textId="0D9594FF" w:rsidR="004116A8" w:rsidRPr="007772D2" w:rsidRDefault="004116A8" w:rsidP="004662AA">
      <w:pPr>
        <w:pStyle w:val="Heading1"/>
        <w:spacing w:line="360" w:lineRule="auto"/>
        <w:rPr>
          <w:lang w:val="en-GB"/>
        </w:rPr>
      </w:pPr>
      <w:bookmarkStart w:id="1" w:name="_Toc99912998"/>
      <w:r w:rsidRPr="007772D2">
        <w:rPr>
          <w:lang w:val="en-GB"/>
        </w:rPr>
        <w:t>The different ways through which staff can be motivated.</w:t>
      </w:r>
      <w:bookmarkEnd w:id="1"/>
    </w:p>
    <w:p w14:paraId="510AC044" w14:textId="44B946E1" w:rsidR="00FB7DAE" w:rsidRPr="007772D2" w:rsidRDefault="00FB7DAE" w:rsidP="004662AA">
      <w:pPr>
        <w:spacing w:line="360" w:lineRule="auto"/>
        <w:rPr>
          <w:lang w:val="en-GB"/>
        </w:rPr>
      </w:pPr>
      <w:r w:rsidRPr="007772D2">
        <w:rPr>
          <w:lang w:val="en-GB"/>
        </w:rPr>
        <w:t>Great managers realize that keeping their people engaged is essential to their overall performance, which is why they struggle from time to time to do so. Even while there isn</w:t>
      </w:r>
      <w:r w:rsidR="00A720F1" w:rsidRPr="007772D2">
        <w:rPr>
          <w:lang w:val="en-GB"/>
        </w:rPr>
        <w:t>’</w:t>
      </w:r>
      <w:r w:rsidRPr="007772D2">
        <w:rPr>
          <w:lang w:val="en-GB"/>
        </w:rPr>
        <w:t>t a single approach to guarantee that their workers will remain motivated and inspired, there are some particular and effective strategies that may have a long-term impact on workplace motivation and performance if adopted.</w:t>
      </w:r>
    </w:p>
    <w:p w14:paraId="247EBEDB" w14:textId="0432599E" w:rsidR="00FB7DAE" w:rsidRPr="007772D2" w:rsidRDefault="00FB7DAE" w:rsidP="004662AA">
      <w:pPr>
        <w:spacing w:line="360" w:lineRule="auto"/>
        <w:rPr>
          <w:b/>
          <w:bCs/>
          <w:i/>
          <w:iCs/>
          <w:lang w:val="en-GB"/>
        </w:rPr>
      </w:pPr>
      <w:r w:rsidRPr="007772D2">
        <w:rPr>
          <w:b/>
          <w:bCs/>
          <w:i/>
          <w:iCs/>
          <w:lang w:val="en-GB"/>
        </w:rPr>
        <w:t>Pay</w:t>
      </w:r>
    </w:p>
    <w:p w14:paraId="72151649" w14:textId="588D40BA" w:rsidR="000B54F3" w:rsidRPr="007772D2" w:rsidRDefault="000B54F3" w:rsidP="004662AA">
      <w:pPr>
        <w:spacing w:line="360" w:lineRule="auto"/>
        <w:rPr>
          <w:lang w:val="en-GB"/>
        </w:rPr>
      </w:pPr>
      <w:proofErr w:type="spellStart"/>
      <w:r w:rsidRPr="007772D2">
        <w:rPr>
          <w:lang w:val="en-GB"/>
        </w:rPr>
        <w:t>Guterresa</w:t>
      </w:r>
      <w:proofErr w:type="spellEnd"/>
      <w:r w:rsidRPr="007772D2">
        <w:rPr>
          <w:lang w:val="en-GB"/>
        </w:rPr>
        <w:t xml:space="preserve">, </w:t>
      </w:r>
      <w:proofErr w:type="spellStart"/>
      <w:r w:rsidRPr="007772D2">
        <w:rPr>
          <w:lang w:val="en-GB"/>
        </w:rPr>
        <w:t>Armanu</w:t>
      </w:r>
      <w:proofErr w:type="spellEnd"/>
      <w:r w:rsidRPr="007772D2">
        <w:rPr>
          <w:lang w:val="en-GB"/>
        </w:rPr>
        <w:t xml:space="preserve">, and </w:t>
      </w:r>
      <w:proofErr w:type="spellStart"/>
      <w:r w:rsidRPr="007772D2">
        <w:rPr>
          <w:lang w:val="en-GB"/>
        </w:rPr>
        <w:t>Rofiaty</w:t>
      </w:r>
      <w:proofErr w:type="spellEnd"/>
      <w:r w:rsidRPr="007772D2">
        <w:rPr>
          <w:lang w:val="en-GB"/>
        </w:rPr>
        <w:t xml:space="preserve"> (</w:t>
      </w:r>
      <w:r w:rsidR="00A720F1" w:rsidRPr="007772D2">
        <w:rPr>
          <w:lang w:val="en-GB"/>
        </w:rPr>
        <w:t>2020) all</w:t>
      </w:r>
      <w:r w:rsidRPr="007772D2">
        <w:rPr>
          <w:lang w:val="en-GB"/>
        </w:rPr>
        <w:t xml:space="preserve"> agree </w:t>
      </w:r>
      <w:r w:rsidR="00A720F1" w:rsidRPr="007772D2">
        <w:rPr>
          <w:lang w:val="en-GB"/>
        </w:rPr>
        <w:t>that Wages</w:t>
      </w:r>
      <w:r w:rsidRPr="007772D2">
        <w:rPr>
          <w:lang w:val="en-GB"/>
        </w:rPr>
        <w:t xml:space="preserve"> and benefits are critical to recruiting and keeping the finest employees. Compensation includes salary, bonuses, commissions, and other forms of remuneration for employees. High-quality employees are ready to be exploited by competitors, therefore many will not take a lower wage for a less qualified employee. Employees</w:t>
      </w:r>
      <w:r w:rsidR="00A720F1" w:rsidRPr="007772D2">
        <w:rPr>
          <w:lang w:val="en-GB"/>
        </w:rPr>
        <w:t>’</w:t>
      </w:r>
      <w:r w:rsidRPr="007772D2">
        <w:rPr>
          <w:lang w:val="en-GB"/>
        </w:rPr>
        <w:t xml:space="preserve"> sense of worth may be shown by a competitive wage and </w:t>
      </w:r>
      <w:r w:rsidRPr="007772D2">
        <w:rPr>
          <w:lang w:val="en-GB"/>
        </w:rPr>
        <w:lastRenderedPageBreak/>
        <w:t xml:space="preserve">comprehensive perks. According to </w:t>
      </w:r>
      <w:proofErr w:type="spellStart"/>
      <w:r w:rsidRPr="007772D2">
        <w:rPr>
          <w:lang w:val="en-GB"/>
        </w:rPr>
        <w:t>Beltrán-Martn</w:t>
      </w:r>
      <w:proofErr w:type="spellEnd"/>
      <w:r w:rsidRPr="007772D2">
        <w:rPr>
          <w:lang w:val="en-GB"/>
        </w:rPr>
        <w:t xml:space="preserve"> and </w:t>
      </w:r>
      <w:proofErr w:type="spellStart"/>
      <w:r w:rsidRPr="007772D2">
        <w:rPr>
          <w:lang w:val="en-GB"/>
        </w:rPr>
        <w:t>Bou-Llusar</w:t>
      </w:r>
      <w:proofErr w:type="spellEnd"/>
      <w:r w:rsidRPr="007772D2">
        <w:rPr>
          <w:lang w:val="en-GB"/>
        </w:rPr>
        <w:t xml:space="preserve"> (2018), Individuals often turn to money as a source of motivation. An employee</w:t>
      </w:r>
      <w:r w:rsidR="00A720F1" w:rsidRPr="007772D2">
        <w:rPr>
          <w:lang w:val="en-GB"/>
        </w:rPr>
        <w:t>’</w:t>
      </w:r>
      <w:r w:rsidRPr="007772D2">
        <w:rPr>
          <w:lang w:val="en-GB"/>
        </w:rPr>
        <w:t xml:space="preserve">s performance at work may be affected significantly by the salary he or she receives from their company. For an employee, his pay is more than simply a </w:t>
      </w:r>
      <w:proofErr w:type="spellStart"/>
      <w:r w:rsidRPr="007772D2">
        <w:rPr>
          <w:lang w:val="en-GB"/>
        </w:rPr>
        <w:t>paycheck</w:t>
      </w:r>
      <w:proofErr w:type="spellEnd"/>
      <w:r w:rsidRPr="007772D2">
        <w:rPr>
          <w:lang w:val="en-GB"/>
        </w:rPr>
        <w:t>; it</w:t>
      </w:r>
      <w:r w:rsidR="00A720F1" w:rsidRPr="007772D2">
        <w:rPr>
          <w:lang w:val="en-GB"/>
        </w:rPr>
        <w:t>’</w:t>
      </w:r>
      <w:r w:rsidRPr="007772D2">
        <w:rPr>
          <w:lang w:val="en-GB"/>
        </w:rPr>
        <w:t>s an indication of how much his company values him as a person. The amount of praise a person gets may have an impact on their overall performance. Working to one</w:t>
      </w:r>
      <w:r w:rsidR="00A720F1" w:rsidRPr="007772D2">
        <w:rPr>
          <w:lang w:val="en-GB"/>
        </w:rPr>
        <w:t>’</w:t>
      </w:r>
      <w:r w:rsidRPr="007772D2">
        <w:rPr>
          <w:lang w:val="en-GB"/>
        </w:rPr>
        <w:t>s full potential is more probable when one is satisfied with one</w:t>
      </w:r>
      <w:r w:rsidR="00A720F1" w:rsidRPr="007772D2">
        <w:rPr>
          <w:lang w:val="en-GB"/>
        </w:rPr>
        <w:t>’</w:t>
      </w:r>
      <w:r w:rsidRPr="007772D2">
        <w:rPr>
          <w:lang w:val="en-GB"/>
        </w:rPr>
        <w:t xml:space="preserve">s salary. It is a significant drive for someone who earns a great salary to stay their job because they want to please their boss. With his salary, he </w:t>
      </w:r>
      <w:proofErr w:type="gramStart"/>
      <w:r w:rsidRPr="007772D2">
        <w:rPr>
          <w:lang w:val="en-GB"/>
        </w:rPr>
        <w:t>is able to</w:t>
      </w:r>
      <w:proofErr w:type="gramEnd"/>
      <w:r w:rsidRPr="007772D2">
        <w:rPr>
          <w:lang w:val="en-GB"/>
        </w:rPr>
        <w:t xml:space="preserve"> feel successful and enjoy a high social status, both of which he values much. </w:t>
      </w:r>
      <w:proofErr w:type="gramStart"/>
      <w:r w:rsidRPr="007772D2">
        <w:rPr>
          <w:lang w:val="en-GB"/>
        </w:rPr>
        <w:t>In order to</w:t>
      </w:r>
      <w:proofErr w:type="gramEnd"/>
      <w:r w:rsidRPr="007772D2">
        <w:rPr>
          <w:lang w:val="en-GB"/>
        </w:rPr>
        <w:t xml:space="preserve"> get more done, people are more likely to put in longer hours if they are paid decently.</w:t>
      </w:r>
    </w:p>
    <w:p w14:paraId="3E81C1D2" w14:textId="7774AC1C" w:rsidR="00491F33" w:rsidRPr="007772D2" w:rsidRDefault="00FB7DAE" w:rsidP="004662AA">
      <w:pPr>
        <w:spacing w:line="360" w:lineRule="auto"/>
        <w:rPr>
          <w:lang w:val="en-GB"/>
        </w:rPr>
      </w:pPr>
      <w:r w:rsidRPr="007772D2">
        <w:rPr>
          <w:lang w:val="en-GB"/>
        </w:rPr>
        <w:t xml:space="preserve">An employee who is given a high salary feels appreciated by his employer. For </w:t>
      </w:r>
      <w:r w:rsidR="00846639" w:rsidRPr="007772D2">
        <w:rPr>
          <w:lang w:val="en-GB"/>
        </w:rPr>
        <w:t>an employee</w:t>
      </w:r>
      <w:r w:rsidRPr="007772D2">
        <w:rPr>
          <w:lang w:val="en-GB"/>
        </w:rPr>
        <w:t>, it</w:t>
      </w:r>
      <w:r w:rsidR="00A720F1" w:rsidRPr="007772D2">
        <w:rPr>
          <w:lang w:val="en-GB"/>
        </w:rPr>
        <w:t>’</w:t>
      </w:r>
      <w:r w:rsidRPr="007772D2">
        <w:rPr>
          <w:lang w:val="en-GB"/>
        </w:rPr>
        <w:t>s not only about getting the work done; he</w:t>
      </w:r>
      <w:r w:rsidR="00A720F1" w:rsidRPr="007772D2">
        <w:rPr>
          <w:lang w:val="en-GB"/>
        </w:rPr>
        <w:t>’</w:t>
      </w:r>
      <w:r w:rsidRPr="007772D2">
        <w:rPr>
          <w:lang w:val="en-GB"/>
        </w:rPr>
        <w:t xml:space="preserve">s also regarded for his knowledge in the subject </w:t>
      </w:r>
      <w:r w:rsidR="00BF4DB5" w:rsidRPr="007772D2">
        <w:rPr>
          <w:lang w:val="en-GB"/>
        </w:rPr>
        <w:t>area (</w:t>
      </w:r>
      <w:proofErr w:type="spellStart"/>
      <w:r w:rsidR="00BF4DB5" w:rsidRPr="007772D2">
        <w:rPr>
          <w:lang w:val="en-GB"/>
        </w:rPr>
        <w:t>Gagné</w:t>
      </w:r>
      <w:proofErr w:type="spellEnd"/>
      <w:r w:rsidR="00BF4DB5" w:rsidRPr="007772D2">
        <w:rPr>
          <w:lang w:val="en-GB"/>
        </w:rPr>
        <w:t xml:space="preserve"> </w:t>
      </w:r>
      <w:r w:rsidR="00BF4DB5" w:rsidRPr="007772D2">
        <w:rPr>
          <w:i/>
          <w:iCs/>
          <w:lang w:val="en-GB"/>
        </w:rPr>
        <w:t xml:space="preserve">et al., </w:t>
      </w:r>
      <w:r w:rsidR="00BF4DB5" w:rsidRPr="007772D2">
        <w:rPr>
          <w:lang w:val="en-GB"/>
        </w:rPr>
        <w:t>2019)</w:t>
      </w:r>
      <w:r w:rsidRPr="007772D2">
        <w:rPr>
          <w:lang w:val="en-GB"/>
        </w:rPr>
        <w:t>. Because of this employee</w:t>
      </w:r>
      <w:r w:rsidR="00A720F1" w:rsidRPr="007772D2">
        <w:rPr>
          <w:lang w:val="en-GB"/>
        </w:rPr>
        <w:t>’</w:t>
      </w:r>
      <w:r w:rsidRPr="007772D2">
        <w:rPr>
          <w:lang w:val="en-GB"/>
        </w:rPr>
        <w:t>s work satisfaction, he is less likely to hunt for a higher-paying employment in the same industry. For this reason, a worker whose wage is not considered adequate by his or her employer is considerably more likely to seek out and accept a similar but higher-paying employment elsewhere.</w:t>
      </w:r>
      <w:r w:rsidR="00CE63FE" w:rsidRPr="007772D2">
        <w:rPr>
          <w:lang w:val="en-GB"/>
        </w:rPr>
        <w:t xml:space="preserve"> Performance-based pay may sometimes outweigh the advantages of a high income. Workers who are compensated based on their performance are more likely to perform at their highest </w:t>
      </w:r>
      <w:r w:rsidR="00BF4DB5" w:rsidRPr="007772D2">
        <w:rPr>
          <w:lang w:val="en-GB"/>
        </w:rPr>
        <w:t xml:space="preserve">level (Dahlin, Chuang, and </w:t>
      </w:r>
      <w:proofErr w:type="spellStart"/>
      <w:r w:rsidR="00BF4DB5" w:rsidRPr="007772D2">
        <w:rPr>
          <w:lang w:val="en-GB"/>
        </w:rPr>
        <w:t>Roulet</w:t>
      </w:r>
      <w:proofErr w:type="spellEnd"/>
      <w:r w:rsidR="00BF4DB5" w:rsidRPr="007772D2">
        <w:rPr>
          <w:lang w:val="en-GB"/>
        </w:rPr>
        <w:t>, 2018)</w:t>
      </w:r>
      <w:r w:rsidR="00CE63FE" w:rsidRPr="007772D2">
        <w:rPr>
          <w:lang w:val="en-GB"/>
        </w:rPr>
        <w:t>. As a means of aligning a worker</w:t>
      </w:r>
      <w:r w:rsidR="00A720F1" w:rsidRPr="007772D2">
        <w:rPr>
          <w:lang w:val="en-GB"/>
        </w:rPr>
        <w:t>’</w:t>
      </w:r>
      <w:r w:rsidR="00CE63FE" w:rsidRPr="007772D2">
        <w:rPr>
          <w:lang w:val="en-GB"/>
        </w:rPr>
        <w:t>s motivation to get more monetary rewards to those of the organization, this strategy may be beneficial. An employee who is given a high salary feels appreciated by his employer. For him, it</w:t>
      </w:r>
      <w:r w:rsidR="00A720F1" w:rsidRPr="007772D2">
        <w:rPr>
          <w:lang w:val="en-GB"/>
        </w:rPr>
        <w:t>’</w:t>
      </w:r>
      <w:r w:rsidR="00CE63FE" w:rsidRPr="007772D2">
        <w:rPr>
          <w:lang w:val="en-GB"/>
        </w:rPr>
        <w:t>s not only about getting the work done; he</w:t>
      </w:r>
      <w:r w:rsidR="00A720F1" w:rsidRPr="007772D2">
        <w:rPr>
          <w:lang w:val="en-GB"/>
        </w:rPr>
        <w:t>’</w:t>
      </w:r>
      <w:r w:rsidR="00CE63FE" w:rsidRPr="007772D2">
        <w:rPr>
          <w:lang w:val="en-GB"/>
        </w:rPr>
        <w:t>s also regarded for his knowledge in the subject area. Because of this employee</w:t>
      </w:r>
      <w:r w:rsidR="00A720F1" w:rsidRPr="007772D2">
        <w:rPr>
          <w:lang w:val="en-GB"/>
        </w:rPr>
        <w:t>’</w:t>
      </w:r>
      <w:r w:rsidR="00CE63FE" w:rsidRPr="007772D2">
        <w:rPr>
          <w:lang w:val="en-GB"/>
        </w:rPr>
        <w:t>s work satisfaction, he is less likely to hunt for a higher-paying employment in the same industry. However, an employee who doesn</w:t>
      </w:r>
      <w:r w:rsidR="00A720F1" w:rsidRPr="007772D2">
        <w:rPr>
          <w:lang w:val="en-GB"/>
        </w:rPr>
        <w:t>’</w:t>
      </w:r>
      <w:r w:rsidR="00CE63FE" w:rsidRPr="007772D2">
        <w:rPr>
          <w:lang w:val="en-GB"/>
        </w:rPr>
        <w:t>t feel that his firm is giving him a high enough income is far more likely to hunt for and accept a better earning employment of a similar kind at another business.</w:t>
      </w:r>
    </w:p>
    <w:p w14:paraId="398F094B" w14:textId="2BF7ECA8" w:rsidR="00CE63FE" w:rsidRPr="007772D2" w:rsidRDefault="00CE63FE" w:rsidP="004662AA">
      <w:pPr>
        <w:pStyle w:val="Heading1"/>
        <w:spacing w:line="360" w:lineRule="auto"/>
        <w:rPr>
          <w:lang w:val="en-GB"/>
        </w:rPr>
      </w:pPr>
      <w:bookmarkStart w:id="2" w:name="_Toc99912999"/>
      <w:r w:rsidRPr="007772D2">
        <w:rPr>
          <w:lang w:val="en-GB"/>
        </w:rPr>
        <w:t>Recognition and awards</w:t>
      </w:r>
      <w:bookmarkEnd w:id="2"/>
    </w:p>
    <w:p w14:paraId="613EC3D8" w14:textId="2CD59793" w:rsidR="00CE63FE" w:rsidRPr="007772D2" w:rsidRDefault="00BF4DB5" w:rsidP="004662AA">
      <w:pPr>
        <w:spacing w:line="360" w:lineRule="auto"/>
        <w:rPr>
          <w:lang w:val="en-GB"/>
        </w:rPr>
      </w:pPr>
      <w:r w:rsidRPr="007772D2">
        <w:rPr>
          <w:lang w:val="en-GB"/>
        </w:rPr>
        <w:t xml:space="preserve">According to Flores (2021) </w:t>
      </w:r>
      <w:r w:rsidR="00524E83" w:rsidRPr="007772D2">
        <w:rPr>
          <w:lang w:val="en-GB"/>
        </w:rPr>
        <w:t xml:space="preserve">Employee recognition is a very well commendation to an individual or team that </w:t>
      </w:r>
      <w:r w:rsidR="007674E1" w:rsidRPr="007772D2">
        <w:rPr>
          <w:lang w:val="en-GB"/>
        </w:rPr>
        <w:t>recognizes</w:t>
      </w:r>
      <w:r w:rsidR="00524E83" w:rsidRPr="007772D2">
        <w:rPr>
          <w:lang w:val="en-GB"/>
        </w:rPr>
        <w:t xml:space="preserve"> their work or </w:t>
      </w:r>
      <w:proofErr w:type="spellStart"/>
      <w:r w:rsidRPr="007772D2">
        <w:rPr>
          <w:lang w:val="en-GB"/>
        </w:rPr>
        <w:t>behavior</w:t>
      </w:r>
      <w:proofErr w:type="spellEnd"/>
      <w:r w:rsidR="00524E83" w:rsidRPr="007772D2">
        <w:rPr>
          <w:lang w:val="en-GB"/>
        </w:rPr>
        <w:t>. No of what they</w:t>
      </w:r>
      <w:r w:rsidR="00A720F1" w:rsidRPr="007772D2">
        <w:rPr>
          <w:lang w:val="en-GB"/>
        </w:rPr>
        <w:t>’</w:t>
      </w:r>
      <w:r w:rsidR="00524E83" w:rsidRPr="007772D2">
        <w:rPr>
          <w:lang w:val="en-GB"/>
        </w:rPr>
        <w:t>ve accomplished, they</w:t>
      </w:r>
      <w:r w:rsidR="00A720F1" w:rsidRPr="007772D2">
        <w:rPr>
          <w:lang w:val="en-GB"/>
        </w:rPr>
        <w:t>’</w:t>
      </w:r>
      <w:r w:rsidR="00524E83" w:rsidRPr="007772D2">
        <w:rPr>
          <w:lang w:val="en-GB"/>
        </w:rPr>
        <w:t>ve obviously gone above and beyond what</w:t>
      </w:r>
      <w:r w:rsidR="00A720F1" w:rsidRPr="007772D2">
        <w:rPr>
          <w:lang w:val="en-GB"/>
        </w:rPr>
        <w:t>’</w:t>
      </w:r>
      <w:r w:rsidR="00524E83" w:rsidRPr="007772D2">
        <w:rPr>
          <w:lang w:val="en-GB"/>
        </w:rPr>
        <w:t xml:space="preserve">s expected of them in their position. Rewarding and </w:t>
      </w:r>
      <w:r w:rsidR="007674E1" w:rsidRPr="007772D2">
        <w:rPr>
          <w:lang w:val="en-GB"/>
        </w:rPr>
        <w:t>recognizing</w:t>
      </w:r>
      <w:r w:rsidR="00524E83" w:rsidRPr="007772D2">
        <w:rPr>
          <w:lang w:val="en-GB"/>
        </w:rPr>
        <w:t xml:space="preserve"> workers creates a more </w:t>
      </w:r>
      <w:proofErr w:type="spellStart"/>
      <w:r w:rsidR="007674E1" w:rsidRPr="007772D2">
        <w:rPr>
          <w:lang w:val="en-GB"/>
        </w:rPr>
        <w:t>favorable</w:t>
      </w:r>
      <w:proofErr w:type="spellEnd"/>
      <w:r w:rsidR="00524E83" w:rsidRPr="007772D2">
        <w:rPr>
          <w:lang w:val="en-GB"/>
        </w:rPr>
        <w:t xml:space="preserve"> work environment by increasing employee involvement and retention. </w:t>
      </w:r>
      <w:r w:rsidR="000B54F3" w:rsidRPr="007772D2">
        <w:rPr>
          <w:lang w:val="en-GB"/>
        </w:rPr>
        <w:t xml:space="preserve">An effective rewards and recognition programme may boost corporate output and retention by encouraging employees to take part in the programme in the first place (Vaccaro, 2021). </w:t>
      </w:r>
      <w:proofErr w:type="gramStart"/>
      <w:r w:rsidR="000B54F3" w:rsidRPr="007772D2">
        <w:rPr>
          <w:lang w:val="en-GB"/>
        </w:rPr>
        <w:t>As a consequence of</w:t>
      </w:r>
      <w:proofErr w:type="gramEnd"/>
      <w:r w:rsidR="000B54F3" w:rsidRPr="007772D2">
        <w:rPr>
          <w:lang w:val="en-GB"/>
        </w:rPr>
        <w:t xml:space="preserve"> implementing a rewards and recognition programme, the business sees an improvement in productivity and retention. Employees who </w:t>
      </w:r>
      <w:r w:rsidR="000B54F3" w:rsidRPr="007772D2">
        <w:rPr>
          <w:lang w:val="en-GB"/>
        </w:rPr>
        <w:lastRenderedPageBreak/>
        <w:t xml:space="preserve">are acknowledged and rewarded for their hard workers are more likely to stick to their goals and maintain a positive attitude. This kind of program fosters cooperation among employees and gives them a common purpose to work towards. </w:t>
      </w:r>
      <w:r w:rsidR="00524E83" w:rsidRPr="007772D2">
        <w:rPr>
          <w:lang w:val="en-GB"/>
        </w:rPr>
        <w:t>When individuals are rewarded for performing something well, they are more driven to repeat the action. Recognition of an employee</w:t>
      </w:r>
      <w:r w:rsidR="00A720F1" w:rsidRPr="007772D2">
        <w:rPr>
          <w:lang w:val="en-GB"/>
        </w:rPr>
        <w:t>’</w:t>
      </w:r>
      <w:r w:rsidR="00524E83" w:rsidRPr="007772D2">
        <w:rPr>
          <w:lang w:val="en-GB"/>
        </w:rPr>
        <w:t xml:space="preserve">s accomplishments, either verbally or with a tangible award, increases their level of </w:t>
      </w:r>
      <w:r w:rsidR="00C3433A" w:rsidRPr="007772D2">
        <w:rPr>
          <w:lang w:val="en-GB"/>
        </w:rPr>
        <w:t>productivity (</w:t>
      </w:r>
      <w:r w:rsidR="00A720F1" w:rsidRPr="007772D2">
        <w:rPr>
          <w:lang w:val="en-GB"/>
        </w:rPr>
        <w:t>Walk, Zhang</w:t>
      </w:r>
      <w:r w:rsidRPr="007772D2">
        <w:rPr>
          <w:lang w:val="en-GB"/>
        </w:rPr>
        <w:t xml:space="preserve">, and </w:t>
      </w:r>
      <w:proofErr w:type="spellStart"/>
      <w:r w:rsidR="00A720F1" w:rsidRPr="007772D2">
        <w:rPr>
          <w:lang w:val="en-GB"/>
        </w:rPr>
        <w:t>Littlepage</w:t>
      </w:r>
      <w:proofErr w:type="spellEnd"/>
      <w:r w:rsidR="00A720F1" w:rsidRPr="007772D2">
        <w:rPr>
          <w:lang w:val="en-GB"/>
        </w:rPr>
        <w:t>, 2019</w:t>
      </w:r>
      <w:r w:rsidR="00C3433A" w:rsidRPr="007772D2">
        <w:rPr>
          <w:lang w:val="en-GB"/>
        </w:rPr>
        <w:t>)</w:t>
      </w:r>
      <w:r w:rsidR="00524E83" w:rsidRPr="007772D2">
        <w:rPr>
          <w:lang w:val="en-GB"/>
        </w:rPr>
        <w:t xml:space="preserve">. Organizations that are working toward a common purpose are more effective because they become more time and energy efficient </w:t>
      </w:r>
      <w:proofErr w:type="gramStart"/>
      <w:r w:rsidR="00524E83" w:rsidRPr="007772D2">
        <w:rPr>
          <w:lang w:val="en-GB"/>
        </w:rPr>
        <w:t>in order to</w:t>
      </w:r>
      <w:proofErr w:type="gramEnd"/>
      <w:r w:rsidR="00524E83" w:rsidRPr="007772D2">
        <w:rPr>
          <w:lang w:val="en-GB"/>
        </w:rPr>
        <w:t xml:space="preserve"> achieve its objectives and see tangible results. When workers feel involved in their work and take pleasure in it, they are better able to take charge of their responsibilities and accomplish them on time. The job they do will be of the highest quality when they are competing with other workers or pursuing a reward.</w:t>
      </w:r>
    </w:p>
    <w:p w14:paraId="400235F2" w14:textId="7C0934AF" w:rsidR="00BE468C" w:rsidRPr="007772D2" w:rsidRDefault="00BE468C" w:rsidP="004662AA">
      <w:pPr>
        <w:spacing w:line="360" w:lineRule="auto"/>
        <w:rPr>
          <w:lang w:val="en-GB"/>
        </w:rPr>
      </w:pPr>
      <w:r w:rsidRPr="007772D2">
        <w:rPr>
          <w:lang w:val="en-GB"/>
        </w:rPr>
        <w:t xml:space="preserve">In addition to being more productive, teams with happy, engaged, and respected personnel are also more cheerful. As a result, a more positive work environment with people who are happy and engaged is created. A successful firm relies heavily on its corporate culture. Engagement, happiness, motivation, and teamwork are all aided by incentives and recognition </w:t>
      </w:r>
      <w:r w:rsidR="007674E1" w:rsidRPr="007772D2">
        <w:rPr>
          <w:lang w:val="en-GB"/>
        </w:rPr>
        <w:t>programs</w:t>
      </w:r>
      <w:r w:rsidRPr="007772D2">
        <w:rPr>
          <w:lang w:val="en-GB"/>
        </w:rPr>
        <w:t xml:space="preserve">. </w:t>
      </w:r>
      <w:proofErr w:type="gramStart"/>
      <w:r w:rsidRPr="007772D2">
        <w:rPr>
          <w:lang w:val="en-GB"/>
        </w:rPr>
        <w:t>All of</w:t>
      </w:r>
      <w:proofErr w:type="gramEnd"/>
      <w:r w:rsidRPr="007772D2">
        <w:rPr>
          <w:lang w:val="en-GB"/>
        </w:rPr>
        <w:t xml:space="preserve"> these elements combine to provide a fantastic </w:t>
      </w:r>
      <w:r w:rsidR="00C3433A" w:rsidRPr="007772D2">
        <w:rPr>
          <w:lang w:val="en-GB"/>
        </w:rPr>
        <w:t xml:space="preserve">workplace (Dahlin, Chuang, and </w:t>
      </w:r>
      <w:proofErr w:type="spellStart"/>
      <w:r w:rsidR="00C3433A" w:rsidRPr="007772D2">
        <w:rPr>
          <w:lang w:val="en-GB"/>
        </w:rPr>
        <w:t>Roulet</w:t>
      </w:r>
      <w:proofErr w:type="spellEnd"/>
      <w:r w:rsidR="00C3433A" w:rsidRPr="007772D2">
        <w:rPr>
          <w:lang w:val="en-GB"/>
        </w:rPr>
        <w:t>, 2018)</w:t>
      </w:r>
      <w:r w:rsidRPr="007772D2">
        <w:rPr>
          <w:lang w:val="en-GB"/>
        </w:rPr>
        <w:t>. There is a strong correlation between employee reward and recognition and higher productivity, teamwork, customer happiness, and employee motivation. </w:t>
      </w:r>
      <w:r w:rsidR="00DB6617" w:rsidRPr="007772D2">
        <w:rPr>
          <w:lang w:val="en-GB"/>
        </w:rPr>
        <w:t xml:space="preserve">Bonuses and other financial incentives should be used carefully to avoid creating a sense of entitlement among employees. It might also have a negative impact on the morale of other employees if they learn that a </w:t>
      </w:r>
      <w:proofErr w:type="spellStart"/>
      <w:r w:rsidR="00DB6617" w:rsidRPr="007772D2">
        <w:rPr>
          <w:lang w:val="en-GB"/>
        </w:rPr>
        <w:t>coworker</w:t>
      </w:r>
      <w:proofErr w:type="spellEnd"/>
      <w:r w:rsidR="00DB6617" w:rsidRPr="007772D2">
        <w:rPr>
          <w:lang w:val="en-GB"/>
        </w:rPr>
        <w:t xml:space="preserve"> has been given a financial bonus.</w:t>
      </w:r>
      <w:r w:rsidR="009F4EEA" w:rsidRPr="007772D2">
        <w:rPr>
          <w:lang w:val="en-GB"/>
        </w:rPr>
        <w:t xml:space="preserve"> The goal of employee recognition programs is distinct from the objective of employee incentive programs. The type of top-tier individuals that can help drive the organization to greater heights of success will find an employee appreciation programme to be an exceedingly tempting reward.</w:t>
      </w:r>
    </w:p>
    <w:p w14:paraId="624609DD" w14:textId="022ECE8F" w:rsidR="009F4EEA" w:rsidRPr="007772D2" w:rsidRDefault="009F4EEA" w:rsidP="004662AA">
      <w:pPr>
        <w:spacing w:line="360" w:lineRule="auto"/>
        <w:rPr>
          <w:b/>
          <w:bCs/>
          <w:i/>
          <w:iCs/>
          <w:lang w:val="en-GB"/>
        </w:rPr>
      </w:pPr>
      <w:r w:rsidRPr="007772D2">
        <w:rPr>
          <w:b/>
          <w:bCs/>
          <w:i/>
          <w:iCs/>
          <w:lang w:val="en-GB"/>
        </w:rPr>
        <w:t>Additional holiday</w:t>
      </w:r>
    </w:p>
    <w:p w14:paraId="58B6E6F1" w14:textId="3DF8FC55" w:rsidR="009F4EEA" w:rsidRPr="007772D2" w:rsidRDefault="00C11398" w:rsidP="004662AA">
      <w:pPr>
        <w:spacing w:line="360" w:lineRule="auto"/>
        <w:rPr>
          <w:lang w:val="en-GB"/>
        </w:rPr>
      </w:pPr>
      <w:r w:rsidRPr="007772D2">
        <w:rPr>
          <w:lang w:val="en-GB"/>
        </w:rPr>
        <w:t xml:space="preserve">Employees generally feel rejuvenated and calm after taking some time off from work to replenish their batteries. </w:t>
      </w:r>
      <w:proofErr w:type="gramStart"/>
      <w:r w:rsidRPr="007772D2">
        <w:rPr>
          <w:lang w:val="en-GB"/>
        </w:rPr>
        <w:t>As a consequence</w:t>
      </w:r>
      <w:proofErr w:type="gramEnd"/>
      <w:r w:rsidRPr="007772D2">
        <w:rPr>
          <w:lang w:val="en-GB"/>
        </w:rPr>
        <w:t xml:space="preserve">, they are much more enthusiastic about their job and more focused. The ability to make quick decisions and get more done in less time is enhanced whenever the mind is comfortable and at </w:t>
      </w:r>
      <w:r w:rsidR="00CD35F4" w:rsidRPr="007772D2">
        <w:rPr>
          <w:lang w:val="en-GB"/>
        </w:rPr>
        <w:t>peace (</w:t>
      </w:r>
      <w:proofErr w:type="spellStart"/>
      <w:r w:rsidR="00CD35F4" w:rsidRPr="007772D2">
        <w:rPr>
          <w:lang w:val="en-GB"/>
        </w:rPr>
        <w:t>Indrajaya</w:t>
      </w:r>
      <w:proofErr w:type="spellEnd"/>
      <w:r w:rsidR="00CD35F4" w:rsidRPr="007772D2">
        <w:rPr>
          <w:lang w:val="en-GB"/>
        </w:rPr>
        <w:t xml:space="preserve"> </w:t>
      </w:r>
      <w:r w:rsidR="00CD35F4" w:rsidRPr="007772D2">
        <w:rPr>
          <w:i/>
          <w:iCs/>
          <w:lang w:val="en-GB"/>
        </w:rPr>
        <w:t xml:space="preserve">et al., </w:t>
      </w:r>
      <w:r w:rsidR="00CD35F4" w:rsidRPr="007772D2">
        <w:rPr>
          <w:lang w:val="en-GB"/>
        </w:rPr>
        <w:t>2021)</w:t>
      </w:r>
      <w:r w:rsidRPr="007772D2">
        <w:rPr>
          <w:lang w:val="en-GB"/>
        </w:rPr>
        <w:t>. There are many health problems that may be traced back to stress. It has the tendency to change the body</w:t>
      </w:r>
      <w:r w:rsidR="00A720F1" w:rsidRPr="007772D2">
        <w:rPr>
          <w:lang w:val="en-GB"/>
        </w:rPr>
        <w:t>’</w:t>
      </w:r>
      <w:r w:rsidRPr="007772D2">
        <w:rPr>
          <w:lang w:val="en-GB"/>
        </w:rPr>
        <w:t>s general immune system, rendering individuals more susceptible to illnesses. Individuals who suffer are susceptible to a wide range of illnesses, both physically and mentally. People taking regular holidays are less likely to develop metabolic syndrome, according to research. These are the long-term variables that lead to cardiovascular disease. In addition to lowering workers</w:t>
      </w:r>
      <w:r w:rsidR="00A720F1" w:rsidRPr="007772D2">
        <w:rPr>
          <w:lang w:val="en-GB"/>
        </w:rPr>
        <w:t>’</w:t>
      </w:r>
      <w:r w:rsidRPr="007772D2">
        <w:rPr>
          <w:lang w:val="en-GB"/>
        </w:rPr>
        <w:t xml:space="preserve"> blood pressure and improving their mental health, a vacation </w:t>
      </w:r>
      <w:r w:rsidRPr="007772D2">
        <w:rPr>
          <w:lang w:val="en-GB"/>
        </w:rPr>
        <w:lastRenderedPageBreak/>
        <w:t xml:space="preserve">may help reduce stress. Vacationing keeps employees physically and emotionally well. Employees generally feel rejuvenated and calm after taking some time off from work to replenish their </w:t>
      </w:r>
      <w:r w:rsidR="00CD35F4" w:rsidRPr="007772D2">
        <w:rPr>
          <w:lang w:val="en-GB"/>
        </w:rPr>
        <w:t xml:space="preserve">batteries (Dahlin, Chuang, and </w:t>
      </w:r>
      <w:proofErr w:type="spellStart"/>
      <w:r w:rsidR="00CD35F4" w:rsidRPr="007772D2">
        <w:rPr>
          <w:lang w:val="en-GB"/>
        </w:rPr>
        <w:t>Roulet</w:t>
      </w:r>
      <w:proofErr w:type="spellEnd"/>
      <w:r w:rsidR="00CD35F4" w:rsidRPr="007772D2">
        <w:rPr>
          <w:lang w:val="en-GB"/>
        </w:rPr>
        <w:t>, 2018)</w:t>
      </w:r>
      <w:r w:rsidRPr="007772D2">
        <w:rPr>
          <w:lang w:val="en-GB"/>
        </w:rPr>
        <w:t xml:space="preserve">. As a result, they are more responsive to tasks and exhibit more focus. Releasing stress helps one make better decisions and accomplish more in a shorter </w:t>
      </w:r>
      <w:proofErr w:type="gramStart"/>
      <w:r w:rsidRPr="007772D2">
        <w:rPr>
          <w:lang w:val="en-GB"/>
        </w:rPr>
        <w:t>period of time</w:t>
      </w:r>
      <w:proofErr w:type="gramEnd"/>
      <w:r w:rsidRPr="007772D2">
        <w:rPr>
          <w:lang w:val="en-GB"/>
        </w:rPr>
        <w:t>. Employees who took frequent holidays reported feeling more prepared to deal with the daily stress of their work, according to studies. As a result of the continual job pressure and long work hours, it really is physically difficult to spend time with the family and loved one. As a result, their familial relationships are gradually deteriorating. Family holidays are a great way to deepen ties and bring everyone closer together. It also fosters a sense of brotherhood and sisterhood, as well as the creation of priceless memories.</w:t>
      </w:r>
      <w:r w:rsidR="00CD0DEF" w:rsidRPr="007772D2">
        <w:rPr>
          <w:lang w:val="en-GB"/>
        </w:rPr>
        <w:t xml:space="preserve"> Employees tend to feel rejuvenated and calm after taking some time off from work to replenish their batteries. As a result, they are more responsive to tasks and exhibit more concentration. A calm and relaxed mind is more effective at making decisions and doing more in less time.</w:t>
      </w:r>
    </w:p>
    <w:p w14:paraId="354F942E" w14:textId="74038FED" w:rsidR="00CD0DEF" w:rsidRPr="007772D2" w:rsidRDefault="00CD0DEF" w:rsidP="004662AA">
      <w:pPr>
        <w:spacing w:line="360" w:lineRule="auto"/>
        <w:rPr>
          <w:b/>
          <w:bCs/>
          <w:i/>
          <w:iCs/>
          <w:lang w:val="en-GB"/>
        </w:rPr>
      </w:pPr>
      <w:r w:rsidRPr="007772D2">
        <w:rPr>
          <w:b/>
          <w:bCs/>
          <w:i/>
          <w:iCs/>
          <w:lang w:val="en-GB"/>
        </w:rPr>
        <w:t>Good working conditions</w:t>
      </w:r>
    </w:p>
    <w:p w14:paraId="48328AE0" w14:textId="7F15330B" w:rsidR="00C11398" w:rsidRPr="007772D2" w:rsidRDefault="001D7070" w:rsidP="004662AA">
      <w:pPr>
        <w:spacing w:line="360" w:lineRule="auto"/>
        <w:rPr>
          <w:lang w:val="en-GB"/>
        </w:rPr>
      </w:pPr>
      <w:r w:rsidRPr="007772D2">
        <w:rPr>
          <w:lang w:val="en-GB"/>
        </w:rPr>
        <w:t xml:space="preserve">Employee motivation, productivity, and well-being may all be negatively impacted by a bad work environment. </w:t>
      </w:r>
      <w:r w:rsidR="00CD35F4" w:rsidRPr="007772D2">
        <w:rPr>
          <w:lang w:val="en-GB"/>
        </w:rPr>
        <w:t xml:space="preserve">According to Taheri, Miah, and </w:t>
      </w:r>
      <w:proofErr w:type="spellStart"/>
      <w:r w:rsidR="00CD35F4" w:rsidRPr="007772D2">
        <w:rPr>
          <w:lang w:val="en-GB"/>
        </w:rPr>
        <w:t>Kamaruzzaman</w:t>
      </w:r>
      <w:proofErr w:type="spellEnd"/>
      <w:r w:rsidR="00CD35F4" w:rsidRPr="007772D2">
        <w:rPr>
          <w:lang w:val="en-GB"/>
        </w:rPr>
        <w:t xml:space="preserve">, (2020) </w:t>
      </w:r>
      <w:r w:rsidRPr="007772D2">
        <w:rPr>
          <w:lang w:val="en-GB"/>
        </w:rPr>
        <w:t xml:space="preserve">Workplace diversity can foster innovative approaches to problem-solving and allow employees to choose the workplace that best meets their needs and the project at hand. </w:t>
      </w:r>
      <w:proofErr w:type="gramStart"/>
      <w:r w:rsidRPr="007772D2">
        <w:rPr>
          <w:lang w:val="en-GB"/>
        </w:rPr>
        <w:t>In order to</w:t>
      </w:r>
      <w:proofErr w:type="gramEnd"/>
      <w:r w:rsidRPr="007772D2">
        <w:rPr>
          <w:lang w:val="en-GB"/>
        </w:rPr>
        <w:t xml:space="preserve"> improve the overall employee experience, companies should include locations that enable employees to rest, exercise or socialise with co-workers. Office workers spend a significant amount of time inside buildings, where their health and productivity are directly impacted by the built environment. Employees who are much more content with their work environment are likely to deliver better results, according to the conventional wisdom in the </w:t>
      </w:r>
      <w:r w:rsidR="00CD35F4" w:rsidRPr="007772D2">
        <w:rPr>
          <w:lang w:val="en-GB"/>
        </w:rPr>
        <w:t>workplace (</w:t>
      </w:r>
      <w:proofErr w:type="spellStart"/>
      <w:r w:rsidR="00CD35F4" w:rsidRPr="007772D2">
        <w:rPr>
          <w:lang w:val="en-GB"/>
        </w:rPr>
        <w:t>Paais</w:t>
      </w:r>
      <w:proofErr w:type="spellEnd"/>
      <w:r w:rsidR="00CD35F4" w:rsidRPr="007772D2">
        <w:rPr>
          <w:lang w:val="en-GB"/>
        </w:rPr>
        <w:t xml:space="preserve"> and </w:t>
      </w:r>
      <w:proofErr w:type="spellStart"/>
      <w:r w:rsidR="00CD35F4" w:rsidRPr="007772D2">
        <w:rPr>
          <w:lang w:val="en-GB"/>
        </w:rPr>
        <w:t>Pattiruhu</w:t>
      </w:r>
      <w:proofErr w:type="spellEnd"/>
      <w:r w:rsidR="00CD35F4" w:rsidRPr="007772D2">
        <w:rPr>
          <w:lang w:val="en-GB"/>
        </w:rPr>
        <w:t>, 2020)</w:t>
      </w:r>
      <w:r w:rsidRPr="007772D2">
        <w:rPr>
          <w:lang w:val="en-GB"/>
        </w:rPr>
        <w:t>. Workers</w:t>
      </w:r>
      <w:r w:rsidR="00A720F1" w:rsidRPr="007772D2">
        <w:rPr>
          <w:lang w:val="en-GB"/>
        </w:rPr>
        <w:t>’</w:t>
      </w:r>
      <w:r w:rsidRPr="007772D2">
        <w:rPr>
          <w:lang w:val="en-GB"/>
        </w:rPr>
        <w:t xml:space="preserve"> focus and productivity are affected by the office</w:t>
      </w:r>
      <w:r w:rsidR="00A720F1" w:rsidRPr="007772D2">
        <w:rPr>
          <w:lang w:val="en-GB"/>
        </w:rPr>
        <w:t>’</w:t>
      </w:r>
      <w:r w:rsidRPr="007772D2">
        <w:rPr>
          <w:lang w:val="en-GB"/>
        </w:rPr>
        <w:t>s temperature, lighting, air quality, and noise. When the company</w:t>
      </w:r>
      <w:r w:rsidR="00A720F1" w:rsidRPr="007772D2">
        <w:rPr>
          <w:lang w:val="en-GB"/>
        </w:rPr>
        <w:t>’</w:t>
      </w:r>
      <w:r w:rsidRPr="007772D2">
        <w:rPr>
          <w:lang w:val="en-GB"/>
        </w:rPr>
        <w:t>s employees are happy and productive, it may lead to an increase in revenue. There are several benefits to a healthy work environment that include increased productivity, lower absenteeism expenses and lower turnover costs, as well as lower medical claims.</w:t>
      </w:r>
    </w:p>
    <w:p w14:paraId="3E57A7BA" w14:textId="169637DE" w:rsidR="00FB7DAE" w:rsidRPr="007772D2" w:rsidRDefault="00C41D22" w:rsidP="004662AA">
      <w:pPr>
        <w:spacing w:line="360" w:lineRule="auto"/>
        <w:rPr>
          <w:lang w:val="en-GB"/>
        </w:rPr>
      </w:pPr>
      <w:r w:rsidRPr="007772D2">
        <w:rPr>
          <w:lang w:val="en-GB"/>
        </w:rPr>
        <w:t xml:space="preserve">There is a substantial correlation between both the performance of workers and the physical environment in which they work. Employee productivity, pleasure, </w:t>
      </w:r>
      <w:proofErr w:type="spellStart"/>
      <w:r w:rsidRPr="007772D2">
        <w:rPr>
          <w:lang w:val="en-GB"/>
        </w:rPr>
        <w:t>coworker</w:t>
      </w:r>
      <w:proofErr w:type="spellEnd"/>
      <w:r w:rsidRPr="007772D2">
        <w:rPr>
          <w:lang w:val="en-GB"/>
        </w:rPr>
        <w:t xml:space="preserve"> relationships, and health are all impacted by their workplace</w:t>
      </w:r>
      <w:r w:rsidR="00A720F1" w:rsidRPr="007772D2">
        <w:rPr>
          <w:lang w:val="en-GB"/>
        </w:rPr>
        <w:t>’</w:t>
      </w:r>
      <w:r w:rsidRPr="007772D2">
        <w:rPr>
          <w:lang w:val="en-GB"/>
        </w:rPr>
        <w:t xml:space="preserve">s physical </w:t>
      </w:r>
      <w:r w:rsidR="00CD35F4" w:rsidRPr="007772D2">
        <w:rPr>
          <w:lang w:val="en-GB"/>
        </w:rPr>
        <w:t xml:space="preserve">environment (Dahlin, Chuang, and </w:t>
      </w:r>
      <w:proofErr w:type="spellStart"/>
      <w:r w:rsidR="00CD35F4" w:rsidRPr="007772D2">
        <w:rPr>
          <w:lang w:val="en-GB"/>
        </w:rPr>
        <w:t>Roulet</w:t>
      </w:r>
      <w:proofErr w:type="spellEnd"/>
      <w:r w:rsidR="00CD35F4" w:rsidRPr="007772D2">
        <w:rPr>
          <w:lang w:val="en-GB"/>
        </w:rPr>
        <w:t>, 2018)</w:t>
      </w:r>
      <w:r w:rsidRPr="007772D2">
        <w:rPr>
          <w:lang w:val="en-GB"/>
        </w:rPr>
        <w:t xml:space="preserve">. Working circumstances have a significant impact on employee morale and happiness, which in turn affects their productivity. Managements in some companies see productivity and the workplace atmosphere as </w:t>
      </w:r>
      <w:proofErr w:type="gramStart"/>
      <w:r w:rsidRPr="007772D2">
        <w:rPr>
          <w:lang w:val="en-GB"/>
        </w:rPr>
        <w:t>polar opposites</w:t>
      </w:r>
      <w:proofErr w:type="gramEnd"/>
      <w:r w:rsidRPr="007772D2">
        <w:rPr>
          <w:lang w:val="en-GB"/>
        </w:rPr>
        <w:t xml:space="preserve">. As a result, managers in these </w:t>
      </w:r>
      <w:r w:rsidRPr="007772D2">
        <w:rPr>
          <w:lang w:val="en-GB"/>
        </w:rPr>
        <w:lastRenderedPageBreak/>
        <w:t>businesses see the office environment as an unnecessary, resource-sucking activity that they loathe due to the lack of output it produces. They think that strengthening the skills of workers will lead to an increase in production</w:t>
      </w:r>
      <w:r w:rsidR="00CD35F4" w:rsidRPr="007772D2">
        <w:rPr>
          <w:lang w:val="en-GB"/>
        </w:rPr>
        <w:t xml:space="preserve"> (Emmanuel, 2020)</w:t>
      </w:r>
      <w:r w:rsidRPr="007772D2">
        <w:rPr>
          <w:lang w:val="en-GB"/>
        </w:rPr>
        <w:t>. The bulk of productivity issues may be traced back to the working environment in which individuals work. These managers are unaware that the lower productivity and inability to satisfy the desire to boost output is due to the malfunctioning of the working environment, which they fail to understand. Employee performance is heavily influenced by their work environment. Employees are expected to perform at a higher level in an effective working environment, but they are not given more resources or tools to do so.</w:t>
      </w:r>
    </w:p>
    <w:p w14:paraId="2C79E446" w14:textId="5E103EA7" w:rsidR="004116A8" w:rsidRPr="007772D2" w:rsidRDefault="004116A8" w:rsidP="004662AA">
      <w:pPr>
        <w:pStyle w:val="Heading1"/>
        <w:spacing w:line="360" w:lineRule="auto"/>
        <w:rPr>
          <w:lang w:val="en-GB"/>
        </w:rPr>
      </w:pPr>
      <w:bookmarkStart w:id="3" w:name="_Toc99913000"/>
      <w:r w:rsidRPr="007772D2">
        <w:rPr>
          <w:lang w:val="en-GB"/>
        </w:rPr>
        <w:t>Conclusion</w:t>
      </w:r>
      <w:r w:rsidR="00C41D22" w:rsidRPr="007772D2">
        <w:rPr>
          <w:lang w:val="en-GB"/>
        </w:rPr>
        <w:t xml:space="preserve"> and </w:t>
      </w:r>
      <w:r w:rsidRPr="007772D2">
        <w:rPr>
          <w:lang w:val="en-GB"/>
        </w:rPr>
        <w:t>Recommendations</w:t>
      </w:r>
      <w:bookmarkEnd w:id="3"/>
    </w:p>
    <w:p w14:paraId="3040823B" w14:textId="75932C4B" w:rsidR="00C41D22" w:rsidRPr="007772D2" w:rsidRDefault="00C41D22" w:rsidP="004662AA">
      <w:pPr>
        <w:spacing w:line="360" w:lineRule="auto"/>
        <w:rPr>
          <w:lang w:val="en-GB"/>
        </w:rPr>
      </w:pPr>
      <w:r w:rsidRPr="007772D2">
        <w:rPr>
          <w:lang w:val="en-GB"/>
        </w:rPr>
        <w:t xml:space="preserve">To sum up, it can be stated that </w:t>
      </w:r>
      <w:r w:rsidR="00EB3C57" w:rsidRPr="007772D2">
        <w:rPr>
          <w:lang w:val="en-GB"/>
        </w:rPr>
        <w:t xml:space="preserve">Employees that are motivated are more likely to put in long hours and produce high-quality work. </w:t>
      </w:r>
      <w:proofErr w:type="gramStart"/>
      <w:r w:rsidR="00EB3C57" w:rsidRPr="007772D2">
        <w:rPr>
          <w:lang w:val="en-GB"/>
        </w:rPr>
        <w:t>In order to</w:t>
      </w:r>
      <w:proofErr w:type="gramEnd"/>
      <w:r w:rsidR="00EB3C57" w:rsidRPr="007772D2">
        <w:rPr>
          <w:lang w:val="en-GB"/>
        </w:rPr>
        <w:t xml:space="preserve"> attract and retain employees, as well as to increase output, motivation is essential. Employee engagement has a direct impact on productivity and the efficiency of an organization. The problem of motivating workers is exacerbated by the changing nature of the workforce. Employees may be encouraged in a variety of ways, including via fair compensation, prizes and recognition, increased vacation time, and a positive work environment. Small and achievable goals should be established by company managers, and good leadership should be implemented by them.</w:t>
      </w:r>
    </w:p>
    <w:p w14:paraId="3BE86C2E" w14:textId="77777777" w:rsidR="00A800D9" w:rsidRPr="007772D2" w:rsidRDefault="00A800D9">
      <w:pPr>
        <w:jc w:val="left"/>
        <w:rPr>
          <w:rFonts w:eastAsiaTheme="majorEastAsia" w:cstheme="majorBidi"/>
          <w:b/>
          <w:color w:val="2F5496" w:themeColor="accent1" w:themeShade="BF"/>
          <w:sz w:val="32"/>
          <w:szCs w:val="32"/>
          <w:lang w:val="en-GB"/>
        </w:rPr>
      </w:pPr>
      <w:r w:rsidRPr="007772D2">
        <w:rPr>
          <w:lang w:val="en-GB"/>
        </w:rPr>
        <w:br w:type="page"/>
      </w:r>
    </w:p>
    <w:p w14:paraId="61322130" w14:textId="4B53A54A" w:rsidR="00E44702" w:rsidRDefault="00846639" w:rsidP="00846639">
      <w:pPr>
        <w:pStyle w:val="Heading1"/>
        <w:rPr>
          <w:lang w:val="en-GB"/>
        </w:rPr>
      </w:pPr>
      <w:bookmarkStart w:id="4" w:name="_Toc99913010"/>
      <w:r w:rsidRPr="007772D2">
        <w:rPr>
          <w:lang w:val="en-GB"/>
        </w:rPr>
        <w:lastRenderedPageBreak/>
        <w:t>References</w:t>
      </w:r>
      <w:bookmarkEnd w:id="4"/>
    </w:p>
    <w:p w14:paraId="62F8D49C" w14:textId="77777777" w:rsidR="00FE40C2" w:rsidRPr="00FE40C2" w:rsidRDefault="00FE40C2" w:rsidP="00FE40C2">
      <w:pPr>
        <w:rPr>
          <w:lang w:val="en-GB"/>
        </w:rPr>
      </w:pPr>
    </w:p>
    <w:p w14:paraId="04FA226D" w14:textId="77777777" w:rsidR="00A800D9" w:rsidRPr="007772D2" w:rsidRDefault="00A800D9" w:rsidP="004662AA">
      <w:pPr>
        <w:spacing w:line="360" w:lineRule="auto"/>
        <w:rPr>
          <w:lang w:val="en-GB"/>
        </w:rPr>
      </w:pPr>
      <w:r w:rsidRPr="007772D2">
        <w:rPr>
          <w:lang w:val="en-GB"/>
        </w:rPr>
        <w:t>Ling, Y.L. and Soon, G.L.H., 2019. Feedback environment in the workplace: Implications for intrinsic motivation. </w:t>
      </w:r>
      <w:r w:rsidRPr="007772D2">
        <w:rPr>
          <w:i/>
          <w:iCs/>
          <w:lang w:val="en-GB"/>
        </w:rPr>
        <w:t>Asian Journal of Social Science Research</w:t>
      </w:r>
      <w:r w:rsidRPr="007772D2">
        <w:rPr>
          <w:lang w:val="en-GB"/>
        </w:rPr>
        <w:t>, </w:t>
      </w:r>
      <w:r w:rsidRPr="007772D2">
        <w:rPr>
          <w:i/>
          <w:iCs/>
          <w:lang w:val="en-GB"/>
        </w:rPr>
        <w:t>2</w:t>
      </w:r>
      <w:r w:rsidRPr="007772D2">
        <w:rPr>
          <w:lang w:val="en-GB"/>
        </w:rPr>
        <w:t>(1), pp.1-10.</w:t>
      </w:r>
    </w:p>
    <w:p w14:paraId="0B075B0F" w14:textId="77777777" w:rsidR="00A800D9" w:rsidRPr="007772D2" w:rsidRDefault="00A800D9" w:rsidP="004662AA">
      <w:pPr>
        <w:spacing w:line="360" w:lineRule="auto"/>
        <w:rPr>
          <w:lang w:val="en-GB"/>
        </w:rPr>
      </w:pPr>
      <w:proofErr w:type="spellStart"/>
      <w:r w:rsidRPr="007772D2">
        <w:rPr>
          <w:lang w:val="en-GB"/>
        </w:rPr>
        <w:t>Guterresa</w:t>
      </w:r>
      <w:proofErr w:type="spellEnd"/>
      <w:r w:rsidRPr="007772D2">
        <w:rPr>
          <w:lang w:val="en-GB"/>
        </w:rPr>
        <w:t xml:space="preserve">, L.F.D.C., </w:t>
      </w:r>
      <w:proofErr w:type="spellStart"/>
      <w:r w:rsidRPr="007772D2">
        <w:rPr>
          <w:lang w:val="en-GB"/>
        </w:rPr>
        <w:t>Armanu</w:t>
      </w:r>
      <w:proofErr w:type="spellEnd"/>
      <w:r w:rsidRPr="007772D2">
        <w:rPr>
          <w:lang w:val="en-GB"/>
        </w:rPr>
        <w:t xml:space="preserve">, A. and </w:t>
      </w:r>
      <w:proofErr w:type="spellStart"/>
      <w:r w:rsidRPr="007772D2">
        <w:rPr>
          <w:lang w:val="en-GB"/>
        </w:rPr>
        <w:t>Rofiaty</w:t>
      </w:r>
      <w:proofErr w:type="spellEnd"/>
      <w:r w:rsidRPr="007772D2">
        <w:rPr>
          <w:lang w:val="en-GB"/>
        </w:rPr>
        <w:t>, R., 2020. The role of work motivation as a mediator on the influence of education-training and leadership style on employee performance. </w:t>
      </w:r>
      <w:r w:rsidRPr="007772D2">
        <w:rPr>
          <w:i/>
          <w:iCs/>
          <w:lang w:val="en-GB"/>
        </w:rPr>
        <w:t>Management Science Letters</w:t>
      </w:r>
      <w:r w:rsidRPr="007772D2">
        <w:rPr>
          <w:lang w:val="en-GB"/>
        </w:rPr>
        <w:t>, </w:t>
      </w:r>
      <w:r w:rsidRPr="007772D2">
        <w:rPr>
          <w:i/>
          <w:iCs/>
          <w:lang w:val="en-GB"/>
        </w:rPr>
        <w:t>10</w:t>
      </w:r>
      <w:r w:rsidRPr="007772D2">
        <w:rPr>
          <w:lang w:val="en-GB"/>
        </w:rPr>
        <w:t>(7), pp.1497-1504.</w:t>
      </w:r>
    </w:p>
    <w:p w14:paraId="343D0F6A" w14:textId="77777777" w:rsidR="00A800D9" w:rsidRPr="007772D2" w:rsidRDefault="00A800D9" w:rsidP="004662AA">
      <w:pPr>
        <w:spacing w:line="360" w:lineRule="auto"/>
        <w:rPr>
          <w:lang w:val="en-GB"/>
        </w:rPr>
      </w:pPr>
      <w:proofErr w:type="spellStart"/>
      <w:r w:rsidRPr="007772D2">
        <w:rPr>
          <w:lang w:val="en-GB"/>
        </w:rPr>
        <w:t>Beltrán</w:t>
      </w:r>
      <w:proofErr w:type="spellEnd"/>
      <w:r w:rsidRPr="007772D2">
        <w:rPr>
          <w:lang w:val="en-GB"/>
        </w:rPr>
        <w:t xml:space="preserve">-Martín, I. and </w:t>
      </w:r>
      <w:proofErr w:type="spellStart"/>
      <w:r w:rsidRPr="007772D2">
        <w:rPr>
          <w:lang w:val="en-GB"/>
        </w:rPr>
        <w:t>Bou-Llusar</w:t>
      </w:r>
      <w:proofErr w:type="spellEnd"/>
      <w:r w:rsidRPr="007772D2">
        <w:rPr>
          <w:lang w:val="en-GB"/>
        </w:rPr>
        <w:t xml:space="preserve">, J.C., 2018. Examining the intermediate role of employee abilities, </w:t>
      </w:r>
      <w:proofErr w:type="gramStart"/>
      <w:r w:rsidRPr="007772D2">
        <w:rPr>
          <w:lang w:val="en-GB"/>
        </w:rPr>
        <w:t>motivation</w:t>
      </w:r>
      <w:proofErr w:type="gramEnd"/>
      <w:r w:rsidRPr="007772D2">
        <w:rPr>
          <w:lang w:val="en-GB"/>
        </w:rPr>
        <w:t xml:space="preserve"> and opportunities to participate in the relationship between HR bundles and employee performance. </w:t>
      </w:r>
      <w:r w:rsidRPr="007772D2">
        <w:rPr>
          <w:i/>
          <w:iCs/>
          <w:lang w:val="en-GB"/>
        </w:rPr>
        <w:t>BRQ Business Research Quarterly</w:t>
      </w:r>
      <w:r w:rsidRPr="007772D2">
        <w:rPr>
          <w:lang w:val="en-GB"/>
        </w:rPr>
        <w:t>, </w:t>
      </w:r>
      <w:r w:rsidRPr="007772D2">
        <w:rPr>
          <w:i/>
          <w:iCs/>
          <w:lang w:val="en-GB"/>
        </w:rPr>
        <w:t>21</w:t>
      </w:r>
      <w:r w:rsidRPr="007772D2">
        <w:rPr>
          <w:lang w:val="en-GB"/>
        </w:rPr>
        <w:t>(2), pp.99-110.</w:t>
      </w:r>
    </w:p>
    <w:p w14:paraId="25851B7E" w14:textId="77777777" w:rsidR="00A800D9" w:rsidRPr="007772D2" w:rsidRDefault="00A800D9" w:rsidP="004662AA">
      <w:pPr>
        <w:spacing w:line="360" w:lineRule="auto"/>
        <w:rPr>
          <w:lang w:val="en-GB"/>
        </w:rPr>
      </w:pPr>
      <w:proofErr w:type="spellStart"/>
      <w:r w:rsidRPr="007772D2">
        <w:rPr>
          <w:lang w:val="en-GB"/>
        </w:rPr>
        <w:t>Gagné</w:t>
      </w:r>
      <w:proofErr w:type="spellEnd"/>
      <w:r w:rsidRPr="007772D2">
        <w:rPr>
          <w:lang w:val="en-GB"/>
        </w:rPr>
        <w:t>, M., Tian, A.W., Soo, C., Zhang, B., Ho, K.S.B. and Hosszu, K., 2019. Different motivations for knowledge sharing and hiding: The role of motivating work design. </w:t>
      </w:r>
      <w:r w:rsidRPr="007772D2">
        <w:rPr>
          <w:i/>
          <w:iCs/>
          <w:lang w:val="en-GB"/>
        </w:rPr>
        <w:t xml:space="preserve">Journal of Organizational </w:t>
      </w:r>
      <w:proofErr w:type="spellStart"/>
      <w:r w:rsidRPr="007772D2">
        <w:rPr>
          <w:i/>
          <w:iCs/>
          <w:lang w:val="en-GB"/>
        </w:rPr>
        <w:t>Behavior</w:t>
      </w:r>
      <w:proofErr w:type="spellEnd"/>
      <w:r w:rsidRPr="007772D2">
        <w:rPr>
          <w:lang w:val="en-GB"/>
        </w:rPr>
        <w:t>, </w:t>
      </w:r>
      <w:r w:rsidRPr="007772D2">
        <w:rPr>
          <w:i/>
          <w:iCs/>
          <w:lang w:val="en-GB"/>
        </w:rPr>
        <w:t>40</w:t>
      </w:r>
      <w:r w:rsidRPr="007772D2">
        <w:rPr>
          <w:lang w:val="en-GB"/>
        </w:rPr>
        <w:t>(7), pp.783-799.</w:t>
      </w:r>
    </w:p>
    <w:p w14:paraId="7E7C7D46" w14:textId="77777777" w:rsidR="00A800D9" w:rsidRPr="007772D2" w:rsidRDefault="00A800D9" w:rsidP="004662AA">
      <w:pPr>
        <w:spacing w:line="360" w:lineRule="auto"/>
        <w:rPr>
          <w:lang w:val="en-GB"/>
        </w:rPr>
      </w:pPr>
      <w:r w:rsidRPr="007772D2">
        <w:rPr>
          <w:lang w:val="en-GB"/>
        </w:rPr>
        <w:t xml:space="preserve">Dahlin, K.B., Chuang, Y.T. and </w:t>
      </w:r>
      <w:proofErr w:type="spellStart"/>
      <w:r w:rsidRPr="007772D2">
        <w:rPr>
          <w:lang w:val="en-GB"/>
        </w:rPr>
        <w:t>Roulet</w:t>
      </w:r>
      <w:proofErr w:type="spellEnd"/>
      <w:r w:rsidRPr="007772D2">
        <w:rPr>
          <w:lang w:val="en-GB"/>
        </w:rPr>
        <w:t>, T.J., 2018. Opportunity, motivation, and ability to learn from failures and errors: Review, synthesis, and ways to move forward. </w:t>
      </w:r>
      <w:r w:rsidRPr="007772D2">
        <w:rPr>
          <w:i/>
          <w:iCs/>
          <w:lang w:val="en-GB"/>
        </w:rPr>
        <w:t>Academy of Management Annals</w:t>
      </w:r>
      <w:r w:rsidRPr="007772D2">
        <w:rPr>
          <w:lang w:val="en-GB"/>
        </w:rPr>
        <w:t>, </w:t>
      </w:r>
      <w:r w:rsidRPr="007772D2">
        <w:rPr>
          <w:i/>
          <w:iCs/>
          <w:lang w:val="en-GB"/>
        </w:rPr>
        <w:t>12</w:t>
      </w:r>
      <w:r w:rsidRPr="007772D2">
        <w:rPr>
          <w:lang w:val="en-GB"/>
        </w:rPr>
        <w:t>(1), pp.252-277.</w:t>
      </w:r>
    </w:p>
    <w:p w14:paraId="08DED1BB" w14:textId="77777777" w:rsidR="00A800D9" w:rsidRPr="007772D2" w:rsidRDefault="00A800D9" w:rsidP="004662AA">
      <w:pPr>
        <w:spacing w:line="360" w:lineRule="auto"/>
        <w:rPr>
          <w:lang w:val="en-GB"/>
        </w:rPr>
      </w:pPr>
      <w:r w:rsidRPr="007772D2">
        <w:rPr>
          <w:lang w:val="en-GB"/>
        </w:rPr>
        <w:t>Flores, P., 2021. Reviewer acknowledgments and awards: Recognition awards for distinction of reviewing in 2020. </w:t>
      </w:r>
      <w:r w:rsidRPr="007772D2">
        <w:rPr>
          <w:i/>
          <w:iCs/>
          <w:lang w:val="en-GB"/>
        </w:rPr>
        <w:t>Mechanism and Machine Theory</w:t>
      </w:r>
      <w:r w:rsidRPr="007772D2">
        <w:rPr>
          <w:lang w:val="en-GB"/>
        </w:rPr>
        <w:t>, </w:t>
      </w:r>
      <w:r w:rsidRPr="007772D2">
        <w:rPr>
          <w:i/>
          <w:iCs/>
          <w:lang w:val="en-GB"/>
        </w:rPr>
        <w:t>164</w:t>
      </w:r>
      <w:r w:rsidRPr="007772D2">
        <w:rPr>
          <w:lang w:val="en-GB"/>
        </w:rPr>
        <w:t>, p.104403.</w:t>
      </w:r>
    </w:p>
    <w:p w14:paraId="6720AA9A" w14:textId="77777777" w:rsidR="00A800D9" w:rsidRPr="007772D2" w:rsidRDefault="00A800D9" w:rsidP="004662AA">
      <w:pPr>
        <w:spacing w:line="360" w:lineRule="auto"/>
        <w:rPr>
          <w:lang w:val="en-GB"/>
        </w:rPr>
      </w:pPr>
      <w:r w:rsidRPr="007772D2">
        <w:rPr>
          <w:lang w:val="en-GB"/>
        </w:rPr>
        <w:t>Vaccaro, A., 2021. Avenues for Recognition: Awards Affirm the Contributions of Colleagues [Awards]. </w:t>
      </w:r>
      <w:r w:rsidRPr="007772D2">
        <w:rPr>
          <w:i/>
          <w:iCs/>
          <w:lang w:val="en-GB"/>
        </w:rPr>
        <w:t>IEEE Power and Energy Magazine</w:t>
      </w:r>
      <w:r w:rsidRPr="007772D2">
        <w:rPr>
          <w:lang w:val="en-GB"/>
        </w:rPr>
        <w:t>, </w:t>
      </w:r>
      <w:r w:rsidRPr="007772D2">
        <w:rPr>
          <w:i/>
          <w:iCs/>
          <w:lang w:val="en-GB"/>
        </w:rPr>
        <w:t>19</w:t>
      </w:r>
      <w:r w:rsidRPr="007772D2">
        <w:rPr>
          <w:lang w:val="en-GB"/>
        </w:rPr>
        <w:t>(4), pp.102-103.</w:t>
      </w:r>
    </w:p>
    <w:p w14:paraId="6B3DD492" w14:textId="29E679FE" w:rsidR="00A800D9" w:rsidRPr="007772D2" w:rsidRDefault="00A800D9" w:rsidP="004662AA">
      <w:pPr>
        <w:spacing w:line="360" w:lineRule="auto"/>
        <w:rPr>
          <w:lang w:val="en-GB"/>
        </w:rPr>
      </w:pPr>
      <w:r w:rsidRPr="007772D2">
        <w:rPr>
          <w:lang w:val="en-GB"/>
        </w:rPr>
        <w:t xml:space="preserve">Walk, M., Zhang, R. and </w:t>
      </w:r>
      <w:proofErr w:type="spellStart"/>
      <w:r w:rsidRPr="007772D2">
        <w:rPr>
          <w:lang w:val="en-GB"/>
        </w:rPr>
        <w:t>Littlepage</w:t>
      </w:r>
      <w:proofErr w:type="spellEnd"/>
      <w:r w:rsidRPr="007772D2">
        <w:rPr>
          <w:lang w:val="en-GB"/>
        </w:rPr>
        <w:t>, L., 2019. “Don</w:t>
      </w:r>
      <w:r w:rsidR="00A720F1" w:rsidRPr="007772D2">
        <w:rPr>
          <w:lang w:val="en-GB"/>
        </w:rPr>
        <w:t>’</w:t>
      </w:r>
      <w:r w:rsidRPr="007772D2">
        <w:rPr>
          <w:lang w:val="en-GB"/>
        </w:rPr>
        <w:t>t you want to stay?” The impact of training and recognition as human resource practices on volunteer turnover. </w:t>
      </w:r>
      <w:proofErr w:type="spellStart"/>
      <w:r w:rsidRPr="007772D2">
        <w:rPr>
          <w:i/>
          <w:iCs/>
          <w:lang w:val="en-GB"/>
        </w:rPr>
        <w:t>Nonprofit</w:t>
      </w:r>
      <w:proofErr w:type="spellEnd"/>
      <w:r w:rsidRPr="007772D2">
        <w:rPr>
          <w:i/>
          <w:iCs/>
          <w:lang w:val="en-GB"/>
        </w:rPr>
        <w:t xml:space="preserve"> Management and Leadership</w:t>
      </w:r>
      <w:r w:rsidRPr="007772D2">
        <w:rPr>
          <w:lang w:val="en-GB"/>
        </w:rPr>
        <w:t>, </w:t>
      </w:r>
      <w:r w:rsidRPr="007772D2">
        <w:rPr>
          <w:i/>
          <w:iCs/>
          <w:lang w:val="en-GB"/>
        </w:rPr>
        <w:t>29</w:t>
      </w:r>
      <w:r w:rsidRPr="007772D2">
        <w:rPr>
          <w:lang w:val="en-GB"/>
        </w:rPr>
        <w:t>(4), pp.509-527.</w:t>
      </w:r>
    </w:p>
    <w:p w14:paraId="3E10E431" w14:textId="77777777" w:rsidR="00A800D9" w:rsidRPr="007772D2" w:rsidRDefault="00A800D9" w:rsidP="004662AA">
      <w:pPr>
        <w:spacing w:line="360" w:lineRule="auto"/>
        <w:rPr>
          <w:lang w:val="en-GB"/>
        </w:rPr>
      </w:pPr>
      <w:proofErr w:type="spellStart"/>
      <w:r w:rsidRPr="007772D2">
        <w:rPr>
          <w:lang w:val="en-GB"/>
        </w:rPr>
        <w:t>Indrajaya</w:t>
      </w:r>
      <w:proofErr w:type="spellEnd"/>
      <w:r w:rsidRPr="007772D2">
        <w:rPr>
          <w:lang w:val="en-GB"/>
        </w:rPr>
        <w:t xml:space="preserve">, T., </w:t>
      </w:r>
      <w:proofErr w:type="spellStart"/>
      <w:r w:rsidRPr="007772D2">
        <w:rPr>
          <w:lang w:val="en-GB"/>
        </w:rPr>
        <w:t>Idrus</w:t>
      </w:r>
      <w:proofErr w:type="spellEnd"/>
      <w:r w:rsidRPr="007772D2">
        <w:rPr>
          <w:lang w:val="en-GB"/>
        </w:rPr>
        <w:t xml:space="preserve">, S., </w:t>
      </w:r>
      <w:proofErr w:type="spellStart"/>
      <w:r w:rsidRPr="007772D2">
        <w:rPr>
          <w:lang w:val="en-GB"/>
        </w:rPr>
        <w:t>Suflani</w:t>
      </w:r>
      <w:proofErr w:type="spellEnd"/>
      <w:r w:rsidRPr="007772D2">
        <w:rPr>
          <w:lang w:val="en-GB"/>
        </w:rPr>
        <w:t xml:space="preserve">, S. and </w:t>
      </w:r>
      <w:proofErr w:type="spellStart"/>
      <w:r w:rsidRPr="007772D2">
        <w:rPr>
          <w:lang w:val="en-GB"/>
        </w:rPr>
        <w:t>Natan</w:t>
      </w:r>
      <w:proofErr w:type="spellEnd"/>
      <w:r w:rsidRPr="007772D2">
        <w:rPr>
          <w:lang w:val="en-GB"/>
        </w:rPr>
        <w:t>, N., 2021. THE ROLE OF PERSONNEL MANAGER TO INCREASE EMPLOYEE MOTIVATION. </w:t>
      </w:r>
      <w:r w:rsidRPr="007772D2">
        <w:rPr>
          <w:i/>
          <w:iCs/>
          <w:lang w:val="en-GB"/>
        </w:rPr>
        <w:t>International Journal of Economy, Education and Entrepreneurship</w:t>
      </w:r>
      <w:r w:rsidRPr="007772D2">
        <w:rPr>
          <w:lang w:val="en-GB"/>
        </w:rPr>
        <w:t>, </w:t>
      </w:r>
      <w:r w:rsidRPr="007772D2">
        <w:rPr>
          <w:i/>
          <w:iCs/>
          <w:lang w:val="en-GB"/>
        </w:rPr>
        <w:t>1</w:t>
      </w:r>
      <w:r w:rsidRPr="007772D2">
        <w:rPr>
          <w:lang w:val="en-GB"/>
        </w:rPr>
        <w:t>(3), pp.286-296.</w:t>
      </w:r>
    </w:p>
    <w:p w14:paraId="290F0F15" w14:textId="77777777" w:rsidR="00A800D9" w:rsidRPr="007772D2" w:rsidRDefault="00A800D9" w:rsidP="004662AA">
      <w:pPr>
        <w:spacing w:line="360" w:lineRule="auto"/>
        <w:rPr>
          <w:lang w:val="en-GB"/>
        </w:rPr>
      </w:pPr>
      <w:r w:rsidRPr="007772D2">
        <w:rPr>
          <w:lang w:val="en-GB"/>
        </w:rPr>
        <w:t xml:space="preserve">Taheri, R.H., Miah, M.S. and </w:t>
      </w:r>
      <w:proofErr w:type="spellStart"/>
      <w:r w:rsidRPr="007772D2">
        <w:rPr>
          <w:lang w:val="en-GB"/>
        </w:rPr>
        <w:t>Kamaruzzaman</w:t>
      </w:r>
      <w:proofErr w:type="spellEnd"/>
      <w:r w:rsidRPr="007772D2">
        <w:rPr>
          <w:lang w:val="en-GB"/>
        </w:rPr>
        <w:t>, M., 2020. Impact of working environment on job satisfaction. </w:t>
      </w:r>
      <w:r w:rsidRPr="007772D2">
        <w:rPr>
          <w:i/>
          <w:iCs/>
          <w:lang w:val="en-GB"/>
        </w:rPr>
        <w:t>European Journal of Business and Management Research</w:t>
      </w:r>
      <w:r w:rsidRPr="007772D2">
        <w:rPr>
          <w:lang w:val="en-GB"/>
        </w:rPr>
        <w:t>, </w:t>
      </w:r>
      <w:r w:rsidRPr="007772D2">
        <w:rPr>
          <w:i/>
          <w:iCs/>
          <w:lang w:val="en-GB"/>
        </w:rPr>
        <w:t>5</w:t>
      </w:r>
      <w:r w:rsidRPr="007772D2">
        <w:rPr>
          <w:lang w:val="en-GB"/>
        </w:rPr>
        <w:t>(6).</w:t>
      </w:r>
    </w:p>
    <w:p w14:paraId="41C265F5" w14:textId="77777777" w:rsidR="00A800D9" w:rsidRPr="007772D2" w:rsidRDefault="00A800D9" w:rsidP="004662AA">
      <w:pPr>
        <w:spacing w:line="360" w:lineRule="auto"/>
        <w:rPr>
          <w:lang w:val="en-GB"/>
        </w:rPr>
      </w:pPr>
      <w:proofErr w:type="spellStart"/>
      <w:r w:rsidRPr="007772D2">
        <w:rPr>
          <w:lang w:val="en-GB"/>
        </w:rPr>
        <w:t>Paais</w:t>
      </w:r>
      <w:proofErr w:type="spellEnd"/>
      <w:r w:rsidRPr="007772D2">
        <w:rPr>
          <w:lang w:val="en-GB"/>
        </w:rPr>
        <w:t xml:space="preserve">, M. and </w:t>
      </w:r>
      <w:proofErr w:type="spellStart"/>
      <w:r w:rsidRPr="007772D2">
        <w:rPr>
          <w:lang w:val="en-GB"/>
        </w:rPr>
        <w:t>Pattiruhu</w:t>
      </w:r>
      <w:proofErr w:type="spellEnd"/>
      <w:r w:rsidRPr="007772D2">
        <w:rPr>
          <w:lang w:val="en-GB"/>
        </w:rPr>
        <w:t>, J.R., 2020. Effect of motivation, leadership, and organizational culture on satisfaction and employee performance. </w:t>
      </w:r>
      <w:r w:rsidRPr="007772D2">
        <w:rPr>
          <w:i/>
          <w:iCs/>
          <w:lang w:val="en-GB"/>
        </w:rPr>
        <w:t>The Journal of Asian Finance, Economics, and Business</w:t>
      </w:r>
      <w:r w:rsidRPr="007772D2">
        <w:rPr>
          <w:lang w:val="en-GB"/>
        </w:rPr>
        <w:t>, </w:t>
      </w:r>
      <w:r w:rsidRPr="007772D2">
        <w:rPr>
          <w:i/>
          <w:iCs/>
          <w:lang w:val="en-GB"/>
        </w:rPr>
        <w:t>7</w:t>
      </w:r>
      <w:r w:rsidRPr="007772D2">
        <w:rPr>
          <w:lang w:val="en-GB"/>
        </w:rPr>
        <w:t>(8), pp.577-588.</w:t>
      </w:r>
    </w:p>
    <w:p w14:paraId="59CE2CDD" w14:textId="77777777" w:rsidR="00A800D9" w:rsidRPr="007772D2" w:rsidRDefault="00A800D9" w:rsidP="004662AA">
      <w:pPr>
        <w:spacing w:line="360" w:lineRule="auto"/>
        <w:rPr>
          <w:lang w:val="en-GB"/>
        </w:rPr>
      </w:pPr>
      <w:r w:rsidRPr="007772D2">
        <w:rPr>
          <w:lang w:val="en-GB"/>
        </w:rPr>
        <w:lastRenderedPageBreak/>
        <w:t>Emmanuel, J.I., 2020, November. Employee Motivation in the Workplace. In </w:t>
      </w:r>
      <w:r w:rsidRPr="007772D2">
        <w:rPr>
          <w:i/>
          <w:iCs/>
          <w:lang w:val="en-GB"/>
        </w:rPr>
        <w:t>Abu Dhabi International Petroleum Exhibition &amp; Conference</w:t>
      </w:r>
      <w:r w:rsidRPr="007772D2">
        <w:rPr>
          <w:lang w:val="en-GB"/>
        </w:rPr>
        <w:t xml:space="preserve">. </w:t>
      </w:r>
      <w:proofErr w:type="spellStart"/>
      <w:r w:rsidRPr="007772D2">
        <w:rPr>
          <w:lang w:val="en-GB"/>
        </w:rPr>
        <w:t>OnePetro</w:t>
      </w:r>
      <w:proofErr w:type="spellEnd"/>
      <w:r w:rsidRPr="007772D2">
        <w:rPr>
          <w:lang w:val="en-GB"/>
        </w:rPr>
        <w:t>.</w:t>
      </w:r>
    </w:p>
    <w:p w14:paraId="1468E28D" w14:textId="039C3DB1" w:rsidR="00CD35F4" w:rsidRPr="007772D2" w:rsidRDefault="00CD35F4" w:rsidP="004662AA">
      <w:pPr>
        <w:spacing w:line="360" w:lineRule="auto"/>
        <w:rPr>
          <w:lang w:val="en-GB"/>
        </w:rPr>
      </w:pPr>
    </w:p>
    <w:sectPr w:rsidR="00CD35F4" w:rsidRPr="007772D2" w:rsidSect="00FE40C2">
      <w:footerReference w:type="default" r:id="rId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3D707B" w14:textId="77777777" w:rsidR="00F905C1" w:rsidRDefault="00F905C1" w:rsidP="00B627FD">
      <w:pPr>
        <w:spacing w:after="0" w:line="240" w:lineRule="auto"/>
      </w:pPr>
      <w:r>
        <w:separator/>
      </w:r>
    </w:p>
  </w:endnote>
  <w:endnote w:type="continuationSeparator" w:id="0">
    <w:p w14:paraId="3CC7F91F" w14:textId="77777777" w:rsidR="00F905C1" w:rsidRDefault="00F905C1" w:rsidP="00B627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2482298"/>
      <w:docPartObj>
        <w:docPartGallery w:val="Page Numbers (Bottom of Page)"/>
        <w:docPartUnique/>
      </w:docPartObj>
    </w:sdtPr>
    <w:sdtEndPr/>
    <w:sdtContent>
      <w:p w14:paraId="0CA54A8E" w14:textId="2C746799" w:rsidR="00B627FD" w:rsidRDefault="00B627FD">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571959F8" w14:textId="77777777" w:rsidR="00B627FD" w:rsidRDefault="00B627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9C9ACA" w14:textId="77777777" w:rsidR="00F905C1" w:rsidRDefault="00F905C1" w:rsidP="00B627FD">
      <w:pPr>
        <w:spacing w:after="0" w:line="240" w:lineRule="auto"/>
      </w:pPr>
      <w:r>
        <w:separator/>
      </w:r>
    </w:p>
  </w:footnote>
  <w:footnote w:type="continuationSeparator" w:id="0">
    <w:p w14:paraId="1CEBBC3F" w14:textId="77777777" w:rsidR="00F905C1" w:rsidRDefault="00F905C1" w:rsidP="00B627F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6A8"/>
    <w:rsid w:val="000B54F3"/>
    <w:rsid w:val="001D7070"/>
    <w:rsid w:val="002B5D4E"/>
    <w:rsid w:val="002E7815"/>
    <w:rsid w:val="003B36AC"/>
    <w:rsid w:val="004116A8"/>
    <w:rsid w:val="00411A2A"/>
    <w:rsid w:val="00444005"/>
    <w:rsid w:val="004662AA"/>
    <w:rsid w:val="00491F33"/>
    <w:rsid w:val="00524E83"/>
    <w:rsid w:val="005F6F08"/>
    <w:rsid w:val="00671541"/>
    <w:rsid w:val="006807CD"/>
    <w:rsid w:val="007674E1"/>
    <w:rsid w:val="007772D2"/>
    <w:rsid w:val="00785F3A"/>
    <w:rsid w:val="00846639"/>
    <w:rsid w:val="009061A0"/>
    <w:rsid w:val="009F4EEA"/>
    <w:rsid w:val="00A12806"/>
    <w:rsid w:val="00A42515"/>
    <w:rsid w:val="00A720F1"/>
    <w:rsid w:val="00A800D9"/>
    <w:rsid w:val="00B60215"/>
    <w:rsid w:val="00B627FD"/>
    <w:rsid w:val="00BA3B84"/>
    <w:rsid w:val="00BE468C"/>
    <w:rsid w:val="00BF4DB5"/>
    <w:rsid w:val="00C11398"/>
    <w:rsid w:val="00C3433A"/>
    <w:rsid w:val="00C41D22"/>
    <w:rsid w:val="00C67341"/>
    <w:rsid w:val="00CD0DEF"/>
    <w:rsid w:val="00CD35F4"/>
    <w:rsid w:val="00CE63FE"/>
    <w:rsid w:val="00DB6617"/>
    <w:rsid w:val="00E44702"/>
    <w:rsid w:val="00E77F98"/>
    <w:rsid w:val="00EB3C57"/>
    <w:rsid w:val="00F905C1"/>
    <w:rsid w:val="00F970F6"/>
    <w:rsid w:val="00FB7DAE"/>
    <w:rsid w:val="00FE40C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C9943"/>
  <w15:chartTrackingRefBased/>
  <w15:docId w15:val="{5540E9F3-80E0-43FA-8F4C-C974F1602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6A8"/>
    <w:pPr>
      <w:jc w:val="both"/>
    </w:pPr>
    <w:rPr>
      <w:rFonts w:ascii="Arial" w:hAnsi="Arial"/>
    </w:rPr>
  </w:style>
  <w:style w:type="paragraph" w:styleId="Heading1">
    <w:name w:val="heading 1"/>
    <w:basedOn w:val="Normal"/>
    <w:next w:val="Normal"/>
    <w:link w:val="Heading1Char"/>
    <w:uiPriority w:val="9"/>
    <w:qFormat/>
    <w:rsid w:val="004116A8"/>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4116A8"/>
    <w:pPr>
      <w:keepNext/>
      <w:keepLines/>
      <w:spacing w:before="40" w:after="0"/>
      <w:outlineLvl w:val="1"/>
    </w:pPr>
    <w:rPr>
      <w:rFonts w:eastAsiaTheme="majorEastAsia" w:cstheme="majorBidi"/>
      <w:b/>
      <w:color w:val="00B0F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16A8"/>
    <w:rPr>
      <w:rFonts w:ascii="Arial" w:eastAsiaTheme="majorEastAsia" w:hAnsi="Arial" w:cstheme="majorBidi"/>
      <w:b/>
      <w:color w:val="2F5496" w:themeColor="accent1" w:themeShade="BF"/>
      <w:sz w:val="32"/>
      <w:szCs w:val="32"/>
    </w:rPr>
  </w:style>
  <w:style w:type="character" w:customStyle="1" w:styleId="Heading2Char">
    <w:name w:val="Heading 2 Char"/>
    <w:basedOn w:val="DefaultParagraphFont"/>
    <w:link w:val="Heading2"/>
    <w:uiPriority w:val="9"/>
    <w:rsid w:val="004116A8"/>
    <w:rPr>
      <w:rFonts w:ascii="Arial" w:eastAsiaTheme="majorEastAsia" w:hAnsi="Arial" w:cstheme="majorBidi"/>
      <w:b/>
      <w:color w:val="00B0F0"/>
      <w:sz w:val="26"/>
      <w:szCs w:val="26"/>
    </w:rPr>
  </w:style>
  <w:style w:type="paragraph" w:styleId="TOCHeading">
    <w:name w:val="TOC Heading"/>
    <w:basedOn w:val="Heading1"/>
    <w:next w:val="Normal"/>
    <w:uiPriority w:val="39"/>
    <w:unhideWhenUsed/>
    <w:qFormat/>
    <w:rsid w:val="00B627FD"/>
    <w:pPr>
      <w:jc w:val="left"/>
      <w:outlineLvl w:val="9"/>
    </w:pPr>
    <w:rPr>
      <w:rFonts w:asciiTheme="majorHAnsi" w:hAnsiTheme="majorHAnsi"/>
      <w:b w:val="0"/>
      <w:lang w:val="en-US"/>
    </w:rPr>
  </w:style>
  <w:style w:type="paragraph" w:styleId="TOC1">
    <w:name w:val="toc 1"/>
    <w:basedOn w:val="Normal"/>
    <w:next w:val="Normal"/>
    <w:autoRedefine/>
    <w:uiPriority w:val="39"/>
    <w:unhideWhenUsed/>
    <w:rsid w:val="00B627FD"/>
    <w:pPr>
      <w:spacing w:after="100"/>
    </w:pPr>
  </w:style>
  <w:style w:type="paragraph" w:styleId="TOC2">
    <w:name w:val="toc 2"/>
    <w:basedOn w:val="Normal"/>
    <w:next w:val="Normal"/>
    <w:autoRedefine/>
    <w:uiPriority w:val="39"/>
    <w:unhideWhenUsed/>
    <w:rsid w:val="00B627FD"/>
    <w:pPr>
      <w:spacing w:after="100"/>
      <w:ind w:left="220"/>
    </w:pPr>
  </w:style>
  <w:style w:type="character" w:styleId="Hyperlink">
    <w:name w:val="Hyperlink"/>
    <w:basedOn w:val="DefaultParagraphFont"/>
    <w:uiPriority w:val="99"/>
    <w:unhideWhenUsed/>
    <w:rsid w:val="00B627FD"/>
    <w:rPr>
      <w:color w:val="0563C1" w:themeColor="hyperlink"/>
      <w:u w:val="single"/>
    </w:rPr>
  </w:style>
  <w:style w:type="paragraph" w:styleId="Header">
    <w:name w:val="header"/>
    <w:basedOn w:val="Normal"/>
    <w:link w:val="HeaderChar"/>
    <w:uiPriority w:val="99"/>
    <w:unhideWhenUsed/>
    <w:rsid w:val="00B627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27FD"/>
    <w:rPr>
      <w:rFonts w:ascii="Arial" w:hAnsi="Arial"/>
    </w:rPr>
  </w:style>
  <w:style w:type="paragraph" w:styleId="Footer">
    <w:name w:val="footer"/>
    <w:basedOn w:val="Normal"/>
    <w:link w:val="FooterChar"/>
    <w:uiPriority w:val="99"/>
    <w:unhideWhenUsed/>
    <w:rsid w:val="00B627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27FD"/>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ACE3A21-0558-4800-AF4A-FF22F5068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2416</Words>
  <Characters>13774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lorena hazaparu</dc:creator>
  <cp:keywords/>
  <dc:description/>
  <cp:lastModifiedBy>Hazaparu, Lorena (Student)</cp:lastModifiedBy>
  <cp:revision>2</cp:revision>
  <dcterms:created xsi:type="dcterms:W3CDTF">2022-04-04T09:27:00Z</dcterms:created>
  <dcterms:modified xsi:type="dcterms:W3CDTF">2022-04-04T09:27:00Z</dcterms:modified>
</cp:coreProperties>
</file>