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u w:val="single"/>
        </w:rPr>
      </w:pPr>
      <w:r>
        <w:rPr>
          <w:b w:val="1"/>
          <w:bCs w:val="1"/>
          <w:u w:val="single"/>
          <w:rtl w:val="0"/>
          <w:lang w:val="en-US"/>
        </w:rPr>
        <w:t>Inclusive Education Within the Foundation Phase</w:t>
      </w:r>
    </w:p>
    <w:p>
      <w:pPr>
        <w:pStyle w:val="Body"/>
        <w:jc w:val="center"/>
        <w:rPr>
          <w:b w:val="1"/>
          <w:bCs w:val="1"/>
          <w:u w:val="single"/>
        </w:rPr>
      </w:pPr>
    </w:p>
    <w:p>
      <w:pPr>
        <w:pStyle w:val="Body"/>
        <w:bidi w:val="0"/>
      </w:pPr>
      <w:r>
        <w:rPr>
          <w:rtl w:val="0"/>
        </w:rPr>
        <w:t xml:space="preserve">The Foundation Phase is a compulsory programme for teaching for primary schools in Wales, this essay will seek to understand the methods of inclusion offered within Welsh primary schools. </w:t>
      </w:r>
    </w:p>
    <w:p>
      <w:pPr>
        <w:pStyle w:val="Body"/>
        <w:bidi w:val="0"/>
      </w:pPr>
      <w:r>
        <w:rPr>
          <w:rtl w:val="0"/>
        </w:rPr>
        <w:t>This document will discuss the way in which ALN reform has affected education in Wales in recent years, including the most recent changes designed to benefit more learners than ever before. This document will also examine the impact of exclusion from school, and how it relates to total inclusion. With many children living in poverty, how likely is it that their economic status is negatively impacting their inclusion in school? This is something the essay will explore. Methods of inclusion will be closely examined and analysed, with the outcome of this essay hopefully providing the reader with a more learned understanding of inclusive education in Wales.</w:t>
      </w:r>
    </w:p>
    <w:p>
      <w:pPr>
        <w:pStyle w:val="Body"/>
        <w:bidi w:val="0"/>
      </w:pPr>
    </w:p>
    <w:p>
      <w:pPr>
        <w:pStyle w:val="Body"/>
        <w:bidi w:val="0"/>
      </w:pPr>
      <w:r>
        <w:rPr>
          <w:rtl w:val="0"/>
        </w:rPr>
        <w:t xml:space="preserve">So what exactly is inclusion? Another term would be </w:t>
      </w:r>
      <w:r>
        <w:rPr>
          <w:rtl w:val="0"/>
        </w:rPr>
        <w:t>“</w:t>
      </w:r>
      <w:r>
        <w:rPr>
          <w:rtl w:val="0"/>
        </w:rPr>
        <w:t>Inclusive Education</w:t>
      </w:r>
      <w:r>
        <w:rPr>
          <w:rtl w:val="0"/>
        </w:rPr>
        <w:t xml:space="preserve">” </w:t>
      </w:r>
      <w:r>
        <w:rPr>
          <w:rtl w:val="0"/>
        </w:rPr>
        <w:t>which may offer an easier understanding. However Lekh (Unknown) explains this wonderful idea of true inclusion, which he describes as an education that has no boundaries, regardless of a person</w:t>
      </w:r>
      <w:r>
        <w:rPr>
          <w:rtl w:val="0"/>
        </w:rPr>
        <w:t>’</w:t>
      </w:r>
      <w:r>
        <w:rPr>
          <w:rtl w:val="0"/>
        </w:rPr>
        <w:t>s race, religion, or anything else that might be used to discriminate them. Of course, this also then includes any Additional Learning Needs (ALN) a person may have.</w:t>
      </w:r>
    </w:p>
    <w:p>
      <w:pPr>
        <w:pStyle w:val="Body"/>
        <w:bidi w:val="0"/>
      </w:pPr>
      <w:r>
        <w:rPr>
          <w:rtl w:val="0"/>
        </w:rPr>
        <w:t xml:space="preserve">Some common ALNs include dyslexia, Autism Spectrum Disorder (ASD), and Attention Deficit Hyperactivity Disorder (ADHD). </w:t>
      </w:r>
    </w:p>
    <w:p>
      <w:pPr>
        <w:pStyle w:val="Body"/>
        <w:bidi w:val="0"/>
      </w:pPr>
    </w:p>
    <w:p>
      <w:pPr>
        <w:pStyle w:val="Body"/>
        <w:bidi w:val="0"/>
      </w:pPr>
      <w:r>
        <w:rPr>
          <w:rtl w:val="0"/>
        </w:rPr>
        <w:t>Brazier (2020) tells us dyslexia affects the way a person</w:t>
      </w:r>
      <w:r>
        <w:rPr>
          <w:rtl w:val="0"/>
        </w:rPr>
        <w:t>’</w:t>
      </w:r>
      <w:r>
        <w:rPr>
          <w:rtl w:val="0"/>
        </w:rPr>
        <w:t>s brain processes the sounds of words, and the the recognition of written words. Essentially, it is a disorder which impacts the way learners are able to learn to read and write. Therefore making it a prime issue for inclusive practice.</w:t>
      </w:r>
    </w:p>
    <w:p>
      <w:pPr>
        <w:pStyle w:val="Body"/>
        <w:bidi w:val="0"/>
      </w:pPr>
      <w:r>
        <w:rPr>
          <w:rtl w:val="0"/>
        </w:rPr>
        <w:t>One such way in which Primary schools in Wales have made strides towards inclusion with dyslexic learners, is a Welsh Assembly Government (WAG) report from 2012. The report discusses the reform undertaken in Wales to address literacy and dyslexia in schools, and specifies how in primary schools, they were moving away from a centralised team of teachers, and instead pushing for a more focused level of training within the schools themselves. (WAG, 2012, p.5)</w:t>
      </w:r>
    </w:p>
    <w:p>
      <w:pPr>
        <w:pStyle w:val="Body"/>
        <w:bidi w:val="0"/>
      </w:pPr>
      <w:r>
        <w:rPr>
          <w:rtl w:val="0"/>
        </w:rPr>
        <w:t>Whilst this reform did take place before the creation of the Foundation Phase, it is still applicable to a current state of education within Wales. This is definitely a positive step in the right direction, However, the document does go on to mention that only five of the 22 Local Authorities in Wales are showing progress with the change. (WAG, 2012, p5). This apparent lack of participation calls into question the reliability of the methods, and indeed the report itself. Either the report has been produced too hastily without the proper time frame to allow the proposed changes to take effect, or the changes are simply not being met with the same vigour across all areas of Wales.</w:t>
      </w:r>
    </w:p>
    <w:p>
      <w:pPr>
        <w:pStyle w:val="Body"/>
        <w:bidi w:val="0"/>
      </w:pPr>
    </w:p>
    <w:p>
      <w:pPr>
        <w:pStyle w:val="Body"/>
        <w:bidi w:val="0"/>
      </w:pPr>
      <w:r>
        <w:rPr>
          <w:rtl w:val="0"/>
        </w:rPr>
        <w:t>Fast forward to 2015 and the publication of a document that would change welsh education indefinitely. Donaldson</w:t>
      </w:r>
      <w:r>
        <w:rPr>
          <w:rtl w:val="0"/>
        </w:rPr>
        <w:t>’</w:t>
      </w:r>
      <w:r>
        <w:rPr>
          <w:rtl w:val="0"/>
        </w:rPr>
        <w:t>s Successful Futures (2015) was a wake up call for inclusion in Wales, and set about a momentum of change for education in Wales. Razing the previous curriculum, and building a new one with learners at the heart of it. This new approach was one that was influenced from other global education systems, allowing for a heavier weighting on play based, and child centred learning. The new curriculum had a sense of equity to it, focusing on good teaching allowing learners to flourish.</w:t>
      </w:r>
    </w:p>
    <w:p>
      <w:pPr>
        <w:pStyle w:val="Body"/>
        <w:bidi w:val="0"/>
      </w:pPr>
      <w:r>
        <w:rPr>
          <w:rtl w:val="0"/>
        </w:rPr>
        <w:t xml:space="preserve">The publication of the Foundation Phase document in 2015, was preceded by a new Framework for ALN support. This framework is a total game changer for how all ALNs are dealt with in Wales. The document addresses ALNs as SpLDs, or Special Learning Difficulties, a term that is used in a powerful way early in the document: </w:t>
      </w:r>
      <w:r>
        <w:rPr>
          <w:rtl w:val="0"/>
        </w:rPr>
        <w:t>‘</w:t>
      </w:r>
      <w:r>
        <w:rPr>
          <w:rtl w:val="0"/>
        </w:rPr>
        <w:t>Supporting learners with a SpLD is a matter for all schools</w:t>
      </w:r>
      <w:r>
        <w:rPr>
          <w:rtl w:val="0"/>
        </w:rPr>
        <w:t>’</w:t>
      </w:r>
      <w:r>
        <w:rPr>
          <w:rtl w:val="0"/>
        </w:rPr>
        <w:t>. (WAG, 2015, p.2). This shifts the responsibility of ensuring inclusivity is met onto the shoulder of the entire school, not just the teachers or dedicated ALN staff members. The pupils, the parents and of course the teachers bear the responsibility of ensuring all children, regardless of whether they have an ALN or not, of inclusion in schools.</w:t>
      </w:r>
    </w:p>
    <w:p>
      <w:pPr>
        <w:pStyle w:val="Body"/>
        <w:bidi w:val="0"/>
      </w:pPr>
      <w:r>
        <w:rPr>
          <w:rtl w:val="0"/>
        </w:rPr>
        <w:t>The Framework is also a wonderful demonstration of the levelling of inclusion that it created in Wales. The document talks about having a consistent approach to ALN for all of Wales, and ensuring a solid understanding of ALNs, and ALN friendly practices. (WAG, 2015)</w:t>
      </w:r>
    </w:p>
    <w:p>
      <w:pPr>
        <w:pStyle w:val="Body"/>
        <w:bidi w:val="0"/>
      </w:pPr>
      <w:r>
        <w:rPr>
          <w:rtl w:val="0"/>
        </w:rPr>
        <w:t xml:space="preserve">This is another fantastic example of inclusion being a part of education in Wales. With a clear misalignment between the 22 learning authorities from the original dyslexia document in 2012, the Welsh Government have made great strides in ensuring that inclusion practices regarding ALNs are being met. </w:t>
      </w:r>
    </w:p>
    <w:p>
      <w:pPr>
        <w:pStyle w:val="Body"/>
        <w:bidi w:val="0"/>
      </w:pPr>
    </w:p>
    <w:p>
      <w:pPr>
        <w:pStyle w:val="Body"/>
        <w:bidi w:val="0"/>
      </w:pPr>
      <w:r>
        <w:rPr>
          <w:rtl w:val="0"/>
        </w:rPr>
        <w:t>However, this framework is still not current enough to truly reflect the state of ALN inclusion within welsh schools. Enter the Additional Learning Needs and Education Tribunal (Wales) Act 2018.</w:t>
      </w:r>
    </w:p>
    <w:p>
      <w:pPr>
        <w:pStyle w:val="Body"/>
        <w:bidi w:val="0"/>
      </w:pPr>
      <w:r>
        <w:rPr>
          <w:rtl w:val="0"/>
        </w:rPr>
        <w:t xml:space="preserve">With Wales currently undergoing somewhat of an educational reform, it seems only fitting that ALN support should receive the same treatment. This Act would send shockwaves across Wales in terms on the ALN inclusion it set out to provide. The first of its 11 aims was to introduce the term </w:t>
      </w:r>
      <w:r>
        <w:rPr>
          <w:rtl w:val="0"/>
        </w:rPr>
        <w:t>‘</w:t>
      </w:r>
      <w:r>
        <w:rPr>
          <w:rtl w:val="0"/>
        </w:rPr>
        <w:t>additional learning needs</w:t>
      </w:r>
      <w:r>
        <w:rPr>
          <w:rtl w:val="0"/>
        </w:rPr>
        <w:t xml:space="preserve">’ </w:t>
      </w:r>
      <w:r>
        <w:rPr>
          <w:rtl w:val="0"/>
        </w:rPr>
        <w:t>as a more up to date, and seemingly more acceptable term for those with ALNs. (WAG, 2017) The term ALN replaced Special Educational Needs or SEN. More positive change came with the publishing of the Act: the age range for those to be supported under the act changed to 0-25 years, and support would become more learner led. (WAG, 2017).</w:t>
      </w:r>
    </w:p>
    <w:p>
      <w:pPr>
        <w:pStyle w:val="Body"/>
        <w:bidi w:val="0"/>
      </w:pPr>
      <w:r>
        <w:rPr>
          <w:rtl w:val="0"/>
        </w:rPr>
        <w:t>Such drastic and sweeping changes to both the curriculum and ALN support can surely be a rocky road to travel, so how can we know it is working? Well, Conn and Hutt (2020) assure us that the reform is indeed benefiting those it was intended to. A more fluid journey of learning, combined with good quality teaching, has meant learners are becoming the centre of education in Wales. Therefore  learners with an ALN are automatically being supported due to the inclusivity available to them in class.</w:t>
      </w:r>
    </w:p>
    <w:p>
      <w:pPr>
        <w:pStyle w:val="Body"/>
        <w:bidi w:val="0"/>
      </w:pPr>
    </w:p>
    <w:p>
      <w:pPr>
        <w:pStyle w:val="Body"/>
        <w:bidi w:val="0"/>
      </w:pPr>
      <w:r>
        <w:rPr>
          <w:rtl w:val="0"/>
        </w:rPr>
        <w:t xml:space="preserve">Although there is definitely a case to be made for ALNs being a major cause of exclusion within schools, actual exclusion from school is another impacting factor in opposing inclusion. </w:t>
      </w:r>
    </w:p>
    <w:p>
      <w:pPr>
        <w:pStyle w:val="Body"/>
        <w:bidi w:val="0"/>
      </w:pPr>
      <w:r>
        <w:rPr>
          <w:rtl w:val="0"/>
        </w:rPr>
        <w:t>Recent official statistics regarding primary school exclusions in Wales show us that between 2002 and 2013, there was a steady decline in the number of permanent exclusions, and a steady increase in short term exclusions of five days or less. (StatsWales, Unknown). This could well be a positive turn in ensuring school attendance becomes an increasing factor in maintaining inclusion. However, the most recent statistics from the Welsh Government do suggest a partial reverse in the trend, with permanent exclusions seemingly on the rise from 2013 to 2019. (WAG, 2020).</w:t>
      </w:r>
    </w:p>
    <w:p>
      <w:pPr>
        <w:pStyle w:val="Body"/>
        <w:bidi w:val="0"/>
      </w:pPr>
      <w:r>
        <w:rPr>
          <w:rtl w:val="0"/>
        </w:rPr>
        <w:t xml:space="preserve">This document offers other interesting nuggets on information, for example the statistics in the document show children with Special Educational Needs are the most commonly excluded per 1000 pupils. (WAG, 2020). A surprising statistic given the most recent framework regarding school exclusions in Wales, points out the Equality Act 2010 prevents schools from excluding pupils because of any protected characteristics, these includes and ALNs. (WAG, 2019) Whilst there is no definite way of knowing if learners are being excluded based on their ALN, the number of exclusions for ALN pupils is disproportionately higher compared to those without one. </w:t>
      </w:r>
    </w:p>
    <w:p>
      <w:pPr>
        <w:pStyle w:val="Body"/>
        <w:bidi w:val="0"/>
      </w:pPr>
      <w:r>
        <w:rPr>
          <w:rtl w:val="0"/>
        </w:rPr>
        <w:t>The exclusion framework and guidance for Wales is very up to date, and does offer teachers and schools alternative strategies for dealing with difficult pupils. However, the fact the number of permanent exclusions is on the rise again, does suggest that the guidance, and alternatives available are not yet at a suitable level to ensure inclusion for all pupils.</w:t>
      </w:r>
    </w:p>
    <w:p>
      <w:pPr>
        <w:pStyle w:val="Body"/>
        <w:bidi w:val="0"/>
      </w:pPr>
    </w:p>
    <w:p>
      <w:pPr>
        <w:pStyle w:val="Body"/>
        <w:bidi w:val="0"/>
      </w:pPr>
      <w:r>
        <w:rPr>
          <w:rtl w:val="0"/>
        </w:rPr>
        <w:t xml:space="preserve">Poverty can be a defining factor of exclusion. Raffo et al (2007) tell of how a global collection of evidence clearly demonstrates how integral a family's background can be, to the educational attainment of children. This idea that a decades long correlation between economic status and academic achievement, is still functional in a society designed to offer equal footing, is one of great concern.To combat this, the Welsh Government implemented a new strategy to combat child poverty in 2015. The document is swift to point out that between 2009 and 2013 the percentage of children living in workless households had decreased, but despite this, there are still as many as 86,000 children living in workless households. The significance of workless is the document makes a claim that children of workless households are more at risk of falling into poverty. (WAG, 2015) The document from 2015 also tells of the Welsh Government's intention to uphold the promise of eradicating childhood poverty in Wales by 2020. Whilst this all points to a wonderful sentiment from the Welsh Government, the latest update from them tells a more realistic story. The Free School Meals (FSM) initiative in Wales is one that is directly available to 85,731 pupils in Wales as of June 2020 (StatsWales, 2020). This initiative becomes more relevant when we consider </w:t>
      </w:r>
      <w:r>
        <w:rPr>
          <w:rtl w:val="0"/>
        </w:rPr>
        <w:t>‘</w:t>
      </w:r>
      <w:r>
        <w:rPr>
          <w:rtl w:val="0"/>
        </w:rPr>
        <w:t>there has been a fall in the percentage of FSM pupils achieving the expected level at the end of the Foundation Phase between 2018-2019.</w:t>
      </w:r>
      <w:r>
        <w:rPr>
          <w:rtl w:val="0"/>
        </w:rPr>
        <w:t xml:space="preserve">’ </w:t>
      </w:r>
      <w:r>
        <w:rPr>
          <w:rtl w:val="0"/>
        </w:rPr>
        <w:t>(WAG, 2019). This statistic would indeed accurately reflect the correlation between wealth and academic attainment, begging the question, is it enough to simply offer sustenance in order to keep learners engaged and included within the classroom?</w:t>
      </w:r>
    </w:p>
    <w:p>
      <w:pPr>
        <w:pStyle w:val="Body"/>
        <w:bidi w:val="0"/>
      </w:pPr>
    </w:p>
    <w:p>
      <w:pPr>
        <w:pStyle w:val="Body"/>
        <w:bidi w:val="0"/>
      </w:pPr>
      <w:r>
        <w:rPr>
          <w:rtl w:val="0"/>
        </w:rPr>
        <w:t>Overall it is fair to say that on the face of things, the Foundation Phase shows good practice for inclusive education. The way in which it now handles dyslexia and other Additional Learning Needs, is a credit to the Welsh Government</w:t>
      </w:r>
      <w:r>
        <w:rPr>
          <w:rtl w:val="0"/>
        </w:rPr>
        <w:t>’</w:t>
      </w:r>
      <w:r>
        <w:rPr>
          <w:rtl w:val="0"/>
        </w:rPr>
        <w:t xml:space="preserve">s response to a need for change. The curriculum itself is by default designed to be a euphoria of inclusion, with a level playing field designed to bring not only equality, but also equity to young learners. </w:t>
      </w:r>
    </w:p>
    <w:p>
      <w:pPr>
        <w:pStyle w:val="Body"/>
        <w:bidi w:val="0"/>
      </w:pPr>
      <w:r>
        <w:rPr>
          <w:rtl w:val="0"/>
        </w:rPr>
        <w:t xml:space="preserve">The Additional Learning Needs and Education Tribunal (Wales) Act 2018, was a huge leap forward for inclusive education in Wales. The Act not only brought about what you may call the more acceptable term of Additional Learning Needs, but it also allowed for even more learners to benefit from it. </w:t>
      </w:r>
    </w:p>
    <w:p>
      <w:pPr>
        <w:pStyle w:val="Body"/>
        <w:bidi w:val="0"/>
      </w:pPr>
      <w:r>
        <w:rPr>
          <w:rtl w:val="0"/>
        </w:rPr>
        <w:t>Of course, inclusion in Wales is still impacted by the ever present last resort of excluding a pupil from school altogether. Admittedly the reduction in reported permanent exclusions for a few years was a positive sign for change, however it is possible the initial decline was somewhat of an anomaly, as we can see the numbers have begun to climb again in recent years. Perhaps a more effective method of encouraging disruptive pupils to engage with teaching, and indeed their peers, would be a more useful method for sustaining inclusion.</w:t>
      </w:r>
    </w:p>
    <w:p>
      <w:pPr>
        <w:pStyle w:val="Body"/>
        <w:bidi w:val="0"/>
      </w:pPr>
      <w:r>
        <w:rPr>
          <w:rtl w:val="0"/>
        </w:rPr>
        <w:t>Childhood poverty in Wales has no simple overnight fix. Combined with the seemingly everlasting impact of the COVID-19 pandemic, it appears poverty will plague education in Wales for sometime. Although, in a similar ilk to a possible solution for combating exclusion, perhaps as previously mentioned, finding further methods of support and encouragement for those pupils that do come from more economically disadvantaged backgrounds, would help include them even more.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Reference List: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Brazier, Y. (2020). </w:t>
      </w:r>
      <w:r>
        <w:rPr>
          <w:i w:val="1"/>
          <w:iCs w:val="1"/>
          <w:rtl w:val="0"/>
          <w:lang w:val="en-US"/>
        </w:rPr>
        <w:t>What to know about dyslexia.</w:t>
      </w:r>
      <w:r>
        <w:rPr>
          <w:rtl w:val="0"/>
          <w:lang w:val="en-US"/>
        </w:rPr>
        <w:t xml:space="preserve"> Available at: https://www.medicalnewstoday.com/articles/186787 (Accessed: 29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Conn, C. and Hutt, M. (2020), </w:t>
      </w:r>
      <w:r>
        <w:rPr>
          <w:rtl w:val="0"/>
          <w:lang w:val="en-US"/>
        </w:rPr>
        <w:t>‘</w:t>
      </w:r>
      <w:r>
        <w:rPr>
          <w:rtl w:val="0"/>
          <w:lang w:val="en-US"/>
        </w:rPr>
        <w:t>Successful futures for all? Additional learning needs in Wales in the light of curriculum reform.</w:t>
      </w:r>
      <w:r>
        <w:rPr>
          <w:rtl w:val="0"/>
          <w:lang w:val="en-US"/>
        </w:rPr>
        <w:t xml:space="preserve">’ </w:t>
      </w:r>
      <w:r>
        <w:rPr>
          <w:i w:val="1"/>
          <w:iCs w:val="1"/>
          <w:rtl w:val="0"/>
          <w:lang w:val="en-US"/>
        </w:rPr>
        <w:t>British Journal of Special Education</w:t>
      </w:r>
      <w:r>
        <w:rPr>
          <w:rtl w:val="0"/>
          <w:lang w:val="en-US"/>
        </w:rPr>
        <w:t>, 47(2), pp.152-169.</w:t>
      </w:r>
      <w:r>
        <w:rPr>
          <w:rtl w:val="0"/>
          <w:lang w:val="en-US"/>
        </w:rPr>
        <w:t> </w:t>
      </w:r>
      <w:r>
        <w:rPr>
          <w:rtl w:val="0"/>
          <w:lang w:val="en-US"/>
        </w:rPr>
        <w:t>https://doi-org.ezproxy.uwtsd.ac.uk/10.1111/1467-8578.12307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Lekh, V. (Unknown). </w:t>
      </w:r>
      <w:r>
        <w:rPr>
          <w:i w:val="1"/>
          <w:iCs w:val="1"/>
          <w:rtl w:val="0"/>
          <w:lang w:val="en-US"/>
        </w:rPr>
        <w:t>What is inclusion and how do we implement it?</w:t>
      </w:r>
      <w:r>
        <w:rPr>
          <w:rtl w:val="0"/>
          <w:lang w:val="en-US"/>
        </w:rPr>
        <w:t xml:space="preserve"> Available at: https://www.teachingenglish.org.uk/article/what-inclusion-how-do-we-implement-it (Accessed: 29 November 2020)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Raffo, C. et al. (2007) </w:t>
      </w:r>
      <w:r>
        <w:rPr>
          <w:i w:val="1"/>
          <w:iCs w:val="1"/>
          <w:rtl w:val="0"/>
          <w:lang w:val="en-US"/>
        </w:rPr>
        <w:t>Education and poverty. A critical review of theory, policy and practice.</w:t>
      </w:r>
      <w:r>
        <w:rPr>
          <w:rtl w:val="0"/>
          <w:lang w:val="en-US"/>
        </w:rPr>
        <w:t xml:space="preserve"> Joseph Rowntree Foundation. York. Available at: https://www.jrf.org.uk/sites/default/files/jrf/migrated/files/2028-education-poverty-theory.pdf</w:t>
      </w:r>
      <w:r>
        <w:rPr>
          <w:rtl w:val="0"/>
        </w:rPr>
        <w:t xml:space="preserve"> (</w:t>
      </w:r>
      <w:r>
        <w:rPr>
          <w:rtl w:val="0"/>
          <w:lang w:val="en-US"/>
        </w:rPr>
        <w:t>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StatsWales. (Unknown) </w:t>
      </w:r>
      <w:r>
        <w:rPr>
          <w:i w:val="1"/>
          <w:iCs w:val="1"/>
          <w:rtl w:val="0"/>
          <w:lang w:val="en-US"/>
        </w:rPr>
        <w:t>SCHS0142: Permanent Exclusions from Schools - Wales.</w:t>
      </w:r>
      <w:r>
        <w:rPr>
          <w:rtl w:val="0"/>
          <w:lang w:val="en-US"/>
        </w:rPr>
        <w:t xml:space="preserve"> Available at: https://statswales.gov.wales/Catalogue/Education-and-Skills/Schools-and-Teachers/Exclusions/PermanentAndFixedTermExclusions-by-SchoolType-Year (Accessed: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StatsWales. (2020). </w:t>
      </w:r>
      <w:r>
        <w:rPr>
          <w:i w:val="1"/>
          <w:iCs w:val="1"/>
          <w:rtl w:val="0"/>
          <w:lang w:val="en-US"/>
        </w:rPr>
        <w:t>All pupils eligible for free school meals by local authority, region and year.</w:t>
      </w:r>
      <w:r>
        <w:rPr>
          <w:rtl w:val="0"/>
          <w:lang w:val="en-US"/>
        </w:rPr>
        <w:t xml:space="preserve"> Available at: </w:t>
      </w:r>
      <w:r>
        <w:rPr>
          <w:rtl w:val="0"/>
          <w:lang w:val="en-US"/>
        </w:rPr>
        <w:t>https://statswales.gov.wales/Catalogue/Education-and-Skills/Schools-and-Teachers/Schools-Census/Pupil-Level-Annual-School-Census/Provision-of-Meals-and-Milk/pupilseligibleforfreeschoolmeals-by-localauthorityregion-year</w:t>
      </w:r>
      <w:r>
        <w:rPr>
          <w:rtl w:val="0"/>
          <w:lang w:val="en-US"/>
        </w:rPr>
        <w:t xml:space="preserve"> (Accessed: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(2012). </w:t>
      </w:r>
      <w:r>
        <w:rPr>
          <w:i w:val="1"/>
          <w:iCs w:val="1"/>
          <w:rtl w:val="0"/>
          <w:lang w:val="en-US"/>
        </w:rPr>
        <w:t>Current literacy and dyslexia provision in Wales.</w:t>
      </w:r>
      <w:r>
        <w:rPr>
          <w:rtl w:val="0"/>
          <w:lang w:val="en-US"/>
        </w:rPr>
        <w:t xml:space="preserve"> Available at: https://gov.wales/sites/default/files/statistics-and-research/2019-08/120824-current-literacy-dyslexia-provision-en.pdf (Accessed: 29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(2015). </w:t>
      </w:r>
      <w:r>
        <w:rPr>
          <w:i w:val="1"/>
          <w:iCs w:val="1"/>
          <w:rtl w:val="0"/>
          <w:lang w:val="en-US"/>
        </w:rPr>
        <w:t>Specific learning difficulties framework.</w:t>
      </w:r>
      <w:r>
        <w:rPr>
          <w:rtl w:val="0"/>
          <w:lang w:val="en-US"/>
        </w:rPr>
        <w:t xml:space="preserve"> Available at: https://gov.wales/sites/default/files/publications/2018-03/specific-learning-difficulties-framework.pdf (Accessed: 29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(2015). </w:t>
      </w:r>
      <w:r>
        <w:rPr>
          <w:i w:val="1"/>
          <w:iCs w:val="1"/>
          <w:rtl w:val="0"/>
          <w:lang w:val="en-US"/>
        </w:rPr>
        <w:t>Child Poverty Strategy for Wales.</w:t>
      </w:r>
      <w:r>
        <w:rPr>
          <w:rtl w:val="0"/>
          <w:lang w:val="en-US"/>
        </w:rPr>
        <w:t xml:space="preserve"> Available at: https://gov.wales/sites/default/files/publications/2019-06/child-poverty-strategy-for-wales-report.pdf (Accessed: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(2017). </w:t>
      </w:r>
      <w:r>
        <w:rPr>
          <w:i w:val="1"/>
          <w:iCs w:val="1"/>
          <w:rtl w:val="0"/>
          <w:lang w:val="en-US"/>
        </w:rPr>
        <w:t>Additional learning needs (ALN) transformation programme.</w:t>
      </w:r>
      <w:r>
        <w:rPr>
          <w:rtl w:val="0"/>
          <w:lang w:val="en-US"/>
        </w:rPr>
        <w:t xml:space="preserve"> Available at: https://gov.wales/sites/default/files/publications/2018-09/additional-learning-needs-aln-transformation-programme-v2.pdf (Accessed: 29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(2019) </w:t>
      </w:r>
      <w:r>
        <w:rPr>
          <w:i w:val="1"/>
          <w:iCs w:val="1"/>
          <w:rtl w:val="0"/>
          <w:lang w:val="en-US"/>
        </w:rPr>
        <w:t>Exclusion from schools and pupil referral units.</w:t>
      </w:r>
      <w:r>
        <w:rPr>
          <w:rtl w:val="0"/>
          <w:lang w:val="en-US"/>
        </w:rPr>
        <w:t xml:space="preserve"> Available at: https://gov.wales/sites/default/files/publications/2019-11/exclusion-from-schools-pupil-referral-units.pdf (Accessed: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(2019). </w:t>
      </w:r>
      <w:r>
        <w:rPr>
          <w:i w:val="1"/>
          <w:iCs w:val="1"/>
          <w:rtl w:val="0"/>
          <w:lang w:val="en-US"/>
        </w:rPr>
        <w:t>Child Poverty Progress Report 2019.</w:t>
      </w:r>
      <w:r>
        <w:rPr>
          <w:rtl w:val="0"/>
          <w:lang w:val="en-US"/>
        </w:rPr>
        <w:t xml:space="preserve"> Available at: </w:t>
      </w:r>
      <w:r>
        <w:rPr>
          <w:rtl w:val="0"/>
          <w:lang w:val="en-US"/>
        </w:rPr>
        <w:t>https://gov.wales/sites/default/files/publications/2020-01/child-poverty-strategy-2019-progress-report.pdf</w:t>
      </w:r>
      <w:r>
        <w:rPr>
          <w:rtl w:val="0"/>
          <w:lang w:val="en-US"/>
        </w:rPr>
        <w:t xml:space="preserve"> (Accessed: 30 November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Welsh Assembly Government. (2020) </w:t>
      </w:r>
      <w:r>
        <w:rPr>
          <w:i w:val="1"/>
          <w:iCs w:val="1"/>
          <w:rtl w:val="0"/>
          <w:lang w:val="en-US"/>
        </w:rPr>
        <w:t>Permanent and fixed-term exclusions from schools: September 2018 to August 2019.</w:t>
      </w:r>
      <w:r>
        <w:rPr>
          <w:rtl w:val="0"/>
          <w:lang w:val="en-US"/>
        </w:rPr>
        <w:t xml:space="preserve"> Available at: https://gov.wales/sites/default/files/statistics-and-research/2020-10/permanent-fixed-term-exclusions-from-schools-2018-19-735.pdf (Accessed: 30 November 2020)</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