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B8190" w14:textId="77777777" w:rsidR="00FB3FF5" w:rsidRPr="00F83EC4" w:rsidRDefault="00F83EC4" w:rsidP="00FB3FF5">
      <w:pPr>
        <w:jc w:val="center"/>
        <w:rPr>
          <w:b/>
          <w:sz w:val="72"/>
          <w:shd w:val="clear" w:color="auto" w:fill="FFFFFF"/>
        </w:rPr>
      </w:pPr>
      <w:r w:rsidRPr="00F83EC4">
        <w:rPr>
          <w:b/>
          <w:sz w:val="72"/>
          <w:shd w:val="clear" w:color="auto" w:fill="FFFFFF"/>
        </w:rPr>
        <w:t>LCBB</w:t>
      </w:r>
      <w:r w:rsidR="00F05E0F" w:rsidRPr="00F83EC4">
        <w:rPr>
          <w:b/>
          <w:sz w:val="72"/>
          <w:shd w:val="clear" w:color="auto" w:fill="FFFFFF"/>
        </w:rPr>
        <w:t xml:space="preserve">5005 </w:t>
      </w:r>
    </w:p>
    <w:p w14:paraId="77B67DBA" w14:textId="7234ADBC" w:rsidR="00FB3FF5" w:rsidRPr="00F83EC4" w:rsidRDefault="00F05E0F" w:rsidP="00FB3FF5">
      <w:pPr>
        <w:jc w:val="center"/>
        <w:rPr>
          <w:b/>
          <w:sz w:val="72"/>
          <w:shd w:val="clear" w:color="auto" w:fill="FFFFFF"/>
        </w:rPr>
      </w:pPr>
      <w:r w:rsidRPr="00F83EC4">
        <w:rPr>
          <w:b/>
          <w:sz w:val="72"/>
          <w:shd w:val="clear" w:color="auto" w:fill="FFFFFF"/>
        </w:rPr>
        <w:t xml:space="preserve">Project </w:t>
      </w:r>
      <w:r w:rsidR="00F83EC4" w:rsidRPr="00F83EC4">
        <w:rPr>
          <w:b/>
          <w:sz w:val="72"/>
          <w:shd w:val="clear" w:color="auto" w:fill="FFFFFF"/>
        </w:rPr>
        <w:t xml:space="preserve">Management Assessment </w:t>
      </w:r>
      <w:r w:rsidR="00062B7A">
        <w:rPr>
          <w:b/>
          <w:sz w:val="72"/>
          <w:shd w:val="clear" w:color="auto" w:fill="FFFFFF"/>
        </w:rPr>
        <w:t>2</w:t>
      </w:r>
      <w:r w:rsidR="00DA747B">
        <w:rPr>
          <w:b/>
          <w:sz w:val="72"/>
          <w:shd w:val="clear" w:color="auto" w:fill="FFFFFF"/>
        </w:rPr>
        <w:t xml:space="preserve">.  </w:t>
      </w:r>
      <w:r w:rsidR="00062B7A">
        <w:rPr>
          <w:b/>
          <w:sz w:val="72"/>
          <w:shd w:val="clear" w:color="auto" w:fill="FFFFFF"/>
        </w:rPr>
        <w:t xml:space="preserve">    </w:t>
      </w:r>
      <w:r w:rsidR="003C31E1">
        <w:rPr>
          <w:b/>
          <w:sz w:val="72"/>
          <w:shd w:val="clear" w:color="auto" w:fill="FFFFFF"/>
        </w:rPr>
        <w:t xml:space="preserve">   Student name:Dimitar Sl</w:t>
      </w:r>
      <w:r w:rsidR="00DA747B">
        <w:rPr>
          <w:b/>
          <w:sz w:val="72"/>
          <w:shd w:val="clear" w:color="auto" w:fill="FFFFFF"/>
        </w:rPr>
        <w:t xml:space="preserve">avov       </w:t>
      </w:r>
      <w:r w:rsidR="00BB1419">
        <w:rPr>
          <w:b/>
          <w:sz w:val="72"/>
          <w:shd w:val="clear" w:color="auto" w:fill="FFFFFF"/>
        </w:rPr>
        <w:t>Lecturer:</w:t>
      </w:r>
      <w:r w:rsidR="003A1B94">
        <w:rPr>
          <w:b/>
          <w:sz w:val="72"/>
          <w:shd w:val="clear" w:color="auto" w:fill="FFFFFF"/>
        </w:rPr>
        <w:t>Ms.Molly</w:t>
      </w:r>
      <w:r w:rsidR="00075FEE">
        <w:rPr>
          <w:b/>
          <w:sz w:val="72"/>
          <w:shd w:val="clear" w:color="auto" w:fill="FFFFFF"/>
        </w:rPr>
        <w:t xml:space="preserve"> Jack</w:t>
      </w:r>
    </w:p>
    <w:p w14:paraId="2F0231B2" w14:textId="77777777" w:rsidR="00F83EC4" w:rsidRPr="00F83EC4" w:rsidRDefault="00FB3FF5">
      <w:pPr>
        <w:spacing w:line="276" w:lineRule="auto"/>
        <w:jc w:val="left"/>
        <w:rPr>
          <w:b/>
          <w:sz w:val="72"/>
          <w:shd w:val="clear" w:color="auto" w:fill="FFFFFF"/>
        </w:rPr>
      </w:pPr>
      <w:r w:rsidRPr="00F83EC4">
        <w:rPr>
          <w:b/>
          <w:sz w:val="72"/>
          <w:shd w:val="clear" w:color="auto" w:fill="FFFFFF"/>
        </w:rPr>
        <w:br w:type="page"/>
      </w:r>
    </w:p>
    <w:sdt>
      <w:sdtPr>
        <w:rPr>
          <w:rFonts w:ascii="Times New Roman" w:eastAsiaTheme="minorHAnsi" w:hAnsi="Times New Roman" w:cstheme="minorBidi"/>
          <w:color w:val="auto"/>
          <w:sz w:val="24"/>
          <w:szCs w:val="22"/>
          <w:lang w:val="en-GB"/>
        </w:rPr>
        <w:id w:val="1838813461"/>
        <w:docPartObj>
          <w:docPartGallery w:val="Table of Contents"/>
          <w:docPartUnique/>
        </w:docPartObj>
      </w:sdtPr>
      <w:sdtEndPr>
        <w:rPr>
          <w:b/>
          <w:bCs/>
          <w:noProof/>
        </w:rPr>
      </w:sdtEndPr>
      <w:sdtContent>
        <w:p w14:paraId="02394D83" w14:textId="77777777" w:rsidR="00F83EC4" w:rsidRPr="00F83EC4" w:rsidRDefault="00F83EC4" w:rsidP="00F83EC4">
          <w:pPr>
            <w:pStyle w:val="TOCHeading"/>
            <w:jc w:val="center"/>
            <w:rPr>
              <w:rFonts w:ascii="Times New Roman" w:hAnsi="Times New Roman" w:cs="Times New Roman"/>
              <w:b/>
              <w:color w:val="auto"/>
              <w:sz w:val="24"/>
            </w:rPr>
          </w:pPr>
          <w:r w:rsidRPr="00F83EC4">
            <w:rPr>
              <w:rFonts w:ascii="Times New Roman" w:hAnsi="Times New Roman" w:cs="Times New Roman"/>
              <w:b/>
              <w:color w:val="auto"/>
              <w:sz w:val="24"/>
            </w:rPr>
            <w:t>TABLE OF CONTENTS</w:t>
          </w:r>
        </w:p>
        <w:p w14:paraId="6B5F57E1" w14:textId="77777777" w:rsidR="00410F2A" w:rsidRDefault="00F83EC4">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19156536" w:history="1">
            <w:r w:rsidR="00410F2A" w:rsidRPr="00136346">
              <w:rPr>
                <w:rStyle w:val="Hyperlink"/>
                <w:noProof/>
                <w:lang w:val="en-US"/>
              </w:rPr>
              <w:t>INTRODUCTION</w:t>
            </w:r>
            <w:r w:rsidR="00410F2A">
              <w:rPr>
                <w:noProof/>
                <w:webHidden/>
              </w:rPr>
              <w:tab/>
            </w:r>
            <w:r w:rsidR="00410F2A">
              <w:rPr>
                <w:noProof/>
                <w:webHidden/>
              </w:rPr>
              <w:fldChar w:fldCharType="begin"/>
            </w:r>
            <w:r w:rsidR="00410F2A">
              <w:rPr>
                <w:noProof/>
                <w:webHidden/>
              </w:rPr>
              <w:instrText xml:space="preserve"> PAGEREF _Toc119156536 \h </w:instrText>
            </w:r>
            <w:r w:rsidR="00410F2A">
              <w:rPr>
                <w:noProof/>
                <w:webHidden/>
              </w:rPr>
            </w:r>
            <w:r w:rsidR="00410F2A">
              <w:rPr>
                <w:noProof/>
                <w:webHidden/>
              </w:rPr>
              <w:fldChar w:fldCharType="separate"/>
            </w:r>
            <w:r w:rsidR="00410F2A">
              <w:rPr>
                <w:noProof/>
                <w:webHidden/>
              </w:rPr>
              <w:t>3</w:t>
            </w:r>
            <w:r w:rsidR="00410F2A">
              <w:rPr>
                <w:noProof/>
                <w:webHidden/>
              </w:rPr>
              <w:fldChar w:fldCharType="end"/>
            </w:r>
          </w:hyperlink>
        </w:p>
        <w:p w14:paraId="43BB42E9" w14:textId="77777777" w:rsidR="00410F2A" w:rsidRDefault="00684A6C">
          <w:pPr>
            <w:pStyle w:val="TOC2"/>
            <w:tabs>
              <w:tab w:val="right" w:leader="dot" w:pos="9350"/>
            </w:tabs>
            <w:rPr>
              <w:rFonts w:asciiTheme="minorHAnsi" w:eastAsiaTheme="minorEastAsia" w:hAnsiTheme="minorHAnsi"/>
              <w:noProof/>
              <w:sz w:val="22"/>
              <w:lang w:val="en-IN" w:eastAsia="en-IN"/>
            </w:rPr>
          </w:pPr>
          <w:hyperlink w:anchor="_Toc119156537" w:history="1">
            <w:r w:rsidR="00410F2A" w:rsidRPr="00136346">
              <w:rPr>
                <w:rStyle w:val="Hyperlink"/>
                <w:noProof/>
                <w:lang w:val="en-US"/>
              </w:rPr>
              <w:t>Evaluation of the Crossrail Project</w:t>
            </w:r>
            <w:r w:rsidR="00410F2A">
              <w:rPr>
                <w:noProof/>
                <w:webHidden/>
              </w:rPr>
              <w:tab/>
            </w:r>
            <w:r w:rsidR="00410F2A">
              <w:rPr>
                <w:noProof/>
                <w:webHidden/>
              </w:rPr>
              <w:fldChar w:fldCharType="begin"/>
            </w:r>
            <w:r w:rsidR="00410F2A">
              <w:rPr>
                <w:noProof/>
                <w:webHidden/>
              </w:rPr>
              <w:instrText xml:space="preserve"> PAGEREF _Toc119156537 \h </w:instrText>
            </w:r>
            <w:r w:rsidR="00410F2A">
              <w:rPr>
                <w:noProof/>
                <w:webHidden/>
              </w:rPr>
            </w:r>
            <w:r w:rsidR="00410F2A">
              <w:rPr>
                <w:noProof/>
                <w:webHidden/>
              </w:rPr>
              <w:fldChar w:fldCharType="separate"/>
            </w:r>
            <w:r w:rsidR="00410F2A">
              <w:rPr>
                <w:noProof/>
                <w:webHidden/>
              </w:rPr>
              <w:t>3</w:t>
            </w:r>
            <w:r w:rsidR="00410F2A">
              <w:rPr>
                <w:noProof/>
                <w:webHidden/>
              </w:rPr>
              <w:fldChar w:fldCharType="end"/>
            </w:r>
          </w:hyperlink>
        </w:p>
        <w:p w14:paraId="0202ABE8" w14:textId="77777777" w:rsidR="00410F2A" w:rsidRDefault="00684A6C">
          <w:pPr>
            <w:pStyle w:val="TOC2"/>
            <w:tabs>
              <w:tab w:val="right" w:leader="dot" w:pos="9350"/>
            </w:tabs>
            <w:rPr>
              <w:rFonts w:asciiTheme="minorHAnsi" w:eastAsiaTheme="minorEastAsia" w:hAnsiTheme="minorHAnsi"/>
              <w:noProof/>
              <w:sz w:val="22"/>
              <w:lang w:val="en-IN" w:eastAsia="en-IN"/>
            </w:rPr>
          </w:pPr>
          <w:hyperlink w:anchor="_Toc119156538" w:history="1">
            <w:r w:rsidR="00410F2A" w:rsidRPr="00136346">
              <w:rPr>
                <w:rStyle w:val="Hyperlink"/>
                <w:noProof/>
              </w:rPr>
              <w:t>More benefits</w:t>
            </w:r>
            <w:r w:rsidR="00410F2A">
              <w:rPr>
                <w:noProof/>
                <w:webHidden/>
              </w:rPr>
              <w:tab/>
            </w:r>
            <w:r w:rsidR="00410F2A">
              <w:rPr>
                <w:noProof/>
                <w:webHidden/>
              </w:rPr>
              <w:fldChar w:fldCharType="begin"/>
            </w:r>
            <w:r w:rsidR="00410F2A">
              <w:rPr>
                <w:noProof/>
                <w:webHidden/>
              </w:rPr>
              <w:instrText xml:space="preserve"> PAGEREF _Toc119156538 \h </w:instrText>
            </w:r>
            <w:r w:rsidR="00410F2A">
              <w:rPr>
                <w:noProof/>
                <w:webHidden/>
              </w:rPr>
            </w:r>
            <w:r w:rsidR="00410F2A">
              <w:rPr>
                <w:noProof/>
                <w:webHidden/>
              </w:rPr>
              <w:fldChar w:fldCharType="separate"/>
            </w:r>
            <w:r w:rsidR="00410F2A">
              <w:rPr>
                <w:noProof/>
                <w:webHidden/>
              </w:rPr>
              <w:t>5</w:t>
            </w:r>
            <w:r w:rsidR="00410F2A">
              <w:rPr>
                <w:noProof/>
                <w:webHidden/>
              </w:rPr>
              <w:fldChar w:fldCharType="end"/>
            </w:r>
          </w:hyperlink>
        </w:p>
        <w:p w14:paraId="3B898CCB" w14:textId="77777777" w:rsidR="00410F2A" w:rsidRDefault="00684A6C">
          <w:pPr>
            <w:pStyle w:val="TOC2"/>
            <w:tabs>
              <w:tab w:val="right" w:leader="dot" w:pos="9350"/>
            </w:tabs>
            <w:rPr>
              <w:rFonts w:asciiTheme="minorHAnsi" w:eastAsiaTheme="minorEastAsia" w:hAnsiTheme="minorHAnsi"/>
              <w:noProof/>
              <w:sz w:val="22"/>
              <w:lang w:val="en-IN" w:eastAsia="en-IN"/>
            </w:rPr>
          </w:pPr>
          <w:hyperlink w:anchor="_Toc119156539" w:history="1">
            <w:r w:rsidR="00410F2A" w:rsidRPr="00136346">
              <w:rPr>
                <w:rStyle w:val="Hyperlink"/>
                <w:noProof/>
              </w:rPr>
              <w:t>Pros and Cons of the Elizabeth line</w:t>
            </w:r>
            <w:r w:rsidR="00410F2A">
              <w:rPr>
                <w:noProof/>
                <w:webHidden/>
              </w:rPr>
              <w:tab/>
            </w:r>
            <w:r w:rsidR="00410F2A">
              <w:rPr>
                <w:noProof/>
                <w:webHidden/>
              </w:rPr>
              <w:fldChar w:fldCharType="begin"/>
            </w:r>
            <w:r w:rsidR="00410F2A">
              <w:rPr>
                <w:noProof/>
                <w:webHidden/>
              </w:rPr>
              <w:instrText xml:space="preserve"> PAGEREF _Toc119156539 \h </w:instrText>
            </w:r>
            <w:r w:rsidR="00410F2A">
              <w:rPr>
                <w:noProof/>
                <w:webHidden/>
              </w:rPr>
            </w:r>
            <w:r w:rsidR="00410F2A">
              <w:rPr>
                <w:noProof/>
                <w:webHidden/>
              </w:rPr>
              <w:fldChar w:fldCharType="separate"/>
            </w:r>
            <w:r w:rsidR="00410F2A">
              <w:rPr>
                <w:noProof/>
                <w:webHidden/>
              </w:rPr>
              <w:t>6</w:t>
            </w:r>
            <w:r w:rsidR="00410F2A">
              <w:rPr>
                <w:noProof/>
                <w:webHidden/>
              </w:rPr>
              <w:fldChar w:fldCharType="end"/>
            </w:r>
          </w:hyperlink>
        </w:p>
        <w:p w14:paraId="26EB135A" w14:textId="77777777" w:rsidR="00410F2A" w:rsidRDefault="00684A6C">
          <w:pPr>
            <w:pStyle w:val="TOC2"/>
            <w:tabs>
              <w:tab w:val="right" w:leader="dot" w:pos="9350"/>
            </w:tabs>
            <w:rPr>
              <w:rFonts w:asciiTheme="minorHAnsi" w:eastAsiaTheme="minorEastAsia" w:hAnsiTheme="minorHAnsi"/>
              <w:noProof/>
              <w:sz w:val="22"/>
              <w:lang w:val="en-IN" w:eastAsia="en-IN"/>
            </w:rPr>
          </w:pPr>
          <w:hyperlink w:anchor="_Toc119156540" w:history="1">
            <w:r w:rsidR="00410F2A" w:rsidRPr="00136346">
              <w:rPr>
                <w:rStyle w:val="Hyperlink"/>
                <w:noProof/>
              </w:rPr>
              <w:t>Recommendations for Similar Project</w:t>
            </w:r>
            <w:r w:rsidR="00410F2A">
              <w:rPr>
                <w:noProof/>
                <w:webHidden/>
              </w:rPr>
              <w:tab/>
            </w:r>
            <w:r w:rsidR="00410F2A">
              <w:rPr>
                <w:noProof/>
                <w:webHidden/>
              </w:rPr>
              <w:fldChar w:fldCharType="begin"/>
            </w:r>
            <w:r w:rsidR="00410F2A">
              <w:rPr>
                <w:noProof/>
                <w:webHidden/>
              </w:rPr>
              <w:instrText xml:space="preserve"> PAGEREF _Toc119156540 \h </w:instrText>
            </w:r>
            <w:r w:rsidR="00410F2A">
              <w:rPr>
                <w:noProof/>
                <w:webHidden/>
              </w:rPr>
            </w:r>
            <w:r w:rsidR="00410F2A">
              <w:rPr>
                <w:noProof/>
                <w:webHidden/>
              </w:rPr>
              <w:fldChar w:fldCharType="separate"/>
            </w:r>
            <w:r w:rsidR="00410F2A">
              <w:rPr>
                <w:noProof/>
                <w:webHidden/>
              </w:rPr>
              <w:t>7</w:t>
            </w:r>
            <w:r w:rsidR="00410F2A">
              <w:rPr>
                <w:noProof/>
                <w:webHidden/>
              </w:rPr>
              <w:fldChar w:fldCharType="end"/>
            </w:r>
          </w:hyperlink>
        </w:p>
        <w:p w14:paraId="235238BE" w14:textId="77777777" w:rsidR="00410F2A" w:rsidRDefault="00684A6C">
          <w:pPr>
            <w:pStyle w:val="TOC2"/>
            <w:tabs>
              <w:tab w:val="right" w:leader="dot" w:pos="9350"/>
            </w:tabs>
            <w:rPr>
              <w:rFonts w:asciiTheme="minorHAnsi" w:eastAsiaTheme="minorEastAsia" w:hAnsiTheme="minorHAnsi"/>
              <w:noProof/>
              <w:sz w:val="22"/>
              <w:lang w:val="en-IN" w:eastAsia="en-IN"/>
            </w:rPr>
          </w:pPr>
          <w:hyperlink w:anchor="_Toc119156541" w:history="1">
            <w:r w:rsidR="00410F2A" w:rsidRPr="00136346">
              <w:rPr>
                <w:rStyle w:val="Hyperlink"/>
                <w:noProof/>
              </w:rPr>
              <w:t>Lessons Learnt</w:t>
            </w:r>
            <w:r w:rsidR="00410F2A">
              <w:rPr>
                <w:noProof/>
                <w:webHidden/>
              </w:rPr>
              <w:tab/>
            </w:r>
            <w:r w:rsidR="00410F2A">
              <w:rPr>
                <w:noProof/>
                <w:webHidden/>
              </w:rPr>
              <w:fldChar w:fldCharType="begin"/>
            </w:r>
            <w:r w:rsidR="00410F2A">
              <w:rPr>
                <w:noProof/>
                <w:webHidden/>
              </w:rPr>
              <w:instrText xml:space="preserve"> PAGEREF _Toc119156541 \h </w:instrText>
            </w:r>
            <w:r w:rsidR="00410F2A">
              <w:rPr>
                <w:noProof/>
                <w:webHidden/>
              </w:rPr>
            </w:r>
            <w:r w:rsidR="00410F2A">
              <w:rPr>
                <w:noProof/>
                <w:webHidden/>
              </w:rPr>
              <w:fldChar w:fldCharType="separate"/>
            </w:r>
            <w:r w:rsidR="00410F2A">
              <w:rPr>
                <w:noProof/>
                <w:webHidden/>
              </w:rPr>
              <w:t>7</w:t>
            </w:r>
            <w:r w:rsidR="00410F2A">
              <w:rPr>
                <w:noProof/>
                <w:webHidden/>
              </w:rPr>
              <w:fldChar w:fldCharType="end"/>
            </w:r>
          </w:hyperlink>
        </w:p>
        <w:p w14:paraId="24578AB8" w14:textId="77777777" w:rsidR="00410F2A" w:rsidRDefault="00684A6C">
          <w:pPr>
            <w:pStyle w:val="TOC1"/>
            <w:tabs>
              <w:tab w:val="right" w:leader="dot" w:pos="9350"/>
            </w:tabs>
            <w:rPr>
              <w:rFonts w:asciiTheme="minorHAnsi" w:eastAsiaTheme="minorEastAsia" w:hAnsiTheme="minorHAnsi"/>
              <w:noProof/>
              <w:sz w:val="22"/>
              <w:lang w:val="en-IN" w:eastAsia="en-IN"/>
            </w:rPr>
          </w:pPr>
          <w:hyperlink w:anchor="_Toc119156542" w:history="1">
            <w:r w:rsidR="00410F2A" w:rsidRPr="00136346">
              <w:rPr>
                <w:rStyle w:val="Hyperlink"/>
                <w:noProof/>
                <w:lang w:val="en-US"/>
              </w:rPr>
              <w:t>CONCLUSION</w:t>
            </w:r>
            <w:r w:rsidR="00410F2A">
              <w:rPr>
                <w:noProof/>
                <w:webHidden/>
              </w:rPr>
              <w:tab/>
            </w:r>
            <w:r w:rsidR="00410F2A">
              <w:rPr>
                <w:noProof/>
                <w:webHidden/>
              </w:rPr>
              <w:fldChar w:fldCharType="begin"/>
            </w:r>
            <w:r w:rsidR="00410F2A">
              <w:rPr>
                <w:noProof/>
                <w:webHidden/>
              </w:rPr>
              <w:instrText xml:space="preserve"> PAGEREF _Toc119156542 \h </w:instrText>
            </w:r>
            <w:r w:rsidR="00410F2A">
              <w:rPr>
                <w:noProof/>
                <w:webHidden/>
              </w:rPr>
            </w:r>
            <w:r w:rsidR="00410F2A">
              <w:rPr>
                <w:noProof/>
                <w:webHidden/>
              </w:rPr>
              <w:fldChar w:fldCharType="separate"/>
            </w:r>
            <w:r w:rsidR="00410F2A">
              <w:rPr>
                <w:noProof/>
                <w:webHidden/>
              </w:rPr>
              <w:t>8</w:t>
            </w:r>
            <w:r w:rsidR="00410F2A">
              <w:rPr>
                <w:noProof/>
                <w:webHidden/>
              </w:rPr>
              <w:fldChar w:fldCharType="end"/>
            </w:r>
          </w:hyperlink>
        </w:p>
        <w:p w14:paraId="4D718970" w14:textId="77777777" w:rsidR="00410F2A" w:rsidRDefault="00684A6C">
          <w:pPr>
            <w:pStyle w:val="TOC1"/>
            <w:tabs>
              <w:tab w:val="right" w:leader="dot" w:pos="9350"/>
            </w:tabs>
            <w:rPr>
              <w:rFonts w:asciiTheme="minorHAnsi" w:eastAsiaTheme="minorEastAsia" w:hAnsiTheme="minorHAnsi"/>
              <w:noProof/>
              <w:sz w:val="22"/>
              <w:lang w:val="en-IN" w:eastAsia="en-IN"/>
            </w:rPr>
          </w:pPr>
          <w:hyperlink w:anchor="_Toc119156543" w:history="1">
            <w:r w:rsidR="00410F2A" w:rsidRPr="00136346">
              <w:rPr>
                <w:rStyle w:val="Hyperlink"/>
                <w:noProof/>
                <w:lang w:val="en-US"/>
              </w:rPr>
              <w:t>REFERENCES</w:t>
            </w:r>
            <w:r w:rsidR="00410F2A">
              <w:rPr>
                <w:noProof/>
                <w:webHidden/>
              </w:rPr>
              <w:tab/>
            </w:r>
            <w:r w:rsidR="00410F2A">
              <w:rPr>
                <w:noProof/>
                <w:webHidden/>
              </w:rPr>
              <w:fldChar w:fldCharType="begin"/>
            </w:r>
            <w:r w:rsidR="00410F2A">
              <w:rPr>
                <w:noProof/>
                <w:webHidden/>
              </w:rPr>
              <w:instrText xml:space="preserve"> PAGEREF _Toc119156543 \h </w:instrText>
            </w:r>
            <w:r w:rsidR="00410F2A">
              <w:rPr>
                <w:noProof/>
                <w:webHidden/>
              </w:rPr>
            </w:r>
            <w:r w:rsidR="00410F2A">
              <w:rPr>
                <w:noProof/>
                <w:webHidden/>
              </w:rPr>
              <w:fldChar w:fldCharType="separate"/>
            </w:r>
            <w:r w:rsidR="00410F2A">
              <w:rPr>
                <w:noProof/>
                <w:webHidden/>
              </w:rPr>
              <w:t>9</w:t>
            </w:r>
            <w:r w:rsidR="00410F2A">
              <w:rPr>
                <w:noProof/>
                <w:webHidden/>
              </w:rPr>
              <w:fldChar w:fldCharType="end"/>
            </w:r>
          </w:hyperlink>
        </w:p>
        <w:p w14:paraId="17B26A4D" w14:textId="77777777" w:rsidR="00F83EC4" w:rsidRDefault="00F83EC4">
          <w:r>
            <w:rPr>
              <w:b/>
              <w:bCs/>
              <w:noProof/>
            </w:rPr>
            <w:fldChar w:fldCharType="end"/>
          </w:r>
        </w:p>
      </w:sdtContent>
    </w:sdt>
    <w:p w14:paraId="32A4D2EE" w14:textId="77777777" w:rsidR="00FB3FF5" w:rsidRPr="00F83EC4" w:rsidRDefault="00FB3FF5">
      <w:pPr>
        <w:spacing w:line="276" w:lineRule="auto"/>
        <w:jc w:val="left"/>
        <w:rPr>
          <w:b/>
          <w:sz w:val="72"/>
          <w:shd w:val="clear" w:color="auto" w:fill="FFFFFF"/>
        </w:rPr>
      </w:pPr>
    </w:p>
    <w:p w14:paraId="783CCED2" w14:textId="77777777" w:rsidR="00F83EC4" w:rsidRDefault="00F83EC4">
      <w:pPr>
        <w:spacing w:line="276" w:lineRule="auto"/>
        <w:jc w:val="left"/>
        <w:rPr>
          <w:rFonts w:eastAsiaTheme="majorEastAsia" w:cstheme="majorBidi"/>
          <w:b/>
          <w:bCs/>
          <w:sz w:val="28"/>
          <w:szCs w:val="28"/>
          <w:lang w:val="en-US"/>
        </w:rPr>
      </w:pPr>
      <w:r>
        <w:rPr>
          <w:lang w:val="en-US"/>
        </w:rPr>
        <w:br w:type="page"/>
      </w:r>
    </w:p>
    <w:p w14:paraId="4FD750BD" w14:textId="77777777" w:rsidR="009802DB" w:rsidRPr="00F83EC4" w:rsidRDefault="00F05E0F" w:rsidP="00FB3FF5">
      <w:pPr>
        <w:pStyle w:val="Heading1"/>
        <w:rPr>
          <w:lang w:val="en-US"/>
        </w:rPr>
      </w:pPr>
      <w:bookmarkStart w:id="0" w:name="_Toc119156536"/>
      <w:r w:rsidRPr="00F83EC4">
        <w:rPr>
          <w:lang w:val="en-US"/>
        </w:rPr>
        <w:t>INTRODUCTION</w:t>
      </w:r>
      <w:bookmarkEnd w:id="0"/>
    </w:p>
    <w:p w14:paraId="124145A5" w14:textId="77777777" w:rsidR="001131B5" w:rsidRPr="00F83EC4" w:rsidRDefault="001131B5" w:rsidP="001131B5">
      <w:pPr>
        <w:rPr>
          <w:rFonts w:cs="Times New Roman"/>
          <w:szCs w:val="24"/>
        </w:rPr>
      </w:pPr>
      <w:r w:rsidRPr="00F83EC4">
        <w:rPr>
          <w:lang w:val="en-US"/>
        </w:rPr>
        <w:tab/>
      </w:r>
      <w:r w:rsidR="006841D8" w:rsidRPr="00F83EC4">
        <w:rPr>
          <w:rFonts w:cs="Times New Roman"/>
          <w:szCs w:val="24"/>
        </w:rPr>
        <w:t>Fr</w:t>
      </w:r>
      <w:r w:rsidR="00F05E0F" w:rsidRPr="00F83EC4">
        <w:rPr>
          <w:rFonts w:cs="Times New Roman"/>
          <w:szCs w:val="24"/>
        </w:rPr>
        <w:t>om assessment</w:t>
      </w:r>
      <w:r w:rsidR="006841D8" w:rsidRPr="00F83EC4">
        <w:rPr>
          <w:rFonts w:cs="Times New Roman"/>
          <w:szCs w:val="24"/>
        </w:rPr>
        <w:t xml:space="preserve"> 1</w:t>
      </w:r>
      <w:r w:rsidR="00F05E0F" w:rsidRPr="00F83EC4">
        <w:rPr>
          <w:rFonts w:cs="Times New Roman"/>
          <w:szCs w:val="24"/>
        </w:rPr>
        <w:t xml:space="preserve">, the </w:t>
      </w:r>
      <w:proofErr w:type="spellStart"/>
      <w:r w:rsidR="00F05E0F" w:rsidRPr="00F83EC4">
        <w:rPr>
          <w:rFonts w:cs="Times New Roman"/>
          <w:szCs w:val="24"/>
        </w:rPr>
        <w:t>Crossrail</w:t>
      </w:r>
      <w:proofErr w:type="spellEnd"/>
      <w:r w:rsidR="00F05E0F" w:rsidRPr="00F83EC4">
        <w:rPr>
          <w:rFonts w:cs="Times New Roman"/>
          <w:szCs w:val="24"/>
        </w:rPr>
        <w:t xml:space="preserve"> project which is also considered as the Elizabeth line can be understood. The expected completed time for this project was the year 2017 but due to various reasons discussed in assessment one it got delayed, and is now completed in the year 2022.  The initial budget allotted to the project was £14.8 billion which was then over budgeted to around £19 billion. Under this project the overall construction of around 10 stations including the tunnels ranging the distance about 42 kilometres has been covered</w:t>
      </w:r>
      <w:r w:rsidR="007D5236" w:rsidRPr="00F83EC4">
        <w:rPr>
          <w:rFonts w:cs="Times New Roman"/>
          <w:szCs w:val="24"/>
        </w:rPr>
        <w:t xml:space="preserve"> (</w:t>
      </w:r>
      <w:r w:rsidR="007D5236" w:rsidRPr="00F83EC4">
        <w:rPr>
          <w:rFonts w:cs="Times New Roman"/>
          <w:color w:val="222222"/>
          <w:szCs w:val="24"/>
          <w:shd w:val="clear" w:color="auto" w:fill="FFFFFF"/>
        </w:rPr>
        <w:t>Anderson, 2022</w:t>
      </w:r>
      <w:r w:rsidR="007D5236" w:rsidRPr="00F83EC4">
        <w:rPr>
          <w:rFonts w:cs="Times New Roman"/>
          <w:szCs w:val="24"/>
        </w:rPr>
        <w:t>)</w:t>
      </w:r>
      <w:r w:rsidR="00F05E0F" w:rsidRPr="00F83EC4">
        <w:rPr>
          <w:rFonts w:cs="Times New Roman"/>
          <w:szCs w:val="24"/>
        </w:rPr>
        <w:t xml:space="preserve">. This project aims at improving the developing conditions of the London city in terms of delivering 74 miles distancing railways and creating many more news stations, new tunnels or roots to cover around 13 miles in the city. </w:t>
      </w:r>
      <w:r w:rsidRPr="00F83EC4">
        <w:rPr>
          <w:rFonts w:cs="Times New Roman"/>
          <w:szCs w:val="24"/>
        </w:rPr>
        <w:t>Also and the over budget resulted to almost £450 million. The values and visions of this project are to create trustable and reliable railway lines and offering the people more affordable and facilitated services. Their objectives were to complete the project on time, ensure everyone safety within the team, budget completion and assurance of best quality. Also there were many risks factors related to the project such as high energy and heat risk, fire risk, falling from the higher height, lifting heavy objects, breaking grounds, railway lines and many more</w:t>
      </w:r>
      <w:r w:rsidR="00F83EC4" w:rsidRPr="00F83EC4">
        <w:rPr>
          <w:rFonts w:cs="Times New Roman"/>
          <w:szCs w:val="24"/>
        </w:rPr>
        <w:t xml:space="preserve"> (</w:t>
      </w:r>
      <w:r w:rsidR="00F83EC4" w:rsidRPr="00F83EC4">
        <w:rPr>
          <w:rFonts w:cs="Times New Roman"/>
          <w:color w:val="222222"/>
          <w:szCs w:val="24"/>
          <w:shd w:val="clear" w:color="auto" w:fill="FFFFFF"/>
        </w:rPr>
        <w:t>Sweet, 2019</w:t>
      </w:r>
      <w:r w:rsidR="00F83EC4" w:rsidRPr="00F83EC4">
        <w:rPr>
          <w:rFonts w:cs="Times New Roman"/>
          <w:szCs w:val="24"/>
        </w:rPr>
        <w:t>)</w:t>
      </w:r>
      <w:r w:rsidR="00F05E0F" w:rsidRPr="00F83EC4">
        <w:rPr>
          <w:rFonts w:cs="Times New Roman"/>
          <w:szCs w:val="24"/>
        </w:rPr>
        <w:t xml:space="preserve">. In this essay there will be a further discussion on the </w:t>
      </w:r>
      <w:proofErr w:type="spellStart"/>
      <w:r w:rsidR="00F05E0F" w:rsidRPr="00F83EC4">
        <w:rPr>
          <w:rFonts w:cs="Times New Roman"/>
          <w:szCs w:val="24"/>
        </w:rPr>
        <w:t>Crossrail</w:t>
      </w:r>
      <w:proofErr w:type="spellEnd"/>
      <w:r w:rsidR="00F05E0F" w:rsidRPr="00F83EC4">
        <w:rPr>
          <w:rFonts w:cs="Times New Roman"/>
          <w:szCs w:val="24"/>
        </w:rPr>
        <w:t xml:space="preserve"> project evaluating the success and failure of the project.</w:t>
      </w:r>
    </w:p>
    <w:p w14:paraId="6D197C64" w14:textId="77777777" w:rsidR="00FB3FF5" w:rsidRPr="00F83EC4" w:rsidRDefault="00F05E0F" w:rsidP="00FB3FF5">
      <w:pPr>
        <w:pStyle w:val="Heading2"/>
        <w:rPr>
          <w:lang w:val="en-US"/>
        </w:rPr>
      </w:pPr>
      <w:bookmarkStart w:id="1" w:name="_Toc119156537"/>
      <w:r w:rsidRPr="00F83EC4">
        <w:rPr>
          <w:lang w:val="en-US"/>
        </w:rPr>
        <w:t xml:space="preserve">Evaluation of the </w:t>
      </w:r>
      <w:proofErr w:type="spellStart"/>
      <w:r w:rsidRPr="00F83EC4">
        <w:rPr>
          <w:lang w:val="en-US"/>
        </w:rPr>
        <w:t>Crossrail</w:t>
      </w:r>
      <w:proofErr w:type="spellEnd"/>
      <w:r w:rsidRPr="00F83EC4">
        <w:rPr>
          <w:lang w:val="en-US"/>
        </w:rPr>
        <w:t xml:space="preserve"> </w:t>
      </w:r>
      <w:r w:rsidR="006841D8" w:rsidRPr="00F83EC4">
        <w:rPr>
          <w:lang w:val="en-US"/>
        </w:rPr>
        <w:t>Project</w:t>
      </w:r>
      <w:bookmarkEnd w:id="1"/>
    </w:p>
    <w:p w14:paraId="05C6040A" w14:textId="77777777" w:rsidR="001131B5" w:rsidRPr="00F83EC4" w:rsidRDefault="001131B5" w:rsidP="001131B5">
      <w:pPr>
        <w:rPr>
          <w:rFonts w:cs="Times New Roman"/>
          <w:szCs w:val="24"/>
        </w:rPr>
      </w:pPr>
      <w:r w:rsidRPr="00F83EC4">
        <w:rPr>
          <w:lang w:val="en-US"/>
        </w:rPr>
        <w:tab/>
      </w:r>
      <w:r w:rsidR="00F05E0F" w:rsidRPr="00F83EC4">
        <w:rPr>
          <w:rFonts w:cs="Times New Roman"/>
          <w:szCs w:val="24"/>
        </w:rPr>
        <w:t>Do this project have wide number of workers around 10,000 who construct</w:t>
      </w:r>
      <w:r w:rsidRPr="00F83EC4">
        <w:rPr>
          <w:rFonts w:cs="Times New Roman"/>
          <w:szCs w:val="24"/>
        </w:rPr>
        <w:t>s the 42 kilometres of tunnels which constructing long for 13 years and 10 new stations still the truth which needs to be considered is that all this just means a little effort for the public. People will more be happy if a time cutting journey service wil</w:t>
      </w:r>
      <w:r w:rsidR="00F05E0F" w:rsidRPr="00F83EC4">
        <w:rPr>
          <w:rFonts w:cs="Times New Roman"/>
          <w:szCs w:val="24"/>
        </w:rPr>
        <w:t>l take place</w:t>
      </w:r>
      <w:r w:rsidR="00F83EC4" w:rsidRPr="00F83EC4">
        <w:rPr>
          <w:rFonts w:cs="Times New Roman"/>
          <w:szCs w:val="24"/>
        </w:rPr>
        <w:t xml:space="preserve"> (</w:t>
      </w:r>
      <w:proofErr w:type="spellStart"/>
      <w:r w:rsidR="00F83EC4" w:rsidRPr="00F83EC4">
        <w:rPr>
          <w:rFonts w:cs="Times New Roman"/>
          <w:color w:val="222222"/>
          <w:szCs w:val="24"/>
          <w:shd w:val="clear" w:color="auto" w:fill="FFFFFF"/>
        </w:rPr>
        <w:t>Medeossi</w:t>
      </w:r>
      <w:proofErr w:type="spellEnd"/>
      <w:r w:rsidR="00F83EC4" w:rsidRPr="00F83EC4">
        <w:rPr>
          <w:rFonts w:cs="Times New Roman"/>
          <w:color w:val="222222"/>
          <w:szCs w:val="24"/>
          <w:shd w:val="clear" w:color="auto" w:fill="FFFFFF"/>
        </w:rPr>
        <w:t xml:space="preserve"> and Nash, 2020</w:t>
      </w:r>
      <w:r w:rsidR="00F83EC4" w:rsidRPr="00F83EC4">
        <w:rPr>
          <w:rFonts w:cs="Times New Roman"/>
          <w:szCs w:val="24"/>
        </w:rPr>
        <w:t>)</w:t>
      </w:r>
      <w:r w:rsidR="00F05E0F" w:rsidRPr="00F83EC4">
        <w:rPr>
          <w:rFonts w:cs="Times New Roman"/>
          <w:szCs w:val="24"/>
        </w:rPr>
        <w:t xml:space="preserve">.  This expectation head game true in the face of </w:t>
      </w:r>
      <w:proofErr w:type="spellStart"/>
      <w:r w:rsidR="00F05E0F" w:rsidRPr="00F83EC4">
        <w:rPr>
          <w:rFonts w:cs="Times New Roman"/>
          <w:szCs w:val="24"/>
        </w:rPr>
        <w:t>Crossrail</w:t>
      </w:r>
      <w:proofErr w:type="spellEnd"/>
      <w:r w:rsidR="00F05E0F" w:rsidRPr="00F83EC4">
        <w:rPr>
          <w:rFonts w:cs="Times New Roman"/>
          <w:szCs w:val="24"/>
        </w:rPr>
        <w:t xml:space="preserve"> and Elizabeth line.  Now the distance between Paddington and Liverpool street it’s just a smaller journey of only 10 minutes.  Similarly, city and the canary wharf’s distance can be covered within only 7 minutes. Along with this now the London’s major airports can now be reached within an hour through around 34 trains and at the same time 1500 passengers from the capital centre zone.  According to some official figures the project was expected to increase the country’s economy with around £42 billion. These expectations also include the allotment and construction of new homes around the number of 180,000</w:t>
      </w:r>
      <w:r w:rsidR="00F83EC4" w:rsidRPr="00F83EC4">
        <w:rPr>
          <w:rFonts w:cs="Times New Roman"/>
          <w:szCs w:val="24"/>
        </w:rPr>
        <w:t xml:space="preserve"> (</w:t>
      </w:r>
      <w:r w:rsidR="00F83EC4" w:rsidRPr="00F83EC4">
        <w:rPr>
          <w:rFonts w:cs="Times New Roman"/>
          <w:szCs w:val="24"/>
          <w:shd w:val="clear" w:color="auto" w:fill="FFFFFF"/>
        </w:rPr>
        <w:t>Dale, 2018</w:t>
      </w:r>
      <w:r w:rsidR="00F83EC4" w:rsidRPr="00F83EC4">
        <w:rPr>
          <w:rFonts w:cs="Times New Roman"/>
          <w:szCs w:val="24"/>
        </w:rPr>
        <w:t xml:space="preserve">). </w:t>
      </w:r>
      <w:r w:rsidR="00F05E0F" w:rsidRPr="00F83EC4">
        <w:rPr>
          <w:rFonts w:cs="Times New Roman"/>
          <w:szCs w:val="24"/>
        </w:rPr>
        <w:t xml:space="preserve">A study also stated that if this project will be made these </w:t>
      </w:r>
      <w:proofErr w:type="spellStart"/>
      <w:r w:rsidR="00F05E0F" w:rsidRPr="00F83EC4">
        <w:rPr>
          <w:rFonts w:cs="Times New Roman"/>
          <w:szCs w:val="24"/>
        </w:rPr>
        <w:t>Crossrail</w:t>
      </w:r>
      <w:proofErr w:type="spellEnd"/>
      <w:r w:rsidR="00F05E0F" w:rsidRPr="00F83EC4">
        <w:rPr>
          <w:rFonts w:cs="Times New Roman"/>
          <w:szCs w:val="24"/>
        </w:rPr>
        <w:t xml:space="preserve"> stations will likely increase or double the property prices near the covering area.  This construction of homes will also help the help the city improves its employment conditions with an increment in 72,000 of jobs.  In this way this </w:t>
      </w:r>
      <w:proofErr w:type="spellStart"/>
      <w:r w:rsidR="00F05E0F" w:rsidRPr="00F83EC4">
        <w:rPr>
          <w:rFonts w:cs="Times New Roman"/>
          <w:szCs w:val="24"/>
        </w:rPr>
        <w:t>Crossrail</w:t>
      </w:r>
      <w:proofErr w:type="spellEnd"/>
      <w:r w:rsidR="00F05E0F" w:rsidRPr="00F83EC4">
        <w:rPr>
          <w:rFonts w:cs="Times New Roman"/>
          <w:szCs w:val="24"/>
        </w:rPr>
        <w:t xml:space="preserve"> project is highly beneficial for the country’s economic conditions, employment rates and transportation facilities.  These benefits are not limited 2 only the monetary improvement, beside it will also help the supply chain supporters with around 55,000 of job roles, which includes £1 billion contract in the terms of the process of testing, designing and delivery of trains. The success of this project can also be evaluated by the statement of prime minister at the launching day, as on that day they stated that now after the successful launch of </w:t>
      </w:r>
      <w:proofErr w:type="spellStart"/>
      <w:r w:rsidR="00F05E0F" w:rsidRPr="00F83EC4">
        <w:rPr>
          <w:rFonts w:cs="Times New Roman"/>
          <w:szCs w:val="24"/>
        </w:rPr>
        <w:t>Crossrail</w:t>
      </w:r>
      <w:proofErr w:type="spellEnd"/>
      <w:r w:rsidR="00F05E0F" w:rsidRPr="00F83EC4">
        <w:rPr>
          <w:rFonts w:cs="Times New Roman"/>
          <w:szCs w:val="24"/>
        </w:rPr>
        <w:t xml:space="preserve"> project one the project 2 can also be started.  Similar to the </w:t>
      </w:r>
      <w:proofErr w:type="spellStart"/>
      <w:r w:rsidR="00F05E0F" w:rsidRPr="00F83EC4">
        <w:rPr>
          <w:rFonts w:cs="Times New Roman"/>
          <w:szCs w:val="24"/>
        </w:rPr>
        <w:t>Crossrail</w:t>
      </w:r>
      <w:proofErr w:type="spellEnd"/>
      <w:r w:rsidR="00F05E0F" w:rsidRPr="00F83EC4">
        <w:rPr>
          <w:rFonts w:cs="Times New Roman"/>
          <w:szCs w:val="24"/>
        </w:rPr>
        <w:t xml:space="preserve"> project one covering the east to west directions of the city this project to might cover the south to north direction of the city which will expectedly link Euston, Clapham junction, Tottenham, Chelsea and hackney.  This new project also estimated the construction and allotment of 2,00,000 homes in the city London</w:t>
      </w:r>
      <w:r w:rsidR="00F83EC4" w:rsidRPr="00F83EC4">
        <w:rPr>
          <w:rFonts w:cs="Times New Roman"/>
          <w:szCs w:val="24"/>
        </w:rPr>
        <w:t xml:space="preserve"> (</w:t>
      </w:r>
      <w:proofErr w:type="spellStart"/>
      <w:r w:rsidR="00F83EC4" w:rsidRPr="00F83EC4">
        <w:rPr>
          <w:rFonts w:cs="Times New Roman"/>
          <w:szCs w:val="24"/>
          <w:shd w:val="clear" w:color="auto" w:fill="FFFFFF"/>
        </w:rPr>
        <w:t>Newlove-Eriksson</w:t>
      </w:r>
      <w:proofErr w:type="spellEnd"/>
      <w:r w:rsidR="00F83EC4" w:rsidRPr="00F83EC4">
        <w:rPr>
          <w:rFonts w:cs="Times New Roman"/>
          <w:szCs w:val="24"/>
          <w:shd w:val="clear" w:color="auto" w:fill="FFFFFF"/>
        </w:rPr>
        <w:t>, 2020</w:t>
      </w:r>
      <w:r w:rsidR="00F83EC4" w:rsidRPr="00F83EC4">
        <w:rPr>
          <w:rFonts w:cs="Times New Roman"/>
          <w:szCs w:val="24"/>
        </w:rPr>
        <w:t>)</w:t>
      </w:r>
      <w:r w:rsidR="00F05E0F" w:rsidRPr="00F83EC4">
        <w:rPr>
          <w:rFonts w:cs="Times New Roman"/>
          <w:szCs w:val="24"/>
        </w:rPr>
        <w:t xml:space="preserve">.  This Elizabeth line has mean connected various stations allowing the passengers to move throughout the city without being hesitated for station changing. B for this railway line, going at any place like reading, </w:t>
      </w:r>
      <w:proofErr w:type="spellStart"/>
      <w:r w:rsidR="00F05E0F" w:rsidRPr="00F83EC4">
        <w:rPr>
          <w:rFonts w:cs="Times New Roman"/>
          <w:szCs w:val="24"/>
        </w:rPr>
        <w:t>Shenfield</w:t>
      </w:r>
      <w:proofErr w:type="spellEnd"/>
      <w:r w:rsidR="00F05E0F" w:rsidRPr="00F83EC4">
        <w:rPr>
          <w:rFonts w:cs="Times New Roman"/>
          <w:szCs w:val="24"/>
        </w:rPr>
        <w:t>, Heathrow and abbey wood need to change the stations at the street of Liverpool or Paddington but now with the help of Elizabeth line one can reach these places without changing any station.  Elizabeth lines services of 7 days has been beginning from the centre of London. According to the city’s mayor this project has been resulted and turned out to be a huge success. As this line has been started to run from May 2022 and was launched by the queen Elizabeth, it benefited the passengers travelling through the airport and reaching the destinations in hardly 40 to 50 minutes, where these destinations took time of some hours</w:t>
      </w:r>
      <w:r w:rsidR="00F83EC4" w:rsidRPr="00F83EC4">
        <w:rPr>
          <w:rFonts w:cs="Times New Roman"/>
          <w:szCs w:val="24"/>
        </w:rPr>
        <w:t xml:space="preserve"> (</w:t>
      </w:r>
      <w:r w:rsidR="00F83EC4" w:rsidRPr="00F83EC4">
        <w:rPr>
          <w:rFonts w:cs="Times New Roman"/>
          <w:szCs w:val="24"/>
          <w:shd w:val="clear" w:color="auto" w:fill="FFFFFF"/>
        </w:rPr>
        <w:t>Anderson, Leary and King, 2018</w:t>
      </w:r>
      <w:r w:rsidR="00F83EC4" w:rsidRPr="00F83EC4">
        <w:rPr>
          <w:rFonts w:cs="Times New Roman"/>
          <w:szCs w:val="24"/>
        </w:rPr>
        <w:t>)</w:t>
      </w:r>
      <w:r w:rsidR="00F05E0F" w:rsidRPr="00F83EC4">
        <w:rPr>
          <w:rFonts w:cs="Times New Roman"/>
          <w:szCs w:val="24"/>
        </w:rPr>
        <w:t>.</w:t>
      </w:r>
      <w:r w:rsidRPr="00F83EC4">
        <w:rPr>
          <w:rFonts w:cs="Times New Roman"/>
          <w:szCs w:val="24"/>
        </w:rPr>
        <w:t xml:space="preserve"> </w:t>
      </w:r>
    </w:p>
    <w:p w14:paraId="1895A2EA" w14:textId="77777777" w:rsidR="00F05E0F" w:rsidRPr="00F83EC4" w:rsidRDefault="00F05E0F" w:rsidP="00F05E0F">
      <w:pPr>
        <w:rPr>
          <w:rFonts w:cs="Times New Roman"/>
          <w:szCs w:val="24"/>
        </w:rPr>
      </w:pPr>
      <w:r w:rsidRPr="00F83EC4">
        <w:rPr>
          <w:rFonts w:cs="Times New Roman"/>
          <w:szCs w:val="24"/>
        </w:rPr>
        <w:tab/>
      </w:r>
      <w:r w:rsidR="006841D8" w:rsidRPr="00F83EC4">
        <w:rPr>
          <w:rFonts w:cs="Times New Roman"/>
          <w:szCs w:val="24"/>
        </w:rPr>
        <w:t>T</w:t>
      </w:r>
      <w:r w:rsidRPr="00F83EC4">
        <w:rPr>
          <w:rFonts w:cs="Times New Roman"/>
          <w:szCs w:val="24"/>
        </w:rPr>
        <w:t xml:space="preserve">his </w:t>
      </w:r>
      <w:proofErr w:type="spellStart"/>
      <w:r w:rsidRPr="00F83EC4">
        <w:rPr>
          <w:rFonts w:cs="Times New Roman"/>
          <w:szCs w:val="24"/>
        </w:rPr>
        <w:t>Crossrail</w:t>
      </w:r>
      <w:proofErr w:type="spellEnd"/>
      <w:r w:rsidRPr="00F83EC4">
        <w:rPr>
          <w:rFonts w:cs="Times New Roman"/>
          <w:szCs w:val="24"/>
        </w:rPr>
        <w:t xml:space="preserve"> project have also impacted the rail network of the country not only London. Of almost 35% total rail network of the country over 800 stations including the east and west midlands receive a direct stations service. With the connection of the most intensive countries rail lines, the country’s national connectivity can be improved. This also includes the Manchester to London link via Birmingham and the HS2. Due to the project’s remarkable success it also won the supreme award from judges in 2015 in terms of underground space and the new civil engineering awards. This project has been considered countries largest project of infrastructure. Behind the project succession highly skilled labours and workers have been worked day and night tirelessly to construct and build such major and big tunnels into the busiest city of the country</w:t>
      </w:r>
      <w:r w:rsidR="00F83EC4" w:rsidRPr="00F83EC4">
        <w:rPr>
          <w:rFonts w:cs="Times New Roman"/>
          <w:szCs w:val="24"/>
        </w:rPr>
        <w:t xml:space="preserve"> (</w:t>
      </w:r>
      <w:proofErr w:type="spellStart"/>
      <w:r w:rsidR="00F83EC4" w:rsidRPr="00F83EC4">
        <w:rPr>
          <w:rFonts w:cs="Times New Roman"/>
          <w:szCs w:val="24"/>
          <w:shd w:val="clear" w:color="auto" w:fill="FFFFFF"/>
        </w:rPr>
        <w:t>Milillo</w:t>
      </w:r>
      <w:proofErr w:type="spellEnd"/>
      <w:r w:rsidR="00F83EC4" w:rsidRPr="00F83EC4">
        <w:rPr>
          <w:rFonts w:cs="Times New Roman"/>
          <w:szCs w:val="24"/>
          <w:shd w:val="clear" w:color="auto" w:fill="FFFFFF"/>
        </w:rPr>
        <w:t xml:space="preserve"> and et.al., 2018</w:t>
      </w:r>
      <w:r w:rsidR="00F83EC4" w:rsidRPr="00F83EC4">
        <w:rPr>
          <w:rFonts w:cs="Times New Roman"/>
          <w:szCs w:val="24"/>
        </w:rPr>
        <w:t>)</w:t>
      </w:r>
      <w:r w:rsidRPr="00F83EC4">
        <w:rPr>
          <w:rFonts w:cs="Times New Roman"/>
          <w:szCs w:val="24"/>
        </w:rPr>
        <w:t xml:space="preserve">. This </w:t>
      </w:r>
      <w:proofErr w:type="spellStart"/>
      <w:r w:rsidRPr="00F83EC4">
        <w:rPr>
          <w:rFonts w:cs="Times New Roman"/>
          <w:szCs w:val="24"/>
        </w:rPr>
        <w:t>Crossrail</w:t>
      </w:r>
      <w:proofErr w:type="spellEnd"/>
      <w:r w:rsidRPr="00F83EC4">
        <w:rPr>
          <w:rFonts w:cs="Times New Roman"/>
          <w:szCs w:val="24"/>
        </w:rPr>
        <w:t xml:space="preserve"> project also got some other awards such as equipment or product innovation technical innovation and the rising star considered best for the year. As the London city is the fastest developing city with around 1 million of population and 8.6 million homes, the project decision to upgrade and improve the transport facilities within the city has been helped them to increase their capacity. This way they are supporting the unstoppable regeneration and growth of the money. This also leads to the improvement and access to education, economic growth, jobs and housings. This project tends to add and increase the cities rail network by aroun</w:t>
      </w:r>
      <w:r w:rsidR="00F052E2">
        <w:rPr>
          <w:rFonts w:cs="Times New Roman"/>
          <w:szCs w:val="24"/>
        </w:rPr>
        <w:t>d 10% off the overall capacity.</w:t>
      </w:r>
      <w:r w:rsidRPr="00F83EC4">
        <w:rPr>
          <w:rFonts w:cs="Times New Roman"/>
          <w:szCs w:val="24"/>
        </w:rPr>
        <w:t xml:space="preserve"> This 10% capacity will be increased by serving 40 stations, connecting east and west destination such as reading, </w:t>
      </w:r>
      <w:proofErr w:type="spellStart"/>
      <w:r w:rsidRPr="00F83EC4">
        <w:rPr>
          <w:rFonts w:cs="Times New Roman"/>
          <w:szCs w:val="24"/>
        </w:rPr>
        <w:t>Shenfield</w:t>
      </w:r>
      <w:proofErr w:type="spellEnd"/>
      <w:r w:rsidRPr="00F83EC4">
        <w:rPr>
          <w:rFonts w:cs="Times New Roman"/>
          <w:szCs w:val="24"/>
        </w:rPr>
        <w:t>, abbey wood and Heathrow. These services mainly start from the central London and according to an estimation, around 200 million of the passengers might use and travel the Elizabeth line per year. Meanwhile the construction of this project, many other benefits has been faced by the city such as their refurbishment and modernised condition of 270 stations, easier and brighter usage, other improvements including tactile strips, displayer of electronic information such as the platform number halls or where to sit and other things</w:t>
      </w:r>
      <w:r w:rsidR="00F83EC4" w:rsidRPr="00F83EC4">
        <w:rPr>
          <w:rFonts w:cs="Times New Roman"/>
          <w:szCs w:val="24"/>
        </w:rPr>
        <w:t xml:space="preserve"> (</w:t>
      </w:r>
      <w:r w:rsidR="00F83EC4" w:rsidRPr="00F83EC4">
        <w:rPr>
          <w:rFonts w:cs="Times New Roman"/>
          <w:szCs w:val="24"/>
          <w:shd w:val="clear" w:color="auto" w:fill="FFFFFF"/>
        </w:rPr>
        <w:t>Green, 2021</w:t>
      </w:r>
      <w:r w:rsidR="00F83EC4" w:rsidRPr="00F83EC4">
        <w:rPr>
          <w:rFonts w:cs="Times New Roman"/>
          <w:szCs w:val="24"/>
        </w:rPr>
        <w:t>)</w:t>
      </w:r>
      <w:r w:rsidRPr="00F83EC4">
        <w:rPr>
          <w:rFonts w:cs="Times New Roman"/>
          <w:szCs w:val="24"/>
        </w:rPr>
        <w:t xml:space="preserve">.  This also includes better   and clear CCTV footage facilities along with the improvement in lightings and sitting arrangements. </w:t>
      </w:r>
    </w:p>
    <w:p w14:paraId="3F97B616" w14:textId="77777777" w:rsidR="00F05E0F" w:rsidRPr="00F83EC4" w:rsidRDefault="00F05E0F" w:rsidP="006841D8">
      <w:pPr>
        <w:pStyle w:val="Heading2"/>
      </w:pPr>
      <w:bookmarkStart w:id="2" w:name="_Toc119156538"/>
      <w:r w:rsidRPr="00F83EC4">
        <w:t>More benefits</w:t>
      </w:r>
      <w:bookmarkEnd w:id="2"/>
    </w:p>
    <w:p w14:paraId="3A3143FB" w14:textId="77777777" w:rsidR="00F05E0F" w:rsidRPr="00F83EC4" w:rsidRDefault="00F05E0F" w:rsidP="006841D8">
      <w:pPr>
        <w:ind w:firstLine="720"/>
        <w:rPr>
          <w:rFonts w:cs="Times New Roman"/>
          <w:szCs w:val="24"/>
        </w:rPr>
      </w:pPr>
      <w:r w:rsidRPr="00F83EC4">
        <w:rPr>
          <w:rFonts w:cs="Times New Roman"/>
          <w:szCs w:val="24"/>
        </w:rPr>
        <w:t>It covers around 100 kilometre of the distancing range between east and west. There are 24 trains running within each direction which makes the transporting facilities very easy and accessible to the population.  Per year, overall 200 million off passengers can complete their journey.  It increases the cities railway capacity up to 10%.  It also serves the nation with the benefits of more than £42 billion. After its successful launch it is than upgraded an extended to the reading station, with the station upgrades about in 27 numbers, including a track of distance 61 kilometre, ole of range 150 kilometres, various major structures such as 2 in numbers and various crossings and switches has also been up</w:t>
      </w:r>
      <w:r w:rsidR="00F83EC4" w:rsidRPr="00F83EC4">
        <w:rPr>
          <w:rFonts w:cs="Times New Roman"/>
          <w:szCs w:val="24"/>
        </w:rPr>
        <w:t>graded which are 179 in numbers (</w:t>
      </w:r>
      <w:proofErr w:type="spellStart"/>
      <w:r w:rsidR="00F83EC4" w:rsidRPr="00F83EC4">
        <w:rPr>
          <w:rFonts w:cs="Times New Roman"/>
          <w:szCs w:val="24"/>
          <w:shd w:val="clear" w:color="auto" w:fill="FFFFFF"/>
        </w:rPr>
        <w:t>García-Loygorri</w:t>
      </w:r>
      <w:proofErr w:type="spellEnd"/>
      <w:r w:rsidR="00F83EC4" w:rsidRPr="00F83EC4">
        <w:rPr>
          <w:rFonts w:cs="Times New Roman"/>
          <w:szCs w:val="24"/>
          <w:shd w:val="clear" w:color="auto" w:fill="FFFFFF"/>
        </w:rPr>
        <w:t xml:space="preserve"> and et.al., 2019</w:t>
      </w:r>
      <w:r w:rsidR="00F83EC4" w:rsidRPr="00F83EC4">
        <w:rPr>
          <w:rFonts w:cs="Times New Roman"/>
          <w:szCs w:val="24"/>
        </w:rPr>
        <w:t>).</w:t>
      </w:r>
    </w:p>
    <w:p w14:paraId="0F09D3CC" w14:textId="77777777" w:rsidR="00F05E0F" w:rsidRPr="00F83EC4" w:rsidRDefault="00F05E0F" w:rsidP="00410F2A">
      <w:pPr>
        <w:ind w:firstLine="720"/>
        <w:rPr>
          <w:rFonts w:cs="Times New Roman"/>
          <w:szCs w:val="24"/>
        </w:rPr>
      </w:pPr>
      <w:r w:rsidRPr="00F83EC4">
        <w:rPr>
          <w:rFonts w:cs="Times New Roman"/>
          <w:bCs/>
          <w:szCs w:val="24"/>
        </w:rPr>
        <w:t>With their</w:t>
      </w:r>
      <w:r w:rsidRPr="00F83EC4">
        <w:rPr>
          <w:rFonts w:cs="Times New Roman"/>
          <w:szCs w:val="24"/>
        </w:rPr>
        <w:t xml:space="preserve"> best mitigation processes, the risk included in the project has been reduced to a great extent.  Some of these risks included the safe tunnels, underground obstructions and avoiding the damage caused</w:t>
      </w:r>
      <w:r w:rsidR="00F83EC4" w:rsidRPr="00F83EC4">
        <w:rPr>
          <w:rFonts w:cs="Times New Roman"/>
          <w:szCs w:val="24"/>
        </w:rPr>
        <w:t xml:space="preserve"> (</w:t>
      </w:r>
      <w:r w:rsidR="00F83EC4" w:rsidRPr="00F83EC4">
        <w:rPr>
          <w:rFonts w:cs="Times New Roman"/>
          <w:i/>
          <w:szCs w:val="24"/>
          <w:lang w:val="en-US"/>
        </w:rPr>
        <w:t xml:space="preserve">BBMV hands over cross rail’s new Whitechapel station, </w:t>
      </w:r>
      <w:r w:rsidR="00F83EC4" w:rsidRPr="00F83EC4">
        <w:rPr>
          <w:rFonts w:cs="Times New Roman"/>
          <w:szCs w:val="24"/>
          <w:lang w:val="en-US"/>
        </w:rPr>
        <w:t>2021</w:t>
      </w:r>
      <w:r w:rsidR="00F83EC4" w:rsidRPr="00F83EC4">
        <w:rPr>
          <w:rFonts w:cs="Times New Roman"/>
          <w:szCs w:val="24"/>
        </w:rPr>
        <w:t>)</w:t>
      </w:r>
      <w:r w:rsidRPr="00F83EC4">
        <w:rPr>
          <w:rFonts w:cs="Times New Roman"/>
          <w:szCs w:val="24"/>
        </w:rPr>
        <w:t xml:space="preserve">. </w:t>
      </w:r>
      <w:r w:rsidRPr="00F83EC4">
        <w:rPr>
          <w:rFonts w:cs="Times New Roman"/>
          <w:i/>
          <w:iCs/>
          <w:szCs w:val="24"/>
        </w:rPr>
        <w:t xml:space="preserve"> Tunnels</w:t>
      </w:r>
      <w:r w:rsidRPr="00F83EC4">
        <w:rPr>
          <w:rFonts w:cs="Times New Roman"/>
          <w:szCs w:val="24"/>
        </w:rPr>
        <w:t xml:space="preserve"> risk have been medicated bye managing its risk in terms of proper monitoring, maintaining its culture, process, people, by making its utilities protected and diverted, by managing the risks properly, by using the practice code such as AIB and ensuring proper ground treatment. Behind the success of this project it has some positive points such as; the project has its clear vision, clear objectives and properly shared vision.  Along with this they were also having the problem solving culture within their project and its execution so that they can solve each type of problem efficiently. </w:t>
      </w:r>
    </w:p>
    <w:p w14:paraId="070EE3E6" w14:textId="77777777" w:rsidR="00F05E0F" w:rsidRPr="00F83EC4" w:rsidRDefault="00F05E0F" w:rsidP="006841D8">
      <w:pPr>
        <w:pStyle w:val="Heading2"/>
      </w:pPr>
      <w:bookmarkStart w:id="3" w:name="_Toc119156539"/>
      <w:r w:rsidRPr="00F83EC4">
        <w:t xml:space="preserve">Pros and </w:t>
      </w:r>
      <w:r w:rsidR="006841D8" w:rsidRPr="00F83EC4">
        <w:t xml:space="preserve">Cons </w:t>
      </w:r>
      <w:r w:rsidRPr="00F83EC4">
        <w:t>of the Elizabeth line</w:t>
      </w:r>
      <w:bookmarkEnd w:id="3"/>
    </w:p>
    <w:p w14:paraId="6149972A" w14:textId="77777777" w:rsidR="00F05E0F" w:rsidRPr="00F83EC4" w:rsidRDefault="00F05E0F" w:rsidP="00F05E0F">
      <w:pPr>
        <w:rPr>
          <w:rFonts w:cs="Times New Roman"/>
          <w:b/>
          <w:bCs/>
          <w:szCs w:val="24"/>
        </w:rPr>
      </w:pPr>
      <w:r w:rsidRPr="00F83EC4">
        <w:rPr>
          <w:rFonts w:cs="Times New Roman"/>
          <w:b/>
          <w:bCs/>
          <w:szCs w:val="24"/>
        </w:rPr>
        <w:t>Pros</w:t>
      </w:r>
    </w:p>
    <w:p w14:paraId="5F391154" w14:textId="77777777" w:rsidR="00F05E0F" w:rsidRPr="00F83EC4" w:rsidRDefault="006841D8" w:rsidP="006841D8">
      <w:pPr>
        <w:ind w:firstLine="720"/>
        <w:rPr>
          <w:rFonts w:cs="Times New Roman"/>
          <w:szCs w:val="24"/>
        </w:rPr>
      </w:pPr>
      <w:r w:rsidRPr="00F83EC4">
        <w:rPr>
          <w:rFonts w:cs="Times New Roman"/>
          <w:szCs w:val="24"/>
        </w:rPr>
        <w:t>T</w:t>
      </w:r>
      <w:r w:rsidR="00F05E0F" w:rsidRPr="00F83EC4">
        <w:rPr>
          <w:rFonts w:cs="Times New Roman"/>
          <w:szCs w:val="24"/>
        </w:rPr>
        <w:t>he higher authorities were highly impressed with the assessable design off the Elizabeth line.  Some of begin designing pros include:</w:t>
      </w:r>
    </w:p>
    <w:p w14:paraId="2B5AB303" w14:textId="77777777" w:rsidR="00F05E0F" w:rsidRPr="00F83EC4" w:rsidRDefault="00F05E0F" w:rsidP="00F05E0F">
      <w:pPr>
        <w:rPr>
          <w:rFonts w:cs="Times New Roman"/>
          <w:szCs w:val="24"/>
        </w:rPr>
      </w:pPr>
      <w:r w:rsidRPr="00F83EC4">
        <w:rPr>
          <w:rFonts w:cs="Times New Roman"/>
          <w:i/>
          <w:iCs/>
          <w:szCs w:val="24"/>
        </w:rPr>
        <w:t>Carriages and stations-</w:t>
      </w:r>
      <w:r w:rsidRPr="00F83EC4">
        <w:rPr>
          <w:rFonts w:cs="Times New Roman"/>
          <w:szCs w:val="24"/>
        </w:rPr>
        <w:t xml:space="preserve"> </w:t>
      </w:r>
      <w:r w:rsidR="006841D8" w:rsidRPr="00F83EC4">
        <w:rPr>
          <w:rFonts w:cs="Times New Roman"/>
          <w:szCs w:val="24"/>
        </w:rPr>
        <w:t>T</w:t>
      </w:r>
      <w:r w:rsidRPr="00F83EC4">
        <w:rPr>
          <w:rFonts w:cs="Times New Roman"/>
          <w:szCs w:val="24"/>
        </w:rPr>
        <w:t>he garages of the Elizabeth line has been compared to those of the tube and were considered more spacious with wider space. Trains have around 9 carriages through which person can walk through comprising the distance 200 metres long including 1500 customer’s capacity. Each of the carriages have around 3 doors show that people can easily go out and come in quickly. In terms of the central stations these trains have entry gates at both the ends whereas in terms of outer stations the entry gates are at different locations</w:t>
      </w:r>
      <w:r w:rsidR="00F83EC4" w:rsidRPr="00F83EC4">
        <w:rPr>
          <w:rFonts w:cs="Times New Roman"/>
          <w:szCs w:val="24"/>
        </w:rPr>
        <w:t xml:space="preserve"> (</w:t>
      </w:r>
      <w:r w:rsidR="00F83EC4" w:rsidRPr="00F83EC4">
        <w:rPr>
          <w:rFonts w:cs="Times New Roman"/>
          <w:szCs w:val="24"/>
          <w:lang w:val="en-US"/>
        </w:rPr>
        <w:t>Green, 2018</w:t>
      </w:r>
      <w:r w:rsidR="00F83EC4" w:rsidRPr="00F83EC4">
        <w:rPr>
          <w:rFonts w:cs="Times New Roman"/>
          <w:szCs w:val="24"/>
        </w:rPr>
        <w:t>)</w:t>
      </w:r>
      <w:r w:rsidRPr="00F83EC4">
        <w:rPr>
          <w:rFonts w:cs="Times New Roman"/>
          <w:szCs w:val="24"/>
        </w:rPr>
        <w:t>.  Some more assessable features are; these trains also have the spaces 4 physically challenged people and those who use wheelchairs, so that those with physical challenges can also find it easy to travel and assess. These trains also have additional spaces for the buggies, bicycles or luggage. These trains are a sort of bay seating in metro trains.  The seats with priority can be easily identified as they have different upholstery and are made with some blue stickers which haven’t seen before. This train also have the facilities to contact to the driver if in case of any emergency t</w:t>
      </w:r>
      <w:r w:rsidR="006841D8" w:rsidRPr="00F83EC4">
        <w:rPr>
          <w:rFonts w:cs="Times New Roman"/>
          <w:szCs w:val="24"/>
        </w:rPr>
        <w:t>hrough the alert options.</w:t>
      </w:r>
      <w:r w:rsidRPr="00F83EC4">
        <w:rPr>
          <w:rFonts w:cs="Times New Roman"/>
          <w:szCs w:val="24"/>
        </w:rPr>
        <w:t xml:space="preserve"> Along with all these facilities carriages are indulged with audio system and information screens so that the passengers can experience their real time information of travelling which helps them to plan their further journey process</w:t>
      </w:r>
      <w:r w:rsidR="00F83EC4" w:rsidRPr="00F83EC4">
        <w:rPr>
          <w:rFonts w:cs="Times New Roman"/>
          <w:szCs w:val="24"/>
        </w:rPr>
        <w:t xml:space="preserve"> (</w:t>
      </w:r>
      <w:proofErr w:type="spellStart"/>
      <w:r w:rsidR="00F83EC4" w:rsidRPr="00F83EC4">
        <w:rPr>
          <w:rFonts w:cs="Times New Roman"/>
          <w:i/>
          <w:szCs w:val="24"/>
          <w:lang w:val="en-US"/>
        </w:rPr>
        <w:t>Crossrail</w:t>
      </w:r>
      <w:proofErr w:type="spellEnd"/>
      <w:r w:rsidR="00F83EC4" w:rsidRPr="00F83EC4">
        <w:rPr>
          <w:rFonts w:cs="Times New Roman"/>
          <w:i/>
          <w:szCs w:val="24"/>
          <w:lang w:val="en-US"/>
        </w:rPr>
        <w:t xml:space="preserve"> delay: new London line will open in autumn 2019, </w:t>
      </w:r>
      <w:r w:rsidR="00F83EC4" w:rsidRPr="00F83EC4">
        <w:rPr>
          <w:rFonts w:cs="Times New Roman"/>
          <w:szCs w:val="24"/>
          <w:lang w:val="en-US"/>
        </w:rPr>
        <w:t>2018</w:t>
      </w:r>
      <w:r w:rsidR="00F83EC4" w:rsidRPr="00F83EC4">
        <w:rPr>
          <w:rFonts w:cs="Times New Roman"/>
          <w:szCs w:val="24"/>
        </w:rPr>
        <w:t>)</w:t>
      </w:r>
      <w:r w:rsidRPr="00F83EC4">
        <w:rPr>
          <w:rFonts w:cs="Times New Roman"/>
          <w:szCs w:val="24"/>
        </w:rPr>
        <w:t>.  The stations also have the facilities of hearing loops to communicate through ticket windows, guidance on every platform, wider and accessible gates and proper staffing everywhere.</w:t>
      </w:r>
    </w:p>
    <w:p w14:paraId="5192385B" w14:textId="77777777" w:rsidR="00F05E0F" w:rsidRPr="00F83EC4" w:rsidRDefault="006841D8" w:rsidP="00F05E0F">
      <w:pPr>
        <w:rPr>
          <w:rFonts w:cs="Times New Roman"/>
          <w:b/>
          <w:bCs/>
          <w:szCs w:val="24"/>
        </w:rPr>
      </w:pPr>
      <w:r w:rsidRPr="00F83EC4">
        <w:rPr>
          <w:rFonts w:cs="Times New Roman"/>
          <w:b/>
          <w:bCs/>
          <w:szCs w:val="24"/>
        </w:rPr>
        <w:t xml:space="preserve"> C</w:t>
      </w:r>
      <w:r w:rsidR="00F05E0F" w:rsidRPr="00F83EC4">
        <w:rPr>
          <w:rFonts w:cs="Times New Roman"/>
          <w:b/>
          <w:bCs/>
          <w:szCs w:val="24"/>
        </w:rPr>
        <w:t>ons</w:t>
      </w:r>
    </w:p>
    <w:p w14:paraId="7188D2B9" w14:textId="77777777" w:rsidR="00F05E0F" w:rsidRDefault="006841D8" w:rsidP="006841D8">
      <w:pPr>
        <w:ind w:firstLine="720"/>
        <w:rPr>
          <w:rFonts w:cs="Times New Roman"/>
          <w:szCs w:val="24"/>
        </w:rPr>
      </w:pPr>
      <w:r w:rsidRPr="00F83EC4">
        <w:rPr>
          <w:rFonts w:cs="Times New Roman"/>
          <w:szCs w:val="24"/>
        </w:rPr>
        <w:t>T</w:t>
      </w:r>
      <w:r w:rsidR="00F05E0F" w:rsidRPr="00F83EC4">
        <w:rPr>
          <w:rFonts w:cs="Times New Roman"/>
          <w:szCs w:val="24"/>
        </w:rPr>
        <w:t xml:space="preserve">here are not so much designing negative aspects seen in the train.  The main negative thing which have been seen in the stations are the lack of washrooms.  Because of this reason the disabled people find it hard and stressful situation.  </w:t>
      </w:r>
      <w:r w:rsidRPr="00F83EC4">
        <w:rPr>
          <w:rFonts w:cs="Times New Roman"/>
          <w:szCs w:val="24"/>
        </w:rPr>
        <w:t>Though,</w:t>
      </w:r>
      <w:r w:rsidR="00F05E0F" w:rsidRPr="00F83EC4">
        <w:rPr>
          <w:rFonts w:cs="Times New Roman"/>
          <w:szCs w:val="24"/>
        </w:rPr>
        <w:t xml:space="preserve"> out of 45 stations 33 have the toilet facilities whereas some of the remaining stations have free facilities nearby but some still doesn't have this. This should be fixed and resolved. The next point of negativity is that the poles to grab and stand are of silver and black colour which leads to difficulty for the visual impairments people as they cannot see such colours. Instead of these black and silver they sh</w:t>
      </w:r>
      <w:r w:rsidRPr="00F83EC4">
        <w:rPr>
          <w:rFonts w:cs="Times New Roman"/>
          <w:szCs w:val="24"/>
        </w:rPr>
        <w:t>ould use some brighter colours</w:t>
      </w:r>
      <w:r w:rsidR="00F83EC4" w:rsidRPr="00F83EC4">
        <w:rPr>
          <w:rFonts w:cs="Times New Roman"/>
          <w:szCs w:val="24"/>
        </w:rPr>
        <w:t xml:space="preserve"> (</w:t>
      </w:r>
      <w:proofErr w:type="spellStart"/>
      <w:r w:rsidR="00F83EC4" w:rsidRPr="00F83EC4">
        <w:rPr>
          <w:rFonts w:cs="Times New Roman"/>
          <w:i/>
          <w:szCs w:val="24"/>
          <w:lang w:val="en-US"/>
        </w:rPr>
        <w:t>Crossrail</w:t>
      </w:r>
      <w:proofErr w:type="spellEnd"/>
      <w:r w:rsidR="00F83EC4" w:rsidRPr="00F83EC4">
        <w:rPr>
          <w:rFonts w:cs="Times New Roman"/>
          <w:i/>
          <w:szCs w:val="24"/>
          <w:lang w:val="en-US"/>
        </w:rPr>
        <w:t xml:space="preserve">: the project at a glance, </w:t>
      </w:r>
      <w:r w:rsidR="00F83EC4" w:rsidRPr="00F83EC4">
        <w:rPr>
          <w:rFonts w:cs="Times New Roman"/>
          <w:szCs w:val="24"/>
          <w:lang w:val="en-US"/>
        </w:rPr>
        <w:t>2019</w:t>
      </w:r>
      <w:r w:rsidR="00F83EC4" w:rsidRPr="00F83EC4">
        <w:rPr>
          <w:rFonts w:cs="Times New Roman"/>
          <w:szCs w:val="24"/>
        </w:rPr>
        <w:t>)</w:t>
      </w:r>
      <w:r w:rsidRPr="00F83EC4">
        <w:rPr>
          <w:rFonts w:cs="Times New Roman"/>
          <w:szCs w:val="24"/>
        </w:rPr>
        <w:t>.</w:t>
      </w:r>
      <w:r w:rsidR="00F05E0F" w:rsidRPr="00F83EC4">
        <w:rPr>
          <w:rFonts w:cs="Times New Roman"/>
          <w:szCs w:val="24"/>
        </w:rPr>
        <w:t xml:space="preserve"> The next negative point is that these trains does not occupy signal is on carriages, thus to make them more interesting bright and large signal is should be placed.</w:t>
      </w:r>
    </w:p>
    <w:p w14:paraId="2908F0FB" w14:textId="77777777" w:rsidR="007C3374" w:rsidRDefault="007C3374" w:rsidP="007C3374">
      <w:pPr>
        <w:pStyle w:val="Heading2"/>
      </w:pPr>
      <w:bookmarkStart w:id="4" w:name="_Toc119156540"/>
      <w:r>
        <w:t xml:space="preserve">Recommendations for </w:t>
      </w:r>
      <w:r w:rsidR="00410F2A">
        <w:t>Similar Project</w:t>
      </w:r>
      <w:bookmarkEnd w:id="4"/>
    </w:p>
    <w:p w14:paraId="571184B4" w14:textId="77777777" w:rsidR="00F052E2" w:rsidRPr="00F052E2" w:rsidRDefault="00F052E2" w:rsidP="00F052E2">
      <w:r>
        <w:tab/>
        <w:t>These types of projects could be managed in a more proper and clear way. This can be done by properly analysing the overall budget for the projects. This budget should include the mitigations or risks, fines, equipments, resources, and many other things. After this, all the stakeholders and the investors should be made clear about the exact requirements. Creating a team which would only be responsible for the management of risk might help the projects with better risk mitigations</w:t>
      </w:r>
      <w:r w:rsidR="00410F2A">
        <w:t xml:space="preserve"> </w:t>
      </w:r>
      <w:r w:rsidR="00410F2A" w:rsidRPr="00F83EC4">
        <w:rPr>
          <w:rFonts w:cs="Times New Roman"/>
          <w:szCs w:val="24"/>
        </w:rPr>
        <w:t>(</w:t>
      </w:r>
      <w:r w:rsidR="00410F2A" w:rsidRPr="00F83EC4">
        <w:rPr>
          <w:rFonts w:cs="Times New Roman"/>
          <w:szCs w:val="24"/>
          <w:shd w:val="clear" w:color="auto" w:fill="FFFFFF"/>
        </w:rPr>
        <w:t xml:space="preserve">El </w:t>
      </w:r>
      <w:proofErr w:type="spellStart"/>
      <w:r w:rsidR="00410F2A" w:rsidRPr="00F83EC4">
        <w:rPr>
          <w:rFonts w:cs="Times New Roman"/>
          <w:szCs w:val="24"/>
          <w:shd w:val="clear" w:color="auto" w:fill="FFFFFF"/>
        </w:rPr>
        <w:t>Banna</w:t>
      </w:r>
      <w:proofErr w:type="spellEnd"/>
      <w:r w:rsidR="00410F2A" w:rsidRPr="00F83EC4">
        <w:rPr>
          <w:rFonts w:cs="Times New Roman"/>
          <w:szCs w:val="24"/>
          <w:shd w:val="clear" w:color="auto" w:fill="FFFFFF"/>
        </w:rPr>
        <w:t xml:space="preserve">, Attar and </w:t>
      </w:r>
      <w:proofErr w:type="spellStart"/>
      <w:r w:rsidR="00410F2A" w:rsidRPr="00F83EC4">
        <w:rPr>
          <w:rFonts w:cs="Times New Roman"/>
          <w:szCs w:val="24"/>
          <w:shd w:val="clear" w:color="auto" w:fill="FFFFFF"/>
        </w:rPr>
        <w:t>Aboul-Dahab</w:t>
      </w:r>
      <w:proofErr w:type="spellEnd"/>
      <w:r w:rsidR="00410F2A" w:rsidRPr="00F83EC4">
        <w:rPr>
          <w:rFonts w:cs="Times New Roman"/>
          <w:szCs w:val="24"/>
          <w:shd w:val="clear" w:color="auto" w:fill="FFFFFF"/>
        </w:rPr>
        <w:t>, 2020</w:t>
      </w:r>
      <w:r w:rsidR="00410F2A">
        <w:rPr>
          <w:rFonts w:cs="Times New Roman"/>
          <w:szCs w:val="24"/>
          <w:shd w:val="clear" w:color="auto" w:fill="FFFFFF"/>
        </w:rPr>
        <w:t>)</w:t>
      </w:r>
      <w:r>
        <w:t xml:space="preserve">. Creating an in-depth execution plan and carry the clear and open communication with everyone involved in the project would help them clearly understand all the objectives and aims. </w:t>
      </w:r>
      <w:r w:rsidR="008F2EAE">
        <w:t xml:space="preserve">Monitoring and supervising everything at every point of time would help to prevent the risks initially be for being much late. In these ways, a project could be more efficiently carried out, without the delay and over-budget. </w:t>
      </w:r>
    </w:p>
    <w:p w14:paraId="561CDE15" w14:textId="77777777" w:rsidR="008F2EAE" w:rsidRDefault="007C3374" w:rsidP="008F2EAE">
      <w:pPr>
        <w:pStyle w:val="Heading2"/>
      </w:pPr>
      <w:bookmarkStart w:id="5" w:name="_Toc119156541"/>
      <w:r>
        <w:t xml:space="preserve">Lessons </w:t>
      </w:r>
      <w:r w:rsidR="00410F2A">
        <w:t>Learnt</w:t>
      </w:r>
      <w:bookmarkEnd w:id="5"/>
      <w:r w:rsidR="00410F2A">
        <w:t xml:space="preserve"> </w:t>
      </w:r>
    </w:p>
    <w:p w14:paraId="2C80ACAA" w14:textId="77777777" w:rsidR="008F2EAE" w:rsidRPr="008F2EAE" w:rsidRDefault="008F2EAE" w:rsidP="008F2EAE">
      <w:r>
        <w:tab/>
        <w:t>With the help of this report, I have learnt various lessons, such as; the importance of time. Time is very crucial and should be properly managed</w:t>
      </w:r>
      <w:r w:rsidR="00410F2A">
        <w:t xml:space="preserve"> </w:t>
      </w:r>
      <w:r>
        <w:t xml:space="preserve">to complete the projects on </w:t>
      </w:r>
      <w:r w:rsidR="00410F2A">
        <w:t>exact time</w:t>
      </w:r>
      <w:r>
        <w:t xml:space="preserve">. I have learnt this along with the team working and flexibility. Besides these basic and important skills, I have also developed how the planning for the </w:t>
      </w:r>
      <w:r w:rsidR="00410F2A">
        <w:t>project</w:t>
      </w:r>
      <w:r>
        <w:t xml:space="preserve"> could be done efficiently along with their execution strategies. </w:t>
      </w:r>
      <w:r w:rsidR="00410F2A">
        <w:t>I</w:t>
      </w:r>
      <w:r>
        <w:t xml:space="preserve"> also get to know that how the risk management is very important </w:t>
      </w:r>
      <w:r w:rsidR="00410F2A">
        <w:t>within any</w:t>
      </w:r>
      <w:r>
        <w:t xml:space="preserve"> </w:t>
      </w:r>
      <w:r w:rsidR="00410F2A">
        <w:t xml:space="preserve">project </w:t>
      </w:r>
      <w:r w:rsidR="00410F2A" w:rsidRPr="00F83EC4">
        <w:rPr>
          <w:rFonts w:cs="Times New Roman"/>
          <w:szCs w:val="24"/>
        </w:rPr>
        <w:t>(</w:t>
      </w:r>
      <w:r w:rsidR="00410F2A" w:rsidRPr="00F83EC4">
        <w:rPr>
          <w:rFonts w:cs="Times New Roman"/>
          <w:szCs w:val="24"/>
          <w:lang w:val="en-US"/>
        </w:rPr>
        <w:t>Jones, 2018</w:t>
      </w:r>
      <w:r w:rsidR="00410F2A" w:rsidRPr="00F83EC4">
        <w:rPr>
          <w:rFonts w:cs="Times New Roman"/>
          <w:szCs w:val="24"/>
        </w:rPr>
        <w:t>)</w:t>
      </w:r>
      <w:r>
        <w:t xml:space="preserve">. Without the risk management, projects would done be done </w:t>
      </w:r>
      <w:r w:rsidR="00410F2A">
        <w:t>properly</w:t>
      </w:r>
      <w:r>
        <w:t xml:space="preserve"> and might </w:t>
      </w:r>
      <w:r w:rsidR="00410F2A">
        <w:t>results</w:t>
      </w:r>
      <w:r>
        <w:t xml:space="preserve"> in dangerous consequences. </w:t>
      </w:r>
      <w:r w:rsidR="00410F2A">
        <w:t xml:space="preserve">Including the risk analysis, stakeholder analysis is also very crucial, which I have developed during this report making, as stakeholders help to get monetary help or permission from authorities and many more. This project management is every necessary and should be done properly. </w:t>
      </w:r>
    </w:p>
    <w:p w14:paraId="5F6CB1D9" w14:textId="77777777" w:rsidR="00FB3FF5" w:rsidRPr="00F83EC4" w:rsidRDefault="006841D8" w:rsidP="008F2EAE">
      <w:pPr>
        <w:pStyle w:val="Heading1"/>
        <w:rPr>
          <w:lang w:val="en-US"/>
        </w:rPr>
      </w:pPr>
      <w:bookmarkStart w:id="6" w:name="_Toc119156542"/>
      <w:r w:rsidRPr="00F83EC4">
        <w:rPr>
          <w:lang w:val="en-US"/>
        </w:rPr>
        <w:t>CONCLUSION</w:t>
      </w:r>
      <w:bookmarkEnd w:id="6"/>
    </w:p>
    <w:p w14:paraId="67EFC598" w14:textId="77777777" w:rsidR="00F05E0F" w:rsidRPr="00F83EC4" w:rsidRDefault="00F05E0F" w:rsidP="006841D8">
      <w:pPr>
        <w:ind w:firstLine="720"/>
        <w:rPr>
          <w:rFonts w:cs="Times New Roman"/>
          <w:szCs w:val="24"/>
        </w:rPr>
      </w:pPr>
      <w:r w:rsidRPr="00F83EC4">
        <w:rPr>
          <w:rFonts w:cs="Times New Roman"/>
          <w:szCs w:val="24"/>
        </w:rPr>
        <w:t xml:space="preserve">In assessment </w:t>
      </w:r>
      <w:r w:rsidR="006841D8" w:rsidRPr="00F83EC4">
        <w:rPr>
          <w:rFonts w:cs="Times New Roman"/>
          <w:szCs w:val="24"/>
        </w:rPr>
        <w:t>1,</w:t>
      </w:r>
      <w:r w:rsidRPr="00F83EC4">
        <w:rPr>
          <w:rFonts w:cs="Times New Roman"/>
          <w:szCs w:val="24"/>
        </w:rPr>
        <w:t xml:space="preserve"> it was concluded that the </w:t>
      </w:r>
      <w:proofErr w:type="spellStart"/>
      <w:r w:rsidRPr="00F83EC4">
        <w:rPr>
          <w:rFonts w:cs="Times New Roman"/>
          <w:szCs w:val="24"/>
        </w:rPr>
        <w:t>Crossrail</w:t>
      </w:r>
      <w:proofErr w:type="spellEnd"/>
      <w:r w:rsidRPr="00F83EC4">
        <w:rPr>
          <w:rFonts w:cs="Times New Roman"/>
          <w:szCs w:val="24"/>
        </w:rPr>
        <w:t xml:space="preserve"> project of Elizabeth line have many barriers such as the delays and over budget issues. It took so many time to be completed and a large amount over budget but still has been completed in year 2022 and is now available for the people to be assessed. After the assassination of these trains their success and failure rates can be evaluated by the views of the people. These are the trains which made the journey easier for the people and help them to reach from one destination to other within 40 to 50 minutes’ maximum which before took some hours to be completed. It covers almost the complete east and west direction of the London city and after the successful project another project named as </w:t>
      </w:r>
      <w:proofErr w:type="spellStart"/>
      <w:r w:rsidRPr="00F83EC4">
        <w:rPr>
          <w:rFonts w:cs="Times New Roman"/>
          <w:szCs w:val="24"/>
        </w:rPr>
        <w:t>Crossrail</w:t>
      </w:r>
      <w:proofErr w:type="spellEnd"/>
      <w:r w:rsidRPr="00F83EC4">
        <w:rPr>
          <w:rFonts w:cs="Times New Roman"/>
          <w:szCs w:val="24"/>
        </w:rPr>
        <w:t xml:space="preserve"> 2 would be started which will cover the north and south directions of the city. As these projects also have many risk but these are mitigated through various means. These includes a higher skilled workforce including engineering teams, financing teams, commercial teams and delivery teams. These teams gave their best to complete this machine and the Elizabeth line has been resulted positively. But as every project has its pros and cons this also have some of the good things and some of the negative things. The advantages of this project word it's stations and carriages. Garages and stations have various good facilities such as wider gates, guiding points, complete staffing, emergency communication and alert platform, assessable and various entry and exit gates, wider space, separate space for disabled and wheelchairs people, additional space for passenger's luggage or bicycles, metro trains type of sitting arrangements and audio and screen information systems so that the real time information off travel can be received by the passengers.  Similarly, it also has some of its </w:t>
      </w:r>
      <w:r w:rsidR="007C3374">
        <w:rPr>
          <w:rFonts w:cs="Times New Roman"/>
          <w:szCs w:val="24"/>
        </w:rPr>
        <w:t>cons</w:t>
      </w:r>
      <w:r w:rsidRPr="00F83EC4">
        <w:rPr>
          <w:rFonts w:cs="Times New Roman"/>
          <w:szCs w:val="24"/>
        </w:rPr>
        <w:t xml:space="preserve"> such as the lack of washroom facilities, grabbing polls of black and silver colour and absence of signal is on the carriages.  These negative points should be resolved, show that the Elizabeth line could be made more interesting and accessible for all type of people including disabled also. Till now this project has been considered an overall success with no major issues.</w:t>
      </w:r>
    </w:p>
    <w:p w14:paraId="747C4A68" w14:textId="77777777" w:rsidR="006841D8" w:rsidRPr="00F83EC4" w:rsidRDefault="006841D8">
      <w:pPr>
        <w:spacing w:line="276" w:lineRule="auto"/>
        <w:jc w:val="left"/>
        <w:rPr>
          <w:rFonts w:eastAsiaTheme="majorEastAsia" w:cstheme="majorBidi"/>
          <w:b/>
          <w:bCs/>
          <w:sz w:val="28"/>
          <w:szCs w:val="28"/>
          <w:lang w:val="en-US"/>
        </w:rPr>
      </w:pPr>
      <w:r w:rsidRPr="00F83EC4">
        <w:rPr>
          <w:lang w:val="en-US"/>
        </w:rPr>
        <w:br w:type="page"/>
      </w:r>
    </w:p>
    <w:p w14:paraId="5F3F7117" w14:textId="77777777" w:rsidR="00FB3FF5" w:rsidRPr="00F83EC4" w:rsidRDefault="006841D8" w:rsidP="00FB3FF5">
      <w:pPr>
        <w:pStyle w:val="Heading1"/>
        <w:rPr>
          <w:lang w:val="en-US"/>
        </w:rPr>
      </w:pPr>
      <w:bookmarkStart w:id="7" w:name="_Toc119156543"/>
      <w:r w:rsidRPr="00F83EC4">
        <w:rPr>
          <w:lang w:val="en-US"/>
        </w:rPr>
        <w:t>REFERENCES</w:t>
      </w:r>
      <w:bookmarkEnd w:id="7"/>
    </w:p>
    <w:p w14:paraId="1FE25C32" w14:textId="77777777" w:rsidR="00FB3FF5" w:rsidRPr="00F83EC4" w:rsidRDefault="00F05E0F" w:rsidP="00FB3FF5">
      <w:pPr>
        <w:rPr>
          <w:u w:val="single"/>
          <w:lang w:val="en-US"/>
        </w:rPr>
      </w:pPr>
      <w:r w:rsidRPr="00F83EC4">
        <w:rPr>
          <w:u w:val="single"/>
          <w:lang w:val="en-US"/>
        </w:rPr>
        <w:t xml:space="preserve">Books and journals </w:t>
      </w:r>
    </w:p>
    <w:p w14:paraId="49F79FAA" w14:textId="77777777" w:rsidR="00F83EC4" w:rsidRPr="00F83EC4" w:rsidRDefault="00F83EC4" w:rsidP="007D5236">
      <w:pPr>
        <w:spacing w:after="0" w:line="240" w:lineRule="auto"/>
        <w:ind w:left="851" w:hanging="851"/>
        <w:rPr>
          <w:rFonts w:cs="Times New Roman"/>
          <w:szCs w:val="24"/>
          <w:shd w:val="clear" w:color="auto" w:fill="FFFFFF"/>
        </w:rPr>
      </w:pPr>
      <w:r w:rsidRPr="00F83EC4">
        <w:rPr>
          <w:rFonts w:cs="Times New Roman"/>
          <w:szCs w:val="24"/>
          <w:shd w:val="clear" w:color="auto" w:fill="FFFFFF"/>
        </w:rPr>
        <w:t>Anderson, M., 2022. Earthing Design and Installation for the Elizabeth Line. In </w:t>
      </w:r>
      <w:proofErr w:type="spellStart"/>
      <w:r w:rsidRPr="00F83EC4">
        <w:rPr>
          <w:rFonts w:cs="Times New Roman"/>
          <w:i/>
          <w:iCs/>
          <w:szCs w:val="24"/>
          <w:shd w:val="clear" w:color="auto" w:fill="FFFFFF"/>
        </w:rPr>
        <w:t>Crossrail</w:t>
      </w:r>
      <w:proofErr w:type="spellEnd"/>
      <w:r w:rsidRPr="00F83EC4">
        <w:rPr>
          <w:rFonts w:cs="Times New Roman"/>
          <w:i/>
          <w:iCs/>
          <w:szCs w:val="24"/>
          <w:shd w:val="clear" w:color="auto" w:fill="FFFFFF"/>
        </w:rPr>
        <w:t xml:space="preserve"> Project: Infrastructure Design and Construction</w:t>
      </w:r>
      <w:r w:rsidRPr="00F83EC4">
        <w:rPr>
          <w:rFonts w:cs="Times New Roman"/>
          <w:szCs w:val="24"/>
          <w:shd w:val="clear" w:color="auto" w:fill="FFFFFF"/>
        </w:rPr>
        <w:t> (pp. 145-155). ICE Publishing.</w:t>
      </w:r>
    </w:p>
    <w:p w14:paraId="3BB50AC2" w14:textId="77777777" w:rsidR="00F83EC4" w:rsidRPr="00F83EC4" w:rsidRDefault="00F83EC4" w:rsidP="007D5236">
      <w:pPr>
        <w:spacing w:after="0" w:line="240" w:lineRule="auto"/>
        <w:ind w:left="851" w:hanging="851"/>
        <w:rPr>
          <w:rFonts w:cs="Times New Roman"/>
          <w:szCs w:val="24"/>
          <w:shd w:val="clear" w:color="auto" w:fill="FFFFFF"/>
        </w:rPr>
      </w:pPr>
      <w:r w:rsidRPr="00F83EC4">
        <w:rPr>
          <w:rFonts w:cs="Times New Roman"/>
          <w:szCs w:val="24"/>
          <w:shd w:val="clear" w:color="auto" w:fill="FFFFFF"/>
        </w:rPr>
        <w:t xml:space="preserve">Anderson, M., Leary, N. and King, J., 2018. Earthing and Bonding Techniques and Challenges Case </w:t>
      </w:r>
      <w:proofErr w:type="spellStart"/>
      <w:r w:rsidRPr="00F83EC4">
        <w:rPr>
          <w:rFonts w:cs="Times New Roman"/>
          <w:szCs w:val="24"/>
          <w:shd w:val="clear" w:color="auto" w:fill="FFFFFF"/>
        </w:rPr>
        <w:t>Study-Crossrail</w:t>
      </w:r>
      <w:proofErr w:type="spellEnd"/>
      <w:r w:rsidRPr="00F83EC4">
        <w:rPr>
          <w:rFonts w:cs="Times New Roman"/>
          <w:szCs w:val="24"/>
          <w:shd w:val="clear" w:color="auto" w:fill="FFFFFF"/>
        </w:rPr>
        <w:t>.</w:t>
      </w:r>
    </w:p>
    <w:p w14:paraId="2B6A91B0" w14:textId="77777777" w:rsidR="00F83EC4" w:rsidRPr="00F83EC4" w:rsidRDefault="00F83EC4" w:rsidP="007D5236">
      <w:pPr>
        <w:spacing w:after="0" w:line="240" w:lineRule="auto"/>
        <w:ind w:left="851" w:hanging="851"/>
        <w:rPr>
          <w:rFonts w:cs="Times New Roman"/>
          <w:szCs w:val="24"/>
          <w:shd w:val="clear" w:color="auto" w:fill="FFFFFF"/>
        </w:rPr>
      </w:pPr>
      <w:r w:rsidRPr="00F83EC4">
        <w:rPr>
          <w:rFonts w:cs="Times New Roman"/>
          <w:szCs w:val="24"/>
          <w:shd w:val="clear" w:color="auto" w:fill="FFFFFF"/>
        </w:rPr>
        <w:t>Dale, S., 2018. Elizabeth Line prepares to launch. </w:t>
      </w:r>
      <w:r w:rsidRPr="00F83EC4">
        <w:rPr>
          <w:rFonts w:cs="Times New Roman"/>
          <w:i/>
          <w:iCs/>
          <w:szCs w:val="24"/>
          <w:shd w:val="clear" w:color="auto" w:fill="FFFFFF"/>
        </w:rPr>
        <w:t>TRANSPORTATION PROFESSIONAL</w:t>
      </w:r>
      <w:r w:rsidRPr="00F83EC4">
        <w:rPr>
          <w:rFonts w:cs="Times New Roman"/>
          <w:szCs w:val="24"/>
          <w:shd w:val="clear" w:color="auto" w:fill="FFFFFF"/>
        </w:rPr>
        <w:t>.</w:t>
      </w:r>
    </w:p>
    <w:p w14:paraId="3263E547" w14:textId="77777777" w:rsidR="00F83EC4" w:rsidRPr="00F83EC4" w:rsidRDefault="00F83EC4" w:rsidP="007D5236">
      <w:pPr>
        <w:spacing w:after="0" w:line="240" w:lineRule="auto"/>
        <w:ind w:left="851" w:hanging="851"/>
        <w:rPr>
          <w:rFonts w:cs="Times New Roman"/>
          <w:szCs w:val="24"/>
          <w:u w:val="single"/>
          <w:lang w:val="en-US"/>
        </w:rPr>
      </w:pPr>
      <w:r w:rsidRPr="00F83EC4">
        <w:rPr>
          <w:rFonts w:cs="Times New Roman"/>
          <w:szCs w:val="24"/>
          <w:shd w:val="clear" w:color="auto" w:fill="FFFFFF"/>
        </w:rPr>
        <w:t xml:space="preserve">El </w:t>
      </w:r>
      <w:proofErr w:type="spellStart"/>
      <w:r w:rsidRPr="00F83EC4">
        <w:rPr>
          <w:rFonts w:cs="Times New Roman"/>
          <w:szCs w:val="24"/>
          <w:shd w:val="clear" w:color="auto" w:fill="FFFFFF"/>
        </w:rPr>
        <w:t>Banna</w:t>
      </w:r>
      <w:proofErr w:type="spellEnd"/>
      <w:r w:rsidRPr="00F83EC4">
        <w:rPr>
          <w:rFonts w:cs="Times New Roman"/>
          <w:szCs w:val="24"/>
          <w:shd w:val="clear" w:color="auto" w:fill="FFFFFF"/>
        </w:rPr>
        <w:t xml:space="preserve">, R., Attar, H.M.E. and </w:t>
      </w:r>
      <w:proofErr w:type="spellStart"/>
      <w:r w:rsidRPr="00F83EC4">
        <w:rPr>
          <w:rFonts w:cs="Times New Roman"/>
          <w:szCs w:val="24"/>
          <w:shd w:val="clear" w:color="auto" w:fill="FFFFFF"/>
        </w:rPr>
        <w:t>Aboul-Dahab</w:t>
      </w:r>
      <w:proofErr w:type="spellEnd"/>
      <w:r w:rsidRPr="00F83EC4">
        <w:rPr>
          <w:rFonts w:cs="Times New Roman"/>
          <w:szCs w:val="24"/>
          <w:shd w:val="clear" w:color="auto" w:fill="FFFFFF"/>
        </w:rPr>
        <w:t>, M., 2020, April. Handover scheme for 5G communications on high speed trains. In </w:t>
      </w:r>
      <w:r w:rsidRPr="00F83EC4">
        <w:rPr>
          <w:rFonts w:cs="Times New Roman"/>
          <w:i/>
          <w:iCs/>
          <w:szCs w:val="24"/>
          <w:shd w:val="clear" w:color="auto" w:fill="FFFFFF"/>
        </w:rPr>
        <w:t>2020 Fifth International Conference on Fog and Mobile Edge Computing (FMEC)</w:t>
      </w:r>
      <w:r w:rsidRPr="00F83EC4">
        <w:rPr>
          <w:rFonts w:cs="Times New Roman"/>
          <w:szCs w:val="24"/>
          <w:shd w:val="clear" w:color="auto" w:fill="FFFFFF"/>
        </w:rPr>
        <w:t> (pp. 143-149). IEEE.</w:t>
      </w:r>
    </w:p>
    <w:p w14:paraId="3D5FB48D" w14:textId="77777777" w:rsidR="00F83EC4" w:rsidRPr="00F83EC4" w:rsidRDefault="00F83EC4" w:rsidP="007D5236">
      <w:pPr>
        <w:spacing w:after="0" w:line="240" w:lineRule="auto"/>
        <w:ind w:left="851" w:hanging="851"/>
        <w:rPr>
          <w:rFonts w:cs="Times New Roman"/>
          <w:szCs w:val="24"/>
          <w:shd w:val="clear" w:color="auto" w:fill="FFFFFF"/>
        </w:rPr>
      </w:pPr>
      <w:proofErr w:type="spellStart"/>
      <w:r w:rsidRPr="00F83EC4">
        <w:rPr>
          <w:rFonts w:cs="Times New Roman"/>
          <w:szCs w:val="24"/>
          <w:shd w:val="clear" w:color="auto" w:fill="FFFFFF"/>
        </w:rPr>
        <w:t>García-Loygorri</w:t>
      </w:r>
      <w:proofErr w:type="spellEnd"/>
      <w:r w:rsidRPr="00F83EC4">
        <w:rPr>
          <w:rFonts w:cs="Times New Roman"/>
          <w:szCs w:val="24"/>
          <w:shd w:val="clear" w:color="auto" w:fill="FFFFFF"/>
        </w:rPr>
        <w:t>, J.M. and et.al., 2019. Channel model and interference evaluation for a wireless train backbone. </w:t>
      </w:r>
      <w:r w:rsidRPr="00F83EC4">
        <w:rPr>
          <w:rFonts w:cs="Times New Roman"/>
          <w:i/>
          <w:iCs/>
          <w:szCs w:val="24"/>
          <w:shd w:val="clear" w:color="auto" w:fill="FFFFFF"/>
        </w:rPr>
        <w:t>IEEE Access</w:t>
      </w:r>
      <w:r w:rsidRPr="00F83EC4">
        <w:rPr>
          <w:rFonts w:cs="Times New Roman"/>
          <w:szCs w:val="24"/>
          <w:shd w:val="clear" w:color="auto" w:fill="FFFFFF"/>
        </w:rPr>
        <w:t>. </w:t>
      </w:r>
      <w:r w:rsidRPr="00F83EC4">
        <w:rPr>
          <w:rFonts w:cs="Times New Roman"/>
          <w:iCs/>
          <w:szCs w:val="24"/>
          <w:shd w:val="clear" w:color="auto" w:fill="FFFFFF"/>
        </w:rPr>
        <w:t>7</w:t>
      </w:r>
      <w:r w:rsidRPr="00F83EC4">
        <w:rPr>
          <w:rFonts w:cs="Times New Roman"/>
          <w:szCs w:val="24"/>
          <w:shd w:val="clear" w:color="auto" w:fill="FFFFFF"/>
        </w:rPr>
        <w:t>. pp.115518-115527.</w:t>
      </w:r>
    </w:p>
    <w:p w14:paraId="1B9E644F" w14:textId="77777777" w:rsidR="00F83EC4" w:rsidRPr="00F83EC4" w:rsidRDefault="00F83EC4" w:rsidP="007D5236">
      <w:pPr>
        <w:spacing w:after="0" w:line="240" w:lineRule="auto"/>
        <w:ind w:left="851" w:hanging="851"/>
        <w:rPr>
          <w:rFonts w:cs="Times New Roman"/>
          <w:szCs w:val="24"/>
          <w:shd w:val="clear" w:color="auto" w:fill="FFFFFF"/>
        </w:rPr>
      </w:pPr>
      <w:r w:rsidRPr="00F83EC4">
        <w:rPr>
          <w:rFonts w:cs="Times New Roman"/>
          <w:szCs w:val="24"/>
          <w:shd w:val="clear" w:color="auto" w:fill="FFFFFF"/>
        </w:rPr>
        <w:t>Green, O., 2021. </w:t>
      </w:r>
      <w:r w:rsidRPr="00F83EC4">
        <w:rPr>
          <w:rFonts w:cs="Times New Roman"/>
          <w:i/>
          <w:iCs/>
          <w:szCs w:val="24"/>
          <w:shd w:val="clear" w:color="auto" w:fill="FFFFFF"/>
        </w:rPr>
        <w:t>London's Great Railway Stations</w:t>
      </w:r>
      <w:r w:rsidRPr="00F83EC4">
        <w:rPr>
          <w:rFonts w:cs="Times New Roman"/>
          <w:szCs w:val="24"/>
          <w:shd w:val="clear" w:color="auto" w:fill="FFFFFF"/>
        </w:rPr>
        <w:t>. Frances Lincoln.</w:t>
      </w:r>
    </w:p>
    <w:p w14:paraId="267AF16F" w14:textId="77777777" w:rsidR="00F83EC4" w:rsidRPr="00F83EC4" w:rsidRDefault="00F83EC4" w:rsidP="007D5236">
      <w:pPr>
        <w:spacing w:after="0" w:line="240" w:lineRule="auto"/>
        <w:ind w:left="851" w:hanging="851"/>
        <w:rPr>
          <w:rFonts w:cs="Times New Roman"/>
          <w:szCs w:val="24"/>
          <w:shd w:val="clear" w:color="auto" w:fill="FFFFFF"/>
        </w:rPr>
      </w:pPr>
      <w:proofErr w:type="spellStart"/>
      <w:r w:rsidRPr="00F83EC4">
        <w:rPr>
          <w:rFonts w:cs="Times New Roman"/>
          <w:szCs w:val="24"/>
          <w:shd w:val="clear" w:color="auto" w:fill="FFFFFF"/>
        </w:rPr>
        <w:t>Medeossi</w:t>
      </w:r>
      <w:proofErr w:type="spellEnd"/>
      <w:r w:rsidRPr="00F83EC4">
        <w:rPr>
          <w:rFonts w:cs="Times New Roman"/>
          <w:szCs w:val="24"/>
          <w:shd w:val="clear" w:color="auto" w:fill="FFFFFF"/>
        </w:rPr>
        <w:t>, G. and Nash, A., 2020. Reducing Delays on High-Density Railway Lines: London–</w:t>
      </w:r>
      <w:proofErr w:type="spellStart"/>
      <w:r w:rsidRPr="00F83EC4">
        <w:rPr>
          <w:rFonts w:cs="Times New Roman"/>
          <w:szCs w:val="24"/>
          <w:shd w:val="clear" w:color="auto" w:fill="FFFFFF"/>
        </w:rPr>
        <w:t>Shenfield</w:t>
      </w:r>
      <w:proofErr w:type="spellEnd"/>
      <w:r w:rsidRPr="00F83EC4">
        <w:rPr>
          <w:rFonts w:cs="Times New Roman"/>
          <w:szCs w:val="24"/>
          <w:shd w:val="clear" w:color="auto" w:fill="FFFFFF"/>
        </w:rPr>
        <w:t xml:space="preserve"> Case Study. </w:t>
      </w:r>
      <w:r w:rsidRPr="00F83EC4">
        <w:rPr>
          <w:rFonts w:cs="Times New Roman"/>
          <w:i/>
          <w:iCs/>
          <w:szCs w:val="24"/>
          <w:shd w:val="clear" w:color="auto" w:fill="FFFFFF"/>
        </w:rPr>
        <w:t>Transportation Research Record</w:t>
      </w:r>
      <w:r w:rsidRPr="00F83EC4">
        <w:rPr>
          <w:rFonts w:cs="Times New Roman"/>
          <w:szCs w:val="24"/>
          <w:shd w:val="clear" w:color="auto" w:fill="FFFFFF"/>
        </w:rPr>
        <w:t>. </w:t>
      </w:r>
      <w:r w:rsidRPr="00F83EC4">
        <w:rPr>
          <w:rFonts w:cs="Times New Roman"/>
          <w:iCs/>
          <w:szCs w:val="24"/>
          <w:shd w:val="clear" w:color="auto" w:fill="FFFFFF"/>
        </w:rPr>
        <w:t>2674</w:t>
      </w:r>
      <w:r w:rsidRPr="00F83EC4">
        <w:rPr>
          <w:rFonts w:cs="Times New Roman"/>
          <w:szCs w:val="24"/>
          <w:shd w:val="clear" w:color="auto" w:fill="FFFFFF"/>
        </w:rPr>
        <w:t>(7). pp.193-205.</w:t>
      </w:r>
    </w:p>
    <w:p w14:paraId="558CF4C8" w14:textId="77777777" w:rsidR="00F83EC4" w:rsidRPr="00F83EC4" w:rsidRDefault="00F83EC4" w:rsidP="007D5236">
      <w:pPr>
        <w:spacing w:after="0" w:line="240" w:lineRule="auto"/>
        <w:ind w:left="851" w:hanging="851"/>
        <w:rPr>
          <w:rFonts w:cs="Times New Roman"/>
          <w:szCs w:val="24"/>
          <w:shd w:val="clear" w:color="auto" w:fill="FFFFFF"/>
        </w:rPr>
      </w:pPr>
      <w:proofErr w:type="spellStart"/>
      <w:r w:rsidRPr="00F83EC4">
        <w:rPr>
          <w:rFonts w:cs="Times New Roman"/>
          <w:szCs w:val="24"/>
          <w:shd w:val="clear" w:color="auto" w:fill="FFFFFF"/>
        </w:rPr>
        <w:t>Milillo</w:t>
      </w:r>
      <w:proofErr w:type="spellEnd"/>
      <w:r w:rsidRPr="00F83EC4">
        <w:rPr>
          <w:rFonts w:cs="Times New Roman"/>
          <w:szCs w:val="24"/>
          <w:shd w:val="clear" w:color="auto" w:fill="FFFFFF"/>
        </w:rPr>
        <w:t xml:space="preserve">, P. and et.al., 2018. Multi-temporal InSAR structural damage assessment: The London </w:t>
      </w:r>
      <w:proofErr w:type="spellStart"/>
      <w:r w:rsidRPr="00F83EC4">
        <w:rPr>
          <w:rFonts w:cs="Times New Roman"/>
          <w:szCs w:val="24"/>
          <w:shd w:val="clear" w:color="auto" w:fill="FFFFFF"/>
        </w:rPr>
        <w:t>crossrail</w:t>
      </w:r>
      <w:proofErr w:type="spellEnd"/>
      <w:r w:rsidRPr="00F83EC4">
        <w:rPr>
          <w:rFonts w:cs="Times New Roman"/>
          <w:szCs w:val="24"/>
          <w:shd w:val="clear" w:color="auto" w:fill="FFFFFF"/>
        </w:rPr>
        <w:t xml:space="preserve"> case study. </w:t>
      </w:r>
      <w:r w:rsidRPr="00F83EC4">
        <w:rPr>
          <w:rFonts w:cs="Times New Roman"/>
          <w:i/>
          <w:iCs/>
          <w:szCs w:val="24"/>
          <w:shd w:val="clear" w:color="auto" w:fill="FFFFFF"/>
        </w:rPr>
        <w:t>Remote Sensing</w:t>
      </w:r>
      <w:r w:rsidRPr="00F83EC4">
        <w:rPr>
          <w:rFonts w:cs="Times New Roman"/>
          <w:szCs w:val="24"/>
          <w:shd w:val="clear" w:color="auto" w:fill="FFFFFF"/>
        </w:rPr>
        <w:t>. </w:t>
      </w:r>
      <w:r w:rsidRPr="00F83EC4">
        <w:rPr>
          <w:rFonts w:cs="Times New Roman"/>
          <w:iCs/>
          <w:szCs w:val="24"/>
          <w:shd w:val="clear" w:color="auto" w:fill="FFFFFF"/>
        </w:rPr>
        <w:t>10</w:t>
      </w:r>
      <w:r w:rsidRPr="00F83EC4">
        <w:rPr>
          <w:rFonts w:cs="Times New Roman"/>
          <w:szCs w:val="24"/>
          <w:shd w:val="clear" w:color="auto" w:fill="FFFFFF"/>
        </w:rPr>
        <w:t>(2). p.287.</w:t>
      </w:r>
    </w:p>
    <w:p w14:paraId="1B97851C" w14:textId="77777777" w:rsidR="00F83EC4" w:rsidRPr="00F83EC4" w:rsidRDefault="00F83EC4" w:rsidP="007D5236">
      <w:pPr>
        <w:spacing w:after="0" w:line="240" w:lineRule="auto"/>
        <w:ind w:left="851" w:hanging="851"/>
        <w:rPr>
          <w:rFonts w:cs="Times New Roman"/>
          <w:szCs w:val="24"/>
          <w:shd w:val="clear" w:color="auto" w:fill="FFFFFF"/>
        </w:rPr>
      </w:pPr>
      <w:proofErr w:type="spellStart"/>
      <w:r w:rsidRPr="00F83EC4">
        <w:rPr>
          <w:rFonts w:cs="Times New Roman"/>
          <w:szCs w:val="24"/>
          <w:shd w:val="clear" w:color="auto" w:fill="FFFFFF"/>
        </w:rPr>
        <w:t>Newlove-Eriksson</w:t>
      </w:r>
      <w:proofErr w:type="spellEnd"/>
      <w:r w:rsidRPr="00F83EC4">
        <w:rPr>
          <w:rFonts w:cs="Times New Roman"/>
          <w:szCs w:val="24"/>
          <w:shd w:val="clear" w:color="auto" w:fill="FFFFFF"/>
        </w:rPr>
        <w:t xml:space="preserve">, L., 2020. Accountability and patchwork governance in urban rail interchanges: junctions of London </w:t>
      </w:r>
      <w:proofErr w:type="spellStart"/>
      <w:r w:rsidRPr="00F83EC4">
        <w:rPr>
          <w:rFonts w:cs="Times New Roman"/>
          <w:szCs w:val="24"/>
          <w:shd w:val="clear" w:color="auto" w:fill="FFFFFF"/>
        </w:rPr>
        <w:t>Crossrail</w:t>
      </w:r>
      <w:proofErr w:type="spellEnd"/>
      <w:r w:rsidRPr="00F83EC4">
        <w:rPr>
          <w:rFonts w:cs="Times New Roman"/>
          <w:szCs w:val="24"/>
          <w:shd w:val="clear" w:color="auto" w:fill="FFFFFF"/>
        </w:rPr>
        <w:t xml:space="preserve"> and Stockholm City Line compared. </w:t>
      </w:r>
      <w:r w:rsidRPr="00F83EC4">
        <w:rPr>
          <w:rFonts w:cs="Times New Roman"/>
          <w:i/>
          <w:iCs/>
          <w:szCs w:val="24"/>
          <w:shd w:val="clear" w:color="auto" w:fill="FFFFFF"/>
        </w:rPr>
        <w:t>Public Works Management &amp; Policy</w:t>
      </w:r>
      <w:r w:rsidRPr="00F83EC4">
        <w:rPr>
          <w:rFonts w:cs="Times New Roman"/>
          <w:szCs w:val="24"/>
          <w:shd w:val="clear" w:color="auto" w:fill="FFFFFF"/>
        </w:rPr>
        <w:t>. </w:t>
      </w:r>
      <w:r w:rsidRPr="00F83EC4">
        <w:rPr>
          <w:rFonts w:cs="Times New Roman"/>
          <w:iCs/>
          <w:szCs w:val="24"/>
          <w:shd w:val="clear" w:color="auto" w:fill="FFFFFF"/>
        </w:rPr>
        <w:t>25</w:t>
      </w:r>
      <w:r w:rsidRPr="00F83EC4">
        <w:rPr>
          <w:rFonts w:cs="Times New Roman"/>
          <w:szCs w:val="24"/>
          <w:shd w:val="clear" w:color="auto" w:fill="FFFFFF"/>
        </w:rPr>
        <w:t>(2). pp.105-131.</w:t>
      </w:r>
    </w:p>
    <w:p w14:paraId="1EDA3E98" w14:textId="77777777" w:rsidR="00F83EC4" w:rsidRPr="00F83EC4" w:rsidRDefault="00F83EC4" w:rsidP="007D5236">
      <w:pPr>
        <w:spacing w:after="0" w:line="240" w:lineRule="auto"/>
        <w:ind w:left="851" w:hanging="851"/>
        <w:rPr>
          <w:rFonts w:cs="Times New Roman"/>
          <w:szCs w:val="24"/>
          <w:shd w:val="clear" w:color="auto" w:fill="FFFFFF"/>
        </w:rPr>
      </w:pPr>
      <w:r w:rsidRPr="00F83EC4">
        <w:rPr>
          <w:rFonts w:cs="Times New Roman"/>
          <w:szCs w:val="24"/>
          <w:shd w:val="clear" w:color="auto" w:fill="FFFFFF"/>
        </w:rPr>
        <w:t>Sweet, R., 2019. HS2’s moment of truth. </w:t>
      </w:r>
      <w:r w:rsidRPr="00F83EC4">
        <w:rPr>
          <w:rFonts w:cs="Times New Roman"/>
          <w:i/>
          <w:iCs/>
          <w:szCs w:val="24"/>
          <w:shd w:val="clear" w:color="auto" w:fill="FFFFFF"/>
        </w:rPr>
        <w:t>Construction Research and Innovation</w:t>
      </w:r>
      <w:r w:rsidRPr="00F83EC4">
        <w:rPr>
          <w:rFonts w:cs="Times New Roman"/>
          <w:szCs w:val="24"/>
          <w:shd w:val="clear" w:color="auto" w:fill="FFFFFF"/>
        </w:rPr>
        <w:t>. </w:t>
      </w:r>
      <w:r w:rsidRPr="00F83EC4">
        <w:rPr>
          <w:rFonts w:cs="Times New Roman"/>
          <w:iCs/>
          <w:szCs w:val="24"/>
          <w:shd w:val="clear" w:color="auto" w:fill="FFFFFF"/>
        </w:rPr>
        <w:t>10</w:t>
      </w:r>
      <w:r w:rsidRPr="00F83EC4">
        <w:rPr>
          <w:rFonts w:cs="Times New Roman"/>
          <w:szCs w:val="24"/>
          <w:shd w:val="clear" w:color="auto" w:fill="FFFFFF"/>
        </w:rPr>
        <w:t>(3). pp.54-59.</w:t>
      </w:r>
    </w:p>
    <w:p w14:paraId="35A00245" w14:textId="77777777" w:rsidR="006841D8" w:rsidRPr="00F83EC4" w:rsidRDefault="006841D8" w:rsidP="007D5236">
      <w:pPr>
        <w:spacing w:after="0" w:line="240" w:lineRule="auto"/>
        <w:ind w:left="851" w:hanging="851"/>
        <w:rPr>
          <w:rFonts w:cs="Times New Roman"/>
          <w:szCs w:val="24"/>
          <w:u w:val="single"/>
          <w:lang w:val="en-US"/>
        </w:rPr>
      </w:pPr>
      <w:r w:rsidRPr="00F83EC4">
        <w:rPr>
          <w:rFonts w:cs="Times New Roman"/>
          <w:szCs w:val="24"/>
          <w:u w:val="single"/>
          <w:lang w:val="en-US"/>
        </w:rPr>
        <w:t xml:space="preserve">Online </w:t>
      </w:r>
    </w:p>
    <w:p w14:paraId="5683DB9E" w14:textId="77777777" w:rsidR="00F83EC4" w:rsidRPr="00F83EC4" w:rsidRDefault="00F83EC4" w:rsidP="007D5236">
      <w:pPr>
        <w:spacing w:after="0" w:line="240" w:lineRule="auto"/>
        <w:ind w:left="851" w:hanging="851"/>
        <w:rPr>
          <w:rFonts w:cs="Times New Roman"/>
          <w:szCs w:val="24"/>
          <w:lang w:val="en-US"/>
        </w:rPr>
      </w:pPr>
      <w:r w:rsidRPr="00F83EC4">
        <w:rPr>
          <w:rFonts w:cs="Times New Roman"/>
          <w:i/>
          <w:szCs w:val="24"/>
          <w:lang w:val="en-US"/>
        </w:rPr>
        <w:t xml:space="preserve">BBMV hands over cross rail’s new Whitechapel station, </w:t>
      </w:r>
      <w:r w:rsidRPr="00F83EC4">
        <w:rPr>
          <w:rFonts w:cs="Times New Roman"/>
          <w:szCs w:val="24"/>
          <w:lang w:val="en-US"/>
        </w:rPr>
        <w:t>2021. [Online] Accessed Through &lt;https://www.pbctoday.co.uk/news/planning-construction-news/whitechapel-station-entrance/98217/&gt;</w:t>
      </w:r>
    </w:p>
    <w:p w14:paraId="1B8D3257" w14:textId="77777777" w:rsidR="00F83EC4" w:rsidRPr="00F83EC4" w:rsidRDefault="00F83EC4" w:rsidP="007D5236">
      <w:pPr>
        <w:spacing w:after="0" w:line="240" w:lineRule="auto"/>
        <w:ind w:left="851" w:hanging="851"/>
        <w:rPr>
          <w:rFonts w:cs="Times New Roman"/>
          <w:szCs w:val="24"/>
          <w:lang w:val="en-US"/>
        </w:rPr>
      </w:pPr>
      <w:proofErr w:type="spellStart"/>
      <w:r w:rsidRPr="00F83EC4">
        <w:rPr>
          <w:rFonts w:cs="Times New Roman"/>
          <w:i/>
          <w:szCs w:val="24"/>
          <w:lang w:val="en-US"/>
        </w:rPr>
        <w:t>Crossrail</w:t>
      </w:r>
      <w:proofErr w:type="spellEnd"/>
      <w:r w:rsidRPr="00F83EC4">
        <w:rPr>
          <w:rFonts w:cs="Times New Roman"/>
          <w:i/>
          <w:szCs w:val="24"/>
          <w:lang w:val="en-US"/>
        </w:rPr>
        <w:t xml:space="preserve"> delay: new London line will open in autumn 2019, </w:t>
      </w:r>
      <w:r w:rsidRPr="00F83EC4">
        <w:rPr>
          <w:rFonts w:cs="Times New Roman"/>
          <w:szCs w:val="24"/>
          <w:lang w:val="en-US"/>
        </w:rPr>
        <w:t>2018. [Online] Accessed Through &lt;https://www.bbc.com/news/uk-england-london-45367990 &gt;</w:t>
      </w:r>
    </w:p>
    <w:p w14:paraId="12D0E356" w14:textId="77777777" w:rsidR="00F83EC4" w:rsidRPr="00F83EC4" w:rsidRDefault="00F83EC4" w:rsidP="007D5236">
      <w:pPr>
        <w:spacing w:after="0" w:line="240" w:lineRule="auto"/>
        <w:ind w:left="851" w:hanging="851"/>
        <w:rPr>
          <w:rFonts w:cs="Times New Roman"/>
          <w:szCs w:val="24"/>
          <w:lang w:val="en-US"/>
        </w:rPr>
      </w:pPr>
      <w:proofErr w:type="spellStart"/>
      <w:r w:rsidRPr="00F83EC4">
        <w:rPr>
          <w:rFonts w:cs="Times New Roman"/>
          <w:i/>
          <w:szCs w:val="24"/>
          <w:lang w:val="en-US"/>
        </w:rPr>
        <w:t>Crossrail</w:t>
      </w:r>
      <w:proofErr w:type="spellEnd"/>
      <w:r w:rsidRPr="00F83EC4">
        <w:rPr>
          <w:rFonts w:cs="Times New Roman"/>
          <w:i/>
          <w:szCs w:val="24"/>
          <w:lang w:val="en-US"/>
        </w:rPr>
        <w:t xml:space="preserve">: the project at a glance, </w:t>
      </w:r>
      <w:r w:rsidRPr="00F83EC4">
        <w:rPr>
          <w:rFonts w:cs="Times New Roman"/>
          <w:szCs w:val="24"/>
          <w:lang w:val="en-US"/>
        </w:rPr>
        <w:t>2019. [Online] Accessed Through &lt;https://www.london.gov.uk/sites/default/files/crossrail_-_project_at_a_glance.pdf &gt;</w:t>
      </w:r>
    </w:p>
    <w:p w14:paraId="72AE28C4" w14:textId="77777777" w:rsidR="00F83EC4" w:rsidRPr="00F83EC4" w:rsidRDefault="00F83EC4" w:rsidP="007D5236">
      <w:pPr>
        <w:spacing w:after="0" w:line="240" w:lineRule="auto"/>
        <w:ind w:left="851" w:hanging="851"/>
        <w:rPr>
          <w:rFonts w:cs="Times New Roman"/>
          <w:szCs w:val="24"/>
          <w:lang w:val="en-US"/>
        </w:rPr>
      </w:pPr>
      <w:r w:rsidRPr="00F83EC4">
        <w:rPr>
          <w:rFonts w:cs="Times New Roman"/>
          <w:szCs w:val="24"/>
          <w:lang w:val="en-US"/>
        </w:rPr>
        <w:t xml:space="preserve">Green, E., 2018. </w:t>
      </w:r>
      <w:r w:rsidRPr="00F83EC4">
        <w:rPr>
          <w:rFonts w:cs="Times New Roman"/>
          <w:i/>
          <w:szCs w:val="24"/>
          <w:lang w:val="en-US"/>
        </w:rPr>
        <w:t xml:space="preserve">BIM and cloud computing combine to build the </w:t>
      </w:r>
      <w:proofErr w:type="spellStart"/>
      <w:r w:rsidRPr="00F83EC4">
        <w:rPr>
          <w:rFonts w:cs="Times New Roman"/>
          <w:i/>
          <w:szCs w:val="24"/>
          <w:lang w:val="en-US"/>
        </w:rPr>
        <w:t>Crossrail</w:t>
      </w:r>
      <w:proofErr w:type="spellEnd"/>
      <w:r w:rsidRPr="00F83EC4">
        <w:rPr>
          <w:rFonts w:cs="Times New Roman"/>
          <w:i/>
          <w:szCs w:val="24"/>
          <w:lang w:val="en-US"/>
        </w:rPr>
        <w:t xml:space="preserve">. </w:t>
      </w:r>
      <w:r w:rsidRPr="00F83EC4">
        <w:rPr>
          <w:rFonts w:cs="Times New Roman"/>
          <w:szCs w:val="24"/>
          <w:lang w:val="en-US"/>
        </w:rPr>
        <w:t>[Online] Accessed Through &lt;https://www.engineering.com/story/bim-and-cloud-computing-combine-to-build-the-crossrail&gt;</w:t>
      </w:r>
    </w:p>
    <w:p w14:paraId="1E5ECED5" w14:textId="77777777" w:rsidR="00F83EC4" w:rsidRPr="007D5236" w:rsidRDefault="00F83EC4" w:rsidP="007D5236">
      <w:pPr>
        <w:spacing w:after="0" w:line="240" w:lineRule="auto"/>
        <w:ind w:left="851" w:hanging="851"/>
        <w:rPr>
          <w:rFonts w:cs="Times New Roman"/>
          <w:szCs w:val="24"/>
          <w:lang w:val="en-US"/>
        </w:rPr>
      </w:pPr>
      <w:r w:rsidRPr="00F83EC4">
        <w:rPr>
          <w:rFonts w:cs="Times New Roman"/>
          <w:szCs w:val="24"/>
          <w:lang w:val="en-US"/>
        </w:rPr>
        <w:t xml:space="preserve">Jones, R., 2018. </w:t>
      </w:r>
      <w:r w:rsidRPr="00F83EC4">
        <w:rPr>
          <w:rFonts w:cs="Times New Roman"/>
          <w:i/>
          <w:szCs w:val="24"/>
          <w:lang w:val="en-US"/>
        </w:rPr>
        <w:t xml:space="preserve">Talent and succession planning. </w:t>
      </w:r>
      <w:r w:rsidRPr="00F83EC4">
        <w:rPr>
          <w:rFonts w:cs="Times New Roman"/>
          <w:szCs w:val="24"/>
          <w:lang w:val="en-US"/>
        </w:rPr>
        <w:t>[Online] Accessed Through &lt;https://learninglegacy.crossrail.co.uk/documents/talent-succession-planning/&gt;</w:t>
      </w:r>
    </w:p>
    <w:sectPr w:rsidR="00F83EC4" w:rsidRPr="007D5236"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431A5" w14:textId="77777777" w:rsidR="00BB7CE7" w:rsidRDefault="00BB7CE7" w:rsidP="007D5236">
      <w:pPr>
        <w:spacing w:after="0" w:line="240" w:lineRule="auto"/>
      </w:pPr>
      <w:r>
        <w:separator/>
      </w:r>
    </w:p>
  </w:endnote>
  <w:endnote w:type="continuationSeparator" w:id="0">
    <w:p w14:paraId="3BE48854" w14:textId="77777777" w:rsidR="00BB7CE7" w:rsidRDefault="00BB7CE7" w:rsidP="007D5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33944" w14:textId="77777777" w:rsidR="00BB7CE7" w:rsidRDefault="00BB7CE7" w:rsidP="007D5236">
      <w:pPr>
        <w:spacing w:after="0" w:line="240" w:lineRule="auto"/>
      </w:pPr>
      <w:r>
        <w:separator/>
      </w:r>
    </w:p>
  </w:footnote>
  <w:footnote w:type="continuationSeparator" w:id="0">
    <w:p w14:paraId="012271C8" w14:textId="77777777" w:rsidR="00BB7CE7" w:rsidRDefault="00BB7CE7" w:rsidP="007D52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62B7A"/>
    <w:rsid w:val="00075FEE"/>
    <w:rsid w:val="001131B5"/>
    <w:rsid w:val="002D4F34"/>
    <w:rsid w:val="003A1B94"/>
    <w:rsid w:val="003C31E1"/>
    <w:rsid w:val="00410F2A"/>
    <w:rsid w:val="00591182"/>
    <w:rsid w:val="006627FB"/>
    <w:rsid w:val="006841D8"/>
    <w:rsid w:val="007C3374"/>
    <w:rsid w:val="007D5236"/>
    <w:rsid w:val="007E60AB"/>
    <w:rsid w:val="00832FC9"/>
    <w:rsid w:val="00864590"/>
    <w:rsid w:val="008F2EAE"/>
    <w:rsid w:val="0093203D"/>
    <w:rsid w:val="009802DB"/>
    <w:rsid w:val="009C473B"/>
    <w:rsid w:val="009F136A"/>
    <w:rsid w:val="00BB1419"/>
    <w:rsid w:val="00BB7CE7"/>
    <w:rsid w:val="00BE0AD3"/>
    <w:rsid w:val="00C33A49"/>
    <w:rsid w:val="00CF48CD"/>
    <w:rsid w:val="00DA747B"/>
    <w:rsid w:val="00E02B07"/>
    <w:rsid w:val="00EC4A2A"/>
    <w:rsid w:val="00F038BA"/>
    <w:rsid w:val="00F052E2"/>
    <w:rsid w:val="00F05E0F"/>
    <w:rsid w:val="00F47F33"/>
    <w:rsid w:val="00F83EC4"/>
    <w:rsid w:val="00FB3FF5"/>
    <w:rsid w:val="00FF6A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0F79D"/>
  <w15:docId w15:val="{C85BFFD8-0F6F-40D8-8CF2-E91CF1A61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Header">
    <w:name w:val="header"/>
    <w:basedOn w:val="Normal"/>
    <w:link w:val="HeaderChar"/>
    <w:uiPriority w:val="99"/>
    <w:unhideWhenUsed/>
    <w:rsid w:val="007D5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236"/>
    <w:rPr>
      <w:rFonts w:ascii="Times New Roman" w:hAnsi="Times New Roman"/>
      <w:sz w:val="24"/>
      <w:lang w:val="en-GB"/>
    </w:rPr>
  </w:style>
  <w:style w:type="paragraph" w:styleId="Footer">
    <w:name w:val="footer"/>
    <w:basedOn w:val="Normal"/>
    <w:link w:val="FooterChar"/>
    <w:uiPriority w:val="99"/>
    <w:unhideWhenUsed/>
    <w:rsid w:val="007D5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236"/>
    <w:rPr>
      <w:rFonts w:ascii="Times New Roman" w:hAnsi="Times New Roman"/>
      <w:sz w:val="24"/>
      <w:lang w:val="en-GB"/>
    </w:rPr>
  </w:style>
  <w:style w:type="character" w:styleId="Hyperlink">
    <w:name w:val="Hyperlink"/>
    <w:basedOn w:val="DefaultParagraphFont"/>
    <w:uiPriority w:val="99"/>
    <w:unhideWhenUsed/>
    <w:rsid w:val="007D5236"/>
    <w:rPr>
      <w:color w:val="0000FF" w:themeColor="hyperlink"/>
      <w:u w:val="single"/>
    </w:rPr>
  </w:style>
  <w:style w:type="paragraph" w:styleId="TOCHeading">
    <w:name w:val="TOC Heading"/>
    <w:basedOn w:val="Heading1"/>
    <w:next w:val="Normal"/>
    <w:uiPriority w:val="39"/>
    <w:unhideWhenUsed/>
    <w:qFormat/>
    <w:rsid w:val="00F83EC4"/>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F83EC4"/>
    <w:pPr>
      <w:spacing w:after="100"/>
    </w:pPr>
  </w:style>
  <w:style w:type="paragraph" w:styleId="TOC2">
    <w:name w:val="toc 2"/>
    <w:basedOn w:val="Normal"/>
    <w:next w:val="Normal"/>
    <w:autoRedefine/>
    <w:uiPriority w:val="39"/>
    <w:unhideWhenUsed/>
    <w:rsid w:val="00F83EC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78043-847B-4425-8C10-1C97576E43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2807</Words>
  <Characters>16004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2</cp:revision>
  <dcterms:created xsi:type="dcterms:W3CDTF">2023-01-07T16:29:00Z</dcterms:created>
  <dcterms:modified xsi:type="dcterms:W3CDTF">2023-01-07T16:29:00Z</dcterms:modified>
</cp:coreProperties>
</file>