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2CDA80" w14:textId="5EC825F1" w:rsidR="001C6792" w:rsidRPr="00C54E0A" w:rsidRDefault="00C54E0A" w:rsidP="00C54E0A">
      <w:pPr>
        <w:spacing w:line="360" w:lineRule="auto"/>
        <w:jc w:val="center"/>
        <w:rPr>
          <w:rFonts w:ascii="Arial" w:hAnsi="Arial" w:cs="Arial"/>
          <w:sz w:val="24"/>
          <w:szCs w:val="24"/>
          <w:u w:val="single"/>
        </w:rPr>
      </w:pPr>
      <w:r w:rsidRPr="00C54E0A">
        <w:rPr>
          <w:rFonts w:ascii="Arial" w:hAnsi="Arial" w:cs="Arial"/>
          <w:sz w:val="24"/>
          <w:szCs w:val="24"/>
          <w:u w:val="single"/>
        </w:rPr>
        <w:t>Portfolio on Autistic Spectrum Disorder</w:t>
      </w:r>
    </w:p>
    <w:p w14:paraId="42332AEE" w14:textId="2EDE337A" w:rsidR="00C54E0A" w:rsidRPr="00C54E0A" w:rsidRDefault="00C54E0A" w:rsidP="00C54E0A">
      <w:pPr>
        <w:spacing w:line="360" w:lineRule="auto"/>
        <w:jc w:val="both"/>
        <w:rPr>
          <w:rFonts w:ascii="Arial" w:hAnsi="Arial" w:cs="Arial"/>
          <w:b/>
          <w:bCs/>
          <w:sz w:val="24"/>
          <w:szCs w:val="24"/>
          <w:lang w:val="en-US"/>
        </w:rPr>
      </w:pPr>
      <w:r w:rsidRPr="00C54E0A">
        <w:rPr>
          <w:rFonts w:ascii="Arial" w:hAnsi="Arial" w:cs="Arial"/>
          <w:b/>
          <w:bCs/>
          <w:sz w:val="24"/>
          <w:szCs w:val="24"/>
          <w:lang w:val="en-US"/>
        </w:rPr>
        <w:t>Part A</w:t>
      </w:r>
    </w:p>
    <w:p w14:paraId="4002CA9C" w14:textId="7B698BDA"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Vietze and Lax (2018) and Iskrov et al. (2019) define Autistic Spectrum Disorder (ASD) as a development disability that usually manifests in the early years, characterized by communication deficit, difficulty with appropriate social interactions, repetitive behavior or hypersensitivity to sensory experiences.</w:t>
      </w:r>
    </w:p>
    <w:p w14:paraId="4623923F" w14:textId="34BA286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 xml:space="preserve">Guthrie et al. (2013) state that the average age of children diagnosed with ASD is 3 years, this is, in part because of the complexity of its </w:t>
      </w:r>
      <w:r w:rsidRPr="00C54E0A">
        <w:rPr>
          <w:rFonts w:ascii="Arial" w:hAnsi="Arial" w:cs="Arial"/>
          <w:sz w:val="24"/>
          <w:szCs w:val="24"/>
        </w:rPr>
        <w:t>aetiology</w:t>
      </w:r>
      <w:r w:rsidRPr="00C54E0A">
        <w:rPr>
          <w:rFonts w:ascii="Arial" w:hAnsi="Arial" w:cs="Arial"/>
          <w:sz w:val="24"/>
          <w:szCs w:val="24"/>
          <w:lang w:val="en-US"/>
        </w:rPr>
        <w:t xml:space="preserve"> and the possibility of symptoms being confused with other developmental conditions. However, Vietze and Lax (2018), Elder et al. (2017) and Boyd et al. (2010) state that there are promising signs that identifying children with ASD is becoming more reliable, through effective screening, and improved diagnostic tools. Pierce et</w:t>
      </w:r>
      <w:r w:rsidR="004F2D42">
        <w:rPr>
          <w:rFonts w:ascii="Arial" w:hAnsi="Arial" w:cs="Arial"/>
          <w:sz w:val="24"/>
          <w:szCs w:val="24"/>
          <w:lang w:val="en-US"/>
        </w:rPr>
        <w:t xml:space="preserve"> al. </w:t>
      </w:r>
      <w:r w:rsidRPr="00C54E0A">
        <w:rPr>
          <w:rFonts w:ascii="Arial" w:hAnsi="Arial" w:cs="Arial"/>
          <w:sz w:val="24"/>
          <w:szCs w:val="24"/>
          <w:lang w:val="en-US"/>
        </w:rPr>
        <w:t>(2019) and Radesky (2019) support this further by discussing results from studies which concluded that reliable diagnosis of ASD can be achieved in children from age 14 months. However, Boyd et al. (2010) state that early diagnosis and intervention have implications for practitioners and professionals in that it is reliant on awareness and knowledge of early signs and symptoms. However, Elder et al. (2017) state that whilst progress in early identification is beneficial, intervention methods and techniques will need to be developed further to target those children under the age of 2. According to Devarakonda (2012) article 12 of the United Nations Convention on the Rights of Child (UNCRC) states that children and young people have the right to express their views, thoughts and opinions in any matter that affects them. If the age of children being diagnosed is decreasing, this means that article 12 of the UNCRC will not be upheld because children will be too young to express their views thought and opinions in matters affecting them.</w:t>
      </w:r>
    </w:p>
    <w:p w14:paraId="03657BB6" w14:textId="55D8F7A8"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Zwaigenbaum et al. (2015) state that although many signs and symptoms of ASD develop and manifest in early childhood, many individuals and families experience difficulties, obstacles and significant delays in diagnosis, and subsequently in early intervention. Zwaigenbaum et al. (2015) also articulates that diagnosis is a process that can be split into 3 parts; pre, during and post diagnosis, and that each part comes with its own set of challenges.</w:t>
      </w:r>
      <w:r w:rsidR="004F2D42">
        <w:rPr>
          <w:rFonts w:ascii="Arial" w:hAnsi="Arial" w:cs="Arial"/>
          <w:sz w:val="24"/>
          <w:szCs w:val="24"/>
          <w:lang w:val="en-US"/>
        </w:rPr>
        <w:t xml:space="preserve"> </w:t>
      </w:r>
      <w:r w:rsidRPr="00C54E0A">
        <w:rPr>
          <w:rFonts w:ascii="Arial" w:hAnsi="Arial" w:cs="Arial"/>
          <w:sz w:val="24"/>
          <w:szCs w:val="24"/>
          <w:lang w:val="en-US"/>
        </w:rPr>
        <w:t xml:space="preserve">Pang et al. (2018) state that early detection is reliant on parents’ awareness of signs and symptoms and their persistence in seeking support; failure of parents to identify early signs or symptoms will typically delay diagnosis. </w:t>
      </w:r>
      <w:r w:rsidRPr="00C54E0A">
        <w:rPr>
          <w:rFonts w:ascii="Arial" w:hAnsi="Arial" w:cs="Arial"/>
          <w:sz w:val="24"/>
          <w:szCs w:val="24"/>
          <w:lang w:val="en-US"/>
        </w:rPr>
        <w:lastRenderedPageBreak/>
        <w:t>Consequently, it is practitioners or professionals who might first identify symptoms at developmental checks or on entry to a setting. Therefore, practitioners need to intervene and support the family in order to obtain a diagnosis and implement any interventions.</w:t>
      </w:r>
    </w:p>
    <w:p w14:paraId="6747B661" w14:textId="3904B179"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Devarakonda (2012) and Vietze and Lax (2018) state that early identification of children with ASD is vital to allow parents and professionals to implement interventions and support to promote positive outcomes. Vietze and Lax (2018) support this further by stating that early identification, preferably before four years of age, can markedly improve outcomes over those individuals who receive intervention after this age. Whilst there is evidence to suggest that early diagnosis and intervention can improve outcomes, Jacobs et al. (2018) discuss findings from a meta-analysis of studies, concluding that there was insufficient evidence to suggest that early diagnosis and intervention affects the severity of ASD. This meta-analysis consisted of 32 studies worldwide using a variety of methods and sample numbers, this suggests that the data has some validity. Iskrov et al. (2019) state that a delay in ASD diagnosis can reduce the benefits of any intervention</w:t>
      </w:r>
      <w:r w:rsidR="004F2D42">
        <w:rPr>
          <w:rFonts w:ascii="Arial" w:hAnsi="Arial" w:cs="Arial"/>
          <w:sz w:val="24"/>
          <w:szCs w:val="24"/>
          <w:lang w:val="en-US"/>
        </w:rPr>
        <w:t>, however, as suggested by Jacob et al. further research is needed in this area.</w:t>
      </w:r>
    </w:p>
    <w:p w14:paraId="452C8918" w14:textId="512C032A"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Even after identifying signs and symptoms, acquiring a diagnosis can be a lengthy process (Moh and Magiati, 201</w:t>
      </w:r>
      <w:r w:rsidR="009018D7">
        <w:rPr>
          <w:rFonts w:ascii="Arial" w:hAnsi="Arial" w:cs="Arial"/>
          <w:sz w:val="24"/>
          <w:szCs w:val="24"/>
          <w:lang w:val="en-US"/>
        </w:rPr>
        <w:t>2</w:t>
      </w:r>
      <w:r w:rsidRPr="00C54E0A">
        <w:rPr>
          <w:rFonts w:ascii="Arial" w:hAnsi="Arial" w:cs="Arial"/>
          <w:sz w:val="24"/>
          <w:szCs w:val="24"/>
          <w:lang w:val="en-US"/>
        </w:rPr>
        <w:t xml:space="preserve">). Iskrov et al. (2019) discuss the inconsistent, unclear and ambiguous process that parents experience when seeking a diagnosis. According to Gordon-Lipkin, Foster and Peacock (2016) it can take up to 2 years on average from identification of symptoms to diagnosis. There are many barriers to attaining early diagnosis, Iskrov et al. (2019) state that these can include time consuming assessments and evaluations, financial implications, lack of /or difficulty in accessing professionals and reluctance of professionals to make a definitive diagnosis. Moh and Magiati (2012) support this, stating that lengthy and time-consuming investigations from a variety of professionals can result in delays in diagnosis. According to Moh and Magiati (2012) some professionals are reluctant to diagnose ASD for fear of labelling or misdiagnosing. Article 3 of the UNCRC stipulates that the best interests of the child must be a priority for everyone involved in all decisions or actions that affect a child (Unicef, no date). Article 3 must be taken into consideration by all professionals when assessing, evaluating and diagnosing a child with ASD.  </w:t>
      </w:r>
    </w:p>
    <w:p w14:paraId="4A6BEBE1" w14:textId="59B1444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lastRenderedPageBreak/>
        <w:t>According to Crane et al. (2018) two of the main difficulties experienced by parents during the ASD diagnosis process are limited knowledge about the condition and naivety about what to expect during the process.  This can lead to parents feeling isolated, worried and uncertain, which can subsequently affect the child involved.</w:t>
      </w:r>
      <w:r w:rsidR="004F2D42">
        <w:rPr>
          <w:rFonts w:ascii="Arial" w:hAnsi="Arial" w:cs="Arial"/>
          <w:sz w:val="24"/>
          <w:szCs w:val="24"/>
          <w:lang w:val="en-US"/>
        </w:rPr>
        <w:t xml:space="preserve"> </w:t>
      </w:r>
      <w:r w:rsidRPr="00C54E0A">
        <w:rPr>
          <w:rFonts w:ascii="Arial" w:hAnsi="Arial" w:cs="Arial"/>
          <w:sz w:val="24"/>
          <w:szCs w:val="24"/>
          <w:lang w:val="en-US"/>
        </w:rPr>
        <w:t xml:space="preserve">Feelings of uncertainty remain even after diagnosis. Crane et al. (2018) discuss how parents feel abandoned and suffer a distinct lack of advice, guidance and signposting. Crane et al. (2018) found that support was lacking, in some part due to professionals not knowing what services are available locally because many of the support services are charitable. However, Jacobs et al. (2018) state that early diagnosis and intervention can be advantageous, discussing how early diagnosis can psychologically justify parents’ feelings after receiving validation of their concerns. National Autistic Society (2018) supports this further by stating that early diagnosis can allow parents to seek and access support. </w:t>
      </w:r>
    </w:p>
    <w:p w14:paraId="2944E6B0" w14:textId="3C54EA7A"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Boyd et al. (201</w:t>
      </w:r>
      <w:r w:rsidR="00162D3E">
        <w:rPr>
          <w:rFonts w:ascii="Arial" w:hAnsi="Arial" w:cs="Arial"/>
          <w:sz w:val="24"/>
          <w:szCs w:val="24"/>
          <w:lang w:val="en-US"/>
        </w:rPr>
        <w:t>4</w:t>
      </w:r>
      <w:r w:rsidRPr="00C54E0A">
        <w:rPr>
          <w:rFonts w:ascii="Arial" w:hAnsi="Arial" w:cs="Arial"/>
          <w:sz w:val="24"/>
          <w:szCs w:val="24"/>
          <w:lang w:val="en-US"/>
        </w:rPr>
        <w:t xml:space="preserve">) stipulate that good quality, early intervention strategies based on evidence-based practice will result in improved outcomes for children with ASD. These interventions will allow children to access provision in an equitable manner and without discrimination, ensuring individual’s rights are upheld. Devarakonda (2012) discusses how the United Nations Convention on the Rights of Persons with Disabilities </w:t>
      </w:r>
      <w:r w:rsidR="008D191D" w:rsidRPr="00C54E0A">
        <w:rPr>
          <w:rFonts w:ascii="Arial" w:hAnsi="Arial" w:cs="Arial"/>
          <w:sz w:val="24"/>
          <w:szCs w:val="24"/>
          <w:lang w:val="en-US"/>
        </w:rPr>
        <w:t>(UNCRPD)</w:t>
      </w:r>
      <w:r w:rsidR="008D191D" w:rsidRPr="00C54E0A">
        <w:rPr>
          <w:rFonts w:ascii="Arial" w:hAnsi="Arial" w:cs="Arial"/>
          <w:sz w:val="24"/>
          <w:szCs w:val="24"/>
          <w:lang w:val="en-US"/>
        </w:rPr>
        <w:t xml:space="preserve"> </w:t>
      </w:r>
      <w:r w:rsidRPr="00C54E0A">
        <w:rPr>
          <w:rFonts w:ascii="Arial" w:hAnsi="Arial" w:cs="Arial"/>
          <w:sz w:val="24"/>
          <w:szCs w:val="24"/>
          <w:lang w:val="en-US"/>
        </w:rPr>
        <w:t>(2008), which affirms and upholds the rights of an individual with a disability.</w:t>
      </w:r>
    </w:p>
    <w:p w14:paraId="5352C082"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Mathieson (2015) discusses how the 1978 Warnock Report transformed approaches to inclusion for children with additional needs. Clark et al. (2018) state that children with an early diagnosis of ASD access more intervention and are more likely to attend mainstream schools like their peers. Early diagnosis therefore is compatible with the view of Article 23 (Unicef, no date) and Devarakonda (2012) who state that  all children or young persons with a disability have the right to a decent life, which is dignified,  and where possible, to independently and actively participate in the community.</w:t>
      </w:r>
    </w:p>
    <w:p w14:paraId="03B4E32A" w14:textId="77777777" w:rsidR="00C54E0A" w:rsidRPr="00C54E0A" w:rsidRDefault="00C54E0A" w:rsidP="00C54E0A">
      <w:pPr>
        <w:spacing w:line="360" w:lineRule="auto"/>
        <w:jc w:val="both"/>
        <w:rPr>
          <w:rFonts w:ascii="Arial" w:hAnsi="Arial" w:cs="Arial"/>
          <w:b/>
          <w:bCs/>
          <w:sz w:val="24"/>
          <w:szCs w:val="24"/>
          <w:u w:val="single"/>
          <w:lang w:val="en-US"/>
        </w:rPr>
      </w:pPr>
      <w:r w:rsidRPr="00C54E0A">
        <w:rPr>
          <w:rFonts w:ascii="Arial" w:hAnsi="Arial" w:cs="Arial"/>
          <w:b/>
          <w:bCs/>
          <w:sz w:val="24"/>
          <w:szCs w:val="24"/>
          <w:u w:val="single"/>
          <w:lang w:val="en-US"/>
        </w:rPr>
        <w:t>Part B</w:t>
      </w:r>
    </w:p>
    <w:p w14:paraId="4D7B701D"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 xml:space="preserve">According to Devarakona (2012) there are many barriers to providing support for children with ASD, these can include negative attitudes, lack of training, lack of knowledge and development opportunities, lack of resources, lack of or inconsistent staffing, lack of funding and failure to provide an enabling environment for children </w:t>
      </w:r>
      <w:r w:rsidRPr="00C54E0A">
        <w:rPr>
          <w:rFonts w:ascii="Arial" w:hAnsi="Arial" w:cs="Arial"/>
          <w:sz w:val="24"/>
          <w:szCs w:val="24"/>
          <w:lang w:val="en-US"/>
        </w:rPr>
        <w:lastRenderedPageBreak/>
        <w:t>with ASD. For the purpose of this narrative I will be discussing practitioners lack of knowledge and enabling classrooms to be more inclusive of children with ASD.</w:t>
      </w:r>
    </w:p>
    <w:p w14:paraId="1388E8AC"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 xml:space="preserve">Practitioner lack of knowledge ASD </w:t>
      </w:r>
    </w:p>
    <w:p w14:paraId="0652C3B0" w14:textId="3391DD9D"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 xml:space="preserve">According to Leblanc, Richardson and Burns (2009), the complex and extensive nature of ASD requires practitioners to possess the appropriate skills, training and experience to fully understand their role in supporting the individual and their family. In a study, Fontil et al. (2019) discussed </w:t>
      </w:r>
      <w:r w:rsidR="005442D5">
        <w:rPr>
          <w:rFonts w:ascii="Arial" w:hAnsi="Arial" w:cs="Arial"/>
          <w:sz w:val="24"/>
          <w:szCs w:val="24"/>
          <w:lang w:val="en-US"/>
        </w:rPr>
        <w:t>the results from a meta-analysis</w:t>
      </w:r>
      <w:r w:rsidRPr="00C54E0A">
        <w:rPr>
          <w:rFonts w:ascii="Arial" w:hAnsi="Arial" w:cs="Arial"/>
          <w:sz w:val="24"/>
          <w:szCs w:val="24"/>
          <w:lang w:val="en-US"/>
        </w:rPr>
        <w:t xml:space="preserve"> that demonstrated practitioners still have very limited knowledge and awareness of ASD. This study found that 60% of practitioners were unaware that ASD was a developmental disorder and that only 15% of practitioners had received any training on ALN </w:t>
      </w:r>
      <w:r w:rsidR="004F2D42">
        <w:rPr>
          <w:rFonts w:ascii="Arial" w:hAnsi="Arial" w:cs="Arial"/>
          <w:sz w:val="24"/>
          <w:szCs w:val="24"/>
          <w:lang w:val="en-US"/>
        </w:rPr>
        <w:t>generally and not specific to</w:t>
      </w:r>
      <w:r w:rsidRPr="00C54E0A">
        <w:rPr>
          <w:rFonts w:ascii="Arial" w:hAnsi="Arial" w:cs="Arial"/>
          <w:sz w:val="24"/>
          <w:szCs w:val="24"/>
          <w:lang w:val="en-US"/>
        </w:rPr>
        <w:t xml:space="preserve"> ASD. This was a l</w:t>
      </w:r>
      <w:r w:rsidR="008E643C">
        <w:rPr>
          <w:rFonts w:ascii="Arial" w:hAnsi="Arial" w:cs="Arial"/>
          <w:sz w:val="24"/>
          <w:szCs w:val="24"/>
          <w:lang w:val="en-US"/>
        </w:rPr>
        <w:t>arge meta-analysis</w:t>
      </w:r>
      <w:r w:rsidRPr="00C54E0A">
        <w:rPr>
          <w:rFonts w:ascii="Arial" w:hAnsi="Arial" w:cs="Arial"/>
          <w:sz w:val="24"/>
          <w:szCs w:val="24"/>
          <w:lang w:val="en-US"/>
        </w:rPr>
        <w:t xml:space="preserve">, </w:t>
      </w:r>
      <w:r w:rsidR="005442D5">
        <w:rPr>
          <w:rFonts w:ascii="Arial" w:hAnsi="Arial" w:cs="Arial"/>
          <w:sz w:val="24"/>
          <w:szCs w:val="24"/>
          <w:lang w:val="en-US"/>
        </w:rPr>
        <w:t>having screened 1593 independent research studies, identifying 39</w:t>
      </w:r>
      <w:r w:rsidR="008E643C">
        <w:rPr>
          <w:rFonts w:ascii="Arial" w:hAnsi="Arial" w:cs="Arial"/>
          <w:sz w:val="24"/>
          <w:szCs w:val="24"/>
          <w:lang w:val="en-US"/>
        </w:rPr>
        <w:t xml:space="preserve"> valuable </w:t>
      </w:r>
      <w:r w:rsidR="005442D5">
        <w:rPr>
          <w:rFonts w:ascii="Arial" w:hAnsi="Arial" w:cs="Arial"/>
          <w:sz w:val="24"/>
          <w:szCs w:val="24"/>
          <w:lang w:val="en-US"/>
        </w:rPr>
        <w:t xml:space="preserve">studies, </w:t>
      </w:r>
      <w:r w:rsidRPr="00C54E0A">
        <w:rPr>
          <w:rFonts w:ascii="Arial" w:hAnsi="Arial" w:cs="Arial"/>
          <w:sz w:val="24"/>
          <w:szCs w:val="24"/>
          <w:lang w:val="en-US"/>
        </w:rPr>
        <w:t xml:space="preserve">using mixed methods, suggesting that the results are valid and applicable. This study justifies concerns that there is a distinct lack of knowledge and understanding about a complex and ever-increasing disorder. Consequently, this lack of knowledge will have a detrimental effect on the individuals and their families living with ASD. Sulek et al. (2017) support this by stating that staffing inconsistencies, for example the inconsistent levels of ASD knowledge and understanding demonstrated by some practitioners can result in other practitioners lowering their expectations and modifying approaches. This results in a subsequent decrease in support, appropriate and prescribed intervention and good quality provision. In practice, an example of this could be experienced staff having to improvise the support given due to agency staff with lack of experience or training. Sulek et al. (2017) concluded that inconsistencies in staffing substantially impacted the ability to provide high quality provision and opportunities for the prescribed early intervention approaches. Although the findings are interesting, this study was small in sample size and the validity and rationale of its method of transcribing audio recordings can be questioned due to interpretation of meanings. However, Sulek et al. (2017) recognize the limitations of the study and suggested further research is undertaken to quantify its conclusions further.   </w:t>
      </w:r>
    </w:p>
    <w:p w14:paraId="3029E911"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 xml:space="preserve">Guldberg (2010) believes that practitioners must have a good knowledge of ASD and the impacts it can have on a child, such as feelings of isolation, loneliness, fear, confusion and uncertainty. Lindsay et al. (2013) support this by stating that </w:t>
      </w:r>
      <w:r w:rsidRPr="00C54E0A">
        <w:rPr>
          <w:rFonts w:ascii="Arial" w:hAnsi="Arial" w:cs="Arial"/>
          <w:sz w:val="24"/>
          <w:szCs w:val="24"/>
          <w:lang w:val="en-US"/>
        </w:rPr>
        <w:lastRenderedPageBreak/>
        <w:t xml:space="preserve">practitioners lacking in knowledge and understanding of ASD makes it difficult to understand the behavior exhibited by children with ASD. </w:t>
      </w:r>
    </w:p>
    <w:p w14:paraId="52DEF882"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Enabling the environment</w:t>
      </w:r>
    </w:p>
    <w:p w14:paraId="4EF06A11" w14:textId="00F1AD50" w:rsidR="00C54E0A" w:rsidRPr="00C54E0A" w:rsidRDefault="00C54E0A" w:rsidP="00C54E0A">
      <w:pPr>
        <w:spacing w:line="360" w:lineRule="auto"/>
        <w:jc w:val="both"/>
        <w:rPr>
          <w:rFonts w:ascii="Arial" w:hAnsi="Arial" w:cs="Arial"/>
          <w:sz w:val="24"/>
          <w:szCs w:val="24"/>
        </w:rPr>
      </w:pPr>
      <w:r w:rsidRPr="00C54E0A">
        <w:rPr>
          <w:rFonts w:ascii="Arial" w:hAnsi="Arial" w:cs="Arial"/>
          <w:sz w:val="24"/>
          <w:szCs w:val="24"/>
          <w:lang w:val="en-US"/>
        </w:rPr>
        <w:t>Guldberg (2010) discuss the importance of considering each child’s ‘uniqueness’ as an overarching aim of best practice when educating children with ASD. It is vital to remember this when planning an environment for children with ASD. All children with ASD will present with different symptoms (Khare and Mullick</w:t>
      </w:r>
      <w:r>
        <w:rPr>
          <w:rFonts w:ascii="Arial" w:hAnsi="Arial" w:cs="Arial"/>
          <w:sz w:val="24"/>
          <w:szCs w:val="24"/>
          <w:lang w:val="en-US"/>
        </w:rPr>
        <w:t xml:space="preserve">, </w:t>
      </w:r>
      <w:r w:rsidRPr="00C54E0A">
        <w:rPr>
          <w:rFonts w:ascii="Arial" w:hAnsi="Arial" w:cs="Arial"/>
          <w:sz w:val="24"/>
          <w:szCs w:val="24"/>
          <w:lang w:val="en-US"/>
        </w:rPr>
        <w:t>2013), this means that a ‘one size fits all’ approach will not work for children with ASD. Mathieson (2015) believes that for children with ASD, the physical environment must be accessible and must respond the individual and unique needs of each child. Hanbury (201</w:t>
      </w:r>
      <w:r w:rsidR="00162D3E">
        <w:rPr>
          <w:rFonts w:ascii="Arial" w:hAnsi="Arial" w:cs="Arial"/>
          <w:sz w:val="24"/>
          <w:szCs w:val="24"/>
          <w:lang w:val="en-US"/>
        </w:rPr>
        <w:t>2</w:t>
      </w:r>
      <w:r w:rsidRPr="00C54E0A">
        <w:rPr>
          <w:rFonts w:ascii="Arial" w:hAnsi="Arial" w:cs="Arial"/>
          <w:sz w:val="24"/>
          <w:szCs w:val="24"/>
          <w:lang w:val="en-US"/>
        </w:rPr>
        <w:t xml:space="preserve">) support this, stating that by being able to recognise </w:t>
      </w:r>
      <w:r w:rsidRPr="00C54E0A">
        <w:rPr>
          <w:rFonts w:ascii="Arial" w:hAnsi="Arial" w:cs="Arial"/>
          <w:sz w:val="24"/>
          <w:szCs w:val="24"/>
        </w:rPr>
        <w:t xml:space="preserve">the qualities and values of an individual, practitioners can plan and provide an enabling and enriching environment. </w:t>
      </w:r>
    </w:p>
    <w:p w14:paraId="4ACE3098" w14:textId="3328897F" w:rsidR="00C54E0A" w:rsidRPr="00C54E0A" w:rsidRDefault="00C54E0A" w:rsidP="00C54E0A">
      <w:pPr>
        <w:spacing w:line="360" w:lineRule="auto"/>
        <w:jc w:val="both"/>
        <w:rPr>
          <w:rFonts w:ascii="Arial" w:hAnsi="Arial" w:cs="Arial"/>
          <w:sz w:val="24"/>
          <w:szCs w:val="24"/>
        </w:rPr>
      </w:pPr>
      <w:r w:rsidRPr="00C54E0A">
        <w:rPr>
          <w:rFonts w:ascii="Arial" w:hAnsi="Arial" w:cs="Arial"/>
          <w:sz w:val="24"/>
          <w:szCs w:val="24"/>
        </w:rPr>
        <w:t>Problems with sensory processing is highly prevalent in children with ASD (</w:t>
      </w:r>
      <w:r w:rsidRPr="00C54E0A">
        <w:rPr>
          <w:rFonts w:ascii="Arial" w:hAnsi="Arial" w:cs="Arial"/>
          <w:sz w:val="24"/>
          <w:szCs w:val="24"/>
          <w:lang w:val="en-US"/>
        </w:rPr>
        <w:t>Fernández-Andrés et al., 2015).</w:t>
      </w:r>
      <w:r w:rsidRPr="00C54E0A">
        <w:rPr>
          <w:rFonts w:ascii="Arial" w:hAnsi="Arial" w:cs="Arial"/>
          <w:sz w:val="24"/>
          <w:szCs w:val="24"/>
        </w:rPr>
        <w:t xml:space="preserve"> All classrooms are designed to be stimulating, inviting and engaging both intentionally and incidentally (Hanbury, 2012). However, Hanbury (</w:t>
      </w:r>
      <w:r w:rsidR="00162D3E">
        <w:rPr>
          <w:rFonts w:ascii="Arial" w:hAnsi="Arial" w:cs="Arial"/>
          <w:sz w:val="24"/>
          <w:szCs w:val="24"/>
        </w:rPr>
        <w:t>2012</w:t>
      </w:r>
      <w:r w:rsidRPr="00C54E0A">
        <w:rPr>
          <w:rFonts w:ascii="Arial" w:hAnsi="Arial" w:cs="Arial"/>
          <w:sz w:val="24"/>
          <w:szCs w:val="24"/>
        </w:rPr>
        <w:t>) state that a child with ASD’s ability to navigate and interact with an environment full of stimulating content will be inhibited. Therefore, practitioners should consider this when planning an environment for any child with ASD.</w:t>
      </w:r>
      <w:r w:rsidR="00943F41">
        <w:rPr>
          <w:rFonts w:ascii="Arial" w:hAnsi="Arial" w:cs="Arial"/>
          <w:sz w:val="24"/>
          <w:szCs w:val="24"/>
        </w:rPr>
        <w:t xml:space="preserve"> </w:t>
      </w:r>
      <w:r w:rsidRPr="00C54E0A">
        <w:rPr>
          <w:rFonts w:ascii="Arial" w:hAnsi="Arial" w:cs="Arial"/>
          <w:sz w:val="24"/>
          <w:szCs w:val="24"/>
        </w:rPr>
        <w:t>Khare and Mullick (2013) state that by providing an enabling environment, children’s responses to teaching, therapies and interventions will improve.</w:t>
      </w:r>
    </w:p>
    <w:p w14:paraId="632B1CE5" w14:textId="77777777" w:rsidR="00C54E0A" w:rsidRPr="00C54E0A" w:rsidRDefault="00C54E0A" w:rsidP="00C54E0A">
      <w:pPr>
        <w:spacing w:line="360" w:lineRule="auto"/>
        <w:jc w:val="both"/>
        <w:rPr>
          <w:rFonts w:ascii="Arial" w:hAnsi="Arial" w:cs="Arial"/>
          <w:sz w:val="24"/>
          <w:szCs w:val="24"/>
        </w:rPr>
      </w:pPr>
      <w:r w:rsidRPr="00C54E0A">
        <w:rPr>
          <w:rFonts w:ascii="Arial" w:hAnsi="Arial" w:cs="Arial"/>
          <w:sz w:val="24"/>
          <w:szCs w:val="24"/>
        </w:rPr>
        <w:t xml:space="preserve">Inclusion of a child with ASD can only be achieved if staff are prepared to be adaptable and accommodating in terms of how to deliver the curriculum, this includes modifying the physical environment to support each individual (Guldberg, 2010). Lindsay et al. (2013) state that with an increase in inclusion of children with ALN including ASD in mainstream settings, practitioners are expected to provide an inclusive environment. This, once again, is expected to be achieved with little or no specific training.  </w:t>
      </w:r>
    </w:p>
    <w:p w14:paraId="080069B1" w14:textId="77777777" w:rsidR="00C54E0A" w:rsidRPr="00C54E0A" w:rsidRDefault="00C54E0A" w:rsidP="00C54E0A">
      <w:pPr>
        <w:spacing w:line="360" w:lineRule="auto"/>
        <w:jc w:val="both"/>
        <w:rPr>
          <w:rFonts w:ascii="Arial" w:hAnsi="Arial" w:cs="Arial"/>
          <w:sz w:val="24"/>
          <w:szCs w:val="24"/>
        </w:rPr>
      </w:pPr>
      <w:r w:rsidRPr="00C54E0A">
        <w:rPr>
          <w:rFonts w:ascii="Arial" w:hAnsi="Arial" w:cs="Arial"/>
          <w:sz w:val="24"/>
          <w:szCs w:val="24"/>
        </w:rPr>
        <w:t xml:space="preserve">Class size is an important consideration when discussing enabling environments, this can be detrimental to a child with ASD for two reasons. Firstly because of teacher workload, the sheer number of children that some teachers are responsible for with minimal support can make it difficult to fulfil every child’s needs (Lindsay et al, 2013). Secondly, because the noise generated from large classes can be detrimental to a child with ASD ability to interact (Lindsay et al, 2013). This means there is a balanced </w:t>
      </w:r>
      <w:r w:rsidRPr="00C54E0A">
        <w:rPr>
          <w:rFonts w:ascii="Arial" w:hAnsi="Arial" w:cs="Arial"/>
          <w:sz w:val="24"/>
          <w:szCs w:val="24"/>
        </w:rPr>
        <w:lastRenderedPageBreak/>
        <w:t xml:space="preserve">to be achieved, in providing an inclusive and enabling environment in a mainstream classroom and considering the needs of the child. </w:t>
      </w:r>
    </w:p>
    <w:p w14:paraId="3F64732E" w14:textId="316D8F54" w:rsidR="00C54E0A" w:rsidRPr="00C54E0A" w:rsidRDefault="00C54E0A" w:rsidP="00C54E0A">
      <w:pPr>
        <w:spacing w:line="360" w:lineRule="auto"/>
        <w:jc w:val="both"/>
        <w:rPr>
          <w:rFonts w:ascii="Arial" w:hAnsi="Arial" w:cs="Arial"/>
          <w:b/>
          <w:bCs/>
          <w:sz w:val="24"/>
          <w:szCs w:val="24"/>
          <w:u w:val="single"/>
        </w:rPr>
      </w:pPr>
      <w:r w:rsidRPr="00C54E0A">
        <w:rPr>
          <w:rFonts w:ascii="Arial" w:hAnsi="Arial" w:cs="Arial"/>
          <w:b/>
          <w:bCs/>
          <w:sz w:val="24"/>
          <w:szCs w:val="24"/>
          <w:u w:val="single"/>
        </w:rPr>
        <w:t>Part C</w:t>
      </w:r>
    </w:p>
    <w:p w14:paraId="0D6755ED"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Children with ASD will benefit from a wide variety of support on their academic journey, including Picture Exchange Communication System (PECS)®, social stories, visual timetables and one to one support. For the purpose of this narrative, one to one support will be the focus.</w:t>
      </w:r>
    </w:p>
    <w:p w14:paraId="50581F77"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 xml:space="preserve">According to Azad et al. (2015) one-to-one support staff are vital in assisting children with ASD in a classroom environment. This allows children with ASD to access mainstream classrooms and interact with their peers. However, according to Webster and Blatchford (2018), allocated one-to-one support staff spend all or most of their time working with children with ASD outside of the classroom. This goes against the aims of integrating children with ASD into mainstream classroom. </w:t>
      </w:r>
    </w:p>
    <w:p w14:paraId="5FBC052D"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According to Fontil et al. (2019) transitioning into a classroom without one to one support for a child with ASD can potentially be detrimental to outcomes and well-being. Symes and Humphrey (2011) state the benefits of one-to-one support include increasing participation and inclusion, acceptance by peers, and maintaining achievements for children with ASD.</w:t>
      </w:r>
    </w:p>
    <w:p w14:paraId="4B1F6D3C"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Soto et al. (2012) discuss the negative impact that a 1:1 could have on a child with ASD, for example a reduction in attention from the class teacher, reduced independent learning and social interactions with their peers being compromised. Decreasing opportunities for social interactions can have a negative impact on an individual with ASD; it could result in being excluded from or reducing opportunities for peer learning. This is supported by Guldberg (2010) who states that children with ASD, like children with no Additional Learning Need (ALN) need to be given opportunities to learn and develop from and with their peers. Hoppitt and Laland (2013) discuss the theories of Bandura and Piaget, stating that children learn from their peers. This is supported by Katz and Girolametto (2013) who state that although all children need peer interaction to support learning and development, studies show that children with ASD typically spend less time interacting with peers, have lower quality interactions and often play in a segregated fashion.</w:t>
      </w:r>
    </w:p>
    <w:p w14:paraId="0FAE6121"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lastRenderedPageBreak/>
        <w:t xml:space="preserve">In a study by Azad et al. (2015), research found that one-to-one practitioners were engaged with individuals for little over 50% of their time. They concluded that there were several possible reasons for this. Firstly, practitioners have little or no training in appropriate strategies for their role. Secondly, teachers spend less than 2% of their time supervising the work of one-to-one assistants. Thirdly, the fragmented way in which one-to-one support is implemented, for example, practitioners being drafted from other classrooms or using agency staff. </w:t>
      </w:r>
    </w:p>
    <w:p w14:paraId="2FD0E9A9" w14:textId="1496C600"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Currently, one-to-one support assistants do not require any specific qualifications (Symes and Humphrey, 2011). However, Dillenburger et al. (2016) state that having staff that are well-trained in ASD is vital in ensuring good quality support, and that poor staff can be detrimental to outcomes. Roberts and Simpson (2016) support this further by discussing practitioner’s levels of knowledge and understanding of ASD impacting upon outcomes and identified the need for further specialized training.</w:t>
      </w:r>
    </w:p>
    <w:p w14:paraId="3C38ECD0"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Research into one-to-one support is difficult due to ethical limitations. However, further research into issues such as appropriate ratios/levels of one-to-one intervention, efficacy of support and financial implications is necessary. Azad et al. (2015) support this by stating that research into engagement of one-to-one practitioners is limited.</w:t>
      </w:r>
    </w:p>
    <w:p w14:paraId="6EE1B376" w14:textId="77777777" w:rsidR="00C54E0A" w:rsidRDefault="00C54E0A" w:rsidP="00C54E0A">
      <w:pPr>
        <w:rPr>
          <w:rFonts w:ascii="Arial" w:hAnsi="Arial" w:cs="Arial"/>
          <w:sz w:val="24"/>
          <w:szCs w:val="24"/>
          <w:lang w:val="en-US"/>
        </w:rPr>
      </w:pPr>
      <w:r>
        <w:rPr>
          <w:rFonts w:ascii="Arial" w:hAnsi="Arial" w:cs="Arial"/>
          <w:sz w:val="24"/>
          <w:szCs w:val="24"/>
          <w:lang w:val="en-US"/>
        </w:rPr>
        <w:t xml:space="preserve"> </w:t>
      </w:r>
    </w:p>
    <w:p w14:paraId="53205D36" w14:textId="7A320A73" w:rsidR="00C54E0A" w:rsidRDefault="00C54E0A" w:rsidP="00C54E0A">
      <w:pPr>
        <w:rPr>
          <w:rFonts w:ascii="Arial" w:hAnsi="Arial" w:cs="Arial"/>
          <w:sz w:val="24"/>
          <w:szCs w:val="24"/>
          <w:u w:val="single"/>
        </w:rPr>
      </w:pPr>
    </w:p>
    <w:p w14:paraId="6CC7E399" w14:textId="4B734E4E" w:rsidR="009A5FF8" w:rsidRDefault="009A5FF8" w:rsidP="00C54E0A">
      <w:pPr>
        <w:rPr>
          <w:rFonts w:ascii="Arial" w:hAnsi="Arial" w:cs="Arial"/>
          <w:sz w:val="24"/>
          <w:szCs w:val="24"/>
          <w:u w:val="single"/>
        </w:rPr>
      </w:pPr>
    </w:p>
    <w:p w14:paraId="218FEB91" w14:textId="294CDC5D" w:rsidR="009A5FF8" w:rsidRDefault="009A5FF8" w:rsidP="00C54E0A">
      <w:pPr>
        <w:rPr>
          <w:rFonts w:ascii="Arial" w:hAnsi="Arial" w:cs="Arial"/>
          <w:sz w:val="24"/>
          <w:szCs w:val="24"/>
          <w:u w:val="single"/>
        </w:rPr>
      </w:pPr>
    </w:p>
    <w:p w14:paraId="04AEA897" w14:textId="3B86634D" w:rsidR="009A5FF8" w:rsidRDefault="009A5FF8" w:rsidP="00C54E0A">
      <w:pPr>
        <w:rPr>
          <w:rFonts w:ascii="Arial" w:hAnsi="Arial" w:cs="Arial"/>
          <w:sz w:val="24"/>
          <w:szCs w:val="24"/>
          <w:u w:val="single"/>
        </w:rPr>
      </w:pPr>
    </w:p>
    <w:p w14:paraId="2D9C4E86" w14:textId="607D4471" w:rsidR="009A5FF8" w:rsidRDefault="009A5FF8" w:rsidP="00C54E0A">
      <w:pPr>
        <w:rPr>
          <w:rFonts w:ascii="Arial" w:hAnsi="Arial" w:cs="Arial"/>
          <w:sz w:val="24"/>
          <w:szCs w:val="24"/>
          <w:u w:val="single"/>
        </w:rPr>
      </w:pPr>
    </w:p>
    <w:p w14:paraId="40B7941E" w14:textId="5DBA2068" w:rsidR="009A5FF8" w:rsidRDefault="009A5FF8" w:rsidP="00C54E0A">
      <w:pPr>
        <w:rPr>
          <w:rFonts w:ascii="Arial" w:hAnsi="Arial" w:cs="Arial"/>
          <w:sz w:val="24"/>
          <w:szCs w:val="24"/>
          <w:u w:val="single"/>
        </w:rPr>
      </w:pPr>
    </w:p>
    <w:p w14:paraId="487A29FF" w14:textId="11A9EAEA" w:rsidR="009A5FF8" w:rsidRDefault="009A5FF8" w:rsidP="00C54E0A">
      <w:pPr>
        <w:rPr>
          <w:rFonts w:ascii="Arial" w:hAnsi="Arial" w:cs="Arial"/>
          <w:sz w:val="24"/>
          <w:szCs w:val="24"/>
          <w:u w:val="single"/>
        </w:rPr>
      </w:pPr>
    </w:p>
    <w:p w14:paraId="3EA5CD3A" w14:textId="79BF0914" w:rsidR="009A5FF8" w:rsidRDefault="009A5FF8" w:rsidP="00C54E0A">
      <w:pPr>
        <w:rPr>
          <w:rFonts w:ascii="Arial" w:hAnsi="Arial" w:cs="Arial"/>
          <w:sz w:val="24"/>
          <w:szCs w:val="24"/>
          <w:u w:val="single"/>
        </w:rPr>
      </w:pPr>
    </w:p>
    <w:p w14:paraId="30CC2A65" w14:textId="23832E59" w:rsidR="009A5FF8" w:rsidRDefault="009A5FF8" w:rsidP="00C54E0A">
      <w:pPr>
        <w:rPr>
          <w:rFonts w:ascii="Arial" w:hAnsi="Arial" w:cs="Arial"/>
          <w:sz w:val="24"/>
          <w:szCs w:val="24"/>
          <w:u w:val="single"/>
        </w:rPr>
      </w:pPr>
    </w:p>
    <w:p w14:paraId="7A95D502" w14:textId="6119B545" w:rsidR="009A5FF8" w:rsidRDefault="009A5FF8" w:rsidP="00C54E0A">
      <w:pPr>
        <w:rPr>
          <w:rFonts w:ascii="Arial" w:hAnsi="Arial" w:cs="Arial"/>
          <w:sz w:val="24"/>
          <w:szCs w:val="24"/>
          <w:u w:val="single"/>
        </w:rPr>
      </w:pPr>
    </w:p>
    <w:p w14:paraId="324C0889" w14:textId="29F03BE6" w:rsidR="009A5FF8" w:rsidRDefault="009A5FF8" w:rsidP="00C54E0A">
      <w:pPr>
        <w:rPr>
          <w:rFonts w:ascii="Arial" w:hAnsi="Arial" w:cs="Arial"/>
          <w:sz w:val="24"/>
          <w:szCs w:val="24"/>
          <w:u w:val="single"/>
        </w:rPr>
      </w:pPr>
    </w:p>
    <w:p w14:paraId="0036AF04" w14:textId="4CE4D25E" w:rsidR="009A5FF8" w:rsidRDefault="009A5FF8" w:rsidP="00C54E0A">
      <w:pPr>
        <w:rPr>
          <w:rFonts w:ascii="Arial" w:hAnsi="Arial" w:cs="Arial"/>
          <w:sz w:val="24"/>
          <w:szCs w:val="24"/>
          <w:u w:val="single"/>
        </w:rPr>
      </w:pPr>
    </w:p>
    <w:p w14:paraId="0167368C" w14:textId="6FA444EA" w:rsidR="009A5FF8" w:rsidRDefault="009A5FF8" w:rsidP="00C54E0A">
      <w:pPr>
        <w:rPr>
          <w:rFonts w:ascii="Arial" w:hAnsi="Arial" w:cs="Arial"/>
          <w:sz w:val="24"/>
          <w:szCs w:val="24"/>
          <w:u w:val="single"/>
        </w:rPr>
      </w:pPr>
    </w:p>
    <w:p w14:paraId="0BF4BDB9" w14:textId="471F12D6" w:rsidR="009A5FF8" w:rsidRDefault="009A5FF8" w:rsidP="00C54E0A">
      <w:pPr>
        <w:rPr>
          <w:rFonts w:ascii="Arial" w:hAnsi="Arial" w:cs="Arial"/>
          <w:sz w:val="24"/>
          <w:szCs w:val="24"/>
          <w:u w:val="single"/>
        </w:rPr>
      </w:pPr>
    </w:p>
    <w:p w14:paraId="5A5C0E6E" w14:textId="36856A5F" w:rsidR="009A5FF8" w:rsidRPr="009A5FF8" w:rsidRDefault="009A5FF8" w:rsidP="009A5FF8">
      <w:pPr>
        <w:rPr>
          <w:rFonts w:ascii="Arial" w:hAnsi="Arial" w:cs="Arial"/>
          <w:b/>
          <w:bCs/>
          <w:sz w:val="24"/>
          <w:szCs w:val="24"/>
          <w:u w:val="single"/>
          <w:lang w:val="en-US"/>
        </w:rPr>
      </w:pPr>
      <w:r w:rsidRPr="009A5FF8">
        <w:rPr>
          <w:rFonts w:ascii="Arial" w:hAnsi="Arial" w:cs="Arial"/>
          <w:b/>
          <w:bCs/>
          <w:sz w:val="24"/>
          <w:szCs w:val="24"/>
          <w:u w:val="single"/>
          <w:lang w:val="en-US"/>
        </w:rPr>
        <w:t>Reference List</w:t>
      </w:r>
    </w:p>
    <w:p w14:paraId="18A27851"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Azad, G. et al. (2015) ‘One-to-One Assistant Engagement in Autism Support Classrooms’, </w:t>
      </w:r>
      <w:r w:rsidRPr="00305611">
        <w:rPr>
          <w:rFonts w:ascii="Arial" w:hAnsi="Arial" w:cs="Arial"/>
          <w:i/>
          <w:iCs/>
          <w:sz w:val="24"/>
          <w:szCs w:val="24"/>
          <w:lang w:val="en-US"/>
        </w:rPr>
        <w:t>Teacher Education and Special Education</w:t>
      </w:r>
      <w:r>
        <w:rPr>
          <w:rFonts w:ascii="Arial" w:hAnsi="Arial" w:cs="Arial"/>
          <w:sz w:val="24"/>
          <w:szCs w:val="24"/>
          <w:lang w:val="en-US"/>
        </w:rPr>
        <w:t>, 38 (4), pp. 337-346. DOI: 10.1177/0888406415603208. Accessed: 8</w:t>
      </w:r>
      <w:r w:rsidRPr="00305611">
        <w:rPr>
          <w:rFonts w:ascii="Arial" w:hAnsi="Arial" w:cs="Arial"/>
          <w:sz w:val="24"/>
          <w:szCs w:val="24"/>
          <w:vertAlign w:val="superscript"/>
          <w:lang w:val="en-US"/>
        </w:rPr>
        <w:t>th</w:t>
      </w:r>
      <w:r>
        <w:rPr>
          <w:rFonts w:ascii="Arial" w:hAnsi="Arial" w:cs="Arial"/>
          <w:sz w:val="24"/>
          <w:szCs w:val="24"/>
          <w:lang w:val="en-US"/>
        </w:rPr>
        <w:t xml:space="preserve"> May 2020.</w:t>
      </w:r>
    </w:p>
    <w:p w14:paraId="2BEE738C"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Boyd, B. et al. (2010) ‘Infants and Toddlers with Autistic Spectrum Disorder: Early Identification and Early Intervention’, </w:t>
      </w:r>
      <w:r w:rsidRPr="00CD34E5">
        <w:rPr>
          <w:rFonts w:ascii="Arial" w:hAnsi="Arial" w:cs="Arial"/>
          <w:i/>
          <w:iCs/>
          <w:sz w:val="24"/>
          <w:szCs w:val="24"/>
          <w:lang w:val="en-US"/>
        </w:rPr>
        <w:t>Journal of Early Intervention</w:t>
      </w:r>
      <w:r>
        <w:rPr>
          <w:rFonts w:ascii="Arial" w:hAnsi="Arial" w:cs="Arial"/>
          <w:sz w:val="24"/>
          <w:szCs w:val="24"/>
          <w:lang w:val="en-US"/>
        </w:rPr>
        <w:t>, 32 (2), pp. 75-98. DOI: 10.1177/1053815110362690. Accessed: 6</w:t>
      </w:r>
      <w:r w:rsidRPr="00CD34E5">
        <w:rPr>
          <w:rFonts w:ascii="Arial" w:hAnsi="Arial" w:cs="Arial"/>
          <w:sz w:val="24"/>
          <w:szCs w:val="24"/>
          <w:vertAlign w:val="superscript"/>
          <w:lang w:val="en-US"/>
        </w:rPr>
        <w:t>th</w:t>
      </w:r>
      <w:r>
        <w:rPr>
          <w:rFonts w:ascii="Arial" w:hAnsi="Arial" w:cs="Arial"/>
          <w:sz w:val="24"/>
          <w:szCs w:val="24"/>
          <w:lang w:val="en-US"/>
        </w:rPr>
        <w:t xml:space="preserve"> May 2020. </w:t>
      </w:r>
    </w:p>
    <w:p w14:paraId="75D39D92"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Boyd, B. et al. (2014) ‘Comparative Efficacy of LEAP, TEACCH and Non-Model-Specific Special Education Programs for Preschoolers with Autistic Spectrum Disorders’, </w:t>
      </w:r>
      <w:r w:rsidRPr="009E18F6">
        <w:rPr>
          <w:rFonts w:ascii="Arial" w:hAnsi="Arial" w:cs="Arial"/>
          <w:i/>
          <w:iCs/>
          <w:sz w:val="24"/>
          <w:szCs w:val="24"/>
          <w:lang w:val="en-US"/>
        </w:rPr>
        <w:t>Journal of Autism and Developmental Disorders</w:t>
      </w:r>
      <w:r>
        <w:rPr>
          <w:rFonts w:ascii="Arial" w:hAnsi="Arial" w:cs="Arial"/>
          <w:sz w:val="24"/>
          <w:szCs w:val="24"/>
          <w:lang w:val="en-US"/>
        </w:rPr>
        <w:t>, 44 (2), pp. 366-380. DOI: 10.1007/s10803-013-1877-9. Accessed: 6</w:t>
      </w:r>
      <w:r w:rsidRPr="009E18F6">
        <w:rPr>
          <w:rFonts w:ascii="Arial" w:hAnsi="Arial" w:cs="Arial"/>
          <w:sz w:val="24"/>
          <w:szCs w:val="24"/>
          <w:vertAlign w:val="superscript"/>
          <w:lang w:val="en-US"/>
        </w:rPr>
        <w:t>th</w:t>
      </w:r>
      <w:r>
        <w:rPr>
          <w:rFonts w:ascii="Arial" w:hAnsi="Arial" w:cs="Arial"/>
          <w:sz w:val="24"/>
          <w:szCs w:val="24"/>
          <w:lang w:val="en-US"/>
        </w:rPr>
        <w:t xml:space="preserve"> May 2020.</w:t>
      </w:r>
    </w:p>
    <w:p w14:paraId="5250D077"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Care Inspectorate Wales (2019) </w:t>
      </w:r>
      <w:r w:rsidRPr="00A5035E">
        <w:rPr>
          <w:rFonts w:ascii="Arial" w:hAnsi="Arial" w:cs="Arial"/>
          <w:i/>
          <w:iCs/>
          <w:sz w:val="24"/>
          <w:szCs w:val="24"/>
        </w:rPr>
        <w:t>Guidance Handbook for Inspecting Care and Education in regulated non-school settings eligible for funding for part-time education</w:t>
      </w:r>
      <w:r>
        <w:rPr>
          <w:rFonts w:ascii="Arial" w:hAnsi="Arial" w:cs="Arial"/>
          <w:i/>
          <w:iCs/>
          <w:sz w:val="24"/>
          <w:szCs w:val="24"/>
        </w:rPr>
        <w:t xml:space="preserve">. </w:t>
      </w:r>
      <w:r w:rsidRPr="00A5035E">
        <w:rPr>
          <w:rFonts w:ascii="Arial" w:hAnsi="Arial" w:cs="Arial"/>
          <w:sz w:val="24"/>
          <w:szCs w:val="24"/>
        </w:rPr>
        <w:t xml:space="preserve">Available at: </w:t>
      </w:r>
      <w:hyperlink r:id="rId6" w:history="1">
        <w:r w:rsidRPr="00A5035E">
          <w:rPr>
            <w:rStyle w:val="Hyperlink"/>
            <w:rFonts w:ascii="Arial" w:hAnsi="Arial" w:cs="Arial"/>
            <w:sz w:val="24"/>
            <w:szCs w:val="24"/>
          </w:rPr>
          <w:t>https://careinspectorate.wales/sites/default/files/2019-01/190103-guidance-handbook-en.pdf/</w:t>
        </w:r>
      </w:hyperlink>
      <w:r w:rsidRPr="00A5035E">
        <w:rPr>
          <w:rFonts w:ascii="Arial" w:hAnsi="Arial" w:cs="Arial"/>
          <w:sz w:val="24"/>
          <w:szCs w:val="24"/>
        </w:rPr>
        <w:t xml:space="preserve"> (Accessed: 29</w:t>
      </w:r>
      <w:r w:rsidRPr="00A5035E">
        <w:rPr>
          <w:rFonts w:ascii="Arial" w:hAnsi="Arial" w:cs="Arial"/>
          <w:sz w:val="24"/>
          <w:szCs w:val="24"/>
          <w:vertAlign w:val="superscript"/>
        </w:rPr>
        <w:t xml:space="preserve">th </w:t>
      </w:r>
      <w:r w:rsidRPr="00A5035E">
        <w:rPr>
          <w:rFonts w:ascii="Arial" w:hAnsi="Arial" w:cs="Arial"/>
          <w:sz w:val="24"/>
          <w:szCs w:val="24"/>
          <w:lang w:val="en-US"/>
        </w:rPr>
        <w:t>April 2020)</w:t>
      </w:r>
    </w:p>
    <w:p w14:paraId="015A4AC3" w14:textId="77777777" w:rsidR="009A5FF8" w:rsidRDefault="009A5FF8" w:rsidP="009A5FF8">
      <w:pPr>
        <w:rPr>
          <w:rFonts w:ascii="Arial" w:hAnsi="Arial" w:cs="Arial"/>
          <w:sz w:val="24"/>
          <w:szCs w:val="24"/>
        </w:rPr>
      </w:pPr>
      <w:r>
        <w:rPr>
          <w:rFonts w:ascii="Arial" w:hAnsi="Arial" w:cs="Arial"/>
          <w:sz w:val="24"/>
          <w:szCs w:val="24"/>
          <w:lang w:val="en-US"/>
        </w:rPr>
        <w:t>Care Inspectorate Wales (2020) Joint CIW and Estyn guidance Published. Available at</w:t>
      </w:r>
      <w:r w:rsidRPr="006F3D5B">
        <w:rPr>
          <w:rFonts w:ascii="Arial" w:hAnsi="Arial" w:cs="Arial"/>
          <w:sz w:val="24"/>
          <w:szCs w:val="24"/>
          <w:lang w:val="en-US"/>
        </w:rPr>
        <w:t xml:space="preserve">: </w:t>
      </w:r>
      <w:hyperlink r:id="rId7" w:history="1">
        <w:r w:rsidRPr="006F3D5B">
          <w:rPr>
            <w:rFonts w:ascii="Arial" w:hAnsi="Arial" w:cs="Arial"/>
            <w:color w:val="0000FF"/>
            <w:sz w:val="24"/>
            <w:szCs w:val="24"/>
            <w:u w:val="single"/>
          </w:rPr>
          <w:t>https://careinspectorate.wales/190103joint-ciw-and-estyn-guidance-published</w:t>
        </w:r>
      </w:hyperlink>
      <w:r w:rsidRPr="006F3D5B">
        <w:rPr>
          <w:rFonts w:ascii="Arial" w:hAnsi="Arial" w:cs="Arial"/>
          <w:sz w:val="24"/>
          <w:szCs w:val="24"/>
        </w:rPr>
        <w:t>. (Accessed: 29</w:t>
      </w:r>
      <w:r w:rsidRPr="006F3D5B">
        <w:rPr>
          <w:rFonts w:ascii="Arial" w:hAnsi="Arial" w:cs="Arial"/>
          <w:sz w:val="24"/>
          <w:szCs w:val="24"/>
          <w:vertAlign w:val="superscript"/>
        </w:rPr>
        <w:t>th</w:t>
      </w:r>
      <w:r w:rsidRPr="006F3D5B">
        <w:rPr>
          <w:rFonts w:ascii="Arial" w:hAnsi="Arial" w:cs="Arial"/>
          <w:sz w:val="24"/>
          <w:szCs w:val="24"/>
        </w:rPr>
        <w:t xml:space="preserve"> April 2020).</w:t>
      </w:r>
    </w:p>
    <w:p w14:paraId="7FF2D308"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Clark, M. et al. (2018) ‘School Age Outcomes of Children Diagnosed Earlier and Later with Autism Spectrum Disorder’, </w:t>
      </w:r>
      <w:r w:rsidRPr="001221B7">
        <w:rPr>
          <w:rFonts w:ascii="Arial" w:hAnsi="Arial" w:cs="Arial"/>
          <w:i/>
          <w:iCs/>
          <w:sz w:val="24"/>
          <w:szCs w:val="24"/>
          <w:lang w:val="en-US"/>
        </w:rPr>
        <w:t>Journal of Autism and Development Disorders</w:t>
      </w:r>
      <w:r>
        <w:rPr>
          <w:rFonts w:ascii="Arial" w:hAnsi="Arial" w:cs="Arial"/>
          <w:sz w:val="24"/>
          <w:szCs w:val="24"/>
          <w:lang w:val="en-US"/>
        </w:rPr>
        <w:t>, 48 (1), pp. 92-102. DOI: 10.1007/s10803-017-3279-x. Accessed: 7</w:t>
      </w:r>
      <w:r w:rsidRPr="001221B7">
        <w:rPr>
          <w:rFonts w:ascii="Arial" w:hAnsi="Arial" w:cs="Arial"/>
          <w:sz w:val="24"/>
          <w:szCs w:val="24"/>
          <w:vertAlign w:val="superscript"/>
          <w:lang w:val="en-US"/>
        </w:rPr>
        <w:t>th</w:t>
      </w:r>
      <w:r>
        <w:rPr>
          <w:rFonts w:ascii="Arial" w:hAnsi="Arial" w:cs="Arial"/>
          <w:sz w:val="24"/>
          <w:szCs w:val="24"/>
          <w:lang w:val="en-US"/>
        </w:rPr>
        <w:t xml:space="preserve"> May 2020. </w:t>
      </w:r>
    </w:p>
    <w:p w14:paraId="2196E2F4"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Crane, L.et al. (2018) ‘Autism Diagnosis in the United Kingdom: Perspectives of Autistic Adults. Parents and Professionals’, </w:t>
      </w:r>
      <w:r w:rsidRPr="00382320">
        <w:rPr>
          <w:rFonts w:ascii="Arial" w:hAnsi="Arial" w:cs="Arial"/>
          <w:i/>
          <w:iCs/>
          <w:sz w:val="24"/>
          <w:szCs w:val="24"/>
          <w:lang w:val="en-US"/>
        </w:rPr>
        <w:t>Journal of Autism and Development Disorders</w:t>
      </w:r>
      <w:r>
        <w:rPr>
          <w:rFonts w:ascii="Arial" w:hAnsi="Arial" w:cs="Arial"/>
          <w:sz w:val="24"/>
          <w:szCs w:val="24"/>
          <w:lang w:val="en-US"/>
        </w:rPr>
        <w:t>, 48, pp. 3761-3772. DOI: 10.1007/s10803-018-3639-1. Accessed: 7</w:t>
      </w:r>
      <w:r w:rsidRPr="00382320">
        <w:rPr>
          <w:rFonts w:ascii="Arial" w:hAnsi="Arial" w:cs="Arial"/>
          <w:sz w:val="24"/>
          <w:szCs w:val="24"/>
          <w:vertAlign w:val="superscript"/>
          <w:lang w:val="en-US"/>
        </w:rPr>
        <w:t>th</w:t>
      </w:r>
      <w:r>
        <w:rPr>
          <w:rFonts w:ascii="Arial" w:hAnsi="Arial" w:cs="Arial"/>
          <w:sz w:val="24"/>
          <w:szCs w:val="24"/>
          <w:lang w:val="en-US"/>
        </w:rPr>
        <w:t xml:space="preserve"> May 2020. </w:t>
      </w:r>
    </w:p>
    <w:p w14:paraId="348D7233" w14:textId="77777777" w:rsidR="009A5FF8" w:rsidRPr="00767BBF" w:rsidRDefault="009A5FF8" w:rsidP="009A5FF8">
      <w:pPr>
        <w:rPr>
          <w:rFonts w:ascii="Arial" w:hAnsi="Arial" w:cs="Arial"/>
          <w:sz w:val="24"/>
          <w:szCs w:val="24"/>
        </w:rPr>
      </w:pPr>
      <w:r w:rsidRPr="00C74751">
        <w:rPr>
          <w:rFonts w:ascii="Arial" w:hAnsi="Arial" w:cs="Arial"/>
          <w:sz w:val="24"/>
          <w:szCs w:val="24"/>
          <w:lang w:val="en-US"/>
        </w:rPr>
        <w:t>Dauncey</w:t>
      </w:r>
      <w:r>
        <w:rPr>
          <w:rFonts w:ascii="Arial" w:hAnsi="Arial" w:cs="Arial"/>
          <w:sz w:val="24"/>
          <w:szCs w:val="24"/>
          <w:lang w:val="en-US"/>
        </w:rPr>
        <w:t>, M. (</w:t>
      </w:r>
      <w:r w:rsidRPr="00C74751">
        <w:rPr>
          <w:rFonts w:ascii="Arial" w:hAnsi="Arial" w:cs="Arial"/>
          <w:sz w:val="24"/>
          <w:szCs w:val="24"/>
          <w:lang w:val="en-US"/>
        </w:rPr>
        <w:t>2016</w:t>
      </w:r>
      <w:r>
        <w:rPr>
          <w:rFonts w:ascii="Arial" w:hAnsi="Arial" w:cs="Arial"/>
          <w:sz w:val="24"/>
          <w:szCs w:val="24"/>
          <w:lang w:val="en-US"/>
        </w:rPr>
        <w:t xml:space="preserve">a) </w:t>
      </w:r>
      <w:r w:rsidRPr="0010522D">
        <w:rPr>
          <w:rFonts w:ascii="Arial" w:hAnsi="Arial" w:cs="Arial"/>
          <w:i/>
          <w:iCs/>
          <w:sz w:val="24"/>
          <w:szCs w:val="24"/>
          <w:lang w:val="en-US"/>
        </w:rPr>
        <w:t>Research Briefing: Additional Learning Needs (ALN) in Wales</w:t>
      </w:r>
      <w:r>
        <w:rPr>
          <w:rFonts w:ascii="Arial" w:hAnsi="Arial" w:cs="Arial"/>
          <w:sz w:val="24"/>
          <w:szCs w:val="24"/>
          <w:lang w:val="en-US"/>
        </w:rPr>
        <w:t xml:space="preserve">. Available at: </w:t>
      </w:r>
      <w:hyperlink r:id="rId8" w:history="1">
        <w:r w:rsidRPr="0010522D">
          <w:rPr>
            <w:rFonts w:ascii="Arial" w:hAnsi="Arial" w:cs="Arial"/>
            <w:color w:val="0000FF"/>
            <w:sz w:val="24"/>
            <w:szCs w:val="24"/>
            <w:u w:val="single"/>
          </w:rPr>
          <w:t>https://moodle.uwtsd.ac.uk/pluginfile.php/158677/mod_resource/content/1/Dauncey%202016.pdf</w:t>
        </w:r>
      </w:hyperlink>
      <w:r>
        <w:rPr>
          <w:rFonts w:ascii="Arial" w:hAnsi="Arial" w:cs="Arial"/>
          <w:color w:val="0000FF"/>
          <w:sz w:val="24"/>
          <w:szCs w:val="24"/>
          <w:u w:val="single"/>
        </w:rPr>
        <w:t xml:space="preserve"> </w:t>
      </w:r>
      <w:r>
        <w:rPr>
          <w:rFonts w:ascii="Arial" w:hAnsi="Arial" w:cs="Arial"/>
          <w:sz w:val="24"/>
          <w:szCs w:val="24"/>
        </w:rPr>
        <w:t>(Accessed: 30</w:t>
      </w:r>
      <w:r w:rsidRPr="00767BBF">
        <w:rPr>
          <w:rFonts w:ascii="Arial" w:hAnsi="Arial" w:cs="Arial"/>
          <w:sz w:val="24"/>
          <w:szCs w:val="24"/>
          <w:vertAlign w:val="superscript"/>
        </w:rPr>
        <w:t>th</w:t>
      </w:r>
      <w:r>
        <w:rPr>
          <w:rFonts w:ascii="Arial" w:hAnsi="Arial" w:cs="Arial"/>
          <w:sz w:val="24"/>
          <w:szCs w:val="24"/>
        </w:rPr>
        <w:t xml:space="preserve"> April 2020).</w:t>
      </w:r>
    </w:p>
    <w:p w14:paraId="3162D3EA" w14:textId="4E38D42D" w:rsidR="009A5FF8" w:rsidRPr="00767BBF" w:rsidRDefault="009A5FF8" w:rsidP="009A5FF8">
      <w:pPr>
        <w:rPr>
          <w:rFonts w:ascii="Arial" w:hAnsi="Arial" w:cs="Arial"/>
          <w:sz w:val="24"/>
          <w:szCs w:val="24"/>
        </w:rPr>
      </w:pPr>
      <w:r w:rsidRPr="00767BBF">
        <w:rPr>
          <w:rFonts w:ascii="Arial" w:hAnsi="Arial" w:cs="Arial"/>
          <w:sz w:val="24"/>
          <w:szCs w:val="24"/>
        </w:rPr>
        <w:t>Dauncey, M. (</w:t>
      </w:r>
      <w:r>
        <w:rPr>
          <w:rFonts w:ascii="Arial" w:hAnsi="Arial" w:cs="Arial"/>
          <w:sz w:val="24"/>
          <w:szCs w:val="24"/>
        </w:rPr>
        <w:t xml:space="preserve">2016b) </w:t>
      </w:r>
      <w:r w:rsidRPr="00AC4D03">
        <w:rPr>
          <w:rFonts w:ascii="Arial" w:hAnsi="Arial" w:cs="Arial"/>
          <w:i/>
          <w:iCs/>
          <w:sz w:val="24"/>
          <w:szCs w:val="24"/>
        </w:rPr>
        <w:t>ALN Bill: A ‘complete overhaul’ of a system ‘no longer fit for purpose</w:t>
      </w:r>
      <w:r w:rsidRPr="00767BBF">
        <w:rPr>
          <w:rFonts w:ascii="Arial" w:hAnsi="Arial" w:cs="Arial"/>
          <w:sz w:val="24"/>
          <w:szCs w:val="24"/>
        </w:rPr>
        <w:t xml:space="preserve">. Available at:  </w:t>
      </w:r>
      <w:hyperlink r:id="rId9" w:history="1">
        <w:r w:rsidRPr="00767BBF">
          <w:rPr>
            <w:rFonts w:ascii="Arial" w:hAnsi="Arial" w:cs="Arial"/>
            <w:color w:val="0000FF"/>
            <w:sz w:val="24"/>
            <w:szCs w:val="24"/>
            <w:u w:val="single"/>
          </w:rPr>
          <w:t>https://seneddresearch.blog/2016/12/15/aln-bill-a-complete-overhaul-of-a-system-no-longer-fit-for-purpose/</w:t>
        </w:r>
      </w:hyperlink>
      <w:r w:rsidRPr="00767BBF">
        <w:rPr>
          <w:rFonts w:ascii="Arial" w:hAnsi="Arial" w:cs="Arial"/>
          <w:sz w:val="24"/>
          <w:szCs w:val="24"/>
        </w:rPr>
        <w:t xml:space="preserve"> (Accessed: 30</w:t>
      </w:r>
      <w:r w:rsidRPr="00767BBF">
        <w:rPr>
          <w:rFonts w:ascii="Arial" w:hAnsi="Arial" w:cs="Arial"/>
          <w:sz w:val="24"/>
          <w:szCs w:val="24"/>
          <w:vertAlign w:val="superscript"/>
        </w:rPr>
        <w:t>th</w:t>
      </w:r>
      <w:r w:rsidRPr="00767BBF">
        <w:rPr>
          <w:rFonts w:ascii="Arial" w:hAnsi="Arial" w:cs="Arial"/>
          <w:sz w:val="24"/>
          <w:szCs w:val="24"/>
        </w:rPr>
        <w:t xml:space="preserve"> April 2020).</w:t>
      </w:r>
    </w:p>
    <w:p w14:paraId="37687321" w14:textId="77777777" w:rsidR="009A5FF8" w:rsidRDefault="009A5FF8" w:rsidP="009A5FF8">
      <w:pPr>
        <w:rPr>
          <w:rFonts w:ascii="Arial" w:hAnsi="Arial" w:cs="Arial"/>
          <w:sz w:val="24"/>
          <w:szCs w:val="24"/>
        </w:rPr>
      </w:pPr>
      <w:r>
        <w:rPr>
          <w:rFonts w:ascii="Arial" w:hAnsi="Arial" w:cs="Arial"/>
          <w:sz w:val="24"/>
          <w:szCs w:val="24"/>
        </w:rPr>
        <w:t xml:space="preserve">Dauncey, M. (2018) </w:t>
      </w:r>
      <w:r w:rsidRPr="00AC4D03">
        <w:rPr>
          <w:rFonts w:ascii="Arial" w:hAnsi="Arial" w:cs="Arial"/>
          <w:i/>
          <w:iCs/>
          <w:sz w:val="24"/>
          <w:szCs w:val="24"/>
        </w:rPr>
        <w:t>Research Briefing: Additional Learning Needs and Educational Tribunal (Wales) Act 2018</w:t>
      </w:r>
      <w:r>
        <w:rPr>
          <w:rFonts w:ascii="Arial" w:hAnsi="Arial" w:cs="Arial"/>
          <w:sz w:val="24"/>
          <w:szCs w:val="24"/>
        </w:rPr>
        <w:t xml:space="preserve">. Available at: </w:t>
      </w:r>
      <w:hyperlink r:id="rId10" w:history="1">
        <w:r w:rsidRPr="00203ABF">
          <w:rPr>
            <w:rFonts w:ascii="Arial" w:hAnsi="Arial" w:cs="Arial"/>
            <w:color w:val="0000FF"/>
            <w:sz w:val="24"/>
            <w:szCs w:val="24"/>
            <w:u w:val="single"/>
          </w:rPr>
          <w:t>https://www.assembly.wales/Research%20Documents/18-023/18-23-Web-English.pdf</w:t>
        </w:r>
      </w:hyperlink>
      <w:r w:rsidRPr="00203ABF">
        <w:rPr>
          <w:rFonts w:ascii="Arial" w:hAnsi="Arial" w:cs="Arial"/>
          <w:sz w:val="24"/>
          <w:szCs w:val="24"/>
        </w:rPr>
        <w:t xml:space="preserve"> (Accessed: 29</w:t>
      </w:r>
      <w:r w:rsidRPr="00203ABF">
        <w:rPr>
          <w:rFonts w:ascii="Arial" w:hAnsi="Arial" w:cs="Arial"/>
          <w:sz w:val="24"/>
          <w:szCs w:val="24"/>
          <w:vertAlign w:val="superscript"/>
        </w:rPr>
        <w:t>th</w:t>
      </w:r>
      <w:r w:rsidRPr="00203ABF">
        <w:rPr>
          <w:rFonts w:ascii="Arial" w:hAnsi="Arial" w:cs="Arial"/>
          <w:sz w:val="24"/>
          <w:szCs w:val="24"/>
        </w:rPr>
        <w:t xml:space="preserve"> April 2020).</w:t>
      </w:r>
    </w:p>
    <w:p w14:paraId="3D157887"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Devarakonda, C. (2012) </w:t>
      </w:r>
      <w:r w:rsidRPr="00C9051A">
        <w:rPr>
          <w:rFonts w:ascii="Arial" w:hAnsi="Arial" w:cs="Arial"/>
          <w:i/>
          <w:iCs/>
          <w:sz w:val="24"/>
          <w:szCs w:val="24"/>
          <w:lang w:val="en-US"/>
        </w:rPr>
        <w:t>Diversity and Inclusion in Early Childhood: An Introduction</w:t>
      </w:r>
      <w:r>
        <w:rPr>
          <w:rFonts w:ascii="Arial" w:hAnsi="Arial" w:cs="Arial"/>
          <w:sz w:val="24"/>
          <w:szCs w:val="24"/>
          <w:lang w:val="en-US"/>
        </w:rPr>
        <w:t xml:space="preserve">. London: Sage Publication Ltd. </w:t>
      </w:r>
    </w:p>
    <w:p w14:paraId="7BBDAE14" w14:textId="77777777" w:rsidR="009A5FF8" w:rsidRPr="0010522D" w:rsidRDefault="009A5FF8" w:rsidP="009A5FF8">
      <w:pPr>
        <w:rPr>
          <w:rFonts w:ascii="Arial" w:hAnsi="Arial" w:cs="Arial"/>
          <w:sz w:val="24"/>
          <w:szCs w:val="24"/>
        </w:rPr>
      </w:pPr>
      <w:r w:rsidRPr="0010522D">
        <w:rPr>
          <w:rFonts w:ascii="Arial" w:hAnsi="Arial" w:cs="Arial"/>
          <w:sz w:val="24"/>
          <w:szCs w:val="24"/>
        </w:rPr>
        <w:lastRenderedPageBreak/>
        <w:t xml:space="preserve">Dewis (2020) </w:t>
      </w:r>
      <w:r w:rsidRPr="0010522D">
        <w:rPr>
          <w:rFonts w:ascii="Arial" w:hAnsi="Arial" w:cs="Arial"/>
          <w:i/>
          <w:iCs/>
          <w:sz w:val="24"/>
          <w:szCs w:val="24"/>
        </w:rPr>
        <w:t>Additional Learning Needs (ALN).</w:t>
      </w:r>
      <w:r w:rsidRPr="0010522D">
        <w:rPr>
          <w:rFonts w:ascii="Arial" w:hAnsi="Arial" w:cs="Arial"/>
          <w:sz w:val="24"/>
          <w:szCs w:val="24"/>
        </w:rPr>
        <w:t xml:space="preserve"> Available at: </w:t>
      </w:r>
      <w:hyperlink r:id="rId11" w:history="1">
        <w:r w:rsidRPr="0010522D">
          <w:rPr>
            <w:rFonts w:ascii="Arial" w:hAnsi="Arial" w:cs="Arial"/>
            <w:color w:val="0000FF"/>
            <w:sz w:val="24"/>
            <w:szCs w:val="24"/>
            <w:u w:val="single"/>
          </w:rPr>
          <w:t>https://www.dewis.wales/additional-learning-needs-cyp</w:t>
        </w:r>
      </w:hyperlink>
      <w:r w:rsidRPr="0010522D">
        <w:rPr>
          <w:rFonts w:ascii="Arial" w:hAnsi="Arial" w:cs="Arial"/>
          <w:sz w:val="24"/>
          <w:szCs w:val="24"/>
        </w:rPr>
        <w:t>. (Accessed: 28</w:t>
      </w:r>
      <w:r w:rsidRPr="0010522D">
        <w:rPr>
          <w:rFonts w:ascii="Arial" w:hAnsi="Arial" w:cs="Arial"/>
          <w:sz w:val="24"/>
          <w:szCs w:val="24"/>
          <w:vertAlign w:val="superscript"/>
        </w:rPr>
        <w:t xml:space="preserve">th </w:t>
      </w:r>
      <w:r w:rsidRPr="0010522D">
        <w:rPr>
          <w:rFonts w:ascii="Arial" w:hAnsi="Arial" w:cs="Arial"/>
          <w:sz w:val="24"/>
          <w:szCs w:val="24"/>
        </w:rPr>
        <w:t>April 2020).</w:t>
      </w:r>
    </w:p>
    <w:p w14:paraId="36CC29B5"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Dillenburger, K. et al. (2016) ‘Staff Training in Autism: The One Eyed Wo/man…’, </w:t>
      </w:r>
      <w:r w:rsidRPr="004269E8">
        <w:rPr>
          <w:rFonts w:ascii="Arial" w:hAnsi="Arial" w:cs="Arial"/>
          <w:i/>
          <w:iCs/>
          <w:sz w:val="24"/>
          <w:szCs w:val="24"/>
          <w:lang w:val="en-US"/>
        </w:rPr>
        <w:t>International Journal of Environmental Research and Public Health</w:t>
      </w:r>
      <w:r>
        <w:rPr>
          <w:rFonts w:ascii="Arial" w:hAnsi="Arial" w:cs="Arial"/>
          <w:sz w:val="24"/>
          <w:szCs w:val="24"/>
          <w:lang w:val="en-US"/>
        </w:rPr>
        <w:t>, 13 (7), pp. 716. DOI: 10.3390/ijerph13070716. Accessed: 8</w:t>
      </w:r>
      <w:r w:rsidRPr="004269E8">
        <w:rPr>
          <w:rFonts w:ascii="Arial" w:hAnsi="Arial" w:cs="Arial"/>
          <w:sz w:val="24"/>
          <w:szCs w:val="24"/>
          <w:vertAlign w:val="superscript"/>
          <w:lang w:val="en-US"/>
        </w:rPr>
        <w:t>th</w:t>
      </w:r>
      <w:r>
        <w:rPr>
          <w:rFonts w:ascii="Arial" w:hAnsi="Arial" w:cs="Arial"/>
          <w:sz w:val="24"/>
          <w:szCs w:val="24"/>
          <w:lang w:val="en-US"/>
        </w:rPr>
        <w:t xml:space="preserve"> May 2020.</w:t>
      </w:r>
    </w:p>
    <w:p w14:paraId="5168C2B8" w14:textId="7530960A" w:rsidR="009A5FF8" w:rsidRDefault="009A5FF8" w:rsidP="009A5FF8">
      <w:pPr>
        <w:rPr>
          <w:rFonts w:ascii="Arial" w:hAnsi="Arial" w:cs="Arial"/>
          <w:sz w:val="24"/>
          <w:szCs w:val="24"/>
          <w:lang w:val="en-US"/>
        </w:rPr>
      </w:pPr>
      <w:r>
        <w:rPr>
          <w:rFonts w:ascii="Arial" w:hAnsi="Arial" w:cs="Arial"/>
          <w:sz w:val="24"/>
          <w:szCs w:val="24"/>
        </w:rPr>
        <w:t xml:space="preserve">Duggan, B. and Llewellyn, M. (2016) </w:t>
      </w:r>
      <w:r w:rsidRPr="00AC4D03">
        <w:rPr>
          <w:rFonts w:ascii="Arial" w:hAnsi="Arial" w:cs="Arial"/>
          <w:i/>
          <w:iCs/>
          <w:sz w:val="24"/>
          <w:szCs w:val="24"/>
        </w:rPr>
        <w:t>Independent Evaluation of Estyn/CSSIW Joint Inspection Pilot</w:t>
      </w:r>
      <w:r w:rsidRPr="006F3D5B">
        <w:rPr>
          <w:rFonts w:ascii="Arial" w:hAnsi="Arial" w:cs="Arial"/>
          <w:sz w:val="24"/>
          <w:szCs w:val="24"/>
        </w:rPr>
        <w:t>. Avail</w:t>
      </w:r>
      <w:r>
        <w:rPr>
          <w:rFonts w:ascii="Arial" w:hAnsi="Arial" w:cs="Arial"/>
          <w:sz w:val="24"/>
          <w:szCs w:val="24"/>
        </w:rPr>
        <w:t>a</w:t>
      </w:r>
      <w:r w:rsidRPr="006F3D5B">
        <w:rPr>
          <w:rFonts w:ascii="Arial" w:hAnsi="Arial" w:cs="Arial"/>
          <w:sz w:val="24"/>
          <w:szCs w:val="24"/>
        </w:rPr>
        <w:t xml:space="preserve">ble at: </w:t>
      </w:r>
      <w:hyperlink r:id="rId12" w:history="1">
        <w:r w:rsidRPr="006F3D5B">
          <w:rPr>
            <w:rFonts w:ascii="Arial" w:hAnsi="Arial" w:cs="Arial"/>
            <w:color w:val="0000FF"/>
            <w:sz w:val="24"/>
            <w:szCs w:val="24"/>
            <w:u w:val="single"/>
          </w:rPr>
          <w:t>https://careinspectorate.wales/sites/default/files/2018-06/180626-estyn-ciw-independent-joint-inspection-pilot-evaluation-en.pdf</w:t>
        </w:r>
      </w:hyperlink>
      <w:r w:rsidRPr="006F3D5B">
        <w:rPr>
          <w:rFonts w:ascii="Arial" w:hAnsi="Arial" w:cs="Arial"/>
          <w:sz w:val="24"/>
          <w:szCs w:val="24"/>
        </w:rPr>
        <w:t xml:space="preserve"> (Accessed: 29</w:t>
      </w:r>
      <w:r w:rsidRPr="006F3D5B">
        <w:rPr>
          <w:rFonts w:ascii="Arial" w:hAnsi="Arial" w:cs="Arial"/>
          <w:sz w:val="24"/>
          <w:szCs w:val="24"/>
          <w:vertAlign w:val="superscript"/>
        </w:rPr>
        <w:t xml:space="preserve">th </w:t>
      </w:r>
      <w:r w:rsidRPr="006F3D5B">
        <w:rPr>
          <w:rFonts w:ascii="Arial" w:hAnsi="Arial" w:cs="Arial"/>
          <w:sz w:val="24"/>
          <w:szCs w:val="24"/>
          <w:lang w:val="en-US"/>
        </w:rPr>
        <w:t>Ap</w:t>
      </w:r>
      <w:r w:rsidR="00AC4D03">
        <w:rPr>
          <w:rFonts w:ascii="Arial" w:hAnsi="Arial" w:cs="Arial"/>
          <w:sz w:val="24"/>
          <w:szCs w:val="24"/>
          <w:lang w:val="en-US"/>
        </w:rPr>
        <w:t>r</w:t>
      </w:r>
      <w:r w:rsidRPr="006F3D5B">
        <w:rPr>
          <w:rFonts w:ascii="Arial" w:hAnsi="Arial" w:cs="Arial"/>
          <w:sz w:val="24"/>
          <w:szCs w:val="24"/>
          <w:lang w:val="en-US"/>
        </w:rPr>
        <w:t>il 2020).</w:t>
      </w:r>
    </w:p>
    <w:p w14:paraId="3B02EF00"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Elder, J. et al. (2017) ‘Clinical Impact of Early Diagnosis of Autism on the Prognosis and parent-child Relationships’, </w:t>
      </w:r>
      <w:r w:rsidRPr="002567F7">
        <w:rPr>
          <w:rFonts w:ascii="Arial" w:hAnsi="Arial" w:cs="Arial"/>
          <w:i/>
          <w:iCs/>
          <w:sz w:val="24"/>
          <w:szCs w:val="24"/>
          <w:lang w:val="en-US"/>
        </w:rPr>
        <w:t>Psychology, Research and Behavior Management</w:t>
      </w:r>
      <w:r>
        <w:rPr>
          <w:rFonts w:ascii="Arial" w:hAnsi="Arial" w:cs="Arial"/>
          <w:sz w:val="24"/>
          <w:szCs w:val="24"/>
          <w:lang w:val="en-US"/>
        </w:rPr>
        <w:t>, 10, pp. 283-292. DOI: 10.2147/PRBM.S117499. Accessed: 6</w:t>
      </w:r>
      <w:r w:rsidRPr="002567F7">
        <w:rPr>
          <w:rFonts w:ascii="Arial" w:hAnsi="Arial" w:cs="Arial"/>
          <w:sz w:val="24"/>
          <w:szCs w:val="24"/>
          <w:vertAlign w:val="superscript"/>
          <w:lang w:val="en-US"/>
        </w:rPr>
        <w:t>th</w:t>
      </w:r>
      <w:r>
        <w:rPr>
          <w:rFonts w:ascii="Arial" w:hAnsi="Arial" w:cs="Arial"/>
          <w:sz w:val="24"/>
          <w:szCs w:val="24"/>
          <w:lang w:val="en-US"/>
        </w:rPr>
        <w:t xml:space="preserve"> May 2020. </w:t>
      </w:r>
    </w:p>
    <w:p w14:paraId="7A97AAE3" w14:textId="05D46297" w:rsidR="009A5FF8" w:rsidRPr="00C74751" w:rsidRDefault="004F2D42" w:rsidP="009A5FF8">
      <w:pPr>
        <w:rPr>
          <w:rFonts w:ascii="Arial" w:hAnsi="Arial" w:cs="Arial"/>
          <w:sz w:val="24"/>
          <w:szCs w:val="24"/>
        </w:rPr>
      </w:pPr>
      <w:r>
        <w:rPr>
          <w:rFonts w:ascii="Arial" w:hAnsi="Arial" w:cs="Arial"/>
          <w:sz w:val="24"/>
          <w:szCs w:val="24"/>
          <w:lang w:val="en-US"/>
        </w:rPr>
        <w:t>Education Through Regional Working (</w:t>
      </w:r>
      <w:r w:rsidR="009A5FF8" w:rsidRPr="00C74751">
        <w:rPr>
          <w:rFonts w:ascii="Arial" w:hAnsi="Arial" w:cs="Arial"/>
          <w:sz w:val="24"/>
          <w:szCs w:val="24"/>
          <w:lang w:val="en-US"/>
        </w:rPr>
        <w:t>E</w:t>
      </w:r>
      <w:r>
        <w:rPr>
          <w:rFonts w:ascii="Arial" w:hAnsi="Arial" w:cs="Arial"/>
          <w:sz w:val="24"/>
          <w:szCs w:val="24"/>
          <w:lang w:val="en-US"/>
        </w:rPr>
        <w:t>RW)</w:t>
      </w:r>
      <w:r w:rsidR="009A5FF8" w:rsidRPr="00C74751">
        <w:rPr>
          <w:rFonts w:ascii="Arial" w:hAnsi="Arial" w:cs="Arial"/>
          <w:sz w:val="24"/>
          <w:szCs w:val="24"/>
          <w:lang w:val="en-US"/>
        </w:rPr>
        <w:t xml:space="preserve"> (2020) </w:t>
      </w:r>
      <w:r w:rsidR="009A5FF8" w:rsidRPr="00C74751">
        <w:rPr>
          <w:rFonts w:ascii="Arial" w:hAnsi="Arial" w:cs="Arial"/>
          <w:i/>
          <w:iCs/>
          <w:sz w:val="24"/>
          <w:szCs w:val="24"/>
          <w:lang w:val="en-US"/>
        </w:rPr>
        <w:t>Update – Additional Learning Needs and Educational Tribunal (Wales) Act 2018</w:t>
      </w:r>
      <w:r w:rsidR="009A5FF8" w:rsidRPr="00C74751">
        <w:rPr>
          <w:rFonts w:ascii="Arial" w:hAnsi="Arial" w:cs="Arial"/>
          <w:sz w:val="24"/>
          <w:szCs w:val="24"/>
          <w:lang w:val="en-US"/>
        </w:rPr>
        <w:t xml:space="preserve">. Available at: </w:t>
      </w:r>
      <w:hyperlink r:id="rId13" w:history="1">
        <w:r w:rsidR="009A5FF8" w:rsidRPr="00C74751">
          <w:rPr>
            <w:rFonts w:ascii="Arial" w:hAnsi="Arial" w:cs="Arial"/>
            <w:color w:val="0000FF"/>
            <w:sz w:val="24"/>
            <w:szCs w:val="24"/>
            <w:u w:val="single"/>
          </w:rPr>
          <w:t>https://www.erw.wales/news/update-additional-learning-needs-and-education-tribunal-wales-act-2018/</w:t>
        </w:r>
      </w:hyperlink>
      <w:r w:rsidR="009A5FF8" w:rsidRPr="00C74751">
        <w:rPr>
          <w:rFonts w:ascii="Arial" w:hAnsi="Arial" w:cs="Arial"/>
          <w:sz w:val="24"/>
          <w:szCs w:val="24"/>
        </w:rPr>
        <w:t xml:space="preserve"> (Accessed: 28</w:t>
      </w:r>
      <w:r w:rsidR="009A5FF8" w:rsidRPr="00C74751">
        <w:rPr>
          <w:rFonts w:ascii="Arial" w:hAnsi="Arial" w:cs="Arial"/>
          <w:sz w:val="24"/>
          <w:szCs w:val="24"/>
          <w:vertAlign w:val="superscript"/>
        </w:rPr>
        <w:t>th</w:t>
      </w:r>
      <w:r w:rsidR="009A5FF8" w:rsidRPr="00C74751">
        <w:rPr>
          <w:rFonts w:ascii="Arial" w:hAnsi="Arial" w:cs="Arial"/>
          <w:sz w:val="24"/>
          <w:szCs w:val="24"/>
        </w:rPr>
        <w:t xml:space="preserve"> April 2020).</w:t>
      </w:r>
    </w:p>
    <w:p w14:paraId="2783C924" w14:textId="77777777" w:rsidR="009A5FF8" w:rsidRDefault="009A5FF8" w:rsidP="009A5FF8">
      <w:pPr>
        <w:rPr>
          <w:rFonts w:ascii="Arial" w:hAnsi="Arial" w:cs="Arial"/>
          <w:sz w:val="24"/>
          <w:szCs w:val="24"/>
          <w:lang w:val="en-US"/>
        </w:rPr>
      </w:pPr>
      <w:r>
        <w:rPr>
          <w:rFonts w:ascii="Arial" w:hAnsi="Arial" w:cs="Arial"/>
          <w:sz w:val="24"/>
          <w:szCs w:val="24"/>
        </w:rPr>
        <w:t xml:space="preserve">Esposito, R. and Carroll, C. (2019) ‘Special Educational Needs Coordinators’ Practice in England 40 Years on From the Warnock Report’, </w:t>
      </w:r>
      <w:r w:rsidRPr="00E466FE">
        <w:rPr>
          <w:rFonts w:ascii="Arial" w:hAnsi="Arial" w:cs="Arial"/>
          <w:i/>
          <w:iCs/>
          <w:sz w:val="24"/>
          <w:szCs w:val="24"/>
        </w:rPr>
        <w:t>Frontiers in Education</w:t>
      </w:r>
      <w:r>
        <w:rPr>
          <w:rFonts w:ascii="Arial" w:hAnsi="Arial" w:cs="Arial"/>
          <w:sz w:val="24"/>
          <w:szCs w:val="24"/>
        </w:rPr>
        <w:t xml:space="preserve">, </w:t>
      </w:r>
      <w:r>
        <w:rPr>
          <w:rFonts w:ascii="Arial" w:hAnsi="Arial" w:cs="Arial"/>
          <w:sz w:val="24"/>
          <w:szCs w:val="24"/>
          <w:lang w:val="en-US"/>
        </w:rPr>
        <w:t>4. DOI: 10.3389/feduc.2019.00075. Accessed: 29</w:t>
      </w:r>
      <w:r w:rsidRPr="00E466FE">
        <w:rPr>
          <w:rFonts w:ascii="Arial" w:hAnsi="Arial" w:cs="Arial"/>
          <w:sz w:val="24"/>
          <w:szCs w:val="24"/>
          <w:vertAlign w:val="superscript"/>
          <w:lang w:val="en-US"/>
        </w:rPr>
        <w:t>th</w:t>
      </w:r>
      <w:r>
        <w:rPr>
          <w:rFonts w:ascii="Arial" w:hAnsi="Arial" w:cs="Arial"/>
          <w:sz w:val="24"/>
          <w:szCs w:val="24"/>
          <w:lang w:val="en-US"/>
        </w:rPr>
        <w:t xml:space="preserve"> April 2020.</w:t>
      </w:r>
    </w:p>
    <w:p w14:paraId="05C83B87" w14:textId="77777777" w:rsidR="009A5FF8" w:rsidRDefault="009A5FF8" w:rsidP="009A5FF8">
      <w:pPr>
        <w:rPr>
          <w:rFonts w:ascii="Arial" w:hAnsi="Arial" w:cs="Arial"/>
          <w:sz w:val="24"/>
          <w:szCs w:val="24"/>
        </w:rPr>
      </w:pPr>
      <w:r w:rsidRPr="00C74751">
        <w:rPr>
          <w:rFonts w:ascii="Arial" w:hAnsi="Arial" w:cs="Arial"/>
          <w:sz w:val="24"/>
          <w:szCs w:val="24"/>
        </w:rPr>
        <w:t>Estyn</w:t>
      </w:r>
      <w:r>
        <w:rPr>
          <w:rFonts w:ascii="Arial" w:hAnsi="Arial" w:cs="Arial"/>
          <w:sz w:val="24"/>
          <w:szCs w:val="24"/>
        </w:rPr>
        <w:t xml:space="preserve"> (2018) </w:t>
      </w:r>
      <w:r w:rsidRPr="00AC4D03">
        <w:rPr>
          <w:rFonts w:ascii="Arial" w:hAnsi="Arial" w:cs="Arial"/>
          <w:i/>
          <w:iCs/>
          <w:sz w:val="24"/>
          <w:szCs w:val="24"/>
        </w:rPr>
        <w:t>Supplementary Guidance: Additional Learning Needs</w:t>
      </w:r>
      <w:r>
        <w:rPr>
          <w:rFonts w:ascii="Arial" w:hAnsi="Arial" w:cs="Arial"/>
          <w:sz w:val="24"/>
          <w:szCs w:val="24"/>
        </w:rPr>
        <w:t xml:space="preserve">. Available at: </w:t>
      </w:r>
      <w:hyperlink r:id="rId14" w:history="1">
        <w:r w:rsidRPr="00B31BBD">
          <w:rPr>
            <w:rFonts w:ascii="Arial" w:hAnsi="Arial" w:cs="Arial"/>
            <w:color w:val="0000FF"/>
            <w:sz w:val="24"/>
            <w:szCs w:val="24"/>
            <w:u w:val="single"/>
          </w:rPr>
          <w:t>https://www.estyn.gov.wales/sites/www.estyn.gov.wales/files/documents/NIA%20Supplementary%20guidance%20-%20additional%20learning%20needs.pdf</w:t>
        </w:r>
      </w:hyperlink>
      <w:r>
        <w:rPr>
          <w:rFonts w:ascii="Arial" w:hAnsi="Arial" w:cs="Arial"/>
          <w:sz w:val="24"/>
          <w:szCs w:val="24"/>
        </w:rPr>
        <w:t xml:space="preserve"> (Accessed: 28</w:t>
      </w:r>
      <w:r w:rsidRPr="00B31BBD">
        <w:rPr>
          <w:rFonts w:ascii="Arial" w:hAnsi="Arial" w:cs="Arial"/>
          <w:sz w:val="24"/>
          <w:szCs w:val="24"/>
          <w:vertAlign w:val="superscript"/>
        </w:rPr>
        <w:t>th</w:t>
      </w:r>
      <w:r>
        <w:rPr>
          <w:rFonts w:ascii="Arial" w:hAnsi="Arial" w:cs="Arial"/>
          <w:sz w:val="24"/>
          <w:szCs w:val="24"/>
        </w:rPr>
        <w:t xml:space="preserve"> April 2020).</w:t>
      </w:r>
    </w:p>
    <w:p w14:paraId="6DA06E86" w14:textId="77777777" w:rsidR="009A5FF8" w:rsidRPr="00C74751" w:rsidRDefault="009A5FF8" w:rsidP="009A5FF8">
      <w:pPr>
        <w:rPr>
          <w:rFonts w:ascii="Arial" w:hAnsi="Arial" w:cs="Arial"/>
          <w:sz w:val="24"/>
          <w:szCs w:val="24"/>
        </w:rPr>
      </w:pPr>
      <w:r>
        <w:rPr>
          <w:rFonts w:ascii="Arial" w:hAnsi="Arial" w:cs="Arial"/>
          <w:sz w:val="24"/>
          <w:szCs w:val="24"/>
        </w:rPr>
        <w:t xml:space="preserve">Estyn (2019) </w:t>
      </w:r>
      <w:r w:rsidRPr="00A5035E">
        <w:rPr>
          <w:rFonts w:ascii="Arial" w:hAnsi="Arial" w:cs="Arial"/>
          <w:i/>
          <w:iCs/>
          <w:sz w:val="24"/>
          <w:szCs w:val="24"/>
        </w:rPr>
        <w:t>Guidance Handbook for Inspecting Care and Education in regulated non-school settings eligible for funding for part-time education</w:t>
      </w:r>
      <w:r>
        <w:rPr>
          <w:rFonts w:ascii="Arial" w:hAnsi="Arial" w:cs="Arial"/>
          <w:sz w:val="24"/>
          <w:szCs w:val="24"/>
        </w:rPr>
        <w:t xml:space="preserve">. Available at: </w:t>
      </w:r>
      <w:hyperlink r:id="rId15" w:history="1">
        <w:r w:rsidRPr="00A5035E">
          <w:rPr>
            <w:rFonts w:ascii="Arial" w:hAnsi="Arial" w:cs="Arial"/>
            <w:color w:val="0000FF"/>
            <w:sz w:val="24"/>
            <w:szCs w:val="24"/>
            <w:u w:val="single"/>
          </w:rPr>
          <w:t>https://www.estyn.gov.wales/sites/www.estyn.gov.wales/files/documents/Guidance%20handbook%20for%20the%20inspection%20of%20non-maintained%20nursery%20settings%20September%202019.pdf</w:t>
        </w:r>
      </w:hyperlink>
      <w:r w:rsidRPr="00A5035E">
        <w:rPr>
          <w:rFonts w:ascii="Arial" w:hAnsi="Arial" w:cs="Arial"/>
          <w:sz w:val="24"/>
          <w:szCs w:val="24"/>
        </w:rPr>
        <w:t xml:space="preserve"> (Accessed: 29</w:t>
      </w:r>
      <w:r w:rsidRPr="00A5035E">
        <w:rPr>
          <w:rFonts w:ascii="Arial" w:hAnsi="Arial" w:cs="Arial"/>
          <w:sz w:val="24"/>
          <w:szCs w:val="24"/>
          <w:vertAlign w:val="superscript"/>
        </w:rPr>
        <w:t>th</w:t>
      </w:r>
      <w:r w:rsidRPr="00A5035E">
        <w:rPr>
          <w:rFonts w:ascii="Arial" w:hAnsi="Arial" w:cs="Arial"/>
          <w:sz w:val="24"/>
          <w:szCs w:val="24"/>
        </w:rPr>
        <w:t xml:space="preserve"> April 2020).</w:t>
      </w:r>
    </w:p>
    <w:p w14:paraId="3EBD0BA2" w14:textId="5EC2BF91" w:rsidR="009A5FF8" w:rsidRDefault="009A5FF8" w:rsidP="009A5FF8">
      <w:pPr>
        <w:rPr>
          <w:rFonts w:ascii="Arial" w:hAnsi="Arial" w:cs="Arial"/>
          <w:sz w:val="24"/>
          <w:szCs w:val="24"/>
          <w:lang w:val="en-US"/>
        </w:rPr>
      </w:pPr>
      <w:r>
        <w:rPr>
          <w:rFonts w:ascii="Arial" w:hAnsi="Arial" w:cs="Arial"/>
          <w:sz w:val="24"/>
          <w:szCs w:val="24"/>
          <w:lang w:val="en-US"/>
        </w:rPr>
        <w:t xml:space="preserve">Fernández-Andrés, M. et al. (2015) ‘A Comparative Study of Sensory Processing in Children with and without Autism Spectrum Disorder in the Home and Classroom Environments’, </w:t>
      </w:r>
      <w:r w:rsidRPr="006C5166">
        <w:rPr>
          <w:rFonts w:ascii="Arial" w:hAnsi="Arial" w:cs="Arial"/>
          <w:i/>
          <w:iCs/>
          <w:sz w:val="24"/>
          <w:szCs w:val="24"/>
          <w:lang w:val="en-US"/>
        </w:rPr>
        <w:t>Research in Developmental Disabilities</w:t>
      </w:r>
      <w:r>
        <w:rPr>
          <w:rFonts w:ascii="Arial" w:hAnsi="Arial" w:cs="Arial"/>
          <w:sz w:val="24"/>
          <w:szCs w:val="24"/>
          <w:lang w:val="en-US"/>
        </w:rPr>
        <w:t>, 38, pp. 202-212.</w:t>
      </w:r>
      <w:r w:rsidR="00AC4D03">
        <w:rPr>
          <w:rFonts w:ascii="Arial" w:hAnsi="Arial" w:cs="Arial"/>
          <w:sz w:val="24"/>
          <w:szCs w:val="24"/>
          <w:lang w:val="en-US"/>
        </w:rPr>
        <w:t xml:space="preserve"> DOI: 10.1016/j.ridd.2014.12.034. Accessed: 5</w:t>
      </w:r>
      <w:r w:rsidR="00AC4D03" w:rsidRPr="00AC4D03">
        <w:rPr>
          <w:rFonts w:ascii="Arial" w:hAnsi="Arial" w:cs="Arial"/>
          <w:sz w:val="24"/>
          <w:szCs w:val="24"/>
          <w:vertAlign w:val="superscript"/>
          <w:lang w:val="en-US"/>
        </w:rPr>
        <w:t>th</w:t>
      </w:r>
      <w:r w:rsidR="00AC4D03">
        <w:rPr>
          <w:rFonts w:ascii="Arial" w:hAnsi="Arial" w:cs="Arial"/>
          <w:sz w:val="24"/>
          <w:szCs w:val="24"/>
          <w:lang w:val="en-US"/>
        </w:rPr>
        <w:t xml:space="preserve"> May 2020.</w:t>
      </w:r>
    </w:p>
    <w:p w14:paraId="7574108D"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Fontil, L. et al. (2019) ‘Barriers to and Facilitators of Successful Early School Transitions for Children with Autism Spectrum Disorders and Other Developmental Disabilities: A Systematic Review’, </w:t>
      </w:r>
      <w:r w:rsidRPr="009C447F">
        <w:rPr>
          <w:rFonts w:ascii="Arial" w:hAnsi="Arial" w:cs="Arial"/>
          <w:i/>
          <w:iCs/>
          <w:sz w:val="24"/>
          <w:szCs w:val="24"/>
          <w:lang w:val="en-US"/>
        </w:rPr>
        <w:t>Journal of Autism and Developmental Disorders</w:t>
      </w:r>
      <w:r>
        <w:rPr>
          <w:rFonts w:ascii="Arial" w:hAnsi="Arial" w:cs="Arial"/>
          <w:sz w:val="24"/>
          <w:szCs w:val="24"/>
          <w:lang w:val="en-US"/>
        </w:rPr>
        <w:t>, Feb 2019, pp. 1-16. DOI: 10.1007/s10803-019-03938-w. Accessed: 8</w:t>
      </w:r>
      <w:r w:rsidRPr="009C447F">
        <w:rPr>
          <w:rFonts w:ascii="Arial" w:hAnsi="Arial" w:cs="Arial"/>
          <w:sz w:val="24"/>
          <w:szCs w:val="24"/>
          <w:vertAlign w:val="superscript"/>
          <w:lang w:val="en-US"/>
        </w:rPr>
        <w:t>th</w:t>
      </w:r>
      <w:r>
        <w:rPr>
          <w:rFonts w:ascii="Arial" w:hAnsi="Arial" w:cs="Arial"/>
          <w:sz w:val="24"/>
          <w:szCs w:val="24"/>
          <w:lang w:val="en-US"/>
        </w:rPr>
        <w:t xml:space="preserve"> May 2020.</w:t>
      </w:r>
    </w:p>
    <w:p w14:paraId="00ABF51A" w14:textId="77777777" w:rsidR="009A5FF8" w:rsidRPr="00C74751" w:rsidRDefault="009A5FF8" w:rsidP="009A5FF8">
      <w:pPr>
        <w:rPr>
          <w:rFonts w:ascii="Arial" w:hAnsi="Arial" w:cs="Arial"/>
          <w:sz w:val="24"/>
          <w:szCs w:val="24"/>
        </w:rPr>
      </w:pPr>
      <w:r w:rsidRPr="00C74751">
        <w:rPr>
          <w:rFonts w:ascii="Arial" w:hAnsi="Arial" w:cs="Arial"/>
          <w:sz w:val="24"/>
          <w:szCs w:val="24"/>
          <w:lang w:val="en-US"/>
        </w:rPr>
        <w:t>Gething</w:t>
      </w:r>
      <w:r>
        <w:rPr>
          <w:rFonts w:ascii="Arial" w:hAnsi="Arial" w:cs="Arial"/>
          <w:sz w:val="24"/>
          <w:szCs w:val="24"/>
          <w:lang w:val="en-US"/>
        </w:rPr>
        <w:t>, V.</w:t>
      </w:r>
      <w:r w:rsidRPr="00C74751">
        <w:rPr>
          <w:rFonts w:ascii="Arial" w:hAnsi="Arial" w:cs="Arial"/>
          <w:sz w:val="24"/>
          <w:szCs w:val="24"/>
          <w:lang w:val="en-US"/>
        </w:rPr>
        <w:t xml:space="preserve"> (2019)</w:t>
      </w:r>
      <w:r w:rsidRPr="00C56888">
        <w:rPr>
          <w:rFonts w:ascii="Arial" w:eastAsia="Times New Roman" w:hAnsi="Arial" w:cs="Arial"/>
          <w:kern w:val="36"/>
          <w:sz w:val="24"/>
          <w:szCs w:val="24"/>
          <w:lang w:eastAsia="en-GB"/>
        </w:rPr>
        <w:t xml:space="preserve"> </w:t>
      </w:r>
      <w:r w:rsidRPr="00C56888">
        <w:rPr>
          <w:rFonts w:ascii="Arial" w:eastAsia="Times New Roman" w:hAnsi="Arial" w:cs="Arial"/>
          <w:i/>
          <w:iCs/>
          <w:kern w:val="36"/>
          <w:sz w:val="24"/>
          <w:szCs w:val="24"/>
          <w:lang w:eastAsia="en-GB"/>
        </w:rPr>
        <w:t xml:space="preserve">Draft Additional Learning Needs Code for Wales - Regional Consultation Events Video </w:t>
      </w:r>
      <w:r>
        <w:rPr>
          <w:rFonts w:ascii="Arial" w:eastAsia="Times New Roman" w:hAnsi="Arial" w:cs="Arial"/>
          <w:kern w:val="36"/>
          <w:sz w:val="24"/>
          <w:szCs w:val="24"/>
          <w:lang w:eastAsia="en-GB"/>
        </w:rPr>
        <w:t xml:space="preserve">[Video]. Available at: </w:t>
      </w:r>
      <w:hyperlink r:id="rId16" w:history="1">
        <w:r w:rsidRPr="008C0502">
          <w:rPr>
            <w:rStyle w:val="Hyperlink"/>
            <w:rFonts w:ascii="Arial" w:hAnsi="Arial" w:cs="Arial"/>
            <w:sz w:val="24"/>
            <w:szCs w:val="24"/>
          </w:rPr>
          <w:t>https://www.youtube.com/watch?v=ZWP7Yjtjfis</w:t>
        </w:r>
      </w:hyperlink>
      <w:r>
        <w:rPr>
          <w:rFonts w:ascii="Arial" w:hAnsi="Arial" w:cs="Arial"/>
          <w:color w:val="0000FF"/>
          <w:sz w:val="24"/>
          <w:szCs w:val="24"/>
          <w:u w:val="single"/>
        </w:rPr>
        <w:t xml:space="preserve">. </w:t>
      </w:r>
      <w:r w:rsidRPr="00C56888">
        <w:rPr>
          <w:rFonts w:ascii="Arial" w:hAnsi="Arial" w:cs="Arial"/>
          <w:sz w:val="24"/>
          <w:szCs w:val="24"/>
        </w:rPr>
        <w:t>(Assessed: 28</w:t>
      </w:r>
      <w:r w:rsidRPr="00C56888">
        <w:rPr>
          <w:rFonts w:ascii="Arial" w:hAnsi="Arial" w:cs="Arial"/>
          <w:sz w:val="24"/>
          <w:szCs w:val="24"/>
          <w:vertAlign w:val="superscript"/>
        </w:rPr>
        <w:t>th</w:t>
      </w:r>
      <w:r w:rsidRPr="00C56888">
        <w:rPr>
          <w:rFonts w:ascii="Arial" w:hAnsi="Arial" w:cs="Arial"/>
          <w:sz w:val="24"/>
          <w:szCs w:val="24"/>
        </w:rPr>
        <w:t xml:space="preserve"> April 2020).</w:t>
      </w:r>
    </w:p>
    <w:p w14:paraId="5FE68DEE" w14:textId="77777777" w:rsidR="009A5FF8" w:rsidRDefault="009A5FF8" w:rsidP="009A5FF8">
      <w:pPr>
        <w:rPr>
          <w:rFonts w:ascii="Arial" w:hAnsi="Arial" w:cs="Arial"/>
          <w:sz w:val="24"/>
          <w:szCs w:val="24"/>
          <w:lang w:val="en-US"/>
        </w:rPr>
      </w:pPr>
      <w:r>
        <w:rPr>
          <w:rFonts w:ascii="Arial" w:hAnsi="Arial" w:cs="Arial"/>
          <w:sz w:val="24"/>
          <w:szCs w:val="24"/>
          <w:lang w:val="en-US"/>
        </w:rPr>
        <w:lastRenderedPageBreak/>
        <w:t xml:space="preserve">Gordon-Lipkin, E., Foster, J. and Peacock, G. (2016) ‘Whittling Down the Wait Time: Exploring Models to Minimize the Delay from Initial Concern to Diagnosis and Treatment of Autism Spectrum Disorder’, </w:t>
      </w:r>
      <w:r w:rsidRPr="00BD6E7B">
        <w:rPr>
          <w:rFonts w:ascii="Arial" w:hAnsi="Arial" w:cs="Arial"/>
          <w:i/>
          <w:iCs/>
          <w:sz w:val="24"/>
          <w:szCs w:val="24"/>
          <w:lang w:val="en-US"/>
        </w:rPr>
        <w:t>Pediatric Clinics of North America</w:t>
      </w:r>
      <w:r>
        <w:rPr>
          <w:rFonts w:ascii="Arial" w:hAnsi="Arial" w:cs="Arial"/>
          <w:sz w:val="24"/>
          <w:szCs w:val="24"/>
          <w:lang w:val="en-US"/>
        </w:rPr>
        <w:t>, 63 (5), pp. 851-859. DOI: 10.1016/j.pcl.2016.06.007. Accessed: 7</w:t>
      </w:r>
      <w:r w:rsidRPr="00BD6E7B">
        <w:rPr>
          <w:rFonts w:ascii="Arial" w:hAnsi="Arial" w:cs="Arial"/>
          <w:sz w:val="24"/>
          <w:szCs w:val="24"/>
          <w:vertAlign w:val="superscript"/>
          <w:lang w:val="en-US"/>
        </w:rPr>
        <w:t>th</w:t>
      </w:r>
      <w:r>
        <w:rPr>
          <w:rFonts w:ascii="Arial" w:hAnsi="Arial" w:cs="Arial"/>
          <w:sz w:val="24"/>
          <w:szCs w:val="24"/>
          <w:lang w:val="en-US"/>
        </w:rPr>
        <w:t xml:space="preserve"> May 2020.</w:t>
      </w:r>
    </w:p>
    <w:p w14:paraId="2ADFD91A"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Guldberg, K. (2010) ‘Educating Children on the Autistic Spectrum: Preconditions for Inclusion and Notions of ‘Best Autism Practice’ in the Early Years’, </w:t>
      </w:r>
      <w:r w:rsidRPr="006F1862">
        <w:rPr>
          <w:rFonts w:ascii="Arial" w:hAnsi="Arial" w:cs="Arial"/>
          <w:i/>
          <w:iCs/>
          <w:sz w:val="24"/>
          <w:szCs w:val="24"/>
          <w:lang w:val="en-US"/>
        </w:rPr>
        <w:t>British Journal of Special Education</w:t>
      </w:r>
      <w:r>
        <w:rPr>
          <w:rFonts w:ascii="Arial" w:hAnsi="Arial" w:cs="Arial"/>
          <w:sz w:val="24"/>
          <w:szCs w:val="24"/>
          <w:lang w:val="en-US"/>
        </w:rPr>
        <w:t>, 37 (4), pp. 168-175. DOI: 10.1111/j.1467-8578.2010.00482.x. Accessed: 6</w:t>
      </w:r>
      <w:r w:rsidRPr="006F1862">
        <w:rPr>
          <w:rFonts w:ascii="Arial" w:hAnsi="Arial" w:cs="Arial"/>
          <w:sz w:val="24"/>
          <w:szCs w:val="24"/>
          <w:vertAlign w:val="superscript"/>
          <w:lang w:val="en-US"/>
        </w:rPr>
        <w:t>th</w:t>
      </w:r>
      <w:r>
        <w:rPr>
          <w:rFonts w:ascii="Arial" w:hAnsi="Arial" w:cs="Arial"/>
          <w:sz w:val="24"/>
          <w:szCs w:val="24"/>
          <w:lang w:val="en-US"/>
        </w:rPr>
        <w:t xml:space="preserve"> May 2020. </w:t>
      </w:r>
    </w:p>
    <w:p w14:paraId="68988020"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Guthrie, W. et al. (2013) ‘Early Diagnosis of Autism Spectrum Disorder: Stability and Change in Clinical Diagnosis and Symptom Presentation’, </w:t>
      </w:r>
      <w:r w:rsidRPr="009839E2">
        <w:rPr>
          <w:rFonts w:ascii="Arial" w:hAnsi="Arial" w:cs="Arial"/>
          <w:i/>
          <w:iCs/>
          <w:sz w:val="24"/>
          <w:szCs w:val="24"/>
          <w:lang w:val="en-US"/>
        </w:rPr>
        <w:t>Journal of Child Psychology and Psychiatry</w:t>
      </w:r>
      <w:r>
        <w:rPr>
          <w:rFonts w:ascii="Arial" w:hAnsi="Arial" w:cs="Arial"/>
          <w:sz w:val="24"/>
          <w:szCs w:val="24"/>
          <w:lang w:val="en-US"/>
        </w:rPr>
        <w:t>, 54 (5), pp. 582-590. DOI: 10.1111/jcpp.12008. Accessed: 7</w:t>
      </w:r>
      <w:r w:rsidRPr="009839E2">
        <w:rPr>
          <w:rFonts w:ascii="Arial" w:hAnsi="Arial" w:cs="Arial"/>
          <w:sz w:val="24"/>
          <w:szCs w:val="24"/>
          <w:vertAlign w:val="superscript"/>
          <w:lang w:val="en-US"/>
        </w:rPr>
        <w:t>th</w:t>
      </w:r>
      <w:r>
        <w:rPr>
          <w:rFonts w:ascii="Arial" w:hAnsi="Arial" w:cs="Arial"/>
          <w:sz w:val="24"/>
          <w:szCs w:val="24"/>
          <w:lang w:val="en-US"/>
        </w:rPr>
        <w:t xml:space="preserve"> May 2020. </w:t>
      </w:r>
    </w:p>
    <w:p w14:paraId="3D7848FB"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Hanbury, M. (2012) </w:t>
      </w:r>
      <w:r w:rsidRPr="0016458D">
        <w:rPr>
          <w:rFonts w:ascii="Arial" w:hAnsi="Arial" w:cs="Arial"/>
          <w:i/>
          <w:iCs/>
          <w:sz w:val="24"/>
          <w:szCs w:val="24"/>
          <w:lang w:val="en-US"/>
        </w:rPr>
        <w:t>Educating Students on the Autistic Spectrum</w:t>
      </w:r>
      <w:r>
        <w:rPr>
          <w:rFonts w:ascii="Arial" w:hAnsi="Arial" w:cs="Arial"/>
          <w:sz w:val="24"/>
          <w:szCs w:val="24"/>
          <w:lang w:val="en-US"/>
        </w:rPr>
        <w:t>. 2</w:t>
      </w:r>
      <w:r w:rsidRPr="0016458D">
        <w:rPr>
          <w:rFonts w:ascii="Arial" w:hAnsi="Arial" w:cs="Arial"/>
          <w:sz w:val="24"/>
          <w:szCs w:val="24"/>
          <w:vertAlign w:val="superscript"/>
          <w:lang w:val="en-US"/>
        </w:rPr>
        <w:t>nd</w:t>
      </w:r>
      <w:r>
        <w:rPr>
          <w:rFonts w:ascii="Arial" w:hAnsi="Arial" w:cs="Arial"/>
          <w:sz w:val="24"/>
          <w:szCs w:val="24"/>
          <w:lang w:val="en-US"/>
        </w:rPr>
        <w:t xml:space="preserve"> Ed. London. Sage Publications Ltd. </w:t>
      </w:r>
    </w:p>
    <w:p w14:paraId="4A949A9A"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Hoppitt, W. and Laland, K. (2013) </w:t>
      </w:r>
      <w:r w:rsidRPr="00E34A1B">
        <w:rPr>
          <w:rFonts w:ascii="Arial" w:hAnsi="Arial" w:cs="Arial"/>
          <w:i/>
          <w:iCs/>
          <w:sz w:val="24"/>
          <w:szCs w:val="24"/>
          <w:lang w:val="en-US"/>
        </w:rPr>
        <w:t>Social Learning: An Introduction to Mechanisms, Methods and Models</w:t>
      </w:r>
      <w:r>
        <w:rPr>
          <w:rFonts w:ascii="Arial" w:hAnsi="Arial" w:cs="Arial"/>
          <w:sz w:val="24"/>
          <w:szCs w:val="24"/>
          <w:lang w:val="en-US"/>
        </w:rPr>
        <w:t>. Oxford: Princeton University Press.</w:t>
      </w:r>
    </w:p>
    <w:p w14:paraId="41FBE27B"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Iskrov, G. et al. (2019) ‘Practice Patterns for Early Screening and Evaluation for Autism Spectrum Disorder Diagnosis in Bulgaria’, </w:t>
      </w:r>
      <w:r w:rsidRPr="00A8037F">
        <w:rPr>
          <w:rFonts w:ascii="Arial" w:hAnsi="Arial" w:cs="Arial"/>
          <w:i/>
          <w:iCs/>
          <w:sz w:val="24"/>
          <w:szCs w:val="24"/>
          <w:lang w:val="en-US"/>
        </w:rPr>
        <w:t>Journal of Autism and Developmental Disorders</w:t>
      </w:r>
      <w:r>
        <w:rPr>
          <w:rFonts w:ascii="Arial" w:hAnsi="Arial" w:cs="Arial"/>
          <w:sz w:val="24"/>
          <w:szCs w:val="24"/>
          <w:lang w:val="en-US"/>
        </w:rPr>
        <w:t>, Aug 2019, pp. 1-12. DOI: 10.1007/s10803-019-04170-2. Accessed: 6</w:t>
      </w:r>
      <w:r w:rsidRPr="00A8037F">
        <w:rPr>
          <w:rFonts w:ascii="Arial" w:hAnsi="Arial" w:cs="Arial"/>
          <w:sz w:val="24"/>
          <w:szCs w:val="24"/>
          <w:vertAlign w:val="superscript"/>
          <w:lang w:val="en-US"/>
        </w:rPr>
        <w:t>th</w:t>
      </w:r>
      <w:r>
        <w:rPr>
          <w:rFonts w:ascii="Arial" w:hAnsi="Arial" w:cs="Arial"/>
          <w:sz w:val="24"/>
          <w:szCs w:val="24"/>
          <w:lang w:val="en-US"/>
        </w:rPr>
        <w:t xml:space="preserve"> May 2020.</w:t>
      </w:r>
    </w:p>
    <w:p w14:paraId="772C6F08"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Jacobs, D. et al. (2018) ‘Implications of an Autism Spectrum Disorder Diagnosis: An Interview Study of How Physicians Experience the Diagnosis in a Young Child’, </w:t>
      </w:r>
      <w:r w:rsidRPr="007752BB">
        <w:rPr>
          <w:rFonts w:ascii="Arial" w:hAnsi="Arial" w:cs="Arial"/>
          <w:i/>
          <w:iCs/>
          <w:sz w:val="24"/>
          <w:szCs w:val="24"/>
          <w:lang w:val="en-US"/>
        </w:rPr>
        <w:t>Journal of Clinical Medicine,</w:t>
      </w:r>
      <w:r>
        <w:rPr>
          <w:rFonts w:ascii="Arial" w:hAnsi="Arial" w:cs="Arial"/>
          <w:sz w:val="24"/>
          <w:szCs w:val="24"/>
          <w:lang w:val="en-US"/>
        </w:rPr>
        <w:t xml:space="preserve"> 7 (10), pp. 348. DOI: 10.3390/jcm7100348. Accessed: 6</w:t>
      </w:r>
      <w:r w:rsidRPr="00C74D5A">
        <w:rPr>
          <w:rFonts w:ascii="Arial" w:hAnsi="Arial" w:cs="Arial"/>
          <w:sz w:val="24"/>
          <w:szCs w:val="24"/>
          <w:vertAlign w:val="superscript"/>
          <w:lang w:val="en-US"/>
        </w:rPr>
        <w:t>th</w:t>
      </w:r>
      <w:r>
        <w:rPr>
          <w:rFonts w:ascii="Arial" w:hAnsi="Arial" w:cs="Arial"/>
          <w:sz w:val="24"/>
          <w:szCs w:val="24"/>
          <w:lang w:val="en-US"/>
        </w:rPr>
        <w:t xml:space="preserve"> May 2020. </w:t>
      </w:r>
    </w:p>
    <w:p w14:paraId="7EAC8AC0"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Katz, E. and Girolametto, L. (2013) ‘Peer-Mediated Intervention for Preschoolers with ASD Implemented in Early Childhood Education Settings’, </w:t>
      </w:r>
      <w:r w:rsidRPr="00F42012">
        <w:rPr>
          <w:rFonts w:ascii="Arial" w:hAnsi="Arial" w:cs="Arial"/>
          <w:i/>
          <w:iCs/>
          <w:sz w:val="24"/>
          <w:szCs w:val="24"/>
          <w:lang w:val="en-US"/>
        </w:rPr>
        <w:t>Topics in Early Childhood Special Education</w:t>
      </w:r>
      <w:r>
        <w:rPr>
          <w:rFonts w:ascii="Arial" w:hAnsi="Arial" w:cs="Arial"/>
          <w:sz w:val="24"/>
          <w:szCs w:val="24"/>
          <w:lang w:val="en-US"/>
        </w:rPr>
        <w:t>, 33 (3), pp. 133-143. DOI: 10.1177/0271121413484972. Accessed: 6</w:t>
      </w:r>
      <w:r w:rsidRPr="00F42012">
        <w:rPr>
          <w:rFonts w:ascii="Arial" w:hAnsi="Arial" w:cs="Arial"/>
          <w:sz w:val="24"/>
          <w:szCs w:val="24"/>
          <w:vertAlign w:val="superscript"/>
          <w:lang w:val="en-US"/>
        </w:rPr>
        <w:t>th</w:t>
      </w:r>
      <w:r>
        <w:rPr>
          <w:rFonts w:ascii="Arial" w:hAnsi="Arial" w:cs="Arial"/>
          <w:sz w:val="24"/>
          <w:szCs w:val="24"/>
          <w:lang w:val="en-US"/>
        </w:rPr>
        <w:t xml:space="preserve"> May 2020.</w:t>
      </w:r>
    </w:p>
    <w:p w14:paraId="3C53E9E7"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Khare, R. and Mullick, A. (2013) ‘Research Tools to Learn about the Needs of Children with Autism’, </w:t>
      </w:r>
      <w:r w:rsidRPr="00174127">
        <w:rPr>
          <w:rFonts w:ascii="Arial" w:hAnsi="Arial" w:cs="Arial"/>
          <w:i/>
          <w:iCs/>
          <w:sz w:val="24"/>
          <w:szCs w:val="24"/>
          <w:lang w:val="en-US"/>
        </w:rPr>
        <w:t>Proceedings of the Human Factors and Ergonomics Society Annual Meeting,</w:t>
      </w:r>
      <w:r>
        <w:rPr>
          <w:rFonts w:ascii="Arial" w:hAnsi="Arial" w:cs="Arial"/>
          <w:sz w:val="24"/>
          <w:szCs w:val="24"/>
          <w:lang w:val="en-US"/>
        </w:rPr>
        <w:t xml:space="preserve"> 57 (1), pp. 506-510. DOI: 10.1177/1541931213571109. Accessed: 10</w:t>
      </w:r>
      <w:r w:rsidRPr="00174127">
        <w:rPr>
          <w:rFonts w:ascii="Arial" w:hAnsi="Arial" w:cs="Arial"/>
          <w:sz w:val="24"/>
          <w:szCs w:val="24"/>
          <w:vertAlign w:val="superscript"/>
          <w:lang w:val="en-US"/>
        </w:rPr>
        <w:t>th</w:t>
      </w:r>
      <w:r>
        <w:rPr>
          <w:rFonts w:ascii="Arial" w:hAnsi="Arial" w:cs="Arial"/>
          <w:sz w:val="24"/>
          <w:szCs w:val="24"/>
          <w:lang w:val="en-US"/>
        </w:rPr>
        <w:t xml:space="preserve"> May 2020.  </w:t>
      </w:r>
    </w:p>
    <w:p w14:paraId="7A410A06"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Leblanc, L., Richardson, W. and Burns, K. (2009) ‘Autism Spectrum Disorder and the Inclusive Classroom: Effective Training to Enhance Knowledge of ASD and Evidenced-Based Practice’, </w:t>
      </w:r>
      <w:r w:rsidRPr="00873758">
        <w:rPr>
          <w:rFonts w:ascii="Arial" w:hAnsi="Arial" w:cs="Arial"/>
          <w:i/>
          <w:iCs/>
          <w:sz w:val="24"/>
          <w:szCs w:val="24"/>
          <w:lang w:val="en-US"/>
        </w:rPr>
        <w:t>Teacher and Education and Special Education</w:t>
      </w:r>
      <w:r>
        <w:rPr>
          <w:rFonts w:ascii="Arial" w:hAnsi="Arial" w:cs="Arial"/>
          <w:sz w:val="24"/>
          <w:szCs w:val="24"/>
          <w:lang w:val="en-US"/>
        </w:rPr>
        <w:t>, 32 (2), pp. 166-179. DOI: 10.1177/0741932507334279. Accessed: 10</w:t>
      </w:r>
      <w:r w:rsidRPr="00873758">
        <w:rPr>
          <w:rFonts w:ascii="Arial" w:hAnsi="Arial" w:cs="Arial"/>
          <w:sz w:val="24"/>
          <w:szCs w:val="24"/>
          <w:vertAlign w:val="superscript"/>
          <w:lang w:val="en-US"/>
        </w:rPr>
        <w:t>th</w:t>
      </w:r>
      <w:r>
        <w:rPr>
          <w:rFonts w:ascii="Arial" w:hAnsi="Arial" w:cs="Arial"/>
          <w:sz w:val="24"/>
          <w:szCs w:val="24"/>
          <w:lang w:val="en-US"/>
        </w:rPr>
        <w:t xml:space="preserve"> May 2020.</w:t>
      </w:r>
    </w:p>
    <w:p w14:paraId="2C2A707B" w14:textId="77777777" w:rsidR="009A5FF8" w:rsidRDefault="009A5FF8" w:rsidP="009A5FF8">
      <w:pPr>
        <w:rPr>
          <w:rFonts w:ascii="Arial" w:hAnsi="Arial" w:cs="Arial"/>
          <w:sz w:val="24"/>
          <w:szCs w:val="24"/>
        </w:rPr>
      </w:pPr>
      <w:r w:rsidRPr="00C74751">
        <w:rPr>
          <w:rFonts w:ascii="Arial" w:hAnsi="Arial" w:cs="Arial"/>
          <w:sz w:val="24"/>
          <w:szCs w:val="24"/>
        </w:rPr>
        <w:t>Leha</w:t>
      </w:r>
      <w:r>
        <w:rPr>
          <w:rFonts w:ascii="Arial" w:hAnsi="Arial" w:cs="Arial"/>
          <w:sz w:val="24"/>
          <w:szCs w:val="24"/>
        </w:rPr>
        <w:t xml:space="preserve">ne, T. (2016) ‘“SEN’s Completely Different now”: Critical Discourse Analysis of Three “Codes of Practice for Special Educational Needs” (1994, 2001, 2015)’, </w:t>
      </w:r>
      <w:r w:rsidRPr="00C74751">
        <w:rPr>
          <w:rFonts w:ascii="Arial" w:hAnsi="Arial" w:cs="Arial"/>
          <w:i/>
          <w:iCs/>
          <w:sz w:val="24"/>
          <w:szCs w:val="24"/>
        </w:rPr>
        <w:t>Educational Review</w:t>
      </w:r>
      <w:r>
        <w:rPr>
          <w:rFonts w:ascii="Arial" w:hAnsi="Arial" w:cs="Arial"/>
          <w:sz w:val="24"/>
          <w:szCs w:val="24"/>
        </w:rPr>
        <w:t>, 69 (1), pp. 51-67. DOI: 10.1080/00131911.2016.1237478. Accessed: 28</w:t>
      </w:r>
      <w:r w:rsidRPr="00C74751">
        <w:rPr>
          <w:rFonts w:ascii="Arial" w:hAnsi="Arial" w:cs="Arial"/>
          <w:sz w:val="24"/>
          <w:szCs w:val="24"/>
          <w:vertAlign w:val="superscript"/>
        </w:rPr>
        <w:t>th</w:t>
      </w:r>
      <w:r>
        <w:rPr>
          <w:rFonts w:ascii="Arial" w:hAnsi="Arial" w:cs="Arial"/>
          <w:sz w:val="24"/>
          <w:szCs w:val="24"/>
        </w:rPr>
        <w:t xml:space="preserve"> April 2020.</w:t>
      </w:r>
    </w:p>
    <w:p w14:paraId="7329F287" w14:textId="77777777" w:rsidR="009A5FF8" w:rsidRDefault="009A5FF8" w:rsidP="009A5FF8">
      <w:pPr>
        <w:rPr>
          <w:rFonts w:ascii="Arial" w:hAnsi="Arial" w:cs="Arial"/>
          <w:sz w:val="24"/>
          <w:szCs w:val="24"/>
          <w:lang w:val="en-US"/>
        </w:rPr>
      </w:pPr>
      <w:r>
        <w:rPr>
          <w:rFonts w:ascii="Arial" w:hAnsi="Arial" w:cs="Arial"/>
          <w:sz w:val="24"/>
          <w:szCs w:val="24"/>
          <w:lang w:val="en-US"/>
        </w:rPr>
        <w:lastRenderedPageBreak/>
        <w:t>Lindsay, G., Wedell, K. and Dockrell, J. (2020) ‘Warnonck 40 Years On: The Development of Special Educational Needs Since the Warnock Report and Implications for the Future’</w:t>
      </w:r>
      <w:r w:rsidRPr="00E466FE">
        <w:rPr>
          <w:rFonts w:ascii="Arial" w:hAnsi="Arial" w:cs="Arial"/>
          <w:i/>
          <w:iCs/>
          <w:sz w:val="24"/>
          <w:szCs w:val="24"/>
          <w:lang w:val="en-US"/>
        </w:rPr>
        <w:t>, Frontiers in Education</w:t>
      </w:r>
      <w:r>
        <w:rPr>
          <w:rFonts w:ascii="Arial" w:hAnsi="Arial" w:cs="Arial"/>
          <w:sz w:val="24"/>
          <w:szCs w:val="24"/>
          <w:lang w:val="en-US"/>
        </w:rPr>
        <w:t>, 4. DOI: 10.3389/feduc.2019.00164. Accessed: 29</w:t>
      </w:r>
      <w:r w:rsidRPr="00E466FE">
        <w:rPr>
          <w:rFonts w:ascii="Arial" w:hAnsi="Arial" w:cs="Arial"/>
          <w:sz w:val="24"/>
          <w:szCs w:val="24"/>
          <w:vertAlign w:val="superscript"/>
          <w:lang w:val="en-US"/>
        </w:rPr>
        <w:t>th</w:t>
      </w:r>
      <w:r>
        <w:rPr>
          <w:rFonts w:ascii="Arial" w:hAnsi="Arial" w:cs="Arial"/>
          <w:sz w:val="24"/>
          <w:szCs w:val="24"/>
          <w:lang w:val="en-US"/>
        </w:rPr>
        <w:t xml:space="preserve"> April 2020.</w:t>
      </w:r>
    </w:p>
    <w:p w14:paraId="2B4A08B3" w14:textId="77777777" w:rsidR="009A5FF8" w:rsidRDefault="009A5FF8" w:rsidP="009A5FF8">
      <w:pPr>
        <w:rPr>
          <w:rFonts w:ascii="Arial" w:hAnsi="Arial" w:cs="Arial"/>
          <w:sz w:val="24"/>
          <w:szCs w:val="24"/>
          <w:lang w:val="en-US"/>
        </w:rPr>
      </w:pPr>
      <w:r>
        <w:rPr>
          <w:rFonts w:ascii="Arial" w:hAnsi="Arial" w:cs="Arial"/>
          <w:sz w:val="24"/>
          <w:szCs w:val="24"/>
          <w:lang w:val="en-US"/>
        </w:rPr>
        <w:t>Lindsay, S. et al. (2013) ‘Educators’ challenges of Including Children with Autism Spectrum Disorder in Mainstream Classrooms’</w:t>
      </w:r>
      <w:r w:rsidRPr="00B92CDB">
        <w:rPr>
          <w:rFonts w:ascii="Arial" w:hAnsi="Arial" w:cs="Arial"/>
          <w:i/>
          <w:iCs/>
          <w:sz w:val="24"/>
          <w:szCs w:val="24"/>
          <w:lang w:val="en-US"/>
        </w:rPr>
        <w:t>, International Journal of Disability, Development and Education</w:t>
      </w:r>
      <w:r>
        <w:rPr>
          <w:rFonts w:ascii="Arial" w:hAnsi="Arial" w:cs="Arial"/>
          <w:sz w:val="24"/>
          <w:szCs w:val="24"/>
          <w:lang w:val="en-US"/>
        </w:rPr>
        <w:t>, 60 (4), pp. 347-362. DOI: 10.1080/1034912X.2013.846470. Accessed: 10</w:t>
      </w:r>
      <w:r w:rsidRPr="00B92CDB">
        <w:rPr>
          <w:rFonts w:ascii="Arial" w:hAnsi="Arial" w:cs="Arial"/>
          <w:sz w:val="24"/>
          <w:szCs w:val="24"/>
          <w:vertAlign w:val="superscript"/>
          <w:lang w:val="en-US"/>
        </w:rPr>
        <w:t>th</w:t>
      </w:r>
      <w:r>
        <w:rPr>
          <w:rFonts w:ascii="Arial" w:hAnsi="Arial" w:cs="Arial"/>
          <w:sz w:val="24"/>
          <w:szCs w:val="24"/>
          <w:lang w:val="en-US"/>
        </w:rPr>
        <w:t xml:space="preserve"> May 2020.</w:t>
      </w:r>
    </w:p>
    <w:p w14:paraId="523C84FB"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Mathieson, K. (2015) </w:t>
      </w:r>
      <w:r w:rsidRPr="002613E4">
        <w:rPr>
          <w:rFonts w:ascii="Arial" w:hAnsi="Arial" w:cs="Arial"/>
          <w:i/>
          <w:iCs/>
          <w:sz w:val="24"/>
          <w:szCs w:val="24"/>
          <w:lang w:val="en-US"/>
        </w:rPr>
        <w:t>Inclusion in the Early Years</w:t>
      </w:r>
      <w:r>
        <w:rPr>
          <w:rFonts w:ascii="Arial" w:hAnsi="Arial" w:cs="Arial"/>
          <w:sz w:val="24"/>
          <w:szCs w:val="24"/>
          <w:lang w:val="en-US"/>
        </w:rPr>
        <w:t xml:space="preserve">. Maidenhead: Open University Press. </w:t>
      </w:r>
    </w:p>
    <w:p w14:paraId="76C675BC" w14:textId="2F2628E4" w:rsidR="009A5FF8" w:rsidRDefault="009A5FF8" w:rsidP="009A5FF8">
      <w:pPr>
        <w:rPr>
          <w:rFonts w:ascii="Arial" w:hAnsi="Arial" w:cs="Arial"/>
          <w:sz w:val="24"/>
          <w:szCs w:val="24"/>
          <w:lang w:val="en-US"/>
        </w:rPr>
      </w:pPr>
      <w:r>
        <w:rPr>
          <w:rFonts w:ascii="Arial" w:hAnsi="Arial" w:cs="Arial"/>
          <w:sz w:val="24"/>
          <w:szCs w:val="24"/>
          <w:lang w:val="en-US"/>
        </w:rPr>
        <w:t>Moh, T. and Magiati, I. (2012) ‘Factors Associated with Parental Stress and Satisfaction During the Process of Diagnosing Children w</w:t>
      </w:r>
      <w:r w:rsidR="009565C4">
        <w:rPr>
          <w:rFonts w:ascii="Arial" w:hAnsi="Arial" w:cs="Arial"/>
          <w:sz w:val="24"/>
          <w:szCs w:val="24"/>
          <w:lang w:val="en-US"/>
        </w:rPr>
        <w:t>i</w:t>
      </w:r>
      <w:r>
        <w:rPr>
          <w:rFonts w:ascii="Arial" w:hAnsi="Arial" w:cs="Arial"/>
          <w:sz w:val="24"/>
          <w:szCs w:val="24"/>
          <w:lang w:val="en-US"/>
        </w:rPr>
        <w:t>th Autistic Spectrum Disorde</w:t>
      </w:r>
      <w:r w:rsidR="009565C4">
        <w:rPr>
          <w:rFonts w:ascii="Arial" w:hAnsi="Arial" w:cs="Arial"/>
          <w:sz w:val="24"/>
          <w:szCs w:val="24"/>
          <w:lang w:val="en-US"/>
        </w:rPr>
        <w:t>r</w:t>
      </w:r>
      <w:r>
        <w:rPr>
          <w:rFonts w:ascii="Arial" w:hAnsi="Arial" w:cs="Arial"/>
          <w:sz w:val="24"/>
          <w:szCs w:val="24"/>
          <w:lang w:val="en-US"/>
        </w:rPr>
        <w:t xml:space="preserve">’, </w:t>
      </w:r>
      <w:r w:rsidRPr="0041588E">
        <w:rPr>
          <w:rFonts w:ascii="Arial" w:hAnsi="Arial" w:cs="Arial"/>
          <w:i/>
          <w:iCs/>
          <w:sz w:val="24"/>
          <w:szCs w:val="24"/>
          <w:lang w:val="en-US"/>
        </w:rPr>
        <w:t>Research in Autism Spectrum Disorders</w:t>
      </w:r>
      <w:r>
        <w:rPr>
          <w:rFonts w:ascii="Arial" w:hAnsi="Arial" w:cs="Arial"/>
          <w:sz w:val="24"/>
          <w:szCs w:val="24"/>
          <w:lang w:val="en-US"/>
        </w:rPr>
        <w:t>, 6 (1), pp. 293-303. DOI: 10.1016/j.rasd.2011.05.011. Accessed: 7</w:t>
      </w:r>
      <w:r w:rsidRPr="0041588E">
        <w:rPr>
          <w:rFonts w:ascii="Arial" w:hAnsi="Arial" w:cs="Arial"/>
          <w:sz w:val="24"/>
          <w:szCs w:val="24"/>
          <w:vertAlign w:val="superscript"/>
          <w:lang w:val="en-US"/>
        </w:rPr>
        <w:t>th</w:t>
      </w:r>
      <w:r>
        <w:rPr>
          <w:rFonts w:ascii="Arial" w:hAnsi="Arial" w:cs="Arial"/>
          <w:sz w:val="24"/>
          <w:szCs w:val="24"/>
          <w:lang w:val="en-US"/>
        </w:rPr>
        <w:t xml:space="preserve"> May 2020.</w:t>
      </w:r>
    </w:p>
    <w:p w14:paraId="369FA45C" w14:textId="146ACAE7" w:rsidR="009A5FF8" w:rsidRDefault="009A5FF8" w:rsidP="009A5FF8">
      <w:pPr>
        <w:rPr>
          <w:rFonts w:ascii="Arial" w:hAnsi="Arial" w:cs="Arial"/>
          <w:sz w:val="24"/>
          <w:szCs w:val="24"/>
        </w:rPr>
      </w:pPr>
      <w:r>
        <w:rPr>
          <w:rFonts w:ascii="Arial" w:hAnsi="Arial" w:cs="Arial"/>
          <w:sz w:val="24"/>
          <w:szCs w:val="24"/>
          <w:lang w:val="en-US"/>
        </w:rPr>
        <w:t>National Autistic S</w:t>
      </w:r>
      <w:r w:rsidR="008D191D">
        <w:rPr>
          <w:rFonts w:ascii="Arial" w:hAnsi="Arial" w:cs="Arial"/>
          <w:sz w:val="24"/>
          <w:szCs w:val="24"/>
          <w:lang w:val="en-US"/>
        </w:rPr>
        <w:t>ociety</w:t>
      </w:r>
      <w:r>
        <w:rPr>
          <w:rFonts w:ascii="Arial" w:hAnsi="Arial" w:cs="Arial"/>
          <w:sz w:val="24"/>
          <w:szCs w:val="24"/>
          <w:lang w:val="en-US"/>
        </w:rPr>
        <w:t xml:space="preserve"> (2018) </w:t>
      </w:r>
      <w:r w:rsidRPr="00343AB8">
        <w:rPr>
          <w:rFonts w:ascii="Arial" w:hAnsi="Arial" w:cs="Arial"/>
          <w:i/>
          <w:iCs/>
          <w:sz w:val="24"/>
          <w:szCs w:val="24"/>
          <w:lang w:val="en-US"/>
        </w:rPr>
        <w:t>Autism</w:t>
      </w:r>
      <w:r>
        <w:rPr>
          <w:rFonts w:ascii="Arial" w:hAnsi="Arial" w:cs="Arial"/>
          <w:sz w:val="24"/>
          <w:szCs w:val="24"/>
          <w:lang w:val="en-US"/>
        </w:rPr>
        <w:t xml:space="preserve">. Available at: </w:t>
      </w:r>
      <w:hyperlink r:id="rId17" w:history="1">
        <w:r w:rsidRPr="00343AB8">
          <w:rPr>
            <w:rFonts w:ascii="Arial" w:hAnsi="Arial" w:cs="Arial"/>
            <w:color w:val="0000FF"/>
            <w:sz w:val="24"/>
            <w:szCs w:val="24"/>
            <w:u w:val="single"/>
          </w:rPr>
          <w:t>https://www.autism.org.uk/about/what-is/asd.aspx?gclid=Cj0KCQjwhtT1BRCiARIsAGlY51IMmd9TIu76lN1R5sdInWANwd-8Mi3Oro5zIEQ-Jj8-ytI8EI1QNq4aAmuzEALw_wcB</w:t>
        </w:r>
      </w:hyperlink>
      <w:r w:rsidRPr="00343AB8">
        <w:rPr>
          <w:rFonts w:ascii="Arial" w:hAnsi="Arial" w:cs="Arial"/>
          <w:sz w:val="24"/>
          <w:szCs w:val="24"/>
        </w:rPr>
        <w:t xml:space="preserve"> (Accessed: 8</w:t>
      </w:r>
      <w:r w:rsidRPr="00343AB8">
        <w:rPr>
          <w:rFonts w:ascii="Arial" w:hAnsi="Arial" w:cs="Arial"/>
          <w:sz w:val="24"/>
          <w:szCs w:val="24"/>
          <w:vertAlign w:val="superscript"/>
        </w:rPr>
        <w:t>th</w:t>
      </w:r>
      <w:r w:rsidRPr="00343AB8">
        <w:rPr>
          <w:rFonts w:ascii="Arial" w:hAnsi="Arial" w:cs="Arial"/>
          <w:sz w:val="24"/>
          <w:szCs w:val="24"/>
        </w:rPr>
        <w:t xml:space="preserve"> May 2020).</w:t>
      </w:r>
    </w:p>
    <w:p w14:paraId="25712907"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Norwich, B. and Eaton, A. (2015) ‘The New Special Educational Needs (SEN) Legislation in England Implications for Services for Children and Young People with Social, Emotional and Behavioural Difficulties’, </w:t>
      </w:r>
      <w:r w:rsidRPr="00DB7F99">
        <w:rPr>
          <w:rFonts w:ascii="Arial" w:hAnsi="Arial" w:cs="Arial"/>
          <w:i/>
          <w:iCs/>
          <w:sz w:val="24"/>
          <w:szCs w:val="24"/>
          <w:lang w:val="en-US"/>
        </w:rPr>
        <w:t>Emotional and Behavioral Difficulties</w:t>
      </w:r>
      <w:r>
        <w:rPr>
          <w:rFonts w:ascii="Arial" w:hAnsi="Arial" w:cs="Arial"/>
          <w:sz w:val="24"/>
          <w:szCs w:val="24"/>
          <w:lang w:val="en-US"/>
        </w:rPr>
        <w:t>, 20 (2), pp. 117-132. DOI: 10.1080/13632752.2014.989056. Accessed: 28</w:t>
      </w:r>
      <w:r w:rsidRPr="00DB7F99">
        <w:rPr>
          <w:rFonts w:ascii="Arial" w:hAnsi="Arial" w:cs="Arial"/>
          <w:sz w:val="24"/>
          <w:szCs w:val="24"/>
          <w:vertAlign w:val="superscript"/>
          <w:lang w:val="en-US"/>
        </w:rPr>
        <w:t>th</w:t>
      </w:r>
      <w:r>
        <w:rPr>
          <w:rFonts w:ascii="Arial" w:hAnsi="Arial" w:cs="Arial"/>
          <w:sz w:val="24"/>
          <w:szCs w:val="24"/>
          <w:lang w:val="en-US"/>
        </w:rPr>
        <w:t xml:space="preserve"> April 2020.</w:t>
      </w:r>
    </w:p>
    <w:p w14:paraId="013FAF96" w14:textId="20B42AC1" w:rsidR="009A5FF8" w:rsidRDefault="009A5FF8" w:rsidP="009A5FF8">
      <w:pPr>
        <w:rPr>
          <w:rFonts w:ascii="Arial" w:hAnsi="Arial" w:cs="Arial"/>
          <w:sz w:val="24"/>
          <w:szCs w:val="24"/>
          <w:lang w:val="en-US"/>
        </w:rPr>
      </w:pPr>
      <w:r>
        <w:rPr>
          <w:rFonts w:ascii="Arial" w:hAnsi="Arial" w:cs="Arial"/>
          <w:sz w:val="24"/>
          <w:szCs w:val="24"/>
          <w:lang w:val="en-US"/>
        </w:rPr>
        <w:t xml:space="preserve">Nutbrown, C. (2011) </w:t>
      </w:r>
      <w:r w:rsidRPr="00713615">
        <w:rPr>
          <w:rFonts w:ascii="Arial" w:hAnsi="Arial" w:cs="Arial"/>
          <w:i/>
          <w:iCs/>
          <w:sz w:val="24"/>
          <w:szCs w:val="24"/>
          <w:lang w:val="en-US"/>
        </w:rPr>
        <w:t>Key Concepts in Early Childhood Education and Care</w:t>
      </w:r>
      <w:r>
        <w:rPr>
          <w:rFonts w:ascii="Arial" w:hAnsi="Arial" w:cs="Arial"/>
          <w:sz w:val="24"/>
          <w:szCs w:val="24"/>
          <w:lang w:val="en-US"/>
        </w:rPr>
        <w:t>. 2</w:t>
      </w:r>
      <w:r w:rsidRPr="00713615">
        <w:rPr>
          <w:rFonts w:ascii="Arial" w:hAnsi="Arial" w:cs="Arial"/>
          <w:sz w:val="24"/>
          <w:szCs w:val="24"/>
          <w:vertAlign w:val="superscript"/>
          <w:lang w:val="en-US"/>
        </w:rPr>
        <w:t>nd</w:t>
      </w:r>
      <w:r>
        <w:rPr>
          <w:rFonts w:ascii="Arial" w:hAnsi="Arial" w:cs="Arial"/>
          <w:sz w:val="24"/>
          <w:szCs w:val="24"/>
          <w:lang w:val="en-US"/>
        </w:rPr>
        <w:t xml:space="preserve"> Ed. London: Sage Publications Ltd.</w:t>
      </w:r>
    </w:p>
    <w:p w14:paraId="3AD8FF30" w14:textId="6EA5B02C" w:rsidR="00162D3E" w:rsidRDefault="00162D3E" w:rsidP="009A5FF8">
      <w:pPr>
        <w:rPr>
          <w:rFonts w:ascii="Arial" w:hAnsi="Arial" w:cs="Arial"/>
          <w:sz w:val="24"/>
          <w:szCs w:val="24"/>
          <w:lang w:val="en-US"/>
        </w:rPr>
      </w:pPr>
      <w:r>
        <w:rPr>
          <w:rFonts w:ascii="Arial" w:hAnsi="Arial" w:cs="Arial"/>
          <w:sz w:val="24"/>
          <w:szCs w:val="24"/>
          <w:lang w:val="en-US"/>
        </w:rPr>
        <w:t>Pang, Y. et al. (2018)</w:t>
      </w:r>
      <w:r w:rsidR="00AC4D03">
        <w:rPr>
          <w:rFonts w:ascii="Arial" w:hAnsi="Arial" w:cs="Arial"/>
          <w:sz w:val="24"/>
          <w:szCs w:val="24"/>
          <w:lang w:val="en-US"/>
        </w:rPr>
        <w:t xml:space="preserve"> </w:t>
      </w:r>
      <w:r>
        <w:rPr>
          <w:rFonts w:ascii="Arial" w:hAnsi="Arial" w:cs="Arial"/>
          <w:sz w:val="24"/>
          <w:szCs w:val="24"/>
          <w:lang w:val="en-US"/>
        </w:rPr>
        <w:t>‘Challenges</w:t>
      </w:r>
      <w:r w:rsidR="00AC4D03">
        <w:rPr>
          <w:rFonts w:ascii="Arial" w:hAnsi="Arial" w:cs="Arial"/>
          <w:sz w:val="24"/>
          <w:szCs w:val="24"/>
          <w:lang w:val="en-US"/>
        </w:rPr>
        <w:t xml:space="preserve"> of Case Identification and Diagnosis of Autism Spectrum Disorders in China: A Critical Review of Procedures, Assessment and Diagnostic Criteria’, </w:t>
      </w:r>
      <w:r w:rsidR="00AC4D03" w:rsidRPr="009565C4">
        <w:rPr>
          <w:rFonts w:ascii="Arial" w:hAnsi="Arial" w:cs="Arial"/>
          <w:i/>
          <w:iCs/>
          <w:sz w:val="24"/>
          <w:szCs w:val="24"/>
          <w:lang w:val="en-US"/>
        </w:rPr>
        <w:t>Research in Autism Spectrum Disorders</w:t>
      </w:r>
      <w:r w:rsidR="00AC4D03">
        <w:rPr>
          <w:rFonts w:ascii="Arial" w:hAnsi="Arial" w:cs="Arial"/>
          <w:sz w:val="24"/>
          <w:szCs w:val="24"/>
          <w:lang w:val="en-US"/>
        </w:rPr>
        <w:t>, 53, pp. 53-66. DOI: 10.1016/j.rasd.2018.06.003. Accessed 4</w:t>
      </w:r>
      <w:r w:rsidR="00AC4D03" w:rsidRPr="00AC4D03">
        <w:rPr>
          <w:rFonts w:ascii="Arial" w:hAnsi="Arial" w:cs="Arial"/>
          <w:sz w:val="24"/>
          <w:szCs w:val="24"/>
          <w:vertAlign w:val="superscript"/>
          <w:lang w:val="en-US"/>
        </w:rPr>
        <w:t>th</w:t>
      </w:r>
      <w:r w:rsidR="00AC4D03">
        <w:rPr>
          <w:rFonts w:ascii="Arial" w:hAnsi="Arial" w:cs="Arial"/>
          <w:sz w:val="24"/>
          <w:szCs w:val="24"/>
          <w:lang w:val="en-US"/>
        </w:rPr>
        <w:t xml:space="preserve"> May 2020.</w:t>
      </w:r>
    </w:p>
    <w:p w14:paraId="42252162"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Pierce, K. et al. (2019) ‘Evaluation of the Diagnostic Stability of the Early Autism Spectrum Disorder Phenotype in the General Population Starting at 12 months’, </w:t>
      </w:r>
      <w:r w:rsidRPr="00345AB4">
        <w:rPr>
          <w:rFonts w:ascii="Arial" w:hAnsi="Arial" w:cs="Arial"/>
          <w:i/>
          <w:iCs/>
          <w:sz w:val="24"/>
          <w:szCs w:val="24"/>
          <w:lang w:val="en-US"/>
        </w:rPr>
        <w:t>Jama Pediatrics</w:t>
      </w:r>
      <w:r>
        <w:rPr>
          <w:rFonts w:ascii="Arial" w:hAnsi="Arial" w:cs="Arial"/>
          <w:sz w:val="24"/>
          <w:szCs w:val="24"/>
          <w:lang w:val="en-US"/>
        </w:rPr>
        <w:t>, 173 (6), pp. 578-587. DOI: 10.1001/jamapediatrics.2019.0624. Accessed: 7</w:t>
      </w:r>
      <w:r w:rsidRPr="00345AB4">
        <w:rPr>
          <w:rFonts w:ascii="Arial" w:hAnsi="Arial" w:cs="Arial"/>
          <w:sz w:val="24"/>
          <w:szCs w:val="24"/>
          <w:vertAlign w:val="superscript"/>
          <w:lang w:val="en-US"/>
        </w:rPr>
        <w:t>th</w:t>
      </w:r>
      <w:r>
        <w:rPr>
          <w:rFonts w:ascii="Arial" w:hAnsi="Arial" w:cs="Arial"/>
          <w:sz w:val="24"/>
          <w:szCs w:val="24"/>
          <w:lang w:val="en-US"/>
        </w:rPr>
        <w:t xml:space="preserve"> May 2020.</w:t>
      </w:r>
    </w:p>
    <w:p w14:paraId="257E94CA" w14:textId="66760C50" w:rsidR="009A5FF8" w:rsidRDefault="009A5FF8" w:rsidP="009A5FF8">
      <w:pPr>
        <w:rPr>
          <w:rFonts w:ascii="Arial" w:hAnsi="Arial" w:cs="Arial"/>
          <w:sz w:val="24"/>
          <w:szCs w:val="24"/>
          <w:lang w:val="en-US"/>
        </w:rPr>
      </w:pPr>
      <w:r>
        <w:rPr>
          <w:rFonts w:ascii="Arial" w:hAnsi="Arial" w:cs="Arial"/>
          <w:sz w:val="24"/>
          <w:szCs w:val="24"/>
          <w:lang w:val="en-US"/>
        </w:rPr>
        <w:t xml:space="preserve">Radesky, J. (2019) ‘Autism Can be Reliably Diagnosed at Age 14 to 16 Months’, </w:t>
      </w:r>
      <w:r w:rsidRPr="00781ACC">
        <w:rPr>
          <w:rFonts w:ascii="Arial" w:hAnsi="Arial" w:cs="Arial"/>
          <w:i/>
          <w:iCs/>
          <w:sz w:val="24"/>
          <w:szCs w:val="24"/>
          <w:lang w:val="en-US"/>
        </w:rPr>
        <w:t>NEJM Journal Watch; Pediatrics and Adolescent Medicine</w:t>
      </w:r>
      <w:r>
        <w:rPr>
          <w:rFonts w:ascii="Arial" w:hAnsi="Arial" w:cs="Arial"/>
          <w:sz w:val="24"/>
          <w:szCs w:val="24"/>
          <w:lang w:val="en-US"/>
        </w:rPr>
        <w:t>, May 14</w:t>
      </w:r>
      <w:r w:rsidRPr="00345AB4">
        <w:rPr>
          <w:rFonts w:ascii="Arial" w:hAnsi="Arial" w:cs="Arial"/>
          <w:sz w:val="24"/>
          <w:szCs w:val="24"/>
          <w:vertAlign w:val="superscript"/>
          <w:lang w:val="en-US"/>
        </w:rPr>
        <w:t>th</w:t>
      </w:r>
      <w:r>
        <w:rPr>
          <w:rFonts w:ascii="Arial" w:hAnsi="Arial" w:cs="Arial"/>
          <w:sz w:val="24"/>
          <w:szCs w:val="24"/>
          <w:lang w:val="en-US"/>
        </w:rPr>
        <w:t>. DOI: 10.1056/nejm-jw.NA49097. Accessed: 7</w:t>
      </w:r>
      <w:r w:rsidRPr="00781ACC">
        <w:rPr>
          <w:rFonts w:ascii="Arial" w:hAnsi="Arial" w:cs="Arial"/>
          <w:sz w:val="24"/>
          <w:szCs w:val="24"/>
          <w:vertAlign w:val="superscript"/>
          <w:lang w:val="en-US"/>
        </w:rPr>
        <w:t>th</w:t>
      </w:r>
      <w:r>
        <w:rPr>
          <w:rFonts w:ascii="Arial" w:hAnsi="Arial" w:cs="Arial"/>
          <w:sz w:val="24"/>
          <w:szCs w:val="24"/>
          <w:lang w:val="en-US"/>
        </w:rPr>
        <w:t xml:space="preserve"> May 2020.</w:t>
      </w:r>
    </w:p>
    <w:p w14:paraId="041ECEFF"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Roberts, J. and Simpson, K. (2016) ‘A Review of Research into Stakeholder Perspectives on Inclusion of Students with Autism in Mainstream Schools’, </w:t>
      </w:r>
      <w:r w:rsidRPr="00D912D7">
        <w:rPr>
          <w:rFonts w:ascii="Arial" w:hAnsi="Arial" w:cs="Arial"/>
          <w:i/>
          <w:iCs/>
          <w:sz w:val="24"/>
          <w:szCs w:val="24"/>
          <w:lang w:val="en-US"/>
        </w:rPr>
        <w:t>International Journal of Inclusive Education’</w:t>
      </w:r>
      <w:r>
        <w:rPr>
          <w:rFonts w:ascii="Arial" w:hAnsi="Arial" w:cs="Arial"/>
          <w:sz w:val="24"/>
          <w:szCs w:val="24"/>
          <w:lang w:val="en-US"/>
        </w:rPr>
        <w:t>, 20 (10), pp. 1084-1096. DOI: 10.1080/13603116.2016.1145267. Accessed: 8</w:t>
      </w:r>
      <w:r>
        <w:rPr>
          <w:rFonts w:ascii="Arial" w:hAnsi="Arial" w:cs="Arial"/>
          <w:sz w:val="24"/>
          <w:szCs w:val="24"/>
          <w:vertAlign w:val="superscript"/>
          <w:lang w:val="en-US"/>
        </w:rPr>
        <w:t xml:space="preserve">th </w:t>
      </w:r>
      <w:r>
        <w:rPr>
          <w:rFonts w:ascii="Arial" w:hAnsi="Arial" w:cs="Arial"/>
          <w:sz w:val="24"/>
          <w:szCs w:val="24"/>
          <w:lang w:val="en-US"/>
        </w:rPr>
        <w:t>May 2020.</w:t>
      </w:r>
    </w:p>
    <w:p w14:paraId="2CF7B64C" w14:textId="77777777" w:rsidR="009A5FF8" w:rsidRPr="00C74751" w:rsidRDefault="009A5FF8" w:rsidP="009A5FF8">
      <w:pPr>
        <w:rPr>
          <w:rFonts w:ascii="Arial" w:hAnsi="Arial" w:cs="Arial"/>
          <w:sz w:val="24"/>
          <w:szCs w:val="24"/>
          <w:lang w:val="en-US"/>
        </w:rPr>
      </w:pPr>
      <w:r>
        <w:rPr>
          <w:rFonts w:ascii="Arial" w:hAnsi="Arial" w:cs="Arial"/>
          <w:sz w:val="24"/>
          <w:szCs w:val="24"/>
          <w:lang w:val="en-US"/>
        </w:rPr>
        <w:lastRenderedPageBreak/>
        <w:t xml:space="preserve">Robinson, D., Moore, N. and Hooley, T. (2018) ‘Ensuring an Independent Future for Young People with Special Educational Needs and Disabilities (SEND): A Critical Examination of the Impact of Education, </w:t>
      </w:r>
      <w:r w:rsidRPr="001549BD">
        <w:rPr>
          <w:rFonts w:ascii="Arial" w:hAnsi="Arial" w:cs="Arial"/>
          <w:i/>
          <w:iCs/>
          <w:sz w:val="24"/>
          <w:szCs w:val="24"/>
          <w:lang w:val="en-US"/>
        </w:rPr>
        <w:t>Health and Care Plans in England’, British Journal of Guidance and Counselling</w:t>
      </w:r>
      <w:r>
        <w:rPr>
          <w:rFonts w:ascii="Arial" w:hAnsi="Arial" w:cs="Arial"/>
          <w:sz w:val="24"/>
          <w:szCs w:val="24"/>
          <w:lang w:val="en-US"/>
        </w:rPr>
        <w:t>, 46 (4), pp. 479-491. DOI: 10.1080/03069885.2017.1413706. Accessed: 28</w:t>
      </w:r>
      <w:r w:rsidRPr="001549BD">
        <w:rPr>
          <w:rFonts w:ascii="Arial" w:hAnsi="Arial" w:cs="Arial"/>
          <w:sz w:val="24"/>
          <w:szCs w:val="24"/>
          <w:vertAlign w:val="superscript"/>
          <w:lang w:val="en-US"/>
        </w:rPr>
        <w:t>th</w:t>
      </w:r>
      <w:r>
        <w:rPr>
          <w:rFonts w:ascii="Arial" w:hAnsi="Arial" w:cs="Arial"/>
          <w:sz w:val="24"/>
          <w:szCs w:val="24"/>
          <w:lang w:val="en-US"/>
        </w:rPr>
        <w:t xml:space="preserve"> April 2020.</w:t>
      </w:r>
    </w:p>
    <w:p w14:paraId="36195B26" w14:textId="77777777" w:rsidR="009A5FF8" w:rsidRDefault="009A5FF8" w:rsidP="009A5FF8">
      <w:pPr>
        <w:rPr>
          <w:rFonts w:ascii="Arial" w:hAnsi="Arial" w:cs="Arial"/>
          <w:sz w:val="24"/>
          <w:szCs w:val="24"/>
        </w:rPr>
      </w:pPr>
      <w:r>
        <w:rPr>
          <w:rFonts w:ascii="Arial" w:hAnsi="Arial" w:cs="Arial"/>
          <w:sz w:val="24"/>
          <w:szCs w:val="24"/>
          <w:lang w:val="en-US"/>
        </w:rPr>
        <w:t xml:space="preserve">Snap Cymru (2014) </w:t>
      </w:r>
      <w:r w:rsidRPr="009565C4">
        <w:rPr>
          <w:rFonts w:ascii="Arial" w:hAnsi="Arial" w:cs="Arial"/>
          <w:i/>
          <w:iCs/>
          <w:sz w:val="24"/>
          <w:szCs w:val="24"/>
          <w:lang w:val="en-US"/>
        </w:rPr>
        <w:t>Individual Development Plan</w:t>
      </w:r>
      <w:r>
        <w:rPr>
          <w:rFonts w:ascii="Arial" w:hAnsi="Arial" w:cs="Arial"/>
          <w:sz w:val="24"/>
          <w:szCs w:val="24"/>
          <w:lang w:val="en-US"/>
        </w:rPr>
        <w:t xml:space="preserve">. Available at: </w:t>
      </w:r>
      <w:hyperlink r:id="rId18" w:history="1">
        <w:r w:rsidRPr="00476F17">
          <w:rPr>
            <w:rFonts w:ascii="Arial" w:hAnsi="Arial" w:cs="Arial"/>
            <w:color w:val="0000FF"/>
            <w:sz w:val="24"/>
            <w:szCs w:val="24"/>
            <w:u w:val="single"/>
          </w:rPr>
          <w:t>http://www.snapcymru.org/wp-content/uploads/2014/09/IDP-Booklet.pdf</w:t>
        </w:r>
      </w:hyperlink>
      <w:r w:rsidRPr="00476F17">
        <w:rPr>
          <w:rFonts w:ascii="Arial" w:hAnsi="Arial" w:cs="Arial"/>
          <w:sz w:val="24"/>
          <w:szCs w:val="24"/>
        </w:rPr>
        <w:t>. (Accessed: 29</w:t>
      </w:r>
      <w:r w:rsidRPr="00476F17">
        <w:rPr>
          <w:rFonts w:ascii="Arial" w:hAnsi="Arial" w:cs="Arial"/>
          <w:sz w:val="24"/>
          <w:szCs w:val="24"/>
          <w:vertAlign w:val="superscript"/>
        </w:rPr>
        <w:t>th</w:t>
      </w:r>
      <w:r w:rsidRPr="00476F17">
        <w:rPr>
          <w:rFonts w:ascii="Arial" w:hAnsi="Arial" w:cs="Arial"/>
          <w:sz w:val="24"/>
          <w:szCs w:val="24"/>
        </w:rPr>
        <w:t xml:space="preserve"> April 2020)</w:t>
      </w:r>
      <w:r>
        <w:rPr>
          <w:rFonts w:ascii="Arial" w:hAnsi="Arial" w:cs="Arial"/>
          <w:sz w:val="24"/>
          <w:szCs w:val="24"/>
        </w:rPr>
        <w:t>.</w:t>
      </w:r>
    </w:p>
    <w:p w14:paraId="05CA9CF8" w14:textId="77777777" w:rsidR="009A5FF8" w:rsidRDefault="009A5FF8" w:rsidP="009A5FF8">
      <w:pPr>
        <w:rPr>
          <w:rFonts w:ascii="Arial" w:hAnsi="Arial" w:cs="Arial"/>
          <w:sz w:val="24"/>
          <w:szCs w:val="24"/>
        </w:rPr>
      </w:pPr>
      <w:r w:rsidRPr="00C74751">
        <w:rPr>
          <w:rFonts w:ascii="Arial" w:hAnsi="Arial" w:cs="Arial"/>
          <w:sz w:val="24"/>
          <w:szCs w:val="24"/>
          <w:lang w:val="en-US"/>
        </w:rPr>
        <w:t xml:space="preserve">Snap Cymru (2020) </w:t>
      </w:r>
      <w:r w:rsidRPr="00C74751">
        <w:rPr>
          <w:rFonts w:ascii="Arial" w:hAnsi="Arial" w:cs="Arial"/>
          <w:i/>
          <w:iCs/>
          <w:sz w:val="24"/>
          <w:szCs w:val="24"/>
          <w:lang w:val="en-US"/>
        </w:rPr>
        <w:t xml:space="preserve">How the Additional Learning Needs Education Tribunal (ALNET) Act will be Implemented. </w:t>
      </w:r>
      <w:r w:rsidRPr="00C74751">
        <w:rPr>
          <w:rFonts w:ascii="Arial" w:hAnsi="Arial" w:cs="Arial"/>
          <w:sz w:val="24"/>
          <w:szCs w:val="24"/>
          <w:lang w:val="en-US"/>
        </w:rPr>
        <w:t xml:space="preserve">Available at: </w:t>
      </w:r>
      <w:hyperlink r:id="rId19" w:history="1">
        <w:r w:rsidRPr="00C74751">
          <w:rPr>
            <w:rStyle w:val="Hyperlink"/>
            <w:rFonts w:ascii="Arial" w:hAnsi="Arial" w:cs="Arial"/>
            <w:sz w:val="24"/>
            <w:szCs w:val="24"/>
          </w:rPr>
          <w:t>http://www.snapcymru.org/how-the-additional-learning-needs-education-tribunal-alnet-act-will-be-implemented/</w:t>
        </w:r>
      </w:hyperlink>
      <w:r w:rsidRPr="00C74751">
        <w:rPr>
          <w:rFonts w:ascii="Arial" w:hAnsi="Arial" w:cs="Arial"/>
          <w:sz w:val="24"/>
          <w:szCs w:val="24"/>
        </w:rPr>
        <w:t xml:space="preserve"> Accessed: 27</w:t>
      </w:r>
      <w:r w:rsidRPr="00C74751">
        <w:rPr>
          <w:rFonts w:ascii="Arial" w:hAnsi="Arial" w:cs="Arial"/>
          <w:sz w:val="24"/>
          <w:szCs w:val="24"/>
          <w:vertAlign w:val="superscript"/>
        </w:rPr>
        <w:t>th</w:t>
      </w:r>
      <w:r w:rsidRPr="00C74751">
        <w:rPr>
          <w:rFonts w:ascii="Arial" w:hAnsi="Arial" w:cs="Arial"/>
          <w:sz w:val="24"/>
          <w:szCs w:val="24"/>
        </w:rPr>
        <w:t xml:space="preserve"> April 2020.</w:t>
      </w:r>
    </w:p>
    <w:p w14:paraId="48F4999B"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Soto et al. (2012) ‘Students with ASD in Mainstream Primary Education Settings: Teachers’ experiences in Western Australian Classrooms’, </w:t>
      </w:r>
      <w:r w:rsidRPr="00ED49C7">
        <w:rPr>
          <w:rFonts w:ascii="Arial" w:hAnsi="Arial" w:cs="Arial"/>
          <w:i/>
          <w:iCs/>
          <w:sz w:val="24"/>
          <w:szCs w:val="24"/>
          <w:lang w:val="en-US"/>
        </w:rPr>
        <w:t>The Australasian Journal of Special Education</w:t>
      </w:r>
      <w:r>
        <w:rPr>
          <w:rFonts w:ascii="Arial" w:hAnsi="Arial" w:cs="Arial"/>
          <w:sz w:val="24"/>
          <w:szCs w:val="24"/>
          <w:lang w:val="en-US"/>
        </w:rPr>
        <w:t>, 36 (2), pp. 97-111. DOI: 10.1017/jse.2012.10. Accessed: 6</w:t>
      </w:r>
      <w:r w:rsidRPr="00ED49C7">
        <w:rPr>
          <w:rFonts w:ascii="Arial" w:hAnsi="Arial" w:cs="Arial"/>
          <w:sz w:val="24"/>
          <w:szCs w:val="24"/>
          <w:vertAlign w:val="superscript"/>
          <w:lang w:val="en-US"/>
        </w:rPr>
        <w:t>th</w:t>
      </w:r>
      <w:r>
        <w:rPr>
          <w:rFonts w:ascii="Arial" w:hAnsi="Arial" w:cs="Arial"/>
          <w:sz w:val="24"/>
          <w:szCs w:val="24"/>
          <w:lang w:val="en-US"/>
        </w:rPr>
        <w:t xml:space="preserve"> May 2020. </w:t>
      </w:r>
    </w:p>
    <w:p w14:paraId="6AB59C08"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Sulek, R. et al. (2017) ‘Inconsistent Staffing and its Impact on Service Delivery in ASD Early Intervention’, </w:t>
      </w:r>
      <w:r w:rsidRPr="002D5790">
        <w:rPr>
          <w:rFonts w:ascii="Arial" w:hAnsi="Arial" w:cs="Arial"/>
          <w:i/>
          <w:iCs/>
          <w:sz w:val="24"/>
          <w:szCs w:val="24"/>
          <w:lang w:val="en-US"/>
        </w:rPr>
        <w:t>Research in Developmental Disabilities</w:t>
      </w:r>
      <w:r>
        <w:rPr>
          <w:rFonts w:ascii="Arial" w:hAnsi="Arial" w:cs="Arial"/>
          <w:sz w:val="24"/>
          <w:szCs w:val="24"/>
          <w:lang w:val="en-US"/>
        </w:rPr>
        <w:t>, 63, pp. 18-27. DOI: 10.1016/j.ridd.2017.02.007. Accessed: 6</w:t>
      </w:r>
      <w:r w:rsidRPr="002D5790">
        <w:rPr>
          <w:rFonts w:ascii="Arial" w:hAnsi="Arial" w:cs="Arial"/>
          <w:sz w:val="24"/>
          <w:szCs w:val="24"/>
          <w:vertAlign w:val="superscript"/>
          <w:lang w:val="en-US"/>
        </w:rPr>
        <w:t>th</w:t>
      </w:r>
      <w:r>
        <w:rPr>
          <w:rFonts w:ascii="Arial" w:hAnsi="Arial" w:cs="Arial"/>
          <w:sz w:val="24"/>
          <w:szCs w:val="24"/>
          <w:lang w:val="en-US"/>
        </w:rPr>
        <w:t xml:space="preserve"> May 2020.</w:t>
      </w:r>
    </w:p>
    <w:p w14:paraId="542FDF1C"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Symes, W. and Humphrey, N. (2011) School Factors That Facilitate or Hinder the Ability of Teaching Assistants to Effectively Support Pupils with Autism Spectrum Disorders (ASD’s) in Mainstream Secondary Schools’, </w:t>
      </w:r>
      <w:r w:rsidRPr="00487168">
        <w:rPr>
          <w:rFonts w:ascii="Arial" w:hAnsi="Arial" w:cs="Arial"/>
          <w:i/>
          <w:iCs/>
          <w:sz w:val="24"/>
          <w:szCs w:val="24"/>
          <w:lang w:val="en-US"/>
        </w:rPr>
        <w:t>Journal of Research in Special Educational Needs,</w:t>
      </w:r>
      <w:r>
        <w:rPr>
          <w:rFonts w:ascii="Arial" w:hAnsi="Arial" w:cs="Arial"/>
          <w:sz w:val="24"/>
          <w:szCs w:val="24"/>
          <w:lang w:val="en-US"/>
        </w:rPr>
        <w:t xml:space="preserve"> 11 (3), pp. 153-161. DOI: 10.1111/j.1471-3802.2011.01196.x. Accessed: 8</w:t>
      </w:r>
      <w:r w:rsidRPr="00487168">
        <w:rPr>
          <w:rFonts w:ascii="Arial" w:hAnsi="Arial" w:cs="Arial"/>
          <w:sz w:val="24"/>
          <w:szCs w:val="24"/>
          <w:vertAlign w:val="superscript"/>
          <w:lang w:val="en-US"/>
        </w:rPr>
        <w:t>th</w:t>
      </w:r>
      <w:r>
        <w:rPr>
          <w:rFonts w:ascii="Arial" w:hAnsi="Arial" w:cs="Arial"/>
          <w:sz w:val="24"/>
          <w:szCs w:val="24"/>
          <w:lang w:val="en-US"/>
        </w:rPr>
        <w:t xml:space="preserve"> May 2020. </w:t>
      </w:r>
    </w:p>
    <w:p w14:paraId="4B8F06D8" w14:textId="77777777" w:rsidR="009A5FF8" w:rsidRDefault="009A5FF8" w:rsidP="009A5FF8">
      <w:pPr>
        <w:rPr>
          <w:rFonts w:ascii="Arial" w:hAnsi="Arial" w:cs="Arial"/>
          <w:sz w:val="24"/>
          <w:szCs w:val="24"/>
        </w:rPr>
      </w:pPr>
      <w:r>
        <w:rPr>
          <w:rFonts w:ascii="Arial" w:hAnsi="Arial" w:cs="Arial"/>
          <w:sz w:val="24"/>
          <w:szCs w:val="24"/>
        </w:rPr>
        <w:t xml:space="preserve">The Office for Parliamentary Counsel (2013) </w:t>
      </w:r>
      <w:r w:rsidRPr="00654FB0">
        <w:rPr>
          <w:rFonts w:ascii="Arial" w:hAnsi="Arial" w:cs="Arial"/>
          <w:i/>
          <w:iCs/>
          <w:sz w:val="24"/>
          <w:szCs w:val="24"/>
        </w:rPr>
        <w:t>When laws become too complex</w:t>
      </w:r>
      <w:r>
        <w:rPr>
          <w:rFonts w:ascii="Arial" w:hAnsi="Arial" w:cs="Arial"/>
          <w:sz w:val="24"/>
          <w:szCs w:val="24"/>
        </w:rPr>
        <w:t xml:space="preserve">. Available at: </w:t>
      </w:r>
      <w:hyperlink r:id="rId20" w:history="1">
        <w:r w:rsidRPr="00A02380">
          <w:rPr>
            <w:rFonts w:ascii="Arial" w:hAnsi="Arial" w:cs="Arial"/>
            <w:color w:val="0000FF"/>
            <w:sz w:val="24"/>
            <w:szCs w:val="24"/>
            <w:u w:val="single"/>
          </w:rPr>
          <w:t>https://assets.publishing.service.gov.uk/government/uploads/system/uploads/attachment_data/file/187015/GoodLaw_report_8April_AP.pdf</w:t>
        </w:r>
      </w:hyperlink>
      <w:r w:rsidRPr="00A02380">
        <w:rPr>
          <w:rFonts w:ascii="Arial" w:hAnsi="Arial" w:cs="Arial"/>
          <w:sz w:val="24"/>
          <w:szCs w:val="24"/>
        </w:rPr>
        <w:t xml:space="preserve"> (Accessed: 5</w:t>
      </w:r>
      <w:r w:rsidRPr="00A02380">
        <w:rPr>
          <w:rFonts w:ascii="Arial" w:hAnsi="Arial" w:cs="Arial"/>
          <w:sz w:val="24"/>
          <w:szCs w:val="24"/>
          <w:vertAlign w:val="superscript"/>
        </w:rPr>
        <w:t>th</w:t>
      </w:r>
      <w:r w:rsidRPr="00A02380">
        <w:rPr>
          <w:rFonts w:ascii="Arial" w:hAnsi="Arial" w:cs="Arial"/>
          <w:sz w:val="24"/>
          <w:szCs w:val="24"/>
        </w:rPr>
        <w:t xml:space="preserve"> May 2020).</w:t>
      </w:r>
    </w:p>
    <w:p w14:paraId="490665DC" w14:textId="77777777" w:rsidR="009A5FF8" w:rsidRDefault="009A5FF8" w:rsidP="009A5FF8">
      <w:pPr>
        <w:rPr>
          <w:rFonts w:ascii="Arial" w:hAnsi="Arial" w:cs="Arial"/>
          <w:sz w:val="24"/>
          <w:szCs w:val="24"/>
        </w:rPr>
      </w:pPr>
      <w:r>
        <w:rPr>
          <w:rFonts w:ascii="Arial" w:hAnsi="Arial" w:cs="Arial"/>
          <w:sz w:val="24"/>
          <w:szCs w:val="24"/>
        </w:rPr>
        <w:t xml:space="preserve">Timpson, E. (2014) </w:t>
      </w:r>
      <w:r w:rsidRPr="009565C4">
        <w:rPr>
          <w:rFonts w:ascii="Arial" w:hAnsi="Arial" w:cs="Arial"/>
          <w:i/>
          <w:iCs/>
          <w:sz w:val="24"/>
          <w:szCs w:val="24"/>
        </w:rPr>
        <w:t>Reforms for Children with SEN and Disabilities come into effect</w:t>
      </w:r>
      <w:r>
        <w:rPr>
          <w:rFonts w:ascii="Arial" w:hAnsi="Arial" w:cs="Arial"/>
          <w:sz w:val="24"/>
          <w:szCs w:val="24"/>
        </w:rPr>
        <w:t xml:space="preserve">. Available at: </w:t>
      </w:r>
      <w:hyperlink r:id="rId21" w:history="1">
        <w:r w:rsidRPr="00D9783A">
          <w:rPr>
            <w:rFonts w:ascii="Arial" w:hAnsi="Arial" w:cs="Arial"/>
            <w:color w:val="0000FF"/>
            <w:sz w:val="24"/>
            <w:szCs w:val="24"/>
            <w:u w:val="single"/>
          </w:rPr>
          <w:t>https://www.gov.uk/government/news/reforms-for-children-with-sen-and-disabilities-come-into-effect</w:t>
        </w:r>
      </w:hyperlink>
      <w:r w:rsidRPr="00D9783A">
        <w:rPr>
          <w:rFonts w:ascii="Arial" w:hAnsi="Arial" w:cs="Arial"/>
          <w:sz w:val="24"/>
          <w:szCs w:val="24"/>
        </w:rPr>
        <w:t xml:space="preserve"> (Accessed: 3</w:t>
      </w:r>
      <w:r w:rsidRPr="00D9783A">
        <w:rPr>
          <w:rFonts w:ascii="Arial" w:hAnsi="Arial" w:cs="Arial"/>
          <w:sz w:val="24"/>
          <w:szCs w:val="24"/>
          <w:vertAlign w:val="superscript"/>
        </w:rPr>
        <w:t>rd</w:t>
      </w:r>
      <w:r w:rsidRPr="00D9783A">
        <w:rPr>
          <w:rFonts w:ascii="Arial" w:hAnsi="Arial" w:cs="Arial"/>
          <w:sz w:val="24"/>
          <w:szCs w:val="24"/>
        </w:rPr>
        <w:t xml:space="preserve"> May 2020).</w:t>
      </w:r>
    </w:p>
    <w:p w14:paraId="157E7726" w14:textId="77777777" w:rsidR="009A5FF8" w:rsidRPr="00C74751" w:rsidRDefault="009A5FF8" w:rsidP="009A5FF8">
      <w:pPr>
        <w:rPr>
          <w:rFonts w:ascii="Arial" w:hAnsi="Arial" w:cs="Arial"/>
          <w:sz w:val="24"/>
          <w:szCs w:val="24"/>
        </w:rPr>
      </w:pPr>
      <w:r>
        <w:rPr>
          <w:rFonts w:ascii="Arial" w:hAnsi="Arial" w:cs="Arial"/>
          <w:sz w:val="24"/>
          <w:szCs w:val="24"/>
        </w:rPr>
        <w:t xml:space="preserve">Undeb Cenedlaethol Athrawon Cymru (UCAC) (2019) </w:t>
      </w:r>
      <w:r w:rsidRPr="00BE755F">
        <w:rPr>
          <w:rFonts w:ascii="Arial" w:hAnsi="Arial" w:cs="Arial"/>
          <w:i/>
          <w:iCs/>
          <w:sz w:val="24"/>
          <w:szCs w:val="24"/>
        </w:rPr>
        <w:t>Better to take time and get it right</w:t>
      </w:r>
      <w:r>
        <w:rPr>
          <w:rFonts w:ascii="Arial" w:hAnsi="Arial" w:cs="Arial"/>
          <w:sz w:val="24"/>
          <w:szCs w:val="24"/>
        </w:rPr>
        <w:t xml:space="preserve">. Available at:  </w:t>
      </w:r>
      <w:hyperlink r:id="rId22" w:history="1">
        <w:r w:rsidRPr="00BE755F">
          <w:rPr>
            <w:rFonts w:ascii="Arial" w:hAnsi="Arial" w:cs="Arial"/>
            <w:color w:val="0000FF"/>
            <w:sz w:val="24"/>
            <w:szCs w:val="24"/>
            <w:u w:val="single"/>
          </w:rPr>
          <w:t>https://www.ucac.cymru/index.php?option=com_content&amp;view=article&amp;id=415:better-to-take-the-time-to-get-it-right-says-ucac&amp;catid=8:news&amp;lang=en&amp;Itemid=139&amp;highlight=WyJhZGRpdGlvbmFsIiwibGVhcm5pbmciLCJuZWVkcyIsImFkZGl0aW9uYWwgbGVhcm5pbmciLCJhZGRpdGlvbmFsIGxlYXJuaW5nIG5lZWRzIiwibGVhcm5pbmcgbmVlZHMiXQ==</w:t>
        </w:r>
      </w:hyperlink>
      <w:r w:rsidRPr="00BE755F">
        <w:rPr>
          <w:rFonts w:ascii="Arial" w:hAnsi="Arial" w:cs="Arial"/>
          <w:sz w:val="24"/>
          <w:szCs w:val="24"/>
        </w:rPr>
        <w:t xml:space="preserve"> (Accessed: 3</w:t>
      </w:r>
      <w:r w:rsidRPr="00BE755F">
        <w:rPr>
          <w:rFonts w:ascii="Arial" w:hAnsi="Arial" w:cs="Arial"/>
          <w:sz w:val="24"/>
          <w:szCs w:val="24"/>
          <w:vertAlign w:val="superscript"/>
        </w:rPr>
        <w:t>rd</w:t>
      </w:r>
      <w:r w:rsidRPr="00BE755F">
        <w:rPr>
          <w:rFonts w:ascii="Arial" w:hAnsi="Arial" w:cs="Arial"/>
          <w:sz w:val="24"/>
          <w:szCs w:val="24"/>
        </w:rPr>
        <w:t xml:space="preserve"> May 2020)</w:t>
      </w:r>
    </w:p>
    <w:p w14:paraId="2FADB88F" w14:textId="77777777" w:rsidR="009A5FF8" w:rsidRPr="00C74751" w:rsidRDefault="009A5FF8" w:rsidP="009A5FF8">
      <w:pPr>
        <w:rPr>
          <w:rFonts w:ascii="Arial" w:hAnsi="Arial" w:cs="Arial"/>
          <w:sz w:val="24"/>
          <w:szCs w:val="24"/>
          <w:lang w:val="en-US"/>
        </w:rPr>
      </w:pPr>
      <w:r>
        <w:rPr>
          <w:rFonts w:ascii="Arial" w:hAnsi="Arial" w:cs="Arial"/>
          <w:sz w:val="24"/>
          <w:szCs w:val="24"/>
          <w:lang w:val="en-US"/>
        </w:rPr>
        <w:t xml:space="preserve">Unicef (no date) </w:t>
      </w:r>
      <w:r w:rsidRPr="002A36A3">
        <w:rPr>
          <w:rFonts w:ascii="Arial" w:hAnsi="Arial" w:cs="Arial"/>
          <w:i/>
          <w:iCs/>
          <w:sz w:val="24"/>
          <w:szCs w:val="24"/>
          <w:lang w:val="en-US"/>
        </w:rPr>
        <w:t>A Summary of the United Nations Convention on the Rights of the Child.</w:t>
      </w:r>
      <w:r>
        <w:rPr>
          <w:rFonts w:ascii="Arial" w:hAnsi="Arial" w:cs="Arial"/>
          <w:sz w:val="24"/>
          <w:szCs w:val="24"/>
          <w:lang w:val="en-US"/>
        </w:rPr>
        <w:t xml:space="preserve"> Available at: </w:t>
      </w:r>
      <w:hyperlink r:id="rId23" w:history="1">
        <w:r w:rsidRPr="002A36A3">
          <w:rPr>
            <w:rFonts w:ascii="Arial" w:hAnsi="Arial" w:cs="Arial"/>
            <w:color w:val="0000FF"/>
            <w:sz w:val="24"/>
            <w:szCs w:val="24"/>
            <w:u w:val="single"/>
          </w:rPr>
          <w:t>https://www.unicef.org.uk/child-rights-partners/wp-</w:t>
        </w:r>
        <w:r w:rsidRPr="002A36A3">
          <w:rPr>
            <w:rFonts w:ascii="Arial" w:hAnsi="Arial" w:cs="Arial"/>
            <w:color w:val="0000FF"/>
            <w:sz w:val="24"/>
            <w:szCs w:val="24"/>
            <w:u w:val="single"/>
          </w:rPr>
          <w:lastRenderedPageBreak/>
          <w:t>content/uploads/sites/3/2016/08/CRC_summary_leaflet_Child_Rights_Partners_web_final.pdf</w:t>
        </w:r>
      </w:hyperlink>
      <w:r>
        <w:rPr>
          <w:rFonts w:ascii="Arial" w:hAnsi="Arial" w:cs="Arial"/>
          <w:sz w:val="24"/>
          <w:szCs w:val="24"/>
        </w:rPr>
        <w:t xml:space="preserve"> (Accessed: 28</w:t>
      </w:r>
      <w:r w:rsidRPr="002A36A3">
        <w:rPr>
          <w:rFonts w:ascii="Arial" w:hAnsi="Arial" w:cs="Arial"/>
          <w:sz w:val="24"/>
          <w:szCs w:val="24"/>
          <w:vertAlign w:val="superscript"/>
        </w:rPr>
        <w:t>th</w:t>
      </w:r>
      <w:r>
        <w:rPr>
          <w:rFonts w:ascii="Arial" w:hAnsi="Arial" w:cs="Arial"/>
          <w:sz w:val="24"/>
          <w:szCs w:val="24"/>
        </w:rPr>
        <w:t xml:space="preserve"> April 2020).</w:t>
      </w:r>
    </w:p>
    <w:p w14:paraId="368E11ED"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Vietze, P. and Lax, L. (2018) ‘Early Intervention ABA for Toddlers with ASD: Effect of Age and Amount’, </w:t>
      </w:r>
      <w:r w:rsidRPr="004C6C95">
        <w:rPr>
          <w:rFonts w:ascii="Arial" w:hAnsi="Arial" w:cs="Arial"/>
          <w:i/>
          <w:iCs/>
          <w:sz w:val="24"/>
          <w:szCs w:val="24"/>
          <w:lang w:val="en-US"/>
        </w:rPr>
        <w:t>Current Psychology</w:t>
      </w:r>
      <w:r>
        <w:rPr>
          <w:rFonts w:ascii="Arial" w:hAnsi="Arial" w:cs="Arial"/>
          <w:sz w:val="24"/>
          <w:szCs w:val="24"/>
          <w:lang w:val="en-US"/>
        </w:rPr>
        <w:t>, Mar 2018, pp. 1-11. DOI: 10.1007/s12144-018-9812-z. Accessed: 6</w:t>
      </w:r>
      <w:r w:rsidRPr="004C6C95">
        <w:rPr>
          <w:rFonts w:ascii="Arial" w:hAnsi="Arial" w:cs="Arial"/>
          <w:sz w:val="24"/>
          <w:szCs w:val="24"/>
          <w:vertAlign w:val="superscript"/>
          <w:lang w:val="en-US"/>
        </w:rPr>
        <w:t>th</w:t>
      </w:r>
      <w:r>
        <w:rPr>
          <w:rFonts w:ascii="Arial" w:hAnsi="Arial" w:cs="Arial"/>
          <w:sz w:val="24"/>
          <w:szCs w:val="24"/>
          <w:lang w:val="en-US"/>
        </w:rPr>
        <w:t xml:space="preserve"> May 2020. </w:t>
      </w:r>
    </w:p>
    <w:p w14:paraId="035291FC"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Ware, J. (2014) ‘Changing Policy, Legislation and its Effects on Inclusive and Special Education: A Perspective from Wales’, </w:t>
      </w:r>
      <w:r w:rsidRPr="0059664E">
        <w:rPr>
          <w:rFonts w:ascii="Arial" w:hAnsi="Arial" w:cs="Arial"/>
          <w:i/>
          <w:iCs/>
          <w:sz w:val="24"/>
          <w:szCs w:val="24"/>
          <w:lang w:val="en-US"/>
        </w:rPr>
        <w:t xml:space="preserve">British Journal of </w:t>
      </w:r>
      <w:r>
        <w:rPr>
          <w:rFonts w:ascii="Arial" w:hAnsi="Arial" w:cs="Arial"/>
          <w:i/>
          <w:iCs/>
          <w:sz w:val="24"/>
          <w:szCs w:val="24"/>
          <w:lang w:val="en-US"/>
        </w:rPr>
        <w:t xml:space="preserve">Special </w:t>
      </w:r>
      <w:r w:rsidRPr="0059664E">
        <w:rPr>
          <w:rFonts w:ascii="Arial" w:hAnsi="Arial" w:cs="Arial"/>
          <w:i/>
          <w:iCs/>
          <w:sz w:val="24"/>
          <w:szCs w:val="24"/>
          <w:lang w:val="en-US"/>
        </w:rPr>
        <w:t>Education</w:t>
      </w:r>
      <w:r>
        <w:rPr>
          <w:rFonts w:ascii="Arial" w:hAnsi="Arial" w:cs="Arial"/>
          <w:sz w:val="24"/>
          <w:szCs w:val="24"/>
          <w:lang w:val="en-US"/>
        </w:rPr>
        <w:t>, 41 (4), pp. 344-362. DOI: 10.1111/1467-8578.12082. Accessed: 3</w:t>
      </w:r>
      <w:r w:rsidRPr="0059664E">
        <w:rPr>
          <w:rFonts w:ascii="Arial" w:hAnsi="Arial" w:cs="Arial"/>
          <w:sz w:val="24"/>
          <w:szCs w:val="24"/>
          <w:vertAlign w:val="superscript"/>
          <w:lang w:val="en-US"/>
        </w:rPr>
        <w:t>rd</w:t>
      </w:r>
      <w:r>
        <w:rPr>
          <w:rFonts w:ascii="Arial" w:hAnsi="Arial" w:cs="Arial"/>
          <w:sz w:val="24"/>
          <w:szCs w:val="24"/>
          <w:lang w:val="en-US"/>
        </w:rPr>
        <w:t xml:space="preserve"> May 2020.   </w:t>
      </w:r>
    </w:p>
    <w:p w14:paraId="11B71EB5"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Ware, J. (2019) ‘Autonomy, Rights and Children with Special Educational Needs: The Distinctiveness of Wales’, </w:t>
      </w:r>
      <w:r w:rsidRPr="00554D17">
        <w:rPr>
          <w:rFonts w:ascii="Arial" w:hAnsi="Arial" w:cs="Arial"/>
          <w:i/>
          <w:iCs/>
          <w:sz w:val="24"/>
          <w:szCs w:val="24"/>
          <w:lang w:val="en-US"/>
        </w:rPr>
        <w:t>International Journal of Inclusive Education</w:t>
      </w:r>
      <w:r>
        <w:rPr>
          <w:rFonts w:ascii="Arial" w:hAnsi="Arial" w:cs="Arial"/>
          <w:sz w:val="24"/>
          <w:szCs w:val="24"/>
          <w:lang w:val="en-US"/>
        </w:rPr>
        <w:t>, 23 (5), pp. 507-518. DOI: 10.1080/13603116.2019.1580928. Accessed: 29</w:t>
      </w:r>
      <w:r w:rsidRPr="00554D17">
        <w:rPr>
          <w:rFonts w:ascii="Arial" w:hAnsi="Arial" w:cs="Arial"/>
          <w:sz w:val="24"/>
          <w:szCs w:val="24"/>
          <w:vertAlign w:val="superscript"/>
          <w:lang w:val="en-US"/>
        </w:rPr>
        <w:t>th</w:t>
      </w:r>
      <w:r>
        <w:rPr>
          <w:rFonts w:ascii="Arial" w:hAnsi="Arial" w:cs="Arial"/>
          <w:sz w:val="24"/>
          <w:szCs w:val="24"/>
          <w:lang w:val="en-US"/>
        </w:rPr>
        <w:t xml:space="preserve"> April 2020.</w:t>
      </w:r>
    </w:p>
    <w:p w14:paraId="3921B509"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Webster, R. and Blatchford, P. (2018) ‘Making Sense of ‘Teaching’, ‘Support’ and ‘Differentiation’: the Educational Experiences of Pupils with Education, Health and Care Plans and Statements in Mainstream Secondary Schools’, </w:t>
      </w:r>
      <w:r w:rsidRPr="00113541">
        <w:rPr>
          <w:rFonts w:ascii="Arial" w:hAnsi="Arial" w:cs="Arial"/>
          <w:i/>
          <w:iCs/>
          <w:sz w:val="24"/>
          <w:szCs w:val="24"/>
          <w:lang w:val="en-US"/>
        </w:rPr>
        <w:t>European Journal of Special Needs Education,</w:t>
      </w:r>
      <w:r>
        <w:rPr>
          <w:rFonts w:ascii="Arial" w:hAnsi="Arial" w:cs="Arial"/>
          <w:sz w:val="24"/>
          <w:szCs w:val="24"/>
          <w:lang w:val="en-US"/>
        </w:rPr>
        <w:t xml:space="preserve"> 34 (1), pp. 98-113. DOI: 10.1080/08856257.2018.1458474. Accessed: 8</w:t>
      </w:r>
      <w:r w:rsidRPr="00113541">
        <w:rPr>
          <w:rFonts w:ascii="Arial" w:hAnsi="Arial" w:cs="Arial"/>
          <w:sz w:val="24"/>
          <w:szCs w:val="24"/>
          <w:vertAlign w:val="superscript"/>
          <w:lang w:val="en-US"/>
        </w:rPr>
        <w:t>th</w:t>
      </w:r>
      <w:r>
        <w:rPr>
          <w:rFonts w:ascii="Arial" w:hAnsi="Arial" w:cs="Arial"/>
          <w:sz w:val="24"/>
          <w:szCs w:val="24"/>
          <w:lang w:val="en-US"/>
        </w:rPr>
        <w:t xml:space="preserve"> May 2020.</w:t>
      </w:r>
    </w:p>
    <w:p w14:paraId="5D2AFC59" w14:textId="77777777" w:rsidR="009A5FF8" w:rsidRDefault="009A5FF8" w:rsidP="009A5FF8">
      <w:pPr>
        <w:rPr>
          <w:rFonts w:ascii="Arial" w:hAnsi="Arial" w:cs="Arial"/>
          <w:sz w:val="24"/>
          <w:szCs w:val="24"/>
        </w:rPr>
      </w:pPr>
      <w:r>
        <w:rPr>
          <w:rFonts w:ascii="Arial" w:hAnsi="Arial" w:cs="Arial"/>
          <w:sz w:val="24"/>
          <w:szCs w:val="24"/>
          <w:lang w:val="en-US"/>
        </w:rPr>
        <w:t xml:space="preserve">Welsh Government (2013) </w:t>
      </w:r>
      <w:r w:rsidRPr="007F40F2">
        <w:rPr>
          <w:rFonts w:ascii="Arial" w:hAnsi="Arial" w:cs="Arial"/>
          <w:i/>
          <w:iCs/>
          <w:sz w:val="24"/>
          <w:szCs w:val="24"/>
          <w:lang w:val="en-US"/>
        </w:rPr>
        <w:t>Building a Brighter Future: Early Years and Childcare Plan</w:t>
      </w:r>
      <w:r w:rsidRPr="004015A1">
        <w:rPr>
          <w:rFonts w:ascii="Arial" w:hAnsi="Arial" w:cs="Arial"/>
          <w:sz w:val="24"/>
          <w:szCs w:val="24"/>
          <w:lang w:val="en-US"/>
        </w:rPr>
        <w:t xml:space="preserve">. Available at: </w:t>
      </w:r>
      <w:hyperlink r:id="rId24" w:history="1">
        <w:r w:rsidRPr="004015A1">
          <w:rPr>
            <w:rFonts w:ascii="Arial" w:hAnsi="Arial" w:cs="Arial"/>
            <w:color w:val="0000FF"/>
            <w:sz w:val="24"/>
            <w:szCs w:val="24"/>
            <w:u w:val="single"/>
          </w:rPr>
          <w:t>https://dera.ioe.ac.uk/18045/1/130716-building-brighter-future-en.pdf</w:t>
        </w:r>
      </w:hyperlink>
      <w:r w:rsidRPr="004015A1">
        <w:rPr>
          <w:rFonts w:ascii="Arial" w:hAnsi="Arial" w:cs="Arial"/>
          <w:sz w:val="24"/>
          <w:szCs w:val="24"/>
        </w:rPr>
        <w:t xml:space="preserve"> (Accessed: 29</w:t>
      </w:r>
      <w:r w:rsidRPr="004015A1">
        <w:rPr>
          <w:rFonts w:ascii="Arial" w:hAnsi="Arial" w:cs="Arial"/>
          <w:sz w:val="24"/>
          <w:szCs w:val="24"/>
          <w:vertAlign w:val="superscript"/>
        </w:rPr>
        <w:t>th</w:t>
      </w:r>
      <w:r w:rsidRPr="004015A1">
        <w:rPr>
          <w:rFonts w:ascii="Arial" w:hAnsi="Arial" w:cs="Arial"/>
          <w:sz w:val="24"/>
          <w:szCs w:val="24"/>
        </w:rPr>
        <w:t xml:space="preserve"> April 2020).</w:t>
      </w:r>
    </w:p>
    <w:p w14:paraId="551FD99E" w14:textId="7DFA11AB" w:rsidR="009A5FF8" w:rsidRDefault="009A5FF8" w:rsidP="009A5FF8">
      <w:pPr>
        <w:rPr>
          <w:rFonts w:ascii="Arial" w:hAnsi="Arial" w:cs="Arial"/>
          <w:sz w:val="24"/>
          <w:szCs w:val="24"/>
        </w:rPr>
      </w:pPr>
      <w:r>
        <w:rPr>
          <w:rFonts w:ascii="Arial" w:hAnsi="Arial" w:cs="Arial"/>
          <w:sz w:val="24"/>
          <w:szCs w:val="24"/>
        </w:rPr>
        <w:t xml:space="preserve">Welsh Government (2015) </w:t>
      </w:r>
      <w:r w:rsidRPr="007F40F2">
        <w:rPr>
          <w:rFonts w:ascii="Arial" w:hAnsi="Arial" w:cs="Arial"/>
          <w:i/>
          <w:iCs/>
          <w:sz w:val="24"/>
          <w:szCs w:val="24"/>
        </w:rPr>
        <w:t xml:space="preserve">Person-Centred Practice in Education: </w:t>
      </w:r>
      <w:r w:rsidR="009565C4" w:rsidRPr="007F40F2">
        <w:rPr>
          <w:rFonts w:ascii="Arial" w:hAnsi="Arial" w:cs="Arial"/>
          <w:i/>
          <w:iCs/>
          <w:sz w:val="24"/>
          <w:szCs w:val="24"/>
        </w:rPr>
        <w:t>A</w:t>
      </w:r>
      <w:r w:rsidRPr="007F40F2">
        <w:rPr>
          <w:rFonts w:ascii="Arial" w:hAnsi="Arial" w:cs="Arial"/>
          <w:i/>
          <w:iCs/>
          <w:sz w:val="24"/>
          <w:szCs w:val="24"/>
        </w:rPr>
        <w:t xml:space="preserve"> Guide for Early Years, Schools and colleges in Wales</w:t>
      </w:r>
      <w:r>
        <w:rPr>
          <w:rFonts w:ascii="Arial" w:hAnsi="Arial" w:cs="Arial"/>
          <w:sz w:val="24"/>
          <w:szCs w:val="24"/>
        </w:rPr>
        <w:t xml:space="preserve">. Available at: </w:t>
      </w:r>
      <w:hyperlink r:id="rId25" w:history="1">
        <w:r w:rsidRPr="007F40F2">
          <w:rPr>
            <w:rFonts w:ascii="Arial" w:hAnsi="Arial" w:cs="Arial"/>
            <w:color w:val="0000FF"/>
            <w:sz w:val="24"/>
            <w:szCs w:val="24"/>
            <w:u w:val="single"/>
          </w:rPr>
          <w:t>https://gov.wales/sites/default/files/publications/2019-01/person-centred-practice-in-education-a-guide-for-early-years-schools-and-colleges-in-wales.pdf</w:t>
        </w:r>
      </w:hyperlink>
      <w:r w:rsidRPr="007F40F2">
        <w:rPr>
          <w:rFonts w:ascii="Arial" w:hAnsi="Arial" w:cs="Arial"/>
          <w:sz w:val="24"/>
          <w:szCs w:val="24"/>
        </w:rPr>
        <w:t xml:space="preserve"> (Accessed: 4</w:t>
      </w:r>
      <w:r w:rsidRPr="007F40F2">
        <w:rPr>
          <w:rFonts w:ascii="Arial" w:hAnsi="Arial" w:cs="Arial"/>
          <w:sz w:val="24"/>
          <w:szCs w:val="24"/>
          <w:vertAlign w:val="superscript"/>
        </w:rPr>
        <w:t>th</w:t>
      </w:r>
      <w:r w:rsidRPr="007F40F2">
        <w:rPr>
          <w:rFonts w:ascii="Arial" w:hAnsi="Arial" w:cs="Arial"/>
          <w:sz w:val="24"/>
          <w:szCs w:val="24"/>
        </w:rPr>
        <w:t xml:space="preserve"> May 2020).</w:t>
      </w:r>
    </w:p>
    <w:p w14:paraId="41EC62D5" w14:textId="6BFC2CEE" w:rsidR="009A5FF8" w:rsidRDefault="009A5FF8" w:rsidP="009A5FF8">
      <w:pPr>
        <w:rPr>
          <w:rFonts w:ascii="Arial" w:hAnsi="Arial" w:cs="Arial"/>
          <w:sz w:val="24"/>
          <w:szCs w:val="24"/>
        </w:rPr>
      </w:pPr>
      <w:r w:rsidRPr="00C74751">
        <w:rPr>
          <w:rFonts w:ascii="Arial" w:hAnsi="Arial" w:cs="Arial"/>
          <w:sz w:val="24"/>
          <w:szCs w:val="24"/>
          <w:lang w:val="en-US"/>
        </w:rPr>
        <w:t>Welsh Government (2018</w:t>
      </w:r>
      <w:r>
        <w:rPr>
          <w:rFonts w:ascii="Arial" w:hAnsi="Arial" w:cs="Arial"/>
          <w:sz w:val="24"/>
          <w:szCs w:val="24"/>
          <w:lang w:val="en-US"/>
        </w:rPr>
        <w:t>a</w:t>
      </w:r>
      <w:r w:rsidRPr="00C74751">
        <w:rPr>
          <w:rFonts w:ascii="Arial" w:hAnsi="Arial" w:cs="Arial"/>
          <w:sz w:val="24"/>
          <w:szCs w:val="24"/>
          <w:lang w:val="en-US"/>
        </w:rPr>
        <w:t xml:space="preserve">) </w:t>
      </w:r>
      <w:r w:rsidRPr="00C74751">
        <w:rPr>
          <w:rFonts w:ascii="Arial" w:hAnsi="Arial" w:cs="Arial"/>
          <w:i/>
          <w:iCs/>
          <w:sz w:val="24"/>
          <w:szCs w:val="24"/>
          <w:lang w:val="en-US"/>
        </w:rPr>
        <w:t>Additional Learning Needs and Educational Tribunal (Wales) Act-Fact Sheet 5</w:t>
      </w:r>
      <w:r w:rsidRPr="00C74751">
        <w:rPr>
          <w:rFonts w:ascii="Arial" w:hAnsi="Arial" w:cs="Arial"/>
          <w:sz w:val="24"/>
          <w:szCs w:val="24"/>
          <w:lang w:val="en-US"/>
        </w:rPr>
        <w:t xml:space="preserve">. Available at: </w:t>
      </w:r>
      <w:hyperlink r:id="rId26" w:history="1">
        <w:r w:rsidRPr="00C74751">
          <w:rPr>
            <w:rStyle w:val="Hyperlink"/>
            <w:rFonts w:ascii="Arial" w:hAnsi="Arial" w:cs="Arial"/>
            <w:sz w:val="24"/>
            <w:szCs w:val="24"/>
          </w:rPr>
          <w:t>https://gov.wales/sites/default/files/publications/2018-06/aln-factsheet-how-will-the-act-affect-children-young-people-and-parents-carers.pdf</w:t>
        </w:r>
      </w:hyperlink>
      <w:r w:rsidRPr="00C74751">
        <w:rPr>
          <w:rFonts w:ascii="Arial" w:hAnsi="Arial" w:cs="Arial"/>
          <w:sz w:val="24"/>
          <w:szCs w:val="24"/>
        </w:rPr>
        <w:t xml:space="preserve"> </w:t>
      </w:r>
      <w:r w:rsidR="009565C4">
        <w:rPr>
          <w:rFonts w:ascii="Arial" w:hAnsi="Arial" w:cs="Arial"/>
          <w:sz w:val="24"/>
          <w:szCs w:val="24"/>
        </w:rPr>
        <w:t>(</w:t>
      </w:r>
      <w:r w:rsidRPr="00C74751">
        <w:rPr>
          <w:rFonts w:ascii="Arial" w:hAnsi="Arial" w:cs="Arial"/>
          <w:sz w:val="24"/>
          <w:szCs w:val="24"/>
        </w:rPr>
        <w:t>Accessed: 27</w:t>
      </w:r>
      <w:r w:rsidRPr="00C74751">
        <w:rPr>
          <w:rFonts w:ascii="Arial" w:hAnsi="Arial" w:cs="Arial"/>
          <w:sz w:val="24"/>
          <w:szCs w:val="24"/>
          <w:vertAlign w:val="superscript"/>
        </w:rPr>
        <w:t>th</w:t>
      </w:r>
      <w:r w:rsidRPr="00C74751">
        <w:rPr>
          <w:rFonts w:ascii="Arial" w:hAnsi="Arial" w:cs="Arial"/>
          <w:sz w:val="24"/>
          <w:szCs w:val="24"/>
        </w:rPr>
        <w:t xml:space="preserve"> April 2020</w:t>
      </w:r>
      <w:r w:rsidR="009565C4">
        <w:rPr>
          <w:rFonts w:ascii="Arial" w:hAnsi="Arial" w:cs="Arial"/>
          <w:sz w:val="24"/>
          <w:szCs w:val="24"/>
        </w:rPr>
        <w:t>)</w:t>
      </w:r>
      <w:bookmarkStart w:id="0" w:name="_GoBack"/>
      <w:bookmarkEnd w:id="0"/>
      <w:r w:rsidRPr="00C74751">
        <w:rPr>
          <w:rFonts w:ascii="Arial" w:hAnsi="Arial" w:cs="Arial"/>
          <w:sz w:val="24"/>
          <w:szCs w:val="24"/>
        </w:rPr>
        <w:t>.</w:t>
      </w:r>
    </w:p>
    <w:p w14:paraId="24985674" w14:textId="77777777" w:rsidR="009A5FF8" w:rsidRPr="00C74751" w:rsidRDefault="009A5FF8" w:rsidP="009A5FF8">
      <w:pPr>
        <w:rPr>
          <w:rFonts w:ascii="Arial" w:hAnsi="Arial" w:cs="Arial"/>
          <w:sz w:val="24"/>
          <w:szCs w:val="24"/>
        </w:rPr>
      </w:pPr>
      <w:r>
        <w:rPr>
          <w:rFonts w:ascii="Arial" w:hAnsi="Arial" w:cs="Arial"/>
          <w:sz w:val="24"/>
          <w:szCs w:val="24"/>
        </w:rPr>
        <w:t xml:space="preserve">Welsh Government (2018b) </w:t>
      </w:r>
      <w:r w:rsidRPr="008862C4">
        <w:rPr>
          <w:rFonts w:ascii="Arial" w:hAnsi="Arial" w:cs="Arial"/>
          <w:i/>
          <w:iCs/>
          <w:sz w:val="24"/>
          <w:szCs w:val="24"/>
        </w:rPr>
        <w:t>Additional Learning Needs and Education Tribunal</w:t>
      </w:r>
      <w:r>
        <w:rPr>
          <w:rFonts w:ascii="Arial" w:hAnsi="Arial" w:cs="Arial"/>
          <w:i/>
          <w:iCs/>
          <w:sz w:val="24"/>
          <w:szCs w:val="24"/>
        </w:rPr>
        <w:t xml:space="preserve"> </w:t>
      </w:r>
      <w:r w:rsidRPr="008862C4">
        <w:rPr>
          <w:rFonts w:ascii="Arial" w:hAnsi="Arial" w:cs="Arial"/>
          <w:i/>
          <w:iCs/>
          <w:sz w:val="24"/>
          <w:szCs w:val="24"/>
        </w:rPr>
        <w:t>(Wales) Act 2018: Explanatory Notes</w:t>
      </w:r>
      <w:r>
        <w:rPr>
          <w:rFonts w:ascii="Arial" w:hAnsi="Arial" w:cs="Arial"/>
          <w:sz w:val="24"/>
          <w:szCs w:val="24"/>
        </w:rPr>
        <w:t xml:space="preserve">. Available at: </w:t>
      </w:r>
      <w:hyperlink r:id="rId27" w:history="1">
        <w:r w:rsidRPr="008862C4">
          <w:rPr>
            <w:rFonts w:ascii="Arial" w:hAnsi="Arial" w:cs="Arial"/>
            <w:color w:val="0000FF"/>
            <w:sz w:val="24"/>
            <w:szCs w:val="24"/>
            <w:u w:val="single"/>
          </w:rPr>
          <w:t>https://gov.wales/sites/default/files/publications/2018-02/additional-learning-needs-and-education-tribunal-wales-act-2018-explanatory-notes.pdf</w:t>
        </w:r>
      </w:hyperlink>
      <w:r>
        <w:rPr>
          <w:rFonts w:ascii="Arial" w:hAnsi="Arial" w:cs="Arial"/>
          <w:sz w:val="24"/>
          <w:szCs w:val="24"/>
        </w:rPr>
        <w:t xml:space="preserve"> (Accessed: 28</w:t>
      </w:r>
      <w:r w:rsidRPr="008862C4">
        <w:rPr>
          <w:rFonts w:ascii="Arial" w:hAnsi="Arial" w:cs="Arial"/>
          <w:sz w:val="24"/>
          <w:szCs w:val="24"/>
          <w:vertAlign w:val="superscript"/>
        </w:rPr>
        <w:t>th</w:t>
      </w:r>
      <w:r>
        <w:rPr>
          <w:rFonts w:ascii="Arial" w:hAnsi="Arial" w:cs="Arial"/>
          <w:sz w:val="24"/>
          <w:szCs w:val="24"/>
        </w:rPr>
        <w:t xml:space="preserve"> April 2020).</w:t>
      </w:r>
    </w:p>
    <w:p w14:paraId="03396827" w14:textId="77777777" w:rsidR="009A5FF8" w:rsidRDefault="009A5FF8" w:rsidP="009A5FF8">
      <w:pPr>
        <w:rPr>
          <w:rFonts w:ascii="Arial" w:hAnsi="Arial" w:cs="Arial"/>
          <w:sz w:val="24"/>
          <w:szCs w:val="24"/>
          <w:lang w:val="en-US"/>
        </w:rPr>
      </w:pPr>
      <w:r>
        <w:rPr>
          <w:rFonts w:ascii="Arial" w:hAnsi="Arial" w:cs="Arial"/>
          <w:sz w:val="24"/>
          <w:szCs w:val="24"/>
        </w:rPr>
        <w:t xml:space="preserve">Welsh Government (2018c) </w:t>
      </w:r>
      <w:r w:rsidRPr="00A02CCF">
        <w:rPr>
          <w:rFonts w:ascii="Arial" w:hAnsi="Arial" w:cs="Arial"/>
          <w:i/>
          <w:iCs/>
          <w:sz w:val="24"/>
          <w:szCs w:val="24"/>
        </w:rPr>
        <w:t>Draft Additional Learning Needs Code for Wales</w:t>
      </w:r>
      <w:r>
        <w:rPr>
          <w:rFonts w:ascii="Arial" w:hAnsi="Arial" w:cs="Arial"/>
          <w:sz w:val="24"/>
          <w:szCs w:val="24"/>
        </w:rPr>
        <w:t xml:space="preserve">. </w:t>
      </w:r>
      <w:r w:rsidRPr="00612611">
        <w:rPr>
          <w:rFonts w:ascii="Arial" w:hAnsi="Arial" w:cs="Arial"/>
          <w:sz w:val="24"/>
          <w:szCs w:val="24"/>
        </w:rPr>
        <w:t xml:space="preserve">Available at: </w:t>
      </w:r>
      <w:hyperlink r:id="rId28" w:history="1">
        <w:r w:rsidRPr="00612611">
          <w:rPr>
            <w:rFonts w:ascii="Arial" w:hAnsi="Arial" w:cs="Arial"/>
            <w:color w:val="0000FF"/>
            <w:sz w:val="24"/>
            <w:szCs w:val="24"/>
            <w:u w:val="single"/>
          </w:rPr>
          <w:t>https://gov.wales/sites/default/files/consultations/2018-12/draft-additional-learning-needs-code-for-wales_0.pdf</w:t>
        </w:r>
      </w:hyperlink>
      <w:r w:rsidRPr="00612611">
        <w:rPr>
          <w:rFonts w:ascii="Arial" w:hAnsi="Arial" w:cs="Arial"/>
          <w:sz w:val="24"/>
          <w:szCs w:val="24"/>
        </w:rPr>
        <w:t xml:space="preserve"> (Accessed: 29</w:t>
      </w:r>
      <w:r w:rsidRPr="00612611">
        <w:rPr>
          <w:rFonts w:ascii="Arial" w:hAnsi="Arial" w:cs="Arial"/>
          <w:sz w:val="24"/>
          <w:szCs w:val="24"/>
          <w:vertAlign w:val="superscript"/>
        </w:rPr>
        <w:t xml:space="preserve">th </w:t>
      </w:r>
      <w:r w:rsidRPr="00612611">
        <w:rPr>
          <w:rFonts w:ascii="Arial" w:hAnsi="Arial" w:cs="Arial"/>
          <w:sz w:val="24"/>
          <w:szCs w:val="24"/>
          <w:lang w:val="en-US"/>
        </w:rPr>
        <w:t>April 2020).</w:t>
      </w:r>
    </w:p>
    <w:p w14:paraId="4C5D42A2" w14:textId="77777777" w:rsidR="009A5FF8" w:rsidRDefault="009A5FF8" w:rsidP="009A5FF8">
      <w:pPr>
        <w:rPr>
          <w:rFonts w:ascii="Arial" w:hAnsi="Arial" w:cs="Arial"/>
          <w:sz w:val="24"/>
          <w:szCs w:val="24"/>
        </w:rPr>
      </w:pPr>
      <w:r>
        <w:rPr>
          <w:rFonts w:ascii="Arial" w:hAnsi="Arial" w:cs="Arial"/>
          <w:sz w:val="24"/>
          <w:szCs w:val="24"/>
          <w:lang w:val="en-US"/>
        </w:rPr>
        <w:t xml:space="preserve">Welsh Government (2018d) </w:t>
      </w:r>
      <w:r w:rsidRPr="00A02CCF">
        <w:rPr>
          <w:rFonts w:ascii="Arial" w:hAnsi="Arial" w:cs="Arial"/>
          <w:i/>
          <w:iCs/>
          <w:sz w:val="24"/>
          <w:szCs w:val="24"/>
          <w:lang w:val="en-US"/>
        </w:rPr>
        <w:t>Equality Impact Assessment</w:t>
      </w:r>
      <w:r>
        <w:rPr>
          <w:rFonts w:ascii="Arial" w:hAnsi="Arial" w:cs="Arial"/>
          <w:sz w:val="24"/>
          <w:szCs w:val="24"/>
          <w:lang w:val="en-US"/>
        </w:rPr>
        <w:t>. Available at</w:t>
      </w:r>
      <w:r w:rsidRPr="00A02CCF">
        <w:t xml:space="preserve"> </w:t>
      </w:r>
      <w:hyperlink r:id="rId29" w:history="1">
        <w:r w:rsidRPr="00A02CCF">
          <w:rPr>
            <w:rFonts w:ascii="Arial" w:hAnsi="Arial" w:cs="Arial"/>
            <w:color w:val="0000FF"/>
            <w:sz w:val="24"/>
            <w:szCs w:val="24"/>
            <w:u w:val="single"/>
          </w:rPr>
          <w:t>https://gov.wales/sites/default/files/publications/2018-06/alnet-wales-act-equality-impact-assessment.pdf</w:t>
        </w:r>
      </w:hyperlink>
      <w:r w:rsidRPr="00A02CCF">
        <w:rPr>
          <w:rFonts w:ascii="Arial" w:hAnsi="Arial" w:cs="Arial"/>
          <w:sz w:val="24"/>
          <w:szCs w:val="24"/>
        </w:rPr>
        <w:t xml:space="preserve"> (Accessed: 5</w:t>
      </w:r>
      <w:r w:rsidRPr="00A02CCF">
        <w:rPr>
          <w:rFonts w:ascii="Arial" w:hAnsi="Arial" w:cs="Arial"/>
          <w:sz w:val="24"/>
          <w:szCs w:val="24"/>
          <w:vertAlign w:val="superscript"/>
        </w:rPr>
        <w:t>th</w:t>
      </w:r>
      <w:r w:rsidRPr="00A02CCF">
        <w:rPr>
          <w:rFonts w:ascii="Arial" w:hAnsi="Arial" w:cs="Arial"/>
          <w:sz w:val="24"/>
          <w:szCs w:val="24"/>
        </w:rPr>
        <w:t xml:space="preserve"> May 2020).</w:t>
      </w:r>
    </w:p>
    <w:p w14:paraId="30D22FF9" w14:textId="77777777" w:rsidR="009A5FF8" w:rsidRDefault="009A5FF8" w:rsidP="009A5FF8">
      <w:pPr>
        <w:rPr>
          <w:rFonts w:ascii="Arial" w:hAnsi="Arial" w:cs="Arial"/>
          <w:sz w:val="24"/>
          <w:szCs w:val="24"/>
          <w:lang w:val="en-US"/>
        </w:rPr>
      </w:pPr>
      <w:r>
        <w:rPr>
          <w:rFonts w:ascii="Arial" w:hAnsi="Arial" w:cs="Arial"/>
          <w:sz w:val="24"/>
          <w:szCs w:val="24"/>
        </w:rPr>
        <w:t xml:space="preserve">Welsh Government (2018e) </w:t>
      </w:r>
      <w:r w:rsidRPr="00E92BEF">
        <w:rPr>
          <w:rFonts w:ascii="Arial" w:hAnsi="Arial" w:cs="Arial"/>
          <w:i/>
          <w:iCs/>
          <w:sz w:val="24"/>
          <w:szCs w:val="24"/>
        </w:rPr>
        <w:t>Additional Learning Needs (ALN) Transformation Programme</w:t>
      </w:r>
      <w:r>
        <w:rPr>
          <w:rFonts w:ascii="Arial" w:hAnsi="Arial" w:cs="Arial"/>
          <w:sz w:val="24"/>
          <w:szCs w:val="24"/>
        </w:rPr>
        <w:t xml:space="preserve">. Available at: </w:t>
      </w:r>
      <w:hyperlink r:id="rId30" w:history="1">
        <w:r w:rsidRPr="0071566A">
          <w:rPr>
            <w:rFonts w:ascii="Arial" w:hAnsi="Arial" w:cs="Arial"/>
            <w:color w:val="0000FF"/>
            <w:sz w:val="24"/>
            <w:szCs w:val="24"/>
            <w:u w:val="single"/>
          </w:rPr>
          <w:t>https://gov.wales/sites/default/files/publications/2018-</w:t>
        </w:r>
        <w:r w:rsidRPr="0071566A">
          <w:rPr>
            <w:rFonts w:ascii="Arial" w:hAnsi="Arial" w:cs="Arial"/>
            <w:color w:val="0000FF"/>
            <w:sz w:val="24"/>
            <w:szCs w:val="24"/>
            <w:u w:val="single"/>
          </w:rPr>
          <w:lastRenderedPageBreak/>
          <w:t>09/additional-learning-needs-aln-transformation-programme-v2.pdf</w:t>
        </w:r>
      </w:hyperlink>
      <w:r w:rsidRPr="0071566A">
        <w:rPr>
          <w:rFonts w:ascii="Arial" w:hAnsi="Arial" w:cs="Arial"/>
          <w:sz w:val="24"/>
          <w:szCs w:val="24"/>
        </w:rPr>
        <w:t xml:space="preserve"> (Accessed: 5</w:t>
      </w:r>
      <w:r w:rsidRPr="0071566A">
        <w:rPr>
          <w:rFonts w:ascii="Arial" w:hAnsi="Arial" w:cs="Arial"/>
          <w:sz w:val="24"/>
          <w:szCs w:val="24"/>
          <w:vertAlign w:val="superscript"/>
        </w:rPr>
        <w:t>th</w:t>
      </w:r>
      <w:r w:rsidRPr="0071566A">
        <w:rPr>
          <w:rFonts w:ascii="Arial" w:hAnsi="Arial" w:cs="Arial"/>
          <w:sz w:val="24"/>
          <w:szCs w:val="24"/>
        </w:rPr>
        <w:t xml:space="preserve"> May 2020).</w:t>
      </w:r>
    </w:p>
    <w:p w14:paraId="0A873C40" w14:textId="77777777" w:rsidR="009A5FF8" w:rsidRDefault="009A5FF8" w:rsidP="009A5FF8">
      <w:pPr>
        <w:rPr>
          <w:rFonts w:ascii="Arial" w:hAnsi="Arial" w:cs="Arial"/>
          <w:sz w:val="24"/>
          <w:szCs w:val="24"/>
        </w:rPr>
      </w:pPr>
      <w:r>
        <w:rPr>
          <w:rFonts w:ascii="Arial" w:hAnsi="Arial" w:cs="Arial"/>
          <w:sz w:val="24"/>
          <w:szCs w:val="24"/>
          <w:lang w:val="en-US"/>
        </w:rPr>
        <w:t>W</w:t>
      </w:r>
      <w:r w:rsidRPr="00701921">
        <w:rPr>
          <w:rFonts w:ascii="Arial" w:hAnsi="Arial" w:cs="Arial"/>
          <w:sz w:val="24"/>
          <w:szCs w:val="24"/>
          <w:lang w:val="en-US"/>
        </w:rPr>
        <w:t xml:space="preserve">elsh Government (2019) </w:t>
      </w:r>
      <w:r w:rsidRPr="00BA7B62">
        <w:rPr>
          <w:rFonts w:ascii="Arial" w:hAnsi="Arial" w:cs="Arial"/>
          <w:i/>
          <w:iCs/>
          <w:sz w:val="24"/>
          <w:szCs w:val="24"/>
          <w:lang w:val="en-US"/>
        </w:rPr>
        <w:t>Consultation – summary of responses</w:t>
      </w:r>
      <w:r w:rsidRPr="00701921">
        <w:rPr>
          <w:rFonts w:ascii="Arial" w:hAnsi="Arial" w:cs="Arial"/>
          <w:sz w:val="24"/>
          <w:szCs w:val="24"/>
          <w:lang w:val="en-US"/>
        </w:rPr>
        <w:t xml:space="preserve">. Available at: </w:t>
      </w:r>
      <w:hyperlink r:id="rId31" w:history="1">
        <w:r w:rsidRPr="00701921">
          <w:rPr>
            <w:rFonts w:ascii="Arial" w:hAnsi="Arial" w:cs="Arial"/>
            <w:color w:val="0000FF"/>
            <w:sz w:val="24"/>
            <w:szCs w:val="24"/>
            <w:u w:val="single"/>
          </w:rPr>
          <w:t>https://gov.wales/sites/default/files/consultations/2019-06/summary-of-responses-draft-additional-learning-needs-code.pdf</w:t>
        </w:r>
      </w:hyperlink>
      <w:r w:rsidRPr="00701921">
        <w:rPr>
          <w:rFonts w:ascii="Arial" w:hAnsi="Arial" w:cs="Arial"/>
          <w:sz w:val="24"/>
          <w:szCs w:val="24"/>
        </w:rPr>
        <w:t xml:space="preserve"> (Accessed: 29</w:t>
      </w:r>
      <w:r w:rsidRPr="00701921">
        <w:rPr>
          <w:rFonts w:ascii="Arial" w:hAnsi="Arial" w:cs="Arial"/>
          <w:sz w:val="24"/>
          <w:szCs w:val="24"/>
          <w:vertAlign w:val="superscript"/>
        </w:rPr>
        <w:t>th</w:t>
      </w:r>
      <w:r w:rsidRPr="00701921">
        <w:rPr>
          <w:rFonts w:ascii="Arial" w:hAnsi="Arial" w:cs="Arial"/>
          <w:sz w:val="24"/>
          <w:szCs w:val="24"/>
        </w:rPr>
        <w:t xml:space="preserve"> April 2020).</w:t>
      </w:r>
    </w:p>
    <w:p w14:paraId="011F2019"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Welsh Government (2020) </w:t>
      </w:r>
      <w:r w:rsidRPr="00903A42">
        <w:rPr>
          <w:rFonts w:ascii="Arial" w:hAnsi="Arial" w:cs="Arial"/>
          <w:i/>
          <w:iCs/>
          <w:sz w:val="24"/>
          <w:szCs w:val="24"/>
          <w:lang w:val="en-US"/>
        </w:rPr>
        <w:t>Additional Learning Needs (ALN) Transformation Programme</w:t>
      </w:r>
      <w:r>
        <w:rPr>
          <w:rFonts w:ascii="Arial" w:hAnsi="Arial" w:cs="Arial"/>
          <w:sz w:val="24"/>
          <w:szCs w:val="24"/>
          <w:lang w:val="en-US"/>
        </w:rPr>
        <w:t xml:space="preserve">. Available at: </w:t>
      </w:r>
      <w:hyperlink r:id="rId32" w:history="1">
        <w:r w:rsidRPr="008C0502">
          <w:rPr>
            <w:rStyle w:val="Hyperlink"/>
            <w:rFonts w:ascii="Arial" w:hAnsi="Arial" w:cs="Arial"/>
            <w:sz w:val="24"/>
            <w:szCs w:val="24"/>
            <w:lang w:val="en-US"/>
          </w:rPr>
          <w:t>www.gov.wales/additional-learning-needs-transformsation--programme</w:t>
        </w:r>
      </w:hyperlink>
      <w:r>
        <w:rPr>
          <w:rFonts w:ascii="Arial" w:hAnsi="Arial" w:cs="Arial"/>
          <w:sz w:val="24"/>
          <w:szCs w:val="24"/>
          <w:lang w:val="en-US"/>
        </w:rPr>
        <w:t xml:space="preserve"> (Accessed: 28</w:t>
      </w:r>
      <w:r>
        <w:rPr>
          <w:rFonts w:ascii="Arial" w:hAnsi="Arial" w:cs="Arial"/>
          <w:sz w:val="24"/>
          <w:szCs w:val="24"/>
          <w:vertAlign w:val="superscript"/>
          <w:lang w:val="en-US"/>
        </w:rPr>
        <w:t xml:space="preserve">th </w:t>
      </w:r>
      <w:r>
        <w:rPr>
          <w:rFonts w:ascii="Arial" w:hAnsi="Arial" w:cs="Arial"/>
          <w:sz w:val="24"/>
          <w:szCs w:val="24"/>
          <w:lang w:val="en-US"/>
        </w:rPr>
        <w:t>April 2020).</w:t>
      </w:r>
    </w:p>
    <w:p w14:paraId="221EFF14"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Welsh Government (no date) </w:t>
      </w:r>
      <w:r w:rsidRPr="007F40F2">
        <w:rPr>
          <w:rFonts w:ascii="Arial" w:hAnsi="Arial" w:cs="Arial"/>
          <w:i/>
          <w:iCs/>
          <w:sz w:val="24"/>
          <w:szCs w:val="24"/>
          <w:lang w:val="en-US"/>
        </w:rPr>
        <w:t>The Additional Learning Needs (ALN) Transformation Period: Frequently asked Questions</w:t>
      </w:r>
      <w:r>
        <w:rPr>
          <w:rFonts w:ascii="Arial" w:hAnsi="Arial" w:cs="Arial"/>
          <w:sz w:val="24"/>
          <w:szCs w:val="24"/>
          <w:lang w:val="en-US"/>
        </w:rPr>
        <w:t xml:space="preserve">. Available at:  </w:t>
      </w:r>
      <w:hyperlink r:id="rId33" w:history="1">
        <w:r w:rsidRPr="009D3C9C">
          <w:rPr>
            <w:rFonts w:ascii="Arial" w:hAnsi="Arial" w:cs="Arial"/>
            <w:color w:val="0000FF"/>
            <w:sz w:val="24"/>
            <w:szCs w:val="24"/>
            <w:u w:val="single"/>
          </w:rPr>
          <w:t>https://gov.wales/sites/default/files/publications/2018-03/aln-frequently-asked-questions-faqs.pdf</w:t>
        </w:r>
      </w:hyperlink>
      <w:r w:rsidRPr="009D3C9C">
        <w:rPr>
          <w:rFonts w:ascii="Arial" w:hAnsi="Arial" w:cs="Arial"/>
          <w:sz w:val="24"/>
          <w:szCs w:val="24"/>
        </w:rPr>
        <w:t xml:space="preserve"> (Accessed: 4</w:t>
      </w:r>
      <w:r w:rsidRPr="009D3C9C">
        <w:rPr>
          <w:rFonts w:ascii="Arial" w:hAnsi="Arial" w:cs="Arial"/>
          <w:sz w:val="24"/>
          <w:szCs w:val="24"/>
          <w:vertAlign w:val="superscript"/>
        </w:rPr>
        <w:t>th</w:t>
      </w:r>
      <w:r w:rsidRPr="009D3C9C">
        <w:rPr>
          <w:rFonts w:ascii="Arial" w:hAnsi="Arial" w:cs="Arial"/>
          <w:sz w:val="24"/>
          <w:szCs w:val="24"/>
        </w:rPr>
        <w:t xml:space="preserve"> May 2020).</w:t>
      </w:r>
    </w:p>
    <w:p w14:paraId="1A2C6B40" w14:textId="77777777" w:rsidR="009A5FF8" w:rsidRDefault="009A5FF8" w:rsidP="009A5FF8">
      <w:pPr>
        <w:rPr>
          <w:rFonts w:ascii="Arial" w:hAnsi="Arial" w:cs="Arial"/>
          <w:sz w:val="24"/>
          <w:szCs w:val="24"/>
        </w:rPr>
      </w:pPr>
      <w:r w:rsidRPr="00C56888">
        <w:rPr>
          <w:rFonts w:ascii="Arial" w:hAnsi="Arial" w:cs="Arial"/>
          <w:sz w:val="24"/>
          <w:szCs w:val="24"/>
          <w:lang w:val="en-US"/>
        </w:rPr>
        <w:t>Williams</w:t>
      </w:r>
      <w:r>
        <w:rPr>
          <w:rFonts w:ascii="Arial" w:hAnsi="Arial" w:cs="Arial"/>
          <w:sz w:val="24"/>
          <w:szCs w:val="24"/>
          <w:lang w:val="en-US"/>
        </w:rPr>
        <w:t>, K.</w:t>
      </w:r>
      <w:r w:rsidRPr="00C56888">
        <w:rPr>
          <w:rFonts w:ascii="Arial" w:hAnsi="Arial" w:cs="Arial"/>
          <w:sz w:val="24"/>
          <w:szCs w:val="24"/>
          <w:lang w:val="en-US"/>
        </w:rPr>
        <w:t xml:space="preserve"> (2019</w:t>
      </w:r>
      <w:r>
        <w:rPr>
          <w:rFonts w:ascii="Arial" w:hAnsi="Arial" w:cs="Arial"/>
          <w:sz w:val="24"/>
          <w:szCs w:val="24"/>
          <w:lang w:val="en-US"/>
        </w:rPr>
        <w:t>a</w:t>
      </w:r>
      <w:r w:rsidRPr="00C56888">
        <w:rPr>
          <w:rFonts w:ascii="Arial" w:hAnsi="Arial" w:cs="Arial"/>
          <w:sz w:val="24"/>
          <w:szCs w:val="24"/>
          <w:lang w:val="en-US"/>
        </w:rPr>
        <w:t>)</w:t>
      </w:r>
      <w:r w:rsidRPr="00C56888">
        <w:rPr>
          <w:rFonts w:ascii="Arial" w:eastAsia="Times New Roman" w:hAnsi="Arial" w:cs="Arial"/>
          <w:kern w:val="36"/>
          <w:sz w:val="24"/>
          <w:szCs w:val="24"/>
          <w:lang w:eastAsia="en-GB"/>
        </w:rPr>
        <w:t xml:space="preserve"> </w:t>
      </w:r>
      <w:r w:rsidRPr="00C56888">
        <w:rPr>
          <w:rFonts w:ascii="Arial" w:eastAsia="Times New Roman" w:hAnsi="Arial" w:cs="Arial"/>
          <w:i/>
          <w:iCs/>
          <w:kern w:val="36"/>
          <w:sz w:val="24"/>
          <w:szCs w:val="24"/>
          <w:lang w:eastAsia="en-GB"/>
        </w:rPr>
        <w:t>Draft Additional Learning Needs Code for Wales - Regional Consultation Events Video</w:t>
      </w:r>
      <w:r>
        <w:rPr>
          <w:rFonts w:ascii="Arial" w:eastAsia="Times New Roman" w:hAnsi="Arial" w:cs="Arial"/>
          <w:kern w:val="36"/>
          <w:sz w:val="24"/>
          <w:szCs w:val="24"/>
          <w:lang w:eastAsia="en-GB"/>
        </w:rPr>
        <w:t xml:space="preserve"> [Video]. Available at: </w:t>
      </w:r>
      <w:hyperlink r:id="rId34" w:history="1">
        <w:r w:rsidRPr="008C0502">
          <w:rPr>
            <w:rStyle w:val="Hyperlink"/>
            <w:rFonts w:ascii="Arial" w:hAnsi="Arial" w:cs="Arial"/>
            <w:sz w:val="24"/>
            <w:szCs w:val="24"/>
          </w:rPr>
          <w:t>https://www.youtube.com/watch?v=ZWP7Yjtjfis</w:t>
        </w:r>
      </w:hyperlink>
      <w:r>
        <w:rPr>
          <w:rFonts w:ascii="Arial" w:hAnsi="Arial" w:cs="Arial"/>
          <w:color w:val="0000FF"/>
          <w:sz w:val="24"/>
          <w:szCs w:val="24"/>
          <w:u w:val="single"/>
        </w:rPr>
        <w:t xml:space="preserve">. </w:t>
      </w:r>
      <w:r w:rsidRPr="00C56888">
        <w:rPr>
          <w:rFonts w:ascii="Arial" w:hAnsi="Arial" w:cs="Arial"/>
          <w:sz w:val="24"/>
          <w:szCs w:val="24"/>
        </w:rPr>
        <w:t>(Assessed: 28</w:t>
      </w:r>
      <w:r w:rsidRPr="00C56888">
        <w:rPr>
          <w:rFonts w:ascii="Arial" w:hAnsi="Arial" w:cs="Arial"/>
          <w:sz w:val="24"/>
          <w:szCs w:val="24"/>
          <w:vertAlign w:val="superscript"/>
        </w:rPr>
        <w:t>th</w:t>
      </w:r>
      <w:r w:rsidRPr="00C56888">
        <w:rPr>
          <w:rFonts w:ascii="Arial" w:hAnsi="Arial" w:cs="Arial"/>
          <w:sz w:val="24"/>
          <w:szCs w:val="24"/>
        </w:rPr>
        <w:t xml:space="preserve"> April 2020).</w:t>
      </w:r>
    </w:p>
    <w:p w14:paraId="351B3215" w14:textId="77777777" w:rsidR="009A5FF8" w:rsidRPr="00C56888" w:rsidRDefault="009A5FF8" w:rsidP="009A5FF8">
      <w:pPr>
        <w:rPr>
          <w:rFonts w:ascii="Arial" w:hAnsi="Arial" w:cs="Arial"/>
          <w:sz w:val="24"/>
          <w:szCs w:val="24"/>
          <w:lang w:val="en-US"/>
        </w:rPr>
      </w:pPr>
      <w:r>
        <w:rPr>
          <w:rFonts w:ascii="Arial" w:hAnsi="Arial" w:cs="Arial"/>
          <w:sz w:val="24"/>
          <w:szCs w:val="24"/>
        </w:rPr>
        <w:t xml:space="preserve">Williams, K. (2019b) </w:t>
      </w:r>
      <w:r w:rsidRPr="00BE755F">
        <w:rPr>
          <w:rFonts w:ascii="Arial" w:hAnsi="Arial" w:cs="Arial"/>
          <w:i/>
          <w:iCs/>
          <w:sz w:val="24"/>
          <w:szCs w:val="24"/>
        </w:rPr>
        <w:t>Implementation of the Welsh SEN/ALN Reform Postponed</w:t>
      </w:r>
      <w:r>
        <w:rPr>
          <w:rFonts w:ascii="Arial" w:hAnsi="Arial" w:cs="Arial"/>
          <w:sz w:val="24"/>
          <w:szCs w:val="24"/>
        </w:rPr>
        <w:t xml:space="preserve">. Available at: </w:t>
      </w:r>
      <w:hyperlink r:id="rId35" w:history="1">
        <w:r w:rsidRPr="00D86845">
          <w:rPr>
            <w:rFonts w:ascii="Arial" w:hAnsi="Arial" w:cs="Arial"/>
            <w:color w:val="0000FF"/>
            <w:sz w:val="24"/>
            <w:szCs w:val="24"/>
            <w:u w:val="single"/>
          </w:rPr>
          <w:t>https://cerebra.org.uk/research/implementation-of-the-welsh-sen-aln-reform-postponed/</w:t>
        </w:r>
      </w:hyperlink>
      <w:r w:rsidRPr="00D86845">
        <w:rPr>
          <w:rFonts w:ascii="Arial" w:hAnsi="Arial" w:cs="Arial"/>
          <w:sz w:val="24"/>
          <w:szCs w:val="24"/>
        </w:rPr>
        <w:t>. (Accessed: 3</w:t>
      </w:r>
      <w:r w:rsidRPr="00D86845">
        <w:rPr>
          <w:rFonts w:ascii="Arial" w:hAnsi="Arial" w:cs="Arial"/>
          <w:sz w:val="24"/>
          <w:szCs w:val="24"/>
          <w:vertAlign w:val="superscript"/>
        </w:rPr>
        <w:t>rd</w:t>
      </w:r>
      <w:r w:rsidRPr="00D86845">
        <w:rPr>
          <w:rFonts w:ascii="Arial" w:hAnsi="Arial" w:cs="Arial"/>
          <w:sz w:val="24"/>
          <w:szCs w:val="24"/>
        </w:rPr>
        <w:t xml:space="preserve"> May 2020).</w:t>
      </w:r>
      <w:r>
        <w:rPr>
          <w:rFonts w:ascii="Arial" w:hAnsi="Arial" w:cs="Arial"/>
          <w:sz w:val="24"/>
          <w:szCs w:val="24"/>
        </w:rPr>
        <w:t xml:space="preserve"> </w:t>
      </w:r>
      <w:r w:rsidRPr="00C56888">
        <w:rPr>
          <w:rFonts w:ascii="Arial" w:hAnsi="Arial" w:cs="Arial"/>
          <w:sz w:val="24"/>
          <w:szCs w:val="24"/>
          <w:u w:val="single"/>
        </w:rPr>
        <w:t xml:space="preserve"> </w:t>
      </w:r>
    </w:p>
    <w:p w14:paraId="6167C0B8" w14:textId="77777777" w:rsidR="009A5FF8" w:rsidRDefault="009A5FF8" w:rsidP="009A5FF8">
      <w:pPr>
        <w:rPr>
          <w:rFonts w:ascii="Arial" w:hAnsi="Arial" w:cs="Arial"/>
          <w:sz w:val="24"/>
          <w:szCs w:val="24"/>
          <w:lang w:val="en-US"/>
        </w:rPr>
      </w:pPr>
      <w:r>
        <w:rPr>
          <w:rFonts w:ascii="Arial" w:hAnsi="Arial" w:cs="Arial"/>
          <w:sz w:val="24"/>
          <w:szCs w:val="24"/>
          <w:lang w:val="en-US"/>
        </w:rPr>
        <w:t xml:space="preserve">Zwaigenbaum, L. et al. (2015) ‘Early Screening of Autistic Spectrum Disorder: Recommendations for Practice and Research’, </w:t>
      </w:r>
      <w:r w:rsidRPr="003A588A">
        <w:rPr>
          <w:rFonts w:ascii="Arial" w:hAnsi="Arial" w:cs="Arial"/>
          <w:i/>
          <w:iCs/>
          <w:sz w:val="24"/>
          <w:szCs w:val="24"/>
          <w:lang w:val="en-US"/>
        </w:rPr>
        <w:t>Pediatrics</w:t>
      </w:r>
      <w:r>
        <w:rPr>
          <w:rFonts w:ascii="Arial" w:hAnsi="Arial" w:cs="Arial"/>
          <w:sz w:val="24"/>
          <w:szCs w:val="24"/>
          <w:lang w:val="en-US"/>
        </w:rPr>
        <w:t>, 136, pp. 41-59. DOI: 10.1542/peds.20143667D. Accessed: 6</w:t>
      </w:r>
      <w:r w:rsidRPr="003A588A">
        <w:rPr>
          <w:rFonts w:ascii="Arial" w:hAnsi="Arial" w:cs="Arial"/>
          <w:sz w:val="24"/>
          <w:szCs w:val="24"/>
          <w:vertAlign w:val="superscript"/>
          <w:lang w:val="en-US"/>
        </w:rPr>
        <w:t>th</w:t>
      </w:r>
      <w:r>
        <w:rPr>
          <w:rFonts w:ascii="Arial" w:hAnsi="Arial" w:cs="Arial"/>
          <w:sz w:val="24"/>
          <w:szCs w:val="24"/>
          <w:lang w:val="en-US"/>
        </w:rPr>
        <w:t xml:space="preserve"> May 2020.</w:t>
      </w:r>
    </w:p>
    <w:p w14:paraId="0E22712A" w14:textId="77777777" w:rsidR="009A5FF8" w:rsidRPr="00C54E0A" w:rsidRDefault="009A5FF8" w:rsidP="00C54E0A">
      <w:pPr>
        <w:rPr>
          <w:rFonts w:ascii="Arial" w:hAnsi="Arial" w:cs="Arial"/>
          <w:sz w:val="24"/>
          <w:szCs w:val="24"/>
          <w:u w:val="single"/>
        </w:rPr>
      </w:pPr>
    </w:p>
    <w:sectPr w:rsidR="009A5FF8" w:rsidRPr="00C54E0A">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59AD89" w14:textId="77777777" w:rsidR="00D666F6" w:rsidRDefault="00D666F6" w:rsidP="00C54E0A">
      <w:pPr>
        <w:spacing w:after="0" w:line="240" w:lineRule="auto"/>
      </w:pPr>
      <w:r>
        <w:separator/>
      </w:r>
    </w:p>
  </w:endnote>
  <w:endnote w:type="continuationSeparator" w:id="0">
    <w:p w14:paraId="486ADFC3" w14:textId="77777777" w:rsidR="00D666F6" w:rsidRDefault="00D666F6" w:rsidP="00C54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3933D" w14:textId="77777777" w:rsidR="00C54E0A" w:rsidRPr="00C54E0A" w:rsidRDefault="00C54E0A">
    <w:pPr>
      <w:pStyle w:val="Footer"/>
      <w:jc w:val="center"/>
      <w:rPr>
        <w:caps/>
        <w:noProof/>
      </w:rPr>
    </w:pPr>
    <w:r w:rsidRPr="00C54E0A">
      <w:rPr>
        <w:caps/>
      </w:rPr>
      <w:fldChar w:fldCharType="begin"/>
    </w:r>
    <w:r w:rsidRPr="00C54E0A">
      <w:rPr>
        <w:caps/>
      </w:rPr>
      <w:instrText xml:space="preserve"> PAGE   \* MERGEFORMAT </w:instrText>
    </w:r>
    <w:r w:rsidRPr="00C54E0A">
      <w:rPr>
        <w:caps/>
      </w:rPr>
      <w:fldChar w:fldCharType="separate"/>
    </w:r>
    <w:r w:rsidRPr="00C54E0A">
      <w:rPr>
        <w:caps/>
        <w:noProof/>
      </w:rPr>
      <w:t>2</w:t>
    </w:r>
    <w:r w:rsidRPr="00C54E0A">
      <w:rPr>
        <w:caps/>
        <w:noProof/>
      </w:rPr>
      <w:fldChar w:fldCharType="end"/>
    </w:r>
  </w:p>
  <w:p w14:paraId="05EAA053" w14:textId="77777777" w:rsidR="00C54E0A" w:rsidRDefault="00C54E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FD302E" w14:textId="77777777" w:rsidR="00D666F6" w:rsidRDefault="00D666F6" w:rsidP="00C54E0A">
      <w:pPr>
        <w:spacing w:after="0" w:line="240" w:lineRule="auto"/>
      </w:pPr>
      <w:r>
        <w:separator/>
      </w:r>
    </w:p>
  </w:footnote>
  <w:footnote w:type="continuationSeparator" w:id="0">
    <w:p w14:paraId="4707BC8D" w14:textId="77777777" w:rsidR="00D666F6" w:rsidRDefault="00D666F6" w:rsidP="00C54E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EED72" w14:textId="0D353B83" w:rsidR="00C54E0A" w:rsidRDefault="00C54E0A">
    <w:pPr>
      <w:pStyle w:val="Header"/>
    </w:pPr>
    <w:r>
      <w:t>1804341</w:t>
    </w:r>
    <w:r>
      <w:ptab w:relativeTo="margin" w:alignment="center" w:leader="none"/>
    </w:r>
    <w:r>
      <w:t>EAEE6002</w:t>
    </w:r>
    <w:r>
      <w:ptab w:relativeTo="margin" w:alignment="right" w:leader="none"/>
    </w:r>
    <w:r>
      <w:t>Word Count. 2</w:t>
    </w:r>
    <w:r w:rsidR="00AC4D03">
      <w:t>509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E0A"/>
    <w:rsid w:val="00095181"/>
    <w:rsid w:val="00162D3E"/>
    <w:rsid w:val="00277B64"/>
    <w:rsid w:val="00301C34"/>
    <w:rsid w:val="004F2D42"/>
    <w:rsid w:val="005442D5"/>
    <w:rsid w:val="00695A13"/>
    <w:rsid w:val="008D191D"/>
    <w:rsid w:val="008E643C"/>
    <w:rsid w:val="009018D7"/>
    <w:rsid w:val="00943F41"/>
    <w:rsid w:val="009565C4"/>
    <w:rsid w:val="009A5FF8"/>
    <w:rsid w:val="00AC4D03"/>
    <w:rsid w:val="00C54E0A"/>
    <w:rsid w:val="00D666F6"/>
    <w:rsid w:val="00D96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C9720"/>
  <w15:chartTrackingRefBased/>
  <w15:docId w15:val="{4B4469C6-F5D9-4EC0-A61E-A5FD85393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4E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4E0A"/>
  </w:style>
  <w:style w:type="paragraph" w:styleId="Footer">
    <w:name w:val="footer"/>
    <w:basedOn w:val="Normal"/>
    <w:link w:val="FooterChar"/>
    <w:uiPriority w:val="99"/>
    <w:unhideWhenUsed/>
    <w:rsid w:val="00C54E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E0A"/>
  </w:style>
  <w:style w:type="character" w:styleId="Hyperlink">
    <w:name w:val="Hyperlink"/>
    <w:basedOn w:val="DefaultParagraphFont"/>
    <w:uiPriority w:val="99"/>
    <w:unhideWhenUsed/>
    <w:rsid w:val="009A5F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158677/mod_resource/content/1/Dauncey%202016.pdf" TargetMode="External"/><Relationship Id="rId13" Type="http://schemas.openxmlformats.org/officeDocument/2006/relationships/hyperlink" Target="https://www.erw.wales/news/update-additional-learning-needs-and-education-tribunal-wales-act-2018/" TargetMode="External"/><Relationship Id="rId18" Type="http://schemas.openxmlformats.org/officeDocument/2006/relationships/hyperlink" Target="http://www.snapcymru.org/wp-content/uploads/2014/09/IDP-Booklet.pdf" TargetMode="External"/><Relationship Id="rId26" Type="http://schemas.openxmlformats.org/officeDocument/2006/relationships/hyperlink" Target="https://gov.wales/sites/default/files/publications/2018-06/aln-factsheet-how-will-the-act-affect-children-young-people-and-parents-carers.pdf" TargetMode="External"/><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gov.uk/government/news/reforms-for-children-with-sen-and-disabilities-come-into-effect" TargetMode="External"/><Relationship Id="rId34" Type="http://schemas.openxmlformats.org/officeDocument/2006/relationships/hyperlink" Target="https://www.youtube.com/watch?v=ZWP7Yjtjfis" TargetMode="External"/><Relationship Id="rId7" Type="http://schemas.openxmlformats.org/officeDocument/2006/relationships/hyperlink" Target="https://careinspectorate.wales/190103joint-ciw-and-estyn-guidance-published" TargetMode="External"/><Relationship Id="rId12" Type="http://schemas.openxmlformats.org/officeDocument/2006/relationships/hyperlink" Target="https://careinspectorate.wales/sites/default/files/2018-06/180626-estyn-ciw-independent-joint-inspection-pilot-evaluation-en.pdf" TargetMode="External"/><Relationship Id="rId17" Type="http://schemas.openxmlformats.org/officeDocument/2006/relationships/hyperlink" Target="https://www.autism.org.uk/about/what-is/asd.aspx?gclid=Cj0KCQjwhtT1BRCiARIsAGlY51IMmd9TIu76lN1R5sdInWANwd-8Mi3Oro5zIEQ-Jj8-ytI8EI1QNq4aAmuzEALw_wcB" TargetMode="External"/><Relationship Id="rId25" Type="http://schemas.openxmlformats.org/officeDocument/2006/relationships/hyperlink" Target="https://gov.wales/sites/default/files/publications/2019-01/person-centred-practice-in-education-a-guide-for-early-years-schools-and-colleges-in-wales.pdf" TargetMode="External"/><Relationship Id="rId33" Type="http://schemas.openxmlformats.org/officeDocument/2006/relationships/hyperlink" Target="https://gov.wales/sites/default/files/publications/2018-03/aln-frequently-asked-questions-faqs.pdf"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youtube.com/watch?v=ZWP7Yjtjfis" TargetMode="External"/><Relationship Id="rId20" Type="http://schemas.openxmlformats.org/officeDocument/2006/relationships/hyperlink" Target="https://assets.publishing.service.gov.uk/government/uploads/system/uploads/attachment_data/file/187015/GoodLaw_report_8April_AP.pdf" TargetMode="External"/><Relationship Id="rId29" Type="http://schemas.openxmlformats.org/officeDocument/2006/relationships/hyperlink" Target="https://gov.wales/sites/default/files/publications/2018-06/alnet-wales-act-equality-impact-assessment.pdf" TargetMode="External"/><Relationship Id="rId1" Type="http://schemas.openxmlformats.org/officeDocument/2006/relationships/styles" Target="styles.xml"/><Relationship Id="rId6" Type="http://schemas.openxmlformats.org/officeDocument/2006/relationships/hyperlink" Target="https://careinspectorate.wales/sites/default/files/2019-01/190103-guidance-handbook-en.pdf/" TargetMode="External"/><Relationship Id="rId11" Type="http://schemas.openxmlformats.org/officeDocument/2006/relationships/hyperlink" Target="https://www.dewis.wales/additional-learning-needs-cyp" TargetMode="External"/><Relationship Id="rId24" Type="http://schemas.openxmlformats.org/officeDocument/2006/relationships/hyperlink" Target="https://dera.ioe.ac.uk/18045/1/130716-building-brighter-future-en.pdf" TargetMode="External"/><Relationship Id="rId32" Type="http://schemas.openxmlformats.org/officeDocument/2006/relationships/hyperlink" Target="http://www.gov.wales/additional-learning-needs-transformsation--programme" TargetMode="External"/><Relationship Id="rId37"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estyn.gov.wales/sites/www.estyn.gov.wales/files/documents/Guidance%20handbook%20for%20the%20inspection%20of%20non-maintained%20nursery%20settings%20September%202019.pdf" TargetMode="External"/><Relationship Id="rId23" Type="http://schemas.openxmlformats.org/officeDocument/2006/relationships/hyperlink" Target="https://www.unicef.org.uk/child-rights-partners/wp-content/uploads/sites/3/2016/08/CRC_summary_leaflet_Child_Rights_Partners_web_final.pdf" TargetMode="External"/><Relationship Id="rId28" Type="http://schemas.openxmlformats.org/officeDocument/2006/relationships/hyperlink" Target="https://gov.wales/sites/default/files/consultations/2018-12/draft-additional-learning-needs-code-for-wales_0.pdf" TargetMode="External"/><Relationship Id="rId36" Type="http://schemas.openxmlformats.org/officeDocument/2006/relationships/header" Target="header1.xml"/><Relationship Id="rId10" Type="http://schemas.openxmlformats.org/officeDocument/2006/relationships/hyperlink" Target="https://www.assembly.wales/Research%20Documents/18-023/18-23-Web-English.pdf" TargetMode="External"/><Relationship Id="rId19" Type="http://schemas.openxmlformats.org/officeDocument/2006/relationships/hyperlink" Target="http://www.snapcymru.org/how-the-additional-learning-needs-education-tribunal-alnet-act-will-be-implemented/" TargetMode="External"/><Relationship Id="rId31" Type="http://schemas.openxmlformats.org/officeDocument/2006/relationships/hyperlink" Target="https://gov.wales/sites/default/files/consultations/2019-06/summary-of-responses-draft-additional-learning-needs-code.pdf" TargetMode="External"/><Relationship Id="rId4" Type="http://schemas.openxmlformats.org/officeDocument/2006/relationships/footnotes" Target="footnotes.xml"/><Relationship Id="rId9" Type="http://schemas.openxmlformats.org/officeDocument/2006/relationships/hyperlink" Target="https://seneddresearch.blog/2016/12/15/aln-bill-a-complete-overhaul-of-a-system-no-longer-fit-for-purpose/" TargetMode="External"/><Relationship Id="rId14" Type="http://schemas.openxmlformats.org/officeDocument/2006/relationships/hyperlink" Target="https://www.estyn.gov.wales/sites/www.estyn.gov.wales/files/documents/NIA%20Supplementary%20guidance%20-%20additional%20learning%20needs.pdf" TargetMode="External"/><Relationship Id="rId22" Type="http://schemas.openxmlformats.org/officeDocument/2006/relationships/hyperlink" Target="https://www.ucac.cymru/index.php?option=com_content&amp;view=article&amp;id=415:better-to-take-the-time-to-get-it-right-says-ucac&amp;catid=8:news&amp;lang=en&amp;Itemid=139&amp;highlight=WyJhZGRpdGlvbmFsIiwibGVhcm5pbmciLCJuZWVkcyIsImFkZGl0aW9uYWwgbGVhcm5pbmciLCJhZGRpdGlvbmFsIGxlYXJuaW5nIG5lZWRzIiwibGVhcm5pbmcgbmVlZHMiXQ==" TargetMode="External"/><Relationship Id="rId27" Type="http://schemas.openxmlformats.org/officeDocument/2006/relationships/hyperlink" Target="https://gov.wales/sites/default/files/publications/2018-02/additional-learning-needs-and-education-tribunal-wales-act-2018-explanatory-notes.pdf" TargetMode="External"/><Relationship Id="rId30" Type="http://schemas.openxmlformats.org/officeDocument/2006/relationships/hyperlink" Target="https://gov.wales/sites/default/files/publications/2018-09/additional-learning-needs-aln-transformation-programme-v2.pdf" TargetMode="External"/><Relationship Id="rId35" Type="http://schemas.openxmlformats.org/officeDocument/2006/relationships/hyperlink" Target="https://cerebra.org.uk/research/implementation-of-the-welsh-sen-aln-reform-postpo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14</Pages>
  <Words>5644</Words>
  <Characters>32173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dixonnmuk@outlook.com</dc:creator>
  <cp:keywords/>
  <dc:description/>
  <cp:lastModifiedBy>dixonnmuk@outlook.com</cp:lastModifiedBy>
  <cp:revision>7</cp:revision>
  <dcterms:created xsi:type="dcterms:W3CDTF">2020-05-13T15:22:00Z</dcterms:created>
  <dcterms:modified xsi:type="dcterms:W3CDTF">2020-05-13T16:52:00Z</dcterms:modified>
</cp:coreProperties>
</file>