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E81C3A9" w14:textId="77777777" w:rsidR="00C64E6A" w:rsidRDefault="00C64E6A" w:rsidP="00C64E6A">
      <w:pPr>
        <w:jc w:val="center"/>
        <w:rPr>
          <w:b/>
          <w:bCs/>
          <w:i/>
          <w:iCs/>
          <w:sz w:val="32"/>
          <w:szCs w:val="28"/>
        </w:rPr>
      </w:pPr>
    </w:p>
    <w:p w14:paraId="06799880" w14:textId="77777777" w:rsidR="00C64E6A" w:rsidRPr="003C3F7E" w:rsidRDefault="00C64E6A" w:rsidP="00C64E6A">
      <w:pPr>
        <w:jc w:val="center"/>
        <w:rPr>
          <w:rFonts w:ascii="Arial" w:hAnsi="Arial" w:cs="Arial"/>
          <w:b/>
          <w:bCs/>
          <w:sz w:val="32"/>
          <w:szCs w:val="28"/>
        </w:rPr>
      </w:pPr>
      <w:r w:rsidRPr="003C3F7E">
        <w:rPr>
          <w:rFonts w:ascii="Arial" w:hAnsi="Arial" w:cs="Arial"/>
          <w:b/>
          <w:bCs/>
          <w:sz w:val="32"/>
          <w:szCs w:val="28"/>
        </w:rPr>
        <w:t>BMIH5003</w:t>
      </w:r>
    </w:p>
    <w:p w14:paraId="01DC290A" w14:textId="77777777" w:rsidR="00C64E6A" w:rsidRPr="003C3F7E" w:rsidRDefault="00C64E6A" w:rsidP="00C64E6A">
      <w:pPr>
        <w:jc w:val="center"/>
        <w:rPr>
          <w:rFonts w:ascii="Arial" w:hAnsi="Arial" w:cs="Arial"/>
          <w:b/>
          <w:bCs/>
          <w:sz w:val="32"/>
          <w:szCs w:val="28"/>
        </w:rPr>
      </w:pPr>
      <w:r w:rsidRPr="003C3F7E">
        <w:rPr>
          <w:rFonts w:ascii="Arial" w:hAnsi="Arial" w:cs="Arial"/>
          <w:b/>
          <w:bCs/>
          <w:sz w:val="32"/>
          <w:szCs w:val="28"/>
        </w:rPr>
        <w:t>Foreign Languages and Cultural Awareness</w:t>
      </w:r>
    </w:p>
    <w:p w14:paraId="581D47BF" w14:textId="19081BEE" w:rsidR="00C64E6A" w:rsidRDefault="00C64E6A" w:rsidP="00C64E6A">
      <w:pPr>
        <w:jc w:val="center"/>
        <w:rPr>
          <w:rFonts w:ascii="Arial" w:hAnsi="Arial" w:cs="Arial"/>
          <w:b/>
          <w:bCs/>
          <w:sz w:val="32"/>
          <w:szCs w:val="28"/>
        </w:rPr>
      </w:pPr>
      <w:r w:rsidRPr="003C3F7E">
        <w:rPr>
          <w:rFonts w:ascii="Arial" w:hAnsi="Arial" w:cs="Arial"/>
          <w:b/>
          <w:bCs/>
          <w:sz w:val="32"/>
          <w:szCs w:val="28"/>
        </w:rPr>
        <w:t>Hotel Handbook</w:t>
      </w:r>
    </w:p>
    <w:p w14:paraId="67243100" w14:textId="7DEF2D48" w:rsidR="003C3F7E" w:rsidRPr="003C3F7E" w:rsidRDefault="003C3F7E" w:rsidP="00C64E6A">
      <w:pPr>
        <w:jc w:val="center"/>
        <w:rPr>
          <w:rFonts w:ascii="Arial" w:hAnsi="Arial" w:cs="Arial"/>
          <w:b/>
          <w:bCs/>
          <w:sz w:val="32"/>
          <w:szCs w:val="28"/>
        </w:rPr>
      </w:pPr>
      <w:r>
        <w:rPr>
          <w:rFonts w:ascii="Arial" w:hAnsi="Arial" w:cs="Arial"/>
          <w:b/>
          <w:bCs/>
          <w:sz w:val="32"/>
          <w:szCs w:val="28"/>
        </w:rPr>
        <w:t>Lecturer: Rodrigo Aguilera</w:t>
      </w:r>
    </w:p>
    <w:p w14:paraId="0BBE1D52" w14:textId="1FE3CE9E" w:rsidR="00C64E6A" w:rsidRPr="003C3F7E" w:rsidRDefault="00C64E6A" w:rsidP="00DB3B4E">
      <w:pPr>
        <w:jc w:val="center"/>
        <w:rPr>
          <w:rFonts w:ascii="Arial" w:hAnsi="Arial" w:cs="Arial"/>
          <w:b/>
          <w:bCs/>
          <w:sz w:val="32"/>
          <w:szCs w:val="28"/>
        </w:rPr>
      </w:pPr>
      <w:r w:rsidRPr="003C3F7E">
        <w:rPr>
          <w:rFonts w:ascii="Arial" w:hAnsi="Arial" w:cs="Arial"/>
          <w:b/>
          <w:bCs/>
          <w:sz w:val="32"/>
          <w:szCs w:val="28"/>
        </w:rPr>
        <w:t>Student Name:</w:t>
      </w:r>
      <w:r w:rsidR="003C3F7E" w:rsidRPr="003C3F7E">
        <w:rPr>
          <w:rFonts w:ascii="Arial" w:hAnsi="Arial" w:cs="Arial"/>
          <w:b/>
          <w:bCs/>
          <w:sz w:val="32"/>
          <w:szCs w:val="28"/>
        </w:rPr>
        <w:t xml:space="preserve"> </w:t>
      </w:r>
      <w:proofErr w:type="spellStart"/>
      <w:r w:rsidR="003C3F7E" w:rsidRPr="003C3F7E">
        <w:rPr>
          <w:rFonts w:ascii="Arial" w:hAnsi="Arial" w:cs="Arial"/>
          <w:b/>
          <w:bCs/>
          <w:sz w:val="32"/>
          <w:szCs w:val="28"/>
        </w:rPr>
        <w:t>Sayeda</w:t>
      </w:r>
      <w:proofErr w:type="spellEnd"/>
      <w:r w:rsidR="003C3F7E" w:rsidRPr="003C3F7E">
        <w:rPr>
          <w:rFonts w:ascii="Arial" w:hAnsi="Arial" w:cs="Arial"/>
          <w:b/>
          <w:bCs/>
          <w:sz w:val="32"/>
          <w:szCs w:val="28"/>
        </w:rPr>
        <w:t xml:space="preserve"> Laila </w:t>
      </w:r>
      <w:proofErr w:type="spellStart"/>
      <w:r w:rsidR="003C3F7E" w:rsidRPr="003C3F7E">
        <w:rPr>
          <w:rFonts w:ascii="Arial" w:hAnsi="Arial" w:cs="Arial"/>
          <w:b/>
          <w:bCs/>
          <w:sz w:val="32"/>
          <w:szCs w:val="28"/>
        </w:rPr>
        <w:t>Yeasmine</w:t>
      </w:r>
      <w:proofErr w:type="spellEnd"/>
    </w:p>
    <w:p w14:paraId="73515450" w14:textId="6D2FE277" w:rsidR="00DB3B4E" w:rsidRPr="003C3F7E" w:rsidRDefault="00C64E6A" w:rsidP="00DB3B4E">
      <w:pPr>
        <w:jc w:val="center"/>
        <w:rPr>
          <w:rFonts w:ascii="Arial" w:hAnsi="Arial" w:cs="Arial"/>
          <w:b/>
          <w:bCs/>
          <w:sz w:val="32"/>
          <w:szCs w:val="28"/>
        </w:rPr>
      </w:pPr>
      <w:r w:rsidRPr="003C3F7E">
        <w:rPr>
          <w:rFonts w:ascii="Arial" w:hAnsi="Arial" w:cs="Arial"/>
          <w:b/>
          <w:bCs/>
          <w:sz w:val="32"/>
          <w:szCs w:val="28"/>
        </w:rPr>
        <w:t>Student ID:</w:t>
      </w:r>
      <w:r w:rsidR="003C3F7E">
        <w:rPr>
          <w:rFonts w:ascii="Arial" w:hAnsi="Arial" w:cs="Arial"/>
          <w:b/>
          <w:bCs/>
          <w:sz w:val="32"/>
          <w:szCs w:val="28"/>
        </w:rPr>
        <w:t xml:space="preserve"> 2119793</w:t>
      </w:r>
    </w:p>
    <w:p w14:paraId="2B497F25" w14:textId="77777777" w:rsidR="00DB3B4E" w:rsidRPr="003C3F7E" w:rsidRDefault="00DB3B4E" w:rsidP="003C3F7E">
      <w:pPr>
        <w:rPr>
          <w:rFonts w:ascii="Arial" w:hAnsi="Arial" w:cs="Arial"/>
          <w:b/>
          <w:bCs/>
          <w:szCs w:val="24"/>
        </w:rPr>
      </w:pPr>
      <w:r w:rsidRPr="00815F59">
        <w:rPr>
          <w:b/>
          <w:bCs/>
          <w:sz w:val="32"/>
          <w:szCs w:val="28"/>
        </w:rPr>
        <w:br w:type="column"/>
      </w:r>
      <w:r w:rsidRPr="003C3F7E">
        <w:rPr>
          <w:rFonts w:ascii="Arial" w:hAnsi="Arial" w:cs="Arial"/>
          <w:b/>
          <w:bCs/>
          <w:szCs w:val="24"/>
        </w:rPr>
        <w:lastRenderedPageBreak/>
        <w:t>Executive Summary</w:t>
      </w:r>
    </w:p>
    <w:p w14:paraId="712A8551" w14:textId="5DDAA821" w:rsidR="003A7824" w:rsidRPr="003C3F7E" w:rsidRDefault="00506890" w:rsidP="003C3F7E">
      <w:pPr>
        <w:rPr>
          <w:rFonts w:ascii="Arial" w:hAnsi="Arial" w:cs="Arial"/>
          <w:szCs w:val="24"/>
        </w:rPr>
      </w:pPr>
      <w:r w:rsidRPr="003C3F7E">
        <w:rPr>
          <w:rFonts w:ascii="Arial" w:hAnsi="Arial" w:cs="Arial"/>
          <w:szCs w:val="24"/>
        </w:rPr>
        <w:t xml:space="preserve">The success of the hotel depends on how well its employees understand different cultures and treat people from different backgrounds. When hotel workers make learning about different cultures a priority, the hotel's reputation goes up. </w:t>
      </w:r>
      <w:r w:rsidR="00951051" w:rsidRPr="003C3F7E">
        <w:rPr>
          <w:rFonts w:ascii="Arial" w:hAnsi="Arial" w:cs="Arial"/>
          <w:szCs w:val="24"/>
        </w:rPr>
        <w:t xml:space="preserve">This study asked questions of </w:t>
      </w:r>
      <w:r w:rsidR="009C7B9F" w:rsidRPr="003C3F7E">
        <w:rPr>
          <w:rFonts w:ascii="Arial" w:hAnsi="Arial" w:cs="Arial"/>
          <w:szCs w:val="24"/>
        </w:rPr>
        <w:t>many kinds of</w:t>
      </w:r>
      <w:r w:rsidR="00951051" w:rsidRPr="003C3F7E">
        <w:rPr>
          <w:rFonts w:ascii="Arial" w:hAnsi="Arial" w:cs="Arial"/>
          <w:szCs w:val="24"/>
        </w:rPr>
        <w:t xml:space="preserve"> Turkish tourists with different levels of cultural knowledge and language skills. The report also talks about the customer service department of the hotel. It is written for the module on foreign languages and cultural awareness. In here, through effective reasoning and based on key findings, a hotel handbook for the staff is prepared. Focusing on topics like sensitivity and intercultural intelligence, Hofstede's theory of cultural dimensions has been discussed, and through this, some recommendations and a workplace dos and don'ts list have also been prepared.</w:t>
      </w:r>
    </w:p>
    <w:p w14:paraId="68384CC7" w14:textId="77777777" w:rsidR="0038434F" w:rsidRPr="003C3F7E" w:rsidRDefault="0038434F" w:rsidP="00F54F27">
      <w:pPr>
        <w:rPr>
          <w:rFonts w:ascii="Arial" w:hAnsi="Arial" w:cs="Arial"/>
          <w:szCs w:val="24"/>
        </w:rPr>
      </w:pPr>
      <w:r w:rsidRPr="003C3F7E">
        <w:rPr>
          <w:rFonts w:ascii="Arial" w:hAnsi="Arial" w:cs="Arial"/>
          <w:szCs w:val="24"/>
        </w:rPr>
        <w:br w:type="column"/>
      </w:r>
    </w:p>
    <w:sdt>
      <w:sdtPr>
        <w:rPr>
          <w:rFonts w:ascii="Arial" w:eastAsiaTheme="minorHAnsi" w:hAnsi="Arial" w:cs="Arial"/>
          <w:b/>
          <w:bCs/>
          <w:color w:val="auto"/>
          <w:sz w:val="24"/>
          <w:szCs w:val="24"/>
          <w:lang w:val="en-GB"/>
        </w:rPr>
        <w:id w:val="-253058640"/>
        <w:docPartObj>
          <w:docPartGallery w:val="Table of Contents"/>
          <w:docPartUnique/>
        </w:docPartObj>
      </w:sdtPr>
      <w:sdtEndPr>
        <w:rPr>
          <w:noProof/>
        </w:rPr>
      </w:sdtEndPr>
      <w:sdtContent>
        <w:p w14:paraId="46195840" w14:textId="425B83E9" w:rsidR="0038434F" w:rsidRPr="003C3F7E" w:rsidRDefault="0038434F">
          <w:pPr>
            <w:pStyle w:val="TOCHeading"/>
            <w:rPr>
              <w:rFonts w:ascii="Arial" w:hAnsi="Arial" w:cs="Arial"/>
              <w:b/>
              <w:bCs/>
              <w:color w:val="auto"/>
              <w:sz w:val="24"/>
              <w:szCs w:val="24"/>
            </w:rPr>
          </w:pPr>
          <w:r w:rsidRPr="003C3F7E">
            <w:rPr>
              <w:rFonts w:ascii="Arial" w:hAnsi="Arial" w:cs="Arial"/>
              <w:b/>
              <w:bCs/>
              <w:color w:val="auto"/>
              <w:sz w:val="24"/>
              <w:szCs w:val="24"/>
            </w:rPr>
            <w:t>Table of Contents</w:t>
          </w:r>
        </w:p>
        <w:p w14:paraId="4653D80F" w14:textId="00B9D2C4" w:rsidR="00815F59" w:rsidRPr="003C3F7E" w:rsidRDefault="0038434F">
          <w:pPr>
            <w:pStyle w:val="TOC1"/>
            <w:tabs>
              <w:tab w:val="right" w:leader="dot" w:pos="9016"/>
            </w:tabs>
            <w:rPr>
              <w:rFonts w:ascii="Arial" w:eastAsiaTheme="minorEastAsia" w:hAnsi="Arial" w:cs="Arial"/>
              <w:noProof/>
              <w:szCs w:val="24"/>
              <w:lang w:val="en-US" w:bidi="bn-BD"/>
            </w:rPr>
          </w:pPr>
          <w:r w:rsidRPr="003C3F7E">
            <w:rPr>
              <w:rFonts w:ascii="Arial" w:hAnsi="Arial" w:cs="Arial"/>
              <w:szCs w:val="24"/>
            </w:rPr>
            <w:fldChar w:fldCharType="begin"/>
          </w:r>
          <w:r w:rsidRPr="003C3F7E">
            <w:rPr>
              <w:rFonts w:ascii="Arial" w:hAnsi="Arial" w:cs="Arial"/>
              <w:szCs w:val="24"/>
            </w:rPr>
            <w:instrText xml:space="preserve"> TOC \o "1-3" \h \z \u </w:instrText>
          </w:r>
          <w:r w:rsidRPr="003C3F7E">
            <w:rPr>
              <w:rFonts w:ascii="Arial" w:hAnsi="Arial" w:cs="Arial"/>
              <w:szCs w:val="24"/>
            </w:rPr>
            <w:fldChar w:fldCharType="separate"/>
          </w:r>
          <w:hyperlink w:anchor="_Toc128517925" w:history="1">
            <w:r w:rsidR="00815F59" w:rsidRPr="003C3F7E">
              <w:rPr>
                <w:rStyle w:val="Hyperlink"/>
                <w:rFonts w:ascii="Arial" w:hAnsi="Arial" w:cs="Arial"/>
                <w:noProof/>
                <w:szCs w:val="24"/>
              </w:rPr>
              <w:t>Introduction</w:t>
            </w:r>
            <w:r w:rsidR="00815F59" w:rsidRPr="003C3F7E">
              <w:rPr>
                <w:rFonts w:ascii="Arial" w:hAnsi="Arial" w:cs="Arial"/>
                <w:noProof/>
                <w:webHidden/>
                <w:szCs w:val="24"/>
              </w:rPr>
              <w:tab/>
            </w:r>
            <w:r w:rsidR="00815F59" w:rsidRPr="003C3F7E">
              <w:rPr>
                <w:rFonts w:ascii="Arial" w:hAnsi="Arial" w:cs="Arial"/>
                <w:noProof/>
                <w:webHidden/>
                <w:szCs w:val="24"/>
              </w:rPr>
              <w:fldChar w:fldCharType="begin"/>
            </w:r>
            <w:r w:rsidR="00815F59" w:rsidRPr="003C3F7E">
              <w:rPr>
                <w:rFonts w:ascii="Arial" w:hAnsi="Arial" w:cs="Arial"/>
                <w:noProof/>
                <w:webHidden/>
                <w:szCs w:val="24"/>
              </w:rPr>
              <w:instrText xml:space="preserve"> PAGEREF _Toc128517925 \h </w:instrText>
            </w:r>
            <w:r w:rsidR="00815F59" w:rsidRPr="003C3F7E">
              <w:rPr>
                <w:rFonts w:ascii="Arial" w:hAnsi="Arial" w:cs="Arial"/>
                <w:noProof/>
                <w:webHidden/>
                <w:szCs w:val="24"/>
              </w:rPr>
            </w:r>
            <w:r w:rsidR="00815F59" w:rsidRPr="003C3F7E">
              <w:rPr>
                <w:rFonts w:ascii="Arial" w:hAnsi="Arial" w:cs="Arial"/>
                <w:noProof/>
                <w:webHidden/>
                <w:szCs w:val="24"/>
              </w:rPr>
              <w:fldChar w:fldCharType="separate"/>
            </w:r>
            <w:r w:rsidR="00815F59" w:rsidRPr="003C3F7E">
              <w:rPr>
                <w:rFonts w:ascii="Arial" w:hAnsi="Arial" w:cs="Arial"/>
                <w:noProof/>
                <w:webHidden/>
                <w:szCs w:val="24"/>
              </w:rPr>
              <w:t>1</w:t>
            </w:r>
            <w:r w:rsidR="00815F59" w:rsidRPr="003C3F7E">
              <w:rPr>
                <w:rFonts w:ascii="Arial" w:hAnsi="Arial" w:cs="Arial"/>
                <w:noProof/>
                <w:webHidden/>
                <w:szCs w:val="24"/>
              </w:rPr>
              <w:fldChar w:fldCharType="end"/>
            </w:r>
          </w:hyperlink>
        </w:p>
        <w:p w14:paraId="199494BD" w14:textId="460EFAE5" w:rsidR="00815F59" w:rsidRPr="003C3F7E" w:rsidRDefault="00D86D52">
          <w:pPr>
            <w:pStyle w:val="TOC2"/>
            <w:tabs>
              <w:tab w:val="right" w:leader="dot" w:pos="9016"/>
            </w:tabs>
            <w:rPr>
              <w:rFonts w:ascii="Arial" w:eastAsiaTheme="minorEastAsia" w:hAnsi="Arial" w:cs="Arial"/>
              <w:noProof/>
              <w:szCs w:val="24"/>
              <w:lang w:val="en-US" w:bidi="bn-BD"/>
            </w:rPr>
          </w:pPr>
          <w:hyperlink w:anchor="_Toc128517926" w:history="1">
            <w:r w:rsidR="00815F59" w:rsidRPr="003C3F7E">
              <w:rPr>
                <w:rStyle w:val="Hyperlink"/>
                <w:rFonts w:ascii="Arial" w:hAnsi="Arial" w:cs="Arial"/>
                <w:noProof/>
                <w:szCs w:val="24"/>
              </w:rPr>
              <w:t>Sensitivity and Intercultural Intelligence</w:t>
            </w:r>
            <w:r w:rsidR="00815F59" w:rsidRPr="003C3F7E">
              <w:rPr>
                <w:rFonts w:ascii="Arial" w:hAnsi="Arial" w:cs="Arial"/>
                <w:noProof/>
                <w:webHidden/>
                <w:szCs w:val="24"/>
              </w:rPr>
              <w:tab/>
            </w:r>
            <w:r w:rsidR="00815F59" w:rsidRPr="003C3F7E">
              <w:rPr>
                <w:rFonts w:ascii="Arial" w:hAnsi="Arial" w:cs="Arial"/>
                <w:noProof/>
                <w:webHidden/>
                <w:szCs w:val="24"/>
              </w:rPr>
              <w:fldChar w:fldCharType="begin"/>
            </w:r>
            <w:r w:rsidR="00815F59" w:rsidRPr="003C3F7E">
              <w:rPr>
                <w:rFonts w:ascii="Arial" w:hAnsi="Arial" w:cs="Arial"/>
                <w:noProof/>
                <w:webHidden/>
                <w:szCs w:val="24"/>
              </w:rPr>
              <w:instrText xml:space="preserve"> PAGEREF _Toc128517926 \h </w:instrText>
            </w:r>
            <w:r w:rsidR="00815F59" w:rsidRPr="003C3F7E">
              <w:rPr>
                <w:rFonts w:ascii="Arial" w:hAnsi="Arial" w:cs="Arial"/>
                <w:noProof/>
                <w:webHidden/>
                <w:szCs w:val="24"/>
              </w:rPr>
            </w:r>
            <w:r w:rsidR="00815F59" w:rsidRPr="003C3F7E">
              <w:rPr>
                <w:rFonts w:ascii="Arial" w:hAnsi="Arial" w:cs="Arial"/>
                <w:noProof/>
                <w:webHidden/>
                <w:szCs w:val="24"/>
              </w:rPr>
              <w:fldChar w:fldCharType="separate"/>
            </w:r>
            <w:r w:rsidR="00815F59" w:rsidRPr="003C3F7E">
              <w:rPr>
                <w:rFonts w:ascii="Arial" w:hAnsi="Arial" w:cs="Arial"/>
                <w:noProof/>
                <w:webHidden/>
                <w:szCs w:val="24"/>
              </w:rPr>
              <w:t>2</w:t>
            </w:r>
            <w:r w:rsidR="00815F59" w:rsidRPr="003C3F7E">
              <w:rPr>
                <w:rFonts w:ascii="Arial" w:hAnsi="Arial" w:cs="Arial"/>
                <w:noProof/>
                <w:webHidden/>
                <w:szCs w:val="24"/>
              </w:rPr>
              <w:fldChar w:fldCharType="end"/>
            </w:r>
          </w:hyperlink>
        </w:p>
        <w:p w14:paraId="741ACF9A" w14:textId="20998C39" w:rsidR="00815F59" w:rsidRPr="003C3F7E" w:rsidRDefault="00D86D52">
          <w:pPr>
            <w:pStyle w:val="TOC2"/>
            <w:tabs>
              <w:tab w:val="right" w:leader="dot" w:pos="9016"/>
            </w:tabs>
            <w:rPr>
              <w:rFonts w:ascii="Arial" w:eastAsiaTheme="minorEastAsia" w:hAnsi="Arial" w:cs="Arial"/>
              <w:noProof/>
              <w:szCs w:val="24"/>
              <w:lang w:val="en-US" w:bidi="bn-BD"/>
            </w:rPr>
          </w:pPr>
          <w:hyperlink w:anchor="_Toc128517927" w:history="1">
            <w:r w:rsidR="00815F59" w:rsidRPr="003C3F7E">
              <w:rPr>
                <w:rStyle w:val="Hyperlink"/>
                <w:rFonts w:ascii="Arial" w:hAnsi="Arial" w:cs="Arial"/>
                <w:noProof/>
                <w:szCs w:val="24"/>
              </w:rPr>
              <w:t>Hofstede's cultural dimensions theory</w:t>
            </w:r>
            <w:r w:rsidR="00815F59" w:rsidRPr="003C3F7E">
              <w:rPr>
                <w:rFonts w:ascii="Arial" w:hAnsi="Arial" w:cs="Arial"/>
                <w:noProof/>
                <w:webHidden/>
                <w:szCs w:val="24"/>
              </w:rPr>
              <w:tab/>
            </w:r>
            <w:r w:rsidR="00815F59" w:rsidRPr="003C3F7E">
              <w:rPr>
                <w:rFonts w:ascii="Arial" w:hAnsi="Arial" w:cs="Arial"/>
                <w:noProof/>
                <w:webHidden/>
                <w:szCs w:val="24"/>
              </w:rPr>
              <w:fldChar w:fldCharType="begin"/>
            </w:r>
            <w:r w:rsidR="00815F59" w:rsidRPr="003C3F7E">
              <w:rPr>
                <w:rFonts w:ascii="Arial" w:hAnsi="Arial" w:cs="Arial"/>
                <w:noProof/>
                <w:webHidden/>
                <w:szCs w:val="24"/>
              </w:rPr>
              <w:instrText xml:space="preserve"> PAGEREF _Toc128517927 \h </w:instrText>
            </w:r>
            <w:r w:rsidR="00815F59" w:rsidRPr="003C3F7E">
              <w:rPr>
                <w:rFonts w:ascii="Arial" w:hAnsi="Arial" w:cs="Arial"/>
                <w:noProof/>
                <w:webHidden/>
                <w:szCs w:val="24"/>
              </w:rPr>
            </w:r>
            <w:r w:rsidR="00815F59" w:rsidRPr="003C3F7E">
              <w:rPr>
                <w:rFonts w:ascii="Arial" w:hAnsi="Arial" w:cs="Arial"/>
                <w:noProof/>
                <w:webHidden/>
                <w:szCs w:val="24"/>
              </w:rPr>
              <w:fldChar w:fldCharType="separate"/>
            </w:r>
            <w:r w:rsidR="00815F59" w:rsidRPr="003C3F7E">
              <w:rPr>
                <w:rFonts w:ascii="Arial" w:hAnsi="Arial" w:cs="Arial"/>
                <w:noProof/>
                <w:webHidden/>
                <w:szCs w:val="24"/>
              </w:rPr>
              <w:t>2</w:t>
            </w:r>
            <w:r w:rsidR="00815F59" w:rsidRPr="003C3F7E">
              <w:rPr>
                <w:rFonts w:ascii="Arial" w:hAnsi="Arial" w:cs="Arial"/>
                <w:noProof/>
                <w:webHidden/>
                <w:szCs w:val="24"/>
              </w:rPr>
              <w:fldChar w:fldCharType="end"/>
            </w:r>
          </w:hyperlink>
        </w:p>
        <w:p w14:paraId="439B48F2" w14:textId="7691C77F" w:rsidR="00815F59" w:rsidRPr="003C3F7E" w:rsidRDefault="00D86D52">
          <w:pPr>
            <w:pStyle w:val="TOC2"/>
            <w:tabs>
              <w:tab w:val="right" w:leader="dot" w:pos="9016"/>
            </w:tabs>
            <w:rPr>
              <w:rFonts w:ascii="Arial" w:eastAsiaTheme="minorEastAsia" w:hAnsi="Arial" w:cs="Arial"/>
              <w:noProof/>
              <w:szCs w:val="24"/>
              <w:lang w:val="en-US" w:bidi="bn-BD"/>
            </w:rPr>
          </w:pPr>
          <w:hyperlink w:anchor="_Toc128517928" w:history="1">
            <w:r w:rsidR="00815F59" w:rsidRPr="003C3F7E">
              <w:rPr>
                <w:rStyle w:val="Hyperlink"/>
                <w:rFonts w:ascii="Arial" w:hAnsi="Arial" w:cs="Arial"/>
                <w:noProof/>
                <w:szCs w:val="24"/>
              </w:rPr>
              <w:t>Hilton Garden Inn Bucharest Old Town</w:t>
            </w:r>
            <w:r w:rsidR="00815F59" w:rsidRPr="003C3F7E">
              <w:rPr>
                <w:rFonts w:ascii="Arial" w:hAnsi="Arial" w:cs="Arial"/>
                <w:noProof/>
                <w:webHidden/>
                <w:szCs w:val="24"/>
              </w:rPr>
              <w:tab/>
            </w:r>
            <w:r w:rsidR="00815F59" w:rsidRPr="003C3F7E">
              <w:rPr>
                <w:rFonts w:ascii="Arial" w:hAnsi="Arial" w:cs="Arial"/>
                <w:noProof/>
                <w:webHidden/>
                <w:szCs w:val="24"/>
              </w:rPr>
              <w:fldChar w:fldCharType="begin"/>
            </w:r>
            <w:r w:rsidR="00815F59" w:rsidRPr="003C3F7E">
              <w:rPr>
                <w:rFonts w:ascii="Arial" w:hAnsi="Arial" w:cs="Arial"/>
                <w:noProof/>
                <w:webHidden/>
                <w:szCs w:val="24"/>
              </w:rPr>
              <w:instrText xml:space="preserve"> PAGEREF _Toc128517928 \h </w:instrText>
            </w:r>
            <w:r w:rsidR="00815F59" w:rsidRPr="003C3F7E">
              <w:rPr>
                <w:rFonts w:ascii="Arial" w:hAnsi="Arial" w:cs="Arial"/>
                <w:noProof/>
                <w:webHidden/>
                <w:szCs w:val="24"/>
              </w:rPr>
            </w:r>
            <w:r w:rsidR="00815F59" w:rsidRPr="003C3F7E">
              <w:rPr>
                <w:rFonts w:ascii="Arial" w:hAnsi="Arial" w:cs="Arial"/>
                <w:noProof/>
                <w:webHidden/>
                <w:szCs w:val="24"/>
              </w:rPr>
              <w:fldChar w:fldCharType="separate"/>
            </w:r>
            <w:r w:rsidR="00815F59" w:rsidRPr="003C3F7E">
              <w:rPr>
                <w:rFonts w:ascii="Arial" w:hAnsi="Arial" w:cs="Arial"/>
                <w:noProof/>
                <w:webHidden/>
                <w:szCs w:val="24"/>
              </w:rPr>
              <w:t>3</w:t>
            </w:r>
            <w:r w:rsidR="00815F59" w:rsidRPr="003C3F7E">
              <w:rPr>
                <w:rFonts w:ascii="Arial" w:hAnsi="Arial" w:cs="Arial"/>
                <w:noProof/>
                <w:webHidden/>
                <w:szCs w:val="24"/>
              </w:rPr>
              <w:fldChar w:fldCharType="end"/>
            </w:r>
          </w:hyperlink>
        </w:p>
        <w:p w14:paraId="374A4B73" w14:textId="1B0AD68D" w:rsidR="00815F59" w:rsidRPr="003C3F7E" w:rsidRDefault="00D86D52">
          <w:pPr>
            <w:pStyle w:val="TOC2"/>
            <w:tabs>
              <w:tab w:val="right" w:leader="dot" w:pos="9016"/>
            </w:tabs>
            <w:rPr>
              <w:rFonts w:ascii="Arial" w:eastAsiaTheme="minorEastAsia" w:hAnsi="Arial" w:cs="Arial"/>
              <w:noProof/>
              <w:szCs w:val="24"/>
              <w:lang w:val="en-US" w:bidi="bn-BD"/>
            </w:rPr>
          </w:pPr>
          <w:hyperlink w:anchor="_Toc128517929" w:history="1">
            <w:r w:rsidR="00815F59" w:rsidRPr="003C3F7E">
              <w:rPr>
                <w:rStyle w:val="Hyperlink"/>
                <w:rFonts w:ascii="Arial" w:hAnsi="Arial" w:cs="Arial"/>
                <w:noProof/>
                <w:szCs w:val="24"/>
              </w:rPr>
              <w:t>Workplace DOs and DON'Ts</w:t>
            </w:r>
            <w:r w:rsidR="00815F59" w:rsidRPr="003C3F7E">
              <w:rPr>
                <w:rFonts w:ascii="Arial" w:hAnsi="Arial" w:cs="Arial"/>
                <w:noProof/>
                <w:webHidden/>
                <w:szCs w:val="24"/>
              </w:rPr>
              <w:tab/>
            </w:r>
            <w:r w:rsidR="00815F59" w:rsidRPr="003C3F7E">
              <w:rPr>
                <w:rFonts w:ascii="Arial" w:hAnsi="Arial" w:cs="Arial"/>
                <w:noProof/>
                <w:webHidden/>
                <w:szCs w:val="24"/>
              </w:rPr>
              <w:fldChar w:fldCharType="begin"/>
            </w:r>
            <w:r w:rsidR="00815F59" w:rsidRPr="003C3F7E">
              <w:rPr>
                <w:rFonts w:ascii="Arial" w:hAnsi="Arial" w:cs="Arial"/>
                <w:noProof/>
                <w:webHidden/>
                <w:szCs w:val="24"/>
              </w:rPr>
              <w:instrText xml:space="preserve"> PAGEREF _Toc128517929 \h </w:instrText>
            </w:r>
            <w:r w:rsidR="00815F59" w:rsidRPr="003C3F7E">
              <w:rPr>
                <w:rFonts w:ascii="Arial" w:hAnsi="Arial" w:cs="Arial"/>
                <w:noProof/>
                <w:webHidden/>
                <w:szCs w:val="24"/>
              </w:rPr>
            </w:r>
            <w:r w:rsidR="00815F59" w:rsidRPr="003C3F7E">
              <w:rPr>
                <w:rFonts w:ascii="Arial" w:hAnsi="Arial" w:cs="Arial"/>
                <w:noProof/>
                <w:webHidden/>
                <w:szCs w:val="24"/>
              </w:rPr>
              <w:fldChar w:fldCharType="separate"/>
            </w:r>
            <w:r w:rsidR="00815F59" w:rsidRPr="003C3F7E">
              <w:rPr>
                <w:rFonts w:ascii="Arial" w:hAnsi="Arial" w:cs="Arial"/>
                <w:noProof/>
                <w:webHidden/>
                <w:szCs w:val="24"/>
              </w:rPr>
              <w:t>4</w:t>
            </w:r>
            <w:r w:rsidR="00815F59" w:rsidRPr="003C3F7E">
              <w:rPr>
                <w:rFonts w:ascii="Arial" w:hAnsi="Arial" w:cs="Arial"/>
                <w:noProof/>
                <w:webHidden/>
                <w:szCs w:val="24"/>
              </w:rPr>
              <w:fldChar w:fldCharType="end"/>
            </w:r>
          </w:hyperlink>
        </w:p>
        <w:p w14:paraId="383D44F5" w14:textId="62939A72" w:rsidR="00815F59" w:rsidRPr="003C3F7E" w:rsidRDefault="00D86D52">
          <w:pPr>
            <w:pStyle w:val="TOC2"/>
            <w:tabs>
              <w:tab w:val="right" w:leader="dot" w:pos="9016"/>
            </w:tabs>
            <w:rPr>
              <w:rFonts w:ascii="Arial" w:eastAsiaTheme="minorEastAsia" w:hAnsi="Arial" w:cs="Arial"/>
              <w:noProof/>
              <w:szCs w:val="24"/>
              <w:lang w:val="en-US" w:bidi="bn-BD"/>
            </w:rPr>
          </w:pPr>
          <w:hyperlink w:anchor="_Toc128517930" w:history="1">
            <w:r w:rsidR="00815F59" w:rsidRPr="003C3F7E">
              <w:rPr>
                <w:rStyle w:val="Hyperlink"/>
                <w:rFonts w:ascii="Arial" w:hAnsi="Arial" w:cs="Arial"/>
                <w:noProof/>
                <w:szCs w:val="24"/>
              </w:rPr>
              <w:t>Summary</w:t>
            </w:r>
            <w:r w:rsidR="00815F59" w:rsidRPr="003C3F7E">
              <w:rPr>
                <w:rFonts w:ascii="Arial" w:hAnsi="Arial" w:cs="Arial"/>
                <w:noProof/>
                <w:webHidden/>
                <w:szCs w:val="24"/>
              </w:rPr>
              <w:tab/>
            </w:r>
            <w:r w:rsidR="00815F59" w:rsidRPr="003C3F7E">
              <w:rPr>
                <w:rFonts w:ascii="Arial" w:hAnsi="Arial" w:cs="Arial"/>
                <w:noProof/>
                <w:webHidden/>
                <w:szCs w:val="24"/>
              </w:rPr>
              <w:fldChar w:fldCharType="begin"/>
            </w:r>
            <w:r w:rsidR="00815F59" w:rsidRPr="003C3F7E">
              <w:rPr>
                <w:rFonts w:ascii="Arial" w:hAnsi="Arial" w:cs="Arial"/>
                <w:noProof/>
                <w:webHidden/>
                <w:szCs w:val="24"/>
              </w:rPr>
              <w:instrText xml:space="preserve"> PAGEREF _Toc128517930 \h </w:instrText>
            </w:r>
            <w:r w:rsidR="00815F59" w:rsidRPr="003C3F7E">
              <w:rPr>
                <w:rFonts w:ascii="Arial" w:hAnsi="Arial" w:cs="Arial"/>
                <w:noProof/>
                <w:webHidden/>
                <w:szCs w:val="24"/>
              </w:rPr>
            </w:r>
            <w:r w:rsidR="00815F59" w:rsidRPr="003C3F7E">
              <w:rPr>
                <w:rFonts w:ascii="Arial" w:hAnsi="Arial" w:cs="Arial"/>
                <w:noProof/>
                <w:webHidden/>
                <w:szCs w:val="24"/>
              </w:rPr>
              <w:fldChar w:fldCharType="separate"/>
            </w:r>
            <w:r w:rsidR="00815F59" w:rsidRPr="003C3F7E">
              <w:rPr>
                <w:rFonts w:ascii="Arial" w:hAnsi="Arial" w:cs="Arial"/>
                <w:noProof/>
                <w:webHidden/>
                <w:szCs w:val="24"/>
              </w:rPr>
              <w:t>5</w:t>
            </w:r>
            <w:r w:rsidR="00815F59" w:rsidRPr="003C3F7E">
              <w:rPr>
                <w:rFonts w:ascii="Arial" w:hAnsi="Arial" w:cs="Arial"/>
                <w:noProof/>
                <w:webHidden/>
                <w:szCs w:val="24"/>
              </w:rPr>
              <w:fldChar w:fldCharType="end"/>
            </w:r>
          </w:hyperlink>
        </w:p>
        <w:p w14:paraId="218B3E1A" w14:textId="34847484" w:rsidR="00815F59" w:rsidRPr="003C3F7E" w:rsidRDefault="00D86D52">
          <w:pPr>
            <w:pStyle w:val="TOC2"/>
            <w:tabs>
              <w:tab w:val="right" w:leader="dot" w:pos="9016"/>
            </w:tabs>
            <w:rPr>
              <w:rFonts w:ascii="Arial" w:eastAsiaTheme="minorEastAsia" w:hAnsi="Arial" w:cs="Arial"/>
              <w:noProof/>
              <w:szCs w:val="24"/>
              <w:lang w:val="en-US" w:bidi="bn-BD"/>
            </w:rPr>
          </w:pPr>
          <w:hyperlink w:anchor="_Toc128517931" w:history="1">
            <w:r w:rsidR="00815F59" w:rsidRPr="003C3F7E">
              <w:rPr>
                <w:rStyle w:val="Hyperlink"/>
                <w:rFonts w:ascii="Arial" w:hAnsi="Arial" w:cs="Arial"/>
                <w:noProof/>
                <w:szCs w:val="24"/>
              </w:rPr>
              <w:t>2 recommendations for staff</w:t>
            </w:r>
            <w:r w:rsidR="00815F59" w:rsidRPr="003C3F7E">
              <w:rPr>
                <w:rFonts w:ascii="Arial" w:hAnsi="Arial" w:cs="Arial"/>
                <w:noProof/>
                <w:webHidden/>
                <w:szCs w:val="24"/>
              </w:rPr>
              <w:tab/>
            </w:r>
            <w:r w:rsidR="00815F59" w:rsidRPr="003C3F7E">
              <w:rPr>
                <w:rFonts w:ascii="Arial" w:hAnsi="Arial" w:cs="Arial"/>
                <w:noProof/>
                <w:webHidden/>
                <w:szCs w:val="24"/>
              </w:rPr>
              <w:fldChar w:fldCharType="begin"/>
            </w:r>
            <w:r w:rsidR="00815F59" w:rsidRPr="003C3F7E">
              <w:rPr>
                <w:rFonts w:ascii="Arial" w:hAnsi="Arial" w:cs="Arial"/>
                <w:noProof/>
                <w:webHidden/>
                <w:szCs w:val="24"/>
              </w:rPr>
              <w:instrText xml:space="preserve"> PAGEREF _Toc128517931 \h </w:instrText>
            </w:r>
            <w:r w:rsidR="00815F59" w:rsidRPr="003C3F7E">
              <w:rPr>
                <w:rFonts w:ascii="Arial" w:hAnsi="Arial" w:cs="Arial"/>
                <w:noProof/>
                <w:webHidden/>
                <w:szCs w:val="24"/>
              </w:rPr>
            </w:r>
            <w:r w:rsidR="00815F59" w:rsidRPr="003C3F7E">
              <w:rPr>
                <w:rFonts w:ascii="Arial" w:hAnsi="Arial" w:cs="Arial"/>
                <w:noProof/>
                <w:webHidden/>
                <w:szCs w:val="24"/>
              </w:rPr>
              <w:fldChar w:fldCharType="separate"/>
            </w:r>
            <w:r w:rsidR="00815F59" w:rsidRPr="003C3F7E">
              <w:rPr>
                <w:rFonts w:ascii="Arial" w:hAnsi="Arial" w:cs="Arial"/>
                <w:noProof/>
                <w:webHidden/>
                <w:szCs w:val="24"/>
              </w:rPr>
              <w:t>5</w:t>
            </w:r>
            <w:r w:rsidR="00815F59" w:rsidRPr="003C3F7E">
              <w:rPr>
                <w:rFonts w:ascii="Arial" w:hAnsi="Arial" w:cs="Arial"/>
                <w:noProof/>
                <w:webHidden/>
                <w:szCs w:val="24"/>
              </w:rPr>
              <w:fldChar w:fldCharType="end"/>
            </w:r>
          </w:hyperlink>
        </w:p>
        <w:p w14:paraId="75DA2FC7" w14:textId="26D9140E" w:rsidR="00815F59" w:rsidRPr="003C3F7E" w:rsidRDefault="00D86D52">
          <w:pPr>
            <w:pStyle w:val="TOC1"/>
            <w:tabs>
              <w:tab w:val="right" w:leader="dot" w:pos="9016"/>
            </w:tabs>
            <w:rPr>
              <w:rFonts w:ascii="Arial" w:eastAsiaTheme="minorEastAsia" w:hAnsi="Arial" w:cs="Arial"/>
              <w:noProof/>
              <w:szCs w:val="24"/>
              <w:lang w:val="en-US" w:bidi="bn-BD"/>
            </w:rPr>
          </w:pPr>
          <w:hyperlink w:anchor="_Toc128517932" w:history="1">
            <w:r w:rsidR="00815F59" w:rsidRPr="003C3F7E">
              <w:rPr>
                <w:rStyle w:val="Hyperlink"/>
                <w:rFonts w:ascii="Arial" w:hAnsi="Arial" w:cs="Arial"/>
                <w:noProof/>
                <w:szCs w:val="24"/>
              </w:rPr>
              <w:t>Conclusion</w:t>
            </w:r>
            <w:r w:rsidR="00815F59" w:rsidRPr="003C3F7E">
              <w:rPr>
                <w:rFonts w:ascii="Arial" w:hAnsi="Arial" w:cs="Arial"/>
                <w:noProof/>
                <w:webHidden/>
                <w:szCs w:val="24"/>
              </w:rPr>
              <w:tab/>
            </w:r>
            <w:r w:rsidR="00815F59" w:rsidRPr="003C3F7E">
              <w:rPr>
                <w:rFonts w:ascii="Arial" w:hAnsi="Arial" w:cs="Arial"/>
                <w:noProof/>
                <w:webHidden/>
                <w:szCs w:val="24"/>
              </w:rPr>
              <w:fldChar w:fldCharType="begin"/>
            </w:r>
            <w:r w:rsidR="00815F59" w:rsidRPr="003C3F7E">
              <w:rPr>
                <w:rFonts w:ascii="Arial" w:hAnsi="Arial" w:cs="Arial"/>
                <w:noProof/>
                <w:webHidden/>
                <w:szCs w:val="24"/>
              </w:rPr>
              <w:instrText xml:space="preserve"> PAGEREF _Toc128517932 \h </w:instrText>
            </w:r>
            <w:r w:rsidR="00815F59" w:rsidRPr="003C3F7E">
              <w:rPr>
                <w:rFonts w:ascii="Arial" w:hAnsi="Arial" w:cs="Arial"/>
                <w:noProof/>
                <w:webHidden/>
                <w:szCs w:val="24"/>
              </w:rPr>
            </w:r>
            <w:r w:rsidR="00815F59" w:rsidRPr="003C3F7E">
              <w:rPr>
                <w:rFonts w:ascii="Arial" w:hAnsi="Arial" w:cs="Arial"/>
                <w:noProof/>
                <w:webHidden/>
                <w:szCs w:val="24"/>
              </w:rPr>
              <w:fldChar w:fldCharType="separate"/>
            </w:r>
            <w:r w:rsidR="00815F59" w:rsidRPr="003C3F7E">
              <w:rPr>
                <w:rFonts w:ascii="Arial" w:hAnsi="Arial" w:cs="Arial"/>
                <w:noProof/>
                <w:webHidden/>
                <w:szCs w:val="24"/>
              </w:rPr>
              <w:t>6</w:t>
            </w:r>
            <w:r w:rsidR="00815F59" w:rsidRPr="003C3F7E">
              <w:rPr>
                <w:rFonts w:ascii="Arial" w:hAnsi="Arial" w:cs="Arial"/>
                <w:noProof/>
                <w:webHidden/>
                <w:szCs w:val="24"/>
              </w:rPr>
              <w:fldChar w:fldCharType="end"/>
            </w:r>
          </w:hyperlink>
        </w:p>
        <w:p w14:paraId="4E67D84F" w14:textId="74B6D0EB" w:rsidR="00815F59" w:rsidRPr="003C3F7E" w:rsidRDefault="00D86D52">
          <w:pPr>
            <w:pStyle w:val="TOC1"/>
            <w:tabs>
              <w:tab w:val="right" w:leader="dot" w:pos="9016"/>
            </w:tabs>
            <w:rPr>
              <w:rFonts w:ascii="Arial" w:eastAsiaTheme="minorEastAsia" w:hAnsi="Arial" w:cs="Arial"/>
              <w:noProof/>
              <w:szCs w:val="24"/>
              <w:lang w:val="en-US" w:bidi="bn-BD"/>
            </w:rPr>
          </w:pPr>
          <w:hyperlink w:anchor="_Toc128517933" w:history="1">
            <w:r w:rsidR="00815F59" w:rsidRPr="003C3F7E">
              <w:rPr>
                <w:rStyle w:val="Hyperlink"/>
                <w:rFonts w:ascii="Arial" w:hAnsi="Arial" w:cs="Arial"/>
                <w:noProof/>
                <w:szCs w:val="24"/>
              </w:rPr>
              <w:t>References</w:t>
            </w:r>
            <w:r w:rsidR="00815F59" w:rsidRPr="003C3F7E">
              <w:rPr>
                <w:rFonts w:ascii="Arial" w:hAnsi="Arial" w:cs="Arial"/>
                <w:noProof/>
                <w:webHidden/>
                <w:szCs w:val="24"/>
              </w:rPr>
              <w:tab/>
            </w:r>
            <w:r w:rsidR="00815F59" w:rsidRPr="003C3F7E">
              <w:rPr>
                <w:rFonts w:ascii="Arial" w:hAnsi="Arial" w:cs="Arial"/>
                <w:noProof/>
                <w:webHidden/>
                <w:szCs w:val="24"/>
              </w:rPr>
              <w:fldChar w:fldCharType="begin"/>
            </w:r>
            <w:r w:rsidR="00815F59" w:rsidRPr="003C3F7E">
              <w:rPr>
                <w:rFonts w:ascii="Arial" w:hAnsi="Arial" w:cs="Arial"/>
                <w:noProof/>
                <w:webHidden/>
                <w:szCs w:val="24"/>
              </w:rPr>
              <w:instrText xml:space="preserve"> PAGEREF _Toc128517933 \h </w:instrText>
            </w:r>
            <w:r w:rsidR="00815F59" w:rsidRPr="003C3F7E">
              <w:rPr>
                <w:rFonts w:ascii="Arial" w:hAnsi="Arial" w:cs="Arial"/>
                <w:noProof/>
                <w:webHidden/>
                <w:szCs w:val="24"/>
              </w:rPr>
            </w:r>
            <w:r w:rsidR="00815F59" w:rsidRPr="003C3F7E">
              <w:rPr>
                <w:rFonts w:ascii="Arial" w:hAnsi="Arial" w:cs="Arial"/>
                <w:noProof/>
                <w:webHidden/>
                <w:szCs w:val="24"/>
              </w:rPr>
              <w:fldChar w:fldCharType="separate"/>
            </w:r>
            <w:r w:rsidR="00815F59" w:rsidRPr="003C3F7E">
              <w:rPr>
                <w:rFonts w:ascii="Arial" w:hAnsi="Arial" w:cs="Arial"/>
                <w:noProof/>
                <w:webHidden/>
                <w:szCs w:val="24"/>
              </w:rPr>
              <w:t>7</w:t>
            </w:r>
            <w:r w:rsidR="00815F59" w:rsidRPr="003C3F7E">
              <w:rPr>
                <w:rFonts w:ascii="Arial" w:hAnsi="Arial" w:cs="Arial"/>
                <w:noProof/>
                <w:webHidden/>
                <w:szCs w:val="24"/>
              </w:rPr>
              <w:fldChar w:fldCharType="end"/>
            </w:r>
          </w:hyperlink>
        </w:p>
        <w:p w14:paraId="007612CD" w14:textId="72DA935A" w:rsidR="00F70036" w:rsidRPr="003C3F7E" w:rsidRDefault="0038434F">
          <w:pPr>
            <w:rPr>
              <w:rFonts w:ascii="Arial" w:hAnsi="Arial" w:cs="Arial"/>
              <w:noProof/>
              <w:szCs w:val="24"/>
            </w:rPr>
          </w:pPr>
          <w:r w:rsidRPr="003C3F7E">
            <w:rPr>
              <w:rFonts w:ascii="Arial" w:hAnsi="Arial" w:cs="Arial"/>
              <w:b/>
              <w:bCs/>
              <w:noProof/>
              <w:szCs w:val="24"/>
            </w:rPr>
            <w:fldChar w:fldCharType="end"/>
          </w:r>
          <w:r w:rsidR="00F70036" w:rsidRPr="003C3F7E">
            <w:rPr>
              <w:rFonts w:ascii="Arial" w:hAnsi="Arial" w:cs="Arial"/>
              <w:b/>
              <w:bCs/>
              <w:noProof/>
              <w:szCs w:val="24"/>
            </w:rPr>
            <w:t>Table of Figures</w:t>
          </w:r>
          <w:r w:rsidR="00F70036" w:rsidRPr="003C3F7E">
            <w:rPr>
              <w:rFonts w:ascii="Arial" w:hAnsi="Arial" w:cs="Arial"/>
              <w:b/>
              <w:bCs/>
              <w:noProof/>
              <w:szCs w:val="24"/>
            </w:rPr>
            <w:fldChar w:fldCharType="begin"/>
          </w:r>
          <w:r w:rsidR="00F70036" w:rsidRPr="003C3F7E">
            <w:rPr>
              <w:rFonts w:ascii="Arial" w:hAnsi="Arial" w:cs="Arial"/>
              <w:b/>
              <w:bCs/>
              <w:noProof/>
              <w:szCs w:val="24"/>
            </w:rPr>
            <w:instrText xml:space="preserve"> TOC \h \z \c "Figure" </w:instrText>
          </w:r>
          <w:r w:rsidR="00F70036" w:rsidRPr="003C3F7E">
            <w:rPr>
              <w:rFonts w:ascii="Arial" w:hAnsi="Arial" w:cs="Arial"/>
              <w:b/>
              <w:bCs/>
              <w:noProof/>
              <w:szCs w:val="24"/>
            </w:rPr>
            <w:fldChar w:fldCharType="separate"/>
          </w:r>
        </w:p>
        <w:p w14:paraId="4CBBF772" w14:textId="6EC0441E" w:rsidR="00F70036" w:rsidRPr="003C3F7E" w:rsidRDefault="00D86D52">
          <w:pPr>
            <w:pStyle w:val="TableofFigures"/>
            <w:tabs>
              <w:tab w:val="right" w:leader="dot" w:pos="9016"/>
            </w:tabs>
            <w:rPr>
              <w:rFonts w:ascii="Arial" w:hAnsi="Arial" w:cs="Arial"/>
              <w:noProof/>
              <w:szCs w:val="24"/>
            </w:rPr>
          </w:pPr>
          <w:hyperlink w:anchor="_Toc127784753" w:history="1">
            <w:r w:rsidR="00F70036" w:rsidRPr="003C3F7E">
              <w:rPr>
                <w:rStyle w:val="Hyperlink"/>
                <w:rFonts w:ascii="Arial" w:hAnsi="Arial" w:cs="Arial"/>
                <w:noProof/>
                <w:szCs w:val="24"/>
              </w:rPr>
              <w:t>Figure 1:Workplace DOs and DON'Ts</w:t>
            </w:r>
            <w:r w:rsidR="00F70036" w:rsidRPr="003C3F7E">
              <w:rPr>
                <w:rFonts w:ascii="Arial" w:hAnsi="Arial" w:cs="Arial"/>
                <w:noProof/>
                <w:webHidden/>
                <w:szCs w:val="24"/>
              </w:rPr>
              <w:tab/>
            </w:r>
            <w:r w:rsidR="00F70036" w:rsidRPr="003C3F7E">
              <w:rPr>
                <w:rFonts w:ascii="Arial" w:hAnsi="Arial" w:cs="Arial"/>
                <w:noProof/>
                <w:webHidden/>
                <w:szCs w:val="24"/>
              </w:rPr>
              <w:fldChar w:fldCharType="begin"/>
            </w:r>
            <w:r w:rsidR="00F70036" w:rsidRPr="003C3F7E">
              <w:rPr>
                <w:rFonts w:ascii="Arial" w:hAnsi="Arial" w:cs="Arial"/>
                <w:noProof/>
                <w:webHidden/>
                <w:szCs w:val="24"/>
              </w:rPr>
              <w:instrText xml:space="preserve"> PAGEREF _Toc127784753 \h </w:instrText>
            </w:r>
            <w:r w:rsidR="00F70036" w:rsidRPr="003C3F7E">
              <w:rPr>
                <w:rFonts w:ascii="Arial" w:hAnsi="Arial" w:cs="Arial"/>
                <w:noProof/>
                <w:webHidden/>
                <w:szCs w:val="24"/>
              </w:rPr>
            </w:r>
            <w:r w:rsidR="00F70036" w:rsidRPr="003C3F7E">
              <w:rPr>
                <w:rFonts w:ascii="Arial" w:hAnsi="Arial" w:cs="Arial"/>
                <w:noProof/>
                <w:webHidden/>
                <w:szCs w:val="24"/>
              </w:rPr>
              <w:fldChar w:fldCharType="separate"/>
            </w:r>
            <w:r w:rsidR="00F70036" w:rsidRPr="003C3F7E">
              <w:rPr>
                <w:rFonts w:ascii="Arial" w:hAnsi="Arial" w:cs="Arial"/>
                <w:noProof/>
                <w:webHidden/>
                <w:szCs w:val="24"/>
              </w:rPr>
              <w:t>7</w:t>
            </w:r>
            <w:r w:rsidR="00F70036" w:rsidRPr="003C3F7E">
              <w:rPr>
                <w:rFonts w:ascii="Arial" w:hAnsi="Arial" w:cs="Arial"/>
                <w:noProof/>
                <w:webHidden/>
                <w:szCs w:val="24"/>
              </w:rPr>
              <w:fldChar w:fldCharType="end"/>
            </w:r>
          </w:hyperlink>
        </w:p>
        <w:p w14:paraId="3544429F" w14:textId="638E88ED" w:rsidR="00815F59" w:rsidRPr="003C3F7E" w:rsidRDefault="00F70036" w:rsidP="00F54F27">
          <w:pPr>
            <w:rPr>
              <w:rFonts w:ascii="Arial" w:hAnsi="Arial" w:cs="Arial"/>
              <w:szCs w:val="24"/>
            </w:rPr>
            <w:sectPr w:rsidR="00815F59" w:rsidRPr="003C3F7E" w:rsidSect="00815F59">
              <w:footerReference w:type="default" r:id="rId8"/>
              <w:pgSz w:w="11906" w:h="16838"/>
              <w:pgMar w:top="1440" w:right="1440" w:bottom="1440" w:left="1440" w:header="708" w:footer="708" w:gutter="0"/>
              <w:pgNumType w:fmt="lowerRoman" w:start="1"/>
              <w:cols w:space="708"/>
              <w:docGrid w:linePitch="360"/>
            </w:sectPr>
          </w:pPr>
          <w:r w:rsidRPr="003C3F7E">
            <w:rPr>
              <w:rFonts w:ascii="Arial" w:hAnsi="Arial" w:cs="Arial"/>
              <w:b/>
              <w:bCs/>
              <w:noProof/>
              <w:szCs w:val="24"/>
            </w:rPr>
            <w:fldChar w:fldCharType="end"/>
          </w:r>
        </w:p>
      </w:sdtContent>
    </w:sdt>
    <w:p w14:paraId="13536DF8" w14:textId="49AB4080" w:rsidR="00C9309D" w:rsidRPr="003C3F7E" w:rsidRDefault="00C9309D" w:rsidP="003C3F7E">
      <w:pPr>
        <w:rPr>
          <w:rFonts w:ascii="Arial" w:hAnsi="Arial" w:cs="Arial"/>
          <w:szCs w:val="24"/>
        </w:rPr>
      </w:pPr>
      <w:bookmarkStart w:id="0" w:name="_Toc128517925"/>
      <w:r w:rsidRPr="003C3F7E">
        <w:rPr>
          <w:rStyle w:val="Heading1Char"/>
          <w:rFonts w:ascii="Arial" w:hAnsi="Arial" w:cs="Arial"/>
          <w:sz w:val="24"/>
          <w:szCs w:val="24"/>
        </w:rPr>
        <w:lastRenderedPageBreak/>
        <w:t>Introduction</w:t>
      </w:r>
      <w:bookmarkEnd w:id="0"/>
    </w:p>
    <w:p w14:paraId="24E8908E" w14:textId="01906869" w:rsidR="00C9309D" w:rsidRPr="003C3F7E" w:rsidRDefault="00D86C74" w:rsidP="003C3F7E">
      <w:pPr>
        <w:rPr>
          <w:rFonts w:ascii="Arial" w:hAnsi="Arial" w:cs="Arial"/>
          <w:szCs w:val="24"/>
        </w:rPr>
      </w:pPr>
      <w:r w:rsidRPr="003C3F7E">
        <w:rPr>
          <w:rFonts w:ascii="Arial" w:hAnsi="Arial" w:cs="Arial"/>
          <w:szCs w:val="24"/>
        </w:rPr>
        <w:t>Language is one of the biggest barriers to getting into the hotel business around the world. Throughout the paper, it will be shown how important cultural intelligence and sensitivity are. Hotel workers will also be given a list of dos and don'ts and told how important it is to get along with people from different cultures. There are big differences in culture and language between Romania and Turkey, which are likely to be taken into account when serving hotel guests. The data will show how important it is to meet the needs of Turkish tourists.</w:t>
      </w:r>
    </w:p>
    <w:p w14:paraId="6260DD19" w14:textId="544010ED" w:rsidR="00C9309D" w:rsidRPr="003C3F7E" w:rsidRDefault="00C9309D" w:rsidP="003C3F7E">
      <w:pPr>
        <w:pStyle w:val="Heading2"/>
        <w:rPr>
          <w:rFonts w:ascii="Arial" w:hAnsi="Arial" w:cs="Arial"/>
          <w:sz w:val="24"/>
          <w:szCs w:val="24"/>
        </w:rPr>
      </w:pPr>
      <w:r w:rsidRPr="003C3F7E">
        <w:rPr>
          <w:rFonts w:ascii="Arial" w:hAnsi="Arial" w:cs="Arial"/>
          <w:sz w:val="24"/>
          <w:szCs w:val="24"/>
        </w:rPr>
        <w:br w:type="column"/>
      </w:r>
      <w:bookmarkStart w:id="1" w:name="_Toc128517926"/>
      <w:r w:rsidR="00666CBF" w:rsidRPr="003C3F7E">
        <w:rPr>
          <w:rFonts w:ascii="Arial" w:hAnsi="Arial" w:cs="Arial"/>
          <w:sz w:val="24"/>
          <w:szCs w:val="24"/>
        </w:rPr>
        <w:lastRenderedPageBreak/>
        <w:t>Sensitivity and Intercultural Intelligence</w:t>
      </w:r>
      <w:bookmarkEnd w:id="1"/>
    </w:p>
    <w:p w14:paraId="33EFED4E" w14:textId="1CDB3AA7" w:rsidR="00666CBF" w:rsidRPr="003C3F7E" w:rsidRDefault="00666CBF" w:rsidP="003C3F7E">
      <w:pPr>
        <w:rPr>
          <w:rFonts w:ascii="Arial" w:hAnsi="Arial" w:cs="Arial"/>
          <w:szCs w:val="24"/>
        </w:rPr>
      </w:pPr>
      <w:r w:rsidRPr="003C3F7E">
        <w:rPr>
          <w:rFonts w:ascii="Arial" w:hAnsi="Arial" w:cs="Arial"/>
          <w:szCs w:val="24"/>
        </w:rPr>
        <w:t>The success of the hotel depends on how well its employees understand different cultures and treat people from different backgrounds</w:t>
      </w:r>
      <w:r w:rsidR="00213184" w:rsidRPr="003C3F7E">
        <w:rPr>
          <w:rFonts w:ascii="Arial" w:hAnsi="Arial" w:cs="Arial"/>
          <w:szCs w:val="24"/>
        </w:rPr>
        <w:t xml:space="preserve"> (Dwyer &amp; Hopwood, 2017)</w:t>
      </w:r>
      <w:r w:rsidRPr="003C3F7E">
        <w:rPr>
          <w:rFonts w:ascii="Arial" w:hAnsi="Arial" w:cs="Arial"/>
          <w:szCs w:val="24"/>
        </w:rPr>
        <w:t>. When hotel workers make learning about different cultures a priority, the hotel's reputation goes up. This trend has two good effects: it gets rid of cultural differences between peers and it lets businesses tailor their services to the interests of each customer</w:t>
      </w:r>
      <w:r w:rsidR="009B4B08" w:rsidRPr="003C3F7E">
        <w:rPr>
          <w:rFonts w:ascii="Arial" w:hAnsi="Arial" w:cs="Arial"/>
          <w:szCs w:val="24"/>
        </w:rPr>
        <w:t xml:space="preserve"> (</w:t>
      </w:r>
      <w:proofErr w:type="spellStart"/>
      <w:r w:rsidR="009B4B08" w:rsidRPr="003C3F7E">
        <w:rPr>
          <w:rFonts w:ascii="Arial" w:hAnsi="Arial" w:cs="Arial"/>
          <w:szCs w:val="24"/>
        </w:rPr>
        <w:t>Anghel</w:t>
      </w:r>
      <w:proofErr w:type="spellEnd"/>
      <w:r w:rsidR="009B4B08" w:rsidRPr="003C3F7E">
        <w:rPr>
          <w:rFonts w:ascii="Arial" w:hAnsi="Arial" w:cs="Arial"/>
          <w:szCs w:val="24"/>
        </w:rPr>
        <w:t xml:space="preserve"> &amp; </w:t>
      </w:r>
      <w:proofErr w:type="spellStart"/>
      <w:r w:rsidR="009B4B08" w:rsidRPr="003C3F7E">
        <w:rPr>
          <w:rFonts w:ascii="Arial" w:hAnsi="Arial" w:cs="Arial"/>
          <w:szCs w:val="24"/>
        </w:rPr>
        <w:t>Burdescu</w:t>
      </w:r>
      <w:proofErr w:type="spellEnd"/>
      <w:r w:rsidR="009B4B08" w:rsidRPr="003C3F7E">
        <w:rPr>
          <w:rFonts w:ascii="Arial" w:hAnsi="Arial" w:cs="Arial"/>
          <w:szCs w:val="24"/>
        </w:rPr>
        <w:t>, 2018)</w:t>
      </w:r>
      <w:r w:rsidRPr="003C3F7E">
        <w:rPr>
          <w:rFonts w:ascii="Arial" w:hAnsi="Arial" w:cs="Arial"/>
          <w:szCs w:val="24"/>
        </w:rPr>
        <w:t>. On the other hand, it can help bring about peace and harmony among people and strengthen ties with certain countries around the world. With training in cultural sensitivity, hotel staff may be better able to understand and meet the needs of guests from different cultures.</w:t>
      </w:r>
    </w:p>
    <w:p w14:paraId="7A3861E3" w14:textId="77777777" w:rsidR="00727A3C" w:rsidRPr="003C3F7E" w:rsidRDefault="00727A3C" w:rsidP="003C3F7E">
      <w:pPr>
        <w:rPr>
          <w:rFonts w:ascii="Arial" w:hAnsi="Arial" w:cs="Arial"/>
          <w:szCs w:val="24"/>
        </w:rPr>
      </w:pPr>
    </w:p>
    <w:p w14:paraId="07195608" w14:textId="77777777" w:rsidR="00727A3C" w:rsidRPr="003C3F7E" w:rsidRDefault="00727A3C" w:rsidP="003C3F7E">
      <w:pPr>
        <w:pStyle w:val="Heading2"/>
        <w:rPr>
          <w:rFonts w:ascii="Arial" w:hAnsi="Arial" w:cs="Arial"/>
          <w:sz w:val="24"/>
          <w:szCs w:val="24"/>
        </w:rPr>
      </w:pPr>
      <w:bookmarkStart w:id="2" w:name="_Toc128517927"/>
      <w:r w:rsidRPr="003C3F7E">
        <w:rPr>
          <w:rFonts w:ascii="Arial" w:hAnsi="Arial" w:cs="Arial"/>
          <w:sz w:val="24"/>
          <w:szCs w:val="24"/>
        </w:rPr>
        <w:t>Hofstede's cultural dimensions theory</w:t>
      </w:r>
      <w:bookmarkEnd w:id="2"/>
    </w:p>
    <w:p w14:paraId="51868188" w14:textId="2F70E2E3" w:rsidR="00666CBF" w:rsidRPr="003C3F7E" w:rsidRDefault="00C27D6E" w:rsidP="003C3F7E">
      <w:pPr>
        <w:rPr>
          <w:rFonts w:ascii="Arial" w:hAnsi="Arial" w:cs="Arial"/>
          <w:szCs w:val="24"/>
        </w:rPr>
      </w:pPr>
      <w:r w:rsidRPr="003C3F7E">
        <w:rPr>
          <w:rFonts w:ascii="Arial" w:hAnsi="Arial" w:cs="Arial"/>
          <w:szCs w:val="24"/>
        </w:rPr>
        <w:t>Geert Hofstede's theory of cultural dimensions, which he put together in 1997, is based on the idea of communicating across cultural boundaries</w:t>
      </w:r>
      <w:r w:rsidR="00106149" w:rsidRPr="003C3F7E">
        <w:rPr>
          <w:rFonts w:ascii="Arial" w:hAnsi="Arial" w:cs="Arial"/>
          <w:szCs w:val="24"/>
        </w:rPr>
        <w:t xml:space="preserve"> (</w:t>
      </w:r>
      <w:proofErr w:type="spellStart"/>
      <w:r w:rsidR="00106149" w:rsidRPr="003C3F7E">
        <w:rPr>
          <w:rFonts w:ascii="Arial" w:hAnsi="Arial" w:cs="Arial"/>
          <w:szCs w:val="24"/>
        </w:rPr>
        <w:t>Koc</w:t>
      </w:r>
      <w:proofErr w:type="spellEnd"/>
      <w:r w:rsidR="00106149" w:rsidRPr="003C3F7E">
        <w:rPr>
          <w:rFonts w:ascii="Arial" w:hAnsi="Arial" w:cs="Arial"/>
          <w:szCs w:val="24"/>
        </w:rPr>
        <w:t>, 2019)</w:t>
      </w:r>
      <w:r w:rsidRPr="003C3F7E">
        <w:rPr>
          <w:rFonts w:ascii="Arial" w:hAnsi="Arial" w:cs="Arial"/>
          <w:szCs w:val="24"/>
        </w:rPr>
        <w:t>. The society's cultural values are emphasised, and a link is shown between cultural values and how people act</w:t>
      </w:r>
      <w:r w:rsidR="00D40CC4" w:rsidRPr="003C3F7E">
        <w:rPr>
          <w:rFonts w:ascii="Arial" w:hAnsi="Arial" w:cs="Arial"/>
          <w:szCs w:val="24"/>
        </w:rPr>
        <w:t xml:space="preserve"> (Kumar et al., 2015)</w:t>
      </w:r>
      <w:r w:rsidRPr="003C3F7E">
        <w:rPr>
          <w:rFonts w:ascii="Arial" w:hAnsi="Arial" w:cs="Arial"/>
          <w:szCs w:val="24"/>
        </w:rPr>
        <w:t>. The results show that cultural differences between countries affect how business is done and how people talk to each other</w:t>
      </w:r>
      <w:r w:rsidR="00CB6724" w:rsidRPr="003C3F7E">
        <w:rPr>
          <w:rFonts w:ascii="Arial" w:hAnsi="Arial" w:cs="Arial"/>
          <w:szCs w:val="24"/>
        </w:rPr>
        <w:t xml:space="preserve"> (Tuleja, 2016)</w:t>
      </w:r>
      <w:r w:rsidRPr="003C3F7E">
        <w:rPr>
          <w:rFonts w:ascii="Arial" w:hAnsi="Arial" w:cs="Arial"/>
          <w:szCs w:val="24"/>
        </w:rPr>
        <w:t>. Here is a brief summary of the six types of hypotheses that were talked about:</w:t>
      </w:r>
    </w:p>
    <w:p w14:paraId="761A6294" w14:textId="43051D4B" w:rsidR="00C27D6E" w:rsidRPr="003C3F7E" w:rsidRDefault="00C27D6E" w:rsidP="003C3F7E">
      <w:pPr>
        <w:rPr>
          <w:rFonts w:ascii="Arial" w:hAnsi="Arial" w:cs="Arial"/>
          <w:b/>
          <w:bCs/>
          <w:i/>
          <w:iCs/>
          <w:szCs w:val="24"/>
        </w:rPr>
      </w:pPr>
      <w:r w:rsidRPr="003C3F7E">
        <w:rPr>
          <w:rFonts w:ascii="Arial" w:hAnsi="Arial" w:cs="Arial"/>
          <w:b/>
          <w:bCs/>
          <w:i/>
          <w:iCs/>
          <w:szCs w:val="24"/>
        </w:rPr>
        <w:t>1. Distance</w:t>
      </w:r>
      <w:r w:rsidR="00017C39" w:rsidRPr="003C3F7E">
        <w:rPr>
          <w:rFonts w:ascii="Arial" w:hAnsi="Arial" w:cs="Arial"/>
          <w:b/>
          <w:bCs/>
          <w:i/>
          <w:iCs/>
          <w:szCs w:val="24"/>
        </w:rPr>
        <w:t xml:space="preserve"> of Power</w:t>
      </w:r>
    </w:p>
    <w:p w14:paraId="53033A53" w14:textId="267BCAC3" w:rsidR="00404768" w:rsidRPr="003C3F7E" w:rsidRDefault="00404768" w:rsidP="003C3F7E">
      <w:pPr>
        <w:rPr>
          <w:rFonts w:ascii="Arial" w:hAnsi="Arial" w:cs="Arial"/>
          <w:szCs w:val="24"/>
        </w:rPr>
      </w:pPr>
      <w:r w:rsidRPr="003C3F7E">
        <w:rPr>
          <w:rFonts w:ascii="Arial" w:hAnsi="Arial" w:cs="Arial"/>
          <w:szCs w:val="24"/>
        </w:rPr>
        <w:t>In Romania, there is a big difference between those who have power and the rest of the people. People usually show respect to people in charge, which shows that the country's social structure is clearly stratified</w:t>
      </w:r>
      <w:r w:rsidR="00213184" w:rsidRPr="003C3F7E">
        <w:rPr>
          <w:rFonts w:ascii="Arial" w:hAnsi="Arial" w:cs="Arial"/>
          <w:szCs w:val="24"/>
        </w:rPr>
        <w:t xml:space="preserve"> (Dwyer &amp; Hopwood, 2017)</w:t>
      </w:r>
      <w:r w:rsidRPr="003C3F7E">
        <w:rPr>
          <w:rFonts w:ascii="Arial" w:hAnsi="Arial" w:cs="Arial"/>
          <w:szCs w:val="24"/>
        </w:rPr>
        <w:t xml:space="preserve">. </w:t>
      </w:r>
      <w:r w:rsidR="00536C11" w:rsidRPr="003C3F7E">
        <w:rPr>
          <w:rFonts w:ascii="Arial" w:hAnsi="Arial" w:cs="Arial"/>
          <w:szCs w:val="24"/>
        </w:rPr>
        <w:t>In Turkey, there is</w:t>
      </w:r>
      <w:r w:rsidRPr="003C3F7E">
        <w:rPr>
          <w:rFonts w:ascii="Arial" w:hAnsi="Arial" w:cs="Arial"/>
          <w:szCs w:val="24"/>
        </w:rPr>
        <w:t xml:space="preserve"> a hierarchical social structure, and its people are taught to respect those at the top.</w:t>
      </w:r>
    </w:p>
    <w:p w14:paraId="4D304EA8" w14:textId="51466051" w:rsidR="00404768" w:rsidRPr="003C3F7E" w:rsidRDefault="00404768" w:rsidP="003C3F7E">
      <w:pPr>
        <w:rPr>
          <w:rFonts w:ascii="Arial" w:hAnsi="Arial" w:cs="Arial"/>
          <w:b/>
          <w:bCs/>
          <w:i/>
          <w:iCs/>
          <w:szCs w:val="24"/>
        </w:rPr>
      </w:pPr>
      <w:r w:rsidRPr="003C3F7E">
        <w:rPr>
          <w:rFonts w:ascii="Arial" w:hAnsi="Arial" w:cs="Arial"/>
          <w:b/>
          <w:bCs/>
          <w:i/>
          <w:iCs/>
          <w:szCs w:val="24"/>
        </w:rPr>
        <w:t>2. Individualism vs. Collectivism</w:t>
      </w:r>
    </w:p>
    <w:p w14:paraId="4DB71D1B" w14:textId="45ACA745" w:rsidR="00536C11" w:rsidRDefault="00922B75" w:rsidP="003C3F7E">
      <w:pPr>
        <w:rPr>
          <w:rFonts w:ascii="Arial" w:hAnsi="Arial" w:cs="Arial"/>
          <w:szCs w:val="24"/>
        </w:rPr>
      </w:pPr>
      <w:r w:rsidRPr="003C3F7E">
        <w:rPr>
          <w:rFonts w:ascii="Arial" w:hAnsi="Arial" w:cs="Arial"/>
          <w:szCs w:val="24"/>
        </w:rPr>
        <w:t>Individualism is not very strong in Romania, but collectivism is very strong. This means that people are more likely to feel like they belong to a group, whether it's their family or their community</w:t>
      </w:r>
      <w:r w:rsidR="00D40CC4" w:rsidRPr="003C3F7E">
        <w:rPr>
          <w:rFonts w:ascii="Arial" w:hAnsi="Arial" w:cs="Arial"/>
          <w:szCs w:val="24"/>
        </w:rPr>
        <w:t xml:space="preserve"> (Lafrenière, 2019)</w:t>
      </w:r>
      <w:r w:rsidRPr="003C3F7E">
        <w:rPr>
          <w:rFonts w:ascii="Arial" w:hAnsi="Arial" w:cs="Arial"/>
          <w:szCs w:val="24"/>
        </w:rPr>
        <w:t>. Like many other places, Turkey has a lot of collectivism and not much individualism</w:t>
      </w:r>
      <w:r w:rsidR="00106149" w:rsidRPr="003C3F7E">
        <w:rPr>
          <w:rFonts w:ascii="Arial" w:hAnsi="Arial" w:cs="Arial"/>
          <w:szCs w:val="24"/>
        </w:rPr>
        <w:t xml:space="preserve"> (Robbins et al., 2017)</w:t>
      </w:r>
      <w:r w:rsidRPr="003C3F7E">
        <w:rPr>
          <w:rFonts w:ascii="Arial" w:hAnsi="Arial" w:cs="Arial"/>
          <w:szCs w:val="24"/>
        </w:rPr>
        <w:t xml:space="preserve">. </w:t>
      </w:r>
    </w:p>
    <w:p w14:paraId="5A3C1A89" w14:textId="2F7A2F0F" w:rsidR="00612AAE" w:rsidRPr="003C3F7E" w:rsidRDefault="00612AAE" w:rsidP="003C3F7E">
      <w:pPr>
        <w:rPr>
          <w:rFonts w:ascii="Arial" w:hAnsi="Arial" w:cs="Arial"/>
          <w:szCs w:val="24"/>
        </w:rPr>
      </w:pPr>
    </w:p>
    <w:p w14:paraId="7DAE25CD" w14:textId="4E60D6A8" w:rsidR="00922B75" w:rsidRPr="003C3F7E" w:rsidRDefault="00922B75" w:rsidP="003C3F7E">
      <w:pPr>
        <w:rPr>
          <w:rFonts w:ascii="Arial" w:hAnsi="Arial" w:cs="Arial"/>
          <w:b/>
          <w:bCs/>
          <w:i/>
          <w:iCs/>
          <w:szCs w:val="24"/>
        </w:rPr>
      </w:pPr>
      <w:r w:rsidRPr="003C3F7E">
        <w:rPr>
          <w:rFonts w:ascii="Arial" w:hAnsi="Arial" w:cs="Arial"/>
          <w:b/>
          <w:bCs/>
          <w:i/>
          <w:iCs/>
          <w:szCs w:val="24"/>
        </w:rPr>
        <w:lastRenderedPageBreak/>
        <w:t>3. Masculinity vs. Femininity</w:t>
      </w:r>
    </w:p>
    <w:p w14:paraId="79529F78" w14:textId="296CC5C6" w:rsidR="00922B75" w:rsidRPr="003C3F7E" w:rsidRDefault="008B134F" w:rsidP="003C3F7E">
      <w:pPr>
        <w:rPr>
          <w:rFonts w:ascii="Arial" w:hAnsi="Arial" w:cs="Arial"/>
          <w:szCs w:val="24"/>
        </w:rPr>
      </w:pPr>
      <w:r w:rsidRPr="003C3F7E">
        <w:rPr>
          <w:rFonts w:ascii="Arial" w:hAnsi="Arial" w:cs="Arial"/>
          <w:szCs w:val="24"/>
        </w:rPr>
        <w:t xml:space="preserve">In Romania, </w:t>
      </w:r>
      <w:r w:rsidR="00B04195" w:rsidRPr="003C3F7E">
        <w:rPr>
          <w:rFonts w:ascii="Arial" w:hAnsi="Arial" w:cs="Arial"/>
          <w:szCs w:val="24"/>
        </w:rPr>
        <w:t>the traditional roles of men as breadwinners and women as carers and keepers of the home are highly valued in Romanian culture</w:t>
      </w:r>
      <w:r w:rsidR="009B4B08" w:rsidRPr="003C3F7E">
        <w:rPr>
          <w:rFonts w:ascii="Arial" w:hAnsi="Arial" w:cs="Arial"/>
          <w:szCs w:val="24"/>
        </w:rPr>
        <w:t xml:space="preserve"> (</w:t>
      </w:r>
      <w:proofErr w:type="spellStart"/>
      <w:r w:rsidR="009B4B08" w:rsidRPr="003C3F7E">
        <w:rPr>
          <w:rFonts w:ascii="Arial" w:hAnsi="Arial" w:cs="Arial"/>
          <w:szCs w:val="24"/>
        </w:rPr>
        <w:t>Anghel</w:t>
      </w:r>
      <w:proofErr w:type="spellEnd"/>
      <w:r w:rsidR="009B4B08" w:rsidRPr="003C3F7E">
        <w:rPr>
          <w:rFonts w:ascii="Arial" w:hAnsi="Arial" w:cs="Arial"/>
          <w:szCs w:val="24"/>
        </w:rPr>
        <w:t xml:space="preserve"> &amp; </w:t>
      </w:r>
      <w:proofErr w:type="spellStart"/>
      <w:r w:rsidR="009B4B08" w:rsidRPr="003C3F7E">
        <w:rPr>
          <w:rFonts w:ascii="Arial" w:hAnsi="Arial" w:cs="Arial"/>
          <w:szCs w:val="24"/>
        </w:rPr>
        <w:t>Burdescu</w:t>
      </w:r>
      <w:proofErr w:type="spellEnd"/>
      <w:r w:rsidR="009B4B08" w:rsidRPr="003C3F7E">
        <w:rPr>
          <w:rFonts w:ascii="Arial" w:hAnsi="Arial" w:cs="Arial"/>
          <w:szCs w:val="24"/>
        </w:rPr>
        <w:t>, 2018)</w:t>
      </w:r>
      <w:r w:rsidR="00B04195" w:rsidRPr="003C3F7E">
        <w:rPr>
          <w:rFonts w:ascii="Arial" w:hAnsi="Arial" w:cs="Arial"/>
          <w:szCs w:val="24"/>
        </w:rPr>
        <w:t>. In Turkey, there is a big difference between what men and women do. So, in Turkish culture, men are seen as providers and women are seen as carers.</w:t>
      </w:r>
    </w:p>
    <w:p w14:paraId="633FEA27" w14:textId="61F6F477" w:rsidR="00377AC5" w:rsidRPr="003C3F7E" w:rsidRDefault="00377AC5" w:rsidP="003C3F7E">
      <w:pPr>
        <w:rPr>
          <w:rFonts w:ascii="Arial" w:hAnsi="Arial" w:cs="Arial"/>
          <w:b/>
          <w:bCs/>
          <w:i/>
          <w:iCs/>
          <w:szCs w:val="24"/>
        </w:rPr>
      </w:pPr>
      <w:r w:rsidRPr="003C3F7E">
        <w:rPr>
          <w:rFonts w:ascii="Arial" w:hAnsi="Arial" w:cs="Arial"/>
          <w:b/>
          <w:bCs/>
          <w:i/>
          <w:iCs/>
          <w:szCs w:val="24"/>
        </w:rPr>
        <w:t>4. Evading Uncertainty</w:t>
      </w:r>
    </w:p>
    <w:p w14:paraId="4B752AC0" w14:textId="4E11055D" w:rsidR="00B04195" w:rsidRPr="003C3F7E" w:rsidRDefault="00084082" w:rsidP="003C3F7E">
      <w:pPr>
        <w:rPr>
          <w:rFonts w:ascii="Arial" w:hAnsi="Arial" w:cs="Arial"/>
          <w:szCs w:val="24"/>
        </w:rPr>
      </w:pPr>
      <w:r w:rsidRPr="003C3F7E">
        <w:rPr>
          <w:rFonts w:ascii="Arial" w:hAnsi="Arial" w:cs="Arial"/>
          <w:szCs w:val="24"/>
        </w:rPr>
        <w:t>A high level of uncertainty avoidance means that Romanians are afraid of the unknown and would rather live in a controlled community</w:t>
      </w:r>
      <w:r w:rsidR="00CB6724" w:rsidRPr="003C3F7E">
        <w:rPr>
          <w:rFonts w:ascii="Arial" w:hAnsi="Arial" w:cs="Arial"/>
          <w:szCs w:val="24"/>
        </w:rPr>
        <w:t xml:space="preserve"> (Tomalin &amp; Stempleski, 2017)</w:t>
      </w:r>
      <w:r w:rsidRPr="003C3F7E">
        <w:rPr>
          <w:rFonts w:ascii="Arial" w:hAnsi="Arial" w:cs="Arial"/>
          <w:szCs w:val="24"/>
        </w:rPr>
        <w:t xml:space="preserve">. High levels of uncertainty avoidance in Turkey show that its people, like people everywhere else, choose to live in a more structured way. </w:t>
      </w:r>
    </w:p>
    <w:p w14:paraId="3D1BA778" w14:textId="4430CB12" w:rsidR="00D253E9" w:rsidRPr="003C3F7E" w:rsidRDefault="004B6282" w:rsidP="003C3F7E">
      <w:pPr>
        <w:rPr>
          <w:rFonts w:ascii="Arial" w:hAnsi="Arial" w:cs="Arial"/>
          <w:b/>
          <w:bCs/>
          <w:i/>
          <w:iCs/>
          <w:szCs w:val="24"/>
        </w:rPr>
      </w:pPr>
      <w:r w:rsidRPr="003C3F7E">
        <w:rPr>
          <w:rFonts w:ascii="Arial" w:hAnsi="Arial" w:cs="Arial"/>
          <w:b/>
          <w:bCs/>
          <w:i/>
          <w:iCs/>
          <w:szCs w:val="24"/>
        </w:rPr>
        <w:t>5</w:t>
      </w:r>
      <w:r w:rsidR="00D253E9" w:rsidRPr="003C3F7E">
        <w:rPr>
          <w:rFonts w:ascii="Arial" w:hAnsi="Arial" w:cs="Arial"/>
          <w:b/>
          <w:bCs/>
          <w:i/>
          <w:iCs/>
          <w:szCs w:val="24"/>
        </w:rPr>
        <w:t xml:space="preserve">. </w:t>
      </w:r>
      <w:r w:rsidR="00892A26" w:rsidRPr="003C3F7E">
        <w:rPr>
          <w:rFonts w:ascii="Arial" w:hAnsi="Arial" w:cs="Arial"/>
          <w:b/>
          <w:bCs/>
          <w:i/>
          <w:iCs/>
          <w:szCs w:val="24"/>
        </w:rPr>
        <w:t>Restraint vs. Excess</w:t>
      </w:r>
    </w:p>
    <w:p w14:paraId="6881EB9C" w14:textId="2B8DC2E8" w:rsidR="00892A26" w:rsidRPr="003C3F7E" w:rsidRDefault="00892A26" w:rsidP="003C3F7E">
      <w:pPr>
        <w:rPr>
          <w:rFonts w:ascii="Arial" w:hAnsi="Arial" w:cs="Arial"/>
          <w:szCs w:val="24"/>
        </w:rPr>
      </w:pPr>
      <w:r w:rsidRPr="003C3F7E">
        <w:rPr>
          <w:rFonts w:ascii="Arial" w:hAnsi="Arial" w:cs="Arial"/>
          <w:szCs w:val="24"/>
        </w:rPr>
        <w:t xml:space="preserve">In Romania, moderation is highly valued, and people rarely go too far. This shows that Romanian society is conservative and that its people are </w:t>
      </w:r>
      <w:r w:rsidR="008B134F" w:rsidRPr="003C3F7E">
        <w:rPr>
          <w:rFonts w:ascii="Arial" w:hAnsi="Arial" w:cs="Arial"/>
          <w:szCs w:val="24"/>
        </w:rPr>
        <w:t xml:space="preserve">less likely to do silly things </w:t>
      </w:r>
      <w:r w:rsidR="009B4B08" w:rsidRPr="003C3F7E">
        <w:rPr>
          <w:rFonts w:ascii="Arial" w:hAnsi="Arial" w:cs="Arial"/>
          <w:szCs w:val="24"/>
        </w:rPr>
        <w:t>(</w:t>
      </w:r>
      <w:proofErr w:type="spellStart"/>
      <w:r w:rsidR="009B4B08" w:rsidRPr="003C3F7E">
        <w:rPr>
          <w:rFonts w:ascii="Arial" w:hAnsi="Arial" w:cs="Arial"/>
          <w:szCs w:val="24"/>
        </w:rPr>
        <w:t>Kriegstein</w:t>
      </w:r>
      <w:proofErr w:type="spellEnd"/>
      <w:r w:rsidR="009B4B08" w:rsidRPr="003C3F7E">
        <w:rPr>
          <w:rFonts w:ascii="Arial" w:hAnsi="Arial" w:cs="Arial"/>
          <w:szCs w:val="24"/>
        </w:rPr>
        <w:t>, 2022)</w:t>
      </w:r>
      <w:r w:rsidRPr="003C3F7E">
        <w:rPr>
          <w:rFonts w:ascii="Arial" w:hAnsi="Arial" w:cs="Arial"/>
          <w:szCs w:val="24"/>
        </w:rPr>
        <w:t xml:space="preserve">. People in Turkey tend to be careful and </w:t>
      </w:r>
      <w:r w:rsidR="00536C11" w:rsidRPr="003C3F7E">
        <w:rPr>
          <w:rFonts w:ascii="Arial" w:hAnsi="Arial" w:cs="Arial"/>
          <w:szCs w:val="24"/>
        </w:rPr>
        <w:t xml:space="preserve">not too </w:t>
      </w:r>
      <w:r w:rsidR="009C7B9F" w:rsidRPr="003C3F7E">
        <w:rPr>
          <w:rFonts w:ascii="Arial" w:hAnsi="Arial" w:cs="Arial"/>
          <w:szCs w:val="24"/>
        </w:rPr>
        <w:t>indulgent,</w:t>
      </w:r>
      <w:r w:rsidR="00536C11" w:rsidRPr="003C3F7E">
        <w:rPr>
          <w:rFonts w:ascii="Arial" w:hAnsi="Arial" w:cs="Arial"/>
          <w:szCs w:val="24"/>
        </w:rPr>
        <w:t xml:space="preserve"> </w:t>
      </w:r>
      <w:r w:rsidRPr="003C3F7E">
        <w:rPr>
          <w:rFonts w:ascii="Arial" w:hAnsi="Arial" w:cs="Arial"/>
          <w:szCs w:val="24"/>
        </w:rPr>
        <w:t>and that Turkish people don't like to waste time</w:t>
      </w:r>
      <w:r w:rsidR="00106149" w:rsidRPr="003C3F7E">
        <w:rPr>
          <w:rFonts w:ascii="Arial" w:hAnsi="Arial" w:cs="Arial"/>
          <w:szCs w:val="24"/>
        </w:rPr>
        <w:t xml:space="preserve"> (Fenner, 2022)</w:t>
      </w:r>
      <w:r w:rsidRPr="003C3F7E">
        <w:rPr>
          <w:rFonts w:ascii="Arial" w:hAnsi="Arial" w:cs="Arial"/>
          <w:szCs w:val="24"/>
        </w:rPr>
        <w:t>. This can be seen in how conservative the country is.</w:t>
      </w:r>
    </w:p>
    <w:p w14:paraId="774688D6" w14:textId="01BC044F" w:rsidR="00892A26" w:rsidRPr="003C3F7E" w:rsidRDefault="00892A26" w:rsidP="003C3F7E">
      <w:pPr>
        <w:rPr>
          <w:rFonts w:ascii="Arial" w:hAnsi="Arial" w:cs="Arial"/>
          <w:szCs w:val="24"/>
        </w:rPr>
      </w:pPr>
    </w:p>
    <w:p w14:paraId="24FDFDE1" w14:textId="141A5624" w:rsidR="00645116" w:rsidRPr="003C3F7E" w:rsidRDefault="00645116" w:rsidP="003C3F7E">
      <w:pPr>
        <w:pStyle w:val="Heading2"/>
        <w:rPr>
          <w:rFonts w:ascii="Arial" w:hAnsi="Arial" w:cs="Arial"/>
          <w:sz w:val="24"/>
          <w:szCs w:val="24"/>
        </w:rPr>
      </w:pPr>
      <w:bookmarkStart w:id="3" w:name="_Toc128517928"/>
      <w:r w:rsidRPr="003C3F7E">
        <w:rPr>
          <w:rFonts w:ascii="Arial" w:hAnsi="Arial" w:cs="Arial"/>
          <w:sz w:val="24"/>
          <w:szCs w:val="24"/>
        </w:rPr>
        <w:t>Hilton Garden Inn Bucharest Old Town</w:t>
      </w:r>
      <w:bookmarkEnd w:id="3"/>
    </w:p>
    <w:p w14:paraId="2FD17663" w14:textId="24567A93" w:rsidR="00C84F3D" w:rsidRPr="003C3F7E" w:rsidRDefault="00C84F3D" w:rsidP="003C3F7E">
      <w:pPr>
        <w:rPr>
          <w:rFonts w:ascii="Arial" w:hAnsi="Arial" w:cs="Arial"/>
          <w:szCs w:val="24"/>
        </w:rPr>
      </w:pPr>
      <w:r w:rsidRPr="003C3F7E">
        <w:rPr>
          <w:rFonts w:ascii="Arial" w:hAnsi="Arial" w:cs="Arial"/>
          <w:szCs w:val="24"/>
        </w:rPr>
        <w:t>Romanians cherish balance and rarely overstep. Romanians are conservative and less likely to do stupid things. The country is conservative. Turkish culture is</w:t>
      </w:r>
      <w:r w:rsidR="00815F59" w:rsidRPr="003C3F7E">
        <w:rPr>
          <w:rFonts w:ascii="Arial" w:hAnsi="Arial" w:cs="Arial"/>
          <w:szCs w:val="24"/>
        </w:rPr>
        <w:t xml:space="preserve"> traditional and </w:t>
      </w:r>
      <w:r w:rsidR="009C7B9F" w:rsidRPr="003C3F7E">
        <w:rPr>
          <w:rFonts w:ascii="Arial" w:hAnsi="Arial" w:cs="Arial"/>
          <w:szCs w:val="24"/>
        </w:rPr>
        <w:t>time conscious</w:t>
      </w:r>
      <w:r w:rsidRPr="003C3F7E">
        <w:rPr>
          <w:rFonts w:ascii="Arial" w:hAnsi="Arial" w:cs="Arial"/>
          <w:szCs w:val="24"/>
        </w:rPr>
        <w:t xml:space="preserve">. Hilton Garden Inn Old Town Bucharest services </w:t>
      </w:r>
      <w:r w:rsidR="009B4B08" w:rsidRPr="003C3F7E">
        <w:rPr>
          <w:rFonts w:ascii="Arial" w:hAnsi="Arial" w:cs="Arial"/>
          <w:szCs w:val="24"/>
        </w:rPr>
        <w:t>the</w:t>
      </w:r>
      <w:r w:rsidRPr="003C3F7E">
        <w:rPr>
          <w:rFonts w:ascii="Arial" w:hAnsi="Arial" w:cs="Arial"/>
          <w:szCs w:val="24"/>
        </w:rPr>
        <w:t xml:space="preserve"> front desk greets guests. Door-to-door housekeeping meets each guest's needs at the hotel. Turkish customers need more opportunities to complain directly to management. Turkish individuals order kebabs and Kofte even though the restaurant serves Romanian food because that's what they eat at home. Linguistic barriers make discussing decisions difficult.</w:t>
      </w:r>
    </w:p>
    <w:p w14:paraId="412FA9D7" w14:textId="5C9379F1" w:rsidR="004B6282" w:rsidRPr="003C3F7E" w:rsidRDefault="004B6282" w:rsidP="003C3F7E">
      <w:pPr>
        <w:rPr>
          <w:rFonts w:ascii="Arial" w:hAnsi="Arial" w:cs="Arial"/>
          <w:szCs w:val="24"/>
        </w:rPr>
      </w:pPr>
    </w:p>
    <w:p w14:paraId="20B9EE6A" w14:textId="77777777" w:rsidR="004B6282" w:rsidRPr="003C3F7E" w:rsidRDefault="004B6282" w:rsidP="003C3F7E">
      <w:pPr>
        <w:rPr>
          <w:rFonts w:ascii="Arial" w:hAnsi="Arial" w:cs="Arial"/>
          <w:szCs w:val="24"/>
        </w:rPr>
      </w:pPr>
    </w:p>
    <w:p w14:paraId="66236271" w14:textId="322B8D95" w:rsidR="007C595F" w:rsidRPr="003C3F7E" w:rsidRDefault="007C595F" w:rsidP="003C3F7E">
      <w:pPr>
        <w:pStyle w:val="Heading2"/>
        <w:rPr>
          <w:rFonts w:ascii="Arial" w:hAnsi="Arial" w:cs="Arial"/>
          <w:sz w:val="24"/>
          <w:szCs w:val="24"/>
        </w:rPr>
      </w:pPr>
      <w:bookmarkStart w:id="4" w:name="_Toc128517929"/>
      <w:r w:rsidRPr="003C3F7E">
        <w:rPr>
          <w:rFonts w:ascii="Arial" w:hAnsi="Arial" w:cs="Arial"/>
          <w:sz w:val="24"/>
          <w:szCs w:val="24"/>
        </w:rPr>
        <w:lastRenderedPageBreak/>
        <w:t>Workplace DOs and DON'Ts</w:t>
      </w:r>
      <w:bookmarkEnd w:id="4"/>
    </w:p>
    <w:p w14:paraId="460F8AFF" w14:textId="77777777" w:rsidR="00F70036" w:rsidRPr="003C3F7E" w:rsidRDefault="00F70036" w:rsidP="003C3F7E">
      <w:pPr>
        <w:keepNext/>
        <w:rPr>
          <w:rFonts w:ascii="Arial" w:hAnsi="Arial" w:cs="Arial"/>
          <w:szCs w:val="24"/>
        </w:rPr>
      </w:pPr>
      <w:r w:rsidRPr="003C3F7E">
        <w:rPr>
          <w:rFonts w:ascii="Arial" w:hAnsi="Arial" w:cs="Arial"/>
          <w:noProof/>
          <w:szCs w:val="24"/>
          <w:lang w:eastAsia="en-GB"/>
        </w:rPr>
        <w:drawing>
          <wp:inline distT="0" distB="0" distL="0" distR="0" wp14:anchorId="5553CD29" wp14:editId="32CD526E">
            <wp:extent cx="5244300" cy="2947916"/>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249114" cy="2950622"/>
                    </a:xfrm>
                    <a:prstGeom prst="rect">
                      <a:avLst/>
                    </a:prstGeom>
                    <a:noFill/>
                  </pic:spPr>
                </pic:pic>
              </a:graphicData>
            </a:graphic>
          </wp:inline>
        </w:drawing>
      </w:r>
    </w:p>
    <w:p w14:paraId="4BE36552" w14:textId="463E3AC2" w:rsidR="00F70036" w:rsidRPr="003C3F7E" w:rsidRDefault="00F70036" w:rsidP="003C3F7E">
      <w:pPr>
        <w:pStyle w:val="Caption"/>
        <w:spacing w:line="360" w:lineRule="auto"/>
        <w:rPr>
          <w:rFonts w:ascii="Arial" w:hAnsi="Arial" w:cs="Arial"/>
          <w:sz w:val="24"/>
          <w:szCs w:val="24"/>
        </w:rPr>
      </w:pPr>
      <w:bookmarkStart w:id="5" w:name="_Toc127784753"/>
      <w:r w:rsidRPr="003C3F7E">
        <w:rPr>
          <w:rFonts w:ascii="Arial" w:hAnsi="Arial" w:cs="Arial"/>
          <w:sz w:val="24"/>
          <w:szCs w:val="24"/>
        </w:rPr>
        <w:t xml:space="preserve">Figure </w:t>
      </w:r>
      <w:r w:rsidR="00D86D52" w:rsidRPr="003C3F7E">
        <w:rPr>
          <w:rFonts w:ascii="Arial" w:hAnsi="Arial" w:cs="Arial"/>
          <w:sz w:val="24"/>
          <w:szCs w:val="24"/>
        </w:rPr>
        <w:fldChar w:fldCharType="begin"/>
      </w:r>
      <w:r w:rsidR="00D86D52" w:rsidRPr="003C3F7E">
        <w:rPr>
          <w:rFonts w:ascii="Arial" w:hAnsi="Arial" w:cs="Arial"/>
          <w:sz w:val="24"/>
          <w:szCs w:val="24"/>
        </w:rPr>
        <w:instrText xml:space="preserve"> SEQ Figure \* ARABIC </w:instrText>
      </w:r>
      <w:r w:rsidR="00D86D52" w:rsidRPr="003C3F7E">
        <w:rPr>
          <w:rFonts w:ascii="Arial" w:hAnsi="Arial" w:cs="Arial"/>
          <w:sz w:val="24"/>
          <w:szCs w:val="24"/>
        </w:rPr>
        <w:fldChar w:fldCharType="separate"/>
      </w:r>
      <w:r w:rsidRPr="003C3F7E">
        <w:rPr>
          <w:rFonts w:ascii="Arial" w:hAnsi="Arial" w:cs="Arial"/>
          <w:noProof/>
          <w:sz w:val="24"/>
          <w:szCs w:val="24"/>
        </w:rPr>
        <w:t>1</w:t>
      </w:r>
      <w:r w:rsidR="00D86D52" w:rsidRPr="003C3F7E">
        <w:rPr>
          <w:rFonts w:ascii="Arial" w:hAnsi="Arial" w:cs="Arial"/>
          <w:noProof/>
          <w:sz w:val="24"/>
          <w:szCs w:val="24"/>
        </w:rPr>
        <w:fldChar w:fldCharType="end"/>
      </w:r>
      <w:proofErr w:type="gramStart"/>
      <w:r w:rsidRPr="003C3F7E">
        <w:rPr>
          <w:rFonts w:ascii="Arial" w:hAnsi="Arial" w:cs="Arial"/>
          <w:sz w:val="24"/>
          <w:szCs w:val="24"/>
        </w:rPr>
        <w:t>:Workplace</w:t>
      </w:r>
      <w:proofErr w:type="gramEnd"/>
      <w:r w:rsidRPr="003C3F7E">
        <w:rPr>
          <w:rFonts w:ascii="Arial" w:hAnsi="Arial" w:cs="Arial"/>
          <w:sz w:val="24"/>
          <w:szCs w:val="24"/>
        </w:rPr>
        <w:t xml:space="preserve"> DOs and DON'Ts</w:t>
      </w:r>
      <w:bookmarkEnd w:id="5"/>
    </w:p>
    <w:p w14:paraId="5C610881" w14:textId="08D133E0" w:rsidR="00F70036" w:rsidRPr="003C3F7E" w:rsidRDefault="00F70036" w:rsidP="003C3F7E">
      <w:pPr>
        <w:rPr>
          <w:rFonts w:ascii="Arial" w:hAnsi="Arial" w:cs="Arial"/>
          <w:szCs w:val="24"/>
        </w:rPr>
      </w:pPr>
      <w:r w:rsidRPr="003C3F7E">
        <w:rPr>
          <w:rFonts w:ascii="Arial" w:hAnsi="Arial" w:cs="Arial"/>
          <w:szCs w:val="24"/>
        </w:rPr>
        <w:t>Source: Author</w:t>
      </w:r>
    </w:p>
    <w:p w14:paraId="4AA92F94" w14:textId="31B405D1" w:rsidR="00B05E89" w:rsidRPr="003C3F7E" w:rsidRDefault="00C84F3D" w:rsidP="003C3F7E">
      <w:pPr>
        <w:rPr>
          <w:rFonts w:ascii="Arial" w:hAnsi="Arial" w:cs="Arial"/>
          <w:szCs w:val="24"/>
        </w:rPr>
      </w:pPr>
      <w:r w:rsidRPr="003C3F7E">
        <w:rPr>
          <w:rFonts w:ascii="Arial" w:hAnsi="Arial" w:cs="Arial"/>
          <w:szCs w:val="24"/>
        </w:rPr>
        <w:t xml:space="preserve">1. </w:t>
      </w:r>
      <w:r w:rsidR="00B05E89" w:rsidRPr="003C3F7E">
        <w:rPr>
          <w:rFonts w:ascii="Arial" w:hAnsi="Arial" w:cs="Arial"/>
          <w:szCs w:val="24"/>
        </w:rPr>
        <w:t>Guests from Turkey need more than one choice. This shows the Turkish guests that the hotel management is flexible and cares (</w:t>
      </w:r>
      <w:proofErr w:type="spellStart"/>
      <w:r w:rsidR="00B05E89" w:rsidRPr="003C3F7E">
        <w:rPr>
          <w:rFonts w:ascii="Arial" w:hAnsi="Arial" w:cs="Arial"/>
          <w:szCs w:val="24"/>
        </w:rPr>
        <w:t>Sîrbulescu</w:t>
      </w:r>
      <w:proofErr w:type="spellEnd"/>
      <w:r w:rsidR="00B05E89" w:rsidRPr="003C3F7E">
        <w:rPr>
          <w:rFonts w:ascii="Arial" w:hAnsi="Arial" w:cs="Arial"/>
          <w:szCs w:val="24"/>
        </w:rPr>
        <w:t>, 2017). If you only offer a few food options, your Turkish guests may feel uncomfortable and unappreciated.</w:t>
      </w:r>
    </w:p>
    <w:p w14:paraId="02B0E8A1" w14:textId="2150DABC" w:rsidR="00C84F3D" w:rsidRPr="003C3F7E" w:rsidRDefault="00C84F3D" w:rsidP="003C3F7E">
      <w:pPr>
        <w:rPr>
          <w:rFonts w:ascii="Arial" w:hAnsi="Arial" w:cs="Arial"/>
          <w:szCs w:val="24"/>
        </w:rPr>
      </w:pPr>
      <w:r w:rsidRPr="003C3F7E">
        <w:rPr>
          <w:rFonts w:ascii="Arial" w:hAnsi="Arial" w:cs="Arial"/>
          <w:szCs w:val="24"/>
        </w:rPr>
        <w:t xml:space="preserve">2. </w:t>
      </w:r>
      <w:r w:rsidR="00B05E89" w:rsidRPr="003C3F7E">
        <w:rPr>
          <w:rFonts w:ascii="Arial" w:hAnsi="Arial" w:cs="Arial"/>
          <w:szCs w:val="24"/>
        </w:rPr>
        <w:t>Turks need their own space (Fenner, 2022). Respecting the privacy of Turks will make them happy. If someone breaks into their privacy, Turkish guests may feel ashamed.</w:t>
      </w:r>
    </w:p>
    <w:p w14:paraId="57D91033" w14:textId="4D4E0F12" w:rsidR="00C84F3D" w:rsidRPr="003C3F7E" w:rsidRDefault="00C84F3D" w:rsidP="003C3F7E">
      <w:pPr>
        <w:rPr>
          <w:rFonts w:ascii="Arial" w:hAnsi="Arial" w:cs="Arial"/>
          <w:szCs w:val="24"/>
        </w:rPr>
      </w:pPr>
      <w:r w:rsidRPr="003C3F7E">
        <w:rPr>
          <w:rFonts w:ascii="Arial" w:hAnsi="Arial" w:cs="Arial"/>
          <w:szCs w:val="24"/>
        </w:rPr>
        <w:t xml:space="preserve">3. </w:t>
      </w:r>
      <w:proofErr w:type="gramStart"/>
      <w:r w:rsidR="00B05E89" w:rsidRPr="003C3F7E">
        <w:rPr>
          <w:rFonts w:ascii="Arial" w:hAnsi="Arial" w:cs="Arial"/>
          <w:szCs w:val="24"/>
        </w:rPr>
        <w:t>Be</w:t>
      </w:r>
      <w:proofErr w:type="gramEnd"/>
      <w:r w:rsidR="00B05E89" w:rsidRPr="003C3F7E">
        <w:rPr>
          <w:rFonts w:ascii="Arial" w:hAnsi="Arial" w:cs="Arial"/>
          <w:szCs w:val="24"/>
        </w:rPr>
        <w:t xml:space="preserve"> polite to your Turkish guests. This will show that the organisers understand their culture and are willing to change to meet their needs (</w:t>
      </w:r>
      <w:proofErr w:type="spellStart"/>
      <w:r w:rsidR="00B05E89" w:rsidRPr="003C3F7E">
        <w:rPr>
          <w:rFonts w:ascii="Arial" w:hAnsi="Arial" w:cs="Arial"/>
          <w:szCs w:val="24"/>
        </w:rPr>
        <w:t>Kriegstein</w:t>
      </w:r>
      <w:proofErr w:type="spellEnd"/>
      <w:r w:rsidR="00B05E89" w:rsidRPr="003C3F7E">
        <w:rPr>
          <w:rFonts w:ascii="Arial" w:hAnsi="Arial" w:cs="Arial"/>
          <w:szCs w:val="24"/>
        </w:rPr>
        <w:t>, 2022). If people don't respect Turkish culture and religion, Turkish guests may not feel welcome or cared for.</w:t>
      </w:r>
    </w:p>
    <w:p w14:paraId="497E07E3" w14:textId="1AF22C01" w:rsidR="00C84F3D" w:rsidRPr="003C3F7E" w:rsidRDefault="00C84F3D" w:rsidP="003C3F7E">
      <w:pPr>
        <w:rPr>
          <w:rFonts w:ascii="Arial" w:hAnsi="Arial" w:cs="Arial"/>
          <w:szCs w:val="24"/>
        </w:rPr>
      </w:pPr>
      <w:r w:rsidRPr="003C3F7E">
        <w:rPr>
          <w:rFonts w:ascii="Arial" w:hAnsi="Arial" w:cs="Arial"/>
          <w:szCs w:val="24"/>
        </w:rPr>
        <w:t xml:space="preserve">4. </w:t>
      </w:r>
      <w:r w:rsidR="00E95D13" w:rsidRPr="003C3F7E">
        <w:rPr>
          <w:rFonts w:ascii="Arial" w:hAnsi="Arial" w:cs="Arial"/>
          <w:szCs w:val="24"/>
        </w:rPr>
        <w:t>Serve Turkish guests a variety of meals they are used to (</w:t>
      </w:r>
      <w:proofErr w:type="spellStart"/>
      <w:r w:rsidR="00E95D13" w:rsidRPr="003C3F7E">
        <w:rPr>
          <w:rFonts w:ascii="Arial" w:hAnsi="Arial" w:cs="Arial"/>
          <w:szCs w:val="24"/>
        </w:rPr>
        <w:t>Koc</w:t>
      </w:r>
      <w:proofErr w:type="spellEnd"/>
      <w:r w:rsidR="00E95D13" w:rsidRPr="003C3F7E">
        <w:rPr>
          <w:rFonts w:ascii="Arial" w:hAnsi="Arial" w:cs="Arial"/>
          <w:szCs w:val="24"/>
        </w:rPr>
        <w:t>, 2019). This shows that the facilitators respect their culture and are willing to cook their food.</w:t>
      </w:r>
    </w:p>
    <w:p w14:paraId="74A2608C" w14:textId="6317FE07" w:rsidR="00F577B0" w:rsidRPr="003C3F7E" w:rsidRDefault="00C84F3D" w:rsidP="003C3F7E">
      <w:pPr>
        <w:rPr>
          <w:rFonts w:ascii="Arial" w:hAnsi="Arial" w:cs="Arial"/>
          <w:szCs w:val="24"/>
        </w:rPr>
      </w:pPr>
      <w:r w:rsidRPr="003C3F7E">
        <w:rPr>
          <w:rFonts w:ascii="Arial" w:hAnsi="Arial" w:cs="Arial"/>
          <w:szCs w:val="24"/>
        </w:rPr>
        <w:t xml:space="preserve">5. </w:t>
      </w:r>
      <w:r w:rsidR="00E95D13" w:rsidRPr="003C3F7E">
        <w:rPr>
          <w:rFonts w:ascii="Arial" w:hAnsi="Arial" w:cs="Arial"/>
          <w:szCs w:val="24"/>
        </w:rPr>
        <w:t>Give hotel guests from Turkey whatever they need. This will show your Turkish guests that the management cares about them.</w:t>
      </w:r>
    </w:p>
    <w:p w14:paraId="4734E97F" w14:textId="1B82681A" w:rsidR="00C20577" w:rsidRPr="003C3F7E" w:rsidRDefault="00C20577" w:rsidP="003C3F7E">
      <w:pPr>
        <w:rPr>
          <w:rFonts w:ascii="Arial" w:hAnsi="Arial" w:cs="Arial"/>
          <w:szCs w:val="24"/>
        </w:rPr>
      </w:pPr>
    </w:p>
    <w:p w14:paraId="74E05B26" w14:textId="77777777" w:rsidR="00AD6E9A" w:rsidRPr="003C3F7E" w:rsidRDefault="00AD6E9A" w:rsidP="003C3F7E">
      <w:pPr>
        <w:rPr>
          <w:rFonts w:ascii="Arial" w:hAnsi="Arial" w:cs="Arial"/>
          <w:szCs w:val="24"/>
        </w:rPr>
      </w:pPr>
    </w:p>
    <w:p w14:paraId="3C04CDE8" w14:textId="2317FA85" w:rsidR="00C20577" w:rsidRPr="003C3F7E" w:rsidRDefault="00C20577" w:rsidP="003C3F7E">
      <w:pPr>
        <w:pStyle w:val="Heading2"/>
        <w:rPr>
          <w:rFonts w:ascii="Arial" w:hAnsi="Arial" w:cs="Arial"/>
          <w:sz w:val="24"/>
          <w:szCs w:val="24"/>
        </w:rPr>
      </w:pPr>
      <w:bookmarkStart w:id="6" w:name="_Toc128517930"/>
      <w:r w:rsidRPr="003C3F7E">
        <w:rPr>
          <w:rFonts w:ascii="Arial" w:hAnsi="Arial" w:cs="Arial"/>
          <w:sz w:val="24"/>
          <w:szCs w:val="24"/>
        </w:rPr>
        <w:t>Summary</w:t>
      </w:r>
      <w:bookmarkEnd w:id="6"/>
    </w:p>
    <w:p w14:paraId="4F6EEF55" w14:textId="6EACB5E5" w:rsidR="00C20577" w:rsidRPr="003C3F7E" w:rsidRDefault="00E95D1B" w:rsidP="003C3F7E">
      <w:pPr>
        <w:rPr>
          <w:rFonts w:ascii="Arial" w:hAnsi="Arial" w:cs="Arial"/>
          <w:szCs w:val="24"/>
        </w:rPr>
      </w:pPr>
      <w:r w:rsidRPr="003C3F7E">
        <w:rPr>
          <w:rFonts w:ascii="Arial" w:hAnsi="Arial" w:cs="Arial"/>
          <w:szCs w:val="24"/>
        </w:rPr>
        <w:t>Cultural intelligence and sensitivity are important for hotel staff to understand and meet the needs of guests from different cultures. Hofstede's cultural dimensions theory suggests that cultural differences between countries affect how business is done and how people talk to each other. Ro</w:t>
      </w:r>
      <w:r w:rsidR="00815F59" w:rsidRPr="003C3F7E">
        <w:rPr>
          <w:rFonts w:ascii="Arial" w:hAnsi="Arial" w:cs="Arial"/>
          <w:szCs w:val="24"/>
        </w:rPr>
        <w:t>manian culture is highly valued</w:t>
      </w:r>
      <w:r w:rsidRPr="003C3F7E">
        <w:rPr>
          <w:rFonts w:ascii="Arial" w:hAnsi="Arial" w:cs="Arial"/>
          <w:szCs w:val="24"/>
        </w:rPr>
        <w:t xml:space="preserve"> with men as breadwinners and women as carers an</w:t>
      </w:r>
      <w:r w:rsidR="00815F59" w:rsidRPr="003C3F7E">
        <w:rPr>
          <w:rFonts w:ascii="Arial" w:hAnsi="Arial" w:cs="Arial"/>
          <w:szCs w:val="24"/>
        </w:rPr>
        <w:t>d keepers of the home</w:t>
      </w:r>
      <w:r w:rsidRPr="003C3F7E">
        <w:rPr>
          <w:rFonts w:ascii="Arial" w:hAnsi="Arial" w:cs="Arial"/>
          <w:szCs w:val="24"/>
        </w:rPr>
        <w:t xml:space="preserve"> and a high level of uncertainty avoidance. Turkish culture is conservative and time-conscious, with a strict legal system and strict social norms. The most important details in this text are that Turkish guests need several options, respect their privacy, treat them with </w:t>
      </w:r>
      <w:r w:rsidR="00AD6E9A" w:rsidRPr="003C3F7E">
        <w:rPr>
          <w:rFonts w:ascii="Arial" w:hAnsi="Arial" w:cs="Arial"/>
          <w:szCs w:val="24"/>
        </w:rPr>
        <w:t xml:space="preserve">respect, </w:t>
      </w:r>
      <w:bookmarkStart w:id="7" w:name="_GoBack"/>
      <w:bookmarkEnd w:id="7"/>
      <w:r w:rsidR="00612AAE" w:rsidRPr="003C3F7E">
        <w:rPr>
          <w:rFonts w:ascii="Arial" w:hAnsi="Arial" w:cs="Arial"/>
          <w:szCs w:val="24"/>
        </w:rPr>
        <w:t>and provide</w:t>
      </w:r>
      <w:r w:rsidR="00AD6E9A" w:rsidRPr="003C3F7E">
        <w:rPr>
          <w:rFonts w:ascii="Arial" w:hAnsi="Arial" w:cs="Arial"/>
          <w:szCs w:val="24"/>
        </w:rPr>
        <w:t xml:space="preserve"> familiar meals with time maintenance. </w:t>
      </w:r>
      <w:r w:rsidRPr="003C3F7E">
        <w:rPr>
          <w:rFonts w:ascii="Arial" w:hAnsi="Arial" w:cs="Arial"/>
          <w:szCs w:val="24"/>
        </w:rPr>
        <w:t>Understanding cultural norms and being sensitive to them are important if you want to attract international visitors.</w:t>
      </w:r>
    </w:p>
    <w:p w14:paraId="68F6CF06" w14:textId="1CDEF904" w:rsidR="00E95D1B" w:rsidRPr="003C3F7E" w:rsidRDefault="00815F59" w:rsidP="003C3F7E">
      <w:pPr>
        <w:pStyle w:val="Heading2"/>
        <w:rPr>
          <w:rFonts w:ascii="Arial" w:hAnsi="Arial" w:cs="Arial"/>
          <w:sz w:val="24"/>
          <w:szCs w:val="24"/>
        </w:rPr>
      </w:pPr>
      <w:bookmarkStart w:id="8" w:name="_Toc128517931"/>
      <w:r w:rsidRPr="003C3F7E">
        <w:rPr>
          <w:rFonts w:ascii="Arial" w:hAnsi="Arial" w:cs="Arial"/>
          <w:sz w:val="24"/>
          <w:szCs w:val="24"/>
        </w:rPr>
        <w:t>R</w:t>
      </w:r>
      <w:r w:rsidR="00E95D1B" w:rsidRPr="003C3F7E">
        <w:rPr>
          <w:rFonts w:ascii="Arial" w:hAnsi="Arial" w:cs="Arial"/>
          <w:sz w:val="24"/>
          <w:szCs w:val="24"/>
        </w:rPr>
        <w:t>ecommendations for staff</w:t>
      </w:r>
      <w:bookmarkEnd w:id="8"/>
    </w:p>
    <w:p w14:paraId="5F70F63D" w14:textId="77777777" w:rsidR="00E95D1B" w:rsidRPr="003C3F7E" w:rsidRDefault="00E95D1B" w:rsidP="003C3F7E">
      <w:pPr>
        <w:rPr>
          <w:rFonts w:ascii="Arial" w:hAnsi="Arial" w:cs="Arial"/>
          <w:bCs/>
          <w:szCs w:val="24"/>
        </w:rPr>
      </w:pPr>
      <w:r w:rsidRPr="003C3F7E">
        <w:rPr>
          <w:rFonts w:ascii="Arial" w:hAnsi="Arial" w:cs="Arial"/>
          <w:bCs/>
          <w:szCs w:val="24"/>
        </w:rPr>
        <w:t xml:space="preserve">The most important details in this text are that Turkish guests need several options, respect their privacy, treat them with respect, provide familiar meals, and provide Turkish hotel guests with whatever they need. </w:t>
      </w:r>
    </w:p>
    <w:p w14:paraId="0BA372EE" w14:textId="12C84D5D" w:rsidR="00E95D1B" w:rsidRPr="003C3F7E" w:rsidRDefault="00E95D1B" w:rsidP="003C3F7E">
      <w:pPr>
        <w:rPr>
          <w:rFonts w:ascii="Arial" w:hAnsi="Arial" w:cs="Arial"/>
          <w:bCs/>
          <w:szCs w:val="24"/>
        </w:rPr>
      </w:pPr>
      <w:r w:rsidRPr="003C3F7E">
        <w:rPr>
          <w:rFonts w:ascii="Arial" w:hAnsi="Arial" w:cs="Arial"/>
          <w:bCs/>
          <w:szCs w:val="24"/>
        </w:rPr>
        <w:t xml:space="preserve">It is important that </w:t>
      </w:r>
      <w:r w:rsidR="00AD6E9A" w:rsidRPr="003C3F7E">
        <w:rPr>
          <w:rFonts w:ascii="Arial" w:hAnsi="Arial" w:cs="Arial"/>
          <w:bCs/>
          <w:szCs w:val="24"/>
        </w:rPr>
        <w:t>the staffs</w:t>
      </w:r>
      <w:r w:rsidRPr="003C3F7E">
        <w:rPr>
          <w:rFonts w:ascii="Arial" w:hAnsi="Arial" w:cs="Arial"/>
          <w:bCs/>
          <w:szCs w:val="24"/>
        </w:rPr>
        <w:t xml:space="preserve"> respect their culture and are willing to adapt to their needs. Additionally, providing awkwardness or hostility can be seen as disrespect and unwelcome.</w:t>
      </w:r>
    </w:p>
    <w:p w14:paraId="25C746E0" w14:textId="77777777" w:rsidR="00E95D1B" w:rsidRPr="003C3F7E" w:rsidRDefault="00E95D1B" w:rsidP="003C3F7E">
      <w:pPr>
        <w:rPr>
          <w:rFonts w:ascii="Arial" w:hAnsi="Arial" w:cs="Arial"/>
          <w:szCs w:val="24"/>
        </w:rPr>
      </w:pPr>
    </w:p>
    <w:p w14:paraId="491449FC" w14:textId="77777777" w:rsidR="00E95D1B" w:rsidRPr="003C3F7E" w:rsidRDefault="00E95D1B" w:rsidP="003C3F7E">
      <w:pPr>
        <w:rPr>
          <w:rFonts w:ascii="Arial" w:hAnsi="Arial" w:cs="Arial"/>
          <w:szCs w:val="24"/>
        </w:rPr>
      </w:pPr>
    </w:p>
    <w:p w14:paraId="395E9BC4" w14:textId="667B072C" w:rsidR="00F577B0" w:rsidRPr="003C3F7E" w:rsidRDefault="00337FBD" w:rsidP="003C3F7E">
      <w:pPr>
        <w:pStyle w:val="Heading1"/>
        <w:rPr>
          <w:rFonts w:ascii="Arial" w:hAnsi="Arial" w:cs="Arial"/>
          <w:sz w:val="24"/>
          <w:szCs w:val="24"/>
        </w:rPr>
      </w:pPr>
      <w:r w:rsidRPr="003C3F7E">
        <w:rPr>
          <w:rFonts w:ascii="Arial" w:hAnsi="Arial" w:cs="Arial"/>
          <w:sz w:val="24"/>
          <w:szCs w:val="24"/>
        </w:rPr>
        <w:br w:type="column"/>
      </w:r>
      <w:bookmarkStart w:id="9" w:name="_Toc128517932"/>
      <w:r w:rsidR="00F577B0" w:rsidRPr="003C3F7E">
        <w:rPr>
          <w:rFonts w:ascii="Arial" w:hAnsi="Arial" w:cs="Arial"/>
          <w:sz w:val="24"/>
          <w:szCs w:val="24"/>
        </w:rPr>
        <w:lastRenderedPageBreak/>
        <w:t>Conclusion</w:t>
      </w:r>
      <w:bookmarkEnd w:id="9"/>
    </w:p>
    <w:p w14:paraId="6930A241" w14:textId="73222B2A" w:rsidR="00D123E3" w:rsidRPr="003C3F7E" w:rsidRDefault="00C108C7" w:rsidP="003C3F7E">
      <w:pPr>
        <w:rPr>
          <w:rFonts w:ascii="Arial" w:hAnsi="Arial" w:cs="Arial"/>
          <w:szCs w:val="24"/>
        </w:rPr>
      </w:pPr>
      <w:r w:rsidRPr="003C3F7E">
        <w:rPr>
          <w:rFonts w:ascii="Arial" w:hAnsi="Arial" w:cs="Arial"/>
          <w:szCs w:val="24"/>
        </w:rPr>
        <w:t>The survey says that understanding cultural norms and being sensitive to them are important if you want to attract international visitors and their services. Recent events in Turkey have shown how different cultures are around the world. The article talks about many different parts of a hotel and gives tips on how staff should and shouldn't do their jobs in each one.</w:t>
      </w:r>
    </w:p>
    <w:p w14:paraId="304C2B03" w14:textId="642A7BD5" w:rsidR="003A53AD" w:rsidRPr="003C3F7E" w:rsidRDefault="00D123E3" w:rsidP="003A53AD">
      <w:pPr>
        <w:pStyle w:val="Heading1"/>
        <w:rPr>
          <w:rFonts w:ascii="Arial" w:hAnsi="Arial" w:cs="Arial"/>
          <w:sz w:val="24"/>
          <w:szCs w:val="24"/>
        </w:rPr>
      </w:pPr>
      <w:r w:rsidRPr="003C3F7E">
        <w:rPr>
          <w:rFonts w:ascii="Arial" w:hAnsi="Arial" w:cs="Arial"/>
          <w:sz w:val="24"/>
          <w:szCs w:val="24"/>
        </w:rPr>
        <w:br w:type="column"/>
      </w:r>
      <w:bookmarkStart w:id="10" w:name="_Toc128517933"/>
      <w:r w:rsidR="003A53AD" w:rsidRPr="003C3F7E">
        <w:rPr>
          <w:rFonts w:ascii="Arial" w:hAnsi="Arial" w:cs="Arial"/>
          <w:sz w:val="24"/>
          <w:szCs w:val="24"/>
        </w:rPr>
        <w:lastRenderedPageBreak/>
        <w:t>References</w:t>
      </w:r>
      <w:bookmarkEnd w:id="10"/>
    </w:p>
    <w:p w14:paraId="50E385E8" w14:textId="77777777" w:rsidR="00B36E2E" w:rsidRPr="003C3F7E" w:rsidRDefault="00B36E2E" w:rsidP="00213184">
      <w:pPr>
        <w:rPr>
          <w:rFonts w:ascii="Arial" w:hAnsi="Arial" w:cs="Arial"/>
          <w:szCs w:val="24"/>
        </w:rPr>
      </w:pPr>
      <w:r w:rsidRPr="003C3F7E">
        <w:rPr>
          <w:rFonts w:ascii="Arial" w:hAnsi="Arial" w:cs="Arial"/>
          <w:szCs w:val="24"/>
        </w:rPr>
        <w:t>“Incorporating cultural intelligence into Joint Intelligence” (2020) Cultural Intelligence, pp. 19–45. Available at: https://doi.org/10.1515/9780804789219-003.</w:t>
      </w:r>
    </w:p>
    <w:p w14:paraId="4394F57D" w14:textId="77777777" w:rsidR="00B36E2E" w:rsidRPr="003C3F7E" w:rsidRDefault="00B36E2E" w:rsidP="003A53AD">
      <w:pPr>
        <w:rPr>
          <w:rFonts w:ascii="Arial" w:hAnsi="Arial" w:cs="Arial"/>
          <w:szCs w:val="24"/>
        </w:rPr>
      </w:pPr>
      <w:r w:rsidRPr="003C3F7E">
        <w:rPr>
          <w:rFonts w:ascii="Arial" w:hAnsi="Arial" w:cs="Arial"/>
          <w:szCs w:val="24"/>
        </w:rPr>
        <w:t xml:space="preserve">Anghel, F. and </w:t>
      </w:r>
      <w:proofErr w:type="spellStart"/>
      <w:r w:rsidRPr="003C3F7E">
        <w:rPr>
          <w:rFonts w:ascii="Arial" w:hAnsi="Arial" w:cs="Arial"/>
          <w:szCs w:val="24"/>
        </w:rPr>
        <w:t>Burdescu</w:t>
      </w:r>
      <w:proofErr w:type="spellEnd"/>
      <w:r w:rsidRPr="003C3F7E">
        <w:rPr>
          <w:rFonts w:ascii="Arial" w:hAnsi="Arial" w:cs="Arial"/>
          <w:szCs w:val="24"/>
        </w:rPr>
        <w:t xml:space="preserve">, F. (2018) Cultural dimensions: </w:t>
      </w:r>
      <w:proofErr w:type="spellStart"/>
      <w:r w:rsidRPr="003C3F7E">
        <w:rPr>
          <w:rFonts w:ascii="Arial" w:hAnsi="Arial" w:cs="Arial"/>
          <w:szCs w:val="24"/>
        </w:rPr>
        <w:t>Multilayered</w:t>
      </w:r>
      <w:proofErr w:type="spellEnd"/>
      <w:r w:rsidRPr="003C3F7E">
        <w:rPr>
          <w:rFonts w:ascii="Arial" w:hAnsi="Arial" w:cs="Arial"/>
          <w:szCs w:val="24"/>
        </w:rPr>
        <w:t xml:space="preserve"> cultural identities. 2nd </w:t>
      </w:r>
      <w:proofErr w:type="spellStart"/>
      <w:r w:rsidRPr="003C3F7E">
        <w:rPr>
          <w:rFonts w:ascii="Arial" w:hAnsi="Arial" w:cs="Arial"/>
          <w:szCs w:val="24"/>
        </w:rPr>
        <w:t>edn</w:t>
      </w:r>
      <w:proofErr w:type="spellEnd"/>
      <w:r w:rsidRPr="003C3F7E">
        <w:rPr>
          <w:rFonts w:ascii="Arial" w:hAnsi="Arial" w:cs="Arial"/>
          <w:szCs w:val="24"/>
        </w:rPr>
        <w:t xml:space="preserve">. Craiova: </w:t>
      </w:r>
      <w:proofErr w:type="spellStart"/>
      <w:r w:rsidRPr="003C3F7E">
        <w:rPr>
          <w:rFonts w:ascii="Arial" w:hAnsi="Arial" w:cs="Arial"/>
          <w:szCs w:val="24"/>
        </w:rPr>
        <w:t>Universitaria</w:t>
      </w:r>
      <w:proofErr w:type="spellEnd"/>
      <w:r w:rsidRPr="003C3F7E">
        <w:rPr>
          <w:rFonts w:ascii="Arial" w:hAnsi="Arial" w:cs="Arial"/>
          <w:szCs w:val="24"/>
        </w:rPr>
        <w:t>.</w:t>
      </w:r>
    </w:p>
    <w:p w14:paraId="449A9EF1" w14:textId="77777777" w:rsidR="00B36E2E" w:rsidRPr="003C3F7E" w:rsidRDefault="00B36E2E" w:rsidP="00213184">
      <w:pPr>
        <w:rPr>
          <w:rFonts w:ascii="Arial" w:hAnsi="Arial" w:cs="Arial"/>
          <w:szCs w:val="24"/>
        </w:rPr>
      </w:pPr>
      <w:r w:rsidRPr="003C3F7E">
        <w:rPr>
          <w:rFonts w:ascii="Arial" w:hAnsi="Arial" w:cs="Arial"/>
          <w:szCs w:val="24"/>
        </w:rPr>
        <w:t xml:space="preserve">Dwyer, J. and Hopwood, N. (2017) </w:t>
      </w:r>
      <w:proofErr w:type="gramStart"/>
      <w:r w:rsidRPr="003C3F7E">
        <w:rPr>
          <w:rFonts w:ascii="Arial" w:hAnsi="Arial" w:cs="Arial"/>
          <w:szCs w:val="24"/>
        </w:rPr>
        <w:t>The</w:t>
      </w:r>
      <w:proofErr w:type="gramEnd"/>
      <w:r w:rsidRPr="003C3F7E">
        <w:rPr>
          <w:rFonts w:ascii="Arial" w:hAnsi="Arial" w:cs="Arial"/>
          <w:szCs w:val="24"/>
        </w:rPr>
        <w:t xml:space="preserve"> Business Communication Handbook. 6th </w:t>
      </w:r>
      <w:proofErr w:type="spellStart"/>
      <w:r w:rsidRPr="003C3F7E">
        <w:rPr>
          <w:rFonts w:ascii="Arial" w:hAnsi="Arial" w:cs="Arial"/>
          <w:szCs w:val="24"/>
        </w:rPr>
        <w:t>edn</w:t>
      </w:r>
      <w:proofErr w:type="spellEnd"/>
      <w:r w:rsidRPr="003C3F7E">
        <w:rPr>
          <w:rFonts w:ascii="Arial" w:hAnsi="Arial" w:cs="Arial"/>
          <w:szCs w:val="24"/>
        </w:rPr>
        <w:t xml:space="preserve">. Melbourne, VIC: Cengage Australia. </w:t>
      </w:r>
    </w:p>
    <w:p w14:paraId="7AD057EB" w14:textId="77777777" w:rsidR="00B36E2E" w:rsidRPr="003C3F7E" w:rsidRDefault="00B36E2E" w:rsidP="00213184">
      <w:pPr>
        <w:rPr>
          <w:rFonts w:ascii="Arial" w:hAnsi="Arial" w:cs="Arial"/>
          <w:szCs w:val="24"/>
        </w:rPr>
      </w:pPr>
      <w:r w:rsidRPr="003C3F7E">
        <w:rPr>
          <w:rFonts w:ascii="Arial" w:hAnsi="Arial" w:cs="Arial"/>
          <w:szCs w:val="24"/>
        </w:rPr>
        <w:t xml:space="preserve">Fenner, A.-B. (2022) Cultural awareness and language awareness based on dialogic interaction with texts in foreign language learning. 4th </w:t>
      </w:r>
      <w:proofErr w:type="spellStart"/>
      <w:r w:rsidRPr="003C3F7E">
        <w:rPr>
          <w:rFonts w:ascii="Arial" w:hAnsi="Arial" w:cs="Arial"/>
          <w:szCs w:val="24"/>
        </w:rPr>
        <w:t>edn</w:t>
      </w:r>
      <w:proofErr w:type="spellEnd"/>
      <w:r w:rsidRPr="003C3F7E">
        <w:rPr>
          <w:rFonts w:ascii="Arial" w:hAnsi="Arial" w:cs="Arial"/>
          <w:szCs w:val="24"/>
        </w:rPr>
        <w:t xml:space="preserve">. Strasbourg: Council of Europe Publishing for European Centre for Modern Languages. </w:t>
      </w:r>
    </w:p>
    <w:p w14:paraId="25C9C071" w14:textId="77777777" w:rsidR="00B36E2E" w:rsidRPr="003C3F7E" w:rsidRDefault="00B36E2E" w:rsidP="00213184">
      <w:pPr>
        <w:rPr>
          <w:rFonts w:ascii="Arial" w:hAnsi="Arial" w:cs="Arial"/>
          <w:szCs w:val="24"/>
        </w:rPr>
      </w:pPr>
      <w:proofErr w:type="spellStart"/>
      <w:r w:rsidRPr="003C3F7E">
        <w:rPr>
          <w:rFonts w:ascii="Arial" w:hAnsi="Arial" w:cs="Arial"/>
          <w:szCs w:val="24"/>
        </w:rPr>
        <w:t>Koc</w:t>
      </w:r>
      <w:proofErr w:type="spellEnd"/>
      <w:r w:rsidRPr="003C3F7E">
        <w:rPr>
          <w:rFonts w:ascii="Arial" w:hAnsi="Arial" w:cs="Arial"/>
          <w:szCs w:val="24"/>
        </w:rPr>
        <w:t xml:space="preserve">, E. (2019) Emotional intelligence in tourism and hospitality. 4th </w:t>
      </w:r>
      <w:proofErr w:type="spellStart"/>
      <w:r w:rsidRPr="003C3F7E">
        <w:rPr>
          <w:rFonts w:ascii="Arial" w:hAnsi="Arial" w:cs="Arial"/>
          <w:szCs w:val="24"/>
        </w:rPr>
        <w:t>edn</w:t>
      </w:r>
      <w:proofErr w:type="spellEnd"/>
      <w:r w:rsidRPr="003C3F7E">
        <w:rPr>
          <w:rFonts w:ascii="Arial" w:hAnsi="Arial" w:cs="Arial"/>
          <w:szCs w:val="24"/>
        </w:rPr>
        <w:t>. Wallingford, Oxfordshire, UK: CABI.</w:t>
      </w:r>
    </w:p>
    <w:p w14:paraId="47E88272" w14:textId="77777777" w:rsidR="00B36E2E" w:rsidRPr="003C3F7E" w:rsidRDefault="00B36E2E" w:rsidP="003A53AD">
      <w:pPr>
        <w:rPr>
          <w:rFonts w:ascii="Arial" w:hAnsi="Arial" w:cs="Arial"/>
          <w:szCs w:val="24"/>
        </w:rPr>
      </w:pPr>
      <w:proofErr w:type="spellStart"/>
      <w:r w:rsidRPr="003C3F7E">
        <w:rPr>
          <w:rFonts w:ascii="Arial" w:hAnsi="Arial" w:cs="Arial"/>
          <w:szCs w:val="24"/>
        </w:rPr>
        <w:t>Kriegstein</w:t>
      </w:r>
      <w:proofErr w:type="spellEnd"/>
      <w:r w:rsidRPr="003C3F7E">
        <w:rPr>
          <w:rFonts w:ascii="Arial" w:hAnsi="Arial" w:cs="Arial"/>
          <w:szCs w:val="24"/>
        </w:rPr>
        <w:t xml:space="preserve">, B. (2022) I work in Room Service at a 5-star hotel - these are the biggest things I wish guests wouldn't do, Business Insider. Business Insider. Available at: https://www.businessinsider.com/biggest-hotels-dos-and-donts-2016-6 (Accessed: February 20, 2023). </w:t>
      </w:r>
    </w:p>
    <w:p w14:paraId="3DE12F9F" w14:textId="77777777" w:rsidR="00B36E2E" w:rsidRPr="003C3F7E" w:rsidRDefault="00B36E2E" w:rsidP="003A53AD">
      <w:pPr>
        <w:rPr>
          <w:rFonts w:ascii="Arial" w:hAnsi="Arial" w:cs="Arial"/>
          <w:szCs w:val="24"/>
        </w:rPr>
      </w:pPr>
      <w:r w:rsidRPr="003C3F7E">
        <w:rPr>
          <w:rFonts w:ascii="Arial" w:hAnsi="Arial" w:cs="Arial"/>
          <w:szCs w:val="24"/>
        </w:rPr>
        <w:t xml:space="preserve">Kumar, S., Dhiman, M.C. and Dahiya, A. (2015) International tourism and hospitality in the Digital age. 3rd </w:t>
      </w:r>
      <w:proofErr w:type="spellStart"/>
      <w:r w:rsidRPr="003C3F7E">
        <w:rPr>
          <w:rFonts w:ascii="Arial" w:hAnsi="Arial" w:cs="Arial"/>
          <w:szCs w:val="24"/>
        </w:rPr>
        <w:t>edn</w:t>
      </w:r>
      <w:proofErr w:type="spellEnd"/>
      <w:r w:rsidRPr="003C3F7E">
        <w:rPr>
          <w:rFonts w:ascii="Arial" w:hAnsi="Arial" w:cs="Arial"/>
          <w:szCs w:val="24"/>
        </w:rPr>
        <w:t xml:space="preserve">. Hershey, PA, USA: Business Science Reference, an imprint of IGI Global. </w:t>
      </w:r>
    </w:p>
    <w:p w14:paraId="02ECC94C" w14:textId="77777777" w:rsidR="00B36E2E" w:rsidRPr="003C3F7E" w:rsidRDefault="00B36E2E" w:rsidP="003A53AD">
      <w:pPr>
        <w:rPr>
          <w:rFonts w:ascii="Arial" w:hAnsi="Arial" w:cs="Arial"/>
          <w:szCs w:val="24"/>
        </w:rPr>
      </w:pPr>
      <w:r w:rsidRPr="003C3F7E">
        <w:rPr>
          <w:rFonts w:ascii="Arial" w:hAnsi="Arial" w:cs="Arial"/>
          <w:szCs w:val="24"/>
        </w:rPr>
        <w:t xml:space="preserve">Lafrenière, D. (2019) “Maintaining customer relationships,” Delivering Fantastic Customer Experience, pp. 67–70. Available at: </w:t>
      </w:r>
      <w:hyperlink r:id="rId10" w:history="1">
        <w:r w:rsidRPr="003C3F7E">
          <w:rPr>
            <w:rStyle w:val="Hyperlink"/>
            <w:rFonts w:ascii="Arial" w:hAnsi="Arial" w:cs="Arial"/>
            <w:szCs w:val="24"/>
          </w:rPr>
          <w:t>https://doi.org/10.4324/9780429328091-6</w:t>
        </w:r>
      </w:hyperlink>
      <w:r w:rsidRPr="003C3F7E">
        <w:rPr>
          <w:rFonts w:ascii="Arial" w:hAnsi="Arial" w:cs="Arial"/>
          <w:szCs w:val="24"/>
        </w:rPr>
        <w:t>.</w:t>
      </w:r>
    </w:p>
    <w:p w14:paraId="50F3169D" w14:textId="77777777" w:rsidR="00B36E2E" w:rsidRPr="003C3F7E" w:rsidRDefault="00B36E2E" w:rsidP="00213184">
      <w:pPr>
        <w:rPr>
          <w:rFonts w:ascii="Arial" w:hAnsi="Arial" w:cs="Arial"/>
          <w:szCs w:val="24"/>
        </w:rPr>
      </w:pPr>
      <w:r w:rsidRPr="003C3F7E">
        <w:rPr>
          <w:rFonts w:ascii="Arial" w:hAnsi="Arial" w:cs="Arial"/>
          <w:szCs w:val="24"/>
        </w:rPr>
        <w:t xml:space="preserve">Robbins, S.P. et al. (2017) Organisational behaviour. 2nd </w:t>
      </w:r>
      <w:proofErr w:type="spellStart"/>
      <w:r w:rsidRPr="003C3F7E">
        <w:rPr>
          <w:rFonts w:ascii="Arial" w:hAnsi="Arial" w:cs="Arial"/>
          <w:szCs w:val="24"/>
        </w:rPr>
        <w:t>edn</w:t>
      </w:r>
      <w:proofErr w:type="spellEnd"/>
      <w:r w:rsidRPr="003C3F7E">
        <w:rPr>
          <w:rFonts w:ascii="Arial" w:hAnsi="Arial" w:cs="Arial"/>
          <w:szCs w:val="24"/>
        </w:rPr>
        <w:t xml:space="preserve">. Melbourne: Pearson Australia. </w:t>
      </w:r>
    </w:p>
    <w:p w14:paraId="18B7731C" w14:textId="77777777" w:rsidR="00B36E2E" w:rsidRPr="003C3F7E" w:rsidRDefault="00B36E2E" w:rsidP="00213184">
      <w:pPr>
        <w:rPr>
          <w:rFonts w:ascii="Arial" w:hAnsi="Arial" w:cs="Arial"/>
          <w:szCs w:val="24"/>
        </w:rPr>
      </w:pPr>
      <w:proofErr w:type="spellStart"/>
      <w:r w:rsidRPr="003C3F7E">
        <w:rPr>
          <w:rFonts w:ascii="Arial" w:hAnsi="Arial" w:cs="Arial"/>
          <w:szCs w:val="24"/>
        </w:rPr>
        <w:t>Sîrbulescu</w:t>
      </w:r>
      <w:proofErr w:type="spellEnd"/>
      <w:r w:rsidRPr="003C3F7E">
        <w:rPr>
          <w:rFonts w:ascii="Arial" w:hAnsi="Arial" w:cs="Arial"/>
          <w:szCs w:val="24"/>
        </w:rPr>
        <w:t xml:space="preserve"> Emil (2017) Cultural dimensions. 7th </w:t>
      </w:r>
      <w:proofErr w:type="spellStart"/>
      <w:r w:rsidRPr="003C3F7E">
        <w:rPr>
          <w:rFonts w:ascii="Arial" w:hAnsi="Arial" w:cs="Arial"/>
          <w:szCs w:val="24"/>
        </w:rPr>
        <w:t>edn</w:t>
      </w:r>
      <w:proofErr w:type="spellEnd"/>
      <w:r w:rsidRPr="003C3F7E">
        <w:rPr>
          <w:rFonts w:ascii="Arial" w:hAnsi="Arial" w:cs="Arial"/>
          <w:szCs w:val="24"/>
        </w:rPr>
        <w:t xml:space="preserve">. Craiova: </w:t>
      </w:r>
      <w:proofErr w:type="spellStart"/>
      <w:r w:rsidRPr="003C3F7E">
        <w:rPr>
          <w:rFonts w:ascii="Arial" w:hAnsi="Arial" w:cs="Arial"/>
          <w:szCs w:val="24"/>
        </w:rPr>
        <w:t>Universitaria</w:t>
      </w:r>
      <w:proofErr w:type="spellEnd"/>
      <w:r w:rsidRPr="003C3F7E">
        <w:rPr>
          <w:rFonts w:ascii="Arial" w:hAnsi="Arial" w:cs="Arial"/>
          <w:szCs w:val="24"/>
        </w:rPr>
        <w:t xml:space="preserve">. </w:t>
      </w:r>
    </w:p>
    <w:p w14:paraId="50C7BD22" w14:textId="77777777" w:rsidR="00B36E2E" w:rsidRPr="003C3F7E" w:rsidRDefault="00B36E2E" w:rsidP="00213184">
      <w:pPr>
        <w:rPr>
          <w:rFonts w:ascii="Arial" w:hAnsi="Arial" w:cs="Arial"/>
          <w:szCs w:val="24"/>
        </w:rPr>
      </w:pPr>
      <w:r w:rsidRPr="003C3F7E">
        <w:rPr>
          <w:rFonts w:ascii="Arial" w:hAnsi="Arial" w:cs="Arial"/>
          <w:szCs w:val="24"/>
        </w:rPr>
        <w:t xml:space="preserve">Tomalin, B. and Stempleski, S. (2017) Cultural awareness. 5th </w:t>
      </w:r>
      <w:proofErr w:type="spellStart"/>
      <w:r w:rsidRPr="003C3F7E">
        <w:rPr>
          <w:rFonts w:ascii="Arial" w:hAnsi="Arial" w:cs="Arial"/>
          <w:szCs w:val="24"/>
        </w:rPr>
        <w:t>edn</w:t>
      </w:r>
      <w:proofErr w:type="spellEnd"/>
      <w:r w:rsidRPr="003C3F7E">
        <w:rPr>
          <w:rFonts w:ascii="Arial" w:hAnsi="Arial" w:cs="Arial"/>
          <w:szCs w:val="24"/>
        </w:rPr>
        <w:t xml:space="preserve">. Oxford: Oxford Univ. Press. </w:t>
      </w:r>
    </w:p>
    <w:p w14:paraId="19B61302" w14:textId="7F6EA927" w:rsidR="003A53AD" w:rsidRPr="003C3F7E" w:rsidRDefault="00B36E2E" w:rsidP="003A53AD">
      <w:pPr>
        <w:rPr>
          <w:rFonts w:ascii="Arial" w:hAnsi="Arial" w:cs="Arial"/>
          <w:szCs w:val="24"/>
        </w:rPr>
      </w:pPr>
      <w:r w:rsidRPr="003C3F7E">
        <w:rPr>
          <w:rFonts w:ascii="Arial" w:hAnsi="Arial" w:cs="Arial"/>
          <w:szCs w:val="24"/>
        </w:rPr>
        <w:t xml:space="preserve">Tuleja, E.A. (2016) Intercultural Communication for Global Business: How Leaders Communicate for Success. 2nd </w:t>
      </w:r>
      <w:proofErr w:type="spellStart"/>
      <w:r w:rsidRPr="003C3F7E">
        <w:rPr>
          <w:rFonts w:ascii="Arial" w:hAnsi="Arial" w:cs="Arial"/>
          <w:szCs w:val="24"/>
        </w:rPr>
        <w:t>edn</w:t>
      </w:r>
      <w:proofErr w:type="spellEnd"/>
      <w:r w:rsidRPr="003C3F7E">
        <w:rPr>
          <w:rFonts w:ascii="Arial" w:hAnsi="Arial" w:cs="Arial"/>
          <w:szCs w:val="24"/>
        </w:rPr>
        <w:t>. Florence: Taylor and Francis.</w:t>
      </w:r>
    </w:p>
    <w:p w14:paraId="25E38869" w14:textId="77777777" w:rsidR="003A53AD" w:rsidRPr="007C595F" w:rsidRDefault="003A53AD" w:rsidP="003A53AD"/>
    <w:sectPr w:rsidR="003A53AD" w:rsidRPr="007C595F" w:rsidSect="00815F5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F0DF619" w14:textId="77777777" w:rsidR="00D86D52" w:rsidRDefault="00D86D52" w:rsidP="005842AE">
      <w:pPr>
        <w:spacing w:after="0" w:line="240" w:lineRule="auto"/>
      </w:pPr>
      <w:r>
        <w:separator/>
      </w:r>
    </w:p>
  </w:endnote>
  <w:endnote w:type="continuationSeparator" w:id="0">
    <w:p w14:paraId="2D67BAEE" w14:textId="77777777" w:rsidR="00D86D52" w:rsidRDefault="00D86D52" w:rsidP="005842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20592428"/>
      <w:docPartObj>
        <w:docPartGallery w:val="Page Numbers (Bottom of Page)"/>
        <w:docPartUnique/>
      </w:docPartObj>
    </w:sdtPr>
    <w:sdtEndPr>
      <w:rPr>
        <w:color w:val="7F7F7F" w:themeColor="background1" w:themeShade="7F"/>
        <w:spacing w:val="60"/>
      </w:rPr>
    </w:sdtEndPr>
    <w:sdtContent>
      <w:p w14:paraId="3CDD1934" w14:textId="377174B3" w:rsidR="005842AE" w:rsidRDefault="005842AE">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612AAE" w:rsidRPr="00612AAE">
          <w:rPr>
            <w:b/>
            <w:bCs/>
            <w:noProof/>
          </w:rPr>
          <w:t>8</w:t>
        </w:r>
        <w:r>
          <w:rPr>
            <w:b/>
            <w:bCs/>
            <w:noProof/>
          </w:rPr>
          <w:fldChar w:fldCharType="end"/>
        </w:r>
        <w:r>
          <w:rPr>
            <w:b/>
            <w:bCs/>
          </w:rPr>
          <w:t xml:space="preserve"> | </w:t>
        </w:r>
        <w:r>
          <w:rPr>
            <w:color w:val="7F7F7F" w:themeColor="background1" w:themeShade="7F"/>
            <w:spacing w:val="60"/>
          </w:rPr>
          <w:t>Page</w:t>
        </w:r>
      </w:p>
    </w:sdtContent>
  </w:sdt>
  <w:p w14:paraId="439B9EB4" w14:textId="77777777" w:rsidR="005842AE" w:rsidRDefault="005842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3DDBB8B" w14:textId="77777777" w:rsidR="00D86D52" w:rsidRDefault="00D86D52" w:rsidP="005842AE">
      <w:pPr>
        <w:spacing w:after="0" w:line="240" w:lineRule="auto"/>
      </w:pPr>
      <w:r>
        <w:separator/>
      </w:r>
    </w:p>
  </w:footnote>
  <w:footnote w:type="continuationSeparator" w:id="0">
    <w:p w14:paraId="53516BF4" w14:textId="77777777" w:rsidR="00D86D52" w:rsidRDefault="00D86D52" w:rsidP="005842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ADD5169"/>
    <w:multiLevelType w:val="hybridMultilevel"/>
    <w:tmpl w:val="EE6889DC"/>
    <w:lvl w:ilvl="0" w:tplc="55A28522">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jQ2MLc0Njc1NzM2NTdU0lEKTi0uzszPAykwrQUACZ0mQSwAAAA="/>
  </w:docVars>
  <w:rsids>
    <w:rsidRoot w:val="00AA17AE"/>
    <w:rsid w:val="00017C39"/>
    <w:rsid w:val="00084082"/>
    <w:rsid w:val="000B295E"/>
    <w:rsid w:val="00106149"/>
    <w:rsid w:val="00143E7F"/>
    <w:rsid w:val="00165BA3"/>
    <w:rsid w:val="00192F07"/>
    <w:rsid w:val="00213184"/>
    <w:rsid w:val="0022040D"/>
    <w:rsid w:val="002B05A7"/>
    <w:rsid w:val="00337FBD"/>
    <w:rsid w:val="00377AC5"/>
    <w:rsid w:val="0038434F"/>
    <w:rsid w:val="003869A3"/>
    <w:rsid w:val="003A53AD"/>
    <w:rsid w:val="003A7824"/>
    <w:rsid w:val="003B76B6"/>
    <w:rsid w:val="003C3F7E"/>
    <w:rsid w:val="003D3230"/>
    <w:rsid w:val="00404768"/>
    <w:rsid w:val="0041093C"/>
    <w:rsid w:val="004610B9"/>
    <w:rsid w:val="004B6282"/>
    <w:rsid w:val="00506890"/>
    <w:rsid w:val="00536C11"/>
    <w:rsid w:val="005842AE"/>
    <w:rsid w:val="00594AC0"/>
    <w:rsid w:val="00612AAE"/>
    <w:rsid w:val="00645116"/>
    <w:rsid w:val="00666CBF"/>
    <w:rsid w:val="006D2106"/>
    <w:rsid w:val="006E01A7"/>
    <w:rsid w:val="006E16E8"/>
    <w:rsid w:val="007226F5"/>
    <w:rsid w:val="00727A3C"/>
    <w:rsid w:val="00761C29"/>
    <w:rsid w:val="007956C7"/>
    <w:rsid w:val="007C0085"/>
    <w:rsid w:val="007C595F"/>
    <w:rsid w:val="00801645"/>
    <w:rsid w:val="00815F59"/>
    <w:rsid w:val="00892A26"/>
    <w:rsid w:val="008B134F"/>
    <w:rsid w:val="00922B75"/>
    <w:rsid w:val="009250B7"/>
    <w:rsid w:val="00951051"/>
    <w:rsid w:val="009B0580"/>
    <w:rsid w:val="009B4B08"/>
    <w:rsid w:val="009C7B9F"/>
    <w:rsid w:val="00AA17AE"/>
    <w:rsid w:val="00AB4754"/>
    <w:rsid w:val="00AD6E9A"/>
    <w:rsid w:val="00B04195"/>
    <w:rsid w:val="00B05E89"/>
    <w:rsid w:val="00B17829"/>
    <w:rsid w:val="00B36E2E"/>
    <w:rsid w:val="00B52347"/>
    <w:rsid w:val="00B56D26"/>
    <w:rsid w:val="00C02762"/>
    <w:rsid w:val="00C108C7"/>
    <w:rsid w:val="00C20577"/>
    <w:rsid w:val="00C27D6E"/>
    <w:rsid w:val="00C64E6A"/>
    <w:rsid w:val="00C84F3D"/>
    <w:rsid w:val="00C9309D"/>
    <w:rsid w:val="00CB6724"/>
    <w:rsid w:val="00D123E3"/>
    <w:rsid w:val="00D253E9"/>
    <w:rsid w:val="00D40CC4"/>
    <w:rsid w:val="00D65187"/>
    <w:rsid w:val="00D86C74"/>
    <w:rsid w:val="00D86D52"/>
    <w:rsid w:val="00DB3B4E"/>
    <w:rsid w:val="00E407D0"/>
    <w:rsid w:val="00E41360"/>
    <w:rsid w:val="00E449A7"/>
    <w:rsid w:val="00E95D13"/>
    <w:rsid w:val="00E95D1B"/>
    <w:rsid w:val="00EB6766"/>
    <w:rsid w:val="00ED04DA"/>
    <w:rsid w:val="00F54F27"/>
    <w:rsid w:val="00F577B0"/>
    <w:rsid w:val="00F70036"/>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59459"/>
  <w15:chartTrackingRefBased/>
  <w15:docId w15:val="{44FC00DF-2627-4F00-99CF-C2DFF005E5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B058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B0580"/>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4610B9"/>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D65187"/>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0580"/>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4610B9"/>
    <w:rPr>
      <w:rFonts w:ascii="Times New Roman" w:eastAsiaTheme="majorEastAsia" w:hAnsi="Times New Roman" w:cstheme="majorBidi"/>
      <w:b/>
      <w:sz w:val="28"/>
      <w:szCs w:val="26"/>
    </w:rPr>
  </w:style>
  <w:style w:type="paragraph" w:styleId="Title">
    <w:name w:val="Title"/>
    <w:aliases w:val="heading 3"/>
    <w:basedOn w:val="Normal"/>
    <w:next w:val="Normal"/>
    <w:link w:val="TitleChar"/>
    <w:autoRedefine/>
    <w:uiPriority w:val="10"/>
    <w:qFormat/>
    <w:rsid w:val="003869A3"/>
    <w:pPr>
      <w:spacing w:after="0"/>
      <w:contextualSpacing/>
    </w:pPr>
    <w:rPr>
      <w:rFonts w:eastAsiaTheme="majorEastAsia" w:cstheme="majorBidi"/>
      <w:b/>
      <w:spacing w:val="-10"/>
      <w:kern w:val="28"/>
      <w:szCs w:val="56"/>
    </w:rPr>
  </w:style>
  <w:style w:type="character" w:customStyle="1" w:styleId="TitleChar">
    <w:name w:val="Title Char"/>
    <w:aliases w:val="heading 3 Char"/>
    <w:basedOn w:val="DefaultParagraphFont"/>
    <w:link w:val="Title"/>
    <w:uiPriority w:val="10"/>
    <w:rsid w:val="003869A3"/>
    <w:rPr>
      <w:rFonts w:ascii="Times New Roman" w:eastAsiaTheme="majorEastAsia" w:hAnsi="Times New Roman" w:cstheme="majorBidi"/>
      <w:b/>
      <w:spacing w:val="-10"/>
      <w:kern w:val="28"/>
      <w:sz w:val="24"/>
      <w:szCs w:val="56"/>
    </w:rPr>
  </w:style>
  <w:style w:type="character" w:customStyle="1" w:styleId="Heading3Char">
    <w:name w:val="Heading 3 Char"/>
    <w:basedOn w:val="DefaultParagraphFont"/>
    <w:link w:val="Heading3"/>
    <w:uiPriority w:val="9"/>
    <w:rsid w:val="00D65187"/>
    <w:rPr>
      <w:rFonts w:ascii="Times New Roman" w:eastAsiaTheme="majorEastAsia" w:hAnsi="Times New Roman" w:cstheme="majorBidi"/>
      <w:b/>
      <w:sz w:val="24"/>
      <w:szCs w:val="24"/>
    </w:rPr>
  </w:style>
  <w:style w:type="paragraph" w:styleId="NoSpacing">
    <w:name w:val="No Spacing"/>
    <w:uiPriority w:val="1"/>
    <w:qFormat/>
    <w:rsid w:val="00192F07"/>
    <w:pPr>
      <w:spacing w:after="0" w:line="240" w:lineRule="auto"/>
    </w:pPr>
  </w:style>
  <w:style w:type="character" w:styleId="Hyperlink">
    <w:name w:val="Hyperlink"/>
    <w:basedOn w:val="DefaultParagraphFont"/>
    <w:uiPriority w:val="99"/>
    <w:unhideWhenUsed/>
    <w:rsid w:val="003A53AD"/>
    <w:rPr>
      <w:color w:val="0563C1" w:themeColor="hyperlink"/>
      <w:u w:val="single"/>
    </w:rPr>
  </w:style>
  <w:style w:type="character" w:customStyle="1" w:styleId="UnresolvedMention1">
    <w:name w:val="Unresolved Mention1"/>
    <w:basedOn w:val="DefaultParagraphFont"/>
    <w:uiPriority w:val="99"/>
    <w:semiHidden/>
    <w:unhideWhenUsed/>
    <w:rsid w:val="003A53AD"/>
    <w:rPr>
      <w:color w:val="605E5C"/>
      <w:shd w:val="clear" w:color="auto" w:fill="E1DFDD"/>
    </w:rPr>
  </w:style>
  <w:style w:type="paragraph" w:styleId="TOCHeading">
    <w:name w:val="TOC Heading"/>
    <w:basedOn w:val="Heading1"/>
    <w:next w:val="Normal"/>
    <w:uiPriority w:val="39"/>
    <w:unhideWhenUsed/>
    <w:qFormat/>
    <w:rsid w:val="0038434F"/>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38434F"/>
    <w:pPr>
      <w:spacing w:after="100"/>
    </w:pPr>
  </w:style>
  <w:style w:type="paragraph" w:styleId="TOC2">
    <w:name w:val="toc 2"/>
    <w:basedOn w:val="Normal"/>
    <w:next w:val="Normal"/>
    <w:autoRedefine/>
    <w:uiPriority w:val="39"/>
    <w:unhideWhenUsed/>
    <w:rsid w:val="0038434F"/>
    <w:pPr>
      <w:spacing w:after="100"/>
      <w:ind w:left="240"/>
    </w:pPr>
  </w:style>
  <w:style w:type="paragraph" w:styleId="Caption">
    <w:name w:val="caption"/>
    <w:basedOn w:val="Normal"/>
    <w:next w:val="Normal"/>
    <w:uiPriority w:val="35"/>
    <w:unhideWhenUsed/>
    <w:qFormat/>
    <w:rsid w:val="00F7003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70036"/>
    <w:pPr>
      <w:spacing w:after="0"/>
    </w:pPr>
  </w:style>
  <w:style w:type="paragraph" w:styleId="Header">
    <w:name w:val="header"/>
    <w:basedOn w:val="Normal"/>
    <w:link w:val="HeaderChar"/>
    <w:uiPriority w:val="99"/>
    <w:unhideWhenUsed/>
    <w:rsid w:val="005842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42AE"/>
    <w:rPr>
      <w:rFonts w:ascii="Times New Roman" w:hAnsi="Times New Roman"/>
      <w:sz w:val="24"/>
    </w:rPr>
  </w:style>
  <w:style w:type="paragraph" w:styleId="Footer">
    <w:name w:val="footer"/>
    <w:basedOn w:val="Normal"/>
    <w:link w:val="FooterChar"/>
    <w:uiPriority w:val="99"/>
    <w:unhideWhenUsed/>
    <w:rsid w:val="005842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42AE"/>
    <w:rPr>
      <w:rFonts w:ascii="Times New Roman" w:hAnsi="Times New Roman"/>
      <w:sz w:val="24"/>
    </w:rPr>
  </w:style>
  <w:style w:type="paragraph" w:styleId="ListParagraph">
    <w:name w:val="List Paragraph"/>
    <w:basedOn w:val="Normal"/>
    <w:uiPriority w:val="34"/>
    <w:qFormat/>
    <w:rsid w:val="00B56D2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89821045">
      <w:bodyDiv w:val="1"/>
      <w:marLeft w:val="0"/>
      <w:marRight w:val="0"/>
      <w:marTop w:val="0"/>
      <w:marBottom w:val="0"/>
      <w:divBdr>
        <w:top w:val="none" w:sz="0" w:space="0" w:color="auto"/>
        <w:left w:val="none" w:sz="0" w:space="0" w:color="auto"/>
        <w:bottom w:val="none" w:sz="0" w:space="0" w:color="auto"/>
        <w:right w:val="none" w:sz="0" w:space="0" w:color="auto"/>
      </w:divBdr>
      <w:divsChild>
        <w:div w:id="1997223483">
          <w:marLeft w:val="0"/>
          <w:marRight w:val="0"/>
          <w:marTop w:val="0"/>
          <w:marBottom w:val="0"/>
          <w:divBdr>
            <w:top w:val="single" w:sz="2" w:space="0" w:color="auto"/>
            <w:left w:val="single" w:sz="2" w:space="0" w:color="auto"/>
            <w:bottom w:val="single" w:sz="2" w:space="0" w:color="auto"/>
            <w:right w:val="single" w:sz="2" w:space="0" w:color="auto"/>
          </w:divBdr>
        </w:div>
        <w:div w:id="383799498">
          <w:marLeft w:val="0"/>
          <w:marRight w:val="0"/>
          <w:marTop w:val="0"/>
          <w:marBottom w:val="0"/>
          <w:divBdr>
            <w:top w:val="single" w:sz="2" w:space="0" w:color="auto"/>
            <w:left w:val="single" w:sz="2" w:space="0" w:color="auto"/>
            <w:bottom w:val="single" w:sz="2" w:space="0" w:color="auto"/>
            <w:right w:val="single" w:sz="2" w:space="0" w:color="auto"/>
          </w:divBdr>
        </w:div>
        <w:div w:id="1666515416">
          <w:marLeft w:val="0"/>
          <w:marRight w:val="0"/>
          <w:marTop w:val="0"/>
          <w:marBottom w:val="0"/>
          <w:divBdr>
            <w:top w:val="single" w:sz="2" w:space="0" w:color="auto"/>
            <w:left w:val="single" w:sz="2" w:space="0" w:color="auto"/>
            <w:bottom w:val="single" w:sz="2" w:space="0" w:color="auto"/>
            <w:right w:val="single" w:sz="2" w:space="0" w:color="auto"/>
          </w:divBdr>
        </w:div>
        <w:div w:id="1168709468">
          <w:marLeft w:val="0"/>
          <w:marRight w:val="0"/>
          <w:marTop w:val="0"/>
          <w:marBottom w:val="0"/>
          <w:divBdr>
            <w:top w:val="single" w:sz="2" w:space="0" w:color="auto"/>
            <w:left w:val="single" w:sz="2" w:space="0" w:color="auto"/>
            <w:bottom w:val="single" w:sz="2" w:space="0" w:color="auto"/>
            <w:right w:val="single" w:sz="2" w:space="0" w:color="auto"/>
          </w:divBdr>
        </w:div>
        <w:div w:id="1021588588">
          <w:marLeft w:val="0"/>
          <w:marRight w:val="0"/>
          <w:marTop w:val="0"/>
          <w:marBottom w:val="0"/>
          <w:divBdr>
            <w:top w:val="single" w:sz="2" w:space="0" w:color="auto"/>
            <w:left w:val="single" w:sz="2" w:space="0" w:color="auto"/>
            <w:bottom w:val="single" w:sz="2" w:space="0" w:color="auto"/>
            <w:right w:val="single" w:sz="2" w:space="0" w:color="auto"/>
          </w:divBdr>
        </w:div>
        <w:div w:id="980303780">
          <w:marLeft w:val="0"/>
          <w:marRight w:val="0"/>
          <w:marTop w:val="0"/>
          <w:marBottom w:val="0"/>
          <w:divBdr>
            <w:top w:val="single" w:sz="2" w:space="0" w:color="auto"/>
            <w:left w:val="single" w:sz="2" w:space="0" w:color="auto"/>
            <w:bottom w:val="single" w:sz="2" w:space="0" w:color="auto"/>
            <w:right w:val="single" w:sz="2" w:space="0" w:color="auto"/>
          </w:divBdr>
        </w:div>
        <w:div w:id="38558135">
          <w:marLeft w:val="0"/>
          <w:marRight w:val="0"/>
          <w:marTop w:val="0"/>
          <w:marBottom w:val="0"/>
          <w:divBdr>
            <w:top w:val="single" w:sz="2" w:space="0" w:color="auto"/>
            <w:left w:val="single" w:sz="2" w:space="0" w:color="auto"/>
            <w:bottom w:val="single" w:sz="2" w:space="0" w:color="auto"/>
            <w:right w:val="single" w:sz="2" w:space="0" w:color="auto"/>
          </w:divBdr>
        </w:div>
        <w:div w:id="1894924717">
          <w:marLeft w:val="0"/>
          <w:marRight w:val="0"/>
          <w:marTop w:val="0"/>
          <w:marBottom w:val="0"/>
          <w:divBdr>
            <w:top w:val="single" w:sz="2" w:space="0" w:color="auto"/>
            <w:left w:val="single" w:sz="2" w:space="0" w:color="auto"/>
            <w:bottom w:val="single" w:sz="2" w:space="0" w:color="auto"/>
            <w:right w:val="single" w:sz="2" w:space="0" w:color="auto"/>
          </w:divBdr>
        </w:div>
        <w:div w:id="615604362">
          <w:marLeft w:val="0"/>
          <w:marRight w:val="0"/>
          <w:marTop w:val="0"/>
          <w:marBottom w:val="0"/>
          <w:divBdr>
            <w:top w:val="single" w:sz="2" w:space="0" w:color="auto"/>
            <w:left w:val="single" w:sz="2" w:space="0" w:color="auto"/>
            <w:bottom w:val="single" w:sz="2" w:space="0" w:color="auto"/>
            <w:right w:val="single" w:sz="2" w:space="0" w:color="auto"/>
          </w:divBdr>
        </w:div>
        <w:div w:id="1107655641">
          <w:marLeft w:val="0"/>
          <w:marRight w:val="0"/>
          <w:marTop w:val="0"/>
          <w:marBottom w:val="0"/>
          <w:divBdr>
            <w:top w:val="single" w:sz="2" w:space="0" w:color="auto"/>
            <w:left w:val="single" w:sz="2" w:space="0" w:color="auto"/>
            <w:bottom w:val="single" w:sz="2" w:space="0" w:color="auto"/>
            <w:right w:val="single" w:sz="2" w:space="0" w:color="auto"/>
          </w:divBdr>
        </w:div>
        <w:div w:id="1471944543">
          <w:marLeft w:val="0"/>
          <w:marRight w:val="0"/>
          <w:marTop w:val="0"/>
          <w:marBottom w:val="0"/>
          <w:divBdr>
            <w:top w:val="single" w:sz="2" w:space="0" w:color="auto"/>
            <w:left w:val="single" w:sz="2" w:space="0" w:color="auto"/>
            <w:bottom w:val="single" w:sz="2" w:space="0" w:color="auto"/>
            <w:right w:val="single" w:sz="2" w:space="0" w:color="auto"/>
          </w:divBdr>
        </w:div>
        <w:div w:id="926889617">
          <w:marLeft w:val="0"/>
          <w:marRight w:val="0"/>
          <w:marTop w:val="0"/>
          <w:marBottom w:val="0"/>
          <w:divBdr>
            <w:top w:val="single" w:sz="2" w:space="0" w:color="auto"/>
            <w:left w:val="single" w:sz="2" w:space="0" w:color="auto"/>
            <w:bottom w:val="single" w:sz="2" w:space="0" w:color="auto"/>
            <w:right w:val="single" w:sz="2" w:space="0" w:color="auto"/>
          </w:divBdr>
        </w:div>
        <w:div w:id="2022972816">
          <w:marLeft w:val="0"/>
          <w:marRight w:val="0"/>
          <w:marTop w:val="0"/>
          <w:marBottom w:val="0"/>
          <w:divBdr>
            <w:top w:val="single" w:sz="2" w:space="0" w:color="auto"/>
            <w:left w:val="single" w:sz="2" w:space="0" w:color="auto"/>
            <w:bottom w:val="single" w:sz="2" w:space="0" w:color="auto"/>
            <w:right w:val="single" w:sz="2"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doi.org/10.4324/9780429328091-6" TargetMode="External"/><Relationship Id="rId4" Type="http://schemas.openxmlformats.org/officeDocument/2006/relationships/settings" Target="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D0C9F4-3DFD-46E7-B529-95F9B6D142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11</Pages>
  <Words>1626</Words>
  <Characters>9271</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Seayeda Yasmine</dc:creator>
  <cp:keywords/>
  <dc:description/>
  <cp:lastModifiedBy>Seayeda Yasmine</cp:lastModifiedBy>
  <cp:revision>5</cp:revision>
  <dcterms:created xsi:type="dcterms:W3CDTF">2023-03-10T13:32:00Z</dcterms:created>
  <dcterms:modified xsi:type="dcterms:W3CDTF">2023-03-10T13:40:00Z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f92525153ecb6210c2f1a3a3fa92e516c04c2638f5132478d6bf0cf6e0292827</vt:lpwstr>
  </property>
</Properties>
</file>