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C21E47" w14:textId="37EB8845" w:rsidR="006F35F4" w:rsidRPr="002C112E" w:rsidRDefault="002C112E" w:rsidP="002C19DC">
      <w:pPr>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112E">
        <w:rPr>
          <w:rFonts w:ascii="Arial" w:hAnsi="Arial" w:cs="Arial"/>
          <w:b/>
          <w:bCs/>
          <w:sz w:val="32"/>
          <w:szCs w:val="32"/>
          <w:u w:val="single"/>
        </w:rPr>
        <w:t>Community Care BMNS5002</w:t>
      </w:r>
    </w:p>
    <w:p w14:paraId="6C859E7C" w14:textId="281B248B" w:rsidR="002C112E" w:rsidRDefault="002C112E" w:rsidP="002C19DC">
      <w:pPr>
        <w:rPr>
          <w:rFonts w:ascii="Arial" w:hAnsi="Arial" w:cs="Arial"/>
          <w:b/>
          <w:bCs/>
          <w:sz w:val="24"/>
          <w:szCs w:val="24"/>
          <w:u w:val="single"/>
        </w:rPr>
      </w:pPr>
      <w:r>
        <w:rPr>
          <w:rFonts w:ascii="Arial" w:hAnsi="Arial" w:cs="Arial"/>
          <w:b/>
          <w:bCs/>
          <w:sz w:val="24"/>
          <w:szCs w:val="24"/>
          <w:u w:val="single"/>
        </w:rPr>
        <w:t>An Examination of the Current Agenda for Change in the Merging of Health and Social Care in Wales.</w:t>
      </w:r>
    </w:p>
    <w:p w14:paraId="13CC862F" w14:textId="77777777" w:rsidR="00CC547C" w:rsidRDefault="00CC547C" w:rsidP="006F35F4">
      <w:pPr>
        <w:spacing w:line="360" w:lineRule="auto"/>
        <w:rPr>
          <w:rFonts w:ascii="Tahoma" w:hAnsi="Tahoma" w:cs="Tahoma"/>
          <w:sz w:val="24"/>
          <w:szCs w:val="24"/>
        </w:rPr>
      </w:pPr>
    </w:p>
    <w:p w14:paraId="64EB248C" w14:textId="3CFC7D00" w:rsidR="00CC547C" w:rsidRDefault="00CC547C" w:rsidP="006F35F4">
      <w:pPr>
        <w:spacing w:line="360" w:lineRule="auto"/>
        <w:rPr>
          <w:rFonts w:ascii="Tahoma" w:hAnsi="Tahoma" w:cs="Tahoma"/>
          <w:sz w:val="24"/>
          <w:szCs w:val="24"/>
        </w:rPr>
      </w:pPr>
      <w:r>
        <w:rPr>
          <w:rFonts w:ascii="Tahoma" w:hAnsi="Tahoma" w:cs="Tahoma"/>
          <w:sz w:val="24"/>
          <w:szCs w:val="24"/>
        </w:rPr>
        <w:t xml:space="preserve">This essay will </w:t>
      </w:r>
      <w:r w:rsidR="00B37BB8">
        <w:rPr>
          <w:rFonts w:ascii="Tahoma" w:hAnsi="Tahoma" w:cs="Tahoma"/>
          <w:sz w:val="24"/>
          <w:szCs w:val="24"/>
        </w:rPr>
        <w:t>identify</w:t>
      </w:r>
      <w:r w:rsidR="00520AC0">
        <w:rPr>
          <w:rFonts w:ascii="Tahoma" w:hAnsi="Tahoma" w:cs="Tahoma"/>
          <w:sz w:val="24"/>
          <w:szCs w:val="24"/>
        </w:rPr>
        <w:t xml:space="preserve"> an aspect</w:t>
      </w:r>
      <w:r w:rsidR="00B37BB8">
        <w:rPr>
          <w:rFonts w:ascii="Tahoma" w:hAnsi="Tahoma" w:cs="Tahoma"/>
          <w:sz w:val="24"/>
          <w:szCs w:val="24"/>
        </w:rPr>
        <w:t xml:space="preserve"> of care </w:t>
      </w:r>
      <w:r w:rsidR="00E84D4E">
        <w:rPr>
          <w:rFonts w:ascii="Tahoma" w:hAnsi="Tahoma" w:cs="Tahoma"/>
          <w:sz w:val="24"/>
          <w:szCs w:val="24"/>
        </w:rPr>
        <w:t xml:space="preserve">which is provided in the community, and how care planning which is person centred is important. </w:t>
      </w:r>
      <w:r w:rsidR="00A201B3">
        <w:rPr>
          <w:rFonts w:ascii="Tahoma" w:hAnsi="Tahoma" w:cs="Tahoma"/>
          <w:sz w:val="24"/>
          <w:szCs w:val="24"/>
        </w:rPr>
        <w:t xml:space="preserve"> </w:t>
      </w:r>
      <w:r w:rsidR="00E84D4E">
        <w:rPr>
          <w:rFonts w:ascii="Tahoma" w:hAnsi="Tahoma" w:cs="Tahoma"/>
          <w:sz w:val="24"/>
          <w:szCs w:val="24"/>
        </w:rPr>
        <w:t xml:space="preserve">It will also look at the </w:t>
      </w:r>
      <w:r>
        <w:rPr>
          <w:rFonts w:ascii="Tahoma" w:hAnsi="Tahoma" w:cs="Tahoma"/>
          <w:sz w:val="24"/>
          <w:szCs w:val="24"/>
        </w:rPr>
        <w:t xml:space="preserve">Agenda for Change in Wales and the </w:t>
      </w:r>
      <w:r w:rsidR="00E84D4E">
        <w:rPr>
          <w:rFonts w:ascii="Tahoma" w:hAnsi="Tahoma" w:cs="Tahoma"/>
          <w:sz w:val="24"/>
          <w:szCs w:val="24"/>
        </w:rPr>
        <w:t xml:space="preserve">merging of </w:t>
      </w:r>
      <w:r w:rsidR="00503725">
        <w:rPr>
          <w:rFonts w:ascii="Tahoma" w:hAnsi="Tahoma" w:cs="Tahoma"/>
          <w:sz w:val="24"/>
          <w:szCs w:val="24"/>
        </w:rPr>
        <w:t>Health &amp; Social Care and the impact that it has had on patients</w:t>
      </w:r>
      <w:r w:rsidR="00A201B3">
        <w:rPr>
          <w:rFonts w:ascii="Tahoma" w:hAnsi="Tahoma" w:cs="Tahoma"/>
          <w:sz w:val="24"/>
          <w:szCs w:val="24"/>
        </w:rPr>
        <w:t>,</w:t>
      </w:r>
      <w:r w:rsidR="00503725">
        <w:rPr>
          <w:rFonts w:ascii="Tahoma" w:hAnsi="Tahoma" w:cs="Tahoma"/>
          <w:sz w:val="24"/>
          <w:szCs w:val="24"/>
        </w:rPr>
        <w:t xml:space="preserve"> </w:t>
      </w:r>
      <w:r w:rsidR="00A201B3">
        <w:rPr>
          <w:rFonts w:ascii="Tahoma" w:hAnsi="Tahoma" w:cs="Tahoma"/>
          <w:sz w:val="24"/>
          <w:szCs w:val="24"/>
        </w:rPr>
        <w:t>organisations and healthcare staff</w:t>
      </w:r>
      <w:r w:rsidR="00503725">
        <w:rPr>
          <w:rFonts w:ascii="Tahoma" w:hAnsi="Tahoma" w:cs="Tahoma"/>
          <w:sz w:val="24"/>
          <w:szCs w:val="24"/>
        </w:rPr>
        <w:t xml:space="preserve"> overall</w:t>
      </w:r>
      <w:r w:rsidR="00A201B3">
        <w:rPr>
          <w:rFonts w:ascii="Tahoma" w:hAnsi="Tahoma" w:cs="Tahoma"/>
          <w:sz w:val="24"/>
          <w:szCs w:val="24"/>
        </w:rPr>
        <w:t xml:space="preserve">.  </w:t>
      </w:r>
      <w:r w:rsidR="00796378">
        <w:rPr>
          <w:rFonts w:ascii="Tahoma" w:hAnsi="Tahoma" w:cs="Tahoma"/>
          <w:sz w:val="24"/>
          <w:szCs w:val="24"/>
        </w:rPr>
        <w:t>It will also look at the report by the Bevan commission and the financial implications for the streamlining of services, and its</w:t>
      </w:r>
      <w:r w:rsidR="007F191A">
        <w:rPr>
          <w:rFonts w:ascii="Tahoma" w:hAnsi="Tahoma" w:cs="Tahoma"/>
          <w:sz w:val="24"/>
          <w:szCs w:val="24"/>
        </w:rPr>
        <w:t xml:space="preserve"> potential</w:t>
      </w:r>
      <w:r w:rsidR="00796378">
        <w:rPr>
          <w:rFonts w:ascii="Tahoma" w:hAnsi="Tahoma" w:cs="Tahoma"/>
          <w:sz w:val="24"/>
          <w:szCs w:val="24"/>
        </w:rPr>
        <w:t xml:space="preserve"> impact on </w:t>
      </w:r>
      <w:r w:rsidR="007F191A">
        <w:rPr>
          <w:rFonts w:ascii="Tahoma" w:hAnsi="Tahoma" w:cs="Tahoma"/>
          <w:sz w:val="24"/>
          <w:szCs w:val="24"/>
        </w:rPr>
        <w:t>the health service in Wales</w:t>
      </w:r>
      <w:r w:rsidR="003C11AA">
        <w:rPr>
          <w:rFonts w:ascii="Tahoma" w:hAnsi="Tahoma" w:cs="Tahoma"/>
          <w:sz w:val="24"/>
          <w:szCs w:val="24"/>
        </w:rPr>
        <w:t>, both positive and negative.</w:t>
      </w:r>
    </w:p>
    <w:p w14:paraId="554B293B" w14:textId="2BE5F7D6" w:rsidR="008C5C44" w:rsidRDefault="00FB32BB" w:rsidP="006F35F4">
      <w:pPr>
        <w:spacing w:line="360" w:lineRule="auto"/>
        <w:rPr>
          <w:rFonts w:ascii="Tahoma" w:hAnsi="Tahoma" w:cs="Tahoma"/>
          <w:sz w:val="24"/>
          <w:szCs w:val="24"/>
        </w:rPr>
      </w:pPr>
      <w:r w:rsidRPr="006F35F4">
        <w:rPr>
          <w:rFonts w:ascii="Tahoma" w:hAnsi="Tahoma" w:cs="Tahoma"/>
          <w:sz w:val="24"/>
          <w:szCs w:val="24"/>
        </w:rPr>
        <w:t xml:space="preserve">The Welsh government claim that they want people in Wales to live longer, happier and healthier lives in the future. In order to do this, changes to the way people look after themselves and how they access the appropriate health and social care services, are required </w:t>
      </w:r>
      <w:r w:rsidR="00C77FFC" w:rsidRPr="006F35F4">
        <w:rPr>
          <w:rFonts w:ascii="Tahoma" w:hAnsi="Tahoma" w:cs="Tahoma"/>
          <w:sz w:val="24"/>
          <w:szCs w:val="24"/>
        </w:rPr>
        <w:t>(</w:t>
      </w:r>
      <w:r w:rsidR="00C77FFC" w:rsidRPr="006F35F4">
        <w:rPr>
          <w:rFonts w:ascii="Tahoma" w:hAnsi="Tahoma" w:cs="Tahoma"/>
          <w:noProof/>
          <w:sz w:val="24"/>
          <w:szCs w:val="24"/>
        </w:rPr>
        <w:t>Welsh Government 2018)</w:t>
      </w:r>
      <w:r w:rsidR="00235083" w:rsidRPr="006F35F4">
        <w:rPr>
          <w:rFonts w:ascii="Tahoma" w:hAnsi="Tahoma" w:cs="Tahoma"/>
          <w:sz w:val="24"/>
          <w:szCs w:val="24"/>
        </w:rPr>
        <w:t>.</w:t>
      </w:r>
      <w:r w:rsidR="00015BEB" w:rsidRPr="006F35F4">
        <w:rPr>
          <w:rFonts w:ascii="Tahoma" w:hAnsi="Tahoma" w:cs="Tahoma"/>
          <w:sz w:val="24"/>
          <w:szCs w:val="24"/>
        </w:rPr>
        <w:t xml:space="preserve"> </w:t>
      </w:r>
      <w:r w:rsidR="008B218A" w:rsidRPr="006F35F4">
        <w:rPr>
          <w:rFonts w:ascii="Tahoma" w:hAnsi="Tahoma" w:cs="Tahoma"/>
          <w:sz w:val="24"/>
          <w:szCs w:val="24"/>
        </w:rPr>
        <w:t xml:space="preserve"> </w:t>
      </w:r>
      <w:r w:rsidR="006F35F4" w:rsidRPr="006F35F4">
        <w:rPr>
          <w:rFonts w:ascii="Tahoma" w:hAnsi="Tahoma" w:cs="Tahoma"/>
          <w:sz w:val="24"/>
          <w:szCs w:val="24"/>
        </w:rPr>
        <w:t>People in Wales, along with the population in general, are living longer, and the current structure of the National Health Service (NHS) needs to change to be able to cope with this.</w:t>
      </w:r>
      <w:r w:rsidR="00A2640E">
        <w:rPr>
          <w:rFonts w:ascii="Tahoma" w:hAnsi="Tahoma" w:cs="Tahoma"/>
          <w:sz w:val="24"/>
          <w:szCs w:val="24"/>
        </w:rPr>
        <w:t xml:space="preserve"> </w:t>
      </w:r>
      <w:r w:rsidR="00031D67">
        <w:rPr>
          <w:rFonts w:ascii="Tahoma" w:hAnsi="Tahoma" w:cs="Tahoma"/>
          <w:sz w:val="24"/>
          <w:szCs w:val="24"/>
        </w:rPr>
        <w:t xml:space="preserve">There are two main reasons that people are living longer; increased life expectancy and fertility rate.  Life expectancy is changing because of the advances in medicine, which means that people who would have died 50 years ago from diseases and illnesses, are now able to live longer, healthier lives.  </w:t>
      </w:r>
      <w:r w:rsidR="005F51EA">
        <w:rPr>
          <w:rFonts w:ascii="Tahoma" w:hAnsi="Tahoma" w:cs="Tahoma"/>
          <w:sz w:val="24"/>
          <w:szCs w:val="24"/>
        </w:rPr>
        <w:t xml:space="preserve">New and more complex diseases are being discovered which require research, trials and tests – which all costs the government money.  People also have a </w:t>
      </w:r>
      <w:proofErr w:type="gramStart"/>
      <w:r w:rsidR="005F51EA">
        <w:rPr>
          <w:rFonts w:ascii="Tahoma" w:hAnsi="Tahoma" w:cs="Tahoma"/>
          <w:sz w:val="24"/>
          <w:szCs w:val="24"/>
        </w:rPr>
        <w:t>higher expectation</w:t>
      </w:r>
      <w:r w:rsidR="00A049D8">
        <w:rPr>
          <w:rFonts w:ascii="Tahoma" w:hAnsi="Tahoma" w:cs="Tahoma"/>
          <w:sz w:val="24"/>
          <w:szCs w:val="24"/>
        </w:rPr>
        <w:t>s</w:t>
      </w:r>
      <w:proofErr w:type="gramEnd"/>
      <w:r w:rsidR="005F51EA">
        <w:rPr>
          <w:rFonts w:ascii="Tahoma" w:hAnsi="Tahoma" w:cs="Tahoma"/>
          <w:sz w:val="24"/>
          <w:szCs w:val="24"/>
        </w:rPr>
        <w:t xml:space="preserve"> now than they did forty or fifty years ago</w:t>
      </w:r>
      <w:r w:rsidR="00A049D8">
        <w:rPr>
          <w:rFonts w:ascii="Tahoma" w:hAnsi="Tahoma" w:cs="Tahoma"/>
          <w:sz w:val="24"/>
          <w:szCs w:val="24"/>
        </w:rPr>
        <w:t xml:space="preserve"> – people are far more knowledgeable due to the internet, and demand results.  </w:t>
      </w:r>
    </w:p>
    <w:p w14:paraId="4B3A7CB7" w14:textId="41897694" w:rsidR="00031D67" w:rsidRDefault="00031D67" w:rsidP="006F35F4">
      <w:pPr>
        <w:spacing w:line="360" w:lineRule="auto"/>
        <w:rPr>
          <w:rFonts w:ascii="Tahoma" w:hAnsi="Tahoma" w:cs="Tahoma"/>
          <w:sz w:val="24"/>
          <w:szCs w:val="24"/>
        </w:rPr>
      </w:pPr>
      <w:r>
        <w:rPr>
          <w:rFonts w:ascii="Tahoma" w:hAnsi="Tahoma" w:cs="Tahoma"/>
          <w:sz w:val="24"/>
          <w:szCs w:val="24"/>
        </w:rPr>
        <w:t xml:space="preserve">The rate of fertility has fallen over time, due to various reasons such as,  career choices, improved effectiveness of contraception, social attitude changes and the rising cost of living </w:t>
      </w:r>
      <w:sdt>
        <w:sdtPr>
          <w:rPr>
            <w:rFonts w:ascii="Tahoma" w:hAnsi="Tahoma" w:cs="Tahoma"/>
            <w:sz w:val="24"/>
            <w:szCs w:val="24"/>
          </w:rPr>
          <w:id w:val="1307587732"/>
          <w:citation/>
        </w:sdtPr>
        <w:sdtEndPr/>
        <w:sdtContent>
          <w:r w:rsidR="00316451">
            <w:rPr>
              <w:rFonts w:ascii="Tahoma" w:hAnsi="Tahoma" w:cs="Tahoma"/>
              <w:sz w:val="24"/>
              <w:szCs w:val="24"/>
            </w:rPr>
            <w:fldChar w:fldCharType="begin"/>
          </w:r>
          <w:r w:rsidR="00316451">
            <w:rPr>
              <w:rFonts w:ascii="Tahoma" w:hAnsi="Tahoma" w:cs="Tahoma"/>
              <w:sz w:val="24"/>
              <w:szCs w:val="24"/>
            </w:rPr>
            <w:instrText xml:space="preserve"> CITATION Irv19 \l 2057 </w:instrText>
          </w:r>
          <w:r w:rsidR="00316451">
            <w:rPr>
              <w:rFonts w:ascii="Tahoma" w:hAnsi="Tahoma" w:cs="Tahoma"/>
              <w:sz w:val="24"/>
              <w:szCs w:val="24"/>
            </w:rPr>
            <w:fldChar w:fldCharType="separate"/>
          </w:r>
          <w:r w:rsidR="00005E5E" w:rsidRPr="00005E5E">
            <w:rPr>
              <w:rFonts w:ascii="Tahoma" w:hAnsi="Tahoma" w:cs="Tahoma"/>
              <w:noProof/>
              <w:sz w:val="24"/>
              <w:szCs w:val="24"/>
            </w:rPr>
            <w:t>(Irving, 2019)</w:t>
          </w:r>
          <w:r w:rsidR="00316451">
            <w:rPr>
              <w:rFonts w:ascii="Tahoma" w:hAnsi="Tahoma" w:cs="Tahoma"/>
              <w:sz w:val="24"/>
              <w:szCs w:val="24"/>
            </w:rPr>
            <w:fldChar w:fldCharType="end"/>
          </w:r>
        </w:sdtContent>
      </w:sdt>
      <w:r w:rsidR="00316451">
        <w:rPr>
          <w:rFonts w:ascii="Tahoma" w:hAnsi="Tahoma" w:cs="Tahoma"/>
          <w:sz w:val="24"/>
          <w:szCs w:val="24"/>
        </w:rPr>
        <w:t>.</w:t>
      </w:r>
      <w:r w:rsidR="008C5C44" w:rsidRPr="008C5C44">
        <w:rPr>
          <w:rFonts w:ascii="Tahoma" w:hAnsi="Tahoma" w:cs="Tahoma"/>
          <w:sz w:val="24"/>
          <w:szCs w:val="24"/>
        </w:rPr>
        <w:t xml:space="preserve"> </w:t>
      </w:r>
      <w:r w:rsidR="008C5C44">
        <w:rPr>
          <w:rFonts w:ascii="Tahoma" w:hAnsi="Tahoma" w:cs="Tahoma"/>
          <w:sz w:val="24"/>
          <w:szCs w:val="24"/>
        </w:rPr>
        <w:t xml:space="preserve">The Bevan Commission has stated that the Welsh NHS has a severe lack of funding and in order to still provide the standard of care that the Welsh people need and deserve, healthcare must be ‘prudent’.  There are many ways of saving money – stop doing things that do not work; working in </w:t>
      </w:r>
      <w:r w:rsidR="008C5C44">
        <w:rPr>
          <w:rFonts w:ascii="Tahoma" w:hAnsi="Tahoma" w:cs="Tahoma"/>
          <w:sz w:val="24"/>
          <w:szCs w:val="24"/>
        </w:rPr>
        <w:lastRenderedPageBreak/>
        <w:t xml:space="preserve">collaboration with other agencies; reduce staff; reduce pay and ultimately, prevent illness and protect health by empowering people to manage their own health more effectively </w:t>
      </w:r>
      <w:sdt>
        <w:sdtPr>
          <w:rPr>
            <w:rFonts w:ascii="Tahoma" w:hAnsi="Tahoma" w:cs="Tahoma"/>
            <w:sz w:val="24"/>
            <w:szCs w:val="24"/>
          </w:rPr>
          <w:id w:val="-730460094"/>
          <w:citation/>
        </w:sdtPr>
        <w:sdtEndPr/>
        <w:sdtContent>
          <w:r w:rsidR="008C5C44">
            <w:rPr>
              <w:rFonts w:ascii="Tahoma" w:hAnsi="Tahoma" w:cs="Tahoma"/>
              <w:sz w:val="24"/>
              <w:szCs w:val="24"/>
            </w:rPr>
            <w:fldChar w:fldCharType="begin"/>
          </w:r>
          <w:r w:rsidR="008C5C44">
            <w:rPr>
              <w:rFonts w:ascii="Tahoma" w:hAnsi="Tahoma" w:cs="Tahoma"/>
              <w:sz w:val="24"/>
              <w:szCs w:val="24"/>
            </w:rPr>
            <w:instrText xml:space="preserve"> CITATION Ayl13 \l 2057 </w:instrText>
          </w:r>
          <w:r w:rsidR="008C5C44">
            <w:rPr>
              <w:rFonts w:ascii="Tahoma" w:hAnsi="Tahoma" w:cs="Tahoma"/>
              <w:sz w:val="24"/>
              <w:szCs w:val="24"/>
            </w:rPr>
            <w:fldChar w:fldCharType="separate"/>
          </w:r>
          <w:r w:rsidR="00005E5E" w:rsidRPr="00005E5E">
            <w:rPr>
              <w:rFonts w:ascii="Tahoma" w:hAnsi="Tahoma" w:cs="Tahoma"/>
              <w:noProof/>
              <w:sz w:val="24"/>
              <w:szCs w:val="24"/>
            </w:rPr>
            <w:t>(Aylward, 2013)</w:t>
          </w:r>
          <w:r w:rsidR="008C5C44">
            <w:rPr>
              <w:rFonts w:ascii="Tahoma" w:hAnsi="Tahoma" w:cs="Tahoma"/>
              <w:sz w:val="24"/>
              <w:szCs w:val="24"/>
            </w:rPr>
            <w:fldChar w:fldCharType="end"/>
          </w:r>
        </w:sdtContent>
      </w:sdt>
      <w:r w:rsidR="008C5C44">
        <w:rPr>
          <w:rFonts w:ascii="Tahoma" w:hAnsi="Tahoma" w:cs="Tahoma"/>
          <w:sz w:val="24"/>
          <w:szCs w:val="24"/>
        </w:rPr>
        <w:t xml:space="preserve">.    </w:t>
      </w:r>
    </w:p>
    <w:p w14:paraId="1D5B015E" w14:textId="389877CF" w:rsidR="00CB2EE6" w:rsidRDefault="00015BEB" w:rsidP="006F35F4">
      <w:pPr>
        <w:spacing w:line="360" w:lineRule="auto"/>
        <w:rPr>
          <w:rFonts w:ascii="Tahoma" w:hAnsi="Tahoma" w:cs="Tahoma"/>
          <w:sz w:val="24"/>
          <w:szCs w:val="24"/>
        </w:rPr>
      </w:pPr>
      <w:r w:rsidRPr="006F35F4">
        <w:rPr>
          <w:rFonts w:ascii="Tahoma" w:hAnsi="Tahoma" w:cs="Tahoma"/>
          <w:sz w:val="24"/>
          <w:szCs w:val="24"/>
        </w:rPr>
        <w:t>Agenda for Change</w:t>
      </w:r>
      <w:r w:rsidR="008B218A" w:rsidRPr="006F35F4">
        <w:rPr>
          <w:rFonts w:ascii="Tahoma" w:hAnsi="Tahoma" w:cs="Tahoma"/>
          <w:sz w:val="24"/>
          <w:szCs w:val="24"/>
        </w:rPr>
        <w:t xml:space="preserve"> </w:t>
      </w:r>
      <w:r w:rsidR="00D35AA3">
        <w:rPr>
          <w:rFonts w:ascii="Tahoma" w:hAnsi="Tahoma" w:cs="Tahoma"/>
          <w:sz w:val="24"/>
          <w:szCs w:val="24"/>
        </w:rPr>
        <w:t>is the current pay and grading system for the NHS</w:t>
      </w:r>
      <w:r w:rsidR="00CB2EE6">
        <w:rPr>
          <w:rFonts w:ascii="Tahoma" w:hAnsi="Tahoma" w:cs="Tahoma"/>
          <w:sz w:val="24"/>
          <w:szCs w:val="24"/>
        </w:rPr>
        <w:t xml:space="preserve">.  It was introduced in December 2004 with the aim of reforming pay and conditions for over 1 million NHS staff.  It covers all staff except Senior managers, Doctors and Dentists, who have a pay scale of their own </w:t>
      </w:r>
      <w:sdt>
        <w:sdtPr>
          <w:rPr>
            <w:rFonts w:ascii="Tahoma" w:hAnsi="Tahoma" w:cs="Tahoma"/>
            <w:sz w:val="24"/>
            <w:szCs w:val="24"/>
          </w:rPr>
          <w:id w:val="-1132016998"/>
          <w:citation/>
        </w:sdtPr>
        <w:sdtEndPr/>
        <w:sdtContent>
          <w:r w:rsidR="00CB2EE6">
            <w:rPr>
              <w:rFonts w:ascii="Tahoma" w:hAnsi="Tahoma" w:cs="Tahoma"/>
              <w:sz w:val="24"/>
              <w:szCs w:val="24"/>
            </w:rPr>
            <w:fldChar w:fldCharType="begin"/>
          </w:r>
          <w:r w:rsidR="00CB2EE6">
            <w:rPr>
              <w:rFonts w:ascii="Tahoma" w:hAnsi="Tahoma" w:cs="Tahoma"/>
              <w:sz w:val="24"/>
              <w:szCs w:val="24"/>
            </w:rPr>
            <w:instrText xml:space="preserve"> CITATION Nat09 \l 2057 </w:instrText>
          </w:r>
          <w:r w:rsidR="00CB2EE6">
            <w:rPr>
              <w:rFonts w:ascii="Tahoma" w:hAnsi="Tahoma" w:cs="Tahoma"/>
              <w:sz w:val="24"/>
              <w:szCs w:val="24"/>
            </w:rPr>
            <w:fldChar w:fldCharType="separate"/>
          </w:r>
          <w:r w:rsidR="00005E5E" w:rsidRPr="00005E5E">
            <w:rPr>
              <w:rFonts w:ascii="Tahoma" w:hAnsi="Tahoma" w:cs="Tahoma"/>
              <w:noProof/>
              <w:sz w:val="24"/>
              <w:szCs w:val="24"/>
            </w:rPr>
            <w:t>(National Audit Office, 2009)</w:t>
          </w:r>
          <w:r w:rsidR="00CB2EE6">
            <w:rPr>
              <w:rFonts w:ascii="Tahoma" w:hAnsi="Tahoma" w:cs="Tahoma"/>
              <w:sz w:val="24"/>
              <w:szCs w:val="24"/>
            </w:rPr>
            <w:fldChar w:fldCharType="end"/>
          </w:r>
        </w:sdtContent>
      </w:sdt>
      <w:r w:rsidR="00CB2EE6">
        <w:rPr>
          <w:rFonts w:ascii="Tahoma" w:hAnsi="Tahoma" w:cs="Tahoma"/>
          <w:sz w:val="24"/>
          <w:szCs w:val="24"/>
        </w:rPr>
        <w:t>.</w:t>
      </w:r>
      <w:r w:rsidR="00D35AA3">
        <w:rPr>
          <w:rFonts w:ascii="Tahoma" w:hAnsi="Tahoma" w:cs="Tahoma"/>
          <w:sz w:val="24"/>
          <w:szCs w:val="24"/>
        </w:rPr>
        <w:t xml:space="preserve">  It </w:t>
      </w:r>
      <w:r w:rsidR="008B218A" w:rsidRPr="006F35F4">
        <w:rPr>
          <w:rFonts w:ascii="Tahoma" w:hAnsi="Tahoma" w:cs="Tahoma"/>
          <w:sz w:val="24"/>
          <w:szCs w:val="24"/>
        </w:rPr>
        <w:t xml:space="preserve">has enabled NHS trusts to address how services </w:t>
      </w:r>
      <w:r w:rsidR="008108C7">
        <w:rPr>
          <w:rFonts w:ascii="Tahoma" w:hAnsi="Tahoma" w:cs="Tahoma"/>
          <w:sz w:val="24"/>
          <w:szCs w:val="24"/>
        </w:rPr>
        <w:t>are</w:t>
      </w:r>
      <w:r w:rsidR="008B218A" w:rsidRPr="006F35F4">
        <w:rPr>
          <w:rFonts w:ascii="Tahoma" w:hAnsi="Tahoma" w:cs="Tahoma"/>
          <w:sz w:val="24"/>
          <w:szCs w:val="24"/>
        </w:rPr>
        <w:t xml:space="preserve"> being staffed, </w:t>
      </w:r>
      <w:r w:rsidR="00D35AA3">
        <w:rPr>
          <w:rFonts w:ascii="Tahoma" w:hAnsi="Tahoma" w:cs="Tahoma"/>
          <w:sz w:val="24"/>
          <w:szCs w:val="24"/>
        </w:rPr>
        <w:t xml:space="preserve">paying staff according to the </w:t>
      </w:r>
      <w:r w:rsidR="00EF1077">
        <w:rPr>
          <w:rFonts w:ascii="Tahoma" w:hAnsi="Tahoma" w:cs="Tahoma"/>
          <w:sz w:val="24"/>
          <w:szCs w:val="24"/>
        </w:rPr>
        <w:t>skills</w:t>
      </w:r>
      <w:r w:rsidR="00D35AA3">
        <w:rPr>
          <w:rFonts w:ascii="Tahoma" w:hAnsi="Tahoma" w:cs="Tahoma"/>
          <w:sz w:val="24"/>
          <w:szCs w:val="24"/>
        </w:rPr>
        <w:t xml:space="preserve"> they </w:t>
      </w:r>
      <w:r w:rsidR="00EF1077">
        <w:rPr>
          <w:rFonts w:ascii="Tahoma" w:hAnsi="Tahoma" w:cs="Tahoma"/>
          <w:sz w:val="24"/>
          <w:szCs w:val="24"/>
        </w:rPr>
        <w:t>have,</w:t>
      </w:r>
      <w:r w:rsidR="00D35AA3">
        <w:rPr>
          <w:rFonts w:ascii="Tahoma" w:hAnsi="Tahoma" w:cs="Tahoma"/>
          <w:sz w:val="24"/>
          <w:szCs w:val="24"/>
        </w:rPr>
        <w:t xml:space="preserve"> </w:t>
      </w:r>
      <w:r w:rsidR="008B218A" w:rsidRPr="006F35F4">
        <w:rPr>
          <w:rFonts w:ascii="Tahoma" w:hAnsi="Tahoma" w:cs="Tahoma"/>
          <w:sz w:val="24"/>
          <w:szCs w:val="24"/>
        </w:rPr>
        <w:t xml:space="preserve">and if these services </w:t>
      </w:r>
      <w:r w:rsidR="00837D52" w:rsidRPr="006F35F4">
        <w:rPr>
          <w:rFonts w:ascii="Tahoma" w:hAnsi="Tahoma" w:cs="Tahoma"/>
          <w:sz w:val="24"/>
          <w:szCs w:val="24"/>
        </w:rPr>
        <w:t>might</w:t>
      </w:r>
      <w:r w:rsidR="008B218A" w:rsidRPr="006F35F4">
        <w:rPr>
          <w:rFonts w:ascii="Tahoma" w:hAnsi="Tahoma" w:cs="Tahoma"/>
          <w:sz w:val="24"/>
          <w:szCs w:val="24"/>
        </w:rPr>
        <w:t xml:space="preserve"> be better delivered, </w:t>
      </w:r>
      <w:r w:rsidR="00837D52" w:rsidRPr="006F35F4">
        <w:rPr>
          <w:rFonts w:ascii="Tahoma" w:hAnsi="Tahoma" w:cs="Tahoma"/>
          <w:sz w:val="24"/>
          <w:szCs w:val="24"/>
        </w:rPr>
        <w:t>if there were better ways of working</w:t>
      </w:r>
      <w:r w:rsidR="00C77FFC" w:rsidRPr="006F35F4">
        <w:rPr>
          <w:rFonts w:ascii="Tahoma" w:hAnsi="Tahoma" w:cs="Tahoma"/>
          <w:sz w:val="24"/>
          <w:szCs w:val="24"/>
        </w:rPr>
        <w:t>,</w:t>
      </w:r>
      <w:r w:rsidR="00837D52" w:rsidRPr="006F35F4">
        <w:rPr>
          <w:rFonts w:ascii="Tahoma" w:hAnsi="Tahoma" w:cs="Tahoma"/>
          <w:sz w:val="24"/>
          <w:szCs w:val="24"/>
        </w:rPr>
        <w:t xml:space="preserve"> </w:t>
      </w:r>
      <w:r w:rsidR="00C77FFC" w:rsidRPr="006F35F4">
        <w:rPr>
          <w:rFonts w:ascii="Tahoma" w:hAnsi="Tahoma" w:cs="Tahoma"/>
          <w:sz w:val="24"/>
          <w:szCs w:val="24"/>
        </w:rPr>
        <w:t>(</w:t>
      </w:r>
      <w:r w:rsidR="00C77FFC" w:rsidRPr="006F35F4">
        <w:rPr>
          <w:rFonts w:ascii="Tahoma" w:hAnsi="Tahoma" w:cs="Tahoma"/>
          <w:noProof/>
          <w:sz w:val="24"/>
          <w:szCs w:val="24"/>
        </w:rPr>
        <w:t>The National Audit Office, 2009)</w:t>
      </w:r>
      <w:r w:rsidR="00837D52" w:rsidRPr="006F35F4">
        <w:rPr>
          <w:rFonts w:ascii="Tahoma" w:hAnsi="Tahoma" w:cs="Tahoma"/>
          <w:sz w:val="24"/>
          <w:szCs w:val="24"/>
        </w:rPr>
        <w:t>.</w:t>
      </w:r>
      <w:r w:rsidR="00316451">
        <w:rPr>
          <w:rFonts w:ascii="Tahoma" w:hAnsi="Tahoma" w:cs="Tahoma"/>
          <w:sz w:val="24"/>
          <w:szCs w:val="24"/>
        </w:rPr>
        <w:t xml:space="preserve"> </w:t>
      </w:r>
      <w:r w:rsidR="00D35AA3">
        <w:rPr>
          <w:rFonts w:ascii="Tahoma" w:hAnsi="Tahoma" w:cs="Tahoma"/>
          <w:sz w:val="24"/>
          <w:szCs w:val="24"/>
        </w:rPr>
        <w:t xml:space="preserve"> The old system was called the </w:t>
      </w:r>
      <w:r w:rsidR="007D7197">
        <w:rPr>
          <w:rFonts w:ascii="Tahoma" w:hAnsi="Tahoma" w:cs="Tahoma"/>
          <w:sz w:val="24"/>
          <w:szCs w:val="24"/>
        </w:rPr>
        <w:t>‘</w:t>
      </w:r>
      <w:r w:rsidR="00D35AA3">
        <w:rPr>
          <w:rFonts w:ascii="Tahoma" w:hAnsi="Tahoma" w:cs="Tahoma"/>
          <w:sz w:val="24"/>
          <w:szCs w:val="24"/>
        </w:rPr>
        <w:t>whitely councils</w:t>
      </w:r>
      <w:r w:rsidR="00EF1077">
        <w:rPr>
          <w:rFonts w:ascii="Tahoma" w:hAnsi="Tahoma" w:cs="Tahoma"/>
          <w:sz w:val="24"/>
          <w:szCs w:val="24"/>
        </w:rPr>
        <w:t xml:space="preserve"> pay scales</w:t>
      </w:r>
      <w:r w:rsidR="007D7197">
        <w:rPr>
          <w:rFonts w:ascii="Tahoma" w:hAnsi="Tahoma" w:cs="Tahoma"/>
          <w:sz w:val="24"/>
          <w:szCs w:val="24"/>
        </w:rPr>
        <w:t>’</w:t>
      </w:r>
      <w:r w:rsidR="00316451">
        <w:rPr>
          <w:rFonts w:ascii="Tahoma" w:hAnsi="Tahoma" w:cs="Tahoma"/>
          <w:sz w:val="24"/>
          <w:szCs w:val="24"/>
        </w:rPr>
        <w:t xml:space="preserve"> </w:t>
      </w:r>
      <w:r w:rsidR="00EF1077">
        <w:rPr>
          <w:rFonts w:ascii="Tahoma" w:hAnsi="Tahoma" w:cs="Tahoma"/>
          <w:sz w:val="24"/>
          <w:szCs w:val="24"/>
        </w:rPr>
        <w:t xml:space="preserve">which </w:t>
      </w:r>
      <w:r w:rsidR="007D7197">
        <w:rPr>
          <w:rFonts w:ascii="Tahoma" w:hAnsi="Tahoma" w:cs="Tahoma"/>
          <w:sz w:val="24"/>
          <w:szCs w:val="24"/>
        </w:rPr>
        <w:t xml:space="preserve">was criticised for being too complex and did not recognise equality. </w:t>
      </w:r>
      <w:r w:rsidR="00EF1077">
        <w:rPr>
          <w:rFonts w:ascii="Tahoma" w:hAnsi="Tahoma" w:cs="Tahoma"/>
          <w:sz w:val="24"/>
          <w:szCs w:val="24"/>
        </w:rPr>
        <w:t xml:space="preserve"> </w:t>
      </w:r>
      <w:r w:rsidR="00182D69">
        <w:rPr>
          <w:rFonts w:ascii="Tahoma" w:hAnsi="Tahoma" w:cs="Tahoma"/>
          <w:sz w:val="24"/>
          <w:szCs w:val="24"/>
        </w:rPr>
        <w:t xml:space="preserve">Under the current pay scale, salaries range from </w:t>
      </w:r>
      <w:r w:rsidR="00C22F1D">
        <w:rPr>
          <w:rFonts w:ascii="Tahoma" w:hAnsi="Tahoma" w:cs="Tahoma"/>
          <w:sz w:val="24"/>
          <w:szCs w:val="24"/>
        </w:rPr>
        <w:t xml:space="preserve">£17,652 at band 1, going up to £89,537 at band 9.  </w:t>
      </w:r>
    </w:p>
    <w:p w14:paraId="2B0C77BE" w14:textId="69987D1B" w:rsidR="007D7197" w:rsidRDefault="00235083" w:rsidP="006F35F4">
      <w:pPr>
        <w:spacing w:line="360" w:lineRule="auto"/>
        <w:rPr>
          <w:rFonts w:ascii="Tahoma" w:hAnsi="Tahoma" w:cs="Tahoma"/>
          <w:sz w:val="24"/>
          <w:szCs w:val="24"/>
        </w:rPr>
      </w:pPr>
      <w:r w:rsidRPr="006F35F4">
        <w:rPr>
          <w:rFonts w:ascii="Tahoma" w:hAnsi="Tahoma" w:cs="Tahoma"/>
          <w:sz w:val="24"/>
          <w:szCs w:val="24"/>
        </w:rPr>
        <w:t xml:space="preserve">The Bevan commission </w:t>
      </w:r>
      <w:r w:rsidR="005E0E1E" w:rsidRPr="006F35F4">
        <w:rPr>
          <w:rFonts w:ascii="Tahoma" w:hAnsi="Tahoma" w:cs="Tahoma"/>
          <w:sz w:val="24"/>
          <w:szCs w:val="24"/>
        </w:rPr>
        <w:t>has been created to advise</w:t>
      </w:r>
      <w:r w:rsidR="00A95B26" w:rsidRPr="006F35F4">
        <w:rPr>
          <w:rFonts w:ascii="Tahoma" w:hAnsi="Tahoma" w:cs="Tahoma"/>
          <w:sz w:val="24"/>
          <w:szCs w:val="24"/>
        </w:rPr>
        <w:t xml:space="preserve"> the Welsh Government on its provision of Health &amp; Social Care in Wales</w:t>
      </w:r>
      <w:r w:rsidR="005E0E1E" w:rsidRPr="006F35F4">
        <w:rPr>
          <w:rFonts w:ascii="Tahoma" w:hAnsi="Tahoma" w:cs="Tahoma"/>
          <w:sz w:val="24"/>
          <w:szCs w:val="24"/>
        </w:rPr>
        <w:t xml:space="preserve">. </w:t>
      </w:r>
      <w:r w:rsidR="00767FBA" w:rsidRPr="006F35F4">
        <w:rPr>
          <w:rFonts w:ascii="Tahoma" w:hAnsi="Tahoma" w:cs="Tahoma"/>
          <w:sz w:val="24"/>
          <w:szCs w:val="24"/>
        </w:rPr>
        <w:t xml:space="preserve">The Bevan Commission is made up of individuals who have a wealth of experience in the field of Health &amp; Social Care.  </w:t>
      </w:r>
      <w:r w:rsidR="005E0E1E" w:rsidRPr="006F35F4">
        <w:rPr>
          <w:rFonts w:ascii="Tahoma" w:hAnsi="Tahoma" w:cs="Tahoma"/>
          <w:sz w:val="24"/>
          <w:szCs w:val="24"/>
        </w:rPr>
        <w:t xml:space="preserve"> In 2013, a document titled ‘Simply Prudent Healthcare’ was published, setting out provisional principles which would be the base for changing healthcare in Wales </w:t>
      </w:r>
      <w:sdt>
        <w:sdtPr>
          <w:rPr>
            <w:rFonts w:ascii="Tahoma" w:hAnsi="Tahoma" w:cs="Tahoma"/>
            <w:sz w:val="24"/>
            <w:szCs w:val="24"/>
          </w:rPr>
          <w:id w:val="755169299"/>
          <w:citation/>
        </w:sdtPr>
        <w:sdtEndPr/>
        <w:sdtContent>
          <w:r w:rsidR="005E0E1E" w:rsidRPr="006F35F4">
            <w:rPr>
              <w:rFonts w:ascii="Tahoma" w:hAnsi="Tahoma" w:cs="Tahoma"/>
              <w:sz w:val="24"/>
              <w:szCs w:val="24"/>
            </w:rPr>
            <w:fldChar w:fldCharType="begin"/>
          </w:r>
          <w:r w:rsidR="005E0E1E" w:rsidRPr="006F35F4">
            <w:rPr>
              <w:rFonts w:ascii="Tahoma" w:hAnsi="Tahoma" w:cs="Tahoma"/>
              <w:sz w:val="24"/>
              <w:szCs w:val="24"/>
            </w:rPr>
            <w:instrText xml:space="preserve"> CITATION Ayl13 \l 2057 </w:instrText>
          </w:r>
          <w:r w:rsidR="005E0E1E" w:rsidRPr="006F35F4">
            <w:rPr>
              <w:rFonts w:ascii="Tahoma" w:hAnsi="Tahoma" w:cs="Tahoma"/>
              <w:sz w:val="24"/>
              <w:szCs w:val="24"/>
            </w:rPr>
            <w:fldChar w:fldCharType="separate"/>
          </w:r>
          <w:r w:rsidR="00005E5E" w:rsidRPr="00005E5E">
            <w:rPr>
              <w:rFonts w:ascii="Tahoma" w:hAnsi="Tahoma" w:cs="Tahoma"/>
              <w:noProof/>
              <w:sz w:val="24"/>
              <w:szCs w:val="24"/>
            </w:rPr>
            <w:t>(Aylward, 2013)</w:t>
          </w:r>
          <w:r w:rsidR="005E0E1E" w:rsidRPr="006F35F4">
            <w:rPr>
              <w:rFonts w:ascii="Tahoma" w:hAnsi="Tahoma" w:cs="Tahoma"/>
              <w:sz w:val="24"/>
              <w:szCs w:val="24"/>
            </w:rPr>
            <w:fldChar w:fldCharType="end"/>
          </w:r>
        </w:sdtContent>
      </w:sdt>
      <w:r w:rsidR="006C3345" w:rsidRPr="006F35F4">
        <w:rPr>
          <w:rFonts w:ascii="Tahoma" w:hAnsi="Tahoma" w:cs="Tahoma"/>
          <w:sz w:val="24"/>
          <w:szCs w:val="24"/>
        </w:rPr>
        <w:t xml:space="preserve">.  </w:t>
      </w:r>
    </w:p>
    <w:p w14:paraId="71739B32" w14:textId="4CA1403E" w:rsidR="00615A17" w:rsidRDefault="006C3345" w:rsidP="006F35F4">
      <w:pPr>
        <w:spacing w:line="360" w:lineRule="auto"/>
        <w:rPr>
          <w:rFonts w:ascii="Tahoma" w:hAnsi="Tahoma" w:cs="Tahoma"/>
          <w:sz w:val="24"/>
          <w:szCs w:val="24"/>
        </w:rPr>
      </w:pPr>
      <w:r w:rsidRPr="006F35F4">
        <w:rPr>
          <w:rFonts w:ascii="Tahoma" w:hAnsi="Tahoma" w:cs="Tahoma"/>
          <w:sz w:val="24"/>
          <w:szCs w:val="24"/>
        </w:rPr>
        <w:t>The principles are</w:t>
      </w:r>
      <w:r w:rsidR="002679CF" w:rsidRPr="006F35F4">
        <w:rPr>
          <w:rFonts w:ascii="Tahoma" w:hAnsi="Tahoma" w:cs="Tahoma"/>
          <w:sz w:val="24"/>
          <w:szCs w:val="24"/>
        </w:rPr>
        <w:t xml:space="preserve"> loosely</w:t>
      </w:r>
      <w:r w:rsidRPr="006F35F4">
        <w:rPr>
          <w:rFonts w:ascii="Tahoma" w:hAnsi="Tahoma" w:cs="Tahoma"/>
          <w:sz w:val="24"/>
          <w:szCs w:val="24"/>
        </w:rPr>
        <w:t xml:space="preserve"> based on ideals</w:t>
      </w:r>
      <w:r w:rsidR="00837D52" w:rsidRPr="006F35F4">
        <w:rPr>
          <w:rFonts w:ascii="Tahoma" w:hAnsi="Tahoma" w:cs="Tahoma"/>
          <w:sz w:val="24"/>
          <w:szCs w:val="24"/>
        </w:rPr>
        <w:t xml:space="preserve"> and principles</w:t>
      </w:r>
      <w:r w:rsidRPr="006F35F4">
        <w:rPr>
          <w:rFonts w:ascii="Tahoma" w:hAnsi="Tahoma" w:cs="Tahoma"/>
          <w:sz w:val="24"/>
          <w:szCs w:val="24"/>
        </w:rPr>
        <w:t xml:space="preserve"> that were set out by Aneurin Bevan when the NHS was first created in 1948.  They are</w:t>
      </w:r>
      <w:r w:rsidR="00403912" w:rsidRPr="006F35F4">
        <w:rPr>
          <w:rFonts w:ascii="Tahoma" w:hAnsi="Tahoma" w:cs="Tahoma"/>
          <w:sz w:val="24"/>
          <w:szCs w:val="24"/>
        </w:rPr>
        <w:t xml:space="preserve"> - </w:t>
      </w:r>
      <w:r w:rsidRPr="006F35F4">
        <w:rPr>
          <w:rFonts w:ascii="Tahoma" w:hAnsi="Tahoma" w:cs="Tahoma"/>
          <w:sz w:val="24"/>
          <w:szCs w:val="24"/>
        </w:rPr>
        <w:t>Equity Based Care</w:t>
      </w:r>
      <w:r w:rsidR="00403912" w:rsidRPr="006F35F4">
        <w:rPr>
          <w:rFonts w:ascii="Tahoma" w:hAnsi="Tahoma" w:cs="Tahoma"/>
          <w:sz w:val="24"/>
          <w:szCs w:val="24"/>
        </w:rPr>
        <w:t xml:space="preserve">: </w:t>
      </w:r>
      <w:r w:rsidRPr="006F35F4">
        <w:rPr>
          <w:rFonts w:ascii="Tahoma" w:hAnsi="Tahoma" w:cs="Tahoma"/>
          <w:sz w:val="24"/>
          <w:szCs w:val="24"/>
        </w:rPr>
        <w:t>treating greatest need first</w:t>
      </w:r>
      <w:r w:rsidR="00403912" w:rsidRPr="006F35F4">
        <w:rPr>
          <w:rFonts w:ascii="Tahoma" w:hAnsi="Tahoma" w:cs="Tahoma"/>
          <w:sz w:val="24"/>
          <w:szCs w:val="24"/>
        </w:rPr>
        <w:t xml:space="preserve">, </w:t>
      </w:r>
      <w:r w:rsidRPr="006F35F4">
        <w:rPr>
          <w:rFonts w:ascii="Tahoma" w:hAnsi="Tahoma" w:cs="Tahoma"/>
          <w:sz w:val="24"/>
          <w:szCs w:val="24"/>
        </w:rPr>
        <w:t>Do no harm</w:t>
      </w:r>
      <w:r w:rsidR="00403912" w:rsidRPr="006F35F4">
        <w:rPr>
          <w:rFonts w:ascii="Tahoma" w:hAnsi="Tahoma" w:cs="Tahoma"/>
          <w:sz w:val="24"/>
          <w:szCs w:val="24"/>
        </w:rPr>
        <w:t xml:space="preserve">, </w:t>
      </w:r>
      <w:r w:rsidRPr="006F35F4">
        <w:rPr>
          <w:rFonts w:ascii="Tahoma" w:hAnsi="Tahoma" w:cs="Tahoma"/>
          <w:sz w:val="24"/>
          <w:szCs w:val="24"/>
        </w:rPr>
        <w:t>Do the minimum appropr</w:t>
      </w:r>
      <w:r w:rsidR="00615A17" w:rsidRPr="006F35F4">
        <w:rPr>
          <w:rFonts w:ascii="Tahoma" w:hAnsi="Tahoma" w:cs="Tahoma"/>
          <w:sz w:val="24"/>
          <w:szCs w:val="24"/>
        </w:rPr>
        <w:t>iate to achieve the desired outcome</w:t>
      </w:r>
      <w:r w:rsidR="00403912" w:rsidRPr="006F35F4">
        <w:rPr>
          <w:rFonts w:ascii="Tahoma" w:hAnsi="Tahoma" w:cs="Tahoma"/>
          <w:sz w:val="24"/>
          <w:szCs w:val="24"/>
        </w:rPr>
        <w:t xml:space="preserve">, </w:t>
      </w:r>
      <w:r w:rsidR="00615A17" w:rsidRPr="006F35F4">
        <w:rPr>
          <w:rFonts w:ascii="Tahoma" w:hAnsi="Tahoma" w:cs="Tahoma"/>
          <w:sz w:val="24"/>
          <w:szCs w:val="24"/>
        </w:rPr>
        <w:t>Choose the most prudent care openly together with the patient</w:t>
      </w:r>
      <w:r w:rsidR="00403912" w:rsidRPr="006F35F4">
        <w:rPr>
          <w:rFonts w:ascii="Tahoma" w:hAnsi="Tahoma" w:cs="Tahoma"/>
          <w:sz w:val="24"/>
          <w:szCs w:val="24"/>
        </w:rPr>
        <w:t xml:space="preserve">, </w:t>
      </w:r>
      <w:r w:rsidR="00615A17" w:rsidRPr="006F35F4">
        <w:rPr>
          <w:rFonts w:ascii="Tahoma" w:hAnsi="Tahoma" w:cs="Tahoma"/>
          <w:sz w:val="24"/>
          <w:szCs w:val="24"/>
        </w:rPr>
        <w:t>Consistently apply evidence-based medicine in practice</w:t>
      </w:r>
      <w:r w:rsidR="00403912" w:rsidRPr="006F35F4">
        <w:rPr>
          <w:rFonts w:ascii="Tahoma" w:hAnsi="Tahoma" w:cs="Tahoma"/>
          <w:sz w:val="24"/>
          <w:szCs w:val="24"/>
        </w:rPr>
        <w:t xml:space="preserve"> and </w:t>
      </w:r>
      <w:r w:rsidR="00615A17" w:rsidRPr="006F35F4">
        <w:rPr>
          <w:rFonts w:ascii="Tahoma" w:hAnsi="Tahoma" w:cs="Tahoma"/>
          <w:sz w:val="24"/>
          <w:szCs w:val="24"/>
        </w:rPr>
        <w:t>Co</w:t>
      </w:r>
      <w:r w:rsidR="007351F5" w:rsidRPr="006F35F4">
        <w:rPr>
          <w:rFonts w:ascii="Tahoma" w:hAnsi="Tahoma" w:cs="Tahoma"/>
          <w:sz w:val="24"/>
          <w:szCs w:val="24"/>
        </w:rPr>
        <w:t>-</w:t>
      </w:r>
      <w:r w:rsidR="00615A17" w:rsidRPr="006F35F4">
        <w:rPr>
          <w:rFonts w:ascii="Tahoma" w:hAnsi="Tahoma" w:cs="Tahoma"/>
          <w:sz w:val="24"/>
          <w:szCs w:val="24"/>
        </w:rPr>
        <w:t>create health with the public, patients and partners</w:t>
      </w:r>
      <w:r w:rsidR="00403912" w:rsidRPr="006F35F4">
        <w:rPr>
          <w:rFonts w:ascii="Tahoma" w:hAnsi="Tahoma" w:cs="Tahoma"/>
          <w:sz w:val="24"/>
          <w:szCs w:val="24"/>
        </w:rPr>
        <w:t>.</w:t>
      </w:r>
      <w:r w:rsidR="00BF3A05">
        <w:rPr>
          <w:rFonts w:ascii="Tahoma" w:hAnsi="Tahoma" w:cs="Tahoma"/>
          <w:sz w:val="24"/>
          <w:szCs w:val="24"/>
        </w:rPr>
        <w:t xml:space="preserve">  Healthcare that is prudent actively avoids care that is ineffective care that is of no benefit to the patient </w:t>
      </w:r>
      <w:sdt>
        <w:sdtPr>
          <w:rPr>
            <w:rFonts w:ascii="Tahoma" w:hAnsi="Tahoma" w:cs="Tahoma"/>
            <w:sz w:val="24"/>
            <w:szCs w:val="24"/>
          </w:rPr>
          <w:id w:val="235207671"/>
          <w:citation/>
        </w:sdtPr>
        <w:sdtEndPr/>
        <w:sdtContent>
          <w:r w:rsidR="00BF3A05">
            <w:rPr>
              <w:rFonts w:ascii="Tahoma" w:hAnsi="Tahoma" w:cs="Tahoma"/>
              <w:sz w:val="24"/>
              <w:szCs w:val="24"/>
            </w:rPr>
            <w:fldChar w:fldCharType="begin"/>
          </w:r>
          <w:r w:rsidR="00BF3A05">
            <w:rPr>
              <w:rFonts w:ascii="Tahoma" w:hAnsi="Tahoma" w:cs="Tahoma"/>
              <w:sz w:val="24"/>
              <w:szCs w:val="24"/>
            </w:rPr>
            <w:instrText xml:space="preserve"> CITATION Ayl13 \l 2057 </w:instrText>
          </w:r>
          <w:r w:rsidR="00BF3A05">
            <w:rPr>
              <w:rFonts w:ascii="Tahoma" w:hAnsi="Tahoma" w:cs="Tahoma"/>
              <w:sz w:val="24"/>
              <w:szCs w:val="24"/>
            </w:rPr>
            <w:fldChar w:fldCharType="separate"/>
          </w:r>
          <w:r w:rsidR="00005E5E" w:rsidRPr="00005E5E">
            <w:rPr>
              <w:rFonts w:ascii="Tahoma" w:hAnsi="Tahoma" w:cs="Tahoma"/>
              <w:noProof/>
              <w:sz w:val="24"/>
              <w:szCs w:val="24"/>
            </w:rPr>
            <w:t>(Aylward, 2013)</w:t>
          </w:r>
          <w:r w:rsidR="00BF3A05">
            <w:rPr>
              <w:rFonts w:ascii="Tahoma" w:hAnsi="Tahoma" w:cs="Tahoma"/>
              <w:sz w:val="24"/>
              <w:szCs w:val="24"/>
            </w:rPr>
            <w:fldChar w:fldCharType="end"/>
          </w:r>
        </w:sdtContent>
      </w:sdt>
      <w:r w:rsidR="00BF3A05">
        <w:rPr>
          <w:rFonts w:ascii="Tahoma" w:hAnsi="Tahoma" w:cs="Tahoma"/>
          <w:sz w:val="24"/>
          <w:szCs w:val="24"/>
        </w:rPr>
        <w:t xml:space="preserve">.  </w:t>
      </w:r>
      <w:r w:rsidR="00695989">
        <w:rPr>
          <w:rFonts w:ascii="Tahoma" w:hAnsi="Tahoma" w:cs="Tahoma"/>
          <w:sz w:val="24"/>
          <w:szCs w:val="24"/>
        </w:rPr>
        <w:t xml:space="preserve">It plans to build upon Six Quality Domains and benefits, mentioned in 1000 Lives </w:t>
      </w:r>
      <w:sdt>
        <w:sdtPr>
          <w:rPr>
            <w:rFonts w:ascii="Tahoma" w:hAnsi="Tahoma" w:cs="Tahoma"/>
            <w:sz w:val="24"/>
            <w:szCs w:val="24"/>
          </w:rPr>
          <w:id w:val="1994128353"/>
          <w:citation/>
        </w:sdtPr>
        <w:sdtEndPr/>
        <w:sdtContent>
          <w:r w:rsidR="00695989">
            <w:rPr>
              <w:rFonts w:ascii="Tahoma" w:hAnsi="Tahoma" w:cs="Tahoma"/>
              <w:sz w:val="24"/>
              <w:szCs w:val="24"/>
            </w:rPr>
            <w:fldChar w:fldCharType="begin"/>
          </w:r>
          <w:r w:rsidR="00695989">
            <w:rPr>
              <w:rFonts w:ascii="Tahoma" w:hAnsi="Tahoma" w:cs="Tahoma"/>
              <w:sz w:val="24"/>
              <w:szCs w:val="24"/>
            </w:rPr>
            <w:instrText xml:space="preserve"> CITATION Wel121 \l 2057 </w:instrText>
          </w:r>
          <w:r w:rsidR="00695989">
            <w:rPr>
              <w:rFonts w:ascii="Tahoma" w:hAnsi="Tahoma" w:cs="Tahoma"/>
              <w:sz w:val="24"/>
              <w:szCs w:val="24"/>
            </w:rPr>
            <w:fldChar w:fldCharType="separate"/>
          </w:r>
          <w:r w:rsidR="00005E5E" w:rsidRPr="00005E5E">
            <w:rPr>
              <w:rFonts w:ascii="Tahoma" w:hAnsi="Tahoma" w:cs="Tahoma"/>
              <w:noProof/>
              <w:sz w:val="24"/>
              <w:szCs w:val="24"/>
            </w:rPr>
            <w:t>(Welsh Government, 2012)</w:t>
          </w:r>
          <w:r w:rsidR="00695989">
            <w:rPr>
              <w:rFonts w:ascii="Tahoma" w:hAnsi="Tahoma" w:cs="Tahoma"/>
              <w:sz w:val="24"/>
              <w:szCs w:val="24"/>
            </w:rPr>
            <w:fldChar w:fldCharType="end"/>
          </w:r>
        </w:sdtContent>
      </w:sdt>
      <w:r w:rsidR="00695989">
        <w:rPr>
          <w:rFonts w:ascii="Tahoma" w:hAnsi="Tahoma" w:cs="Tahoma"/>
          <w:sz w:val="24"/>
          <w:szCs w:val="24"/>
        </w:rPr>
        <w:t xml:space="preserve">.  The domains are 1. Patient Centredness, </w:t>
      </w:r>
      <w:r w:rsidR="004D153A">
        <w:rPr>
          <w:rFonts w:ascii="Tahoma" w:hAnsi="Tahoma" w:cs="Tahoma"/>
          <w:sz w:val="24"/>
          <w:szCs w:val="24"/>
        </w:rPr>
        <w:t xml:space="preserve">- an improvement on personal care and engagement. </w:t>
      </w:r>
      <w:r w:rsidR="00695989">
        <w:rPr>
          <w:rFonts w:ascii="Tahoma" w:hAnsi="Tahoma" w:cs="Tahoma"/>
          <w:sz w:val="24"/>
          <w:szCs w:val="24"/>
        </w:rPr>
        <w:t xml:space="preserve"> 2. Patient Safety</w:t>
      </w:r>
      <w:r w:rsidR="004D153A">
        <w:rPr>
          <w:rFonts w:ascii="Tahoma" w:hAnsi="Tahoma" w:cs="Tahoma"/>
          <w:sz w:val="24"/>
          <w:szCs w:val="24"/>
        </w:rPr>
        <w:t xml:space="preserve"> – Fewer adverse results. </w:t>
      </w:r>
      <w:r w:rsidR="00695989">
        <w:rPr>
          <w:rFonts w:ascii="Tahoma" w:hAnsi="Tahoma" w:cs="Tahoma"/>
          <w:sz w:val="24"/>
          <w:szCs w:val="24"/>
        </w:rPr>
        <w:t xml:space="preserve"> 3.</w:t>
      </w:r>
      <w:r w:rsidR="004D153A">
        <w:rPr>
          <w:rFonts w:ascii="Tahoma" w:hAnsi="Tahoma" w:cs="Tahoma"/>
          <w:sz w:val="24"/>
          <w:szCs w:val="24"/>
        </w:rPr>
        <w:t xml:space="preserve"> </w:t>
      </w:r>
      <w:r w:rsidR="00695989">
        <w:rPr>
          <w:rFonts w:ascii="Tahoma" w:hAnsi="Tahoma" w:cs="Tahoma"/>
          <w:sz w:val="24"/>
          <w:szCs w:val="24"/>
        </w:rPr>
        <w:t>Efficiency</w:t>
      </w:r>
      <w:r w:rsidR="004D153A">
        <w:rPr>
          <w:rFonts w:ascii="Tahoma" w:hAnsi="Tahoma" w:cs="Tahoma"/>
          <w:sz w:val="24"/>
          <w:szCs w:val="24"/>
        </w:rPr>
        <w:t xml:space="preserve"> – stop unnecessary processes, making care more streamlined. </w:t>
      </w:r>
      <w:r w:rsidR="00695989">
        <w:rPr>
          <w:rFonts w:ascii="Tahoma" w:hAnsi="Tahoma" w:cs="Tahoma"/>
          <w:sz w:val="24"/>
          <w:szCs w:val="24"/>
        </w:rPr>
        <w:t xml:space="preserve"> 4. Effectiveness</w:t>
      </w:r>
      <w:r w:rsidR="004D153A">
        <w:rPr>
          <w:rFonts w:ascii="Tahoma" w:hAnsi="Tahoma" w:cs="Tahoma"/>
          <w:sz w:val="24"/>
          <w:szCs w:val="24"/>
        </w:rPr>
        <w:t xml:space="preserve"> – Using sound evidence when undertaking interventions</w:t>
      </w:r>
      <w:r w:rsidR="00695989">
        <w:rPr>
          <w:rFonts w:ascii="Tahoma" w:hAnsi="Tahoma" w:cs="Tahoma"/>
          <w:sz w:val="24"/>
          <w:szCs w:val="24"/>
        </w:rPr>
        <w:t xml:space="preserve"> 5.</w:t>
      </w:r>
      <w:r w:rsidR="004D153A">
        <w:rPr>
          <w:rFonts w:ascii="Tahoma" w:hAnsi="Tahoma" w:cs="Tahoma"/>
          <w:sz w:val="24"/>
          <w:szCs w:val="24"/>
        </w:rPr>
        <w:t xml:space="preserve"> </w:t>
      </w:r>
      <w:r w:rsidR="00695989">
        <w:rPr>
          <w:rFonts w:ascii="Tahoma" w:hAnsi="Tahoma" w:cs="Tahoma"/>
          <w:sz w:val="24"/>
          <w:szCs w:val="24"/>
        </w:rPr>
        <w:lastRenderedPageBreak/>
        <w:t>Timeliness</w:t>
      </w:r>
      <w:r w:rsidR="004D153A">
        <w:rPr>
          <w:rFonts w:ascii="Tahoma" w:hAnsi="Tahoma" w:cs="Tahoma"/>
          <w:sz w:val="24"/>
          <w:szCs w:val="24"/>
        </w:rPr>
        <w:t xml:space="preserve"> – prioritising patients based on need, and reducing waiting times, queues</w:t>
      </w:r>
      <w:r w:rsidR="00695989">
        <w:rPr>
          <w:rFonts w:ascii="Tahoma" w:hAnsi="Tahoma" w:cs="Tahoma"/>
          <w:sz w:val="24"/>
          <w:szCs w:val="24"/>
        </w:rPr>
        <w:t xml:space="preserve"> 6. Equity</w:t>
      </w:r>
      <w:r w:rsidR="004D153A">
        <w:rPr>
          <w:rFonts w:ascii="Tahoma" w:hAnsi="Tahoma" w:cs="Tahoma"/>
          <w:sz w:val="24"/>
          <w:szCs w:val="24"/>
        </w:rPr>
        <w:t xml:space="preserve"> – outcomes are similar for people with the same needs, differing outcomes for individuals with different needs </w:t>
      </w:r>
      <w:sdt>
        <w:sdtPr>
          <w:rPr>
            <w:rFonts w:ascii="Tahoma" w:hAnsi="Tahoma" w:cs="Tahoma"/>
            <w:sz w:val="24"/>
            <w:szCs w:val="24"/>
          </w:rPr>
          <w:id w:val="-1209880060"/>
          <w:citation/>
        </w:sdtPr>
        <w:sdtEndPr/>
        <w:sdtContent>
          <w:r w:rsidR="004D153A">
            <w:rPr>
              <w:rFonts w:ascii="Tahoma" w:hAnsi="Tahoma" w:cs="Tahoma"/>
              <w:sz w:val="24"/>
              <w:szCs w:val="24"/>
            </w:rPr>
            <w:fldChar w:fldCharType="begin"/>
          </w:r>
          <w:r w:rsidR="004D153A">
            <w:rPr>
              <w:rFonts w:ascii="Tahoma" w:hAnsi="Tahoma" w:cs="Tahoma"/>
              <w:sz w:val="24"/>
              <w:szCs w:val="24"/>
            </w:rPr>
            <w:instrText xml:space="preserve"> CITATION Ayl13 \l 2057 </w:instrText>
          </w:r>
          <w:r w:rsidR="004D153A">
            <w:rPr>
              <w:rFonts w:ascii="Tahoma" w:hAnsi="Tahoma" w:cs="Tahoma"/>
              <w:sz w:val="24"/>
              <w:szCs w:val="24"/>
            </w:rPr>
            <w:fldChar w:fldCharType="separate"/>
          </w:r>
          <w:r w:rsidR="00005E5E" w:rsidRPr="00005E5E">
            <w:rPr>
              <w:rFonts w:ascii="Tahoma" w:hAnsi="Tahoma" w:cs="Tahoma"/>
              <w:noProof/>
              <w:sz w:val="24"/>
              <w:szCs w:val="24"/>
            </w:rPr>
            <w:t>(Aylward, 2013)</w:t>
          </w:r>
          <w:r w:rsidR="004D153A">
            <w:rPr>
              <w:rFonts w:ascii="Tahoma" w:hAnsi="Tahoma" w:cs="Tahoma"/>
              <w:sz w:val="24"/>
              <w:szCs w:val="24"/>
            </w:rPr>
            <w:fldChar w:fldCharType="end"/>
          </w:r>
        </w:sdtContent>
      </w:sdt>
      <w:r w:rsidR="004D153A">
        <w:rPr>
          <w:rFonts w:ascii="Tahoma" w:hAnsi="Tahoma" w:cs="Tahoma"/>
          <w:sz w:val="24"/>
          <w:szCs w:val="24"/>
        </w:rPr>
        <w:t xml:space="preserve">. </w:t>
      </w:r>
      <w:r w:rsidR="0011014E">
        <w:rPr>
          <w:rFonts w:ascii="Tahoma" w:hAnsi="Tahoma" w:cs="Tahoma"/>
          <w:sz w:val="24"/>
          <w:szCs w:val="24"/>
        </w:rPr>
        <w:t xml:space="preserve">  Good patient care should be consistently provided, and according to Bevan Advocate Barbara Chidgey, is all about leadership, which is transformational and displays genuine care for that patient</w:t>
      </w:r>
      <w:r w:rsidR="002F3FD7">
        <w:rPr>
          <w:rFonts w:ascii="Tahoma" w:hAnsi="Tahoma" w:cs="Tahoma"/>
          <w:sz w:val="24"/>
          <w:szCs w:val="24"/>
        </w:rPr>
        <w:t xml:space="preserve">, so that a trusting relationship can be formed </w:t>
      </w:r>
      <w:sdt>
        <w:sdtPr>
          <w:rPr>
            <w:rFonts w:ascii="Tahoma" w:hAnsi="Tahoma" w:cs="Tahoma"/>
            <w:sz w:val="24"/>
            <w:szCs w:val="24"/>
          </w:rPr>
          <w:id w:val="-1025554444"/>
          <w:citation/>
        </w:sdtPr>
        <w:sdtEndPr/>
        <w:sdtContent>
          <w:r w:rsidR="002F3FD7">
            <w:rPr>
              <w:rFonts w:ascii="Tahoma" w:hAnsi="Tahoma" w:cs="Tahoma"/>
              <w:sz w:val="24"/>
              <w:szCs w:val="24"/>
            </w:rPr>
            <w:fldChar w:fldCharType="begin"/>
          </w:r>
          <w:r w:rsidR="002F3FD7">
            <w:rPr>
              <w:rFonts w:ascii="Tahoma" w:hAnsi="Tahoma" w:cs="Tahoma"/>
              <w:sz w:val="24"/>
              <w:szCs w:val="24"/>
            </w:rPr>
            <w:instrText xml:space="preserve"> CITATION Chi19 \l 2057 </w:instrText>
          </w:r>
          <w:r w:rsidR="002F3FD7">
            <w:rPr>
              <w:rFonts w:ascii="Tahoma" w:hAnsi="Tahoma" w:cs="Tahoma"/>
              <w:sz w:val="24"/>
              <w:szCs w:val="24"/>
            </w:rPr>
            <w:fldChar w:fldCharType="separate"/>
          </w:r>
          <w:r w:rsidR="00005E5E" w:rsidRPr="00005E5E">
            <w:rPr>
              <w:rFonts w:ascii="Tahoma" w:hAnsi="Tahoma" w:cs="Tahoma"/>
              <w:noProof/>
              <w:sz w:val="24"/>
              <w:szCs w:val="24"/>
            </w:rPr>
            <w:t>(Chidgey, 2019)</w:t>
          </w:r>
          <w:r w:rsidR="002F3FD7">
            <w:rPr>
              <w:rFonts w:ascii="Tahoma" w:hAnsi="Tahoma" w:cs="Tahoma"/>
              <w:sz w:val="24"/>
              <w:szCs w:val="24"/>
            </w:rPr>
            <w:fldChar w:fldCharType="end"/>
          </w:r>
        </w:sdtContent>
      </w:sdt>
      <w:r w:rsidR="002F3FD7">
        <w:rPr>
          <w:rFonts w:ascii="Tahoma" w:hAnsi="Tahoma" w:cs="Tahoma"/>
          <w:sz w:val="24"/>
          <w:szCs w:val="24"/>
        </w:rPr>
        <w:t>.</w:t>
      </w:r>
    </w:p>
    <w:p w14:paraId="1CA66276" w14:textId="62D25959" w:rsidR="00D53494" w:rsidRDefault="006C7455" w:rsidP="006F35F4">
      <w:pPr>
        <w:spacing w:line="360" w:lineRule="auto"/>
        <w:rPr>
          <w:rFonts w:ascii="Tahoma" w:hAnsi="Tahoma" w:cs="Tahoma"/>
          <w:sz w:val="24"/>
          <w:szCs w:val="24"/>
        </w:rPr>
      </w:pPr>
      <w:r>
        <w:rPr>
          <w:rFonts w:ascii="Tahoma" w:hAnsi="Tahoma" w:cs="Tahoma"/>
          <w:sz w:val="24"/>
          <w:szCs w:val="24"/>
        </w:rPr>
        <w:t xml:space="preserve">The </w:t>
      </w:r>
      <w:r w:rsidR="00615A17" w:rsidRPr="006F35F4">
        <w:rPr>
          <w:rFonts w:ascii="Tahoma" w:hAnsi="Tahoma" w:cs="Tahoma"/>
          <w:sz w:val="24"/>
          <w:szCs w:val="24"/>
        </w:rPr>
        <w:t>Welsh Government went on to use this information to produce ‘A Healthier Wales: our plan for Health and Social Care</w:t>
      </w:r>
      <w:r w:rsidR="009E6C9F" w:rsidRPr="006F35F4">
        <w:rPr>
          <w:rFonts w:ascii="Tahoma" w:hAnsi="Tahoma" w:cs="Tahoma"/>
          <w:sz w:val="24"/>
          <w:szCs w:val="24"/>
        </w:rPr>
        <w:t>’</w:t>
      </w:r>
      <w:r w:rsidR="00615A17" w:rsidRPr="006F35F4">
        <w:rPr>
          <w:rFonts w:ascii="Tahoma" w:hAnsi="Tahoma" w:cs="Tahoma"/>
          <w:sz w:val="24"/>
          <w:szCs w:val="24"/>
        </w:rPr>
        <w:t xml:space="preserve"> </w:t>
      </w:r>
      <w:r w:rsidR="00C96E48" w:rsidRPr="006F35F4">
        <w:rPr>
          <w:rFonts w:ascii="Tahoma" w:hAnsi="Tahoma" w:cs="Tahoma"/>
          <w:noProof/>
          <w:sz w:val="24"/>
          <w:szCs w:val="24"/>
        </w:rPr>
        <w:t xml:space="preserve">Welsh Government </w:t>
      </w:r>
      <w:r w:rsidR="00C96E48">
        <w:rPr>
          <w:rFonts w:ascii="Tahoma" w:hAnsi="Tahoma" w:cs="Tahoma"/>
          <w:noProof/>
          <w:sz w:val="24"/>
          <w:szCs w:val="24"/>
        </w:rPr>
        <w:t>(</w:t>
      </w:r>
      <w:r w:rsidR="00C96E48" w:rsidRPr="006F35F4">
        <w:rPr>
          <w:rFonts w:ascii="Tahoma" w:hAnsi="Tahoma" w:cs="Tahoma"/>
          <w:noProof/>
          <w:sz w:val="24"/>
          <w:szCs w:val="24"/>
        </w:rPr>
        <w:t>2018)</w:t>
      </w:r>
      <w:r w:rsidR="00615A17" w:rsidRPr="006F35F4">
        <w:rPr>
          <w:rFonts w:ascii="Tahoma" w:hAnsi="Tahoma" w:cs="Tahoma"/>
          <w:sz w:val="24"/>
          <w:szCs w:val="24"/>
        </w:rPr>
        <w:t xml:space="preserve">.  The document identified that people are living longer in Wales which requires far more provision of </w:t>
      </w:r>
      <w:r w:rsidR="003F5B8C" w:rsidRPr="006F35F4">
        <w:rPr>
          <w:rFonts w:ascii="Tahoma" w:hAnsi="Tahoma" w:cs="Tahoma"/>
          <w:sz w:val="24"/>
          <w:szCs w:val="24"/>
        </w:rPr>
        <w:t>H</w:t>
      </w:r>
      <w:r w:rsidR="00615A17" w:rsidRPr="006F35F4">
        <w:rPr>
          <w:rFonts w:ascii="Tahoma" w:hAnsi="Tahoma" w:cs="Tahoma"/>
          <w:sz w:val="24"/>
          <w:szCs w:val="24"/>
        </w:rPr>
        <w:t xml:space="preserve">ealth and </w:t>
      </w:r>
      <w:r w:rsidR="003F5B8C" w:rsidRPr="006F35F4">
        <w:rPr>
          <w:rFonts w:ascii="Tahoma" w:hAnsi="Tahoma" w:cs="Tahoma"/>
          <w:sz w:val="24"/>
          <w:szCs w:val="24"/>
        </w:rPr>
        <w:t>S</w:t>
      </w:r>
      <w:r w:rsidR="00615A17" w:rsidRPr="006F35F4">
        <w:rPr>
          <w:rFonts w:ascii="Tahoma" w:hAnsi="Tahoma" w:cs="Tahoma"/>
          <w:sz w:val="24"/>
          <w:szCs w:val="24"/>
        </w:rPr>
        <w:t xml:space="preserve">ocial </w:t>
      </w:r>
      <w:r w:rsidR="003F5B8C" w:rsidRPr="006F35F4">
        <w:rPr>
          <w:rFonts w:ascii="Tahoma" w:hAnsi="Tahoma" w:cs="Tahoma"/>
          <w:sz w:val="24"/>
          <w:szCs w:val="24"/>
        </w:rPr>
        <w:t>C</w:t>
      </w:r>
      <w:r w:rsidR="00615A17" w:rsidRPr="006F35F4">
        <w:rPr>
          <w:rFonts w:ascii="Tahoma" w:hAnsi="Tahoma" w:cs="Tahoma"/>
          <w:sz w:val="24"/>
          <w:szCs w:val="24"/>
        </w:rPr>
        <w:t xml:space="preserve">are than ever before, however, </w:t>
      </w:r>
      <w:r w:rsidR="000358C9">
        <w:rPr>
          <w:rFonts w:ascii="Tahoma" w:hAnsi="Tahoma" w:cs="Tahoma"/>
          <w:sz w:val="24"/>
          <w:szCs w:val="24"/>
        </w:rPr>
        <w:t>Wales is allocated far less money than England</w:t>
      </w:r>
      <w:r w:rsidR="00615A17" w:rsidRPr="006F35F4">
        <w:rPr>
          <w:rFonts w:ascii="Tahoma" w:hAnsi="Tahoma" w:cs="Tahoma"/>
          <w:sz w:val="24"/>
          <w:szCs w:val="24"/>
        </w:rPr>
        <w:t>,</w:t>
      </w:r>
      <w:r w:rsidR="000358C9">
        <w:rPr>
          <w:rFonts w:ascii="Tahoma" w:hAnsi="Tahoma" w:cs="Tahoma"/>
          <w:sz w:val="24"/>
          <w:szCs w:val="24"/>
        </w:rPr>
        <w:t xml:space="preserve"> Scotland and Northern Ireland, </w:t>
      </w:r>
      <w:r w:rsidR="00615A17" w:rsidRPr="006F35F4">
        <w:rPr>
          <w:rFonts w:ascii="Tahoma" w:hAnsi="Tahoma" w:cs="Tahoma"/>
          <w:sz w:val="24"/>
          <w:szCs w:val="24"/>
        </w:rPr>
        <w:t xml:space="preserve"> so in order to continue to provide a high standard of Health and </w:t>
      </w:r>
      <w:r w:rsidR="003F5B8C" w:rsidRPr="006F35F4">
        <w:rPr>
          <w:rFonts w:ascii="Tahoma" w:hAnsi="Tahoma" w:cs="Tahoma"/>
          <w:sz w:val="24"/>
          <w:szCs w:val="24"/>
        </w:rPr>
        <w:t>S</w:t>
      </w:r>
      <w:r w:rsidR="00615A17" w:rsidRPr="006F35F4">
        <w:rPr>
          <w:rFonts w:ascii="Tahoma" w:hAnsi="Tahoma" w:cs="Tahoma"/>
          <w:sz w:val="24"/>
          <w:szCs w:val="24"/>
        </w:rPr>
        <w:t xml:space="preserve">ocial </w:t>
      </w:r>
      <w:r w:rsidR="003F5B8C" w:rsidRPr="006F35F4">
        <w:rPr>
          <w:rFonts w:ascii="Tahoma" w:hAnsi="Tahoma" w:cs="Tahoma"/>
          <w:sz w:val="24"/>
          <w:szCs w:val="24"/>
        </w:rPr>
        <w:t>C</w:t>
      </w:r>
      <w:r w:rsidR="00615A17" w:rsidRPr="006F35F4">
        <w:rPr>
          <w:rFonts w:ascii="Tahoma" w:hAnsi="Tahoma" w:cs="Tahoma"/>
          <w:sz w:val="24"/>
          <w:szCs w:val="24"/>
        </w:rPr>
        <w:t xml:space="preserve">are in Wales, changes will have to be made. </w:t>
      </w:r>
      <w:r w:rsidR="000358C9">
        <w:rPr>
          <w:rFonts w:ascii="Tahoma" w:hAnsi="Tahoma" w:cs="Tahoma"/>
          <w:sz w:val="24"/>
          <w:szCs w:val="24"/>
        </w:rPr>
        <w:t>The Bevan Commission identifies that there needs to be difficult decisions made</w:t>
      </w:r>
      <w:r w:rsidR="005F51EA">
        <w:rPr>
          <w:rFonts w:ascii="Tahoma" w:hAnsi="Tahoma" w:cs="Tahoma"/>
          <w:sz w:val="24"/>
          <w:szCs w:val="24"/>
        </w:rPr>
        <w:t>, and everyone must share the responsibility for health and wellbeing</w:t>
      </w:r>
      <w:sdt>
        <w:sdtPr>
          <w:rPr>
            <w:rFonts w:ascii="Tahoma" w:hAnsi="Tahoma" w:cs="Tahoma"/>
            <w:sz w:val="24"/>
            <w:szCs w:val="24"/>
          </w:rPr>
          <w:id w:val="-544906508"/>
          <w:citation/>
        </w:sdtPr>
        <w:sdtEndPr/>
        <w:sdtContent>
          <w:r w:rsidR="005F51EA">
            <w:rPr>
              <w:rFonts w:ascii="Tahoma" w:hAnsi="Tahoma" w:cs="Tahoma"/>
              <w:sz w:val="24"/>
              <w:szCs w:val="24"/>
            </w:rPr>
            <w:fldChar w:fldCharType="begin"/>
          </w:r>
          <w:r w:rsidR="005F51EA">
            <w:rPr>
              <w:rFonts w:ascii="Tahoma" w:hAnsi="Tahoma" w:cs="Tahoma"/>
              <w:sz w:val="24"/>
              <w:szCs w:val="24"/>
            </w:rPr>
            <w:instrText xml:space="preserve"> CITATION Ayl13 \l 2057 </w:instrText>
          </w:r>
          <w:r w:rsidR="005F51EA">
            <w:rPr>
              <w:rFonts w:ascii="Tahoma" w:hAnsi="Tahoma" w:cs="Tahoma"/>
              <w:sz w:val="24"/>
              <w:szCs w:val="24"/>
            </w:rPr>
            <w:fldChar w:fldCharType="separate"/>
          </w:r>
          <w:r w:rsidR="00005E5E">
            <w:rPr>
              <w:rFonts w:ascii="Tahoma" w:hAnsi="Tahoma" w:cs="Tahoma"/>
              <w:noProof/>
              <w:sz w:val="24"/>
              <w:szCs w:val="24"/>
            </w:rPr>
            <w:t xml:space="preserve"> </w:t>
          </w:r>
          <w:r w:rsidR="00005E5E" w:rsidRPr="00005E5E">
            <w:rPr>
              <w:rFonts w:ascii="Tahoma" w:hAnsi="Tahoma" w:cs="Tahoma"/>
              <w:noProof/>
              <w:sz w:val="24"/>
              <w:szCs w:val="24"/>
            </w:rPr>
            <w:t>(Aylward, 2013)</w:t>
          </w:r>
          <w:r w:rsidR="005F51EA">
            <w:rPr>
              <w:rFonts w:ascii="Tahoma" w:hAnsi="Tahoma" w:cs="Tahoma"/>
              <w:sz w:val="24"/>
              <w:szCs w:val="24"/>
            </w:rPr>
            <w:fldChar w:fldCharType="end"/>
          </w:r>
        </w:sdtContent>
      </w:sdt>
      <w:r w:rsidR="005F51EA">
        <w:rPr>
          <w:rFonts w:ascii="Tahoma" w:hAnsi="Tahoma" w:cs="Tahoma"/>
          <w:sz w:val="24"/>
          <w:szCs w:val="24"/>
        </w:rPr>
        <w:t xml:space="preserve">. </w:t>
      </w:r>
      <w:r w:rsidR="000358C9">
        <w:rPr>
          <w:rFonts w:ascii="Tahoma" w:hAnsi="Tahoma" w:cs="Tahoma"/>
          <w:sz w:val="24"/>
          <w:szCs w:val="24"/>
        </w:rPr>
        <w:t xml:space="preserve"> </w:t>
      </w:r>
      <w:r w:rsidR="003F6313" w:rsidRPr="007D6BB3">
        <w:rPr>
          <w:rFonts w:ascii="Tahoma" w:hAnsi="Tahoma" w:cs="Tahoma"/>
          <w:noProof/>
          <w:sz w:val="24"/>
          <w:szCs w:val="24"/>
        </w:rPr>
        <w:t xml:space="preserve">Green, </w:t>
      </w:r>
      <w:r w:rsidR="003F6313">
        <w:rPr>
          <w:rFonts w:ascii="Tahoma" w:hAnsi="Tahoma" w:cs="Tahoma"/>
          <w:noProof/>
          <w:sz w:val="24"/>
          <w:szCs w:val="24"/>
        </w:rPr>
        <w:t>(</w:t>
      </w:r>
      <w:r w:rsidR="003F6313" w:rsidRPr="007D6BB3">
        <w:rPr>
          <w:rFonts w:ascii="Tahoma" w:hAnsi="Tahoma" w:cs="Tahoma"/>
          <w:noProof/>
          <w:sz w:val="24"/>
          <w:szCs w:val="24"/>
        </w:rPr>
        <w:t>2019)</w:t>
      </w:r>
      <w:r w:rsidR="005F51EA">
        <w:rPr>
          <w:rFonts w:ascii="Tahoma" w:hAnsi="Tahoma" w:cs="Tahoma"/>
          <w:noProof/>
          <w:sz w:val="24"/>
          <w:szCs w:val="24"/>
        </w:rPr>
        <w:t xml:space="preserve"> also</w:t>
      </w:r>
      <w:r w:rsidR="007D6BB3">
        <w:rPr>
          <w:rFonts w:ascii="Tahoma" w:hAnsi="Tahoma" w:cs="Tahoma"/>
          <w:sz w:val="24"/>
          <w:szCs w:val="24"/>
        </w:rPr>
        <w:t xml:space="preserve"> </w:t>
      </w:r>
      <w:r w:rsidR="003F6313">
        <w:rPr>
          <w:rFonts w:ascii="Tahoma" w:hAnsi="Tahoma" w:cs="Tahoma"/>
          <w:sz w:val="24"/>
          <w:szCs w:val="24"/>
        </w:rPr>
        <w:t xml:space="preserve">argues that there will be </w:t>
      </w:r>
      <w:r w:rsidR="00EE1AD4">
        <w:rPr>
          <w:rFonts w:ascii="Tahoma" w:hAnsi="Tahoma" w:cs="Tahoma"/>
          <w:sz w:val="24"/>
          <w:szCs w:val="24"/>
        </w:rPr>
        <w:t xml:space="preserve">enormous </w:t>
      </w:r>
      <w:r w:rsidR="003F6313">
        <w:rPr>
          <w:rFonts w:ascii="Tahoma" w:hAnsi="Tahoma" w:cs="Tahoma"/>
          <w:sz w:val="24"/>
          <w:szCs w:val="24"/>
        </w:rPr>
        <w:t xml:space="preserve">implications for the healthcare delivery in </w:t>
      </w:r>
      <w:r w:rsidR="00EE1AD4">
        <w:rPr>
          <w:rFonts w:ascii="Tahoma" w:hAnsi="Tahoma" w:cs="Tahoma"/>
          <w:sz w:val="24"/>
          <w:szCs w:val="24"/>
        </w:rPr>
        <w:t>W</w:t>
      </w:r>
      <w:r w:rsidR="003F6313">
        <w:rPr>
          <w:rFonts w:ascii="Tahoma" w:hAnsi="Tahoma" w:cs="Tahoma"/>
          <w:sz w:val="24"/>
          <w:szCs w:val="24"/>
        </w:rPr>
        <w:t>ales, if Wales leaves the EU</w:t>
      </w:r>
      <w:r w:rsidR="00D53494">
        <w:rPr>
          <w:rFonts w:ascii="Tahoma" w:hAnsi="Tahoma" w:cs="Tahoma"/>
          <w:sz w:val="24"/>
          <w:szCs w:val="24"/>
        </w:rPr>
        <w:t>, including financial, (EU Funding, Clinical trials etc), Social care staffing issues, treatments and access to medicines</w:t>
      </w:r>
      <w:r w:rsidR="003F6313">
        <w:rPr>
          <w:rFonts w:ascii="Tahoma" w:hAnsi="Tahoma" w:cs="Tahoma"/>
          <w:sz w:val="24"/>
          <w:szCs w:val="24"/>
        </w:rPr>
        <w:t xml:space="preserve"> </w:t>
      </w:r>
      <w:r w:rsidR="00D53494">
        <w:rPr>
          <w:rFonts w:ascii="Tahoma" w:hAnsi="Tahoma" w:cs="Tahoma"/>
          <w:sz w:val="24"/>
          <w:szCs w:val="24"/>
        </w:rPr>
        <w:t xml:space="preserve">that are made in the EU. These are all factors that could affect plans for Health &amp; Social Care in Wales in the future.   </w:t>
      </w:r>
      <w:r w:rsidR="00EE1AD4">
        <w:rPr>
          <w:rFonts w:ascii="Tahoma" w:hAnsi="Tahoma" w:cs="Tahoma"/>
          <w:sz w:val="24"/>
          <w:szCs w:val="24"/>
        </w:rPr>
        <w:t xml:space="preserve"> </w:t>
      </w:r>
      <w:r w:rsidR="003F6313">
        <w:rPr>
          <w:rFonts w:ascii="Tahoma" w:hAnsi="Tahoma" w:cs="Tahoma"/>
          <w:sz w:val="24"/>
          <w:szCs w:val="24"/>
        </w:rPr>
        <w:t xml:space="preserve">   </w:t>
      </w:r>
      <w:r w:rsidR="00615A17" w:rsidRPr="006F35F4">
        <w:rPr>
          <w:rFonts w:ascii="Tahoma" w:hAnsi="Tahoma" w:cs="Tahoma"/>
          <w:sz w:val="24"/>
          <w:szCs w:val="24"/>
        </w:rPr>
        <w:t xml:space="preserve"> </w:t>
      </w:r>
    </w:p>
    <w:p w14:paraId="78A34103" w14:textId="02236F94" w:rsidR="007351F5" w:rsidRPr="006F35F4" w:rsidRDefault="0023372B" w:rsidP="006F35F4">
      <w:pPr>
        <w:spacing w:line="360" w:lineRule="auto"/>
        <w:rPr>
          <w:rFonts w:ascii="Tahoma" w:hAnsi="Tahoma" w:cs="Tahoma"/>
          <w:sz w:val="24"/>
          <w:szCs w:val="24"/>
        </w:rPr>
      </w:pPr>
      <w:r w:rsidRPr="006F35F4">
        <w:rPr>
          <w:rFonts w:ascii="Tahoma" w:hAnsi="Tahoma" w:cs="Tahoma"/>
          <w:sz w:val="24"/>
          <w:szCs w:val="24"/>
        </w:rPr>
        <w:t>The older generation make up a third of the population of Wales</w:t>
      </w:r>
      <w:r w:rsidR="00A2640E">
        <w:rPr>
          <w:rFonts w:ascii="Tahoma" w:hAnsi="Tahoma" w:cs="Tahoma"/>
          <w:sz w:val="24"/>
          <w:szCs w:val="24"/>
        </w:rPr>
        <w:t xml:space="preserve"> </w:t>
      </w:r>
      <w:r w:rsidRPr="006F35F4">
        <w:rPr>
          <w:rFonts w:ascii="Tahoma" w:hAnsi="Tahoma" w:cs="Tahoma"/>
          <w:sz w:val="24"/>
          <w:szCs w:val="24"/>
        </w:rPr>
        <w:t xml:space="preserve">and are a large and diverse group </w:t>
      </w:r>
      <w:sdt>
        <w:sdtPr>
          <w:rPr>
            <w:rFonts w:ascii="Tahoma" w:hAnsi="Tahoma" w:cs="Tahoma"/>
            <w:sz w:val="24"/>
            <w:szCs w:val="24"/>
          </w:rPr>
          <w:id w:val="-1455781241"/>
          <w:citation/>
        </w:sdtPr>
        <w:sdtEndPr/>
        <w:sdtContent>
          <w:r w:rsidRPr="006F35F4">
            <w:rPr>
              <w:rFonts w:ascii="Tahoma" w:hAnsi="Tahoma" w:cs="Tahoma"/>
              <w:sz w:val="24"/>
              <w:szCs w:val="24"/>
            </w:rPr>
            <w:fldChar w:fldCharType="begin"/>
          </w:r>
          <w:r w:rsidRPr="006F35F4">
            <w:rPr>
              <w:rFonts w:ascii="Tahoma" w:hAnsi="Tahoma" w:cs="Tahoma"/>
              <w:sz w:val="24"/>
              <w:szCs w:val="24"/>
            </w:rPr>
            <w:instrText xml:space="preserve"> CITATION Wel13 \l 2057 </w:instrText>
          </w:r>
          <w:r w:rsidRPr="006F35F4">
            <w:rPr>
              <w:rFonts w:ascii="Tahoma" w:hAnsi="Tahoma" w:cs="Tahoma"/>
              <w:sz w:val="24"/>
              <w:szCs w:val="24"/>
            </w:rPr>
            <w:fldChar w:fldCharType="separate"/>
          </w:r>
          <w:r w:rsidR="00005E5E" w:rsidRPr="00005E5E">
            <w:rPr>
              <w:rFonts w:ascii="Tahoma" w:hAnsi="Tahoma" w:cs="Tahoma"/>
              <w:noProof/>
              <w:sz w:val="24"/>
              <w:szCs w:val="24"/>
            </w:rPr>
            <w:t>(Welsh Government, 2013)</w:t>
          </w:r>
          <w:r w:rsidRPr="006F35F4">
            <w:rPr>
              <w:rFonts w:ascii="Tahoma" w:hAnsi="Tahoma" w:cs="Tahoma"/>
              <w:sz w:val="24"/>
              <w:szCs w:val="24"/>
            </w:rPr>
            <w:fldChar w:fldCharType="end"/>
          </w:r>
        </w:sdtContent>
      </w:sdt>
      <w:r w:rsidR="005E7E35" w:rsidRPr="006F35F4">
        <w:rPr>
          <w:rFonts w:ascii="Tahoma" w:hAnsi="Tahoma" w:cs="Tahoma"/>
          <w:sz w:val="24"/>
          <w:szCs w:val="24"/>
        </w:rPr>
        <w:t>.</w:t>
      </w:r>
      <w:r w:rsidR="00A2640E">
        <w:rPr>
          <w:rFonts w:ascii="Tahoma" w:hAnsi="Tahoma" w:cs="Tahoma"/>
          <w:sz w:val="24"/>
          <w:szCs w:val="24"/>
        </w:rPr>
        <w:t xml:space="preserve">  </w:t>
      </w:r>
      <w:r w:rsidR="005D05D0">
        <w:rPr>
          <w:rFonts w:ascii="Tahoma" w:hAnsi="Tahoma" w:cs="Tahoma"/>
          <w:sz w:val="24"/>
          <w:szCs w:val="24"/>
        </w:rPr>
        <w:t xml:space="preserve"> </w:t>
      </w:r>
      <w:r w:rsidR="0015660B">
        <w:rPr>
          <w:rFonts w:ascii="Tahoma" w:hAnsi="Tahoma" w:cs="Tahoma"/>
          <w:sz w:val="24"/>
          <w:szCs w:val="24"/>
        </w:rPr>
        <w:t xml:space="preserve">The </w:t>
      </w:r>
      <w:r w:rsidR="0015660B" w:rsidRPr="00A2640E">
        <w:rPr>
          <w:rFonts w:ascii="Tahoma" w:hAnsi="Tahoma" w:cs="Tahoma"/>
          <w:noProof/>
          <w:sz w:val="24"/>
          <w:szCs w:val="24"/>
        </w:rPr>
        <w:t xml:space="preserve">Office for National Statistics, </w:t>
      </w:r>
      <w:r w:rsidR="0015660B">
        <w:rPr>
          <w:rFonts w:ascii="Tahoma" w:hAnsi="Tahoma" w:cs="Tahoma"/>
          <w:noProof/>
          <w:sz w:val="24"/>
          <w:szCs w:val="24"/>
        </w:rPr>
        <w:t>(</w:t>
      </w:r>
      <w:r w:rsidR="0015660B" w:rsidRPr="00A2640E">
        <w:rPr>
          <w:rFonts w:ascii="Tahoma" w:hAnsi="Tahoma" w:cs="Tahoma"/>
          <w:noProof/>
          <w:sz w:val="24"/>
          <w:szCs w:val="24"/>
        </w:rPr>
        <w:t>2019)</w:t>
      </w:r>
      <w:r w:rsidR="0015660B">
        <w:rPr>
          <w:rFonts w:ascii="Tahoma" w:hAnsi="Tahoma" w:cs="Tahoma"/>
          <w:noProof/>
          <w:sz w:val="24"/>
          <w:szCs w:val="24"/>
        </w:rPr>
        <w:t xml:space="preserve"> states that there is projected to be 8.2 million additional people over the age of 65, in 50 years time,  living in the UK. </w:t>
      </w:r>
      <w:r w:rsidR="00CA0DEF">
        <w:rPr>
          <w:rFonts w:ascii="Tahoma" w:hAnsi="Tahoma" w:cs="Tahoma"/>
          <w:noProof/>
          <w:sz w:val="24"/>
          <w:szCs w:val="24"/>
        </w:rPr>
        <w:t>As mentioned previously,</w:t>
      </w:r>
      <w:r w:rsidR="0015660B">
        <w:rPr>
          <w:rFonts w:ascii="Tahoma" w:hAnsi="Tahoma" w:cs="Tahoma"/>
          <w:noProof/>
          <w:sz w:val="24"/>
          <w:szCs w:val="24"/>
        </w:rPr>
        <w:t xml:space="preserve"> not only are people living longer, but people are having less children, and so in the future, a larger percentage of the population will be over 65.</w:t>
      </w:r>
      <w:r w:rsidR="00BA6AD5">
        <w:rPr>
          <w:rFonts w:ascii="Tahoma" w:hAnsi="Tahoma" w:cs="Tahoma"/>
          <w:noProof/>
          <w:sz w:val="24"/>
          <w:szCs w:val="24"/>
        </w:rPr>
        <w:t xml:space="preserve"> </w:t>
      </w:r>
      <w:r w:rsidR="005F51EA">
        <w:rPr>
          <w:rFonts w:ascii="Tahoma" w:hAnsi="Tahoma" w:cs="Tahoma"/>
          <w:noProof/>
          <w:sz w:val="24"/>
          <w:szCs w:val="24"/>
        </w:rPr>
        <w:t xml:space="preserve"> </w:t>
      </w:r>
      <w:r w:rsidR="00BA6AD5">
        <w:rPr>
          <w:rFonts w:ascii="Tahoma" w:hAnsi="Tahoma" w:cs="Tahoma"/>
          <w:noProof/>
          <w:sz w:val="24"/>
          <w:szCs w:val="24"/>
        </w:rPr>
        <w:t xml:space="preserve"> </w:t>
      </w:r>
      <w:r w:rsidR="005F51EA">
        <w:rPr>
          <w:rFonts w:ascii="Tahoma" w:hAnsi="Tahoma" w:cs="Tahoma"/>
          <w:noProof/>
          <w:sz w:val="24"/>
          <w:szCs w:val="24"/>
        </w:rPr>
        <w:t xml:space="preserve">                        </w:t>
      </w:r>
    </w:p>
    <w:p w14:paraId="04FBE593" w14:textId="129BC3A1" w:rsidR="003F5B8C" w:rsidRPr="006F35F4" w:rsidRDefault="003F5B8C" w:rsidP="006F35F4">
      <w:pPr>
        <w:spacing w:line="360" w:lineRule="auto"/>
        <w:rPr>
          <w:rFonts w:ascii="Tahoma" w:hAnsi="Tahoma" w:cs="Tahoma"/>
          <w:sz w:val="24"/>
          <w:szCs w:val="24"/>
        </w:rPr>
      </w:pPr>
      <w:r w:rsidRPr="006F35F4">
        <w:rPr>
          <w:rFonts w:ascii="Tahoma" w:hAnsi="Tahoma" w:cs="Tahoma"/>
          <w:sz w:val="24"/>
          <w:szCs w:val="24"/>
        </w:rPr>
        <w:t xml:space="preserve">The Bevan commission recommended that Health &amp; Social Care services need to work in a collaborative way, along with other services </w:t>
      </w:r>
      <w:r w:rsidR="00403912" w:rsidRPr="006F35F4">
        <w:rPr>
          <w:rFonts w:ascii="Tahoma" w:hAnsi="Tahoma" w:cs="Tahoma"/>
          <w:sz w:val="24"/>
          <w:szCs w:val="24"/>
        </w:rPr>
        <w:t>such as</w:t>
      </w:r>
      <w:r w:rsidRPr="006F35F4">
        <w:rPr>
          <w:rFonts w:ascii="Tahoma" w:hAnsi="Tahoma" w:cs="Tahoma"/>
          <w:sz w:val="24"/>
          <w:szCs w:val="24"/>
        </w:rPr>
        <w:t xml:space="preserve"> Housing and Education, in order to </w:t>
      </w:r>
      <w:r w:rsidR="00402786" w:rsidRPr="006F35F4">
        <w:rPr>
          <w:rFonts w:ascii="Tahoma" w:hAnsi="Tahoma" w:cs="Tahoma"/>
          <w:sz w:val="24"/>
          <w:szCs w:val="24"/>
        </w:rPr>
        <w:t>provide a cost</w:t>
      </w:r>
      <w:r w:rsidR="009E6C9F" w:rsidRPr="006F35F4">
        <w:rPr>
          <w:rFonts w:ascii="Tahoma" w:hAnsi="Tahoma" w:cs="Tahoma"/>
          <w:sz w:val="24"/>
          <w:szCs w:val="24"/>
        </w:rPr>
        <w:t>-</w:t>
      </w:r>
      <w:r w:rsidR="00402786" w:rsidRPr="006F35F4">
        <w:rPr>
          <w:rFonts w:ascii="Tahoma" w:hAnsi="Tahoma" w:cs="Tahoma"/>
          <w:sz w:val="24"/>
          <w:szCs w:val="24"/>
        </w:rPr>
        <w:t xml:space="preserve">effective service to the people of Wales. </w:t>
      </w:r>
      <w:r w:rsidR="009E6C9F" w:rsidRPr="006F35F4">
        <w:rPr>
          <w:rFonts w:ascii="Tahoma" w:hAnsi="Tahoma" w:cs="Tahoma"/>
          <w:sz w:val="24"/>
          <w:szCs w:val="24"/>
        </w:rPr>
        <w:t xml:space="preserve"> </w:t>
      </w:r>
      <w:r w:rsidR="00913A49" w:rsidRPr="006F35F4">
        <w:rPr>
          <w:rFonts w:ascii="Tahoma" w:hAnsi="Tahoma" w:cs="Tahoma"/>
          <w:sz w:val="24"/>
          <w:szCs w:val="24"/>
        </w:rPr>
        <w:t xml:space="preserve">They have described this as ‘joined up working’, with the aim that the service users are unaware that other organisations have been involved in the care that they received </w:t>
      </w:r>
      <w:sdt>
        <w:sdtPr>
          <w:rPr>
            <w:rFonts w:ascii="Tahoma" w:hAnsi="Tahoma" w:cs="Tahoma"/>
            <w:sz w:val="24"/>
            <w:szCs w:val="24"/>
          </w:rPr>
          <w:id w:val="-1525171618"/>
          <w:citation/>
        </w:sdtPr>
        <w:sdtEndPr/>
        <w:sdtContent>
          <w:r w:rsidR="00913A49" w:rsidRPr="006F35F4">
            <w:rPr>
              <w:rFonts w:ascii="Tahoma" w:hAnsi="Tahoma" w:cs="Tahoma"/>
              <w:sz w:val="24"/>
              <w:szCs w:val="24"/>
            </w:rPr>
            <w:fldChar w:fldCharType="begin"/>
          </w:r>
          <w:r w:rsidR="00913A49" w:rsidRPr="006F35F4">
            <w:rPr>
              <w:rFonts w:ascii="Tahoma" w:hAnsi="Tahoma" w:cs="Tahoma"/>
              <w:sz w:val="24"/>
              <w:szCs w:val="24"/>
            </w:rPr>
            <w:instrText xml:space="preserve"> CITATION Wel18 \l 2057 </w:instrText>
          </w:r>
          <w:r w:rsidR="00913A49" w:rsidRPr="006F35F4">
            <w:rPr>
              <w:rFonts w:ascii="Tahoma" w:hAnsi="Tahoma" w:cs="Tahoma"/>
              <w:sz w:val="24"/>
              <w:szCs w:val="24"/>
            </w:rPr>
            <w:fldChar w:fldCharType="separate"/>
          </w:r>
          <w:r w:rsidR="00005E5E" w:rsidRPr="00005E5E">
            <w:rPr>
              <w:rFonts w:ascii="Tahoma" w:hAnsi="Tahoma" w:cs="Tahoma"/>
              <w:noProof/>
              <w:sz w:val="24"/>
              <w:szCs w:val="24"/>
            </w:rPr>
            <w:t>(Welsh Government, 2018)</w:t>
          </w:r>
          <w:r w:rsidR="00913A49" w:rsidRPr="006F35F4">
            <w:rPr>
              <w:rFonts w:ascii="Tahoma" w:hAnsi="Tahoma" w:cs="Tahoma"/>
              <w:sz w:val="24"/>
              <w:szCs w:val="24"/>
            </w:rPr>
            <w:fldChar w:fldCharType="end"/>
          </w:r>
        </w:sdtContent>
      </w:sdt>
      <w:r w:rsidR="00913A49" w:rsidRPr="006F35F4">
        <w:rPr>
          <w:rFonts w:ascii="Tahoma" w:hAnsi="Tahoma" w:cs="Tahoma"/>
          <w:sz w:val="24"/>
          <w:szCs w:val="24"/>
        </w:rPr>
        <w:t xml:space="preserve">.  </w:t>
      </w:r>
      <w:r w:rsidR="00D32FF3">
        <w:rPr>
          <w:rFonts w:ascii="Tahoma" w:hAnsi="Tahoma" w:cs="Tahoma"/>
          <w:sz w:val="24"/>
          <w:szCs w:val="24"/>
        </w:rPr>
        <w:t xml:space="preserve">  </w:t>
      </w:r>
      <w:r w:rsidR="0047793F" w:rsidRPr="006F35F4">
        <w:rPr>
          <w:rFonts w:ascii="Tahoma" w:hAnsi="Tahoma" w:cs="Tahoma"/>
          <w:sz w:val="24"/>
          <w:szCs w:val="24"/>
        </w:rPr>
        <w:t xml:space="preserve">This will be achieved through the injection of more </w:t>
      </w:r>
      <w:r w:rsidR="0047793F" w:rsidRPr="006F35F4">
        <w:rPr>
          <w:rFonts w:ascii="Tahoma" w:hAnsi="Tahoma" w:cs="Tahoma"/>
          <w:sz w:val="24"/>
          <w:szCs w:val="24"/>
        </w:rPr>
        <w:lastRenderedPageBreak/>
        <w:t>money being available</w:t>
      </w:r>
      <w:r w:rsidR="00513EF7" w:rsidRPr="006F35F4">
        <w:rPr>
          <w:rFonts w:ascii="Tahoma" w:hAnsi="Tahoma" w:cs="Tahoma"/>
          <w:sz w:val="24"/>
          <w:szCs w:val="24"/>
        </w:rPr>
        <w:t xml:space="preserve">, and to ensure that it is spent in areas of most need.  All health care systems in different areas of the UK are finding it hard in the current financial  climate but particularly in Wales where there is an underfunding gap </w:t>
      </w:r>
      <w:sdt>
        <w:sdtPr>
          <w:rPr>
            <w:rFonts w:ascii="Tahoma" w:hAnsi="Tahoma" w:cs="Tahoma"/>
            <w:sz w:val="24"/>
            <w:szCs w:val="24"/>
          </w:rPr>
          <w:id w:val="1617720704"/>
          <w:citation/>
        </w:sdtPr>
        <w:sdtEndPr/>
        <w:sdtContent>
          <w:r w:rsidR="00907C75" w:rsidRPr="006F35F4">
            <w:rPr>
              <w:rFonts w:ascii="Tahoma" w:hAnsi="Tahoma" w:cs="Tahoma"/>
              <w:sz w:val="24"/>
              <w:szCs w:val="24"/>
            </w:rPr>
            <w:fldChar w:fldCharType="begin"/>
          </w:r>
          <w:r w:rsidR="00907C75" w:rsidRPr="006F35F4">
            <w:rPr>
              <w:rFonts w:ascii="Tahoma" w:hAnsi="Tahoma" w:cs="Tahoma"/>
              <w:sz w:val="24"/>
              <w:szCs w:val="24"/>
            </w:rPr>
            <w:instrText xml:space="preserve"> CITATION Ayl13 \l 2057 </w:instrText>
          </w:r>
          <w:r w:rsidR="00907C75" w:rsidRPr="006F35F4">
            <w:rPr>
              <w:rFonts w:ascii="Tahoma" w:hAnsi="Tahoma" w:cs="Tahoma"/>
              <w:sz w:val="24"/>
              <w:szCs w:val="24"/>
            </w:rPr>
            <w:fldChar w:fldCharType="separate"/>
          </w:r>
          <w:r w:rsidR="00005E5E" w:rsidRPr="00005E5E">
            <w:rPr>
              <w:rFonts w:ascii="Tahoma" w:hAnsi="Tahoma" w:cs="Tahoma"/>
              <w:noProof/>
              <w:sz w:val="24"/>
              <w:szCs w:val="24"/>
            </w:rPr>
            <w:t>(Aylward, 2013)</w:t>
          </w:r>
          <w:r w:rsidR="00907C75" w:rsidRPr="006F35F4">
            <w:rPr>
              <w:rFonts w:ascii="Tahoma" w:hAnsi="Tahoma" w:cs="Tahoma"/>
              <w:sz w:val="24"/>
              <w:szCs w:val="24"/>
            </w:rPr>
            <w:fldChar w:fldCharType="end"/>
          </w:r>
        </w:sdtContent>
      </w:sdt>
      <w:r w:rsidR="00907C75" w:rsidRPr="006F35F4">
        <w:rPr>
          <w:rFonts w:ascii="Tahoma" w:hAnsi="Tahoma" w:cs="Tahoma"/>
          <w:sz w:val="24"/>
          <w:szCs w:val="24"/>
        </w:rPr>
        <w:t xml:space="preserve">.  </w:t>
      </w:r>
    </w:p>
    <w:p w14:paraId="2FD43595" w14:textId="237213CF" w:rsidR="00CB74DB" w:rsidRDefault="0037217C" w:rsidP="006F35F4">
      <w:pPr>
        <w:spacing w:line="360" w:lineRule="auto"/>
        <w:rPr>
          <w:rFonts w:ascii="Tahoma" w:hAnsi="Tahoma" w:cs="Tahoma"/>
          <w:sz w:val="24"/>
          <w:szCs w:val="24"/>
        </w:rPr>
      </w:pPr>
      <w:r w:rsidRPr="006F35F4">
        <w:rPr>
          <w:rFonts w:ascii="Tahoma" w:hAnsi="Tahoma" w:cs="Tahoma"/>
          <w:sz w:val="24"/>
          <w:szCs w:val="24"/>
        </w:rPr>
        <w:t xml:space="preserve">The government also want to move the services from the hospitals, into the communities, so that less people are admitted to hospital for things that could be treated in the community.  </w:t>
      </w:r>
      <w:r w:rsidR="00C77FFC" w:rsidRPr="006F35F4">
        <w:rPr>
          <w:rFonts w:ascii="Tahoma" w:hAnsi="Tahoma" w:cs="Tahoma"/>
          <w:noProof/>
          <w:sz w:val="24"/>
          <w:szCs w:val="24"/>
        </w:rPr>
        <w:t>Welsh Government (2018)</w:t>
      </w:r>
      <w:r w:rsidRPr="006F35F4">
        <w:rPr>
          <w:rFonts w:ascii="Tahoma" w:hAnsi="Tahoma" w:cs="Tahoma"/>
          <w:sz w:val="24"/>
          <w:szCs w:val="24"/>
        </w:rPr>
        <w:t xml:space="preserve"> </w:t>
      </w:r>
      <w:r w:rsidR="00837D52" w:rsidRPr="006F35F4">
        <w:rPr>
          <w:rFonts w:ascii="Tahoma" w:hAnsi="Tahoma" w:cs="Tahoma"/>
          <w:sz w:val="24"/>
          <w:szCs w:val="24"/>
        </w:rPr>
        <w:t>has said</w:t>
      </w:r>
      <w:r w:rsidRPr="006F35F4">
        <w:rPr>
          <w:rFonts w:ascii="Tahoma" w:hAnsi="Tahoma" w:cs="Tahoma"/>
          <w:sz w:val="24"/>
          <w:szCs w:val="24"/>
        </w:rPr>
        <w:t xml:space="preserve"> that they would like people to take better care of themselves and give advice to patients on how to do this</w:t>
      </w:r>
      <w:r w:rsidR="002D444A" w:rsidRPr="006F35F4">
        <w:rPr>
          <w:rFonts w:ascii="Tahoma" w:hAnsi="Tahoma" w:cs="Tahoma"/>
          <w:sz w:val="24"/>
          <w:szCs w:val="24"/>
        </w:rPr>
        <w:t>, and to enable people to stay fit and stay in their own homes for longer.</w:t>
      </w:r>
      <w:r w:rsidR="003A188D">
        <w:rPr>
          <w:rFonts w:ascii="Tahoma" w:hAnsi="Tahoma" w:cs="Tahoma"/>
          <w:sz w:val="24"/>
          <w:szCs w:val="24"/>
        </w:rPr>
        <w:t xml:space="preserve">  The NHS would like people to take responsibility for their own health, to </w:t>
      </w:r>
      <w:r w:rsidR="000D39E8">
        <w:rPr>
          <w:rFonts w:ascii="Tahoma" w:hAnsi="Tahoma" w:cs="Tahoma"/>
          <w:sz w:val="24"/>
          <w:szCs w:val="24"/>
        </w:rPr>
        <w:t xml:space="preserve">reduce the pressure on the NHS, and allow resources to be better spent on treating individuals who are in greater need </w:t>
      </w:r>
      <w:sdt>
        <w:sdtPr>
          <w:rPr>
            <w:rFonts w:ascii="Tahoma" w:hAnsi="Tahoma" w:cs="Tahoma"/>
            <w:sz w:val="24"/>
            <w:szCs w:val="24"/>
          </w:rPr>
          <w:id w:val="-1311713762"/>
          <w:citation/>
        </w:sdtPr>
        <w:sdtEndPr/>
        <w:sdtContent>
          <w:r w:rsidR="00C8775E">
            <w:rPr>
              <w:rFonts w:ascii="Tahoma" w:hAnsi="Tahoma" w:cs="Tahoma"/>
              <w:sz w:val="24"/>
              <w:szCs w:val="24"/>
            </w:rPr>
            <w:fldChar w:fldCharType="begin"/>
          </w:r>
          <w:r w:rsidR="00C8775E">
            <w:rPr>
              <w:rFonts w:ascii="Tahoma" w:hAnsi="Tahoma" w:cs="Tahoma"/>
              <w:sz w:val="24"/>
              <w:szCs w:val="24"/>
            </w:rPr>
            <w:instrText xml:space="preserve"> CITATION Ind18 \l 2057 </w:instrText>
          </w:r>
          <w:r w:rsidR="00C8775E">
            <w:rPr>
              <w:rFonts w:ascii="Tahoma" w:hAnsi="Tahoma" w:cs="Tahoma"/>
              <w:sz w:val="24"/>
              <w:szCs w:val="24"/>
            </w:rPr>
            <w:fldChar w:fldCharType="separate"/>
          </w:r>
          <w:r w:rsidR="00005E5E" w:rsidRPr="00005E5E">
            <w:rPr>
              <w:rFonts w:ascii="Tahoma" w:hAnsi="Tahoma" w:cs="Tahoma"/>
              <w:noProof/>
              <w:sz w:val="24"/>
              <w:szCs w:val="24"/>
            </w:rPr>
            <w:t>(Independant Online, 2018)</w:t>
          </w:r>
          <w:r w:rsidR="00C8775E">
            <w:rPr>
              <w:rFonts w:ascii="Tahoma" w:hAnsi="Tahoma" w:cs="Tahoma"/>
              <w:sz w:val="24"/>
              <w:szCs w:val="24"/>
            </w:rPr>
            <w:fldChar w:fldCharType="end"/>
          </w:r>
        </w:sdtContent>
      </w:sdt>
      <w:r w:rsidR="00C8775E">
        <w:rPr>
          <w:rFonts w:ascii="Tahoma" w:hAnsi="Tahoma" w:cs="Tahoma"/>
          <w:sz w:val="24"/>
          <w:szCs w:val="24"/>
        </w:rPr>
        <w:t>.</w:t>
      </w:r>
      <w:r w:rsidR="00EE1313">
        <w:rPr>
          <w:rFonts w:ascii="Tahoma" w:hAnsi="Tahoma" w:cs="Tahoma"/>
          <w:sz w:val="24"/>
          <w:szCs w:val="24"/>
        </w:rPr>
        <w:t xml:space="preserve"> </w:t>
      </w:r>
    </w:p>
    <w:p w14:paraId="464BAE2C" w14:textId="3703B9E7" w:rsidR="00147802" w:rsidRDefault="00EE1313" w:rsidP="006F35F4">
      <w:pPr>
        <w:spacing w:line="360" w:lineRule="auto"/>
        <w:rPr>
          <w:rFonts w:ascii="Tahoma" w:hAnsi="Tahoma" w:cs="Tahoma"/>
          <w:sz w:val="24"/>
          <w:szCs w:val="24"/>
        </w:rPr>
      </w:pPr>
      <w:r>
        <w:rPr>
          <w:rFonts w:ascii="Tahoma" w:hAnsi="Tahoma" w:cs="Tahoma"/>
          <w:sz w:val="24"/>
          <w:szCs w:val="24"/>
        </w:rPr>
        <w:t xml:space="preserve">One aspect of care provision that is available in the community is Supported/Assisted Living.  This is care that is provided in the individual’s own home </w:t>
      </w:r>
      <w:r w:rsidR="005E1F6B">
        <w:rPr>
          <w:rFonts w:ascii="Tahoma" w:hAnsi="Tahoma" w:cs="Tahoma"/>
          <w:sz w:val="24"/>
          <w:szCs w:val="24"/>
        </w:rPr>
        <w:t>to enable them to live as independently as possible</w:t>
      </w:r>
      <w:r>
        <w:rPr>
          <w:rFonts w:ascii="Tahoma" w:hAnsi="Tahoma" w:cs="Tahoma"/>
          <w:sz w:val="24"/>
          <w:szCs w:val="24"/>
        </w:rPr>
        <w:t xml:space="preserve"> in </w:t>
      </w:r>
      <w:r w:rsidR="005E1F6B">
        <w:rPr>
          <w:rFonts w:ascii="Tahoma" w:hAnsi="Tahoma" w:cs="Tahoma"/>
          <w:sz w:val="24"/>
          <w:szCs w:val="24"/>
        </w:rPr>
        <w:t>the community</w:t>
      </w:r>
      <w:r w:rsidR="006B7AD5">
        <w:rPr>
          <w:rFonts w:ascii="Tahoma" w:hAnsi="Tahoma" w:cs="Tahoma"/>
          <w:sz w:val="24"/>
          <w:szCs w:val="24"/>
        </w:rPr>
        <w:t xml:space="preserve"> </w:t>
      </w:r>
      <w:sdt>
        <w:sdtPr>
          <w:rPr>
            <w:rFonts w:ascii="Tahoma" w:hAnsi="Tahoma" w:cs="Tahoma"/>
            <w:sz w:val="24"/>
            <w:szCs w:val="24"/>
          </w:rPr>
          <w:id w:val="-1630927443"/>
          <w:citation/>
        </w:sdtPr>
        <w:sdtEndPr/>
        <w:sdtContent>
          <w:r w:rsidR="006B7AD5">
            <w:rPr>
              <w:rFonts w:ascii="Tahoma" w:hAnsi="Tahoma" w:cs="Tahoma"/>
              <w:sz w:val="24"/>
              <w:szCs w:val="24"/>
            </w:rPr>
            <w:fldChar w:fldCharType="begin"/>
          </w:r>
          <w:r w:rsidR="006B7AD5">
            <w:rPr>
              <w:rFonts w:ascii="Tahoma" w:hAnsi="Tahoma" w:cs="Tahoma"/>
              <w:sz w:val="24"/>
              <w:szCs w:val="24"/>
            </w:rPr>
            <w:instrText xml:space="preserve"> CITATION Bar18 \l 2057 </w:instrText>
          </w:r>
          <w:r w:rsidR="006B7AD5">
            <w:rPr>
              <w:rFonts w:ascii="Tahoma" w:hAnsi="Tahoma" w:cs="Tahoma"/>
              <w:sz w:val="24"/>
              <w:szCs w:val="24"/>
            </w:rPr>
            <w:fldChar w:fldCharType="separate"/>
          </w:r>
          <w:r w:rsidR="00005E5E" w:rsidRPr="00005E5E">
            <w:rPr>
              <w:rFonts w:ascii="Tahoma" w:hAnsi="Tahoma" w:cs="Tahoma"/>
              <w:noProof/>
              <w:sz w:val="24"/>
              <w:szCs w:val="24"/>
            </w:rPr>
            <w:t>(Barr, 2018)</w:t>
          </w:r>
          <w:r w:rsidR="006B7AD5">
            <w:rPr>
              <w:rFonts w:ascii="Tahoma" w:hAnsi="Tahoma" w:cs="Tahoma"/>
              <w:sz w:val="24"/>
              <w:szCs w:val="24"/>
            </w:rPr>
            <w:fldChar w:fldCharType="end"/>
          </w:r>
        </w:sdtContent>
      </w:sdt>
      <w:r w:rsidR="006B7AD5">
        <w:rPr>
          <w:rFonts w:ascii="Tahoma" w:hAnsi="Tahoma" w:cs="Tahoma"/>
          <w:sz w:val="24"/>
          <w:szCs w:val="24"/>
        </w:rPr>
        <w:t>.</w:t>
      </w:r>
      <w:r>
        <w:rPr>
          <w:rFonts w:ascii="Tahoma" w:hAnsi="Tahoma" w:cs="Tahoma"/>
          <w:sz w:val="24"/>
          <w:szCs w:val="24"/>
        </w:rPr>
        <w:t xml:space="preserve"> </w:t>
      </w:r>
      <w:r w:rsidR="005E1F6B">
        <w:rPr>
          <w:rFonts w:ascii="Tahoma" w:hAnsi="Tahoma" w:cs="Tahoma"/>
          <w:sz w:val="24"/>
          <w:szCs w:val="24"/>
        </w:rPr>
        <w:t xml:space="preserve">The demand for supported living is increasing, </w:t>
      </w:r>
      <w:r w:rsidR="001342CC">
        <w:rPr>
          <w:rFonts w:ascii="Tahoma" w:hAnsi="Tahoma" w:cs="Tahoma"/>
          <w:sz w:val="24"/>
          <w:szCs w:val="24"/>
        </w:rPr>
        <w:t>due to the fact that</w:t>
      </w:r>
      <w:r w:rsidR="005E1F6B">
        <w:rPr>
          <w:rFonts w:ascii="Tahoma" w:hAnsi="Tahoma" w:cs="Tahoma"/>
          <w:sz w:val="24"/>
          <w:szCs w:val="24"/>
        </w:rPr>
        <w:t xml:space="preserve"> </w:t>
      </w:r>
      <w:r w:rsidR="001342CC">
        <w:rPr>
          <w:rFonts w:ascii="Tahoma" w:hAnsi="Tahoma" w:cs="Tahoma"/>
          <w:sz w:val="24"/>
          <w:szCs w:val="24"/>
        </w:rPr>
        <w:t>people are living longer</w:t>
      </w:r>
      <w:r w:rsidR="004D4EF4">
        <w:rPr>
          <w:rFonts w:ascii="Tahoma" w:hAnsi="Tahoma" w:cs="Tahoma"/>
          <w:sz w:val="24"/>
          <w:szCs w:val="24"/>
        </w:rPr>
        <w:t xml:space="preserve"> and the </w:t>
      </w:r>
      <w:r w:rsidR="001342CC">
        <w:rPr>
          <w:rFonts w:ascii="Tahoma" w:hAnsi="Tahoma" w:cs="Tahoma"/>
          <w:sz w:val="24"/>
          <w:szCs w:val="24"/>
        </w:rPr>
        <w:t>advancement in medicines</w:t>
      </w:r>
      <w:r w:rsidR="004D4EF4">
        <w:rPr>
          <w:rFonts w:ascii="Tahoma" w:hAnsi="Tahoma" w:cs="Tahoma"/>
          <w:sz w:val="24"/>
          <w:szCs w:val="24"/>
        </w:rPr>
        <w:t xml:space="preserve"> and treatments</w:t>
      </w:r>
      <w:r w:rsidR="001342CC">
        <w:rPr>
          <w:rFonts w:ascii="Tahoma" w:hAnsi="Tahoma" w:cs="Tahoma"/>
          <w:sz w:val="24"/>
          <w:szCs w:val="24"/>
        </w:rPr>
        <w:t xml:space="preserve"> </w:t>
      </w:r>
      <w:sdt>
        <w:sdtPr>
          <w:rPr>
            <w:rFonts w:ascii="Tahoma" w:hAnsi="Tahoma" w:cs="Tahoma"/>
            <w:sz w:val="24"/>
            <w:szCs w:val="24"/>
          </w:rPr>
          <w:id w:val="-289053721"/>
          <w:citation/>
        </w:sdtPr>
        <w:sdtEndPr/>
        <w:sdtContent>
          <w:r w:rsidR="001342CC">
            <w:rPr>
              <w:rFonts w:ascii="Tahoma" w:hAnsi="Tahoma" w:cs="Tahoma"/>
              <w:sz w:val="24"/>
              <w:szCs w:val="24"/>
            </w:rPr>
            <w:fldChar w:fldCharType="begin"/>
          </w:r>
          <w:r w:rsidR="001342CC">
            <w:rPr>
              <w:rFonts w:ascii="Tahoma" w:hAnsi="Tahoma" w:cs="Tahoma"/>
              <w:sz w:val="24"/>
              <w:szCs w:val="24"/>
            </w:rPr>
            <w:instrText xml:space="preserve">CITATION Dep17 \l 2057 </w:instrText>
          </w:r>
          <w:r w:rsidR="001342CC">
            <w:rPr>
              <w:rFonts w:ascii="Tahoma" w:hAnsi="Tahoma" w:cs="Tahoma"/>
              <w:sz w:val="24"/>
              <w:szCs w:val="24"/>
            </w:rPr>
            <w:fldChar w:fldCharType="separate"/>
          </w:r>
          <w:r w:rsidR="00005E5E" w:rsidRPr="00005E5E">
            <w:rPr>
              <w:rFonts w:ascii="Tahoma" w:hAnsi="Tahoma" w:cs="Tahoma"/>
              <w:noProof/>
              <w:sz w:val="24"/>
              <w:szCs w:val="24"/>
            </w:rPr>
            <w:t>(Departments for Communities, Works &amp; Pensions, 2017)</w:t>
          </w:r>
          <w:r w:rsidR="001342CC">
            <w:rPr>
              <w:rFonts w:ascii="Tahoma" w:hAnsi="Tahoma" w:cs="Tahoma"/>
              <w:sz w:val="24"/>
              <w:szCs w:val="24"/>
            </w:rPr>
            <w:fldChar w:fldCharType="end"/>
          </w:r>
        </w:sdtContent>
      </w:sdt>
      <w:r w:rsidR="001342CC">
        <w:rPr>
          <w:rFonts w:ascii="Tahoma" w:hAnsi="Tahoma" w:cs="Tahoma"/>
          <w:sz w:val="24"/>
          <w:szCs w:val="24"/>
        </w:rPr>
        <w:t xml:space="preserve">.  </w:t>
      </w:r>
      <w:r>
        <w:rPr>
          <w:rFonts w:ascii="Tahoma" w:hAnsi="Tahoma" w:cs="Tahoma"/>
          <w:sz w:val="24"/>
          <w:szCs w:val="24"/>
        </w:rPr>
        <w:t>The carer’s role is to support the person to live at home and help with daily living tasks, cooking, washing and sometimes managing finances.</w:t>
      </w:r>
      <w:r w:rsidR="006B7AD5">
        <w:rPr>
          <w:rFonts w:ascii="Tahoma" w:hAnsi="Tahoma" w:cs="Tahoma"/>
          <w:sz w:val="24"/>
          <w:szCs w:val="24"/>
        </w:rPr>
        <w:t xml:space="preserve"> </w:t>
      </w:r>
      <w:r w:rsidR="003C11AA">
        <w:rPr>
          <w:rFonts w:ascii="Tahoma" w:hAnsi="Tahoma" w:cs="Tahoma"/>
          <w:sz w:val="24"/>
          <w:szCs w:val="24"/>
        </w:rPr>
        <w:t xml:space="preserve">This type of care is totally person centred – the service user is at the heart of everything that is done in their home, from planning a shopping trip </w:t>
      </w:r>
      <w:r w:rsidR="00147802">
        <w:rPr>
          <w:rFonts w:ascii="Tahoma" w:hAnsi="Tahoma" w:cs="Tahoma"/>
          <w:sz w:val="24"/>
          <w:szCs w:val="24"/>
        </w:rPr>
        <w:t xml:space="preserve">choosing what to have for tea. </w:t>
      </w:r>
    </w:p>
    <w:p w14:paraId="4A18D8CE" w14:textId="2EA17805" w:rsidR="00D067B4" w:rsidRPr="006F35F4" w:rsidRDefault="006B7AD5" w:rsidP="006F35F4">
      <w:pPr>
        <w:spacing w:line="360" w:lineRule="auto"/>
        <w:rPr>
          <w:rFonts w:ascii="Tahoma" w:hAnsi="Tahoma" w:cs="Tahoma"/>
          <w:sz w:val="24"/>
          <w:szCs w:val="24"/>
        </w:rPr>
      </w:pPr>
      <w:r>
        <w:rPr>
          <w:rFonts w:ascii="Tahoma" w:hAnsi="Tahoma" w:cs="Tahoma"/>
          <w:sz w:val="24"/>
          <w:szCs w:val="24"/>
        </w:rPr>
        <w:t xml:space="preserve">With the changes that the NHS are undertaking this type of support is under threat, and the amount of support that people currently receive is being cut.  This is due to lack of funding and so, in order to be ‘Prudent’ people are having less </w:t>
      </w:r>
      <w:proofErr w:type="gramStart"/>
      <w:r>
        <w:rPr>
          <w:rFonts w:ascii="Tahoma" w:hAnsi="Tahoma" w:cs="Tahoma"/>
          <w:sz w:val="24"/>
          <w:szCs w:val="24"/>
        </w:rPr>
        <w:t>support ,</w:t>
      </w:r>
      <w:proofErr w:type="gramEnd"/>
      <w:r>
        <w:rPr>
          <w:rFonts w:ascii="Tahoma" w:hAnsi="Tahoma" w:cs="Tahoma"/>
          <w:sz w:val="24"/>
          <w:szCs w:val="24"/>
        </w:rPr>
        <w:t xml:space="preserve"> and expected to manage more time on their own.</w:t>
      </w:r>
      <w:r w:rsidR="00147802">
        <w:rPr>
          <w:rFonts w:ascii="Tahoma" w:hAnsi="Tahoma" w:cs="Tahoma"/>
          <w:sz w:val="24"/>
          <w:szCs w:val="24"/>
        </w:rPr>
        <w:t xml:space="preserve">  </w:t>
      </w:r>
      <w:r w:rsidR="002D444A" w:rsidRPr="006F35F4">
        <w:rPr>
          <w:rFonts w:ascii="Tahoma" w:hAnsi="Tahoma" w:cs="Tahoma"/>
          <w:sz w:val="24"/>
          <w:szCs w:val="24"/>
        </w:rPr>
        <w:t xml:space="preserve">Tailored care for individuals </w:t>
      </w:r>
      <w:r w:rsidR="00346950" w:rsidRPr="006F35F4">
        <w:rPr>
          <w:rFonts w:ascii="Tahoma" w:hAnsi="Tahoma" w:cs="Tahoma"/>
          <w:sz w:val="24"/>
          <w:szCs w:val="24"/>
        </w:rPr>
        <w:t xml:space="preserve">will be </w:t>
      </w:r>
      <w:r w:rsidR="002D444A" w:rsidRPr="006F35F4">
        <w:rPr>
          <w:rFonts w:ascii="Tahoma" w:hAnsi="Tahoma" w:cs="Tahoma"/>
          <w:sz w:val="24"/>
          <w:szCs w:val="24"/>
        </w:rPr>
        <w:t xml:space="preserve">a priority, making sure that an individual’s care is person centred and is appropriate for them.  </w:t>
      </w:r>
      <w:r w:rsidR="00403912" w:rsidRPr="006F35F4">
        <w:rPr>
          <w:rFonts w:ascii="Tahoma" w:hAnsi="Tahoma" w:cs="Tahoma"/>
          <w:noProof/>
          <w:sz w:val="24"/>
          <w:szCs w:val="24"/>
        </w:rPr>
        <w:t>Welsh Government (2018)</w:t>
      </w:r>
      <w:r w:rsidR="002D444A" w:rsidRPr="006F35F4">
        <w:rPr>
          <w:rFonts w:ascii="Tahoma" w:hAnsi="Tahoma" w:cs="Tahoma"/>
          <w:sz w:val="24"/>
          <w:szCs w:val="24"/>
        </w:rPr>
        <w:t xml:space="preserve"> will also ensure that the staff are well trained and enjoy their job, to be able to retain staff that are talented and good at the job.  Lastly the government would like </w:t>
      </w:r>
      <w:r w:rsidR="00FA3099" w:rsidRPr="006F35F4">
        <w:rPr>
          <w:rFonts w:ascii="Tahoma" w:hAnsi="Tahoma" w:cs="Tahoma"/>
          <w:sz w:val="24"/>
          <w:szCs w:val="24"/>
        </w:rPr>
        <w:t>to enable the system to work together seamlessly, and for everyone to be aiming for the same</w:t>
      </w:r>
      <w:r w:rsidR="00BA6307" w:rsidRPr="006F35F4">
        <w:rPr>
          <w:rFonts w:ascii="Tahoma" w:hAnsi="Tahoma" w:cs="Tahoma"/>
          <w:sz w:val="24"/>
          <w:szCs w:val="24"/>
        </w:rPr>
        <w:t xml:space="preserve"> </w:t>
      </w:r>
      <w:r w:rsidR="00FA3099" w:rsidRPr="006F35F4">
        <w:rPr>
          <w:rFonts w:ascii="Tahoma" w:hAnsi="Tahoma" w:cs="Tahoma"/>
          <w:sz w:val="24"/>
          <w:szCs w:val="24"/>
        </w:rPr>
        <w:t>goal</w:t>
      </w:r>
      <w:r w:rsidR="00BA6307" w:rsidRPr="006F35F4">
        <w:rPr>
          <w:rFonts w:ascii="Tahoma" w:hAnsi="Tahoma" w:cs="Tahoma"/>
          <w:sz w:val="24"/>
          <w:szCs w:val="24"/>
        </w:rPr>
        <w:t>s</w:t>
      </w:r>
      <w:r w:rsidR="00FA3099" w:rsidRPr="006F35F4">
        <w:rPr>
          <w:rFonts w:ascii="Tahoma" w:hAnsi="Tahoma" w:cs="Tahoma"/>
          <w:sz w:val="24"/>
          <w:szCs w:val="24"/>
        </w:rPr>
        <w:t xml:space="preserve"> in working together</w:t>
      </w:r>
      <w:r w:rsidR="00346950" w:rsidRPr="006F35F4">
        <w:rPr>
          <w:rFonts w:ascii="Tahoma" w:hAnsi="Tahoma" w:cs="Tahoma"/>
          <w:sz w:val="24"/>
          <w:szCs w:val="24"/>
        </w:rPr>
        <w:t xml:space="preserve">. </w:t>
      </w:r>
      <w:r w:rsidR="00767FBA" w:rsidRPr="006F35F4">
        <w:rPr>
          <w:rFonts w:ascii="Tahoma" w:hAnsi="Tahoma" w:cs="Tahoma"/>
          <w:sz w:val="24"/>
          <w:szCs w:val="24"/>
        </w:rPr>
        <w:t xml:space="preserve"> </w:t>
      </w:r>
      <w:r w:rsidR="006A5A50" w:rsidRPr="006F35F4">
        <w:rPr>
          <w:rFonts w:ascii="Tahoma" w:hAnsi="Tahoma" w:cs="Tahoma"/>
          <w:sz w:val="24"/>
          <w:szCs w:val="24"/>
        </w:rPr>
        <w:t xml:space="preserve">As part of </w:t>
      </w:r>
      <w:r w:rsidR="006A5A50" w:rsidRPr="006F35F4">
        <w:rPr>
          <w:rFonts w:ascii="Tahoma" w:hAnsi="Tahoma" w:cs="Tahoma"/>
          <w:sz w:val="24"/>
          <w:szCs w:val="24"/>
        </w:rPr>
        <w:lastRenderedPageBreak/>
        <w:t>these planned changes,</w:t>
      </w:r>
      <w:r w:rsidR="000E4247" w:rsidRPr="006F35F4">
        <w:rPr>
          <w:rFonts w:ascii="Tahoma" w:hAnsi="Tahoma" w:cs="Tahoma"/>
          <w:sz w:val="24"/>
          <w:szCs w:val="24"/>
        </w:rPr>
        <w:t xml:space="preserve"> GPs are </w:t>
      </w:r>
      <w:r w:rsidR="003A188D">
        <w:rPr>
          <w:rFonts w:ascii="Tahoma" w:hAnsi="Tahoma" w:cs="Tahoma"/>
          <w:sz w:val="24"/>
          <w:szCs w:val="24"/>
        </w:rPr>
        <w:t xml:space="preserve">now </w:t>
      </w:r>
      <w:r w:rsidR="000E4247" w:rsidRPr="006F35F4">
        <w:rPr>
          <w:rFonts w:ascii="Tahoma" w:hAnsi="Tahoma" w:cs="Tahoma"/>
          <w:sz w:val="24"/>
          <w:szCs w:val="24"/>
        </w:rPr>
        <w:t>involved in social prescribing which refers patients to non-medical community</w:t>
      </w:r>
      <w:r w:rsidR="00D067B4" w:rsidRPr="006F35F4">
        <w:rPr>
          <w:rFonts w:ascii="Tahoma" w:hAnsi="Tahoma" w:cs="Tahoma"/>
          <w:sz w:val="24"/>
          <w:szCs w:val="24"/>
        </w:rPr>
        <w:t>-</w:t>
      </w:r>
      <w:r w:rsidR="000E4247" w:rsidRPr="006F35F4">
        <w:rPr>
          <w:rFonts w:ascii="Tahoma" w:hAnsi="Tahoma" w:cs="Tahoma"/>
          <w:sz w:val="24"/>
          <w:szCs w:val="24"/>
        </w:rPr>
        <w:t>based support</w:t>
      </w:r>
      <w:sdt>
        <w:sdtPr>
          <w:rPr>
            <w:rFonts w:ascii="Tahoma" w:hAnsi="Tahoma" w:cs="Tahoma"/>
            <w:sz w:val="24"/>
            <w:szCs w:val="24"/>
          </w:rPr>
          <w:id w:val="-1669793875"/>
          <w:citation/>
        </w:sdtPr>
        <w:sdtEndPr/>
        <w:sdtContent>
          <w:r w:rsidR="000E4247" w:rsidRPr="006F35F4">
            <w:rPr>
              <w:rFonts w:ascii="Tahoma" w:hAnsi="Tahoma" w:cs="Tahoma"/>
              <w:sz w:val="24"/>
              <w:szCs w:val="24"/>
            </w:rPr>
            <w:fldChar w:fldCharType="begin"/>
          </w:r>
          <w:r w:rsidR="000E4247" w:rsidRPr="006F35F4">
            <w:rPr>
              <w:rFonts w:ascii="Tahoma" w:hAnsi="Tahoma" w:cs="Tahoma"/>
              <w:sz w:val="24"/>
              <w:szCs w:val="24"/>
            </w:rPr>
            <w:instrText xml:space="preserve"> CITATION NCP18 \l 2057 </w:instrText>
          </w:r>
          <w:r w:rsidR="000E4247" w:rsidRPr="006F35F4">
            <w:rPr>
              <w:rFonts w:ascii="Tahoma" w:hAnsi="Tahoma" w:cs="Tahoma"/>
              <w:sz w:val="24"/>
              <w:szCs w:val="24"/>
            </w:rPr>
            <w:fldChar w:fldCharType="separate"/>
          </w:r>
          <w:r w:rsidR="00005E5E">
            <w:rPr>
              <w:rFonts w:ascii="Tahoma" w:hAnsi="Tahoma" w:cs="Tahoma"/>
              <w:noProof/>
              <w:sz w:val="24"/>
              <w:szCs w:val="24"/>
            </w:rPr>
            <w:t xml:space="preserve"> </w:t>
          </w:r>
          <w:r w:rsidR="00005E5E" w:rsidRPr="00005E5E">
            <w:rPr>
              <w:rFonts w:ascii="Tahoma" w:hAnsi="Tahoma" w:cs="Tahoma"/>
              <w:noProof/>
              <w:sz w:val="24"/>
              <w:szCs w:val="24"/>
            </w:rPr>
            <w:t>(NCPHWR, 2018)</w:t>
          </w:r>
          <w:r w:rsidR="000E4247" w:rsidRPr="006F35F4">
            <w:rPr>
              <w:rFonts w:ascii="Tahoma" w:hAnsi="Tahoma" w:cs="Tahoma"/>
              <w:sz w:val="24"/>
              <w:szCs w:val="24"/>
            </w:rPr>
            <w:fldChar w:fldCharType="end"/>
          </w:r>
        </w:sdtContent>
      </w:sdt>
      <w:r w:rsidR="005E286F" w:rsidRPr="006F35F4">
        <w:rPr>
          <w:rFonts w:ascii="Tahoma" w:hAnsi="Tahoma" w:cs="Tahoma"/>
          <w:sz w:val="24"/>
          <w:szCs w:val="24"/>
        </w:rPr>
        <w:t xml:space="preserve">.  </w:t>
      </w:r>
    </w:p>
    <w:p w14:paraId="7544FDCD" w14:textId="0D608928" w:rsidR="00BA6307" w:rsidRPr="006F35F4" w:rsidRDefault="005E286F" w:rsidP="006F35F4">
      <w:pPr>
        <w:spacing w:line="360" w:lineRule="auto"/>
        <w:rPr>
          <w:rFonts w:ascii="Tahoma" w:hAnsi="Tahoma" w:cs="Tahoma"/>
          <w:sz w:val="24"/>
          <w:szCs w:val="24"/>
        </w:rPr>
      </w:pPr>
      <w:r w:rsidRPr="006F35F4">
        <w:rPr>
          <w:rFonts w:ascii="Tahoma" w:hAnsi="Tahoma" w:cs="Tahoma"/>
          <w:sz w:val="24"/>
          <w:szCs w:val="24"/>
        </w:rPr>
        <w:t>This strategy is to encourage patients to be able to access non-medical support with the aim of maintaining their health and well</w:t>
      </w:r>
      <w:r w:rsidR="00FF7A32">
        <w:rPr>
          <w:rFonts w:ascii="Tahoma" w:hAnsi="Tahoma" w:cs="Tahoma"/>
          <w:sz w:val="24"/>
          <w:szCs w:val="24"/>
        </w:rPr>
        <w:t>-</w:t>
      </w:r>
      <w:r w:rsidRPr="006F35F4">
        <w:rPr>
          <w:rFonts w:ascii="Tahoma" w:hAnsi="Tahoma" w:cs="Tahoma"/>
          <w:sz w:val="24"/>
          <w:szCs w:val="24"/>
        </w:rPr>
        <w:t xml:space="preserve">being instead of visiting hospitals, which </w:t>
      </w:r>
      <w:r w:rsidR="00A55D57" w:rsidRPr="006F35F4">
        <w:rPr>
          <w:rFonts w:ascii="Tahoma" w:hAnsi="Tahoma" w:cs="Tahoma"/>
          <w:sz w:val="24"/>
          <w:szCs w:val="24"/>
        </w:rPr>
        <w:t xml:space="preserve">can often be a </w:t>
      </w:r>
      <w:r w:rsidRPr="006F35F4">
        <w:rPr>
          <w:rFonts w:ascii="Tahoma" w:hAnsi="Tahoma" w:cs="Tahoma"/>
          <w:sz w:val="24"/>
          <w:szCs w:val="24"/>
        </w:rPr>
        <w:t>waste</w:t>
      </w:r>
      <w:r w:rsidR="00A55D57" w:rsidRPr="006F35F4">
        <w:rPr>
          <w:rFonts w:ascii="Tahoma" w:hAnsi="Tahoma" w:cs="Tahoma"/>
          <w:sz w:val="24"/>
          <w:szCs w:val="24"/>
        </w:rPr>
        <w:t xml:space="preserve"> of</w:t>
      </w:r>
      <w:r w:rsidRPr="006F35F4">
        <w:rPr>
          <w:rFonts w:ascii="Tahoma" w:hAnsi="Tahoma" w:cs="Tahoma"/>
          <w:sz w:val="24"/>
          <w:szCs w:val="24"/>
        </w:rPr>
        <w:t xml:space="preserve"> valuable resources and time, </w:t>
      </w:r>
      <w:r w:rsidR="00A55D57" w:rsidRPr="006F35F4">
        <w:rPr>
          <w:rFonts w:ascii="Tahoma" w:hAnsi="Tahoma" w:cs="Tahoma"/>
          <w:sz w:val="24"/>
          <w:szCs w:val="24"/>
        </w:rPr>
        <w:t xml:space="preserve">for things that </w:t>
      </w:r>
      <w:r w:rsidRPr="006F35F4">
        <w:rPr>
          <w:rFonts w:ascii="Tahoma" w:hAnsi="Tahoma" w:cs="Tahoma"/>
          <w:sz w:val="24"/>
          <w:szCs w:val="24"/>
        </w:rPr>
        <w:t>could have been treated in the community.</w:t>
      </w:r>
      <w:r w:rsidR="00FF7A32">
        <w:rPr>
          <w:rFonts w:ascii="Tahoma" w:hAnsi="Tahoma" w:cs="Tahoma"/>
          <w:sz w:val="24"/>
          <w:szCs w:val="24"/>
        </w:rPr>
        <w:t xml:space="preserve">  </w:t>
      </w:r>
      <w:r w:rsidR="00FF7A32" w:rsidRPr="006F35F4">
        <w:rPr>
          <w:rFonts w:ascii="Tahoma" w:hAnsi="Tahoma" w:cs="Tahoma"/>
          <w:sz w:val="24"/>
          <w:szCs w:val="24"/>
        </w:rPr>
        <w:t xml:space="preserve">Social Prescribing schemes typically involve lots of different activities ranging from Arts &amp; Crafts, volunteering, cookery, gardening, keep fit, befriending and a range of sporting activities </w:t>
      </w:r>
      <w:sdt>
        <w:sdtPr>
          <w:rPr>
            <w:rFonts w:ascii="Tahoma" w:hAnsi="Tahoma" w:cs="Tahoma"/>
            <w:sz w:val="24"/>
            <w:szCs w:val="24"/>
          </w:rPr>
          <w:id w:val="1958374468"/>
          <w:citation/>
        </w:sdtPr>
        <w:sdtEndPr/>
        <w:sdtContent>
          <w:r w:rsidR="00FF7A32" w:rsidRPr="006F35F4">
            <w:rPr>
              <w:rFonts w:ascii="Tahoma" w:hAnsi="Tahoma" w:cs="Tahoma"/>
              <w:sz w:val="24"/>
              <w:szCs w:val="24"/>
            </w:rPr>
            <w:fldChar w:fldCharType="begin"/>
          </w:r>
          <w:r w:rsidR="00FF7A32" w:rsidRPr="006F35F4">
            <w:rPr>
              <w:rFonts w:ascii="Tahoma" w:hAnsi="Tahoma" w:cs="Tahoma"/>
              <w:sz w:val="24"/>
              <w:szCs w:val="24"/>
            </w:rPr>
            <w:instrText xml:space="preserve"> CITATION GOV19 \l 2057 </w:instrText>
          </w:r>
          <w:r w:rsidR="00FF7A32" w:rsidRPr="006F35F4">
            <w:rPr>
              <w:rFonts w:ascii="Tahoma" w:hAnsi="Tahoma" w:cs="Tahoma"/>
              <w:sz w:val="24"/>
              <w:szCs w:val="24"/>
            </w:rPr>
            <w:fldChar w:fldCharType="separate"/>
          </w:r>
          <w:r w:rsidR="00005E5E" w:rsidRPr="00005E5E">
            <w:rPr>
              <w:rFonts w:ascii="Tahoma" w:hAnsi="Tahoma" w:cs="Tahoma"/>
              <w:noProof/>
              <w:sz w:val="24"/>
              <w:szCs w:val="24"/>
            </w:rPr>
            <w:t>(GOV.UK: Public Health England, 2019)</w:t>
          </w:r>
          <w:r w:rsidR="00FF7A32" w:rsidRPr="006F35F4">
            <w:rPr>
              <w:rFonts w:ascii="Tahoma" w:hAnsi="Tahoma" w:cs="Tahoma"/>
              <w:sz w:val="24"/>
              <w:szCs w:val="24"/>
            </w:rPr>
            <w:fldChar w:fldCharType="end"/>
          </w:r>
        </w:sdtContent>
      </w:sdt>
    </w:p>
    <w:p w14:paraId="34E6949D" w14:textId="69040D4B" w:rsidR="00FB3A6C" w:rsidRPr="006F35F4" w:rsidRDefault="00403912" w:rsidP="006F35F4">
      <w:pPr>
        <w:spacing w:line="360" w:lineRule="auto"/>
        <w:rPr>
          <w:rFonts w:ascii="Tahoma" w:hAnsi="Tahoma" w:cs="Tahoma"/>
          <w:sz w:val="24"/>
          <w:szCs w:val="24"/>
        </w:rPr>
      </w:pPr>
      <w:r w:rsidRPr="00FF7A32">
        <w:rPr>
          <w:rFonts w:ascii="Tahoma" w:hAnsi="Tahoma" w:cs="Tahoma"/>
          <w:noProof/>
          <w:sz w:val="24"/>
          <w:szCs w:val="24"/>
        </w:rPr>
        <w:t>Kimberlee (2013)</w:t>
      </w:r>
      <w:r w:rsidR="005E286F" w:rsidRPr="00FF7A32">
        <w:rPr>
          <w:rFonts w:ascii="Tahoma" w:hAnsi="Tahoma" w:cs="Tahoma"/>
          <w:sz w:val="24"/>
          <w:szCs w:val="24"/>
        </w:rPr>
        <w:t xml:space="preserve"> </w:t>
      </w:r>
      <w:r w:rsidR="00D323BC" w:rsidRPr="00FF7A32">
        <w:rPr>
          <w:rFonts w:ascii="Tahoma" w:hAnsi="Tahoma" w:cs="Tahoma"/>
          <w:sz w:val="24"/>
          <w:szCs w:val="24"/>
        </w:rPr>
        <w:t xml:space="preserve">has suggested that a growing amount of evidence, shows that services from Primary </w:t>
      </w:r>
      <w:r w:rsidR="000358C9">
        <w:rPr>
          <w:rFonts w:ascii="Tahoma" w:hAnsi="Tahoma" w:cs="Tahoma"/>
          <w:sz w:val="24"/>
          <w:szCs w:val="24"/>
        </w:rPr>
        <w:t>H</w:t>
      </w:r>
      <w:r w:rsidR="005E613E" w:rsidRPr="00FF7A32">
        <w:rPr>
          <w:rFonts w:ascii="Tahoma" w:hAnsi="Tahoma" w:cs="Tahoma"/>
          <w:sz w:val="24"/>
          <w:szCs w:val="24"/>
        </w:rPr>
        <w:t>ealth</w:t>
      </w:r>
      <w:r w:rsidR="00D323BC" w:rsidRPr="00FF7A32">
        <w:rPr>
          <w:rFonts w:ascii="Tahoma" w:hAnsi="Tahoma" w:cs="Tahoma"/>
          <w:sz w:val="24"/>
          <w:szCs w:val="24"/>
        </w:rPr>
        <w:t>care sources are under growing pressure.</w:t>
      </w:r>
      <w:r w:rsidR="005E613E" w:rsidRPr="00FF7A32">
        <w:rPr>
          <w:rFonts w:ascii="Tahoma" w:hAnsi="Tahoma" w:cs="Tahoma"/>
          <w:sz w:val="24"/>
          <w:szCs w:val="24"/>
        </w:rPr>
        <w:t xml:space="preserve"> </w:t>
      </w:r>
      <w:r w:rsidR="005E613E" w:rsidRPr="006F35F4">
        <w:rPr>
          <w:rFonts w:ascii="Tahoma" w:hAnsi="Tahoma" w:cs="Tahoma"/>
          <w:color w:val="FF0000"/>
          <w:sz w:val="24"/>
          <w:szCs w:val="24"/>
        </w:rPr>
        <w:t xml:space="preserve"> </w:t>
      </w:r>
      <w:r w:rsidR="00EF4032">
        <w:rPr>
          <w:rFonts w:ascii="Tahoma" w:hAnsi="Tahoma" w:cs="Tahoma"/>
          <w:sz w:val="24"/>
          <w:szCs w:val="24"/>
        </w:rPr>
        <w:t xml:space="preserve">These pressures are intensified by the fact that </w:t>
      </w:r>
      <w:r w:rsidR="005A6B8A">
        <w:rPr>
          <w:rFonts w:ascii="Tahoma" w:hAnsi="Tahoma" w:cs="Tahoma"/>
          <w:sz w:val="24"/>
          <w:szCs w:val="24"/>
        </w:rPr>
        <w:t xml:space="preserve">the work doctors do is becoming more complex and demanding, as advances in medication mean more complex conditions and higher public expectations </w:t>
      </w:r>
      <w:sdt>
        <w:sdtPr>
          <w:rPr>
            <w:rFonts w:ascii="Tahoma" w:hAnsi="Tahoma" w:cs="Tahoma"/>
            <w:sz w:val="24"/>
            <w:szCs w:val="24"/>
          </w:rPr>
          <w:id w:val="-1264990433"/>
          <w:citation/>
        </w:sdtPr>
        <w:sdtEndPr/>
        <w:sdtContent>
          <w:r w:rsidR="003B46AD">
            <w:rPr>
              <w:rFonts w:ascii="Tahoma" w:hAnsi="Tahoma" w:cs="Tahoma"/>
              <w:sz w:val="24"/>
              <w:szCs w:val="24"/>
            </w:rPr>
            <w:fldChar w:fldCharType="begin"/>
          </w:r>
          <w:r w:rsidR="003B46AD">
            <w:rPr>
              <w:rFonts w:ascii="Tahoma" w:hAnsi="Tahoma" w:cs="Tahoma"/>
              <w:sz w:val="24"/>
              <w:szCs w:val="24"/>
            </w:rPr>
            <w:instrText xml:space="preserve">CITATION Bai161 \l 2057 </w:instrText>
          </w:r>
          <w:r w:rsidR="003B46AD">
            <w:rPr>
              <w:rFonts w:ascii="Tahoma" w:hAnsi="Tahoma" w:cs="Tahoma"/>
              <w:sz w:val="24"/>
              <w:szCs w:val="24"/>
            </w:rPr>
            <w:fldChar w:fldCharType="separate"/>
          </w:r>
          <w:r w:rsidR="00005E5E" w:rsidRPr="00005E5E">
            <w:rPr>
              <w:rFonts w:ascii="Tahoma" w:hAnsi="Tahoma" w:cs="Tahoma"/>
              <w:noProof/>
              <w:sz w:val="24"/>
              <w:szCs w:val="24"/>
            </w:rPr>
            <w:t>(Baird, 2016)</w:t>
          </w:r>
          <w:r w:rsidR="003B46AD">
            <w:rPr>
              <w:rFonts w:ascii="Tahoma" w:hAnsi="Tahoma" w:cs="Tahoma"/>
              <w:sz w:val="24"/>
              <w:szCs w:val="24"/>
            </w:rPr>
            <w:fldChar w:fldCharType="end"/>
          </w:r>
        </w:sdtContent>
      </w:sdt>
      <w:r w:rsidR="003B46AD">
        <w:rPr>
          <w:rFonts w:ascii="Tahoma" w:hAnsi="Tahoma" w:cs="Tahoma"/>
          <w:sz w:val="24"/>
          <w:szCs w:val="24"/>
        </w:rPr>
        <w:t xml:space="preserve">.  </w:t>
      </w:r>
      <w:r w:rsidR="00A55D57" w:rsidRPr="006F35F4">
        <w:rPr>
          <w:rFonts w:ascii="Tahoma" w:hAnsi="Tahoma" w:cs="Tahoma"/>
          <w:sz w:val="24"/>
          <w:szCs w:val="24"/>
        </w:rPr>
        <w:t>It is thought that this pressure could be alleviated by utilising the third sector to enable patients to access non-medical treatments and therapies.</w:t>
      </w:r>
      <w:r w:rsidR="00D215FD" w:rsidRPr="006F35F4">
        <w:rPr>
          <w:rFonts w:ascii="Tahoma" w:hAnsi="Tahoma" w:cs="Tahoma"/>
          <w:sz w:val="24"/>
          <w:szCs w:val="24"/>
        </w:rPr>
        <w:t xml:space="preserve">  </w:t>
      </w:r>
      <w:r w:rsidR="00FF7A32" w:rsidRPr="00EB395A">
        <w:rPr>
          <w:rFonts w:ascii="Tahoma" w:hAnsi="Tahoma" w:cs="Tahoma"/>
          <w:noProof/>
          <w:sz w:val="24"/>
          <w:szCs w:val="24"/>
        </w:rPr>
        <w:t xml:space="preserve">Public Health Wales, </w:t>
      </w:r>
      <w:r w:rsidR="00FF7A32">
        <w:rPr>
          <w:rFonts w:ascii="Tahoma" w:hAnsi="Tahoma" w:cs="Tahoma"/>
          <w:noProof/>
          <w:sz w:val="24"/>
          <w:szCs w:val="24"/>
        </w:rPr>
        <w:t>(</w:t>
      </w:r>
      <w:r w:rsidR="00FF7A32" w:rsidRPr="00EB395A">
        <w:rPr>
          <w:rFonts w:ascii="Tahoma" w:hAnsi="Tahoma" w:cs="Tahoma"/>
          <w:noProof/>
          <w:sz w:val="24"/>
          <w:szCs w:val="24"/>
        </w:rPr>
        <w:t>2019)</w:t>
      </w:r>
      <w:r w:rsidR="00BA6307" w:rsidRPr="006F35F4">
        <w:rPr>
          <w:rFonts w:ascii="Tahoma" w:hAnsi="Tahoma" w:cs="Tahoma"/>
          <w:sz w:val="24"/>
          <w:szCs w:val="24"/>
        </w:rPr>
        <w:t xml:space="preserve"> s</w:t>
      </w:r>
      <w:r w:rsidR="00D215FD" w:rsidRPr="006F35F4">
        <w:rPr>
          <w:rFonts w:ascii="Tahoma" w:hAnsi="Tahoma" w:cs="Tahoma"/>
          <w:sz w:val="24"/>
          <w:szCs w:val="24"/>
        </w:rPr>
        <w:t>uggests that individuals can be supported to take more control of their own health</w:t>
      </w:r>
      <w:r w:rsidR="008B218A" w:rsidRPr="006F35F4">
        <w:rPr>
          <w:rFonts w:ascii="Tahoma" w:hAnsi="Tahoma" w:cs="Tahoma"/>
          <w:sz w:val="24"/>
          <w:szCs w:val="24"/>
        </w:rPr>
        <w:t xml:space="preserve"> </w:t>
      </w:r>
      <w:r w:rsidR="00D215FD" w:rsidRPr="006F35F4">
        <w:rPr>
          <w:rFonts w:ascii="Tahoma" w:hAnsi="Tahoma" w:cs="Tahoma"/>
          <w:sz w:val="24"/>
          <w:szCs w:val="24"/>
        </w:rPr>
        <w:t xml:space="preserve">and can result in less people using NHS services. </w:t>
      </w:r>
      <w:r w:rsidR="00F8195A">
        <w:rPr>
          <w:rFonts w:ascii="Tahoma" w:hAnsi="Tahoma" w:cs="Tahoma"/>
          <w:sz w:val="24"/>
          <w:szCs w:val="24"/>
        </w:rPr>
        <w:t xml:space="preserve"> </w:t>
      </w:r>
      <w:r w:rsidR="006F3BFD" w:rsidRPr="006F35F4">
        <w:rPr>
          <w:rFonts w:ascii="Tahoma" w:hAnsi="Tahoma" w:cs="Tahoma"/>
          <w:sz w:val="24"/>
          <w:szCs w:val="24"/>
        </w:rPr>
        <w:t xml:space="preserve">Some studies carried out have noticed that an improved quality of life, </w:t>
      </w:r>
      <w:r w:rsidR="0045798E" w:rsidRPr="006F35F4">
        <w:rPr>
          <w:rFonts w:ascii="Tahoma" w:hAnsi="Tahoma" w:cs="Tahoma"/>
          <w:sz w:val="24"/>
          <w:szCs w:val="24"/>
        </w:rPr>
        <w:t xml:space="preserve">including mental, emotional and physical wellbeing are just some of the benefits </w:t>
      </w:r>
      <w:sdt>
        <w:sdtPr>
          <w:rPr>
            <w:rFonts w:ascii="Tahoma" w:hAnsi="Tahoma" w:cs="Tahoma"/>
            <w:sz w:val="24"/>
            <w:szCs w:val="24"/>
          </w:rPr>
          <w:id w:val="-1363746431"/>
          <w:citation/>
        </w:sdtPr>
        <w:sdtEndPr/>
        <w:sdtContent>
          <w:r w:rsidR="0045798E" w:rsidRPr="006F35F4">
            <w:rPr>
              <w:rFonts w:ascii="Tahoma" w:hAnsi="Tahoma" w:cs="Tahoma"/>
              <w:sz w:val="24"/>
              <w:szCs w:val="24"/>
            </w:rPr>
            <w:fldChar w:fldCharType="begin"/>
          </w:r>
          <w:r w:rsidR="0045798E" w:rsidRPr="006F35F4">
            <w:rPr>
              <w:rFonts w:ascii="Tahoma" w:hAnsi="Tahoma" w:cs="Tahoma"/>
              <w:sz w:val="24"/>
              <w:szCs w:val="24"/>
            </w:rPr>
            <w:instrText xml:space="preserve"> CITATION The17 \l 2057 </w:instrText>
          </w:r>
          <w:r w:rsidR="0045798E" w:rsidRPr="006F35F4">
            <w:rPr>
              <w:rFonts w:ascii="Tahoma" w:hAnsi="Tahoma" w:cs="Tahoma"/>
              <w:sz w:val="24"/>
              <w:szCs w:val="24"/>
            </w:rPr>
            <w:fldChar w:fldCharType="separate"/>
          </w:r>
          <w:r w:rsidR="00005E5E" w:rsidRPr="00005E5E">
            <w:rPr>
              <w:rFonts w:ascii="Tahoma" w:hAnsi="Tahoma" w:cs="Tahoma"/>
              <w:noProof/>
              <w:sz w:val="24"/>
              <w:szCs w:val="24"/>
            </w:rPr>
            <w:t>(The King's Fund, 2017)</w:t>
          </w:r>
          <w:r w:rsidR="0045798E" w:rsidRPr="006F35F4">
            <w:rPr>
              <w:rFonts w:ascii="Tahoma" w:hAnsi="Tahoma" w:cs="Tahoma"/>
              <w:sz w:val="24"/>
              <w:szCs w:val="24"/>
            </w:rPr>
            <w:fldChar w:fldCharType="end"/>
          </w:r>
        </w:sdtContent>
      </w:sdt>
      <w:r w:rsidR="0045798E" w:rsidRPr="006F35F4">
        <w:rPr>
          <w:rFonts w:ascii="Tahoma" w:hAnsi="Tahoma" w:cs="Tahoma"/>
          <w:sz w:val="24"/>
          <w:szCs w:val="24"/>
        </w:rPr>
        <w:t>.</w:t>
      </w:r>
      <w:r w:rsidR="00606E4C" w:rsidRPr="006F35F4">
        <w:rPr>
          <w:rFonts w:ascii="Tahoma" w:hAnsi="Tahoma" w:cs="Tahoma"/>
          <w:sz w:val="24"/>
          <w:szCs w:val="24"/>
        </w:rPr>
        <w:t xml:space="preserve"> </w:t>
      </w:r>
      <w:r w:rsidR="00157F2F" w:rsidRPr="006F35F4">
        <w:rPr>
          <w:rFonts w:ascii="Tahoma" w:hAnsi="Tahoma" w:cs="Tahoma"/>
          <w:sz w:val="24"/>
          <w:szCs w:val="24"/>
        </w:rPr>
        <w:t xml:space="preserve"> </w:t>
      </w:r>
      <w:r w:rsidR="00D737C8" w:rsidRPr="00F8195A">
        <w:rPr>
          <w:rFonts w:ascii="Tahoma" w:hAnsi="Tahoma" w:cs="Tahoma"/>
          <w:sz w:val="24"/>
          <w:szCs w:val="24"/>
        </w:rPr>
        <w:t xml:space="preserve">People who are lonely and have no family to support them can benefit by being introduced to local groups and befriending services, problems that don’t require a medical solution.  </w:t>
      </w:r>
      <w:r w:rsidR="00F8195A">
        <w:rPr>
          <w:rFonts w:ascii="Tahoma" w:hAnsi="Tahoma" w:cs="Tahoma"/>
          <w:sz w:val="24"/>
          <w:szCs w:val="24"/>
        </w:rPr>
        <w:t>A range of positive outcome</w:t>
      </w:r>
      <w:r w:rsidR="008D7E2F">
        <w:rPr>
          <w:rFonts w:ascii="Tahoma" w:hAnsi="Tahoma" w:cs="Tahoma"/>
          <w:sz w:val="24"/>
          <w:szCs w:val="24"/>
        </w:rPr>
        <w:t>s</w:t>
      </w:r>
      <w:r w:rsidR="00F8195A">
        <w:rPr>
          <w:rFonts w:ascii="Tahoma" w:hAnsi="Tahoma" w:cs="Tahoma"/>
          <w:sz w:val="24"/>
          <w:szCs w:val="24"/>
        </w:rPr>
        <w:t xml:space="preserve"> have been </w:t>
      </w:r>
      <w:r w:rsidR="008D7E2F">
        <w:rPr>
          <w:rFonts w:ascii="Tahoma" w:hAnsi="Tahoma" w:cs="Tahoma"/>
          <w:sz w:val="24"/>
          <w:szCs w:val="24"/>
        </w:rPr>
        <w:t>discovered through research</w:t>
      </w:r>
      <w:r w:rsidR="005E7E35" w:rsidRPr="00F8195A">
        <w:rPr>
          <w:rFonts w:ascii="Tahoma" w:hAnsi="Tahoma" w:cs="Tahoma"/>
          <w:sz w:val="24"/>
          <w:szCs w:val="24"/>
        </w:rPr>
        <w:t xml:space="preserve"> </w:t>
      </w:r>
      <w:r w:rsidR="008D7E2F">
        <w:rPr>
          <w:rFonts w:ascii="Tahoma" w:hAnsi="Tahoma" w:cs="Tahoma"/>
          <w:sz w:val="24"/>
          <w:szCs w:val="24"/>
        </w:rPr>
        <w:t xml:space="preserve">including cognitive, emotional and social benefits, and has been shown to support vulnerable and at risk groups, people with anxiety, depression and mental health issues </w:t>
      </w:r>
      <w:sdt>
        <w:sdtPr>
          <w:rPr>
            <w:rFonts w:ascii="Tahoma" w:hAnsi="Tahoma" w:cs="Tahoma"/>
            <w:sz w:val="24"/>
            <w:szCs w:val="24"/>
          </w:rPr>
          <w:id w:val="-1521385488"/>
          <w:citation/>
        </w:sdtPr>
        <w:sdtEndPr/>
        <w:sdtContent>
          <w:r w:rsidR="008D7E2F">
            <w:rPr>
              <w:rFonts w:ascii="Tahoma" w:hAnsi="Tahoma" w:cs="Tahoma"/>
              <w:sz w:val="24"/>
              <w:szCs w:val="24"/>
            </w:rPr>
            <w:fldChar w:fldCharType="begin"/>
          </w:r>
          <w:r w:rsidR="008D7E2F">
            <w:rPr>
              <w:rFonts w:ascii="Tahoma" w:hAnsi="Tahoma" w:cs="Tahoma"/>
              <w:sz w:val="24"/>
              <w:szCs w:val="24"/>
            </w:rPr>
            <w:instrText xml:space="preserve"> CITATION Car11 \l 2057 </w:instrText>
          </w:r>
          <w:r w:rsidR="008D7E2F">
            <w:rPr>
              <w:rFonts w:ascii="Tahoma" w:hAnsi="Tahoma" w:cs="Tahoma"/>
              <w:sz w:val="24"/>
              <w:szCs w:val="24"/>
            </w:rPr>
            <w:fldChar w:fldCharType="separate"/>
          </w:r>
          <w:r w:rsidR="00005E5E" w:rsidRPr="00005E5E">
            <w:rPr>
              <w:rFonts w:ascii="Tahoma" w:hAnsi="Tahoma" w:cs="Tahoma"/>
              <w:noProof/>
              <w:sz w:val="24"/>
              <w:szCs w:val="24"/>
            </w:rPr>
            <w:t>(Cartwright, 2011)</w:t>
          </w:r>
          <w:r w:rsidR="008D7E2F">
            <w:rPr>
              <w:rFonts w:ascii="Tahoma" w:hAnsi="Tahoma" w:cs="Tahoma"/>
              <w:sz w:val="24"/>
              <w:szCs w:val="24"/>
            </w:rPr>
            <w:fldChar w:fldCharType="end"/>
          </w:r>
        </w:sdtContent>
      </w:sdt>
      <w:r w:rsidR="008D7E2F">
        <w:rPr>
          <w:rFonts w:ascii="Tahoma" w:hAnsi="Tahoma" w:cs="Tahoma"/>
          <w:sz w:val="24"/>
          <w:szCs w:val="24"/>
        </w:rPr>
        <w:t>.</w:t>
      </w:r>
    </w:p>
    <w:p w14:paraId="5CE052B7" w14:textId="0904CAB5" w:rsidR="0013669C" w:rsidRPr="006F35F4" w:rsidRDefault="006A10AA" w:rsidP="006F35F4">
      <w:pPr>
        <w:spacing w:line="360" w:lineRule="auto"/>
        <w:rPr>
          <w:rFonts w:ascii="Tahoma" w:hAnsi="Tahoma" w:cs="Tahoma"/>
          <w:sz w:val="24"/>
          <w:szCs w:val="24"/>
        </w:rPr>
      </w:pPr>
      <w:r w:rsidRPr="006F35F4">
        <w:rPr>
          <w:rFonts w:ascii="Tahoma" w:hAnsi="Tahoma" w:cs="Tahoma"/>
          <w:sz w:val="24"/>
          <w:szCs w:val="24"/>
        </w:rPr>
        <w:t>In Wales there were 441 General Practice Surgeries in 2016, which was a decrease of 1.7% on the year before</w:t>
      </w:r>
      <w:r w:rsidR="00DF10A8" w:rsidRPr="006F35F4">
        <w:rPr>
          <w:rFonts w:ascii="Tahoma" w:hAnsi="Tahoma" w:cs="Tahoma"/>
          <w:sz w:val="24"/>
          <w:szCs w:val="24"/>
        </w:rPr>
        <w:t xml:space="preserve">, and 6.5 General Practitioners for every 10,000 people, also in 2016 </w:t>
      </w:r>
      <w:sdt>
        <w:sdtPr>
          <w:rPr>
            <w:rFonts w:ascii="Tahoma" w:hAnsi="Tahoma" w:cs="Tahoma"/>
            <w:sz w:val="24"/>
            <w:szCs w:val="24"/>
          </w:rPr>
          <w:id w:val="-853110897"/>
          <w:citation/>
        </w:sdtPr>
        <w:sdtEndPr/>
        <w:sdtContent>
          <w:r w:rsidR="00DF10A8" w:rsidRPr="006F35F4">
            <w:rPr>
              <w:rFonts w:ascii="Tahoma" w:hAnsi="Tahoma" w:cs="Tahoma"/>
              <w:sz w:val="24"/>
              <w:szCs w:val="24"/>
            </w:rPr>
            <w:fldChar w:fldCharType="begin"/>
          </w:r>
          <w:r w:rsidR="00DF10A8" w:rsidRPr="006F35F4">
            <w:rPr>
              <w:rFonts w:ascii="Tahoma" w:hAnsi="Tahoma" w:cs="Tahoma"/>
              <w:sz w:val="24"/>
              <w:szCs w:val="24"/>
            </w:rPr>
            <w:instrText xml:space="preserve"> CITATION GPO19 \l 2057 </w:instrText>
          </w:r>
          <w:r w:rsidR="00DF10A8" w:rsidRPr="006F35F4">
            <w:rPr>
              <w:rFonts w:ascii="Tahoma" w:hAnsi="Tahoma" w:cs="Tahoma"/>
              <w:sz w:val="24"/>
              <w:szCs w:val="24"/>
            </w:rPr>
            <w:fldChar w:fldCharType="separate"/>
          </w:r>
          <w:r w:rsidR="00005E5E" w:rsidRPr="00005E5E">
            <w:rPr>
              <w:rFonts w:ascii="Tahoma" w:hAnsi="Tahoma" w:cs="Tahoma"/>
              <w:noProof/>
              <w:sz w:val="24"/>
              <w:szCs w:val="24"/>
            </w:rPr>
            <w:t>(GP One, 2019)</w:t>
          </w:r>
          <w:r w:rsidR="00DF10A8" w:rsidRPr="006F35F4">
            <w:rPr>
              <w:rFonts w:ascii="Tahoma" w:hAnsi="Tahoma" w:cs="Tahoma"/>
              <w:sz w:val="24"/>
              <w:szCs w:val="24"/>
            </w:rPr>
            <w:fldChar w:fldCharType="end"/>
          </w:r>
        </w:sdtContent>
      </w:sdt>
      <w:r w:rsidR="00DF10A8" w:rsidRPr="006F35F4">
        <w:rPr>
          <w:rFonts w:ascii="Tahoma" w:hAnsi="Tahoma" w:cs="Tahoma"/>
          <w:sz w:val="24"/>
          <w:szCs w:val="24"/>
        </w:rPr>
        <w:t xml:space="preserve">.  More and more GP practices are becoming involved in GP clusters, which means that a number of GP practices in an area work together with other health and care providers, to provide a service to individuals in that locality </w:t>
      </w:r>
      <w:sdt>
        <w:sdtPr>
          <w:rPr>
            <w:rFonts w:ascii="Tahoma" w:hAnsi="Tahoma" w:cs="Tahoma"/>
            <w:sz w:val="24"/>
            <w:szCs w:val="24"/>
          </w:rPr>
          <w:id w:val="379211370"/>
          <w:citation/>
        </w:sdtPr>
        <w:sdtEndPr/>
        <w:sdtContent>
          <w:r w:rsidR="00DF10A8" w:rsidRPr="006F35F4">
            <w:rPr>
              <w:rFonts w:ascii="Tahoma" w:hAnsi="Tahoma" w:cs="Tahoma"/>
              <w:sz w:val="24"/>
              <w:szCs w:val="24"/>
            </w:rPr>
            <w:fldChar w:fldCharType="begin"/>
          </w:r>
          <w:r w:rsidR="00DF10A8" w:rsidRPr="006F35F4">
            <w:rPr>
              <w:rFonts w:ascii="Tahoma" w:hAnsi="Tahoma" w:cs="Tahoma"/>
              <w:sz w:val="24"/>
              <w:szCs w:val="24"/>
            </w:rPr>
            <w:instrText xml:space="preserve"> CITATION GPO19 \l 2057 </w:instrText>
          </w:r>
          <w:r w:rsidR="00DF10A8" w:rsidRPr="006F35F4">
            <w:rPr>
              <w:rFonts w:ascii="Tahoma" w:hAnsi="Tahoma" w:cs="Tahoma"/>
              <w:sz w:val="24"/>
              <w:szCs w:val="24"/>
            </w:rPr>
            <w:fldChar w:fldCharType="separate"/>
          </w:r>
          <w:r w:rsidR="00005E5E" w:rsidRPr="00005E5E">
            <w:rPr>
              <w:rFonts w:ascii="Tahoma" w:hAnsi="Tahoma" w:cs="Tahoma"/>
              <w:noProof/>
              <w:sz w:val="24"/>
              <w:szCs w:val="24"/>
            </w:rPr>
            <w:t>(GP One, 2019)</w:t>
          </w:r>
          <w:r w:rsidR="00DF10A8" w:rsidRPr="006F35F4">
            <w:rPr>
              <w:rFonts w:ascii="Tahoma" w:hAnsi="Tahoma" w:cs="Tahoma"/>
              <w:sz w:val="24"/>
              <w:szCs w:val="24"/>
            </w:rPr>
            <w:fldChar w:fldCharType="end"/>
          </w:r>
        </w:sdtContent>
      </w:sdt>
      <w:r w:rsidR="00DF10A8" w:rsidRPr="006F35F4">
        <w:rPr>
          <w:rFonts w:ascii="Tahoma" w:hAnsi="Tahoma" w:cs="Tahoma"/>
          <w:sz w:val="24"/>
          <w:szCs w:val="24"/>
        </w:rPr>
        <w:t xml:space="preserve">.  </w:t>
      </w:r>
    </w:p>
    <w:p w14:paraId="36356319" w14:textId="62F8D299" w:rsidR="00A06213" w:rsidRDefault="0013669C" w:rsidP="006F35F4">
      <w:pPr>
        <w:spacing w:line="360" w:lineRule="auto"/>
        <w:rPr>
          <w:rFonts w:ascii="Tahoma" w:hAnsi="Tahoma" w:cs="Tahoma"/>
          <w:sz w:val="24"/>
          <w:szCs w:val="24"/>
        </w:rPr>
      </w:pPr>
      <w:r w:rsidRPr="003D1E89">
        <w:rPr>
          <w:rFonts w:ascii="Tahoma" w:hAnsi="Tahoma" w:cs="Tahoma"/>
          <w:sz w:val="24"/>
          <w:szCs w:val="24"/>
        </w:rPr>
        <w:lastRenderedPageBreak/>
        <w:t>GP Clusters have been formed in some areas of Wales with the aim of taking pressure off the local hospitals and GP’s in providing Patients with other holistic services.</w:t>
      </w:r>
      <w:r w:rsidR="0036274E">
        <w:rPr>
          <w:rFonts w:ascii="Tahoma" w:hAnsi="Tahoma" w:cs="Tahoma"/>
          <w:color w:val="FF0000"/>
          <w:sz w:val="24"/>
          <w:szCs w:val="24"/>
        </w:rPr>
        <w:t xml:space="preserve"> </w:t>
      </w:r>
      <w:r w:rsidR="0036274E">
        <w:rPr>
          <w:rFonts w:ascii="Tahoma" w:hAnsi="Tahoma" w:cs="Tahoma"/>
          <w:sz w:val="24"/>
          <w:szCs w:val="24"/>
        </w:rPr>
        <w:t xml:space="preserve">By working as part of a cluster enables a more cost effective service which in turn can provide services to patients that wouldn’t have been on offer at individual GP surgeries due to the cost </w:t>
      </w:r>
      <w:sdt>
        <w:sdtPr>
          <w:rPr>
            <w:rFonts w:ascii="Tahoma" w:hAnsi="Tahoma" w:cs="Tahoma"/>
            <w:sz w:val="24"/>
            <w:szCs w:val="24"/>
          </w:rPr>
          <w:id w:val="1478025424"/>
          <w:citation/>
        </w:sdtPr>
        <w:sdtEndPr/>
        <w:sdtContent>
          <w:r w:rsidR="0036274E">
            <w:rPr>
              <w:rFonts w:ascii="Tahoma" w:hAnsi="Tahoma" w:cs="Tahoma"/>
              <w:sz w:val="24"/>
              <w:szCs w:val="24"/>
            </w:rPr>
            <w:fldChar w:fldCharType="begin"/>
          </w:r>
          <w:r w:rsidR="0036274E">
            <w:rPr>
              <w:rFonts w:ascii="Tahoma" w:hAnsi="Tahoma" w:cs="Tahoma"/>
              <w:sz w:val="24"/>
              <w:szCs w:val="24"/>
            </w:rPr>
            <w:instrText xml:space="preserve"> CITATION Swa19 \l 2057 </w:instrText>
          </w:r>
          <w:r w:rsidR="0036274E">
            <w:rPr>
              <w:rFonts w:ascii="Tahoma" w:hAnsi="Tahoma" w:cs="Tahoma"/>
              <w:sz w:val="24"/>
              <w:szCs w:val="24"/>
            </w:rPr>
            <w:fldChar w:fldCharType="separate"/>
          </w:r>
          <w:r w:rsidR="00005E5E" w:rsidRPr="00005E5E">
            <w:rPr>
              <w:rFonts w:ascii="Tahoma" w:hAnsi="Tahoma" w:cs="Tahoma"/>
              <w:noProof/>
              <w:sz w:val="24"/>
              <w:szCs w:val="24"/>
            </w:rPr>
            <w:t>(Swansea Bay University Health Board, 2019)</w:t>
          </w:r>
          <w:r w:rsidR="0036274E">
            <w:rPr>
              <w:rFonts w:ascii="Tahoma" w:hAnsi="Tahoma" w:cs="Tahoma"/>
              <w:sz w:val="24"/>
              <w:szCs w:val="24"/>
            </w:rPr>
            <w:fldChar w:fldCharType="end"/>
          </w:r>
        </w:sdtContent>
      </w:sdt>
      <w:r w:rsidR="0036274E">
        <w:rPr>
          <w:rFonts w:ascii="Tahoma" w:hAnsi="Tahoma" w:cs="Tahoma"/>
          <w:sz w:val="24"/>
          <w:szCs w:val="24"/>
        </w:rPr>
        <w:t>.</w:t>
      </w:r>
      <w:r w:rsidRPr="006F35F4">
        <w:rPr>
          <w:rFonts w:ascii="Tahoma" w:hAnsi="Tahoma" w:cs="Tahoma"/>
          <w:color w:val="FF0000"/>
          <w:sz w:val="24"/>
          <w:szCs w:val="24"/>
        </w:rPr>
        <w:t xml:space="preserve"> </w:t>
      </w:r>
      <w:r w:rsidR="0036274E">
        <w:rPr>
          <w:rFonts w:ascii="Tahoma" w:hAnsi="Tahoma" w:cs="Tahoma"/>
          <w:color w:val="FF0000"/>
          <w:sz w:val="24"/>
          <w:szCs w:val="24"/>
        </w:rPr>
        <w:t xml:space="preserve"> </w:t>
      </w:r>
      <w:r w:rsidRPr="006F35F4">
        <w:rPr>
          <w:rFonts w:ascii="Tahoma" w:hAnsi="Tahoma" w:cs="Tahoma"/>
          <w:sz w:val="24"/>
          <w:szCs w:val="24"/>
        </w:rPr>
        <w:t xml:space="preserve">One example of </w:t>
      </w:r>
      <w:r w:rsidR="0036274E">
        <w:rPr>
          <w:rFonts w:ascii="Tahoma" w:hAnsi="Tahoma" w:cs="Tahoma"/>
          <w:sz w:val="24"/>
          <w:szCs w:val="24"/>
        </w:rPr>
        <w:t>a GP Cluster</w:t>
      </w:r>
      <w:r w:rsidRPr="006F35F4">
        <w:rPr>
          <w:rFonts w:ascii="Tahoma" w:hAnsi="Tahoma" w:cs="Tahoma"/>
          <w:sz w:val="24"/>
          <w:szCs w:val="24"/>
        </w:rPr>
        <w:t xml:space="preserve"> is the Pen-Y-</w:t>
      </w:r>
      <w:proofErr w:type="spellStart"/>
      <w:r w:rsidRPr="006F35F4">
        <w:rPr>
          <w:rFonts w:ascii="Tahoma" w:hAnsi="Tahoma" w:cs="Tahoma"/>
          <w:sz w:val="24"/>
          <w:szCs w:val="24"/>
        </w:rPr>
        <w:t>Bont</w:t>
      </w:r>
      <w:proofErr w:type="spellEnd"/>
      <w:r w:rsidRPr="006F35F4">
        <w:rPr>
          <w:rFonts w:ascii="Tahoma" w:hAnsi="Tahoma" w:cs="Tahoma"/>
          <w:sz w:val="24"/>
          <w:szCs w:val="24"/>
        </w:rPr>
        <w:t xml:space="preserve"> Cluster in Bridgend where 6 local GP practices have been working together to provide services to over 70,000 patients in that area </w:t>
      </w:r>
      <w:sdt>
        <w:sdtPr>
          <w:rPr>
            <w:rFonts w:ascii="Tahoma" w:hAnsi="Tahoma" w:cs="Tahoma"/>
            <w:sz w:val="24"/>
            <w:szCs w:val="24"/>
          </w:rPr>
          <w:id w:val="-1612275263"/>
          <w:citation/>
        </w:sdtPr>
        <w:sdtEndPr/>
        <w:sdtContent>
          <w:r w:rsidRPr="006F35F4">
            <w:rPr>
              <w:rFonts w:ascii="Tahoma" w:hAnsi="Tahoma" w:cs="Tahoma"/>
              <w:sz w:val="24"/>
              <w:szCs w:val="24"/>
            </w:rPr>
            <w:fldChar w:fldCharType="begin"/>
          </w:r>
          <w:r w:rsidRPr="006F35F4">
            <w:rPr>
              <w:rFonts w:ascii="Tahoma" w:hAnsi="Tahoma" w:cs="Tahoma"/>
              <w:sz w:val="24"/>
              <w:szCs w:val="24"/>
            </w:rPr>
            <w:instrText xml:space="preserve"> CITATION Cla17 \l 2057 </w:instrText>
          </w:r>
          <w:r w:rsidRPr="006F35F4">
            <w:rPr>
              <w:rFonts w:ascii="Tahoma" w:hAnsi="Tahoma" w:cs="Tahoma"/>
              <w:sz w:val="24"/>
              <w:szCs w:val="24"/>
            </w:rPr>
            <w:fldChar w:fldCharType="separate"/>
          </w:r>
          <w:r w:rsidR="00005E5E" w:rsidRPr="00005E5E">
            <w:rPr>
              <w:rFonts w:ascii="Tahoma" w:hAnsi="Tahoma" w:cs="Tahoma"/>
              <w:noProof/>
              <w:sz w:val="24"/>
              <w:szCs w:val="24"/>
            </w:rPr>
            <w:t>(Clarke, 2017)</w:t>
          </w:r>
          <w:r w:rsidRPr="006F35F4">
            <w:rPr>
              <w:rFonts w:ascii="Tahoma" w:hAnsi="Tahoma" w:cs="Tahoma"/>
              <w:sz w:val="24"/>
              <w:szCs w:val="24"/>
            </w:rPr>
            <w:fldChar w:fldCharType="end"/>
          </w:r>
        </w:sdtContent>
      </w:sdt>
      <w:r w:rsidRPr="006F35F4">
        <w:rPr>
          <w:rFonts w:ascii="Tahoma" w:hAnsi="Tahoma" w:cs="Tahoma"/>
          <w:sz w:val="24"/>
          <w:szCs w:val="24"/>
        </w:rPr>
        <w:t xml:space="preserve">. </w:t>
      </w:r>
      <w:r w:rsidR="00491F96">
        <w:rPr>
          <w:rFonts w:ascii="Tahoma" w:hAnsi="Tahoma" w:cs="Tahoma"/>
          <w:sz w:val="24"/>
          <w:szCs w:val="24"/>
        </w:rPr>
        <w:t xml:space="preserve"> </w:t>
      </w:r>
      <w:r w:rsidRPr="006F35F4">
        <w:rPr>
          <w:rFonts w:ascii="Tahoma" w:hAnsi="Tahoma" w:cs="Tahoma"/>
          <w:sz w:val="24"/>
          <w:szCs w:val="24"/>
        </w:rPr>
        <w:t xml:space="preserve"> </w:t>
      </w:r>
      <w:r w:rsidR="0034375A" w:rsidRPr="006F35F4">
        <w:rPr>
          <w:rFonts w:ascii="Tahoma" w:hAnsi="Tahoma" w:cs="Tahoma"/>
          <w:sz w:val="24"/>
          <w:szCs w:val="24"/>
        </w:rPr>
        <w:t xml:space="preserve">There are 7 GP cluster networks in the Hywel </w:t>
      </w:r>
      <w:proofErr w:type="spellStart"/>
      <w:r w:rsidR="0034375A" w:rsidRPr="006F35F4">
        <w:rPr>
          <w:rFonts w:ascii="Tahoma" w:hAnsi="Tahoma" w:cs="Tahoma"/>
          <w:sz w:val="24"/>
          <w:szCs w:val="24"/>
        </w:rPr>
        <w:t>Dda</w:t>
      </w:r>
      <w:proofErr w:type="spellEnd"/>
      <w:r w:rsidR="0034375A" w:rsidRPr="006F35F4">
        <w:rPr>
          <w:rFonts w:ascii="Tahoma" w:hAnsi="Tahoma" w:cs="Tahoma"/>
          <w:sz w:val="24"/>
          <w:szCs w:val="24"/>
        </w:rPr>
        <w:t xml:space="preserve"> University Health board locality.  Llanelli serves a population of 60,960 and </w:t>
      </w:r>
      <w:r w:rsidR="00FE1342" w:rsidRPr="006F35F4">
        <w:rPr>
          <w:rFonts w:ascii="Tahoma" w:hAnsi="Tahoma" w:cs="Tahoma"/>
          <w:sz w:val="24"/>
          <w:szCs w:val="24"/>
        </w:rPr>
        <w:t xml:space="preserve">19.8% of patients are over the age of 65 which is </w:t>
      </w:r>
      <w:r w:rsidR="0034375A" w:rsidRPr="006F35F4">
        <w:rPr>
          <w:rFonts w:ascii="Tahoma" w:hAnsi="Tahoma" w:cs="Tahoma"/>
          <w:sz w:val="24"/>
          <w:szCs w:val="24"/>
        </w:rPr>
        <w:t>higher than</w:t>
      </w:r>
      <w:r w:rsidR="00FE1342" w:rsidRPr="006F35F4">
        <w:rPr>
          <w:rFonts w:ascii="Tahoma" w:hAnsi="Tahoma" w:cs="Tahoma"/>
          <w:sz w:val="24"/>
          <w:szCs w:val="24"/>
        </w:rPr>
        <w:t xml:space="preserve"> the welsh average, and 2.9% are above the age of 85 which is also above both the welsh average and the local health board</w:t>
      </w:r>
      <w:r w:rsidR="0034375A" w:rsidRPr="006F35F4">
        <w:rPr>
          <w:rFonts w:ascii="Tahoma" w:hAnsi="Tahoma" w:cs="Tahoma"/>
          <w:sz w:val="24"/>
          <w:szCs w:val="24"/>
        </w:rPr>
        <w:t xml:space="preserve"> average</w:t>
      </w:r>
      <w:r w:rsidR="00FE1342" w:rsidRPr="006F35F4">
        <w:rPr>
          <w:rFonts w:ascii="Tahoma" w:hAnsi="Tahoma" w:cs="Tahoma"/>
          <w:sz w:val="24"/>
          <w:szCs w:val="24"/>
        </w:rPr>
        <w:t>.</w:t>
      </w:r>
      <w:sdt>
        <w:sdtPr>
          <w:rPr>
            <w:rFonts w:ascii="Tahoma" w:hAnsi="Tahoma" w:cs="Tahoma"/>
            <w:sz w:val="24"/>
            <w:szCs w:val="24"/>
          </w:rPr>
          <w:id w:val="-1790881578"/>
          <w:citation/>
        </w:sdtPr>
        <w:sdtEndPr/>
        <w:sdtContent>
          <w:r w:rsidR="00FE1342" w:rsidRPr="006F35F4">
            <w:rPr>
              <w:rFonts w:ascii="Tahoma" w:hAnsi="Tahoma" w:cs="Tahoma"/>
              <w:sz w:val="24"/>
              <w:szCs w:val="24"/>
            </w:rPr>
            <w:fldChar w:fldCharType="begin"/>
          </w:r>
          <w:r w:rsidR="00FE1342" w:rsidRPr="006F35F4">
            <w:rPr>
              <w:rFonts w:ascii="Tahoma" w:hAnsi="Tahoma" w:cs="Tahoma"/>
              <w:sz w:val="24"/>
              <w:szCs w:val="24"/>
            </w:rPr>
            <w:instrText xml:space="preserve"> CITATION Hyw16 \l 2057 </w:instrText>
          </w:r>
          <w:r w:rsidR="00FE1342" w:rsidRPr="006F35F4">
            <w:rPr>
              <w:rFonts w:ascii="Tahoma" w:hAnsi="Tahoma" w:cs="Tahoma"/>
              <w:sz w:val="24"/>
              <w:szCs w:val="24"/>
            </w:rPr>
            <w:fldChar w:fldCharType="separate"/>
          </w:r>
          <w:r w:rsidR="00005E5E">
            <w:rPr>
              <w:rFonts w:ascii="Tahoma" w:hAnsi="Tahoma" w:cs="Tahoma"/>
              <w:noProof/>
              <w:sz w:val="24"/>
              <w:szCs w:val="24"/>
            </w:rPr>
            <w:t xml:space="preserve"> </w:t>
          </w:r>
          <w:r w:rsidR="00005E5E" w:rsidRPr="00005E5E">
            <w:rPr>
              <w:rFonts w:ascii="Tahoma" w:hAnsi="Tahoma" w:cs="Tahoma"/>
              <w:noProof/>
              <w:sz w:val="24"/>
              <w:szCs w:val="24"/>
            </w:rPr>
            <w:t>(Hywel Dda, 2016)</w:t>
          </w:r>
          <w:r w:rsidR="00FE1342" w:rsidRPr="006F35F4">
            <w:rPr>
              <w:rFonts w:ascii="Tahoma" w:hAnsi="Tahoma" w:cs="Tahoma"/>
              <w:sz w:val="24"/>
              <w:szCs w:val="24"/>
            </w:rPr>
            <w:fldChar w:fldCharType="end"/>
          </w:r>
        </w:sdtContent>
      </w:sdt>
      <w:r w:rsidR="0034375A" w:rsidRPr="006F35F4">
        <w:rPr>
          <w:rFonts w:ascii="Tahoma" w:hAnsi="Tahoma" w:cs="Tahoma"/>
          <w:sz w:val="24"/>
          <w:szCs w:val="24"/>
        </w:rPr>
        <w:t xml:space="preserve">.  </w:t>
      </w:r>
    </w:p>
    <w:p w14:paraId="707068BE" w14:textId="69347F80" w:rsidR="009C766F" w:rsidRDefault="00491F96" w:rsidP="006F35F4">
      <w:pPr>
        <w:spacing w:line="360" w:lineRule="auto"/>
        <w:rPr>
          <w:rFonts w:ascii="Tahoma" w:hAnsi="Tahoma" w:cs="Tahoma"/>
          <w:sz w:val="24"/>
          <w:szCs w:val="24"/>
        </w:rPr>
      </w:pPr>
      <w:r>
        <w:rPr>
          <w:rFonts w:ascii="Tahoma" w:hAnsi="Tahoma" w:cs="Tahoma"/>
          <w:sz w:val="24"/>
          <w:szCs w:val="24"/>
        </w:rPr>
        <w:t xml:space="preserve">In Swansea, </w:t>
      </w:r>
      <w:r w:rsidR="00A06213">
        <w:rPr>
          <w:rFonts w:ascii="Tahoma" w:hAnsi="Tahoma" w:cs="Tahoma"/>
          <w:sz w:val="24"/>
          <w:szCs w:val="24"/>
        </w:rPr>
        <w:t xml:space="preserve">the population is around 242,000 and </w:t>
      </w:r>
      <w:r>
        <w:rPr>
          <w:rFonts w:ascii="Tahoma" w:hAnsi="Tahoma" w:cs="Tahoma"/>
          <w:sz w:val="24"/>
          <w:szCs w:val="24"/>
        </w:rPr>
        <w:t>the</w:t>
      </w:r>
      <w:r w:rsidR="00A06213">
        <w:rPr>
          <w:rFonts w:ascii="Tahoma" w:hAnsi="Tahoma" w:cs="Tahoma"/>
          <w:sz w:val="24"/>
          <w:szCs w:val="24"/>
        </w:rPr>
        <w:t xml:space="preserve">re are </w:t>
      </w:r>
      <w:r w:rsidR="003D1E89">
        <w:rPr>
          <w:rFonts w:ascii="Tahoma" w:hAnsi="Tahoma" w:cs="Tahoma"/>
          <w:sz w:val="24"/>
          <w:szCs w:val="24"/>
        </w:rPr>
        <w:t>eight</w:t>
      </w:r>
      <w:r w:rsidR="00A06213">
        <w:rPr>
          <w:rFonts w:ascii="Tahoma" w:hAnsi="Tahoma" w:cs="Tahoma"/>
          <w:sz w:val="24"/>
          <w:szCs w:val="24"/>
        </w:rPr>
        <w:t xml:space="preserve"> GP clusters.</w:t>
      </w:r>
      <w:sdt>
        <w:sdtPr>
          <w:rPr>
            <w:rFonts w:ascii="Tahoma" w:hAnsi="Tahoma" w:cs="Tahoma"/>
            <w:sz w:val="24"/>
            <w:szCs w:val="24"/>
          </w:rPr>
          <w:id w:val="-604727659"/>
          <w:citation/>
        </w:sdtPr>
        <w:sdtEndPr/>
        <w:sdtContent>
          <w:r w:rsidR="00DB0FEA">
            <w:rPr>
              <w:rFonts w:ascii="Tahoma" w:hAnsi="Tahoma" w:cs="Tahoma"/>
              <w:sz w:val="24"/>
              <w:szCs w:val="24"/>
            </w:rPr>
            <w:fldChar w:fldCharType="begin"/>
          </w:r>
          <w:r w:rsidR="00DB0FEA">
            <w:rPr>
              <w:rFonts w:ascii="Tahoma" w:hAnsi="Tahoma" w:cs="Tahoma"/>
              <w:sz w:val="24"/>
              <w:szCs w:val="24"/>
            </w:rPr>
            <w:instrText xml:space="preserve"> CITATION NHS18 \l 2057 </w:instrText>
          </w:r>
          <w:r w:rsidR="00DB0FEA">
            <w:rPr>
              <w:rFonts w:ascii="Tahoma" w:hAnsi="Tahoma" w:cs="Tahoma"/>
              <w:sz w:val="24"/>
              <w:szCs w:val="24"/>
            </w:rPr>
            <w:fldChar w:fldCharType="separate"/>
          </w:r>
          <w:r w:rsidR="00005E5E">
            <w:rPr>
              <w:rFonts w:ascii="Tahoma" w:hAnsi="Tahoma" w:cs="Tahoma"/>
              <w:noProof/>
              <w:sz w:val="24"/>
              <w:szCs w:val="24"/>
            </w:rPr>
            <w:t xml:space="preserve"> </w:t>
          </w:r>
          <w:r w:rsidR="00005E5E" w:rsidRPr="00005E5E">
            <w:rPr>
              <w:rFonts w:ascii="Tahoma" w:hAnsi="Tahoma" w:cs="Tahoma"/>
              <w:noProof/>
              <w:sz w:val="24"/>
              <w:szCs w:val="24"/>
            </w:rPr>
            <w:t>(NHS Wales, 2018)</w:t>
          </w:r>
          <w:r w:rsidR="00DB0FEA">
            <w:rPr>
              <w:rFonts w:ascii="Tahoma" w:hAnsi="Tahoma" w:cs="Tahoma"/>
              <w:sz w:val="24"/>
              <w:szCs w:val="24"/>
            </w:rPr>
            <w:fldChar w:fldCharType="end"/>
          </w:r>
        </w:sdtContent>
      </w:sdt>
      <w:r w:rsidR="00393D2E">
        <w:rPr>
          <w:rFonts w:ascii="Tahoma" w:hAnsi="Tahoma" w:cs="Tahoma"/>
          <w:sz w:val="24"/>
          <w:szCs w:val="24"/>
        </w:rPr>
        <w:t>.</w:t>
      </w:r>
      <w:r w:rsidR="00A06213">
        <w:rPr>
          <w:rFonts w:ascii="Tahoma" w:hAnsi="Tahoma" w:cs="Tahoma"/>
          <w:sz w:val="24"/>
          <w:szCs w:val="24"/>
        </w:rPr>
        <w:t xml:space="preserve">  The</w:t>
      </w:r>
      <w:r>
        <w:rPr>
          <w:rFonts w:ascii="Tahoma" w:hAnsi="Tahoma" w:cs="Tahoma"/>
          <w:sz w:val="24"/>
          <w:szCs w:val="24"/>
        </w:rPr>
        <w:t xml:space="preserve"> </w:t>
      </w:r>
      <w:proofErr w:type="spellStart"/>
      <w:r>
        <w:rPr>
          <w:rFonts w:ascii="Tahoma" w:hAnsi="Tahoma" w:cs="Tahoma"/>
          <w:sz w:val="24"/>
          <w:szCs w:val="24"/>
        </w:rPr>
        <w:t>Penderi</w:t>
      </w:r>
      <w:proofErr w:type="spellEnd"/>
      <w:r w:rsidR="00A06213">
        <w:rPr>
          <w:rFonts w:ascii="Tahoma" w:hAnsi="Tahoma" w:cs="Tahoma"/>
          <w:sz w:val="24"/>
          <w:szCs w:val="24"/>
        </w:rPr>
        <w:t xml:space="preserve"> cluster</w:t>
      </w:r>
      <w:r>
        <w:rPr>
          <w:rFonts w:ascii="Tahoma" w:hAnsi="Tahoma" w:cs="Tahoma"/>
          <w:sz w:val="24"/>
          <w:szCs w:val="24"/>
        </w:rPr>
        <w:t xml:space="preserve"> </w:t>
      </w:r>
      <w:r w:rsidR="00393D2E">
        <w:rPr>
          <w:rFonts w:ascii="Tahoma" w:hAnsi="Tahoma" w:cs="Tahoma"/>
          <w:sz w:val="24"/>
          <w:szCs w:val="24"/>
        </w:rPr>
        <w:t xml:space="preserve">has </w:t>
      </w:r>
      <w:r w:rsidR="0073458E">
        <w:rPr>
          <w:rFonts w:ascii="Tahoma" w:hAnsi="Tahoma" w:cs="Tahoma"/>
          <w:sz w:val="24"/>
          <w:szCs w:val="24"/>
        </w:rPr>
        <w:t xml:space="preserve">six surgeries, </w:t>
      </w:r>
      <w:r>
        <w:rPr>
          <w:rFonts w:ascii="Tahoma" w:hAnsi="Tahoma" w:cs="Tahoma"/>
          <w:sz w:val="24"/>
          <w:szCs w:val="24"/>
        </w:rPr>
        <w:t xml:space="preserve">which </w:t>
      </w:r>
      <w:r w:rsidR="00A06213">
        <w:rPr>
          <w:rFonts w:ascii="Tahoma" w:hAnsi="Tahoma" w:cs="Tahoma"/>
          <w:sz w:val="24"/>
          <w:szCs w:val="24"/>
        </w:rPr>
        <w:t xml:space="preserve">serves approximately 38,000 patients, covers areas such as </w:t>
      </w:r>
      <w:proofErr w:type="spellStart"/>
      <w:r w:rsidR="00A06213">
        <w:rPr>
          <w:rFonts w:ascii="Tahoma" w:hAnsi="Tahoma" w:cs="Tahoma"/>
          <w:sz w:val="24"/>
          <w:szCs w:val="24"/>
        </w:rPr>
        <w:t>Fforestfach</w:t>
      </w:r>
      <w:proofErr w:type="spellEnd"/>
      <w:r w:rsidR="00A06213">
        <w:rPr>
          <w:rFonts w:ascii="Tahoma" w:hAnsi="Tahoma" w:cs="Tahoma"/>
          <w:sz w:val="24"/>
          <w:szCs w:val="24"/>
        </w:rPr>
        <w:t xml:space="preserve"> and </w:t>
      </w:r>
      <w:proofErr w:type="spellStart"/>
      <w:r w:rsidR="00A06213">
        <w:rPr>
          <w:rFonts w:ascii="Tahoma" w:hAnsi="Tahoma" w:cs="Tahoma"/>
          <w:sz w:val="24"/>
          <w:szCs w:val="24"/>
        </w:rPr>
        <w:t>Manselton</w:t>
      </w:r>
      <w:proofErr w:type="spellEnd"/>
      <w:r w:rsidR="00A06213">
        <w:rPr>
          <w:rFonts w:ascii="Tahoma" w:hAnsi="Tahoma" w:cs="Tahoma"/>
          <w:sz w:val="24"/>
          <w:szCs w:val="24"/>
        </w:rPr>
        <w:t xml:space="preserve">.  </w:t>
      </w:r>
      <w:r w:rsidR="00DB0FEA">
        <w:rPr>
          <w:rFonts w:ascii="Tahoma" w:hAnsi="Tahoma" w:cs="Tahoma"/>
          <w:sz w:val="24"/>
          <w:szCs w:val="24"/>
        </w:rPr>
        <w:t xml:space="preserve">The </w:t>
      </w:r>
      <w:proofErr w:type="spellStart"/>
      <w:r w:rsidR="00DB0FEA">
        <w:rPr>
          <w:rFonts w:ascii="Tahoma" w:hAnsi="Tahoma" w:cs="Tahoma"/>
          <w:sz w:val="24"/>
          <w:szCs w:val="24"/>
        </w:rPr>
        <w:t>Penderi</w:t>
      </w:r>
      <w:proofErr w:type="spellEnd"/>
      <w:r w:rsidR="00DB0FEA">
        <w:rPr>
          <w:rFonts w:ascii="Tahoma" w:hAnsi="Tahoma" w:cs="Tahoma"/>
          <w:sz w:val="24"/>
          <w:szCs w:val="24"/>
        </w:rPr>
        <w:t xml:space="preserve"> Cluster has a three year plan in which it states that they are aiming</w:t>
      </w:r>
      <w:r w:rsidR="008E5609">
        <w:rPr>
          <w:rFonts w:ascii="Tahoma" w:hAnsi="Tahoma" w:cs="Tahoma"/>
          <w:sz w:val="24"/>
          <w:szCs w:val="24"/>
        </w:rPr>
        <w:t xml:space="preserve"> to</w:t>
      </w:r>
      <w:r w:rsidR="00DB0FEA">
        <w:rPr>
          <w:rFonts w:ascii="Tahoma" w:hAnsi="Tahoma" w:cs="Tahoma"/>
          <w:sz w:val="24"/>
          <w:szCs w:val="24"/>
        </w:rPr>
        <w:t xml:space="preserve"> use a preventative approach to meet their patient’s needs, including expanding the social prescribing initiatives in order to decrease the pressure and workload of GP’s, to increase patient’s wellbeing </w:t>
      </w:r>
      <w:sdt>
        <w:sdtPr>
          <w:rPr>
            <w:rFonts w:ascii="Tahoma" w:hAnsi="Tahoma" w:cs="Tahoma"/>
            <w:sz w:val="24"/>
            <w:szCs w:val="24"/>
          </w:rPr>
          <w:id w:val="-1047063722"/>
          <w:citation/>
        </w:sdtPr>
        <w:sdtEndPr/>
        <w:sdtContent>
          <w:r w:rsidR="00393D2E">
            <w:rPr>
              <w:rFonts w:ascii="Tahoma" w:hAnsi="Tahoma" w:cs="Tahoma"/>
              <w:sz w:val="24"/>
              <w:szCs w:val="24"/>
            </w:rPr>
            <w:fldChar w:fldCharType="begin"/>
          </w:r>
          <w:r w:rsidR="00393D2E">
            <w:rPr>
              <w:rFonts w:ascii="Tahoma" w:hAnsi="Tahoma" w:cs="Tahoma"/>
              <w:sz w:val="24"/>
              <w:szCs w:val="24"/>
            </w:rPr>
            <w:instrText xml:space="preserve"> CITATION NHS18 \l 2057 </w:instrText>
          </w:r>
          <w:r w:rsidR="00393D2E">
            <w:rPr>
              <w:rFonts w:ascii="Tahoma" w:hAnsi="Tahoma" w:cs="Tahoma"/>
              <w:sz w:val="24"/>
              <w:szCs w:val="24"/>
            </w:rPr>
            <w:fldChar w:fldCharType="separate"/>
          </w:r>
          <w:r w:rsidR="00005E5E" w:rsidRPr="00005E5E">
            <w:rPr>
              <w:rFonts w:ascii="Tahoma" w:hAnsi="Tahoma" w:cs="Tahoma"/>
              <w:noProof/>
              <w:sz w:val="24"/>
              <w:szCs w:val="24"/>
            </w:rPr>
            <w:t>(NHS Wales, 2018)</w:t>
          </w:r>
          <w:r w:rsidR="00393D2E">
            <w:rPr>
              <w:rFonts w:ascii="Tahoma" w:hAnsi="Tahoma" w:cs="Tahoma"/>
              <w:sz w:val="24"/>
              <w:szCs w:val="24"/>
            </w:rPr>
            <w:fldChar w:fldCharType="end"/>
          </w:r>
        </w:sdtContent>
      </w:sdt>
      <w:r w:rsidR="00393D2E">
        <w:rPr>
          <w:rFonts w:ascii="Tahoma" w:hAnsi="Tahoma" w:cs="Tahoma"/>
          <w:sz w:val="24"/>
          <w:szCs w:val="24"/>
        </w:rPr>
        <w:t xml:space="preserve">.  </w:t>
      </w:r>
    </w:p>
    <w:p w14:paraId="2875F466" w14:textId="4A1B00A6" w:rsidR="00C75C00" w:rsidRPr="006F35F4" w:rsidRDefault="00393D2E" w:rsidP="006F35F4">
      <w:pPr>
        <w:spacing w:line="360" w:lineRule="auto"/>
        <w:rPr>
          <w:rFonts w:ascii="Tahoma" w:hAnsi="Tahoma" w:cs="Tahoma"/>
          <w:sz w:val="24"/>
          <w:szCs w:val="24"/>
        </w:rPr>
      </w:pPr>
      <w:r>
        <w:rPr>
          <w:rFonts w:ascii="Tahoma" w:hAnsi="Tahoma" w:cs="Tahoma"/>
          <w:sz w:val="24"/>
          <w:szCs w:val="24"/>
        </w:rPr>
        <w:t xml:space="preserve">Contrastingly, the </w:t>
      </w:r>
      <w:proofErr w:type="spellStart"/>
      <w:r>
        <w:rPr>
          <w:rFonts w:ascii="Tahoma" w:hAnsi="Tahoma" w:cs="Tahoma"/>
          <w:sz w:val="24"/>
          <w:szCs w:val="24"/>
        </w:rPr>
        <w:t>Cwmtawe</w:t>
      </w:r>
      <w:proofErr w:type="spellEnd"/>
      <w:r>
        <w:rPr>
          <w:rFonts w:ascii="Tahoma" w:hAnsi="Tahoma" w:cs="Tahoma"/>
          <w:sz w:val="24"/>
          <w:szCs w:val="24"/>
        </w:rPr>
        <w:t xml:space="preserve"> Cluster </w:t>
      </w:r>
      <w:r w:rsidR="009C766F">
        <w:rPr>
          <w:rFonts w:ascii="Tahoma" w:hAnsi="Tahoma" w:cs="Tahoma"/>
          <w:sz w:val="24"/>
          <w:szCs w:val="24"/>
        </w:rPr>
        <w:t>has five</w:t>
      </w:r>
      <w:r>
        <w:rPr>
          <w:rFonts w:ascii="Tahoma" w:hAnsi="Tahoma" w:cs="Tahoma"/>
          <w:sz w:val="24"/>
          <w:szCs w:val="24"/>
        </w:rPr>
        <w:t xml:space="preserve"> surgeries, but serves 42,865 patients</w:t>
      </w:r>
      <w:r w:rsidR="0073458E">
        <w:rPr>
          <w:rFonts w:ascii="Tahoma" w:hAnsi="Tahoma" w:cs="Tahoma"/>
          <w:sz w:val="24"/>
          <w:szCs w:val="24"/>
        </w:rPr>
        <w:t>.</w:t>
      </w:r>
      <w:r w:rsidR="007F27D2">
        <w:rPr>
          <w:rFonts w:ascii="Tahoma" w:hAnsi="Tahoma" w:cs="Tahoma"/>
          <w:sz w:val="24"/>
          <w:szCs w:val="24"/>
        </w:rPr>
        <w:t xml:space="preserve">  This Cluster’s three year plan talks about </w:t>
      </w:r>
      <w:r w:rsidR="007F27D2" w:rsidRPr="0087158E">
        <w:rPr>
          <w:rFonts w:ascii="Tahoma" w:hAnsi="Tahoma" w:cs="Tahoma"/>
          <w:i/>
          <w:iCs/>
          <w:sz w:val="24"/>
          <w:szCs w:val="24"/>
        </w:rPr>
        <w:t>developing</w:t>
      </w:r>
      <w:r w:rsidR="007F27D2">
        <w:rPr>
          <w:rFonts w:ascii="Tahoma" w:hAnsi="Tahoma" w:cs="Tahoma"/>
          <w:sz w:val="24"/>
          <w:szCs w:val="24"/>
        </w:rPr>
        <w:t xml:space="preserve"> a well-being network of services, so it seems that this cluster is not using an official social prescribing scheme at the moment </w:t>
      </w:r>
      <w:sdt>
        <w:sdtPr>
          <w:rPr>
            <w:rFonts w:ascii="Tahoma" w:hAnsi="Tahoma" w:cs="Tahoma"/>
            <w:sz w:val="24"/>
            <w:szCs w:val="24"/>
          </w:rPr>
          <w:id w:val="1250228966"/>
          <w:citation/>
        </w:sdtPr>
        <w:sdtEndPr/>
        <w:sdtContent>
          <w:r w:rsidR="007F27D2">
            <w:rPr>
              <w:rFonts w:ascii="Tahoma" w:hAnsi="Tahoma" w:cs="Tahoma"/>
              <w:sz w:val="24"/>
              <w:szCs w:val="24"/>
            </w:rPr>
            <w:fldChar w:fldCharType="begin"/>
          </w:r>
          <w:r w:rsidR="007F27D2">
            <w:rPr>
              <w:rFonts w:ascii="Tahoma" w:hAnsi="Tahoma" w:cs="Tahoma"/>
              <w:sz w:val="24"/>
              <w:szCs w:val="24"/>
            </w:rPr>
            <w:instrText xml:space="preserve"> CITATION Pri18 \l 2057 </w:instrText>
          </w:r>
          <w:r w:rsidR="007F27D2">
            <w:rPr>
              <w:rFonts w:ascii="Tahoma" w:hAnsi="Tahoma" w:cs="Tahoma"/>
              <w:sz w:val="24"/>
              <w:szCs w:val="24"/>
            </w:rPr>
            <w:fldChar w:fldCharType="separate"/>
          </w:r>
          <w:r w:rsidR="00005E5E" w:rsidRPr="00005E5E">
            <w:rPr>
              <w:rFonts w:ascii="Tahoma" w:hAnsi="Tahoma" w:cs="Tahoma"/>
              <w:noProof/>
              <w:sz w:val="24"/>
              <w:szCs w:val="24"/>
            </w:rPr>
            <w:t>(Primarycare One Wales, 2018)</w:t>
          </w:r>
          <w:r w:rsidR="007F27D2">
            <w:rPr>
              <w:rFonts w:ascii="Tahoma" w:hAnsi="Tahoma" w:cs="Tahoma"/>
              <w:sz w:val="24"/>
              <w:szCs w:val="24"/>
            </w:rPr>
            <w:fldChar w:fldCharType="end"/>
          </w:r>
        </w:sdtContent>
      </w:sdt>
      <w:r w:rsidR="007F27D2">
        <w:rPr>
          <w:rFonts w:ascii="Tahoma" w:hAnsi="Tahoma" w:cs="Tahoma"/>
          <w:sz w:val="24"/>
          <w:szCs w:val="24"/>
        </w:rPr>
        <w:t>.</w:t>
      </w:r>
      <w:r w:rsidR="003D1E89">
        <w:rPr>
          <w:rFonts w:ascii="Tahoma" w:hAnsi="Tahoma" w:cs="Tahoma"/>
          <w:sz w:val="24"/>
          <w:szCs w:val="24"/>
        </w:rPr>
        <w:t xml:space="preserve">  </w:t>
      </w:r>
      <w:r w:rsidR="009C766F">
        <w:rPr>
          <w:rFonts w:ascii="Tahoma" w:hAnsi="Tahoma" w:cs="Tahoma"/>
          <w:sz w:val="24"/>
          <w:szCs w:val="24"/>
        </w:rPr>
        <w:t xml:space="preserve">However, during the plan for 2016/2017 they identified that there was a need to improve counselling services to young people, and within the 2017/2018 plan they had implemented a grant scheme which was up and running, so it seems that they are improving the mental health services for young people in the area </w:t>
      </w:r>
      <w:sdt>
        <w:sdtPr>
          <w:rPr>
            <w:rFonts w:ascii="Tahoma" w:hAnsi="Tahoma" w:cs="Tahoma"/>
            <w:sz w:val="24"/>
            <w:szCs w:val="24"/>
          </w:rPr>
          <w:id w:val="-793670868"/>
          <w:citation/>
        </w:sdtPr>
        <w:sdtEndPr/>
        <w:sdtContent>
          <w:r w:rsidR="009C766F">
            <w:rPr>
              <w:rFonts w:ascii="Tahoma" w:hAnsi="Tahoma" w:cs="Tahoma"/>
              <w:sz w:val="24"/>
              <w:szCs w:val="24"/>
            </w:rPr>
            <w:fldChar w:fldCharType="begin"/>
          </w:r>
          <w:r w:rsidR="009C766F">
            <w:rPr>
              <w:rFonts w:ascii="Tahoma" w:hAnsi="Tahoma" w:cs="Tahoma"/>
              <w:sz w:val="24"/>
              <w:szCs w:val="24"/>
            </w:rPr>
            <w:instrText xml:space="preserve"> CITATION Pri18 \l 2057 </w:instrText>
          </w:r>
          <w:r w:rsidR="009C766F">
            <w:rPr>
              <w:rFonts w:ascii="Tahoma" w:hAnsi="Tahoma" w:cs="Tahoma"/>
              <w:sz w:val="24"/>
              <w:szCs w:val="24"/>
            </w:rPr>
            <w:fldChar w:fldCharType="separate"/>
          </w:r>
          <w:r w:rsidR="00005E5E" w:rsidRPr="00005E5E">
            <w:rPr>
              <w:rFonts w:ascii="Tahoma" w:hAnsi="Tahoma" w:cs="Tahoma"/>
              <w:noProof/>
              <w:sz w:val="24"/>
              <w:szCs w:val="24"/>
            </w:rPr>
            <w:t>(Primarycare One Wales, 2018)</w:t>
          </w:r>
          <w:r w:rsidR="009C766F">
            <w:rPr>
              <w:rFonts w:ascii="Tahoma" w:hAnsi="Tahoma" w:cs="Tahoma"/>
              <w:sz w:val="24"/>
              <w:szCs w:val="24"/>
            </w:rPr>
            <w:fldChar w:fldCharType="end"/>
          </w:r>
        </w:sdtContent>
      </w:sdt>
      <w:r w:rsidR="009C766F">
        <w:rPr>
          <w:rFonts w:ascii="Tahoma" w:hAnsi="Tahoma" w:cs="Tahoma"/>
          <w:sz w:val="24"/>
          <w:szCs w:val="24"/>
        </w:rPr>
        <w:t>.</w:t>
      </w:r>
    </w:p>
    <w:p w14:paraId="267147AC" w14:textId="37A8F3A7" w:rsidR="006A10AA" w:rsidRPr="006F35F4" w:rsidRDefault="0034375A" w:rsidP="006F35F4">
      <w:pPr>
        <w:spacing w:line="360" w:lineRule="auto"/>
        <w:rPr>
          <w:rFonts w:ascii="Tahoma" w:hAnsi="Tahoma" w:cs="Tahoma"/>
          <w:sz w:val="24"/>
          <w:szCs w:val="24"/>
        </w:rPr>
      </w:pPr>
      <w:r w:rsidRPr="006F35F4">
        <w:rPr>
          <w:rFonts w:ascii="Tahoma" w:hAnsi="Tahoma" w:cs="Tahoma"/>
          <w:sz w:val="24"/>
          <w:szCs w:val="24"/>
        </w:rPr>
        <w:t>The</w:t>
      </w:r>
      <w:r w:rsidR="00F4621A" w:rsidRPr="006F35F4">
        <w:rPr>
          <w:rFonts w:ascii="Tahoma" w:hAnsi="Tahoma" w:cs="Tahoma"/>
          <w:sz w:val="24"/>
          <w:szCs w:val="24"/>
        </w:rPr>
        <w:t>re is now a strong push in Wales for the provision of healthcare to</w:t>
      </w:r>
      <w:r w:rsidR="003662E7" w:rsidRPr="006F35F4">
        <w:rPr>
          <w:rFonts w:ascii="Tahoma" w:hAnsi="Tahoma" w:cs="Tahoma"/>
          <w:sz w:val="24"/>
          <w:szCs w:val="24"/>
        </w:rPr>
        <w:t xml:space="preserve"> be multi-disciplinary and</w:t>
      </w:r>
      <w:r w:rsidR="00F4621A" w:rsidRPr="006F35F4">
        <w:rPr>
          <w:rFonts w:ascii="Tahoma" w:hAnsi="Tahoma" w:cs="Tahoma"/>
          <w:sz w:val="24"/>
          <w:szCs w:val="24"/>
        </w:rPr>
        <w:t xml:space="preserve"> come from primary and community based services, as opposed to secondary (hospital) services </w:t>
      </w:r>
      <w:sdt>
        <w:sdtPr>
          <w:rPr>
            <w:rFonts w:ascii="Tahoma" w:hAnsi="Tahoma" w:cs="Tahoma"/>
            <w:sz w:val="24"/>
            <w:szCs w:val="24"/>
          </w:rPr>
          <w:id w:val="-531803072"/>
          <w:citation/>
        </w:sdtPr>
        <w:sdtEndPr/>
        <w:sdtContent>
          <w:r w:rsidR="00F4621A" w:rsidRPr="006F35F4">
            <w:rPr>
              <w:rFonts w:ascii="Tahoma" w:hAnsi="Tahoma" w:cs="Tahoma"/>
              <w:sz w:val="24"/>
              <w:szCs w:val="24"/>
            </w:rPr>
            <w:fldChar w:fldCharType="begin"/>
          </w:r>
          <w:r w:rsidR="00F4621A" w:rsidRPr="006F35F4">
            <w:rPr>
              <w:rFonts w:ascii="Tahoma" w:hAnsi="Tahoma" w:cs="Tahoma"/>
              <w:sz w:val="24"/>
              <w:szCs w:val="24"/>
            </w:rPr>
            <w:instrText xml:space="preserve"> CITATION Wat16 \l 2057 </w:instrText>
          </w:r>
          <w:r w:rsidR="00F4621A" w:rsidRPr="006F35F4">
            <w:rPr>
              <w:rFonts w:ascii="Tahoma" w:hAnsi="Tahoma" w:cs="Tahoma"/>
              <w:sz w:val="24"/>
              <w:szCs w:val="24"/>
            </w:rPr>
            <w:fldChar w:fldCharType="separate"/>
          </w:r>
          <w:r w:rsidR="00005E5E" w:rsidRPr="00005E5E">
            <w:rPr>
              <w:rFonts w:ascii="Tahoma" w:hAnsi="Tahoma" w:cs="Tahoma"/>
              <w:noProof/>
              <w:sz w:val="24"/>
              <w:szCs w:val="24"/>
            </w:rPr>
            <w:t>(Watkins, 2016)</w:t>
          </w:r>
          <w:r w:rsidR="00F4621A" w:rsidRPr="006F35F4">
            <w:rPr>
              <w:rFonts w:ascii="Tahoma" w:hAnsi="Tahoma" w:cs="Tahoma"/>
              <w:sz w:val="24"/>
              <w:szCs w:val="24"/>
            </w:rPr>
            <w:fldChar w:fldCharType="end"/>
          </w:r>
        </w:sdtContent>
      </w:sdt>
      <w:r w:rsidR="0013669C" w:rsidRPr="006F35F4">
        <w:rPr>
          <w:rFonts w:ascii="Tahoma" w:hAnsi="Tahoma" w:cs="Tahoma"/>
          <w:sz w:val="24"/>
          <w:szCs w:val="24"/>
        </w:rPr>
        <w:t>.</w:t>
      </w:r>
      <w:r w:rsidR="00E52C1B">
        <w:rPr>
          <w:rFonts w:ascii="Tahoma" w:hAnsi="Tahoma" w:cs="Tahoma"/>
          <w:sz w:val="24"/>
          <w:szCs w:val="24"/>
        </w:rPr>
        <w:t xml:space="preserve">  </w:t>
      </w:r>
      <w:r w:rsidR="00F4621A" w:rsidRPr="006F35F4">
        <w:rPr>
          <w:rFonts w:ascii="Tahoma" w:hAnsi="Tahoma" w:cs="Tahoma"/>
          <w:sz w:val="24"/>
          <w:szCs w:val="24"/>
        </w:rPr>
        <w:t xml:space="preserve">With recent concerns over the amount of GP’s </w:t>
      </w:r>
      <w:r w:rsidR="003662E7" w:rsidRPr="006F35F4">
        <w:rPr>
          <w:rFonts w:ascii="Tahoma" w:hAnsi="Tahoma" w:cs="Tahoma"/>
          <w:sz w:val="24"/>
          <w:szCs w:val="24"/>
        </w:rPr>
        <w:t>available</w:t>
      </w:r>
      <w:r w:rsidR="00F4621A" w:rsidRPr="006F35F4">
        <w:rPr>
          <w:rFonts w:ascii="Tahoma" w:hAnsi="Tahoma" w:cs="Tahoma"/>
          <w:sz w:val="24"/>
          <w:szCs w:val="24"/>
        </w:rPr>
        <w:t xml:space="preserve">, especially in rural areas, there is a case for allowing other </w:t>
      </w:r>
      <w:r w:rsidR="00F4621A" w:rsidRPr="006F35F4">
        <w:rPr>
          <w:rFonts w:ascii="Tahoma" w:hAnsi="Tahoma" w:cs="Tahoma"/>
          <w:sz w:val="24"/>
          <w:szCs w:val="24"/>
        </w:rPr>
        <w:lastRenderedPageBreak/>
        <w:t xml:space="preserve">suitably qualified healthcare staff to undertake the </w:t>
      </w:r>
      <w:r w:rsidR="0013669C" w:rsidRPr="006F35F4">
        <w:rPr>
          <w:rFonts w:ascii="Tahoma" w:hAnsi="Tahoma" w:cs="Tahoma"/>
          <w:sz w:val="24"/>
          <w:szCs w:val="24"/>
        </w:rPr>
        <w:t xml:space="preserve">activities that were previously carried out by the GP.  The professional standards, </w:t>
      </w:r>
      <w:r w:rsidR="003662E7" w:rsidRPr="006F35F4">
        <w:rPr>
          <w:rFonts w:ascii="Tahoma" w:hAnsi="Tahoma" w:cs="Tahoma"/>
          <w:sz w:val="24"/>
          <w:szCs w:val="24"/>
        </w:rPr>
        <w:t xml:space="preserve">and </w:t>
      </w:r>
      <w:r w:rsidR="0013669C" w:rsidRPr="006F35F4">
        <w:rPr>
          <w:rFonts w:ascii="Tahoma" w:hAnsi="Tahoma" w:cs="Tahoma"/>
          <w:sz w:val="24"/>
          <w:szCs w:val="24"/>
        </w:rPr>
        <w:t xml:space="preserve">clinical leadership are </w:t>
      </w:r>
      <w:r w:rsidR="0087158E">
        <w:rPr>
          <w:rFonts w:ascii="Tahoma" w:hAnsi="Tahoma" w:cs="Tahoma"/>
          <w:sz w:val="24"/>
          <w:szCs w:val="24"/>
        </w:rPr>
        <w:t xml:space="preserve">still </w:t>
      </w:r>
      <w:r w:rsidR="0013669C" w:rsidRPr="006F35F4">
        <w:rPr>
          <w:rFonts w:ascii="Tahoma" w:hAnsi="Tahoma" w:cs="Tahoma"/>
          <w:sz w:val="24"/>
          <w:szCs w:val="24"/>
        </w:rPr>
        <w:t xml:space="preserve">responsibilities of the GP today, but also include seeing patients whose needs can only be met by a qualified GP </w:t>
      </w:r>
      <w:sdt>
        <w:sdtPr>
          <w:rPr>
            <w:rFonts w:ascii="Tahoma" w:hAnsi="Tahoma" w:cs="Tahoma"/>
            <w:sz w:val="24"/>
            <w:szCs w:val="24"/>
          </w:rPr>
          <w:id w:val="307602118"/>
          <w:citation/>
        </w:sdtPr>
        <w:sdtEndPr/>
        <w:sdtContent>
          <w:r w:rsidR="0013669C" w:rsidRPr="006F35F4">
            <w:rPr>
              <w:rFonts w:ascii="Tahoma" w:hAnsi="Tahoma" w:cs="Tahoma"/>
              <w:sz w:val="24"/>
              <w:szCs w:val="24"/>
            </w:rPr>
            <w:fldChar w:fldCharType="begin"/>
          </w:r>
          <w:r w:rsidR="0013669C" w:rsidRPr="006F35F4">
            <w:rPr>
              <w:rFonts w:ascii="Tahoma" w:hAnsi="Tahoma" w:cs="Tahoma"/>
              <w:sz w:val="24"/>
              <w:szCs w:val="24"/>
            </w:rPr>
            <w:instrText xml:space="preserve"> CITATION Wat16 \l 2057 </w:instrText>
          </w:r>
          <w:r w:rsidR="0013669C" w:rsidRPr="006F35F4">
            <w:rPr>
              <w:rFonts w:ascii="Tahoma" w:hAnsi="Tahoma" w:cs="Tahoma"/>
              <w:sz w:val="24"/>
              <w:szCs w:val="24"/>
            </w:rPr>
            <w:fldChar w:fldCharType="separate"/>
          </w:r>
          <w:r w:rsidR="00005E5E" w:rsidRPr="00005E5E">
            <w:rPr>
              <w:rFonts w:ascii="Tahoma" w:hAnsi="Tahoma" w:cs="Tahoma"/>
              <w:noProof/>
              <w:sz w:val="24"/>
              <w:szCs w:val="24"/>
            </w:rPr>
            <w:t>(Watkins, 2016)</w:t>
          </w:r>
          <w:r w:rsidR="0013669C" w:rsidRPr="006F35F4">
            <w:rPr>
              <w:rFonts w:ascii="Tahoma" w:hAnsi="Tahoma" w:cs="Tahoma"/>
              <w:sz w:val="24"/>
              <w:szCs w:val="24"/>
            </w:rPr>
            <w:fldChar w:fldCharType="end"/>
          </w:r>
        </w:sdtContent>
      </w:sdt>
      <w:r w:rsidR="0013669C" w:rsidRPr="006F35F4">
        <w:rPr>
          <w:rFonts w:ascii="Tahoma" w:hAnsi="Tahoma" w:cs="Tahoma"/>
          <w:sz w:val="24"/>
          <w:szCs w:val="24"/>
        </w:rPr>
        <w:t>.</w:t>
      </w:r>
    </w:p>
    <w:p w14:paraId="68D2AB2D" w14:textId="67413DFD" w:rsidR="00246B78" w:rsidRPr="006F35F4" w:rsidRDefault="00C75C00" w:rsidP="006F35F4">
      <w:pPr>
        <w:spacing w:line="360" w:lineRule="auto"/>
        <w:rPr>
          <w:rFonts w:ascii="Tahoma" w:hAnsi="Tahoma" w:cs="Tahoma"/>
          <w:sz w:val="24"/>
          <w:szCs w:val="24"/>
        </w:rPr>
      </w:pPr>
      <w:r w:rsidRPr="006F35F4">
        <w:rPr>
          <w:rFonts w:ascii="Tahoma" w:hAnsi="Tahoma" w:cs="Tahoma"/>
          <w:sz w:val="24"/>
          <w:szCs w:val="24"/>
        </w:rPr>
        <w:t>Similarly</w:t>
      </w:r>
      <w:r w:rsidR="00FF2BFC" w:rsidRPr="006F35F4">
        <w:rPr>
          <w:rFonts w:ascii="Tahoma" w:hAnsi="Tahoma" w:cs="Tahoma"/>
          <w:sz w:val="24"/>
          <w:szCs w:val="24"/>
        </w:rPr>
        <w:t>,</w:t>
      </w:r>
      <w:r w:rsidRPr="006F35F4">
        <w:rPr>
          <w:rFonts w:ascii="Tahoma" w:hAnsi="Tahoma" w:cs="Tahoma"/>
          <w:sz w:val="24"/>
          <w:szCs w:val="24"/>
        </w:rPr>
        <w:t xml:space="preserve"> the role of the Pharmacist continues to change</w:t>
      </w:r>
      <w:r w:rsidR="00FF2BFC" w:rsidRPr="006F35F4">
        <w:rPr>
          <w:rFonts w:ascii="Tahoma" w:hAnsi="Tahoma" w:cs="Tahoma"/>
          <w:sz w:val="24"/>
          <w:szCs w:val="24"/>
        </w:rPr>
        <w:t xml:space="preserve"> and evolve</w:t>
      </w:r>
      <w:r w:rsidRPr="006F35F4">
        <w:rPr>
          <w:rFonts w:ascii="Tahoma" w:hAnsi="Tahoma" w:cs="Tahoma"/>
          <w:sz w:val="24"/>
          <w:szCs w:val="24"/>
        </w:rPr>
        <w:t>, providing a more holistic and person</w:t>
      </w:r>
      <w:r w:rsidR="009C766F">
        <w:rPr>
          <w:rFonts w:ascii="Tahoma" w:hAnsi="Tahoma" w:cs="Tahoma"/>
          <w:sz w:val="24"/>
          <w:szCs w:val="24"/>
        </w:rPr>
        <w:t>-</w:t>
      </w:r>
      <w:r w:rsidRPr="006F35F4">
        <w:rPr>
          <w:rFonts w:ascii="Tahoma" w:hAnsi="Tahoma" w:cs="Tahoma"/>
          <w:sz w:val="24"/>
          <w:szCs w:val="24"/>
        </w:rPr>
        <w:t xml:space="preserve">centred </w:t>
      </w:r>
      <w:r w:rsidR="0014719E" w:rsidRPr="006F35F4">
        <w:rPr>
          <w:rFonts w:ascii="Tahoma" w:hAnsi="Tahoma" w:cs="Tahoma"/>
          <w:sz w:val="24"/>
          <w:szCs w:val="24"/>
        </w:rPr>
        <w:t xml:space="preserve">approach to patients. </w:t>
      </w:r>
      <w:r w:rsidR="00FF2BFC" w:rsidRPr="006F35F4">
        <w:rPr>
          <w:rFonts w:ascii="Tahoma" w:hAnsi="Tahoma" w:cs="Tahoma"/>
          <w:sz w:val="24"/>
          <w:szCs w:val="24"/>
        </w:rPr>
        <w:t>In general, p</w:t>
      </w:r>
      <w:r w:rsidR="0014719E" w:rsidRPr="006F35F4">
        <w:rPr>
          <w:rFonts w:ascii="Tahoma" w:hAnsi="Tahoma" w:cs="Tahoma"/>
          <w:sz w:val="24"/>
          <w:szCs w:val="24"/>
        </w:rPr>
        <w:t>eople have more access to information than ever before, and want to know more about the medications and treatments they can take/have</w:t>
      </w:r>
      <w:r w:rsidR="00246B78" w:rsidRPr="006F35F4">
        <w:rPr>
          <w:rFonts w:ascii="Tahoma" w:hAnsi="Tahoma" w:cs="Tahoma"/>
          <w:sz w:val="24"/>
          <w:szCs w:val="24"/>
        </w:rPr>
        <w:t xml:space="preserve"> </w:t>
      </w:r>
      <w:sdt>
        <w:sdtPr>
          <w:rPr>
            <w:rFonts w:ascii="Tahoma" w:hAnsi="Tahoma" w:cs="Tahoma"/>
            <w:sz w:val="24"/>
            <w:szCs w:val="24"/>
          </w:rPr>
          <w:id w:val="1912424590"/>
          <w:citation/>
        </w:sdtPr>
        <w:sdtEndPr/>
        <w:sdtContent>
          <w:r w:rsidR="00246B78" w:rsidRPr="006F35F4">
            <w:rPr>
              <w:rFonts w:ascii="Tahoma" w:hAnsi="Tahoma" w:cs="Tahoma"/>
              <w:sz w:val="24"/>
              <w:szCs w:val="24"/>
            </w:rPr>
            <w:fldChar w:fldCharType="begin"/>
          </w:r>
          <w:r w:rsidR="00246B78" w:rsidRPr="006F35F4">
            <w:rPr>
              <w:rFonts w:ascii="Tahoma" w:hAnsi="Tahoma" w:cs="Tahoma"/>
              <w:sz w:val="24"/>
              <w:szCs w:val="24"/>
            </w:rPr>
            <w:instrText xml:space="preserve"> CITATION Joh18 \l 2057 </w:instrText>
          </w:r>
          <w:r w:rsidR="00246B78" w:rsidRPr="006F35F4">
            <w:rPr>
              <w:rFonts w:ascii="Tahoma" w:hAnsi="Tahoma" w:cs="Tahoma"/>
              <w:sz w:val="24"/>
              <w:szCs w:val="24"/>
            </w:rPr>
            <w:fldChar w:fldCharType="separate"/>
          </w:r>
          <w:r w:rsidR="00005E5E" w:rsidRPr="00005E5E">
            <w:rPr>
              <w:rFonts w:ascii="Tahoma" w:hAnsi="Tahoma" w:cs="Tahoma"/>
              <w:noProof/>
              <w:sz w:val="24"/>
              <w:szCs w:val="24"/>
            </w:rPr>
            <w:t>(John, 2018)</w:t>
          </w:r>
          <w:r w:rsidR="00246B78" w:rsidRPr="006F35F4">
            <w:rPr>
              <w:rFonts w:ascii="Tahoma" w:hAnsi="Tahoma" w:cs="Tahoma"/>
              <w:sz w:val="24"/>
              <w:szCs w:val="24"/>
            </w:rPr>
            <w:fldChar w:fldCharType="end"/>
          </w:r>
        </w:sdtContent>
      </w:sdt>
      <w:r w:rsidR="00246B78" w:rsidRPr="006F35F4">
        <w:rPr>
          <w:rFonts w:ascii="Tahoma" w:hAnsi="Tahoma" w:cs="Tahoma"/>
          <w:sz w:val="24"/>
          <w:szCs w:val="24"/>
        </w:rPr>
        <w:t>.</w:t>
      </w:r>
      <w:r w:rsidR="0014719E" w:rsidRPr="006F35F4">
        <w:rPr>
          <w:rFonts w:ascii="Tahoma" w:hAnsi="Tahoma" w:cs="Tahoma"/>
          <w:sz w:val="24"/>
          <w:szCs w:val="24"/>
        </w:rPr>
        <w:t xml:space="preserve"> </w:t>
      </w:r>
      <w:r w:rsidR="00246B78" w:rsidRPr="006F35F4">
        <w:rPr>
          <w:rFonts w:ascii="Tahoma" w:hAnsi="Tahoma" w:cs="Tahoma"/>
          <w:sz w:val="24"/>
          <w:szCs w:val="24"/>
        </w:rPr>
        <w:t xml:space="preserve"> Patients in Wales can access a wide variety of services in their local pharmacy, from advice regarding common ailments such as colds and flu, to the management of more complex conditions which need medicine management </w:t>
      </w:r>
      <w:sdt>
        <w:sdtPr>
          <w:rPr>
            <w:rFonts w:ascii="Tahoma" w:hAnsi="Tahoma" w:cs="Tahoma"/>
            <w:sz w:val="24"/>
            <w:szCs w:val="24"/>
          </w:rPr>
          <w:id w:val="613637723"/>
          <w:citation/>
        </w:sdtPr>
        <w:sdtEndPr/>
        <w:sdtContent>
          <w:r w:rsidR="00D13BFB" w:rsidRPr="006F35F4">
            <w:rPr>
              <w:rFonts w:ascii="Tahoma" w:hAnsi="Tahoma" w:cs="Tahoma"/>
              <w:sz w:val="24"/>
              <w:szCs w:val="24"/>
            </w:rPr>
            <w:fldChar w:fldCharType="begin"/>
          </w:r>
          <w:r w:rsidR="00D13BFB" w:rsidRPr="006F35F4">
            <w:rPr>
              <w:rFonts w:ascii="Tahoma" w:hAnsi="Tahoma" w:cs="Tahoma"/>
              <w:sz w:val="24"/>
              <w:szCs w:val="24"/>
            </w:rPr>
            <w:instrText xml:space="preserve"> CITATION Roy19 \l 2057 </w:instrText>
          </w:r>
          <w:r w:rsidR="00D13BFB" w:rsidRPr="006F35F4">
            <w:rPr>
              <w:rFonts w:ascii="Tahoma" w:hAnsi="Tahoma" w:cs="Tahoma"/>
              <w:sz w:val="24"/>
              <w:szCs w:val="24"/>
            </w:rPr>
            <w:fldChar w:fldCharType="separate"/>
          </w:r>
          <w:r w:rsidR="00005E5E" w:rsidRPr="00005E5E">
            <w:rPr>
              <w:rFonts w:ascii="Tahoma" w:hAnsi="Tahoma" w:cs="Tahoma"/>
              <w:noProof/>
              <w:sz w:val="24"/>
              <w:szCs w:val="24"/>
            </w:rPr>
            <w:t>(Royal Pharmaceutical Society Wales, 2019)</w:t>
          </w:r>
          <w:r w:rsidR="00D13BFB" w:rsidRPr="006F35F4">
            <w:rPr>
              <w:rFonts w:ascii="Tahoma" w:hAnsi="Tahoma" w:cs="Tahoma"/>
              <w:sz w:val="24"/>
              <w:szCs w:val="24"/>
            </w:rPr>
            <w:fldChar w:fldCharType="end"/>
          </w:r>
        </w:sdtContent>
      </w:sdt>
      <w:r w:rsidR="001177B7" w:rsidRPr="006F35F4">
        <w:rPr>
          <w:rFonts w:ascii="Tahoma" w:hAnsi="Tahoma" w:cs="Tahoma"/>
          <w:sz w:val="24"/>
          <w:szCs w:val="24"/>
        </w:rPr>
        <w:t xml:space="preserve">.  </w:t>
      </w:r>
    </w:p>
    <w:p w14:paraId="050669F5" w14:textId="4441340E" w:rsidR="00C75C00" w:rsidRPr="006F35F4" w:rsidRDefault="0014719E" w:rsidP="006F35F4">
      <w:pPr>
        <w:spacing w:line="360" w:lineRule="auto"/>
        <w:rPr>
          <w:rFonts w:ascii="Tahoma" w:hAnsi="Tahoma" w:cs="Tahoma"/>
          <w:sz w:val="24"/>
          <w:szCs w:val="24"/>
        </w:rPr>
      </w:pPr>
      <w:r w:rsidRPr="006F35F4">
        <w:rPr>
          <w:rFonts w:ascii="Tahoma" w:hAnsi="Tahoma" w:cs="Tahoma"/>
          <w:sz w:val="24"/>
          <w:szCs w:val="24"/>
        </w:rPr>
        <w:t>Pharmaci</w:t>
      </w:r>
      <w:r w:rsidR="001177B7" w:rsidRPr="006F35F4">
        <w:rPr>
          <w:rFonts w:ascii="Tahoma" w:hAnsi="Tahoma" w:cs="Tahoma"/>
          <w:sz w:val="24"/>
          <w:szCs w:val="24"/>
        </w:rPr>
        <w:t xml:space="preserve">sts </w:t>
      </w:r>
      <w:r w:rsidR="003662E7" w:rsidRPr="006F35F4">
        <w:rPr>
          <w:rFonts w:ascii="Tahoma" w:hAnsi="Tahoma" w:cs="Tahoma"/>
          <w:sz w:val="24"/>
          <w:szCs w:val="24"/>
        </w:rPr>
        <w:t>are now often</w:t>
      </w:r>
      <w:r w:rsidR="001177B7" w:rsidRPr="006F35F4">
        <w:rPr>
          <w:rFonts w:ascii="Tahoma" w:hAnsi="Tahoma" w:cs="Tahoma"/>
          <w:sz w:val="24"/>
          <w:szCs w:val="24"/>
        </w:rPr>
        <w:t xml:space="preserve"> employed in GP practices, working alongside the GP’s and Nurses, giving expert advice on prudent, evidence</w:t>
      </w:r>
      <w:r w:rsidR="003662E7" w:rsidRPr="006F35F4">
        <w:rPr>
          <w:rFonts w:ascii="Tahoma" w:hAnsi="Tahoma" w:cs="Tahoma"/>
          <w:sz w:val="24"/>
          <w:szCs w:val="24"/>
        </w:rPr>
        <w:t>-</w:t>
      </w:r>
      <w:r w:rsidR="001177B7" w:rsidRPr="006F35F4">
        <w:rPr>
          <w:rFonts w:ascii="Tahoma" w:hAnsi="Tahoma" w:cs="Tahoma"/>
          <w:sz w:val="24"/>
          <w:szCs w:val="24"/>
        </w:rPr>
        <w:t>based healthcare</w:t>
      </w:r>
      <w:r w:rsidR="003662E7" w:rsidRPr="006F35F4">
        <w:rPr>
          <w:rFonts w:ascii="Tahoma" w:hAnsi="Tahoma" w:cs="Tahoma"/>
          <w:sz w:val="24"/>
          <w:szCs w:val="24"/>
        </w:rPr>
        <w:t xml:space="preserve"> </w:t>
      </w:r>
      <w:sdt>
        <w:sdtPr>
          <w:rPr>
            <w:rFonts w:ascii="Tahoma" w:hAnsi="Tahoma" w:cs="Tahoma"/>
            <w:sz w:val="24"/>
            <w:szCs w:val="24"/>
          </w:rPr>
          <w:id w:val="-1679036738"/>
          <w:citation/>
        </w:sdtPr>
        <w:sdtEndPr/>
        <w:sdtContent>
          <w:r w:rsidR="003662E7" w:rsidRPr="006F35F4">
            <w:rPr>
              <w:rFonts w:ascii="Tahoma" w:hAnsi="Tahoma" w:cs="Tahoma"/>
              <w:sz w:val="24"/>
              <w:szCs w:val="24"/>
            </w:rPr>
            <w:fldChar w:fldCharType="begin"/>
          </w:r>
          <w:r w:rsidR="003662E7" w:rsidRPr="006F35F4">
            <w:rPr>
              <w:rFonts w:ascii="Tahoma" w:hAnsi="Tahoma" w:cs="Tahoma"/>
              <w:sz w:val="24"/>
              <w:szCs w:val="24"/>
            </w:rPr>
            <w:instrText xml:space="preserve"> CITATION Roy15 \l 2057 </w:instrText>
          </w:r>
          <w:r w:rsidR="003662E7" w:rsidRPr="006F35F4">
            <w:rPr>
              <w:rFonts w:ascii="Tahoma" w:hAnsi="Tahoma" w:cs="Tahoma"/>
              <w:sz w:val="24"/>
              <w:szCs w:val="24"/>
            </w:rPr>
            <w:fldChar w:fldCharType="separate"/>
          </w:r>
          <w:r w:rsidR="00005E5E" w:rsidRPr="00005E5E">
            <w:rPr>
              <w:rFonts w:ascii="Tahoma" w:hAnsi="Tahoma" w:cs="Tahoma"/>
              <w:noProof/>
              <w:sz w:val="24"/>
              <w:szCs w:val="24"/>
            </w:rPr>
            <w:t>(Royal Pharmaceutical Society Wales, 2015)</w:t>
          </w:r>
          <w:r w:rsidR="003662E7" w:rsidRPr="006F35F4">
            <w:rPr>
              <w:rFonts w:ascii="Tahoma" w:hAnsi="Tahoma" w:cs="Tahoma"/>
              <w:sz w:val="24"/>
              <w:szCs w:val="24"/>
            </w:rPr>
            <w:fldChar w:fldCharType="end"/>
          </w:r>
        </w:sdtContent>
      </w:sdt>
      <w:r w:rsidR="003662E7" w:rsidRPr="006F35F4">
        <w:rPr>
          <w:rFonts w:ascii="Tahoma" w:hAnsi="Tahoma" w:cs="Tahoma"/>
          <w:sz w:val="24"/>
          <w:szCs w:val="24"/>
        </w:rPr>
        <w:t>.</w:t>
      </w:r>
      <w:r w:rsidR="001177B7" w:rsidRPr="006F35F4">
        <w:rPr>
          <w:rFonts w:ascii="Tahoma" w:hAnsi="Tahoma" w:cs="Tahoma"/>
          <w:sz w:val="24"/>
          <w:szCs w:val="24"/>
        </w:rPr>
        <w:t xml:space="preserve"> </w:t>
      </w:r>
      <w:r w:rsidR="002C1D5B" w:rsidRPr="006F35F4">
        <w:rPr>
          <w:rFonts w:ascii="Tahoma" w:hAnsi="Tahoma" w:cs="Tahoma"/>
          <w:sz w:val="24"/>
          <w:szCs w:val="24"/>
        </w:rPr>
        <w:t xml:space="preserve">Pharmacists can </w:t>
      </w:r>
      <w:r w:rsidR="006B280A">
        <w:rPr>
          <w:rFonts w:ascii="Tahoma" w:hAnsi="Tahoma" w:cs="Tahoma"/>
          <w:sz w:val="24"/>
          <w:szCs w:val="24"/>
        </w:rPr>
        <w:t xml:space="preserve">prescribe medications (within their competence) </w:t>
      </w:r>
      <w:r w:rsidR="002C1D5B" w:rsidRPr="006F35F4">
        <w:rPr>
          <w:rFonts w:ascii="Tahoma" w:hAnsi="Tahoma" w:cs="Tahoma"/>
          <w:sz w:val="24"/>
          <w:szCs w:val="24"/>
        </w:rPr>
        <w:t xml:space="preserve">offer flu immunisations, liaising with care-homes regarding patient medications/ discharge from hospital, </w:t>
      </w:r>
      <w:r w:rsidR="00FF2BFC" w:rsidRPr="006F35F4">
        <w:rPr>
          <w:rFonts w:ascii="Tahoma" w:hAnsi="Tahoma" w:cs="Tahoma"/>
          <w:sz w:val="24"/>
          <w:szCs w:val="24"/>
        </w:rPr>
        <w:t>running medication review clinics, screening for conditions such as diabetes and high blood pressure, health promotion, repeat prescription services and many more</w:t>
      </w:r>
      <w:sdt>
        <w:sdtPr>
          <w:rPr>
            <w:rFonts w:ascii="Tahoma" w:hAnsi="Tahoma" w:cs="Tahoma"/>
            <w:sz w:val="24"/>
            <w:szCs w:val="24"/>
          </w:rPr>
          <w:id w:val="-1822576273"/>
          <w:citation/>
        </w:sdtPr>
        <w:sdtEndPr/>
        <w:sdtContent>
          <w:r w:rsidR="00FF2BFC" w:rsidRPr="006F35F4">
            <w:rPr>
              <w:rFonts w:ascii="Tahoma" w:hAnsi="Tahoma" w:cs="Tahoma"/>
              <w:sz w:val="24"/>
              <w:szCs w:val="24"/>
            </w:rPr>
            <w:fldChar w:fldCharType="begin"/>
          </w:r>
          <w:r w:rsidR="00FF2BFC" w:rsidRPr="006F35F4">
            <w:rPr>
              <w:rFonts w:ascii="Tahoma" w:hAnsi="Tahoma" w:cs="Tahoma"/>
              <w:sz w:val="24"/>
              <w:szCs w:val="24"/>
            </w:rPr>
            <w:instrText xml:space="preserve"> CITATION Roy15 \l 2057 </w:instrText>
          </w:r>
          <w:r w:rsidR="00FF2BFC" w:rsidRPr="006F35F4">
            <w:rPr>
              <w:rFonts w:ascii="Tahoma" w:hAnsi="Tahoma" w:cs="Tahoma"/>
              <w:sz w:val="24"/>
              <w:szCs w:val="24"/>
            </w:rPr>
            <w:fldChar w:fldCharType="separate"/>
          </w:r>
          <w:r w:rsidR="00005E5E">
            <w:rPr>
              <w:rFonts w:ascii="Tahoma" w:hAnsi="Tahoma" w:cs="Tahoma"/>
              <w:noProof/>
              <w:sz w:val="24"/>
              <w:szCs w:val="24"/>
            </w:rPr>
            <w:t xml:space="preserve"> </w:t>
          </w:r>
          <w:r w:rsidR="00005E5E" w:rsidRPr="00005E5E">
            <w:rPr>
              <w:rFonts w:ascii="Tahoma" w:hAnsi="Tahoma" w:cs="Tahoma"/>
              <w:noProof/>
              <w:sz w:val="24"/>
              <w:szCs w:val="24"/>
            </w:rPr>
            <w:t>(Royal Pharmaceutical Society Wales, 2015)</w:t>
          </w:r>
          <w:r w:rsidR="00FF2BFC" w:rsidRPr="006F35F4">
            <w:rPr>
              <w:rFonts w:ascii="Tahoma" w:hAnsi="Tahoma" w:cs="Tahoma"/>
              <w:sz w:val="24"/>
              <w:szCs w:val="24"/>
            </w:rPr>
            <w:fldChar w:fldCharType="end"/>
          </w:r>
        </w:sdtContent>
      </w:sdt>
      <w:r w:rsidR="00FF2BFC" w:rsidRPr="006F35F4">
        <w:rPr>
          <w:rFonts w:ascii="Tahoma" w:hAnsi="Tahoma" w:cs="Tahoma"/>
          <w:sz w:val="24"/>
          <w:szCs w:val="24"/>
        </w:rPr>
        <w:t>.</w:t>
      </w:r>
      <w:r w:rsidR="008C5C44">
        <w:rPr>
          <w:rFonts w:ascii="Tahoma" w:hAnsi="Tahoma" w:cs="Tahoma"/>
          <w:sz w:val="24"/>
          <w:szCs w:val="24"/>
        </w:rPr>
        <w:t xml:space="preserve">  </w:t>
      </w:r>
      <w:sdt>
        <w:sdtPr>
          <w:rPr>
            <w:rFonts w:ascii="Tahoma" w:hAnsi="Tahoma" w:cs="Tahoma"/>
            <w:sz w:val="24"/>
            <w:szCs w:val="24"/>
          </w:rPr>
          <w:id w:val="-1888568134"/>
          <w:citation/>
        </w:sdtPr>
        <w:sdtEndPr/>
        <w:sdtContent>
          <w:r w:rsidR="008C5C44">
            <w:rPr>
              <w:rFonts w:ascii="Tahoma" w:hAnsi="Tahoma" w:cs="Tahoma"/>
              <w:sz w:val="24"/>
              <w:szCs w:val="24"/>
            </w:rPr>
            <w:fldChar w:fldCharType="begin"/>
          </w:r>
          <w:r w:rsidR="008C5C44">
            <w:rPr>
              <w:rFonts w:ascii="Tahoma" w:hAnsi="Tahoma" w:cs="Tahoma"/>
              <w:sz w:val="24"/>
              <w:szCs w:val="24"/>
            </w:rPr>
            <w:instrText xml:space="preserve"> CITATION Ayl13 \l 2057 </w:instrText>
          </w:r>
          <w:r w:rsidR="008C5C44">
            <w:rPr>
              <w:rFonts w:ascii="Tahoma" w:hAnsi="Tahoma" w:cs="Tahoma"/>
              <w:sz w:val="24"/>
              <w:szCs w:val="24"/>
            </w:rPr>
            <w:fldChar w:fldCharType="separate"/>
          </w:r>
          <w:r w:rsidR="00005E5E" w:rsidRPr="00005E5E">
            <w:rPr>
              <w:rFonts w:ascii="Tahoma" w:hAnsi="Tahoma" w:cs="Tahoma"/>
              <w:noProof/>
              <w:sz w:val="24"/>
              <w:szCs w:val="24"/>
            </w:rPr>
            <w:t>(Aylward, 2013)</w:t>
          </w:r>
          <w:r w:rsidR="008C5C44">
            <w:rPr>
              <w:rFonts w:ascii="Tahoma" w:hAnsi="Tahoma" w:cs="Tahoma"/>
              <w:sz w:val="24"/>
              <w:szCs w:val="24"/>
            </w:rPr>
            <w:fldChar w:fldCharType="end"/>
          </w:r>
        </w:sdtContent>
      </w:sdt>
      <w:r w:rsidR="008C5C44">
        <w:rPr>
          <w:rFonts w:ascii="Tahoma" w:hAnsi="Tahoma" w:cs="Tahoma"/>
          <w:sz w:val="24"/>
          <w:szCs w:val="24"/>
        </w:rPr>
        <w:t xml:space="preserve"> has stated that the Welsh NHS of the future would see a greater role for pharmacists, in order to </w:t>
      </w:r>
      <w:r w:rsidR="000358C9">
        <w:rPr>
          <w:rFonts w:ascii="Tahoma" w:hAnsi="Tahoma" w:cs="Tahoma"/>
          <w:sz w:val="24"/>
          <w:szCs w:val="24"/>
        </w:rPr>
        <w:t>achieve more cost-effective healthcare.</w:t>
      </w:r>
    </w:p>
    <w:p w14:paraId="7644BA32" w14:textId="102D18B4" w:rsidR="00FA4ACB" w:rsidRDefault="00FF2BFC" w:rsidP="006F35F4">
      <w:pPr>
        <w:spacing w:line="360" w:lineRule="auto"/>
        <w:rPr>
          <w:rFonts w:ascii="Tahoma" w:hAnsi="Tahoma" w:cs="Tahoma"/>
          <w:sz w:val="24"/>
          <w:szCs w:val="24"/>
        </w:rPr>
      </w:pPr>
      <w:r w:rsidRPr="006F35F4">
        <w:rPr>
          <w:rFonts w:ascii="Tahoma" w:hAnsi="Tahoma" w:cs="Tahoma"/>
          <w:sz w:val="24"/>
          <w:szCs w:val="24"/>
        </w:rPr>
        <w:t>The</w:t>
      </w:r>
      <w:r w:rsidR="002A6CF7" w:rsidRPr="006F35F4">
        <w:rPr>
          <w:rFonts w:ascii="Tahoma" w:hAnsi="Tahoma" w:cs="Tahoma"/>
          <w:sz w:val="24"/>
          <w:szCs w:val="24"/>
        </w:rPr>
        <w:t xml:space="preserve"> role of Dentists and associated staff has also evolved in recent years. The </w:t>
      </w:r>
      <w:r w:rsidRPr="006F35F4">
        <w:rPr>
          <w:rFonts w:ascii="Tahoma" w:hAnsi="Tahoma" w:cs="Tahoma"/>
          <w:sz w:val="24"/>
          <w:szCs w:val="24"/>
        </w:rPr>
        <w:t xml:space="preserve"> All Wales </w:t>
      </w:r>
      <w:r w:rsidR="002A6CF7" w:rsidRPr="006F35F4">
        <w:rPr>
          <w:rFonts w:ascii="Tahoma" w:hAnsi="Tahoma" w:cs="Tahoma"/>
          <w:sz w:val="24"/>
          <w:szCs w:val="24"/>
        </w:rPr>
        <w:t xml:space="preserve">Dental Public Health Team (AWDPHT) assists local health boards primarily, but also supports and advises other NHS organisations on public dental health, advise on screening and assessing patients, and preventative measures for oral health </w:t>
      </w:r>
      <w:sdt>
        <w:sdtPr>
          <w:rPr>
            <w:rFonts w:ascii="Tahoma" w:hAnsi="Tahoma" w:cs="Tahoma"/>
            <w:sz w:val="24"/>
            <w:szCs w:val="24"/>
          </w:rPr>
          <w:id w:val="563145905"/>
          <w:citation/>
        </w:sdtPr>
        <w:sdtEndPr/>
        <w:sdtContent>
          <w:r w:rsidR="003443AC" w:rsidRPr="006F35F4">
            <w:rPr>
              <w:rFonts w:ascii="Tahoma" w:hAnsi="Tahoma" w:cs="Tahoma"/>
              <w:sz w:val="24"/>
              <w:szCs w:val="24"/>
            </w:rPr>
            <w:fldChar w:fldCharType="begin"/>
          </w:r>
          <w:r w:rsidR="003443AC" w:rsidRPr="006F35F4">
            <w:rPr>
              <w:rFonts w:ascii="Tahoma" w:hAnsi="Tahoma" w:cs="Tahoma"/>
              <w:sz w:val="24"/>
              <w:szCs w:val="24"/>
            </w:rPr>
            <w:instrText xml:space="preserve"> CITATION Pub191 \l 2057 </w:instrText>
          </w:r>
          <w:r w:rsidR="003443AC" w:rsidRPr="006F35F4">
            <w:rPr>
              <w:rFonts w:ascii="Tahoma" w:hAnsi="Tahoma" w:cs="Tahoma"/>
              <w:sz w:val="24"/>
              <w:szCs w:val="24"/>
            </w:rPr>
            <w:fldChar w:fldCharType="separate"/>
          </w:r>
          <w:r w:rsidR="00005E5E" w:rsidRPr="00005E5E">
            <w:rPr>
              <w:rFonts w:ascii="Tahoma" w:hAnsi="Tahoma" w:cs="Tahoma"/>
              <w:noProof/>
              <w:sz w:val="24"/>
              <w:szCs w:val="24"/>
            </w:rPr>
            <w:t>(Public Health Wales, 2019)</w:t>
          </w:r>
          <w:r w:rsidR="003443AC" w:rsidRPr="006F35F4">
            <w:rPr>
              <w:rFonts w:ascii="Tahoma" w:hAnsi="Tahoma" w:cs="Tahoma"/>
              <w:sz w:val="24"/>
              <w:szCs w:val="24"/>
            </w:rPr>
            <w:fldChar w:fldCharType="end"/>
          </w:r>
        </w:sdtContent>
      </w:sdt>
      <w:r w:rsidR="003443AC" w:rsidRPr="006F35F4">
        <w:rPr>
          <w:rFonts w:ascii="Tahoma" w:hAnsi="Tahoma" w:cs="Tahoma"/>
          <w:sz w:val="24"/>
          <w:szCs w:val="24"/>
        </w:rPr>
        <w:t xml:space="preserve">. </w:t>
      </w:r>
      <w:r w:rsidR="007D2E15" w:rsidRPr="006F35F4">
        <w:rPr>
          <w:rFonts w:ascii="Tahoma" w:hAnsi="Tahoma" w:cs="Tahoma"/>
          <w:sz w:val="24"/>
          <w:szCs w:val="24"/>
        </w:rPr>
        <w:t xml:space="preserve"> ‘Designed to Smile’ is a National Child Oral Health Improvement programme in Wales, funded by the Welsh Government.  Its aim is to help improve the oral health of children in Wales from birth, by providing advice and support to parents and schools, and giving out free toothbrushes and toothpaste</w:t>
      </w:r>
      <w:r w:rsidR="000525EB" w:rsidRPr="006F35F4">
        <w:rPr>
          <w:rFonts w:ascii="Tahoma" w:hAnsi="Tahoma" w:cs="Tahoma"/>
          <w:sz w:val="24"/>
          <w:szCs w:val="24"/>
        </w:rPr>
        <w:t xml:space="preserve"> </w:t>
      </w:r>
      <w:sdt>
        <w:sdtPr>
          <w:rPr>
            <w:rFonts w:ascii="Tahoma" w:hAnsi="Tahoma" w:cs="Tahoma"/>
            <w:sz w:val="24"/>
            <w:szCs w:val="24"/>
          </w:rPr>
          <w:id w:val="-862120746"/>
          <w:citation/>
        </w:sdtPr>
        <w:sdtEndPr/>
        <w:sdtContent>
          <w:r w:rsidR="000525EB" w:rsidRPr="006F35F4">
            <w:rPr>
              <w:rFonts w:ascii="Tahoma" w:hAnsi="Tahoma" w:cs="Tahoma"/>
              <w:sz w:val="24"/>
              <w:szCs w:val="24"/>
            </w:rPr>
            <w:fldChar w:fldCharType="begin"/>
          </w:r>
          <w:r w:rsidR="000525EB" w:rsidRPr="006F35F4">
            <w:rPr>
              <w:rFonts w:ascii="Tahoma" w:hAnsi="Tahoma" w:cs="Tahoma"/>
              <w:sz w:val="24"/>
              <w:szCs w:val="24"/>
            </w:rPr>
            <w:instrText xml:space="preserve"> CITATION Wel19 \l 2057 </w:instrText>
          </w:r>
          <w:r w:rsidR="000525EB" w:rsidRPr="006F35F4">
            <w:rPr>
              <w:rFonts w:ascii="Tahoma" w:hAnsi="Tahoma" w:cs="Tahoma"/>
              <w:sz w:val="24"/>
              <w:szCs w:val="24"/>
            </w:rPr>
            <w:fldChar w:fldCharType="separate"/>
          </w:r>
          <w:r w:rsidR="00005E5E" w:rsidRPr="00005E5E">
            <w:rPr>
              <w:rFonts w:ascii="Tahoma" w:hAnsi="Tahoma" w:cs="Tahoma"/>
              <w:noProof/>
              <w:sz w:val="24"/>
              <w:szCs w:val="24"/>
            </w:rPr>
            <w:t>(Welsh Government, 2019)</w:t>
          </w:r>
          <w:r w:rsidR="000525EB" w:rsidRPr="006F35F4">
            <w:rPr>
              <w:rFonts w:ascii="Tahoma" w:hAnsi="Tahoma" w:cs="Tahoma"/>
              <w:sz w:val="24"/>
              <w:szCs w:val="24"/>
            </w:rPr>
            <w:fldChar w:fldCharType="end"/>
          </w:r>
        </w:sdtContent>
      </w:sdt>
      <w:r w:rsidR="000525EB" w:rsidRPr="006F35F4">
        <w:rPr>
          <w:rFonts w:ascii="Tahoma" w:hAnsi="Tahoma" w:cs="Tahoma"/>
          <w:sz w:val="24"/>
          <w:szCs w:val="24"/>
        </w:rPr>
        <w:t>.</w:t>
      </w:r>
      <w:r w:rsidR="008E5609">
        <w:rPr>
          <w:rFonts w:ascii="Tahoma" w:hAnsi="Tahoma" w:cs="Tahoma"/>
          <w:sz w:val="24"/>
          <w:szCs w:val="24"/>
        </w:rPr>
        <w:t xml:space="preserve">  </w:t>
      </w:r>
      <w:r w:rsidR="007D2E15" w:rsidRPr="006F35F4">
        <w:rPr>
          <w:rFonts w:ascii="Tahoma" w:hAnsi="Tahoma" w:cs="Tahoma"/>
          <w:sz w:val="24"/>
          <w:szCs w:val="24"/>
        </w:rPr>
        <w:t xml:space="preserve">Again, the role of Dentists is now more of a </w:t>
      </w:r>
      <w:r w:rsidR="007D2E15" w:rsidRPr="006F35F4">
        <w:rPr>
          <w:rFonts w:ascii="Tahoma" w:hAnsi="Tahoma" w:cs="Tahoma"/>
          <w:sz w:val="24"/>
          <w:szCs w:val="24"/>
        </w:rPr>
        <w:lastRenderedPageBreak/>
        <w:t xml:space="preserve">community based one, via schools, play groups, health visitors etc, </w:t>
      </w:r>
      <w:r w:rsidR="000525EB" w:rsidRPr="006F35F4">
        <w:rPr>
          <w:rFonts w:ascii="Tahoma" w:hAnsi="Tahoma" w:cs="Tahoma"/>
          <w:sz w:val="24"/>
          <w:szCs w:val="24"/>
        </w:rPr>
        <w:t xml:space="preserve">in order to help promote oral health and prevent problems in later life.  </w:t>
      </w:r>
    </w:p>
    <w:p w14:paraId="40B4D6BE" w14:textId="61B64710" w:rsidR="00650FFB" w:rsidRDefault="00A63805" w:rsidP="006F35F4">
      <w:pPr>
        <w:spacing w:line="360" w:lineRule="auto"/>
        <w:rPr>
          <w:rFonts w:ascii="Tahoma" w:hAnsi="Tahoma" w:cs="Tahoma"/>
          <w:sz w:val="24"/>
          <w:szCs w:val="24"/>
        </w:rPr>
      </w:pPr>
      <w:r w:rsidRPr="006F35F4">
        <w:rPr>
          <w:rFonts w:ascii="Tahoma" w:hAnsi="Tahoma" w:cs="Tahoma"/>
          <w:sz w:val="24"/>
          <w:szCs w:val="24"/>
        </w:rPr>
        <w:t>The Mental Health (Wales) Measure 2010 Act has introduced more support options available for GP’s, to refer patients to when they need support with their mental health needs, which could be counselling, or Cognitive Behaviour Therapy</w:t>
      </w:r>
      <w:r w:rsidR="00132FF5" w:rsidRPr="006F35F4">
        <w:rPr>
          <w:rFonts w:ascii="Tahoma" w:hAnsi="Tahoma" w:cs="Tahoma"/>
          <w:sz w:val="24"/>
          <w:szCs w:val="24"/>
        </w:rPr>
        <w:t xml:space="preserve"> </w:t>
      </w:r>
      <w:r w:rsidR="00423B56" w:rsidRPr="006F35F4">
        <w:rPr>
          <w:rFonts w:ascii="Tahoma" w:hAnsi="Tahoma" w:cs="Tahoma"/>
          <w:sz w:val="24"/>
          <w:szCs w:val="24"/>
        </w:rPr>
        <w:t>-</w:t>
      </w:r>
      <w:r w:rsidR="00132FF5" w:rsidRPr="006F35F4">
        <w:rPr>
          <w:rFonts w:ascii="Tahoma" w:hAnsi="Tahoma" w:cs="Tahoma"/>
          <w:sz w:val="24"/>
          <w:szCs w:val="24"/>
        </w:rPr>
        <w:t xml:space="preserve"> </w:t>
      </w:r>
      <w:r w:rsidR="00423B56" w:rsidRPr="006F35F4">
        <w:rPr>
          <w:rFonts w:ascii="Tahoma" w:hAnsi="Tahoma" w:cs="Tahoma"/>
          <w:sz w:val="24"/>
          <w:szCs w:val="24"/>
        </w:rPr>
        <w:t>t</w:t>
      </w:r>
      <w:r w:rsidR="00132FF5" w:rsidRPr="006F35F4">
        <w:rPr>
          <w:rFonts w:ascii="Tahoma" w:hAnsi="Tahoma" w:cs="Tahoma"/>
          <w:sz w:val="24"/>
          <w:szCs w:val="24"/>
        </w:rPr>
        <w:t xml:space="preserve">hese are often community based, and </w:t>
      </w:r>
      <w:r w:rsidR="00423B56" w:rsidRPr="006F35F4">
        <w:rPr>
          <w:rFonts w:ascii="Tahoma" w:hAnsi="Tahoma" w:cs="Tahoma"/>
          <w:sz w:val="24"/>
          <w:szCs w:val="24"/>
        </w:rPr>
        <w:t>easy to get to</w:t>
      </w:r>
      <w:r w:rsidR="00C30B4F" w:rsidRPr="006F35F4">
        <w:rPr>
          <w:rFonts w:ascii="Tahoma" w:hAnsi="Tahoma" w:cs="Tahoma"/>
          <w:sz w:val="24"/>
          <w:szCs w:val="24"/>
        </w:rPr>
        <w:t>.</w:t>
      </w:r>
      <w:r w:rsidR="00FC0E7F" w:rsidRPr="006F35F4">
        <w:rPr>
          <w:rFonts w:ascii="Tahoma" w:hAnsi="Tahoma" w:cs="Tahoma"/>
          <w:sz w:val="24"/>
          <w:szCs w:val="24"/>
        </w:rPr>
        <w:t xml:space="preserve"> </w:t>
      </w:r>
      <w:r w:rsidR="00FA4ACB">
        <w:rPr>
          <w:rFonts w:ascii="Tahoma" w:hAnsi="Tahoma" w:cs="Tahoma"/>
          <w:sz w:val="24"/>
          <w:szCs w:val="24"/>
        </w:rPr>
        <w:t xml:space="preserve">  </w:t>
      </w:r>
      <w:r w:rsidR="00650FFB">
        <w:rPr>
          <w:rFonts w:ascii="Tahoma" w:hAnsi="Tahoma" w:cs="Tahoma"/>
          <w:sz w:val="24"/>
          <w:szCs w:val="24"/>
        </w:rPr>
        <w:t xml:space="preserve">The Welsh Government is hoping that by providing consistent mental health services to patients, which are meeting their personal needs, less patients will need to be referred to secondary inpatient services and lessen a decline in their mental health </w:t>
      </w:r>
      <w:sdt>
        <w:sdtPr>
          <w:rPr>
            <w:rFonts w:ascii="Tahoma" w:hAnsi="Tahoma" w:cs="Tahoma"/>
            <w:sz w:val="24"/>
            <w:szCs w:val="24"/>
          </w:rPr>
          <w:id w:val="-1532796212"/>
          <w:citation/>
        </w:sdtPr>
        <w:sdtEndPr/>
        <w:sdtContent>
          <w:r w:rsidR="00650FFB">
            <w:rPr>
              <w:rFonts w:ascii="Tahoma" w:hAnsi="Tahoma" w:cs="Tahoma"/>
              <w:sz w:val="24"/>
              <w:szCs w:val="24"/>
            </w:rPr>
            <w:fldChar w:fldCharType="begin"/>
          </w:r>
          <w:r w:rsidR="00650FFB">
            <w:rPr>
              <w:rFonts w:ascii="Tahoma" w:hAnsi="Tahoma" w:cs="Tahoma"/>
              <w:sz w:val="24"/>
              <w:szCs w:val="24"/>
            </w:rPr>
            <w:instrText xml:space="preserve"> CITATION Wel12 \l 2057 </w:instrText>
          </w:r>
          <w:r w:rsidR="00650FFB">
            <w:rPr>
              <w:rFonts w:ascii="Tahoma" w:hAnsi="Tahoma" w:cs="Tahoma"/>
              <w:sz w:val="24"/>
              <w:szCs w:val="24"/>
            </w:rPr>
            <w:fldChar w:fldCharType="separate"/>
          </w:r>
          <w:r w:rsidR="00005E5E" w:rsidRPr="00005E5E">
            <w:rPr>
              <w:rFonts w:ascii="Tahoma" w:hAnsi="Tahoma" w:cs="Tahoma"/>
              <w:noProof/>
              <w:sz w:val="24"/>
              <w:szCs w:val="24"/>
            </w:rPr>
            <w:t>(Welsh Government, 2012)</w:t>
          </w:r>
          <w:r w:rsidR="00650FFB">
            <w:rPr>
              <w:rFonts w:ascii="Tahoma" w:hAnsi="Tahoma" w:cs="Tahoma"/>
              <w:sz w:val="24"/>
              <w:szCs w:val="24"/>
            </w:rPr>
            <w:fldChar w:fldCharType="end"/>
          </w:r>
        </w:sdtContent>
      </w:sdt>
      <w:r w:rsidR="00650FFB">
        <w:rPr>
          <w:rFonts w:ascii="Tahoma" w:hAnsi="Tahoma" w:cs="Tahoma"/>
          <w:sz w:val="24"/>
          <w:szCs w:val="24"/>
        </w:rPr>
        <w:t>.</w:t>
      </w:r>
      <w:r w:rsidR="00FC4BC7">
        <w:rPr>
          <w:rFonts w:ascii="Tahoma" w:hAnsi="Tahoma" w:cs="Tahoma"/>
          <w:sz w:val="24"/>
          <w:szCs w:val="24"/>
        </w:rPr>
        <w:t xml:space="preserve">  </w:t>
      </w:r>
    </w:p>
    <w:p w14:paraId="7D4C4288" w14:textId="182334A0" w:rsidR="00BF3A05" w:rsidRDefault="00286533" w:rsidP="009D76BC">
      <w:pPr>
        <w:spacing w:line="360" w:lineRule="auto"/>
        <w:rPr>
          <w:rFonts w:ascii="Tahoma" w:hAnsi="Tahoma" w:cs="Tahoma"/>
          <w:sz w:val="24"/>
          <w:szCs w:val="24"/>
        </w:rPr>
      </w:pPr>
      <w:r>
        <w:rPr>
          <w:rFonts w:ascii="Tahoma" w:hAnsi="Tahoma" w:cs="Tahoma"/>
          <w:sz w:val="24"/>
          <w:szCs w:val="24"/>
        </w:rPr>
        <w:t xml:space="preserve">Agenda for change has encouraged many changes in the way care is delivered and making sure that patients are at the centre of everything we do is vital.  </w:t>
      </w:r>
      <w:r w:rsidR="009D76BC">
        <w:rPr>
          <w:rFonts w:ascii="Tahoma" w:hAnsi="Tahoma" w:cs="Tahoma"/>
          <w:sz w:val="24"/>
          <w:szCs w:val="24"/>
        </w:rPr>
        <w:t>Person Centred Care should be embedded into the service we provide to patients and service users.   It should be second nature and yet often, it is too easy to do things ‘for’ a patient or ‘to’ a patient and not ‘with’ them</w:t>
      </w:r>
      <w:sdt>
        <w:sdtPr>
          <w:rPr>
            <w:rFonts w:ascii="Tahoma" w:hAnsi="Tahoma" w:cs="Tahoma"/>
            <w:sz w:val="24"/>
            <w:szCs w:val="24"/>
          </w:rPr>
          <w:id w:val="-970052239"/>
          <w:citation/>
        </w:sdtPr>
        <w:sdtEndPr/>
        <w:sdtContent>
          <w:r w:rsidR="009D76BC">
            <w:rPr>
              <w:rFonts w:ascii="Tahoma" w:hAnsi="Tahoma" w:cs="Tahoma"/>
              <w:sz w:val="24"/>
              <w:szCs w:val="24"/>
            </w:rPr>
            <w:fldChar w:fldCharType="begin"/>
          </w:r>
          <w:r w:rsidR="009D76BC">
            <w:rPr>
              <w:rFonts w:ascii="Tahoma" w:hAnsi="Tahoma" w:cs="Tahoma"/>
              <w:sz w:val="24"/>
              <w:szCs w:val="24"/>
            </w:rPr>
            <w:instrText xml:space="preserve"> CITATION The16 \l 2057 </w:instrText>
          </w:r>
          <w:r w:rsidR="009D76BC">
            <w:rPr>
              <w:rFonts w:ascii="Tahoma" w:hAnsi="Tahoma" w:cs="Tahoma"/>
              <w:sz w:val="24"/>
              <w:szCs w:val="24"/>
            </w:rPr>
            <w:fldChar w:fldCharType="separate"/>
          </w:r>
          <w:r w:rsidR="00005E5E">
            <w:rPr>
              <w:rFonts w:ascii="Tahoma" w:hAnsi="Tahoma" w:cs="Tahoma"/>
              <w:noProof/>
              <w:sz w:val="24"/>
              <w:szCs w:val="24"/>
            </w:rPr>
            <w:t xml:space="preserve"> </w:t>
          </w:r>
          <w:r w:rsidR="00005E5E" w:rsidRPr="00005E5E">
            <w:rPr>
              <w:rFonts w:ascii="Tahoma" w:hAnsi="Tahoma" w:cs="Tahoma"/>
              <w:noProof/>
              <w:sz w:val="24"/>
              <w:szCs w:val="24"/>
            </w:rPr>
            <w:t>(The Health Foundation, 2016)</w:t>
          </w:r>
          <w:r w:rsidR="009D76BC">
            <w:rPr>
              <w:rFonts w:ascii="Tahoma" w:hAnsi="Tahoma" w:cs="Tahoma"/>
              <w:sz w:val="24"/>
              <w:szCs w:val="24"/>
            </w:rPr>
            <w:fldChar w:fldCharType="end"/>
          </w:r>
        </w:sdtContent>
      </w:sdt>
      <w:r w:rsidR="009D76BC">
        <w:rPr>
          <w:rFonts w:ascii="Tahoma" w:hAnsi="Tahoma" w:cs="Tahoma"/>
          <w:sz w:val="24"/>
          <w:szCs w:val="24"/>
        </w:rPr>
        <w:t xml:space="preserve">.  Ensuring that the person is at the centre of everything we do, is essential in healthcare.  There are four principles of person centred care that should be embedded in patient care -1) People should be treated with compassion, respect and dignity; 2) Giving co-ordinated care, treatment or support; 3) Giving care, treatment and support which is personalised; 4) Enabling people to develop and recognise their strengths and abilities so they can live a fulfilling an independent life </w:t>
      </w:r>
      <w:sdt>
        <w:sdtPr>
          <w:rPr>
            <w:rFonts w:ascii="Tahoma" w:hAnsi="Tahoma" w:cs="Tahoma"/>
            <w:sz w:val="24"/>
            <w:szCs w:val="24"/>
          </w:rPr>
          <w:id w:val="1571853006"/>
          <w:citation/>
        </w:sdtPr>
        <w:sdtEndPr/>
        <w:sdtContent>
          <w:r w:rsidR="009D76BC">
            <w:rPr>
              <w:rFonts w:ascii="Tahoma" w:hAnsi="Tahoma" w:cs="Tahoma"/>
              <w:sz w:val="24"/>
              <w:szCs w:val="24"/>
            </w:rPr>
            <w:fldChar w:fldCharType="begin"/>
          </w:r>
          <w:r w:rsidR="009D76BC">
            <w:rPr>
              <w:rFonts w:ascii="Tahoma" w:hAnsi="Tahoma" w:cs="Tahoma"/>
              <w:sz w:val="24"/>
              <w:szCs w:val="24"/>
            </w:rPr>
            <w:instrText xml:space="preserve"> CITATION The16 \l 2057 </w:instrText>
          </w:r>
          <w:r w:rsidR="009D76BC">
            <w:rPr>
              <w:rFonts w:ascii="Tahoma" w:hAnsi="Tahoma" w:cs="Tahoma"/>
              <w:sz w:val="24"/>
              <w:szCs w:val="24"/>
            </w:rPr>
            <w:fldChar w:fldCharType="separate"/>
          </w:r>
          <w:r w:rsidR="00005E5E" w:rsidRPr="00005E5E">
            <w:rPr>
              <w:rFonts w:ascii="Tahoma" w:hAnsi="Tahoma" w:cs="Tahoma"/>
              <w:noProof/>
              <w:sz w:val="24"/>
              <w:szCs w:val="24"/>
            </w:rPr>
            <w:t>(The Health Foundation, 2016)</w:t>
          </w:r>
          <w:r w:rsidR="009D76BC">
            <w:rPr>
              <w:rFonts w:ascii="Tahoma" w:hAnsi="Tahoma" w:cs="Tahoma"/>
              <w:sz w:val="24"/>
              <w:szCs w:val="24"/>
            </w:rPr>
            <w:fldChar w:fldCharType="end"/>
          </w:r>
        </w:sdtContent>
      </w:sdt>
      <w:r w:rsidR="009D76BC">
        <w:rPr>
          <w:rFonts w:ascii="Tahoma" w:hAnsi="Tahoma" w:cs="Tahoma"/>
          <w:sz w:val="24"/>
          <w:szCs w:val="24"/>
        </w:rPr>
        <w:t>.  An individual should have a therapeutic relationship with their care giver, to build trust and confidence so that they feel empowered to take more of a role in their care</w:t>
      </w:r>
      <w:sdt>
        <w:sdtPr>
          <w:rPr>
            <w:rFonts w:ascii="Tahoma" w:hAnsi="Tahoma" w:cs="Tahoma"/>
            <w:sz w:val="24"/>
            <w:szCs w:val="24"/>
          </w:rPr>
          <w:id w:val="-1071122602"/>
          <w:citation/>
        </w:sdtPr>
        <w:sdtEndPr/>
        <w:sdtContent>
          <w:r w:rsidR="009D76BC">
            <w:rPr>
              <w:rFonts w:ascii="Tahoma" w:hAnsi="Tahoma" w:cs="Tahoma"/>
              <w:sz w:val="24"/>
              <w:szCs w:val="24"/>
            </w:rPr>
            <w:fldChar w:fldCharType="begin"/>
          </w:r>
          <w:r w:rsidR="009D76BC">
            <w:rPr>
              <w:rFonts w:ascii="Tahoma" w:hAnsi="Tahoma" w:cs="Tahoma"/>
              <w:sz w:val="24"/>
              <w:szCs w:val="24"/>
            </w:rPr>
            <w:instrText xml:space="preserve"> CITATION Pri19 \l 2057 </w:instrText>
          </w:r>
          <w:r w:rsidR="009D76BC">
            <w:rPr>
              <w:rFonts w:ascii="Tahoma" w:hAnsi="Tahoma" w:cs="Tahoma"/>
              <w:sz w:val="24"/>
              <w:szCs w:val="24"/>
            </w:rPr>
            <w:fldChar w:fldCharType="separate"/>
          </w:r>
          <w:r w:rsidR="00005E5E">
            <w:rPr>
              <w:rFonts w:ascii="Tahoma" w:hAnsi="Tahoma" w:cs="Tahoma"/>
              <w:noProof/>
              <w:sz w:val="24"/>
              <w:szCs w:val="24"/>
            </w:rPr>
            <w:t xml:space="preserve"> </w:t>
          </w:r>
          <w:r w:rsidR="00005E5E" w:rsidRPr="00005E5E">
            <w:rPr>
              <w:rFonts w:ascii="Tahoma" w:hAnsi="Tahoma" w:cs="Tahoma"/>
              <w:noProof/>
              <w:sz w:val="24"/>
              <w:szCs w:val="24"/>
            </w:rPr>
            <w:t>(Price, 2019)</w:t>
          </w:r>
          <w:r w:rsidR="009D76BC">
            <w:rPr>
              <w:rFonts w:ascii="Tahoma" w:hAnsi="Tahoma" w:cs="Tahoma"/>
              <w:sz w:val="24"/>
              <w:szCs w:val="24"/>
            </w:rPr>
            <w:fldChar w:fldCharType="end"/>
          </w:r>
        </w:sdtContent>
      </w:sdt>
      <w:r w:rsidR="009D76BC">
        <w:rPr>
          <w:rFonts w:ascii="Tahoma" w:hAnsi="Tahoma" w:cs="Tahoma"/>
          <w:sz w:val="24"/>
          <w:szCs w:val="24"/>
        </w:rPr>
        <w:t>.</w:t>
      </w:r>
      <w:r w:rsidR="00A71608">
        <w:rPr>
          <w:rFonts w:ascii="Tahoma" w:hAnsi="Tahoma" w:cs="Tahoma"/>
          <w:sz w:val="24"/>
          <w:szCs w:val="24"/>
        </w:rPr>
        <w:t xml:space="preserve">  There needs to be a partnership with the health professional, as opposed to following instructions.</w:t>
      </w:r>
      <w:r w:rsidR="009D76BC">
        <w:rPr>
          <w:rFonts w:ascii="Tahoma" w:hAnsi="Tahoma" w:cs="Tahoma"/>
          <w:sz w:val="24"/>
          <w:szCs w:val="24"/>
        </w:rPr>
        <w:t xml:space="preserve">  </w:t>
      </w:r>
    </w:p>
    <w:p w14:paraId="374DF2ED" w14:textId="0CBD01F3" w:rsidR="0050593A" w:rsidRDefault="00354929" w:rsidP="009D76BC">
      <w:pPr>
        <w:spacing w:line="360" w:lineRule="auto"/>
        <w:rPr>
          <w:rFonts w:ascii="Tahoma" w:hAnsi="Tahoma" w:cs="Tahoma"/>
          <w:sz w:val="24"/>
          <w:szCs w:val="24"/>
        </w:rPr>
      </w:pPr>
      <w:r>
        <w:rPr>
          <w:rFonts w:ascii="Tahoma" w:hAnsi="Tahoma" w:cs="Tahoma"/>
          <w:sz w:val="24"/>
          <w:szCs w:val="24"/>
        </w:rPr>
        <w:t xml:space="preserve">Person centred care </w:t>
      </w:r>
      <w:r w:rsidR="00142E98">
        <w:rPr>
          <w:rFonts w:ascii="Tahoma" w:hAnsi="Tahoma" w:cs="Tahoma"/>
          <w:sz w:val="24"/>
          <w:szCs w:val="24"/>
        </w:rPr>
        <w:t>allows individuals to be an expert of their own care and away from professionals telling them what is best for them</w:t>
      </w:r>
      <w:sdt>
        <w:sdtPr>
          <w:rPr>
            <w:rFonts w:ascii="Tahoma" w:hAnsi="Tahoma" w:cs="Tahoma"/>
            <w:sz w:val="24"/>
            <w:szCs w:val="24"/>
          </w:rPr>
          <w:id w:val="-1289972002"/>
          <w:citation/>
        </w:sdtPr>
        <w:sdtEndPr/>
        <w:sdtContent>
          <w:r w:rsidR="00142E98">
            <w:rPr>
              <w:rFonts w:ascii="Tahoma" w:hAnsi="Tahoma" w:cs="Tahoma"/>
              <w:sz w:val="24"/>
              <w:szCs w:val="24"/>
            </w:rPr>
            <w:fldChar w:fldCharType="begin"/>
          </w:r>
          <w:r w:rsidR="00142E98">
            <w:rPr>
              <w:rFonts w:ascii="Tahoma" w:hAnsi="Tahoma" w:cs="Tahoma"/>
              <w:sz w:val="24"/>
              <w:szCs w:val="24"/>
            </w:rPr>
            <w:instrText xml:space="preserve"> CITATION SCI19 \l 2057 </w:instrText>
          </w:r>
          <w:r w:rsidR="00142E98">
            <w:rPr>
              <w:rFonts w:ascii="Tahoma" w:hAnsi="Tahoma" w:cs="Tahoma"/>
              <w:sz w:val="24"/>
              <w:szCs w:val="24"/>
            </w:rPr>
            <w:fldChar w:fldCharType="separate"/>
          </w:r>
          <w:r w:rsidR="00005E5E">
            <w:rPr>
              <w:rFonts w:ascii="Tahoma" w:hAnsi="Tahoma" w:cs="Tahoma"/>
              <w:noProof/>
              <w:sz w:val="24"/>
              <w:szCs w:val="24"/>
            </w:rPr>
            <w:t xml:space="preserve"> </w:t>
          </w:r>
          <w:r w:rsidR="00005E5E" w:rsidRPr="00005E5E">
            <w:rPr>
              <w:rFonts w:ascii="Tahoma" w:hAnsi="Tahoma" w:cs="Tahoma"/>
              <w:noProof/>
              <w:sz w:val="24"/>
              <w:szCs w:val="24"/>
            </w:rPr>
            <w:t>(SCIE, 2019)</w:t>
          </w:r>
          <w:r w:rsidR="00142E98">
            <w:rPr>
              <w:rFonts w:ascii="Tahoma" w:hAnsi="Tahoma" w:cs="Tahoma"/>
              <w:sz w:val="24"/>
              <w:szCs w:val="24"/>
            </w:rPr>
            <w:fldChar w:fldCharType="end"/>
          </w:r>
        </w:sdtContent>
      </w:sdt>
      <w:r w:rsidR="00286533">
        <w:rPr>
          <w:rFonts w:ascii="Tahoma" w:hAnsi="Tahoma" w:cs="Tahoma"/>
          <w:sz w:val="24"/>
          <w:szCs w:val="24"/>
        </w:rPr>
        <w:t xml:space="preserve">. </w:t>
      </w:r>
      <w:r w:rsidR="00F27453">
        <w:rPr>
          <w:rFonts w:ascii="Tahoma" w:hAnsi="Tahoma" w:cs="Tahoma"/>
          <w:sz w:val="24"/>
          <w:szCs w:val="24"/>
        </w:rPr>
        <w:t xml:space="preserve"> There is no </w:t>
      </w:r>
      <w:r w:rsidR="0050593A">
        <w:rPr>
          <w:rFonts w:ascii="Tahoma" w:hAnsi="Tahoma" w:cs="Tahoma"/>
          <w:sz w:val="24"/>
          <w:szCs w:val="24"/>
        </w:rPr>
        <w:t xml:space="preserve">single definition of </w:t>
      </w:r>
      <w:proofErr w:type="gramStart"/>
      <w:r w:rsidR="0050593A">
        <w:rPr>
          <w:rFonts w:ascii="Tahoma" w:hAnsi="Tahoma" w:cs="Tahoma"/>
          <w:sz w:val="24"/>
          <w:szCs w:val="24"/>
        </w:rPr>
        <w:t>Person Centred</w:t>
      </w:r>
      <w:proofErr w:type="gramEnd"/>
      <w:r w:rsidR="0050593A">
        <w:rPr>
          <w:rFonts w:ascii="Tahoma" w:hAnsi="Tahoma" w:cs="Tahoma"/>
          <w:sz w:val="24"/>
          <w:szCs w:val="24"/>
        </w:rPr>
        <w:t xml:space="preserve"> Care as a concept as it is still a concept that is coming to the forefront, and changing all the time.  It will depend on the needs of the person, and their own preferences.  What may be important to one person will be less important or unnecessary to another.  </w:t>
      </w:r>
      <w:r w:rsidR="00E540D3" w:rsidRPr="00E540D3">
        <w:rPr>
          <w:rFonts w:ascii="Tahoma" w:hAnsi="Tahoma" w:cs="Tahoma"/>
          <w:noProof/>
          <w:sz w:val="24"/>
          <w:szCs w:val="24"/>
        </w:rPr>
        <w:t xml:space="preserve">Rogers, </w:t>
      </w:r>
      <w:r w:rsidR="00E540D3">
        <w:rPr>
          <w:rFonts w:ascii="Tahoma" w:hAnsi="Tahoma" w:cs="Tahoma"/>
          <w:noProof/>
          <w:sz w:val="24"/>
          <w:szCs w:val="24"/>
        </w:rPr>
        <w:t>(</w:t>
      </w:r>
      <w:r w:rsidR="00E540D3" w:rsidRPr="00E540D3">
        <w:rPr>
          <w:rFonts w:ascii="Tahoma" w:hAnsi="Tahoma" w:cs="Tahoma"/>
          <w:noProof/>
          <w:sz w:val="24"/>
          <w:szCs w:val="24"/>
        </w:rPr>
        <w:t>1951)</w:t>
      </w:r>
      <w:r w:rsidR="00E540D3">
        <w:rPr>
          <w:rFonts w:ascii="Tahoma" w:hAnsi="Tahoma" w:cs="Tahoma"/>
          <w:sz w:val="24"/>
          <w:szCs w:val="24"/>
        </w:rPr>
        <w:t xml:space="preserve"> first used the phrase person centred, in reference to psychotherapy. Since then it has evolved into a term </w:t>
      </w:r>
      <w:r w:rsidR="00E540D3">
        <w:rPr>
          <w:rFonts w:ascii="Tahoma" w:hAnsi="Tahoma" w:cs="Tahoma"/>
          <w:sz w:val="24"/>
          <w:szCs w:val="24"/>
        </w:rPr>
        <w:lastRenderedPageBreak/>
        <w:t xml:space="preserve">used to </w:t>
      </w:r>
      <w:r w:rsidR="00D81C7E">
        <w:rPr>
          <w:rFonts w:ascii="Tahoma" w:hAnsi="Tahoma" w:cs="Tahoma"/>
          <w:sz w:val="24"/>
          <w:szCs w:val="24"/>
        </w:rPr>
        <w:t>describe empathetic care in social and care situations.  Listening to patients</w:t>
      </w:r>
      <w:r w:rsidR="00BF3A05">
        <w:rPr>
          <w:rFonts w:ascii="Tahoma" w:hAnsi="Tahoma" w:cs="Tahoma"/>
          <w:sz w:val="24"/>
          <w:szCs w:val="24"/>
        </w:rPr>
        <w:t xml:space="preserve"> is vital in order for the care to remain focussed on the people we care for, and help carers to see patients as people </w:t>
      </w:r>
      <w:sdt>
        <w:sdtPr>
          <w:rPr>
            <w:rFonts w:ascii="Tahoma" w:hAnsi="Tahoma" w:cs="Tahoma"/>
            <w:sz w:val="24"/>
            <w:szCs w:val="24"/>
          </w:rPr>
          <w:id w:val="-970976288"/>
          <w:citation/>
        </w:sdtPr>
        <w:sdtEndPr/>
        <w:sdtContent>
          <w:r w:rsidR="00BF3A05">
            <w:rPr>
              <w:rFonts w:ascii="Tahoma" w:hAnsi="Tahoma" w:cs="Tahoma"/>
              <w:sz w:val="24"/>
              <w:szCs w:val="24"/>
            </w:rPr>
            <w:fldChar w:fldCharType="begin"/>
          </w:r>
          <w:r w:rsidR="00BF3A05">
            <w:rPr>
              <w:rFonts w:ascii="Tahoma" w:hAnsi="Tahoma" w:cs="Tahoma"/>
              <w:sz w:val="24"/>
              <w:szCs w:val="24"/>
            </w:rPr>
            <w:instrText xml:space="preserve"> CITATION Wel121 \l 2057 </w:instrText>
          </w:r>
          <w:r w:rsidR="00BF3A05">
            <w:rPr>
              <w:rFonts w:ascii="Tahoma" w:hAnsi="Tahoma" w:cs="Tahoma"/>
              <w:sz w:val="24"/>
              <w:szCs w:val="24"/>
            </w:rPr>
            <w:fldChar w:fldCharType="separate"/>
          </w:r>
          <w:r w:rsidR="00005E5E" w:rsidRPr="00005E5E">
            <w:rPr>
              <w:rFonts w:ascii="Tahoma" w:hAnsi="Tahoma" w:cs="Tahoma"/>
              <w:noProof/>
              <w:sz w:val="24"/>
              <w:szCs w:val="24"/>
            </w:rPr>
            <w:t>(Welsh Government, 2012)</w:t>
          </w:r>
          <w:r w:rsidR="00BF3A05">
            <w:rPr>
              <w:rFonts w:ascii="Tahoma" w:hAnsi="Tahoma" w:cs="Tahoma"/>
              <w:sz w:val="24"/>
              <w:szCs w:val="24"/>
            </w:rPr>
            <w:fldChar w:fldCharType="end"/>
          </w:r>
        </w:sdtContent>
      </w:sdt>
      <w:r w:rsidR="00BF3A05">
        <w:rPr>
          <w:rFonts w:ascii="Tahoma" w:hAnsi="Tahoma" w:cs="Tahoma"/>
          <w:sz w:val="24"/>
          <w:szCs w:val="24"/>
        </w:rPr>
        <w:t xml:space="preserve">.  </w:t>
      </w:r>
      <w:r w:rsidR="00BF3A05" w:rsidRPr="00BF3A05">
        <w:rPr>
          <w:rFonts w:ascii="Tahoma" w:hAnsi="Tahoma" w:cs="Tahoma"/>
          <w:noProof/>
          <w:sz w:val="24"/>
          <w:szCs w:val="24"/>
        </w:rPr>
        <w:t xml:space="preserve">SCIE, </w:t>
      </w:r>
      <w:r w:rsidR="00BF3A05">
        <w:rPr>
          <w:rFonts w:ascii="Tahoma" w:hAnsi="Tahoma" w:cs="Tahoma"/>
          <w:noProof/>
          <w:sz w:val="24"/>
          <w:szCs w:val="24"/>
        </w:rPr>
        <w:t>(</w:t>
      </w:r>
      <w:r w:rsidR="00BF3A05" w:rsidRPr="00BF3A05">
        <w:rPr>
          <w:rFonts w:ascii="Tahoma" w:hAnsi="Tahoma" w:cs="Tahoma"/>
          <w:noProof/>
          <w:sz w:val="24"/>
          <w:szCs w:val="24"/>
        </w:rPr>
        <w:t>2019)</w:t>
      </w:r>
      <w:r w:rsidR="00BF3A05">
        <w:rPr>
          <w:rFonts w:ascii="Tahoma" w:hAnsi="Tahoma" w:cs="Tahoma"/>
          <w:sz w:val="24"/>
          <w:szCs w:val="24"/>
        </w:rPr>
        <w:t xml:space="preserve"> </w:t>
      </w:r>
      <w:r w:rsidR="0050593A">
        <w:rPr>
          <w:rFonts w:ascii="Tahoma" w:hAnsi="Tahoma" w:cs="Tahoma"/>
          <w:sz w:val="24"/>
          <w:szCs w:val="24"/>
        </w:rPr>
        <w:t xml:space="preserve">also states that </w:t>
      </w:r>
      <w:r w:rsidR="00A71608">
        <w:rPr>
          <w:rFonts w:ascii="Tahoma" w:hAnsi="Tahoma" w:cs="Tahoma"/>
          <w:sz w:val="24"/>
          <w:szCs w:val="24"/>
        </w:rPr>
        <w:t xml:space="preserve">whatever type of care a person receives, these principles should be kept in mind.  Person Centred Care refers to the </w:t>
      </w:r>
      <w:proofErr w:type="gramStart"/>
      <w:r w:rsidR="00A71608">
        <w:rPr>
          <w:rFonts w:ascii="Tahoma" w:hAnsi="Tahoma" w:cs="Tahoma"/>
          <w:sz w:val="24"/>
          <w:szCs w:val="24"/>
        </w:rPr>
        <w:t>person as a whole, and</w:t>
      </w:r>
      <w:proofErr w:type="gramEnd"/>
      <w:r w:rsidR="00A71608">
        <w:rPr>
          <w:rFonts w:ascii="Tahoma" w:hAnsi="Tahoma" w:cs="Tahoma"/>
          <w:sz w:val="24"/>
          <w:szCs w:val="24"/>
        </w:rPr>
        <w:t xml:space="preserve"> not their condition or illness, but their wellbeing and cultural background.  </w:t>
      </w:r>
    </w:p>
    <w:p w14:paraId="0106A7A9" w14:textId="16ABA6CC" w:rsidR="00286533" w:rsidRDefault="00286533" w:rsidP="009D76BC">
      <w:pPr>
        <w:spacing w:line="360" w:lineRule="auto"/>
        <w:rPr>
          <w:rFonts w:ascii="Tahoma" w:hAnsi="Tahoma" w:cs="Tahoma"/>
          <w:sz w:val="24"/>
          <w:szCs w:val="24"/>
        </w:rPr>
      </w:pPr>
      <w:r>
        <w:rPr>
          <w:rFonts w:ascii="Tahoma" w:hAnsi="Tahoma" w:cs="Tahoma"/>
          <w:sz w:val="24"/>
          <w:szCs w:val="24"/>
        </w:rPr>
        <w:t xml:space="preserve">Hospitals </w:t>
      </w:r>
      <w:r w:rsidR="00C530DC">
        <w:rPr>
          <w:rFonts w:ascii="Tahoma" w:hAnsi="Tahoma" w:cs="Tahoma"/>
          <w:sz w:val="24"/>
          <w:szCs w:val="24"/>
        </w:rPr>
        <w:t xml:space="preserve">are </w:t>
      </w:r>
      <w:r w:rsidR="008E34EE">
        <w:rPr>
          <w:rFonts w:ascii="Tahoma" w:hAnsi="Tahoma" w:cs="Tahoma"/>
          <w:sz w:val="24"/>
          <w:szCs w:val="24"/>
        </w:rPr>
        <w:t xml:space="preserve">Struggling to cope with the current pressures from increasing amounts of patients and decreasing amounts of funding and resources.  A Particular problem is ‘Bed Blocking’, or delayed transfers of care.  This occurs when a patient is ready to be discharged from hospital, but is unable to leave as there is no care in place at home/or to needs to go to a residential facility but there isn’t one available </w:t>
      </w:r>
      <w:sdt>
        <w:sdtPr>
          <w:rPr>
            <w:rFonts w:ascii="Tahoma" w:hAnsi="Tahoma" w:cs="Tahoma"/>
            <w:sz w:val="24"/>
            <w:szCs w:val="24"/>
          </w:rPr>
          <w:id w:val="-1361737731"/>
          <w:citation/>
        </w:sdtPr>
        <w:sdtEndPr/>
        <w:sdtContent>
          <w:r w:rsidR="008E34EE">
            <w:rPr>
              <w:rFonts w:ascii="Tahoma" w:hAnsi="Tahoma" w:cs="Tahoma"/>
              <w:sz w:val="24"/>
              <w:szCs w:val="24"/>
            </w:rPr>
            <w:fldChar w:fldCharType="begin"/>
          </w:r>
          <w:r w:rsidR="008E34EE">
            <w:rPr>
              <w:rFonts w:ascii="Tahoma" w:hAnsi="Tahoma" w:cs="Tahoma"/>
              <w:sz w:val="24"/>
              <w:szCs w:val="24"/>
            </w:rPr>
            <w:instrText xml:space="preserve"> CITATION The18 \l 2057 </w:instrText>
          </w:r>
          <w:r w:rsidR="008E34EE">
            <w:rPr>
              <w:rFonts w:ascii="Tahoma" w:hAnsi="Tahoma" w:cs="Tahoma"/>
              <w:sz w:val="24"/>
              <w:szCs w:val="24"/>
            </w:rPr>
            <w:fldChar w:fldCharType="separate"/>
          </w:r>
          <w:r w:rsidR="00005E5E" w:rsidRPr="00005E5E">
            <w:rPr>
              <w:rFonts w:ascii="Tahoma" w:hAnsi="Tahoma" w:cs="Tahoma"/>
              <w:noProof/>
              <w:sz w:val="24"/>
              <w:szCs w:val="24"/>
            </w:rPr>
            <w:t>(The King's Fund, 2018)</w:t>
          </w:r>
          <w:r w:rsidR="008E34EE">
            <w:rPr>
              <w:rFonts w:ascii="Tahoma" w:hAnsi="Tahoma" w:cs="Tahoma"/>
              <w:sz w:val="24"/>
              <w:szCs w:val="24"/>
            </w:rPr>
            <w:fldChar w:fldCharType="end"/>
          </w:r>
        </w:sdtContent>
      </w:sdt>
      <w:r w:rsidR="00435ADC">
        <w:rPr>
          <w:rFonts w:ascii="Tahoma" w:hAnsi="Tahoma" w:cs="Tahoma"/>
          <w:sz w:val="24"/>
          <w:szCs w:val="24"/>
        </w:rPr>
        <w:t xml:space="preserve">.  </w:t>
      </w:r>
      <w:r w:rsidR="0006783C">
        <w:rPr>
          <w:rFonts w:ascii="Tahoma" w:hAnsi="Tahoma" w:cs="Tahoma"/>
          <w:sz w:val="24"/>
          <w:szCs w:val="24"/>
        </w:rPr>
        <w:t xml:space="preserve"> In the 1980’s and 90’s patients were able to be transferred to private care homes which were paid for out of the social security budget </w:t>
      </w:r>
      <w:sdt>
        <w:sdtPr>
          <w:rPr>
            <w:rFonts w:ascii="Tahoma" w:hAnsi="Tahoma" w:cs="Tahoma"/>
            <w:sz w:val="24"/>
            <w:szCs w:val="24"/>
          </w:rPr>
          <w:id w:val="1778681174"/>
          <w:citation/>
        </w:sdtPr>
        <w:sdtEndPr/>
        <w:sdtContent>
          <w:r w:rsidR="009A248C">
            <w:rPr>
              <w:rFonts w:ascii="Tahoma" w:hAnsi="Tahoma" w:cs="Tahoma"/>
              <w:sz w:val="24"/>
              <w:szCs w:val="24"/>
            </w:rPr>
            <w:fldChar w:fldCharType="begin"/>
          </w:r>
          <w:r w:rsidR="009A248C">
            <w:rPr>
              <w:rFonts w:ascii="Tahoma" w:hAnsi="Tahoma" w:cs="Tahoma"/>
              <w:sz w:val="24"/>
              <w:szCs w:val="24"/>
            </w:rPr>
            <w:instrText xml:space="preserve"> CITATION Pol05 \l 2057 </w:instrText>
          </w:r>
          <w:r w:rsidR="009A248C">
            <w:rPr>
              <w:rFonts w:ascii="Tahoma" w:hAnsi="Tahoma" w:cs="Tahoma"/>
              <w:sz w:val="24"/>
              <w:szCs w:val="24"/>
            </w:rPr>
            <w:fldChar w:fldCharType="separate"/>
          </w:r>
          <w:r w:rsidR="00005E5E" w:rsidRPr="00005E5E">
            <w:rPr>
              <w:rFonts w:ascii="Tahoma" w:hAnsi="Tahoma" w:cs="Tahoma"/>
              <w:noProof/>
              <w:sz w:val="24"/>
              <w:szCs w:val="24"/>
            </w:rPr>
            <w:t>(Pollock, 2005)</w:t>
          </w:r>
          <w:r w:rsidR="009A248C">
            <w:rPr>
              <w:rFonts w:ascii="Tahoma" w:hAnsi="Tahoma" w:cs="Tahoma"/>
              <w:sz w:val="24"/>
              <w:szCs w:val="24"/>
            </w:rPr>
            <w:fldChar w:fldCharType="end"/>
          </w:r>
        </w:sdtContent>
      </w:sdt>
      <w:r w:rsidR="009A248C">
        <w:rPr>
          <w:rFonts w:ascii="Tahoma" w:hAnsi="Tahoma" w:cs="Tahoma"/>
          <w:sz w:val="24"/>
          <w:szCs w:val="24"/>
        </w:rPr>
        <w:t>.  N</w:t>
      </w:r>
      <w:r w:rsidR="0006783C">
        <w:rPr>
          <w:rFonts w:ascii="Tahoma" w:hAnsi="Tahoma" w:cs="Tahoma"/>
          <w:sz w:val="24"/>
          <w:szCs w:val="24"/>
        </w:rPr>
        <w:t xml:space="preserve">ow patients must pay for </w:t>
      </w:r>
      <w:r w:rsidR="009A248C">
        <w:rPr>
          <w:rFonts w:ascii="Tahoma" w:hAnsi="Tahoma" w:cs="Tahoma"/>
          <w:sz w:val="24"/>
          <w:szCs w:val="24"/>
        </w:rPr>
        <w:t xml:space="preserve">private care out of their own money (if they have any) often having to spend their life savings or sell their homes.  </w:t>
      </w:r>
      <w:r w:rsidR="0006783C">
        <w:rPr>
          <w:rFonts w:ascii="Tahoma" w:hAnsi="Tahoma" w:cs="Tahoma"/>
          <w:sz w:val="24"/>
          <w:szCs w:val="24"/>
        </w:rPr>
        <w:t xml:space="preserve"> </w:t>
      </w:r>
      <w:proofErr w:type="gramStart"/>
      <w:r w:rsidR="009A248C">
        <w:rPr>
          <w:rFonts w:ascii="Tahoma" w:hAnsi="Tahoma" w:cs="Tahoma"/>
          <w:sz w:val="24"/>
          <w:szCs w:val="24"/>
        </w:rPr>
        <w:t>Obviously</w:t>
      </w:r>
      <w:proofErr w:type="gramEnd"/>
      <w:r w:rsidR="009A248C">
        <w:rPr>
          <w:rFonts w:ascii="Tahoma" w:hAnsi="Tahoma" w:cs="Tahoma"/>
          <w:sz w:val="24"/>
          <w:szCs w:val="24"/>
        </w:rPr>
        <w:t xml:space="preserve"> this takes a while to sort out, and t</w:t>
      </w:r>
      <w:r w:rsidR="00435ADC">
        <w:rPr>
          <w:rFonts w:ascii="Tahoma" w:hAnsi="Tahoma" w:cs="Tahoma"/>
          <w:sz w:val="24"/>
          <w:szCs w:val="24"/>
        </w:rPr>
        <w:t xml:space="preserve">his has a knock-on effect to patients waiting in A&amp;E, as they cannot be admitted on to a ward until a patient has been discharged.  The delays in A&amp;E can then </w:t>
      </w:r>
      <w:proofErr w:type="gramStart"/>
      <w:r w:rsidR="00435ADC">
        <w:rPr>
          <w:rFonts w:ascii="Tahoma" w:hAnsi="Tahoma" w:cs="Tahoma"/>
          <w:sz w:val="24"/>
          <w:szCs w:val="24"/>
        </w:rPr>
        <w:t>have an effect on</w:t>
      </w:r>
      <w:proofErr w:type="gramEnd"/>
      <w:r w:rsidR="00435ADC">
        <w:rPr>
          <w:rFonts w:ascii="Tahoma" w:hAnsi="Tahoma" w:cs="Tahoma"/>
          <w:sz w:val="24"/>
          <w:szCs w:val="24"/>
        </w:rPr>
        <w:t xml:space="preserve"> waiting times and ambulances bringing in patients have to wait outside as there is no bed for the patient.  There have been cases of six or more ambulances waiting outside local hospitals due to the </w:t>
      </w:r>
      <w:r w:rsidR="00692AD4">
        <w:rPr>
          <w:rFonts w:ascii="Tahoma" w:hAnsi="Tahoma" w:cs="Tahoma"/>
          <w:sz w:val="24"/>
          <w:szCs w:val="24"/>
        </w:rPr>
        <w:t>lack of beds</w:t>
      </w:r>
      <w:r w:rsidR="00F739E0">
        <w:rPr>
          <w:rFonts w:ascii="Tahoma" w:hAnsi="Tahoma" w:cs="Tahoma"/>
          <w:sz w:val="24"/>
          <w:szCs w:val="24"/>
        </w:rPr>
        <w:t xml:space="preserve">, and patients forced to wait inside the ambulances </w:t>
      </w:r>
      <w:sdt>
        <w:sdtPr>
          <w:rPr>
            <w:rFonts w:ascii="Tahoma" w:hAnsi="Tahoma" w:cs="Tahoma"/>
            <w:sz w:val="24"/>
            <w:szCs w:val="24"/>
          </w:rPr>
          <w:id w:val="2062831327"/>
          <w:citation/>
        </w:sdtPr>
        <w:sdtEndPr/>
        <w:sdtContent>
          <w:r w:rsidR="00F739E0">
            <w:rPr>
              <w:rFonts w:ascii="Tahoma" w:hAnsi="Tahoma" w:cs="Tahoma"/>
              <w:sz w:val="24"/>
              <w:szCs w:val="24"/>
            </w:rPr>
            <w:fldChar w:fldCharType="begin"/>
          </w:r>
          <w:r w:rsidR="00F739E0">
            <w:rPr>
              <w:rFonts w:ascii="Tahoma" w:hAnsi="Tahoma" w:cs="Tahoma"/>
              <w:sz w:val="24"/>
              <w:szCs w:val="24"/>
            </w:rPr>
            <w:instrText xml:space="preserve"> CITATION Mil19 \l 2057 </w:instrText>
          </w:r>
          <w:r w:rsidR="00F739E0">
            <w:rPr>
              <w:rFonts w:ascii="Tahoma" w:hAnsi="Tahoma" w:cs="Tahoma"/>
              <w:sz w:val="24"/>
              <w:szCs w:val="24"/>
            </w:rPr>
            <w:fldChar w:fldCharType="separate"/>
          </w:r>
          <w:r w:rsidR="00005E5E" w:rsidRPr="00005E5E">
            <w:rPr>
              <w:rFonts w:ascii="Tahoma" w:hAnsi="Tahoma" w:cs="Tahoma"/>
              <w:noProof/>
              <w:sz w:val="24"/>
              <w:szCs w:val="24"/>
            </w:rPr>
            <w:t>(Miller, 2019)</w:t>
          </w:r>
          <w:r w:rsidR="00F739E0">
            <w:rPr>
              <w:rFonts w:ascii="Tahoma" w:hAnsi="Tahoma" w:cs="Tahoma"/>
              <w:sz w:val="24"/>
              <w:szCs w:val="24"/>
            </w:rPr>
            <w:fldChar w:fldCharType="end"/>
          </w:r>
        </w:sdtContent>
      </w:sdt>
      <w:r w:rsidR="00F739E0">
        <w:rPr>
          <w:rFonts w:ascii="Tahoma" w:hAnsi="Tahoma" w:cs="Tahoma"/>
          <w:sz w:val="24"/>
          <w:szCs w:val="24"/>
        </w:rPr>
        <w:t>.</w:t>
      </w:r>
      <w:r w:rsidR="000F4537">
        <w:rPr>
          <w:rFonts w:ascii="Tahoma" w:hAnsi="Tahoma" w:cs="Tahoma"/>
          <w:sz w:val="24"/>
          <w:szCs w:val="24"/>
        </w:rPr>
        <w:t xml:space="preserve">  This effects morale amongst the staff and patient’s health can deteriorate whilst waiting.  </w:t>
      </w:r>
    </w:p>
    <w:p w14:paraId="45793BCC" w14:textId="172E7708" w:rsidR="00360565" w:rsidRDefault="006A1EEB" w:rsidP="009D76BC">
      <w:pPr>
        <w:spacing w:line="360" w:lineRule="auto"/>
        <w:rPr>
          <w:rFonts w:ascii="Tahoma" w:hAnsi="Tahoma" w:cs="Tahoma"/>
          <w:sz w:val="24"/>
          <w:szCs w:val="24"/>
        </w:rPr>
      </w:pPr>
      <w:sdt>
        <w:sdtPr>
          <w:rPr>
            <w:rFonts w:ascii="Tahoma" w:hAnsi="Tahoma" w:cs="Tahoma"/>
            <w:sz w:val="24"/>
            <w:szCs w:val="24"/>
          </w:rPr>
          <w:id w:val="-1837065710"/>
          <w:citation/>
        </w:sdtPr>
        <w:sdtEndPr/>
        <w:sdtContent>
          <w:r w:rsidR="00360565">
            <w:rPr>
              <w:rFonts w:ascii="Tahoma" w:hAnsi="Tahoma" w:cs="Tahoma"/>
              <w:sz w:val="24"/>
              <w:szCs w:val="24"/>
            </w:rPr>
            <w:fldChar w:fldCharType="begin"/>
          </w:r>
          <w:r w:rsidR="00360565">
            <w:rPr>
              <w:rFonts w:ascii="Tahoma" w:hAnsi="Tahoma" w:cs="Tahoma"/>
              <w:sz w:val="24"/>
              <w:szCs w:val="24"/>
            </w:rPr>
            <w:instrText xml:space="preserve"> CITATION Ben06 \l 2057 </w:instrText>
          </w:r>
          <w:r w:rsidR="00360565">
            <w:rPr>
              <w:rFonts w:ascii="Tahoma" w:hAnsi="Tahoma" w:cs="Tahoma"/>
              <w:sz w:val="24"/>
              <w:szCs w:val="24"/>
            </w:rPr>
            <w:fldChar w:fldCharType="separate"/>
          </w:r>
          <w:r w:rsidR="00005E5E" w:rsidRPr="00005E5E">
            <w:rPr>
              <w:rFonts w:ascii="Tahoma" w:hAnsi="Tahoma" w:cs="Tahoma"/>
              <w:noProof/>
              <w:sz w:val="24"/>
              <w:szCs w:val="24"/>
            </w:rPr>
            <w:t>(Benson, 2006)</w:t>
          </w:r>
          <w:r w:rsidR="00360565">
            <w:rPr>
              <w:rFonts w:ascii="Tahoma" w:hAnsi="Tahoma" w:cs="Tahoma"/>
              <w:sz w:val="24"/>
              <w:szCs w:val="24"/>
            </w:rPr>
            <w:fldChar w:fldCharType="end"/>
          </w:r>
        </w:sdtContent>
      </w:sdt>
      <w:r w:rsidR="00360565">
        <w:rPr>
          <w:rFonts w:ascii="Tahoma" w:hAnsi="Tahoma" w:cs="Tahoma"/>
          <w:sz w:val="24"/>
          <w:szCs w:val="24"/>
        </w:rPr>
        <w:t xml:space="preserve"> states that in the UK only 10% of </w:t>
      </w:r>
      <w:r w:rsidR="007D7A35">
        <w:rPr>
          <w:rFonts w:ascii="Tahoma" w:hAnsi="Tahoma" w:cs="Tahoma"/>
          <w:sz w:val="24"/>
          <w:szCs w:val="24"/>
        </w:rPr>
        <w:t>p</w:t>
      </w:r>
      <w:r w:rsidR="00360565">
        <w:rPr>
          <w:rFonts w:ascii="Tahoma" w:hAnsi="Tahoma" w:cs="Tahoma"/>
          <w:sz w:val="24"/>
          <w:szCs w:val="24"/>
        </w:rPr>
        <w:t>atients go to a</w:t>
      </w:r>
      <w:r w:rsidR="00A049D8">
        <w:rPr>
          <w:rFonts w:ascii="Tahoma" w:hAnsi="Tahoma" w:cs="Tahoma"/>
          <w:sz w:val="24"/>
          <w:szCs w:val="24"/>
        </w:rPr>
        <w:t>n</w:t>
      </w:r>
      <w:r w:rsidR="00360565">
        <w:rPr>
          <w:rFonts w:ascii="Tahoma" w:hAnsi="Tahoma" w:cs="Tahoma"/>
          <w:sz w:val="24"/>
          <w:szCs w:val="24"/>
        </w:rPr>
        <w:t xml:space="preserve"> intermediate care facility instead of straight home, compared to 40% in America.  It could be argued that this is </w:t>
      </w:r>
      <w:proofErr w:type="gramStart"/>
      <w:r w:rsidR="00360565">
        <w:rPr>
          <w:rFonts w:ascii="Tahoma" w:hAnsi="Tahoma" w:cs="Tahoma"/>
          <w:sz w:val="24"/>
          <w:szCs w:val="24"/>
        </w:rPr>
        <w:t>due to the fact that</w:t>
      </w:r>
      <w:proofErr w:type="gramEnd"/>
      <w:r w:rsidR="00360565">
        <w:rPr>
          <w:rFonts w:ascii="Tahoma" w:hAnsi="Tahoma" w:cs="Tahoma"/>
          <w:sz w:val="24"/>
          <w:szCs w:val="24"/>
        </w:rPr>
        <w:t xml:space="preserve"> patients in America pay for their treatment and therefore they can have the option of going to a facility to rehabilitate before going home.  These types of facilities are few and far between in the UK due to lack of funding and beds, so patients </w:t>
      </w:r>
      <w:proofErr w:type="gramStart"/>
      <w:r w:rsidR="00360565">
        <w:rPr>
          <w:rFonts w:ascii="Tahoma" w:hAnsi="Tahoma" w:cs="Tahoma"/>
          <w:sz w:val="24"/>
          <w:szCs w:val="24"/>
        </w:rPr>
        <w:t>have to</w:t>
      </w:r>
      <w:proofErr w:type="gramEnd"/>
      <w:r w:rsidR="00360565">
        <w:rPr>
          <w:rFonts w:ascii="Tahoma" w:hAnsi="Tahoma" w:cs="Tahoma"/>
          <w:sz w:val="24"/>
          <w:szCs w:val="24"/>
        </w:rPr>
        <w:t xml:space="preserve"> wait in hospital until alternative</w:t>
      </w:r>
      <w:r w:rsidR="007D7A35">
        <w:rPr>
          <w:rFonts w:ascii="Tahoma" w:hAnsi="Tahoma" w:cs="Tahoma"/>
          <w:sz w:val="24"/>
          <w:szCs w:val="24"/>
        </w:rPr>
        <w:t xml:space="preserve"> care can be arranged, which therefore causes the ‘blockage’.  </w:t>
      </w:r>
      <w:r w:rsidR="003C0263">
        <w:rPr>
          <w:rFonts w:ascii="Tahoma" w:hAnsi="Tahoma" w:cs="Tahoma"/>
          <w:sz w:val="24"/>
          <w:szCs w:val="24"/>
        </w:rPr>
        <w:t>There is a significant problem with underfunding and Social Care is reportedly on the brink of a crisis</w:t>
      </w:r>
      <w:r w:rsidR="006900B5">
        <w:rPr>
          <w:rFonts w:ascii="Tahoma" w:hAnsi="Tahoma" w:cs="Tahoma"/>
          <w:sz w:val="24"/>
          <w:szCs w:val="24"/>
        </w:rPr>
        <w:t>, and one theory is that it could be attributed to the closure of convalescent homes</w:t>
      </w:r>
      <w:sdt>
        <w:sdtPr>
          <w:rPr>
            <w:rFonts w:ascii="Tahoma" w:hAnsi="Tahoma" w:cs="Tahoma"/>
            <w:sz w:val="24"/>
            <w:szCs w:val="24"/>
          </w:rPr>
          <w:id w:val="-690299429"/>
          <w:citation/>
        </w:sdtPr>
        <w:sdtEndPr/>
        <w:sdtContent>
          <w:r w:rsidR="003C0263">
            <w:rPr>
              <w:rFonts w:ascii="Tahoma" w:hAnsi="Tahoma" w:cs="Tahoma"/>
              <w:sz w:val="24"/>
              <w:szCs w:val="24"/>
            </w:rPr>
            <w:fldChar w:fldCharType="begin"/>
          </w:r>
          <w:r w:rsidR="003C0263">
            <w:rPr>
              <w:rFonts w:ascii="Tahoma" w:hAnsi="Tahoma" w:cs="Tahoma"/>
              <w:sz w:val="24"/>
              <w:szCs w:val="24"/>
            </w:rPr>
            <w:instrText xml:space="preserve"> CITATION Wol19 \l 2057 </w:instrText>
          </w:r>
          <w:r w:rsidR="003C0263">
            <w:rPr>
              <w:rFonts w:ascii="Tahoma" w:hAnsi="Tahoma" w:cs="Tahoma"/>
              <w:sz w:val="24"/>
              <w:szCs w:val="24"/>
            </w:rPr>
            <w:fldChar w:fldCharType="separate"/>
          </w:r>
          <w:r w:rsidR="00005E5E">
            <w:rPr>
              <w:rFonts w:ascii="Tahoma" w:hAnsi="Tahoma" w:cs="Tahoma"/>
              <w:noProof/>
              <w:sz w:val="24"/>
              <w:szCs w:val="24"/>
            </w:rPr>
            <w:t xml:space="preserve"> </w:t>
          </w:r>
          <w:r w:rsidR="00005E5E" w:rsidRPr="00005E5E">
            <w:rPr>
              <w:rFonts w:ascii="Tahoma" w:hAnsi="Tahoma" w:cs="Tahoma"/>
              <w:noProof/>
              <w:sz w:val="24"/>
              <w:szCs w:val="24"/>
            </w:rPr>
            <w:t xml:space="preserve">(Wolstenholme, </w:t>
          </w:r>
          <w:r w:rsidR="00005E5E" w:rsidRPr="00005E5E">
            <w:rPr>
              <w:rFonts w:ascii="Tahoma" w:hAnsi="Tahoma" w:cs="Tahoma"/>
              <w:noProof/>
              <w:sz w:val="24"/>
              <w:szCs w:val="24"/>
            </w:rPr>
            <w:lastRenderedPageBreak/>
            <w:t>2019)</w:t>
          </w:r>
          <w:r w:rsidR="003C0263">
            <w:rPr>
              <w:rFonts w:ascii="Tahoma" w:hAnsi="Tahoma" w:cs="Tahoma"/>
              <w:sz w:val="24"/>
              <w:szCs w:val="24"/>
            </w:rPr>
            <w:fldChar w:fldCharType="end"/>
          </w:r>
        </w:sdtContent>
      </w:sdt>
      <w:r w:rsidR="006900B5">
        <w:rPr>
          <w:rFonts w:ascii="Tahoma" w:hAnsi="Tahoma" w:cs="Tahoma"/>
          <w:sz w:val="24"/>
          <w:szCs w:val="24"/>
        </w:rPr>
        <w:t xml:space="preserve">.  </w:t>
      </w:r>
      <w:r w:rsidR="00A26C51">
        <w:rPr>
          <w:rFonts w:ascii="Tahoma" w:hAnsi="Tahoma" w:cs="Tahoma"/>
          <w:sz w:val="24"/>
          <w:szCs w:val="24"/>
        </w:rPr>
        <w:t xml:space="preserve">However, many people blame the current government, who have enabled </w:t>
      </w:r>
      <w:proofErr w:type="gramStart"/>
      <w:r w:rsidR="00A26C51">
        <w:rPr>
          <w:rFonts w:ascii="Tahoma" w:hAnsi="Tahoma" w:cs="Tahoma"/>
          <w:sz w:val="24"/>
          <w:szCs w:val="24"/>
        </w:rPr>
        <w:t>cut-backs</w:t>
      </w:r>
      <w:proofErr w:type="gramEnd"/>
      <w:r w:rsidR="00A26C51">
        <w:rPr>
          <w:rFonts w:ascii="Tahoma" w:hAnsi="Tahoma" w:cs="Tahoma"/>
          <w:sz w:val="24"/>
          <w:szCs w:val="24"/>
        </w:rPr>
        <w:t xml:space="preserve"> and policy changes. Opposition parties have pledged to put more money into the NHS, promising that their plans will make the NHS great again.  </w:t>
      </w:r>
      <w:r w:rsidR="00EB14DB">
        <w:rPr>
          <w:rFonts w:ascii="Tahoma" w:hAnsi="Tahoma" w:cs="Tahoma"/>
          <w:sz w:val="24"/>
          <w:szCs w:val="24"/>
        </w:rPr>
        <w:t xml:space="preserve">The current Prime Minister has been accused of planning to sell off the NHS, which of course he denies, but what will happen if the NHS was privatised and patients in the UK </w:t>
      </w:r>
      <w:proofErr w:type="gramStart"/>
      <w:r w:rsidR="00EB14DB">
        <w:rPr>
          <w:rFonts w:ascii="Tahoma" w:hAnsi="Tahoma" w:cs="Tahoma"/>
          <w:sz w:val="24"/>
          <w:szCs w:val="24"/>
        </w:rPr>
        <w:t>have to</w:t>
      </w:r>
      <w:proofErr w:type="gramEnd"/>
      <w:r w:rsidR="00EB14DB">
        <w:rPr>
          <w:rFonts w:ascii="Tahoma" w:hAnsi="Tahoma" w:cs="Tahoma"/>
          <w:sz w:val="24"/>
          <w:szCs w:val="24"/>
        </w:rPr>
        <w:t xml:space="preserve"> pay for private health insurance in order to get treatment</w:t>
      </w:r>
      <w:r w:rsidR="006925AE">
        <w:rPr>
          <w:rFonts w:ascii="Tahoma" w:hAnsi="Tahoma" w:cs="Tahoma"/>
          <w:sz w:val="24"/>
          <w:szCs w:val="24"/>
        </w:rPr>
        <w:t xml:space="preserve">? </w:t>
      </w:r>
    </w:p>
    <w:p w14:paraId="3EF54247" w14:textId="009E4A9B" w:rsidR="00EE3899" w:rsidRDefault="00EE3899" w:rsidP="009D76BC">
      <w:pPr>
        <w:spacing w:line="360" w:lineRule="auto"/>
        <w:rPr>
          <w:rFonts w:ascii="Tahoma" w:hAnsi="Tahoma" w:cs="Tahoma"/>
          <w:sz w:val="24"/>
          <w:szCs w:val="24"/>
        </w:rPr>
      </w:pPr>
      <w:r>
        <w:rPr>
          <w:rFonts w:ascii="Tahoma" w:hAnsi="Tahoma" w:cs="Tahoma"/>
          <w:sz w:val="24"/>
          <w:szCs w:val="24"/>
        </w:rPr>
        <w:t>The future of the NHS is uncertain.  The current agenda for change has made good progress in encouraging</w:t>
      </w:r>
      <w:r w:rsidR="00A049D8">
        <w:rPr>
          <w:rFonts w:ascii="Tahoma" w:hAnsi="Tahoma" w:cs="Tahoma"/>
          <w:sz w:val="24"/>
          <w:szCs w:val="24"/>
        </w:rPr>
        <w:t xml:space="preserve"> a more fair and equal pay scale for staff, to attract and retain staff.  Primary in the community has enabled</w:t>
      </w:r>
      <w:r>
        <w:rPr>
          <w:rFonts w:ascii="Tahoma" w:hAnsi="Tahoma" w:cs="Tahoma"/>
          <w:sz w:val="24"/>
          <w:szCs w:val="24"/>
        </w:rPr>
        <w:t xml:space="preserve"> a more holistic provision for patients; where services are provided at a community level and are tailored to enable people to take more responsibility for their health.  But is this because </w:t>
      </w:r>
      <w:r w:rsidR="00BB13FC">
        <w:rPr>
          <w:rFonts w:ascii="Tahoma" w:hAnsi="Tahoma" w:cs="Tahoma"/>
          <w:sz w:val="24"/>
          <w:szCs w:val="24"/>
        </w:rPr>
        <w:t xml:space="preserve">of the lack of funding, and the need for people to partly take care of themselves because the NHS is lacking in resources to do it for them?  Forty years ago, NHS care included dental treatment and Optical care, until this was privatised to save money in the NHS.  </w:t>
      </w:r>
      <w:r w:rsidR="007771C6">
        <w:rPr>
          <w:rFonts w:ascii="Tahoma" w:hAnsi="Tahoma" w:cs="Tahoma"/>
          <w:sz w:val="24"/>
          <w:szCs w:val="24"/>
        </w:rPr>
        <w:t>Patients who are not in receipt of benefits</w:t>
      </w:r>
      <w:r w:rsidR="000F50A7">
        <w:rPr>
          <w:rFonts w:ascii="Tahoma" w:hAnsi="Tahoma" w:cs="Tahoma"/>
          <w:sz w:val="24"/>
          <w:szCs w:val="24"/>
        </w:rPr>
        <w:t xml:space="preserve"> may</w:t>
      </w:r>
      <w:r w:rsidR="007771C6">
        <w:rPr>
          <w:rFonts w:ascii="Tahoma" w:hAnsi="Tahoma" w:cs="Tahoma"/>
          <w:sz w:val="24"/>
          <w:szCs w:val="24"/>
        </w:rPr>
        <w:t xml:space="preserve"> have to make co-payments towards the cost of treatment.  Dental insurance can cover the cost of treatment, however, unless you have a good credit rating this is unavailable to many people and can be seen as a barrier to treatment</w:t>
      </w:r>
      <w:sdt>
        <w:sdtPr>
          <w:rPr>
            <w:rFonts w:ascii="Tahoma" w:hAnsi="Tahoma" w:cs="Tahoma"/>
            <w:sz w:val="24"/>
            <w:szCs w:val="24"/>
          </w:rPr>
          <w:id w:val="531467997"/>
          <w:citation/>
        </w:sdtPr>
        <w:sdtEndPr/>
        <w:sdtContent>
          <w:r w:rsidR="007771C6">
            <w:rPr>
              <w:rFonts w:ascii="Tahoma" w:hAnsi="Tahoma" w:cs="Tahoma"/>
              <w:sz w:val="24"/>
              <w:szCs w:val="24"/>
            </w:rPr>
            <w:fldChar w:fldCharType="begin"/>
          </w:r>
          <w:r w:rsidR="007771C6">
            <w:rPr>
              <w:rFonts w:ascii="Tahoma" w:hAnsi="Tahoma" w:cs="Tahoma"/>
              <w:sz w:val="24"/>
              <w:szCs w:val="24"/>
            </w:rPr>
            <w:instrText xml:space="preserve"> CITATION Che16 \l 2057 </w:instrText>
          </w:r>
          <w:r w:rsidR="007771C6">
            <w:rPr>
              <w:rFonts w:ascii="Tahoma" w:hAnsi="Tahoma" w:cs="Tahoma"/>
              <w:sz w:val="24"/>
              <w:szCs w:val="24"/>
            </w:rPr>
            <w:fldChar w:fldCharType="separate"/>
          </w:r>
          <w:r w:rsidR="00005E5E">
            <w:rPr>
              <w:rFonts w:ascii="Tahoma" w:hAnsi="Tahoma" w:cs="Tahoma"/>
              <w:noProof/>
              <w:sz w:val="24"/>
              <w:szCs w:val="24"/>
            </w:rPr>
            <w:t xml:space="preserve"> </w:t>
          </w:r>
          <w:r w:rsidR="00005E5E" w:rsidRPr="00005E5E">
            <w:rPr>
              <w:rFonts w:ascii="Tahoma" w:hAnsi="Tahoma" w:cs="Tahoma"/>
              <w:noProof/>
              <w:sz w:val="24"/>
              <w:szCs w:val="24"/>
            </w:rPr>
            <w:t>(Chestnutt, 2016)</w:t>
          </w:r>
          <w:r w:rsidR="007771C6">
            <w:rPr>
              <w:rFonts w:ascii="Tahoma" w:hAnsi="Tahoma" w:cs="Tahoma"/>
              <w:sz w:val="24"/>
              <w:szCs w:val="24"/>
            </w:rPr>
            <w:fldChar w:fldCharType="end"/>
          </w:r>
        </w:sdtContent>
      </w:sdt>
      <w:r w:rsidR="007771C6">
        <w:rPr>
          <w:rFonts w:ascii="Tahoma" w:hAnsi="Tahoma" w:cs="Tahoma"/>
          <w:sz w:val="24"/>
          <w:szCs w:val="24"/>
        </w:rPr>
        <w:t>.</w:t>
      </w:r>
      <w:r w:rsidR="003828C6">
        <w:rPr>
          <w:rFonts w:ascii="Tahoma" w:hAnsi="Tahoma" w:cs="Tahoma"/>
          <w:sz w:val="24"/>
          <w:szCs w:val="24"/>
        </w:rPr>
        <w:t xml:space="preserve">  If the NHS was privatised, would patients need good credit to get adequate insurance for treatment that was previously available to all, regardless of the persons’ status in society.  Agenda for change needs to ensure that in the future, the NHS is for all, and allows better, fairer treatment for citizens in the UK.</w:t>
      </w:r>
    </w:p>
    <w:p w14:paraId="25D8FAA6" w14:textId="77777777" w:rsidR="009F71EE" w:rsidRDefault="000F50A7" w:rsidP="009D76BC">
      <w:pPr>
        <w:spacing w:line="360" w:lineRule="auto"/>
        <w:rPr>
          <w:rFonts w:ascii="Tahoma" w:hAnsi="Tahoma" w:cs="Tahoma"/>
          <w:sz w:val="24"/>
          <w:szCs w:val="24"/>
        </w:rPr>
      </w:pPr>
      <w:bookmarkStart w:id="0" w:name="_GoBack"/>
      <w:bookmarkEnd w:id="0"/>
      <w:r>
        <w:rPr>
          <w:rFonts w:ascii="Tahoma" w:hAnsi="Tahoma" w:cs="Tahoma"/>
          <w:sz w:val="24"/>
          <w:szCs w:val="24"/>
        </w:rPr>
        <w:t xml:space="preserve">In Wales, </w:t>
      </w:r>
      <w:r w:rsidR="00A049D8">
        <w:rPr>
          <w:rFonts w:ascii="Tahoma" w:hAnsi="Tahoma" w:cs="Tahoma"/>
          <w:sz w:val="24"/>
          <w:szCs w:val="24"/>
        </w:rPr>
        <w:t>Prudent Healthcar</w:t>
      </w:r>
      <w:r>
        <w:rPr>
          <w:rFonts w:ascii="Tahoma" w:hAnsi="Tahoma" w:cs="Tahoma"/>
          <w:sz w:val="24"/>
          <w:szCs w:val="24"/>
        </w:rPr>
        <w:t>e</w:t>
      </w:r>
      <w:r w:rsidR="00A049D8">
        <w:rPr>
          <w:rFonts w:ascii="Tahoma" w:hAnsi="Tahoma" w:cs="Tahoma"/>
          <w:sz w:val="24"/>
          <w:szCs w:val="24"/>
        </w:rPr>
        <w:t xml:space="preserve"> is aimed at providing a system of care that is more cautious and wise, to prevent</w:t>
      </w:r>
      <w:r>
        <w:rPr>
          <w:rFonts w:ascii="Tahoma" w:hAnsi="Tahoma" w:cs="Tahoma"/>
          <w:sz w:val="24"/>
          <w:szCs w:val="24"/>
        </w:rPr>
        <w:t xml:space="preserve"> the</w:t>
      </w:r>
      <w:r w:rsidR="00A049D8">
        <w:rPr>
          <w:rFonts w:ascii="Tahoma" w:hAnsi="Tahoma" w:cs="Tahoma"/>
          <w:sz w:val="24"/>
          <w:szCs w:val="24"/>
        </w:rPr>
        <w:t xml:space="preserve"> wasteful </w:t>
      </w:r>
      <w:r>
        <w:rPr>
          <w:rFonts w:ascii="Tahoma" w:hAnsi="Tahoma" w:cs="Tahoma"/>
          <w:sz w:val="24"/>
          <w:szCs w:val="24"/>
        </w:rPr>
        <w:t xml:space="preserve">use of resources which are already scarce </w:t>
      </w:r>
      <w:sdt>
        <w:sdtPr>
          <w:rPr>
            <w:rFonts w:ascii="Tahoma" w:hAnsi="Tahoma" w:cs="Tahoma"/>
            <w:sz w:val="24"/>
            <w:szCs w:val="24"/>
          </w:rPr>
          <w:id w:val="452834131"/>
          <w:citation/>
        </w:sdtPr>
        <w:sdtEndPr/>
        <w:sdtContent>
          <w:r>
            <w:rPr>
              <w:rFonts w:ascii="Tahoma" w:hAnsi="Tahoma" w:cs="Tahoma"/>
              <w:sz w:val="24"/>
              <w:szCs w:val="24"/>
            </w:rPr>
            <w:fldChar w:fldCharType="begin"/>
          </w:r>
          <w:r>
            <w:rPr>
              <w:rFonts w:ascii="Tahoma" w:hAnsi="Tahoma" w:cs="Tahoma"/>
              <w:sz w:val="24"/>
              <w:szCs w:val="24"/>
            </w:rPr>
            <w:instrText xml:space="preserve"> CITATION Ayl13 \l 2057 </w:instrText>
          </w:r>
          <w:r>
            <w:rPr>
              <w:rFonts w:ascii="Tahoma" w:hAnsi="Tahoma" w:cs="Tahoma"/>
              <w:sz w:val="24"/>
              <w:szCs w:val="24"/>
            </w:rPr>
            <w:fldChar w:fldCharType="separate"/>
          </w:r>
          <w:r w:rsidR="00005E5E" w:rsidRPr="00005E5E">
            <w:rPr>
              <w:rFonts w:ascii="Tahoma" w:hAnsi="Tahoma" w:cs="Tahoma"/>
              <w:noProof/>
              <w:sz w:val="24"/>
              <w:szCs w:val="24"/>
            </w:rPr>
            <w:t>(Aylward, 2013)</w:t>
          </w:r>
          <w:r>
            <w:rPr>
              <w:rFonts w:ascii="Tahoma" w:hAnsi="Tahoma" w:cs="Tahoma"/>
              <w:sz w:val="24"/>
              <w:szCs w:val="24"/>
            </w:rPr>
            <w:fldChar w:fldCharType="end"/>
          </w:r>
        </w:sdtContent>
      </w:sdt>
      <w:r>
        <w:rPr>
          <w:rFonts w:ascii="Tahoma" w:hAnsi="Tahoma" w:cs="Tahoma"/>
          <w:sz w:val="24"/>
          <w:szCs w:val="24"/>
        </w:rPr>
        <w:t>.  The Welsh government receive less money than the other three nations, and this has led to an underfunding gap of 1.5bn</w:t>
      </w:r>
      <w:r w:rsidR="00356E43">
        <w:rPr>
          <w:rFonts w:ascii="Tahoma" w:hAnsi="Tahoma" w:cs="Tahoma"/>
          <w:sz w:val="24"/>
          <w:szCs w:val="24"/>
        </w:rPr>
        <w:t xml:space="preserve"> which is predicted to get worse.</w:t>
      </w:r>
      <w:r>
        <w:rPr>
          <w:rFonts w:ascii="Tahoma" w:hAnsi="Tahoma" w:cs="Tahoma"/>
          <w:sz w:val="24"/>
          <w:szCs w:val="24"/>
        </w:rPr>
        <w:t xml:space="preserve">  In order to address this there needs to be some radical changes to the way things are done, </w:t>
      </w:r>
      <w:r w:rsidR="00356E43">
        <w:rPr>
          <w:rFonts w:ascii="Tahoma" w:hAnsi="Tahoma" w:cs="Tahoma"/>
          <w:sz w:val="24"/>
          <w:szCs w:val="24"/>
        </w:rPr>
        <w:t>and the way medical treatment is accessed.  As a nation we need to remember that there are other health professionals that can help with minor illnesses and treatments.</w:t>
      </w:r>
      <w:r w:rsidR="00680415">
        <w:rPr>
          <w:rFonts w:ascii="Tahoma" w:hAnsi="Tahoma" w:cs="Tahoma"/>
          <w:sz w:val="24"/>
          <w:szCs w:val="24"/>
        </w:rPr>
        <w:t xml:space="preserve">  The third sector will need to be utilised more, especially where there is no need for medical intervention.  </w:t>
      </w:r>
    </w:p>
    <w:p w14:paraId="3FD004C6" w14:textId="3C7BAACD" w:rsidR="00680415" w:rsidRDefault="00680415" w:rsidP="009D76BC">
      <w:pPr>
        <w:spacing w:line="360" w:lineRule="auto"/>
        <w:rPr>
          <w:rFonts w:ascii="Tahoma" w:hAnsi="Tahoma" w:cs="Tahoma"/>
          <w:sz w:val="24"/>
          <w:szCs w:val="24"/>
        </w:rPr>
      </w:pPr>
      <w:r>
        <w:rPr>
          <w:rFonts w:ascii="Tahoma" w:hAnsi="Tahoma" w:cs="Tahoma"/>
          <w:sz w:val="24"/>
          <w:szCs w:val="24"/>
        </w:rPr>
        <w:lastRenderedPageBreak/>
        <w:t>Patients need to be empowered to look after their own health and prevent illnesses, before they start, by taking better care of themselves.  Patients also need to use their own judgement to access the appropriate level of care – instead of just dialling 999.  Patients today have many different options, including phoning 111, speaking to the pharmacist, Health Visitor, Dentist, Opti</w:t>
      </w:r>
      <w:r w:rsidR="002E3B2C">
        <w:rPr>
          <w:rFonts w:ascii="Tahoma" w:hAnsi="Tahoma" w:cs="Tahoma"/>
          <w:sz w:val="24"/>
          <w:szCs w:val="24"/>
        </w:rPr>
        <w:t>c</w:t>
      </w:r>
      <w:r>
        <w:rPr>
          <w:rFonts w:ascii="Tahoma" w:hAnsi="Tahoma" w:cs="Tahoma"/>
          <w:sz w:val="24"/>
          <w:szCs w:val="24"/>
        </w:rPr>
        <w:t>ian, Paramedic etc so that the best (and most prudent) course of action can be taken.</w:t>
      </w:r>
      <w:r w:rsidR="001551A0">
        <w:rPr>
          <w:rFonts w:ascii="Tahoma" w:hAnsi="Tahoma" w:cs="Tahoma"/>
          <w:sz w:val="24"/>
          <w:szCs w:val="24"/>
        </w:rPr>
        <w:t xml:space="preserve">  For Health and Social Care to be integrated successfully, it needs to be built around the needs of individuals</w:t>
      </w:r>
      <w:r w:rsidR="009F71EE">
        <w:rPr>
          <w:rFonts w:ascii="Tahoma" w:hAnsi="Tahoma" w:cs="Tahoma"/>
          <w:sz w:val="24"/>
          <w:szCs w:val="24"/>
        </w:rPr>
        <w:t>.</w:t>
      </w:r>
      <w:r w:rsidR="001551A0">
        <w:rPr>
          <w:rFonts w:ascii="Tahoma" w:hAnsi="Tahoma" w:cs="Tahoma"/>
          <w:sz w:val="24"/>
          <w:szCs w:val="24"/>
        </w:rPr>
        <w:t xml:space="preserve">  </w:t>
      </w:r>
      <w:r w:rsidR="009F71EE">
        <w:rPr>
          <w:rFonts w:ascii="Tahoma" w:hAnsi="Tahoma" w:cs="Tahoma"/>
          <w:sz w:val="24"/>
          <w:szCs w:val="24"/>
        </w:rPr>
        <w:t xml:space="preserve"> More district nurses/Community Healthcare assistants need to be upskilled, to allow elderly and bedbound patients to have routine procedures like Flu jabs or diabetes monitoring at home so that it frees up space at the surgery for more able</w:t>
      </w:r>
      <w:r w:rsidR="002E3B2C">
        <w:rPr>
          <w:rFonts w:ascii="Tahoma" w:hAnsi="Tahoma" w:cs="Tahoma"/>
          <w:sz w:val="24"/>
          <w:szCs w:val="24"/>
        </w:rPr>
        <w:t>-</w:t>
      </w:r>
      <w:r w:rsidR="009F71EE">
        <w:rPr>
          <w:rFonts w:ascii="Tahoma" w:hAnsi="Tahoma" w:cs="Tahoma"/>
          <w:sz w:val="24"/>
          <w:szCs w:val="24"/>
        </w:rPr>
        <w:t xml:space="preserve">bodied patients.  </w:t>
      </w:r>
      <w:r w:rsidR="002E3B2C">
        <w:rPr>
          <w:rFonts w:ascii="Tahoma" w:hAnsi="Tahoma" w:cs="Tahoma"/>
          <w:sz w:val="24"/>
          <w:szCs w:val="24"/>
        </w:rPr>
        <w:t xml:space="preserve"> The delivery of healthcare in Wales </w:t>
      </w:r>
      <w:proofErr w:type="gramStart"/>
      <w:r w:rsidR="002E3B2C">
        <w:rPr>
          <w:rFonts w:ascii="Tahoma" w:hAnsi="Tahoma" w:cs="Tahoma"/>
          <w:sz w:val="24"/>
          <w:szCs w:val="24"/>
        </w:rPr>
        <w:t>has to</w:t>
      </w:r>
      <w:proofErr w:type="gramEnd"/>
      <w:r w:rsidR="002E3B2C">
        <w:rPr>
          <w:rFonts w:ascii="Tahoma" w:hAnsi="Tahoma" w:cs="Tahoma"/>
          <w:sz w:val="24"/>
          <w:szCs w:val="24"/>
        </w:rPr>
        <w:t xml:space="preserve"> change.  </w:t>
      </w:r>
      <w:proofErr w:type="gramStart"/>
      <w:r w:rsidR="002E3B2C">
        <w:rPr>
          <w:rFonts w:ascii="Tahoma" w:hAnsi="Tahoma" w:cs="Tahoma"/>
          <w:sz w:val="24"/>
          <w:szCs w:val="24"/>
        </w:rPr>
        <w:t>In the near future</w:t>
      </w:r>
      <w:proofErr w:type="gramEnd"/>
      <w:r w:rsidR="002E3B2C">
        <w:rPr>
          <w:rFonts w:ascii="Tahoma" w:hAnsi="Tahoma" w:cs="Tahoma"/>
          <w:sz w:val="24"/>
          <w:szCs w:val="24"/>
        </w:rPr>
        <w:t xml:space="preserve">, the country could have left the European Union, which may also have repercussions on our healthcare system.  We have to be prepared for more financial </w:t>
      </w:r>
      <w:proofErr w:type="gramStart"/>
      <w:r w:rsidR="002E3B2C">
        <w:rPr>
          <w:rFonts w:ascii="Tahoma" w:hAnsi="Tahoma" w:cs="Tahoma"/>
          <w:sz w:val="24"/>
          <w:szCs w:val="24"/>
        </w:rPr>
        <w:t>cut-backs</w:t>
      </w:r>
      <w:proofErr w:type="gramEnd"/>
      <w:r w:rsidR="002E3B2C">
        <w:rPr>
          <w:rFonts w:ascii="Tahoma" w:hAnsi="Tahoma" w:cs="Tahoma"/>
          <w:sz w:val="24"/>
          <w:szCs w:val="24"/>
        </w:rPr>
        <w:t>, but still be able to provide a gold standard service to the people of Wales which Aneurin Bevan would be proud of, if he were alive today.</w:t>
      </w:r>
    </w:p>
    <w:p w14:paraId="4011486D" w14:textId="77777777" w:rsidR="00FC4BC7" w:rsidRPr="006F35F4" w:rsidRDefault="00FC4BC7" w:rsidP="006F35F4">
      <w:pPr>
        <w:spacing w:line="360" w:lineRule="auto"/>
        <w:rPr>
          <w:rFonts w:ascii="Tahoma" w:hAnsi="Tahoma" w:cs="Tahoma"/>
          <w:sz w:val="24"/>
          <w:szCs w:val="24"/>
        </w:rPr>
      </w:pPr>
    </w:p>
    <w:sdt>
      <w:sdtPr>
        <w:rPr>
          <w:rFonts w:asciiTheme="minorHAnsi" w:eastAsiaTheme="minorHAnsi" w:hAnsiTheme="minorHAnsi" w:cstheme="minorBidi"/>
          <w:color w:val="auto"/>
          <w:sz w:val="22"/>
          <w:szCs w:val="22"/>
          <w:lang w:val="en-GB"/>
        </w:rPr>
        <w:id w:val="734125839"/>
        <w:docPartObj>
          <w:docPartGallery w:val="Bibliographies"/>
          <w:docPartUnique/>
        </w:docPartObj>
      </w:sdtPr>
      <w:sdtEndPr/>
      <w:sdtContent>
        <w:p w14:paraId="749F0219" w14:textId="74951203" w:rsidR="00650FFB" w:rsidRDefault="00650FFB">
          <w:pPr>
            <w:pStyle w:val="Heading1"/>
          </w:pPr>
          <w:r>
            <w:t>References</w:t>
          </w:r>
        </w:p>
        <w:sdt>
          <w:sdtPr>
            <w:id w:val="-573587230"/>
            <w:bibliography/>
          </w:sdtPr>
          <w:sdtEndPr/>
          <w:sdtContent>
            <w:p w14:paraId="46ADE691" w14:textId="77777777" w:rsidR="00005E5E" w:rsidRDefault="00650FFB" w:rsidP="00005E5E">
              <w:pPr>
                <w:pStyle w:val="Bibliography"/>
                <w:rPr>
                  <w:noProof/>
                  <w:sz w:val="24"/>
                  <w:szCs w:val="24"/>
                  <w:lang w:val="en-US"/>
                </w:rPr>
              </w:pPr>
              <w:r>
                <w:fldChar w:fldCharType="begin"/>
              </w:r>
              <w:r>
                <w:instrText xml:space="preserve"> BIBLIOGRAPHY </w:instrText>
              </w:r>
              <w:r>
                <w:fldChar w:fldCharType="separate"/>
              </w:r>
              <w:r w:rsidR="00005E5E">
                <w:rPr>
                  <w:noProof/>
                  <w:lang w:val="en-US"/>
                </w:rPr>
                <w:t xml:space="preserve">Aylward, M. P. C. H. H., 2013. </w:t>
              </w:r>
              <w:r w:rsidR="00005E5E">
                <w:rPr>
                  <w:i/>
                  <w:iCs/>
                  <w:noProof/>
                  <w:lang w:val="en-US"/>
                </w:rPr>
                <w:t xml:space="preserve">Simply Prudent Healthcare, </w:t>
              </w:r>
              <w:r w:rsidR="00005E5E">
                <w:rPr>
                  <w:noProof/>
                  <w:lang w:val="en-US"/>
                </w:rPr>
                <w:t>Wales: Bevan Commission.</w:t>
              </w:r>
            </w:p>
            <w:p w14:paraId="16027C7B" w14:textId="0CA2BFB7" w:rsidR="00005E5E" w:rsidRDefault="00005E5E" w:rsidP="00005E5E">
              <w:pPr>
                <w:pStyle w:val="Bibliography"/>
                <w:rPr>
                  <w:noProof/>
                  <w:lang w:val="en-US"/>
                </w:rPr>
              </w:pPr>
              <w:r>
                <w:rPr>
                  <w:noProof/>
                  <w:lang w:val="en-US"/>
                </w:rPr>
                <w:t xml:space="preserve">Baird, B. C. A. H. M. M. D. &amp;. D. P., 2016. </w:t>
              </w:r>
              <w:r>
                <w:rPr>
                  <w:i/>
                  <w:iCs/>
                  <w:noProof/>
                  <w:lang w:val="en-US"/>
                </w:rPr>
                <w:t xml:space="preserve">Understanding Pressures in General Practice., </w:t>
              </w:r>
              <w:r>
                <w:rPr>
                  <w:noProof/>
                  <w:lang w:val="en-US"/>
                </w:rPr>
                <w:t>London: The King's Fund.</w:t>
              </w:r>
            </w:p>
            <w:p w14:paraId="786E24F1" w14:textId="77777777" w:rsidR="00005E5E" w:rsidRDefault="00005E5E" w:rsidP="00005E5E">
              <w:pPr>
                <w:pStyle w:val="Bibliography"/>
                <w:rPr>
                  <w:noProof/>
                  <w:lang w:val="en-US"/>
                </w:rPr>
              </w:pPr>
              <w:r>
                <w:rPr>
                  <w:noProof/>
                  <w:lang w:val="en-US"/>
                </w:rPr>
                <w:t xml:space="preserve">Barr, O. G. B., 2018. </w:t>
              </w:r>
              <w:r>
                <w:rPr>
                  <w:i/>
                  <w:iCs/>
                  <w:noProof/>
                  <w:lang w:val="en-US"/>
                </w:rPr>
                <w:t xml:space="preserve">Oxford Handbook of Learning &amp; Intellectual Disability Nursing. </w:t>
              </w:r>
              <w:r>
                <w:rPr>
                  <w:noProof/>
                  <w:lang w:val="en-US"/>
                </w:rPr>
                <w:t>2nd ed. Oxford: Oxford University Press.</w:t>
              </w:r>
            </w:p>
            <w:p w14:paraId="348C1C79" w14:textId="77777777" w:rsidR="00005E5E" w:rsidRDefault="00005E5E" w:rsidP="00005E5E">
              <w:pPr>
                <w:pStyle w:val="Bibliography"/>
                <w:rPr>
                  <w:noProof/>
                  <w:lang w:val="en-US"/>
                </w:rPr>
              </w:pPr>
              <w:r>
                <w:rPr>
                  <w:noProof/>
                  <w:lang w:val="en-US"/>
                </w:rPr>
                <w:t xml:space="preserve">Benson, R. D. J. G. R., 2006. A Waiting List to Go Home: an analysis of delayed discharges from surgical beds.. </w:t>
              </w:r>
              <w:r>
                <w:rPr>
                  <w:i/>
                  <w:iCs/>
                  <w:noProof/>
                  <w:lang w:val="en-US"/>
                </w:rPr>
                <w:t xml:space="preserve">The Royal College of Surgeons of England, </w:t>
              </w:r>
              <w:r>
                <w:rPr>
                  <w:noProof/>
                  <w:lang w:val="en-US"/>
                </w:rPr>
                <w:t>88(7), pp. 650-652.</w:t>
              </w:r>
            </w:p>
            <w:p w14:paraId="7E2D2F96" w14:textId="77777777" w:rsidR="00005E5E" w:rsidRDefault="00005E5E" w:rsidP="00005E5E">
              <w:pPr>
                <w:pStyle w:val="Bibliography"/>
                <w:rPr>
                  <w:noProof/>
                  <w:lang w:val="en-US"/>
                </w:rPr>
              </w:pPr>
              <w:r>
                <w:rPr>
                  <w:noProof/>
                  <w:lang w:val="en-US"/>
                </w:rPr>
                <w:t xml:space="preserve">Cartwright, S. C. C., 2011. </w:t>
              </w:r>
              <w:r>
                <w:rPr>
                  <w:i/>
                  <w:iCs/>
                  <w:noProof/>
                  <w:lang w:val="en-US"/>
                </w:rPr>
                <w:t xml:space="preserve">Innovations in Stress &amp; Health. </w:t>
              </w:r>
              <w:r>
                <w:rPr>
                  <w:noProof/>
                  <w:lang w:val="en-US"/>
                </w:rPr>
                <w:t>1st ed. UK: Pallgrave Macmillen.</w:t>
              </w:r>
            </w:p>
            <w:p w14:paraId="26878155" w14:textId="77777777" w:rsidR="00005E5E" w:rsidRDefault="00005E5E" w:rsidP="00005E5E">
              <w:pPr>
                <w:pStyle w:val="Bibliography"/>
                <w:rPr>
                  <w:noProof/>
                  <w:lang w:val="en-US"/>
                </w:rPr>
              </w:pPr>
              <w:r>
                <w:rPr>
                  <w:noProof/>
                  <w:lang w:val="en-US"/>
                </w:rPr>
                <w:t xml:space="preserve">Chestnutt, I., 2016. </w:t>
              </w:r>
              <w:r>
                <w:rPr>
                  <w:i/>
                  <w:iCs/>
                  <w:noProof/>
                  <w:lang w:val="en-US"/>
                </w:rPr>
                <w:t xml:space="preserve">Dental Public Health at a Glance. </w:t>
              </w:r>
              <w:r>
                <w:rPr>
                  <w:noProof/>
                  <w:lang w:val="en-US"/>
                </w:rPr>
                <w:t>1st ed. Sussex: Wiley Blackwell.</w:t>
              </w:r>
            </w:p>
            <w:p w14:paraId="37796CD3" w14:textId="77777777" w:rsidR="00005E5E" w:rsidRDefault="00005E5E" w:rsidP="00005E5E">
              <w:pPr>
                <w:pStyle w:val="Bibliography"/>
                <w:rPr>
                  <w:noProof/>
                  <w:lang w:val="en-US"/>
                </w:rPr>
              </w:pPr>
              <w:r>
                <w:rPr>
                  <w:noProof/>
                  <w:lang w:val="en-US"/>
                </w:rPr>
                <w:t xml:space="preserve">Chidgey, B., 2019. </w:t>
              </w:r>
              <w:r>
                <w:rPr>
                  <w:i/>
                  <w:iCs/>
                  <w:noProof/>
                  <w:lang w:val="en-US"/>
                </w:rPr>
                <w:t xml:space="preserve">Exceptional Person Centred Care Demonstrates Exceptional Leadership. </w:t>
              </w:r>
              <w:r>
                <w:rPr>
                  <w:noProof/>
                  <w:lang w:val="en-US"/>
                </w:rPr>
                <w:t xml:space="preserve">[Online] </w:t>
              </w:r>
              <w:r>
                <w:rPr>
                  <w:noProof/>
                  <w:lang w:val="en-US"/>
                </w:rPr>
                <w:br/>
                <w:t xml:space="preserve">Available at: </w:t>
              </w:r>
              <w:r>
                <w:rPr>
                  <w:noProof/>
                  <w:u w:val="single"/>
                  <w:lang w:val="en-US"/>
                </w:rPr>
                <w:t>http://www.bevancommission.org/en/blog.htm?id=22</w:t>
              </w:r>
              <w:r>
                <w:rPr>
                  <w:noProof/>
                  <w:lang w:val="en-US"/>
                </w:rPr>
                <w:br/>
                <w:t>[Accessed 2nd December 2019].</w:t>
              </w:r>
            </w:p>
            <w:p w14:paraId="4850B76A" w14:textId="77777777" w:rsidR="00005E5E" w:rsidRDefault="00005E5E" w:rsidP="00005E5E">
              <w:pPr>
                <w:pStyle w:val="Bibliography"/>
                <w:rPr>
                  <w:noProof/>
                  <w:lang w:val="en-US"/>
                </w:rPr>
              </w:pPr>
              <w:r>
                <w:rPr>
                  <w:noProof/>
                  <w:lang w:val="en-US"/>
                </w:rPr>
                <w:t xml:space="preserve">Clarke, O., 2017. </w:t>
              </w:r>
              <w:r>
                <w:rPr>
                  <w:i/>
                  <w:iCs/>
                  <w:noProof/>
                  <w:lang w:val="en-US"/>
                </w:rPr>
                <w:t xml:space="preserve">BBC Wales Health Correspondant. </w:t>
              </w:r>
              <w:r>
                <w:rPr>
                  <w:noProof/>
                  <w:lang w:val="en-US"/>
                </w:rPr>
                <w:t xml:space="preserve">[Online] </w:t>
              </w:r>
              <w:r>
                <w:rPr>
                  <w:noProof/>
                  <w:lang w:val="en-US"/>
                </w:rPr>
                <w:br/>
                <w:t xml:space="preserve">Available at: </w:t>
              </w:r>
              <w:r>
                <w:rPr>
                  <w:noProof/>
                  <w:u w:val="single"/>
                  <w:lang w:val="en-US"/>
                </w:rPr>
                <w:t>https://www.bbc.co.uk/news/uk-wales-41594354</w:t>
              </w:r>
              <w:r>
                <w:rPr>
                  <w:noProof/>
                  <w:lang w:val="en-US"/>
                </w:rPr>
                <w:br/>
                <w:t>[Accessed 26 October 2019].</w:t>
              </w:r>
            </w:p>
            <w:p w14:paraId="5B993266" w14:textId="77777777" w:rsidR="00005E5E" w:rsidRDefault="00005E5E" w:rsidP="00005E5E">
              <w:pPr>
                <w:pStyle w:val="Bibliography"/>
                <w:rPr>
                  <w:noProof/>
                  <w:lang w:val="en-US"/>
                </w:rPr>
              </w:pPr>
              <w:r>
                <w:rPr>
                  <w:noProof/>
                  <w:lang w:val="en-US"/>
                </w:rPr>
                <w:lastRenderedPageBreak/>
                <w:t xml:space="preserve">Departments for Communities, Works &amp; Pensions, 2017. </w:t>
              </w:r>
              <w:r>
                <w:rPr>
                  <w:i/>
                  <w:iCs/>
                  <w:noProof/>
                  <w:lang w:val="en-US"/>
                </w:rPr>
                <w:t xml:space="preserve">Funding Supported Housing, </w:t>
              </w:r>
              <w:r>
                <w:rPr>
                  <w:noProof/>
                  <w:lang w:val="en-US"/>
                </w:rPr>
                <w:t>London: Crown Copyright.</w:t>
              </w:r>
            </w:p>
            <w:p w14:paraId="1F2F6B8B" w14:textId="77777777" w:rsidR="00005E5E" w:rsidRDefault="00005E5E" w:rsidP="00005E5E">
              <w:pPr>
                <w:pStyle w:val="Bibliography"/>
                <w:rPr>
                  <w:noProof/>
                  <w:lang w:val="en-US"/>
                </w:rPr>
              </w:pPr>
              <w:r>
                <w:rPr>
                  <w:noProof/>
                  <w:lang w:val="en-US"/>
                </w:rPr>
                <w:t xml:space="preserve">GOV.UK: Public Health England, 2019. </w:t>
              </w:r>
              <w:r>
                <w:rPr>
                  <w:i/>
                  <w:iCs/>
                  <w:noProof/>
                  <w:lang w:val="en-US"/>
                </w:rPr>
                <w:t xml:space="preserve">Social Prescribing: Applying All Our Health. </w:t>
              </w:r>
              <w:r>
                <w:rPr>
                  <w:noProof/>
                  <w:lang w:val="en-US"/>
                </w:rPr>
                <w:t xml:space="preserve">[Online] </w:t>
              </w:r>
              <w:r>
                <w:rPr>
                  <w:noProof/>
                  <w:lang w:val="en-US"/>
                </w:rPr>
                <w:br/>
                <w:t xml:space="preserve">Available at: </w:t>
              </w:r>
              <w:r>
                <w:rPr>
                  <w:noProof/>
                  <w:u w:val="single"/>
                  <w:lang w:val="en-US"/>
                </w:rPr>
                <w:t>https://www.gov.uk/government/publications/social-prescribing-applying-all-our-health/social-prescribing-applying-all-our-health</w:t>
              </w:r>
              <w:r>
                <w:rPr>
                  <w:noProof/>
                  <w:lang w:val="en-US"/>
                </w:rPr>
                <w:br/>
                <w:t>[Accessed 30 October 2019].</w:t>
              </w:r>
            </w:p>
            <w:p w14:paraId="793D69F7" w14:textId="77777777" w:rsidR="00005E5E" w:rsidRDefault="00005E5E" w:rsidP="00005E5E">
              <w:pPr>
                <w:pStyle w:val="Bibliography"/>
                <w:rPr>
                  <w:noProof/>
                  <w:lang w:val="en-US"/>
                </w:rPr>
              </w:pPr>
              <w:r>
                <w:rPr>
                  <w:noProof/>
                  <w:lang w:val="en-US"/>
                </w:rPr>
                <w:t xml:space="preserve">GP One, 2019. </w:t>
              </w:r>
              <w:r>
                <w:rPr>
                  <w:i/>
                  <w:iCs/>
                  <w:noProof/>
                  <w:lang w:val="en-US"/>
                </w:rPr>
                <w:t xml:space="preserve">General Practice in Wales. </w:t>
              </w:r>
              <w:r>
                <w:rPr>
                  <w:noProof/>
                  <w:lang w:val="en-US"/>
                </w:rPr>
                <w:t xml:space="preserve">[Online] </w:t>
              </w:r>
              <w:r>
                <w:rPr>
                  <w:noProof/>
                  <w:lang w:val="en-US"/>
                </w:rPr>
                <w:br/>
                <w:t xml:space="preserve">Available at: </w:t>
              </w:r>
              <w:r>
                <w:rPr>
                  <w:noProof/>
                  <w:u w:val="single"/>
                  <w:lang w:val="en-US"/>
                </w:rPr>
                <w:t>http://www.gpone.wales.nhs.uk/general-practice-in-wales</w:t>
              </w:r>
              <w:r>
                <w:rPr>
                  <w:noProof/>
                  <w:lang w:val="en-US"/>
                </w:rPr>
                <w:br/>
                <w:t>[Accessed 30 October 2019].</w:t>
              </w:r>
            </w:p>
            <w:p w14:paraId="44172AF5" w14:textId="77777777" w:rsidR="00005E5E" w:rsidRDefault="00005E5E" w:rsidP="00005E5E">
              <w:pPr>
                <w:pStyle w:val="Bibliography"/>
                <w:rPr>
                  <w:noProof/>
                  <w:lang w:val="en-US"/>
                </w:rPr>
              </w:pPr>
              <w:r>
                <w:rPr>
                  <w:noProof/>
                  <w:lang w:val="en-US"/>
                </w:rPr>
                <w:t xml:space="preserve">Green, L. E. N. M. L. A. R. W. M. A. S. a. B. M., 2019. </w:t>
              </w:r>
              <w:r>
                <w:rPr>
                  <w:i/>
                  <w:iCs/>
                  <w:noProof/>
                  <w:lang w:val="en-US"/>
                </w:rPr>
                <w:t xml:space="preserve">The Public Health Implications of Brexit in Wales: A Health Impact Assessment Approach., </w:t>
              </w:r>
              <w:r>
                <w:rPr>
                  <w:noProof/>
                  <w:lang w:val="en-US"/>
                </w:rPr>
                <w:t>Cardiff: Public Health Wales.</w:t>
              </w:r>
            </w:p>
            <w:p w14:paraId="47D7C727" w14:textId="77777777" w:rsidR="00005E5E" w:rsidRDefault="00005E5E" w:rsidP="00005E5E">
              <w:pPr>
                <w:pStyle w:val="Bibliography"/>
                <w:rPr>
                  <w:noProof/>
                  <w:lang w:val="en-US"/>
                </w:rPr>
              </w:pPr>
              <w:r>
                <w:rPr>
                  <w:noProof/>
                  <w:lang w:val="en-US"/>
                </w:rPr>
                <w:t xml:space="preserve">Hywel Dda, 2016. </w:t>
              </w:r>
              <w:r>
                <w:rPr>
                  <w:i/>
                  <w:iCs/>
                  <w:noProof/>
                  <w:lang w:val="en-US"/>
                </w:rPr>
                <w:t xml:space="preserve">Cluster Network Action Plan 2016-2017 - LLanelli Cluster, </w:t>
              </w:r>
              <w:r>
                <w:rPr>
                  <w:noProof/>
                  <w:lang w:val="en-US"/>
                </w:rPr>
                <w:t>Wales: Hywel Dda Health Board.</w:t>
              </w:r>
            </w:p>
            <w:p w14:paraId="3C000E51" w14:textId="77777777" w:rsidR="00005E5E" w:rsidRDefault="00005E5E" w:rsidP="00005E5E">
              <w:pPr>
                <w:pStyle w:val="Bibliography"/>
                <w:rPr>
                  <w:noProof/>
                  <w:lang w:val="en-US"/>
                </w:rPr>
              </w:pPr>
              <w:r>
                <w:rPr>
                  <w:noProof/>
                  <w:lang w:val="en-US"/>
                </w:rPr>
                <w:t xml:space="preserve">Independant Online, 2018. </w:t>
              </w:r>
              <w:r>
                <w:rPr>
                  <w:i/>
                  <w:iCs/>
                  <w:noProof/>
                  <w:lang w:val="en-US"/>
                </w:rPr>
                <w:t xml:space="preserve">People Must Take More Responsibility for their Own Health, says Health Secretary Matt Hancock. </w:t>
              </w:r>
              <w:r>
                <w:rPr>
                  <w:noProof/>
                  <w:lang w:val="en-US"/>
                </w:rPr>
                <w:t xml:space="preserve">[Online] </w:t>
              </w:r>
              <w:r>
                <w:rPr>
                  <w:noProof/>
                  <w:lang w:val="en-US"/>
                </w:rPr>
                <w:br/>
                <w:t xml:space="preserve">Available at: </w:t>
              </w:r>
              <w:r>
                <w:rPr>
                  <w:noProof/>
                  <w:u w:val="single"/>
                  <w:lang w:val="en-US"/>
                </w:rPr>
                <w:t>https://www.independent.co.uk/news/health/nhs-responsibility-health-prevention-matt-hancock-a8617501.html</w:t>
              </w:r>
              <w:r>
                <w:rPr>
                  <w:noProof/>
                  <w:lang w:val="en-US"/>
                </w:rPr>
                <w:br/>
                <w:t>[Accessed 24th November 2019].</w:t>
              </w:r>
            </w:p>
            <w:p w14:paraId="69320986" w14:textId="77777777" w:rsidR="00005E5E" w:rsidRDefault="00005E5E" w:rsidP="00005E5E">
              <w:pPr>
                <w:pStyle w:val="Bibliography"/>
                <w:rPr>
                  <w:noProof/>
                  <w:lang w:val="en-US"/>
                </w:rPr>
              </w:pPr>
              <w:r>
                <w:rPr>
                  <w:noProof/>
                  <w:lang w:val="en-US"/>
                </w:rPr>
                <w:t xml:space="preserve">Irving, E., 2019. </w:t>
              </w:r>
              <w:r>
                <w:rPr>
                  <w:i/>
                  <w:iCs/>
                  <w:noProof/>
                  <w:lang w:val="en-US"/>
                </w:rPr>
                <w:t xml:space="preserve">ThoughtCo: The United Kingdom's Aging Population. </w:t>
              </w:r>
              <w:r>
                <w:rPr>
                  <w:noProof/>
                  <w:lang w:val="en-US"/>
                </w:rPr>
                <w:t xml:space="preserve">[Online] </w:t>
              </w:r>
              <w:r>
                <w:rPr>
                  <w:noProof/>
                  <w:lang w:val="en-US"/>
                </w:rPr>
                <w:br/>
                <w:t xml:space="preserve">Available at: </w:t>
              </w:r>
              <w:r>
                <w:rPr>
                  <w:noProof/>
                  <w:u w:val="single"/>
                  <w:lang w:val="en-US"/>
                </w:rPr>
                <w:t>https://www.thoughtco.com/united-kingdoms-ageing-population-1435456</w:t>
              </w:r>
              <w:r>
                <w:rPr>
                  <w:noProof/>
                  <w:lang w:val="en-US"/>
                </w:rPr>
                <w:br/>
                <w:t>[Accessed 09 November 2019].</w:t>
              </w:r>
            </w:p>
            <w:p w14:paraId="3FA43A30" w14:textId="77777777" w:rsidR="00005E5E" w:rsidRDefault="00005E5E" w:rsidP="00005E5E">
              <w:pPr>
                <w:pStyle w:val="Bibliography"/>
                <w:rPr>
                  <w:noProof/>
                  <w:lang w:val="en-US"/>
                </w:rPr>
              </w:pPr>
              <w:r>
                <w:rPr>
                  <w:noProof/>
                  <w:lang w:val="en-US"/>
                </w:rPr>
                <w:t xml:space="preserve">John, C., 2018. </w:t>
              </w:r>
              <w:r>
                <w:rPr>
                  <w:i/>
                  <w:iCs/>
                  <w:noProof/>
                  <w:lang w:val="en-US"/>
                </w:rPr>
                <w:t xml:space="preserve">The Changing Role of the Pharmacist in the 21st Century. </w:t>
              </w:r>
              <w:r>
                <w:rPr>
                  <w:noProof/>
                  <w:lang w:val="en-US"/>
                </w:rPr>
                <w:t xml:space="preserve">[Online] </w:t>
              </w:r>
              <w:r>
                <w:rPr>
                  <w:noProof/>
                  <w:lang w:val="en-US"/>
                </w:rPr>
                <w:br/>
                <w:t xml:space="preserve">Available at: </w:t>
              </w:r>
              <w:r>
                <w:rPr>
                  <w:noProof/>
                  <w:u w:val="single"/>
                  <w:lang w:val="en-US"/>
                </w:rPr>
                <w:t>https://www.pharmaceutical-journal.com/your-rps/the-changing-role-of-the-pharmacist-in-the-21st-century/20204131.article?firstPass=false</w:t>
              </w:r>
              <w:r>
                <w:rPr>
                  <w:noProof/>
                  <w:lang w:val="en-US"/>
                </w:rPr>
                <w:br/>
                <w:t>[Accessed 4th November 2019].</w:t>
              </w:r>
            </w:p>
            <w:p w14:paraId="1A591B7B" w14:textId="77777777" w:rsidR="00005E5E" w:rsidRDefault="00005E5E" w:rsidP="00005E5E">
              <w:pPr>
                <w:pStyle w:val="Bibliography"/>
                <w:rPr>
                  <w:noProof/>
                  <w:lang w:val="en-US"/>
                </w:rPr>
              </w:pPr>
              <w:r>
                <w:rPr>
                  <w:noProof/>
                  <w:lang w:val="en-US"/>
                </w:rPr>
                <w:t xml:space="preserve">Kimberlee, R. D., 2013. </w:t>
              </w:r>
              <w:r>
                <w:rPr>
                  <w:i/>
                  <w:iCs/>
                  <w:noProof/>
                  <w:lang w:val="en-US"/>
                </w:rPr>
                <w:t xml:space="preserve">Developing a Social Prescribing Approach for Bristol, </w:t>
              </w:r>
              <w:r>
                <w:rPr>
                  <w:noProof/>
                  <w:lang w:val="en-US"/>
                </w:rPr>
                <w:t>Bristol: University of the West of England.</w:t>
              </w:r>
            </w:p>
            <w:p w14:paraId="67800191" w14:textId="77777777" w:rsidR="00005E5E" w:rsidRDefault="00005E5E" w:rsidP="00005E5E">
              <w:pPr>
                <w:pStyle w:val="Bibliography"/>
                <w:rPr>
                  <w:noProof/>
                  <w:lang w:val="en-US"/>
                </w:rPr>
              </w:pPr>
              <w:r>
                <w:rPr>
                  <w:noProof/>
                  <w:lang w:val="en-US"/>
                </w:rPr>
                <w:t xml:space="preserve">Miller, C. S. M., 2019. </w:t>
              </w:r>
              <w:r>
                <w:rPr>
                  <w:i/>
                  <w:iCs/>
                  <w:noProof/>
                  <w:lang w:val="en-US"/>
                </w:rPr>
                <w:t xml:space="preserve">Wales Online: Patients are spending 17 hours stuck in ambulances outside Welsh hospitals.. </w:t>
              </w:r>
              <w:r>
                <w:rPr>
                  <w:noProof/>
                  <w:lang w:val="en-US"/>
                </w:rPr>
                <w:t xml:space="preserve">[Online] </w:t>
              </w:r>
              <w:r>
                <w:rPr>
                  <w:noProof/>
                  <w:lang w:val="en-US"/>
                </w:rPr>
                <w:br/>
                <w:t xml:space="preserve">Available at: </w:t>
              </w:r>
              <w:r>
                <w:rPr>
                  <w:noProof/>
                  <w:u w:val="single"/>
                  <w:lang w:val="en-US"/>
                </w:rPr>
                <w:t>https://www.walesonline.co.uk/news/health/patients-spending-17-hours-stuck-16739738</w:t>
              </w:r>
              <w:r>
                <w:rPr>
                  <w:noProof/>
                  <w:lang w:val="en-US"/>
                </w:rPr>
                <w:br/>
                <w:t>[Accessed 28th November 2019].</w:t>
              </w:r>
            </w:p>
            <w:p w14:paraId="34C9073F" w14:textId="77777777" w:rsidR="00005E5E" w:rsidRDefault="00005E5E" w:rsidP="00005E5E">
              <w:pPr>
                <w:pStyle w:val="Bibliography"/>
                <w:rPr>
                  <w:noProof/>
                  <w:lang w:val="en-US"/>
                </w:rPr>
              </w:pPr>
              <w:r>
                <w:rPr>
                  <w:noProof/>
                  <w:lang w:val="en-US"/>
                </w:rPr>
                <w:t xml:space="preserve">National Audit Office, 2009. </w:t>
              </w:r>
              <w:r>
                <w:rPr>
                  <w:i/>
                  <w:iCs/>
                  <w:noProof/>
                  <w:lang w:val="en-US"/>
                </w:rPr>
                <w:t xml:space="preserve">NHS Pay Modernisation in England : Agenda for Change, </w:t>
              </w:r>
              <w:r>
                <w:rPr>
                  <w:noProof/>
                  <w:lang w:val="en-US"/>
                </w:rPr>
                <w:t>London: The Stationary Office.</w:t>
              </w:r>
            </w:p>
            <w:p w14:paraId="1F27C11F" w14:textId="77777777" w:rsidR="00005E5E" w:rsidRDefault="00005E5E" w:rsidP="00005E5E">
              <w:pPr>
                <w:pStyle w:val="Bibliography"/>
                <w:rPr>
                  <w:noProof/>
                  <w:lang w:val="en-US"/>
                </w:rPr>
              </w:pPr>
              <w:r>
                <w:rPr>
                  <w:noProof/>
                  <w:lang w:val="en-US"/>
                </w:rPr>
                <w:t xml:space="preserve">NCPHWR, 2018. </w:t>
              </w:r>
              <w:r>
                <w:rPr>
                  <w:i/>
                  <w:iCs/>
                  <w:noProof/>
                  <w:lang w:val="en-US"/>
                </w:rPr>
                <w:t xml:space="preserve">National Centre for Population Health &amp; Wellbeing Research. </w:t>
              </w:r>
              <w:r>
                <w:rPr>
                  <w:noProof/>
                  <w:lang w:val="en-US"/>
                </w:rPr>
                <w:t xml:space="preserve">[Online] </w:t>
              </w:r>
              <w:r>
                <w:rPr>
                  <w:noProof/>
                  <w:lang w:val="en-US"/>
                </w:rPr>
                <w:br/>
                <w:t xml:space="preserve">Available at: </w:t>
              </w:r>
              <w:r>
                <w:rPr>
                  <w:noProof/>
                  <w:u w:val="single"/>
                  <w:lang w:val="en-US"/>
                </w:rPr>
                <w:t>https://ncphwr.org.uk/portfolio/all-wales-sprn/</w:t>
              </w:r>
              <w:r>
                <w:rPr>
                  <w:noProof/>
                  <w:lang w:val="en-US"/>
                </w:rPr>
                <w:br/>
                <w:t>[Accessed 26 October 2019].</w:t>
              </w:r>
            </w:p>
            <w:p w14:paraId="532895CE" w14:textId="77777777" w:rsidR="00005E5E" w:rsidRDefault="00005E5E" w:rsidP="00005E5E">
              <w:pPr>
                <w:pStyle w:val="Bibliography"/>
                <w:rPr>
                  <w:noProof/>
                  <w:lang w:val="en-US"/>
                </w:rPr>
              </w:pPr>
              <w:r>
                <w:rPr>
                  <w:noProof/>
                  <w:lang w:val="en-US"/>
                </w:rPr>
                <w:t xml:space="preserve">NHS Wales, 2018. </w:t>
              </w:r>
              <w:r>
                <w:rPr>
                  <w:i/>
                  <w:iCs/>
                  <w:noProof/>
                  <w:lang w:val="en-US"/>
                </w:rPr>
                <w:t xml:space="preserve">Three Year Cluster Action Plan 2018 - 2021; Penderi Cluster, </w:t>
              </w:r>
              <w:r>
                <w:rPr>
                  <w:noProof/>
                  <w:lang w:val="en-US"/>
                </w:rPr>
                <w:t>Cardiff: NHS Wales.</w:t>
              </w:r>
            </w:p>
            <w:p w14:paraId="5707EDFB" w14:textId="77777777" w:rsidR="00005E5E" w:rsidRDefault="00005E5E" w:rsidP="00005E5E">
              <w:pPr>
                <w:pStyle w:val="Bibliography"/>
                <w:rPr>
                  <w:noProof/>
                  <w:lang w:val="en-US"/>
                </w:rPr>
              </w:pPr>
              <w:r>
                <w:rPr>
                  <w:noProof/>
                  <w:lang w:val="en-US"/>
                </w:rPr>
                <w:t xml:space="preserve">Office for National Statistics, 2019. </w:t>
              </w:r>
              <w:r>
                <w:rPr>
                  <w:i/>
                  <w:iCs/>
                  <w:noProof/>
                  <w:lang w:val="en-US"/>
                </w:rPr>
                <w:t xml:space="preserve">Overview of the UK Population 2019. </w:t>
              </w:r>
              <w:r>
                <w:rPr>
                  <w:noProof/>
                  <w:lang w:val="en-US"/>
                </w:rPr>
                <w:t xml:space="preserve">[Online] </w:t>
              </w:r>
              <w:r>
                <w:rPr>
                  <w:noProof/>
                  <w:lang w:val="en-US"/>
                </w:rPr>
                <w:br/>
                <w:t xml:space="preserve">Available at: </w:t>
              </w:r>
              <w:r>
                <w:rPr>
                  <w:noProof/>
                  <w:u w:val="single"/>
                  <w:lang w:val="en-US"/>
                </w:rPr>
                <w:t>https://www.ons.gov.uk/peoplepopulationandcommunity/populationandmigration/populationesti</w:t>
              </w:r>
              <w:r>
                <w:rPr>
                  <w:noProof/>
                  <w:u w:val="single"/>
                  <w:lang w:val="en-US"/>
                </w:rPr>
                <w:lastRenderedPageBreak/>
                <w:t>mates/articles/overviewoftheukpopulation/august2019</w:t>
              </w:r>
              <w:r>
                <w:rPr>
                  <w:noProof/>
                  <w:lang w:val="en-US"/>
                </w:rPr>
                <w:br/>
                <w:t>[Accessed 7th November 2019].</w:t>
              </w:r>
            </w:p>
            <w:p w14:paraId="66419078" w14:textId="77777777" w:rsidR="00005E5E" w:rsidRDefault="00005E5E" w:rsidP="00005E5E">
              <w:pPr>
                <w:pStyle w:val="Bibliography"/>
                <w:rPr>
                  <w:noProof/>
                  <w:lang w:val="en-US"/>
                </w:rPr>
              </w:pPr>
              <w:r>
                <w:rPr>
                  <w:noProof/>
                  <w:lang w:val="en-US"/>
                </w:rPr>
                <w:t xml:space="preserve">Pollock, A. L. C., 2005. </w:t>
              </w:r>
              <w:r>
                <w:rPr>
                  <w:i/>
                  <w:iCs/>
                  <w:noProof/>
                  <w:lang w:val="en-US"/>
                </w:rPr>
                <w:t xml:space="preserve">NHS plc: The privatisation of our Healthcare. </w:t>
              </w:r>
              <w:r>
                <w:rPr>
                  <w:noProof/>
                  <w:lang w:val="en-US"/>
                </w:rPr>
                <w:t>1st ed. London: Verso.</w:t>
              </w:r>
            </w:p>
            <w:p w14:paraId="7C504712" w14:textId="77777777" w:rsidR="00005E5E" w:rsidRDefault="00005E5E" w:rsidP="00005E5E">
              <w:pPr>
                <w:pStyle w:val="Bibliography"/>
                <w:rPr>
                  <w:noProof/>
                  <w:lang w:val="en-US"/>
                </w:rPr>
              </w:pPr>
              <w:r>
                <w:rPr>
                  <w:noProof/>
                  <w:lang w:val="en-US"/>
                </w:rPr>
                <w:t xml:space="preserve">Price, B., 2019. </w:t>
              </w:r>
              <w:r>
                <w:rPr>
                  <w:i/>
                  <w:iCs/>
                  <w:noProof/>
                  <w:lang w:val="en-US"/>
                </w:rPr>
                <w:t xml:space="preserve">Delivering Person Centred Care in Nursing. </w:t>
              </w:r>
              <w:r>
                <w:rPr>
                  <w:noProof/>
                  <w:lang w:val="en-US"/>
                </w:rPr>
                <w:t>1st ed. London: Learning Matters.</w:t>
              </w:r>
            </w:p>
            <w:p w14:paraId="2EC38AEE" w14:textId="77777777" w:rsidR="00005E5E" w:rsidRDefault="00005E5E" w:rsidP="00005E5E">
              <w:pPr>
                <w:pStyle w:val="Bibliography"/>
                <w:rPr>
                  <w:noProof/>
                  <w:lang w:val="en-US"/>
                </w:rPr>
              </w:pPr>
              <w:r>
                <w:rPr>
                  <w:noProof/>
                  <w:lang w:val="en-US"/>
                </w:rPr>
                <w:t xml:space="preserve">Primarycare One Wales, 2018. </w:t>
              </w:r>
              <w:r>
                <w:rPr>
                  <w:i/>
                  <w:iCs/>
                  <w:noProof/>
                  <w:lang w:val="en-US"/>
                </w:rPr>
                <w:t xml:space="preserve">Three Year Cluster Action Plan 2018 - 2021: Cwmtawe Cluster, </w:t>
              </w:r>
              <w:r>
                <w:rPr>
                  <w:noProof/>
                  <w:lang w:val="en-US"/>
                </w:rPr>
                <w:t>Cardiff: NHS Wales.</w:t>
              </w:r>
            </w:p>
            <w:p w14:paraId="1EB59D03" w14:textId="77777777" w:rsidR="00005E5E" w:rsidRDefault="00005E5E" w:rsidP="00005E5E">
              <w:pPr>
                <w:pStyle w:val="Bibliography"/>
                <w:rPr>
                  <w:noProof/>
                  <w:lang w:val="en-US"/>
                </w:rPr>
              </w:pPr>
              <w:r>
                <w:rPr>
                  <w:noProof/>
                  <w:lang w:val="en-US"/>
                </w:rPr>
                <w:t xml:space="preserve">Public Health Wales, 2019. </w:t>
              </w:r>
              <w:r>
                <w:rPr>
                  <w:i/>
                  <w:iCs/>
                  <w:noProof/>
                  <w:lang w:val="en-US"/>
                </w:rPr>
                <w:t xml:space="preserve">Oral Health in Wales. </w:t>
              </w:r>
              <w:r>
                <w:rPr>
                  <w:noProof/>
                  <w:lang w:val="en-US"/>
                </w:rPr>
                <w:t xml:space="preserve">[Online] </w:t>
              </w:r>
              <w:r>
                <w:rPr>
                  <w:noProof/>
                  <w:lang w:val="en-US"/>
                </w:rPr>
                <w:br/>
                <w:t xml:space="preserve">Available at: </w:t>
              </w:r>
              <w:r>
                <w:rPr>
                  <w:noProof/>
                  <w:u w:val="single"/>
                  <w:lang w:val="en-US"/>
                </w:rPr>
                <w:t>http://www.wales.nhs.uk/sitesplus/888/page/63529</w:t>
              </w:r>
              <w:r>
                <w:rPr>
                  <w:noProof/>
                  <w:lang w:val="en-US"/>
                </w:rPr>
                <w:br/>
                <w:t>[Accessed 4th November 2019].</w:t>
              </w:r>
            </w:p>
            <w:p w14:paraId="385539AF" w14:textId="77777777" w:rsidR="00005E5E" w:rsidRDefault="00005E5E" w:rsidP="00005E5E">
              <w:pPr>
                <w:pStyle w:val="Bibliography"/>
                <w:rPr>
                  <w:noProof/>
                  <w:lang w:val="en-US"/>
                </w:rPr>
              </w:pPr>
              <w:r>
                <w:rPr>
                  <w:noProof/>
                  <w:lang w:val="en-US"/>
                </w:rPr>
                <w:t xml:space="preserve">Public Health Wales, 2019. </w:t>
              </w:r>
              <w:r>
                <w:rPr>
                  <w:i/>
                  <w:iCs/>
                  <w:noProof/>
                  <w:lang w:val="en-US"/>
                </w:rPr>
                <w:t xml:space="preserve">Primary Care One: Developing Primary Care in Wales. </w:t>
              </w:r>
              <w:r>
                <w:rPr>
                  <w:noProof/>
                  <w:lang w:val="en-US"/>
                </w:rPr>
                <w:t xml:space="preserve">[Online] </w:t>
              </w:r>
              <w:r>
                <w:rPr>
                  <w:noProof/>
                  <w:lang w:val="en-US"/>
                </w:rPr>
                <w:br/>
                <w:t xml:space="preserve">Available at: </w:t>
              </w:r>
              <w:r>
                <w:rPr>
                  <w:noProof/>
                  <w:u w:val="single"/>
                  <w:lang w:val="en-US"/>
                </w:rPr>
                <w:t>http://www.primarycareone.wales.nhs.uk/social-prescribing</w:t>
              </w:r>
              <w:r>
                <w:rPr>
                  <w:noProof/>
                  <w:lang w:val="en-US"/>
                </w:rPr>
                <w:br/>
                <w:t>[Accessed 28th October 2019].</w:t>
              </w:r>
            </w:p>
            <w:p w14:paraId="3892ADE4" w14:textId="77777777" w:rsidR="00005E5E" w:rsidRDefault="00005E5E" w:rsidP="00005E5E">
              <w:pPr>
                <w:pStyle w:val="Bibliography"/>
                <w:rPr>
                  <w:noProof/>
                  <w:lang w:val="en-US"/>
                </w:rPr>
              </w:pPr>
              <w:r>
                <w:rPr>
                  <w:noProof/>
                  <w:lang w:val="en-US"/>
                </w:rPr>
                <w:t xml:space="preserve">Rogers, C., 1951. </w:t>
              </w:r>
              <w:r>
                <w:rPr>
                  <w:i/>
                  <w:iCs/>
                  <w:noProof/>
                  <w:lang w:val="en-US"/>
                </w:rPr>
                <w:t xml:space="preserve">Client-Centred Therapy. </w:t>
              </w:r>
              <w:r>
                <w:rPr>
                  <w:noProof/>
                  <w:lang w:val="en-US"/>
                </w:rPr>
                <w:t>1st ed. USA: Constable.</w:t>
              </w:r>
            </w:p>
            <w:p w14:paraId="6E25C9F5" w14:textId="77777777" w:rsidR="00005E5E" w:rsidRDefault="00005E5E" w:rsidP="00005E5E">
              <w:pPr>
                <w:pStyle w:val="Bibliography"/>
                <w:rPr>
                  <w:noProof/>
                  <w:lang w:val="en-US"/>
                </w:rPr>
              </w:pPr>
              <w:r>
                <w:rPr>
                  <w:noProof/>
                  <w:lang w:val="en-US"/>
                </w:rPr>
                <w:t xml:space="preserve">Royal Pharmaceutical Society Wales, 2015. </w:t>
              </w:r>
              <w:r>
                <w:rPr>
                  <w:i/>
                  <w:iCs/>
                  <w:noProof/>
                  <w:lang w:val="en-US"/>
                </w:rPr>
                <w:t xml:space="preserve">Models of Care for Pharmacy within Primary Care Clusters, </w:t>
              </w:r>
              <w:r>
                <w:rPr>
                  <w:noProof/>
                  <w:lang w:val="en-US"/>
                </w:rPr>
                <w:t>Cardiff: NHS Wales.</w:t>
              </w:r>
            </w:p>
            <w:p w14:paraId="3AC1BCCE" w14:textId="77777777" w:rsidR="00005E5E" w:rsidRDefault="00005E5E" w:rsidP="00005E5E">
              <w:pPr>
                <w:pStyle w:val="Bibliography"/>
                <w:rPr>
                  <w:noProof/>
                  <w:lang w:val="en-US"/>
                </w:rPr>
              </w:pPr>
              <w:r>
                <w:rPr>
                  <w:noProof/>
                  <w:lang w:val="en-US"/>
                </w:rPr>
                <w:t xml:space="preserve">Royal Pharmaceutical Society Wales, 2019. </w:t>
              </w:r>
              <w:r>
                <w:rPr>
                  <w:i/>
                  <w:iCs/>
                  <w:noProof/>
                  <w:lang w:val="en-US"/>
                </w:rPr>
                <w:t xml:space="preserve">Your Care, Your Medicines: Pharmacy at the Heart of Patient Centred Care, </w:t>
              </w:r>
              <w:r>
                <w:rPr>
                  <w:noProof/>
                  <w:lang w:val="en-US"/>
                </w:rPr>
                <w:t>Cardiff: NHS Wales.</w:t>
              </w:r>
            </w:p>
            <w:p w14:paraId="35750DF8" w14:textId="77777777" w:rsidR="00005E5E" w:rsidRDefault="00005E5E" w:rsidP="00005E5E">
              <w:pPr>
                <w:pStyle w:val="Bibliography"/>
                <w:rPr>
                  <w:noProof/>
                  <w:lang w:val="en-US"/>
                </w:rPr>
              </w:pPr>
              <w:r>
                <w:rPr>
                  <w:noProof/>
                  <w:lang w:val="en-US"/>
                </w:rPr>
                <w:t xml:space="preserve">SCIE, 2019. </w:t>
              </w:r>
              <w:r>
                <w:rPr>
                  <w:i/>
                  <w:iCs/>
                  <w:noProof/>
                  <w:lang w:val="en-US"/>
                </w:rPr>
                <w:t xml:space="preserve">Prevention and Wellbeing: Person Centred Care. </w:t>
              </w:r>
              <w:r>
                <w:rPr>
                  <w:noProof/>
                  <w:lang w:val="en-US"/>
                </w:rPr>
                <w:t xml:space="preserve">[Online] </w:t>
              </w:r>
              <w:r>
                <w:rPr>
                  <w:noProof/>
                  <w:lang w:val="en-US"/>
                </w:rPr>
                <w:br/>
                <w:t xml:space="preserve">Available at: </w:t>
              </w:r>
              <w:r>
                <w:rPr>
                  <w:noProof/>
                  <w:u w:val="single"/>
                  <w:lang w:val="en-US"/>
                </w:rPr>
                <w:t>https://www.scie.org.uk/prevention/choice/person-centred-care</w:t>
              </w:r>
              <w:r>
                <w:rPr>
                  <w:noProof/>
                  <w:lang w:val="en-US"/>
                </w:rPr>
                <w:br/>
                <w:t>[Accessed 28th November 2019].</w:t>
              </w:r>
            </w:p>
            <w:p w14:paraId="66A5A27B" w14:textId="77777777" w:rsidR="00005E5E" w:rsidRDefault="00005E5E" w:rsidP="00005E5E">
              <w:pPr>
                <w:pStyle w:val="Bibliography"/>
                <w:rPr>
                  <w:noProof/>
                  <w:lang w:val="en-US"/>
                </w:rPr>
              </w:pPr>
              <w:r>
                <w:rPr>
                  <w:noProof/>
                  <w:lang w:val="en-US"/>
                </w:rPr>
                <w:t xml:space="preserve">Swansea Bay University Health Board, 2019. </w:t>
              </w:r>
              <w:r>
                <w:rPr>
                  <w:i/>
                  <w:iCs/>
                  <w:noProof/>
                  <w:lang w:val="en-US"/>
                </w:rPr>
                <w:t xml:space="preserve">Clusters - Working together for a healthier you.. </w:t>
              </w:r>
              <w:r>
                <w:rPr>
                  <w:noProof/>
                  <w:lang w:val="en-US"/>
                </w:rPr>
                <w:t xml:space="preserve">[Online] </w:t>
              </w:r>
              <w:r>
                <w:rPr>
                  <w:noProof/>
                  <w:lang w:val="en-US"/>
                </w:rPr>
                <w:br/>
                <w:t xml:space="preserve">Available at: </w:t>
              </w:r>
              <w:r>
                <w:rPr>
                  <w:noProof/>
                  <w:u w:val="single"/>
                  <w:lang w:val="en-US"/>
                </w:rPr>
                <w:t>https://sbuhb.nhs.wales/community-services/gps-dentists-etc/clusters-working-together-for-a-healthier-you/</w:t>
              </w:r>
              <w:r>
                <w:rPr>
                  <w:noProof/>
                  <w:lang w:val="en-US"/>
                </w:rPr>
                <w:br/>
                <w:t>[Accessed 26th November 2019].</w:t>
              </w:r>
            </w:p>
            <w:p w14:paraId="7B573C25" w14:textId="77777777" w:rsidR="00005E5E" w:rsidRDefault="00005E5E" w:rsidP="00005E5E">
              <w:pPr>
                <w:pStyle w:val="Bibliography"/>
                <w:rPr>
                  <w:noProof/>
                  <w:lang w:val="en-US"/>
                </w:rPr>
              </w:pPr>
              <w:r>
                <w:rPr>
                  <w:noProof/>
                  <w:lang w:val="en-US"/>
                </w:rPr>
                <w:t xml:space="preserve">The Health Foundation, 2016. </w:t>
              </w:r>
              <w:r>
                <w:rPr>
                  <w:i/>
                  <w:iCs/>
                  <w:noProof/>
                  <w:lang w:val="en-US"/>
                </w:rPr>
                <w:t xml:space="preserve">Person Centred Care Made Simple, </w:t>
              </w:r>
              <w:r>
                <w:rPr>
                  <w:noProof/>
                  <w:lang w:val="en-US"/>
                </w:rPr>
                <w:t>London: The Health Foundation.</w:t>
              </w:r>
            </w:p>
            <w:p w14:paraId="5CAB541F" w14:textId="77777777" w:rsidR="00005E5E" w:rsidRDefault="00005E5E" w:rsidP="00005E5E">
              <w:pPr>
                <w:pStyle w:val="Bibliography"/>
                <w:rPr>
                  <w:noProof/>
                  <w:lang w:val="en-US"/>
                </w:rPr>
              </w:pPr>
              <w:r>
                <w:rPr>
                  <w:noProof/>
                  <w:lang w:val="en-US"/>
                </w:rPr>
                <w:t xml:space="preserve">The King's Fund, 2017. </w:t>
              </w:r>
              <w:r>
                <w:rPr>
                  <w:i/>
                  <w:iCs/>
                  <w:noProof/>
                  <w:lang w:val="en-US"/>
                </w:rPr>
                <w:t xml:space="preserve">What is Social Prescribing?. </w:t>
              </w:r>
              <w:r>
                <w:rPr>
                  <w:noProof/>
                  <w:lang w:val="en-US"/>
                </w:rPr>
                <w:t xml:space="preserve">[Online] </w:t>
              </w:r>
              <w:r>
                <w:rPr>
                  <w:noProof/>
                  <w:lang w:val="en-US"/>
                </w:rPr>
                <w:br/>
                <w:t xml:space="preserve">Available at: </w:t>
              </w:r>
              <w:r>
                <w:rPr>
                  <w:noProof/>
                  <w:u w:val="single"/>
                  <w:lang w:val="en-US"/>
                </w:rPr>
                <w:t>https://www.kingsfund.org.uk/publications/social-prescribing#does-it-work</w:t>
              </w:r>
              <w:r>
                <w:rPr>
                  <w:noProof/>
                  <w:lang w:val="en-US"/>
                </w:rPr>
                <w:br/>
                <w:t>[Accessed 28th October 2019].</w:t>
              </w:r>
            </w:p>
            <w:p w14:paraId="33C70CB1" w14:textId="77777777" w:rsidR="00005E5E" w:rsidRDefault="00005E5E" w:rsidP="00005E5E">
              <w:pPr>
                <w:pStyle w:val="Bibliography"/>
                <w:rPr>
                  <w:noProof/>
                  <w:lang w:val="en-US"/>
                </w:rPr>
              </w:pPr>
              <w:r>
                <w:rPr>
                  <w:noProof/>
                  <w:lang w:val="en-US"/>
                </w:rPr>
                <w:t xml:space="preserve">The King's Fund, 2018. </w:t>
              </w:r>
              <w:r>
                <w:rPr>
                  <w:i/>
                  <w:iCs/>
                  <w:noProof/>
                  <w:lang w:val="en-US"/>
                </w:rPr>
                <w:t xml:space="preserve">Delayed Transfers of Care: A quick guide. </w:t>
              </w:r>
              <w:r>
                <w:rPr>
                  <w:noProof/>
                  <w:lang w:val="en-US"/>
                </w:rPr>
                <w:t xml:space="preserve">[Online] </w:t>
              </w:r>
              <w:r>
                <w:rPr>
                  <w:noProof/>
                  <w:lang w:val="en-US"/>
                </w:rPr>
                <w:br/>
                <w:t xml:space="preserve">Available at: </w:t>
              </w:r>
              <w:r>
                <w:rPr>
                  <w:noProof/>
                  <w:u w:val="single"/>
                  <w:lang w:val="en-US"/>
                </w:rPr>
                <w:t>https://www.kingsfund.org.uk/publications/delayed-transfers-care-quick-guide</w:t>
              </w:r>
              <w:r>
                <w:rPr>
                  <w:noProof/>
                  <w:lang w:val="en-US"/>
                </w:rPr>
                <w:br/>
                <w:t>[Accessed 28th November 2019].</w:t>
              </w:r>
            </w:p>
            <w:p w14:paraId="763EBD8F" w14:textId="77777777" w:rsidR="00005E5E" w:rsidRDefault="00005E5E" w:rsidP="00005E5E">
              <w:pPr>
                <w:pStyle w:val="Bibliography"/>
                <w:rPr>
                  <w:noProof/>
                  <w:lang w:val="en-US"/>
                </w:rPr>
              </w:pPr>
              <w:r>
                <w:rPr>
                  <w:noProof/>
                  <w:lang w:val="en-US"/>
                </w:rPr>
                <w:t xml:space="preserve">The National Audit Office, 2009. </w:t>
              </w:r>
              <w:r>
                <w:rPr>
                  <w:i/>
                  <w:iCs/>
                  <w:noProof/>
                  <w:lang w:val="en-US"/>
                </w:rPr>
                <w:t xml:space="preserve">NHS Pay Modernisation in England: Agenda for Change, </w:t>
              </w:r>
              <w:r>
                <w:rPr>
                  <w:noProof/>
                  <w:lang w:val="en-US"/>
                </w:rPr>
                <w:t>London: The National Audit Office.</w:t>
              </w:r>
            </w:p>
            <w:p w14:paraId="5FFB204B" w14:textId="77777777" w:rsidR="00005E5E" w:rsidRDefault="00005E5E" w:rsidP="00005E5E">
              <w:pPr>
                <w:pStyle w:val="Bibliography"/>
                <w:rPr>
                  <w:noProof/>
                  <w:lang w:val="en-US"/>
                </w:rPr>
              </w:pPr>
              <w:r>
                <w:rPr>
                  <w:noProof/>
                  <w:lang w:val="en-US"/>
                </w:rPr>
                <w:t xml:space="preserve">Watkins, P., 2016. </w:t>
              </w:r>
              <w:r>
                <w:rPr>
                  <w:i/>
                  <w:iCs/>
                  <w:noProof/>
                  <w:lang w:val="en-US"/>
                </w:rPr>
                <w:t xml:space="preserve">General Practice in Wales: Frequently Asked Questions, </w:t>
              </w:r>
              <w:r>
                <w:rPr>
                  <w:noProof/>
                  <w:lang w:val="en-US"/>
                </w:rPr>
                <w:t>Cardiff: National Assembly for Wales.</w:t>
              </w:r>
            </w:p>
            <w:p w14:paraId="4012B523" w14:textId="77777777" w:rsidR="00005E5E" w:rsidRDefault="00005E5E" w:rsidP="00005E5E">
              <w:pPr>
                <w:pStyle w:val="Bibliography"/>
                <w:rPr>
                  <w:noProof/>
                  <w:lang w:val="en-US"/>
                </w:rPr>
              </w:pPr>
              <w:r>
                <w:rPr>
                  <w:noProof/>
                  <w:lang w:val="en-US"/>
                </w:rPr>
                <w:t xml:space="preserve">Welsh Government, 2012. </w:t>
              </w:r>
              <w:r>
                <w:rPr>
                  <w:i/>
                  <w:iCs/>
                  <w:noProof/>
                  <w:lang w:val="en-US"/>
                </w:rPr>
                <w:t xml:space="preserve">1000 Lives plus, </w:t>
              </w:r>
              <w:r>
                <w:rPr>
                  <w:noProof/>
                  <w:lang w:val="en-US"/>
                </w:rPr>
                <w:t>Cardiff: Welsh Government.</w:t>
              </w:r>
            </w:p>
            <w:p w14:paraId="28BBDC07" w14:textId="77777777" w:rsidR="00005E5E" w:rsidRDefault="00005E5E" w:rsidP="00005E5E">
              <w:pPr>
                <w:pStyle w:val="Bibliography"/>
                <w:rPr>
                  <w:noProof/>
                  <w:lang w:val="en-US"/>
                </w:rPr>
              </w:pPr>
              <w:r>
                <w:rPr>
                  <w:noProof/>
                  <w:lang w:val="en-US"/>
                </w:rPr>
                <w:lastRenderedPageBreak/>
                <w:t xml:space="preserve">Welsh Government, 2012. </w:t>
              </w:r>
              <w:r>
                <w:rPr>
                  <w:i/>
                  <w:iCs/>
                  <w:noProof/>
                  <w:lang w:val="en-US"/>
                </w:rPr>
                <w:t xml:space="preserve">Weslsh Government Policy Implementation Guidance on Local Primary Mental Health Support Services and Secondary Mental Health Services for the Purposes of the Mental Health (Wales) Measure 2010, </w:t>
              </w:r>
              <w:r>
                <w:rPr>
                  <w:noProof/>
                  <w:lang w:val="en-US"/>
                </w:rPr>
                <w:t>Cardiff: Welsh Government.</w:t>
              </w:r>
            </w:p>
            <w:p w14:paraId="49F4C9FD" w14:textId="77777777" w:rsidR="00005E5E" w:rsidRDefault="00005E5E" w:rsidP="00005E5E">
              <w:pPr>
                <w:pStyle w:val="Bibliography"/>
                <w:rPr>
                  <w:noProof/>
                  <w:lang w:val="en-US"/>
                </w:rPr>
              </w:pPr>
              <w:r>
                <w:rPr>
                  <w:noProof/>
                  <w:lang w:val="en-US"/>
                </w:rPr>
                <w:t xml:space="preserve">Welsh Government, 2013. </w:t>
              </w:r>
              <w:r>
                <w:rPr>
                  <w:i/>
                  <w:iCs/>
                  <w:noProof/>
                  <w:lang w:val="en-US"/>
                </w:rPr>
                <w:t xml:space="preserve">Strategy for Older People in Wales 2013 - 2023, </w:t>
              </w:r>
              <w:r>
                <w:rPr>
                  <w:noProof/>
                  <w:lang w:val="en-US"/>
                </w:rPr>
                <w:t>Cardiff: Welsh Government.</w:t>
              </w:r>
            </w:p>
            <w:p w14:paraId="4EF5D9C2" w14:textId="77777777" w:rsidR="00005E5E" w:rsidRDefault="00005E5E" w:rsidP="00005E5E">
              <w:pPr>
                <w:pStyle w:val="Bibliography"/>
                <w:rPr>
                  <w:noProof/>
                  <w:lang w:val="en-US"/>
                </w:rPr>
              </w:pPr>
              <w:r>
                <w:rPr>
                  <w:noProof/>
                  <w:lang w:val="en-US"/>
                </w:rPr>
                <w:t xml:space="preserve">Welsh Government, 2018. </w:t>
              </w:r>
              <w:r>
                <w:rPr>
                  <w:i/>
                  <w:iCs/>
                  <w:noProof/>
                  <w:lang w:val="en-US"/>
                </w:rPr>
                <w:t xml:space="preserve">A Healthier Wales: our plan for health &amp; social care. </w:t>
              </w:r>
              <w:r>
                <w:rPr>
                  <w:noProof/>
                  <w:lang w:val="en-US"/>
                </w:rPr>
                <w:t xml:space="preserve">[Online] </w:t>
              </w:r>
              <w:r>
                <w:rPr>
                  <w:noProof/>
                  <w:lang w:val="en-US"/>
                </w:rPr>
                <w:br/>
                <w:t xml:space="preserve">Available at: </w:t>
              </w:r>
              <w:r>
                <w:rPr>
                  <w:noProof/>
                  <w:u w:val="single"/>
                  <w:lang w:val="en-US"/>
                </w:rPr>
                <w:t>https://gov.wales/healthier-wales-long-term-plan-health-and-social-care</w:t>
              </w:r>
              <w:r>
                <w:rPr>
                  <w:noProof/>
                  <w:lang w:val="en-US"/>
                </w:rPr>
                <w:br/>
                <w:t>[Accessed 22nd October 2019].</w:t>
              </w:r>
            </w:p>
            <w:p w14:paraId="48AFC211" w14:textId="77777777" w:rsidR="00005E5E" w:rsidRDefault="00005E5E" w:rsidP="00005E5E">
              <w:pPr>
                <w:pStyle w:val="Bibliography"/>
                <w:rPr>
                  <w:noProof/>
                  <w:lang w:val="en-US"/>
                </w:rPr>
              </w:pPr>
              <w:r>
                <w:rPr>
                  <w:noProof/>
                  <w:lang w:val="en-US"/>
                </w:rPr>
                <w:t xml:space="preserve">Welsh Government, 2019. </w:t>
              </w:r>
              <w:r>
                <w:rPr>
                  <w:i/>
                  <w:iCs/>
                  <w:noProof/>
                  <w:lang w:val="en-US"/>
                </w:rPr>
                <w:t xml:space="preserve">Designed to Smile. </w:t>
              </w:r>
              <w:r>
                <w:rPr>
                  <w:noProof/>
                  <w:lang w:val="en-US"/>
                </w:rPr>
                <w:t xml:space="preserve">[Online] </w:t>
              </w:r>
              <w:r>
                <w:rPr>
                  <w:noProof/>
                  <w:lang w:val="en-US"/>
                </w:rPr>
                <w:br/>
                <w:t xml:space="preserve">Available at: </w:t>
              </w:r>
              <w:r>
                <w:rPr>
                  <w:noProof/>
                  <w:u w:val="single"/>
                  <w:lang w:val="en-US"/>
                </w:rPr>
                <w:t>http://www.designedtosmile.org/welcome-croeso/welcome/</w:t>
              </w:r>
              <w:r>
                <w:rPr>
                  <w:noProof/>
                  <w:lang w:val="en-US"/>
                </w:rPr>
                <w:br/>
                <w:t>[Accessed 4th November 2019].</w:t>
              </w:r>
            </w:p>
            <w:p w14:paraId="19B4D0CF" w14:textId="77777777" w:rsidR="00005E5E" w:rsidRDefault="00005E5E" w:rsidP="00005E5E">
              <w:pPr>
                <w:pStyle w:val="Bibliography"/>
                <w:rPr>
                  <w:noProof/>
                  <w:lang w:val="en-US"/>
                </w:rPr>
              </w:pPr>
              <w:r>
                <w:rPr>
                  <w:noProof/>
                  <w:lang w:val="en-US"/>
                </w:rPr>
                <w:t xml:space="preserve">Wolstenholme, E. M. D., 2019. </w:t>
              </w:r>
              <w:r>
                <w:rPr>
                  <w:i/>
                  <w:iCs/>
                  <w:noProof/>
                  <w:lang w:val="en-US"/>
                </w:rPr>
                <w:t xml:space="preserve">The Dynamics of Care: Understanding people flows in Health &amp; Social Care. </w:t>
              </w:r>
              <w:r>
                <w:rPr>
                  <w:noProof/>
                  <w:lang w:val="en-US"/>
                </w:rPr>
                <w:t>1st ed. Switzerland: Springer Nature.</w:t>
              </w:r>
            </w:p>
            <w:p w14:paraId="13207970" w14:textId="1A1361A1" w:rsidR="00650FFB" w:rsidRDefault="00650FFB" w:rsidP="00005E5E">
              <w:r>
                <w:rPr>
                  <w:b/>
                  <w:bCs/>
                  <w:noProof/>
                </w:rPr>
                <w:fldChar w:fldCharType="end"/>
              </w:r>
            </w:p>
          </w:sdtContent>
        </w:sdt>
      </w:sdtContent>
    </w:sdt>
    <w:p w14:paraId="4B1E02AC" w14:textId="24B4A1ED" w:rsidR="00A63805" w:rsidRPr="006F35F4" w:rsidRDefault="00A63805" w:rsidP="006F35F4">
      <w:pPr>
        <w:spacing w:line="360" w:lineRule="auto"/>
        <w:rPr>
          <w:rFonts w:ascii="Tahoma" w:hAnsi="Tahoma" w:cs="Tahoma"/>
          <w:sz w:val="24"/>
          <w:szCs w:val="24"/>
        </w:rPr>
      </w:pPr>
    </w:p>
    <w:p w14:paraId="06DF2B0F" w14:textId="77777777" w:rsidR="00FB3A6C" w:rsidRDefault="00FB3A6C" w:rsidP="002C19DC">
      <w:pPr>
        <w:rPr>
          <w:rFonts w:ascii="Arial" w:hAnsi="Arial" w:cs="Arial"/>
          <w:sz w:val="24"/>
          <w:szCs w:val="24"/>
        </w:rPr>
      </w:pPr>
    </w:p>
    <w:p w14:paraId="246863D7" w14:textId="17D98885" w:rsidR="005E613E" w:rsidRDefault="005E613E" w:rsidP="002C19DC">
      <w:pPr>
        <w:rPr>
          <w:rFonts w:ascii="Arial" w:hAnsi="Arial" w:cs="Arial"/>
          <w:sz w:val="24"/>
          <w:szCs w:val="24"/>
        </w:rPr>
      </w:pPr>
    </w:p>
    <w:p w14:paraId="2B7707E1" w14:textId="77777777" w:rsidR="005E613E" w:rsidRDefault="005E613E" w:rsidP="002C19DC">
      <w:pPr>
        <w:rPr>
          <w:rFonts w:ascii="Arial" w:hAnsi="Arial" w:cs="Arial"/>
          <w:sz w:val="24"/>
          <w:szCs w:val="24"/>
        </w:rPr>
      </w:pPr>
    </w:p>
    <w:p w14:paraId="191D0606" w14:textId="77777777" w:rsidR="005E613E" w:rsidRDefault="005E613E" w:rsidP="002C19DC">
      <w:pPr>
        <w:rPr>
          <w:rFonts w:ascii="Arial" w:hAnsi="Arial" w:cs="Arial"/>
          <w:sz w:val="24"/>
          <w:szCs w:val="24"/>
        </w:rPr>
      </w:pPr>
    </w:p>
    <w:p w14:paraId="16C17EA4" w14:textId="77777777" w:rsidR="005E613E" w:rsidRDefault="005E613E" w:rsidP="002C19DC">
      <w:pPr>
        <w:rPr>
          <w:rFonts w:ascii="Arial" w:hAnsi="Arial" w:cs="Arial"/>
          <w:sz w:val="24"/>
          <w:szCs w:val="24"/>
        </w:rPr>
      </w:pPr>
    </w:p>
    <w:p w14:paraId="3B54B567" w14:textId="77777777" w:rsidR="005E613E" w:rsidRDefault="005E613E" w:rsidP="002C19DC">
      <w:pPr>
        <w:rPr>
          <w:rFonts w:ascii="Arial" w:hAnsi="Arial" w:cs="Arial"/>
          <w:sz w:val="24"/>
          <w:szCs w:val="24"/>
        </w:rPr>
      </w:pPr>
    </w:p>
    <w:p w14:paraId="51B53361" w14:textId="77777777" w:rsidR="005E613E" w:rsidRDefault="005E613E" w:rsidP="002C19DC">
      <w:pPr>
        <w:rPr>
          <w:rFonts w:ascii="Arial" w:hAnsi="Arial" w:cs="Arial"/>
          <w:sz w:val="24"/>
          <w:szCs w:val="24"/>
        </w:rPr>
      </w:pPr>
    </w:p>
    <w:p w14:paraId="5DA2C419" w14:textId="4849DAA2" w:rsidR="00FA3099" w:rsidRDefault="00FA3099" w:rsidP="002C19DC">
      <w:pPr>
        <w:rPr>
          <w:rFonts w:ascii="Arial" w:hAnsi="Arial" w:cs="Arial"/>
          <w:sz w:val="24"/>
          <w:szCs w:val="24"/>
        </w:rPr>
      </w:pPr>
    </w:p>
    <w:p w14:paraId="491F51F0" w14:textId="77777777" w:rsidR="00FA3099" w:rsidRDefault="00FA3099" w:rsidP="002C19DC">
      <w:pPr>
        <w:rPr>
          <w:rFonts w:ascii="Arial" w:hAnsi="Arial" w:cs="Arial"/>
          <w:sz w:val="24"/>
          <w:szCs w:val="24"/>
        </w:rPr>
      </w:pPr>
    </w:p>
    <w:sdt>
      <w:sdtPr>
        <w:rPr>
          <w:rFonts w:asciiTheme="minorHAnsi" w:eastAsiaTheme="minorHAnsi" w:hAnsiTheme="minorHAnsi" w:cstheme="minorBidi"/>
          <w:color w:val="auto"/>
          <w:sz w:val="22"/>
          <w:szCs w:val="22"/>
          <w:lang w:val="en-GB"/>
        </w:rPr>
        <w:id w:val="871339450"/>
        <w:docPartObj>
          <w:docPartGallery w:val="Bibliographies"/>
          <w:docPartUnique/>
        </w:docPartObj>
      </w:sdtPr>
      <w:sdtEndPr/>
      <w:sdtContent>
        <w:p w14:paraId="1AA52658" w14:textId="4B19DEF7" w:rsidR="003828C6" w:rsidRDefault="003828C6" w:rsidP="003828C6">
          <w:pPr>
            <w:pStyle w:val="Heading1"/>
          </w:pPr>
        </w:p>
        <w:p w14:paraId="4CBCB650" w14:textId="03D402C6" w:rsidR="00FA3099" w:rsidRDefault="006A1EEB" w:rsidP="003828C6"/>
      </w:sdtContent>
    </w:sdt>
    <w:p w14:paraId="672AF06D" w14:textId="7AF4D819" w:rsidR="002D444A" w:rsidRDefault="002D444A" w:rsidP="002C19DC">
      <w:pPr>
        <w:rPr>
          <w:rFonts w:ascii="Arial" w:hAnsi="Arial" w:cs="Arial"/>
          <w:sz w:val="24"/>
          <w:szCs w:val="24"/>
        </w:rPr>
      </w:pPr>
    </w:p>
    <w:p w14:paraId="4F499B02" w14:textId="55CC76B0" w:rsidR="0037217C" w:rsidRDefault="0037217C" w:rsidP="002C19DC">
      <w:pPr>
        <w:rPr>
          <w:rFonts w:ascii="Arial" w:hAnsi="Arial" w:cs="Arial"/>
          <w:sz w:val="24"/>
          <w:szCs w:val="24"/>
        </w:rPr>
      </w:pPr>
    </w:p>
    <w:p w14:paraId="1FF22B69" w14:textId="28781D15" w:rsidR="0037217C" w:rsidRDefault="0037217C" w:rsidP="002C19DC">
      <w:pPr>
        <w:rPr>
          <w:rFonts w:ascii="Arial" w:hAnsi="Arial" w:cs="Arial"/>
          <w:sz w:val="24"/>
          <w:szCs w:val="24"/>
        </w:rPr>
      </w:pPr>
    </w:p>
    <w:p w14:paraId="2300827A" w14:textId="659A3F9C" w:rsidR="0037217C" w:rsidRDefault="0037217C" w:rsidP="002C19DC">
      <w:pPr>
        <w:rPr>
          <w:rFonts w:ascii="Arial" w:hAnsi="Arial" w:cs="Arial"/>
          <w:sz w:val="24"/>
          <w:szCs w:val="24"/>
        </w:rPr>
      </w:pPr>
    </w:p>
    <w:p w14:paraId="698733D6" w14:textId="02DC95BA" w:rsidR="0037217C" w:rsidRDefault="0037217C" w:rsidP="002C19DC">
      <w:pPr>
        <w:rPr>
          <w:rFonts w:ascii="Arial" w:hAnsi="Arial" w:cs="Arial"/>
          <w:sz w:val="24"/>
          <w:szCs w:val="24"/>
        </w:rPr>
      </w:pPr>
    </w:p>
    <w:p w14:paraId="6368B325" w14:textId="42AD8396" w:rsidR="0037217C" w:rsidRDefault="0037217C" w:rsidP="002C19DC">
      <w:pPr>
        <w:rPr>
          <w:rFonts w:ascii="Arial" w:hAnsi="Arial" w:cs="Arial"/>
          <w:sz w:val="24"/>
          <w:szCs w:val="24"/>
        </w:rPr>
      </w:pPr>
    </w:p>
    <w:p w14:paraId="159DE69D" w14:textId="65A4D5B2" w:rsidR="0037217C" w:rsidRDefault="0037217C" w:rsidP="002C19DC">
      <w:pPr>
        <w:rPr>
          <w:rFonts w:ascii="Arial" w:hAnsi="Arial" w:cs="Arial"/>
          <w:sz w:val="24"/>
          <w:szCs w:val="24"/>
        </w:rPr>
      </w:pPr>
    </w:p>
    <w:p w14:paraId="7FA7047F" w14:textId="77777777" w:rsidR="0037217C" w:rsidRDefault="0037217C" w:rsidP="002C19DC">
      <w:pPr>
        <w:rPr>
          <w:rFonts w:ascii="Arial" w:hAnsi="Arial" w:cs="Arial"/>
          <w:sz w:val="24"/>
          <w:szCs w:val="24"/>
        </w:rPr>
      </w:pPr>
    </w:p>
    <w:p w14:paraId="751CCEA8" w14:textId="77777777" w:rsidR="00907C75" w:rsidRDefault="00907C75" w:rsidP="002C19DC">
      <w:pPr>
        <w:rPr>
          <w:rFonts w:ascii="Arial" w:hAnsi="Arial" w:cs="Arial"/>
          <w:sz w:val="24"/>
          <w:szCs w:val="24"/>
        </w:rPr>
      </w:pPr>
    </w:p>
    <w:p w14:paraId="65EC714A" w14:textId="3AC308E4" w:rsidR="006C3345" w:rsidRDefault="006C3345" w:rsidP="002C19DC">
      <w:pPr>
        <w:rPr>
          <w:rFonts w:ascii="Arial" w:hAnsi="Arial" w:cs="Arial"/>
          <w:sz w:val="24"/>
          <w:szCs w:val="24"/>
        </w:rPr>
      </w:pPr>
    </w:p>
    <w:p w14:paraId="6738D79C" w14:textId="0AB47223" w:rsidR="006C3345" w:rsidRDefault="006C3345" w:rsidP="002C19DC">
      <w:pPr>
        <w:rPr>
          <w:rFonts w:ascii="Arial" w:hAnsi="Arial" w:cs="Arial"/>
          <w:sz w:val="24"/>
          <w:szCs w:val="24"/>
        </w:rPr>
      </w:pPr>
    </w:p>
    <w:p w14:paraId="478B62DC" w14:textId="495C69F6" w:rsidR="006C3345" w:rsidRDefault="006C3345" w:rsidP="002C19DC">
      <w:pPr>
        <w:rPr>
          <w:rFonts w:ascii="Arial" w:hAnsi="Arial" w:cs="Arial"/>
          <w:sz w:val="24"/>
          <w:szCs w:val="24"/>
        </w:rPr>
      </w:pPr>
    </w:p>
    <w:p w14:paraId="7959EC9D" w14:textId="09D7329B" w:rsidR="006C3345" w:rsidRDefault="006C3345" w:rsidP="002C19DC">
      <w:pPr>
        <w:rPr>
          <w:rFonts w:ascii="Arial" w:hAnsi="Arial" w:cs="Arial"/>
          <w:sz w:val="24"/>
          <w:szCs w:val="24"/>
        </w:rPr>
      </w:pPr>
    </w:p>
    <w:p w14:paraId="1FBD299F" w14:textId="36F26CEA" w:rsidR="006C3345" w:rsidRDefault="006C3345" w:rsidP="002C19DC">
      <w:pPr>
        <w:rPr>
          <w:rFonts w:ascii="Arial" w:hAnsi="Arial" w:cs="Arial"/>
          <w:sz w:val="24"/>
          <w:szCs w:val="24"/>
        </w:rPr>
      </w:pPr>
    </w:p>
    <w:p w14:paraId="0D4910AC" w14:textId="47114AC9" w:rsidR="006C3345" w:rsidRDefault="006C3345" w:rsidP="002C19DC">
      <w:pPr>
        <w:rPr>
          <w:rFonts w:ascii="Arial" w:hAnsi="Arial" w:cs="Arial"/>
          <w:sz w:val="24"/>
          <w:szCs w:val="24"/>
        </w:rPr>
      </w:pPr>
    </w:p>
    <w:p w14:paraId="7D6ED29D" w14:textId="1F92C9D2" w:rsidR="006C3345" w:rsidRDefault="006C3345" w:rsidP="002C19DC">
      <w:pPr>
        <w:rPr>
          <w:rFonts w:ascii="Arial" w:hAnsi="Arial" w:cs="Arial"/>
          <w:sz w:val="24"/>
          <w:szCs w:val="24"/>
        </w:rPr>
      </w:pPr>
    </w:p>
    <w:p w14:paraId="5D554FA2" w14:textId="2CDCEB98" w:rsidR="006C3345" w:rsidRDefault="006C3345" w:rsidP="002C19DC">
      <w:pPr>
        <w:rPr>
          <w:rFonts w:ascii="Arial" w:hAnsi="Arial" w:cs="Arial"/>
          <w:sz w:val="24"/>
          <w:szCs w:val="24"/>
        </w:rPr>
      </w:pPr>
    </w:p>
    <w:p w14:paraId="3246F5B8" w14:textId="674D62F7" w:rsidR="006C3345" w:rsidRDefault="006C3345" w:rsidP="002C19DC">
      <w:pPr>
        <w:rPr>
          <w:rFonts w:ascii="Arial" w:hAnsi="Arial" w:cs="Arial"/>
          <w:sz w:val="24"/>
          <w:szCs w:val="24"/>
        </w:rPr>
      </w:pPr>
    </w:p>
    <w:p w14:paraId="1EDA96BE" w14:textId="42D5B7E9" w:rsidR="006C3345" w:rsidRDefault="006C3345" w:rsidP="002C19DC">
      <w:pPr>
        <w:rPr>
          <w:rFonts w:ascii="Arial" w:hAnsi="Arial" w:cs="Arial"/>
          <w:sz w:val="24"/>
          <w:szCs w:val="24"/>
        </w:rPr>
      </w:pPr>
    </w:p>
    <w:p w14:paraId="1BFD4B06" w14:textId="5F33F5CD" w:rsidR="006C3345" w:rsidRDefault="006C3345" w:rsidP="002C19DC">
      <w:pPr>
        <w:rPr>
          <w:rFonts w:ascii="Arial" w:hAnsi="Arial" w:cs="Arial"/>
          <w:sz w:val="24"/>
          <w:szCs w:val="24"/>
        </w:rPr>
      </w:pPr>
    </w:p>
    <w:p w14:paraId="448F4D13" w14:textId="415E4F72" w:rsidR="002C19DC" w:rsidRPr="00D364FE" w:rsidRDefault="002C19DC" w:rsidP="002C19DC">
      <w:pPr>
        <w:rPr>
          <w:rFonts w:ascii="Arial" w:hAnsi="Arial" w:cs="Arial"/>
          <w:sz w:val="24"/>
          <w:szCs w:val="24"/>
        </w:rPr>
      </w:pPr>
    </w:p>
    <w:sectPr w:rsidR="002C19DC" w:rsidRPr="00D364FE" w:rsidSect="009E6C9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48D7E8" w14:textId="77777777" w:rsidR="006A1EEB" w:rsidRDefault="006A1EEB" w:rsidP="004B1777">
      <w:pPr>
        <w:spacing w:after="0" w:line="240" w:lineRule="auto"/>
      </w:pPr>
      <w:r>
        <w:separator/>
      </w:r>
    </w:p>
  </w:endnote>
  <w:endnote w:type="continuationSeparator" w:id="0">
    <w:p w14:paraId="6797F698" w14:textId="77777777" w:rsidR="006A1EEB" w:rsidRDefault="006A1EEB" w:rsidP="004B1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4874009"/>
      <w:docPartObj>
        <w:docPartGallery w:val="Page Numbers (Bottom of Page)"/>
        <w:docPartUnique/>
      </w:docPartObj>
    </w:sdtPr>
    <w:sdtEndPr>
      <w:rPr>
        <w:noProof/>
      </w:rPr>
    </w:sdtEndPr>
    <w:sdtContent>
      <w:p w14:paraId="645ED095" w14:textId="2F914EC8" w:rsidR="0088555D" w:rsidRDefault="008855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A87F82" w14:textId="77777777" w:rsidR="0088555D" w:rsidRDefault="008855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884CA5" w14:textId="77777777" w:rsidR="006A1EEB" w:rsidRDefault="006A1EEB" w:rsidP="004B1777">
      <w:pPr>
        <w:spacing w:after="0" w:line="240" w:lineRule="auto"/>
      </w:pPr>
      <w:r>
        <w:separator/>
      </w:r>
    </w:p>
  </w:footnote>
  <w:footnote w:type="continuationSeparator" w:id="0">
    <w:p w14:paraId="0963AA94" w14:textId="77777777" w:rsidR="006A1EEB" w:rsidRDefault="006A1EEB" w:rsidP="004B1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4B618" w14:textId="35149B0E" w:rsidR="0088555D" w:rsidRDefault="0088555D">
    <w:pPr>
      <w:pStyle w:val="Header"/>
    </w:pPr>
    <w:proofErr w:type="gramStart"/>
    <w:r>
      <w:t>Caroline  Howells</w:t>
    </w:r>
    <w:proofErr w:type="gramEnd"/>
    <w:r>
      <w:tab/>
    </w:r>
    <w:r>
      <w:tab/>
      <w:t>1810376</w:t>
    </w:r>
  </w:p>
  <w:p w14:paraId="2E8EFED9" w14:textId="77777777" w:rsidR="0088555D" w:rsidRDefault="008855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0CE5"/>
    <w:multiLevelType w:val="hybridMultilevel"/>
    <w:tmpl w:val="C3E01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6E5EFF"/>
    <w:multiLevelType w:val="hybridMultilevel"/>
    <w:tmpl w:val="69F43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288"/>
    <w:rsid w:val="00001B06"/>
    <w:rsid w:val="00005E5E"/>
    <w:rsid w:val="00015BEB"/>
    <w:rsid w:val="00027A8A"/>
    <w:rsid w:val="00031D67"/>
    <w:rsid w:val="00033B1E"/>
    <w:rsid w:val="000358C9"/>
    <w:rsid w:val="000525EB"/>
    <w:rsid w:val="0006783C"/>
    <w:rsid w:val="000D39E8"/>
    <w:rsid w:val="000E4247"/>
    <w:rsid w:val="000E4E61"/>
    <w:rsid w:val="000F4537"/>
    <w:rsid w:val="000F50A7"/>
    <w:rsid w:val="0011014E"/>
    <w:rsid w:val="00110EB3"/>
    <w:rsid w:val="00111751"/>
    <w:rsid w:val="001177B7"/>
    <w:rsid w:val="0011797A"/>
    <w:rsid w:val="00132FF5"/>
    <w:rsid w:val="001342CC"/>
    <w:rsid w:val="0013669C"/>
    <w:rsid w:val="00142E98"/>
    <w:rsid w:val="0014719E"/>
    <w:rsid w:val="00147802"/>
    <w:rsid w:val="00150CCA"/>
    <w:rsid w:val="00154461"/>
    <w:rsid w:val="001551A0"/>
    <w:rsid w:val="0015660B"/>
    <w:rsid w:val="00157F2F"/>
    <w:rsid w:val="00182D69"/>
    <w:rsid w:val="001A2146"/>
    <w:rsid w:val="001E583D"/>
    <w:rsid w:val="00221DE6"/>
    <w:rsid w:val="0023372B"/>
    <w:rsid w:val="00235083"/>
    <w:rsid w:val="00246B78"/>
    <w:rsid w:val="00260974"/>
    <w:rsid w:val="002679CF"/>
    <w:rsid w:val="00286533"/>
    <w:rsid w:val="002A2244"/>
    <w:rsid w:val="002A6CF7"/>
    <w:rsid w:val="002C112E"/>
    <w:rsid w:val="002C19DC"/>
    <w:rsid w:val="002C1D5B"/>
    <w:rsid w:val="002C413A"/>
    <w:rsid w:val="002D444A"/>
    <w:rsid w:val="002E3B2C"/>
    <w:rsid w:val="002F1ECC"/>
    <w:rsid w:val="002F3FD7"/>
    <w:rsid w:val="00316451"/>
    <w:rsid w:val="0034375A"/>
    <w:rsid w:val="003443AC"/>
    <w:rsid w:val="00346950"/>
    <w:rsid w:val="00354929"/>
    <w:rsid w:val="00356E43"/>
    <w:rsid w:val="00356F5A"/>
    <w:rsid w:val="00360565"/>
    <w:rsid w:val="0036274E"/>
    <w:rsid w:val="003662E7"/>
    <w:rsid w:val="0037217C"/>
    <w:rsid w:val="003828C6"/>
    <w:rsid w:val="00384864"/>
    <w:rsid w:val="00384BCE"/>
    <w:rsid w:val="00393D2E"/>
    <w:rsid w:val="003A188D"/>
    <w:rsid w:val="003B46AD"/>
    <w:rsid w:val="003B5BFC"/>
    <w:rsid w:val="003C0263"/>
    <w:rsid w:val="003C11AA"/>
    <w:rsid w:val="003D1E89"/>
    <w:rsid w:val="003E535A"/>
    <w:rsid w:val="003F5B8C"/>
    <w:rsid w:val="003F6313"/>
    <w:rsid w:val="00402786"/>
    <w:rsid w:val="00403912"/>
    <w:rsid w:val="00423B56"/>
    <w:rsid w:val="00435ADC"/>
    <w:rsid w:val="00446114"/>
    <w:rsid w:val="0045798E"/>
    <w:rsid w:val="0047793F"/>
    <w:rsid w:val="00491F96"/>
    <w:rsid w:val="00494B6E"/>
    <w:rsid w:val="004A77D4"/>
    <w:rsid w:val="004B1777"/>
    <w:rsid w:val="004D153A"/>
    <w:rsid w:val="004D4EF4"/>
    <w:rsid w:val="004F0CF8"/>
    <w:rsid w:val="00503725"/>
    <w:rsid w:val="0050593A"/>
    <w:rsid w:val="00513EF7"/>
    <w:rsid w:val="00517CBF"/>
    <w:rsid w:val="00520AC0"/>
    <w:rsid w:val="005438E5"/>
    <w:rsid w:val="00580ED6"/>
    <w:rsid w:val="005A6B8A"/>
    <w:rsid w:val="005A7CB3"/>
    <w:rsid w:val="005D05D0"/>
    <w:rsid w:val="005E0E1E"/>
    <w:rsid w:val="005E1F6B"/>
    <w:rsid w:val="005E286F"/>
    <w:rsid w:val="005E613E"/>
    <w:rsid w:val="005E7E35"/>
    <w:rsid w:val="005F51EA"/>
    <w:rsid w:val="006029B1"/>
    <w:rsid w:val="00606E4C"/>
    <w:rsid w:val="00615A17"/>
    <w:rsid w:val="00631A18"/>
    <w:rsid w:val="006453B9"/>
    <w:rsid w:val="00650FFB"/>
    <w:rsid w:val="006556CB"/>
    <w:rsid w:val="006646B4"/>
    <w:rsid w:val="00680415"/>
    <w:rsid w:val="006900B5"/>
    <w:rsid w:val="006925AE"/>
    <w:rsid w:val="00692AD4"/>
    <w:rsid w:val="00695989"/>
    <w:rsid w:val="006A10AA"/>
    <w:rsid w:val="006A1EEB"/>
    <w:rsid w:val="006A5A50"/>
    <w:rsid w:val="006B280A"/>
    <w:rsid w:val="006B43F1"/>
    <w:rsid w:val="006B5404"/>
    <w:rsid w:val="006B7AD5"/>
    <w:rsid w:val="006C3345"/>
    <w:rsid w:val="006C7455"/>
    <w:rsid w:val="006F35F4"/>
    <w:rsid w:val="006F3BFD"/>
    <w:rsid w:val="00711D3E"/>
    <w:rsid w:val="007219D1"/>
    <w:rsid w:val="0073458E"/>
    <w:rsid w:val="007351F5"/>
    <w:rsid w:val="00754DF2"/>
    <w:rsid w:val="007623EF"/>
    <w:rsid w:val="00767FBA"/>
    <w:rsid w:val="00774419"/>
    <w:rsid w:val="007771C6"/>
    <w:rsid w:val="00794E53"/>
    <w:rsid w:val="00796378"/>
    <w:rsid w:val="007D2E15"/>
    <w:rsid w:val="007D6BB3"/>
    <w:rsid w:val="007D7197"/>
    <w:rsid w:val="007D7A35"/>
    <w:rsid w:val="007F191A"/>
    <w:rsid w:val="007F27D2"/>
    <w:rsid w:val="008108C7"/>
    <w:rsid w:val="00837D52"/>
    <w:rsid w:val="008477F6"/>
    <w:rsid w:val="0087158E"/>
    <w:rsid w:val="00876891"/>
    <w:rsid w:val="0088555D"/>
    <w:rsid w:val="008B218A"/>
    <w:rsid w:val="008C5C44"/>
    <w:rsid w:val="008D7E2F"/>
    <w:rsid w:val="008E34EE"/>
    <w:rsid w:val="008E5609"/>
    <w:rsid w:val="00907C75"/>
    <w:rsid w:val="00913A49"/>
    <w:rsid w:val="00966952"/>
    <w:rsid w:val="00972A02"/>
    <w:rsid w:val="00982208"/>
    <w:rsid w:val="009A248C"/>
    <w:rsid w:val="009B3B77"/>
    <w:rsid w:val="009C766F"/>
    <w:rsid w:val="009D76BC"/>
    <w:rsid w:val="009E6C9F"/>
    <w:rsid w:val="009F71EE"/>
    <w:rsid w:val="00A049D8"/>
    <w:rsid w:val="00A06213"/>
    <w:rsid w:val="00A201B3"/>
    <w:rsid w:val="00A251CD"/>
    <w:rsid w:val="00A25D1E"/>
    <w:rsid w:val="00A2640E"/>
    <w:rsid w:val="00A26C51"/>
    <w:rsid w:val="00A42DBE"/>
    <w:rsid w:val="00A55D57"/>
    <w:rsid w:val="00A63805"/>
    <w:rsid w:val="00A71608"/>
    <w:rsid w:val="00A7238A"/>
    <w:rsid w:val="00A82C0A"/>
    <w:rsid w:val="00A866EC"/>
    <w:rsid w:val="00A949FD"/>
    <w:rsid w:val="00A95B26"/>
    <w:rsid w:val="00AD080E"/>
    <w:rsid w:val="00AF3FAC"/>
    <w:rsid w:val="00B123CD"/>
    <w:rsid w:val="00B37BB8"/>
    <w:rsid w:val="00B5510E"/>
    <w:rsid w:val="00B5572A"/>
    <w:rsid w:val="00B7225D"/>
    <w:rsid w:val="00B81947"/>
    <w:rsid w:val="00B94A1C"/>
    <w:rsid w:val="00BA4BF8"/>
    <w:rsid w:val="00BA6307"/>
    <w:rsid w:val="00BA6AD5"/>
    <w:rsid w:val="00BB13FC"/>
    <w:rsid w:val="00BB3644"/>
    <w:rsid w:val="00BC6008"/>
    <w:rsid w:val="00BD2022"/>
    <w:rsid w:val="00BF3A05"/>
    <w:rsid w:val="00C22F1D"/>
    <w:rsid w:val="00C30B4F"/>
    <w:rsid w:val="00C530DC"/>
    <w:rsid w:val="00C55407"/>
    <w:rsid w:val="00C75C00"/>
    <w:rsid w:val="00C77FFC"/>
    <w:rsid w:val="00C8775E"/>
    <w:rsid w:val="00C96E48"/>
    <w:rsid w:val="00CA0DEF"/>
    <w:rsid w:val="00CB2EE6"/>
    <w:rsid w:val="00CB74DB"/>
    <w:rsid w:val="00CC3DC1"/>
    <w:rsid w:val="00CC547C"/>
    <w:rsid w:val="00D067B4"/>
    <w:rsid w:val="00D13BFB"/>
    <w:rsid w:val="00D215FD"/>
    <w:rsid w:val="00D323BC"/>
    <w:rsid w:val="00D32FF3"/>
    <w:rsid w:val="00D35AA3"/>
    <w:rsid w:val="00D364FE"/>
    <w:rsid w:val="00D51103"/>
    <w:rsid w:val="00D53494"/>
    <w:rsid w:val="00D737C8"/>
    <w:rsid w:val="00D81C7E"/>
    <w:rsid w:val="00D838C8"/>
    <w:rsid w:val="00D83A2F"/>
    <w:rsid w:val="00DB0FEA"/>
    <w:rsid w:val="00DB3288"/>
    <w:rsid w:val="00DF10A8"/>
    <w:rsid w:val="00E52C1B"/>
    <w:rsid w:val="00E540D3"/>
    <w:rsid w:val="00E5747F"/>
    <w:rsid w:val="00E84D4E"/>
    <w:rsid w:val="00EA2593"/>
    <w:rsid w:val="00EB14DB"/>
    <w:rsid w:val="00EB395A"/>
    <w:rsid w:val="00EB5F66"/>
    <w:rsid w:val="00ED204D"/>
    <w:rsid w:val="00EE1313"/>
    <w:rsid w:val="00EE1AD4"/>
    <w:rsid w:val="00EE3899"/>
    <w:rsid w:val="00EF1077"/>
    <w:rsid w:val="00EF4032"/>
    <w:rsid w:val="00F02739"/>
    <w:rsid w:val="00F27453"/>
    <w:rsid w:val="00F4621A"/>
    <w:rsid w:val="00F654F6"/>
    <w:rsid w:val="00F739E0"/>
    <w:rsid w:val="00F8195A"/>
    <w:rsid w:val="00F95EC5"/>
    <w:rsid w:val="00FA3099"/>
    <w:rsid w:val="00FA4ACB"/>
    <w:rsid w:val="00FB0FF5"/>
    <w:rsid w:val="00FB32BB"/>
    <w:rsid w:val="00FB3A6C"/>
    <w:rsid w:val="00FC0E7F"/>
    <w:rsid w:val="00FC4BC7"/>
    <w:rsid w:val="00FE1342"/>
    <w:rsid w:val="00FF2BFC"/>
    <w:rsid w:val="00FF7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D2B18"/>
  <w15:chartTrackingRefBased/>
  <w15:docId w15:val="{278A31E3-6859-4D8E-AC0B-A47DCE924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DE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17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777"/>
  </w:style>
  <w:style w:type="paragraph" w:styleId="Footer">
    <w:name w:val="footer"/>
    <w:basedOn w:val="Normal"/>
    <w:link w:val="FooterChar"/>
    <w:uiPriority w:val="99"/>
    <w:unhideWhenUsed/>
    <w:rsid w:val="004B17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777"/>
  </w:style>
  <w:style w:type="paragraph" w:styleId="ListParagraph">
    <w:name w:val="List Paragraph"/>
    <w:basedOn w:val="Normal"/>
    <w:uiPriority w:val="34"/>
    <w:qFormat/>
    <w:rsid w:val="001A2146"/>
    <w:pPr>
      <w:ind w:left="720"/>
      <w:contextualSpacing/>
    </w:pPr>
  </w:style>
  <w:style w:type="character" w:styleId="Hyperlink">
    <w:name w:val="Hyperlink"/>
    <w:basedOn w:val="DefaultParagraphFont"/>
    <w:uiPriority w:val="99"/>
    <w:unhideWhenUsed/>
    <w:rsid w:val="001A2146"/>
    <w:rPr>
      <w:color w:val="0563C1" w:themeColor="hyperlink"/>
      <w:u w:val="single"/>
    </w:rPr>
  </w:style>
  <w:style w:type="character" w:styleId="UnresolvedMention">
    <w:name w:val="Unresolved Mention"/>
    <w:basedOn w:val="DefaultParagraphFont"/>
    <w:uiPriority w:val="99"/>
    <w:semiHidden/>
    <w:unhideWhenUsed/>
    <w:rsid w:val="001A2146"/>
    <w:rPr>
      <w:color w:val="605E5C"/>
      <w:shd w:val="clear" w:color="auto" w:fill="E1DFDD"/>
    </w:rPr>
  </w:style>
  <w:style w:type="character" w:customStyle="1" w:styleId="Heading1Char">
    <w:name w:val="Heading 1 Char"/>
    <w:basedOn w:val="DefaultParagraphFont"/>
    <w:link w:val="Heading1"/>
    <w:uiPriority w:val="9"/>
    <w:rsid w:val="00221DE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21DE6"/>
  </w:style>
  <w:style w:type="paragraph" w:styleId="BalloonText">
    <w:name w:val="Balloon Text"/>
    <w:basedOn w:val="Normal"/>
    <w:link w:val="BalloonTextChar"/>
    <w:uiPriority w:val="99"/>
    <w:semiHidden/>
    <w:unhideWhenUsed/>
    <w:rsid w:val="00BD20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20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3189">
      <w:bodyDiv w:val="1"/>
      <w:marLeft w:val="0"/>
      <w:marRight w:val="0"/>
      <w:marTop w:val="0"/>
      <w:marBottom w:val="0"/>
      <w:divBdr>
        <w:top w:val="none" w:sz="0" w:space="0" w:color="auto"/>
        <w:left w:val="none" w:sz="0" w:space="0" w:color="auto"/>
        <w:bottom w:val="none" w:sz="0" w:space="0" w:color="auto"/>
        <w:right w:val="none" w:sz="0" w:space="0" w:color="auto"/>
      </w:divBdr>
    </w:div>
    <w:div w:id="2829536">
      <w:bodyDiv w:val="1"/>
      <w:marLeft w:val="0"/>
      <w:marRight w:val="0"/>
      <w:marTop w:val="0"/>
      <w:marBottom w:val="0"/>
      <w:divBdr>
        <w:top w:val="none" w:sz="0" w:space="0" w:color="auto"/>
        <w:left w:val="none" w:sz="0" w:space="0" w:color="auto"/>
        <w:bottom w:val="none" w:sz="0" w:space="0" w:color="auto"/>
        <w:right w:val="none" w:sz="0" w:space="0" w:color="auto"/>
      </w:divBdr>
    </w:div>
    <w:div w:id="3435987">
      <w:bodyDiv w:val="1"/>
      <w:marLeft w:val="0"/>
      <w:marRight w:val="0"/>
      <w:marTop w:val="0"/>
      <w:marBottom w:val="0"/>
      <w:divBdr>
        <w:top w:val="none" w:sz="0" w:space="0" w:color="auto"/>
        <w:left w:val="none" w:sz="0" w:space="0" w:color="auto"/>
        <w:bottom w:val="none" w:sz="0" w:space="0" w:color="auto"/>
        <w:right w:val="none" w:sz="0" w:space="0" w:color="auto"/>
      </w:divBdr>
    </w:div>
    <w:div w:id="4524048">
      <w:bodyDiv w:val="1"/>
      <w:marLeft w:val="0"/>
      <w:marRight w:val="0"/>
      <w:marTop w:val="0"/>
      <w:marBottom w:val="0"/>
      <w:divBdr>
        <w:top w:val="none" w:sz="0" w:space="0" w:color="auto"/>
        <w:left w:val="none" w:sz="0" w:space="0" w:color="auto"/>
        <w:bottom w:val="none" w:sz="0" w:space="0" w:color="auto"/>
        <w:right w:val="none" w:sz="0" w:space="0" w:color="auto"/>
      </w:divBdr>
    </w:div>
    <w:div w:id="9913979">
      <w:bodyDiv w:val="1"/>
      <w:marLeft w:val="0"/>
      <w:marRight w:val="0"/>
      <w:marTop w:val="0"/>
      <w:marBottom w:val="0"/>
      <w:divBdr>
        <w:top w:val="none" w:sz="0" w:space="0" w:color="auto"/>
        <w:left w:val="none" w:sz="0" w:space="0" w:color="auto"/>
        <w:bottom w:val="none" w:sz="0" w:space="0" w:color="auto"/>
        <w:right w:val="none" w:sz="0" w:space="0" w:color="auto"/>
      </w:divBdr>
    </w:div>
    <w:div w:id="10954091">
      <w:bodyDiv w:val="1"/>
      <w:marLeft w:val="0"/>
      <w:marRight w:val="0"/>
      <w:marTop w:val="0"/>
      <w:marBottom w:val="0"/>
      <w:divBdr>
        <w:top w:val="none" w:sz="0" w:space="0" w:color="auto"/>
        <w:left w:val="none" w:sz="0" w:space="0" w:color="auto"/>
        <w:bottom w:val="none" w:sz="0" w:space="0" w:color="auto"/>
        <w:right w:val="none" w:sz="0" w:space="0" w:color="auto"/>
      </w:divBdr>
    </w:div>
    <w:div w:id="16658629">
      <w:bodyDiv w:val="1"/>
      <w:marLeft w:val="0"/>
      <w:marRight w:val="0"/>
      <w:marTop w:val="0"/>
      <w:marBottom w:val="0"/>
      <w:divBdr>
        <w:top w:val="none" w:sz="0" w:space="0" w:color="auto"/>
        <w:left w:val="none" w:sz="0" w:space="0" w:color="auto"/>
        <w:bottom w:val="none" w:sz="0" w:space="0" w:color="auto"/>
        <w:right w:val="none" w:sz="0" w:space="0" w:color="auto"/>
      </w:divBdr>
    </w:div>
    <w:div w:id="18775636">
      <w:bodyDiv w:val="1"/>
      <w:marLeft w:val="0"/>
      <w:marRight w:val="0"/>
      <w:marTop w:val="0"/>
      <w:marBottom w:val="0"/>
      <w:divBdr>
        <w:top w:val="none" w:sz="0" w:space="0" w:color="auto"/>
        <w:left w:val="none" w:sz="0" w:space="0" w:color="auto"/>
        <w:bottom w:val="none" w:sz="0" w:space="0" w:color="auto"/>
        <w:right w:val="none" w:sz="0" w:space="0" w:color="auto"/>
      </w:divBdr>
    </w:div>
    <w:div w:id="20790274">
      <w:bodyDiv w:val="1"/>
      <w:marLeft w:val="0"/>
      <w:marRight w:val="0"/>
      <w:marTop w:val="0"/>
      <w:marBottom w:val="0"/>
      <w:divBdr>
        <w:top w:val="none" w:sz="0" w:space="0" w:color="auto"/>
        <w:left w:val="none" w:sz="0" w:space="0" w:color="auto"/>
        <w:bottom w:val="none" w:sz="0" w:space="0" w:color="auto"/>
        <w:right w:val="none" w:sz="0" w:space="0" w:color="auto"/>
      </w:divBdr>
    </w:div>
    <w:div w:id="25831206">
      <w:bodyDiv w:val="1"/>
      <w:marLeft w:val="0"/>
      <w:marRight w:val="0"/>
      <w:marTop w:val="0"/>
      <w:marBottom w:val="0"/>
      <w:divBdr>
        <w:top w:val="none" w:sz="0" w:space="0" w:color="auto"/>
        <w:left w:val="none" w:sz="0" w:space="0" w:color="auto"/>
        <w:bottom w:val="none" w:sz="0" w:space="0" w:color="auto"/>
        <w:right w:val="none" w:sz="0" w:space="0" w:color="auto"/>
      </w:divBdr>
    </w:div>
    <w:div w:id="28381141">
      <w:bodyDiv w:val="1"/>
      <w:marLeft w:val="0"/>
      <w:marRight w:val="0"/>
      <w:marTop w:val="0"/>
      <w:marBottom w:val="0"/>
      <w:divBdr>
        <w:top w:val="none" w:sz="0" w:space="0" w:color="auto"/>
        <w:left w:val="none" w:sz="0" w:space="0" w:color="auto"/>
        <w:bottom w:val="none" w:sz="0" w:space="0" w:color="auto"/>
        <w:right w:val="none" w:sz="0" w:space="0" w:color="auto"/>
      </w:divBdr>
    </w:div>
    <w:div w:id="29650001">
      <w:bodyDiv w:val="1"/>
      <w:marLeft w:val="0"/>
      <w:marRight w:val="0"/>
      <w:marTop w:val="0"/>
      <w:marBottom w:val="0"/>
      <w:divBdr>
        <w:top w:val="none" w:sz="0" w:space="0" w:color="auto"/>
        <w:left w:val="none" w:sz="0" w:space="0" w:color="auto"/>
        <w:bottom w:val="none" w:sz="0" w:space="0" w:color="auto"/>
        <w:right w:val="none" w:sz="0" w:space="0" w:color="auto"/>
      </w:divBdr>
    </w:div>
    <w:div w:id="31006996">
      <w:bodyDiv w:val="1"/>
      <w:marLeft w:val="0"/>
      <w:marRight w:val="0"/>
      <w:marTop w:val="0"/>
      <w:marBottom w:val="0"/>
      <w:divBdr>
        <w:top w:val="none" w:sz="0" w:space="0" w:color="auto"/>
        <w:left w:val="none" w:sz="0" w:space="0" w:color="auto"/>
        <w:bottom w:val="none" w:sz="0" w:space="0" w:color="auto"/>
        <w:right w:val="none" w:sz="0" w:space="0" w:color="auto"/>
      </w:divBdr>
    </w:div>
    <w:div w:id="32506009">
      <w:bodyDiv w:val="1"/>
      <w:marLeft w:val="0"/>
      <w:marRight w:val="0"/>
      <w:marTop w:val="0"/>
      <w:marBottom w:val="0"/>
      <w:divBdr>
        <w:top w:val="none" w:sz="0" w:space="0" w:color="auto"/>
        <w:left w:val="none" w:sz="0" w:space="0" w:color="auto"/>
        <w:bottom w:val="none" w:sz="0" w:space="0" w:color="auto"/>
        <w:right w:val="none" w:sz="0" w:space="0" w:color="auto"/>
      </w:divBdr>
    </w:div>
    <w:div w:id="33695491">
      <w:bodyDiv w:val="1"/>
      <w:marLeft w:val="0"/>
      <w:marRight w:val="0"/>
      <w:marTop w:val="0"/>
      <w:marBottom w:val="0"/>
      <w:divBdr>
        <w:top w:val="none" w:sz="0" w:space="0" w:color="auto"/>
        <w:left w:val="none" w:sz="0" w:space="0" w:color="auto"/>
        <w:bottom w:val="none" w:sz="0" w:space="0" w:color="auto"/>
        <w:right w:val="none" w:sz="0" w:space="0" w:color="auto"/>
      </w:divBdr>
    </w:div>
    <w:div w:id="33893521">
      <w:bodyDiv w:val="1"/>
      <w:marLeft w:val="0"/>
      <w:marRight w:val="0"/>
      <w:marTop w:val="0"/>
      <w:marBottom w:val="0"/>
      <w:divBdr>
        <w:top w:val="none" w:sz="0" w:space="0" w:color="auto"/>
        <w:left w:val="none" w:sz="0" w:space="0" w:color="auto"/>
        <w:bottom w:val="none" w:sz="0" w:space="0" w:color="auto"/>
        <w:right w:val="none" w:sz="0" w:space="0" w:color="auto"/>
      </w:divBdr>
    </w:div>
    <w:div w:id="34888653">
      <w:bodyDiv w:val="1"/>
      <w:marLeft w:val="0"/>
      <w:marRight w:val="0"/>
      <w:marTop w:val="0"/>
      <w:marBottom w:val="0"/>
      <w:divBdr>
        <w:top w:val="none" w:sz="0" w:space="0" w:color="auto"/>
        <w:left w:val="none" w:sz="0" w:space="0" w:color="auto"/>
        <w:bottom w:val="none" w:sz="0" w:space="0" w:color="auto"/>
        <w:right w:val="none" w:sz="0" w:space="0" w:color="auto"/>
      </w:divBdr>
    </w:div>
    <w:div w:id="36635367">
      <w:bodyDiv w:val="1"/>
      <w:marLeft w:val="0"/>
      <w:marRight w:val="0"/>
      <w:marTop w:val="0"/>
      <w:marBottom w:val="0"/>
      <w:divBdr>
        <w:top w:val="none" w:sz="0" w:space="0" w:color="auto"/>
        <w:left w:val="none" w:sz="0" w:space="0" w:color="auto"/>
        <w:bottom w:val="none" w:sz="0" w:space="0" w:color="auto"/>
        <w:right w:val="none" w:sz="0" w:space="0" w:color="auto"/>
      </w:divBdr>
    </w:div>
    <w:div w:id="40401538">
      <w:bodyDiv w:val="1"/>
      <w:marLeft w:val="0"/>
      <w:marRight w:val="0"/>
      <w:marTop w:val="0"/>
      <w:marBottom w:val="0"/>
      <w:divBdr>
        <w:top w:val="none" w:sz="0" w:space="0" w:color="auto"/>
        <w:left w:val="none" w:sz="0" w:space="0" w:color="auto"/>
        <w:bottom w:val="none" w:sz="0" w:space="0" w:color="auto"/>
        <w:right w:val="none" w:sz="0" w:space="0" w:color="auto"/>
      </w:divBdr>
    </w:div>
    <w:div w:id="45955511">
      <w:bodyDiv w:val="1"/>
      <w:marLeft w:val="0"/>
      <w:marRight w:val="0"/>
      <w:marTop w:val="0"/>
      <w:marBottom w:val="0"/>
      <w:divBdr>
        <w:top w:val="none" w:sz="0" w:space="0" w:color="auto"/>
        <w:left w:val="none" w:sz="0" w:space="0" w:color="auto"/>
        <w:bottom w:val="none" w:sz="0" w:space="0" w:color="auto"/>
        <w:right w:val="none" w:sz="0" w:space="0" w:color="auto"/>
      </w:divBdr>
    </w:div>
    <w:div w:id="49815547">
      <w:bodyDiv w:val="1"/>
      <w:marLeft w:val="0"/>
      <w:marRight w:val="0"/>
      <w:marTop w:val="0"/>
      <w:marBottom w:val="0"/>
      <w:divBdr>
        <w:top w:val="none" w:sz="0" w:space="0" w:color="auto"/>
        <w:left w:val="none" w:sz="0" w:space="0" w:color="auto"/>
        <w:bottom w:val="none" w:sz="0" w:space="0" w:color="auto"/>
        <w:right w:val="none" w:sz="0" w:space="0" w:color="auto"/>
      </w:divBdr>
    </w:div>
    <w:div w:id="51120505">
      <w:bodyDiv w:val="1"/>
      <w:marLeft w:val="0"/>
      <w:marRight w:val="0"/>
      <w:marTop w:val="0"/>
      <w:marBottom w:val="0"/>
      <w:divBdr>
        <w:top w:val="none" w:sz="0" w:space="0" w:color="auto"/>
        <w:left w:val="none" w:sz="0" w:space="0" w:color="auto"/>
        <w:bottom w:val="none" w:sz="0" w:space="0" w:color="auto"/>
        <w:right w:val="none" w:sz="0" w:space="0" w:color="auto"/>
      </w:divBdr>
    </w:div>
    <w:div w:id="55129466">
      <w:bodyDiv w:val="1"/>
      <w:marLeft w:val="0"/>
      <w:marRight w:val="0"/>
      <w:marTop w:val="0"/>
      <w:marBottom w:val="0"/>
      <w:divBdr>
        <w:top w:val="none" w:sz="0" w:space="0" w:color="auto"/>
        <w:left w:val="none" w:sz="0" w:space="0" w:color="auto"/>
        <w:bottom w:val="none" w:sz="0" w:space="0" w:color="auto"/>
        <w:right w:val="none" w:sz="0" w:space="0" w:color="auto"/>
      </w:divBdr>
    </w:div>
    <w:div w:id="56754786">
      <w:bodyDiv w:val="1"/>
      <w:marLeft w:val="0"/>
      <w:marRight w:val="0"/>
      <w:marTop w:val="0"/>
      <w:marBottom w:val="0"/>
      <w:divBdr>
        <w:top w:val="none" w:sz="0" w:space="0" w:color="auto"/>
        <w:left w:val="none" w:sz="0" w:space="0" w:color="auto"/>
        <w:bottom w:val="none" w:sz="0" w:space="0" w:color="auto"/>
        <w:right w:val="none" w:sz="0" w:space="0" w:color="auto"/>
      </w:divBdr>
    </w:div>
    <w:div w:id="68159599">
      <w:bodyDiv w:val="1"/>
      <w:marLeft w:val="0"/>
      <w:marRight w:val="0"/>
      <w:marTop w:val="0"/>
      <w:marBottom w:val="0"/>
      <w:divBdr>
        <w:top w:val="none" w:sz="0" w:space="0" w:color="auto"/>
        <w:left w:val="none" w:sz="0" w:space="0" w:color="auto"/>
        <w:bottom w:val="none" w:sz="0" w:space="0" w:color="auto"/>
        <w:right w:val="none" w:sz="0" w:space="0" w:color="auto"/>
      </w:divBdr>
    </w:div>
    <w:div w:id="78675063">
      <w:bodyDiv w:val="1"/>
      <w:marLeft w:val="0"/>
      <w:marRight w:val="0"/>
      <w:marTop w:val="0"/>
      <w:marBottom w:val="0"/>
      <w:divBdr>
        <w:top w:val="none" w:sz="0" w:space="0" w:color="auto"/>
        <w:left w:val="none" w:sz="0" w:space="0" w:color="auto"/>
        <w:bottom w:val="none" w:sz="0" w:space="0" w:color="auto"/>
        <w:right w:val="none" w:sz="0" w:space="0" w:color="auto"/>
      </w:divBdr>
    </w:div>
    <w:div w:id="79758505">
      <w:bodyDiv w:val="1"/>
      <w:marLeft w:val="0"/>
      <w:marRight w:val="0"/>
      <w:marTop w:val="0"/>
      <w:marBottom w:val="0"/>
      <w:divBdr>
        <w:top w:val="none" w:sz="0" w:space="0" w:color="auto"/>
        <w:left w:val="none" w:sz="0" w:space="0" w:color="auto"/>
        <w:bottom w:val="none" w:sz="0" w:space="0" w:color="auto"/>
        <w:right w:val="none" w:sz="0" w:space="0" w:color="auto"/>
      </w:divBdr>
    </w:div>
    <w:div w:id="80638348">
      <w:bodyDiv w:val="1"/>
      <w:marLeft w:val="0"/>
      <w:marRight w:val="0"/>
      <w:marTop w:val="0"/>
      <w:marBottom w:val="0"/>
      <w:divBdr>
        <w:top w:val="none" w:sz="0" w:space="0" w:color="auto"/>
        <w:left w:val="none" w:sz="0" w:space="0" w:color="auto"/>
        <w:bottom w:val="none" w:sz="0" w:space="0" w:color="auto"/>
        <w:right w:val="none" w:sz="0" w:space="0" w:color="auto"/>
      </w:divBdr>
    </w:div>
    <w:div w:id="82461701">
      <w:bodyDiv w:val="1"/>
      <w:marLeft w:val="0"/>
      <w:marRight w:val="0"/>
      <w:marTop w:val="0"/>
      <w:marBottom w:val="0"/>
      <w:divBdr>
        <w:top w:val="none" w:sz="0" w:space="0" w:color="auto"/>
        <w:left w:val="none" w:sz="0" w:space="0" w:color="auto"/>
        <w:bottom w:val="none" w:sz="0" w:space="0" w:color="auto"/>
        <w:right w:val="none" w:sz="0" w:space="0" w:color="auto"/>
      </w:divBdr>
    </w:div>
    <w:div w:id="82647231">
      <w:bodyDiv w:val="1"/>
      <w:marLeft w:val="0"/>
      <w:marRight w:val="0"/>
      <w:marTop w:val="0"/>
      <w:marBottom w:val="0"/>
      <w:divBdr>
        <w:top w:val="none" w:sz="0" w:space="0" w:color="auto"/>
        <w:left w:val="none" w:sz="0" w:space="0" w:color="auto"/>
        <w:bottom w:val="none" w:sz="0" w:space="0" w:color="auto"/>
        <w:right w:val="none" w:sz="0" w:space="0" w:color="auto"/>
      </w:divBdr>
    </w:div>
    <w:div w:id="87384987">
      <w:bodyDiv w:val="1"/>
      <w:marLeft w:val="0"/>
      <w:marRight w:val="0"/>
      <w:marTop w:val="0"/>
      <w:marBottom w:val="0"/>
      <w:divBdr>
        <w:top w:val="none" w:sz="0" w:space="0" w:color="auto"/>
        <w:left w:val="none" w:sz="0" w:space="0" w:color="auto"/>
        <w:bottom w:val="none" w:sz="0" w:space="0" w:color="auto"/>
        <w:right w:val="none" w:sz="0" w:space="0" w:color="auto"/>
      </w:divBdr>
    </w:div>
    <w:div w:id="87968421">
      <w:bodyDiv w:val="1"/>
      <w:marLeft w:val="0"/>
      <w:marRight w:val="0"/>
      <w:marTop w:val="0"/>
      <w:marBottom w:val="0"/>
      <w:divBdr>
        <w:top w:val="none" w:sz="0" w:space="0" w:color="auto"/>
        <w:left w:val="none" w:sz="0" w:space="0" w:color="auto"/>
        <w:bottom w:val="none" w:sz="0" w:space="0" w:color="auto"/>
        <w:right w:val="none" w:sz="0" w:space="0" w:color="auto"/>
      </w:divBdr>
    </w:div>
    <w:div w:id="89081519">
      <w:bodyDiv w:val="1"/>
      <w:marLeft w:val="0"/>
      <w:marRight w:val="0"/>
      <w:marTop w:val="0"/>
      <w:marBottom w:val="0"/>
      <w:divBdr>
        <w:top w:val="none" w:sz="0" w:space="0" w:color="auto"/>
        <w:left w:val="none" w:sz="0" w:space="0" w:color="auto"/>
        <w:bottom w:val="none" w:sz="0" w:space="0" w:color="auto"/>
        <w:right w:val="none" w:sz="0" w:space="0" w:color="auto"/>
      </w:divBdr>
    </w:div>
    <w:div w:id="91704367">
      <w:bodyDiv w:val="1"/>
      <w:marLeft w:val="0"/>
      <w:marRight w:val="0"/>
      <w:marTop w:val="0"/>
      <w:marBottom w:val="0"/>
      <w:divBdr>
        <w:top w:val="none" w:sz="0" w:space="0" w:color="auto"/>
        <w:left w:val="none" w:sz="0" w:space="0" w:color="auto"/>
        <w:bottom w:val="none" w:sz="0" w:space="0" w:color="auto"/>
        <w:right w:val="none" w:sz="0" w:space="0" w:color="auto"/>
      </w:divBdr>
    </w:div>
    <w:div w:id="92213768">
      <w:bodyDiv w:val="1"/>
      <w:marLeft w:val="0"/>
      <w:marRight w:val="0"/>
      <w:marTop w:val="0"/>
      <w:marBottom w:val="0"/>
      <w:divBdr>
        <w:top w:val="none" w:sz="0" w:space="0" w:color="auto"/>
        <w:left w:val="none" w:sz="0" w:space="0" w:color="auto"/>
        <w:bottom w:val="none" w:sz="0" w:space="0" w:color="auto"/>
        <w:right w:val="none" w:sz="0" w:space="0" w:color="auto"/>
      </w:divBdr>
    </w:div>
    <w:div w:id="92283774">
      <w:bodyDiv w:val="1"/>
      <w:marLeft w:val="0"/>
      <w:marRight w:val="0"/>
      <w:marTop w:val="0"/>
      <w:marBottom w:val="0"/>
      <w:divBdr>
        <w:top w:val="none" w:sz="0" w:space="0" w:color="auto"/>
        <w:left w:val="none" w:sz="0" w:space="0" w:color="auto"/>
        <w:bottom w:val="none" w:sz="0" w:space="0" w:color="auto"/>
        <w:right w:val="none" w:sz="0" w:space="0" w:color="auto"/>
      </w:divBdr>
    </w:div>
    <w:div w:id="93938654">
      <w:bodyDiv w:val="1"/>
      <w:marLeft w:val="0"/>
      <w:marRight w:val="0"/>
      <w:marTop w:val="0"/>
      <w:marBottom w:val="0"/>
      <w:divBdr>
        <w:top w:val="none" w:sz="0" w:space="0" w:color="auto"/>
        <w:left w:val="none" w:sz="0" w:space="0" w:color="auto"/>
        <w:bottom w:val="none" w:sz="0" w:space="0" w:color="auto"/>
        <w:right w:val="none" w:sz="0" w:space="0" w:color="auto"/>
      </w:divBdr>
    </w:div>
    <w:div w:id="94404252">
      <w:bodyDiv w:val="1"/>
      <w:marLeft w:val="0"/>
      <w:marRight w:val="0"/>
      <w:marTop w:val="0"/>
      <w:marBottom w:val="0"/>
      <w:divBdr>
        <w:top w:val="none" w:sz="0" w:space="0" w:color="auto"/>
        <w:left w:val="none" w:sz="0" w:space="0" w:color="auto"/>
        <w:bottom w:val="none" w:sz="0" w:space="0" w:color="auto"/>
        <w:right w:val="none" w:sz="0" w:space="0" w:color="auto"/>
      </w:divBdr>
    </w:div>
    <w:div w:id="94716545">
      <w:bodyDiv w:val="1"/>
      <w:marLeft w:val="0"/>
      <w:marRight w:val="0"/>
      <w:marTop w:val="0"/>
      <w:marBottom w:val="0"/>
      <w:divBdr>
        <w:top w:val="none" w:sz="0" w:space="0" w:color="auto"/>
        <w:left w:val="none" w:sz="0" w:space="0" w:color="auto"/>
        <w:bottom w:val="none" w:sz="0" w:space="0" w:color="auto"/>
        <w:right w:val="none" w:sz="0" w:space="0" w:color="auto"/>
      </w:divBdr>
    </w:div>
    <w:div w:id="100684001">
      <w:bodyDiv w:val="1"/>
      <w:marLeft w:val="0"/>
      <w:marRight w:val="0"/>
      <w:marTop w:val="0"/>
      <w:marBottom w:val="0"/>
      <w:divBdr>
        <w:top w:val="none" w:sz="0" w:space="0" w:color="auto"/>
        <w:left w:val="none" w:sz="0" w:space="0" w:color="auto"/>
        <w:bottom w:val="none" w:sz="0" w:space="0" w:color="auto"/>
        <w:right w:val="none" w:sz="0" w:space="0" w:color="auto"/>
      </w:divBdr>
    </w:div>
    <w:div w:id="104663444">
      <w:bodyDiv w:val="1"/>
      <w:marLeft w:val="0"/>
      <w:marRight w:val="0"/>
      <w:marTop w:val="0"/>
      <w:marBottom w:val="0"/>
      <w:divBdr>
        <w:top w:val="none" w:sz="0" w:space="0" w:color="auto"/>
        <w:left w:val="none" w:sz="0" w:space="0" w:color="auto"/>
        <w:bottom w:val="none" w:sz="0" w:space="0" w:color="auto"/>
        <w:right w:val="none" w:sz="0" w:space="0" w:color="auto"/>
      </w:divBdr>
    </w:div>
    <w:div w:id="107699571">
      <w:bodyDiv w:val="1"/>
      <w:marLeft w:val="0"/>
      <w:marRight w:val="0"/>
      <w:marTop w:val="0"/>
      <w:marBottom w:val="0"/>
      <w:divBdr>
        <w:top w:val="none" w:sz="0" w:space="0" w:color="auto"/>
        <w:left w:val="none" w:sz="0" w:space="0" w:color="auto"/>
        <w:bottom w:val="none" w:sz="0" w:space="0" w:color="auto"/>
        <w:right w:val="none" w:sz="0" w:space="0" w:color="auto"/>
      </w:divBdr>
    </w:div>
    <w:div w:id="111680904">
      <w:bodyDiv w:val="1"/>
      <w:marLeft w:val="0"/>
      <w:marRight w:val="0"/>
      <w:marTop w:val="0"/>
      <w:marBottom w:val="0"/>
      <w:divBdr>
        <w:top w:val="none" w:sz="0" w:space="0" w:color="auto"/>
        <w:left w:val="none" w:sz="0" w:space="0" w:color="auto"/>
        <w:bottom w:val="none" w:sz="0" w:space="0" w:color="auto"/>
        <w:right w:val="none" w:sz="0" w:space="0" w:color="auto"/>
      </w:divBdr>
    </w:div>
    <w:div w:id="113255549">
      <w:bodyDiv w:val="1"/>
      <w:marLeft w:val="0"/>
      <w:marRight w:val="0"/>
      <w:marTop w:val="0"/>
      <w:marBottom w:val="0"/>
      <w:divBdr>
        <w:top w:val="none" w:sz="0" w:space="0" w:color="auto"/>
        <w:left w:val="none" w:sz="0" w:space="0" w:color="auto"/>
        <w:bottom w:val="none" w:sz="0" w:space="0" w:color="auto"/>
        <w:right w:val="none" w:sz="0" w:space="0" w:color="auto"/>
      </w:divBdr>
    </w:div>
    <w:div w:id="117458699">
      <w:bodyDiv w:val="1"/>
      <w:marLeft w:val="0"/>
      <w:marRight w:val="0"/>
      <w:marTop w:val="0"/>
      <w:marBottom w:val="0"/>
      <w:divBdr>
        <w:top w:val="none" w:sz="0" w:space="0" w:color="auto"/>
        <w:left w:val="none" w:sz="0" w:space="0" w:color="auto"/>
        <w:bottom w:val="none" w:sz="0" w:space="0" w:color="auto"/>
        <w:right w:val="none" w:sz="0" w:space="0" w:color="auto"/>
      </w:divBdr>
    </w:div>
    <w:div w:id="118648986">
      <w:bodyDiv w:val="1"/>
      <w:marLeft w:val="0"/>
      <w:marRight w:val="0"/>
      <w:marTop w:val="0"/>
      <w:marBottom w:val="0"/>
      <w:divBdr>
        <w:top w:val="none" w:sz="0" w:space="0" w:color="auto"/>
        <w:left w:val="none" w:sz="0" w:space="0" w:color="auto"/>
        <w:bottom w:val="none" w:sz="0" w:space="0" w:color="auto"/>
        <w:right w:val="none" w:sz="0" w:space="0" w:color="auto"/>
      </w:divBdr>
    </w:div>
    <w:div w:id="122581249">
      <w:bodyDiv w:val="1"/>
      <w:marLeft w:val="0"/>
      <w:marRight w:val="0"/>
      <w:marTop w:val="0"/>
      <w:marBottom w:val="0"/>
      <w:divBdr>
        <w:top w:val="none" w:sz="0" w:space="0" w:color="auto"/>
        <w:left w:val="none" w:sz="0" w:space="0" w:color="auto"/>
        <w:bottom w:val="none" w:sz="0" w:space="0" w:color="auto"/>
        <w:right w:val="none" w:sz="0" w:space="0" w:color="auto"/>
      </w:divBdr>
    </w:div>
    <w:div w:id="122893610">
      <w:bodyDiv w:val="1"/>
      <w:marLeft w:val="0"/>
      <w:marRight w:val="0"/>
      <w:marTop w:val="0"/>
      <w:marBottom w:val="0"/>
      <w:divBdr>
        <w:top w:val="none" w:sz="0" w:space="0" w:color="auto"/>
        <w:left w:val="none" w:sz="0" w:space="0" w:color="auto"/>
        <w:bottom w:val="none" w:sz="0" w:space="0" w:color="auto"/>
        <w:right w:val="none" w:sz="0" w:space="0" w:color="auto"/>
      </w:divBdr>
    </w:div>
    <w:div w:id="126945152">
      <w:bodyDiv w:val="1"/>
      <w:marLeft w:val="0"/>
      <w:marRight w:val="0"/>
      <w:marTop w:val="0"/>
      <w:marBottom w:val="0"/>
      <w:divBdr>
        <w:top w:val="none" w:sz="0" w:space="0" w:color="auto"/>
        <w:left w:val="none" w:sz="0" w:space="0" w:color="auto"/>
        <w:bottom w:val="none" w:sz="0" w:space="0" w:color="auto"/>
        <w:right w:val="none" w:sz="0" w:space="0" w:color="auto"/>
      </w:divBdr>
    </w:div>
    <w:div w:id="129978478">
      <w:bodyDiv w:val="1"/>
      <w:marLeft w:val="0"/>
      <w:marRight w:val="0"/>
      <w:marTop w:val="0"/>
      <w:marBottom w:val="0"/>
      <w:divBdr>
        <w:top w:val="none" w:sz="0" w:space="0" w:color="auto"/>
        <w:left w:val="none" w:sz="0" w:space="0" w:color="auto"/>
        <w:bottom w:val="none" w:sz="0" w:space="0" w:color="auto"/>
        <w:right w:val="none" w:sz="0" w:space="0" w:color="auto"/>
      </w:divBdr>
    </w:div>
    <w:div w:id="130753960">
      <w:bodyDiv w:val="1"/>
      <w:marLeft w:val="0"/>
      <w:marRight w:val="0"/>
      <w:marTop w:val="0"/>
      <w:marBottom w:val="0"/>
      <w:divBdr>
        <w:top w:val="none" w:sz="0" w:space="0" w:color="auto"/>
        <w:left w:val="none" w:sz="0" w:space="0" w:color="auto"/>
        <w:bottom w:val="none" w:sz="0" w:space="0" w:color="auto"/>
        <w:right w:val="none" w:sz="0" w:space="0" w:color="auto"/>
      </w:divBdr>
    </w:div>
    <w:div w:id="132257110">
      <w:bodyDiv w:val="1"/>
      <w:marLeft w:val="0"/>
      <w:marRight w:val="0"/>
      <w:marTop w:val="0"/>
      <w:marBottom w:val="0"/>
      <w:divBdr>
        <w:top w:val="none" w:sz="0" w:space="0" w:color="auto"/>
        <w:left w:val="none" w:sz="0" w:space="0" w:color="auto"/>
        <w:bottom w:val="none" w:sz="0" w:space="0" w:color="auto"/>
        <w:right w:val="none" w:sz="0" w:space="0" w:color="auto"/>
      </w:divBdr>
    </w:div>
    <w:div w:id="136144816">
      <w:bodyDiv w:val="1"/>
      <w:marLeft w:val="0"/>
      <w:marRight w:val="0"/>
      <w:marTop w:val="0"/>
      <w:marBottom w:val="0"/>
      <w:divBdr>
        <w:top w:val="none" w:sz="0" w:space="0" w:color="auto"/>
        <w:left w:val="none" w:sz="0" w:space="0" w:color="auto"/>
        <w:bottom w:val="none" w:sz="0" w:space="0" w:color="auto"/>
        <w:right w:val="none" w:sz="0" w:space="0" w:color="auto"/>
      </w:divBdr>
    </w:div>
    <w:div w:id="138887188">
      <w:bodyDiv w:val="1"/>
      <w:marLeft w:val="0"/>
      <w:marRight w:val="0"/>
      <w:marTop w:val="0"/>
      <w:marBottom w:val="0"/>
      <w:divBdr>
        <w:top w:val="none" w:sz="0" w:space="0" w:color="auto"/>
        <w:left w:val="none" w:sz="0" w:space="0" w:color="auto"/>
        <w:bottom w:val="none" w:sz="0" w:space="0" w:color="auto"/>
        <w:right w:val="none" w:sz="0" w:space="0" w:color="auto"/>
      </w:divBdr>
    </w:div>
    <w:div w:id="139929570">
      <w:bodyDiv w:val="1"/>
      <w:marLeft w:val="0"/>
      <w:marRight w:val="0"/>
      <w:marTop w:val="0"/>
      <w:marBottom w:val="0"/>
      <w:divBdr>
        <w:top w:val="none" w:sz="0" w:space="0" w:color="auto"/>
        <w:left w:val="none" w:sz="0" w:space="0" w:color="auto"/>
        <w:bottom w:val="none" w:sz="0" w:space="0" w:color="auto"/>
        <w:right w:val="none" w:sz="0" w:space="0" w:color="auto"/>
      </w:divBdr>
    </w:div>
    <w:div w:id="140656994">
      <w:bodyDiv w:val="1"/>
      <w:marLeft w:val="0"/>
      <w:marRight w:val="0"/>
      <w:marTop w:val="0"/>
      <w:marBottom w:val="0"/>
      <w:divBdr>
        <w:top w:val="none" w:sz="0" w:space="0" w:color="auto"/>
        <w:left w:val="none" w:sz="0" w:space="0" w:color="auto"/>
        <w:bottom w:val="none" w:sz="0" w:space="0" w:color="auto"/>
        <w:right w:val="none" w:sz="0" w:space="0" w:color="auto"/>
      </w:divBdr>
    </w:div>
    <w:div w:id="142822301">
      <w:bodyDiv w:val="1"/>
      <w:marLeft w:val="0"/>
      <w:marRight w:val="0"/>
      <w:marTop w:val="0"/>
      <w:marBottom w:val="0"/>
      <w:divBdr>
        <w:top w:val="none" w:sz="0" w:space="0" w:color="auto"/>
        <w:left w:val="none" w:sz="0" w:space="0" w:color="auto"/>
        <w:bottom w:val="none" w:sz="0" w:space="0" w:color="auto"/>
        <w:right w:val="none" w:sz="0" w:space="0" w:color="auto"/>
      </w:divBdr>
    </w:div>
    <w:div w:id="143132437">
      <w:bodyDiv w:val="1"/>
      <w:marLeft w:val="0"/>
      <w:marRight w:val="0"/>
      <w:marTop w:val="0"/>
      <w:marBottom w:val="0"/>
      <w:divBdr>
        <w:top w:val="none" w:sz="0" w:space="0" w:color="auto"/>
        <w:left w:val="none" w:sz="0" w:space="0" w:color="auto"/>
        <w:bottom w:val="none" w:sz="0" w:space="0" w:color="auto"/>
        <w:right w:val="none" w:sz="0" w:space="0" w:color="auto"/>
      </w:divBdr>
    </w:div>
    <w:div w:id="143665465">
      <w:bodyDiv w:val="1"/>
      <w:marLeft w:val="0"/>
      <w:marRight w:val="0"/>
      <w:marTop w:val="0"/>
      <w:marBottom w:val="0"/>
      <w:divBdr>
        <w:top w:val="none" w:sz="0" w:space="0" w:color="auto"/>
        <w:left w:val="none" w:sz="0" w:space="0" w:color="auto"/>
        <w:bottom w:val="none" w:sz="0" w:space="0" w:color="auto"/>
        <w:right w:val="none" w:sz="0" w:space="0" w:color="auto"/>
      </w:divBdr>
    </w:div>
    <w:div w:id="146433381">
      <w:bodyDiv w:val="1"/>
      <w:marLeft w:val="0"/>
      <w:marRight w:val="0"/>
      <w:marTop w:val="0"/>
      <w:marBottom w:val="0"/>
      <w:divBdr>
        <w:top w:val="none" w:sz="0" w:space="0" w:color="auto"/>
        <w:left w:val="none" w:sz="0" w:space="0" w:color="auto"/>
        <w:bottom w:val="none" w:sz="0" w:space="0" w:color="auto"/>
        <w:right w:val="none" w:sz="0" w:space="0" w:color="auto"/>
      </w:divBdr>
    </w:div>
    <w:div w:id="151682243">
      <w:bodyDiv w:val="1"/>
      <w:marLeft w:val="0"/>
      <w:marRight w:val="0"/>
      <w:marTop w:val="0"/>
      <w:marBottom w:val="0"/>
      <w:divBdr>
        <w:top w:val="none" w:sz="0" w:space="0" w:color="auto"/>
        <w:left w:val="none" w:sz="0" w:space="0" w:color="auto"/>
        <w:bottom w:val="none" w:sz="0" w:space="0" w:color="auto"/>
        <w:right w:val="none" w:sz="0" w:space="0" w:color="auto"/>
      </w:divBdr>
    </w:div>
    <w:div w:id="153693656">
      <w:bodyDiv w:val="1"/>
      <w:marLeft w:val="0"/>
      <w:marRight w:val="0"/>
      <w:marTop w:val="0"/>
      <w:marBottom w:val="0"/>
      <w:divBdr>
        <w:top w:val="none" w:sz="0" w:space="0" w:color="auto"/>
        <w:left w:val="none" w:sz="0" w:space="0" w:color="auto"/>
        <w:bottom w:val="none" w:sz="0" w:space="0" w:color="auto"/>
        <w:right w:val="none" w:sz="0" w:space="0" w:color="auto"/>
      </w:divBdr>
    </w:div>
    <w:div w:id="157968718">
      <w:bodyDiv w:val="1"/>
      <w:marLeft w:val="0"/>
      <w:marRight w:val="0"/>
      <w:marTop w:val="0"/>
      <w:marBottom w:val="0"/>
      <w:divBdr>
        <w:top w:val="none" w:sz="0" w:space="0" w:color="auto"/>
        <w:left w:val="none" w:sz="0" w:space="0" w:color="auto"/>
        <w:bottom w:val="none" w:sz="0" w:space="0" w:color="auto"/>
        <w:right w:val="none" w:sz="0" w:space="0" w:color="auto"/>
      </w:divBdr>
    </w:div>
    <w:div w:id="158890131">
      <w:bodyDiv w:val="1"/>
      <w:marLeft w:val="0"/>
      <w:marRight w:val="0"/>
      <w:marTop w:val="0"/>
      <w:marBottom w:val="0"/>
      <w:divBdr>
        <w:top w:val="none" w:sz="0" w:space="0" w:color="auto"/>
        <w:left w:val="none" w:sz="0" w:space="0" w:color="auto"/>
        <w:bottom w:val="none" w:sz="0" w:space="0" w:color="auto"/>
        <w:right w:val="none" w:sz="0" w:space="0" w:color="auto"/>
      </w:divBdr>
    </w:div>
    <w:div w:id="174199186">
      <w:bodyDiv w:val="1"/>
      <w:marLeft w:val="0"/>
      <w:marRight w:val="0"/>
      <w:marTop w:val="0"/>
      <w:marBottom w:val="0"/>
      <w:divBdr>
        <w:top w:val="none" w:sz="0" w:space="0" w:color="auto"/>
        <w:left w:val="none" w:sz="0" w:space="0" w:color="auto"/>
        <w:bottom w:val="none" w:sz="0" w:space="0" w:color="auto"/>
        <w:right w:val="none" w:sz="0" w:space="0" w:color="auto"/>
      </w:divBdr>
    </w:div>
    <w:div w:id="175194739">
      <w:bodyDiv w:val="1"/>
      <w:marLeft w:val="0"/>
      <w:marRight w:val="0"/>
      <w:marTop w:val="0"/>
      <w:marBottom w:val="0"/>
      <w:divBdr>
        <w:top w:val="none" w:sz="0" w:space="0" w:color="auto"/>
        <w:left w:val="none" w:sz="0" w:space="0" w:color="auto"/>
        <w:bottom w:val="none" w:sz="0" w:space="0" w:color="auto"/>
        <w:right w:val="none" w:sz="0" w:space="0" w:color="auto"/>
      </w:divBdr>
    </w:div>
    <w:div w:id="175316449">
      <w:bodyDiv w:val="1"/>
      <w:marLeft w:val="0"/>
      <w:marRight w:val="0"/>
      <w:marTop w:val="0"/>
      <w:marBottom w:val="0"/>
      <w:divBdr>
        <w:top w:val="none" w:sz="0" w:space="0" w:color="auto"/>
        <w:left w:val="none" w:sz="0" w:space="0" w:color="auto"/>
        <w:bottom w:val="none" w:sz="0" w:space="0" w:color="auto"/>
        <w:right w:val="none" w:sz="0" w:space="0" w:color="auto"/>
      </w:divBdr>
    </w:div>
    <w:div w:id="181089550">
      <w:bodyDiv w:val="1"/>
      <w:marLeft w:val="0"/>
      <w:marRight w:val="0"/>
      <w:marTop w:val="0"/>
      <w:marBottom w:val="0"/>
      <w:divBdr>
        <w:top w:val="none" w:sz="0" w:space="0" w:color="auto"/>
        <w:left w:val="none" w:sz="0" w:space="0" w:color="auto"/>
        <w:bottom w:val="none" w:sz="0" w:space="0" w:color="auto"/>
        <w:right w:val="none" w:sz="0" w:space="0" w:color="auto"/>
      </w:divBdr>
    </w:div>
    <w:div w:id="182475050">
      <w:bodyDiv w:val="1"/>
      <w:marLeft w:val="0"/>
      <w:marRight w:val="0"/>
      <w:marTop w:val="0"/>
      <w:marBottom w:val="0"/>
      <w:divBdr>
        <w:top w:val="none" w:sz="0" w:space="0" w:color="auto"/>
        <w:left w:val="none" w:sz="0" w:space="0" w:color="auto"/>
        <w:bottom w:val="none" w:sz="0" w:space="0" w:color="auto"/>
        <w:right w:val="none" w:sz="0" w:space="0" w:color="auto"/>
      </w:divBdr>
    </w:div>
    <w:div w:id="184640278">
      <w:bodyDiv w:val="1"/>
      <w:marLeft w:val="0"/>
      <w:marRight w:val="0"/>
      <w:marTop w:val="0"/>
      <w:marBottom w:val="0"/>
      <w:divBdr>
        <w:top w:val="none" w:sz="0" w:space="0" w:color="auto"/>
        <w:left w:val="none" w:sz="0" w:space="0" w:color="auto"/>
        <w:bottom w:val="none" w:sz="0" w:space="0" w:color="auto"/>
        <w:right w:val="none" w:sz="0" w:space="0" w:color="auto"/>
      </w:divBdr>
    </w:div>
    <w:div w:id="185749774">
      <w:bodyDiv w:val="1"/>
      <w:marLeft w:val="0"/>
      <w:marRight w:val="0"/>
      <w:marTop w:val="0"/>
      <w:marBottom w:val="0"/>
      <w:divBdr>
        <w:top w:val="none" w:sz="0" w:space="0" w:color="auto"/>
        <w:left w:val="none" w:sz="0" w:space="0" w:color="auto"/>
        <w:bottom w:val="none" w:sz="0" w:space="0" w:color="auto"/>
        <w:right w:val="none" w:sz="0" w:space="0" w:color="auto"/>
      </w:divBdr>
    </w:div>
    <w:div w:id="185876473">
      <w:bodyDiv w:val="1"/>
      <w:marLeft w:val="0"/>
      <w:marRight w:val="0"/>
      <w:marTop w:val="0"/>
      <w:marBottom w:val="0"/>
      <w:divBdr>
        <w:top w:val="none" w:sz="0" w:space="0" w:color="auto"/>
        <w:left w:val="none" w:sz="0" w:space="0" w:color="auto"/>
        <w:bottom w:val="none" w:sz="0" w:space="0" w:color="auto"/>
        <w:right w:val="none" w:sz="0" w:space="0" w:color="auto"/>
      </w:divBdr>
    </w:div>
    <w:div w:id="186720537">
      <w:bodyDiv w:val="1"/>
      <w:marLeft w:val="0"/>
      <w:marRight w:val="0"/>
      <w:marTop w:val="0"/>
      <w:marBottom w:val="0"/>
      <w:divBdr>
        <w:top w:val="none" w:sz="0" w:space="0" w:color="auto"/>
        <w:left w:val="none" w:sz="0" w:space="0" w:color="auto"/>
        <w:bottom w:val="none" w:sz="0" w:space="0" w:color="auto"/>
        <w:right w:val="none" w:sz="0" w:space="0" w:color="auto"/>
      </w:divBdr>
    </w:div>
    <w:div w:id="192109174">
      <w:bodyDiv w:val="1"/>
      <w:marLeft w:val="0"/>
      <w:marRight w:val="0"/>
      <w:marTop w:val="0"/>
      <w:marBottom w:val="0"/>
      <w:divBdr>
        <w:top w:val="none" w:sz="0" w:space="0" w:color="auto"/>
        <w:left w:val="none" w:sz="0" w:space="0" w:color="auto"/>
        <w:bottom w:val="none" w:sz="0" w:space="0" w:color="auto"/>
        <w:right w:val="none" w:sz="0" w:space="0" w:color="auto"/>
      </w:divBdr>
    </w:div>
    <w:div w:id="192621954">
      <w:bodyDiv w:val="1"/>
      <w:marLeft w:val="0"/>
      <w:marRight w:val="0"/>
      <w:marTop w:val="0"/>
      <w:marBottom w:val="0"/>
      <w:divBdr>
        <w:top w:val="none" w:sz="0" w:space="0" w:color="auto"/>
        <w:left w:val="none" w:sz="0" w:space="0" w:color="auto"/>
        <w:bottom w:val="none" w:sz="0" w:space="0" w:color="auto"/>
        <w:right w:val="none" w:sz="0" w:space="0" w:color="auto"/>
      </w:divBdr>
    </w:div>
    <w:div w:id="198320805">
      <w:bodyDiv w:val="1"/>
      <w:marLeft w:val="0"/>
      <w:marRight w:val="0"/>
      <w:marTop w:val="0"/>
      <w:marBottom w:val="0"/>
      <w:divBdr>
        <w:top w:val="none" w:sz="0" w:space="0" w:color="auto"/>
        <w:left w:val="none" w:sz="0" w:space="0" w:color="auto"/>
        <w:bottom w:val="none" w:sz="0" w:space="0" w:color="auto"/>
        <w:right w:val="none" w:sz="0" w:space="0" w:color="auto"/>
      </w:divBdr>
    </w:div>
    <w:div w:id="198473243">
      <w:bodyDiv w:val="1"/>
      <w:marLeft w:val="0"/>
      <w:marRight w:val="0"/>
      <w:marTop w:val="0"/>
      <w:marBottom w:val="0"/>
      <w:divBdr>
        <w:top w:val="none" w:sz="0" w:space="0" w:color="auto"/>
        <w:left w:val="none" w:sz="0" w:space="0" w:color="auto"/>
        <w:bottom w:val="none" w:sz="0" w:space="0" w:color="auto"/>
        <w:right w:val="none" w:sz="0" w:space="0" w:color="auto"/>
      </w:divBdr>
    </w:div>
    <w:div w:id="199704889">
      <w:bodyDiv w:val="1"/>
      <w:marLeft w:val="0"/>
      <w:marRight w:val="0"/>
      <w:marTop w:val="0"/>
      <w:marBottom w:val="0"/>
      <w:divBdr>
        <w:top w:val="none" w:sz="0" w:space="0" w:color="auto"/>
        <w:left w:val="none" w:sz="0" w:space="0" w:color="auto"/>
        <w:bottom w:val="none" w:sz="0" w:space="0" w:color="auto"/>
        <w:right w:val="none" w:sz="0" w:space="0" w:color="auto"/>
      </w:divBdr>
    </w:div>
    <w:div w:id="203442042">
      <w:bodyDiv w:val="1"/>
      <w:marLeft w:val="0"/>
      <w:marRight w:val="0"/>
      <w:marTop w:val="0"/>
      <w:marBottom w:val="0"/>
      <w:divBdr>
        <w:top w:val="none" w:sz="0" w:space="0" w:color="auto"/>
        <w:left w:val="none" w:sz="0" w:space="0" w:color="auto"/>
        <w:bottom w:val="none" w:sz="0" w:space="0" w:color="auto"/>
        <w:right w:val="none" w:sz="0" w:space="0" w:color="auto"/>
      </w:divBdr>
    </w:div>
    <w:div w:id="208301553">
      <w:bodyDiv w:val="1"/>
      <w:marLeft w:val="0"/>
      <w:marRight w:val="0"/>
      <w:marTop w:val="0"/>
      <w:marBottom w:val="0"/>
      <w:divBdr>
        <w:top w:val="none" w:sz="0" w:space="0" w:color="auto"/>
        <w:left w:val="none" w:sz="0" w:space="0" w:color="auto"/>
        <w:bottom w:val="none" w:sz="0" w:space="0" w:color="auto"/>
        <w:right w:val="none" w:sz="0" w:space="0" w:color="auto"/>
      </w:divBdr>
    </w:div>
    <w:div w:id="208421413">
      <w:bodyDiv w:val="1"/>
      <w:marLeft w:val="0"/>
      <w:marRight w:val="0"/>
      <w:marTop w:val="0"/>
      <w:marBottom w:val="0"/>
      <w:divBdr>
        <w:top w:val="none" w:sz="0" w:space="0" w:color="auto"/>
        <w:left w:val="none" w:sz="0" w:space="0" w:color="auto"/>
        <w:bottom w:val="none" w:sz="0" w:space="0" w:color="auto"/>
        <w:right w:val="none" w:sz="0" w:space="0" w:color="auto"/>
      </w:divBdr>
    </w:div>
    <w:div w:id="209273429">
      <w:bodyDiv w:val="1"/>
      <w:marLeft w:val="0"/>
      <w:marRight w:val="0"/>
      <w:marTop w:val="0"/>
      <w:marBottom w:val="0"/>
      <w:divBdr>
        <w:top w:val="none" w:sz="0" w:space="0" w:color="auto"/>
        <w:left w:val="none" w:sz="0" w:space="0" w:color="auto"/>
        <w:bottom w:val="none" w:sz="0" w:space="0" w:color="auto"/>
        <w:right w:val="none" w:sz="0" w:space="0" w:color="auto"/>
      </w:divBdr>
    </w:div>
    <w:div w:id="213473872">
      <w:bodyDiv w:val="1"/>
      <w:marLeft w:val="0"/>
      <w:marRight w:val="0"/>
      <w:marTop w:val="0"/>
      <w:marBottom w:val="0"/>
      <w:divBdr>
        <w:top w:val="none" w:sz="0" w:space="0" w:color="auto"/>
        <w:left w:val="none" w:sz="0" w:space="0" w:color="auto"/>
        <w:bottom w:val="none" w:sz="0" w:space="0" w:color="auto"/>
        <w:right w:val="none" w:sz="0" w:space="0" w:color="auto"/>
      </w:divBdr>
    </w:div>
    <w:div w:id="220822790">
      <w:bodyDiv w:val="1"/>
      <w:marLeft w:val="0"/>
      <w:marRight w:val="0"/>
      <w:marTop w:val="0"/>
      <w:marBottom w:val="0"/>
      <w:divBdr>
        <w:top w:val="none" w:sz="0" w:space="0" w:color="auto"/>
        <w:left w:val="none" w:sz="0" w:space="0" w:color="auto"/>
        <w:bottom w:val="none" w:sz="0" w:space="0" w:color="auto"/>
        <w:right w:val="none" w:sz="0" w:space="0" w:color="auto"/>
      </w:divBdr>
    </w:div>
    <w:div w:id="224072053">
      <w:bodyDiv w:val="1"/>
      <w:marLeft w:val="0"/>
      <w:marRight w:val="0"/>
      <w:marTop w:val="0"/>
      <w:marBottom w:val="0"/>
      <w:divBdr>
        <w:top w:val="none" w:sz="0" w:space="0" w:color="auto"/>
        <w:left w:val="none" w:sz="0" w:space="0" w:color="auto"/>
        <w:bottom w:val="none" w:sz="0" w:space="0" w:color="auto"/>
        <w:right w:val="none" w:sz="0" w:space="0" w:color="auto"/>
      </w:divBdr>
    </w:div>
    <w:div w:id="227038918">
      <w:bodyDiv w:val="1"/>
      <w:marLeft w:val="0"/>
      <w:marRight w:val="0"/>
      <w:marTop w:val="0"/>
      <w:marBottom w:val="0"/>
      <w:divBdr>
        <w:top w:val="none" w:sz="0" w:space="0" w:color="auto"/>
        <w:left w:val="none" w:sz="0" w:space="0" w:color="auto"/>
        <w:bottom w:val="none" w:sz="0" w:space="0" w:color="auto"/>
        <w:right w:val="none" w:sz="0" w:space="0" w:color="auto"/>
      </w:divBdr>
    </w:div>
    <w:div w:id="234555055">
      <w:bodyDiv w:val="1"/>
      <w:marLeft w:val="0"/>
      <w:marRight w:val="0"/>
      <w:marTop w:val="0"/>
      <w:marBottom w:val="0"/>
      <w:divBdr>
        <w:top w:val="none" w:sz="0" w:space="0" w:color="auto"/>
        <w:left w:val="none" w:sz="0" w:space="0" w:color="auto"/>
        <w:bottom w:val="none" w:sz="0" w:space="0" w:color="auto"/>
        <w:right w:val="none" w:sz="0" w:space="0" w:color="auto"/>
      </w:divBdr>
    </w:div>
    <w:div w:id="234555470">
      <w:bodyDiv w:val="1"/>
      <w:marLeft w:val="0"/>
      <w:marRight w:val="0"/>
      <w:marTop w:val="0"/>
      <w:marBottom w:val="0"/>
      <w:divBdr>
        <w:top w:val="none" w:sz="0" w:space="0" w:color="auto"/>
        <w:left w:val="none" w:sz="0" w:space="0" w:color="auto"/>
        <w:bottom w:val="none" w:sz="0" w:space="0" w:color="auto"/>
        <w:right w:val="none" w:sz="0" w:space="0" w:color="auto"/>
      </w:divBdr>
    </w:div>
    <w:div w:id="237516493">
      <w:bodyDiv w:val="1"/>
      <w:marLeft w:val="0"/>
      <w:marRight w:val="0"/>
      <w:marTop w:val="0"/>
      <w:marBottom w:val="0"/>
      <w:divBdr>
        <w:top w:val="none" w:sz="0" w:space="0" w:color="auto"/>
        <w:left w:val="none" w:sz="0" w:space="0" w:color="auto"/>
        <w:bottom w:val="none" w:sz="0" w:space="0" w:color="auto"/>
        <w:right w:val="none" w:sz="0" w:space="0" w:color="auto"/>
      </w:divBdr>
    </w:div>
    <w:div w:id="244188489">
      <w:bodyDiv w:val="1"/>
      <w:marLeft w:val="0"/>
      <w:marRight w:val="0"/>
      <w:marTop w:val="0"/>
      <w:marBottom w:val="0"/>
      <w:divBdr>
        <w:top w:val="none" w:sz="0" w:space="0" w:color="auto"/>
        <w:left w:val="none" w:sz="0" w:space="0" w:color="auto"/>
        <w:bottom w:val="none" w:sz="0" w:space="0" w:color="auto"/>
        <w:right w:val="none" w:sz="0" w:space="0" w:color="auto"/>
      </w:divBdr>
    </w:div>
    <w:div w:id="247274639">
      <w:bodyDiv w:val="1"/>
      <w:marLeft w:val="0"/>
      <w:marRight w:val="0"/>
      <w:marTop w:val="0"/>
      <w:marBottom w:val="0"/>
      <w:divBdr>
        <w:top w:val="none" w:sz="0" w:space="0" w:color="auto"/>
        <w:left w:val="none" w:sz="0" w:space="0" w:color="auto"/>
        <w:bottom w:val="none" w:sz="0" w:space="0" w:color="auto"/>
        <w:right w:val="none" w:sz="0" w:space="0" w:color="auto"/>
      </w:divBdr>
    </w:div>
    <w:div w:id="248391243">
      <w:bodyDiv w:val="1"/>
      <w:marLeft w:val="0"/>
      <w:marRight w:val="0"/>
      <w:marTop w:val="0"/>
      <w:marBottom w:val="0"/>
      <w:divBdr>
        <w:top w:val="none" w:sz="0" w:space="0" w:color="auto"/>
        <w:left w:val="none" w:sz="0" w:space="0" w:color="auto"/>
        <w:bottom w:val="none" w:sz="0" w:space="0" w:color="auto"/>
        <w:right w:val="none" w:sz="0" w:space="0" w:color="auto"/>
      </w:divBdr>
    </w:div>
    <w:div w:id="251163541">
      <w:bodyDiv w:val="1"/>
      <w:marLeft w:val="0"/>
      <w:marRight w:val="0"/>
      <w:marTop w:val="0"/>
      <w:marBottom w:val="0"/>
      <w:divBdr>
        <w:top w:val="none" w:sz="0" w:space="0" w:color="auto"/>
        <w:left w:val="none" w:sz="0" w:space="0" w:color="auto"/>
        <w:bottom w:val="none" w:sz="0" w:space="0" w:color="auto"/>
        <w:right w:val="none" w:sz="0" w:space="0" w:color="auto"/>
      </w:divBdr>
    </w:div>
    <w:div w:id="254291507">
      <w:bodyDiv w:val="1"/>
      <w:marLeft w:val="0"/>
      <w:marRight w:val="0"/>
      <w:marTop w:val="0"/>
      <w:marBottom w:val="0"/>
      <w:divBdr>
        <w:top w:val="none" w:sz="0" w:space="0" w:color="auto"/>
        <w:left w:val="none" w:sz="0" w:space="0" w:color="auto"/>
        <w:bottom w:val="none" w:sz="0" w:space="0" w:color="auto"/>
        <w:right w:val="none" w:sz="0" w:space="0" w:color="auto"/>
      </w:divBdr>
    </w:div>
    <w:div w:id="261233168">
      <w:bodyDiv w:val="1"/>
      <w:marLeft w:val="0"/>
      <w:marRight w:val="0"/>
      <w:marTop w:val="0"/>
      <w:marBottom w:val="0"/>
      <w:divBdr>
        <w:top w:val="none" w:sz="0" w:space="0" w:color="auto"/>
        <w:left w:val="none" w:sz="0" w:space="0" w:color="auto"/>
        <w:bottom w:val="none" w:sz="0" w:space="0" w:color="auto"/>
        <w:right w:val="none" w:sz="0" w:space="0" w:color="auto"/>
      </w:divBdr>
    </w:div>
    <w:div w:id="264074222">
      <w:bodyDiv w:val="1"/>
      <w:marLeft w:val="0"/>
      <w:marRight w:val="0"/>
      <w:marTop w:val="0"/>
      <w:marBottom w:val="0"/>
      <w:divBdr>
        <w:top w:val="none" w:sz="0" w:space="0" w:color="auto"/>
        <w:left w:val="none" w:sz="0" w:space="0" w:color="auto"/>
        <w:bottom w:val="none" w:sz="0" w:space="0" w:color="auto"/>
        <w:right w:val="none" w:sz="0" w:space="0" w:color="auto"/>
      </w:divBdr>
    </w:div>
    <w:div w:id="270013602">
      <w:bodyDiv w:val="1"/>
      <w:marLeft w:val="0"/>
      <w:marRight w:val="0"/>
      <w:marTop w:val="0"/>
      <w:marBottom w:val="0"/>
      <w:divBdr>
        <w:top w:val="none" w:sz="0" w:space="0" w:color="auto"/>
        <w:left w:val="none" w:sz="0" w:space="0" w:color="auto"/>
        <w:bottom w:val="none" w:sz="0" w:space="0" w:color="auto"/>
        <w:right w:val="none" w:sz="0" w:space="0" w:color="auto"/>
      </w:divBdr>
    </w:div>
    <w:div w:id="271015407">
      <w:bodyDiv w:val="1"/>
      <w:marLeft w:val="0"/>
      <w:marRight w:val="0"/>
      <w:marTop w:val="0"/>
      <w:marBottom w:val="0"/>
      <w:divBdr>
        <w:top w:val="none" w:sz="0" w:space="0" w:color="auto"/>
        <w:left w:val="none" w:sz="0" w:space="0" w:color="auto"/>
        <w:bottom w:val="none" w:sz="0" w:space="0" w:color="auto"/>
        <w:right w:val="none" w:sz="0" w:space="0" w:color="auto"/>
      </w:divBdr>
    </w:div>
    <w:div w:id="271398540">
      <w:bodyDiv w:val="1"/>
      <w:marLeft w:val="0"/>
      <w:marRight w:val="0"/>
      <w:marTop w:val="0"/>
      <w:marBottom w:val="0"/>
      <w:divBdr>
        <w:top w:val="none" w:sz="0" w:space="0" w:color="auto"/>
        <w:left w:val="none" w:sz="0" w:space="0" w:color="auto"/>
        <w:bottom w:val="none" w:sz="0" w:space="0" w:color="auto"/>
        <w:right w:val="none" w:sz="0" w:space="0" w:color="auto"/>
      </w:divBdr>
    </w:div>
    <w:div w:id="272443598">
      <w:bodyDiv w:val="1"/>
      <w:marLeft w:val="0"/>
      <w:marRight w:val="0"/>
      <w:marTop w:val="0"/>
      <w:marBottom w:val="0"/>
      <w:divBdr>
        <w:top w:val="none" w:sz="0" w:space="0" w:color="auto"/>
        <w:left w:val="none" w:sz="0" w:space="0" w:color="auto"/>
        <w:bottom w:val="none" w:sz="0" w:space="0" w:color="auto"/>
        <w:right w:val="none" w:sz="0" w:space="0" w:color="auto"/>
      </w:divBdr>
    </w:div>
    <w:div w:id="275331556">
      <w:bodyDiv w:val="1"/>
      <w:marLeft w:val="0"/>
      <w:marRight w:val="0"/>
      <w:marTop w:val="0"/>
      <w:marBottom w:val="0"/>
      <w:divBdr>
        <w:top w:val="none" w:sz="0" w:space="0" w:color="auto"/>
        <w:left w:val="none" w:sz="0" w:space="0" w:color="auto"/>
        <w:bottom w:val="none" w:sz="0" w:space="0" w:color="auto"/>
        <w:right w:val="none" w:sz="0" w:space="0" w:color="auto"/>
      </w:divBdr>
    </w:div>
    <w:div w:id="276569774">
      <w:bodyDiv w:val="1"/>
      <w:marLeft w:val="0"/>
      <w:marRight w:val="0"/>
      <w:marTop w:val="0"/>
      <w:marBottom w:val="0"/>
      <w:divBdr>
        <w:top w:val="none" w:sz="0" w:space="0" w:color="auto"/>
        <w:left w:val="none" w:sz="0" w:space="0" w:color="auto"/>
        <w:bottom w:val="none" w:sz="0" w:space="0" w:color="auto"/>
        <w:right w:val="none" w:sz="0" w:space="0" w:color="auto"/>
      </w:divBdr>
    </w:div>
    <w:div w:id="277563706">
      <w:bodyDiv w:val="1"/>
      <w:marLeft w:val="0"/>
      <w:marRight w:val="0"/>
      <w:marTop w:val="0"/>
      <w:marBottom w:val="0"/>
      <w:divBdr>
        <w:top w:val="none" w:sz="0" w:space="0" w:color="auto"/>
        <w:left w:val="none" w:sz="0" w:space="0" w:color="auto"/>
        <w:bottom w:val="none" w:sz="0" w:space="0" w:color="auto"/>
        <w:right w:val="none" w:sz="0" w:space="0" w:color="auto"/>
      </w:divBdr>
    </w:div>
    <w:div w:id="283001214">
      <w:bodyDiv w:val="1"/>
      <w:marLeft w:val="0"/>
      <w:marRight w:val="0"/>
      <w:marTop w:val="0"/>
      <w:marBottom w:val="0"/>
      <w:divBdr>
        <w:top w:val="none" w:sz="0" w:space="0" w:color="auto"/>
        <w:left w:val="none" w:sz="0" w:space="0" w:color="auto"/>
        <w:bottom w:val="none" w:sz="0" w:space="0" w:color="auto"/>
        <w:right w:val="none" w:sz="0" w:space="0" w:color="auto"/>
      </w:divBdr>
    </w:div>
    <w:div w:id="285744169">
      <w:bodyDiv w:val="1"/>
      <w:marLeft w:val="0"/>
      <w:marRight w:val="0"/>
      <w:marTop w:val="0"/>
      <w:marBottom w:val="0"/>
      <w:divBdr>
        <w:top w:val="none" w:sz="0" w:space="0" w:color="auto"/>
        <w:left w:val="none" w:sz="0" w:space="0" w:color="auto"/>
        <w:bottom w:val="none" w:sz="0" w:space="0" w:color="auto"/>
        <w:right w:val="none" w:sz="0" w:space="0" w:color="auto"/>
      </w:divBdr>
    </w:div>
    <w:div w:id="286590772">
      <w:bodyDiv w:val="1"/>
      <w:marLeft w:val="0"/>
      <w:marRight w:val="0"/>
      <w:marTop w:val="0"/>
      <w:marBottom w:val="0"/>
      <w:divBdr>
        <w:top w:val="none" w:sz="0" w:space="0" w:color="auto"/>
        <w:left w:val="none" w:sz="0" w:space="0" w:color="auto"/>
        <w:bottom w:val="none" w:sz="0" w:space="0" w:color="auto"/>
        <w:right w:val="none" w:sz="0" w:space="0" w:color="auto"/>
      </w:divBdr>
    </w:div>
    <w:div w:id="291401759">
      <w:bodyDiv w:val="1"/>
      <w:marLeft w:val="0"/>
      <w:marRight w:val="0"/>
      <w:marTop w:val="0"/>
      <w:marBottom w:val="0"/>
      <w:divBdr>
        <w:top w:val="none" w:sz="0" w:space="0" w:color="auto"/>
        <w:left w:val="none" w:sz="0" w:space="0" w:color="auto"/>
        <w:bottom w:val="none" w:sz="0" w:space="0" w:color="auto"/>
        <w:right w:val="none" w:sz="0" w:space="0" w:color="auto"/>
      </w:divBdr>
    </w:div>
    <w:div w:id="292757364">
      <w:bodyDiv w:val="1"/>
      <w:marLeft w:val="0"/>
      <w:marRight w:val="0"/>
      <w:marTop w:val="0"/>
      <w:marBottom w:val="0"/>
      <w:divBdr>
        <w:top w:val="none" w:sz="0" w:space="0" w:color="auto"/>
        <w:left w:val="none" w:sz="0" w:space="0" w:color="auto"/>
        <w:bottom w:val="none" w:sz="0" w:space="0" w:color="auto"/>
        <w:right w:val="none" w:sz="0" w:space="0" w:color="auto"/>
      </w:divBdr>
    </w:div>
    <w:div w:id="293407821">
      <w:bodyDiv w:val="1"/>
      <w:marLeft w:val="0"/>
      <w:marRight w:val="0"/>
      <w:marTop w:val="0"/>
      <w:marBottom w:val="0"/>
      <w:divBdr>
        <w:top w:val="none" w:sz="0" w:space="0" w:color="auto"/>
        <w:left w:val="none" w:sz="0" w:space="0" w:color="auto"/>
        <w:bottom w:val="none" w:sz="0" w:space="0" w:color="auto"/>
        <w:right w:val="none" w:sz="0" w:space="0" w:color="auto"/>
      </w:divBdr>
    </w:div>
    <w:div w:id="297492721">
      <w:bodyDiv w:val="1"/>
      <w:marLeft w:val="0"/>
      <w:marRight w:val="0"/>
      <w:marTop w:val="0"/>
      <w:marBottom w:val="0"/>
      <w:divBdr>
        <w:top w:val="none" w:sz="0" w:space="0" w:color="auto"/>
        <w:left w:val="none" w:sz="0" w:space="0" w:color="auto"/>
        <w:bottom w:val="none" w:sz="0" w:space="0" w:color="auto"/>
        <w:right w:val="none" w:sz="0" w:space="0" w:color="auto"/>
      </w:divBdr>
    </w:div>
    <w:div w:id="302152362">
      <w:bodyDiv w:val="1"/>
      <w:marLeft w:val="0"/>
      <w:marRight w:val="0"/>
      <w:marTop w:val="0"/>
      <w:marBottom w:val="0"/>
      <w:divBdr>
        <w:top w:val="none" w:sz="0" w:space="0" w:color="auto"/>
        <w:left w:val="none" w:sz="0" w:space="0" w:color="auto"/>
        <w:bottom w:val="none" w:sz="0" w:space="0" w:color="auto"/>
        <w:right w:val="none" w:sz="0" w:space="0" w:color="auto"/>
      </w:divBdr>
    </w:div>
    <w:div w:id="306787336">
      <w:bodyDiv w:val="1"/>
      <w:marLeft w:val="0"/>
      <w:marRight w:val="0"/>
      <w:marTop w:val="0"/>
      <w:marBottom w:val="0"/>
      <w:divBdr>
        <w:top w:val="none" w:sz="0" w:space="0" w:color="auto"/>
        <w:left w:val="none" w:sz="0" w:space="0" w:color="auto"/>
        <w:bottom w:val="none" w:sz="0" w:space="0" w:color="auto"/>
        <w:right w:val="none" w:sz="0" w:space="0" w:color="auto"/>
      </w:divBdr>
    </w:div>
    <w:div w:id="307167736">
      <w:bodyDiv w:val="1"/>
      <w:marLeft w:val="0"/>
      <w:marRight w:val="0"/>
      <w:marTop w:val="0"/>
      <w:marBottom w:val="0"/>
      <w:divBdr>
        <w:top w:val="none" w:sz="0" w:space="0" w:color="auto"/>
        <w:left w:val="none" w:sz="0" w:space="0" w:color="auto"/>
        <w:bottom w:val="none" w:sz="0" w:space="0" w:color="auto"/>
        <w:right w:val="none" w:sz="0" w:space="0" w:color="auto"/>
      </w:divBdr>
    </w:div>
    <w:div w:id="307783844">
      <w:bodyDiv w:val="1"/>
      <w:marLeft w:val="0"/>
      <w:marRight w:val="0"/>
      <w:marTop w:val="0"/>
      <w:marBottom w:val="0"/>
      <w:divBdr>
        <w:top w:val="none" w:sz="0" w:space="0" w:color="auto"/>
        <w:left w:val="none" w:sz="0" w:space="0" w:color="auto"/>
        <w:bottom w:val="none" w:sz="0" w:space="0" w:color="auto"/>
        <w:right w:val="none" w:sz="0" w:space="0" w:color="auto"/>
      </w:divBdr>
    </w:div>
    <w:div w:id="308633928">
      <w:bodyDiv w:val="1"/>
      <w:marLeft w:val="0"/>
      <w:marRight w:val="0"/>
      <w:marTop w:val="0"/>
      <w:marBottom w:val="0"/>
      <w:divBdr>
        <w:top w:val="none" w:sz="0" w:space="0" w:color="auto"/>
        <w:left w:val="none" w:sz="0" w:space="0" w:color="auto"/>
        <w:bottom w:val="none" w:sz="0" w:space="0" w:color="auto"/>
        <w:right w:val="none" w:sz="0" w:space="0" w:color="auto"/>
      </w:divBdr>
    </w:div>
    <w:div w:id="310064586">
      <w:bodyDiv w:val="1"/>
      <w:marLeft w:val="0"/>
      <w:marRight w:val="0"/>
      <w:marTop w:val="0"/>
      <w:marBottom w:val="0"/>
      <w:divBdr>
        <w:top w:val="none" w:sz="0" w:space="0" w:color="auto"/>
        <w:left w:val="none" w:sz="0" w:space="0" w:color="auto"/>
        <w:bottom w:val="none" w:sz="0" w:space="0" w:color="auto"/>
        <w:right w:val="none" w:sz="0" w:space="0" w:color="auto"/>
      </w:divBdr>
    </w:div>
    <w:div w:id="311909801">
      <w:bodyDiv w:val="1"/>
      <w:marLeft w:val="0"/>
      <w:marRight w:val="0"/>
      <w:marTop w:val="0"/>
      <w:marBottom w:val="0"/>
      <w:divBdr>
        <w:top w:val="none" w:sz="0" w:space="0" w:color="auto"/>
        <w:left w:val="none" w:sz="0" w:space="0" w:color="auto"/>
        <w:bottom w:val="none" w:sz="0" w:space="0" w:color="auto"/>
        <w:right w:val="none" w:sz="0" w:space="0" w:color="auto"/>
      </w:divBdr>
    </w:div>
    <w:div w:id="316225580">
      <w:bodyDiv w:val="1"/>
      <w:marLeft w:val="0"/>
      <w:marRight w:val="0"/>
      <w:marTop w:val="0"/>
      <w:marBottom w:val="0"/>
      <w:divBdr>
        <w:top w:val="none" w:sz="0" w:space="0" w:color="auto"/>
        <w:left w:val="none" w:sz="0" w:space="0" w:color="auto"/>
        <w:bottom w:val="none" w:sz="0" w:space="0" w:color="auto"/>
        <w:right w:val="none" w:sz="0" w:space="0" w:color="auto"/>
      </w:divBdr>
    </w:div>
    <w:div w:id="320740224">
      <w:bodyDiv w:val="1"/>
      <w:marLeft w:val="0"/>
      <w:marRight w:val="0"/>
      <w:marTop w:val="0"/>
      <w:marBottom w:val="0"/>
      <w:divBdr>
        <w:top w:val="none" w:sz="0" w:space="0" w:color="auto"/>
        <w:left w:val="none" w:sz="0" w:space="0" w:color="auto"/>
        <w:bottom w:val="none" w:sz="0" w:space="0" w:color="auto"/>
        <w:right w:val="none" w:sz="0" w:space="0" w:color="auto"/>
      </w:divBdr>
    </w:div>
    <w:div w:id="320932164">
      <w:bodyDiv w:val="1"/>
      <w:marLeft w:val="0"/>
      <w:marRight w:val="0"/>
      <w:marTop w:val="0"/>
      <w:marBottom w:val="0"/>
      <w:divBdr>
        <w:top w:val="none" w:sz="0" w:space="0" w:color="auto"/>
        <w:left w:val="none" w:sz="0" w:space="0" w:color="auto"/>
        <w:bottom w:val="none" w:sz="0" w:space="0" w:color="auto"/>
        <w:right w:val="none" w:sz="0" w:space="0" w:color="auto"/>
      </w:divBdr>
    </w:div>
    <w:div w:id="322970184">
      <w:bodyDiv w:val="1"/>
      <w:marLeft w:val="0"/>
      <w:marRight w:val="0"/>
      <w:marTop w:val="0"/>
      <w:marBottom w:val="0"/>
      <w:divBdr>
        <w:top w:val="none" w:sz="0" w:space="0" w:color="auto"/>
        <w:left w:val="none" w:sz="0" w:space="0" w:color="auto"/>
        <w:bottom w:val="none" w:sz="0" w:space="0" w:color="auto"/>
        <w:right w:val="none" w:sz="0" w:space="0" w:color="auto"/>
      </w:divBdr>
    </w:div>
    <w:div w:id="327290351">
      <w:bodyDiv w:val="1"/>
      <w:marLeft w:val="0"/>
      <w:marRight w:val="0"/>
      <w:marTop w:val="0"/>
      <w:marBottom w:val="0"/>
      <w:divBdr>
        <w:top w:val="none" w:sz="0" w:space="0" w:color="auto"/>
        <w:left w:val="none" w:sz="0" w:space="0" w:color="auto"/>
        <w:bottom w:val="none" w:sz="0" w:space="0" w:color="auto"/>
        <w:right w:val="none" w:sz="0" w:space="0" w:color="auto"/>
      </w:divBdr>
    </w:div>
    <w:div w:id="329718957">
      <w:bodyDiv w:val="1"/>
      <w:marLeft w:val="0"/>
      <w:marRight w:val="0"/>
      <w:marTop w:val="0"/>
      <w:marBottom w:val="0"/>
      <w:divBdr>
        <w:top w:val="none" w:sz="0" w:space="0" w:color="auto"/>
        <w:left w:val="none" w:sz="0" w:space="0" w:color="auto"/>
        <w:bottom w:val="none" w:sz="0" w:space="0" w:color="auto"/>
        <w:right w:val="none" w:sz="0" w:space="0" w:color="auto"/>
      </w:divBdr>
    </w:div>
    <w:div w:id="330910977">
      <w:bodyDiv w:val="1"/>
      <w:marLeft w:val="0"/>
      <w:marRight w:val="0"/>
      <w:marTop w:val="0"/>
      <w:marBottom w:val="0"/>
      <w:divBdr>
        <w:top w:val="none" w:sz="0" w:space="0" w:color="auto"/>
        <w:left w:val="none" w:sz="0" w:space="0" w:color="auto"/>
        <w:bottom w:val="none" w:sz="0" w:space="0" w:color="auto"/>
        <w:right w:val="none" w:sz="0" w:space="0" w:color="auto"/>
      </w:divBdr>
    </w:div>
    <w:div w:id="334839664">
      <w:bodyDiv w:val="1"/>
      <w:marLeft w:val="0"/>
      <w:marRight w:val="0"/>
      <w:marTop w:val="0"/>
      <w:marBottom w:val="0"/>
      <w:divBdr>
        <w:top w:val="none" w:sz="0" w:space="0" w:color="auto"/>
        <w:left w:val="none" w:sz="0" w:space="0" w:color="auto"/>
        <w:bottom w:val="none" w:sz="0" w:space="0" w:color="auto"/>
        <w:right w:val="none" w:sz="0" w:space="0" w:color="auto"/>
      </w:divBdr>
    </w:div>
    <w:div w:id="335697272">
      <w:bodyDiv w:val="1"/>
      <w:marLeft w:val="0"/>
      <w:marRight w:val="0"/>
      <w:marTop w:val="0"/>
      <w:marBottom w:val="0"/>
      <w:divBdr>
        <w:top w:val="none" w:sz="0" w:space="0" w:color="auto"/>
        <w:left w:val="none" w:sz="0" w:space="0" w:color="auto"/>
        <w:bottom w:val="none" w:sz="0" w:space="0" w:color="auto"/>
        <w:right w:val="none" w:sz="0" w:space="0" w:color="auto"/>
      </w:divBdr>
    </w:div>
    <w:div w:id="338435905">
      <w:bodyDiv w:val="1"/>
      <w:marLeft w:val="0"/>
      <w:marRight w:val="0"/>
      <w:marTop w:val="0"/>
      <w:marBottom w:val="0"/>
      <w:divBdr>
        <w:top w:val="none" w:sz="0" w:space="0" w:color="auto"/>
        <w:left w:val="none" w:sz="0" w:space="0" w:color="auto"/>
        <w:bottom w:val="none" w:sz="0" w:space="0" w:color="auto"/>
        <w:right w:val="none" w:sz="0" w:space="0" w:color="auto"/>
      </w:divBdr>
    </w:div>
    <w:div w:id="347104219">
      <w:bodyDiv w:val="1"/>
      <w:marLeft w:val="0"/>
      <w:marRight w:val="0"/>
      <w:marTop w:val="0"/>
      <w:marBottom w:val="0"/>
      <w:divBdr>
        <w:top w:val="none" w:sz="0" w:space="0" w:color="auto"/>
        <w:left w:val="none" w:sz="0" w:space="0" w:color="auto"/>
        <w:bottom w:val="none" w:sz="0" w:space="0" w:color="auto"/>
        <w:right w:val="none" w:sz="0" w:space="0" w:color="auto"/>
      </w:divBdr>
    </w:div>
    <w:div w:id="348602061">
      <w:bodyDiv w:val="1"/>
      <w:marLeft w:val="0"/>
      <w:marRight w:val="0"/>
      <w:marTop w:val="0"/>
      <w:marBottom w:val="0"/>
      <w:divBdr>
        <w:top w:val="none" w:sz="0" w:space="0" w:color="auto"/>
        <w:left w:val="none" w:sz="0" w:space="0" w:color="auto"/>
        <w:bottom w:val="none" w:sz="0" w:space="0" w:color="auto"/>
        <w:right w:val="none" w:sz="0" w:space="0" w:color="auto"/>
      </w:divBdr>
    </w:div>
    <w:div w:id="353582150">
      <w:bodyDiv w:val="1"/>
      <w:marLeft w:val="0"/>
      <w:marRight w:val="0"/>
      <w:marTop w:val="0"/>
      <w:marBottom w:val="0"/>
      <w:divBdr>
        <w:top w:val="none" w:sz="0" w:space="0" w:color="auto"/>
        <w:left w:val="none" w:sz="0" w:space="0" w:color="auto"/>
        <w:bottom w:val="none" w:sz="0" w:space="0" w:color="auto"/>
        <w:right w:val="none" w:sz="0" w:space="0" w:color="auto"/>
      </w:divBdr>
    </w:div>
    <w:div w:id="354040723">
      <w:bodyDiv w:val="1"/>
      <w:marLeft w:val="0"/>
      <w:marRight w:val="0"/>
      <w:marTop w:val="0"/>
      <w:marBottom w:val="0"/>
      <w:divBdr>
        <w:top w:val="none" w:sz="0" w:space="0" w:color="auto"/>
        <w:left w:val="none" w:sz="0" w:space="0" w:color="auto"/>
        <w:bottom w:val="none" w:sz="0" w:space="0" w:color="auto"/>
        <w:right w:val="none" w:sz="0" w:space="0" w:color="auto"/>
      </w:divBdr>
    </w:div>
    <w:div w:id="354696822">
      <w:bodyDiv w:val="1"/>
      <w:marLeft w:val="0"/>
      <w:marRight w:val="0"/>
      <w:marTop w:val="0"/>
      <w:marBottom w:val="0"/>
      <w:divBdr>
        <w:top w:val="none" w:sz="0" w:space="0" w:color="auto"/>
        <w:left w:val="none" w:sz="0" w:space="0" w:color="auto"/>
        <w:bottom w:val="none" w:sz="0" w:space="0" w:color="auto"/>
        <w:right w:val="none" w:sz="0" w:space="0" w:color="auto"/>
      </w:divBdr>
    </w:div>
    <w:div w:id="359211768">
      <w:bodyDiv w:val="1"/>
      <w:marLeft w:val="0"/>
      <w:marRight w:val="0"/>
      <w:marTop w:val="0"/>
      <w:marBottom w:val="0"/>
      <w:divBdr>
        <w:top w:val="none" w:sz="0" w:space="0" w:color="auto"/>
        <w:left w:val="none" w:sz="0" w:space="0" w:color="auto"/>
        <w:bottom w:val="none" w:sz="0" w:space="0" w:color="auto"/>
        <w:right w:val="none" w:sz="0" w:space="0" w:color="auto"/>
      </w:divBdr>
    </w:div>
    <w:div w:id="360129546">
      <w:bodyDiv w:val="1"/>
      <w:marLeft w:val="0"/>
      <w:marRight w:val="0"/>
      <w:marTop w:val="0"/>
      <w:marBottom w:val="0"/>
      <w:divBdr>
        <w:top w:val="none" w:sz="0" w:space="0" w:color="auto"/>
        <w:left w:val="none" w:sz="0" w:space="0" w:color="auto"/>
        <w:bottom w:val="none" w:sz="0" w:space="0" w:color="auto"/>
        <w:right w:val="none" w:sz="0" w:space="0" w:color="auto"/>
      </w:divBdr>
    </w:div>
    <w:div w:id="361134033">
      <w:bodyDiv w:val="1"/>
      <w:marLeft w:val="0"/>
      <w:marRight w:val="0"/>
      <w:marTop w:val="0"/>
      <w:marBottom w:val="0"/>
      <w:divBdr>
        <w:top w:val="none" w:sz="0" w:space="0" w:color="auto"/>
        <w:left w:val="none" w:sz="0" w:space="0" w:color="auto"/>
        <w:bottom w:val="none" w:sz="0" w:space="0" w:color="auto"/>
        <w:right w:val="none" w:sz="0" w:space="0" w:color="auto"/>
      </w:divBdr>
    </w:div>
    <w:div w:id="363943301">
      <w:bodyDiv w:val="1"/>
      <w:marLeft w:val="0"/>
      <w:marRight w:val="0"/>
      <w:marTop w:val="0"/>
      <w:marBottom w:val="0"/>
      <w:divBdr>
        <w:top w:val="none" w:sz="0" w:space="0" w:color="auto"/>
        <w:left w:val="none" w:sz="0" w:space="0" w:color="auto"/>
        <w:bottom w:val="none" w:sz="0" w:space="0" w:color="auto"/>
        <w:right w:val="none" w:sz="0" w:space="0" w:color="auto"/>
      </w:divBdr>
    </w:div>
    <w:div w:id="364792525">
      <w:bodyDiv w:val="1"/>
      <w:marLeft w:val="0"/>
      <w:marRight w:val="0"/>
      <w:marTop w:val="0"/>
      <w:marBottom w:val="0"/>
      <w:divBdr>
        <w:top w:val="none" w:sz="0" w:space="0" w:color="auto"/>
        <w:left w:val="none" w:sz="0" w:space="0" w:color="auto"/>
        <w:bottom w:val="none" w:sz="0" w:space="0" w:color="auto"/>
        <w:right w:val="none" w:sz="0" w:space="0" w:color="auto"/>
      </w:divBdr>
    </w:div>
    <w:div w:id="364869400">
      <w:bodyDiv w:val="1"/>
      <w:marLeft w:val="0"/>
      <w:marRight w:val="0"/>
      <w:marTop w:val="0"/>
      <w:marBottom w:val="0"/>
      <w:divBdr>
        <w:top w:val="none" w:sz="0" w:space="0" w:color="auto"/>
        <w:left w:val="none" w:sz="0" w:space="0" w:color="auto"/>
        <w:bottom w:val="none" w:sz="0" w:space="0" w:color="auto"/>
        <w:right w:val="none" w:sz="0" w:space="0" w:color="auto"/>
      </w:divBdr>
    </w:div>
    <w:div w:id="367531059">
      <w:bodyDiv w:val="1"/>
      <w:marLeft w:val="0"/>
      <w:marRight w:val="0"/>
      <w:marTop w:val="0"/>
      <w:marBottom w:val="0"/>
      <w:divBdr>
        <w:top w:val="none" w:sz="0" w:space="0" w:color="auto"/>
        <w:left w:val="none" w:sz="0" w:space="0" w:color="auto"/>
        <w:bottom w:val="none" w:sz="0" w:space="0" w:color="auto"/>
        <w:right w:val="none" w:sz="0" w:space="0" w:color="auto"/>
      </w:divBdr>
    </w:div>
    <w:div w:id="370693717">
      <w:bodyDiv w:val="1"/>
      <w:marLeft w:val="0"/>
      <w:marRight w:val="0"/>
      <w:marTop w:val="0"/>
      <w:marBottom w:val="0"/>
      <w:divBdr>
        <w:top w:val="none" w:sz="0" w:space="0" w:color="auto"/>
        <w:left w:val="none" w:sz="0" w:space="0" w:color="auto"/>
        <w:bottom w:val="none" w:sz="0" w:space="0" w:color="auto"/>
        <w:right w:val="none" w:sz="0" w:space="0" w:color="auto"/>
      </w:divBdr>
    </w:div>
    <w:div w:id="374276367">
      <w:bodyDiv w:val="1"/>
      <w:marLeft w:val="0"/>
      <w:marRight w:val="0"/>
      <w:marTop w:val="0"/>
      <w:marBottom w:val="0"/>
      <w:divBdr>
        <w:top w:val="none" w:sz="0" w:space="0" w:color="auto"/>
        <w:left w:val="none" w:sz="0" w:space="0" w:color="auto"/>
        <w:bottom w:val="none" w:sz="0" w:space="0" w:color="auto"/>
        <w:right w:val="none" w:sz="0" w:space="0" w:color="auto"/>
      </w:divBdr>
    </w:div>
    <w:div w:id="376205244">
      <w:bodyDiv w:val="1"/>
      <w:marLeft w:val="0"/>
      <w:marRight w:val="0"/>
      <w:marTop w:val="0"/>
      <w:marBottom w:val="0"/>
      <w:divBdr>
        <w:top w:val="none" w:sz="0" w:space="0" w:color="auto"/>
        <w:left w:val="none" w:sz="0" w:space="0" w:color="auto"/>
        <w:bottom w:val="none" w:sz="0" w:space="0" w:color="auto"/>
        <w:right w:val="none" w:sz="0" w:space="0" w:color="auto"/>
      </w:divBdr>
    </w:div>
    <w:div w:id="376243926">
      <w:bodyDiv w:val="1"/>
      <w:marLeft w:val="0"/>
      <w:marRight w:val="0"/>
      <w:marTop w:val="0"/>
      <w:marBottom w:val="0"/>
      <w:divBdr>
        <w:top w:val="none" w:sz="0" w:space="0" w:color="auto"/>
        <w:left w:val="none" w:sz="0" w:space="0" w:color="auto"/>
        <w:bottom w:val="none" w:sz="0" w:space="0" w:color="auto"/>
        <w:right w:val="none" w:sz="0" w:space="0" w:color="auto"/>
      </w:divBdr>
    </w:div>
    <w:div w:id="380132941">
      <w:bodyDiv w:val="1"/>
      <w:marLeft w:val="0"/>
      <w:marRight w:val="0"/>
      <w:marTop w:val="0"/>
      <w:marBottom w:val="0"/>
      <w:divBdr>
        <w:top w:val="none" w:sz="0" w:space="0" w:color="auto"/>
        <w:left w:val="none" w:sz="0" w:space="0" w:color="auto"/>
        <w:bottom w:val="none" w:sz="0" w:space="0" w:color="auto"/>
        <w:right w:val="none" w:sz="0" w:space="0" w:color="auto"/>
      </w:divBdr>
    </w:div>
    <w:div w:id="380402495">
      <w:bodyDiv w:val="1"/>
      <w:marLeft w:val="0"/>
      <w:marRight w:val="0"/>
      <w:marTop w:val="0"/>
      <w:marBottom w:val="0"/>
      <w:divBdr>
        <w:top w:val="none" w:sz="0" w:space="0" w:color="auto"/>
        <w:left w:val="none" w:sz="0" w:space="0" w:color="auto"/>
        <w:bottom w:val="none" w:sz="0" w:space="0" w:color="auto"/>
        <w:right w:val="none" w:sz="0" w:space="0" w:color="auto"/>
      </w:divBdr>
    </w:div>
    <w:div w:id="386148469">
      <w:bodyDiv w:val="1"/>
      <w:marLeft w:val="0"/>
      <w:marRight w:val="0"/>
      <w:marTop w:val="0"/>
      <w:marBottom w:val="0"/>
      <w:divBdr>
        <w:top w:val="none" w:sz="0" w:space="0" w:color="auto"/>
        <w:left w:val="none" w:sz="0" w:space="0" w:color="auto"/>
        <w:bottom w:val="none" w:sz="0" w:space="0" w:color="auto"/>
        <w:right w:val="none" w:sz="0" w:space="0" w:color="auto"/>
      </w:divBdr>
    </w:div>
    <w:div w:id="388308957">
      <w:bodyDiv w:val="1"/>
      <w:marLeft w:val="0"/>
      <w:marRight w:val="0"/>
      <w:marTop w:val="0"/>
      <w:marBottom w:val="0"/>
      <w:divBdr>
        <w:top w:val="none" w:sz="0" w:space="0" w:color="auto"/>
        <w:left w:val="none" w:sz="0" w:space="0" w:color="auto"/>
        <w:bottom w:val="none" w:sz="0" w:space="0" w:color="auto"/>
        <w:right w:val="none" w:sz="0" w:space="0" w:color="auto"/>
      </w:divBdr>
    </w:div>
    <w:div w:id="393087270">
      <w:bodyDiv w:val="1"/>
      <w:marLeft w:val="0"/>
      <w:marRight w:val="0"/>
      <w:marTop w:val="0"/>
      <w:marBottom w:val="0"/>
      <w:divBdr>
        <w:top w:val="none" w:sz="0" w:space="0" w:color="auto"/>
        <w:left w:val="none" w:sz="0" w:space="0" w:color="auto"/>
        <w:bottom w:val="none" w:sz="0" w:space="0" w:color="auto"/>
        <w:right w:val="none" w:sz="0" w:space="0" w:color="auto"/>
      </w:divBdr>
    </w:div>
    <w:div w:id="396512038">
      <w:bodyDiv w:val="1"/>
      <w:marLeft w:val="0"/>
      <w:marRight w:val="0"/>
      <w:marTop w:val="0"/>
      <w:marBottom w:val="0"/>
      <w:divBdr>
        <w:top w:val="none" w:sz="0" w:space="0" w:color="auto"/>
        <w:left w:val="none" w:sz="0" w:space="0" w:color="auto"/>
        <w:bottom w:val="none" w:sz="0" w:space="0" w:color="auto"/>
        <w:right w:val="none" w:sz="0" w:space="0" w:color="auto"/>
      </w:divBdr>
    </w:div>
    <w:div w:id="399908706">
      <w:bodyDiv w:val="1"/>
      <w:marLeft w:val="0"/>
      <w:marRight w:val="0"/>
      <w:marTop w:val="0"/>
      <w:marBottom w:val="0"/>
      <w:divBdr>
        <w:top w:val="none" w:sz="0" w:space="0" w:color="auto"/>
        <w:left w:val="none" w:sz="0" w:space="0" w:color="auto"/>
        <w:bottom w:val="none" w:sz="0" w:space="0" w:color="auto"/>
        <w:right w:val="none" w:sz="0" w:space="0" w:color="auto"/>
      </w:divBdr>
    </w:div>
    <w:div w:id="399983867">
      <w:bodyDiv w:val="1"/>
      <w:marLeft w:val="0"/>
      <w:marRight w:val="0"/>
      <w:marTop w:val="0"/>
      <w:marBottom w:val="0"/>
      <w:divBdr>
        <w:top w:val="none" w:sz="0" w:space="0" w:color="auto"/>
        <w:left w:val="none" w:sz="0" w:space="0" w:color="auto"/>
        <w:bottom w:val="none" w:sz="0" w:space="0" w:color="auto"/>
        <w:right w:val="none" w:sz="0" w:space="0" w:color="auto"/>
      </w:divBdr>
    </w:div>
    <w:div w:id="400644006">
      <w:bodyDiv w:val="1"/>
      <w:marLeft w:val="0"/>
      <w:marRight w:val="0"/>
      <w:marTop w:val="0"/>
      <w:marBottom w:val="0"/>
      <w:divBdr>
        <w:top w:val="none" w:sz="0" w:space="0" w:color="auto"/>
        <w:left w:val="none" w:sz="0" w:space="0" w:color="auto"/>
        <w:bottom w:val="none" w:sz="0" w:space="0" w:color="auto"/>
        <w:right w:val="none" w:sz="0" w:space="0" w:color="auto"/>
      </w:divBdr>
    </w:div>
    <w:div w:id="406731961">
      <w:bodyDiv w:val="1"/>
      <w:marLeft w:val="0"/>
      <w:marRight w:val="0"/>
      <w:marTop w:val="0"/>
      <w:marBottom w:val="0"/>
      <w:divBdr>
        <w:top w:val="none" w:sz="0" w:space="0" w:color="auto"/>
        <w:left w:val="none" w:sz="0" w:space="0" w:color="auto"/>
        <w:bottom w:val="none" w:sz="0" w:space="0" w:color="auto"/>
        <w:right w:val="none" w:sz="0" w:space="0" w:color="auto"/>
      </w:divBdr>
    </w:div>
    <w:div w:id="408774520">
      <w:bodyDiv w:val="1"/>
      <w:marLeft w:val="0"/>
      <w:marRight w:val="0"/>
      <w:marTop w:val="0"/>
      <w:marBottom w:val="0"/>
      <w:divBdr>
        <w:top w:val="none" w:sz="0" w:space="0" w:color="auto"/>
        <w:left w:val="none" w:sz="0" w:space="0" w:color="auto"/>
        <w:bottom w:val="none" w:sz="0" w:space="0" w:color="auto"/>
        <w:right w:val="none" w:sz="0" w:space="0" w:color="auto"/>
      </w:divBdr>
    </w:div>
    <w:div w:id="411899403">
      <w:bodyDiv w:val="1"/>
      <w:marLeft w:val="0"/>
      <w:marRight w:val="0"/>
      <w:marTop w:val="0"/>
      <w:marBottom w:val="0"/>
      <w:divBdr>
        <w:top w:val="none" w:sz="0" w:space="0" w:color="auto"/>
        <w:left w:val="none" w:sz="0" w:space="0" w:color="auto"/>
        <w:bottom w:val="none" w:sz="0" w:space="0" w:color="auto"/>
        <w:right w:val="none" w:sz="0" w:space="0" w:color="auto"/>
      </w:divBdr>
    </w:div>
    <w:div w:id="414909331">
      <w:bodyDiv w:val="1"/>
      <w:marLeft w:val="0"/>
      <w:marRight w:val="0"/>
      <w:marTop w:val="0"/>
      <w:marBottom w:val="0"/>
      <w:divBdr>
        <w:top w:val="none" w:sz="0" w:space="0" w:color="auto"/>
        <w:left w:val="none" w:sz="0" w:space="0" w:color="auto"/>
        <w:bottom w:val="none" w:sz="0" w:space="0" w:color="auto"/>
        <w:right w:val="none" w:sz="0" w:space="0" w:color="auto"/>
      </w:divBdr>
    </w:div>
    <w:div w:id="419647140">
      <w:bodyDiv w:val="1"/>
      <w:marLeft w:val="0"/>
      <w:marRight w:val="0"/>
      <w:marTop w:val="0"/>
      <w:marBottom w:val="0"/>
      <w:divBdr>
        <w:top w:val="none" w:sz="0" w:space="0" w:color="auto"/>
        <w:left w:val="none" w:sz="0" w:space="0" w:color="auto"/>
        <w:bottom w:val="none" w:sz="0" w:space="0" w:color="auto"/>
        <w:right w:val="none" w:sz="0" w:space="0" w:color="auto"/>
      </w:divBdr>
    </w:div>
    <w:div w:id="421487909">
      <w:bodyDiv w:val="1"/>
      <w:marLeft w:val="0"/>
      <w:marRight w:val="0"/>
      <w:marTop w:val="0"/>
      <w:marBottom w:val="0"/>
      <w:divBdr>
        <w:top w:val="none" w:sz="0" w:space="0" w:color="auto"/>
        <w:left w:val="none" w:sz="0" w:space="0" w:color="auto"/>
        <w:bottom w:val="none" w:sz="0" w:space="0" w:color="auto"/>
        <w:right w:val="none" w:sz="0" w:space="0" w:color="auto"/>
      </w:divBdr>
    </w:div>
    <w:div w:id="422723223">
      <w:bodyDiv w:val="1"/>
      <w:marLeft w:val="0"/>
      <w:marRight w:val="0"/>
      <w:marTop w:val="0"/>
      <w:marBottom w:val="0"/>
      <w:divBdr>
        <w:top w:val="none" w:sz="0" w:space="0" w:color="auto"/>
        <w:left w:val="none" w:sz="0" w:space="0" w:color="auto"/>
        <w:bottom w:val="none" w:sz="0" w:space="0" w:color="auto"/>
        <w:right w:val="none" w:sz="0" w:space="0" w:color="auto"/>
      </w:divBdr>
    </w:div>
    <w:div w:id="425930382">
      <w:bodyDiv w:val="1"/>
      <w:marLeft w:val="0"/>
      <w:marRight w:val="0"/>
      <w:marTop w:val="0"/>
      <w:marBottom w:val="0"/>
      <w:divBdr>
        <w:top w:val="none" w:sz="0" w:space="0" w:color="auto"/>
        <w:left w:val="none" w:sz="0" w:space="0" w:color="auto"/>
        <w:bottom w:val="none" w:sz="0" w:space="0" w:color="auto"/>
        <w:right w:val="none" w:sz="0" w:space="0" w:color="auto"/>
      </w:divBdr>
    </w:div>
    <w:div w:id="427240714">
      <w:bodyDiv w:val="1"/>
      <w:marLeft w:val="0"/>
      <w:marRight w:val="0"/>
      <w:marTop w:val="0"/>
      <w:marBottom w:val="0"/>
      <w:divBdr>
        <w:top w:val="none" w:sz="0" w:space="0" w:color="auto"/>
        <w:left w:val="none" w:sz="0" w:space="0" w:color="auto"/>
        <w:bottom w:val="none" w:sz="0" w:space="0" w:color="auto"/>
        <w:right w:val="none" w:sz="0" w:space="0" w:color="auto"/>
      </w:divBdr>
    </w:div>
    <w:div w:id="430441059">
      <w:bodyDiv w:val="1"/>
      <w:marLeft w:val="0"/>
      <w:marRight w:val="0"/>
      <w:marTop w:val="0"/>
      <w:marBottom w:val="0"/>
      <w:divBdr>
        <w:top w:val="none" w:sz="0" w:space="0" w:color="auto"/>
        <w:left w:val="none" w:sz="0" w:space="0" w:color="auto"/>
        <w:bottom w:val="none" w:sz="0" w:space="0" w:color="auto"/>
        <w:right w:val="none" w:sz="0" w:space="0" w:color="auto"/>
      </w:divBdr>
    </w:div>
    <w:div w:id="442577143">
      <w:bodyDiv w:val="1"/>
      <w:marLeft w:val="0"/>
      <w:marRight w:val="0"/>
      <w:marTop w:val="0"/>
      <w:marBottom w:val="0"/>
      <w:divBdr>
        <w:top w:val="none" w:sz="0" w:space="0" w:color="auto"/>
        <w:left w:val="none" w:sz="0" w:space="0" w:color="auto"/>
        <w:bottom w:val="none" w:sz="0" w:space="0" w:color="auto"/>
        <w:right w:val="none" w:sz="0" w:space="0" w:color="auto"/>
      </w:divBdr>
    </w:div>
    <w:div w:id="445732407">
      <w:bodyDiv w:val="1"/>
      <w:marLeft w:val="0"/>
      <w:marRight w:val="0"/>
      <w:marTop w:val="0"/>
      <w:marBottom w:val="0"/>
      <w:divBdr>
        <w:top w:val="none" w:sz="0" w:space="0" w:color="auto"/>
        <w:left w:val="none" w:sz="0" w:space="0" w:color="auto"/>
        <w:bottom w:val="none" w:sz="0" w:space="0" w:color="auto"/>
        <w:right w:val="none" w:sz="0" w:space="0" w:color="auto"/>
      </w:divBdr>
    </w:div>
    <w:div w:id="449012986">
      <w:bodyDiv w:val="1"/>
      <w:marLeft w:val="0"/>
      <w:marRight w:val="0"/>
      <w:marTop w:val="0"/>
      <w:marBottom w:val="0"/>
      <w:divBdr>
        <w:top w:val="none" w:sz="0" w:space="0" w:color="auto"/>
        <w:left w:val="none" w:sz="0" w:space="0" w:color="auto"/>
        <w:bottom w:val="none" w:sz="0" w:space="0" w:color="auto"/>
        <w:right w:val="none" w:sz="0" w:space="0" w:color="auto"/>
      </w:divBdr>
    </w:div>
    <w:div w:id="450976410">
      <w:bodyDiv w:val="1"/>
      <w:marLeft w:val="0"/>
      <w:marRight w:val="0"/>
      <w:marTop w:val="0"/>
      <w:marBottom w:val="0"/>
      <w:divBdr>
        <w:top w:val="none" w:sz="0" w:space="0" w:color="auto"/>
        <w:left w:val="none" w:sz="0" w:space="0" w:color="auto"/>
        <w:bottom w:val="none" w:sz="0" w:space="0" w:color="auto"/>
        <w:right w:val="none" w:sz="0" w:space="0" w:color="auto"/>
      </w:divBdr>
    </w:div>
    <w:div w:id="458912246">
      <w:bodyDiv w:val="1"/>
      <w:marLeft w:val="0"/>
      <w:marRight w:val="0"/>
      <w:marTop w:val="0"/>
      <w:marBottom w:val="0"/>
      <w:divBdr>
        <w:top w:val="none" w:sz="0" w:space="0" w:color="auto"/>
        <w:left w:val="none" w:sz="0" w:space="0" w:color="auto"/>
        <w:bottom w:val="none" w:sz="0" w:space="0" w:color="auto"/>
        <w:right w:val="none" w:sz="0" w:space="0" w:color="auto"/>
      </w:divBdr>
    </w:div>
    <w:div w:id="459764371">
      <w:bodyDiv w:val="1"/>
      <w:marLeft w:val="0"/>
      <w:marRight w:val="0"/>
      <w:marTop w:val="0"/>
      <w:marBottom w:val="0"/>
      <w:divBdr>
        <w:top w:val="none" w:sz="0" w:space="0" w:color="auto"/>
        <w:left w:val="none" w:sz="0" w:space="0" w:color="auto"/>
        <w:bottom w:val="none" w:sz="0" w:space="0" w:color="auto"/>
        <w:right w:val="none" w:sz="0" w:space="0" w:color="auto"/>
      </w:divBdr>
    </w:div>
    <w:div w:id="462388843">
      <w:bodyDiv w:val="1"/>
      <w:marLeft w:val="0"/>
      <w:marRight w:val="0"/>
      <w:marTop w:val="0"/>
      <w:marBottom w:val="0"/>
      <w:divBdr>
        <w:top w:val="none" w:sz="0" w:space="0" w:color="auto"/>
        <w:left w:val="none" w:sz="0" w:space="0" w:color="auto"/>
        <w:bottom w:val="none" w:sz="0" w:space="0" w:color="auto"/>
        <w:right w:val="none" w:sz="0" w:space="0" w:color="auto"/>
      </w:divBdr>
    </w:div>
    <w:div w:id="463885135">
      <w:bodyDiv w:val="1"/>
      <w:marLeft w:val="0"/>
      <w:marRight w:val="0"/>
      <w:marTop w:val="0"/>
      <w:marBottom w:val="0"/>
      <w:divBdr>
        <w:top w:val="none" w:sz="0" w:space="0" w:color="auto"/>
        <w:left w:val="none" w:sz="0" w:space="0" w:color="auto"/>
        <w:bottom w:val="none" w:sz="0" w:space="0" w:color="auto"/>
        <w:right w:val="none" w:sz="0" w:space="0" w:color="auto"/>
      </w:divBdr>
    </w:div>
    <w:div w:id="464006520">
      <w:bodyDiv w:val="1"/>
      <w:marLeft w:val="0"/>
      <w:marRight w:val="0"/>
      <w:marTop w:val="0"/>
      <w:marBottom w:val="0"/>
      <w:divBdr>
        <w:top w:val="none" w:sz="0" w:space="0" w:color="auto"/>
        <w:left w:val="none" w:sz="0" w:space="0" w:color="auto"/>
        <w:bottom w:val="none" w:sz="0" w:space="0" w:color="auto"/>
        <w:right w:val="none" w:sz="0" w:space="0" w:color="auto"/>
      </w:divBdr>
    </w:div>
    <w:div w:id="469204574">
      <w:bodyDiv w:val="1"/>
      <w:marLeft w:val="0"/>
      <w:marRight w:val="0"/>
      <w:marTop w:val="0"/>
      <w:marBottom w:val="0"/>
      <w:divBdr>
        <w:top w:val="none" w:sz="0" w:space="0" w:color="auto"/>
        <w:left w:val="none" w:sz="0" w:space="0" w:color="auto"/>
        <w:bottom w:val="none" w:sz="0" w:space="0" w:color="auto"/>
        <w:right w:val="none" w:sz="0" w:space="0" w:color="auto"/>
      </w:divBdr>
    </w:div>
    <w:div w:id="469784584">
      <w:bodyDiv w:val="1"/>
      <w:marLeft w:val="0"/>
      <w:marRight w:val="0"/>
      <w:marTop w:val="0"/>
      <w:marBottom w:val="0"/>
      <w:divBdr>
        <w:top w:val="none" w:sz="0" w:space="0" w:color="auto"/>
        <w:left w:val="none" w:sz="0" w:space="0" w:color="auto"/>
        <w:bottom w:val="none" w:sz="0" w:space="0" w:color="auto"/>
        <w:right w:val="none" w:sz="0" w:space="0" w:color="auto"/>
      </w:divBdr>
    </w:div>
    <w:div w:id="471409898">
      <w:bodyDiv w:val="1"/>
      <w:marLeft w:val="0"/>
      <w:marRight w:val="0"/>
      <w:marTop w:val="0"/>
      <w:marBottom w:val="0"/>
      <w:divBdr>
        <w:top w:val="none" w:sz="0" w:space="0" w:color="auto"/>
        <w:left w:val="none" w:sz="0" w:space="0" w:color="auto"/>
        <w:bottom w:val="none" w:sz="0" w:space="0" w:color="auto"/>
        <w:right w:val="none" w:sz="0" w:space="0" w:color="auto"/>
      </w:divBdr>
    </w:div>
    <w:div w:id="481193852">
      <w:bodyDiv w:val="1"/>
      <w:marLeft w:val="0"/>
      <w:marRight w:val="0"/>
      <w:marTop w:val="0"/>
      <w:marBottom w:val="0"/>
      <w:divBdr>
        <w:top w:val="none" w:sz="0" w:space="0" w:color="auto"/>
        <w:left w:val="none" w:sz="0" w:space="0" w:color="auto"/>
        <w:bottom w:val="none" w:sz="0" w:space="0" w:color="auto"/>
        <w:right w:val="none" w:sz="0" w:space="0" w:color="auto"/>
      </w:divBdr>
    </w:div>
    <w:div w:id="482237329">
      <w:bodyDiv w:val="1"/>
      <w:marLeft w:val="0"/>
      <w:marRight w:val="0"/>
      <w:marTop w:val="0"/>
      <w:marBottom w:val="0"/>
      <w:divBdr>
        <w:top w:val="none" w:sz="0" w:space="0" w:color="auto"/>
        <w:left w:val="none" w:sz="0" w:space="0" w:color="auto"/>
        <w:bottom w:val="none" w:sz="0" w:space="0" w:color="auto"/>
        <w:right w:val="none" w:sz="0" w:space="0" w:color="auto"/>
      </w:divBdr>
    </w:div>
    <w:div w:id="482704070">
      <w:bodyDiv w:val="1"/>
      <w:marLeft w:val="0"/>
      <w:marRight w:val="0"/>
      <w:marTop w:val="0"/>
      <w:marBottom w:val="0"/>
      <w:divBdr>
        <w:top w:val="none" w:sz="0" w:space="0" w:color="auto"/>
        <w:left w:val="none" w:sz="0" w:space="0" w:color="auto"/>
        <w:bottom w:val="none" w:sz="0" w:space="0" w:color="auto"/>
        <w:right w:val="none" w:sz="0" w:space="0" w:color="auto"/>
      </w:divBdr>
    </w:div>
    <w:div w:id="484393455">
      <w:bodyDiv w:val="1"/>
      <w:marLeft w:val="0"/>
      <w:marRight w:val="0"/>
      <w:marTop w:val="0"/>
      <w:marBottom w:val="0"/>
      <w:divBdr>
        <w:top w:val="none" w:sz="0" w:space="0" w:color="auto"/>
        <w:left w:val="none" w:sz="0" w:space="0" w:color="auto"/>
        <w:bottom w:val="none" w:sz="0" w:space="0" w:color="auto"/>
        <w:right w:val="none" w:sz="0" w:space="0" w:color="auto"/>
      </w:divBdr>
    </w:div>
    <w:div w:id="486023069">
      <w:bodyDiv w:val="1"/>
      <w:marLeft w:val="0"/>
      <w:marRight w:val="0"/>
      <w:marTop w:val="0"/>
      <w:marBottom w:val="0"/>
      <w:divBdr>
        <w:top w:val="none" w:sz="0" w:space="0" w:color="auto"/>
        <w:left w:val="none" w:sz="0" w:space="0" w:color="auto"/>
        <w:bottom w:val="none" w:sz="0" w:space="0" w:color="auto"/>
        <w:right w:val="none" w:sz="0" w:space="0" w:color="auto"/>
      </w:divBdr>
    </w:div>
    <w:div w:id="486242733">
      <w:bodyDiv w:val="1"/>
      <w:marLeft w:val="0"/>
      <w:marRight w:val="0"/>
      <w:marTop w:val="0"/>
      <w:marBottom w:val="0"/>
      <w:divBdr>
        <w:top w:val="none" w:sz="0" w:space="0" w:color="auto"/>
        <w:left w:val="none" w:sz="0" w:space="0" w:color="auto"/>
        <w:bottom w:val="none" w:sz="0" w:space="0" w:color="auto"/>
        <w:right w:val="none" w:sz="0" w:space="0" w:color="auto"/>
      </w:divBdr>
    </w:div>
    <w:div w:id="487400542">
      <w:bodyDiv w:val="1"/>
      <w:marLeft w:val="0"/>
      <w:marRight w:val="0"/>
      <w:marTop w:val="0"/>
      <w:marBottom w:val="0"/>
      <w:divBdr>
        <w:top w:val="none" w:sz="0" w:space="0" w:color="auto"/>
        <w:left w:val="none" w:sz="0" w:space="0" w:color="auto"/>
        <w:bottom w:val="none" w:sz="0" w:space="0" w:color="auto"/>
        <w:right w:val="none" w:sz="0" w:space="0" w:color="auto"/>
      </w:divBdr>
    </w:div>
    <w:div w:id="488837168">
      <w:bodyDiv w:val="1"/>
      <w:marLeft w:val="0"/>
      <w:marRight w:val="0"/>
      <w:marTop w:val="0"/>
      <w:marBottom w:val="0"/>
      <w:divBdr>
        <w:top w:val="none" w:sz="0" w:space="0" w:color="auto"/>
        <w:left w:val="none" w:sz="0" w:space="0" w:color="auto"/>
        <w:bottom w:val="none" w:sz="0" w:space="0" w:color="auto"/>
        <w:right w:val="none" w:sz="0" w:space="0" w:color="auto"/>
      </w:divBdr>
    </w:div>
    <w:div w:id="489172959">
      <w:bodyDiv w:val="1"/>
      <w:marLeft w:val="0"/>
      <w:marRight w:val="0"/>
      <w:marTop w:val="0"/>
      <w:marBottom w:val="0"/>
      <w:divBdr>
        <w:top w:val="none" w:sz="0" w:space="0" w:color="auto"/>
        <w:left w:val="none" w:sz="0" w:space="0" w:color="auto"/>
        <w:bottom w:val="none" w:sz="0" w:space="0" w:color="auto"/>
        <w:right w:val="none" w:sz="0" w:space="0" w:color="auto"/>
      </w:divBdr>
    </w:div>
    <w:div w:id="494497997">
      <w:bodyDiv w:val="1"/>
      <w:marLeft w:val="0"/>
      <w:marRight w:val="0"/>
      <w:marTop w:val="0"/>
      <w:marBottom w:val="0"/>
      <w:divBdr>
        <w:top w:val="none" w:sz="0" w:space="0" w:color="auto"/>
        <w:left w:val="none" w:sz="0" w:space="0" w:color="auto"/>
        <w:bottom w:val="none" w:sz="0" w:space="0" w:color="auto"/>
        <w:right w:val="none" w:sz="0" w:space="0" w:color="auto"/>
      </w:divBdr>
    </w:div>
    <w:div w:id="497043341">
      <w:bodyDiv w:val="1"/>
      <w:marLeft w:val="0"/>
      <w:marRight w:val="0"/>
      <w:marTop w:val="0"/>
      <w:marBottom w:val="0"/>
      <w:divBdr>
        <w:top w:val="none" w:sz="0" w:space="0" w:color="auto"/>
        <w:left w:val="none" w:sz="0" w:space="0" w:color="auto"/>
        <w:bottom w:val="none" w:sz="0" w:space="0" w:color="auto"/>
        <w:right w:val="none" w:sz="0" w:space="0" w:color="auto"/>
      </w:divBdr>
    </w:div>
    <w:div w:id="499850075">
      <w:bodyDiv w:val="1"/>
      <w:marLeft w:val="0"/>
      <w:marRight w:val="0"/>
      <w:marTop w:val="0"/>
      <w:marBottom w:val="0"/>
      <w:divBdr>
        <w:top w:val="none" w:sz="0" w:space="0" w:color="auto"/>
        <w:left w:val="none" w:sz="0" w:space="0" w:color="auto"/>
        <w:bottom w:val="none" w:sz="0" w:space="0" w:color="auto"/>
        <w:right w:val="none" w:sz="0" w:space="0" w:color="auto"/>
      </w:divBdr>
    </w:div>
    <w:div w:id="502162430">
      <w:bodyDiv w:val="1"/>
      <w:marLeft w:val="0"/>
      <w:marRight w:val="0"/>
      <w:marTop w:val="0"/>
      <w:marBottom w:val="0"/>
      <w:divBdr>
        <w:top w:val="none" w:sz="0" w:space="0" w:color="auto"/>
        <w:left w:val="none" w:sz="0" w:space="0" w:color="auto"/>
        <w:bottom w:val="none" w:sz="0" w:space="0" w:color="auto"/>
        <w:right w:val="none" w:sz="0" w:space="0" w:color="auto"/>
      </w:divBdr>
    </w:div>
    <w:div w:id="502280145">
      <w:bodyDiv w:val="1"/>
      <w:marLeft w:val="0"/>
      <w:marRight w:val="0"/>
      <w:marTop w:val="0"/>
      <w:marBottom w:val="0"/>
      <w:divBdr>
        <w:top w:val="none" w:sz="0" w:space="0" w:color="auto"/>
        <w:left w:val="none" w:sz="0" w:space="0" w:color="auto"/>
        <w:bottom w:val="none" w:sz="0" w:space="0" w:color="auto"/>
        <w:right w:val="none" w:sz="0" w:space="0" w:color="auto"/>
      </w:divBdr>
    </w:div>
    <w:div w:id="502553087">
      <w:bodyDiv w:val="1"/>
      <w:marLeft w:val="0"/>
      <w:marRight w:val="0"/>
      <w:marTop w:val="0"/>
      <w:marBottom w:val="0"/>
      <w:divBdr>
        <w:top w:val="none" w:sz="0" w:space="0" w:color="auto"/>
        <w:left w:val="none" w:sz="0" w:space="0" w:color="auto"/>
        <w:bottom w:val="none" w:sz="0" w:space="0" w:color="auto"/>
        <w:right w:val="none" w:sz="0" w:space="0" w:color="auto"/>
      </w:divBdr>
    </w:div>
    <w:div w:id="504636008">
      <w:bodyDiv w:val="1"/>
      <w:marLeft w:val="0"/>
      <w:marRight w:val="0"/>
      <w:marTop w:val="0"/>
      <w:marBottom w:val="0"/>
      <w:divBdr>
        <w:top w:val="none" w:sz="0" w:space="0" w:color="auto"/>
        <w:left w:val="none" w:sz="0" w:space="0" w:color="auto"/>
        <w:bottom w:val="none" w:sz="0" w:space="0" w:color="auto"/>
        <w:right w:val="none" w:sz="0" w:space="0" w:color="auto"/>
      </w:divBdr>
    </w:div>
    <w:div w:id="505285069">
      <w:bodyDiv w:val="1"/>
      <w:marLeft w:val="0"/>
      <w:marRight w:val="0"/>
      <w:marTop w:val="0"/>
      <w:marBottom w:val="0"/>
      <w:divBdr>
        <w:top w:val="none" w:sz="0" w:space="0" w:color="auto"/>
        <w:left w:val="none" w:sz="0" w:space="0" w:color="auto"/>
        <w:bottom w:val="none" w:sz="0" w:space="0" w:color="auto"/>
        <w:right w:val="none" w:sz="0" w:space="0" w:color="auto"/>
      </w:divBdr>
    </w:div>
    <w:div w:id="507986091">
      <w:bodyDiv w:val="1"/>
      <w:marLeft w:val="0"/>
      <w:marRight w:val="0"/>
      <w:marTop w:val="0"/>
      <w:marBottom w:val="0"/>
      <w:divBdr>
        <w:top w:val="none" w:sz="0" w:space="0" w:color="auto"/>
        <w:left w:val="none" w:sz="0" w:space="0" w:color="auto"/>
        <w:bottom w:val="none" w:sz="0" w:space="0" w:color="auto"/>
        <w:right w:val="none" w:sz="0" w:space="0" w:color="auto"/>
      </w:divBdr>
    </w:div>
    <w:div w:id="509951483">
      <w:bodyDiv w:val="1"/>
      <w:marLeft w:val="0"/>
      <w:marRight w:val="0"/>
      <w:marTop w:val="0"/>
      <w:marBottom w:val="0"/>
      <w:divBdr>
        <w:top w:val="none" w:sz="0" w:space="0" w:color="auto"/>
        <w:left w:val="none" w:sz="0" w:space="0" w:color="auto"/>
        <w:bottom w:val="none" w:sz="0" w:space="0" w:color="auto"/>
        <w:right w:val="none" w:sz="0" w:space="0" w:color="auto"/>
      </w:divBdr>
    </w:div>
    <w:div w:id="512502285">
      <w:bodyDiv w:val="1"/>
      <w:marLeft w:val="0"/>
      <w:marRight w:val="0"/>
      <w:marTop w:val="0"/>
      <w:marBottom w:val="0"/>
      <w:divBdr>
        <w:top w:val="none" w:sz="0" w:space="0" w:color="auto"/>
        <w:left w:val="none" w:sz="0" w:space="0" w:color="auto"/>
        <w:bottom w:val="none" w:sz="0" w:space="0" w:color="auto"/>
        <w:right w:val="none" w:sz="0" w:space="0" w:color="auto"/>
      </w:divBdr>
    </w:div>
    <w:div w:id="513541277">
      <w:bodyDiv w:val="1"/>
      <w:marLeft w:val="0"/>
      <w:marRight w:val="0"/>
      <w:marTop w:val="0"/>
      <w:marBottom w:val="0"/>
      <w:divBdr>
        <w:top w:val="none" w:sz="0" w:space="0" w:color="auto"/>
        <w:left w:val="none" w:sz="0" w:space="0" w:color="auto"/>
        <w:bottom w:val="none" w:sz="0" w:space="0" w:color="auto"/>
        <w:right w:val="none" w:sz="0" w:space="0" w:color="auto"/>
      </w:divBdr>
    </w:div>
    <w:div w:id="513613751">
      <w:bodyDiv w:val="1"/>
      <w:marLeft w:val="0"/>
      <w:marRight w:val="0"/>
      <w:marTop w:val="0"/>
      <w:marBottom w:val="0"/>
      <w:divBdr>
        <w:top w:val="none" w:sz="0" w:space="0" w:color="auto"/>
        <w:left w:val="none" w:sz="0" w:space="0" w:color="auto"/>
        <w:bottom w:val="none" w:sz="0" w:space="0" w:color="auto"/>
        <w:right w:val="none" w:sz="0" w:space="0" w:color="auto"/>
      </w:divBdr>
    </w:div>
    <w:div w:id="514929738">
      <w:bodyDiv w:val="1"/>
      <w:marLeft w:val="0"/>
      <w:marRight w:val="0"/>
      <w:marTop w:val="0"/>
      <w:marBottom w:val="0"/>
      <w:divBdr>
        <w:top w:val="none" w:sz="0" w:space="0" w:color="auto"/>
        <w:left w:val="none" w:sz="0" w:space="0" w:color="auto"/>
        <w:bottom w:val="none" w:sz="0" w:space="0" w:color="auto"/>
        <w:right w:val="none" w:sz="0" w:space="0" w:color="auto"/>
      </w:divBdr>
    </w:div>
    <w:div w:id="523397451">
      <w:bodyDiv w:val="1"/>
      <w:marLeft w:val="0"/>
      <w:marRight w:val="0"/>
      <w:marTop w:val="0"/>
      <w:marBottom w:val="0"/>
      <w:divBdr>
        <w:top w:val="none" w:sz="0" w:space="0" w:color="auto"/>
        <w:left w:val="none" w:sz="0" w:space="0" w:color="auto"/>
        <w:bottom w:val="none" w:sz="0" w:space="0" w:color="auto"/>
        <w:right w:val="none" w:sz="0" w:space="0" w:color="auto"/>
      </w:divBdr>
    </w:div>
    <w:div w:id="525143342">
      <w:bodyDiv w:val="1"/>
      <w:marLeft w:val="0"/>
      <w:marRight w:val="0"/>
      <w:marTop w:val="0"/>
      <w:marBottom w:val="0"/>
      <w:divBdr>
        <w:top w:val="none" w:sz="0" w:space="0" w:color="auto"/>
        <w:left w:val="none" w:sz="0" w:space="0" w:color="auto"/>
        <w:bottom w:val="none" w:sz="0" w:space="0" w:color="auto"/>
        <w:right w:val="none" w:sz="0" w:space="0" w:color="auto"/>
      </w:divBdr>
    </w:div>
    <w:div w:id="526984404">
      <w:bodyDiv w:val="1"/>
      <w:marLeft w:val="0"/>
      <w:marRight w:val="0"/>
      <w:marTop w:val="0"/>
      <w:marBottom w:val="0"/>
      <w:divBdr>
        <w:top w:val="none" w:sz="0" w:space="0" w:color="auto"/>
        <w:left w:val="none" w:sz="0" w:space="0" w:color="auto"/>
        <w:bottom w:val="none" w:sz="0" w:space="0" w:color="auto"/>
        <w:right w:val="none" w:sz="0" w:space="0" w:color="auto"/>
      </w:divBdr>
    </w:div>
    <w:div w:id="530995288">
      <w:bodyDiv w:val="1"/>
      <w:marLeft w:val="0"/>
      <w:marRight w:val="0"/>
      <w:marTop w:val="0"/>
      <w:marBottom w:val="0"/>
      <w:divBdr>
        <w:top w:val="none" w:sz="0" w:space="0" w:color="auto"/>
        <w:left w:val="none" w:sz="0" w:space="0" w:color="auto"/>
        <w:bottom w:val="none" w:sz="0" w:space="0" w:color="auto"/>
        <w:right w:val="none" w:sz="0" w:space="0" w:color="auto"/>
      </w:divBdr>
    </w:div>
    <w:div w:id="533202035">
      <w:bodyDiv w:val="1"/>
      <w:marLeft w:val="0"/>
      <w:marRight w:val="0"/>
      <w:marTop w:val="0"/>
      <w:marBottom w:val="0"/>
      <w:divBdr>
        <w:top w:val="none" w:sz="0" w:space="0" w:color="auto"/>
        <w:left w:val="none" w:sz="0" w:space="0" w:color="auto"/>
        <w:bottom w:val="none" w:sz="0" w:space="0" w:color="auto"/>
        <w:right w:val="none" w:sz="0" w:space="0" w:color="auto"/>
      </w:divBdr>
    </w:div>
    <w:div w:id="534657073">
      <w:bodyDiv w:val="1"/>
      <w:marLeft w:val="0"/>
      <w:marRight w:val="0"/>
      <w:marTop w:val="0"/>
      <w:marBottom w:val="0"/>
      <w:divBdr>
        <w:top w:val="none" w:sz="0" w:space="0" w:color="auto"/>
        <w:left w:val="none" w:sz="0" w:space="0" w:color="auto"/>
        <w:bottom w:val="none" w:sz="0" w:space="0" w:color="auto"/>
        <w:right w:val="none" w:sz="0" w:space="0" w:color="auto"/>
      </w:divBdr>
    </w:div>
    <w:div w:id="541406323">
      <w:bodyDiv w:val="1"/>
      <w:marLeft w:val="0"/>
      <w:marRight w:val="0"/>
      <w:marTop w:val="0"/>
      <w:marBottom w:val="0"/>
      <w:divBdr>
        <w:top w:val="none" w:sz="0" w:space="0" w:color="auto"/>
        <w:left w:val="none" w:sz="0" w:space="0" w:color="auto"/>
        <w:bottom w:val="none" w:sz="0" w:space="0" w:color="auto"/>
        <w:right w:val="none" w:sz="0" w:space="0" w:color="auto"/>
      </w:divBdr>
    </w:div>
    <w:div w:id="541524260">
      <w:bodyDiv w:val="1"/>
      <w:marLeft w:val="0"/>
      <w:marRight w:val="0"/>
      <w:marTop w:val="0"/>
      <w:marBottom w:val="0"/>
      <w:divBdr>
        <w:top w:val="none" w:sz="0" w:space="0" w:color="auto"/>
        <w:left w:val="none" w:sz="0" w:space="0" w:color="auto"/>
        <w:bottom w:val="none" w:sz="0" w:space="0" w:color="auto"/>
        <w:right w:val="none" w:sz="0" w:space="0" w:color="auto"/>
      </w:divBdr>
    </w:div>
    <w:div w:id="543099195">
      <w:bodyDiv w:val="1"/>
      <w:marLeft w:val="0"/>
      <w:marRight w:val="0"/>
      <w:marTop w:val="0"/>
      <w:marBottom w:val="0"/>
      <w:divBdr>
        <w:top w:val="none" w:sz="0" w:space="0" w:color="auto"/>
        <w:left w:val="none" w:sz="0" w:space="0" w:color="auto"/>
        <w:bottom w:val="none" w:sz="0" w:space="0" w:color="auto"/>
        <w:right w:val="none" w:sz="0" w:space="0" w:color="auto"/>
      </w:divBdr>
    </w:div>
    <w:div w:id="544294736">
      <w:bodyDiv w:val="1"/>
      <w:marLeft w:val="0"/>
      <w:marRight w:val="0"/>
      <w:marTop w:val="0"/>
      <w:marBottom w:val="0"/>
      <w:divBdr>
        <w:top w:val="none" w:sz="0" w:space="0" w:color="auto"/>
        <w:left w:val="none" w:sz="0" w:space="0" w:color="auto"/>
        <w:bottom w:val="none" w:sz="0" w:space="0" w:color="auto"/>
        <w:right w:val="none" w:sz="0" w:space="0" w:color="auto"/>
      </w:divBdr>
    </w:div>
    <w:div w:id="545609963">
      <w:bodyDiv w:val="1"/>
      <w:marLeft w:val="0"/>
      <w:marRight w:val="0"/>
      <w:marTop w:val="0"/>
      <w:marBottom w:val="0"/>
      <w:divBdr>
        <w:top w:val="none" w:sz="0" w:space="0" w:color="auto"/>
        <w:left w:val="none" w:sz="0" w:space="0" w:color="auto"/>
        <w:bottom w:val="none" w:sz="0" w:space="0" w:color="auto"/>
        <w:right w:val="none" w:sz="0" w:space="0" w:color="auto"/>
      </w:divBdr>
    </w:div>
    <w:div w:id="546071570">
      <w:bodyDiv w:val="1"/>
      <w:marLeft w:val="0"/>
      <w:marRight w:val="0"/>
      <w:marTop w:val="0"/>
      <w:marBottom w:val="0"/>
      <w:divBdr>
        <w:top w:val="none" w:sz="0" w:space="0" w:color="auto"/>
        <w:left w:val="none" w:sz="0" w:space="0" w:color="auto"/>
        <w:bottom w:val="none" w:sz="0" w:space="0" w:color="auto"/>
        <w:right w:val="none" w:sz="0" w:space="0" w:color="auto"/>
      </w:divBdr>
    </w:div>
    <w:div w:id="555356058">
      <w:bodyDiv w:val="1"/>
      <w:marLeft w:val="0"/>
      <w:marRight w:val="0"/>
      <w:marTop w:val="0"/>
      <w:marBottom w:val="0"/>
      <w:divBdr>
        <w:top w:val="none" w:sz="0" w:space="0" w:color="auto"/>
        <w:left w:val="none" w:sz="0" w:space="0" w:color="auto"/>
        <w:bottom w:val="none" w:sz="0" w:space="0" w:color="auto"/>
        <w:right w:val="none" w:sz="0" w:space="0" w:color="auto"/>
      </w:divBdr>
    </w:div>
    <w:div w:id="557088474">
      <w:bodyDiv w:val="1"/>
      <w:marLeft w:val="0"/>
      <w:marRight w:val="0"/>
      <w:marTop w:val="0"/>
      <w:marBottom w:val="0"/>
      <w:divBdr>
        <w:top w:val="none" w:sz="0" w:space="0" w:color="auto"/>
        <w:left w:val="none" w:sz="0" w:space="0" w:color="auto"/>
        <w:bottom w:val="none" w:sz="0" w:space="0" w:color="auto"/>
        <w:right w:val="none" w:sz="0" w:space="0" w:color="auto"/>
      </w:divBdr>
    </w:div>
    <w:div w:id="560212812">
      <w:bodyDiv w:val="1"/>
      <w:marLeft w:val="0"/>
      <w:marRight w:val="0"/>
      <w:marTop w:val="0"/>
      <w:marBottom w:val="0"/>
      <w:divBdr>
        <w:top w:val="none" w:sz="0" w:space="0" w:color="auto"/>
        <w:left w:val="none" w:sz="0" w:space="0" w:color="auto"/>
        <w:bottom w:val="none" w:sz="0" w:space="0" w:color="auto"/>
        <w:right w:val="none" w:sz="0" w:space="0" w:color="auto"/>
      </w:divBdr>
    </w:div>
    <w:div w:id="562252892">
      <w:bodyDiv w:val="1"/>
      <w:marLeft w:val="0"/>
      <w:marRight w:val="0"/>
      <w:marTop w:val="0"/>
      <w:marBottom w:val="0"/>
      <w:divBdr>
        <w:top w:val="none" w:sz="0" w:space="0" w:color="auto"/>
        <w:left w:val="none" w:sz="0" w:space="0" w:color="auto"/>
        <w:bottom w:val="none" w:sz="0" w:space="0" w:color="auto"/>
        <w:right w:val="none" w:sz="0" w:space="0" w:color="auto"/>
      </w:divBdr>
    </w:div>
    <w:div w:id="563642174">
      <w:bodyDiv w:val="1"/>
      <w:marLeft w:val="0"/>
      <w:marRight w:val="0"/>
      <w:marTop w:val="0"/>
      <w:marBottom w:val="0"/>
      <w:divBdr>
        <w:top w:val="none" w:sz="0" w:space="0" w:color="auto"/>
        <w:left w:val="none" w:sz="0" w:space="0" w:color="auto"/>
        <w:bottom w:val="none" w:sz="0" w:space="0" w:color="auto"/>
        <w:right w:val="none" w:sz="0" w:space="0" w:color="auto"/>
      </w:divBdr>
    </w:div>
    <w:div w:id="565847100">
      <w:bodyDiv w:val="1"/>
      <w:marLeft w:val="0"/>
      <w:marRight w:val="0"/>
      <w:marTop w:val="0"/>
      <w:marBottom w:val="0"/>
      <w:divBdr>
        <w:top w:val="none" w:sz="0" w:space="0" w:color="auto"/>
        <w:left w:val="none" w:sz="0" w:space="0" w:color="auto"/>
        <w:bottom w:val="none" w:sz="0" w:space="0" w:color="auto"/>
        <w:right w:val="none" w:sz="0" w:space="0" w:color="auto"/>
      </w:divBdr>
    </w:div>
    <w:div w:id="566190594">
      <w:bodyDiv w:val="1"/>
      <w:marLeft w:val="0"/>
      <w:marRight w:val="0"/>
      <w:marTop w:val="0"/>
      <w:marBottom w:val="0"/>
      <w:divBdr>
        <w:top w:val="none" w:sz="0" w:space="0" w:color="auto"/>
        <w:left w:val="none" w:sz="0" w:space="0" w:color="auto"/>
        <w:bottom w:val="none" w:sz="0" w:space="0" w:color="auto"/>
        <w:right w:val="none" w:sz="0" w:space="0" w:color="auto"/>
      </w:divBdr>
    </w:div>
    <w:div w:id="566455671">
      <w:bodyDiv w:val="1"/>
      <w:marLeft w:val="0"/>
      <w:marRight w:val="0"/>
      <w:marTop w:val="0"/>
      <w:marBottom w:val="0"/>
      <w:divBdr>
        <w:top w:val="none" w:sz="0" w:space="0" w:color="auto"/>
        <w:left w:val="none" w:sz="0" w:space="0" w:color="auto"/>
        <w:bottom w:val="none" w:sz="0" w:space="0" w:color="auto"/>
        <w:right w:val="none" w:sz="0" w:space="0" w:color="auto"/>
      </w:divBdr>
    </w:div>
    <w:div w:id="567805261">
      <w:bodyDiv w:val="1"/>
      <w:marLeft w:val="0"/>
      <w:marRight w:val="0"/>
      <w:marTop w:val="0"/>
      <w:marBottom w:val="0"/>
      <w:divBdr>
        <w:top w:val="none" w:sz="0" w:space="0" w:color="auto"/>
        <w:left w:val="none" w:sz="0" w:space="0" w:color="auto"/>
        <w:bottom w:val="none" w:sz="0" w:space="0" w:color="auto"/>
        <w:right w:val="none" w:sz="0" w:space="0" w:color="auto"/>
      </w:divBdr>
    </w:div>
    <w:div w:id="568466726">
      <w:bodyDiv w:val="1"/>
      <w:marLeft w:val="0"/>
      <w:marRight w:val="0"/>
      <w:marTop w:val="0"/>
      <w:marBottom w:val="0"/>
      <w:divBdr>
        <w:top w:val="none" w:sz="0" w:space="0" w:color="auto"/>
        <w:left w:val="none" w:sz="0" w:space="0" w:color="auto"/>
        <w:bottom w:val="none" w:sz="0" w:space="0" w:color="auto"/>
        <w:right w:val="none" w:sz="0" w:space="0" w:color="auto"/>
      </w:divBdr>
    </w:div>
    <w:div w:id="572355978">
      <w:bodyDiv w:val="1"/>
      <w:marLeft w:val="0"/>
      <w:marRight w:val="0"/>
      <w:marTop w:val="0"/>
      <w:marBottom w:val="0"/>
      <w:divBdr>
        <w:top w:val="none" w:sz="0" w:space="0" w:color="auto"/>
        <w:left w:val="none" w:sz="0" w:space="0" w:color="auto"/>
        <w:bottom w:val="none" w:sz="0" w:space="0" w:color="auto"/>
        <w:right w:val="none" w:sz="0" w:space="0" w:color="auto"/>
      </w:divBdr>
    </w:div>
    <w:div w:id="572475880">
      <w:bodyDiv w:val="1"/>
      <w:marLeft w:val="0"/>
      <w:marRight w:val="0"/>
      <w:marTop w:val="0"/>
      <w:marBottom w:val="0"/>
      <w:divBdr>
        <w:top w:val="none" w:sz="0" w:space="0" w:color="auto"/>
        <w:left w:val="none" w:sz="0" w:space="0" w:color="auto"/>
        <w:bottom w:val="none" w:sz="0" w:space="0" w:color="auto"/>
        <w:right w:val="none" w:sz="0" w:space="0" w:color="auto"/>
      </w:divBdr>
    </w:div>
    <w:div w:id="573510153">
      <w:bodyDiv w:val="1"/>
      <w:marLeft w:val="0"/>
      <w:marRight w:val="0"/>
      <w:marTop w:val="0"/>
      <w:marBottom w:val="0"/>
      <w:divBdr>
        <w:top w:val="none" w:sz="0" w:space="0" w:color="auto"/>
        <w:left w:val="none" w:sz="0" w:space="0" w:color="auto"/>
        <w:bottom w:val="none" w:sz="0" w:space="0" w:color="auto"/>
        <w:right w:val="none" w:sz="0" w:space="0" w:color="auto"/>
      </w:divBdr>
    </w:div>
    <w:div w:id="574970448">
      <w:bodyDiv w:val="1"/>
      <w:marLeft w:val="0"/>
      <w:marRight w:val="0"/>
      <w:marTop w:val="0"/>
      <w:marBottom w:val="0"/>
      <w:divBdr>
        <w:top w:val="none" w:sz="0" w:space="0" w:color="auto"/>
        <w:left w:val="none" w:sz="0" w:space="0" w:color="auto"/>
        <w:bottom w:val="none" w:sz="0" w:space="0" w:color="auto"/>
        <w:right w:val="none" w:sz="0" w:space="0" w:color="auto"/>
      </w:divBdr>
    </w:div>
    <w:div w:id="577786706">
      <w:bodyDiv w:val="1"/>
      <w:marLeft w:val="0"/>
      <w:marRight w:val="0"/>
      <w:marTop w:val="0"/>
      <w:marBottom w:val="0"/>
      <w:divBdr>
        <w:top w:val="none" w:sz="0" w:space="0" w:color="auto"/>
        <w:left w:val="none" w:sz="0" w:space="0" w:color="auto"/>
        <w:bottom w:val="none" w:sz="0" w:space="0" w:color="auto"/>
        <w:right w:val="none" w:sz="0" w:space="0" w:color="auto"/>
      </w:divBdr>
    </w:div>
    <w:div w:id="578831093">
      <w:bodyDiv w:val="1"/>
      <w:marLeft w:val="0"/>
      <w:marRight w:val="0"/>
      <w:marTop w:val="0"/>
      <w:marBottom w:val="0"/>
      <w:divBdr>
        <w:top w:val="none" w:sz="0" w:space="0" w:color="auto"/>
        <w:left w:val="none" w:sz="0" w:space="0" w:color="auto"/>
        <w:bottom w:val="none" w:sz="0" w:space="0" w:color="auto"/>
        <w:right w:val="none" w:sz="0" w:space="0" w:color="auto"/>
      </w:divBdr>
    </w:div>
    <w:div w:id="581257650">
      <w:bodyDiv w:val="1"/>
      <w:marLeft w:val="0"/>
      <w:marRight w:val="0"/>
      <w:marTop w:val="0"/>
      <w:marBottom w:val="0"/>
      <w:divBdr>
        <w:top w:val="none" w:sz="0" w:space="0" w:color="auto"/>
        <w:left w:val="none" w:sz="0" w:space="0" w:color="auto"/>
        <w:bottom w:val="none" w:sz="0" w:space="0" w:color="auto"/>
        <w:right w:val="none" w:sz="0" w:space="0" w:color="auto"/>
      </w:divBdr>
    </w:div>
    <w:div w:id="582032577">
      <w:bodyDiv w:val="1"/>
      <w:marLeft w:val="0"/>
      <w:marRight w:val="0"/>
      <w:marTop w:val="0"/>
      <w:marBottom w:val="0"/>
      <w:divBdr>
        <w:top w:val="none" w:sz="0" w:space="0" w:color="auto"/>
        <w:left w:val="none" w:sz="0" w:space="0" w:color="auto"/>
        <w:bottom w:val="none" w:sz="0" w:space="0" w:color="auto"/>
        <w:right w:val="none" w:sz="0" w:space="0" w:color="auto"/>
      </w:divBdr>
    </w:div>
    <w:div w:id="582227099">
      <w:bodyDiv w:val="1"/>
      <w:marLeft w:val="0"/>
      <w:marRight w:val="0"/>
      <w:marTop w:val="0"/>
      <w:marBottom w:val="0"/>
      <w:divBdr>
        <w:top w:val="none" w:sz="0" w:space="0" w:color="auto"/>
        <w:left w:val="none" w:sz="0" w:space="0" w:color="auto"/>
        <w:bottom w:val="none" w:sz="0" w:space="0" w:color="auto"/>
        <w:right w:val="none" w:sz="0" w:space="0" w:color="auto"/>
      </w:divBdr>
    </w:div>
    <w:div w:id="594048180">
      <w:bodyDiv w:val="1"/>
      <w:marLeft w:val="0"/>
      <w:marRight w:val="0"/>
      <w:marTop w:val="0"/>
      <w:marBottom w:val="0"/>
      <w:divBdr>
        <w:top w:val="none" w:sz="0" w:space="0" w:color="auto"/>
        <w:left w:val="none" w:sz="0" w:space="0" w:color="auto"/>
        <w:bottom w:val="none" w:sz="0" w:space="0" w:color="auto"/>
        <w:right w:val="none" w:sz="0" w:space="0" w:color="auto"/>
      </w:divBdr>
    </w:div>
    <w:div w:id="598487117">
      <w:bodyDiv w:val="1"/>
      <w:marLeft w:val="0"/>
      <w:marRight w:val="0"/>
      <w:marTop w:val="0"/>
      <w:marBottom w:val="0"/>
      <w:divBdr>
        <w:top w:val="none" w:sz="0" w:space="0" w:color="auto"/>
        <w:left w:val="none" w:sz="0" w:space="0" w:color="auto"/>
        <w:bottom w:val="none" w:sz="0" w:space="0" w:color="auto"/>
        <w:right w:val="none" w:sz="0" w:space="0" w:color="auto"/>
      </w:divBdr>
    </w:div>
    <w:div w:id="603415066">
      <w:bodyDiv w:val="1"/>
      <w:marLeft w:val="0"/>
      <w:marRight w:val="0"/>
      <w:marTop w:val="0"/>
      <w:marBottom w:val="0"/>
      <w:divBdr>
        <w:top w:val="none" w:sz="0" w:space="0" w:color="auto"/>
        <w:left w:val="none" w:sz="0" w:space="0" w:color="auto"/>
        <w:bottom w:val="none" w:sz="0" w:space="0" w:color="auto"/>
        <w:right w:val="none" w:sz="0" w:space="0" w:color="auto"/>
      </w:divBdr>
    </w:div>
    <w:div w:id="604117654">
      <w:bodyDiv w:val="1"/>
      <w:marLeft w:val="0"/>
      <w:marRight w:val="0"/>
      <w:marTop w:val="0"/>
      <w:marBottom w:val="0"/>
      <w:divBdr>
        <w:top w:val="none" w:sz="0" w:space="0" w:color="auto"/>
        <w:left w:val="none" w:sz="0" w:space="0" w:color="auto"/>
        <w:bottom w:val="none" w:sz="0" w:space="0" w:color="auto"/>
        <w:right w:val="none" w:sz="0" w:space="0" w:color="auto"/>
      </w:divBdr>
    </w:div>
    <w:div w:id="607615598">
      <w:bodyDiv w:val="1"/>
      <w:marLeft w:val="0"/>
      <w:marRight w:val="0"/>
      <w:marTop w:val="0"/>
      <w:marBottom w:val="0"/>
      <w:divBdr>
        <w:top w:val="none" w:sz="0" w:space="0" w:color="auto"/>
        <w:left w:val="none" w:sz="0" w:space="0" w:color="auto"/>
        <w:bottom w:val="none" w:sz="0" w:space="0" w:color="auto"/>
        <w:right w:val="none" w:sz="0" w:space="0" w:color="auto"/>
      </w:divBdr>
    </w:div>
    <w:div w:id="607932613">
      <w:bodyDiv w:val="1"/>
      <w:marLeft w:val="0"/>
      <w:marRight w:val="0"/>
      <w:marTop w:val="0"/>
      <w:marBottom w:val="0"/>
      <w:divBdr>
        <w:top w:val="none" w:sz="0" w:space="0" w:color="auto"/>
        <w:left w:val="none" w:sz="0" w:space="0" w:color="auto"/>
        <w:bottom w:val="none" w:sz="0" w:space="0" w:color="auto"/>
        <w:right w:val="none" w:sz="0" w:space="0" w:color="auto"/>
      </w:divBdr>
    </w:div>
    <w:div w:id="608700436">
      <w:bodyDiv w:val="1"/>
      <w:marLeft w:val="0"/>
      <w:marRight w:val="0"/>
      <w:marTop w:val="0"/>
      <w:marBottom w:val="0"/>
      <w:divBdr>
        <w:top w:val="none" w:sz="0" w:space="0" w:color="auto"/>
        <w:left w:val="none" w:sz="0" w:space="0" w:color="auto"/>
        <w:bottom w:val="none" w:sz="0" w:space="0" w:color="auto"/>
        <w:right w:val="none" w:sz="0" w:space="0" w:color="auto"/>
      </w:divBdr>
    </w:div>
    <w:div w:id="615478388">
      <w:bodyDiv w:val="1"/>
      <w:marLeft w:val="0"/>
      <w:marRight w:val="0"/>
      <w:marTop w:val="0"/>
      <w:marBottom w:val="0"/>
      <w:divBdr>
        <w:top w:val="none" w:sz="0" w:space="0" w:color="auto"/>
        <w:left w:val="none" w:sz="0" w:space="0" w:color="auto"/>
        <w:bottom w:val="none" w:sz="0" w:space="0" w:color="auto"/>
        <w:right w:val="none" w:sz="0" w:space="0" w:color="auto"/>
      </w:divBdr>
    </w:div>
    <w:div w:id="618337060">
      <w:bodyDiv w:val="1"/>
      <w:marLeft w:val="0"/>
      <w:marRight w:val="0"/>
      <w:marTop w:val="0"/>
      <w:marBottom w:val="0"/>
      <w:divBdr>
        <w:top w:val="none" w:sz="0" w:space="0" w:color="auto"/>
        <w:left w:val="none" w:sz="0" w:space="0" w:color="auto"/>
        <w:bottom w:val="none" w:sz="0" w:space="0" w:color="auto"/>
        <w:right w:val="none" w:sz="0" w:space="0" w:color="auto"/>
      </w:divBdr>
    </w:div>
    <w:div w:id="626280523">
      <w:bodyDiv w:val="1"/>
      <w:marLeft w:val="0"/>
      <w:marRight w:val="0"/>
      <w:marTop w:val="0"/>
      <w:marBottom w:val="0"/>
      <w:divBdr>
        <w:top w:val="none" w:sz="0" w:space="0" w:color="auto"/>
        <w:left w:val="none" w:sz="0" w:space="0" w:color="auto"/>
        <w:bottom w:val="none" w:sz="0" w:space="0" w:color="auto"/>
        <w:right w:val="none" w:sz="0" w:space="0" w:color="auto"/>
      </w:divBdr>
    </w:div>
    <w:div w:id="630284032">
      <w:bodyDiv w:val="1"/>
      <w:marLeft w:val="0"/>
      <w:marRight w:val="0"/>
      <w:marTop w:val="0"/>
      <w:marBottom w:val="0"/>
      <w:divBdr>
        <w:top w:val="none" w:sz="0" w:space="0" w:color="auto"/>
        <w:left w:val="none" w:sz="0" w:space="0" w:color="auto"/>
        <w:bottom w:val="none" w:sz="0" w:space="0" w:color="auto"/>
        <w:right w:val="none" w:sz="0" w:space="0" w:color="auto"/>
      </w:divBdr>
    </w:div>
    <w:div w:id="630868526">
      <w:bodyDiv w:val="1"/>
      <w:marLeft w:val="0"/>
      <w:marRight w:val="0"/>
      <w:marTop w:val="0"/>
      <w:marBottom w:val="0"/>
      <w:divBdr>
        <w:top w:val="none" w:sz="0" w:space="0" w:color="auto"/>
        <w:left w:val="none" w:sz="0" w:space="0" w:color="auto"/>
        <w:bottom w:val="none" w:sz="0" w:space="0" w:color="auto"/>
        <w:right w:val="none" w:sz="0" w:space="0" w:color="auto"/>
      </w:divBdr>
    </w:div>
    <w:div w:id="632752842">
      <w:bodyDiv w:val="1"/>
      <w:marLeft w:val="0"/>
      <w:marRight w:val="0"/>
      <w:marTop w:val="0"/>
      <w:marBottom w:val="0"/>
      <w:divBdr>
        <w:top w:val="none" w:sz="0" w:space="0" w:color="auto"/>
        <w:left w:val="none" w:sz="0" w:space="0" w:color="auto"/>
        <w:bottom w:val="none" w:sz="0" w:space="0" w:color="auto"/>
        <w:right w:val="none" w:sz="0" w:space="0" w:color="auto"/>
      </w:divBdr>
    </w:div>
    <w:div w:id="635179335">
      <w:bodyDiv w:val="1"/>
      <w:marLeft w:val="0"/>
      <w:marRight w:val="0"/>
      <w:marTop w:val="0"/>
      <w:marBottom w:val="0"/>
      <w:divBdr>
        <w:top w:val="none" w:sz="0" w:space="0" w:color="auto"/>
        <w:left w:val="none" w:sz="0" w:space="0" w:color="auto"/>
        <w:bottom w:val="none" w:sz="0" w:space="0" w:color="auto"/>
        <w:right w:val="none" w:sz="0" w:space="0" w:color="auto"/>
      </w:divBdr>
    </w:div>
    <w:div w:id="645204412">
      <w:bodyDiv w:val="1"/>
      <w:marLeft w:val="0"/>
      <w:marRight w:val="0"/>
      <w:marTop w:val="0"/>
      <w:marBottom w:val="0"/>
      <w:divBdr>
        <w:top w:val="none" w:sz="0" w:space="0" w:color="auto"/>
        <w:left w:val="none" w:sz="0" w:space="0" w:color="auto"/>
        <w:bottom w:val="none" w:sz="0" w:space="0" w:color="auto"/>
        <w:right w:val="none" w:sz="0" w:space="0" w:color="auto"/>
      </w:divBdr>
    </w:div>
    <w:div w:id="646863598">
      <w:bodyDiv w:val="1"/>
      <w:marLeft w:val="0"/>
      <w:marRight w:val="0"/>
      <w:marTop w:val="0"/>
      <w:marBottom w:val="0"/>
      <w:divBdr>
        <w:top w:val="none" w:sz="0" w:space="0" w:color="auto"/>
        <w:left w:val="none" w:sz="0" w:space="0" w:color="auto"/>
        <w:bottom w:val="none" w:sz="0" w:space="0" w:color="auto"/>
        <w:right w:val="none" w:sz="0" w:space="0" w:color="auto"/>
      </w:divBdr>
    </w:div>
    <w:div w:id="653879649">
      <w:bodyDiv w:val="1"/>
      <w:marLeft w:val="0"/>
      <w:marRight w:val="0"/>
      <w:marTop w:val="0"/>
      <w:marBottom w:val="0"/>
      <w:divBdr>
        <w:top w:val="none" w:sz="0" w:space="0" w:color="auto"/>
        <w:left w:val="none" w:sz="0" w:space="0" w:color="auto"/>
        <w:bottom w:val="none" w:sz="0" w:space="0" w:color="auto"/>
        <w:right w:val="none" w:sz="0" w:space="0" w:color="auto"/>
      </w:divBdr>
    </w:div>
    <w:div w:id="654603289">
      <w:bodyDiv w:val="1"/>
      <w:marLeft w:val="0"/>
      <w:marRight w:val="0"/>
      <w:marTop w:val="0"/>
      <w:marBottom w:val="0"/>
      <w:divBdr>
        <w:top w:val="none" w:sz="0" w:space="0" w:color="auto"/>
        <w:left w:val="none" w:sz="0" w:space="0" w:color="auto"/>
        <w:bottom w:val="none" w:sz="0" w:space="0" w:color="auto"/>
        <w:right w:val="none" w:sz="0" w:space="0" w:color="auto"/>
      </w:divBdr>
    </w:div>
    <w:div w:id="657922653">
      <w:bodyDiv w:val="1"/>
      <w:marLeft w:val="0"/>
      <w:marRight w:val="0"/>
      <w:marTop w:val="0"/>
      <w:marBottom w:val="0"/>
      <w:divBdr>
        <w:top w:val="none" w:sz="0" w:space="0" w:color="auto"/>
        <w:left w:val="none" w:sz="0" w:space="0" w:color="auto"/>
        <w:bottom w:val="none" w:sz="0" w:space="0" w:color="auto"/>
        <w:right w:val="none" w:sz="0" w:space="0" w:color="auto"/>
      </w:divBdr>
    </w:div>
    <w:div w:id="659306413">
      <w:bodyDiv w:val="1"/>
      <w:marLeft w:val="0"/>
      <w:marRight w:val="0"/>
      <w:marTop w:val="0"/>
      <w:marBottom w:val="0"/>
      <w:divBdr>
        <w:top w:val="none" w:sz="0" w:space="0" w:color="auto"/>
        <w:left w:val="none" w:sz="0" w:space="0" w:color="auto"/>
        <w:bottom w:val="none" w:sz="0" w:space="0" w:color="auto"/>
        <w:right w:val="none" w:sz="0" w:space="0" w:color="auto"/>
      </w:divBdr>
    </w:div>
    <w:div w:id="659575506">
      <w:bodyDiv w:val="1"/>
      <w:marLeft w:val="0"/>
      <w:marRight w:val="0"/>
      <w:marTop w:val="0"/>
      <w:marBottom w:val="0"/>
      <w:divBdr>
        <w:top w:val="none" w:sz="0" w:space="0" w:color="auto"/>
        <w:left w:val="none" w:sz="0" w:space="0" w:color="auto"/>
        <w:bottom w:val="none" w:sz="0" w:space="0" w:color="auto"/>
        <w:right w:val="none" w:sz="0" w:space="0" w:color="auto"/>
      </w:divBdr>
    </w:div>
    <w:div w:id="661199554">
      <w:bodyDiv w:val="1"/>
      <w:marLeft w:val="0"/>
      <w:marRight w:val="0"/>
      <w:marTop w:val="0"/>
      <w:marBottom w:val="0"/>
      <w:divBdr>
        <w:top w:val="none" w:sz="0" w:space="0" w:color="auto"/>
        <w:left w:val="none" w:sz="0" w:space="0" w:color="auto"/>
        <w:bottom w:val="none" w:sz="0" w:space="0" w:color="auto"/>
        <w:right w:val="none" w:sz="0" w:space="0" w:color="auto"/>
      </w:divBdr>
    </w:div>
    <w:div w:id="661814014">
      <w:bodyDiv w:val="1"/>
      <w:marLeft w:val="0"/>
      <w:marRight w:val="0"/>
      <w:marTop w:val="0"/>
      <w:marBottom w:val="0"/>
      <w:divBdr>
        <w:top w:val="none" w:sz="0" w:space="0" w:color="auto"/>
        <w:left w:val="none" w:sz="0" w:space="0" w:color="auto"/>
        <w:bottom w:val="none" w:sz="0" w:space="0" w:color="auto"/>
        <w:right w:val="none" w:sz="0" w:space="0" w:color="auto"/>
      </w:divBdr>
    </w:div>
    <w:div w:id="662704887">
      <w:bodyDiv w:val="1"/>
      <w:marLeft w:val="0"/>
      <w:marRight w:val="0"/>
      <w:marTop w:val="0"/>
      <w:marBottom w:val="0"/>
      <w:divBdr>
        <w:top w:val="none" w:sz="0" w:space="0" w:color="auto"/>
        <w:left w:val="none" w:sz="0" w:space="0" w:color="auto"/>
        <w:bottom w:val="none" w:sz="0" w:space="0" w:color="auto"/>
        <w:right w:val="none" w:sz="0" w:space="0" w:color="auto"/>
      </w:divBdr>
    </w:div>
    <w:div w:id="664674837">
      <w:bodyDiv w:val="1"/>
      <w:marLeft w:val="0"/>
      <w:marRight w:val="0"/>
      <w:marTop w:val="0"/>
      <w:marBottom w:val="0"/>
      <w:divBdr>
        <w:top w:val="none" w:sz="0" w:space="0" w:color="auto"/>
        <w:left w:val="none" w:sz="0" w:space="0" w:color="auto"/>
        <w:bottom w:val="none" w:sz="0" w:space="0" w:color="auto"/>
        <w:right w:val="none" w:sz="0" w:space="0" w:color="auto"/>
      </w:divBdr>
    </w:div>
    <w:div w:id="666329775">
      <w:bodyDiv w:val="1"/>
      <w:marLeft w:val="0"/>
      <w:marRight w:val="0"/>
      <w:marTop w:val="0"/>
      <w:marBottom w:val="0"/>
      <w:divBdr>
        <w:top w:val="none" w:sz="0" w:space="0" w:color="auto"/>
        <w:left w:val="none" w:sz="0" w:space="0" w:color="auto"/>
        <w:bottom w:val="none" w:sz="0" w:space="0" w:color="auto"/>
        <w:right w:val="none" w:sz="0" w:space="0" w:color="auto"/>
      </w:divBdr>
    </w:div>
    <w:div w:id="671875706">
      <w:bodyDiv w:val="1"/>
      <w:marLeft w:val="0"/>
      <w:marRight w:val="0"/>
      <w:marTop w:val="0"/>
      <w:marBottom w:val="0"/>
      <w:divBdr>
        <w:top w:val="none" w:sz="0" w:space="0" w:color="auto"/>
        <w:left w:val="none" w:sz="0" w:space="0" w:color="auto"/>
        <w:bottom w:val="none" w:sz="0" w:space="0" w:color="auto"/>
        <w:right w:val="none" w:sz="0" w:space="0" w:color="auto"/>
      </w:divBdr>
    </w:div>
    <w:div w:id="674571385">
      <w:bodyDiv w:val="1"/>
      <w:marLeft w:val="0"/>
      <w:marRight w:val="0"/>
      <w:marTop w:val="0"/>
      <w:marBottom w:val="0"/>
      <w:divBdr>
        <w:top w:val="none" w:sz="0" w:space="0" w:color="auto"/>
        <w:left w:val="none" w:sz="0" w:space="0" w:color="auto"/>
        <w:bottom w:val="none" w:sz="0" w:space="0" w:color="auto"/>
        <w:right w:val="none" w:sz="0" w:space="0" w:color="auto"/>
      </w:divBdr>
    </w:div>
    <w:div w:id="674767989">
      <w:bodyDiv w:val="1"/>
      <w:marLeft w:val="0"/>
      <w:marRight w:val="0"/>
      <w:marTop w:val="0"/>
      <w:marBottom w:val="0"/>
      <w:divBdr>
        <w:top w:val="none" w:sz="0" w:space="0" w:color="auto"/>
        <w:left w:val="none" w:sz="0" w:space="0" w:color="auto"/>
        <w:bottom w:val="none" w:sz="0" w:space="0" w:color="auto"/>
        <w:right w:val="none" w:sz="0" w:space="0" w:color="auto"/>
      </w:divBdr>
    </w:div>
    <w:div w:id="680815922">
      <w:bodyDiv w:val="1"/>
      <w:marLeft w:val="0"/>
      <w:marRight w:val="0"/>
      <w:marTop w:val="0"/>
      <w:marBottom w:val="0"/>
      <w:divBdr>
        <w:top w:val="none" w:sz="0" w:space="0" w:color="auto"/>
        <w:left w:val="none" w:sz="0" w:space="0" w:color="auto"/>
        <w:bottom w:val="none" w:sz="0" w:space="0" w:color="auto"/>
        <w:right w:val="none" w:sz="0" w:space="0" w:color="auto"/>
      </w:divBdr>
    </w:div>
    <w:div w:id="685597569">
      <w:bodyDiv w:val="1"/>
      <w:marLeft w:val="0"/>
      <w:marRight w:val="0"/>
      <w:marTop w:val="0"/>
      <w:marBottom w:val="0"/>
      <w:divBdr>
        <w:top w:val="none" w:sz="0" w:space="0" w:color="auto"/>
        <w:left w:val="none" w:sz="0" w:space="0" w:color="auto"/>
        <w:bottom w:val="none" w:sz="0" w:space="0" w:color="auto"/>
        <w:right w:val="none" w:sz="0" w:space="0" w:color="auto"/>
      </w:divBdr>
    </w:div>
    <w:div w:id="687028959">
      <w:bodyDiv w:val="1"/>
      <w:marLeft w:val="0"/>
      <w:marRight w:val="0"/>
      <w:marTop w:val="0"/>
      <w:marBottom w:val="0"/>
      <w:divBdr>
        <w:top w:val="none" w:sz="0" w:space="0" w:color="auto"/>
        <w:left w:val="none" w:sz="0" w:space="0" w:color="auto"/>
        <w:bottom w:val="none" w:sz="0" w:space="0" w:color="auto"/>
        <w:right w:val="none" w:sz="0" w:space="0" w:color="auto"/>
      </w:divBdr>
    </w:div>
    <w:div w:id="689990124">
      <w:bodyDiv w:val="1"/>
      <w:marLeft w:val="0"/>
      <w:marRight w:val="0"/>
      <w:marTop w:val="0"/>
      <w:marBottom w:val="0"/>
      <w:divBdr>
        <w:top w:val="none" w:sz="0" w:space="0" w:color="auto"/>
        <w:left w:val="none" w:sz="0" w:space="0" w:color="auto"/>
        <w:bottom w:val="none" w:sz="0" w:space="0" w:color="auto"/>
        <w:right w:val="none" w:sz="0" w:space="0" w:color="auto"/>
      </w:divBdr>
    </w:div>
    <w:div w:id="694503917">
      <w:bodyDiv w:val="1"/>
      <w:marLeft w:val="0"/>
      <w:marRight w:val="0"/>
      <w:marTop w:val="0"/>
      <w:marBottom w:val="0"/>
      <w:divBdr>
        <w:top w:val="none" w:sz="0" w:space="0" w:color="auto"/>
        <w:left w:val="none" w:sz="0" w:space="0" w:color="auto"/>
        <w:bottom w:val="none" w:sz="0" w:space="0" w:color="auto"/>
        <w:right w:val="none" w:sz="0" w:space="0" w:color="auto"/>
      </w:divBdr>
    </w:div>
    <w:div w:id="694693222">
      <w:bodyDiv w:val="1"/>
      <w:marLeft w:val="0"/>
      <w:marRight w:val="0"/>
      <w:marTop w:val="0"/>
      <w:marBottom w:val="0"/>
      <w:divBdr>
        <w:top w:val="none" w:sz="0" w:space="0" w:color="auto"/>
        <w:left w:val="none" w:sz="0" w:space="0" w:color="auto"/>
        <w:bottom w:val="none" w:sz="0" w:space="0" w:color="auto"/>
        <w:right w:val="none" w:sz="0" w:space="0" w:color="auto"/>
      </w:divBdr>
    </w:div>
    <w:div w:id="697857060">
      <w:bodyDiv w:val="1"/>
      <w:marLeft w:val="0"/>
      <w:marRight w:val="0"/>
      <w:marTop w:val="0"/>
      <w:marBottom w:val="0"/>
      <w:divBdr>
        <w:top w:val="none" w:sz="0" w:space="0" w:color="auto"/>
        <w:left w:val="none" w:sz="0" w:space="0" w:color="auto"/>
        <w:bottom w:val="none" w:sz="0" w:space="0" w:color="auto"/>
        <w:right w:val="none" w:sz="0" w:space="0" w:color="auto"/>
      </w:divBdr>
    </w:div>
    <w:div w:id="701903969">
      <w:bodyDiv w:val="1"/>
      <w:marLeft w:val="0"/>
      <w:marRight w:val="0"/>
      <w:marTop w:val="0"/>
      <w:marBottom w:val="0"/>
      <w:divBdr>
        <w:top w:val="none" w:sz="0" w:space="0" w:color="auto"/>
        <w:left w:val="none" w:sz="0" w:space="0" w:color="auto"/>
        <w:bottom w:val="none" w:sz="0" w:space="0" w:color="auto"/>
        <w:right w:val="none" w:sz="0" w:space="0" w:color="auto"/>
      </w:divBdr>
    </w:div>
    <w:div w:id="705177347">
      <w:bodyDiv w:val="1"/>
      <w:marLeft w:val="0"/>
      <w:marRight w:val="0"/>
      <w:marTop w:val="0"/>
      <w:marBottom w:val="0"/>
      <w:divBdr>
        <w:top w:val="none" w:sz="0" w:space="0" w:color="auto"/>
        <w:left w:val="none" w:sz="0" w:space="0" w:color="auto"/>
        <w:bottom w:val="none" w:sz="0" w:space="0" w:color="auto"/>
        <w:right w:val="none" w:sz="0" w:space="0" w:color="auto"/>
      </w:divBdr>
    </w:div>
    <w:div w:id="712582529">
      <w:bodyDiv w:val="1"/>
      <w:marLeft w:val="0"/>
      <w:marRight w:val="0"/>
      <w:marTop w:val="0"/>
      <w:marBottom w:val="0"/>
      <w:divBdr>
        <w:top w:val="none" w:sz="0" w:space="0" w:color="auto"/>
        <w:left w:val="none" w:sz="0" w:space="0" w:color="auto"/>
        <w:bottom w:val="none" w:sz="0" w:space="0" w:color="auto"/>
        <w:right w:val="none" w:sz="0" w:space="0" w:color="auto"/>
      </w:divBdr>
    </w:div>
    <w:div w:id="715737169">
      <w:bodyDiv w:val="1"/>
      <w:marLeft w:val="0"/>
      <w:marRight w:val="0"/>
      <w:marTop w:val="0"/>
      <w:marBottom w:val="0"/>
      <w:divBdr>
        <w:top w:val="none" w:sz="0" w:space="0" w:color="auto"/>
        <w:left w:val="none" w:sz="0" w:space="0" w:color="auto"/>
        <w:bottom w:val="none" w:sz="0" w:space="0" w:color="auto"/>
        <w:right w:val="none" w:sz="0" w:space="0" w:color="auto"/>
      </w:divBdr>
    </w:div>
    <w:div w:id="716898679">
      <w:bodyDiv w:val="1"/>
      <w:marLeft w:val="0"/>
      <w:marRight w:val="0"/>
      <w:marTop w:val="0"/>
      <w:marBottom w:val="0"/>
      <w:divBdr>
        <w:top w:val="none" w:sz="0" w:space="0" w:color="auto"/>
        <w:left w:val="none" w:sz="0" w:space="0" w:color="auto"/>
        <w:bottom w:val="none" w:sz="0" w:space="0" w:color="auto"/>
        <w:right w:val="none" w:sz="0" w:space="0" w:color="auto"/>
      </w:divBdr>
    </w:div>
    <w:div w:id="728382585">
      <w:bodyDiv w:val="1"/>
      <w:marLeft w:val="0"/>
      <w:marRight w:val="0"/>
      <w:marTop w:val="0"/>
      <w:marBottom w:val="0"/>
      <w:divBdr>
        <w:top w:val="none" w:sz="0" w:space="0" w:color="auto"/>
        <w:left w:val="none" w:sz="0" w:space="0" w:color="auto"/>
        <w:bottom w:val="none" w:sz="0" w:space="0" w:color="auto"/>
        <w:right w:val="none" w:sz="0" w:space="0" w:color="auto"/>
      </w:divBdr>
    </w:div>
    <w:div w:id="728696771">
      <w:bodyDiv w:val="1"/>
      <w:marLeft w:val="0"/>
      <w:marRight w:val="0"/>
      <w:marTop w:val="0"/>
      <w:marBottom w:val="0"/>
      <w:divBdr>
        <w:top w:val="none" w:sz="0" w:space="0" w:color="auto"/>
        <w:left w:val="none" w:sz="0" w:space="0" w:color="auto"/>
        <w:bottom w:val="none" w:sz="0" w:space="0" w:color="auto"/>
        <w:right w:val="none" w:sz="0" w:space="0" w:color="auto"/>
      </w:divBdr>
    </w:div>
    <w:div w:id="732237350">
      <w:bodyDiv w:val="1"/>
      <w:marLeft w:val="0"/>
      <w:marRight w:val="0"/>
      <w:marTop w:val="0"/>
      <w:marBottom w:val="0"/>
      <w:divBdr>
        <w:top w:val="none" w:sz="0" w:space="0" w:color="auto"/>
        <w:left w:val="none" w:sz="0" w:space="0" w:color="auto"/>
        <w:bottom w:val="none" w:sz="0" w:space="0" w:color="auto"/>
        <w:right w:val="none" w:sz="0" w:space="0" w:color="auto"/>
      </w:divBdr>
    </w:div>
    <w:div w:id="735200498">
      <w:bodyDiv w:val="1"/>
      <w:marLeft w:val="0"/>
      <w:marRight w:val="0"/>
      <w:marTop w:val="0"/>
      <w:marBottom w:val="0"/>
      <w:divBdr>
        <w:top w:val="none" w:sz="0" w:space="0" w:color="auto"/>
        <w:left w:val="none" w:sz="0" w:space="0" w:color="auto"/>
        <w:bottom w:val="none" w:sz="0" w:space="0" w:color="auto"/>
        <w:right w:val="none" w:sz="0" w:space="0" w:color="auto"/>
      </w:divBdr>
    </w:div>
    <w:div w:id="735205133">
      <w:bodyDiv w:val="1"/>
      <w:marLeft w:val="0"/>
      <w:marRight w:val="0"/>
      <w:marTop w:val="0"/>
      <w:marBottom w:val="0"/>
      <w:divBdr>
        <w:top w:val="none" w:sz="0" w:space="0" w:color="auto"/>
        <w:left w:val="none" w:sz="0" w:space="0" w:color="auto"/>
        <w:bottom w:val="none" w:sz="0" w:space="0" w:color="auto"/>
        <w:right w:val="none" w:sz="0" w:space="0" w:color="auto"/>
      </w:divBdr>
    </w:div>
    <w:div w:id="735318351">
      <w:bodyDiv w:val="1"/>
      <w:marLeft w:val="0"/>
      <w:marRight w:val="0"/>
      <w:marTop w:val="0"/>
      <w:marBottom w:val="0"/>
      <w:divBdr>
        <w:top w:val="none" w:sz="0" w:space="0" w:color="auto"/>
        <w:left w:val="none" w:sz="0" w:space="0" w:color="auto"/>
        <w:bottom w:val="none" w:sz="0" w:space="0" w:color="auto"/>
        <w:right w:val="none" w:sz="0" w:space="0" w:color="auto"/>
      </w:divBdr>
    </w:div>
    <w:div w:id="737048769">
      <w:bodyDiv w:val="1"/>
      <w:marLeft w:val="0"/>
      <w:marRight w:val="0"/>
      <w:marTop w:val="0"/>
      <w:marBottom w:val="0"/>
      <w:divBdr>
        <w:top w:val="none" w:sz="0" w:space="0" w:color="auto"/>
        <w:left w:val="none" w:sz="0" w:space="0" w:color="auto"/>
        <w:bottom w:val="none" w:sz="0" w:space="0" w:color="auto"/>
        <w:right w:val="none" w:sz="0" w:space="0" w:color="auto"/>
      </w:divBdr>
    </w:div>
    <w:div w:id="740448023">
      <w:bodyDiv w:val="1"/>
      <w:marLeft w:val="0"/>
      <w:marRight w:val="0"/>
      <w:marTop w:val="0"/>
      <w:marBottom w:val="0"/>
      <w:divBdr>
        <w:top w:val="none" w:sz="0" w:space="0" w:color="auto"/>
        <w:left w:val="none" w:sz="0" w:space="0" w:color="auto"/>
        <w:bottom w:val="none" w:sz="0" w:space="0" w:color="auto"/>
        <w:right w:val="none" w:sz="0" w:space="0" w:color="auto"/>
      </w:divBdr>
    </w:div>
    <w:div w:id="741752295">
      <w:bodyDiv w:val="1"/>
      <w:marLeft w:val="0"/>
      <w:marRight w:val="0"/>
      <w:marTop w:val="0"/>
      <w:marBottom w:val="0"/>
      <w:divBdr>
        <w:top w:val="none" w:sz="0" w:space="0" w:color="auto"/>
        <w:left w:val="none" w:sz="0" w:space="0" w:color="auto"/>
        <w:bottom w:val="none" w:sz="0" w:space="0" w:color="auto"/>
        <w:right w:val="none" w:sz="0" w:space="0" w:color="auto"/>
      </w:divBdr>
    </w:div>
    <w:div w:id="744110026">
      <w:bodyDiv w:val="1"/>
      <w:marLeft w:val="0"/>
      <w:marRight w:val="0"/>
      <w:marTop w:val="0"/>
      <w:marBottom w:val="0"/>
      <w:divBdr>
        <w:top w:val="none" w:sz="0" w:space="0" w:color="auto"/>
        <w:left w:val="none" w:sz="0" w:space="0" w:color="auto"/>
        <w:bottom w:val="none" w:sz="0" w:space="0" w:color="auto"/>
        <w:right w:val="none" w:sz="0" w:space="0" w:color="auto"/>
      </w:divBdr>
    </w:div>
    <w:div w:id="746266855">
      <w:bodyDiv w:val="1"/>
      <w:marLeft w:val="0"/>
      <w:marRight w:val="0"/>
      <w:marTop w:val="0"/>
      <w:marBottom w:val="0"/>
      <w:divBdr>
        <w:top w:val="none" w:sz="0" w:space="0" w:color="auto"/>
        <w:left w:val="none" w:sz="0" w:space="0" w:color="auto"/>
        <w:bottom w:val="none" w:sz="0" w:space="0" w:color="auto"/>
        <w:right w:val="none" w:sz="0" w:space="0" w:color="auto"/>
      </w:divBdr>
    </w:div>
    <w:div w:id="748621432">
      <w:bodyDiv w:val="1"/>
      <w:marLeft w:val="0"/>
      <w:marRight w:val="0"/>
      <w:marTop w:val="0"/>
      <w:marBottom w:val="0"/>
      <w:divBdr>
        <w:top w:val="none" w:sz="0" w:space="0" w:color="auto"/>
        <w:left w:val="none" w:sz="0" w:space="0" w:color="auto"/>
        <w:bottom w:val="none" w:sz="0" w:space="0" w:color="auto"/>
        <w:right w:val="none" w:sz="0" w:space="0" w:color="auto"/>
      </w:divBdr>
    </w:div>
    <w:div w:id="749080413">
      <w:bodyDiv w:val="1"/>
      <w:marLeft w:val="0"/>
      <w:marRight w:val="0"/>
      <w:marTop w:val="0"/>
      <w:marBottom w:val="0"/>
      <w:divBdr>
        <w:top w:val="none" w:sz="0" w:space="0" w:color="auto"/>
        <w:left w:val="none" w:sz="0" w:space="0" w:color="auto"/>
        <w:bottom w:val="none" w:sz="0" w:space="0" w:color="auto"/>
        <w:right w:val="none" w:sz="0" w:space="0" w:color="auto"/>
      </w:divBdr>
    </w:div>
    <w:div w:id="749615925">
      <w:bodyDiv w:val="1"/>
      <w:marLeft w:val="0"/>
      <w:marRight w:val="0"/>
      <w:marTop w:val="0"/>
      <w:marBottom w:val="0"/>
      <w:divBdr>
        <w:top w:val="none" w:sz="0" w:space="0" w:color="auto"/>
        <w:left w:val="none" w:sz="0" w:space="0" w:color="auto"/>
        <w:bottom w:val="none" w:sz="0" w:space="0" w:color="auto"/>
        <w:right w:val="none" w:sz="0" w:space="0" w:color="auto"/>
      </w:divBdr>
    </w:div>
    <w:div w:id="753012450">
      <w:bodyDiv w:val="1"/>
      <w:marLeft w:val="0"/>
      <w:marRight w:val="0"/>
      <w:marTop w:val="0"/>
      <w:marBottom w:val="0"/>
      <w:divBdr>
        <w:top w:val="none" w:sz="0" w:space="0" w:color="auto"/>
        <w:left w:val="none" w:sz="0" w:space="0" w:color="auto"/>
        <w:bottom w:val="none" w:sz="0" w:space="0" w:color="auto"/>
        <w:right w:val="none" w:sz="0" w:space="0" w:color="auto"/>
      </w:divBdr>
    </w:div>
    <w:div w:id="754547340">
      <w:bodyDiv w:val="1"/>
      <w:marLeft w:val="0"/>
      <w:marRight w:val="0"/>
      <w:marTop w:val="0"/>
      <w:marBottom w:val="0"/>
      <w:divBdr>
        <w:top w:val="none" w:sz="0" w:space="0" w:color="auto"/>
        <w:left w:val="none" w:sz="0" w:space="0" w:color="auto"/>
        <w:bottom w:val="none" w:sz="0" w:space="0" w:color="auto"/>
        <w:right w:val="none" w:sz="0" w:space="0" w:color="auto"/>
      </w:divBdr>
    </w:div>
    <w:div w:id="758209227">
      <w:bodyDiv w:val="1"/>
      <w:marLeft w:val="0"/>
      <w:marRight w:val="0"/>
      <w:marTop w:val="0"/>
      <w:marBottom w:val="0"/>
      <w:divBdr>
        <w:top w:val="none" w:sz="0" w:space="0" w:color="auto"/>
        <w:left w:val="none" w:sz="0" w:space="0" w:color="auto"/>
        <w:bottom w:val="none" w:sz="0" w:space="0" w:color="auto"/>
        <w:right w:val="none" w:sz="0" w:space="0" w:color="auto"/>
      </w:divBdr>
    </w:div>
    <w:div w:id="759984097">
      <w:bodyDiv w:val="1"/>
      <w:marLeft w:val="0"/>
      <w:marRight w:val="0"/>
      <w:marTop w:val="0"/>
      <w:marBottom w:val="0"/>
      <w:divBdr>
        <w:top w:val="none" w:sz="0" w:space="0" w:color="auto"/>
        <w:left w:val="none" w:sz="0" w:space="0" w:color="auto"/>
        <w:bottom w:val="none" w:sz="0" w:space="0" w:color="auto"/>
        <w:right w:val="none" w:sz="0" w:space="0" w:color="auto"/>
      </w:divBdr>
    </w:div>
    <w:div w:id="762337980">
      <w:bodyDiv w:val="1"/>
      <w:marLeft w:val="0"/>
      <w:marRight w:val="0"/>
      <w:marTop w:val="0"/>
      <w:marBottom w:val="0"/>
      <w:divBdr>
        <w:top w:val="none" w:sz="0" w:space="0" w:color="auto"/>
        <w:left w:val="none" w:sz="0" w:space="0" w:color="auto"/>
        <w:bottom w:val="none" w:sz="0" w:space="0" w:color="auto"/>
        <w:right w:val="none" w:sz="0" w:space="0" w:color="auto"/>
      </w:divBdr>
    </w:div>
    <w:div w:id="764109506">
      <w:bodyDiv w:val="1"/>
      <w:marLeft w:val="0"/>
      <w:marRight w:val="0"/>
      <w:marTop w:val="0"/>
      <w:marBottom w:val="0"/>
      <w:divBdr>
        <w:top w:val="none" w:sz="0" w:space="0" w:color="auto"/>
        <w:left w:val="none" w:sz="0" w:space="0" w:color="auto"/>
        <w:bottom w:val="none" w:sz="0" w:space="0" w:color="auto"/>
        <w:right w:val="none" w:sz="0" w:space="0" w:color="auto"/>
      </w:divBdr>
    </w:div>
    <w:div w:id="765420899">
      <w:bodyDiv w:val="1"/>
      <w:marLeft w:val="0"/>
      <w:marRight w:val="0"/>
      <w:marTop w:val="0"/>
      <w:marBottom w:val="0"/>
      <w:divBdr>
        <w:top w:val="none" w:sz="0" w:space="0" w:color="auto"/>
        <w:left w:val="none" w:sz="0" w:space="0" w:color="auto"/>
        <w:bottom w:val="none" w:sz="0" w:space="0" w:color="auto"/>
        <w:right w:val="none" w:sz="0" w:space="0" w:color="auto"/>
      </w:divBdr>
    </w:div>
    <w:div w:id="769393419">
      <w:bodyDiv w:val="1"/>
      <w:marLeft w:val="0"/>
      <w:marRight w:val="0"/>
      <w:marTop w:val="0"/>
      <w:marBottom w:val="0"/>
      <w:divBdr>
        <w:top w:val="none" w:sz="0" w:space="0" w:color="auto"/>
        <w:left w:val="none" w:sz="0" w:space="0" w:color="auto"/>
        <w:bottom w:val="none" w:sz="0" w:space="0" w:color="auto"/>
        <w:right w:val="none" w:sz="0" w:space="0" w:color="auto"/>
      </w:divBdr>
    </w:div>
    <w:div w:id="771170503">
      <w:bodyDiv w:val="1"/>
      <w:marLeft w:val="0"/>
      <w:marRight w:val="0"/>
      <w:marTop w:val="0"/>
      <w:marBottom w:val="0"/>
      <w:divBdr>
        <w:top w:val="none" w:sz="0" w:space="0" w:color="auto"/>
        <w:left w:val="none" w:sz="0" w:space="0" w:color="auto"/>
        <w:bottom w:val="none" w:sz="0" w:space="0" w:color="auto"/>
        <w:right w:val="none" w:sz="0" w:space="0" w:color="auto"/>
      </w:divBdr>
    </w:div>
    <w:div w:id="773327610">
      <w:bodyDiv w:val="1"/>
      <w:marLeft w:val="0"/>
      <w:marRight w:val="0"/>
      <w:marTop w:val="0"/>
      <w:marBottom w:val="0"/>
      <w:divBdr>
        <w:top w:val="none" w:sz="0" w:space="0" w:color="auto"/>
        <w:left w:val="none" w:sz="0" w:space="0" w:color="auto"/>
        <w:bottom w:val="none" w:sz="0" w:space="0" w:color="auto"/>
        <w:right w:val="none" w:sz="0" w:space="0" w:color="auto"/>
      </w:divBdr>
    </w:div>
    <w:div w:id="773718731">
      <w:bodyDiv w:val="1"/>
      <w:marLeft w:val="0"/>
      <w:marRight w:val="0"/>
      <w:marTop w:val="0"/>
      <w:marBottom w:val="0"/>
      <w:divBdr>
        <w:top w:val="none" w:sz="0" w:space="0" w:color="auto"/>
        <w:left w:val="none" w:sz="0" w:space="0" w:color="auto"/>
        <w:bottom w:val="none" w:sz="0" w:space="0" w:color="auto"/>
        <w:right w:val="none" w:sz="0" w:space="0" w:color="auto"/>
      </w:divBdr>
    </w:div>
    <w:div w:id="776607800">
      <w:bodyDiv w:val="1"/>
      <w:marLeft w:val="0"/>
      <w:marRight w:val="0"/>
      <w:marTop w:val="0"/>
      <w:marBottom w:val="0"/>
      <w:divBdr>
        <w:top w:val="none" w:sz="0" w:space="0" w:color="auto"/>
        <w:left w:val="none" w:sz="0" w:space="0" w:color="auto"/>
        <w:bottom w:val="none" w:sz="0" w:space="0" w:color="auto"/>
        <w:right w:val="none" w:sz="0" w:space="0" w:color="auto"/>
      </w:divBdr>
    </w:div>
    <w:div w:id="779420095">
      <w:bodyDiv w:val="1"/>
      <w:marLeft w:val="0"/>
      <w:marRight w:val="0"/>
      <w:marTop w:val="0"/>
      <w:marBottom w:val="0"/>
      <w:divBdr>
        <w:top w:val="none" w:sz="0" w:space="0" w:color="auto"/>
        <w:left w:val="none" w:sz="0" w:space="0" w:color="auto"/>
        <w:bottom w:val="none" w:sz="0" w:space="0" w:color="auto"/>
        <w:right w:val="none" w:sz="0" w:space="0" w:color="auto"/>
      </w:divBdr>
    </w:div>
    <w:div w:id="792556432">
      <w:bodyDiv w:val="1"/>
      <w:marLeft w:val="0"/>
      <w:marRight w:val="0"/>
      <w:marTop w:val="0"/>
      <w:marBottom w:val="0"/>
      <w:divBdr>
        <w:top w:val="none" w:sz="0" w:space="0" w:color="auto"/>
        <w:left w:val="none" w:sz="0" w:space="0" w:color="auto"/>
        <w:bottom w:val="none" w:sz="0" w:space="0" w:color="auto"/>
        <w:right w:val="none" w:sz="0" w:space="0" w:color="auto"/>
      </w:divBdr>
    </w:div>
    <w:div w:id="797527052">
      <w:bodyDiv w:val="1"/>
      <w:marLeft w:val="0"/>
      <w:marRight w:val="0"/>
      <w:marTop w:val="0"/>
      <w:marBottom w:val="0"/>
      <w:divBdr>
        <w:top w:val="none" w:sz="0" w:space="0" w:color="auto"/>
        <w:left w:val="none" w:sz="0" w:space="0" w:color="auto"/>
        <w:bottom w:val="none" w:sz="0" w:space="0" w:color="auto"/>
        <w:right w:val="none" w:sz="0" w:space="0" w:color="auto"/>
      </w:divBdr>
    </w:div>
    <w:div w:id="799421966">
      <w:bodyDiv w:val="1"/>
      <w:marLeft w:val="0"/>
      <w:marRight w:val="0"/>
      <w:marTop w:val="0"/>
      <w:marBottom w:val="0"/>
      <w:divBdr>
        <w:top w:val="none" w:sz="0" w:space="0" w:color="auto"/>
        <w:left w:val="none" w:sz="0" w:space="0" w:color="auto"/>
        <w:bottom w:val="none" w:sz="0" w:space="0" w:color="auto"/>
        <w:right w:val="none" w:sz="0" w:space="0" w:color="auto"/>
      </w:divBdr>
    </w:div>
    <w:div w:id="800615859">
      <w:bodyDiv w:val="1"/>
      <w:marLeft w:val="0"/>
      <w:marRight w:val="0"/>
      <w:marTop w:val="0"/>
      <w:marBottom w:val="0"/>
      <w:divBdr>
        <w:top w:val="none" w:sz="0" w:space="0" w:color="auto"/>
        <w:left w:val="none" w:sz="0" w:space="0" w:color="auto"/>
        <w:bottom w:val="none" w:sz="0" w:space="0" w:color="auto"/>
        <w:right w:val="none" w:sz="0" w:space="0" w:color="auto"/>
      </w:divBdr>
    </w:div>
    <w:div w:id="800920794">
      <w:bodyDiv w:val="1"/>
      <w:marLeft w:val="0"/>
      <w:marRight w:val="0"/>
      <w:marTop w:val="0"/>
      <w:marBottom w:val="0"/>
      <w:divBdr>
        <w:top w:val="none" w:sz="0" w:space="0" w:color="auto"/>
        <w:left w:val="none" w:sz="0" w:space="0" w:color="auto"/>
        <w:bottom w:val="none" w:sz="0" w:space="0" w:color="auto"/>
        <w:right w:val="none" w:sz="0" w:space="0" w:color="auto"/>
      </w:divBdr>
    </w:div>
    <w:div w:id="808205897">
      <w:bodyDiv w:val="1"/>
      <w:marLeft w:val="0"/>
      <w:marRight w:val="0"/>
      <w:marTop w:val="0"/>
      <w:marBottom w:val="0"/>
      <w:divBdr>
        <w:top w:val="none" w:sz="0" w:space="0" w:color="auto"/>
        <w:left w:val="none" w:sz="0" w:space="0" w:color="auto"/>
        <w:bottom w:val="none" w:sz="0" w:space="0" w:color="auto"/>
        <w:right w:val="none" w:sz="0" w:space="0" w:color="auto"/>
      </w:divBdr>
    </w:div>
    <w:div w:id="809245356">
      <w:bodyDiv w:val="1"/>
      <w:marLeft w:val="0"/>
      <w:marRight w:val="0"/>
      <w:marTop w:val="0"/>
      <w:marBottom w:val="0"/>
      <w:divBdr>
        <w:top w:val="none" w:sz="0" w:space="0" w:color="auto"/>
        <w:left w:val="none" w:sz="0" w:space="0" w:color="auto"/>
        <w:bottom w:val="none" w:sz="0" w:space="0" w:color="auto"/>
        <w:right w:val="none" w:sz="0" w:space="0" w:color="auto"/>
      </w:divBdr>
    </w:div>
    <w:div w:id="814373579">
      <w:bodyDiv w:val="1"/>
      <w:marLeft w:val="0"/>
      <w:marRight w:val="0"/>
      <w:marTop w:val="0"/>
      <w:marBottom w:val="0"/>
      <w:divBdr>
        <w:top w:val="none" w:sz="0" w:space="0" w:color="auto"/>
        <w:left w:val="none" w:sz="0" w:space="0" w:color="auto"/>
        <w:bottom w:val="none" w:sz="0" w:space="0" w:color="auto"/>
        <w:right w:val="none" w:sz="0" w:space="0" w:color="auto"/>
      </w:divBdr>
    </w:div>
    <w:div w:id="821123816">
      <w:bodyDiv w:val="1"/>
      <w:marLeft w:val="0"/>
      <w:marRight w:val="0"/>
      <w:marTop w:val="0"/>
      <w:marBottom w:val="0"/>
      <w:divBdr>
        <w:top w:val="none" w:sz="0" w:space="0" w:color="auto"/>
        <w:left w:val="none" w:sz="0" w:space="0" w:color="auto"/>
        <w:bottom w:val="none" w:sz="0" w:space="0" w:color="auto"/>
        <w:right w:val="none" w:sz="0" w:space="0" w:color="auto"/>
      </w:divBdr>
    </w:div>
    <w:div w:id="822159253">
      <w:bodyDiv w:val="1"/>
      <w:marLeft w:val="0"/>
      <w:marRight w:val="0"/>
      <w:marTop w:val="0"/>
      <w:marBottom w:val="0"/>
      <w:divBdr>
        <w:top w:val="none" w:sz="0" w:space="0" w:color="auto"/>
        <w:left w:val="none" w:sz="0" w:space="0" w:color="auto"/>
        <w:bottom w:val="none" w:sz="0" w:space="0" w:color="auto"/>
        <w:right w:val="none" w:sz="0" w:space="0" w:color="auto"/>
      </w:divBdr>
    </w:div>
    <w:div w:id="822161474">
      <w:bodyDiv w:val="1"/>
      <w:marLeft w:val="0"/>
      <w:marRight w:val="0"/>
      <w:marTop w:val="0"/>
      <w:marBottom w:val="0"/>
      <w:divBdr>
        <w:top w:val="none" w:sz="0" w:space="0" w:color="auto"/>
        <w:left w:val="none" w:sz="0" w:space="0" w:color="auto"/>
        <w:bottom w:val="none" w:sz="0" w:space="0" w:color="auto"/>
        <w:right w:val="none" w:sz="0" w:space="0" w:color="auto"/>
      </w:divBdr>
    </w:div>
    <w:div w:id="824012483">
      <w:bodyDiv w:val="1"/>
      <w:marLeft w:val="0"/>
      <w:marRight w:val="0"/>
      <w:marTop w:val="0"/>
      <w:marBottom w:val="0"/>
      <w:divBdr>
        <w:top w:val="none" w:sz="0" w:space="0" w:color="auto"/>
        <w:left w:val="none" w:sz="0" w:space="0" w:color="auto"/>
        <w:bottom w:val="none" w:sz="0" w:space="0" w:color="auto"/>
        <w:right w:val="none" w:sz="0" w:space="0" w:color="auto"/>
      </w:divBdr>
    </w:div>
    <w:div w:id="831264484">
      <w:bodyDiv w:val="1"/>
      <w:marLeft w:val="0"/>
      <w:marRight w:val="0"/>
      <w:marTop w:val="0"/>
      <w:marBottom w:val="0"/>
      <w:divBdr>
        <w:top w:val="none" w:sz="0" w:space="0" w:color="auto"/>
        <w:left w:val="none" w:sz="0" w:space="0" w:color="auto"/>
        <w:bottom w:val="none" w:sz="0" w:space="0" w:color="auto"/>
        <w:right w:val="none" w:sz="0" w:space="0" w:color="auto"/>
      </w:divBdr>
    </w:div>
    <w:div w:id="833764864">
      <w:bodyDiv w:val="1"/>
      <w:marLeft w:val="0"/>
      <w:marRight w:val="0"/>
      <w:marTop w:val="0"/>
      <w:marBottom w:val="0"/>
      <w:divBdr>
        <w:top w:val="none" w:sz="0" w:space="0" w:color="auto"/>
        <w:left w:val="none" w:sz="0" w:space="0" w:color="auto"/>
        <w:bottom w:val="none" w:sz="0" w:space="0" w:color="auto"/>
        <w:right w:val="none" w:sz="0" w:space="0" w:color="auto"/>
      </w:divBdr>
    </w:div>
    <w:div w:id="847915110">
      <w:bodyDiv w:val="1"/>
      <w:marLeft w:val="0"/>
      <w:marRight w:val="0"/>
      <w:marTop w:val="0"/>
      <w:marBottom w:val="0"/>
      <w:divBdr>
        <w:top w:val="none" w:sz="0" w:space="0" w:color="auto"/>
        <w:left w:val="none" w:sz="0" w:space="0" w:color="auto"/>
        <w:bottom w:val="none" w:sz="0" w:space="0" w:color="auto"/>
        <w:right w:val="none" w:sz="0" w:space="0" w:color="auto"/>
      </w:divBdr>
    </w:div>
    <w:div w:id="853686159">
      <w:bodyDiv w:val="1"/>
      <w:marLeft w:val="0"/>
      <w:marRight w:val="0"/>
      <w:marTop w:val="0"/>
      <w:marBottom w:val="0"/>
      <w:divBdr>
        <w:top w:val="none" w:sz="0" w:space="0" w:color="auto"/>
        <w:left w:val="none" w:sz="0" w:space="0" w:color="auto"/>
        <w:bottom w:val="none" w:sz="0" w:space="0" w:color="auto"/>
        <w:right w:val="none" w:sz="0" w:space="0" w:color="auto"/>
      </w:divBdr>
    </w:div>
    <w:div w:id="857814130">
      <w:bodyDiv w:val="1"/>
      <w:marLeft w:val="0"/>
      <w:marRight w:val="0"/>
      <w:marTop w:val="0"/>
      <w:marBottom w:val="0"/>
      <w:divBdr>
        <w:top w:val="none" w:sz="0" w:space="0" w:color="auto"/>
        <w:left w:val="none" w:sz="0" w:space="0" w:color="auto"/>
        <w:bottom w:val="none" w:sz="0" w:space="0" w:color="auto"/>
        <w:right w:val="none" w:sz="0" w:space="0" w:color="auto"/>
      </w:divBdr>
    </w:div>
    <w:div w:id="859390172">
      <w:bodyDiv w:val="1"/>
      <w:marLeft w:val="0"/>
      <w:marRight w:val="0"/>
      <w:marTop w:val="0"/>
      <w:marBottom w:val="0"/>
      <w:divBdr>
        <w:top w:val="none" w:sz="0" w:space="0" w:color="auto"/>
        <w:left w:val="none" w:sz="0" w:space="0" w:color="auto"/>
        <w:bottom w:val="none" w:sz="0" w:space="0" w:color="auto"/>
        <w:right w:val="none" w:sz="0" w:space="0" w:color="auto"/>
      </w:divBdr>
    </w:div>
    <w:div w:id="861360948">
      <w:bodyDiv w:val="1"/>
      <w:marLeft w:val="0"/>
      <w:marRight w:val="0"/>
      <w:marTop w:val="0"/>
      <w:marBottom w:val="0"/>
      <w:divBdr>
        <w:top w:val="none" w:sz="0" w:space="0" w:color="auto"/>
        <w:left w:val="none" w:sz="0" w:space="0" w:color="auto"/>
        <w:bottom w:val="none" w:sz="0" w:space="0" w:color="auto"/>
        <w:right w:val="none" w:sz="0" w:space="0" w:color="auto"/>
      </w:divBdr>
    </w:div>
    <w:div w:id="861673437">
      <w:bodyDiv w:val="1"/>
      <w:marLeft w:val="0"/>
      <w:marRight w:val="0"/>
      <w:marTop w:val="0"/>
      <w:marBottom w:val="0"/>
      <w:divBdr>
        <w:top w:val="none" w:sz="0" w:space="0" w:color="auto"/>
        <w:left w:val="none" w:sz="0" w:space="0" w:color="auto"/>
        <w:bottom w:val="none" w:sz="0" w:space="0" w:color="auto"/>
        <w:right w:val="none" w:sz="0" w:space="0" w:color="auto"/>
      </w:divBdr>
    </w:div>
    <w:div w:id="865945055">
      <w:bodyDiv w:val="1"/>
      <w:marLeft w:val="0"/>
      <w:marRight w:val="0"/>
      <w:marTop w:val="0"/>
      <w:marBottom w:val="0"/>
      <w:divBdr>
        <w:top w:val="none" w:sz="0" w:space="0" w:color="auto"/>
        <w:left w:val="none" w:sz="0" w:space="0" w:color="auto"/>
        <w:bottom w:val="none" w:sz="0" w:space="0" w:color="auto"/>
        <w:right w:val="none" w:sz="0" w:space="0" w:color="auto"/>
      </w:divBdr>
    </w:div>
    <w:div w:id="868177766">
      <w:bodyDiv w:val="1"/>
      <w:marLeft w:val="0"/>
      <w:marRight w:val="0"/>
      <w:marTop w:val="0"/>
      <w:marBottom w:val="0"/>
      <w:divBdr>
        <w:top w:val="none" w:sz="0" w:space="0" w:color="auto"/>
        <w:left w:val="none" w:sz="0" w:space="0" w:color="auto"/>
        <w:bottom w:val="none" w:sz="0" w:space="0" w:color="auto"/>
        <w:right w:val="none" w:sz="0" w:space="0" w:color="auto"/>
      </w:divBdr>
    </w:div>
    <w:div w:id="870344843">
      <w:bodyDiv w:val="1"/>
      <w:marLeft w:val="0"/>
      <w:marRight w:val="0"/>
      <w:marTop w:val="0"/>
      <w:marBottom w:val="0"/>
      <w:divBdr>
        <w:top w:val="none" w:sz="0" w:space="0" w:color="auto"/>
        <w:left w:val="none" w:sz="0" w:space="0" w:color="auto"/>
        <w:bottom w:val="none" w:sz="0" w:space="0" w:color="auto"/>
        <w:right w:val="none" w:sz="0" w:space="0" w:color="auto"/>
      </w:divBdr>
    </w:div>
    <w:div w:id="874389667">
      <w:bodyDiv w:val="1"/>
      <w:marLeft w:val="0"/>
      <w:marRight w:val="0"/>
      <w:marTop w:val="0"/>
      <w:marBottom w:val="0"/>
      <w:divBdr>
        <w:top w:val="none" w:sz="0" w:space="0" w:color="auto"/>
        <w:left w:val="none" w:sz="0" w:space="0" w:color="auto"/>
        <w:bottom w:val="none" w:sz="0" w:space="0" w:color="auto"/>
        <w:right w:val="none" w:sz="0" w:space="0" w:color="auto"/>
      </w:divBdr>
    </w:div>
    <w:div w:id="876039753">
      <w:bodyDiv w:val="1"/>
      <w:marLeft w:val="0"/>
      <w:marRight w:val="0"/>
      <w:marTop w:val="0"/>
      <w:marBottom w:val="0"/>
      <w:divBdr>
        <w:top w:val="none" w:sz="0" w:space="0" w:color="auto"/>
        <w:left w:val="none" w:sz="0" w:space="0" w:color="auto"/>
        <w:bottom w:val="none" w:sz="0" w:space="0" w:color="auto"/>
        <w:right w:val="none" w:sz="0" w:space="0" w:color="auto"/>
      </w:divBdr>
    </w:div>
    <w:div w:id="877399575">
      <w:bodyDiv w:val="1"/>
      <w:marLeft w:val="0"/>
      <w:marRight w:val="0"/>
      <w:marTop w:val="0"/>
      <w:marBottom w:val="0"/>
      <w:divBdr>
        <w:top w:val="none" w:sz="0" w:space="0" w:color="auto"/>
        <w:left w:val="none" w:sz="0" w:space="0" w:color="auto"/>
        <w:bottom w:val="none" w:sz="0" w:space="0" w:color="auto"/>
        <w:right w:val="none" w:sz="0" w:space="0" w:color="auto"/>
      </w:divBdr>
    </w:div>
    <w:div w:id="878053710">
      <w:bodyDiv w:val="1"/>
      <w:marLeft w:val="0"/>
      <w:marRight w:val="0"/>
      <w:marTop w:val="0"/>
      <w:marBottom w:val="0"/>
      <w:divBdr>
        <w:top w:val="none" w:sz="0" w:space="0" w:color="auto"/>
        <w:left w:val="none" w:sz="0" w:space="0" w:color="auto"/>
        <w:bottom w:val="none" w:sz="0" w:space="0" w:color="auto"/>
        <w:right w:val="none" w:sz="0" w:space="0" w:color="auto"/>
      </w:divBdr>
    </w:div>
    <w:div w:id="879170827">
      <w:bodyDiv w:val="1"/>
      <w:marLeft w:val="0"/>
      <w:marRight w:val="0"/>
      <w:marTop w:val="0"/>
      <w:marBottom w:val="0"/>
      <w:divBdr>
        <w:top w:val="none" w:sz="0" w:space="0" w:color="auto"/>
        <w:left w:val="none" w:sz="0" w:space="0" w:color="auto"/>
        <w:bottom w:val="none" w:sz="0" w:space="0" w:color="auto"/>
        <w:right w:val="none" w:sz="0" w:space="0" w:color="auto"/>
      </w:divBdr>
    </w:div>
    <w:div w:id="879782731">
      <w:bodyDiv w:val="1"/>
      <w:marLeft w:val="0"/>
      <w:marRight w:val="0"/>
      <w:marTop w:val="0"/>
      <w:marBottom w:val="0"/>
      <w:divBdr>
        <w:top w:val="none" w:sz="0" w:space="0" w:color="auto"/>
        <w:left w:val="none" w:sz="0" w:space="0" w:color="auto"/>
        <w:bottom w:val="none" w:sz="0" w:space="0" w:color="auto"/>
        <w:right w:val="none" w:sz="0" w:space="0" w:color="auto"/>
      </w:divBdr>
    </w:div>
    <w:div w:id="880214633">
      <w:bodyDiv w:val="1"/>
      <w:marLeft w:val="0"/>
      <w:marRight w:val="0"/>
      <w:marTop w:val="0"/>
      <w:marBottom w:val="0"/>
      <w:divBdr>
        <w:top w:val="none" w:sz="0" w:space="0" w:color="auto"/>
        <w:left w:val="none" w:sz="0" w:space="0" w:color="auto"/>
        <w:bottom w:val="none" w:sz="0" w:space="0" w:color="auto"/>
        <w:right w:val="none" w:sz="0" w:space="0" w:color="auto"/>
      </w:divBdr>
    </w:div>
    <w:div w:id="882526162">
      <w:bodyDiv w:val="1"/>
      <w:marLeft w:val="0"/>
      <w:marRight w:val="0"/>
      <w:marTop w:val="0"/>
      <w:marBottom w:val="0"/>
      <w:divBdr>
        <w:top w:val="none" w:sz="0" w:space="0" w:color="auto"/>
        <w:left w:val="none" w:sz="0" w:space="0" w:color="auto"/>
        <w:bottom w:val="none" w:sz="0" w:space="0" w:color="auto"/>
        <w:right w:val="none" w:sz="0" w:space="0" w:color="auto"/>
      </w:divBdr>
    </w:div>
    <w:div w:id="883062624">
      <w:bodyDiv w:val="1"/>
      <w:marLeft w:val="0"/>
      <w:marRight w:val="0"/>
      <w:marTop w:val="0"/>
      <w:marBottom w:val="0"/>
      <w:divBdr>
        <w:top w:val="none" w:sz="0" w:space="0" w:color="auto"/>
        <w:left w:val="none" w:sz="0" w:space="0" w:color="auto"/>
        <w:bottom w:val="none" w:sz="0" w:space="0" w:color="auto"/>
        <w:right w:val="none" w:sz="0" w:space="0" w:color="auto"/>
      </w:divBdr>
    </w:div>
    <w:div w:id="889341014">
      <w:bodyDiv w:val="1"/>
      <w:marLeft w:val="0"/>
      <w:marRight w:val="0"/>
      <w:marTop w:val="0"/>
      <w:marBottom w:val="0"/>
      <w:divBdr>
        <w:top w:val="none" w:sz="0" w:space="0" w:color="auto"/>
        <w:left w:val="none" w:sz="0" w:space="0" w:color="auto"/>
        <w:bottom w:val="none" w:sz="0" w:space="0" w:color="auto"/>
        <w:right w:val="none" w:sz="0" w:space="0" w:color="auto"/>
      </w:divBdr>
    </w:div>
    <w:div w:id="893197599">
      <w:bodyDiv w:val="1"/>
      <w:marLeft w:val="0"/>
      <w:marRight w:val="0"/>
      <w:marTop w:val="0"/>
      <w:marBottom w:val="0"/>
      <w:divBdr>
        <w:top w:val="none" w:sz="0" w:space="0" w:color="auto"/>
        <w:left w:val="none" w:sz="0" w:space="0" w:color="auto"/>
        <w:bottom w:val="none" w:sz="0" w:space="0" w:color="auto"/>
        <w:right w:val="none" w:sz="0" w:space="0" w:color="auto"/>
      </w:divBdr>
    </w:div>
    <w:div w:id="895896945">
      <w:bodyDiv w:val="1"/>
      <w:marLeft w:val="0"/>
      <w:marRight w:val="0"/>
      <w:marTop w:val="0"/>
      <w:marBottom w:val="0"/>
      <w:divBdr>
        <w:top w:val="none" w:sz="0" w:space="0" w:color="auto"/>
        <w:left w:val="none" w:sz="0" w:space="0" w:color="auto"/>
        <w:bottom w:val="none" w:sz="0" w:space="0" w:color="auto"/>
        <w:right w:val="none" w:sz="0" w:space="0" w:color="auto"/>
      </w:divBdr>
    </w:div>
    <w:div w:id="895943008">
      <w:bodyDiv w:val="1"/>
      <w:marLeft w:val="0"/>
      <w:marRight w:val="0"/>
      <w:marTop w:val="0"/>
      <w:marBottom w:val="0"/>
      <w:divBdr>
        <w:top w:val="none" w:sz="0" w:space="0" w:color="auto"/>
        <w:left w:val="none" w:sz="0" w:space="0" w:color="auto"/>
        <w:bottom w:val="none" w:sz="0" w:space="0" w:color="auto"/>
        <w:right w:val="none" w:sz="0" w:space="0" w:color="auto"/>
      </w:divBdr>
    </w:div>
    <w:div w:id="905409815">
      <w:bodyDiv w:val="1"/>
      <w:marLeft w:val="0"/>
      <w:marRight w:val="0"/>
      <w:marTop w:val="0"/>
      <w:marBottom w:val="0"/>
      <w:divBdr>
        <w:top w:val="none" w:sz="0" w:space="0" w:color="auto"/>
        <w:left w:val="none" w:sz="0" w:space="0" w:color="auto"/>
        <w:bottom w:val="none" w:sz="0" w:space="0" w:color="auto"/>
        <w:right w:val="none" w:sz="0" w:space="0" w:color="auto"/>
      </w:divBdr>
    </w:div>
    <w:div w:id="906695238">
      <w:bodyDiv w:val="1"/>
      <w:marLeft w:val="0"/>
      <w:marRight w:val="0"/>
      <w:marTop w:val="0"/>
      <w:marBottom w:val="0"/>
      <w:divBdr>
        <w:top w:val="none" w:sz="0" w:space="0" w:color="auto"/>
        <w:left w:val="none" w:sz="0" w:space="0" w:color="auto"/>
        <w:bottom w:val="none" w:sz="0" w:space="0" w:color="auto"/>
        <w:right w:val="none" w:sz="0" w:space="0" w:color="auto"/>
      </w:divBdr>
    </w:div>
    <w:div w:id="907958891">
      <w:bodyDiv w:val="1"/>
      <w:marLeft w:val="0"/>
      <w:marRight w:val="0"/>
      <w:marTop w:val="0"/>
      <w:marBottom w:val="0"/>
      <w:divBdr>
        <w:top w:val="none" w:sz="0" w:space="0" w:color="auto"/>
        <w:left w:val="none" w:sz="0" w:space="0" w:color="auto"/>
        <w:bottom w:val="none" w:sz="0" w:space="0" w:color="auto"/>
        <w:right w:val="none" w:sz="0" w:space="0" w:color="auto"/>
      </w:divBdr>
    </w:div>
    <w:div w:id="908006497">
      <w:bodyDiv w:val="1"/>
      <w:marLeft w:val="0"/>
      <w:marRight w:val="0"/>
      <w:marTop w:val="0"/>
      <w:marBottom w:val="0"/>
      <w:divBdr>
        <w:top w:val="none" w:sz="0" w:space="0" w:color="auto"/>
        <w:left w:val="none" w:sz="0" w:space="0" w:color="auto"/>
        <w:bottom w:val="none" w:sz="0" w:space="0" w:color="auto"/>
        <w:right w:val="none" w:sz="0" w:space="0" w:color="auto"/>
      </w:divBdr>
    </w:div>
    <w:div w:id="912471264">
      <w:bodyDiv w:val="1"/>
      <w:marLeft w:val="0"/>
      <w:marRight w:val="0"/>
      <w:marTop w:val="0"/>
      <w:marBottom w:val="0"/>
      <w:divBdr>
        <w:top w:val="none" w:sz="0" w:space="0" w:color="auto"/>
        <w:left w:val="none" w:sz="0" w:space="0" w:color="auto"/>
        <w:bottom w:val="none" w:sz="0" w:space="0" w:color="auto"/>
        <w:right w:val="none" w:sz="0" w:space="0" w:color="auto"/>
      </w:divBdr>
    </w:div>
    <w:div w:id="916670024">
      <w:bodyDiv w:val="1"/>
      <w:marLeft w:val="0"/>
      <w:marRight w:val="0"/>
      <w:marTop w:val="0"/>
      <w:marBottom w:val="0"/>
      <w:divBdr>
        <w:top w:val="none" w:sz="0" w:space="0" w:color="auto"/>
        <w:left w:val="none" w:sz="0" w:space="0" w:color="auto"/>
        <w:bottom w:val="none" w:sz="0" w:space="0" w:color="auto"/>
        <w:right w:val="none" w:sz="0" w:space="0" w:color="auto"/>
      </w:divBdr>
    </w:div>
    <w:div w:id="919801164">
      <w:bodyDiv w:val="1"/>
      <w:marLeft w:val="0"/>
      <w:marRight w:val="0"/>
      <w:marTop w:val="0"/>
      <w:marBottom w:val="0"/>
      <w:divBdr>
        <w:top w:val="none" w:sz="0" w:space="0" w:color="auto"/>
        <w:left w:val="none" w:sz="0" w:space="0" w:color="auto"/>
        <w:bottom w:val="none" w:sz="0" w:space="0" w:color="auto"/>
        <w:right w:val="none" w:sz="0" w:space="0" w:color="auto"/>
      </w:divBdr>
    </w:div>
    <w:div w:id="919801331">
      <w:bodyDiv w:val="1"/>
      <w:marLeft w:val="0"/>
      <w:marRight w:val="0"/>
      <w:marTop w:val="0"/>
      <w:marBottom w:val="0"/>
      <w:divBdr>
        <w:top w:val="none" w:sz="0" w:space="0" w:color="auto"/>
        <w:left w:val="none" w:sz="0" w:space="0" w:color="auto"/>
        <w:bottom w:val="none" w:sz="0" w:space="0" w:color="auto"/>
        <w:right w:val="none" w:sz="0" w:space="0" w:color="auto"/>
      </w:divBdr>
    </w:div>
    <w:div w:id="920678719">
      <w:bodyDiv w:val="1"/>
      <w:marLeft w:val="0"/>
      <w:marRight w:val="0"/>
      <w:marTop w:val="0"/>
      <w:marBottom w:val="0"/>
      <w:divBdr>
        <w:top w:val="none" w:sz="0" w:space="0" w:color="auto"/>
        <w:left w:val="none" w:sz="0" w:space="0" w:color="auto"/>
        <w:bottom w:val="none" w:sz="0" w:space="0" w:color="auto"/>
        <w:right w:val="none" w:sz="0" w:space="0" w:color="auto"/>
      </w:divBdr>
    </w:div>
    <w:div w:id="922572084">
      <w:bodyDiv w:val="1"/>
      <w:marLeft w:val="0"/>
      <w:marRight w:val="0"/>
      <w:marTop w:val="0"/>
      <w:marBottom w:val="0"/>
      <w:divBdr>
        <w:top w:val="none" w:sz="0" w:space="0" w:color="auto"/>
        <w:left w:val="none" w:sz="0" w:space="0" w:color="auto"/>
        <w:bottom w:val="none" w:sz="0" w:space="0" w:color="auto"/>
        <w:right w:val="none" w:sz="0" w:space="0" w:color="auto"/>
      </w:divBdr>
    </w:div>
    <w:div w:id="925848543">
      <w:bodyDiv w:val="1"/>
      <w:marLeft w:val="0"/>
      <w:marRight w:val="0"/>
      <w:marTop w:val="0"/>
      <w:marBottom w:val="0"/>
      <w:divBdr>
        <w:top w:val="none" w:sz="0" w:space="0" w:color="auto"/>
        <w:left w:val="none" w:sz="0" w:space="0" w:color="auto"/>
        <w:bottom w:val="none" w:sz="0" w:space="0" w:color="auto"/>
        <w:right w:val="none" w:sz="0" w:space="0" w:color="auto"/>
      </w:divBdr>
    </w:div>
    <w:div w:id="926311454">
      <w:bodyDiv w:val="1"/>
      <w:marLeft w:val="0"/>
      <w:marRight w:val="0"/>
      <w:marTop w:val="0"/>
      <w:marBottom w:val="0"/>
      <w:divBdr>
        <w:top w:val="none" w:sz="0" w:space="0" w:color="auto"/>
        <w:left w:val="none" w:sz="0" w:space="0" w:color="auto"/>
        <w:bottom w:val="none" w:sz="0" w:space="0" w:color="auto"/>
        <w:right w:val="none" w:sz="0" w:space="0" w:color="auto"/>
      </w:divBdr>
    </w:div>
    <w:div w:id="926576145">
      <w:bodyDiv w:val="1"/>
      <w:marLeft w:val="0"/>
      <w:marRight w:val="0"/>
      <w:marTop w:val="0"/>
      <w:marBottom w:val="0"/>
      <w:divBdr>
        <w:top w:val="none" w:sz="0" w:space="0" w:color="auto"/>
        <w:left w:val="none" w:sz="0" w:space="0" w:color="auto"/>
        <w:bottom w:val="none" w:sz="0" w:space="0" w:color="auto"/>
        <w:right w:val="none" w:sz="0" w:space="0" w:color="auto"/>
      </w:divBdr>
    </w:div>
    <w:div w:id="928929961">
      <w:bodyDiv w:val="1"/>
      <w:marLeft w:val="0"/>
      <w:marRight w:val="0"/>
      <w:marTop w:val="0"/>
      <w:marBottom w:val="0"/>
      <w:divBdr>
        <w:top w:val="none" w:sz="0" w:space="0" w:color="auto"/>
        <w:left w:val="none" w:sz="0" w:space="0" w:color="auto"/>
        <w:bottom w:val="none" w:sz="0" w:space="0" w:color="auto"/>
        <w:right w:val="none" w:sz="0" w:space="0" w:color="auto"/>
      </w:divBdr>
    </w:div>
    <w:div w:id="931888911">
      <w:bodyDiv w:val="1"/>
      <w:marLeft w:val="0"/>
      <w:marRight w:val="0"/>
      <w:marTop w:val="0"/>
      <w:marBottom w:val="0"/>
      <w:divBdr>
        <w:top w:val="none" w:sz="0" w:space="0" w:color="auto"/>
        <w:left w:val="none" w:sz="0" w:space="0" w:color="auto"/>
        <w:bottom w:val="none" w:sz="0" w:space="0" w:color="auto"/>
        <w:right w:val="none" w:sz="0" w:space="0" w:color="auto"/>
      </w:divBdr>
    </w:div>
    <w:div w:id="936404700">
      <w:bodyDiv w:val="1"/>
      <w:marLeft w:val="0"/>
      <w:marRight w:val="0"/>
      <w:marTop w:val="0"/>
      <w:marBottom w:val="0"/>
      <w:divBdr>
        <w:top w:val="none" w:sz="0" w:space="0" w:color="auto"/>
        <w:left w:val="none" w:sz="0" w:space="0" w:color="auto"/>
        <w:bottom w:val="none" w:sz="0" w:space="0" w:color="auto"/>
        <w:right w:val="none" w:sz="0" w:space="0" w:color="auto"/>
      </w:divBdr>
    </w:div>
    <w:div w:id="941571122">
      <w:bodyDiv w:val="1"/>
      <w:marLeft w:val="0"/>
      <w:marRight w:val="0"/>
      <w:marTop w:val="0"/>
      <w:marBottom w:val="0"/>
      <w:divBdr>
        <w:top w:val="none" w:sz="0" w:space="0" w:color="auto"/>
        <w:left w:val="none" w:sz="0" w:space="0" w:color="auto"/>
        <w:bottom w:val="none" w:sz="0" w:space="0" w:color="auto"/>
        <w:right w:val="none" w:sz="0" w:space="0" w:color="auto"/>
      </w:divBdr>
    </w:div>
    <w:div w:id="942347307">
      <w:bodyDiv w:val="1"/>
      <w:marLeft w:val="0"/>
      <w:marRight w:val="0"/>
      <w:marTop w:val="0"/>
      <w:marBottom w:val="0"/>
      <w:divBdr>
        <w:top w:val="none" w:sz="0" w:space="0" w:color="auto"/>
        <w:left w:val="none" w:sz="0" w:space="0" w:color="auto"/>
        <w:bottom w:val="none" w:sz="0" w:space="0" w:color="auto"/>
        <w:right w:val="none" w:sz="0" w:space="0" w:color="auto"/>
      </w:divBdr>
    </w:div>
    <w:div w:id="944383641">
      <w:bodyDiv w:val="1"/>
      <w:marLeft w:val="0"/>
      <w:marRight w:val="0"/>
      <w:marTop w:val="0"/>
      <w:marBottom w:val="0"/>
      <w:divBdr>
        <w:top w:val="none" w:sz="0" w:space="0" w:color="auto"/>
        <w:left w:val="none" w:sz="0" w:space="0" w:color="auto"/>
        <w:bottom w:val="none" w:sz="0" w:space="0" w:color="auto"/>
        <w:right w:val="none" w:sz="0" w:space="0" w:color="auto"/>
      </w:divBdr>
    </w:div>
    <w:div w:id="945695235">
      <w:bodyDiv w:val="1"/>
      <w:marLeft w:val="0"/>
      <w:marRight w:val="0"/>
      <w:marTop w:val="0"/>
      <w:marBottom w:val="0"/>
      <w:divBdr>
        <w:top w:val="none" w:sz="0" w:space="0" w:color="auto"/>
        <w:left w:val="none" w:sz="0" w:space="0" w:color="auto"/>
        <w:bottom w:val="none" w:sz="0" w:space="0" w:color="auto"/>
        <w:right w:val="none" w:sz="0" w:space="0" w:color="auto"/>
      </w:divBdr>
    </w:div>
    <w:div w:id="951934840">
      <w:bodyDiv w:val="1"/>
      <w:marLeft w:val="0"/>
      <w:marRight w:val="0"/>
      <w:marTop w:val="0"/>
      <w:marBottom w:val="0"/>
      <w:divBdr>
        <w:top w:val="none" w:sz="0" w:space="0" w:color="auto"/>
        <w:left w:val="none" w:sz="0" w:space="0" w:color="auto"/>
        <w:bottom w:val="none" w:sz="0" w:space="0" w:color="auto"/>
        <w:right w:val="none" w:sz="0" w:space="0" w:color="auto"/>
      </w:divBdr>
    </w:div>
    <w:div w:id="954100238">
      <w:bodyDiv w:val="1"/>
      <w:marLeft w:val="0"/>
      <w:marRight w:val="0"/>
      <w:marTop w:val="0"/>
      <w:marBottom w:val="0"/>
      <w:divBdr>
        <w:top w:val="none" w:sz="0" w:space="0" w:color="auto"/>
        <w:left w:val="none" w:sz="0" w:space="0" w:color="auto"/>
        <w:bottom w:val="none" w:sz="0" w:space="0" w:color="auto"/>
        <w:right w:val="none" w:sz="0" w:space="0" w:color="auto"/>
      </w:divBdr>
    </w:div>
    <w:div w:id="956907830">
      <w:bodyDiv w:val="1"/>
      <w:marLeft w:val="0"/>
      <w:marRight w:val="0"/>
      <w:marTop w:val="0"/>
      <w:marBottom w:val="0"/>
      <w:divBdr>
        <w:top w:val="none" w:sz="0" w:space="0" w:color="auto"/>
        <w:left w:val="none" w:sz="0" w:space="0" w:color="auto"/>
        <w:bottom w:val="none" w:sz="0" w:space="0" w:color="auto"/>
        <w:right w:val="none" w:sz="0" w:space="0" w:color="auto"/>
      </w:divBdr>
    </w:div>
    <w:div w:id="967396429">
      <w:bodyDiv w:val="1"/>
      <w:marLeft w:val="0"/>
      <w:marRight w:val="0"/>
      <w:marTop w:val="0"/>
      <w:marBottom w:val="0"/>
      <w:divBdr>
        <w:top w:val="none" w:sz="0" w:space="0" w:color="auto"/>
        <w:left w:val="none" w:sz="0" w:space="0" w:color="auto"/>
        <w:bottom w:val="none" w:sz="0" w:space="0" w:color="auto"/>
        <w:right w:val="none" w:sz="0" w:space="0" w:color="auto"/>
      </w:divBdr>
    </w:div>
    <w:div w:id="969437409">
      <w:bodyDiv w:val="1"/>
      <w:marLeft w:val="0"/>
      <w:marRight w:val="0"/>
      <w:marTop w:val="0"/>
      <w:marBottom w:val="0"/>
      <w:divBdr>
        <w:top w:val="none" w:sz="0" w:space="0" w:color="auto"/>
        <w:left w:val="none" w:sz="0" w:space="0" w:color="auto"/>
        <w:bottom w:val="none" w:sz="0" w:space="0" w:color="auto"/>
        <w:right w:val="none" w:sz="0" w:space="0" w:color="auto"/>
      </w:divBdr>
    </w:div>
    <w:div w:id="969942165">
      <w:bodyDiv w:val="1"/>
      <w:marLeft w:val="0"/>
      <w:marRight w:val="0"/>
      <w:marTop w:val="0"/>
      <w:marBottom w:val="0"/>
      <w:divBdr>
        <w:top w:val="none" w:sz="0" w:space="0" w:color="auto"/>
        <w:left w:val="none" w:sz="0" w:space="0" w:color="auto"/>
        <w:bottom w:val="none" w:sz="0" w:space="0" w:color="auto"/>
        <w:right w:val="none" w:sz="0" w:space="0" w:color="auto"/>
      </w:divBdr>
    </w:div>
    <w:div w:id="970785815">
      <w:bodyDiv w:val="1"/>
      <w:marLeft w:val="0"/>
      <w:marRight w:val="0"/>
      <w:marTop w:val="0"/>
      <w:marBottom w:val="0"/>
      <w:divBdr>
        <w:top w:val="none" w:sz="0" w:space="0" w:color="auto"/>
        <w:left w:val="none" w:sz="0" w:space="0" w:color="auto"/>
        <w:bottom w:val="none" w:sz="0" w:space="0" w:color="auto"/>
        <w:right w:val="none" w:sz="0" w:space="0" w:color="auto"/>
      </w:divBdr>
    </w:div>
    <w:div w:id="971718318">
      <w:bodyDiv w:val="1"/>
      <w:marLeft w:val="0"/>
      <w:marRight w:val="0"/>
      <w:marTop w:val="0"/>
      <w:marBottom w:val="0"/>
      <w:divBdr>
        <w:top w:val="none" w:sz="0" w:space="0" w:color="auto"/>
        <w:left w:val="none" w:sz="0" w:space="0" w:color="auto"/>
        <w:bottom w:val="none" w:sz="0" w:space="0" w:color="auto"/>
        <w:right w:val="none" w:sz="0" w:space="0" w:color="auto"/>
      </w:divBdr>
    </w:div>
    <w:div w:id="972950604">
      <w:bodyDiv w:val="1"/>
      <w:marLeft w:val="0"/>
      <w:marRight w:val="0"/>
      <w:marTop w:val="0"/>
      <w:marBottom w:val="0"/>
      <w:divBdr>
        <w:top w:val="none" w:sz="0" w:space="0" w:color="auto"/>
        <w:left w:val="none" w:sz="0" w:space="0" w:color="auto"/>
        <w:bottom w:val="none" w:sz="0" w:space="0" w:color="auto"/>
        <w:right w:val="none" w:sz="0" w:space="0" w:color="auto"/>
      </w:divBdr>
    </w:div>
    <w:div w:id="972950682">
      <w:bodyDiv w:val="1"/>
      <w:marLeft w:val="0"/>
      <w:marRight w:val="0"/>
      <w:marTop w:val="0"/>
      <w:marBottom w:val="0"/>
      <w:divBdr>
        <w:top w:val="none" w:sz="0" w:space="0" w:color="auto"/>
        <w:left w:val="none" w:sz="0" w:space="0" w:color="auto"/>
        <w:bottom w:val="none" w:sz="0" w:space="0" w:color="auto"/>
        <w:right w:val="none" w:sz="0" w:space="0" w:color="auto"/>
      </w:divBdr>
    </w:div>
    <w:div w:id="974405145">
      <w:bodyDiv w:val="1"/>
      <w:marLeft w:val="0"/>
      <w:marRight w:val="0"/>
      <w:marTop w:val="0"/>
      <w:marBottom w:val="0"/>
      <w:divBdr>
        <w:top w:val="none" w:sz="0" w:space="0" w:color="auto"/>
        <w:left w:val="none" w:sz="0" w:space="0" w:color="auto"/>
        <w:bottom w:val="none" w:sz="0" w:space="0" w:color="auto"/>
        <w:right w:val="none" w:sz="0" w:space="0" w:color="auto"/>
      </w:divBdr>
    </w:div>
    <w:div w:id="975260443">
      <w:bodyDiv w:val="1"/>
      <w:marLeft w:val="0"/>
      <w:marRight w:val="0"/>
      <w:marTop w:val="0"/>
      <w:marBottom w:val="0"/>
      <w:divBdr>
        <w:top w:val="none" w:sz="0" w:space="0" w:color="auto"/>
        <w:left w:val="none" w:sz="0" w:space="0" w:color="auto"/>
        <w:bottom w:val="none" w:sz="0" w:space="0" w:color="auto"/>
        <w:right w:val="none" w:sz="0" w:space="0" w:color="auto"/>
      </w:divBdr>
    </w:div>
    <w:div w:id="977688007">
      <w:bodyDiv w:val="1"/>
      <w:marLeft w:val="0"/>
      <w:marRight w:val="0"/>
      <w:marTop w:val="0"/>
      <w:marBottom w:val="0"/>
      <w:divBdr>
        <w:top w:val="none" w:sz="0" w:space="0" w:color="auto"/>
        <w:left w:val="none" w:sz="0" w:space="0" w:color="auto"/>
        <w:bottom w:val="none" w:sz="0" w:space="0" w:color="auto"/>
        <w:right w:val="none" w:sz="0" w:space="0" w:color="auto"/>
      </w:divBdr>
    </w:div>
    <w:div w:id="978464380">
      <w:bodyDiv w:val="1"/>
      <w:marLeft w:val="0"/>
      <w:marRight w:val="0"/>
      <w:marTop w:val="0"/>
      <w:marBottom w:val="0"/>
      <w:divBdr>
        <w:top w:val="none" w:sz="0" w:space="0" w:color="auto"/>
        <w:left w:val="none" w:sz="0" w:space="0" w:color="auto"/>
        <w:bottom w:val="none" w:sz="0" w:space="0" w:color="auto"/>
        <w:right w:val="none" w:sz="0" w:space="0" w:color="auto"/>
      </w:divBdr>
    </w:div>
    <w:div w:id="996690230">
      <w:bodyDiv w:val="1"/>
      <w:marLeft w:val="0"/>
      <w:marRight w:val="0"/>
      <w:marTop w:val="0"/>
      <w:marBottom w:val="0"/>
      <w:divBdr>
        <w:top w:val="none" w:sz="0" w:space="0" w:color="auto"/>
        <w:left w:val="none" w:sz="0" w:space="0" w:color="auto"/>
        <w:bottom w:val="none" w:sz="0" w:space="0" w:color="auto"/>
        <w:right w:val="none" w:sz="0" w:space="0" w:color="auto"/>
      </w:divBdr>
    </w:div>
    <w:div w:id="997654668">
      <w:bodyDiv w:val="1"/>
      <w:marLeft w:val="0"/>
      <w:marRight w:val="0"/>
      <w:marTop w:val="0"/>
      <w:marBottom w:val="0"/>
      <w:divBdr>
        <w:top w:val="none" w:sz="0" w:space="0" w:color="auto"/>
        <w:left w:val="none" w:sz="0" w:space="0" w:color="auto"/>
        <w:bottom w:val="none" w:sz="0" w:space="0" w:color="auto"/>
        <w:right w:val="none" w:sz="0" w:space="0" w:color="auto"/>
      </w:divBdr>
    </w:div>
    <w:div w:id="1000498318">
      <w:bodyDiv w:val="1"/>
      <w:marLeft w:val="0"/>
      <w:marRight w:val="0"/>
      <w:marTop w:val="0"/>
      <w:marBottom w:val="0"/>
      <w:divBdr>
        <w:top w:val="none" w:sz="0" w:space="0" w:color="auto"/>
        <w:left w:val="none" w:sz="0" w:space="0" w:color="auto"/>
        <w:bottom w:val="none" w:sz="0" w:space="0" w:color="auto"/>
        <w:right w:val="none" w:sz="0" w:space="0" w:color="auto"/>
      </w:divBdr>
    </w:div>
    <w:div w:id="1003777655">
      <w:bodyDiv w:val="1"/>
      <w:marLeft w:val="0"/>
      <w:marRight w:val="0"/>
      <w:marTop w:val="0"/>
      <w:marBottom w:val="0"/>
      <w:divBdr>
        <w:top w:val="none" w:sz="0" w:space="0" w:color="auto"/>
        <w:left w:val="none" w:sz="0" w:space="0" w:color="auto"/>
        <w:bottom w:val="none" w:sz="0" w:space="0" w:color="auto"/>
        <w:right w:val="none" w:sz="0" w:space="0" w:color="auto"/>
      </w:divBdr>
    </w:div>
    <w:div w:id="1006904231">
      <w:bodyDiv w:val="1"/>
      <w:marLeft w:val="0"/>
      <w:marRight w:val="0"/>
      <w:marTop w:val="0"/>
      <w:marBottom w:val="0"/>
      <w:divBdr>
        <w:top w:val="none" w:sz="0" w:space="0" w:color="auto"/>
        <w:left w:val="none" w:sz="0" w:space="0" w:color="auto"/>
        <w:bottom w:val="none" w:sz="0" w:space="0" w:color="auto"/>
        <w:right w:val="none" w:sz="0" w:space="0" w:color="auto"/>
      </w:divBdr>
    </w:div>
    <w:div w:id="1007243969">
      <w:bodyDiv w:val="1"/>
      <w:marLeft w:val="0"/>
      <w:marRight w:val="0"/>
      <w:marTop w:val="0"/>
      <w:marBottom w:val="0"/>
      <w:divBdr>
        <w:top w:val="none" w:sz="0" w:space="0" w:color="auto"/>
        <w:left w:val="none" w:sz="0" w:space="0" w:color="auto"/>
        <w:bottom w:val="none" w:sz="0" w:space="0" w:color="auto"/>
        <w:right w:val="none" w:sz="0" w:space="0" w:color="auto"/>
      </w:divBdr>
    </w:div>
    <w:div w:id="1010763415">
      <w:bodyDiv w:val="1"/>
      <w:marLeft w:val="0"/>
      <w:marRight w:val="0"/>
      <w:marTop w:val="0"/>
      <w:marBottom w:val="0"/>
      <w:divBdr>
        <w:top w:val="none" w:sz="0" w:space="0" w:color="auto"/>
        <w:left w:val="none" w:sz="0" w:space="0" w:color="auto"/>
        <w:bottom w:val="none" w:sz="0" w:space="0" w:color="auto"/>
        <w:right w:val="none" w:sz="0" w:space="0" w:color="auto"/>
      </w:divBdr>
    </w:div>
    <w:div w:id="1011102596">
      <w:bodyDiv w:val="1"/>
      <w:marLeft w:val="0"/>
      <w:marRight w:val="0"/>
      <w:marTop w:val="0"/>
      <w:marBottom w:val="0"/>
      <w:divBdr>
        <w:top w:val="none" w:sz="0" w:space="0" w:color="auto"/>
        <w:left w:val="none" w:sz="0" w:space="0" w:color="auto"/>
        <w:bottom w:val="none" w:sz="0" w:space="0" w:color="auto"/>
        <w:right w:val="none" w:sz="0" w:space="0" w:color="auto"/>
      </w:divBdr>
    </w:div>
    <w:div w:id="1011495077">
      <w:bodyDiv w:val="1"/>
      <w:marLeft w:val="0"/>
      <w:marRight w:val="0"/>
      <w:marTop w:val="0"/>
      <w:marBottom w:val="0"/>
      <w:divBdr>
        <w:top w:val="none" w:sz="0" w:space="0" w:color="auto"/>
        <w:left w:val="none" w:sz="0" w:space="0" w:color="auto"/>
        <w:bottom w:val="none" w:sz="0" w:space="0" w:color="auto"/>
        <w:right w:val="none" w:sz="0" w:space="0" w:color="auto"/>
      </w:divBdr>
    </w:div>
    <w:div w:id="1014767064">
      <w:bodyDiv w:val="1"/>
      <w:marLeft w:val="0"/>
      <w:marRight w:val="0"/>
      <w:marTop w:val="0"/>
      <w:marBottom w:val="0"/>
      <w:divBdr>
        <w:top w:val="none" w:sz="0" w:space="0" w:color="auto"/>
        <w:left w:val="none" w:sz="0" w:space="0" w:color="auto"/>
        <w:bottom w:val="none" w:sz="0" w:space="0" w:color="auto"/>
        <w:right w:val="none" w:sz="0" w:space="0" w:color="auto"/>
      </w:divBdr>
    </w:div>
    <w:div w:id="1017923134">
      <w:bodyDiv w:val="1"/>
      <w:marLeft w:val="0"/>
      <w:marRight w:val="0"/>
      <w:marTop w:val="0"/>
      <w:marBottom w:val="0"/>
      <w:divBdr>
        <w:top w:val="none" w:sz="0" w:space="0" w:color="auto"/>
        <w:left w:val="none" w:sz="0" w:space="0" w:color="auto"/>
        <w:bottom w:val="none" w:sz="0" w:space="0" w:color="auto"/>
        <w:right w:val="none" w:sz="0" w:space="0" w:color="auto"/>
      </w:divBdr>
    </w:div>
    <w:div w:id="1018122291">
      <w:bodyDiv w:val="1"/>
      <w:marLeft w:val="0"/>
      <w:marRight w:val="0"/>
      <w:marTop w:val="0"/>
      <w:marBottom w:val="0"/>
      <w:divBdr>
        <w:top w:val="none" w:sz="0" w:space="0" w:color="auto"/>
        <w:left w:val="none" w:sz="0" w:space="0" w:color="auto"/>
        <w:bottom w:val="none" w:sz="0" w:space="0" w:color="auto"/>
        <w:right w:val="none" w:sz="0" w:space="0" w:color="auto"/>
      </w:divBdr>
    </w:div>
    <w:div w:id="1018509396">
      <w:bodyDiv w:val="1"/>
      <w:marLeft w:val="0"/>
      <w:marRight w:val="0"/>
      <w:marTop w:val="0"/>
      <w:marBottom w:val="0"/>
      <w:divBdr>
        <w:top w:val="none" w:sz="0" w:space="0" w:color="auto"/>
        <w:left w:val="none" w:sz="0" w:space="0" w:color="auto"/>
        <w:bottom w:val="none" w:sz="0" w:space="0" w:color="auto"/>
        <w:right w:val="none" w:sz="0" w:space="0" w:color="auto"/>
      </w:divBdr>
    </w:div>
    <w:div w:id="1025787954">
      <w:bodyDiv w:val="1"/>
      <w:marLeft w:val="0"/>
      <w:marRight w:val="0"/>
      <w:marTop w:val="0"/>
      <w:marBottom w:val="0"/>
      <w:divBdr>
        <w:top w:val="none" w:sz="0" w:space="0" w:color="auto"/>
        <w:left w:val="none" w:sz="0" w:space="0" w:color="auto"/>
        <w:bottom w:val="none" w:sz="0" w:space="0" w:color="auto"/>
        <w:right w:val="none" w:sz="0" w:space="0" w:color="auto"/>
      </w:divBdr>
    </w:div>
    <w:div w:id="1025978828">
      <w:bodyDiv w:val="1"/>
      <w:marLeft w:val="0"/>
      <w:marRight w:val="0"/>
      <w:marTop w:val="0"/>
      <w:marBottom w:val="0"/>
      <w:divBdr>
        <w:top w:val="none" w:sz="0" w:space="0" w:color="auto"/>
        <w:left w:val="none" w:sz="0" w:space="0" w:color="auto"/>
        <w:bottom w:val="none" w:sz="0" w:space="0" w:color="auto"/>
        <w:right w:val="none" w:sz="0" w:space="0" w:color="auto"/>
      </w:divBdr>
    </w:div>
    <w:div w:id="1028331134">
      <w:bodyDiv w:val="1"/>
      <w:marLeft w:val="0"/>
      <w:marRight w:val="0"/>
      <w:marTop w:val="0"/>
      <w:marBottom w:val="0"/>
      <w:divBdr>
        <w:top w:val="none" w:sz="0" w:space="0" w:color="auto"/>
        <w:left w:val="none" w:sz="0" w:space="0" w:color="auto"/>
        <w:bottom w:val="none" w:sz="0" w:space="0" w:color="auto"/>
        <w:right w:val="none" w:sz="0" w:space="0" w:color="auto"/>
      </w:divBdr>
    </w:div>
    <w:div w:id="1030953876">
      <w:bodyDiv w:val="1"/>
      <w:marLeft w:val="0"/>
      <w:marRight w:val="0"/>
      <w:marTop w:val="0"/>
      <w:marBottom w:val="0"/>
      <w:divBdr>
        <w:top w:val="none" w:sz="0" w:space="0" w:color="auto"/>
        <w:left w:val="none" w:sz="0" w:space="0" w:color="auto"/>
        <w:bottom w:val="none" w:sz="0" w:space="0" w:color="auto"/>
        <w:right w:val="none" w:sz="0" w:space="0" w:color="auto"/>
      </w:divBdr>
    </w:div>
    <w:div w:id="1031801901">
      <w:bodyDiv w:val="1"/>
      <w:marLeft w:val="0"/>
      <w:marRight w:val="0"/>
      <w:marTop w:val="0"/>
      <w:marBottom w:val="0"/>
      <w:divBdr>
        <w:top w:val="none" w:sz="0" w:space="0" w:color="auto"/>
        <w:left w:val="none" w:sz="0" w:space="0" w:color="auto"/>
        <w:bottom w:val="none" w:sz="0" w:space="0" w:color="auto"/>
        <w:right w:val="none" w:sz="0" w:space="0" w:color="auto"/>
      </w:divBdr>
    </w:div>
    <w:div w:id="1031958034">
      <w:bodyDiv w:val="1"/>
      <w:marLeft w:val="0"/>
      <w:marRight w:val="0"/>
      <w:marTop w:val="0"/>
      <w:marBottom w:val="0"/>
      <w:divBdr>
        <w:top w:val="none" w:sz="0" w:space="0" w:color="auto"/>
        <w:left w:val="none" w:sz="0" w:space="0" w:color="auto"/>
        <w:bottom w:val="none" w:sz="0" w:space="0" w:color="auto"/>
        <w:right w:val="none" w:sz="0" w:space="0" w:color="auto"/>
      </w:divBdr>
    </w:div>
    <w:div w:id="1032077044">
      <w:bodyDiv w:val="1"/>
      <w:marLeft w:val="0"/>
      <w:marRight w:val="0"/>
      <w:marTop w:val="0"/>
      <w:marBottom w:val="0"/>
      <w:divBdr>
        <w:top w:val="none" w:sz="0" w:space="0" w:color="auto"/>
        <w:left w:val="none" w:sz="0" w:space="0" w:color="auto"/>
        <w:bottom w:val="none" w:sz="0" w:space="0" w:color="auto"/>
        <w:right w:val="none" w:sz="0" w:space="0" w:color="auto"/>
      </w:divBdr>
    </w:div>
    <w:div w:id="1032876108">
      <w:bodyDiv w:val="1"/>
      <w:marLeft w:val="0"/>
      <w:marRight w:val="0"/>
      <w:marTop w:val="0"/>
      <w:marBottom w:val="0"/>
      <w:divBdr>
        <w:top w:val="none" w:sz="0" w:space="0" w:color="auto"/>
        <w:left w:val="none" w:sz="0" w:space="0" w:color="auto"/>
        <w:bottom w:val="none" w:sz="0" w:space="0" w:color="auto"/>
        <w:right w:val="none" w:sz="0" w:space="0" w:color="auto"/>
      </w:divBdr>
    </w:div>
    <w:div w:id="1042365400">
      <w:bodyDiv w:val="1"/>
      <w:marLeft w:val="0"/>
      <w:marRight w:val="0"/>
      <w:marTop w:val="0"/>
      <w:marBottom w:val="0"/>
      <w:divBdr>
        <w:top w:val="none" w:sz="0" w:space="0" w:color="auto"/>
        <w:left w:val="none" w:sz="0" w:space="0" w:color="auto"/>
        <w:bottom w:val="none" w:sz="0" w:space="0" w:color="auto"/>
        <w:right w:val="none" w:sz="0" w:space="0" w:color="auto"/>
      </w:divBdr>
    </w:div>
    <w:div w:id="1042753162">
      <w:bodyDiv w:val="1"/>
      <w:marLeft w:val="0"/>
      <w:marRight w:val="0"/>
      <w:marTop w:val="0"/>
      <w:marBottom w:val="0"/>
      <w:divBdr>
        <w:top w:val="none" w:sz="0" w:space="0" w:color="auto"/>
        <w:left w:val="none" w:sz="0" w:space="0" w:color="auto"/>
        <w:bottom w:val="none" w:sz="0" w:space="0" w:color="auto"/>
        <w:right w:val="none" w:sz="0" w:space="0" w:color="auto"/>
      </w:divBdr>
    </w:div>
    <w:div w:id="1046760334">
      <w:bodyDiv w:val="1"/>
      <w:marLeft w:val="0"/>
      <w:marRight w:val="0"/>
      <w:marTop w:val="0"/>
      <w:marBottom w:val="0"/>
      <w:divBdr>
        <w:top w:val="none" w:sz="0" w:space="0" w:color="auto"/>
        <w:left w:val="none" w:sz="0" w:space="0" w:color="auto"/>
        <w:bottom w:val="none" w:sz="0" w:space="0" w:color="auto"/>
        <w:right w:val="none" w:sz="0" w:space="0" w:color="auto"/>
      </w:divBdr>
    </w:div>
    <w:div w:id="1050493355">
      <w:bodyDiv w:val="1"/>
      <w:marLeft w:val="0"/>
      <w:marRight w:val="0"/>
      <w:marTop w:val="0"/>
      <w:marBottom w:val="0"/>
      <w:divBdr>
        <w:top w:val="none" w:sz="0" w:space="0" w:color="auto"/>
        <w:left w:val="none" w:sz="0" w:space="0" w:color="auto"/>
        <w:bottom w:val="none" w:sz="0" w:space="0" w:color="auto"/>
        <w:right w:val="none" w:sz="0" w:space="0" w:color="auto"/>
      </w:divBdr>
    </w:div>
    <w:div w:id="1051802403">
      <w:bodyDiv w:val="1"/>
      <w:marLeft w:val="0"/>
      <w:marRight w:val="0"/>
      <w:marTop w:val="0"/>
      <w:marBottom w:val="0"/>
      <w:divBdr>
        <w:top w:val="none" w:sz="0" w:space="0" w:color="auto"/>
        <w:left w:val="none" w:sz="0" w:space="0" w:color="auto"/>
        <w:bottom w:val="none" w:sz="0" w:space="0" w:color="auto"/>
        <w:right w:val="none" w:sz="0" w:space="0" w:color="auto"/>
      </w:divBdr>
    </w:div>
    <w:div w:id="1053967152">
      <w:bodyDiv w:val="1"/>
      <w:marLeft w:val="0"/>
      <w:marRight w:val="0"/>
      <w:marTop w:val="0"/>
      <w:marBottom w:val="0"/>
      <w:divBdr>
        <w:top w:val="none" w:sz="0" w:space="0" w:color="auto"/>
        <w:left w:val="none" w:sz="0" w:space="0" w:color="auto"/>
        <w:bottom w:val="none" w:sz="0" w:space="0" w:color="auto"/>
        <w:right w:val="none" w:sz="0" w:space="0" w:color="auto"/>
      </w:divBdr>
    </w:div>
    <w:div w:id="1054503096">
      <w:bodyDiv w:val="1"/>
      <w:marLeft w:val="0"/>
      <w:marRight w:val="0"/>
      <w:marTop w:val="0"/>
      <w:marBottom w:val="0"/>
      <w:divBdr>
        <w:top w:val="none" w:sz="0" w:space="0" w:color="auto"/>
        <w:left w:val="none" w:sz="0" w:space="0" w:color="auto"/>
        <w:bottom w:val="none" w:sz="0" w:space="0" w:color="auto"/>
        <w:right w:val="none" w:sz="0" w:space="0" w:color="auto"/>
      </w:divBdr>
    </w:div>
    <w:div w:id="1055812912">
      <w:bodyDiv w:val="1"/>
      <w:marLeft w:val="0"/>
      <w:marRight w:val="0"/>
      <w:marTop w:val="0"/>
      <w:marBottom w:val="0"/>
      <w:divBdr>
        <w:top w:val="none" w:sz="0" w:space="0" w:color="auto"/>
        <w:left w:val="none" w:sz="0" w:space="0" w:color="auto"/>
        <w:bottom w:val="none" w:sz="0" w:space="0" w:color="auto"/>
        <w:right w:val="none" w:sz="0" w:space="0" w:color="auto"/>
      </w:divBdr>
    </w:div>
    <w:div w:id="1056246553">
      <w:bodyDiv w:val="1"/>
      <w:marLeft w:val="0"/>
      <w:marRight w:val="0"/>
      <w:marTop w:val="0"/>
      <w:marBottom w:val="0"/>
      <w:divBdr>
        <w:top w:val="none" w:sz="0" w:space="0" w:color="auto"/>
        <w:left w:val="none" w:sz="0" w:space="0" w:color="auto"/>
        <w:bottom w:val="none" w:sz="0" w:space="0" w:color="auto"/>
        <w:right w:val="none" w:sz="0" w:space="0" w:color="auto"/>
      </w:divBdr>
    </w:div>
    <w:div w:id="1058090636">
      <w:bodyDiv w:val="1"/>
      <w:marLeft w:val="0"/>
      <w:marRight w:val="0"/>
      <w:marTop w:val="0"/>
      <w:marBottom w:val="0"/>
      <w:divBdr>
        <w:top w:val="none" w:sz="0" w:space="0" w:color="auto"/>
        <w:left w:val="none" w:sz="0" w:space="0" w:color="auto"/>
        <w:bottom w:val="none" w:sz="0" w:space="0" w:color="auto"/>
        <w:right w:val="none" w:sz="0" w:space="0" w:color="auto"/>
      </w:divBdr>
    </w:div>
    <w:div w:id="1059717219">
      <w:bodyDiv w:val="1"/>
      <w:marLeft w:val="0"/>
      <w:marRight w:val="0"/>
      <w:marTop w:val="0"/>
      <w:marBottom w:val="0"/>
      <w:divBdr>
        <w:top w:val="none" w:sz="0" w:space="0" w:color="auto"/>
        <w:left w:val="none" w:sz="0" w:space="0" w:color="auto"/>
        <w:bottom w:val="none" w:sz="0" w:space="0" w:color="auto"/>
        <w:right w:val="none" w:sz="0" w:space="0" w:color="auto"/>
      </w:divBdr>
    </w:div>
    <w:div w:id="1060403523">
      <w:bodyDiv w:val="1"/>
      <w:marLeft w:val="0"/>
      <w:marRight w:val="0"/>
      <w:marTop w:val="0"/>
      <w:marBottom w:val="0"/>
      <w:divBdr>
        <w:top w:val="none" w:sz="0" w:space="0" w:color="auto"/>
        <w:left w:val="none" w:sz="0" w:space="0" w:color="auto"/>
        <w:bottom w:val="none" w:sz="0" w:space="0" w:color="auto"/>
        <w:right w:val="none" w:sz="0" w:space="0" w:color="auto"/>
      </w:divBdr>
    </w:div>
    <w:div w:id="1061904975">
      <w:bodyDiv w:val="1"/>
      <w:marLeft w:val="0"/>
      <w:marRight w:val="0"/>
      <w:marTop w:val="0"/>
      <w:marBottom w:val="0"/>
      <w:divBdr>
        <w:top w:val="none" w:sz="0" w:space="0" w:color="auto"/>
        <w:left w:val="none" w:sz="0" w:space="0" w:color="auto"/>
        <w:bottom w:val="none" w:sz="0" w:space="0" w:color="auto"/>
        <w:right w:val="none" w:sz="0" w:space="0" w:color="auto"/>
      </w:divBdr>
    </w:div>
    <w:div w:id="1063794805">
      <w:bodyDiv w:val="1"/>
      <w:marLeft w:val="0"/>
      <w:marRight w:val="0"/>
      <w:marTop w:val="0"/>
      <w:marBottom w:val="0"/>
      <w:divBdr>
        <w:top w:val="none" w:sz="0" w:space="0" w:color="auto"/>
        <w:left w:val="none" w:sz="0" w:space="0" w:color="auto"/>
        <w:bottom w:val="none" w:sz="0" w:space="0" w:color="auto"/>
        <w:right w:val="none" w:sz="0" w:space="0" w:color="auto"/>
      </w:divBdr>
    </w:div>
    <w:div w:id="1064908644">
      <w:bodyDiv w:val="1"/>
      <w:marLeft w:val="0"/>
      <w:marRight w:val="0"/>
      <w:marTop w:val="0"/>
      <w:marBottom w:val="0"/>
      <w:divBdr>
        <w:top w:val="none" w:sz="0" w:space="0" w:color="auto"/>
        <w:left w:val="none" w:sz="0" w:space="0" w:color="auto"/>
        <w:bottom w:val="none" w:sz="0" w:space="0" w:color="auto"/>
        <w:right w:val="none" w:sz="0" w:space="0" w:color="auto"/>
      </w:divBdr>
    </w:div>
    <w:div w:id="1068184263">
      <w:bodyDiv w:val="1"/>
      <w:marLeft w:val="0"/>
      <w:marRight w:val="0"/>
      <w:marTop w:val="0"/>
      <w:marBottom w:val="0"/>
      <w:divBdr>
        <w:top w:val="none" w:sz="0" w:space="0" w:color="auto"/>
        <w:left w:val="none" w:sz="0" w:space="0" w:color="auto"/>
        <w:bottom w:val="none" w:sz="0" w:space="0" w:color="auto"/>
        <w:right w:val="none" w:sz="0" w:space="0" w:color="auto"/>
      </w:divBdr>
    </w:div>
    <w:div w:id="1068186232">
      <w:bodyDiv w:val="1"/>
      <w:marLeft w:val="0"/>
      <w:marRight w:val="0"/>
      <w:marTop w:val="0"/>
      <w:marBottom w:val="0"/>
      <w:divBdr>
        <w:top w:val="none" w:sz="0" w:space="0" w:color="auto"/>
        <w:left w:val="none" w:sz="0" w:space="0" w:color="auto"/>
        <w:bottom w:val="none" w:sz="0" w:space="0" w:color="auto"/>
        <w:right w:val="none" w:sz="0" w:space="0" w:color="auto"/>
      </w:divBdr>
    </w:div>
    <w:div w:id="1068383922">
      <w:bodyDiv w:val="1"/>
      <w:marLeft w:val="0"/>
      <w:marRight w:val="0"/>
      <w:marTop w:val="0"/>
      <w:marBottom w:val="0"/>
      <w:divBdr>
        <w:top w:val="none" w:sz="0" w:space="0" w:color="auto"/>
        <w:left w:val="none" w:sz="0" w:space="0" w:color="auto"/>
        <w:bottom w:val="none" w:sz="0" w:space="0" w:color="auto"/>
        <w:right w:val="none" w:sz="0" w:space="0" w:color="auto"/>
      </w:divBdr>
    </w:div>
    <w:div w:id="1076702729">
      <w:bodyDiv w:val="1"/>
      <w:marLeft w:val="0"/>
      <w:marRight w:val="0"/>
      <w:marTop w:val="0"/>
      <w:marBottom w:val="0"/>
      <w:divBdr>
        <w:top w:val="none" w:sz="0" w:space="0" w:color="auto"/>
        <w:left w:val="none" w:sz="0" w:space="0" w:color="auto"/>
        <w:bottom w:val="none" w:sz="0" w:space="0" w:color="auto"/>
        <w:right w:val="none" w:sz="0" w:space="0" w:color="auto"/>
      </w:divBdr>
    </w:div>
    <w:div w:id="1085220974">
      <w:bodyDiv w:val="1"/>
      <w:marLeft w:val="0"/>
      <w:marRight w:val="0"/>
      <w:marTop w:val="0"/>
      <w:marBottom w:val="0"/>
      <w:divBdr>
        <w:top w:val="none" w:sz="0" w:space="0" w:color="auto"/>
        <w:left w:val="none" w:sz="0" w:space="0" w:color="auto"/>
        <w:bottom w:val="none" w:sz="0" w:space="0" w:color="auto"/>
        <w:right w:val="none" w:sz="0" w:space="0" w:color="auto"/>
      </w:divBdr>
    </w:div>
    <w:div w:id="1086225271">
      <w:bodyDiv w:val="1"/>
      <w:marLeft w:val="0"/>
      <w:marRight w:val="0"/>
      <w:marTop w:val="0"/>
      <w:marBottom w:val="0"/>
      <w:divBdr>
        <w:top w:val="none" w:sz="0" w:space="0" w:color="auto"/>
        <w:left w:val="none" w:sz="0" w:space="0" w:color="auto"/>
        <w:bottom w:val="none" w:sz="0" w:space="0" w:color="auto"/>
        <w:right w:val="none" w:sz="0" w:space="0" w:color="auto"/>
      </w:divBdr>
    </w:div>
    <w:div w:id="1086919700">
      <w:bodyDiv w:val="1"/>
      <w:marLeft w:val="0"/>
      <w:marRight w:val="0"/>
      <w:marTop w:val="0"/>
      <w:marBottom w:val="0"/>
      <w:divBdr>
        <w:top w:val="none" w:sz="0" w:space="0" w:color="auto"/>
        <w:left w:val="none" w:sz="0" w:space="0" w:color="auto"/>
        <w:bottom w:val="none" w:sz="0" w:space="0" w:color="auto"/>
        <w:right w:val="none" w:sz="0" w:space="0" w:color="auto"/>
      </w:divBdr>
    </w:div>
    <w:div w:id="1089277335">
      <w:bodyDiv w:val="1"/>
      <w:marLeft w:val="0"/>
      <w:marRight w:val="0"/>
      <w:marTop w:val="0"/>
      <w:marBottom w:val="0"/>
      <w:divBdr>
        <w:top w:val="none" w:sz="0" w:space="0" w:color="auto"/>
        <w:left w:val="none" w:sz="0" w:space="0" w:color="auto"/>
        <w:bottom w:val="none" w:sz="0" w:space="0" w:color="auto"/>
        <w:right w:val="none" w:sz="0" w:space="0" w:color="auto"/>
      </w:divBdr>
    </w:div>
    <w:div w:id="1091200827">
      <w:bodyDiv w:val="1"/>
      <w:marLeft w:val="0"/>
      <w:marRight w:val="0"/>
      <w:marTop w:val="0"/>
      <w:marBottom w:val="0"/>
      <w:divBdr>
        <w:top w:val="none" w:sz="0" w:space="0" w:color="auto"/>
        <w:left w:val="none" w:sz="0" w:space="0" w:color="auto"/>
        <w:bottom w:val="none" w:sz="0" w:space="0" w:color="auto"/>
        <w:right w:val="none" w:sz="0" w:space="0" w:color="auto"/>
      </w:divBdr>
    </w:div>
    <w:div w:id="1093087608">
      <w:bodyDiv w:val="1"/>
      <w:marLeft w:val="0"/>
      <w:marRight w:val="0"/>
      <w:marTop w:val="0"/>
      <w:marBottom w:val="0"/>
      <w:divBdr>
        <w:top w:val="none" w:sz="0" w:space="0" w:color="auto"/>
        <w:left w:val="none" w:sz="0" w:space="0" w:color="auto"/>
        <w:bottom w:val="none" w:sz="0" w:space="0" w:color="auto"/>
        <w:right w:val="none" w:sz="0" w:space="0" w:color="auto"/>
      </w:divBdr>
    </w:div>
    <w:div w:id="1095979519">
      <w:bodyDiv w:val="1"/>
      <w:marLeft w:val="0"/>
      <w:marRight w:val="0"/>
      <w:marTop w:val="0"/>
      <w:marBottom w:val="0"/>
      <w:divBdr>
        <w:top w:val="none" w:sz="0" w:space="0" w:color="auto"/>
        <w:left w:val="none" w:sz="0" w:space="0" w:color="auto"/>
        <w:bottom w:val="none" w:sz="0" w:space="0" w:color="auto"/>
        <w:right w:val="none" w:sz="0" w:space="0" w:color="auto"/>
      </w:divBdr>
    </w:div>
    <w:div w:id="1096099146">
      <w:bodyDiv w:val="1"/>
      <w:marLeft w:val="0"/>
      <w:marRight w:val="0"/>
      <w:marTop w:val="0"/>
      <w:marBottom w:val="0"/>
      <w:divBdr>
        <w:top w:val="none" w:sz="0" w:space="0" w:color="auto"/>
        <w:left w:val="none" w:sz="0" w:space="0" w:color="auto"/>
        <w:bottom w:val="none" w:sz="0" w:space="0" w:color="auto"/>
        <w:right w:val="none" w:sz="0" w:space="0" w:color="auto"/>
      </w:divBdr>
    </w:div>
    <w:div w:id="1097872705">
      <w:bodyDiv w:val="1"/>
      <w:marLeft w:val="0"/>
      <w:marRight w:val="0"/>
      <w:marTop w:val="0"/>
      <w:marBottom w:val="0"/>
      <w:divBdr>
        <w:top w:val="none" w:sz="0" w:space="0" w:color="auto"/>
        <w:left w:val="none" w:sz="0" w:space="0" w:color="auto"/>
        <w:bottom w:val="none" w:sz="0" w:space="0" w:color="auto"/>
        <w:right w:val="none" w:sz="0" w:space="0" w:color="auto"/>
      </w:divBdr>
    </w:div>
    <w:div w:id="1099252584">
      <w:bodyDiv w:val="1"/>
      <w:marLeft w:val="0"/>
      <w:marRight w:val="0"/>
      <w:marTop w:val="0"/>
      <w:marBottom w:val="0"/>
      <w:divBdr>
        <w:top w:val="none" w:sz="0" w:space="0" w:color="auto"/>
        <w:left w:val="none" w:sz="0" w:space="0" w:color="auto"/>
        <w:bottom w:val="none" w:sz="0" w:space="0" w:color="auto"/>
        <w:right w:val="none" w:sz="0" w:space="0" w:color="auto"/>
      </w:divBdr>
    </w:div>
    <w:div w:id="1100299279">
      <w:bodyDiv w:val="1"/>
      <w:marLeft w:val="0"/>
      <w:marRight w:val="0"/>
      <w:marTop w:val="0"/>
      <w:marBottom w:val="0"/>
      <w:divBdr>
        <w:top w:val="none" w:sz="0" w:space="0" w:color="auto"/>
        <w:left w:val="none" w:sz="0" w:space="0" w:color="auto"/>
        <w:bottom w:val="none" w:sz="0" w:space="0" w:color="auto"/>
        <w:right w:val="none" w:sz="0" w:space="0" w:color="auto"/>
      </w:divBdr>
    </w:div>
    <w:div w:id="1100758219">
      <w:bodyDiv w:val="1"/>
      <w:marLeft w:val="0"/>
      <w:marRight w:val="0"/>
      <w:marTop w:val="0"/>
      <w:marBottom w:val="0"/>
      <w:divBdr>
        <w:top w:val="none" w:sz="0" w:space="0" w:color="auto"/>
        <w:left w:val="none" w:sz="0" w:space="0" w:color="auto"/>
        <w:bottom w:val="none" w:sz="0" w:space="0" w:color="auto"/>
        <w:right w:val="none" w:sz="0" w:space="0" w:color="auto"/>
      </w:divBdr>
    </w:div>
    <w:div w:id="1101535318">
      <w:bodyDiv w:val="1"/>
      <w:marLeft w:val="0"/>
      <w:marRight w:val="0"/>
      <w:marTop w:val="0"/>
      <w:marBottom w:val="0"/>
      <w:divBdr>
        <w:top w:val="none" w:sz="0" w:space="0" w:color="auto"/>
        <w:left w:val="none" w:sz="0" w:space="0" w:color="auto"/>
        <w:bottom w:val="none" w:sz="0" w:space="0" w:color="auto"/>
        <w:right w:val="none" w:sz="0" w:space="0" w:color="auto"/>
      </w:divBdr>
    </w:div>
    <w:div w:id="1101878280">
      <w:bodyDiv w:val="1"/>
      <w:marLeft w:val="0"/>
      <w:marRight w:val="0"/>
      <w:marTop w:val="0"/>
      <w:marBottom w:val="0"/>
      <w:divBdr>
        <w:top w:val="none" w:sz="0" w:space="0" w:color="auto"/>
        <w:left w:val="none" w:sz="0" w:space="0" w:color="auto"/>
        <w:bottom w:val="none" w:sz="0" w:space="0" w:color="auto"/>
        <w:right w:val="none" w:sz="0" w:space="0" w:color="auto"/>
      </w:divBdr>
    </w:div>
    <w:div w:id="1106731413">
      <w:bodyDiv w:val="1"/>
      <w:marLeft w:val="0"/>
      <w:marRight w:val="0"/>
      <w:marTop w:val="0"/>
      <w:marBottom w:val="0"/>
      <w:divBdr>
        <w:top w:val="none" w:sz="0" w:space="0" w:color="auto"/>
        <w:left w:val="none" w:sz="0" w:space="0" w:color="auto"/>
        <w:bottom w:val="none" w:sz="0" w:space="0" w:color="auto"/>
        <w:right w:val="none" w:sz="0" w:space="0" w:color="auto"/>
      </w:divBdr>
    </w:div>
    <w:div w:id="1107888712">
      <w:bodyDiv w:val="1"/>
      <w:marLeft w:val="0"/>
      <w:marRight w:val="0"/>
      <w:marTop w:val="0"/>
      <w:marBottom w:val="0"/>
      <w:divBdr>
        <w:top w:val="none" w:sz="0" w:space="0" w:color="auto"/>
        <w:left w:val="none" w:sz="0" w:space="0" w:color="auto"/>
        <w:bottom w:val="none" w:sz="0" w:space="0" w:color="auto"/>
        <w:right w:val="none" w:sz="0" w:space="0" w:color="auto"/>
      </w:divBdr>
    </w:div>
    <w:div w:id="1108542418">
      <w:bodyDiv w:val="1"/>
      <w:marLeft w:val="0"/>
      <w:marRight w:val="0"/>
      <w:marTop w:val="0"/>
      <w:marBottom w:val="0"/>
      <w:divBdr>
        <w:top w:val="none" w:sz="0" w:space="0" w:color="auto"/>
        <w:left w:val="none" w:sz="0" w:space="0" w:color="auto"/>
        <w:bottom w:val="none" w:sz="0" w:space="0" w:color="auto"/>
        <w:right w:val="none" w:sz="0" w:space="0" w:color="auto"/>
      </w:divBdr>
    </w:div>
    <w:div w:id="1119178607">
      <w:bodyDiv w:val="1"/>
      <w:marLeft w:val="0"/>
      <w:marRight w:val="0"/>
      <w:marTop w:val="0"/>
      <w:marBottom w:val="0"/>
      <w:divBdr>
        <w:top w:val="none" w:sz="0" w:space="0" w:color="auto"/>
        <w:left w:val="none" w:sz="0" w:space="0" w:color="auto"/>
        <w:bottom w:val="none" w:sz="0" w:space="0" w:color="auto"/>
        <w:right w:val="none" w:sz="0" w:space="0" w:color="auto"/>
      </w:divBdr>
    </w:div>
    <w:div w:id="1121725409">
      <w:bodyDiv w:val="1"/>
      <w:marLeft w:val="0"/>
      <w:marRight w:val="0"/>
      <w:marTop w:val="0"/>
      <w:marBottom w:val="0"/>
      <w:divBdr>
        <w:top w:val="none" w:sz="0" w:space="0" w:color="auto"/>
        <w:left w:val="none" w:sz="0" w:space="0" w:color="auto"/>
        <w:bottom w:val="none" w:sz="0" w:space="0" w:color="auto"/>
        <w:right w:val="none" w:sz="0" w:space="0" w:color="auto"/>
      </w:divBdr>
    </w:div>
    <w:div w:id="1124076866">
      <w:bodyDiv w:val="1"/>
      <w:marLeft w:val="0"/>
      <w:marRight w:val="0"/>
      <w:marTop w:val="0"/>
      <w:marBottom w:val="0"/>
      <w:divBdr>
        <w:top w:val="none" w:sz="0" w:space="0" w:color="auto"/>
        <w:left w:val="none" w:sz="0" w:space="0" w:color="auto"/>
        <w:bottom w:val="none" w:sz="0" w:space="0" w:color="auto"/>
        <w:right w:val="none" w:sz="0" w:space="0" w:color="auto"/>
      </w:divBdr>
    </w:div>
    <w:div w:id="1125150171">
      <w:bodyDiv w:val="1"/>
      <w:marLeft w:val="0"/>
      <w:marRight w:val="0"/>
      <w:marTop w:val="0"/>
      <w:marBottom w:val="0"/>
      <w:divBdr>
        <w:top w:val="none" w:sz="0" w:space="0" w:color="auto"/>
        <w:left w:val="none" w:sz="0" w:space="0" w:color="auto"/>
        <w:bottom w:val="none" w:sz="0" w:space="0" w:color="auto"/>
        <w:right w:val="none" w:sz="0" w:space="0" w:color="auto"/>
      </w:divBdr>
    </w:div>
    <w:div w:id="1126896893">
      <w:bodyDiv w:val="1"/>
      <w:marLeft w:val="0"/>
      <w:marRight w:val="0"/>
      <w:marTop w:val="0"/>
      <w:marBottom w:val="0"/>
      <w:divBdr>
        <w:top w:val="none" w:sz="0" w:space="0" w:color="auto"/>
        <w:left w:val="none" w:sz="0" w:space="0" w:color="auto"/>
        <w:bottom w:val="none" w:sz="0" w:space="0" w:color="auto"/>
        <w:right w:val="none" w:sz="0" w:space="0" w:color="auto"/>
      </w:divBdr>
    </w:div>
    <w:div w:id="1129514733">
      <w:bodyDiv w:val="1"/>
      <w:marLeft w:val="0"/>
      <w:marRight w:val="0"/>
      <w:marTop w:val="0"/>
      <w:marBottom w:val="0"/>
      <w:divBdr>
        <w:top w:val="none" w:sz="0" w:space="0" w:color="auto"/>
        <w:left w:val="none" w:sz="0" w:space="0" w:color="auto"/>
        <w:bottom w:val="none" w:sz="0" w:space="0" w:color="auto"/>
        <w:right w:val="none" w:sz="0" w:space="0" w:color="auto"/>
      </w:divBdr>
    </w:div>
    <w:div w:id="1131552165">
      <w:bodyDiv w:val="1"/>
      <w:marLeft w:val="0"/>
      <w:marRight w:val="0"/>
      <w:marTop w:val="0"/>
      <w:marBottom w:val="0"/>
      <w:divBdr>
        <w:top w:val="none" w:sz="0" w:space="0" w:color="auto"/>
        <w:left w:val="none" w:sz="0" w:space="0" w:color="auto"/>
        <w:bottom w:val="none" w:sz="0" w:space="0" w:color="auto"/>
        <w:right w:val="none" w:sz="0" w:space="0" w:color="auto"/>
      </w:divBdr>
    </w:div>
    <w:div w:id="1132283081">
      <w:bodyDiv w:val="1"/>
      <w:marLeft w:val="0"/>
      <w:marRight w:val="0"/>
      <w:marTop w:val="0"/>
      <w:marBottom w:val="0"/>
      <w:divBdr>
        <w:top w:val="none" w:sz="0" w:space="0" w:color="auto"/>
        <w:left w:val="none" w:sz="0" w:space="0" w:color="auto"/>
        <w:bottom w:val="none" w:sz="0" w:space="0" w:color="auto"/>
        <w:right w:val="none" w:sz="0" w:space="0" w:color="auto"/>
      </w:divBdr>
    </w:div>
    <w:div w:id="1135174284">
      <w:bodyDiv w:val="1"/>
      <w:marLeft w:val="0"/>
      <w:marRight w:val="0"/>
      <w:marTop w:val="0"/>
      <w:marBottom w:val="0"/>
      <w:divBdr>
        <w:top w:val="none" w:sz="0" w:space="0" w:color="auto"/>
        <w:left w:val="none" w:sz="0" w:space="0" w:color="auto"/>
        <w:bottom w:val="none" w:sz="0" w:space="0" w:color="auto"/>
        <w:right w:val="none" w:sz="0" w:space="0" w:color="auto"/>
      </w:divBdr>
    </w:div>
    <w:div w:id="1136025030">
      <w:bodyDiv w:val="1"/>
      <w:marLeft w:val="0"/>
      <w:marRight w:val="0"/>
      <w:marTop w:val="0"/>
      <w:marBottom w:val="0"/>
      <w:divBdr>
        <w:top w:val="none" w:sz="0" w:space="0" w:color="auto"/>
        <w:left w:val="none" w:sz="0" w:space="0" w:color="auto"/>
        <w:bottom w:val="none" w:sz="0" w:space="0" w:color="auto"/>
        <w:right w:val="none" w:sz="0" w:space="0" w:color="auto"/>
      </w:divBdr>
    </w:div>
    <w:div w:id="1136337907">
      <w:bodyDiv w:val="1"/>
      <w:marLeft w:val="0"/>
      <w:marRight w:val="0"/>
      <w:marTop w:val="0"/>
      <w:marBottom w:val="0"/>
      <w:divBdr>
        <w:top w:val="none" w:sz="0" w:space="0" w:color="auto"/>
        <w:left w:val="none" w:sz="0" w:space="0" w:color="auto"/>
        <w:bottom w:val="none" w:sz="0" w:space="0" w:color="auto"/>
        <w:right w:val="none" w:sz="0" w:space="0" w:color="auto"/>
      </w:divBdr>
    </w:div>
    <w:div w:id="1137839660">
      <w:bodyDiv w:val="1"/>
      <w:marLeft w:val="0"/>
      <w:marRight w:val="0"/>
      <w:marTop w:val="0"/>
      <w:marBottom w:val="0"/>
      <w:divBdr>
        <w:top w:val="none" w:sz="0" w:space="0" w:color="auto"/>
        <w:left w:val="none" w:sz="0" w:space="0" w:color="auto"/>
        <w:bottom w:val="none" w:sz="0" w:space="0" w:color="auto"/>
        <w:right w:val="none" w:sz="0" w:space="0" w:color="auto"/>
      </w:divBdr>
    </w:div>
    <w:div w:id="1138377803">
      <w:bodyDiv w:val="1"/>
      <w:marLeft w:val="0"/>
      <w:marRight w:val="0"/>
      <w:marTop w:val="0"/>
      <w:marBottom w:val="0"/>
      <w:divBdr>
        <w:top w:val="none" w:sz="0" w:space="0" w:color="auto"/>
        <w:left w:val="none" w:sz="0" w:space="0" w:color="auto"/>
        <w:bottom w:val="none" w:sz="0" w:space="0" w:color="auto"/>
        <w:right w:val="none" w:sz="0" w:space="0" w:color="auto"/>
      </w:divBdr>
    </w:div>
    <w:div w:id="1138718144">
      <w:bodyDiv w:val="1"/>
      <w:marLeft w:val="0"/>
      <w:marRight w:val="0"/>
      <w:marTop w:val="0"/>
      <w:marBottom w:val="0"/>
      <w:divBdr>
        <w:top w:val="none" w:sz="0" w:space="0" w:color="auto"/>
        <w:left w:val="none" w:sz="0" w:space="0" w:color="auto"/>
        <w:bottom w:val="none" w:sz="0" w:space="0" w:color="auto"/>
        <w:right w:val="none" w:sz="0" w:space="0" w:color="auto"/>
      </w:divBdr>
    </w:div>
    <w:div w:id="1141993889">
      <w:bodyDiv w:val="1"/>
      <w:marLeft w:val="0"/>
      <w:marRight w:val="0"/>
      <w:marTop w:val="0"/>
      <w:marBottom w:val="0"/>
      <w:divBdr>
        <w:top w:val="none" w:sz="0" w:space="0" w:color="auto"/>
        <w:left w:val="none" w:sz="0" w:space="0" w:color="auto"/>
        <w:bottom w:val="none" w:sz="0" w:space="0" w:color="auto"/>
        <w:right w:val="none" w:sz="0" w:space="0" w:color="auto"/>
      </w:divBdr>
    </w:div>
    <w:div w:id="1145664921">
      <w:bodyDiv w:val="1"/>
      <w:marLeft w:val="0"/>
      <w:marRight w:val="0"/>
      <w:marTop w:val="0"/>
      <w:marBottom w:val="0"/>
      <w:divBdr>
        <w:top w:val="none" w:sz="0" w:space="0" w:color="auto"/>
        <w:left w:val="none" w:sz="0" w:space="0" w:color="auto"/>
        <w:bottom w:val="none" w:sz="0" w:space="0" w:color="auto"/>
        <w:right w:val="none" w:sz="0" w:space="0" w:color="auto"/>
      </w:divBdr>
    </w:div>
    <w:div w:id="1147208397">
      <w:bodyDiv w:val="1"/>
      <w:marLeft w:val="0"/>
      <w:marRight w:val="0"/>
      <w:marTop w:val="0"/>
      <w:marBottom w:val="0"/>
      <w:divBdr>
        <w:top w:val="none" w:sz="0" w:space="0" w:color="auto"/>
        <w:left w:val="none" w:sz="0" w:space="0" w:color="auto"/>
        <w:bottom w:val="none" w:sz="0" w:space="0" w:color="auto"/>
        <w:right w:val="none" w:sz="0" w:space="0" w:color="auto"/>
      </w:divBdr>
    </w:div>
    <w:div w:id="1148933769">
      <w:bodyDiv w:val="1"/>
      <w:marLeft w:val="0"/>
      <w:marRight w:val="0"/>
      <w:marTop w:val="0"/>
      <w:marBottom w:val="0"/>
      <w:divBdr>
        <w:top w:val="none" w:sz="0" w:space="0" w:color="auto"/>
        <w:left w:val="none" w:sz="0" w:space="0" w:color="auto"/>
        <w:bottom w:val="none" w:sz="0" w:space="0" w:color="auto"/>
        <w:right w:val="none" w:sz="0" w:space="0" w:color="auto"/>
      </w:divBdr>
    </w:div>
    <w:div w:id="1155728359">
      <w:bodyDiv w:val="1"/>
      <w:marLeft w:val="0"/>
      <w:marRight w:val="0"/>
      <w:marTop w:val="0"/>
      <w:marBottom w:val="0"/>
      <w:divBdr>
        <w:top w:val="none" w:sz="0" w:space="0" w:color="auto"/>
        <w:left w:val="none" w:sz="0" w:space="0" w:color="auto"/>
        <w:bottom w:val="none" w:sz="0" w:space="0" w:color="auto"/>
        <w:right w:val="none" w:sz="0" w:space="0" w:color="auto"/>
      </w:divBdr>
    </w:div>
    <w:div w:id="1157843773">
      <w:bodyDiv w:val="1"/>
      <w:marLeft w:val="0"/>
      <w:marRight w:val="0"/>
      <w:marTop w:val="0"/>
      <w:marBottom w:val="0"/>
      <w:divBdr>
        <w:top w:val="none" w:sz="0" w:space="0" w:color="auto"/>
        <w:left w:val="none" w:sz="0" w:space="0" w:color="auto"/>
        <w:bottom w:val="none" w:sz="0" w:space="0" w:color="auto"/>
        <w:right w:val="none" w:sz="0" w:space="0" w:color="auto"/>
      </w:divBdr>
    </w:div>
    <w:div w:id="1159080395">
      <w:bodyDiv w:val="1"/>
      <w:marLeft w:val="0"/>
      <w:marRight w:val="0"/>
      <w:marTop w:val="0"/>
      <w:marBottom w:val="0"/>
      <w:divBdr>
        <w:top w:val="none" w:sz="0" w:space="0" w:color="auto"/>
        <w:left w:val="none" w:sz="0" w:space="0" w:color="auto"/>
        <w:bottom w:val="none" w:sz="0" w:space="0" w:color="auto"/>
        <w:right w:val="none" w:sz="0" w:space="0" w:color="auto"/>
      </w:divBdr>
    </w:div>
    <w:div w:id="1162894322">
      <w:bodyDiv w:val="1"/>
      <w:marLeft w:val="0"/>
      <w:marRight w:val="0"/>
      <w:marTop w:val="0"/>
      <w:marBottom w:val="0"/>
      <w:divBdr>
        <w:top w:val="none" w:sz="0" w:space="0" w:color="auto"/>
        <w:left w:val="none" w:sz="0" w:space="0" w:color="auto"/>
        <w:bottom w:val="none" w:sz="0" w:space="0" w:color="auto"/>
        <w:right w:val="none" w:sz="0" w:space="0" w:color="auto"/>
      </w:divBdr>
    </w:div>
    <w:div w:id="1163547494">
      <w:bodyDiv w:val="1"/>
      <w:marLeft w:val="0"/>
      <w:marRight w:val="0"/>
      <w:marTop w:val="0"/>
      <w:marBottom w:val="0"/>
      <w:divBdr>
        <w:top w:val="none" w:sz="0" w:space="0" w:color="auto"/>
        <w:left w:val="none" w:sz="0" w:space="0" w:color="auto"/>
        <w:bottom w:val="none" w:sz="0" w:space="0" w:color="auto"/>
        <w:right w:val="none" w:sz="0" w:space="0" w:color="auto"/>
      </w:divBdr>
    </w:div>
    <w:div w:id="1163551620">
      <w:bodyDiv w:val="1"/>
      <w:marLeft w:val="0"/>
      <w:marRight w:val="0"/>
      <w:marTop w:val="0"/>
      <w:marBottom w:val="0"/>
      <w:divBdr>
        <w:top w:val="none" w:sz="0" w:space="0" w:color="auto"/>
        <w:left w:val="none" w:sz="0" w:space="0" w:color="auto"/>
        <w:bottom w:val="none" w:sz="0" w:space="0" w:color="auto"/>
        <w:right w:val="none" w:sz="0" w:space="0" w:color="auto"/>
      </w:divBdr>
    </w:div>
    <w:div w:id="1165783511">
      <w:bodyDiv w:val="1"/>
      <w:marLeft w:val="0"/>
      <w:marRight w:val="0"/>
      <w:marTop w:val="0"/>
      <w:marBottom w:val="0"/>
      <w:divBdr>
        <w:top w:val="none" w:sz="0" w:space="0" w:color="auto"/>
        <w:left w:val="none" w:sz="0" w:space="0" w:color="auto"/>
        <w:bottom w:val="none" w:sz="0" w:space="0" w:color="auto"/>
        <w:right w:val="none" w:sz="0" w:space="0" w:color="auto"/>
      </w:divBdr>
    </w:div>
    <w:div w:id="1168522814">
      <w:bodyDiv w:val="1"/>
      <w:marLeft w:val="0"/>
      <w:marRight w:val="0"/>
      <w:marTop w:val="0"/>
      <w:marBottom w:val="0"/>
      <w:divBdr>
        <w:top w:val="none" w:sz="0" w:space="0" w:color="auto"/>
        <w:left w:val="none" w:sz="0" w:space="0" w:color="auto"/>
        <w:bottom w:val="none" w:sz="0" w:space="0" w:color="auto"/>
        <w:right w:val="none" w:sz="0" w:space="0" w:color="auto"/>
      </w:divBdr>
    </w:div>
    <w:div w:id="1170145662">
      <w:bodyDiv w:val="1"/>
      <w:marLeft w:val="0"/>
      <w:marRight w:val="0"/>
      <w:marTop w:val="0"/>
      <w:marBottom w:val="0"/>
      <w:divBdr>
        <w:top w:val="none" w:sz="0" w:space="0" w:color="auto"/>
        <w:left w:val="none" w:sz="0" w:space="0" w:color="auto"/>
        <w:bottom w:val="none" w:sz="0" w:space="0" w:color="auto"/>
        <w:right w:val="none" w:sz="0" w:space="0" w:color="auto"/>
      </w:divBdr>
    </w:div>
    <w:div w:id="1176337759">
      <w:bodyDiv w:val="1"/>
      <w:marLeft w:val="0"/>
      <w:marRight w:val="0"/>
      <w:marTop w:val="0"/>
      <w:marBottom w:val="0"/>
      <w:divBdr>
        <w:top w:val="none" w:sz="0" w:space="0" w:color="auto"/>
        <w:left w:val="none" w:sz="0" w:space="0" w:color="auto"/>
        <w:bottom w:val="none" w:sz="0" w:space="0" w:color="auto"/>
        <w:right w:val="none" w:sz="0" w:space="0" w:color="auto"/>
      </w:divBdr>
    </w:div>
    <w:div w:id="1178735721">
      <w:bodyDiv w:val="1"/>
      <w:marLeft w:val="0"/>
      <w:marRight w:val="0"/>
      <w:marTop w:val="0"/>
      <w:marBottom w:val="0"/>
      <w:divBdr>
        <w:top w:val="none" w:sz="0" w:space="0" w:color="auto"/>
        <w:left w:val="none" w:sz="0" w:space="0" w:color="auto"/>
        <w:bottom w:val="none" w:sz="0" w:space="0" w:color="auto"/>
        <w:right w:val="none" w:sz="0" w:space="0" w:color="auto"/>
      </w:divBdr>
    </w:div>
    <w:div w:id="1182353535">
      <w:bodyDiv w:val="1"/>
      <w:marLeft w:val="0"/>
      <w:marRight w:val="0"/>
      <w:marTop w:val="0"/>
      <w:marBottom w:val="0"/>
      <w:divBdr>
        <w:top w:val="none" w:sz="0" w:space="0" w:color="auto"/>
        <w:left w:val="none" w:sz="0" w:space="0" w:color="auto"/>
        <w:bottom w:val="none" w:sz="0" w:space="0" w:color="auto"/>
        <w:right w:val="none" w:sz="0" w:space="0" w:color="auto"/>
      </w:divBdr>
    </w:div>
    <w:div w:id="1185363944">
      <w:bodyDiv w:val="1"/>
      <w:marLeft w:val="0"/>
      <w:marRight w:val="0"/>
      <w:marTop w:val="0"/>
      <w:marBottom w:val="0"/>
      <w:divBdr>
        <w:top w:val="none" w:sz="0" w:space="0" w:color="auto"/>
        <w:left w:val="none" w:sz="0" w:space="0" w:color="auto"/>
        <w:bottom w:val="none" w:sz="0" w:space="0" w:color="auto"/>
        <w:right w:val="none" w:sz="0" w:space="0" w:color="auto"/>
      </w:divBdr>
    </w:div>
    <w:div w:id="1186596238">
      <w:bodyDiv w:val="1"/>
      <w:marLeft w:val="0"/>
      <w:marRight w:val="0"/>
      <w:marTop w:val="0"/>
      <w:marBottom w:val="0"/>
      <w:divBdr>
        <w:top w:val="none" w:sz="0" w:space="0" w:color="auto"/>
        <w:left w:val="none" w:sz="0" w:space="0" w:color="auto"/>
        <w:bottom w:val="none" w:sz="0" w:space="0" w:color="auto"/>
        <w:right w:val="none" w:sz="0" w:space="0" w:color="auto"/>
      </w:divBdr>
    </w:div>
    <w:div w:id="1188060202">
      <w:bodyDiv w:val="1"/>
      <w:marLeft w:val="0"/>
      <w:marRight w:val="0"/>
      <w:marTop w:val="0"/>
      <w:marBottom w:val="0"/>
      <w:divBdr>
        <w:top w:val="none" w:sz="0" w:space="0" w:color="auto"/>
        <w:left w:val="none" w:sz="0" w:space="0" w:color="auto"/>
        <w:bottom w:val="none" w:sz="0" w:space="0" w:color="auto"/>
        <w:right w:val="none" w:sz="0" w:space="0" w:color="auto"/>
      </w:divBdr>
    </w:div>
    <w:div w:id="1189564699">
      <w:bodyDiv w:val="1"/>
      <w:marLeft w:val="0"/>
      <w:marRight w:val="0"/>
      <w:marTop w:val="0"/>
      <w:marBottom w:val="0"/>
      <w:divBdr>
        <w:top w:val="none" w:sz="0" w:space="0" w:color="auto"/>
        <w:left w:val="none" w:sz="0" w:space="0" w:color="auto"/>
        <w:bottom w:val="none" w:sz="0" w:space="0" w:color="auto"/>
        <w:right w:val="none" w:sz="0" w:space="0" w:color="auto"/>
      </w:divBdr>
    </w:div>
    <w:div w:id="1191452153">
      <w:bodyDiv w:val="1"/>
      <w:marLeft w:val="0"/>
      <w:marRight w:val="0"/>
      <w:marTop w:val="0"/>
      <w:marBottom w:val="0"/>
      <w:divBdr>
        <w:top w:val="none" w:sz="0" w:space="0" w:color="auto"/>
        <w:left w:val="none" w:sz="0" w:space="0" w:color="auto"/>
        <w:bottom w:val="none" w:sz="0" w:space="0" w:color="auto"/>
        <w:right w:val="none" w:sz="0" w:space="0" w:color="auto"/>
      </w:divBdr>
    </w:div>
    <w:div w:id="1191993338">
      <w:bodyDiv w:val="1"/>
      <w:marLeft w:val="0"/>
      <w:marRight w:val="0"/>
      <w:marTop w:val="0"/>
      <w:marBottom w:val="0"/>
      <w:divBdr>
        <w:top w:val="none" w:sz="0" w:space="0" w:color="auto"/>
        <w:left w:val="none" w:sz="0" w:space="0" w:color="auto"/>
        <w:bottom w:val="none" w:sz="0" w:space="0" w:color="auto"/>
        <w:right w:val="none" w:sz="0" w:space="0" w:color="auto"/>
      </w:divBdr>
    </w:div>
    <w:div w:id="1193416064">
      <w:bodyDiv w:val="1"/>
      <w:marLeft w:val="0"/>
      <w:marRight w:val="0"/>
      <w:marTop w:val="0"/>
      <w:marBottom w:val="0"/>
      <w:divBdr>
        <w:top w:val="none" w:sz="0" w:space="0" w:color="auto"/>
        <w:left w:val="none" w:sz="0" w:space="0" w:color="auto"/>
        <w:bottom w:val="none" w:sz="0" w:space="0" w:color="auto"/>
        <w:right w:val="none" w:sz="0" w:space="0" w:color="auto"/>
      </w:divBdr>
    </w:div>
    <w:div w:id="1197616311">
      <w:bodyDiv w:val="1"/>
      <w:marLeft w:val="0"/>
      <w:marRight w:val="0"/>
      <w:marTop w:val="0"/>
      <w:marBottom w:val="0"/>
      <w:divBdr>
        <w:top w:val="none" w:sz="0" w:space="0" w:color="auto"/>
        <w:left w:val="none" w:sz="0" w:space="0" w:color="auto"/>
        <w:bottom w:val="none" w:sz="0" w:space="0" w:color="auto"/>
        <w:right w:val="none" w:sz="0" w:space="0" w:color="auto"/>
      </w:divBdr>
    </w:div>
    <w:div w:id="1198279579">
      <w:bodyDiv w:val="1"/>
      <w:marLeft w:val="0"/>
      <w:marRight w:val="0"/>
      <w:marTop w:val="0"/>
      <w:marBottom w:val="0"/>
      <w:divBdr>
        <w:top w:val="none" w:sz="0" w:space="0" w:color="auto"/>
        <w:left w:val="none" w:sz="0" w:space="0" w:color="auto"/>
        <w:bottom w:val="none" w:sz="0" w:space="0" w:color="auto"/>
        <w:right w:val="none" w:sz="0" w:space="0" w:color="auto"/>
      </w:divBdr>
    </w:div>
    <w:div w:id="1201287794">
      <w:bodyDiv w:val="1"/>
      <w:marLeft w:val="0"/>
      <w:marRight w:val="0"/>
      <w:marTop w:val="0"/>
      <w:marBottom w:val="0"/>
      <w:divBdr>
        <w:top w:val="none" w:sz="0" w:space="0" w:color="auto"/>
        <w:left w:val="none" w:sz="0" w:space="0" w:color="auto"/>
        <w:bottom w:val="none" w:sz="0" w:space="0" w:color="auto"/>
        <w:right w:val="none" w:sz="0" w:space="0" w:color="auto"/>
      </w:divBdr>
    </w:div>
    <w:div w:id="1202674228">
      <w:bodyDiv w:val="1"/>
      <w:marLeft w:val="0"/>
      <w:marRight w:val="0"/>
      <w:marTop w:val="0"/>
      <w:marBottom w:val="0"/>
      <w:divBdr>
        <w:top w:val="none" w:sz="0" w:space="0" w:color="auto"/>
        <w:left w:val="none" w:sz="0" w:space="0" w:color="auto"/>
        <w:bottom w:val="none" w:sz="0" w:space="0" w:color="auto"/>
        <w:right w:val="none" w:sz="0" w:space="0" w:color="auto"/>
      </w:divBdr>
    </w:div>
    <w:div w:id="1210413026">
      <w:bodyDiv w:val="1"/>
      <w:marLeft w:val="0"/>
      <w:marRight w:val="0"/>
      <w:marTop w:val="0"/>
      <w:marBottom w:val="0"/>
      <w:divBdr>
        <w:top w:val="none" w:sz="0" w:space="0" w:color="auto"/>
        <w:left w:val="none" w:sz="0" w:space="0" w:color="auto"/>
        <w:bottom w:val="none" w:sz="0" w:space="0" w:color="auto"/>
        <w:right w:val="none" w:sz="0" w:space="0" w:color="auto"/>
      </w:divBdr>
    </w:div>
    <w:div w:id="1214079600">
      <w:bodyDiv w:val="1"/>
      <w:marLeft w:val="0"/>
      <w:marRight w:val="0"/>
      <w:marTop w:val="0"/>
      <w:marBottom w:val="0"/>
      <w:divBdr>
        <w:top w:val="none" w:sz="0" w:space="0" w:color="auto"/>
        <w:left w:val="none" w:sz="0" w:space="0" w:color="auto"/>
        <w:bottom w:val="none" w:sz="0" w:space="0" w:color="auto"/>
        <w:right w:val="none" w:sz="0" w:space="0" w:color="auto"/>
      </w:divBdr>
    </w:div>
    <w:div w:id="1219970401">
      <w:bodyDiv w:val="1"/>
      <w:marLeft w:val="0"/>
      <w:marRight w:val="0"/>
      <w:marTop w:val="0"/>
      <w:marBottom w:val="0"/>
      <w:divBdr>
        <w:top w:val="none" w:sz="0" w:space="0" w:color="auto"/>
        <w:left w:val="none" w:sz="0" w:space="0" w:color="auto"/>
        <w:bottom w:val="none" w:sz="0" w:space="0" w:color="auto"/>
        <w:right w:val="none" w:sz="0" w:space="0" w:color="auto"/>
      </w:divBdr>
    </w:div>
    <w:div w:id="1220751479">
      <w:bodyDiv w:val="1"/>
      <w:marLeft w:val="0"/>
      <w:marRight w:val="0"/>
      <w:marTop w:val="0"/>
      <w:marBottom w:val="0"/>
      <w:divBdr>
        <w:top w:val="none" w:sz="0" w:space="0" w:color="auto"/>
        <w:left w:val="none" w:sz="0" w:space="0" w:color="auto"/>
        <w:bottom w:val="none" w:sz="0" w:space="0" w:color="auto"/>
        <w:right w:val="none" w:sz="0" w:space="0" w:color="auto"/>
      </w:divBdr>
    </w:div>
    <w:div w:id="1220944674">
      <w:bodyDiv w:val="1"/>
      <w:marLeft w:val="0"/>
      <w:marRight w:val="0"/>
      <w:marTop w:val="0"/>
      <w:marBottom w:val="0"/>
      <w:divBdr>
        <w:top w:val="none" w:sz="0" w:space="0" w:color="auto"/>
        <w:left w:val="none" w:sz="0" w:space="0" w:color="auto"/>
        <w:bottom w:val="none" w:sz="0" w:space="0" w:color="auto"/>
        <w:right w:val="none" w:sz="0" w:space="0" w:color="auto"/>
      </w:divBdr>
    </w:div>
    <w:div w:id="1223714500">
      <w:bodyDiv w:val="1"/>
      <w:marLeft w:val="0"/>
      <w:marRight w:val="0"/>
      <w:marTop w:val="0"/>
      <w:marBottom w:val="0"/>
      <w:divBdr>
        <w:top w:val="none" w:sz="0" w:space="0" w:color="auto"/>
        <w:left w:val="none" w:sz="0" w:space="0" w:color="auto"/>
        <w:bottom w:val="none" w:sz="0" w:space="0" w:color="auto"/>
        <w:right w:val="none" w:sz="0" w:space="0" w:color="auto"/>
      </w:divBdr>
    </w:div>
    <w:div w:id="1227300348">
      <w:bodyDiv w:val="1"/>
      <w:marLeft w:val="0"/>
      <w:marRight w:val="0"/>
      <w:marTop w:val="0"/>
      <w:marBottom w:val="0"/>
      <w:divBdr>
        <w:top w:val="none" w:sz="0" w:space="0" w:color="auto"/>
        <w:left w:val="none" w:sz="0" w:space="0" w:color="auto"/>
        <w:bottom w:val="none" w:sz="0" w:space="0" w:color="auto"/>
        <w:right w:val="none" w:sz="0" w:space="0" w:color="auto"/>
      </w:divBdr>
    </w:div>
    <w:div w:id="1228346417">
      <w:bodyDiv w:val="1"/>
      <w:marLeft w:val="0"/>
      <w:marRight w:val="0"/>
      <w:marTop w:val="0"/>
      <w:marBottom w:val="0"/>
      <w:divBdr>
        <w:top w:val="none" w:sz="0" w:space="0" w:color="auto"/>
        <w:left w:val="none" w:sz="0" w:space="0" w:color="auto"/>
        <w:bottom w:val="none" w:sz="0" w:space="0" w:color="auto"/>
        <w:right w:val="none" w:sz="0" w:space="0" w:color="auto"/>
      </w:divBdr>
    </w:div>
    <w:div w:id="1230119786">
      <w:bodyDiv w:val="1"/>
      <w:marLeft w:val="0"/>
      <w:marRight w:val="0"/>
      <w:marTop w:val="0"/>
      <w:marBottom w:val="0"/>
      <w:divBdr>
        <w:top w:val="none" w:sz="0" w:space="0" w:color="auto"/>
        <w:left w:val="none" w:sz="0" w:space="0" w:color="auto"/>
        <w:bottom w:val="none" w:sz="0" w:space="0" w:color="auto"/>
        <w:right w:val="none" w:sz="0" w:space="0" w:color="auto"/>
      </w:divBdr>
    </w:div>
    <w:div w:id="1232502522">
      <w:bodyDiv w:val="1"/>
      <w:marLeft w:val="0"/>
      <w:marRight w:val="0"/>
      <w:marTop w:val="0"/>
      <w:marBottom w:val="0"/>
      <w:divBdr>
        <w:top w:val="none" w:sz="0" w:space="0" w:color="auto"/>
        <w:left w:val="none" w:sz="0" w:space="0" w:color="auto"/>
        <w:bottom w:val="none" w:sz="0" w:space="0" w:color="auto"/>
        <w:right w:val="none" w:sz="0" w:space="0" w:color="auto"/>
      </w:divBdr>
    </w:div>
    <w:div w:id="1234660518">
      <w:bodyDiv w:val="1"/>
      <w:marLeft w:val="0"/>
      <w:marRight w:val="0"/>
      <w:marTop w:val="0"/>
      <w:marBottom w:val="0"/>
      <w:divBdr>
        <w:top w:val="none" w:sz="0" w:space="0" w:color="auto"/>
        <w:left w:val="none" w:sz="0" w:space="0" w:color="auto"/>
        <w:bottom w:val="none" w:sz="0" w:space="0" w:color="auto"/>
        <w:right w:val="none" w:sz="0" w:space="0" w:color="auto"/>
      </w:divBdr>
    </w:div>
    <w:div w:id="1235629969">
      <w:bodyDiv w:val="1"/>
      <w:marLeft w:val="0"/>
      <w:marRight w:val="0"/>
      <w:marTop w:val="0"/>
      <w:marBottom w:val="0"/>
      <w:divBdr>
        <w:top w:val="none" w:sz="0" w:space="0" w:color="auto"/>
        <w:left w:val="none" w:sz="0" w:space="0" w:color="auto"/>
        <w:bottom w:val="none" w:sz="0" w:space="0" w:color="auto"/>
        <w:right w:val="none" w:sz="0" w:space="0" w:color="auto"/>
      </w:divBdr>
    </w:div>
    <w:div w:id="1236739123">
      <w:bodyDiv w:val="1"/>
      <w:marLeft w:val="0"/>
      <w:marRight w:val="0"/>
      <w:marTop w:val="0"/>
      <w:marBottom w:val="0"/>
      <w:divBdr>
        <w:top w:val="none" w:sz="0" w:space="0" w:color="auto"/>
        <w:left w:val="none" w:sz="0" w:space="0" w:color="auto"/>
        <w:bottom w:val="none" w:sz="0" w:space="0" w:color="auto"/>
        <w:right w:val="none" w:sz="0" w:space="0" w:color="auto"/>
      </w:divBdr>
    </w:div>
    <w:div w:id="1236823864">
      <w:bodyDiv w:val="1"/>
      <w:marLeft w:val="0"/>
      <w:marRight w:val="0"/>
      <w:marTop w:val="0"/>
      <w:marBottom w:val="0"/>
      <w:divBdr>
        <w:top w:val="none" w:sz="0" w:space="0" w:color="auto"/>
        <w:left w:val="none" w:sz="0" w:space="0" w:color="auto"/>
        <w:bottom w:val="none" w:sz="0" w:space="0" w:color="auto"/>
        <w:right w:val="none" w:sz="0" w:space="0" w:color="auto"/>
      </w:divBdr>
    </w:div>
    <w:div w:id="1240678394">
      <w:bodyDiv w:val="1"/>
      <w:marLeft w:val="0"/>
      <w:marRight w:val="0"/>
      <w:marTop w:val="0"/>
      <w:marBottom w:val="0"/>
      <w:divBdr>
        <w:top w:val="none" w:sz="0" w:space="0" w:color="auto"/>
        <w:left w:val="none" w:sz="0" w:space="0" w:color="auto"/>
        <w:bottom w:val="none" w:sz="0" w:space="0" w:color="auto"/>
        <w:right w:val="none" w:sz="0" w:space="0" w:color="auto"/>
      </w:divBdr>
    </w:div>
    <w:div w:id="1245840146">
      <w:bodyDiv w:val="1"/>
      <w:marLeft w:val="0"/>
      <w:marRight w:val="0"/>
      <w:marTop w:val="0"/>
      <w:marBottom w:val="0"/>
      <w:divBdr>
        <w:top w:val="none" w:sz="0" w:space="0" w:color="auto"/>
        <w:left w:val="none" w:sz="0" w:space="0" w:color="auto"/>
        <w:bottom w:val="none" w:sz="0" w:space="0" w:color="auto"/>
        <w:right w:val="none" w:sz="0" w:space="0" w:color="auto"/>
      </w:divBdr>
    </w:div>
    <w:div w:id="1248879512">
      <w:bodyDiv w:val="1"/>
      <w:marLeft w:val="0"/>
      <w:marRight w:val="0"/>
      <w:marTop w:val="0"/>
      <w:marBottom w:val="0"/>
      <w:divBdr>
        <w:top w:val="none" w:sz="0" w:space="0" w:color="auto"/>
        <w:left w:val="none" w:sz="0" w:space="0" w:color="auto"/>
        <w:bottom w:val="none" w:sz="0" w:space="0" w:color="auto"/>
        <w:right w:val="none" w:sz="0" w:space="0" w:color="auto"/>
      </w:divBdr>
    </w:div>
    <w:div w:id="1251739252">
      <w:bodyDiv w:val="1"/>
      <w:marLeft w:val="0"/>
      <w:marRight w:val="0"/>
      <w:marTop w:val="0"/>
      <w:marBottom w:val="0"/>
      <w:divBdr>
        <w:top w:val="none" w:sz="0" w:space="0" w:color="auto"/>
        <w:left w:val="none" w:sz="0" w:space="0" w:color="auto"/>
        <w:bottom w:val="none" w:sz="0" w:space="0" w:color="auto"/>
        <w:right w:val="none" w:sz="0" w:space="0" w:color="auto"/>
      </w:divBdr>
    </w:div>
    <w:div w:id="1258518271">
      <w:bodyDiv w:val="1"/>
      <w:marLeft w:val="0"/>
      <w:marRight w:val="0"/>
      <w:marTop w:val="0"/>
      <w:marBottom w:val="0"/>
      <w:divBdr>
        <w:top w:val="none" w:sz="0" w:space="0" w:color="auto"/>
        <w:left w:val="none" w:sz="0" w:space="0" w:color="auto"/>
        <w:bottom w:val="none" w:sz="0" w:space="0" w:color="auto"/>
        <w:right w:val="none" w:sz="0" w:space="0" w:color="auto"/>
      </w:divBdr>
    </w:div>
    <w:div w:id="1260530485">
      <w:bodyDiv w:val="1"/>
      <w:marLeft w:val="0"/>
      <w:marRight w:val="0"/>
      <w:marTop w:val="0"/>
      <w:marBottom w:val="0"/>
      <w:divBdr>
        <w:top w:val="none" w:sz="0" w:space="0" w:color="auto"/>
        <w:left w:val="none" w:sz="0" w:space="0" w:color="auto"/>
        <w:bottom w:val="none" w:sz="0" w:space="0" w:color="auto"/>
        <w:right w:val="none" w:sz="0" w:space="0" w:color="auto"/>
      </w:divBdr>
    </w:div>
    <w:div w:id="1261065023">
      <w:bodyDiv w:val="1"/>
      <w:marLeft w:val="0"/>
      <w:marRight w:val="0"/>
      <w:marTop w:val="0"/>
      <w:marBottom w:val="0"/>
      <w:divBdr>
        <w:top w:val="none" w:sz="0" w:space="0" w:color="auto"/>
        <w:left w:val="none" w:sz="0" w:space="0" w:color="auto"/>
        <w:bottom w:val="none" w:sz="0" w:space="0" w:color="auto"/>
        <w:right w:val="none" w:sz="0" w:space="0" w:color="auto"/>
      </w:divBdr>
    </w:div>
    <w:div w:id="1261452196">
      <w:bodyDiv w:val="1"/>
      <w:marLeft w:val="0"/>
      <w:marRight w:val="0"/>
      <w:marTop w:val="0"/>
      <w:marBottom w:val="0"/>
      <w:divBdr>
        <w:top w:val="none" w:sz="0" w:space="0" w:color="auto"/>
        <w:left w:val="none" w:sz="0" w:space="0" w:color="auto"/>
        <w:bottom w:val="none" w:sz="0" w:space="0" w:color="auto"/>
        <w:right w:val="none" w:sz="0" w:space="0" w:color="auto"/>
      </w:divBdr>
    </w:div>
    <w:div w:id="1264458730">
      <w:bodyDiv w:val="1"/>
      <w:marLeft w:val="0"/>
      <w:marRight w:val="0"/>
      <w:marTop w:val="0"/>
      <w:marBottom w:val="0"/>
      <w:divBdr>
        <w:top w:val="none" w:sz="0" w:space="0" w:color="auto"/>
        <w:left w:val="none" w:sz="0" w:space="0" w:color="auto"/>
        <w:bottom w:val="none" w:sz="0" w:space="0" w:color="auto"/>
        <w:right w:val="none" w:sz="0" w:space="0" w:color="auto"/>
      </w:divBdr>
    </w:div>
    <w:div w:id="1264611226">
      <w:bodyDiv w:val="1"/>
      <w:marLeft w:val="0"/>
      <w:marRight w:val="0"/>
      <w:marTop w:val="0"/>
      <w:marBottom w:val="0"/>
      <w:divBdr>
        <w:top w:val="none" w:sz="0" w:space="0" w:color="auto"/>
        <w:left w:val="none" w:sz="0" w:space="0" w:color="auto"/>
        <w:bottom w:val="none" w:sz="0" w:space="0" w:color="auto"/>
        <w:right w:val="none" w:sz="0" w:space="0" w:color="auto"/>
      </w:divBdr>
    </w:div>
    <w:div w:id="1264915883">
      <w:bodyDiv w:val="1"/>
      <w:marLeft w:val="0"/>
      <w:marRight w:val="0"/>
      <w:marTop w:val="0"/>
      <w:marBottom w:val="0"/>
      <w:divBdr>
        <w:top w:val="none" w:sz="0" w:space="0" w:color="auto"/>
        <w:left w:val="none" w:sz="0" w:space="0" w:color="auto"/>
        <w:bottom w:val="none" w:sz="0" w:space="0" w:color="auto"/>
        <w:right w:val="none" w:sz="0" w:space="0" w:color="auto"/>
      </w:divBdr>
    </w:div>
    <w:div w:id="1266619692">
      <w:bodyDiv w:val="1"/>
      <w:marLeft w:val="0"/>
      <w:marRight w:val="0"/>
      <w:marTop w:val="0"/>
      <w:marBottom w:val="0"/>
      <w:divBdr>
        <w:top w:val="none" w:sz="0" w:space="0" w:color="auto"/>
        <w:left w:val="none" w:sz="0" w:space="0" w:color="auto"/>
        <w:bottom w:val="none" w:sz="0" w:space="0" w:color="auto"/>
        <w:right w:val="none" w:sz="0" w:space="0" w:color="auto"/>
      </w:divBdr>
    </w:div>
    <w:div w:id="1269006119">
      <w:bodyDiv w:val="1"/>
      <w:marLeft w:val="0"/>
      <w:marRight w:val="0"/>
      <w:marTop w:val="0"/>
      <w:marBottom w:val="0"/>
      <w:divBdr>
        <w:top w:val="none" w:sz="0" w:space="0" w:color="auto"/>
        <w:left w:val="none" w:sz="0" w:space="0" w:color="auto"/>
        <w:bottom w:val="none" w:sz="0" w:space="0" w:color="auto"/>
        <w:right w:val="none" w:sz="0" w:space="0" w:color="auto"/>
      </w:divBdr>
    </w:div>
    <w:div w:id="1270552706">
      <w:bodyDiv w:val="1"/>
      <w:marLeft w:val="0"/>
      <w:marRight w:val="0"/>
      <w:marTop w:val="0"/>
      <w:marBottom w:val="0"/>
      <w:divBdr>
        <w:top w:val="none" w:sz="0" w:space="0" w:color="auto"/>
        <w:left w:val="none" w:sz="0" w:space="0" w:color="auto"/>
        <w:bottom w:val="none" w:sz="0" w:space="0" w:color="auto"/>
        <w:right w:val="none" w:sz="0" w:space="0" w:color="auto"/>
      </w:divBdr>
    </w:div>
    <w:div w:id="1274365498">
      <w:bodyDiv w:val="1"/>
      <w:marLeft w:val="0"/>
      <w:marRight w:val="0"/>
      <w:marTop w:val="0"/>
      <w:marBottom w:val="0"/>
      <w:divBdr>
        <w:top w:val="none" w:sz="0" w:space="0" w:color="auto"/>
        <w:left w:val="none" w:sz="0" w:space="0" w:color="auto"/>
        <w:bottom w:val="none" w:sz="0" w:space="0" w:color="auto"/>
        <w:right w:val="none" w:sz="0" w:space="0" w:color="auto"/>
      </w:divBdr>
    </w:div>
    <w:div w:id="1275018715">
      <w:bodyDiv w:val="1"/>
      <w:marLeft w:val="0"/>
      <w:marRight w:val="0"/>
      <w:marTop w:val="0"/>
      <w:marBottom w:val="0"/>
      <w:divBdr>
        <w:top w:val="none" w:sz="0" w:space="0" w:color="auto"/>
        <w:left w:val="none" w:sz="0" w:space="0" w:color="auto"/>
        <w:bottom w:val="none" w:sz="0" w:space="0" w:color="auto"/>
        <w:right w:val="none" w:sz="0" w:space="0" w:color="auto"/>
      </w:divBdr>
    </w:div>
    <w:div w:id="1282225669">
      <w:bodyDiv w:val="1"/>
      <w:marLeft w:val="0"/>
      <w:marRight w:val="0"/>
      <w:marTop w:val="0"/>
      <w:marBottom w:val="0"/>
      <w:divBdr>
        <w:top w:val="none" w:sz="0" w:space="0" w:color="auto"/>
        <w:left w:val="none" w:sz="0" w:space="0" w:color="auto"/>
        <w:bottom w:val="none" w:sz="0" w:space="0" w:color="auto"/>
        <w:right w:val="none" w:sz="0" w:space="0" w:color="auto"/>
      </w:divBdr>
    </w:div>
    <w:div w:id="1288122707">
      <w:bodyDiv w:val="1"/>
      <w:marLeft w:val="0"/>
      <w:marRight w:val="0"/>
      <w:marTop w:val="0"/>
      <w:marBottom w:val="0"/>
      <w:divBdr>
        <w:top w:val="none" w:sz="0" w:space="0" w:color="auto"/>
        <w:left w:val="none" w:sz="0" w:space="0" w:color="auto"/>
        <w:bottom w:val="none" w:sz="0" w:space="0" w:color="auto"/>
        <w:right w:val="none" w:sz="0" w:space="0" w:color="auto"/>
      </w:divBdr>
    </w:div>
    <w:div w:id="1288394781">
      <w:bodyDiv w:val="1"/>
      <w:marLeft w:val="0"/>
      <w:marRight w:val="0"/>
      <w:marTop w:val="0"/>
      <w:marBottom w:val="0"/>
      <w:divBdr>
        <w:top w:val="none" w:sz="0" w:space="0" w:color="auto"/>
        <w:left w:val="none" w:sz="0" w:space="0" w:color="auto"/>
        <w:bottom w:val="none" w:sz="0" w:space="0" w:color="auto"/>
        <w:right w:val="none" w:sz="0" w:space="0" w:color="auto"/>
      </w:divBdr>
    </w:div>
    <w:div w:id="1289048905">
      <w:bodyDiv w:val="1"/>
      <w:marLeft w:val="0"/>
      <w:marRight w:val="0"/>
      <w:marTop w:val="0"/>
      <w:marBottom w:val="0"/>
      <w:divBdr>
        <w:top w:val="none" w:sz="0" w:space="0" w:color="auto"/>
        <w:left w:val="none" w:sz="0" w:space="0" w:color="auto"/>
        <w:bottom w:val="none" w:sz="0" w:space="0" w:color="auto"/>
        <w:right w:val="none" w:sz="0" w:space="0" w:color="auto"/>
      </w:divBdr>
    </w:div>
    <w:div w:id="1293096600">
      <w:bodyDiv w:val="1"/>
      <w:marLeft w:val="0"/>
      <w:marRight w:val="0"/>
      <w:marTop w:val="0"/>
      <w:marBottom w:val="0"/>
      <w:divBdr>
        <w:top w:val="none" w:sz="0" w:space="0" w:color="auto"/>
        <w:left w:val="none" w:sz="0" w:space="0" w:color="auto"/>
        <w:bottom w:val="none" w:sz="0" w:space="0" w:color="auto"/>
        <w:right w:val="none" w:sz="0" w:space="0" w:color="auto"/>
      </w:divBdr>
    </w:div>
    <w:div w:id="1301109365">
      <w:bodyDiv w:val="1"/>
      <w:marLeft w:val="0"/>
      <w:marRight w:val="0"/>
      <w:marTop w:val="0"/>
      <w:marBottom w:val="0"/>
      <w:divBdr>
        <w:top w:val="none" w:sz="0" w:space="0" w:color="auto"/>
        <w:left w:val="none" w:sz="0" w:space="0" w:color="auto"/>
        <w:bottom w:val="none" w:sz="0" w:space="0" w:color="auto"/>
        <w:right w:val="none" w:sz="0" w:space="0" w:color="auto"/>
      </w:divBdr>
    </w:div>
    <w:div w:id="1302729876">
      <w:bodyDiv w:val="1"/>
      <w:marLeft w:val="0"/>
      <w:marRight w:val="0"/>
      <w:marTop w:val="0"/>
      <w:marBottom w:val="0"/>
      <w:divBdr>
        <w:top w:val="none" w:sz="0" w:space="0" w:color="auto"/>
        <w:left w:val="none" w:sz="0" w:space="0" w:color="auto"/>
        <w:bottom w:val="none" w:sz="0" w:space="0" w:color="auto"/>
        <w:right w:val="none" w:sz="0" w:space="0" w:color="auto"/>
      </w:divBdr>
    </w:div>
    <w:div w:id="1303927468">
      <w:bodyDiv w:val="1"/>
      <w:marLeft w:val="0"/>
      <w:marRight w:val="0"/>
      <w:marTop w:val="0"/>
      <w:marBottom w:val="0"/>
      <w:divBdr>
        <w:top w:val="none" w:sz="0" w:space="0" w:color="auto"/>
        <w:left w:val="none" w:sz="0" w:space="0" w:color="auto"/>
        <w:bottom w:val="none" w:sz="0" w:space="0" w:color="auto"/>
        <w:right w:val="none" w:sz="0" w:space="0" w:color="auto"/>
      </w:divBdr>
    </w:div>
    <w:div w:id="1307274292">
      <w:bodyDiv w:val="1"/>
      <w:marLeft w:val="0"/>
      <w:marRight w:val="0"/>
      <w:marTop w:val="0"/>
      <w:marBottom w:val="0"/>
      <w:divBdr>
        <w:top w:val="none" w:sz="0" w:space="0" w:color="auto"/>
        <w:left w:val="none" w:sz="0" w:space="0" w:color="auto"/>
        <w:bottom w:val="none" w:sz="0" w:space="0" w:color="auto"/>
        <w:right w:val="none" w:sz="0" w:space="0" w:color="auto"/>
      </w:divBdr>
    </w:div>
    <w:div w:id="1307971004">
      <w:bodyDiv w:val="1"/>
      <w:marLeft w:val="0"/>
      <w:marRight w:val="0"/>
      <w:marTop w:val="0"/>
      <w:marBottom w:val="0"/>
      <w:divBdr>
        <w:top w:val="none" w:sz="0" w:space="0" w:color="auto"/>
        <w:left w:val="none" w:sz="0" w:space="0" w:color="auto"/>
        <w:bottom w:val="none" w:sz="0" w:space="0" w:color="auto"/>
        <w:right w:val="none" w:sz="0" w:space="0" w:color="auto"/>
      </w:divBdr>
    </w:div>
    <w:div w:id="1312753795">
      <w:bodyDiv w:val="1"/>
      <w:marLeft w:val="0"/>
      <w:marRight w:val="0"/>
      <w:marTop w:val="0"/>
      <w:marBottom w:val="0"/>
      <w:divBdr>
        <w:top w:val="none" w:sz="0" w:space="0" w:color="auto"/>
        <w:left w:val="none" w:sz="0" w:space="0" w:color="auto"/>
        <w:bottom w:val="none" w:sz="0" w:space="0" w:color="auto"/>
        <w:right w:val="none" w:sz="0" w:space="0" w:color="auto"/>
      </w:divBdr>
    </w:div>
    <w:div w:id="1312902920">
      <w:bodyDiv w:val="1"/>
      <w:marLeft w:val="0"/>
      <w:marRight w:val="0"/>
      <w:marTop w:val="0"/>
      <w:marBottom w:val="0"/>
      <w:divBdr>
        <w:top w:val="none" w:sz="0" w:space="0" w:color="auto"/>
        <w:left w:val="none" w:sz="0" w:space="0" w:color="auto"/>
        <w:bottom w:val="none" w:sz="0" w:space="0" w:color="auto"/>
        <w:right w:val="none" w:sz="0" w:space="0" w:color="auto"/>
      </w:divBdr>
    </w:div>
    <w:div w:id="1319654268">
      <w:bodyDiv w:val="1"/>
      <w:marLeft w:val="0"/>
      <w:marRight w:val="0"/>
      <w:marTop w:val="0"/>
      <w:marBottom w:val="0"/>
      <w:divBdr>
        <w:top w:val="none" w:sz="0" w:space="0" w:color="auto"/>
        <w:left w:val="none" w:sz="0" w:space="0" w:color="auto"/>
        <w:bottom w:val="none" w:sz="0" w:space="0" w:color="auto"/>
        <w:right w:val="none" w:sz="0" w:space="0" w:color="auto"/>
      </w:divBdr>
    </w:div>
    <w:div w:id="1320110962">
      <w:bodyDiv w:val="1"/>
      <w:marLeft w:val="0"/>
      <w:marRight w:val="0"/>
      <w:marTop w:val="0"/>
      <w:marBottom w:val="0"/>
      <w:divBdr>
        <w:top w:val="none" w:sz="0" w:space="0" w:color="auto"/>
        <w:left w:val="none" w:sz="0" w:space="0" w:color="auto"/>
        <w:bottom w:val="none" w:sz="0" w:space="0" w:color="auto"/>
        <w:right w:val="none" w:sz="0" w:space="0" w:color="auto"/>
      </w:divBdr>
    </w:div>
    <w:div w:id="1320962332">
      <w:bodyDiv w:val="1"/>
      <w:marLeft w:val="0"/>
      <w:marRight w:val="0"/>
      <w:marTop w:val="0"/>
      <w:marBottom w:val="0"/>
      <w:divBdr>
        <w:top w:val="none" w:sz="0" w:space="0" w:color="auto"/>
        <w:left w:val="none" w:sz="0" w:space="0" w:color="auto"/>
        <w:bottom w:val="none" w:sz="0" w:space="0" w:color="auto"/>
        <w:right w:val="none" w:sz="0" w:space="0" w:color="auto"/>
      </w:divBdr>
    </w:div>
    <w:div w:id="1323775026">
      <w:bodyDiv w:val="1"/>
      <w:marLeft w:val="0"/>
      <w:marRight w:val="0"/>
      <w:marTop w:val="0"/>
      <w:marBottom w:val="0"/>
      <w:divBdr>
        <w:top w:val="none" w:sz="0" w:space="0" w:color="auto"/>
        <w:left w:val="none" w:sz="0" w:space="0" w:color="auto"/>
        <w:bottom w:val="none" w:sz="0" w:space="0" w:color="auto"/>
        <w:right w:val="none" w:sz="0" w:space="0" w:color="auto"/>
      </w:divBdr>
    </w:div>
    <w:div w:id="1324121186">
      <w:bodyDiv w:val="1"/>
      <w:marLeft w:val="0"/>
      <w:marRight w:val="0"/>
      <w:marTop w:val="0"/>
      <w:marBottom w:val="0"/>
      <w:divBdr>
        <w:top w:val="none" w:sz="0" w:space="0" w:color="auto"/>
        <w:left w:val="none" w:sz="0" w:space="0" w:color="auto"/>
        <w:bottom w:val="none" w:sz="0" w:space="0" w:color="auto"/>
        <w:right w:val="none" w:sz="0" w:space="0" w:color="auto"/>
      </w:divBdr>
    </w:div>
    <w:div w:id="1325743739">
      <w:bodyDiv w:val="1"/>
      <w:marLeft w:val="0"/>
      <w:marRight w:val="0"/>
      <w:marTop w:val="0"/>
      <w:marBottom w:val="0"/>
      <w:divBdr>
        <w:top w:val="none" w:sz="0" w:space="0" w:color="auto"/>
        <w:left w:val="none" w:sz="0" w:space="0" w:color="auto"/>
        <w:bottom w:val="none" w:sz="0" w:space="0" w:color="auto"/>
        <w:right w:val="none" w:sz="0" w:space="0" w:color="auto"/>
      </w:divBdr>
    </w:div>
    <w:div w:id="1326519233">
      <w:bodyDiv w:val="1"/>
      <w:marLeft w:val="0"/>
      <w:marRight w:val="0"/>
      <w:marTop w:val="0"/>
      <w:marBottom w:val="0"/>
      <w:divBdr>
        <w:top w:val="none" w:sz="0" w:space="0" w:color="auto"/>
        <w:left w:val="none" w:sz="0" w:space="0" w:color="auto"/>
        <w:bottom w:val="none" w:sz="0" w:space="0" w:color="auto"/>
        <w:right w:val="none" w:sz="0" w:space="0" w:color="auto"/>
      </w:divBdr>
    </w:div>
    <w:div w:id="1328364725">
      <w:bodyDiv w:val="1"/>
      <w:marLeft w:val="0"/>
      <w:marRight w:val="0"/>
      <w:marTop w:val="0"/>
      <w:marBottom w:val="0"/>
      <w:divBdr>
        <w:top w:val="none" w:sz="0" w:space="0" w:color="auto"/>
        <w:left w:val="none" w:sz="0" w:space="0" w:color="auto"/>
        <w:bottom w:val="none" w:sz="0" w:space="0" w:color="auto"/>
        <w:right w:val="none" w:sz="0" w:space="0" w:color="auto"/>
      </w:divBdr>
    </w:div>
    <w:div w:id="1333799379">
      <w:bodyDiv w:val="1"/>
      <w:marLeft w:val="0"/>
      <w:marRight w:val="0"/>
      <w:marTop w:val="0"/>
      <w:marBottom w:val="0"/>
      <w:divBdr>
        <w:top w:val="none" w:sz="0" w:space="0" w:color="auto"/>
        <w:left w:val="none" w:sz="0" w:space="0" w:color="auto"/>
        <w:bottom w:val="none" w:sz="0" w:space="0" w:color="auto"/>
        <w:right w:val="none" w:sz="0" w:space="0" w:color="auto"/>
      </w:divBdr>
    </w:div>
    <w:div w:id="1345479702">
      <w:bodyDiv w:val="1"/>
      <w:marLeft w:val="0"/>
      <w:marRight w:val="0"/>
      <w:marTop w:val="0"/>
      <w:marBottom w:val="0"/>
      <w:divBdr>
        <w:top w:val="none" w:sz="0" w:space="0" w:color="auto"/>
        <w:left w:val="none" w:sz="0" w:space="0" w:color="auto"/>
        <w:bottom w:val="none" w:sz="0" w:space="0" w:color="auto"/>
        <w:right w:val="none" w:sz="0" w:space="0" w:color="auto"/>
      </w:divBdr>
    </w:div>
    <w:div w:id="1347246140">
      <w:bodyDiv w:val="1"/>
      <w:marLeft w:val="0"/>
      <w:marRight w:val="0"/>
      <w:marTop w:val="0"/>
      <w:marBottom w:val="0"/>
      <w:divBdr>
        <w:top w:val="none" w:sz="0" w:space="0" w:color="auto"/>
        <w:left w:val="none" w:sz="0" w:space="0" w:color="auto"/>
        <w:bottom w:val="none" w:sz="0" w:space="0" w:color="auto"/>
        <w:right w:val="none" w:sz="0" w:space="0" w:color="auto"/>
      </w:divBdr>
    </w:div>
    <w:div w:id="1351251699">
      <w:bodyDiv w:val="1"/>
      <w:marLeft w:val="0"/>
      <w:marRight w:val="0"/>
      <w:marTop w:val="0"/>
      <w:marBottom w:val="0"/>
      <w:divBdr>
        <w:top w:val="none" w:sz="0" w:space="0" w:color="auto"/>
        <w:left w:val="none" w:sz="0" w:space="0" w:color="auto"/>
        <w:bottom w:val="none" w:sz="0" w:space="0" w:color="auto"/>
        <w:right w:val="none" w:sz="0" w:space="0" w:color="auto"/>
      </w:divBdr>
    </w:div>
    <w:div w:id="1354185031">
      <w:bodyDiv w:val="1"/>
      <w:marLeft w:val="0"/>
      <w:marRight w:val="0"/>
      <w:marTop w:val="0"/>
      <w:marBottom w:val="0"/>
      <w:divBdr>
        <w:top w:val="none" w:sz="0" w:space="0" w:color="auto"/>
        <w:left w:val="none" w:sz="0" w:space="0" w:color="auto"/>
        <w:bottom w:val="none" w:sz="0" w:space="0" w:color="auto"/>
        <w:right w:val="none" w:sz="0" w:space="0" w:color="auto"/>
      </w:divBdr>
    </w:div>
    <w:div w:id="1354839315">
      <w:bodyDiv w:val="1"/>
      <w:marLeft w:val="0"/>
      <w:marRight w:val="0"/>
      <w:marTop w:val="0"/>
      <w:marBottom w:val="0"/>
      <w:divBdr>
        <w:top w:val="none" w:sz="0" w:space="0" w:color="auto"/>
        <w:left w:val="none" w:sz="0" w:space="0" w:color="auto"/>
        <w:bottom w:val="none" w:sz="0" w:space="0" w:color="auto"/>
        <w:right w:val="none" w:sz="0" w:space="0" w:color="auto"/>
      </w:divBdr>
    </w:div>
    <w:div w:id="1358384065">
      <w:bodyDiv w:val="1"/>
      <w:marLeft w:val="0"/>
      <w:marRight w:val="0"/>
      <w:marTop w:val="0"/>
      <w:marBottom w:val="0"/>
      <w:divBdr>
        <w:top w:val="none" w:sz="0" w:space="0" w:color="auto"/>
        <w:left w:val="none" w:sz="0" w:space="0" w:color="auto"/>
        <w:bottom w:val="none" w:sz="0" w:space="0" w:color="auto"/>
        <w:right w:val="none" w:sz="0" w:space="0" w:color="auto"/>
      </w:divBdr>
    </w:div>
    <w:div w:id="1359622269">
      <w:bodyDiv w:val="1"/>
      <w:marLeft w:val="0"/>
      <w:marRight w:val="0"/>
      <w:marTop w:val="0"/>
      <w:marBottom w:val="0"/>
      <w:divBdr>
        <w:top w:val="none" w:sz="0" w:space="0" w:color="auto"/>
        <w:left w:val="none" w:sz="0" w:space="0" w:color="auto"/>
        <w:bottom w:val="none" w:sz="0" w:space="0" w:color="auto"/>
        <w:right w:val="none" w:sz="0" w:space="0" w:color="auto"/>
      </w:divBdr>
    </w:div>
    <w:div w:id="1362586898">
      <w:bodyDiv w:val="1"/>
      <w:marLeft w:val="0"/>
      <w:marRight w:val="0"/>
      <w:marTop w:val="0"/>
      <w:marBottom w:val="0"/>
      <w:divBdr>
        <w:top w:val="none" w:sz="0" w:space="0" w:color="auto"/>
        <w:left w:val="none" w:sz="0" w:space="0" w:color="auto"/>
        <w:bottom w:val="none" w:sz="0" w:space="0" w:color="auto"/>
        <w:right w:val="none" w:sz="0" w:space="0" w:color="auto"/>
      </w:divBdr>
    </w:div>
    <w:div w:id="1365054570">
      <w:bodyDiv w:val="1"/>
      <w:marLeft w:val="0"/>
      <w:marRight w:val="0"/>
      <w:marTop w:val="0"/>
      <w:marBottom w:val="0"/>
      <w:divBdr>
        <w:top w:val="none" w:sz="0" w:space="0" w:color="auto"/>
        <w:left w:val="none" w:sz="0" w:space="0" w:color="auto"/>
        <w:bottom w:val="none" w:sz="0" w:space="0" w:color="auto"/>
        <w:right w:val="none" w:sz="0" w:space="0" w:color="auto"/>
      </w:divBdr>
    </w:div>
    <w:div w:id="1366325786">
      <w:bodyDiv w:val="1"/>
      <w:marLeft w:val="0"/>
      <w:marRight w:val="0"/>
      <w:marTop w:val="0"/>
      <w:marBottom w:val="0"/>
      <w:divBdr>
        <w:top w:val="none" w:sz="0" w:space="0" w:color="auto"/>
        <w:left w:val="none" w:sz="0" w:space="0" w:color="auto"/>
        <w:bottom w:val="none" w:sz="0" w:space="0" w:color="auto"/>
        <w:right w:val="none" w:sz="0" w:space="0" w:color="auto"/>
      </w:divBdr>
    </w:div>
    <w:div w:id="1368720137">
      <w:bodyDiv w:val="1"/>
      <w:marLeft w:val="0"/>
      <w:marRight w:val="0"/>
      <w:marTop w:val="0"/>
      <w:marBottom w:val="0"/>
      <w:divBdr>
        <w:top w:val="none" w:sz="0" w:space="0" w:color="auto"/>
        <w:left w:val="none" w:sz="0" w:space="0" w:color="auto"/>
        <w:bottom w:val="none" w:sz="0" w:space="0" w:color="auto"/>
        <w:right w:val="none" w:sz="0" w:space="0" w:color="auto"/>
      </w:divBdr>
    </w:div>
    <w:div w:id="1369721113">
      <w:bodyDiv w:val="1"/>
      <w:marLeft w:val="0"/>
      <w:marRight w:val="0"/>
      <w:marTop w:val="0"/>
      <w:marBottom w:val="0"/>
      <w:divBdr>
        <w:top w:val="none" w:sz="0" w:space="0" w:color="auto"/>
        <w:left w:val="none" w:sz="0" w:space="0" w:color="auto"/>
        <w:bottom w:val="none" w:sz="0" w:space="0" w:color="auto"/>
        <w:right w:val="none" w:sz="0" w:space="0" w:color="auto"/>
      </w:divBdr>
    </w:div>
    <w:div w:id="1377310846">
      <w:bodyDiv w:val="1"/>
      <w:marLeft w:val="0"/>
      <w:marRight w:val="0"/>
      <w:marTop w:val="0"/>
      <w:marBottom w:val="0"/>
      <w:divBdr>
        <w:top w:val="none" w:sz="0" w:space="0" w:color="auto"/>
        <w:left w:val="none" w:sz="0" w:space="0" w:color="auto"/>
        <w:bottom w:val="none" w:sz="0" w:space="0" w:color="auto"/>
        <w:right w:val="none" w:sz="0" w:space="0" w:color="auto"/>
      </w:divBdr>
    </w:div>
    <w:div w:id="1379279600">
      <w:bodyDiv w:val="1"/>
      <w:marLeft w:val="0"/>
      <w:marRight w:val="0"/>
      <w:marTop w:val="0"/>
      <w:marBottom w:val="0"/>
      <w:divBdr>
        <w:top w:val="none" w:sz="0" w:space="0" w:color="auto"/>
        <w:left w:val="none" w:sz="0" w:space="0" w:color="auto"/>
        <w:bottom w:val="none" w:sz="0" w:space="0" w:color="auto"/>
        <w:right w:val="none" w:sz="0" w:space="0" w:color="auto"/>
      </w:divBdr>
    </w:div>
    <w:div w:id="1384061489">
      <w:bodyDiv w:val="1"/>
      <w:marLeft w:val="0"/>
      <w:marRight w:val="0"/>
      <w:marTop w:val="0"/>
      <w:marBottom w:val="0"/>
      <w:divBdr>
        <w:top w:val="none" w:sz="0" w:space="0" w:color="auto"/>
        <w:left w:val="none" w:sz="0" w:space="0" w:color="auto"/>
        <w:bottom w:val="none" w:sz="0" w:space="0" w:color="auto"/>
        <w:right w:val="none" w:sz="0" w:space="0" w:color="auto"/>
      </w:divBdr>
    </w:div>
    <w:div w:id="1385445968">
      <w:bodyDiv w:val="1"/>
      <w:marLeft w:val="0"/>
      <w:marRight w:val="0"/>
      <w:marTop w:val="0"/>
      <w:marBottom w:val="0"/>
      <w:divBdr>
        <w:top w:val="none" w:sz="0" w:space="0" w:color="auto"/>
        <w:left w:val="none" w:sz="0" w:space="0" w:color="auto"/>
        <w:bottom w:val="none" w:sz="0" w:space="0" w:color="auto"/>
        <w:right w:val="none" w:sz="0" w:space="0" w:color="auto"/>
      </w:divBdr>
    </w:div>
    <w:div w:id="1390105664">
      <w:bodyDiv w:val="1"/>
      <w:marLeft w:val="0"/>
      <w:marRight w:val="0"/>
      <w:marTop w:val="0"/>
      <w:marBottom w:val="0"/>
      <w:divBdr>
        <w:top w:val="none" w:sz="0" w:space="0" w:color="auto"/>
        <w:left w:val="none" w:sz="0" w:space="0" w:color="auto"/>
        <w:bottom w:val="none" w:sz="0" w:space="0" w:color="auto"/>
        <w:right w:val="none" w:sz="0" w:space="0" w:color="auto"/>
      </w:divBdr>
    </w:div>
    <w:div w:id="1395079406">
      <w:bodyDiv w:val="1"/>
      <w:marLeft w:val="0"/>
      <w:marRight w:val="0"/>
      <w:marTop w:val="0"/>
      <w:marBottom w:val="0"/>
      <w:divBdr>
        <w:top w:val="none" w:sz="0" w:space="0" w:color="auto"/>
        <w:left w:val="none" w:sz="0" w:space="0" w:color="auto"/>
        <w:bottom w:val="none" w:sz="0" w:space="0" w:color="auto"/>
        <w:right w:val="none" w:sz="0" w:space="0" w:color="auto"/>
      </w:divBdr>
    </w:div>
    <w:div w:id="1397439465">
      <w:bodyDiv w:val="1"/>
      <w:marLeft w:val="0"/>
      <w:marRight w:val="0"/>
      <w:marTop w:val="0"/>
      <w:marBottom w:val="0"/>
      <w:divBdr>
        <w:top w:val="none" w:sz="0" w:space="0" w:color="auto"/>
        <w:left w:val="none" w:sz="0" w:space="0" w:color="auto"/>
        <w:bottom w:val="none" w:sz="0" w:space="0" w:color="auto"/>
        <w:right w:val="none" w:sz="0" w:space="0" w:color="auto"/>
      </w:divBdr>
    </w:div>
    <w:div w:id="1402168043">
      <w:bodyDiv w:val="1"/>
      <w:marLeft w:val="0"/>
      <w:marRight w:val="0"/>
      <w:marTop w:val="0"/>
      <w:marBottom w:val="0"/>
      <w:divBdr>
        <w:top w:val="none" w:sz="0" w:space="0" w:color="auto"/>
        <w:left w:val="none" w:sz="0" w:space="0" w:color="auto"/>
        <w:bottom w:val="none" w:sz="0" w:space="0" w:color="auto"/>
        <w:right w:val="none" w:sz="0" w:space="0" w:color="auto"/>
      </w:divBdr>
    </w:div>
    <w:div w:id="1402826846">
      <w:bodyDiv w:val="1"/>
      <w:marLeft w:val="0"/>
      <w:marRight w:val="0"/>
      <w:marTop w:val="0"/>
      <w:marBottom w:val="0"/>
      <w:divBdr>
        <w:top w:val="none" w:sz="0" w:space="0" w:color="auto"/>
        <w:left w:val="none" w:sz="0" w:space="0" w:color="auto"/>
        <w:bottom w:val="none" w:sz="0" w:space="0" w:color="auto"/>
        <w:right w:val="none" w:sz="0" w:space="0" w:color="auto"/>
      </w:divBdr>
    </w:div>
    <w:div w:id="1404642835">
      <w:bodyDiv w:val="1"/>
      <w:marLeft w:val="0"/>
      <w:marRight w:val="0"/>
      <w:marTop w:val="0"/>
      <w:marBottom w:val="0"/>
      <w:divBdr>
        <w:top w:val="none" w:sz="0" w:space="0" w:color="auto"/>
        <w:left w:val="none" w:sz="0" w:space="0" w:color="auto"/>
        <w:bottom w:val="none" w:sz="0" w:space="0" w:color="auto"/>
        <w:right w:val="none" w:sz="0" w:space="0" w:color="auto"/>
      </w:divBdr>
    </w:div>
    <w:div w:id="1408649747">
      <w:bodyDiv w:val="1"/>
      <w:marLeft w:val="0"/>
      <w:marRight w:val="0"/>
      <w:marTop w:val="0"/>
      <w:marBottom w:val="0"/>
      <w:divBdr>
        <w:top w:val="none" w:sz="0" w:space="0" w:color="auto"/>
        <w:left w:val="none" w:sz="0" w:space="0" w:color="auto"/>
        <w:bottom w:val="none" w:sz="0" w:space="0" w:color="auto"/>
        <w:right w:val="none" w:sz="0" w:space="0" w:color="auto"/>
      </w:divBdr>
    </w:div>
    <w:div w:id="1409578875">
      <w:bodyDiv w:val="1"/>
      <w:marLeft w:val="0"/>
      <w:marRight w:val="0"/>
      <w:marTop w:val="0"/>
      <w:marBottom w:val="0"/>
      <w:divBdr>
        <w:top w:val="none" w:sz="0" w:space="0" w:color="auto"/>
        <w:left w:val="none" w:sz="0" w:space="0" w:color="auto"/>
        <w:bottom w:val="none" w:sz="0" w:space="0" w:color="auto"/>
        <w:right w:val="none" w:sz="0" w:space="0" w:color="auto"/>
      </w:divBdr>
    </w:div>
    <w:div w:id="1410884043">
      <w:bodyDiv w:val="1"/>
      <w:marLeft w:val="0"/>
      <w:marRight w:val="0"/>
      <w:marTop w:val="0"/>
      <w:marBottom w:val="0"/>
      <w:divBdr>
        <w:top w:val="none" w:sz="0" w:space="0" w:color="auto"/>
        <w:left w:val="none" w:sz="0" w:space="0" w:color="auto"/>
        <w:bottom w:val="none" w:sz="0" w:space="0" w:color="auto"/>
        <w:right w:val="none" w:sz="0" w:space="0" w:color="auto"/>
      </w:divBdr>
    </w:div>
    <w:div w:id="1412506250">
      <w:bodyDiv w:val="1"/>
      <w:marLeft w:val="0"/>
      <w:marRight w:val="0"/>
      <w:marTop w:val="0"/>
      <w:marBottom w:val="0"/>
      <w:divBdr>
        <w:top w:val="none" w:sz="0" w:space="0" w:color="auto"/>
        <w:left w:val="none" w:sz="0" w:space="0" w:color="auto"/>
        <w:bottom w:val="none" w:sz="0" w:space="0" w:color="auto"/>
        <w:right w:val="none" w:sz="0" w:space="0" w:color="auto"/>
      </w:divBdr>
    </w:div>
    <w:div w:id="1415739432">
      <w:bodyDiv w:val="1"/>
      <w:marLeft w:val="0"/>
      <w:marRight w:val="0"/>
      <w:marTop w:val="0"/>
      <w:marBottom w:val="0"/>
      <w:divBdr>
        <w:top w:val="none" w:sz="0" w:space="0" w:color="auto"/>
        <w:left w:val="none" w:sz="0" w:space="0" w:color="auto"/>
        <w:bottom w:val="none" w:sz="0" w:space="0" w:color="auto"/>
        <w:right w:val="none" w:sz="0" w:space="0" w:color="auto"/>
      </w:divBdr>
    </w:div>
    <w:div w:id="1416245580">
      <w:bodyDiv w:val="1"/>
      <w:marLeft w:val="0"/>
      <w:marRight w:val="0"/>
      <w:marTop w:val="0"/>
      <w:marBottom w:val="0"/>
      <w:divBdr>
        <w:top w:val="none" w:sz="0" w:space="0" w:color="auto"/>
        <w:left w:val="none" w:sz="0" w:space="0" w:color="auto"/>
        <w:bottom w:val="none" w:sz="0" w:space="0" w:color="auto"/>
        <w:right w:val="none" w:sz="0" w:space="0" w:color="auto"/>
      </w:divBdr>
    </w:div>
    <w:div w:id="1416972773">
      <w:bodyDiv w:val="1"/>
      <w:marLeft w:val="0"/>
      <w:marRight w:val="0"/>
      <w:marTop w:val="0"/>
      <w:marBottom w:val="0"/>
      <w:divBdr>
        <w:top w:val="none" w:sz="0" w:space="0" w:color="auto"/>
        <w:left w:val="none" w:sz="0" w:space="0" w:color="auto"/>
        <w:bottom w:val="none" w:sz="0" w:space="0" w:color="auto"/>
        <w:right w:val="none" w:sz="0" w:space="0" w:color="auto"/>
      </w:divBdr>
    </w:div>
    <w:div w:id="1418744565">
      <w:bodyDiv w:val="1"/>
      <w:marLeft w:val="0"/>
      <w:marRight w:val="0"/>
      <w:marTop w:val="0"/>
      <w:marBottom w:val="0"/>
      <w:divBdr>
        <w:top w:val="none" w:sz="0" w:space="0" w:color="auto"/>
        <w:left w:val="none" w:sz="0" w:space="0" w:color="auto"/>
        <w:bottom w:val="none" w:sz="0" w:space="0" w:color="auto"/>
        <w:right w:val="none" w:sz="0" w:space="0" w:color="auto"/>
      </w:divBdr>
    </w:div>
    <w:div w:id="1423451740">
      <w:bodyDiv w:val="1"/>
      <w:marLeft w:val="0"/>
      <w:marRight w:val="0"/>
      <w:marTop w:val="0"/>
      <w:marBottom w:val="0"/>
      <w:divBdr>
        <w:top w:val="none" w:sz="0" w:space="0" w:color="auto"/>
        <w:left w:val="none" w:sz="0" w:space="0" w:color="auto"/>
        <w:bottom w:val="none" w:sz="0" w:space="0" w:color="auto"/>
        <w:right w:val="none" w:sz="0" w:space="0" w:color="auto"/>
      </w:divBdr>
    </w:div>
    <w:div w:id="1425764692">
      <w:bodyDiv w:val="1"/>
      <w:marLeft w:val="0"/>
      <w:marRight w:val="0"/>
      <w:marTop w:val="0"/>
      <w:marBottom w:val="0"/>
      <w:divBdr>
        <w:top w:val="none" w:sz="0" w:space="0" w:color="auto"/>
        <w:left w:val="none" w:sz="0" w:space="0" w:color="auto"/>
        <w:bottom w:val="none" w:sz="0" w:space="0" w:color="auto"/>
        <w:right w:val="none" w:sz="0" w:space="0" w:color="auto"/>
      </w:divBdr>
    </w:div>
    <w:div w:id="1426417476">
      <w:bodyDiv w:val="1"/>
      <w:marLeft w:val="0"/>
      <w:marRight w:val="0"/>
      <w:marTop w:val="0"/>
      <w:marBottom w:val="0"/>
      <w:divBdr>
        <w:top w:val="none" w:sz="0" w:space="0" w:color="auto"/>
        <w:left w:val="none" w:sz="0" w:space="0" w:color="auto"/>
        <w:bottom w:val="none" w:sz="0" w:space="0" w:color="auto"/>
        <w:right w:val="none" w:sz="0" w:space="0" w:color="auto"/>
      </w:divBdr>
    </w:div>
    <w:div w:id="1431506249">
      <w:bodyDiv w:val="1"/>
      <w:marLeft w:val="0"/>
      <w:marRight w:val="0"/>
      <w:marTop w:val="0"/>
      <w:marBottom w:val="0"/>
      <w:divBdr>
        <w:top w:val="none" w:sz="0" w:space="0" w:color="auto"/>
        <w:left w:val="none" w:sz="0" w:space="0" w:color="auto"/>
        <w:bottom w:val="none" w:sz="0" w:space="0" w:color="auto"/>
        <w:right w:val="none" w:sz="0" w:space="0" w:color="auto"/>
      </w:divBdr>
    </w:div>
    <w:div w:id="1437485577">
      <w:bodyDiv w:val="1"/>
      <w:marLeft w:val="0"/>
      <w:marRight w:val="0"/>
      <w:marTop w:val="0"/>
      <w:marBottom w:val="0"/>
      <w:divBdr>
        <w:top w:val="none" w:sz="0" w:space="0" w:color="auto"/>
        <w:left w:val="none" w:sz="0" w:space="0" w:color="auto"/>
        <w:bottom w:val="none" w:sz="0" w:space="0" w:color="auto"/>
        <w:right w:val="none" w:sz="0" w:space="0" w:color="auto"/>
      </w:divBdr>
    </w:div>
    <w:div w:id="1447697542">
      <w:bodyDiv w:val="1"/>
      <w:marLeft w:val="0"/>
      <w:marRight w:val="0"/>
      <w:marTop w:val="0"/>
      <w:marBottom w:val="0"/>
      <w:divBdr>
        <w:top w:val="none" w:sz="0" w:space="0" w:color="auto"/>
        <w:left w:val="none" w:sz="0" w:space="0" w:color="auto"/>
        <w:bottom w:val="none" w:sz="0" w:space="0" w:color="auto"/>
        <w:right w:val="none" w:sz="0" w:space="0" w:color="auto"/>
      </w:divBdr>
    </w:div>
    <w:div w:id="1450584784">
      <w:bodyDiv w:val="1"/>
      <w:marLeft w:val="0"/>
      <w:marRight w:val="0"/>
      <w:marTop w:val="0"/>
      <w:marBottom w:val="0"/>
      <w:divBdr>
        <w:top w:val="none" w:sz="0" w:space="0" w:color="auto"/>
        <w:left w:val="none" w:sz="0" w:space="0" w:color="auto"/>
        <w:bottom w:val="none" w:sz="0" w:space="0" w:color="auto"/>
        <w:right w:val="none" w:sz="0" w:space="0" w:color="auto"/>
      </w:divBdr>
    </w:div>
    <w:div w:id="1453284049">
      <w:bodyDiv w:val="1"/>
      <w:marLeft w:val="0"/>
      <w:marRight w:val="0"/>
      <w:marTop w:val="0"/>
      <w:marBottom w:val="0"/>
      <w:divBdr>
        <w:top w:val="none" w:sz="0" w:space="0" w:color="auto"/>
        <w:left w:val="none" w:sz="0" w:space="0" w:color="auto"/>
        <w:bottom w:val="none" w:sz="0" w:space="0" w:color="auto"/>
        <w:right w:val="none" w:sz="0" w:space="0" w:color="auto"/>
      </w:divBdr>
    </w:div>
    <w:div w:id="1453670993">
      <w:bodyDiv w:val="1"/>
      <w:marLeft w:val="0"/>
      <w:marRight w:val="0"/>
      <w:marTop w:val="0"/>
      <w:marBottom w:val="0"/>
      <w:divBdr>
        <w:top w:val="none" w:sz="0" w:space="0" w:color="auto"/>
        <w:left w:val="none" w:sz="0" w:space="0" w:color="auto"/>
        <w:bottom w:val="none" w:sz="0" w:space="0" w:color="auto"/>
        <w:right w:val="none" w:sz="0" w:space="0" w:color="auto"/>
      </w:divBdr>
    </w:div>
    <w:div w:id="1456949975">
      <w:bodyDiv w:val="1"/>
      <w:marLeft w:val="0"/>
      <w:marRight w:val="0"/>
      <w:marTop w:val="0"/>
      <w:marBottom w:val="0"/>
      <w:divBdr>
        <w:top w:val="none" w:sz="0" w:space="0" w:color="auto"/>
        <w:left w:val="none" w:sz="0" w:space="0" w:color="auto"/>
        <w:bottom w:val="none" w:sz="0" w:space="0" w:color="auto"/>
        <w:right w:val="none" w:sz="0" w:space="0" w:color="auto"/>
      </w:divBdr>
    </w:div>
    <w:div w:id="1457484456">
      <w:bodyDiv w:val="1"/>
      <w:marLeft w:val="0"/>
      <w:marRight w:val="0"/>
      <w:marTop w:val="0"/>
      <w:marBottom w:val="0"/>
      <w:divBdr>
        <w:top w:val="none" w:sz="0" w:space="0" w:color="auto"/>
        <w:left w:val="none" w:sz="0" w:space="0" w:color="auto"/>
        <w:bottom w:val="none" w:sz="0" w:space="0" w:color="auto"/>
        <w:right w:val="none" w:sz="0" w:space="0" w:color="auto"/>
      </w:divBdr>
    </w:div>
    <w:div w:id="1457605845">
      <w:bodyDiv w:val="1"/>
      <w:marLeft w:val="0"/>
      <w:marRight w:val="0"/>
      <w:marTop w:val="0"/>
      <w:marBottom w:val="0"/>
      <w:divBdr>
        <w:top w:val="none" w:sz="0" w:space="0" w:color="auto"/>
        <w:left w:val="none" w:sz="0" w:space="0" w:color="auto"/>
        <w:bottom w:val="none" w:sz="0" w:space="0" w:color="auto"/>
        <w:right w:val="none" w:sz="0" w:space="0" w:color="auto"/>
      </w:divBdr>
    </w:div>
    <w:div w:id="1467970781">
      <w:bodyDiv w:val="1"/>
      <w:marLeft w:val="0"/>
      <w:marRight w:val="0"/>
      <w:marTop w:val="0"/>
      <w:marBottom w:val="0"/>
      <w:divBdr>
        <w:top w:val="none" w:sz="0" w:space="0" w:color="auto"/>
        <w:left w:val="none" w:sz="0" w:space="0" w:color="auto"/>
        <w:bottom w:val="none" w:sz="0" w:space="0" w:color="auto"/>
        <w:right w:val="none" w:sz="0" w:space="0" w:color="auto"/>
      </w:divBdr>
    </w:div>
    <w:div w:id="1467972058">
      <w:bodyDiv w:val="1"/>
      <w:marLeft w:val="0"/>
      <w:marRight w:val="0"/>
      <w:marTop w:val="0"/>
      <w:marBottom w:val="0"/>
      <w:divBdr>
        <w:top w:val="none" w:sz="0" w:space="0" w:color="auto"/>
        <w:left w:val="none" w:sz="0" w:space="0" w:color="auto"/>
        <w:bottom w:val="none" w:sz="0" w:space="0" w:color="auto"/>
        <w:right w:val="none" w:sz="0" w:space="0" w:color="auto"/>
      </w:divBdr>
    </w:div>
    <w:div w:id="1469861798">
      <w:bodyDiv w:val="1"/>
      <w:marLeft w:val="0"/>
      <w:marRight w:val="0"/>
      <w:marTop w:val="0"/>
      <w:marBottom w:val="0"/>
      <w:divBdr>
        <w:top w:val="none" w:sz="0" w:space="0" w:color="auto"/>
        <w:left w:val="none" w:sz="0" w:space="0" w:color="auto"/>
        <w:bottom w:val="none" w:sz="0" w:space="0" w:color="auto"/>
        <w:right w:val="none" w:sz="0" w:space="0" w:color="auto"/>
      </w:divBdr>
    </w:div>
    <w:div w:id="1470172839">
      <w:bodyDiv w:val="1"/>
      <w:marLeft w:val="0"/>
      <w:marRight w:val="0"/>
      <w:marTop w:val="0"/>
      <w:marBottom w:val="0"/>
      <w:divBdr>
        <w:top w:val="none" w:sz="0" w:space="0" w:color="auto"/>
        <w:left w:val="none" w:sz="0" w:space="0" w:color="auto"/>
        <w:bottom w:val="none" w:sz="0" w:space="0" w:color="auto"/>
        <w:right w:val="none" w:sz="0" w:space="0" w:color="auto"/>
      </w:divBdr>
    </w:div>
    <w:div w:id="1476802943">
      <w:bodyDiv w:val="1"/>
      <w:marLeft w:val="0"/>
      <w:marRight w:val="0"/>
      <w:marTop w:val="0"/>
      <w:marBottom w:val="0"/>
      <w:divBdr>
        <w:top w:val="none" w:sz="0" w:space="0" w:color="auto"/>
        <w:left w:val="none" w:sz="0" w:space="0" w:color="auto"/>
        <w:bottom w:val="none" w:sz="0" w:space="0" w:color="auto"/>
        <w:right w:val="none" w:sz="0" w:space="0" w:color="auto"/>
      </w:divBdr>
    </w:div>
    <w:div w:id="1482304299">
      <w:bodyDiv w:val="1"/>
      <w:marLeft w:val="0"/>
      <w:marRight w:val="0"/>
      <w:marTop w:val="0"/>
      <w:marBottom w:val="0"/>
      <w:divBdr>
        <w:top w:val="none" w:sz="0" w:space="0" w:color="auto"/>
        <w:left w:val="none" w:sz="0" w:space="0" w:color="auto"/>
        <w:bottom w:val="none" w:sz="0" w:space="0" w:color="auto"/>
        <w:right w:val="none" w:sz="0" w:space="0" w:color="auto"/>
      </w:divBdr>
    </w:div>
    <w:div w:id="1483620964">
      <w:bodyDiv w:val="1"/>
      <w:marLeft w:val="0"/>
      <w:marRight w:val="0"/>
      <w:marTop w:val="0"/>
      <w:marBottom w:val="0"/>
      <w:divBdr>
        <w:top w:val="none" w:sz="0" w:space="0" w:color="auto"/>
        <w:left w:val="none" w:sz="0" w:space="0" w:color="auto"/>
        <w:bottom w:val="none" w:sz="0" w:space="0" w:color="auto"/>
        <w:right w:val="none" w:sz="0" w:space="0" w:color="auto"/>
      </w:divBdr>
    </w:div>
    <w:div w:id="1489907929">
      <w:bodyDiv w:val="1"/>
      <w:marLeft w:val="0"/>
      <w:marRight w:val="0"/>
      <w:marTop w:val="0"/>
      <w:marBottom w:val="0"/>
      <w:divBdr>
        <w:top w:val="none" w:sz="0" w:space="0" w:color="auto"/>
        <w:left w:val="none" w:sz="0" w:space="0" w:color="auto"/>
        <w:bottom w:val="none" w:sz="0" w:space="0" w:color="auto"/>
        <w:right w:val="none" w:sz="0" w:space="0" w:color="auto"/>
      </w:divBdr>
    </w:div>
    <w:div w:id="1495492264">
      <w:bodyDiv w:val="1"/>
      <w:marLeft w:val="0"/>
      <w:marRight w:val="0"/>
      <w:marTop w:val="0"/>
      <w:marBottom w:val="0"/>
      <w:divBdr>
        <w:top w:val="none" w:sz="0" w:space="0" w:color="auto"/>
        <w:left w:val="none" w:sz="0" w:space="0" w:color="auto"/>
        <w:bottom w:val="none" w:sz="0" w:space="0" w:color="auto"/>
        <w:right w:val="none" w:sz="0" w:space="0" w:color="auto"/>
      </w:divBdr>
    </w:div>
    <w:div w:id="1498810669">
      <w:bodyDiv w:val="1"/>
      <w:marLeft w:val="0"/>
      <w:marRight w:val="0"/>
      <w:marTop w:val="0"/>
      <w:marBottom w:val="0"/>
      <w:divBdr>
        <w:top w:val="none" w:sz="0" w:space="0" w:color="auto"/>
        <w:left w:val="none" w:sz="0" w:space="0" w:color="auto"/>
        <w:bottom w:val="none" w:sz="0" w:space="0" w:color="auto"/>
        <w:right w:val="none" w:sz="0" w:space="0" w:color="auto"/>
      </w:divBdr>
    </w:div>
    <w:div w:id="1502424538">
      <w:bodyDiv w:val="1"/>
      <w:marLeft w:val="0"/>
      <w:marRight w:val="0"/>
      <w:marTop w:val="0"/>
      <w:marBottom w:val="0"/>
      <w:divBdr>
        <w:top w:val="none" w:sz="0" w:space="0" w:color="auto"/>
        <w:left w:val="none" w:sz="0" w:space="0" w:color="auto"/>
        <w:bottom w:val="none" w:sz="0" w:space="0" w:color="auto"/>
        <w:right w:val="none" w:sz="0" w:space="0" w:color="auto"/>
      </w:divBdr>
    </w:div>
    <w:div w:id="1503274098">
      <w:bodyDiv w:val="1"/>
      <w:marLeft w:val="0"/>
      <w:marRight w:val="0"/>
      <w:marTop w:val="0"/>
      <w:marBottom w:val="0"/>
      <w:divBdr>
        <w:top w:val="none" w:sz="0" w:space="0" w:color="auto"/>
        <w:left w:val="none" w:sz="0" w:space="0" w:color="auto"/>
        <w:bottom w:val="none" w:sz="0" w:space="0" w:color="auto"/>
        <w:right w:val="none" w:sz="0" w:space="0" w:color="auto"/>
      </w:divBdr>
    </w:div>
    <w:div w:id="1514110794">
      <w:bodyDiv w:val="1"/>
      <w:marLeft w:val="0"/>
      <w:marRight w:val="0"/>
      <w:marTop w:val="0"/>
      <w:marBottom w:val="0"/>
      <w:divBdr>
        <w:top w:val="none" w:sz="0" w:space="0" w:color="auto"/>
        <w:left w:val="none" w:sz="0" w:space="0" w:color="auto"/>
        <w:bottom w:val="none" w:sz="0" w:space="0" w:color="auto"/>
        <w:right w:val="none" w:sz="0" w:space="0" w:color="auto"/>
      </w:divBdr>
    </w:div>
    <w:div w:id="1515459807">
      <w:bodyDiv w:val="1"/>
      <w:marLeft w:val="0"/>
      <w:marRight w:val="0"/>
      <w:marTop w:val="0"/>
      <w:marBottom w:val="0"/>
      <w:divBdr>
        <w:top w:val="none" w:sz="0" w:space="0" w:color="auto"/>
        <w:left w:val="none" w:sz="0" w:space="0" w:color="auto"/>
        <w:bottom w:val="none" w:sz="0" w:space="0" w:color="auto"/>
        <w:right w:val="none" w:sz="0" w:space="0" w:color="auto"/>
      </w:divBdr>
    </w:div>
    <w:div w:id="1521704757">
      <w:bodyDiv w:val="1"/>
      <w:marLeft w:val="0"/>
      <w:marRight w:val="0"/>
      <w:marTop w:val="0"/>
      <w:marBottom w:val="0"/>
      <w:divBdr>
        <w:top w:val="none" w:sz="0" w:space="0" w:color="auto"/>
        <w:left w:val="none" w:sz="0" w:space="0" w:color="auto"/>
        <w:bottom w:val="none" w:sz="0" w:space="0" w:color="auto"/>
        <w:right w:val="none" w:sz="0" w:space="0" w:color="auto"/>
      </w:divBdr>
    </w:div>
    <w:div w:id="1523402431">
      <w:bodyDiv w:val="1"/>
      <w:marLeft w:val="0"/>
      <w:marRight w:val="0"/>
      <w:marTop w:val="0"/>
      <w:marBottom w:val="0"/>
      <w:divBdr>
        <w:top w:val="none" w:sz="0" w:space="0" w:color="auto"/>
        <w:left w:val="none" w:sz="0" w:space="0" w:color="auto"/>
        <w:bottom w:val="none" w:sz="0" w:space="0" w:color="auto"/>
        <w:right w:val="none" w:sz="0" w:space="0" w:color="auto"/>
      </w:divBdr>
    </w:div>
    <w:div w:id="1528181754">
      <w:bodyDiv w:val="1"/>
      <w:marLeft w:val="0"/>
      <w:marRight w:val="0"/>
      <w:marTop w:val="0"/>
      <w:marBottom w:val="0"/>
      <w:divBdr>
        <w:top w:val="none" w:sz="0" w:space="0" w:color="auto"/>
        <w:left w:val="none" w:sz="0" w:space="0" w:color="auto"/>
        <w:bottom w:val="none" w:sz="0" w:space="0" w:color="auto"/>
        <w:right w:val="none" w:sz="0" w:space="0" w:color="auto"/>
      </w:divBdr>
    </w:div>
    <w:div w:id="1529877272">
      <w:bodyDiv w:val="1"/>
      <w:marLeft w:val="0"/>
      <w:marRight w:val="0"/>
      <w:marTop w:val="0"/>
      <w:marBottom w:val="0"/>
      <w:divBdr>
        <w:top w:val="none" w:sz="0" w:space="0" w:color="auto"/>
        <w:left w:val="none" w:sz="0" w:space="0" w:color="auto"/>
        <w:bottom w:val="none" w:sz="0" w:space="0" w:color="auto"/>
        <w:right w:val="none" w:sz="0" w:space="0" w:color="auto"/>
      </w:divBdr>
    </w:div>
    <w:div w:id="1530753009">
      <w:bodyDiv w:val="1"/>
      <w:marLeft w:val="0"/>
      <w:marRight w:val="0"/>
      <w:marTop w:val="0"/>
      <w:marBottom w:val="0"/>
      <w:divBdr>
        <w:top w:val="none" w:sz="0" w:space="0" w:color="auto"/>
        <w:left w:val="none" w:sz="0" w:space="0" w:color="auto"/>
        <w:bottom w:val="none" w:sz="0" w:space="0" w:color="auto"/>
        <w:right w:val="none" w:sz="0" w:space="0" w:color="auto"/>
      </w:divBdr>
    </w:div>
    <w:div w:id="1531146524">
      <w:bodyDiv w:val="1"/>
      <w:marLeft w:val="0"/>
      <w:marRight w:val="0"/>
      <w:marTop w:val="0"/>
      <w:marBottom w:val="0"/>
      <w:divBdr>
        <w:top w:val="none" w:sz="0" w:space="0" w:color="auto"/>
        <w:left w:val="none" w:sz="0" w:space="0" w:color="auto"/>
        <w:bottom w:val="none" w:sz="0" w:space="0" w:color="auto"/>
        <w:right w:val="none" w:sz="0" w:space="0" w:color="auto"/>
      </w:divBdr>
    </w:div>
    <w:div w:id="1539271818">
      <w:bodyDiv w:val="1"/>
      <w:marLeft w:val="0"/>
      <w:marRight w:val="0"/>
      <w:marTop w:val="0"/>
      <w:marBottom w:val="0"/>
      <w:divBdr>
        <w:top w:val="none" w:sz="0" w:space="0" w:color="auto"/>
        <w:left w:val="none" w:sz="0" w:space="0" w:color="auto"/>
        <w:bottom w:val="none" w:sz="0" w:space="0" w:color="auto"/>
        <w:right w:val="none" w:sz="0" w:space="0" w:color="auto"/>
      </w:divBdr>
    </w:div>
    <w:div w:id="1543176692">
      <w:bodyDiv w:val="1"/>
      <w:marLeft w:val="0"/>
      <w:marRight w:val="0"/>
      <w:marTop w:val="0"/>
      <w:marBottom w:val="0"/>
      <w:divBdr>
        <w:top w:val="none" w:sz="0" w:space="0" w:color="auto"/>
        <w:left w:val="none" w:sz="0" w:space="0" w:color="auto"/>
        <w:bottom w:val="none" w:sz="0" w:space="0" w:color="auto"/>
        <w:right w:val="none" w:sz="0" w:space="0" w:color="auto"/>
      </w:divBdr>
    </w:div>
    <w:div w:id="1549730251">
      <w:bodyDiv w:val="1"/>
      <w:marLeft w:val="0"/>
      <w:marRight w:val="0"/>
      <w:marTop w:val="0"/>
      <w:marBottom w:val="0"/>
      <w:divBdr>
        <w:top w:val="none" w:sz="0" w:space="0" w:color="auto"/>
        <w:left w:val="none" w:sz="0" w:space="0" w:color="auto"/>
        <w:bottom w:val="none" w:sz="0" w:space="0" w:color="auto"/>
        <w:right w:val="none" w:sz="0" w:space="0" w:color="auto"/>
      </w:divBdr>
    </w:div>
    <w:div w:id="1550416559">
      <w:bodyDiv w:val="1"/>
      <w:marLeft w:val="0"/>
      <w:marRight w:val="0"/>
      <w:marTop w:val="0"/>
      <w:marBottom w:val="0"/>
      <w:divBdr>
        <w:top w:val="none" w:sz="0" w:space="0" w:color="auto"/>
        <w:left w:val="none" w:sz="0" w:space="0" w:color="auto"/>
        <w:bottom w:val="none" w:sz="0" w:space="0" w:color="auto"/>
        <w:right w:val="none" w:sz="0" w:space="0" w:color="auto"/>
      </w:divBdr>
    </w:div>
    <w:div w:id="1552112697">
      <w:bodyDiv w:val="1"/>
      <w:marLeft w:val="0"/>
      <w:marRight w:val="0"/>
      <w:marTop w:val="0"/>
      <w:marBottom w:val="0"/>
      <w:divBdr>
        <w:top w:val="none" w:sz="0" w:space="0" w:color="auto"/>
        <w:left w:val="none" w:sz="0" w:space="0" w:color="auto"/>
        <w:bottom w:val="none" w:sz="0" w:space="0" w:color="auto"/>
        <w:right w:val="none" w:sz="0" w:space="0" w:color="auto"/>
      </w:divBdr>
    </w:div>
    <w:div w:id="1556355094">
      <w:bodyDiv w:val="1"/>
      <w:marLeft w:val="0"/>
      <w:marRight w:val="0"/>
      <w:marTop w:val="0"/>
      <w:marBottom w:val="0"/>
      <w:divBdr>
        <w:top w:val="none" w:sz="0" w:space="0" w:color="auto"/>
        <w:left w:val="none" w:sz="0" w:space="0" w:color="auto"/>
        <w:bottom w:val="none" w:sz="0" w:space="0" w:color="auto"/>
        <w:right w:val="none" w:sz="0" w:space="0" w:color="auto"/>
      </w:divBdr>
    </w:div>
    <w:div w:id="1557354780">
      <w:bodyDiv w:val="1"/>
      <w:marLeft w:val="0"/>
      <w:marRight w:val="0"/>
      <w:marTop w:val="0"/>
      <w:marBottom w:val="0"/>
      <w:divBdr>
        <w:top w:val="none" w:sz="0" w:space="0" w:color="auto"/>
        <w:left w:val="none" w:sz="0" w:space="0" w:color="auto"/>
        <w:bottom w:val="none" w:sz="0" w:space="0" w:color="auto"/>
        <w:right w:val="none" w:sz="0" w:space="0" w:color="auto"/>
      </w:divBdr>
    </w:div>
    <w:div w:id="1558128351">
      <w:bodyDiv w:val="1"/>
      <w:marLeft w:val="0"/>
      <w:marRight w:val="0"/>
      <w:marTop w:val="0"/>
      <w:marBottom w:val="0"/>
      <w:divBdr>
        <w:top w:val="none" w:sz="0" w:space="0" w:color="auto"/>
        <w:left w:val="none" w:sz="0" w:space="0" w:color="auto"/>
        <w:bottom w:val="none" w:sz="0" w:space="0" w:color="auto"/>
        <w:right w:val="none" w:sz="0" w:space="0" w:color="auto"/>
      </w:divBdr>
    </w:div>
    <w:div w:id="1565334963">
      <w:bodyDiv w:val="1"/>
      <w:marLeft w:val="0"/>
      <w:marRight w:val="0"/>
      <w:marTop w:val="0"/>
      <w:marBottom w:val="0"/>
      <w:divBdr>
        <w:top w:val="none" w:sz="0" w:space="0" w:color="auto"/>
        <w:left w:val="none" w:sz="0" w:space="0" w:color="auto"/>
        <w:bottom w:val="none" w:sz="0" w:space="0" w:color="auto"/>
        <w:right w:val="none" w:sz="0" w:space="0" w:color="auto"/>
      </w:divBdr>
    </w:div>
    <w:div w:id="1566456223">
      <w:bodyDiv w:val="1"/>
      <w:marLeft w:val="0"/>
      <w:marRight w:val="0"/>
      <w:marTop w:val="0"/>
      <w:marBottom w:val="0"/>
      <w:divBdr>
        <w:top w:val="none" w:sz="0" w:space="0" w:color="auto"/>
        <w:left w:val="none" w:sz="0" w:space="0" w:color="auto"/>
        <w:bottom w:val="none" w:sz="0" w:space="0" w:color="auto"/>
        <w:right w:val="none" w:sz="0" w:space="0" w:color="auto"/>
      </w:divBdr>
    </w:div>
    <w:div w:id="1567691478">
      <w:bodyDiv w:val="1"/>
      <w:marLeft w:val="0"/>
      <w:marRight w:val="0"/>
      <w:marTop w:val="0"/>
      <w:marBottom w:val="0"/>
      <w:divBdr>
        <w:top w:val="none" w:sz="0" w:space="0" w:color="auto"/>
        <w:left w:val="none" w:sz="0" w:space="0" w:color="auto"/>
        <w:bottom w:val="none" w:sz="0" w:space="0" w:color="auto"/>
        <w:right w:val="none" w:sz="0" w:space="0" w:color="auto"/>
      </w:divBdr>
    </w:div>
    <w:div w:id="1571961504">
      <w:bodyDiv w:val="1"/>
      <w:marLeft w:val="0"/>
      <w:marRight w:val="0"/>
      <w:marTop w:val="0"/>
      <w:marBottom w:val="0"/>
      <w:divBdr>
        <w:top w:val="none" w:sz="0" w:space="0" w:color="auto"/>
        <w:left w:val="none" w:sz="0" w:space="0" w:color="auto"/>
        <w:bottom w:val="none" w:sz="0" w:space="0" w:color="auto"/>
        <w:right w:val="none" w:sz="0" w:space="0" w:color="auto"/>
      </w:divBdr>
    </w:div>
    <w:div w:id="1573464475">
      <w:bodyDiv w:val="1"/>
      <w:marLeft w:val="0"/>
      <w:marRight w:val="0"/>
      <w:marTop w:val="0"/>
      <w:marBottom w:val="0"/>
      <w:divBdr>
        <w:top w:val="none" w:sz="0" w:space="0" w:color="auto"/>
        <w:left w:val="none" w:sz="0" w:space="0" w:color="auto"/>
        <w:bottom w:val="none" w:sz="0" w:space="0" w:color="auto"/>
        <w:right w:val="none" w:sz="0" w:space="0" w:color="auto"/>
      </w:divBdr>
    </w:div>
    <w:div w:id="1575237978">
      <w:bodyDiv w:val="1"/>
      <w:marLeft w:val="0"/>
      <w:marRight w:val="0"/>
      <w:marTop w:val="0"/>
      <w:marBottom w:val="0"/>
      <w:divBdr>
        <w:top w:val="none" w:sz="0" w:space="0" w:color="auto"/>
        <w:left w:val="none" w:sz="0" w:space="0" w:color="auto"/>
        <w:bottom w:val="none" w:sz="0" w:space="0" w:color="auto"/>
        <w:right w:val="none" w:sz="0" w:space="0" w:color="auto"/>
      </w:divBdr>
    </w:div>
    <w:div w:id="1578980390">
      <w:bodyDiv w:val="1"/>
      <w:marLeft w:val="0"/>
      <w:marRight w:val="0"/>
      <w:marTop w:val="0"/>
      <w:marBottom w:val="0"/>
      <w:divBdr>
        <w:top w:val="none" w:sz="0" w:space="0" w:color="auto"/>
        <w:left w:val="none" w:sz="0" w:space="0" w:color="auto"/>
        <w:bottom w:val="none" w:sz="0" w:space="0" w:color="auto"/>
        <w:right w:val="none" w:sz="0" w:space="0" w:color="auto"/>
      </w:divBdr>
    </w:div>
    <w:div w:id="1579628627">
      <w:bodyDiv w:val="1"/>
      <w:marLeft w:val="0"/>
      <w:marRight w:val="0"/>
      <w:marTop w:val="0"/>
      <w:marBottom w:val="0"/>
      <w:divBdr>
        <w:top w:val="none" w:sz="0" w:space="0" w:color="auto"/>
        <w:left w:val="none" w:sz="0" w:space="0" w:color="auto"/>
        <w:bottom w:val="none" w:sz="0" w:space="0" w:color="auto"/>
        <w:right w:val="none" w:sz="0" w:space="0" w:color="auto"/>
      </w:divBdr>
    </w:div>
    <w:div w:id="1583106599">
      <w:bodyDiv w:val="1"/>
      <w:marLeft w:val="0"/>
      <w:marRight w:val="0"/>
      <w:marTop w:val="0"/>
      <w:marBottom w:val="0"/>
      <w:divBdr>
        <w:top w:val="none" w:sz="0" w:space="0" w:color="auto"/>
        <w:left w:val="none" w:sz="0" w:space="0" w:color="auto"/>
        <w:bottom w:val="none" w:sz="0" w:space="0" w:color="auto"/>
        <w:right w:val="none" w:sz="0" w:space="0" w:color="auto"/>
      </w:divBdr>
    </w:div>
    <w:div w:id="1590307326">
      <w:bodyDiv w:val="1"/>
      <w:marLeft w:val="0"/>
      <w:marRight w:val="0"/>
      <w:marTop w:val="0"/>
      <w:marBottom w:val="0"/>
      <w:divBdr>
        <w:top w:val="none" w:sz="0" w:space="0" w:color="auto"/>
        <w:left w:val="none" w:sz="0" w:space="0" w:color="auto"/>
        <w:bottom w:val="none" w:sz="0" w:space="0" w:color="auto"/>
        <w:right w:val="none" w:sz="0" w:space="0" w:color="auto"/>
      </w:divBdr>
    </w:div>
    <w:div w:id="1592734032">
      <w:bodyDiv w:val="1"/>
      <w:marLeft w:val="0"/>
      <w:marRight w:val="0"/>
      <w:marTop w:val="0"/>
      <w:marBottom w:val="0"/>
      <w:divBdr>
        <w:top w:val="none" w:sz="0" w:space="0" w:color="auto"/>
        <w:left w:val="none" w:sz="0" w:space="0" w:color="auto"/>
        <w:bottom w:val="none" w:sz="0" w:space="0" w:color="auto"/>
        <w:right w:val="none" w:sz="0" w:space="0" w:color="auto"/>
      </w:divBdr>
    </w:div>
    <w:div w:id="1593591059">
      <w:bodyDiv w:val="1"/>
      <w:marLeft w:val="0"/>
      <w:marRight w:val="0"/>
      <w:marTop w:val="0"/>
      <w:marBottom w:val="0"/>
      <w:divBdr>
        <w:top w:val="none" w:sz="0" w:space="0" w:color="auto"/>
        <w:left w:val="none" w:sz="0" w:space="0" w:color="auto"/>
        <w:bottom w:val="none" w:sz="0" w:space="0" w:color="auto"/>
        <w:right w:val="none" w:sz="0" w:space="0" w:color="auto"/>
      </w:divBdr>
    </w:div>
    <w:div w:id="1594321226">
      <w:bodyDiv w:val="1"/>
      <w:marLeft w:val="0"/>
      <w:marRight w:val="0"/>
      <w:marTop w:val="0"/>
      <w:marBottom w:val="0"/>
      <w:divBdr>
        <w:top w:val="none" w:sz="0" w:space="0" w:color="auto"/>
        <w:left w:val="none" w:sz="0" w:space="0" w:color="auto"/>
        <w:bottom w:val="none" w:sz="0" w:space="0" w:color="auto"/>
        <w:right w:val="none" w:sz="0" w:space="0" w:color="auto"/>
      </w:divBdr>
    </w:div>
    <w:div w:id="1595361636">
      <w:bodyDiv w:val="1"/>
      <w:marLeft w:val="0"/>
      <w:marRight w:val="0"/>
      <w:marTop w:val="0"/>
      <w:marBottom w:val="0"/>
      <w:divBdr>
        <w:top w:val="none" w:sz="0" w:space="0" w:color="auto"/>
        <w:left w:val="none" w:sz="0" w:space="0" w:color="auto"/>
        <w:bottom w:val="none" w:sz="0" w:space="0" w:color="auto"/>
        <w:right w:val="none" w:sz="0" w:space="0" w:color="auto"/>
      </w:divBdr>
    </w:div>
    <w:div w:id="1595698733">
      <w:bodyDiv w:val="1"/>
      <w:marLeft w:val="0"/>
      <w:marRight w:val="0"/>
      <w:marTop w:val="0"/>
      <w:marBottom w:val="0"/>
      <w:divBdr>
        <w:top w:val="none" w:sz="0" w:space="0" w:color="auto"/>
        <w:left w:val="none" w:sz="0" w:space="0" w:color="auto"/>
        <w:bottom w:val="none" w:sz="0" w:space="0" w:color="auto"/>
        <w:right w:val="none" w:sz="0" w:space="0" w:color="auto"/>
      </w:divBdr>
    </w:div>
    <w:div w:id="1601447970">
      <w:bodyDiv w:val="1"/>
      <w:marLeft w:val="0"/>
      <w:marRight w:val="0"/>
      <w:marTop w:val="0"/>
      <w:marBottom w:val="0"/>
      <w:divBdr>
        <w:top w:val="none" w:sz="0" w:space="0" w:color="auto"/>
        <w:left w:val="none" w:sz="0" w:space="0" w:color="auto"/>
        <w:bottom w:val="none" w:sz="0" w:space="0" w:color="auto"/>
        <w:right w:val="none" w:sz="0" w:space="0" w:color="auto"/>
      </w:divBdr>
    </w:div>
    <w:div w:id="1604800450">
      <w:bodyDiv w:val="1"/>
      <w:marLeft w:val="0"/>
      <w:marRight w:val="0"/>
      <w:marTop w:val="0"/>
      <w:marBottom w:val="0"/>
      <w:divBdr>
        <w:top w:val="none" w:sz="0" w:space="0" w:color="auto"/>
        <w:left w:val="none" w:sz="0" w:space="0" w:color="auto"/>
        <w:bottom w:val="none" w:sz="0" w:space="0" w:color="auto"/>
        <w:right w:val="none" w:sz="0" w:space="0" w:color="auto"/>
      </w:divBdr>
    </w:div>
    <w:div w:id="1605578013">
      <w:bodyDiv w:val="1"/>
      <w:marLeft w:val="0"/>
      <w:marRight w:val="0"/>
      <w:marTop w:val="0"/>
      <w:marBottom w:val="0"/>
      <w:divBdr>
        <w:top w:val="none" w:sz="0" w:space="0" w:color="auto"/>
        <w:left w:val="none" w:sz="0" w:space="0" w:color="auto"/>
        <w:bottom w:val="none" w:sz="0" w:space="0" w:color="auto"/>
        <w:right w:val="none" w:sz="0" w:space="0" w:color="auto"/>
      </w:divBdr>
    </w:div>
    <w:div w:id="1608391398">
      <w:bodyDiv w:val="1"/>
      <w:marLeft w:val="0"/>
      <w:marRight w:val="0"/>
      <w:marTop w:val="0"/>
      <w:marBottom w:val="0"/>
      <w:divBdr>
        <w:top w:val="none" w:sz="0" w:space="0" w:color="auto"/>
        <w:left w:val="none" w:sz="0" w:space="0" w:color="auto"/>
        <w:bottom w:val="none" w:sz="0" w:space="0" w:color="auto"/>
        <w:right w:val="none" w:sz="0" w:space="0" w:color="auto"/>
      </w:divBdr>
    </w:div>
    <w:div w:id="1611203948">
      <w:bodyDiv w:val="1"/>
      <w:marLeft w:val="0"/>
      <w:marRight w:val="0"/>
      <w:marTop w:val="0"/>
      <w:marBottom w:val="0"/>
      <w:divBdr>
        <w:top w:val="none" w:sz="0" w:space="0" w:color="auto"/>
        <w:left w:val="none" w:sz="0" w:space="0" w:color="auto"/>
        <w:bottom w:val="none" w:sz="0" w:space="0" w:color="auto"/>
        <w:right w:val="none" w:sz="0" w:space="0" w:color="auto"/>
      </w:divBdr>
    </w:div>
    <w:div w:id="1613706287">
      <w:bodyDiv w:val="1"/>
      <w:marLeft w:val="0"/>
      <w:marRight w:val="0"/>
      <w:marTop w:val="0"/>
      <w:marBottom w:val="0"/>
      <w:divBdr>
        <w:top w:val="none" w:sz="0" w:space="0" w:color="auto"/>
        <w:left w:val="none" w:sz="0" w:space="0" w:color="auto"/>
        <w:bottom w:val="none" w:sz="0" w:space="0" w:color="auto"/>
        <w:right w:val="none" w:sz="0" w:space="0" w:color="auto"/>
      </w:divBdr>
    </w:div>
    <w:div w:id="1615667768">
      <w:bodyDiv w:val="1"/>
      <w:marLeft w:val="0"/>
      <w:marRight w:val="0"/>
      <w:marTop w:val="0"/>
      <w:marBottom w:val="0"/>
      <w:divBdr>
        <w:top w:val="none" w:sz="0" w:space="0" w:color="auto"/>
        <w:left w:val="none" w:sz="0" w:space="0" w:color="auto"/>
        <w:bottom w:val="none" w:sz="0" w:space="0" w:color="auto"/>
        <w:right w:val="none" w:sz="0" w:space="0" w:color="auto"/>
      </w:divBdr>
    </w:div>
    <w:div w:id="1615749187">
      <w:bodyDiv w:val="1"/>
      <w:marLeft w:val="0"/>
      <w:marRight w:val="0"/>
      <w:marTop w:val="0"/>
      <w:marBottom w:val="0"/>
      <w:divBdr>
        <w:top w:val="none" w:sz="0" w:space="0" w:color="auto"/>
        <w:left w:val="none" w:sz="0" w:space="0" w:color="auto"/>
        <w:bottom w:val="none" w:sz="0" w:space="0" w:color="auto"/>
        <w:right w:val="none" w:sz="0" w:space="0" w:color="auto"/>
      </w:divBdr>
    </w:div>
    <w:div w:id="1618104231">
      <w:bodyDiv w:val="1"/>
      <w:marLeft w:val="0"/>
      <w:marRight w:val="0"/>
      <w:marTop w:val="0"/>
      <w:marBottom w:val="0"/>
      <w:divBdr>
        <w:top w:val="none" w:sz="0" w:space="0" w:color="auto"/>
        <w:left w:val="none" w:sz="0" w:space="0" w:color="auto"/>
        <w:bottom w:val="none" w:sz="0" w:space="0" w:color="auto"/>
        <w:right w:val="none" w:sz="0" w:space="0" w:color="auto"/>
      </w:divBdr>
    </w:div>
    <w:div w:id="1619995174">
      <w:bodyDiv w:val="1"/>
      <w:marLeft w:val="0"/>
      <w:marRight w:val="0"/>
      <w:marTop w:val="0"/>
      <w:marBottom w:val="0"/>
      <w:divBdr>
        <w:top w:val="none" w:sz="0" w:space="0" w:color="auto"/>
        <w:left w:val="none" w:sz="0" w:space="0" w:color="auto"/>
        <w:bottom w:val="none" w:sz="0" w:space="0" w:color="auto"/>
        <w:right w:val="none" w:sz="0" w:space="0" w:color="auto"/>
      </w:divBdr>
    </w:div>
    <w:div w:id="1621373568">
      <w:bodyDiv w:val="1"/>
      <w:marLeft w:val="0"/>
      <w:marRight w:val="0"/>
      <w:marTop w:val="0"/>
      <w:marBottom w:val="0"/>
      <w:divBdr>
        <w:top w:val="none" w:sz="0" w:space="0" w:color="auto"/>
        <w:left w:val="none" w:sz="0" w:space="0" w:color="auto"/>
        <w:bottom w:val="none" w:sz="0" w:space="0" w:color="auto"/>
        <w:right w:val="none" w:sz="0" w:space="0" w:color="auto"/>
      </w:divBdr>
    </w:div>
    <w:div w:id="1621958926">
      <w:bodyDiv w:val="1"/>
      <w:marLeft w:val="0"/>
      <w:marRight w:val="0"/>
      <w:marTop w:val="0"/>
      <w:marBottom w:val="0"/>
      <w:divBdr>
        <w:top w:val="none" w:sz="0" w:space="0" w:color="auto"/>
        <w:left w:val="none" w:sz="0" w:space="0" w:color="auto"/>
        <w:bottom w:val="none" w:sz="0" w:space="0" w:color="auto"/>
        <w:right w:val="none" w:sz="0" w:space="0" w:color="auto"/>
      </w:divBdr>
    </w:div>
    <w:div w:id="1630208020">
      <w:bodyDiv w:val="1"/>
      <w:marLeft w:val="0"/>
      <w:marRight w:val="0"/>
      <w:marTop w:val="0"/>
      <w:marBottom w:val="0"/>
      <w:divBdr>
        <w:top w:val="none" w:sz="0" w:space="0" w:color="auto"/>
        <w:left w:val="none" w:sz="0" w:space="0" w:color="auto"/>
        <w:bottom w:val="none" w:sz="0" w:space="0" w:color="auto"/>
        <w:right w:val="none" w:sz="0" w:space="0" w:color="auto"/>
      </w:divBdr>
    </w:div>
    <w:div w:id="1635602460">
      <w:bodyDiv w:val="1"/>
      <w:marLeft w:val="0"/>
      <w:marRight w:val="0"/>
      <w:marTop w:val="0"/>
      <w:marBottom w:val="0"/>
      <w:divBdr>
        <w:top w:val="none" w:sz="0" w:space="0" w:color="auto"/>
        <w:left w:val="none" w:sz="0" w:space="0" w:color="auto"/>
        <w:bottom w:val="none" w:sz="0" w:space="0" w:color="auto"/>
        <w:right w:val="none" w:sz="0" w:space="0" w:color="auto"/>
      </w:divBdr>
    </w:div>
    <w:div w:id="1638682042">
      <w:bodyDiv w:val="1"/>
      <w:marLeft w:val="0"/>
      <w:marRight w:val="0"/>
      <w:marTop w:val="0"/>
      <w:marBottom w:val="0"/>
      <w:divBdr>
        <w:top w:val="none" w:sz="0" w:space="0" w:color="auto"/>
        <w:left w:val="none" w:sz="0" w:space="0" w:color="auto"/>
        <w:bottom w:val="none" w:sz="0" w:space="0" w:color="auto"/>
        <w:right w:val="none" w:sz="0" w:space="0" w:color="auto"/>
      </w:divBdr>
    </w:div>
    <w:div w:id="1645499233">
      <w:bodyDiv w:val="1"/>
      <w:marLeft w:val="0"/>
      <w:marRight w:val="0"/>
      <w:marTop w:val="0"/>
      <w:marBottom w:val="0"/>
      <w:divBdr>
        <w:top w:val="none" w:sz="0" w:space="0" w:color="auto"/>
        <w:left w:val="none" w:sz="0" w:space="0" w:color="auto"/>
        <w:bottom w:val="none" w:sz="0" w:space="0" w:color="auto"/>
        <w:right w:val="none" w:sz="0" w:space="0" w:color="auto"/>
      </w:divBdr>
    </w:div>
    <w:div w:id="1647781539">
      <w:bodyDiv w:val="1"/>
      <w:marLeft w:val="0"/>
      <w:marRight w:val="0"/>
      <w:marTop w:val="0"/>
      <w:marBottom w:val="0"/>
      <w:divBdr>
        <w:top w:val="none" w:sz="0" w:space="0" w:color="auto"/>
        <w:left w:val="none" w:sz="0" w:space="0" w:color="auto"/>
        <w:bottom w:val="none" w:sz="0" w:space="0" w:color="auto"/>
        <w:right w:val="none" w:sz="0" w:space="0" w:color="auto"/>
      </w:divBdr>
    </w:div>
    <w:div w:id="1649213612">
      <w:bodyDiv w:val="1"/>
      <w:marLeft w:val="0"/>
      <w:marRight w:val="0"/>
      <w:marTop w:val="0"/>
      <w:marBottom w:val="0"/>
      <w:divBdr>
        <w:top w:val="none" w:sz="0" w:space="0" w:color="auto"/>
        <w:left w:val="none" w:sz="0" w:space="0" w:color="auto"/>
        <w:bottom w:val="none" w:sz="0" w:space="0" w:color="auto"/>
        <w:right w:val="none" w:sz="0" w:space="0" w:color="auto"/>
      </w:divBdr>
    </w:div>
    <w:div w:id="1649481306">
      <w:bodyDiv w:val="1"/>
      <w:marLeft w:val="0"/>
      <w:marRight w:val="0"/>
      <w:marTop w:val="0"/>
      <w:marBottom w:val="0"/>
      <w:divBdr>
        <w:top w:val="none" w:sz="0" w:space="0" w:color="auto"/>
        <w:left w:val="none" w:sz="0" w:space="0" w:color="auto"/>
        <w:bottom w:val="none" w:sz="0" w:space="0" w:color="auto"/>
        <w:right w:val="none" w:sz="0" w:space="0" w:color="auto"/>
      </w:divBdr>
    </w:div>
    <w:div w:id="1650555170">
      <w:bodyDiv w:val="1"/>
      <w:marLeft w:val="0"/>
      <w:marRight w:val="0"/>
      <w:marTop w:val="0"/>
      <w:marBottom w:val="0"/>
      <w:divBdr>
        <w:top w:val="none" w:sz="0" w:space="0" w:color="auto"/>
        <w:left w:val="none" w:sz="0" w:space="0" w:color="auto"/>
        <w:bottom w:val="none" w:sz="0" w:space="0" w:color="auto"/>
        <w:right w:val="none" w:sz="0" w:space="0" w:color="auto"/>
      </w:divBdr>
    </w:div>
    <w:div w:id="1651060182">
      <w:bodyDiv w:val="1"/>
      <w:marLeft w:val="0"/>
      <w:marRight w:val="0"/>
      <w:marTop w:val="0"/>
      <w:marBottom w:val="0"/>
      <w:divBdr>
        <w:top w:val="none" w:sz="0" w:space="0" w:color="auto"/>
        <w:left w:val="none" w:sz="0" w:space="0" w:color="auto"/>
        <w:bottom w:val="none" w:sz="0" w:space="0" w:color="auto"/>
        <w:right w:val="none" w:sz="0" w:space="0" w:color="auto"/>
      </w:divBdr>
    </w:div>
    <w:div w:id="1652634310">
      <w:bodyDiv w:val="1"/>
      <w:marLeft w:val="0"/>
      <w:marRight w:val="0"/>
      <w:marTop w:val="0"/>
      <w:marBottom w:val="0"/>
      <w:divBdr>
        <w:top w:val="none" w:sz="0" w:space="0" w:color="auto"/>
        <w:left w:val="none" w:sz="0" w:space="0" w:color="auto"/>
        <w:bottom w:val="none" w:sz="0" w:space="0" w:color="auto"/>
        <w:right w:val="none" w:sz="0" w:space="0" w:color="auto"/>
      </w:divBdr>
    </w:div>
    <w:div w:id="1655599127">
      <w:bodyDiv w:val="1"/>
      <w:marLeft w:val="0"/>
      <w:marRight w:val="0"/>
      <w:marTop w:val="0"/>
      <w:marBottom w:val="0"/>
      <w:divBdr>
        <w:top w:val="none" w:sz="0" w:space="0" w:color="auto"/>
        <w:left w:val="none" w:sz="0" w:space="0" w:color="auto"/>
        <w:bottom w:val="none" w:sz="0" w:space="0" w:color="auto"/>
        <w:right w:val="none" w:sz="0" w:space="0" w:color="auto"/>
      </w:divBdr>
    </w:div>
    <w:div w:id="1657297688">
      <w:bodyDiv w:val="1"/>
      <w:marLeft w:val="0"/>
      <w:marRight w:val="0"/>
      <w:marTop w:val="0"/>
      <w:marBottom w:val="0"/>
      <w:divBdr>
        <w:top w:val="none" w:sz="0" w:space="0" w:color="auto"/>
        <w:left w:val="none" w:sz="0" w:space="0" w:color="auto"/>
        <w:bottom w:val="none" w:sz="0" w:space="0" w:color="auto"/>
        <w:right w:val="none" w:sz="0" w:space="0" w:color="auto"/>
      </w:divBdr>
    </w:div>
    <w:div w:id="1660426330">
      <w:bodyDiv w:val="1"/>
      <w:marLeft w:val="0"/>
      <w:marRight w:val="0"/>
      <w:marTop w:val="0"/>
      <w:marBottom w:val="0"/>
      <w:divBdr>
        <w:top w:val="none" w:sz="0" w:space="0" w:color="auto"/>
        <w:left w:val="none" w:sz="0" w:space="0" w:color="auto"/>
        <w:bottom w:val="none" w:sz="0" w:space="0" w:color="auto"/>
        <w:right w:val="none" w:sz="0" w:space="0" w:color="auto"/>
      </w:divBdr>
    </w:div>
    <w:div w:id="1662195632">
      <w:bodyDiv w:val="1"/>
      <w:marLeft w:val="0"/>
      <w:marRight w:val="0"/>
      <w:marTop w:val="0"/>
      <w:marBottom w:val="0"/>
      <w:divBdr>
        <w:top w:val="none" w:sz="0" w:space="0" w:color="auto"/>
        <w:left w:val="none" w:sz="0" w:space="0" w:color="auto"/>
        <w:bottom w:val="none" w:sz="0" w:space="0" w:color="auto"/>
        <w:right w:val="none" w:sz="0" w:space="0" w:color="auto"/>
      </w:divBdr>
    </w:div>
    <w:div w:id="1664317089">
      <w:bodyDiv w:val="1"/>
      <w:marLeft w:val="0"/>
      <w:marRight w:val="0"/>
      <w:marTop w:val="0"/>
      <w:marBottom w:val="0"/>
      <w:divBdr>
        <w:top w:val="none" w:sz="0" w:space="0" w:color="auto"/>
        <w:left w:val="none" w:sz="0" w:space="0" w:color="auto"/>
        <w:bottom w:val="none" w:sz="0" w:space="0" w:color="auto"/>
        <w:right w:val="none" w:sz="0" w:space="0" w:color="auto"/>
      </w:divBdr>
    </w:div>
    <w:div w:id="1664435610">
      <w:bodyDiv w:val="1"/>
      <w:marLeft w:val="0"/>
      <w:marRight w:val="0"/>
      <w:marTop w:val="0"/>
      <w:marBottom w:val="0"/>
      <w:divBdr>
        <w:top w:val="none" w:sz="0" w:space="0" w:color="auto"/>
        <w:left w:val="none" w:sz="0" w:space="0" w:color="auto"/>
        <w:bottom w:val="none" w:sz="0" w:space="0" w:color="auto"/>
        <w:right w:val="none" w:sz="0" w:space="0" w:color="auto"/>
      </w:divBdr>
    </w:div>
    <w:div w:id="1664549811">
      <w:bodyDiv w:val="1"/>
      <w:marLeft w:val="0"/>
      <w:marRight w:val="0"/>
      <w:marTop w:val="0"/>
      <w:marBottom w:val="0"/>
      <w:divBdr>
        <w:top w:val="none" w:sz="0" w:space="0" w:color="auto"/>
        <w:left w:val="none" w:sz="0" w:space="0" w:color="auto"/>
        <w:bottom w:val="none" w:sz="0" w:space="0" w:color="auto"/>
        <w:right w:val="none" w:sz="0" w:space="0" w:color="auto"/>
      </w:divBdr>
    </w:div>
    <w:div w:id="1665233942">
      <w:bodyDiv w:val="1"/>
      <w:marLeft w:val="0"/>
      <w:marRight w:val="0"/>
      <w:marTop w:val="0"/>
      <w:marBottom w:val="0"/>
      <w:divBdr>
        <w:top w:val="none" w:sz="0" w:space="0" w:color="auto"/>
        <w:left w:val="none" w:sz="0" w:space="0" w:color="auto"/>
        <w:bottom w:val="none" w:sz="0" w:space="0" w:color="auto"/>
        <w:right w:val="none" w:sz="0" w:space="0" w:color="auto"/>
      </w:divBdr>
    </w:div>
    <w:div w:id="1672831991">
      <w:bodyDiv w:val="1"/>
      <w:marLeft w:val="0"/>
      <w:marRight w:val="0"/>
      <w:marTop w:val="0"/>
      <w:marBottom w:val="0"/>
      <w:divBdr>
        <w:top w:val="none" w:sz="0" w:space="0" w:color="auto"/>
        <w:left w:val="none" w:sz="0" w:space="0" w:color="auto"/>
        <w:bottom w:val="none" w:sz="0" w:space="0" w:color="auto"/>
        <w:right w:val="none" w:sz="0" w:space="0" w:color="auto"/>
      </w:divBdr>
    </w:div>
    <w:div w:id="1676032125">
      <w:bodyDiv w:val="1"/>
      <w:marLeft w:val="0"/>
      <w:marRight w:val="0"/>
      <w:marTop w:val="0"/>
      <w:marBottom w:val="0"/>
      <w:divBdr>
        <w:top w:val="none" w:sz="0" w:space="0" w:color="auto"/>
        <w:left w:val="none" w:sz="0" w:space="0" w:color="auto"/>
        <w:bottom w:val="none" w:sz="0" w:space="0" w:color="auto"/>
        <w:right w:val="none" w:sz="0" w:space="0" w:color="auto"/>
      </w:divBdr>
    </w:div>
    <w:div w:id="1677341751">
      <w:bodyDiv w:val="1"/>
      <w:marLeft w:val="0"/>
      <w:marRight w:val="0"/>
      <w:marTop w:val="0"/>
      <w:marBottom w:val="0"/>
      <w:divBdr>
        <w:top w:val="none" w:sz="0" w:space="0" w:color="auto"/>
        <w:left w:val="none" w:sz="0" w:space="0" w:color="auto"/>
        <w:bottom w:val="none" w:sz="0" w:space="0" w:color="auto"/>
        <w:right w:val="none" w:sz="0" w:space="0" w:color="auto"/>
      </w:divBdr>
    </w:div>
    <w:div w:id="1685742850">
      <w:bodyDiv w:val="1"/>
      <w:marLeft w:val="0"/>
      <w:marRight w:val="0"/>
      <w:marTop w:val="0"/>
      <w:marBottom w:val="0"/>
      <w:divBdr>
        <w:top w:val="none" w:sz="0" w:space="0" w:color="auto"/>
        <w:left w:val="none" w:sz="0" w:space="0" w:color="auto"/>
        <w:bottom w:val="none" w:sz="0" w:space="0" w:color="auto"/>
        <w:right w:val="none" w:sz="0" w:space="0" w:color="auto"/>
      </w:divBdr>
    </w:div>
    <w:div w:id="1689747140">
      <w:bodyDiv w:val="1"/>
      <w:marLeft w:val="0"/>
      <w:marRight w:val="0"/>
      <w:marTop w:val="0"/>
      <w:marBottom w:val="0"/>
      <w:divBdr>
        <w:top w:val="none" w:sz="0" w:space="0" w:color="auto"/>
        <w:left w:val="none" w:sz="0" w:space="0" w:color="auto"/>
        <w:bottom w:val="none" w:sz="0" w:space="0" w:color="auto"/>
        <w:right w:val="none" w:sz="0" w:space="0" w:color="auto"/>
      </w:divBdr>
    </w:div>
    <w:div w:id="1690063864">
      <w:bodyDiv w:val="1"/>
      <w:marLeft w:val="0"/>
      <w:marRight w:val="0"/>
      <w:marTop w:val="0"/>
      <w:marBottom w:val="0"/>
      <w:divBdr>
        <w:top w:val="none" w:sz="0" w:space="0" w:color="auto"/>
        <w:left w:val="none" w:sz="0" w:space="0" w:color="auto"/>
        <w:bottom w:val="none" w:sz="0" w:space="0" w:color="auto"/>
        <w:right w:val="none" w:sz="0" w:space="0" w:color="auto"/>
      </w:divBdr>
    </w:div>
    <w:div w:id="1691103048">
      <w:bodyDiv w:val="1"/>
      <w:marLeft w:val="0"/>
      <w:marRight w:val="0"/>
      <w:marTop w:val="0"/>
      <w:marBottom w:val="0"/>
      <w:divBdr>
        <w:top w:val="none" w:sz="0" w:space="0" w:color="auto"/>
        <w:left w:val="none" w:sz="0" w:space="0" w:color="auto"/>
        <w:bottom w:val="none" w:sz="0" w:space="0" w:color="auto"/>
        <w:right w:val="none" w:sz="0" w:space="0" w:color="auto"/>
      </w:divBdr>
    </w:div>
    <w:div w:id="1692993644">
      <w:bodyDiv w:val="1"/>
      <w:marLeft w:val="0"/>
      <w:marRight w:val="0"/>
      <w:marTop w:val="0"/>
      <w:marBottom w:val="0"/>
      <w:divBdr>
        <w:top w:val="none" w:sz="0" w:space="0" w:color="auto"/>
        <w:left w:val="none" w:sz="0" w:space="0" w:color="auto"/>
        <w:bottom w:val="none" w:sz="0" w:space="0" w:color="auto"/>
        <w:right w:val="none" w:sz="0" w:space="0" w:color="auto"/>
      </w:divBdr>
    </w:div>
    <w:div w:id="1694070796">
      <w:bodyDiv w:val="1"/>
      <w:marLeft w:val="0"/>
      <w:marRight w:val="0"/>
      <w:marTop w:val="0"/>
      <w:marBottom w:val="0"/>
      <w:divBdr>
        <w:top w:val="none" w:sz="0" w:space="0" w:color="auto"/>
        <w:left w:val="none" w:sz="0" w:space="0" w:color="auto"/>
        <w:bottom w:val="none" w:sz="0" w:space="0" w:color="auto"/>
        <w:right w:val="none" w:sz="0" w:space="0" w:color="auto"/>
      </w:divBdr>
    </w:div>
    <w:div w:id="1694303673">
      <w:bodyDiv w:val="1"/>
      <w:marLeft w:val="0"/>
      <w:marRight w:val="0"/>
      <w:marTop w:val="0"/>
      <w:marBottom w:val="0"/>
      <w:divBdr>
        <w:top w:val="none" w:sz="0" w:space="0" w:color="auto"/>
        <w:left w:val="none" w:sz="0" w:space="0" w:color="auto"/>
        <w:bottom w:val="none" w:sz="0" w:space="0" w:color="auto"/>
        <w:right w:val="none" w:sz="0" w:space="0" w:color="auto"/>
      </w:divBdr>
    </w:div>
    <w:div w:id="1694460438">
      <w:bodyDiv w:val="1"/>
      <w:marLeft w:val="0"/>
      <w:marRight w:val="0"/>
      <w:marTop w:val="0"/>
      <w:marBottom w:val="0"/>
      <w:divBdr>
        <w:top w:val="none" w:sz="0" w:space="0" w:color="auto"/>
        <w:left w:val="none" w:sz="0" w:space="0" w:color="auto"/>
        <w:bottom w:val="none" w:sz="0" w:space="0" w:color="auto"/>
        <w:right w:val="none" w:sz="0" w:space="0" w:color="auto"/>
      </w:divBdr>
    </w:div>
    <w:div w:id="1698235756">
      <w:bodyDiv w:val="1"/>
      <w:marLeft w:val="0"/>
      <w:marRight w:val="0"/>
      <w:marTop w:val="0"/>
      <w:marBottom w:val="0"/>
      <w:divBdr>
        <w:top w:val="none" w:sz="0" w:space="0" w:color="auto"/>
        <w:left w:val="none" w:sz="0" w:space="0" w:color="auto"/>
        <w:bottom w:val="none" w:sz="0" w:space="0" w:color="auto"/>
        <w:right w:val="none" w:sz="0" w:space="0" w:color="auto"/>
      </w:divBdr>
    </w:div>
    <w:div w:id="1698308976">
      <w:bodyDiv w:val="1"/>
      <w:marLeft w:val="0"/>
      <w:marRight w:val="0"/>
      <w:marTop w:val="0"/>
      <w:marBottom w:val="0"/>
      <w:divBdr>
        <w:top w:val="none" w:sz="0" w:space="0" w:color="auto"/>
        <w:left w:val="none" w:sz="0" w:space="0" w:color="auto"/>
        <w:bottom w:val="none" w:sz="0" w:space="0" w:color="auto"/>
        <w:right w:val="none" w:sz="0" w:space="0" w:color="auto"/>
      </w:divBdr>
    </w:div>
    <w:div w:id="1702391444">
      <w:bodyDiv w:val="1"/>
      <w:marLeft w:val="0"/>
      <w:marRight w:val="0"/>
      <w:marTop w:val="0"/>
      <w:marBottom w:val="0"/>
      <w:divBdr>
        <w:top w:val="none" w:sz="0" w:space="0" w:color="auto"/>
        <w:left w:val="none" w:sz="0" w:space="0" w:color="auto"/>
        <w:bottom w:val="none" w:sz="0" w:space="0" w:color="auto"/>
        <w:right w:val="none" w:sz="0" w:space="0" w:color="auto"/>
      </w:divBdr>
    </w:div>
    <w:div w:id="1708682480">
      <w:bodyDiv w:val="1"/>
      <w:marLeft w:val="0"/>
      <w:marRight w:val="0"/>
      <w:marTop w:val="0"/>
      <w:marBottom w:val="0"/>
      <w:divBdr>
        <w:top w:val="none" w:sz="0" w:space="0" w:color="auto"/>
        <w:left w:val="none" w:sz="0" w:space="0" w:color="auto"/>
        <w:bottom w:val="none" w:sz="0" w:space="0" w:color="auto"/>
        <w:right w:val="none" w:sz="0" w:space="0" w:color="auto"/>
      </w:divBdr>
    </w:div>
    <w:div w:id="1719354868">
      <w:bodyDiv w:val="1"/>
      <w:marLeft w:val="0"/>
      <w:marRight w:val="0"/>
      <w:marTop w:val="0"/>
      <w:marBottom w:val="0"/>
      <w:divBdr>
        <w:top w:val="none" w:sz="0" w:space="0" w:color="auto"/>
        <w:left w:val="none" w:sz="0" w:space="0" w:color="auto"/>
        <w:bottom w:val="none" w:sz="0" w:space="0" w:color="auto"/>
        <w:right w:val="none" w:sz="0" w:space="0" w:color="auto"/>
      </w:divBdr>
    </w:div>
    <w:div w:id="1719862853">
      <w:bodyDiv w:val="1"/>
      <w:marLeft w:val="0"/>
      <w:marRight w:val="0"/>
      <w:marTop w:val="0"/>
      <w:marBottom w:val="0"/>
      <w:divBdr>
        <w:top w:val="none" w:sz="0" w:space="0" w:color="auto"/>
        <w:left w:val="none" w:sz="0" w:space="0" w:color="auto"/>
        <w:bottom w:val="none" w:sz="0" w:space="0" w:color="auto"/>
        <w:right w:val="none" w:sz="0" w:space="0" w:color="auto"/>
      </w:divBdr>
    </w:div>
    <w:div w:id="1719888548">
      <w:bodyDiv w:val="1"/>
      <w:marLeft w:val="0"/>
      <w:marRight w:val="0"/>
      <w:marTop w:val="0"/>
      <w:marBottom w:val="0"/>
      <w:divBdr>
        <w:top w:val="none" w:sz="0" w:space="0" w:color="auto"/>
        <w:left w:val="none" w:sz="0" w:space="0" w:color="auto"/>
        <w:bottom w:val="none" w:sz="0" w:space="0" w:color="auto"/>
        <w:right w:val="none" w:sz="0" w:space="0" w:color="auto"/>
      </w:divBdr>
    </w:div>
    <w:div w:id="1721202897">
      <w:bodyDiv w:val="1"/>
      <w:marLeft w:val="0"/>
      <w:marRight w:val="0"/>
      <w:marTop w:val="0"/>
      <w:marBottom w:val="0"/>
      <w:divBdr>
        <w:top w:val="none" w:sz="0" w:space="0" w:color="auto"/>
        <w:left w:val="none" w:sz="0" w:space="0" w:color="auto"/>
        <w:bottom w:val="none" w:sz="0" w:space="0" w:color="auto"/>
        <w:right w:val="none" w:sz="0" w:space="0" w:color="auto"/>
      </w:divBdr>
    </w:div>
    <w:div w:id="1724333128">
      <w:bodyDiv w:val="1"/>
      <w:marLeft w:val="0"/>
      <w:marRight w:val="0"/>
      <w:marTop w:val="0"/>
      <w:marBottom w:val="0"/>
      <w:divBdr>
        <w:top w:val="none" w:sz="0" w:space="0" w:color="auto"/>
        <w:left w:val="none" w:sz="0" w:space="0" w:color="auto"/>
        <w:bottom w:val="none" w:sz="0" w:space="0" w:color="auto"/>
        <w:right w:val="none" w:sz="0" w:space="0" w:color="auto"/>
      </w:divBdr>
    </w:div>
    <w:div w:id="1734964398">
      <w:bodyDiv w:val="1"/>
      <w:marLeft w:val="0"/>
      <w:marRight w:val="0"/>
      <w:marTop w:val="0"/>
      <w:marBottom w:val="0"/>
      <w:divBdr>
        <w:top w:val="none" w:sz="0" w:space="0" w:color="auto"/>
        <w:left w:val="none" w:sz="0" w:space="0" w:color="auto"/>
        <w:bottom w:val="none" w:sz="0" w:space="0" w:color="auto"/>
        <w:right w:val="none" w:sz="0" w:space="0" w:color="auto"/>
      </w:divBdr>
    </w:div>
    <w:div w:id="1735199979">
      <w:bodyDiv w:val="1"/>
      <w:marLeft w:val="0"/>
      <w:marRight w:val="0"/>
      <w:marTop w:val="0"/>
      <w:marBottom w:val="0"/>
      <w:divBdr>
        <w:top w:val="none" w:sz="0" w:space="0" w:color="auto"/>
        <w:left w:val="none" w:sz="0" w:space="0" w:color="auto"/>
        <w:bottom w:val="none" w:sz="0" w:space="0" w:color="auto"/>
        <w:right w:val="none" w:sz="0" w:space="0" w:color="auto"/>
      </w:divBdr>
    </w:div>
    <w:div w:id="1735813517">
      <w:bodyDiv w:val="1"/>
      <w:marLeft w:val="0"/>
      <w:marRight w:val="0"/>
      <w:marTop w:val="0"/>
      <w:marBottom w:val="0"/>
      <w:divBdr>
        <w:top w:val="none" w:sz="0" w:space="0" w:color="auto"/>
        <w:left w:val="none" w:sz="0" w:space="0" w:color="auto"/>
        <w:bottom w:val="none" w:sz="0" w:space="0" w:color="auto"/>
        <w:right w:val="none" w:sz="0" w:space="0" w:color="auto"/>
      </w:divBdr>
    </w:div>
    <w:div w:id="1737122031">
      <w:bodyDiv w:val="1"/>
      <w:marLeft w:val="0"/>
      <w:marRight w:val="0"/>
      <w:marTop w:val="0"/>
      <w:marBottom w:val="0"/>
      <w:divBdr>
        <w:top w:val="none" w:sz="0" w:space="0" w:color="auto"/>
        <w:left w:val="none" w:sz="0" w:space="0" w:color="auto"/>
        <w:bottom w:val="none" w:sz="0" w:space="0" w:color="auto"/>
        <w:right w:val="none" w:sz="0" w:space="0" w:color="auto"/>
      </w:divBdr>
    </w:div>
    <w:div w:id="1737507703">
      <w:bodyDiv w:val="1"/>
      <w:marLeft w:val="0"/>
      <w:marRight w:val="0"/>
      <w:marTop w:val="0"/>
      <w:marBottom w:val="0"/>
      <w:divBdr>
        <w:top w:val="none" w:sz="0" w:space="0" w:color="auto"/>
        <w:left w:val="none" w:sz="0" w:space="0" w:color="auto"/>
        <w:bottom w:val="none" w:sz="0" w:space="0" w:color="auto"/>
        <w:right w:val="none" w:sz="0" w:space="0" w:color="auto"/>
      </w:divBdr>
    </w:div>
    <w:div w:id="1738043266">
      <w:bodyDiv w:val="1"/>
      <w:marLeft w:val="0"/>
      <w:marRight w:val="0"/>
      <w:marTop w:val="0"/>
      <w:marBottom w:val="0"/>
      <w:divBdr>
        <w:top w:val="none" w:sz="0" w:space="0" w:color="auto"/>
        <w:left w:val="none" w:sz="0" w:space="0" w:color="auto"/>
        <w:bottom w:val="none" w:sz="0" w:space="0" w:color="auto"/>
        <w:right w:val="none" w:sz="0" w:space="0" w:color="auto"/>
      </w:divBdr>
    </w:div>
    <w:div w:id="1738046050">
      <w:bodyDiv w:val="1"/>
      <w:marLeft w:val="0"/>
      <w:marRight w:val="0"/>
      <w:marTop w:val="0"/>
      <w:marBottom w:val="0"/>
      <w:divBdr>
        <w:top w:val="none" w:sz="0" w:space="0" w:color="auto"/>
        <w:left w:val="none" w:sz="0" w:space="0" w:color="auto"/>
        <w:bottom w:val="none" w:sz="0" w:space="0" w:color="auto"/>
        <w:right w:val="none" w:sz="0" w:space="0" w:color="auto"/>
      </w:divBdr>
    </w:div>
    <w:div w:id="1738819620">
      <w:bodyDiv w:val="1"/>
      <w:marLeft w:val="0"/>
      <w:marRight w:val="0"/>
      <w:marTop w:val="0"/>
      <w:marBottom w:val="0"/>
      <w:divBdr>
        <w:top w:val="none" w:sz="0" w:space="0" w:color="auto"/>
        <w:left w:val="none" w:sz="0" w:space="0" w:color="auto"/>
        <w:bottom w:val="none" w:sz="0" w:space="0" w:color="auto"/>
        <w:right w:val="none" w:sz="0" w:space="0" w:color="auto"/>
      </w:divBdr>
    </w:div>
    <w:div w:id="1739357379">
      <w:bodyDiv w:val="1"/>
      <w:marLeft w:val="0"/>
      <w:marRight w:val="0"/>
      <w:marTop w:val="0"/>
      <w:marBottom w:val="0"/>
      <w:divBdr>
        <w:top w:val="none" w:sz="0" w:space="0" w:color="auto"/>
        <w:left w:val="none" w:sz="0" w:space="0" w:color="auto"/>
        <w:bottom w:val="none" w:sz="0" w:space="0" w:color="auto"/>
        <w:right w:val="none" w:sz="0" w:space="0" w:color="auto"/>
      </w:divBdr>
    </w:div>
    <w:div w:id="1742017766">
      <w:bodyDiv w:val="1"/>
      <w:marLeft w:val="0"/>
      <w:marRight w:val="0"/>
      <w:marTop w:val="0"/>
      <w:marBottom w:val="0"/>
      <w:divBdr>
        <w:top w:val="none" w:sz="0" w:space="0" w:color="auto"/>
        <w:left w:val="none" w:sz="0" w:space="0" w:color="auto"/>
        <w:bottom w:val="none" w:sz="0" w:space="0" w:color="auto"/>
        <w:right w:val="none" w:sz="0" w:space="0" w:color="auto"/>
      </w:divBdr>
    </w:div>
    <w:div w:id="1747919241">
      <w:bodyDiv w:val="1"/>
      <w:marLeft w:val="0"/>
      <w:marRight w:val="0"/>
      <w:marTop w:val="0"/>
      <w:marBottom w:val="0"/>
      <w:divBdr>
        <w:top w:val="none" w:sz="0" w:space="0" w:color="auto"/>
        <w:left w:val="none" w:sz="0" w:space="0" w:color="auto"/>
        <w:bottom w:val="none" w:sz="0" w:space="0" w:color="auto"/>
        <w:right w:val="none" w:sz="0" w:space="0" w:color="auto"/>
      </w:divBdr>
    </w:div>
    <w:div w:id="1749497806">
      <w:bodyDiv w:val="1"/>
      <w:marLeft w:val="0"/>
      <w:marRight w:val="0"/>
      <w:marTop w:val="0"/>
      <w:marBottom w:val="0"/>
      <w:divBdr>
        <w:top w:val="none" w:sz="0" w:space="0" w:color="auto"/>
        <w:left w:val="none" w:sz="0" w:space="0" w:color="auto"/>
        <w:bottom w:val="none" w:sz="0" w:space="0" w:color="auto"/>
        <w:right w:val="none" w:sz="0" w:space="0" w:color="auto"/>
      </w:divBdr>
    </w:div>
    <w:div w:id="1749618582">
      <w:bodyDiv w:val="1"/>
      <w:marLeft w:val="0"/>
      <w:marRight w:val="0"/>
      <w:marTop w:val="0"/>
      <w:marBottom w:val="0"/>
      <w:divBdr>
        <w:top w:val="none" w:sz="0" w:space="0" w:color="auto"/>
        <w:left w:val="none" w:sz="0" w:space="0" w:color="auto"/>
        <w:bottom w:val="none" w:sz="0" w:space="0" w:color="auto"/>
        <w:right w:val="none" w:sz="0" w:space="0" w:color="auto"/>
      </w:divBdr>
    </w:div>
    <w:div w:id="1750079223">
      <w:bodyDiv w:val="1"/>
      <w:marLeft w:val="0"/>
      <w:marRight w:val="0"/>
      <w:marTop w:val="0"/>
      <w:marBottom w:val="0"/>
      <w:divBdr>
        <w:top w:val="none" w:sz="0" w:space="0" w:color="auto"/>
        <w:left w:val="none" w:sz="0" w:space="0" w:color="auto"/>
        <w:bottom w:val="none" w:sz="0" w:space="0" w:color="auto"/>
        <w:right w:val="none" w:sz="0" w:space="0" w:color="auto"/>
      </w:divBdr>
    </w:div>
    <w:div w:id="1753577452">
      <w:bodyDiv w:val="1"/>
      <w:marLeft w:val="0"/>
      <w:marRight w:val="0"/>
      <w:marTop w:val="0"/>
      <w:marBottom w:val="0"/>
      <w:divBdr>
        <w:top w:val="none" w:sz="0" w:space="0" w:color="auto"/>
        <w:left w:val="none" w:sz="0" w:space="0" w:color="auto"/>
        <w:bottom w:val="none" w:sz="0" w:space="0" w:color="auto"/>
        <w:right w:val="none" w:sz="0" w:space="0" w:color="auto"/>
      </w:divBdr>
    </w:div>
    <w:div w:id="1756779213">
      <w:bodyDiv w:val="1"/>
      <w:marLeft w:val="0"/>
      <w:marRight w:val="0"/>
      <w:marTop w:val="0"/>
      <w:marBottom w:val="0"/>
      <w:divBdr>
        <w:top w:val="none" w:sz="0" w:space="0" w:color="auto"/>
        <w:left w:val="none" w:sz="0" w:space="0" w:color="auto"/>
        <w:bottom w:val="none" w:sz="0" w:space="0" w:color="auto"/>
        <w:right w:val="none" w:sz="0" w:space="0" w:color="auto"/>
      </w:divBdr>
    </w:div>
    <w:div w:id="1760131024">
      <w:bodyDiv w:val="1"/>
      <w:marLeft w:val="0"/>
      <w:marRight w:val="0"/>
      <w:marTop w:val="0"/>
      <w:marBottom w:val="0"/>
      <w:divBdr>
        <w:top w:val="none" w:sz="0" w:space="0" w:color="auto"/>
        <w:left w:val="none" w:sz="0" w:space="0" w:color="auto"/>
        <w:bottom w:val="none" w:sz="0" w:space="0" w:color="auto"/>
        <w:right w:val="none" w:sz="0" w:space="0" w:color="auto"/>
      </w:divBdr>
    </w:div>
    <w:div w:id="1762991949">
      <w:bodyDiv w:val="1"/>
      <w:marLeft w:val="0"/>
      <w:marRight w:val="0"/>
      <w:marTop w:val="0"/>
      <w:marBottom w:val="0"/>
      <w:divBdr>
        <w:top w:val="none" w:sz="0" w:space="0" w:color="auto"/>
        <w:left w:val="none" w:sz="0" w:space="0" w:color="auto"/>
        <w:bottom w:val="none" w:sz="0" w:space="0" w:color="auto"/>
        <w:right w:val="none" w:sz="0" w:space="0" w:color="auto"/>
      </w:divBdr>
    </w:div>
    <w:div w:id="1763527031">
      <w:bodyDiv w:val="1"/>
      <w:marLeft w:val="0"/>
      <w:marRight w:val="0"/>
      <w:marTop w:val="0"/>
      <w:marBottom w:val="0"/>
      <w:divBdr>
        <w:top w:val="none" w:sz="0" w:space="0" w:color="auto"/>
        <w:left w:val="none" w:sz="0" w:space="0" w:color="auto"/>
        <w:bottom w:val="none" w:sz="0" w:space="0" w:color="auto"/>
        <w:right w:val="none" w:sz="0" w:space="0" w:color="auto"/>
      </w:divBdr>
    </w:div>
    <w:div w:id="1768693201">
      <w:bodyDiv w:val="1"/>
      <w:marLeft w:val="0"/>
      <w:marRight w:val="0"/>
      <w:marTop w:val="0"/>
      <w:marBottom w:val="0"/>
      <w:divBdr>
        <w:top w:val="none" w:sz="0" w:space="0" w:color="auto"/>
        <w:left w:val="none" w:sz="0" w:space="0" w:color="auto"/>
        <w:bottom w:val="none" w:sz="0" w:space="0" w:color="auto"/>
        <w:right w:val="none" w:sz="0" w:space="0" w:color="auto"/>
      </w:divBdr>
    </w:div>
    <w:div w:id="1771387885">
      <w:bodyDiv w:val="1"/>
      <w:marLeft w:val="0"/>
      <w:marRight w:val="0"/>
      <w:marTop w:val="0"/>
      <w:marBottom w:val="0"/>
      <w:divBdr>
        <w:top w:val="none" w:sz="0" w:space="0" w:color="auto"/>
        <w:left w:val="none" w:sz="0" w:space="0" w:color="auto"/>
        <w:bottom w:val="none" w:sz="0" w:space="0" w:color="auto"/>
        <w:right w:val="none" w:sz="0" w:space="0" w:color="auto"/>
      </w:divBdr>
    </w:div>
    <w:div w:id="1771928136">
      <w:bodyDiv w:val="1"/>
      <w:marLeft w:val="0"/>
      <w:marRight w:val="0"/>
      <w:marTop w:val="0"/>
      <w:marBottom w:val="0"/>
      <w:divBdr>
        <w:top w:val="none" w:sz="0" w:space="0" w:color="auto"/>
        <w:left w:val="none" w:sz="0" w:space="0" w:color="auto"/>
        <w:bottom w:val="none" w:sz="0" w:space="0" w:color="auto"/>
        <w:right w:val="none" w:sz="0" w:space="0" w:color="auto"/>
      </w:divBdr>
    </w:div>
    <w:div w:id="1779060180">
      <w:bodyDiv w:val="1"/>
      <w:marLeft w:val="0"/>
      <w:marRight w:val="0"/>
      <w:marTop w:val="0"/>
      <w:marBottom w:val="0"/>
      <w:divBdr>
        <w:top w:val="none" w:sz="0" w:space="0" w:color="auto"/>
        <w:left w:val="none" w:sz="0" w:space="0" w:color="auto"/>
        <w:bottom w:val="none" w:sz="0" w:space="0" w:color="auto"/>
        <w:right w:val="none" w:sz="0" w:space="0" w:color="auto"/>
      </w:divBdr>
    </w:div>
    <w:div w:id="1783497916">
      <w:bodyDiv w:val="1"/>
      <w:marLeft w:val="0"/>
      <w:marRight w:val="0"/>
      <w:marTop w:val="0"/>
      <w:marBottom w:val="0"/>
      <w:divBdr>
        <w:top w:val="none" w:sz="0" w:space="0" w:color="auto"/>
        <w:left w:val="none" w:sz="0" w:space="0" w:color="auto"/>
        <w:bottom w:val="none" w:sz="0" w:space="0" w:color="auto"/>
        <w:right w:val="none" w:sz="0" w:space="0" w:color="auto"/>
      </w:divBdr>
    </w:div>
    <w:div w:id="1787888483">
      <w:bodyDiv w:val="1"/>
      <w:marLeft w:val="0"/>
      <w:marRight w:val="0"/>
      <w:marTop w:val="0"/>
      <w:marBottom w:val="0"/>
      <w:divBdr>
        <w:top w:val="none" w:sz="0" w:space="0" w:color="auto"/>
        <w:left w:val="none" w:sz="0" w:space="0" w:color="auto"/>
        <w:bottom w:val="none" w:sz="0" w:space="0" w:color="auto"/>
        <w:right w:val="none" w:sz="0" w:space="0" w:color="auto"/>
      </w:divBdr>
    </w:div>
    <w:div w:id="1790976499">
      <w:bodyDiv w:val="1"/>
      <w:marLeft w:val="0"/>
      <w:marRight w:val="0"/>
      <w:marTop w:val="0"/>
      <w:marBottom w:val="0"/>
      <w:divBdr>
        <w:top w:val="none" w:sz="0" w:space="0" w:color="auto"/>
        <w:left w:val="none" w:sz="0" w:space="0" w:color="auto"/>
        <w:bottom w:val="none" w:sz="0" w:space="0" w:color="auto"/>
        <w:right w:val="none" w:sz="0" w:space="0" w:color="auto"/>
      </w:divBdr>
    </w:div>
    <w:div w:id="1792238992">
      <w:bodyDiv w:val="1"/>
      <w:marLeft w:val="0"/>
      <w:marRight w:val="0"/>
      <w:marTop w:val="0"/>
      <w:marBottom w:val="0"/>
      <w:divBdr>
        <w:top w:val="none" w:sz="0" w:space="0" w:color="auto"/>
        <w:left w:val="none" w:sz="0" w:space="0" w:color="auto"/>
        <w:bottom w:val="none" w:sz="0" w:space="0" w:color="auto"/>
        <w:right w:val="none" w:sz="0" w:space="0" w:color="auto"/>
      </w:divBdr>
    </w:div>
    <w:div w:id="1793328775">
      <w:bodyDiv w:val="1"/>
      <w:marLeft w:val="0"/>
      <w:marRight w:val="0"/>
      <w:marTop w:val="0"/>
      <w:marBottom w:val="0"/>
      <w:divBdr>
        <w:top w:val="none" w:sz="0" w:space="0" w:color="auto"/>
        <w:left w:val="none" w:sz="0" w:space="0" w:color="auto"/>
        <w:bottom w:val="none" w:sz="0" w:space="0" w:color="auto"/>
        <w:right w:val="none" w:sz="0" w:space="0" w:color="auto"/>
      </w:divBdr>
    </w:div>
    <w:div w:id="1798571634">
      <w:bodyDiv w:val="1"/>
      <w:marLeft w:val="0"/>
      <w:marRight w:val="0"/>
      <w:marTop w:val="0"/>
      <w:marBottom w:val="0"/>
      <w:divBdr>
        <w:top w:val="none" w:sz="0" w:space="0" w:color="auto"/>
        <w:left w:val="none" w:sz="0" w:space="0" w:color="auto"/>
        <w:bottom w:val="none" w:sz="0" w:space="0" w:color="auto"/>
        <w:right w:val="none" w:sz="0" w:space="0" w:color="auto"/>
      </w:divBdr>
    </w:div>
    <w:div w:id="1800951688">
      <w:bodyDiv w:val="1"/>
      <w:marLeft w:val="0"/>
      <w:marRight w:val="0"/>
      <w:marTop w:val="0"/>
      <w:marBottom w:val="0"/>
      <w:divBdr>
        <w:top w:val="none" w:sz="0" w:space="0" w:color="auto"/>
        <w:left w:val="none" w:sz="0" w:space="0" w:color="auto"/>
        <w:bottom w:val="none" w:sz="0" w:space="0" w:color="auto"/>
        <w:right w:val="none" w:sz="0" w:space="0" w:color="auto"/>
      </w:divBdr>
    </w:div>
    <w:div w:id="1801071680">
      <w:bodyDiv w:val="1"/>
      <w:marLeft w:val="0"/>
      <w:marRight w:val="0"/>
      <w:marTop w:val="0"/>
      <w:marBottom w:val="0"/>
      <w:divBdr>
        <w:top w:val="none" w:sz="0" w:space="0" w:color="auto"/>
        <w:left w:val="none" w:sz="0" w:space="0" w:color="auto"/>
        <w:bottom w:val="none" w:sz="0" w:space="0" w:color="auto"/>
        <w:right w:val="none" w:sz="0" w:space="0" w:color="auto"/>
      </w:divBdr>
    </w:div>
    <w:div w:id="1805657103">
      <w:bodyDiv w:val="1"/>
      <w:marLeft w:val="0"/>
      <w:marRight w:val="0"/>
      <w:marTop w:val="0"/>
      <w:marBottom w:val="0"/>
      <w:divBdr>
        <w:top w:val="none" w:sz="0" w:space="0" w:color="auto"/>
        <w:left w:val="none" w:sz="0" w:space="0" w:color="auto"/>
        <w:bottom w:val="none" w:sz="0" w:space="0" w:color="auto"/>
        <w:right w:val="none" w:sz="0" w:space="0" w:color="auto"/>
      </w:divBdr>
    </w:div>
    <w:div w:id="1811823931">
      <w:bodyDiv w:val="1"/>
      <w:marLeft w:val="0"/>
      <w:marRight w:val="0"/>
      <w:marTop w:val="0"/>
      <w:marBottom w:val="0"/>
      <w:divBdr>
        <w:top w:val="none" w:sz="0" w:space="0" w:color="auto"/>
        <w:left w:val="none" w:sz="0" w:space="0" w:color="auto"/>
        <w:bottom w:val="none" w:sz="0" w:space="0" w:color="auto"/>
        <w:right w:val="none" w:sz="0" w:space="0" w:color="auto"/>
      </w:divBdr>
    </w:div>
    <w:div w:id="1815827995">
      <w:bodyDiv w:val="1"/>
      <w:marLeft w:val="0"/>
      <w:marRight w:val="0"/>
      <w:marTop w:val="0"/>
      <w:marBottom w:val="0"/>
      <w:divBdr>
        <w:top w:val="none" w:sz="0" w:space="0" w:color="auto"/>
        <w:left w:val="none" w:sz="0" w:space="0" w:color="auto"/>
        <w:bottom w:val="none" w:sz="0" w:space="0" w:color="auto"/>
        <w:right w:val="none" w:sz="0" w:space="0" w:color="auto"/>
      </w:divBdr>
    </w:div>
    <w:div w:id="1820924645">
      <w:bodyDiv w:val="1"/>
      <w:marLeft w:val="0"/>
      <w:marRight w:val="0"/>
      <w:marTop w:val="0"/>
      <w:marBottom w:val="0"/>
      <w:divBdr>
        <w:top w:val="none" w:sz="0" w:space="0" w:color="auto"/>
        <w:left w:val="none" w:sz="0" w:space="0" w:color="auto"/>
        <w:bottom w:val="none" w:sz="0" w:space="0" w:color="auto"/>
        <w:right w:val="none" w:sz="0" w:space="0" w:color="auto"/>
      </w:divBdr>
    </w:div>
    <w:div w:id="1823348524">
      <w:bodyDiv w:val="1"/>
      <w:marLeft w:val="0"/>
      <w:marRight w:val="0"/>
      <w:marTop w:val="0"/>
      <w:marBottom w:val="0"/>
      <w:divBdr>
        <w:top w:val="none" w:sz="0" w:space="0" w:color="auto"/>
        <w:left w:val="none" w:sz="0" w:space="0" w:color="auto"/>
        <w:bottom w:val="none" w:sz="0" w:space="0" w:color="auto"/>
        <w:right w:val="none" w:sz="0" w:space="0" w:color="auto"/>
      </w:divBdr>
    </w:div>
    <w:div w:id="1827161488">
      <w:bodyDiv w:val="1"/>
      <w:marLeft w:val="0"/>
      <w:marRight w:val="0"/>
      <w:marTop w:val="0"/>
      <w:marBottom w:val="0"/>
      <w:divBdr>
        <w:top w:val="none" w:sz="0" w:space="0" w:color="auto"/>
        <w:left w:val="none" w:sz="0" w:space="0" w:color="auto"/>
        <w:bottom w:val="none" w:sz="0" w:space="0" w:color="auto"/>
        <w:right w:val="none" w:sz="0" w:space="0" w:color="auto"/>
      </w:divBdr>
    </w:div>
    <w:div w:id="1829125942">
      <w:bodyDiv w:val="1"/>
      <w:marLeft w:val="0"/>
      <w:marRight w:val="0"/>
      <w:marTop w:val="0"/>
      <w:marBottom w:val="0"/>
      <w:divBdr>
        <w:top w:val="none" w:sz="0" w:space="0" w:color="auto"/>
        <w:left w:val="none" w:sz="0" w:space="0" w:color="auto"/>
        <w:bottom w:val="none" w:sz="0" w:space="0" w:color="auto"/>
        <w:right w:val="none" w:sz="0" w:space="0" w:color="auto"/>
      </w:divBdr>
    </w:div>
    <w:div w:id="1830562164">
      <w:bodyDiv w:val="1"/>
      <w:marLeft w:val="0"/>
      <w:marRight w:val="0"/>
      <w:marTop w:val="0"/>
      <w:marBottom w:val="0"/>
      <w:divBdr>
        <w:top w:val="none" w:sz="0" w:space="0" w:color="auto"/>
        <w:left w:val="none" w:sz="0" w:space="0" w:color="auto"/>
        <w:bottom w:val="none" w:sz="0" w:space="0" w:color="auto"/>
        <w:right w:val="none" w:sz="0" w:space="0" w:color="auto"/>
      </w:divBdr>
    </w:div>
    <w:div w:id="1830905346">
      <w:bodyDiv w:val="1"/>
      <w:marLeft w:val="0"/>
      <w:marRight w:val="0"/>
      <w:marTop w:val="0"/>
      <w:marBottom w:val="0"/>
      <w:divBdr>
        <w:top w:val="none" w:sz="0" w:space="0" w:color="auto"/>
        <w:left w:val="none" w:sz="0" w:space="0" w:color="auto"/>
        <w:bottom w:val="none" w:sz="0" w:space="0" w:color="auto"/>
        <w:right w:val="none" w:sz="0" w:space="0" w:color="auto"/>
      </w:divBdr>
    </w:div>
    <w:div w:id="1837958550">
      <w:bodyDiv w:val="1"/>
      <w:marLeft w:val="0"/>
      <w:marRight w:val="0"/>
      <w:marTop w:val="0"/>
      <w:marBottom w:val="0"/>
      <w:divBdr>
        <w:top w:val="none" w:sz="0" w:space="0" w:color="auto"/>
        <w:left w:val="none" w:sz="0" w:space="0" w:color="auto"/>
        <w:bottom w:val="none" w:sz="0" w:space="0" w:color="auto"/>
        <w:right w:val="none" w:sz="0" w:space="0" w:color="auto"/>
      </w:divBdr>
    </w:div>
    <w:div w:id="1839881545">
      <w:bodyDiv w:val="1"/>
      <w:marLeft w:val="0"/>
      <w:marRight w:val="0"/>
      <w:marTop w:val="0"/>
      <w:marBottom w:val="0"/>
      <w:divBdr>
        <w:top w:val="none" w:sz="0" w:space="0" w:color="auto"/>
        <w:left w:val="none" w:sz="0" w:space="0" w:color="auto"/>
        <w:bottom w:val="none" w:sz="0" w:space="0" w:color="auto"/>
        <w:right w:val="none" w:sz="0" w:space="0" w:color="auto"/>
      </w:divBdr>
    </w:div>
    <w:div w:id="1839997972">
      <w:bodyDiv w:val="1"/>
      <w:marLeft w:val="0"/>
      <w:marRight w:val="0"/>
      <w:marTop w:val="0"/>
      <w:marBottom w:val="0"/>
      <w:divBdr>
        <w:top w:val="none" w:sz="0" w:space="0" w:color="auto"/>
        <w:left w:val="none" w:sz="0" w:space="0" w:color="auto"/>
        <w:bottom w:val="none" w:sz="0" w:space="0" w:color="auto"/>
        <w:right w:val="none" w:sz="0" w:space="0" w:color="auto"/>
      </w:divBdr>
    </w:div>
    <w:div w:id="1841583939">
      <w:bodyDiv w:val="1"/>
      <w:marLeft w:val="0"/>
      <w:marRight w:val="0"/>
      <w:marTop w:val="0"/>
      <w:marBottom w:val="0"/>
      <w:divBdr>
        <w:top w:val="none" w:sz="0" w:space="0" w:color="auto"/>
        <w:left w:val="none" w:sz="0" w:space="0" w:color="auto"/>
        <w:bottom w:val="none" w:sz="0" w:space="0" w:color="auto"/>
        <w:right w:val="none" w:sz="0" w:space="0" w:color="auto"/>
      </w:divBdr>
    </w:div>
    <w:div w:id="1843545903">
      <w:bodyDiv w:val="1"/>
      <w:marLeft w:val="0"/>
      <w:marRight w:val="0"/>
      <w:marTop w:val="0"/>
      <w:marBottom w:val="0"/>
      <w:divBdr>
        <w:top w:val="none" w:sz="0" w:space="0" w:color="auto"/>
        <w:left w:val="none" w:sz="0" w:space="0" w:color="auto"/>
        <w:bottom w:val="none" w:sz="0" w:space="0" w:color="auto"/>
        <w:right w:val="none" w:sz="0" w:space="0" w:color="auto"/>
      </w:divBdr>
    </w:div>
    <w:div w:id="1847287022">
      <w:bodyDiv w:val="1"/>
      <w:marLeft w:val="0"/>
      <w:marRight w:val="0"/>
      <w:marTop w:val="0"/>
      <w:marBottom w:val="0"/>
      <w:divBdr>
        <w:top w:val="none" w:sz="0" w:space="0" w:color="auto"/>
        <w:left w:val="none" w:sz="0" w:space="0" w:color="auto"/>
        <w:bottom w:val="none" w:sz="0" w:space="0" w:color="auto"/>
        <w:right w:val="none" w:sz="0" w:space="0" w:color="auto"/>
      </w:divBdr>
    </w:div>
    <w:div w:id="1847861980">
      <w:bodyDiv w:val="1"/>
      <w:marLeft w:val="0"/>
      <w:marRight w:val="0"/>
      <w:marTop w:val="0"/>
      <w:marBottom w:val="0"/>
      <w:divBdr>
        <w:top w:val="none" w:sz="0" w:space="0" w:color="auto"/>
        <w:left w:val="none" w:sz="0" w:space="0" w:color="auto"/>
        <w:bottom w:val="none" w:sz="0" w:space="0" w:color="auto"/>
        <w:right w:val="none" w:sz="0" w:space="0" w:color="auto"/>
      </w:divBdr>
    </w:div>
    <w:div w:id="1848519998">
      <w:bodyDiv w:val="1"/>
      <w:marLeft w:val="0"/>
      <w:marRight w:val="0"/>
      <w:marTop w:val="0"/>
      <w:marBottom w:val="0"/>
      <w:divBdr>
        <w:top w:val="none" w:sz="0" w:space="0" w:color="auto"/>
        <w:left w:val="none" w:sz="0" w:space="0" w:color="auto"/>
        <w:bottom w:val="none" w:sz="0" w:space="0" w:color="auto"/>
        <w:right w:val="none" w:sz="0" w:space="0" w:color="auto"/>
      </w:divBdr>
    </w:div>
    <w:div w:id="1851139750">
      <w:bodyDiv w:val="1"/>
      <w:marLeft w:val="0"/>
      <w:marRight w:val="0"/>
      <w:marTop w:val="0"/>
      <w:marBottom w:val="0"/>
      <w:divBdr>
        <w:top w:val="none" w:sz="0" w:space="0" w:color="auto"/>
        <w:left w:val="none" w:sz="0" w:space="0" w:color="auto"/>
        <w:bottom w:val="none" w:sz="0" w:space="0" w:color="auto"/>
        <w:right w:val="none" w:sz="0" w:space="0" w:color="auto"/>
      </w:divBdr>
    </w:div>
    <w:div w:id="1854882750">
      <w:bodyDiv w:val="1"/>
      <w:marLeft w:val="0"/>
      <w:marRight w:val="0"/>
      <w:marTop w:val="0"/>
      <w:marBottom w:val="0"/>
      <w:divBdr>
        <w:top w:val="none" w:sz="0" w:space="0" w:color="auto"/>
        <w:left w:val="none" w:sz="0" w:space="0" w:color="auto"/>
        <w:bottom w:val="none" w:sz="0" w:space="0" w:color="auto"/>
        <w:right w:val="none" w:sz="0" w:space="0" w:color="auto"/>
      </w:divBdr>
    </w:div>
    <w:div w:id="1857037373">
      <w:bodyDiv w:val="1"/>
      <w:marLeft w:val="0"/>
      <w:marRight w:val="0"/>
      <w:marTop w:val="0"/>
      <w:marBottom w:val="0"/>
      <w:divBdr>
        <w:top w:val="none" w:sz="0" w:space="0" w:color="auto"/>
        <w:left w:val="none" w:sz="0" w:space="0" w:color="auto"/>
        <w:bottom w:val="none" w:sz="0" w:space="0" w:color="auto"/>
        <w:right w:val="none" w:sz="0" w:space="0" w:color="auto"/>
      </w:divBdr>
    </w:div>
    <w:div w:id="1858957599">
      <w:bodyDiv w:val="1"/>
      <w:marLeft w:val="0"/>
      <w:marRight w:val="0"/>
      <w:marTop w:val="0"/>
      <w:marBottom w:val="0"/>
      <w:divBdr>
        <w:top w:val="none" w:sz="0" w:space="0" w:color="auto"/>
        <w:left w:val="none" w:sz="0" w:space="0" w:color="auto"/>
        <w:bottom w:val="none" w:sz="0" w:space="0" w:color="auto"/>
        <w:right w:val="none" w:sz="0" w:space="0" w:color="auto"/>
      </w:divBdr>
    </w:div>
    <w:div w:id="1863930031">
      <w:bodyDiv w:val="1"/>
      <w:marLeft w:val="0"/>
      <w:marRight w:val="0"/>
      <w:marTop w:val="0"/>
      <w:marBottom w:val="0"/>
      <w:divBdr>
        <w:top w:val="none" w:sz="0" w:space="0" w:color="auto"/>
        <w:left w:val="none" w:sz="0" w:space="0" w:color="auto"/>
        <w:bottom w:val="none" w:sz="0" w:space="0" w:color="auto"/>
        <w:right w:val="none" w:sz="0" w:space="0" w:color="auto"/>
      </w:divBdr>
    </w:div>
    <w:div w:id="1866598112">
      <w:bodyDiv w:val="1"/>
      <w:marLeft w:val="0"/>
      <w:marRight w:val="0"/>
      <w:marTop w:val="0"/>
      <w:marBottom w:val="0"/>
      <w:divBdr>
        <w:top w:val="none" w:sz="0" w:space="0" w:color="auto"/>
        <w:left w:val="none" w:sz="0" w:space="0" w:color="auto"/>
        <w:bottom w:val="none" w:sz="0" w:space="0" w:color="auto"/>
        <w:right w:val="none" w:sz="0" w:space="0" w:color="auto"/>
      </w:divBdr>
    </w:div>
    <w:div w:id="1867212523">
      <w:bodyDiv w:val="1"/>
      <w:marLeft w:val="0"/>
      <w:marRight w:val="0"/>
      <w:marTop w:val="0"/>
      <w:marBottom w:val="0"/>
      <w:divBdr>
        <w:top w:val="none" w:sz="0" w:space="0" w:color="auto"/>
        <w:left w:val="none" w:sz="0" w:space="0" w:color="auto"/>
        <w:bottom w:val="none" w:sz="0" w:space="0" w:color="auto"/>
        <w:right w:val="none" w:sz="0" w:space="0" w:color="auto"/>
      </w:divBdr>
    </w:div>
    <w:div w:id="1873882625">
      <w:bodyDiv w:val="1"/>
      <w:marLeft w:val="0"/>
      <w:marRight w:val="0"/>
      <w:marTop w:val="0"/>
      <w:marBottom w:val="0"/>
      <w:divBdr>
        <w:top w:val="none" w:sz="0" w:space="0" w:color="auto"/>
        <w:left w:val="none" w:sz="0" w:space="0" w:color="auto"/>
        <w:bottom w:val="none" w:sz="0" w:space="0" w:color="auto"/>
        <w:right w:val="none" w:sz="0" w:space="0" w:color="auto"/>
      </w:divBdr>
    </w:div>
    <w:div w:id="1887911394">
      <w:bodyDiv w:val="1"/>
      <w:marLeft w:val="0"/>
      <w:marRight w:val="0"/>
      <w:marTop w:val="0"/>
      <w:marBottom w:val="0"/>
      <w:divBdr>
        <w:top w:val="none" w:sz="0" w:space="0" w:color="auto"/>
        <w:left w:val="none" w:sz="0" w:space="0" w:color="auto"/>
        <w:bottom w:val="none" w:sz="0" w:space="0" w:color="auto"/>
        <w:right w:val="none" w:sz="0" w:space="0" w:color="auto"/>
      </w:divBdr>
    </w:div>
    <w:div w:id="1887985547">
      <w:bodyDiv w:val="1"/>
      <w:marLeft w:val="0"/>
      <w:marRight w:val="0"/>
      <w:marTop w:val="0"/>
      <w:marBottom w:val="0"/>
      <w:divBdr>
        <w:top w:val="none" w:sz="0" w:space="0" w:color="auto"/>
        <w:left w:val="none" w:sz="0" w:space="0" w:color="auto"/>
        <w:bottom w:val="none" w:sz="0" w:space="0" w:color="auto"/>
        <w:right w:val="none" w:sz="0" w:space="0" w:color="auto"/>
      </w:divBdr>
    </w:div>
    <w:div w:id="1888223603">
      <w:bodyDiv w:val="1"/>
      <w:marLeft w:val="0"/>
      <w:marRight w:val="0"/>
      <w:marTop w:val="0"/>
      <w:marBottom w:val="0"/>
      <w:divBdr>
        <w:top w:val="none" w:sz="0" w:space="0" w:color="auto"/>
        <w:left w:val="none" w:sz="0" w:space="0" w:color="auto"/>
        <w:bottom w:val="none" w:sz="0" w:space="0" w:color="auto"/>
        <w:right w:val="none" w:sz="0" w:space="0" w:color="auto"/>
      </w:divBdr>
    </w:div>
    <w:div w:id="1889219688">
      <w:bodyDiv w:val="1"/>
      <w:marLeft w:val="0"/>
      <w:marRight w:val="0"/>
      <w:marTop w:val="0"/>
      <w:marBottom w:val="0"/>
      <w:divBdr>
        <w:top w:val="none" w:sz="0" w:space="0" w:color="auto"/>
        <w:left w:val="none" w:sz="0" w:space="0" w:color="auto"/>
        <w:bottom w:val="none" w:sz="0" w:space="0" w:color="auto"/>
        <w:right w:val="none" w:sz="0" w:space="0" w:color="auto"/>
      </w:divBdr>
    </w:div>
    <w:div w:id="1889415542">
      <w:bodyDiv w:val="1"/>
      <w:marLeft w:val="0"/>
      <w:marRight w:val="0"/>
      <w:marTop w:val="0"/>
      <w:marBottom w:val="0"/>
      <w:divBdr>
        <w:top w:val="none" w:sz="0" w:space="0" w:color="auto"/>
        <w:left w:val="none" w:sz="0" w:space="0" w:color="auto"/>
        <w:bottom w:val="none" w:sz="0" w:space="0" w:color="auto"/>
        <w:right w:val="none" w:sz="0" w:space="0" w:color="auto"/>
      </w:divBdr>
    </w:div>
    <w:div w:id="1892306659">
      <w:bodyDiv w:val="1"/>
      <w:marLeft w:val="0"/>
      <w:marRight w:val="0"/>
      <w:marTop w:val="0"/>
      <w:marBottom w:val="0"/>
      <w:divBdr>
        <w:top w:val="none" w:sz="0" w:space="0" w:color="auto"/>
        <w:left w:val="none" w:sz="0" w:space="0" w:color="auto"/>
        <w:bottom w:val="none" w:sz="0" w:space="0" w:color="auto"/>
        <w:right w:val="none" w:sz="0" w:space="0" w:color="auto"/>
      </w:divBdr>
    </w:div>
    <w:div w:id="1896352826">
      <w:bodyDiv w:val="1"/>
      <w:marLeft w:val="0"/>
      <w:marRight w:val="0"/>
      <w:marTop w:val="0"/>
      <w:marBottom w:val="0"/>
      <w:divBdr>
        <w:top w:val="none" w:sz="0" w:space="0" w:color="auto"/>
        <w:left w:val="none" w:sz="0" w:space="0" w:color="auto"/>
        <w:bottom w:val="none" w:sz="0" w:space="0" w:color="auto"/>
        <w:right w:val="none" w:sz="0" w:space="0" w:color="auto"/>
      </w:divBdr>
    </w:div>
    <w:div w:id="1898935571">
      <w:bodyDiv w:val="1"/>
      <w:marLeft w:val="0"/>
      <w:marRight w:val="0"/>
      <w:marTop w:val="0"/>
      <w:marBottom w:val="0"/>
      <w:divBdr>
        <w:top w:val="none" w:sz="0" w:space="0" w:color="auto"/>
        <w:left w:val="none" w:sz="0" w:space="0" w:color="auto"/>
        <w:bottom w:val="none" w:sz="0" w:space="0" w:color="auto"/>
        <w:right w:val="none" w:sz="0" w:space="0" w:color="auto"/>
      </w:divBdr>
    </w:div>
    <w:div w:id="1907491838">
      <w:bodyDiv w:val="1"/>
      <w:marLeft w:val="0"/>
      <w:marRight w:val="0"/>
      <w:marTop w:val="0"/>
      <w:marBottom w:val="0"/>
      <w:divBdr>
        <w:top w:val="none" w:sz="0" w:space="0" w:color="auto"/>
        <w:left w:val="none" w:sz="0" w:space="0" w:color="auto"/>
        <w:bottom w:val="none" w:sz="0" w:space="0" w:color="auto"/>
        <w:right w:val="none" w:sz="0" w:space="0" w:color="auto"/>
      </w:divBdr>
    </w:div>
    <w:div w:id="1912539395">
      <w:bodyDiv w:val="1"/>
      <w:marLeft w:val="0"/>
      <w:marRight w:val="0"/>
      <w:marTop w:val="0"/>
      <w:marBottom w:val="0"/>
      <w:divBdr>
        <w:top w:val="none" w:sz="0" w:space="0" w:color="auto"/>
        <w:left w:val="none" w:sz="0" w:space="0" w:color="auto"/>
        <w:bottom w:val="none" w:sz="0" w:space="0" w:color="auto"/>
        <w:right w:val="none" w:sz="0" w:space="0" w:color="auto"/>
      </w:divBdr>
    </w:div>
    <w:div w:id="1914007347">
      <w:bodyDiv w:val="1"/>
      <w:marLeft w:val="0"/>
      <w:marRight w:val="0"/>
      <w:marTop w:val="0"/>
      <w:marBottom w:val="0"/>
      <w:divBdr>
        <w:top w:val="none" w:sz="0" w:space="0" w:color="auto"/>
        <w:left w:val="none" w:sz="0" w:space="0" w:color="auto"/>
        <w:bottom w:val="none" w:sz="0" w:space="0" w:color="auto"/>
        <w:right w:val="none" w:sz="0" w:space="0" w:color="auto"/>
      </w:divBdr>
    </w:div>
    <w:div w:id="1915964703">
      <w:bodyDiv w:val="1"/>
      <w:marLeft w:val="0"/>
      <w:marRight w:val="0"/>
      <w:marTop w:val="0"/>
      <w:marBottom w:val="0"/>
      <w:divBdr>
        <w:top w:val="none" w:sz="0" w:space="0" w:color="auto"/>
        <w:left w:val="none" w:sz="0" w:space="0" w:color="auto"/>
        <w:bottom w:val="none" w:sz="0" w:space="0" w:color="auto"/>
        <w:right w:val="none" w:sz="0" w:space="0" w:color="auto"/>
      </w:divBdr>
    </w:div>
    <w:div w:id="1923298121">
      <w:bodyDiv w:val="1"/>
      <w:marLeft w:val="0"/>
      <w:marRight w:val="0"/>
      <w:marTop w:val="0"/>
      <w:marBottom w:val="0"/>
      <w:divBdr>
        <w:top w:val="none" w:sz="0" w:space="0" w:color="auto"/>
        <w:left w:val="none" w:sz="0" w:space="0" w:color="auto"/>
        <w:bottom w:val="none" w:sz="0" w:space="0" w:color="auto"/>
        <w:right w:val="none" w:sz="0" w:space="0" w:color="auto"/>
      </w:divBdr>
    </w:div>
    <w:div w:id="1934435568">
      <w:bodyDiv w:val="1"/>
      <w:marLeft w:val="0"/>
      <w:marRight w:val="0"/>
      <w:marTop w:val="0"/>
      <w:marBottom w:val="0"/>
      <w:divBdr>
        <w:top w:val="none" w:sz="0" w:space="0" w:color="auto"/>
        <w:left w:val="none" w:sz="0" w:space="0" w:color="auto"/>
        <w:bottom w:val="none" w:sz="0" w:space="0" w:color="auto"/>
        <w:right w:val="none" w:sz="0" w:space="0" w:color="auto"/>
      </w:divBdr>
    </w:div>
    <w:div w:id="1935505969">
      <w:bodyDiv w:val="1"/>
      <w:marLeft w:val="0"/>
      <w:marRight w:val="0"/>
      <w:marTop w:val="0"/>
      <w:marBottom w:val="0"/>
      <w:divBdr>
        <w:top w:val="none" w:sz="0" w:space="0" w:color="auto"/>
        <w:left w:val="none" w:sz="0" w:space="0" w:color="auto"/>
        <w:bottom w:val="none" w:sz="0" w:space="0" w:color="auto"/>
        <w:right w:val="none" w:sz="0" w:space="0" w:color="auto"/>
      </w:divBdr>
    </w:div>
    <w:div w:id="1935699428">
      <w:bodyDiv w:val="1"/>
      <w:marLeft w:val="0"/>
      <w:marRight w:val="0"/>
      <w:marTop w:val="0"/>
      <w:marBottom w:val="0"/>
      <w:divBdr>
        <w:top w:val="none" w:sz="0" w:space="0" w:color="auto"/>
        <w:left w:val="none" w:sz="0" w:space="0" w:color="auto"/>
        <w:bottom w:val="none" w:sz="0" w:space="0" w:color="auto"/>
        <w:right w:val="none" w:sz="0" w:space="0" w:color="auto"/>
      </w:divBdr>
    </w:div>
    <w:div w:id="1935747497">
      <w:bodyDiv w:val="1"/>
      <w:marLeft w:val="0"/>
      <w:marRight w:val="0"/>
      <w:marTop w:val="0"/>
      <w:marBottom w:val="0"/>
      <w:divBdr>
        <w:top w:val="none" w:sz="0" w:space="0" w:color="auto"/>
        <w:left w:val="none" w:sz="0" w:space="0" w:color="auto"/>
        <w:bottom w:val="none" w:sz="0" w:space="0" w:color="auto"/>
        <w:right w:val="none" w:sz="0" w:space="0" w:color="auto"/>
      </w:divBdr>
    </w:div>
    <w:div w:id="1939672390">
      <w:bodyDiv w:val="1"/>
      <w:marLeft w:val="0"/>
      <w:marRight w:val="0"/>
      <w:marTop w:val="0"/>
      <w:marBottom w:val="0"/>
      <w:divBdr>
        <w:top w:val="none" w:sz="0" w:space="0" w:color="auto"/>
        <w:left w:val="none" w:sz="0" w:space="0" w:color="auto"/>
        <w:bottom w:val="none" w:sz="0" w:space="0" w:color="auto"/>
        <w:right w:val="none" w:sz="0" w:space="0" w:color="auto"/>
      </w:divBdr>
    </w:div>
    <w:div w:id="1940290870">
      <w:bodyDiv w:val="1"/>
      <w:marLeft w:val="0"/>
      <w:marRight w:val="0"/>
      <w:marTop w:val="0"/>
      <w:marBottom w:val="0"/>
      <w:divBdr>
        <w:top w:val="none" w:sz="0" w:space="0" w:color="auto"/>
        <w:left w:val="none" w:sz="0" w:space="0" w:color="auto"/>
        <w:bottom w:val="none" w:sz="0" w:space="0" w:color="auto"/>
        <w:right w:val="none" w:sz="0" w:space="0" w:color="auto"/>
      </w:divBdr>
    </w:div>
    <w:div w:id="1940526132">
      <w:bodyDiv w:val="1"/>
      <w:marLeft w:val="0"/>
      <w:marRight w:val="0"/>
      <w:marTop w:val="0"/>
      <w:marBottom w:val="0"/>
      <w:divBdr>
        <w:top w:val="none" w:sz="0" w:space="0" w:color="auto"/>
        <w:left w:val="none" w:sz="0" w:space="0" w:color="auto"/>
        <w:bottom w:val="none" w:sz="0" w:space="0" w:color="auto"/>
        <w:right w:val="none" w:sz="0" w:space="0" w:color="auto"/>
      </w:divBdr>
    </w:div>
    <w:div w:id="1943957193">
      <w:bodyDiv w:val="1"/>
      <w:marLeft w:val="0"/>
      <w:marRight w:val="0"/>
      <w:marTop w:val="0"/>
      <w:marBottom w:val="0"/>
      <w:divBdr>
        <w:top w:val="none" w:sz="0" w:space="0" w:color="auto"/>
        <w:left w:val="none" w:sz="0" w:space="0" w:color="auto"/>
        <w:bottom w:val="none" w:sz="0" w:space="0" w:color="auto"/>
        <w:right w:val="none" w:sz="0" w:space="0" w:color="auto"/>
      </w:divBdr>
    </w:div>
    <w:div w:id="1945192414">
      <w:bodyDiv w:val="1"/>
      <w:marLeft w:val="0"/>
      <w:marRight w:val="0"/>
      <w:marTop w:val="0"/>
      <w:marBottom w:val="0"/>
      <w:divBdr>
        <w:top w:val="none" w:sz="0" w:space="0" w:color="auto"/>
        <w:left w:val="none" w:sz="0" w:space="0" w:color="auto"/>
        <w:bottom w:val="none" w:sz="0" w:space="0" w:color="auto"/>
        <w:right w:val="none" w:sz="0" w:space="0" w:color="auto"/>
      </w:divBdr>
    </w:div>
    <w:div w:id="1947038168">
      <w:bodyDiv w:val="1"/>
      <w:marLeft w:val="0"/>
      <w:marRight w:val="0"/>
      <w:marTop w:val="0"/>
      <w:marBottom w:val="0"/>
      <w:divBdr>
        <w:top w:val="none" w:sz="0" w:space="0" w:color="auto"/>
        <w:left w:val="none" w:sz="0" w:space="0" w:color="auto"/>
        <w:bottom w:val="none" w:sz="0" w:space="0" w:color="auto"/>
        <w:right w:val="none" w:sz="0" w:space="0" w:color="auto"/>
      </w:divBdr>
    </w:div>
    <w:div w:id="1950115622">
      <w:bodyDiv w:val="1"/>
      <w:marLeft w:val="0"/>
      <w:marRight w:val="0"/>
      <w:marTop w:val="0"/>
      <w:marBottom w:val="0"/>
      <w:divBdr>
        <w:top w:val="none" w:sz="0" w:space="0" w:color="auto"/>
        <w:left w:val="none" w:sz="0" w:space="0" w:color="auto"/>
        <w:bottom w:val="none" w:sz="0" w:space="0" w:color="auto"/>
        <w:right w:val="none" w:sz="0" w:space="0" w:color="auto"/>
      </w:divBdr>
    </w:div>
    <w:div w:id="1951429930">
      <w:bodyDiv w:val="1"/>
      <w:marLeft w:val="0"/>
      <w:marRight w:val="0"/>
      <w:marTop w:val="0"/>
      <w:marBottom w:val="0"/>
      <w:divBdr>
        <w:top w:val="none" w:sz="0" w:space="0" w:color="auto"/>
        <w:left w:val="none" w:sz="0" w:space="0" w:color="auto"/>
        <w:bottom w:val="none" w:sz="0" w:space="0" w:color="auto"/>
        <w:right w:val="none" w:sz="0" w:space="0" w:color="auto"/>
      </w:divBdr>
    </w:div>
    <w:div w:id="1956398835">
      <w:bodyDiv w:val="1"/>
      <w:marLeft w:val="0"/>
      <w:marRight w:val="0"/>
      <w:marTop w:val="0"/>
      <w:marBottom w:val="0"/>
      <w:divBdr>
        <w:top w:val="none" w:sz="0" w:space="0" w:color="auto"/>
        <w:left w:val="none" w:sz="0" w:space="0" w:color="auto"/>
        <w:bottom w:val="none" w:sz="0" w:space="0" w:color="auto"/>
        <w:right w:val="none" w:sz="0" w:space="0" w:color="auto"/>
      </w:divBdr>
    </w:div>
    <w:div w:id="1958099977">
      <w:bodyDiv w:val="1"/>
      <w:marLeft w:val="0"/>
      <w:marRight w:val="0"/>
      <w:marTop w:val="0"/>
      <w:marBottom w:val="0"/>
      <w:divBdr>
        <w:top w:val="none" w:sz="0" w:space="0" w:color="auto"/>
        <w:left w:val="none" w:sz="0" w:space="0" w:color="auto"/>
        <w:bottom w:val="none" w:sz="0" w:space="0" w:color="auto"/>
        <w:right w:val="none" w:sz="0" w:space="0" w:color="auto"/>
      </w:divBdr>
    </w:div>
    <w:div w:id="1958172411">
      <w:bodyDiv w:val="1"/>
      <w:marLeft w:val="0"/>
      <w:marRight w:val="0"/>
      <w:marTop w:val="0"/>
      <w:marBottom w:val="0"/>
      <w:divBdr>
        <w:top w:val="none" w:sz="0" w:space="0" w:color="auto"/>
        <w:left w:val="none" w:sz="0" w:space="0" w:color="auto"/>
        <w:bottom w:val="none" w:sz="0" w:space="0" w:color="auto"/>
        <w:right w:val="none" w:sz="0" w:space="0" w:color="auto"/>
      </w:divBdr>
    </w:div>
    <w:div w:id="1960339068">
      <w:bodyDiv w:val="1"/>
      <w:marLeft w:val="0"/>
      <w:marRight w:val="0"/>
      <w:marTop w:val="0"/>
      <w:marBottom w:val="0"/>
      <w:divBdr>
        <w:top w:val="none" w:sz="0" w:space="0" w:color="auto"/>
        <w:left w:val="none" w:sz="0" w:space="0" w:color="auto"/>
        <w:bottom w:val="none" w:sz="0" w:space="0" w:color="auto"/>
        <w:right w:val="none" w:sz="0" w:space="0" w:color="auto"/>
      </w:divBdr>
    </w:div>
    <w:div w:id="1966764647">
      <w:bodyDiv w:val="1"/>
      <w:marLeft w:val="0"/>
      <w:marRight w:val="0"/>
      <w:marTop w:val="0"/>
      <w:marBottom w:val="0"/>
      <w:divBdr>
        <w:top w:val="none" w:sz="0" w:space="0" w:color="auto"/>
        <w:left w:val="none" w:sz="0" w:space="0" w:color="auto"/>
        <w:bottom w:val="none" w:sz="0" w:space="0" w:color="auto"/>
        <w:right w:val="none" w:sz="0" w:space="0" w:color="auto"/>
      </w:divBdr>
    </w:div>
    <w:div w:id="1974217104">
      <w:bodyDiv w:val="1"/>
      <w:marLeft w:val="0"/>
      <w:marRight w:val="0"/>
      <w:marTop w:val="0"/>
      <w:marBottom w:val="0"/>
      <w:divBdr>
        <w:top w:val="none" w:sz="0" w:space="0" w:color="auto"/>
        <w:left w:val="none" w:sz="0" w:space="0" w:color="auto"/>
        <w:bottom w:val="none" w:sz="0" w:space="0" w:color="auto"/>
        <w:right w:val="none" w:sz="0" w:space="0" w:color="auto"/>
      </w:divBdr>
    </w:div>
    <w:div w:id="1977683867">
      <w:bodyDiv w:val="1"/>
      <w:marLeft w:val="0"/>
      <w:marRight w:val="0"/>
      <w:marTop w:val="0"/>
      <w:marBottom w:val="0"/>
      <w:divBdr>
        <w:top w:val="none" w:sz="0" w:space="0" w:color="auto"/>
        <w:left w:val="none" w:sz="0" w:space="0" w:color="auto"/>
        <w:bottom w:val="none" w:sz="0" w:space="0" w:color="auto"/>
        <w:right w:val="none" w:sz="0" w:space="0" w:color="auto"/>
      </w:divBdr>
    </w:div>
    <w:div w:id="1977711827">
      <w:bodyDiv w:val="1"/>
      <w:marLeft w:val="0"/>
      <w:marRight w:val="0"/>
      <w:marTop w:val="0"/>
      <w:marBottom w:val="0"/>
      <w:divBdr>
        <w:top w:val="none" w:sz="0" w:space="0" w:color="auto"/>
        <w:left w:val="none" w:sz="0" w:space="0" w:color="auto"/>
        <w:bottom w:val="none" w:sz="0" w:space="0" w:color="auto"/>
        <w:right w:val="none" w:sz="0" w:space="0" w:color="auto"/>
      </w:divBdr>
    </w:div>
    <w:div w:id="1978561558">
      <w:bodyDiv w:val="1"/>
      <w:marLeft w:val="0"/>
      <w:marRight w:val="0"/>
      <w:marTop w:val="0"/>
      <w:marBottom w:val="0"/>
      <w:divBdr>
        <w:top w:val="none" w:sz="0" w:space="0" w:color="auto"/>
        <w:left w:val="none" w:sz="0" w:space="0" w:color="auto"/>
        <w:bottom w:val="none" w:sz="0" w:space="0" w:color="auto"/>
        <w:right w:val="none" w:sz="0" w:space="0" w:color="auto"/>
      </w:divBdr>
    </w:div>
    <w:div w:id="1978993891">
      <w:bodyDiv w:val="1"/>
      <w:marLeft w:val="0"/>
      <w:marRight w:val="0"/>
      <w:marTop w:val="0"/>
      <w:marBottom w:val="0"/>
      <w:divBdr>
        <w:top w:val="none" w:sz="0" w:space="0" w:color="auto"/>
        <w:left w:val="none" w:sz="0" w:space="0" w:color="auto"/>
        <w:bottom w:val="none" w:sz="0" w:space="0" w:color="auto"/>
        <w:right w:val="none" w:sz="0" w:space="0" w:color="auto"/>
      </w:divBdr>
    </w:div>
    <w:div w:id="1982076892">
      <w:bodyDiv w:val="1"/>
      <w:marLeft w:val="0"/>
      <w:marRight w:val="0"/>
      <w:marTop w:val="0"/>
      <w:marBottom w:val="0"/>
      <w:divBdr>
        <w:top w:val="none" w:sz="0" w:space="0" w:color="auto"/>
        <w:left w:val="none" w:sz="0" w:space="0" w:color="auto"/>
        <w:bottom w:val="none" w:sz="0" w:space="0" w:color="auto"/>
        <w:right w:val="none" w:sz="0" w:space="0" w:color="auto"/>
      </w:divBdr>
    </w:div>
    <w:div w:id="1983151240">
      <w:bodyDiv w:val="1"/>
      <w:marLeft w:val="0"/>
      <w:marRight w:val="0"/>
      <w:marTop w:val="0"/>
      <w:marBottom w:val="0"/>
      <w:divBdr>
        <w:top w:val="none" w:sz="0" w:space="0" w:color="auto"/>
        <w:left w:val="none" w:sz="0" w:space="0" w:color="auto"/>
        <w:bottom w:val="none" w:sz="0" w:space="0" w:color="auto"/>
        <w:right w:val="none" w:sz="0" w:space="0" w:color="auto"/>
      </w:divBdr>
    </w:div>
    <w:div w:id="1984113078">
      <w:bodyDiv w:val="1"/>
      <w:marLeft w:val="0"/>
      <w:marRight w:val="0"/>
      <w:marTop w:val="0"/>
      <w:marBottom w:val="0"/>
      <w:divBdr>
        <w:top w:val="none" w:sz="0" w:space="0" w:color="auto"/>
        <w:left w:val="none" w:sz="0" w:space="0" w:color="auto"/>
        <w:bottom w:val="none" w:sz="0" w:space="0" w:color="auto"/>
        <w:right w:val="none" w:sz="0" w:space="0" w:color="auto"/>
      </w:divBdr>
    </w:div>
    <w:div w:id="1986011308">
      <w:bodyDiv w:val="1"/>
      <w:marLeft w:val="0"/>
      <w:marRight w:val="0"/>
      <w:marTop w:val="0"/>
      <w:marBottom w:val="0"/>
      <w:divBdr>
        <w:top w:val="none" w:sz="0" w:space="0" w:color="auto"/>
        <w:left w:val="none" w:sz="0" w:space="0" w:color="auto"/>
        <w:bottom w:val="none" w:sz="0" w:space="0" w:color="auto"/>
        <w:right w:val="none" w:sz="0" w:space="0" w:color="auto"/>
      </w:divBdr>
    </w:div>
    <w:div w:id="1986470608">
      <w:bodyDiv w:val="1"/>
      <w:marLeft w:val="0"/>
      <w:marRight w:val="0"/>
      <w:marTop w:val="0"/>
      <w:marBottom w:val="0"/>
      <w:divBdr>
        <w:top w:val="none" w:sz="0" w:space="0" w:color="auto"/>
        <w:left w:val="none" w:sz="0" w:space="0" w:color="auto"/>
        <w:bottom w:val="none" w:sz="0" w:space="0" w:color="auto"/>
        <w:right w:val="none" w:sz="0" w:space="0" w:color="auto"/>
      </w:divBdr>
    </w:div>
    <w:div w:id="1996033676">
      <w:bodyDiv w:val="1"/>
      <w:marLeft w:val="0"/>
      <w:marRight w:val="0"/>
      <w:marTop w:val="0"/>
      <w:marBottom w:val="0"/>
      <w:divBdr>
        <w:top w:val="none" w:sz="0" w:space="0" w:color="auto"/>
        <w:left w:val="none" w:sz="0" w:space="0" w:color="auto"/>
        <w:bottom w:val="none" w:sz="0" w:space="0" w:color="auto"/>
        <w:right w:val="none" w:sz="0" w:space="0" w:color="auto"/>
      </w:divBdr>
    </w:div>
    <w:div w:id="1996914076">
      <w:bodyDiv w:val="1"/>
      <w:marLeft w:val="0"/>
      <w:marRight w:val="0"/>
      <w:marTop w:val="0"/>
      <w:marBottom w:val="0"/>
      <w:divBdr>
        <w:top w:val="none" w:sz="0" w:space="0" w:color="auto"/>
        <w:left w:val="none" w:sz="0" w:space="0" w:color="auto"/>
        <w:bottom w:val="none" w:sz="0" w:space="0" w:color="auto"/>
        <w:right w:val="none" w:sz="0" w:space="0" w:color="auto"/>
      </w:divBdr>
    </w:div>
    <w:div w:id="1998222352">
      <w:bodyDiv w:val="1"/>
      <w:marLeft w:val="0"/>
      <w:marRight w:val="0"/>
      <w:marTop w:val="0"/>
      <w:marBottom w:val="0"/>
      <w:divBdr>
        <w:top w:val="none" w:sz="0" w:space="0" w:color="auto"/>
        <w:left w:val="none" w:sz="0" w:space="0" w:color="auto"/>
        <w:bottom w:val="none" w:sz="0" w:space="0" w:color="auto"/>
        <w:right w:val="none" w:sz="0" w:space="0" w:color="auto"/>
      </w:divBdr>
    </w:div>
    <w:div w:id="2000957251">
      <w:bodyDiv w:val="1"/>
      <w:marLeft w:val="0"/>
      <w:marRight w:val="0"/>
      <w:marTop w:val="0"/>
      <w:marBottom w:val="0"/>
      <w:divBdr>
        <w:top w:val="none" w:sz="0" w:space="0" w:color="auto"/>
        <w:left w:val="none" w:sz="0" w:space="0" w:color="auto"/>
        <w:bottom w:val="none" w:sz="0" w:space="0" w:color="auto"/>
        <w:right w:val="none" w:sz="0" w:space="0" w:color="auto"/>
      </w:divBdr>
    </w:div>
    <w:div w:id="2001732070">
      <w:bodyDiv w:val="1"/>
      <w:marLeft w:val="0"/>
      <w:marRight w:val="0"/>
      <w:marTop w:val="0"/>
      <w:marBottom w:val="0"/>
      <w:divBdr>
        <w:top w:val="none" w:sz="0" w:space="0" w:color="auto"/>
        <w:left w:val="none" w:sz="0" w:space="0" w:color="auto"/>
        <w:bottom w:val="none" w:sz="0" w:space="0" w:color="auto"/>
        <w:right w:val="none" w:sz="0" w:space="0" w:color="auto"/>
      </w:divBdr>
    </w:div>
    <w:div w:id="2004697861">
      <w:bodyDiv w:val="1"/>
      <w:marLeft w:val="0"/>
      <w:marRight w:val="0"/>
      <w:marTop w:val="0"/>
      <w:marBottom w:val="0"/>
      <w:divBdr>
        <w:top w:val="none" w:sz="0" w:space="0" w:color="auto"/>
        <w:left w:val="none" w:sz="0" w:space="0" w:color="auto"/>
        <w:bottom w:val="none" w:sz="0" w:space="0" w:color="auto"/>
        <w:right w:val="none" w:sz="0" w:space="0" w:color="auto"/>
      </w:divBdr>
    </w:div>
    <w:div w:id="2007245736">
      <w:bodyDiv w:val="1"/>
      <w:marLeft w:val="0"/>
      <w:marRight w:val="0"/>
      <w:marTop w:val="0"/>
      <w:marBottom w:val="0"/>
      <w:divBdr>
        <w:top w:val="none" w:sz="0" w:space="0" w:color="auto"/>
        <w:left w:val="none" w:sz="0" w:space="0" w:color="auto"/>
        <w:bottom w:val="none" w:sz="0" w:space="0" w:color="auto"/>
        <w:right w:val="none" w:sz="0" w:space="0" w:color="auto"/>
      </w:divBdr>
    </w:div>
    <w:div w:id="2012022480">
      <w:bodyDiv w:val="1"/>
      <w:marLeft w:val="0"/>
      <w:marRight w:val="0"/>
      <w:marTop w:val="0"/>
      <w:marBottom w:val="0"/>
      <w:divBdr>
        <w:top w:val="none" w:sz="0" w:space="0" w:color="auto"/>
        <w:left w:val="none" w:sz="0" w:space="0" w:color="auto"/>
        <w:bottom w:val="none" w:sz="0" w:space="0" w:color="auto"/>
        <w:right w:val="none" w:sz="0" w:space="0" w:color="auto"/>
      </w:divBdr>
    </w:div>
    <w:div w:id="2013481742">
      <w:bodyDiv w:val="1"/>
      <w:marLeft w:val="0"/>
      <w:marRight w:val="0"/>
      <w:marTop w:val="0"/>
      <w:marBottom w:val="0"/>
      <w:divBdr>
        <w:top w:val="none" w:sz="0" w:space="0" w:color="auto"/>
        <w:left w:val="none" w:sz="0" w:space="0" w:color="auto"/>
        <w:bottom w:val="none" w:sz="0" w:space="0" w:color="auto"/>
        <w:right w:val="none" w:sz="0" w:space="0" w:color="auto"/>
      </w:divBdr>
    </w:div>
    <w:div w:id="2013601848">
      <w:bodyDiv w:val="1"/>
      <w:marLeft w:val="0"/>
      <w:marRight w:val="0"/>
      <w:marTop w:val="0"/>
      <w:marBottom w:val="0"/>
      <w:divBdr>
        <w:top w:val="none" w:sz="0" w:space="0" w:color="auto"/>
        <w:left w:val="none" w:sz="0" w:space="0" w:color="auto"/>
        <w:bottom w:val="none" w:sz="0" w:space="0" w:color="auto"/>
        <w:right w:val="none" w:sz="0" w:space="0" w:color="auto"/>
      </w:divBdr>
    </w:div>
    <w:div w:id="2014256656">
      <w:bodyDiv w:val="1"/>
      <w:marLeft w:val="0"/>
      <w:marRight w:val="0"/>
      <w:marTop w:val="0"/>
      <w:marBottom w:val="0"/>
      <w:divBdr>
        <w:top w:val="none" w:sz="0" w:space="0" w:color="auto"/>
        <w:left w:val="none" w:sz="0" w:space="0" w:color="auto"/>
        <w:bottom w:val="none" w:sz="0" w:space="0" w:color="auto"/>
        <w:right w:val="none" w:sz="0" w:space="0" w:color="auto"/>
      </w:divBdr>
    </w:div>
    <w:div w:id="2014915462">
      <w:bodyDiv w:val="1"/>
      <w:marLeft w:val="0"/>
      <w:marRight w:val="0"/>
      <w:marTop w:val="0"/>
      <w:marBottom w:val="0"/>
      <w:divBdr>
        <w:top w:val="none" w:sz="0" w:space="0" w:color="auto"/>
        <w:left w:val="none" w:sz="0" w:space="0" w:color="auto"/>
        <w:bottom w:val="none" w:sz="0" w:space="0" w:color="auto"/>
        <w:right w:val="none" w:sz="0" w:space="0" w:color="auto"/>
      </w:divBdr>
    </w:div>
    <w:div w:id="2015302031">
      <w:bodyDiv w:val="1"/>
      <w:marLeft w:val="0"/>
      <w:marRight w:val="0"/>
      <w:marTop w:val="0"/>
      <w:marBottom w:val="0"/>
      <w:divBdr>
        <w:top w:val="none" w:sz="0" w:space="0" w:color="auto"/>
        <w:left w:val="none" w:sz="0" w:space="0" w:color="auto"/>
        <w:bottom w:val="none" w:sz="0" w:space="0" w:color="auto"/>
        <w:right w:val="none" w:sz="0" w:space="0" w:color="auto"/>
      </w:divBdr>
    </w:div>
    <w:div w:id="2015915041">
      <w:bodyDiv w:val="1"/>
      <w:marLeft w:val="0"/>
      <w:marRight w:val="0"/>
      <w:marTop w:val="0"/>
      <w:marBottom w:val="0"/>
      <w:divBdr>
        <w:top w:val="none" w:sz="0" w:space="0" w:color="auto"/>
        <w:left w:val="none" w:sz="0" w:space="0" w:color="auto"/>
        <w:bottom w:val="none" w:sz="0" w:space="0" w:color="auto"/>
        <w:right w:val="none" w:sz="0" w:space="0" w:color="auto"/>
      </w:divBdr>
    </w:div>
    <w:div w:id="2017073495">
      <w:bodyDiv w:val="1"/>
      <w:marLeft w:val="0"/>
      <w:marRight w:val="0"/>
      <w:marTop w:val="0"/>
      <w:marBottom w:val="0"/>
      <w:divBdr>
        <w:top w:val="none" w:sz="0" w:space="0" w:color="auto"/>
        <w:left w:val="none" w:sz="0" w:space="0" w:color="auto"/>
        <w:bottom w:val="none" w:sz="0" w:space="0" w:color="auto"/>
        <w:right w:val="none" w:sz="0" w:space="0" w:color="auto"/>
      </w:divBdr>
    </w:div>
    <w:div w:id="2018649673">
      <w:bodyDiv w:val="1"/>
      <w:marLeft w:val="0"/>
      <w:marRight w:val="0"/>
      <w:marTop w:val="0"/>
      <w:marBottom w:val="0"/>
      <w:divBdr>
        <w:top w:val="none" w:sz="0" w:space="0" w:color="auto"/>
        <w:left w:val="none" w:sz="0" w:space="0" w:color="auto"/>
        <w:bottom w:val="none" w:sz="0" w:space="0" w:color="auto"/>
        <w:right w:val="none" w:sz="0" w:space="0" w:color="auto"/>
      </w:divBdr>
    </w:div>
    <w:div w:id="2020349849">
      <w:bodyDiv w:val="1"/>
      <w:marLeft w:val="0"/>
      <w:marRight w:val="0"/>
      <w:marTop w:val="0"/>
      <w:marBottom w:val="0"/>
      <w:divBdr>
        <w:top w:val="none" w:sz="0" w:space="0" w:color="auto"/>
        <w:left w:val="none" w:sz="0" w:space="0" w:color="auto"/>
        <w:bottom w:val="none" w:sz="0" w:space="0" w:color="auto"/>
        <w:right w:val="none" w:sz="0" w:space="0" w:color="auto"/>
      </w:divBdr>
    </w:div>
    <w:div w:id="2020619579">
      <w:bodyDiv w:val="1"/>
      <w:marLeft w:val="0"/>
      <w:marRight w:val="0"/>
      <w:marTop w:val="0"/>
      <w:marBottom w:val="0"/>
      <w:divBdr>
        <w:top w:val="none" w:sz="0" w:space="0" w:color="auto"/>
        <w:left w:val="none" w:sz="0" w:space="0" w:color="auto"/>
        <w:bottom w:val="none" w:sz="0" w:space="0" w:color="auto"/>
        <w:right w:val="none" w:sz="0" w:space="0" w:color="auto"/>
      </w:divBdr>
    </w:div>
    <w:div w:id="2022463056">
      <w:bodyDiv w:val="1"/>
      <w:marLeft w:val="0"/>
      <w:marRight w:val="0"/>
      <w:marTop w:val="0"/>
      <w:marBottom w:val="0"/>
      <w:divBdr>
        <w:top w:val="none" w:sz="0" w:space="0" w:color="auto"/>
        <w:left w:val="none" w:sz="0" w:space="0" w:color="auto"/>
        <w:bottom w:val="none" w:sz="0" w:space="0" w:color="auto"/>
        <w:right w:val="none" w:sz="0" w:space="0" w:color="auto"/>
      </w:divBdr>
    </w:div>
    <w:div w:id="2023507182">
      <w:bodyDiv w:val="1"/>
      <w:marLeft w:val="0"/>
      <w:marRight w:val="0"/>
      <w:marTop w:val="0"/>
      <w:marBottom w:val="0"/>
      <w:divBdr>
        <w:top w:val="none" w:sz="0" w:space="0" w:color="auto"/>
        <w:left w:val="none" w:sz="0" w:space="0" w:color="auto"/>
        <w:bottom w:val="none" w:sz="0" w:space="0" w:color="auto"/>
        <w:right w:val="none" w:sz="0" w:space="0" w:color="auto"/>
      </w:divBdr>
    </w:div>
    <w:div w:id="2026323671">
      <w:bodyDiv w:val="1"/>
      <w:marLeft w:val="0"/>
      <w:marRight w:val="0"/>
      <w:marTop w:val="0"/>
      <w:marBottom w:val="0"/>
      <w:divBdr>
        <w:top w:val="none" w:sz="0" w:space="0" w:color="auto"/>
        <w:left w:val="none" w:sz="0" w:space="0" w:color="auto"/>
        <w:bottom w:val="none" w:sz="0" w:space="0" w:color="auto"/>
        <w:right w:val="none" w:sz="0" w:space="0" w:color="auto"/>
      </w:divBdr>
    </w:div>
    <w:div w:id="2026786702">
      <w:bodyDiv w:val="1"/>
      <w:marLeft w:val="0"/>
      <w:marRight w:val="0"/>
      <w:marTop w:val="0"/>
      <w:marBottom w:val="0"/>
      <w:divBdr>
        <w:top w:val="none" w:sz="0" w:space="0" w:color="auto"/>
        <w:left w:val="none" w:sz="0" w:space="0" w:color="auto"/>
        <w:bottom w:val="none" w:sz="0" w:space="0" w:color="auto"/>
        <w:right w:val="none" w:sz="0" w:space="0" w:color="auto"/>
      </w:divBdr>
    </w:div>
    <w:div w:id="2028748088">
      <w:bodyDiv w:val="1"/>
      <w:marLeft w:val="0"/>
      <w:marRight w:val="0"/>
      <w:marTop w:val="0"/>
      <w:marBottom w:val="0"/>
      <w:divBdr>
        <w:top w:val="none" w:sz="0" w:space="0" w:color="auto"/>
        <w:left w:val="none" w:sz="0" w:space="0" w:color="auto"/>
        <w:bottom w:val="none" w:sz="0" w:space="0" w:color="auto"/>
        <w:right w:val="none" w:sz="0" w:space="0" w:color="auto"/>
      </w:divBdr>
    </w:div>
    <w:div w:id="2031831158">
      <w:bodyDiv w:val="1"/>
      <w:marLeft w:val="0"/>
      <w:marRight w:val="0"/>
      <w:marTop w:val="0"/>
      <w:marBottom w:val="0"/>
      <w:divBdr>
        <w:top w:val="none" w:sz="0" w:space="0" w:color="auto"/>
        <w:left w:val="none" w:sz="0" w:space="0" w:color="auto"/>
        <w:bottom w:val="none" w:sz="0" w:space="0" w:color="auto"/>
        <w:right w:val="none" w:sz="0" w:space="0" w:color="auto"/>
      </w:divBdr>
    </w:div>
    <w:div w:id="2041078727">
      <w:bodyDiv w:val="1"/>
      <w:marLeft w:val="0"/>
      <w:marRight w:val="0"/>
      <w:marTop w:val="0"/>
      <w:marBottom w:val="0"/>
      <w:divBdr>
        <w:top w:val="none" w:sz="0" w:space="0" w:color="auto"/>
        <w:left w:val="none" w:sz="0" w:space="0" w:color="auto"/>
        <w:bottom w:val="none" w:sz="0" w:space="0" w:color="auto"/>
        <w:right w:val="none" w:sz="0" w:space="0" w:color="auto"/>
      </w:divBdr>
    </w:div>
    <w:div w:id="2041202273">
      <w:bodyDiv w:val="1"/>
      <w:marLeft w:val="0"/>
      <w:marRight w:val="0"/>
      <w:marTop w:val="0"/>
      <w:marBottom w:val="0"/>
      <w:divBdr>
        <w:top w:val="none" w:sz="0" w:space="0" w:color="auto"/>
        <w:left w:val="none" w:sz="0" w:space="0" w:color="auto"/>
        <w:bottom w:val="none" w:sz="0" w:space="0" w:color="auto"/>
        <w:right w:val="none" w:sz="0" w:space="0" w:color="auto"/>
      </w:divBdr>
    </w:div>
    <w:div w:id="2041590498">
      <w:bodyDiv w:val="1"/>
      <w:marLeft w:val="0"/>
      <w:marRight w:val="0"/>
      <w:marTop w:val="0"/>
      <w:marBottom w:val="0"/>
      <w:divBdr>
        <w:top w:val="none" w:sz="0" w:space="0" w:color="auto"/>
        <w:left w:val="none" w:sz="0" w:space="0" w:color="auto"/>
        <w:bottom w:val="none" w:sz="0" w:space="0" w:color="auto"/>
        <w:right w:val="none" w:sz="0" w:space="0" w:color="auto"/>
      </w:divBdr>
    </w:div>
    <w:div w:id="2043435708">
      <w:bodyDiv w:val="1"/>
      <w:marLeft w:val="0"/>
      <w:marRight w:val="0"/>
      <w:marTop w:val="0"/>
      <w:marBottom w:val="0"/>
      <w:divBdr>
        <w:top w:val="none" w:sz="0" w:space="0" w:color="auto"/>
        <w:left w:val="none" w:sz="0" w:space="0" w:color="auto"/>
        <w:bottom w:val="none" w:sz="0" w:space="0" w:color="auto"/>
        <w:right w:val="none" w:sz="0" w:space="0" w:color="auto"/>
      </w:divBdr>
    </w:div>
    <w:div w:id="2047178328">
      <w:bodyDiv w:val="1"/>
      <w:marLeft w:val="0"/>
      <w:marRight w:val="0"/>
      <w:marTop w:val="0"/>
      <w:marBottom w:val="0"/>
      <w:divBdr>
        <w:top w:val="none" w:sz="0" w:space="0" w:color="auto"/>
        <w:left w:val="none" w:sz="0" w:space="0" w:color="auto"/>
        <w:bottom w:val="none" w:sz="0" w:space="0" w:color="auto"/>
        <w:right w:val="none" w:sz="0" w:space="0" w:color="auto"/>
      </w:divBdr>
    </w:div>
    <w:div w:id="2047488383">
      <w:bodyDiv w:val="1"/>
      <w:marLeft w:val="0"/>
      <w:marRight w:val="0"/>
      <w:marTop w:val="0"/>
      <w:marBottom w:val="0"/>
      <w:divBdr>
        <w:top w:val="none" w:sz="0" w:space="0" w:color="auto"/>
        <w:left w:val="none" w:sz="0" w:space="0" w:color="auto"/>
        <w:bottom w:val="none" w:sz="0" w:space="0" w:color="auto"/>
        <w:right w:val="none" w:sz="0" w:space="0" w:color="auto"/>
      </w:divBdr>
    </w:div>
    <w:div w:id="2048286715">
      <w:bodyDiv w:val="1"/>
      <w:marLeft w:val="0"/>
      <w:marRight w:val="0"/>
      <w:marTop w:val="0"/>
      <w:marBottom w:val="0"/>
      <w:divBdr>
        <w:top w:val="none" w:sz="0" w:space="0" w:color="auto"/>
        <w:left w:val="none" w:sz="0" w:space="0" w:color="auto"/>
        <w:bottom w:val="none" w:sz="0" w:space="0" w:color="auto"/>
        <w:right w:val="none" w:sz="0" w:space="0" w:color="auto"/>
      </w:divBdr>
    </w:div>
    <w:div w:id="2052876424">
      <w:bodyDiv w:val="1"/>
      <w:marLeft w:val="0"/>
      <w:marRight w:val="0"/>
      <w:marTop w:val="0"/>
      <w:marBottom w:val="0"/>
      <w:divBdr>
        <w:top w:val="none" w:sz="0" w:space="0" w:color="auto"/>
        <w:left w:val="none" w:sz="0" w:space="0" w:color="auto"/>
        <w:bottom w:val="none" w:sz="0" w:space="0" w:color="auto"/>
        <w:right w:val="none" w:sz="0" w:space="0" w:color="auto"/>
      </w:divBdr>
    </w:div>
    <w:div w:id="2054883593">
      <w:bodyDiv w:val="1"/>
      <w:marLeft w:val="0"/>
      <w:marRight w:val="0"/>
      <w:marTop w:val="0"/>
      <w:marBottom w:val="0"/>
      <w:divBdr>
        <w:top w:val="none" w:sz="0" w:space="0" w:color="auto"/>
        <w:left w:val="none" w:sz="0" w:space="0" w:color="auto"/>
        <w:bottom w:val="none" w:sz="0" w:space="0" w:color="auto"/>
        <w:right w:val="none" w:sz="0" w:space="0" w:color="auto"/>
      </w:divBdr>
    </w:div>
    <w:div w:id="2055155430">
      <w:bodyDiv w:val="1"/>
      <w:marLeft w:val="0"/>
      <w:marRight w:val="0"/>
      <w:marTop w:val="0"/>
      <w:marBottom w:val="0"/>
      <w:divBdr>
        <w:top w:val="none" w:sz="0" w:space="0" w:color="auto"/>
        <w:left w:val="none" w:sz="0" w:space="0" w:color="auto"/>
        <w:bottom w:val="none" w:sz="0" w:space="0" w:color="auto"/>
        <w:right w:val="none" w:sz="0" w:space="0" w:color="auto"/>
      </w:divBdr>
    </w:div>
    <w:div w:id="2060787440">
      <w:bodyDiv w:val="1"/>
      <w:marLeft w:val="0"/>
      <w:marRight w:val="0"/>
      <w:marTop w:val="0"/>
      <w:marBottom w:val="0"/>
      <w:divBdr>
        <w:top w:val="none" w:sz="0" w:space="0" w:color="auto"/>
        <w:left w:val="none" w:sz="0" w:space="0" w:color="auto"/>
        <w:bottom w:val="none" w:sz="0" w:space="0" w:color="auto"/>
        <w:right w:val="none" w:sz="0" w:space="0" w:color="auto"/>
      </w:divBdr>
    </w:div>
    <w:div w:id="2061048292">
      <w:bodyDiv w:val="1"/>
      <w:marLeft w:val="0"/>
      <w:marRight w:val="0"/>
      <w:marTop w:val="0"/>
      <w:marBottom w:val="0"/>
      <w:divBdr>
        <w:top w:val="none" w:sz="0" w:space="0" w:color="auto"/>
        <w:left w:val="none" w:sz="0" w:space="0" w:color="auto"/>
        <w:bottom w:val="none" w:sz="0" w:space="0" w:color="auto"/>
        <w:right w:val="none" w:sz="0" w:space="0" w:color="auto"/>
      </w:divBdr>
    </w:div>
    <w:div w:id="2062170209">
      <w:bodyDiv w:val="1"/>
      <w:marLeft w:val="0"/>
      <w:marRight w:val="0"/>
      <w:marTop w:val="0"/>
      <w:marBottom w:val="0"/>
      <w:divBdr>
        <w:top w:val="none" w:sz="0" w:space="0" w:color="auto"/>
        <w:left w:val="none" w:sz="0" w:space="0" w:color="auto"/>
        <w:bottom w:val="none" w:sz="0" w:space="0" w:color="auto"/>
        <w:right w:val="none" w:sz="0" w:space="0" w:color="auto"/>
      </w:divBdr>
    </w:div>
    <w:div w:id="2064481783">
      <w:bodyDiv w:val="1"/>
      <w:marLeft w:val="0"/>
      <w:marRight w:val="0"/>
      <w:marTop w:val="0"/>
      <w:marBottom w:val="0"/>
      <w:divBdr>
        <w:top w:val="none" w:sz="0" w:space="0" w:color="auto"/>
        <w:left w:val="none" w:sz="0" w:space="0" w:color="auto"/>
        <w:bottom w:val="none" w:sz="0" w:space="0" w:color="auto"/>
        <w:right w:val="none" w:sz="0" w:space="0" w:color="auto"/>
      </w:divBdr>
    </w:div>
    <w:div w:id="2064517718">
      <w:bodyDiv w:val="1"/>
      <w:marLeft w:val="0"/>
      <w:marRight w:val="0"/>
      <w:marTop w:val="0"/>
      <w:marBottom w:val="0"/>
      <w:divBdr>
        <w:top w:val="none" w:sz="0" w:space="0" w:color="auto"/>
        <w:left w:val="none" w:sz="0" w:space="0" w:color="auto"/>
        <w:bottom w:val="none" w:sz="0" w:space="0" w:color="auto"/>
        <w:right w:val="none" w:sz="0" w:space="0" w:color="auto"/>
      </w:divBdr>
    </w:div>
    <w:div w:id="2065520555">
      <w:bodyDiv w:val="1"/>
      <w:marLeft w:val="0"/>
      <w:marRight w:val="0"/>
      <w:marTop w:val="0"/>
      <w:marBottom w:val="0"/>
      <w:divBdr>
        <w:top w:val="none" w:sz="0" w:space="0" w:color="auto"/>
        <w:left w:val="none" w:sz="0" w:space="0" w:color="auto"/>
        <w:bottom w:val="none" w:sz="0" w:space="0" w:color="auto"/>
        <w:right w:val="none" w:sz="0" w:space="0" w:color="auto"/>
      </w:divBdr>
    </w:div>
    <w:div w:id="2071423419">
      <w:bodyDiv w:val="1"/>
      <w:marLeft w:val="0"/>
      <w:marRight w:val="0"/>
      <w:marTop w:val="0"/>
      <w:marBottom w:val="0"/>
      <w:divBdr>
        <w:top w:val="none" w:sz="0" w:space="0" w:color="auto"/>
        <w:left w:val="none" w:sz="0" w:space="0" w:color="auto"/>
        <w:bottom w:val="none" w:sz="0" w:space="0" w:color="auto"/>
        <w:right w:val="none" w:sz="0" w:space="0" w:color="auto"/>
      </w:divBdr>
    </w:div>
    <w:div w:id="2071734050">
      <w:bodyDiv w:val="1"/>
      <w:marLeft w:val="0"/>
      <w:marRight w:val="0"/>
      <w:marTop w:val="0"/>
      <w:marBottom w:val="0"/>
      <w:divBdr>
        <w:top w:val="none" w:sz="0" w:space="0" w:color="auto"/>
        <w:left w:val="none" w:sz="0" w:space="0" w:color="auto"/>
        <w:bottom w:val="none" w:sz="0" w:space="0" w:color="auto"/>
        <w:right w:val="none" w:sz="0" w:space="0" w:color="auto"/>
      </w:divBdr>
    </w:div>
    <w:div w:id="2075658728">
      <w:bodyDiv w:val="1"/>
      <w:marLeft w:val="0"/>
      <w:marRight w:val="0"/>
      <w:marTop w:val="0"/>
      <w:marBottom w:val="0"/>
      <w:divBdr>
        <w:top w:val="none" w:sz="0" w:space="0" w:color="auto"/>
        <w:left w:val="none" w:sz="0" w:space="0" w:color="auto"/>
        <w:bottom w:val="none" w:sz="0" w:space="0" w:color="auto"/>
        <w:right w:val="none" w:sz="0" w:space="0" w:color="auto"/>
      </w:divBdr>
    </w:div>
    <w:div w:id="2076707879">
      <w:bodyDiv w:val="1"/>
      <w:marLeft w:val="0"/>
      <w:marRight w:val="0"/>
      <w:marTop w:val="0"/>
      <w:marBottom w:val="0"/>
      <w:divBdr>
        <w:top w:val="none" w:sz="0" w:space="0" w:color="auto"/>
        <w:left w:val="none" w:sz="0" w:space="0" w:color="auto"/>
        <w:bottom w:val="none" w:sz="0" w:space="0" w:color="auto"/>
        <w:right w:val="none" w:sz="0" w:space="0" w:color="auto"/>
      </w:divBdr>
    </w:div>
    <w:div w:id="2078624938">
      <w:bodyDiv w:val="1"/>
      <w:marLeft w:val="0"/>
      <w:marRight w:val="0"/>
      <w:marTop w:val="0"/>
      <w:marBottom w:val="0"/>
      <w:divBdr>
        <w:top w:val="none" w:sz="0" w:space="0" w:color="auto"/>
        <w:left w:val="none" w:sz="0" w:space="0" w:color="auto"/>
        <w:bottom w:val="none" w:sz="0" w:space="0" w:color="auto"/>
        <w:right w:val="none" w:sz="0" w:space="0" w:color="auto"/>
      </w:divBdr>
    </w:div>
    <w:div w:id="2080320345">
      <w:bodyDiv w:val="1"/>
      <w:marLeft w:val="0"/>
      <w:marRight w:val="0"/>
      <w:marTop w:val="0"/>
      <w:marBottom w:val="0"/>
      <w:divBdr>
        <w:top w:val="none" w:sz="0" w:space="0" w:color="auto"/>
        <w:left w:val="none" w:sz="0" w:space="0" w:color="auto"/>
        <w:bottom w:val="none" w:sz="0" w:space="0" w:color="auto"/>
        <w:right w:val="none" w:sz="0" w:space="0" w:color="auto"/>
      </w:divBdr>
    </w:div>
    <w:div w:id="2086299678">
      <w:bodyDiv w:val="1"/>
      <w:marLeft w:val="0"/>
      <w:marRight w:val="0"/>
      <w:marTop w:val="0"/>
      <w:marBottom w:val="0"/>
      <w:divBdr>
        <w:top w:val="none" w:sz="0" w:space="0" w:color="auto"/>
        <w:left w:val="none" w:sz="0" w:space="0" w:color="auto"/>
        <w:bottom w:val="none" w:sz="0" w:space="0" w:color="auto"/>
        <w:right w:val="none" w:sz="0" w:space="0" w:color="auto"/>
      </w:divBdr>
    </w:div>
    <w:div w:id="2086872462">
      <w:bodyDiv w:val="1"/>
      <w:marLeft w:val="0"/>
      <w:marRight w:val="0"/>
      <w:marTop w:val="0"/>
      <w:marBottom w:val="0"/>
      <w:divBdr>
        <w:top w:val="none" w:sz="0" w:space="0" w:color="auto"/>
        <w:left w:val="none" w:sz="0" w:space="0" w:color="auto"/>
        <w:bottom w:val="none" w:sz="0" w:space="0" w:color="auto"/>
        <w:right w:val="none" w:sz="0" w:space="0" w:color="auto"/>
      </w:divBdr>
    </w:div>
    <w:div w:id="2087413637">
      <w:bodyDiv w:val="1"/>
      <w:marLeft w:val="0"/>
      <w:marRight w:val="0"/>
      <w:marTop w:val="0"/>
      <w:marBottom w:val="0"/>
      <w:divBdr>
        <w:top w:val="none" w:sz="0" w:space="0" w:color="auto"/>
        <w:left w:val="none" w:sz="0" w:space="0" w:color="auto"/>
        <w:bottom w:val="none" w:sz="0" w:space="0" w:color="auto"/>
        <w:right w:val="none" w:sz="0" w:space="0" w:color="auto"/>
      </w:divBdr>
    </w:div>
    <w:div w:id="2089379954">
      <w:bodyDiv w:val="1"/>
      <w:marLeft w:val="0"/>
      <w:marRight w:val="0"/>
      <w:marTop w:val="0"/>
      <w:marBottom w:val="0"/>
      <w:divBdr>
        <w:top w:val="none" w:sz="0" w:space="0" w:color="auto"/>
        <w:left w:val="none" w:sz="0" w:space="0" w:color="auto"/>
        <w:bottom w:val="none" w:sz="0" w:space="0" w:color="auto"/>
        <w:right w:val="none" w:sz="0" w:space="0" w:color="auto"/>
      </w:divBdr>
    </w:div>
    <w:div w:id="2091270289">
      <w:bodyDiv w:val="1"/>
      <w:marLeft w:val="0"/>
      <w:marRight w:val="0"/>
      <w:marTop w:val="0"/>
      <w:marBottom w:val="0"/>
      <w:divBdr>
        <w:top w:val="none" w:sz="0" w:space="0" w:color="auto"/>
        <w:left w:val="none" w:sz="0" w:space="0" w:color="auto"/>
        <w:bottom w:val="none" w:sz="0" w:space="0" w:color="auto"/>
        <w:right w:val="none" w:sz="0" w:space="0" w:color="auto"/>
      </w:divBdr>
    </w:div>
    <w:div w:id="2092503157">
      <w:bodyDiv w:val="1"/>
      <w:marLeft w:val="0"/>
      <w:marRight w:val="0"/>
      <w:marTop w:val="0"/>
      <w:marBottom w:val="0"/>
      <w:divBdr>
        <w:top w:val="none" w:sz="0" w:space="0" w:color="auto"/>
        <w:left w:val="none" w:sz="0" w:space="0" w:color="auto"/>
        <w:bottom w:val="none" w:sz="0" w:space="0" w:color="auto"/>
        <w:right w:val="none" w:sz="0" w:space="0" w:color="auto"/>
      </w:divBdr>
    </w:div>
    <w:div w:id="2092964709">
      <w:bodyDiv w:val="1"/>
      <w:marLeft w:val="0"/>
      <w:marRight w:val="0"/>
      <w:marTop w:val="0"/>
      <w:marBottom w:val="0"/>
      <w:divBdr>
        <w:top w:val="none" w:sz="0" w:space="0" w:color="auto"/>
        <w:left w:val="none" w:sz="0" w:space="0" w:color="auto"/>
        <w:bottom w:val="none" w:sz="0" w:space="0" w:color="auto"/>
        <w:right w:val="none" w:sz="0" w:space="0" w:color="auto"/>
      </w:divBdr>
    </w:div>
    <w:div w:id="2094354095">
      <w:bodyDiv w:val="1"/>
      <w:marLeft w:val="0"/>
      <w:marRight w:val="0"/>
      <w:marTop w:val="0"/>
      <w:marBottom w:val="0"/>
      <w:divBdr>
        <w:top w:val="none" w:sz="0" w:space="0" w:color="auto"/>
        <w:left w:val="none" w:sz="0" w:space="0" w:color="auto"/>
        <w:bottom w:val="none" w:sz="0" w:space="0" w:color="auto"/>
        <w:right w:val="none" w:sz="0" w:space="0" w:color="auto"/>
      </w:divBdr>
    </w:div>
    <w:div w:id="2097744919">
      <w:bodyDiv w:val="1"/>
      <w:marLeft w:val="0"/>
      <w:marRight w:val="0"/>
      <w:marTop w:val="0"/>
      <w:marBottom w:val="0"/>
      <w:divBdr>
        <w:top w:val="none" w:sz="0" w:space="0" w:color="auto"/>
        <w:left w:val="none" w:sz="0" w:space="0" w:color="auto"/>
        <w:bottom w:val="none" w:sz="0" w:space="0" w:color="auto"/>
        <w:right w:val="none" w:sz="0" w:space="0" w:color="auto"/>
      </w:divBdr>
    </w:div>
    <w:div w:id="2099665969">
      <w:bodyDiv w:val="1"/>
      <w:marLeft w:val="0"/>
      <w:marRight w:val="0"/>
      <w:marTop w:val="0"/>
      <w:marBottom w:val="0"/>
      <w:divBdr>
        <w:top w:val="none" w:sz="0" w:space="0" w:color="auto"/>
        <w:left w:val="none" w:sz="0" w:space="0" w:color="auto"/>
        <w:bottom w:val="none" w:sz="0" w:space="0" w:color="auto"/>
        <w:right w:val="none" w:sz="0" w:space="0" w:color="auto"/>
      </w:divBdr>
    </w:div>
    <w:div w:id="2101943594">
      <w:bodyDiv w:val="1"/>
      <w:marLeft w:val="0"/>
      <w:marRight w:val="0"/>
      <w:marTop w:val="0"/>
      <w:marBottom w:val="0"/>
      <w:divBdr>
        <w:top w:val="none" w:sz="0" w:space="0" w:color="auto"/>
        <w:left w:val="none" w:sz="0" w:space="0" w:color="auto"/>
        <w:bottom w:val="none" w:sz="0" w:space="0" w:color="auto"/>
        <w:right w:val="none" w:sz="0" w:space="0" w:color="auto"/>
      </w:divBdr>
    </w:div>
    <w:div w:id="2104645081">
      <w:bodyDiv w:val="1"/>
      <w:marLeft w:val="0"/>
      <w:marRight w:val="0"/>
      <w:marTop w:val="0"/>
      <w:marBottom w:val="0"/>
      <w:divBdr>
        <w:top w:val="none" w:sz="0" w:space="0" w:color="auto"/>
        <w:left w:val="none" w:sz="0" w:space="0" w:color="auto"/>
        <w:bottom w:val="none" w:sz="0" w:space="0" w:color="auto"/>
        <w:right w:val="none" w:sz="0" w:space="0" w:color="auto"/>
      </w:divBdr>
    </w:div>
    <w:div w:id="2105834599">
      <w:bodyDiv w:val="1"/>
      <w:marLeft w:val="0"/>
      <w:marRight w:val="0"/>
      <w:marTop w:val="0"/>
      <w:marBottom w:val="0"/>
      <w:divBdr>
        <w:top w:val="none" w:sz="0" w:space="0" w:color="auto"/>
        <w:left w:val="none" w:sz="0" w:space="0" w:color="auto"/>
        <w:bottom w:val="none" w:sz="0" w:space="0" w:color="auto"/>
        <w:right w:val="none" w:sz="0" w:space="0" w:color="auto"/>
      </w:divBdr>
    </w:div>
    <w:div w:id="2106152602">
      <w:bodyDiv w:val="1"/>
      <w:marLeft w:val="0"/>
      <w:marRight w:val="0"/>
      <w:marTop w:val="0"/>
      <w:marBottom w:val="0"/>
      <w:divBdr>
        <w:top w:val="none" w:sz="0" w:space="0" w:color="auto"/>
        <w:left w:val="none" w:sz="0" w:space="0" w:color="auto"/>
        <w:bottom w:val="none" w:sz="0" w:space="0" w:color="auto"/>
        <w:right w:val="none" w:sz="0" w:space="0" w:color="auto"/>
      </w:divBdr>
    </w:div>
    <w:div w:id="2106227442">
      <w:bodyDiv w:val="1"/>
      <w:marLeft w:val="0"/>
      <w:marRight w:val="0"/>
      <w:marTop w:val="0"/>
      <w:marBottom w:val="0"/>
      <w:divBdr>
        <w:top w:val="none" w:sz="0" w:space="0" w:color="auto"/>
        <w:left w:val="none" w:sz="0" w:space="0" w:color="auto"/>
        <w:bottom w:val="none" w:sz="0" w:space="0" w:color="auto"/>
        <w:right w:val="none" w:sz="0" w:space="0" w:color="auto"/>
      </w:divBdr>
    </w:div>
    <w:div w:id="2107456176">
      <w:bodyDiv w:val="1"/>
      <w:marLeft w:val="0"/>
      <w:marRight w:val="0"/>
      <w:marTop w:val="0"/>
      <w:marBottom w:val="0"/>
      <w:divBdr>
        <w:top w:val="none" w:sz="0" w:space="0" w:color="auto"/>
        <w:left w:val="none" w:sz="0" w:space="0" w:color="auto"/>
        <w:bottom w:val="none" w:sz="0" w:space="0" w:color="auto"/>
        <w:right w:val="none" w:sz="0" w:space="0" w:color="auto"/>
      </w:divBdr>
    </w:div>
    <w:div w:id="2117212777">
      <w:bodyDiv w:val="1"/>
      <w:marLeft w:val="0"/>
      <w:marRight w:val="0"/>
      <w:marTop w:val="0"/>
      <w:marBottom w:val="0"/>
      <w:divBdr>
        <w:top w:val="none" w:sz="0" w:space="0" w:color="auto"/>
        <w:left w:val="none" w:sz="0" w:space="0" w:color="auto"/>
        <w:bottom w:val="none" w:sz="0" w:space="0" w:color="auto"/>
        <w:right w:val="none" w:sz="0" w:space="0" w:color="auto"/>
      </w:divBdr>
    </w:div>
    <w:div w:id="2117435075">
      <w:bodyDiv w:val="1"/>
      <w:marLeft w:val="0"/>
      <w:marRight w:val="0"/>
      <w:marTop w:val="0"/>
      <w:marBottom w:val="0"/>
      <w:divBdr>
        <w:top w:val="none" w:sz="0" w:space="0" w:color="auto"/>
        <w:left w:val="none" w:sz="0" w:space="0" w:color="auto"/>
        <w:bottom w:val="none" w:sz="0" w:space="0" w:color="auto"/>
        <w:right w:val="none" w:sz="0" w:space="0" w:color="auto"/>
      </w:divBdr>
    </w:div>
    <w:div w:id="2121025048">
      <w:bodyDiv w:val="1"/>
      <w:marLeft w:val="0"/>
      <w:marRight w:val="0"/>
      <w:marTop w:val="0"/>
      <w:marBottom w:val="0"/>
      <w:divBdr>
        <w:top w:val="none" w:sz="0" w:space="0" w:color="auto"/>
        <w:left w:val="none" w:sz="0" w:space="0" w:color="auto"/>
        <w:bottom w:val="none" w:sz="0" w:space="0" w:color="auto"/>
        <w:right w:val="none" w:sz="0" w:space="0" w:color="auto"/>
      </w:divBdr>
    </w:div>
    <w:div w:id="2123917257">
      <w:bodyDiv w:val="1"/>
      <w:marLeft w:val="0"/>
      <w:marRight w:val="0"/>
      <w:marTop w:val="0"/>
      <w:marBottom w:val="0"/>
      <w:divBdr>
        <w:top w:val="none" w:sz="0" w:space="0" w:color="auto"/>
        <w:left w:val="none" w:sz="0" w:space="0" w:color="auto"/>
        <w:bottom w:val="none" w:sz="0" w:space="0" w:color="auto"/>
        <w:right w:val="none" w:sz="0" w:space="0" w:color="auto"/>
      </w:divBdr>
    </w:div>
    <w:div w:id="2125071084">
      <w:bodyDiv w:val="1"/>
      <w:marLeft w:val="0"/>
      <w:marRight w:val="0"/>
      <w:marTop w:val="0"/>
      <w:marBottom w:val="0"/>
      <w:divBdr>
        <w:top w:val="none" w:sz="0" w:space="0" w:color="auto"/>
        <w:left w:val="none" w:sz="0" w:space="0" w:color="auto"/>
        <w:bottom w:val="none" w:sz="0" w:space="0" w:color="auto"/>
        <w:right w:val="none" w:sz="0" w:space="0" w:color="auto"/>
      </w:divBdr>
    </w:div>
    <w:div w:id="2126145876">
      <w:bodyDiv w:val="1"/>
      <w:marLeft w:val="0"/>
      <w:marRight w:val="0"/>
      <w:marTop w:val="0"/>
      <w:marBottom w:val="0"/>
      <w:divBdr>
        <w:top w:val="none" w:sz="0" w:space="0" w:color="auto"/>
        <w:left w:val="none" w:sz="0" w:space="0" w:color="auto"/>
        <w:bottom w:val="none" w:sz="0" w:space="0" w:color="auto"/>
        <w:right w:val="none" w:sz="0" w:space="0" w:color="auto"/>
      </w:divBdr>
    </w:div>
    <w:div w:id="2128573881">
      <w:bodyDiv w:val="1"/>
      <w:marLeft w:val="0"/>
      <w:marRight w:val="0"/>
      <w:marTop w:val="0"/>
      <w:marBottom w:val="0"/>
      <w:divBdr>
        <w:top w:val="none" w:sz="0" w:space="0" w:color="auto"/>
        <w:left w:val="none" w:sz="0" w:space="0" w:color="auto"/>
        <w:bottom w:val="none" w:sz="0" w:space="0" w:color="auto"/>
        <w:right w:val="none" w:sz="0" w:space="0" w:color="auto"/>
      </w:divBdr>
    </w:div>
    <w:div w:id="2129624119">
      <w:bodyDiv w:val="1"/>
      <w:marLeft w:val="0"/>
      <w:marRight w:val="0"/>
      <w:marTop w:val="0"/>
      <w:marBottom w:val="0"/>
      <w:divBdr>
        <w:top w:val="none" w:sz="0" w:space="0" w:color="auto"/>
        <w:left w:val="none" w:sz="0" w:space="0" w:color="auto"/>
        <w:bottom w:val="none" w:sz="0" w:space="0" w:color="auto"/>
        <w:right w:val="none" w:sz="0" w:space="0" w:color="auto"/>
      </w:divBdr>
    </w:div>
    <w:div w:id="2132630167">
      <w:bodyDiv w:val="1"/>
      <w:marLeft w:val="0"/>
      <w:marRight w:val="0"/>
      <w:marTop w:val="0"/>
      <w:marBottom w:val="0"/>
      <w:divBdr>
        <w:top w:val="none" w:sz="0" w:space="0" w:color="auto"/>
        <w:left w:val="none" w:sz="0" w:space="0" w:color="auto"/>
        <w:bottom w:val="none" w:sz="0" w:space="0" w:color="auto"/>
        <w:right w:val="none" w:sz="0" w:space="0" w:color="auto"/>
      </w:divBdr>
    </w:div>
    <w:div w:id="2133473413">
      <w:bodyDiv w:val="1"/>
      <w:marLeft w:val="0"/>
      <w:marRight w:val="0"/>
      <w:marTop w:val="0"/>
      <w:marBottom w:val="0"/>
      <w:divBdr>
        <w:top w:val="none" w:sz="0" w:space="0" w:color="auto"/>
        <w:left w:val="none" w:sz="0" w:space="0" w:color="auto"/>
        <w:bottom w:val="none" w:sz="0" w:space="0" w:color="auto"/>
        <w:right w:val="none" w:sz="0" w:space="0" w:color="auto"/>
      </w:divBdr>
    </w:div>
    <w:div w:id="2134667237">
      <w:bodyDiv w:val="1"/>
      <w:marLeft w:val="0"/>
      <w:marRight w:val="0"/>
      <w:marTop w:val="0"/>
      <w:marBottom w:val="0"/>
      <w:divBdr>
        <w:top w:val="none" w:sz="0" w:space="0" w:color="auto"/>
        <w:left w:val="none" w:sz="0" w:space="0" w:color="auto"/>
        <w:bottom w:val="none" w:sz="0" w:space="0" w:color="auto"/>
        <w:right w:val="none" w:sz="0" w:space="0" w:color="auto"/>
      </w:divBdr>
    </w:div>
    <w:div w:id="2135251758">
      <w:bodyDiv w:val="1"/>
      <w:marLeft w:val="0"/>
      <w:marRight w:val="0"/>
      <w:marTop w:val="0"/>
      <w:marBottom w:val="0"/>
      <w:divBdr>
        <w:top w:val="none" w:sz="0" w:space="0" w:color="auto"/>
        <w:left w:val="none" w:sz="0" w:space="0" w:color="auto"/>
        <w:bottom w:val="none" w:sz="0" w:space="0" w:color="auto"/>
        <w:right w:val="none" w:sz="0" w:space="0" w:color="auto"/>
      </w:divBdr>
    </w:div>
    <w:div w:id="2138404461">
      <w:bodyDiv w:val="1"/>
      <w:marLeft w:val="0"/>
      <w:marRight w:val="0"/>
      <w:marTop w:val="0"/>
      <w:marBottom w:val="0"/>
      <w:divBdr>
        <w:top w:val="none" w:sz="0" w:space="0" w:color="auto"/>
        <w:left w:val="none" w:sz="0" w:space="0" w:color="auto"/>
        <w:bottom w:val="none" w:sz="0" w:space="0" w:color="auto"/>
        <w:right w:val="none" w:sz="0" w:space="0" w:color="auto"/>
      </w:divBdr>
    </w:div>
    <w:div w:id="2139300650">
      <w:bodyDiv w:val="1"/>
      <w:marLeft w:val="0"/>
      <w:marRight w:val="0"/>
      <w:marTop w:val="0"/>
      <w:marBottom w:val="0"/>
      <w:divBdr>
        <w:top w:val="none" w:sz="0" w:space="0" w:color="auto"/>
        <w:left w:val="none" w:sz="0" w:space="0" w:color="auto"/>
        <w:bottom w:val="none" w:sz="0" w:space="0" w:color="auto"/>
        <w:right w:val="none" w:sz="0" w:space="0" w:color="auto"/>
      </w:divBdr>
    </w:div>
    <w:div w:id="2143226267">
      <w:bodyDiv w:val="1"/>
      <w:marLeft w:val="0"/>
      <w:marRight w:val="0"/>
      <w:marTop w:val="0"/>
      <w:marBottom w:val="0"/>
      <w:divBdr>
        <w:top w:val="none" w:sz="0" w:space="0" w:color="auto"/>
        <w:left w:val="none" w:sz="0" w:space="0" w:color="auto"/>
        <w:bottom w:val="none" w:sz="0" w:space="0" w:color="auto"/>
        <w:right w:val="none" w:sz="0" w:space="0" w:color="auto"/>
      </w:divBdr>
    </w:div>
    <w:div w:id="2145656963">
      <w:bodyDiv w:val="1"/>
      <w:marLeft w:val="0"/>
      <w:marRight w:val="0"/>
      <w:marTop w:val="0"/>
      <w:marBottom w:val="0"/>
      <w:divBdr>
        <w:top w:val="none" w:sz="0" w:space="0" w:color="auto"/>
        <w:left w:val="none" w:sz="0" w:space="0" w:color="auto"/>
        <w:bottom w:val="none" w:sz="0" w:space="0" w:color="auto"/>
        <w:right w:val="none" w:sz="0" w:space="0" w:color="auto"/>
      </w:divBdr>
    </w:div>
    <w:div w:id="214646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Wel18</b:Tag>
    <b:SourceType>DocumentFromInternetSite</b:SourceType>
    <b:Guid>{4CA2ACF4-7E95-4FC6-8AE6-0529F8CA1976}</b:Guid>
    <b:Title>A Healthier Wales: our plan for health &amp; social care</b:Title>
    <b:Year>2018</b:Year>
    <b:Month>June</b:Month>
    <b:Day>8th</b:Day>
    <b:YearAccessed>2019</b:YearAccessed>
    <b:MonthAccessed>October</b:MonthAccessed>
    <b:DayAccessed>22nd</b:DayAccessed>
    <b:URL>https://gov.wales/healthier-wales-long-term-plan-health-and-social-care</b:URL>
    <b:Publisher>Welsh Government</b:Publisher>
    <b:Author>
      <b:Author>
        <b:Corporate>Welsh Government</b:Corporate>
      </b:Author>
    </b:Author>
    <b:RefOrder>7</b:RefOrder>
  </b:Source>
  <b:Source>
    <b:Tag>Ayl13</b:Tag>
    <b:SourceType>Report</b:SourceType>
    <b:Guid>{C14F68CF-2A5F-4A14-811A-A79A4F76D033}</b:Guid>
    <b:Title>Simply Prudent Healthcare</b:Title>
    <b:Year>2013</b:Year>
    <b:Author>
      <b:Author>
        <b:NameList>
          <b:Person>
            <b:Last>Aylward</b:Last>
            <b:First>M.,</b:First>
            <b:Middle>Phillips, C., Howson, H.</b:Middle>
          </b:Person>
        </b:NameList>
      </b:Author>
    </b:Author>
    <b:Publisher>Bevan Commission</b:Publisher>
    <b:City>Wales</b:City>
    <b:RefOrder>2</b:RefOrder>
  </b:Source>
  <b:Source>
    <b:Tag>Cla17</b:Tag>
    <b:SourceType>InternetSite</b:SourceType>
    <b:Guid>{74E36C6D-C6E9-4799-8CAC-84C04B4E0CA9}</b:Guid>
    <b:Title>BBC Wales Health Correspondant</b:Title>
    <b:Year>2017</b:Year>
    <b:Author>
      <b:Author>
        <b:NameList>
          <b:Person>
            <b:Last>Clarke</b:Last>
            <b:First>Owain.</b:First>
          </b:Person>
        </b:NameList>
      </b:Author>
    </b:Author>
    <b:YearAccessed>2019</b:YearAccessed>
    <b:MonthAccessed>October</b:MonthAccessed>
    <b:DayAccessed>26</b:DayAccessed>
    <b:URL>https://www.bbc.co.uk/news/uk-wales-41594354</b:URL>
    <b:RefOrder>18</b:RefOrder>
  </b:Source>
  <b:Source>
    <b:Tag>NCP18</b:Tag>
    <b:SourceType>InternetSite</b:SourceType>
    <b:Guid>{7232A73F-B4F3-472C-A157-EE5671579A42}</b:Guid>
    <b:Author>
      <b:Author>
        <b:Corporate>NCPHWR</b:Corporate>
      </b:Author>
    </b:Author>
    <b:Title>National Centre for Population Health &amp; Wellbeing Research</b:Title>
    <b:Year>2018</b:Year>
    <b:YearAccessed>2019</b:YearAccessed>
    <b:MonthAccessed>October</b:MonthAccessed>
    <b:DayAccessed>26</b:DayAccessed>
    <b:URL>https://ncphwr.org.uk/portfolio/all-wales-sprn/</b:URL>
    <b:RefOrder>11</b:RefOrder>
  </b:Source>
  <b:Source>
    <b:Tag>Kim13</b:Tag>
    <b:SourceType>Report</b:SourceType>
    <b:Guid>{825CAC66-82DE-43B8-9D7C-71E0D242F78C}</b:Guid>
    <b:Title>Developing a Social Prescribing Approach for Bristol</b:Title>
    <b:Year>2013</b:Year>
    <b:Author>
      <b:Author>
        <b:NameList>
          <b:Person>
            <b:Last>Kimberlee</b:Last>
            <b:First>R.</b:First>
            <b:Middle>Dr.</b:Middle>
          </b:Person>
        </b:NameList>
      </b:Author>
    </b:Author>
    <b:Publisher>University of the West of England</b:Publisher>
    <b:City>Bristol</b:City>
    <b:RefOrder>38</b:RefOrder>
  </b:Source>
  <b:Source>
    <b:Tag>Pub19</b:Tag>
    <b:SourceType>InternetSite</b:SourceType>
    <b:Guid>{E5B2DB3B-BF65-45B3-A8C1-8CB7BA839F96}</b:Guid>
    <b:Title>Primary Care One: Developing Primary Care in Wales</b:Title>
    <b:Year>2019</b:Year>
    <b:YearAccessed>2019</b:YearAccessed>
    <b:MonthAccessed>October</b:MonthAccessed>
    <b:DayAccessed>28th</b:DayAccessed>
    <b:URL>http://www.primarycareone.wales.nhs.uk/social-prescribing</b:URL>
    <b:Author>
      <b:Author>
        <b:Corporate>Public Health Wales</b:Corporate>
      </b:Author>
    </b:Author>
    <b:RefOrder>39</b:RefOrder>
  </b:Source>
  <b:Source>
    <b:Tag>The17</b:Tag>
    <b:SourceType>InternetSite</b:SourceType>
    <b:Guid>{C2F0349A-3372-4B08-8709-C20685D68D55}</b:Guid>
    <b:Author>
      <b:Author>
        <b:Corporate>The King's Fund</b:Corporate>
      </b:Author>
    </b:Author>
    <b:Title>What is Social Prescribing?</b:Title>
    <b:Year>2017</b:Year>
    <b:YearAccessed>2019</b:YearAccessed>
    <b:MonthAccessed>October</b:MonthAccessed>
    <b:DayAccessed>28th</b:DayAccessed>
    <b:URL>https://www.kingsfund.org.uk/publications/social-prescribing#does-it-work</b:URL>
    <b:RefOrder>14</b:RefOrder>
  </b:Source>
  <b:Source>
    <b:Tag>The09</b:Tag>
    <b:SourceType>Report</b:SourceType>
    <b:Guid>{BD68E64F-F880-492A-A0C6-8FD3C0D8BDDF}</b:Guid>
    <b:Title>NHS Pay Modernisation in England: Agenda for Change</b:Title>
    <b:Year>2009</b:Year>
    <b:Author>
      <b:Author>
        <b:Corporate>The National Audit Office</b:Corporate>
      </b:Author>
    </b:Author>
    <b:Publisher>The National Audit Office</b:Publisher>
    <b:City>London</b:City>
    <b:RefOrder>40</b:RefOrder>
  </b:Source>
  <b:Source>
    <b:Tag>GOV19</b:Tag>
    <b:SourceType>DocumentFromInternetSite</b:SourceType>
    <b:Guid>{4BAF39F0-ACBD-40C3-BF16-70612DD059D2}</b:Guid>
    <b:Title>Social Prescribing: Applying All Our Health</b:Title>
    <b:Year>2019</b:Year>
    <b:Author>
      <b:Author>
        <b:Corporate>GOV.UK: Public Health England</b:Corporate>
      </b:Author>
    </b:Author>
    <b:Month>June</b:Month>
    <b:Day>17</b:Day>
    <b:YearAccessed>2019</b:YearAccessed>
    <b:MonthAccessed>October</b:MonthAccessed>
    <b:DayAccessed>30</b:DayAccessed>
    <b:URL>https://www.gov.uk/government/publications/social-prescribing-applying-all-our-health/social-prescribing-applying-all-our-health</b:URL>
    <b:RefOrder>12</b:RefOrder>
  </b:Source>
  <b:Source>
    <b:Tag>Wel13</b:Tag>
    <b:SourceType>Report</b:SourceType>
    <b:Guid>{E61A00E7-C85F-41C4-9607-365D083E7FB2}</b:Guid>
    <b:Author>
      <b:Author>
        <b:Corporate>Welsh Government</b:Corporate>
      </b:Author>
    </b:Author>
    <b:Title>Strategy for Older People in Wales 2013 - 2023</b:Title>
    <b:Year>2013</b:Year>
    <b:Publisher>Welsh Government</b:Publisher>
    <b:City>Cardiff</b:City>
    <b:RefOrder>6</b:RefOrder>
  </b:Source>
  <b:Source>
    <b:Tag>GPO19</b:Tag>
    <b:SourceType>InternetSite</b:SourceType>
    <b:Guid>{B5660134-AAA0-4CA4-990B-E8C4E6D93324}</b:Guid>
    <b:Author>
      <b:Author>
        <b:Corporate>GP One</b:Corporate>
      </b:Author>
    </b:Author>
    <b:Title>General Practice in Wales</b:Title>
    <b:Year>2019</b:Year>
    <b:YearAccessed>2019</b:YearAccessed>
    <b:MonthAccessed>October</b:MonthAccessed>
    <b:DayAccessed>30</b:DayAccessed>
    <b:URL>http://www.gpone.wales.nhs.uk/general-practice-in-wales</b:URL>
    <b:RefOrder>16</b:RefOrder>
  </b:Source>
  <b:Source>
    <b:Tag>Hyw16</b:Tag>
    <b:SourceType>Report</b:SourceType>
    <b:Guid>{3D286B4E-E9FB-480D-937C-EF63A75F41CF}</b:Guid>
    <b:Title>Cluster Network Action Plan 2016-2017 - LLanelli Cluster</b:Title>
    <b:Year>2016</b:Year>
    <b:Author>
      <b:Author>
        <b:Corporate>Hywel Dda</b:Corporate>
      </b:Author>
    </b:Author>
    <b:Publisher>Hywel Dda Health Board</b:Publisher>
    <b:City>Wales</b:City>
    <b:RefOrder>19</b:RefOrder>
  </b:Source>
  <b:Source>
    <b:Tag>Wat16</b:Tag>
    <b:SourceType>Report</b:SourceType>
    <b:Guid>{8234B5F0-8E6D-4FED-B1CA-3BFC49BD8418}</b:Guid>
    <b:Author>
      <b:Author>
        <b:NameList>
          <b:Person>
            <b:Last>Watkins</b:Last>
            <b:First>Phillipa.</b:First>
          </b:Person>
        </b:NameList>
      </b:Author>
    </b:Author>
    <b:Title>General Practice in Wales: Frequently Asked Questions</b:Title>
    <b:Year>2016</b:Year>
    <b:Publisher>National Assembly for Wales</b:Publisher>
    <b:City>Cardiff</b:City>
    <b:RefOrder>22</b:RefOrder>
  </b:Source>
  <b:Source>
    <b:Tag>Joh18</b:Tag>
    <b:SourceType>DocumentFromInternetSite</b:SourceType>
    <b:Guid>{97F3D6F5-B2EF-41F4-B653-47E251A0CBF8}</b:Guid>
    <b:Title>The Changing Role of the Pharmacist in the 21st Century</b:Title>
    <b:Year>2018</b:Year>
    <b:Author>
      <b:Author>
        <b:NameList>
          <b:Person>
            <b:Last>John</b:Last>
            <b:First>Christopher.</b:First>
          </b:Person>
        </b:NameList>
      </b:Author>
    </b:Author>
    <b:JournalName>The Pharmaceutical Journal</b:JournalName>
    <b:Volume>300</b:Volume>
    <b:Month>January</b:Month>
    <b:Day>8th</b:Day>
    <b:YearAccessed>2019</b:YearAccessed>
    <b:MonthAccessed>November</b:MonthAccessed>
    <b:DayAccessed>4th</b:DayAccessed>
    <b:URL>https://www.pharmaceutical-journal.com/your-rps/the-changing-role-of-the-pharmacist-in-the-21st-century/20204131.article?firstPass=false</b:URL>
    <b:RefOrder>23</b:RefOrder>
  </b:Source>
  <b:Source>
    <b:Tag>Roy19</b:Tag>
    <b:SourceType>Report</b:SourceType>
    <b:Guid>{C961528E-415B-47F2-9E8B-0531E54EEAAF}</b:Guid>
    <b:Title>Your Care, Your Medicines: Pharmacy at the Heart of Patient Centred Care</b:Title>
    <b:Year>2019</b:Year>
    <b:Author>
      <b:Author>
        <b:Corporate>Royal Pharmaceutical Society Wales</b:Corporate>
      </b:Author>
    </b:Author>
    <b:Publisher>NHS Wales</b:Publisher>
    <b:City>Cardiff</b:City>
    <b:RefOrder>24</b:RefOrder>
  </b:Source>
  <b:Source>
    <b:Tag>Roy15</b:Tag>
    <b:SourceType>Report</b:SourceType>
    <b:Guid>{108DF853-1228-4A27-BD1F-85ECA6ED9526}</b:Guid>
    <b:Author>
      <b:Author>
        <b:Corporate>Royal Pharmaceutical Society Wales</b:Corporate>
      </b:Author>
    </b:Author>
    <b:Title>Models of Care for Pharmacy within Primary Care Clusters</b:Title>
    <b:Year>2015</b:Year>
    <b:Publisher>NHS Wales</b:Publisher>
    <b:City>Cardiff</b:City>
    <b:RefOrder>25</b:RefOrder>
  </b:Source>
  <b:Source>
    <b:Tag>Pub191</b:Tag>
    <b:SourceType>InternetSite</b:SourceType>
    <b:Guid>{6EB57459-3E6E-4ECE-B26C-272017E09533}</b:Guid>
    <b:Title>Oral Health in Wales</b:Title>
    <b:Year>2019</b:Year>
    <b:Author>
      <b:Author>
        <b:Corporate>Public Health Wales</b:Corporate>
      </b:Author>
    </b:Author>
    <b:YearAccessed>2019</b:YearAccessed>
    <b:MonthAccessed>November</b:MonthAccessed>
    <b:DayAccessed>4th</b:DayAccessed>
    <b:URL>http://www.wales.nhs.uk/sitesplus/888/page/63529</b:URL>
    <b:RefOrder>26</b:RefOrder>
  </b:Source>
  <b:Source>
    <b:Tag>Wel19</b:Tag>
    <b:SourceType>InternetSite</b:SourceType>
    <b:Guid>{BB955ECD-631F-4150-AE0F-60F8F05B8A55}</b:Guid>
    <b:Author>
      <b:Author>
        <b:Corporate>Welsh Government</b:Corporate>
      </b:Author>
    </b:Author>
    <b:Title>Designed to Smile</b:Title>
    <b:Year>2019</b:Year>
    <b:YearAccessed>2019</b:YearAccessed>
    <b:MonthAccessed>November</b:MonthAccessed>
    <b:DayAccessed>4th</b:DayAccessed>
    <b:URL>http://www.designedtosmile.org/welcome-croeso/welcome/</b:URL>
    <b:RefOrder>27</b:RefOrder>
  </b:Source>
  <b:Source>
    <b:Tag>Off19</b:Tag>
    <b:SourceType>InternetSite</b:SourceType>
    <b:Guid>{0D291EA0-505A-4FA3-9B7D-EF95BF0EC999}</b:Guid>
    <b:Title>Overview of the UK Population 2019</b:Title>
    <b:Year>2019</b:Year>
    <b:Author>
      <b:Author>
        <b:Corporate>Office for National Statistics</b:Corporate>
      </b:Author>
    </b:Author>
    <b:YearAccessed>2019</b:YearAccessed>
    <b:MonthAccessed>November</b:MonthAccessed>
    <b:DayAccessed>7th</b:DayAccessed>
    <b:URL>https://www.ons.gov.uk/peoplepopulationandcommunity/populationandmigration/populationestimates/articles/overviewoftheukpopulation/august2019</b:URL>
    <b:RefOrder>41</b:RefOrder>
  </b:Source>
  <b:Source>
    <b:Tag>Irv19</b:Tag>
    <b:SourceType>DocumentFromInternetSite</b:SourceType>
    <b:Guid>{32E5FD3D-796B-46B0-B47C-8670360A334A}</b:Guid>
    <b:Title>ThoughtCo: The United Kingdom's Aging Population</b:Title>
    <b:Year>2019</b:Year>
    <b:Author>
      <b:Author>
        <b:NameList>
          <b:Person>
            <b:Last>Irving</b:Last>
            <b:First>Emma</b:First>
          </b:Person>
        </b:NameList>
      </b:Author>
    </b:Author>
    <b:Month>October</b:Month>
    <b:Day>22</b:Day>
    <b:YearAccessed>2019</b:YearAccessed>
    <b:MonthAccessed>November</b:MonthAccessed>
    <b:DayAccessed>09</b:DayAccessed>
    <b:URL>https://www.thoughtco.com/united-kingdoms-ageing-population-1435456</b:URL>
    <b:RefOrder>1</b:RefOrder>
  </b:Source>
  <b:Source>
    <b:Tag>Bai16</b:Tag>
    <b:SourceType>Report</b:SourceType>
    <b:Guid>{E81BB737-78FA-4935-9D6D-F1EB48F46AF0}</b:Guid>
    <b:Author>
      <b:Author>
        <b:NameList>
          <b:Person>
            <b:Last>Baird</b:Last>
            <b:First>Beccy.,</b:First>
            <b:Middle>Charles, Anna., Honeyman, Matthew., Maguire, David. &amp; Das, Preety.</b:Middle>
          </b:Person>
        </b:NameList>
      </b:Author>
    </b:Author>
    <b:Title>Understanding Pressures in General Practice.</b:Title>
    <b:Year>2016</b:Year>
    <b:Publisher>The King's Fund</b:Publisher>
    <b:City>London</b:City>
    <b:RefOrder>42</b:RefOrder>
  </b:Source>
  <b:Source>
    <b:Tag>NHS18</b:Tag>
    <b:SourceType>Report</b:SourceType>
    <b:Guid>{556EEA85-2D04-4CC9-BD0D-0E5F99CFD861}</b:Guid>
    <b:Title>Three Year Cluster Action Plan 2018 - 2021; Penderi Cluster</b:Title>
    <b:Year>2018</b:Year>
    <b:Author>
      <b:Author>
        <b:Corporate>NHS Wales</b:Corporate>
      </b:Author>
    </b:Author>
    <b:Publisher>NHS Wales</b:Publisher>
    <b:City>Cardiff</b:City>
    <b:RefOrder>20</b:RefOrder>
  </b:Source>
  <b:Source>
    <b:Tag>Pri18</b:Tag>
    <b:SourceType>Report</b:SourceType>
    <b:Guid>{D3C63317-0E73-4892-A6CE-594D3E6AD5CE}</b:Guid>
    <b:Author>
      <b:Author>
        <b:Corporate>Primarycare One Wales</b:Corporate>
      </b:Author>
    </b:Author>
    <b:Title>Three Year Cluster Action Plan 2018 - 2021: Cwmtawe Cluster</b:Title>
    <b:Year>2018</b:Year>
    <b:Publisher>NHS Wales</b:Publisher>
    <b:City>Cardiff</b:City>
    <b:RefOrder>21</b:RefOrder>
  </b:Source>
  <b:Source>
    <b:Tag>Gre19</b:Tag>
    <b:SourceType>Report</b:SourceType>
    <b:Guid>{417807AE-53A8-45F8-8F43-B80CAE165B92}</b:Guid>
    <b:Title>The Public Health Implications of Brexit in Wales: A Health Impact Assessment Approach.</b:Title>
    <b:Year>2019</b:Year>
    <b:City>Cardiff</b:City>
    <b:Publisher>Public Health Wales</b:Publisher>
    <b:Author>
      <b:Author>
        <b:NameList>
          <b:Person>
            <b:Last>Green</b:Last>
            <b:First>L.,</b:First>
            <b:Middle>Edmonds, N., Morgan, L., Andrew, R., Ward, M. Azam, S. and Bellis, M.A.</b:Middle>
          </b:Person>
        </b:NameList>
      </b:Author>
    </b:Author>
    <b:RefOrder>43</b:RefOrder>
  </b:Source>
  <b:Source>
    <b:Tag>Nat09</b:Tag>
    <b:SourceType>Report</b:SourceType>
    <b:Guid>{30D00C27-ABF7-40D3-BE9A-5184EA9E0C5B}</b:Guid>
    <b:Title>NHS Pay Modernisation in England : Agenda for Change</b:Title>
    <b:Year>2009</b:Year>
    <b:City>London</b:City>
    <b:Publisher>The Stationary Office</b:Publisher>
    <b:Author>
      <b:Author>
        <b:Corporate>National Audit Office</b:Corporate>
      </b:Author>
    </b:Author>
    <b:RefOrder>3</b:RefOrder>
  </b:Source>
  <b:Source>
    <b:Tag>Ind18</b:Tag>
    <b:SourceType>InternetSite</b:SourceType>
    <b:Guid>{D61F765F-C56C-4B3D-A8BC-B64CAE46512A}</b:Guid>
    <b:Title>People Must Take More Responsibility for their Own Health, says Health Secretary Matt Hancock</b:Title>
    <b:Year>2018</b:Year>
    <b:YearAccessed>2019</b:YearAccessed>
    <b:MonthAccessed>November</b:MonthAccessed>
    <b:DayAccessed>24th</b:DayAccessed>
    <b:URL>https://www.independent.co.uk/news/health/nhs-responsibility-health-prevention-matt-hancock-a8617501.html</b:URL>
    <b:Author>
      <b:Author>
        <b:Corporate>Independant Online</b:Corporate>
      </b:Author>
    </b:Author>
    <b:RefOrder>8</b:RefOrder>
  </b:Source>
  <b:Source>
    <b:Tag>Bai161</b:Tag>
    <b:SourceType>Report</b:SourceType>
    <b:Guid>{BE4B59D1-3221-40DC-BD05-35DB285AE743}</b:Guid>
    <b:Title>Understanding Pressures in General Practice</b:Title>
    <b:Year>2016</b:Year>
    <b:Author>
      <b:Author>
        <b:NameList>
          <b:Person>
            <b:Last>Baird</b:Last>
            <b:First>Beccy.,</b:First>
            <b:Middle>Charles, Anna., Honeyman, Matthew., Maguire, David., and Das, Preety.</b:Middle>
          </b:Person>
        </b:NameList>
      </b:Author>
    </b:Author>
    <b:Publisher>The King's Fund</b:Publisher>
    <b:City>London</b:City>
    <b:RefOrder>13</b:RefOrder>
  </b:Source>
  <b:Source>
    <b:Tag>Car11</b:Tag>
    <b:SourceType>Book</b:SourceType>
    <b:Guid>{B117620B-859F-4AE6-A94C-34789DD4F389}</b:Guid>
    <b:Title>Innovations in Stress &amp; Health</b:Title>
    <b:Year>2011</b:Year>
    <b:Publisher>Pallgrave Macmillen</b:Publisher>
    <b:City>UK</b:City>
    <b:Author>
      <b:Author>
        <b:NameList>
          <b:Person>
            <b:Last>Cartwright</b:Last>
            <b:First>S.,</b:First>
            <b:Middle>Cooper, C.</b:Middle>
          </b:Person>
        </b:NameList>
      </b:Author>
    </b:Author>
    <b:Edition>1st</b:Edition>
    <b:RefOrder>15</b:RefOrder>
  </b:Source>
  <b:Source>
    <b:Tag>Swa19</b:Tag>
    <b:SourceType>InternetSite</b:SourceType>
    <b:Guid>{30019348-9E65-48ED-944B-39E38FFFE757}</b:Guid>
    <b:Title>Clusters - Working together for a healthier you.</b:Title>
    <b:Year>2019</b:Year>
    <b:Author>
      <b:Author>
        <b:Corporate>Swansea Bay University Health Board</b:Corporate>
      </b:Author>
    </b:Author>
    <b:YearAccessed>2019</b:YearAccessed>
    <b:MonthAccessed>November</b:MonthAccessed>
    <b:DayAccessed>26th</b:DayAccessed>
    <b:URL>https://sbuhb.nhs.wales/community-services/gps-dentists-etc/clusters-working-together-for-a-healthier-you/</b:URL>
    <b:RefOrder>17</b:RefOrder>
  </b:Source>
  <b:Source>
    <b:Tag>Wel12</b:Tag>
    <b:SourceType>Report</b:SourceType>
    <b:Guid>{08ED8246-C2CB-4E66-8661-57686E32F3BC}</b:Guid>
    <b:Title>Weslsh Government Policy Implementation Guidance on Local Primary Mental Health Support Services and Secondary Mental Health Services for the Purposes of the Mental Health (Wales) Measure 2010</b:Title>
    <b:Year>2012</b:Year>
    <b:Author>
      <b:Author>
        <b:Corporate>Welsh Government</b:Corporate>
      </b:Author>
    </b:Author>
    <b:Publisher>Welsh Government</b:Publisher>
    <b:City>Cardiff</b:City>
    <b:RefOrder>28</b:RefOrder>
  </b:Source>
  <b:Source>
    <b:Tag>The16</b:Tag>
    <b:SourceType>Report</b:SourceType>
    <b:Guid>{B3238F71-8620-4AE2-BCC3-30087B35F6E8}</b:Guid>
    <b:Title>Person Centred Care Made Simple</b:Title>
    <b:Year>2016</b:Year>
    <b:Publisher>The Health Foundation</b:Publisher>
    <b:City>London</b:City>
    <b:Author>
      <b:Author>
        <b:Corporate>The Health Foundation</b:Corporate>
      </b:Author>
    </b:Author>
    <b:RefOrder>29</b:RefOrder>
  </b:Source>
  <b:Source>
    <b:Tag>Pri19</b:Tag>
    <b:SourceType>Book</b:SourceType>
    <b:Guid>{7746C7C0-86FD-43C6-8FC8-B3BB4CDC7E0D}</b:Guid>
    <b:Title>Delivering Person Centred Care in Nursing</b:Title>
    <b:Year>2019</b:Year>
    <b:Publisher>Learning Matters</b:Publisher>
    <b:City>London</b:City>
    <b:Author>
      <b:Author>
        <b:NameList>
          <b:Person>
            <b:Last>Price</b:Last>
            <b:First>Bob.</b:First>
          </b:Person>
        </b:NameList>
      </b:Author>
    </b:Author>
    <b:Edition>1st</b:Edition>
    <b:RefOrder>30</b:RefOrder>
  </b:Source>
  <b:Source>
    <b:Tag>SCI19</b:Tag>
    <b:SourceType>InternetSite</b:SourceType>
    <b:Guid>{35E9B87F-B310-4C59-945B-A471E6CCB6C4}</b:Guid>
    <b:Title>Prevention and Wellbeing: Person Centred Care</b:Title>
    <b:Year>2019</b:Year>
    <b:Author>
      <b:Author>
        <b:Corporate>SCIE</b:Corporate>
      </b:Author>
    </b:Author>
    <b:YearAccessed>2019</b:YearAccessed>
    <b:MonthAccessed>November</b:MonthAccessed>
    <b:DayAccessed>28th</b:DayAccessed>
    <b:URL>https://www.scie.org.uk/prevention/choice/person-centred-care</b:URL>
    <b:RefOrder>31</b:RefOrder>
  </b:Source>
  <b:Source>
    <b:Tag>The18</b:Tag>
    <b:SourceType>InternetSite</b:SourceType>
    <b:Guid>{643106E3-03DF-4CF5-A1C5-25378827EE02}</b:Guid>
    <b:Author>
      <b:Author>
        <b:Corporate>The King's Fund</b:Corporate>
      </b:Author>
    </b:Author>
    <b:Title>Delayed Transfers of Care: A quick guide</b:Title>
    <b:Year>2018</b:Year>
    <b:YearAccessed>2019</b:YearAccessed>
    <b:MonthAccessed>November</b:MonthAccessed>
    <b:DayAccessed>28th</b:DayAccessed>
    <b:URL>https://www.kingsfund.org.uk/publications/delayed-transfers-care-quick-guide</b:URL>
    <b:RefOrder>32</b:RefOrder>
  </b:Source>
  <b:Source>
    <b:Tag>Mil19</b:Tag>
    <b:SourceType>DocumentFromInternetSite</b:SourceType>
    <b:Guid>{1822DFF9-76FF-4E75-B913-CC8A545C2AD3}</b:Guid>
    <b:Title>Wales Online: Patients are spending 17 hours stuck in ambulances outside Welsh hospitals.</b:Title>
    <b:Year>2019</b:Year>
    <b:YearAccessed>2019</b:YearAccessed>
    <b:MonthAccessed>November</b:MonthAccessed>
    <b:DayAccessed>28th</b:DayAccessed>
    <b:URL>https://www.walesonline.co.uk/news/health/patients-spending-17-hours-stuck-16739738</b:URL>
    <b:Month>August</b:Month>
    <b:Day>21</b:Day>
    <b:Author>
      <b:Author>
        <b:NameList>
          <b:Person>
            <b:Last>Miller</b:Last>
            <b:First>C.,</b:First>
            <b:Middle>Smith, M.</b:Middle>
          </b:Person>
        </b:NameList>
      </b:Author>
    </b:Author>
    <b:RefOrder>34</b:RefOrder>
  </b:Source>
  <b:Source>
    <b:Tag>Ben06</b:Tag>
    <b:SourceType>JournalArticle</b:SourceType>
    <b:Guid>{31A1710B-D29F-4B5F-8489-DE33A8A67405}</b:Guid>
    <b:Title>A Waiting List to Go Home: an analysis of delayed discharges from surgical beds.</b:Title>
    <b:Year>2006</b:Year>
    <b:Author>
      <b:Author>
        <b:NameList>
          <b:Person>
            <b:Last>Benson</b:Last>
            <b:First>R.T.,</b:First>
            <b:Middle>Drew, J.C., Galland, R.B.</b:Middle>
          </b:Person>
        </b:NameList>
      </b:Author>
    </b:Author>
    <b:JournalName>The Royal College of Surgeons of England</b:JournalName>
    <b:Pages>650-652</b:Pages>
    <b:Volume>88</b:Volume>
    <b:Issue>7</b:Issue>
    <b:RefOrder>35</b:RefOrder>
  </b:Source>
  <b:Source>
    <b:Tag>Wol19</b:Tag>
    <b:SourceType>Book</b:SourceType>
    <b:Guid>{E7A9E671-41B9-47D8-8ACF-569D09A8F33F}</b:Guid>
    <b:Title>The Dynamics of Care: Understanding people flows in Health &amp; Social Care</b:Title>
    <b:Year>2019</b:Year>
    <b:Author>
      <b:Author>
        <b:NameList>
          <b:Person>
            <b:Last>Wolstenholme</b:Last>
            <b:First>E.,</b:First>
            <b:Middle>McKelvie, D.</b:Middle>
          </b:Person>
        </b:NameList>
      </b:Author>
    </b:Author>
    <b:City>Switzerland</b:City>
    <b:Publisher>Springer Nature</b:Publisher>
    <b:Edition>1st</b:Edition>
    <b:RefOrder>36</b:RefOrder>
  </b:Source>
  <b:Source>
    <b:Tag>Pol05</b:Tag>
    <b:SourceType>Book</b:SourceType>
    <b:Guid>{41415F10-0896-4488-9F14-0C77E32647D7}</b:Guid>
    <b:Author>
      <b:Author>
        <b:NameList>
          <b:Person>
            <b:Last>Pollock</b:Last>
            <b:First>A.,</b:First>
            <b:Middle>Leys, C.</b:Middle>
          </b:Person>
        </b:NameList>
      </b:Author>
    </b:Author>
    <b:Title>NHS plc: The privatisation of our Healthcare</b:Title>
    <b:Year>2005</b:Year>
    <b:City>London</b:City>
    <b:Publisher>Verso</b:Publisher>
    <b:Edition>1st</b:Edition>
    <b:RefOrder>33</b:RefOrder>
  </b:Source>
  <b:Source>
    <b:Tag>Che16</b:Tag>
    <b:SourceType>Book</b:SourceType>
    <b:Guid>{CD2B58E8-1767-4D2D-B469-00F173A9A2B5}</b:Guid>
    <b:Author>
      <b:Author>
        <b:NameList>
          <b:Person>
            <b:Last>Chestnutt</b:Last>
            <b:First>I.G.</b:First>
          </b:Person>
        </b:NameList>
      </b:Author>
    </b:Author>
    <b:Title>Dental Public Health at a Glance</b:Title>
    <b:Year>2016</b:Year>
    <b:City>Sussex</b:City>
    <b:Publisher>Wiley Blackwell</b:Publisher>
    <b:Edition>1st</b:Edition>
    <b:RefOrder>37</b:RefOrder>
  </b:Source>
  <b:Source>
    <b:Tag>Rog511</b:Tag>
    <b:SourceType>Book</b:SourceType>
    <b:Guid>{581ACFB1-61EB-4AD1-8C40-7C2827A4ED2A}</b:Guid>
    <b:Author>
      <b:Author>
        <b:NameList>
          <b:Person>
            <b:Last>Rogers</b:Last>
            <b:First>Carl.R.</b:First>
          </b:Person>
        </b:NameList>
      </b:Author>
    </b:Author>
    <b:Title>Client-Centred Therapy</b:Title>
    <b:Year>1951</b:Year>
    <b:City>USA</b:City>
    <b:Publisher>Constable</b:Publisher>
    <b:Edition>1st</b:Edition>
    <b:RefOrder>44</b:RefOrder>
  </b:Source>
  <b:Source>
    <b:Tag>Wel121</b:Tag>
    <b:SourceType>Report</b:SourceType>
    <b:Guid>{9DC7CE66-955A-4D35-A88B-6044B8B8A28B}</b:Guid>
    <b:Title>1000 Lives plus</b:Title>
    <b:Year>2012</b:Year>
    <b:City>Cardiff</b:City>
    <b:Publisher>Welsh Government</b:Publisher>
    <b:Author>
      <b:Author>
        <b:Corporate>Welsh Government</b:Corporate>
      </b:Author>
    </b:Author>
    <b:RefOrder>4</b:RefOrder>
  </b:Source>
  <b:Source>
    <b:Tag>Chi19</b:Tag>
    <b:SourceType>DocumentFromInternetSite</b:SourceType>
    <b:Guid>{226209C4-5069-49EB-A281-C4A02DD5D99C}</b:Guid>
    <b:Title>Exceptional Person Centred Care Demonstrates Exceptional Leadership</b:Title>
    <b:Year>2019</b:Year>
    <b:Author>
      <b:Author>
        <b:NameList>
          <b:Person>
            <b:Last>Chidgey</b:Last>
            <b:First>B.</b:First>
          </b:Person>
        </b:NameList>
      </b:Author>
    </b:Author>
    <b:Month>April</b:Month>
    <b:Day>30th</b:Day>
    <b:YearAccessed>2019</b:YearAccessed>
    <b:MonthAccessed>December</b:MonthAccessed>
    <b:DayAccessed>2nd</b:DayAccessed>
    <b:URL>http://www.bevancommission.org/en/blog.htm?id=22</b:URL>
    <b:RefOrder>5</b:RefOrder>
  </b:Source>
  <b:Source>
    <b:Tag>Bar18</b:Tag>
    <b:SourceType>Book</b:SourceType>
    <b:Guid>{AB146EC0-AD50-4C94-BABD-2B127D825F82}</b:Guid>
    <b:Title>Oxford Handbook of Learning &amp; Intellectual Disability Nursing</b:Title>
    <b:Year>2018</b:Year>
    <b:Author>
      <b:Author>
        <b:NameList>
          <b:Person>
            <b:Last>Barr</b:Last>
            <b:First>Owen.,</b:First>
            <b:Middle>Gates, Bob.</b:Middle>
          </b:Person>
        </b:NameList>
      </b:Author>
    </b:Author>
    <b:City>Oxford</b:City>
    <b:Publisher>Oxford University Press</b:Publisher>
    <b:Edition>2nd</b:Edition>
    <b:RefOrder>9</b:RefOrder>
  </b:Source>
  <b:Source>
    <b:Tag>Dep17</b:Tag>
    <b:SourceType>Report</b:SourceType>
    <b:Guid>{830560EC-1D22-456C-9CA1-1FC7D3DD164E}</b:Guid>
    <b:Title>Funding Supported Housing</b:Title>
    <b:Year>2017</b:Year>
    <b:City>London</b:City>
    <b:Publisher>Crown Copyright</b:Publisher>
    <b:Author>
      <b:Author>
        <b:Corporate>Departments for Communities, Works &amp; Pensions</b:Corporate>
      </b:Author>
    </b:Author>
    <b:RefOrder>10</b:RefOrder>
  </b:Source>
</b:Sources>
</file>

<file path=customXml/itemProps1.xml><?xml version="1.0" encoding="utf-8"?>
<ds:datastoreItem xmlns:ds="http://schemas.openxmlformats.org/officeDocument/2006/customXml" ds:itemID="{C42239C1-915B-4083-A10B-C9BD21979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15965</TotalTime>
  <Pages>15</Pages>
  <Words>5009</Words>
  <Characters>28554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Howells (1810376)</dc:creator>
  <cp:keywords/>
  <dc:description/>
  <cp:lastModifiedBy>Susan Howells (1810376)</cp:lastModifiedBy>
  <cp:revision>15</cp:revision>
  <cp:lastPrinted>2019-11-19T20:37:00Z</cp:lastPrinted>
  <dcterms:created xsi:type="dcterms:W3CDTF">2019-10-12T10:09:00Z</dcterms:created>
  <dcterms:modified xsi:type="dcterms:W3CDTF">2019-12-11T00:22:00Z</dcterms:modified>
</cp:coreProperties>
</file>