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D81BD" w14:textId="77777777" w:rsidR="009A1C41" w:rsidRDefault="00372322">
      <w:pPr>
        <w:pStyle w:val="NoSpacing"/>
        <w:spacing w:before="1540" w:after="240"/>
        <w:jc w:val="center"/>
      </w:pPr>
      <w:r>
        <w:rPr>
          <w:noProof/>
          <w:color w:val="4472C4"/>
        </w:rPr>
        <w:drawing>
          <wp:inline distT="0" distB="0" distL="0" distR="0" wp14:anchorId="0DEE050C" wp14:editId="7F44636A">
            <wp:extent cx="1417320" cy="750896"/>
            <wp:effectExtent l="0" t="0" r="0" b="0"/>
            <wp:docPr id="1481970353"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417320" cy="750896"/>
                    </a:xfrm>
                    <a:prstGeom prst="rect">
                      <a:avLst/>
                    </a:prstGeom>
                    <a:noFill/>
                    <a:ln>
                      <a:noFill/>
                      <a:prstDash/>
                    </a:ln>
                  </pic:spPr>
                </pic:pic>
              </a:graphicData>
            </a:graphic>
          </wp:inline>
        </w:drawing>
      </w:r>
    </w:p>
    <w:p w14:paraId="69772419" w14:textId="77777777" w:rsidR="009A1C41" w:rsidRDefault="00372322">
      <w:pPr>
        <w:pStyle w:val="NoSpacing"/>
        <w:pBdr>
          <w:top w:val="single" w:sz="6" w:space="6" w:color="4472C4"/>
          <w:bottom w:val="single" w:sz="6" w:space="6" w:color="4472C4"/>
        </w:pBdr>
        <w:spacing w:after="240"/>
        <w:jc w:val="center"/>
      </w:pPr>
      <w:r>
        <w:rPr>
          <w:rFonts w:ascii="Calibri Light" w:hAnsi="Calibri Light"/>
          <w:caps/>
          <w:color w:val="4472C4"/>
          <w:sz w:val="72"/>
          <w:szCs w:val="72"/>
        </w:rPr>
        <w:t>My career, my future</w:t>
      </w:r>
    </w:p>
    <w:p w14:paraId="1AB0B744" w14:textId="77777777" w:rsidR="009A1C41" w:rsidRDefault="00372322">
      <w:pPr>
        <w:pStyle w:val="NoSpacing"/>
        <w:jc w:val="center"/>
      </w:pPr>
      <w:r>
        <w:rPr>
          <w:color w:val="4472C4"/>
          <w:sz w:val="28"/>
          <w:szCs w:val="28"/>
        </w:rPr>
        <w:t>BMPS5012</w:t>
      </w:r>
    </w:p>
    <w:p w14:paraId="08735990" w14:textId="77777777" w:rsidR="009A1C41" w:rsidRDefault="00372322">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7DA6D356" wp14:editId="040697F0">
                <wp:simplePos x="0" y="0"/>
                <wp:positionH relativeFrom="page">
                  <wp:posOffset>457200</wp:posOffset>
                </wp:positionH>
                <wp:positionV relativeFrom="page">
                  <wp:posOffset>9088121</wp:posOffset>
                </wp:positionV>
                <wp:extent cx="6645914" cy="760095"/>
                <wp:effectExtent l="0" t="0" r="2536" b="1905"/>
                <wp:wrapNone/>
                <wp:docPr id="728250670" name="Text Box 142"/>
                <wp:cNvGraphicFramePr/>
                <a:graphic xmlns:a="http://schemas.openxmlformats.org/drawingml/2006/main">
                  <a:graphicData uri="http://schemas.microsoft.com/office/word/2010/wordprocessingShape">
                    <wps:wsp>
                      <wps:cNvSpPr txBox="1"/>
                      <wps:spPr>
                        <a:xfrm>
                          <a:off x="0" y="0"/>
                          <a:ext cx="6645914" cy="760095"/>
                        </a:xfrm>
                        <a:prstGeom prst="rect">
                          <a:avLst/>
                        </a:prstGeom>
                        <a:noFill/>
                        <a:ln>
                          <a:noFill/>
                          <a:prstDash/>
                        </a:ln>
                      </wps:spPr>
                      <wps:txbx>
                        <w:txbxContent>
                          <w:p w14:paraId="7DBCF9B4" w14:textId="77777777" w:rsidR="009A1C41" w:rsidRDefault="00372322">
                            <w:pPr>
                              <w:pStyle w:val="NoSpacing"/>
                              <w:spacing w:after="40"/>
                              <w:jc w:val="center"/>
                            </w:pPr>
                            <w:r>
                              <w:rPr>
                                <w:caps/>
                                <w:color w:val="4472C4"/>
                                <w:sz w:val="28"/>
                                <w:szCs w:val="28"/>
                              </w:rPr>
                              <w:t>March 27, 2023</w:t>
                            </w:r>
                          </w:p>
                          <w:p w14:paraId="55C45F62" w14:textId="77777777" w:rsidR="009A1C41" w:rsidRDefault="00372322">
                            <w:pPr>
                              <w:pStyle w:val="NoSpacing"/>
                              <w:jc w:val="center"/>
                              <w:rPr>
                                <w:color w:val="4472C4"/>
                              </w:rPr>
                            </w:pPr>
                            <w:r>
                              <w:rPr>
                                <w:color w:val="4472C4"/>
                              </w:rPr>
                              <w:t>By Tammy Morris-Puttock</w:t>
                            </w:r>
                          </w:p>
                          <w:p w14:paraId="698C0924" w14:textId="77777777" w:rsidR="009A1C41" w:rsidRDefault="009A1C41">
                            <w:pPr>
                              <w:pStyle w:val="NoSpacing"/>
                              <w:jc w:val="center"/>
                              <w:rPr>
                                <w:color w:val="4472C4"/>
                              </w:rPr>
                            </w:pPr>
                          </w:p>
                          <w:p w14:paraId="3C47A26A" w14:textId="77777777" w:rsidR="009A1C41" w:rsidRDefault="009A1C41">
                            <w:pPr>
                              <w:pStyle w:val="NoSpacing"/>
                              <w:jc w:val="center"/>
                              <w:rPr>
                                <w:color w:val="4472C4"/>
                              </w:rPr>
                            </w:pPr>
                          </w:p>
                        </w:txbxContent>
                      </wps:txbx>
                      <wps:bodyPr vert="horz" wrap="square" lIns="0" tIns="0" rIns="0" bIns="0" anchor="b" anchorCtr="0" compatLnSpc="1">
                        <a:spAutoFit/>
                      </wps:bodyPr>
                    </wps:wsp>
                  </a:graphicData>
                </a:graphic>
              </wp:anchor>
            </w:drawing>
          </mc:Choice>
          <mc:Fallback>
            <w:pict>
              <v:shapetype w14:anchorId="7DA6D356" id="_x0000_t202" coordsize="21600,21600" o:spt="202" path="m,l,21600r21600,l21600,xe">
                <v:stroke joinstyle="miter"/>
                <v:path gradientshapeok="t" o:connecttype="rect"/>
              </v:shapetype>
              <v:shape id="Text Box 142" o:spid="_x0000_s1026" type="#_x0000_t202" style="position:absolute;left:0;text-align:left;margin-left:36pt;margin-top:715.6pt;width:523.3pt;height:59.8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" filled="f" stroked="f">
                <v:textbox style="mso-fit-shape-to-text:t" inset="0,0,0,0">
                  <w:txbxContent>
                    <w:p w14:paraId="7DBCF9B4" w14:textId="77777777" w:rsidR="009A1C41" w:rsidRDefault="00372322">
                      <w:pPr>
                        <w:pStyle w:val="NoSpacing"/>
                        <w:spacing w:after="40"/>
                        <w:jc w:val="center"/>
                      </w:pPr>
                      <w:r>
                        <w:rPr>
                          <w:caps/>
                          <w:color w:val="4472C4"/>
                          <w:sz w:val="28"/>
                          <w:szCs w:val="28"/>
                        </w:rPr>
                        <w:t>March 27, 2023</w:t>
                      </w:r>
                    </w:p>
                    <w:p w14:paraId="55C45F62" w14:textId="77777777" w:rsidR="009A1C41" w:rsidRDefault="00372322">
                      <w:pPr>
                        <w:pStyle w:val="NoSpacing"/>
                        <w:jc w:val="center"/>
                        <w:rPr>
                          <w:color w:val="4472C4"/>
                        </w:rPr>
                      </w:pPr>
                      <w:r>
                        <w:rPr>
                          <w:color w:val="4472C4"/>
                        </w:rPr>
                        <w:t>By Tammy Morris-Puttock</w:t>
                      </w:r>
                    </w:p>
                    <w:p w14:paraId="698C0924" w14:textId="77777777" w:rsidR="009A1C41" w:rsidRDefault="009A1C41">
                      <w:pPr>
                        <w:pStyle w:val="NoSpacing"/>
                        <w:jc w:val="center"/>
                        <w:rPr>
                          <w:color w:val="4472C4"/>
                        </w:rPr>
                      </w:pPr>
                    </w:p>
                    <w:p w14:paraId="3C47A26A" w14:textId="77777777" w:rsidR="009A1C41" w:rsidRDefault="009A1C41">
                      <w:pPr>
                        <w:pStyle w:val="NoSpacing"/>
                        <w:jc w:val="center"/>
                        <w:rPr>
                          <w:color w:val="4472C4"/>
                        </w:rPr>
                      </w:pPr>
                    </w:p>
                  </w:txbxContent>
                </v:textbox>
                <w10:wrap anchorx="page" anchory="page"/>
              </v:shape>
            </w:pict>
          </mc:Fallback>
        </mc:AlternateContent>
      </w:r>
      <w:r>
        <w:rPr>
          <w:noProof/>
          <w:color w:val="4472C4"/>
        </w:rPr>
        <w:drawing>
          <wp:inline distT="0" distB="0" distL="0" distR="0" wp14:anchorId="0BFF71E3" wp14:editId="61C0BE92">
            <wp:extent cx="758952" cy="478935"/>
            <wp:effectExtent l="0" t="0" r="3048" b="0"/>
            <wp:docPr id="1738225011"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758952" cy="478935"/>
                    </a:xfrm>
                    <a:prstGeom prst="rect">
                      <a:avLst/>
                    </a:prstGeom>
                    <a:noFill/>
                    <a:ln>
                      <a:noFill/>
                      <a:prstDash/>
                    </a:ln>
                  </pic:spPr>
                </pic:pic>
              </a:graphicData>
            </a:graphic>
          </wp:inline>
        </w:drawing>
      </w:r>
    </w:p>
    <w:p w14:paraId="4C3FA315" w14:textId="77777777" w:rsidR="009A1C41" w:rsidRDefault="009A1C41">
      <w:pPr>
        <w:pStyle w:val="NoSpacing"/>
        <w:spacing w:before="480"/>
        <w:jc w:val="center"/>
      </w:pPr>
    </w:p>
    <w:p w14:paraId="40603831" w14:textId="77777777" w:rsidR="009A1C41" w:rsidRDefault="009A1C41">
      <w:pPr>
        <w:pStyle w:val="NoSpacing"/>
        <w:spacing w:before="480"/>
        <w:jc w:val="center"/>
      </w:pPr>
    </w:p>
    <w:p w14:paraId="4658884B" w14:textId="77777777" w:rsidR="009A1C41" w:rsidRDefault="009A1C41">
      <w:pPr>
        <w:pStyle w:val="NoSpacing"/>
        <w:spacing w:before="480"/>
        <w:jc w:val="center"/>
      </w:pPr>
    </w:p>
    <w:p w14:paraId="4D716C94" w14:textId="77777777" w:rsidR="009A1C41" w:rsidRDefault="009A1C41">
      <w:pPr>
        <w:pStyle w:val="NoSpacing"/>
        <w:spacing w:before="480"/>
        <w:jc w:val="center"/>
      </w:pPr>
    </w:p>
    <w:p w14:paraId="135F409C" w14:textId="77777777" w:rsidR="009A1C41" w:rsidRDefault="009A1C41">
      <w:pPr>
        <w:pStyle w:val="NoSpacing"/>
        <w:spacing w:before="480"/>
        <w:jc w:val="center"/>
      </w:pPr>
    </w:p>
    <w:p w14:paraId="483E6827" w14:textId="77777777" w:rsidR="009A1C41" w:rsidRDefault="009A1C41">
      <w:pPr>
        <w:pStyle w:val="NoSpacing"/>
        <w:spacing w:before="480"/>
        <w:jc w:val="center"/>
      </w:pPr>
    </w:p>
    <w:p w14:paraId="1D2E84F3" w14:textId="77777777" w:rsidR="009A1C41" w:rsidRDefault="009A1C41">
      <w:pPr>
        <w:pStyle w:val="NoSpacing"/>
        <w:spacing w:before="480"/>
        <w:jc w:val="center"/>
      </w:pPr>
    </w:p>
    <w:p w14:paraId="1CAF1D85" w14:textId="77777777" w:rsidR="009A1C41" w:rsidRDefault="009A1C41">
      <w:pPr>
        <w:pStyle w:val="NoSpacing"/>
        <w:spacing w:before="480"/>
        <w:jc w:val="center"/>
      </w:pPr>
    </w:p>
    <w:p w14:paraId="050C367C" w14:textId="77777777" w:rsidR="009A1C41" w:rsidRDefault="009A1C41">
      <w:pPr>
        <w:pStyle w:val="NoSpacing"/>
        <w:spacing w:before="480"/>
        <w:jc w:val="center"/>
      </w:pPr>
    </w:p>
    <w:p w14:paraId="4092EB3E" w14:textId="77777777" w:rsidR="009A1C41" w:rsidRDefault="009A1C41">
      <w:pPr>
        <w:pStyle w:val="NoSpacing"/>
        <w:spacing w:before="480"/>
        <w:jc w:val="center"/>
      </w:pPr>
    </w:p>
    <w:p w14:paraId="5F578C34" w14:textId="77777777" w:rsidR="009A1C41" w:rsidRDefault="009A1C41">
      <w:pPr>
        <w:pStyle w:val="NoSpacing"/>
        <w:spacing w:before="480"/>
        <w:jc w:val="center"/>
      </w:pPr>
    </w:p>
    <w:p w14:paraId="3CAA8932" w14:textId="77777777" w:rsidR="009A1C41" w:rsidRDefault="009A1C41">
      <w:pPr>
        <w:pStyle w:val="NoSpacing"/>
        <w:spacing w:before="480"/>
        <w:jc w:val="center"/>
      </w:pPr>
    </w:p>
    <w:p w14:paraId="755E28FD" w14:textId="77777777" w:rsidR="009A1C41" w:rsidRDefault="009A1C41">
      <w:pPr>
        <w:pStyle w:val="NoSpacing"/>
        <w:spacing w:before="480"/>
        <w:jc w:val="center"/>
      </w:pPr>
    </w:p>
    <w:p w14:paraId="38576C58" w14:textId="77777777" w:rsidR="009A1C41" w:rsidRDefault="009A1C41">
      <w:pPr>
        <w:pStyle w:val="NoSpacing"/>
        <w:spacing w:before="480"/>
        <w:jc w:val="center"/>
      </w:pPr>
    </w:p>
    <w:p w14:paraId="0CE43E52" w14:textId="77777777" w:rsidR="009A1C41" w:rsidRDefault="009A1C41">
      <w:pPr>
        <w:pStyle w:val="NoSpacing"/>
        <w:spacing w:before="480"/>
        <w:jc w:val="center"/>
      </w:pPr>
    </w:p>
    <w:p w14:paraId="2B3774CE" w14:textId="77777777" w:rsidR="009A1C41" w:rsidRDefault="00372322">
      <w:pPr>
        <w:pStyle w:val="TOCHeading"/>
        <w:outlineLvl w:val="9"/>
      </w:pPr>
      <w:r>
        <w:rPr>
          <w:rFonts w:ascii="Arial" w:hAnsi="Arial" w:cs="Arial"/>
          <w:sz w:val="44"/>
          <w:szCs w:val="44"/>
        </w:rPr>
        <w:t>Contents</w:t>
      </w:r>
    </w:p>
    <w:p w14:paraId="0988D257" w14:textId="77777777" w:rsidR="009A1C41" w:rsidRDefault="00372322">
      <w:pPr>
        <w:pStyle w:val="TOC2"/>
        <w:tabs>
          <w:tab w:val="right" w:leader="dot" w:pos="1045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r:id="rId12" w:history="1">
        <w:r>
          <w:rPr>
            <w:rStyle w:val="Hyperlink"/>
            <w:sz w:val="44"/>
            <w:szCs w:val="44"/>
          </w:rPr>
          <w:t>Task 0ne – Personal reflection of careers week</w:t>
        </w:r>
        <w:r>
          <w:rPr>
            <w:sz w:val="44"/>
            <w:szCs w:val="44"/>
          </w:rPr>
          <w:tab/>
          <w:t>2</w:t>
        </w:r>
      </w:hyperlink>
    </w:p>
    <w:p w14:paraId="60F9FC5D" w14:textId="77777777" w:rsidR="009A1C41" w:rsidRDefault="00372322">
      <w:pPr>
        <w:pStyle w:val="TOC2"/>
        <w:tabs>
          <w:tab w:val="right" w:leader="dot" w:pos="10456"/>
        </w:tabs>
      </w:pPr>
      <w:hyperlink r:id="rId13" w:history="1">
        <w:r>
          <w:rPr>
            <w:rStyle w:val="Hyperlink"/>
            <w:sz w:val="44"/>
            <w:szCs w:val="44"/>
          </w:rPr>
          <w:t>Task Two - My CV</w:t>
        </w:r>
        <w:r>
          <w:rPr>
            <w:sz w:val="44"/>
            <w:szCs w:val="44"/>
          </w:rPr>
          <w:tab/>
          <w:t>4</w:t>
        </w:r>
      </w:hyperlink>
    </w:p>
    <w:p w14:paraId="715374CB" w14:textId="77777777" w:rsidR="009A1C41" w:rsidRDefault="00372322">
      <w:pPr>
        <w:pStyle w:val="TOC2"/>
        <w:tabs>
          <w:tab w:val="right" w:leader="dot" w:pos="10456"/>
        </w:tabs>
      </w:pPr>
      <w:hyperlink r:id="rId14" w:history="1">
        <w:r>
          <w:rPr>
            <w:rStyle w:val="Hyperlink"/>
            <w:sz w:val="44"/>
            <w:szCs w:val="44"/>
          </w:rPr>
          <w:t>Reference list:</w:t>
        </w:r>
        <w:r>
          <w:rPr>
            <w:sz w:val="44"/>
            <w:szCs w:val="44"/>
          </w:rPr>
          <w:tab/>
          <w:t>6</w:t>
        </w:r>
      </w:hyperlink>
    </w:p>
    <w:p w14:paraId="29B47700" w14:textId="77777777" w:rsidR="009A1C41" w:rsidRDefault="00372322">
      <w:r>
        <w:fldChar w:fldCharType="end"/>
      </w:r>
    </w:p>
    <w:p w14:paraId="0B45FA2B" w14:textId="77777777" w:rsidR="009A1C41" w:rsidRDefault="009A1C41">
      <w:pPr>
        <w:rPr>
          <w:b/>
          <w:bCs/>
          <w:sz w:val="48"/>
          <w:szCs w:val="48"/>
        </w:rPr>
      </w:pPr>
    </w:p>
    <w:p w14:paraId="169AFBD2" w14:textId="77777777" w:rsidR="009A1C41" w:rsidRDefault="009A1C41">
      <w:pPr>
        <w:rPr>
          <w:b/>
          <w:bCs/>
          <w:sz w:val="48"/>
          <w:szCs w:val="48"/>
        </w:rPr>
      </w:pPr>
    </w:p>
    <w:p w14:paraId="52BB639B" w14:textId="77777777" w:rsidR="009A1C41" w:rsidRDefault="009A1C41">
      <w:pPr>
        <w:rPr>
          <w:b/>
          <w:bCs/>
          <w:sz w:val="48"/>
          <w:szCs w:val="48"/>
        </w:rPr>
      </w:pPr>
    </w:p>
    <w:p w14:paraId="79E9139C" w14:textId="77777777" w:rsidR="009A1C41" w:rsidRDefault="009A1C41">
      <w:pPr>
        <w:rPr>
          <w:b/>
          <w:bCs/>
          <w:sz w:val="48"/>
          <w:szCs w:val="48"/>
        </w:rPr>
      </w:pPr>
    </w:p>
    <w:p w14:paraId="7DA253DC" w14:textId="77777777" w:rsidR="009A1C41" w:rsidRDefault="009A1C41">
      <w:pPr>
        <w:rPr>
          <w:b/>
          <w:bCs/>
          <w:sz w:val="48"/>
          <w:szCs w:val="48"/>
        </w:rPr>
      </w:pPr>
    </w:p>
    <w:p w14:paraId="5778196E" w14:textId="77777777" w:rsidR="009A1C41" w:rsidRDefault="009A1C41">
      <w:pPr>
        <w:rPr>
          <w:b/>
          <w:bCs/>
          <w:sz w:val="48"/>
          <w:szCs w:val="48"/>
        </w:rPr>
      </w:pPr>
    </w:p>
    <w:p w14:paraId="35746A34" w14:textId="77777777" w:rsidR="009A1C41" w:rsidRDefault="009A1C41">
      <w:pPr>
        <w:rPr>
          <w:b/>
          <w:bCs/>
          <w:sz w:val="48"/>
          <w:szCs w:val="48"/>
        </w:rPr>
      </w:pPr>
    </w:p>
    <w:p w14:paraId="4E1B0D2E" w14:textId="77777777" w:rsidR="009A1C41" w:rsidRDefault="009A1C41">
      <w:pPr>
        <w:rPr>
          <w:b/>
          <w:bCs/>
          <w:sz w:val="48"/>
          <w:szCs w:val="48"/>
        </w:rPr>
      </w:pPr>
    </w:p>
    <w:p w14:paraId="7ED571B4" w14:textId="77777777" w:rsidR="009A1C41" w:rsidRDefault="009A1C41">
      <w:pPr>
        <w:rPr>
          <w:b/>
          <w:bCs/>
          <w:sz w:val="48"/>
          <w:szCs w:val="48"/>
        </w:rPr>
      </w:pPr>
    </w:p>
    <w:p w14:paraId="5D77F7FB" w14:textId="77777777" w:rsidR="009A1C41" w:rsidRDefault="009A1C41">
      <w:pPr>
        <w:rPr>
          <w:b/>
          <w:bCs/>
          <w:sz w:val="48"/>
          <w:szCs w:val="48"/>
        </w:rPr>
      </w:pPr>
    </w:p>
    <w:p w14:paraId="5E71401C" w14:textId="77777777" w:rsidR="009A1C41" w:rsidRDefault="009A1C41">
      <w:pPr>
        <w:rPr>
          <w:b/>
          <w:bCs/>
          <w:sz w:val="48"/>
          <w:szCs w:val="48"/>
        </w:rPr>
      </w:pPr>
    </w:p>
    <w:p w14:paraId="39B5498A" w14:textId="77777777" w:rsidR="009A1C41" w:rsidRDefault="009A1C41">
      <w:pPr>
        <w:rPr>
          <w:b/>
          <w:bCs/>
          <w:sz w:val="48"/>
          <w:szCs w:val="48"/>
        </w:rPr>
      </w:pPr>
    </w:p>
    <w:p w14:paraId="7AD30507" w14:textId="77777777" w:rsidR="009A1C41" w:rsidRDefault="009A1C41">
      <w:pPr>
        <w:rPr>
          <w:b/>
          <w:bCs/>
          <w:sz w:val="48"/>
          <w:szCs w:val="48"/>
        </w:rPr>
      </w:pPr>
    </w:p>
    <w:p w14:paraId="0C74CBD7" w14:textId="77777777" w:rsidR="009A1C41" w:rsidRDefault="009A1C41"/>
    <w:p w14:paraId="77BCB8F7" w14:textId="77777777" w:rsidR="009A1C41" w:rsidRDefault="00372322">
      <w:pPr>
        <w:pStyle w:val="Heading2"/>
      </w:pPr>
      <w:bookmarkStart w:id="0" w:name="_Toc130903977"/>
      <w:bookmarkStart w:id="1" w:name="_Toc134124069"/>
      <w:r>
        <w:rPr>
          <w:rStyle w:val="Heading1Char"/>
          <w:rFonts w:eastAsia="Calibri"/>
        </w:rPr>
        <w:lastRenderedPageBreak/>
        <w:t xml:space="preserve">Task 0ne – Personal </w:t>
      </w:r>
      <w:r>
        <w:rPr>
          <w:rStyle w:val="Heading1Char"/>
          <w:rFonts w:eastAsia="Calibri"/>
        </w:rPr>
        <w:t>reflection of careers week</w:t>
      </w:r>
      <w:bookmarkEnd w:id="0"/>
      <w:bookmarkEnd w:id="1"/>
    </w:p>
    <w:p w14:paraId="1E10CEF9" w14:textId="77777777" w:rsidR="009A1C41" w:rsidRDefault="00372322">
      <w:pPr>
        <w:spacing w:line="240" w:lineRule="auto"/>
        <w:jc w:val="both"/>
      </w:pPr>
      <w:r>
        <w:rPr>
          <w:rFonts w:cs="Arial"/>
          <w:sz w:val="24"/>
          <w:szCs w:val="28"/>
        </w:rPr>
        <w:t>Throughout employment week which took place from the 13</w:t>
      </w:r>
      <w:r>
        <w:rPr>
          <w:rFonts w:cs="Arial"/>
          <w:sz w:val="24"/>
          <w:szCs w:val="28"/>
          <w:vertAlign w:val="superscript"/>
        </w:rPr>
        <w:t>th</w:t>
      </w:r>
      <w:r>
        <w:rPr>
          <w:rFonts w:cs="Arial"/>
          <w:sz w:val="24"/>
          <w:szCs w:val="28"/>
        </w:rPr>
        <w:t xml:space="preserve"> to the </w:t>
      </w:r>
      <w:proofErr w:type="gramStart"/>
      <w:r>
        <w:rPr>
          <w:rFonts w:cs="Arial"/>
          <w:sz w:val="24"/>
          <w:szCs w:val="28"/>
        </w:rPr>
        <w:t>17</w:t>
      </w:r>
      <w:r>
        <w:rPr>
          <w:rFonts w:cs="Arial"/>
          <w:sz w:val="24"/>
          <w:szCs w:val="28"/>
          <w:vertAlign w:val="superscript"/>
        </w:rPr>
        <w:t>th</w:t>
      </w:r>
      <w:proofErr w:type="gramEnd"/>
      <w:r>
        <w:rPr>
          <w:rFonts w:cs="Arial"/>
          <w:sz w:val="24"/>
          <w:szCs w:val="28"/>
          <w:vertAlign w:val="superscript"/>
        </w:rPr>
        <w:t xml:space="preserve"> </w:t>
      </w:r>
      <w:r>
        <w:rPr>
          <w:rFonts w:cs="Arial"/>
          <w:sz w:val="24"/>
          <w:szCs w:val="28"/>
        </w:rPr>
        <w:t>March 2023; I attended multiple sessions, some of which were conducted by Swansea council who explained what it is like working for them as well as adult socia</w:t>
      </w:r>
      <w:r>
        <w:rPr>
          <w:rFonts w:cs="Arial"/>
          <w:sz w:val="24"/>
          <w:szCs w:val="28"/>
        </w:rPr>
        <w:t>l services and child and family social services. Other sessions were conducted by South Wales police that contained information about recruitment, the structure of the force, counter terrorism, what the role of a PC and DC as well as digital media does. Th</w:t>
      </w:r>
      <w:r>
        <w:rPr>
          <w:rFonts w:cs="Arial"/>
          <w:sz w:val="24"/>
          <w:szCs w:val="28"/>
        </w:rPr>
        <w:t>e experience of meeting those who work within these fields gave me a greater insight into the types of situations and circumstances they may face; it also helped me to finally decide what field of work I want to do.</w:t>
      </w:r>
    </w:p>
    <w:p w14:paraId="05E0E806" w14:textId="77777777" w:rsidR="009A1C41" w:rsidRDefault="00372322">
      <w:pPr>
        <w:spacing w:line="240" w:lineRule="auto"/>
        <w:jc w:val="both"/>
      </w:pPr>
      <w:r>
        <w:rPr>
          <w:rFonts w:cs="Arial"/>
          <w:sz w:val="24"/>
          <w:szCs w:val="28"/>
        </w:rPr>
        <w:t>In terms of job opportunities employment</w:t>
      </w:r>
      <w:r>
        <w:rPr>
          <w:rFonts w:cs="Arial"/>
          <w:sz w:val="24"/>
          <w:szCs w:val="28"/>
        </w:rPr>
        <w:t xml:space="preserve"> week has opened my eyes to a range of local government jobs they advertise such as Social care personal assistant, social worker, school crossing patrols and project surveyor (</w:t>
      </w:r>
      <w:r>
        <w:rPr>
          <w:rFonts w:cs="Arial"/>
          <w:color w:val="FF0000"/>
          <w:sz w:val="24"/>
          <w:szCs w:val="28"/>
        </w:rPr>
        <w:t>Swansea council 2023</w:t>
      </w:r>
      <w:r>
        <w:rPr>
          <w:rFonts w:cs="Arial"/>
          <w:sz w:val="24"/>
          <w:szCs w:val="28"/>
        </w:rPr>
        <w:t>). Throughout the experience of this week, I took a great a</w:t>
      </w:r>
      <w:r>
        <w:rPr>
          <w:rFonts w:cs="Arial"/>
          <w:sz w:val="24"/>
          <w:szCs w:val="28"/>
        </w:rPr>
        <w:t>mount of interest in what the local government and social services offer as career prospects. During the talk job opportunities such as child &amp;family support workers, care management workers and parenting support workers were introduced as possible roles a</w:t>
      </w:r>
      <w:r>
        <w:rPr>
          <w:rFonts w:cs="Arial"/>
          <w:sz w:val="24"/>
          <w:szCs w:val="28"/>
        </w:rPr>
        <w:t>long with social worker. While learning about social services and what roles it consists of, I came across social workers whose role is to “protect vulnerable children and adults from harm or abuse, and support people to live independently”(</w:t>
      </w:r>
      <w:r>
        <w:rPr>
          <w:rFonts w:cs="Arial"/>
          <w:color w:val="FF0000"/>
          <w:sz w:val="24"/>
          <w:szCs w:val="28"/>
        </w:rPr>
        <w:t>National Career</w:t>
      </w:r>
      <w:r>
        <w:rPr>
          <w:rFonts w:cs="Arial"/>
          <w:color w:val="FF0000"/>
          <w:sz w:val="24"/>
          <w:szCs w:val="28"/>
        </w:rPr>
        <w:t>s service 2023</w:t>
      </w:r>
      <w:r>
        <w:rPr>
          <w:rFonts w:cs="Arial"/>
          <w:sz w:val="24"/>
          <w:szCs w:val="28"/>
        </w:rPr>
        <w:t>). The idea that social workers help to protect those who cannot protect themselves shows that they are selfless, it also shows that they can help to focus on circumstances that would make a person vulnerable and try to provide the correct su</w:t>
      </w:r>
      <w:r>
        <w:rPr>
          <w:rFonts w:cs="Arial"/>
          <w:sz w:val="24"/>
          <w:szCs w:val="28"/>
        </w:rPr>
        <w:t>pport to help them manage.  When someone is classed as vulnerable it often refers to the “need of special care, support, or protection” this could be due to “age, disability, risk of abuse or neglect”(</w:t>
      </w:r>
      <w:r>
        <w:rPr>
          <w:rFonts w:cs="Arial"/>
          <w:color w:val="FF0000"/>
          <w:sz w:val="24"/>
          <w:szCs w:val="28"/>
        </w:rPr>
        <w:t>Office for health improvement &amp; disparities 2022</w:t>
      </w:r>
      <w:r>
        <w:rPr>
          <w:rFonts w:cs="Arial"/>
          <w:sz w:val="24"/>
          <w:szCs w:val="28"/>
        </w:rPr>
        <w:t>). A so</w:t>
      </w:r>
      <w:r>
        <w:rPr>
          <w:rFonts w:cs="Arial"/>
          <w:sz w:val="24"/>
          <w:szCs w:val="28"/>
        </w:rPr>
        <w:t>cial workers role can include going to panels to get the correct funding or support that the person may need as well as dealing with people whose mental health is a risk to themselves and others.</w:t>
      </w:r>
    </w:p>
    <w:p w14:paraId="2031DF2F" w14:textId="77777777" w:rsidR="009A1C41" w:rsidRDefault="00372322">
      <w:pPr>
        <w:spacing w:line="240" w:lineRule="auto"/>
        <w:jc w:val="both"/>
      </w:pPr>
      <w:r>
        <w:rPr>
          <w:rFonts w:cs="Arial"/>
          <w:sz w:val="24"/>
          <w:szCs w:val="28"/>
        </w:rPr>
        <w:t>Another role within social services that interests me is the</w:t>
      </w:r>
      <w:r>
        <w:rPr>
          <w:rFonts w:cs="Arial"/>
          <w:sz w:val="24"/>
          <w:szCs w:val="28"/>
        </w:rPr>
        <w:t xml:space="preserve"> role of a personal advisor; personal advisors are designed to act as a “focal point to ensure a care leaver is provided with the correct level of support”(</w:t>
      </w:r>
      <w:r>
        <w:rPr>
          <w:rFonts w:cs="Arial"/>
          <w:color w:val="FF0000"/>
          <w:sz w:val="24"/>
          <w:szCs w:val="28"/>
        </w:rPr>
        <w:t>Child Law advice 2022</w:t>
      </w:r>
      <w:r>
        <w:rPr>
          <w:rFonts w:cs="Arial"/>
          <w:sz w:val="24"/>
          <w:szCs w:val="28"/>
        </w:rPr>
        <w:t>). Having someone ensuring that you are given the correct support after reachin</w:t>
      </w:r>
      <w:r>
        <w:rPr>
          <w:rFonts w:cs="Arial"/>
          <w:sz w:val="24"/>
          <w:szCs w:val="28"/>
        </w:rPr>
        <w:t xml:space="preserve">g the age of 18 years-old is important as not many of </w:t>
      </w:r>
      <w:proofErr w:type="spellStart"/>
      <w:r>
        <w:rPr>
          <w:rFonts w:cs="Arial"/>
          <w:sz w:val="24"/>
          <w:szCs w:val="28"/>
        </w:rPr>
        <w:t>use</w:t>
      </w:r>
      <w:proofErr w:type="spellEnd"/>
      <w:r>
        <w:rPr>
          <w:rFonts w:cs="Arial"/>
          <w:sz w:val="24"/>
          <w:szCs w:val="28"/>
        </w:rPr>
        <w:t xml:space="preserve"> know what to do or what to expect. The role of a personal advisor is to help formulate a pathway plan, these are designed to show case “your needs, your views, any future goals and what support you </w:t>
      </w:r>
      <w:r>
        <w:rPr>
          <w:rFonts w:cs="Arial"/>
          <w:sz w:val="24"/>
          <w:szCs w:val="28"/>
        </w:rPr>
        <w:t xml:space="preserve">will receive” </w:t>
      </w:r>
      <w:r>
        <w:rPr>
          <w:rFonts w:cs="Arial"/>
          <w:color w:val="FF0000"/>
          <w:sz w:val="24"/>
          <w:szCs w:val="28"/>
        </w:rPr>
        <w:t>(Surrey county council 2023</w:t>
      </w:r>
      <w:r>
        <w:rPr>
          <w:rFonts w:cs="Arial"/>
          <w:sz w:val="24"/>
          <w:szCs w:val="28"/>
        </w:rPr>
        <w:t>). Having a document clearly state how you can be supported and what you goal is allows for PAs to be able to direct support and offer opportunities that they get. Having additional support as a care leaver allows y</w:t>
      </w:r>
      <w:r>
        <w:rPr>
          <w:rFonts w:cs="Arial"/>
          <w:sz w:val="24"/>
          <w:szCs w:val="28"/>
        </w:rPr>
        <w:t>ou to get a step-up within society that allows you to be guided if needed in the right direction and potentially gives you a chance to do things you might not thought to be possible. Most roles within social services will work along-side the police, within</w:t>
      </w:r>
      <w:r>
        <w:rPr>
          <w:rFonts w:cs="Arial"/>
          <w:sz w:val="24"/>
          <w:szCs w:val="28"/>
        </w:rPr>
        <w:t xml:space="preserve"> the police there are many different pathways you may go down, such as response policing, neighbourhood policing, intelligence, and investigation (</w:t>
      </w:r>
      <w:r>
        <w:rPr>
          <w:rFonts w:cs="Arial"/>
          <w:color w:val="FF0000"/>
          <w:sz w:val="24"/>
          <w:szCs w:val="28"/>
        </w:rPr>
        <w:t>College of policing 2023</w:t>
      </w:r>
      <w:r>
        <w:rPr>
          <w:rFonts w:cs="Arial"/>
          <w:sz w:val="24"/>
          <w:szCs w:val="28"/>
        </w:rPr>
        <w:t>). Having the police work with social services allows for them to access job opportun</w:t>
      </w:r>
      <w:r>
        <w:rPr>
          <w:rFonts w:cs="Arial"/>
          <w:sz w:val="24"/>
          <w:szCs w:val="28"/>
        </w:rPr>
        <w:t>ities for young people but also allows for them to keep vulnerable people out of prison.</w:t>
      </w:r>
    </w:p>
    <w:p w14:paraId="344BDFF9" w14:textId="77777777" w:rsidR="009A1C41" w:rsidRDefault="00372322">
      <w:pPr>
        <w:jc w:val="both"/>
      </w:pPr>
      <w:r>
        <w:rPr>
          <w:rFonts w:cs="Arial"/>
          <w:sz w:val="24"/>
          <w:szCs w:val="28"/>
        </w:rPr>
        <w:t>When looking at the attributes needed for an employer, it is important to see what skills they are looking for which can be found within a job description as well as a</w:t>
      </w:r>
      <w:r>
        <w:rPr>
          <w:rFonts w:cs="Arial"/>
          <w:sz w:val="24"/>
          <w:szCs w:val="28"/>
        </w:rPr>
        <w:t xml:space="preserve"> person specification. A job description tells you what your role would be and the tasks you would do, whereas a person specification focuses on the personal skills you need as well as the experience required to work effectively (</w:t>
      </w:r>
      <w:r>
        <w:rPr>
          <w:rFonts w:cs="Arial"/>
          <w:color w:val="FF0000"/>
          <w:sz w:val="24"/>
          <w:szCs w:val="28"/>
        </w:rPr>
        <w:t xml:space="preserve">University of Strathclyde </w:t>
      </w:r>
      <w:r>
        <w:rPr>
          <w:rFonts w:cs="Arial"/>
          <w:color w:val="FF0000"/>
          <w:sz w:val="24"/>
          <w:szCs w:val="28"/>
        </w:rPr>
        <w:t>2023</w:t>
      </w:r>
      <w:r>
        <w:rPr>
          <w:rFonts w:cs="Arial"/>
          <w:sz w:val="24"/>
          <w:szCs w:val="28"/>
        </w:rPr>
        <w:t>). Within social services there are many skills you may need as a social worker you need to be able to listen actively, be able to advocate, set boundaries, communicate, understand different cultures and have “emotional intelligence and empathy” (</w:t>
      </w:r>
      <w:r>
        <w:rPr>
          <w:rFonts w:cs="Arial"/>
          <w:color w:val="FF0000"/>
          <w:sz w:val="24"/>
          <w:szCs w:val="28"/>
        </w:rPr>
        <w:t>indee</w:t>
      </w:r>
      <w:r>
        <w:rPr>
          <w:rFonts w:cs="Arial"/>
          <w:color w:val="FF0000"/>
          <w:sz w:val="24"/>
          <w:szCs w:val="28"/>
        </w:rPr>
        <w:t>d 2023</w:t>
      </w:r>
      <w:r>
        <w:rPr>
          <w:rFonts w:cs="Arial"/>
          <w:sz w:val="24"/>
          <w:szCs w:val="28"/>
        </w:rPr>
        <w:t>). Within the role of a social worker or a PA, listening to what others are saying is important as the young person or adult may have issues coping with a situation or struggling with mental health. The skills that have been listed mean that the youn</w:t>
      </w:r>
      <w:r>
        <w:rPr>
          <w:rFonts w:cs="Arial"/>
          <w:sz w:val="24"/>
          <w:szCs w:val="28"/>
        </w:rPr>
        <w:t xml:space="preserve">g person or adult can be more comfortable around them, this is important due to the nature of what they could have been through. When it’s come to skills they are just as important as experience, many employers will not hire you if you don’t have relevant </w:t>
      </w:r>
      <w:r>
        <w:rPr>
          <w:rFonts w:cs="Arial"/>
          <w:sz w:val="24"/>
          <w:szCs w:val="28"/>
        </w:rPr>
        <w:t xml:space="preserve">experience in a certain field for example with social worker it could be you qualification or pervious work experiences with young people or vulnerable adults. </w:t>
      </w:r>
    </w:p>
    <w:p w14:paraId="5DDC1B63" w14:textId="77777777" w:rsidR="009A1C41" w:rsidRDefault="00372322">
      <w:pPr>
        <w:spacing w:line="240" w:lineRule="auto"/>
        <w:jc w:val="both"/>
      </w:pPr>
      <w:r>
        <w:rPr>
          <w:rFonts w:cs="Arial"/>
          <w:sz w:val="24"/>
          <w:szCs w:val="28"/>
        </w:rPr>
        <w:lastRenderedPageBreak/>
        <w:t>In order to improve my chances of employability I need to focus on finding opportunities that a</w:t>
      </w:r>
      <w:r>
        <w:rPr>
          <w:rFonts w:cs="Arial"/>
          <w:sz w:val="24"/>
          <w:szCs w:val="28"/>
        </w:rPr>
        <w:t xml:space="preserve">llow me to work </w:t>
      </w:r>
      <w:proofErr w:type="spellStart"/>
      <w:r>
        <w:rPr>
          <w:rFonts w:cs="Arial"/>
          <w:sz w:val="24"/>
          <w:szCs w:val="28"/>
        </w:rPr>
        <w:t>along side</w:t>
      </w:r>
      <w:proofErr w:type="spellEnd"/>
      <w:r>
        <w:rPr>
          <w:rFonts w:cs="Arial"/>
          <w:sz w:val="24"/>
          <w:szCs w:val="28"/>
        </w:rPr>
        <w:t xml:space="preserve"> children and adults who may be vulnerable as well as interact more with people who are already in that role. A way of improving my chances of employability within the field of social services is the work and experience I have gai</w:t>
      </w:r>
      <w:r>
        <w:rPr>
          <w:rFonts w:cs="Arial"/>
          <w:sz w:val="24"/>
          <w:szCs w:val="28"/>
        </w:rPr>
        <w:t>ned through working alongside Become charity who aim to help create a change in the way people see care and help those who feel over-whelmed and isolated (</w:t>
      </w:r>
      <w:r>
        <w:rPr>
          <w:rFonts w:cs="Arial"/>
          <w:color w:val="FF0000"/>
          <w:sz w:val="24"/>
          <w:szCs w:val="28"/>
        </w:rPr>
        <w:t>Become Charity 2023</w:t>
      </w:r>
      <w:r>
        <w:rPr>
          <w:rFonts w:cs="Arial"/>
          <w:sz w:val="24"/>
          <w:szCs w:val="28"/>
        </w:rPr>
        <w:t xml:space="preserve">). The sessions gave </w:t>
      </w:r>
      <w:proofErr w:type="spellStart"/>
      <w:r>
        <w:rPr>
          <w:rFonts w:cs="Arial"/>
          <w:sz w:val="24"/>
          <w:szCs w:val="28"/>
        </w:rPr>
        <w:t>e</w:t>
      </w:r>
      <w:proofErr w:type="spellEnd"/>
      <w:r>
        <w:rPr>
          <w:rFonts w:cs="Arial"/>
          <w:sz w:val="24"/>
          <w:szCs w:val="28"/>
        </w:rPr>
        <w:t xml:space="preserve"> more of an idea of what I want to do in the future. I have </w:t>
      </w:r>
      <w:r>
        <w:rPr>
          <w:rFonts w:cs="Arial"/>
          <w:sz w:val="24"/>
          <w:szCs w:val="28"/>
        </w:rPr>
        <w:t>always wanted to have a job that allows me to help people who are vulnerable or are in situations where they may be struggling. While I have always thought of being a police officers, I have gained the knowledge that maybe there are other ways to help thos</w:t>
      </w:r>
      <w:r>
        <w:rPr>
          <w:rFonts w:cs="Arial"/>
          <w:sz w:val="24"/>
          <w:szCs w:val="28"/>
        </w:rPr>
        <w:t>e in need especially in a society where mental health makes us vulnerable.</w:t>
      </w:r>
    </w:p>
    <w:p w14:paraId="60138D30" w14:textId="77777777" w:rsidR="009A1C41" w:rsidRDefault="00372322">
      <w:pPr>
        <w:pStyle w:val="Heading2"/>
      </w:pPr>
      <w:bookmarkStart w:id="2" w:name="_Toc130903978"/>
      <w:bookmarkStart w:id="3" w:name="_Toc134124070"/>
      <w:r>
        <w:rPr>
          <w:rStyle w:val="Heading1Char"/>
          <w:rFonts w:eastAsia="Calibri"/>
          <w:noProof/>
        </w:rPr>
        <w:lastRenderedPageBreak/>
        <w:drawing>
          <wp:anchor distT="0" distB="0" distL="114300" distR="114300" simplePos="0" relativeHeight="251665408" behindDoc="0" locked="0" layoutInCell="1" allowOverlap="1" wp14:anchorId="3A5BCE37" wp14:editId="6F02F263">
            <wp:simplePos x="0" y="0"/>
            <wp:positionH relativeFrom="margin">
              <wp:align>right</wp:align>
            </wp:positionH>
            <wp:positionV relativeFrom="paragraph">
              <wp:posOffset>313968</wp:posOffset>
            </wp:positionV>
            <wp:extent cx="6550020" cy="9246870"/>
            <wp:effectExtent l="0" t="0" r="3180" b="0"/>
            <wp:wrapTight wrapText="bothSides">
              <wp:wrapPolygon edited="0">
                <wp:start x="0" y="0"/>
                <wp:lineTo x="0" y="21538"/>
                <wp:lineTo x="21550" y="21538"/>
                <wp:lineTo x="21550" y="0"/>
                <wp:lineTo x="0" y="0"/>
              </wp:wrapPolygon>
            </wp:wrapTight>
            <wp:docPr id="2055689328" name="Picture 8"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6550020" cy="9246870"/>
                    </a:xfrm>
                    <a:prstGeom prst="rect">
                      <a:avLst/>
                    </a:prstGeom>
                    <a:noFill/>
                    <a:ln>
                      <a:noFill/>
                      <a:prstDash/>
                    </a:ln>
                  </pic:spPr>
                </pic:pic>
              </a:graphicData>
            </a:graphic>
          </wp:anchor>
        </w:drawing>
      </w:r>
      <w:r>
        <w:rPr>
          <w:rStyle w:val="Heading1Char"/>
          <w:rFonts w:eastAsia="Calibri"/>
        </w:rPr>
        <w:t xml:space="preserve">Task Two - </w:t>
      </w:r>
      <w:r>
        <w:rPr>
          <w:rStyle w:val="Heading1Char"/>
        </w:rPr>
        <w:t>My CV</w:t>
      </w:r>
      <w:bookmarkEnd w:id="2"/>
      <w:bookmarkEnd w:id="3"/>
      <w:r>
        <w:t xml:space="preserve"> </w:t>
      </w:r>
    </w:p>
    <w:p w14:paraId="691C5DAD" w14:textId="77777777" w:rsidR="009A1C41" w:rsidRDefault="00372322">
      <w:r>
        <w:rPr>
          <w:noProof/>
        </w:rPr>
        <w:lastRenderedPageBreak/>
        <w:drawing>
          <wp:anchor distT="0" distB="0" distL="114300" distR="114300" simplePos="0" relativeHeight="251663360" behindDoc="0" locked="0" layoutInCell="1" allowOverlap="1" wp14:anchorId="5F19BB12" wp14:editId="792A8C29">
            <wp:simplePos x="0" y="0"/>
            <wp:positionH relativeFrom="margin">
              <wp:align>center</wp:align>
            </wp:positionH>
            <wp:positionV relativeFrom="paragraph">
              <wp:posOffset>63066</wp:posOffset>
            </wp:positionV>
            <wp:extent cx="6893780" cy="9468840"/>
            <wp:effectExtent l="0" t="0" r="2320" b="0"/>
            <wp:wrapTight wrapText="bothSides">
              <wp:wrapPolygon edited="0">
                <wp:start x="0" y="0"/>
                <wp:lineTo x="0" y="21555"/>
                <wp:lineTo x="21548" y="21555"/>
                <wp:lineTo x="21548" y="0"/>
                <wp:lineTo x="0" y="0"/>
              </wp:wrapPolygon>
            </wp:wrapTight>
            <wp:docPr id="563599013" name="Picture 7"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6893780" cy="9468840"/>
                    </a:xfrm>
                    <a:prstGeom prst="rect">
                      <a:avLst/>
                    </a:prstGeom>
                    <a:noFill/>
                    <a:ln>
                      <a:noFill/>
                      <a:prstDash/>
                    </a:ln>
                  </pic:spPr>
                </pic:pic>
              </a:graphicData>
            </a:graphic>
          </wp:anchor>
        </w:drawing>
      </w:r>
    </w:p>
    <w:p w14:paraId="00429DA1" w14:textId="77777777" w:rsidR="009A1C41" w:rsidRDefault="009A1C41"/>
    <w:p w14:paraId="16A5CC8F" w14:textId="77777777" w:rsidR="009A1C41" w:rsidRDefault="00372322">
      <w:pPr>
        <w:pStyle w:val="Heading2"/>
      </w:pPr>
      <w:bookmarkStart w:id="4" w:name="_Toc130903979"/>
      <w:bookmarkStart w:id="5" w:name="_Toc134124071"/>
      <w:r>
        <w:t>Reference list:</w:t>
      </w:r>
      <w:bookmarkEnd w:id="4"/>
      <w:bookmarkEnd w:id="5"/>
      <w:r>
        <w:t xml:space="preserve"> </w:t>
      </w:r>
    </w:p>
    <w:p w14:paraId="10773BBD" w14:textId="77777777" w:rsidR="00372322" w:rsidRPr="00372322" w:rsidRDefault="00372322" w:rsidP="00372322">
      <w:pPr>
        <w:ind w:left="360"/>
        <w:rPr>
          <w:sz w:val="24"/>
          <w:szCs w:val="24"/>
        </w:rPr>
      </w:pPr>
      <w:r w:rsidRPr="00372322">
        <w:rPr>
          <w:sz w:val="24"/>
          <w:szCs w:val="24"/>
        </w:rPr>
        <w:t>Become charity (2023)</w:t>
      </w:r>
      <w:r w:rsidRPr="00372322">
        <w:rPr>
          <w:b/>
          <w:bCs/>
          <w:i/>
          <w:iCs/>
          <w:sz w:val="24"/>
          <w:szCs w:val="24"/>
        </w:rPr>
        <w:t xml:space="preserve"> </w:t>
      </w:r>
      <w:r w:rsidRPr="00372322">
        <w:rPr>
          <w:i/>
          <w:iCs/>
          <w:sz w:val="24"/>
          <w:szCs w:val="24"/>
        </w:rPr>
        <w:t xml:space="preserve">Become the movement </w:t>
      </w:r>
      <w:r w:rsidRPr="00372322">
        <w:rPr>
          <w:sz w:val="24"/>
          <w:szCs w:val="24"/>
        </w:rPr>
        <w:t xml:space="preserve">[online] Available at: </w:t>
      </w:r>
      <w:hyperlink r:id="rId17" w:history="1">
        <w:r w:rsidRPr="00372322">
          <w:rPr>
            <w:rStyle w:val="Hyperlink"/>
            <w:sz w:val="24"/>
            <w:szCs w:val="24"/>
          </w:rPr>
          <w:t>Become the movement - Become (becomecharity.org.uk)</w:t>
        </w:r>
      </w:hyperlink>
      <w:r w:rsidRPr="00372322">
        <w:rPr>
          <w:sz w:val="24"/>
          <w:szCs w:val="24"/>
        </w:rPr>
        <w:t>(Accessed 04/05/2023)</w:t>
      </w:r>
    </w:p>
    <w:p w14:paraId="493B7968" w14:textId="77777777" w:rsidR="00372322" w:rsidRPr="00372322" w:rsidRDefault="00372322" w:rsidP="00372322">
      <w:pPr>
        <w:ind w:left="360"/>
        <w:rPr>
          <w:sz w:val="24"/>
          <w:szCs w:val="24"/>
        </w:rPr>
      </w:pPr>
      <w:r w:rsidRPr="00372322">
        <w:rPr>
          <w:sz w:val="24"/>
          <w:szCs w:val="24"/>
        </w:rPr>
        <w:t xml:space="preserve">Child law advice (2022) Services for children leaving care [online] Available at: </w:t>
      </w:r>
      <w:hyperlink r:id="rId18" w:history="1">
        <w:r w:rsidRPr="00372322">
          <w:rPr>
            <w:rStyle w:val="Hyperlink"/>
            <w:sz w:val="24"/>
            <w:szCs w:val="24"/>
          </w:rPr>
          <w:t>Services for children leaving care - childlawadvice.org.uk</w:t>
        </w:r>
      </w:hyperlink>
      <w:r w:rsidRPr="00372322">
        <w:rPr>
          <w:sz w:val="24"/>
          <w:szCs w:val="24"/>
        </w:rPr>
        <w:t xml:space="preserve"> (Accessed 04/05/2023)</w:t>
      </w:r>
    </w:p>
    <w:p w14:paraId="09AD6A05" w14:textId="77777777" w:rsidR="00372322" w:rsidRPr="00372322" w:rsidRDefault="00372322" w:rsidP="00372322">
      <w:pPr>
        <w:ind w:left="360"/>
        <w:rPr>
          <w:sz w:val="24"/>
          <w:szCs w:val="24"/>
        </w:rPr>
      </w:pPr>
      <w:r w:rsidRPr="00372322">
        <w:rPr>
          <w:sz w:val="24"/>
          <w:szCs w:val="24"/>
        </w:rPr>
        <w:t xml:space="preserve">College of policing (2023) </w:t>
      </w:r>
      <w:r w:rsidRPr="00372322">
        <w:rPr>
          <w:i/>
          <w:iCs/>
          <w:sz w:val="24"/>
          <w:szCs w:val="24"/>
        </w:rPr>
        <w:t xml:space="preserve">Career Pathways in Policing </w:t>
      </w:r>
      <w:r w:rsidRPr="00372322">
        <w:rPr>
          <w:sz w:val="24"/>
          <w:szCs w:val="24"/>
        </w:rPr>
        <w:t xml:space="preserve">[online] Available at: </w:t>
      </w:r>
      <w:hyperlink r:id="rId19" w:history="1">
        <w:r w:rsidRPr="00372322">
          <w:rPr>
            <w:rStyle w:val="Hyperlink"/>
            <w:sz w:val="24"/>
            <w:szCs w:val="24"/>
          </w:rPr>
          <w:t>Career Pathways in policing - College of Policing</w:t>
        </w:r>
      </w:hyperlink>
      <w:r w:rsidRPr="00372322">
        <w:rPr>
          <w:sz w:val="24"/>
          <w:szCs w:val="24"/>
        </w:rPr>
        <w:t xml:space="preserve"> (Accessed 28/03/2023)</w:t>
      </w:r>
    </w:p>
    <w:p w14:paraId="5CC8F01F" w14:textId="77777777" w:rsidR="00372322" w:rsidRPr="00372322" w:rsidRDefault="00372322" w:rsidP="00372322">
      <w:pPr>
        <w:ind w:left="360"/>
        <w:rPr>
          <w:sz w:val="24"/>
          <w:szCs w:val="24"/>
        </w:rPr>
      </w:pPr>
      <w:r w:rsidRPr="00372322">
        <w:rPr>
          <w:sz w:val="24"/>
          <w:szCs w:val="24"/>
        </w:rPr>
        <w:t xml:space="preserve">Indeed (2023) </w:t>
      </w:r>
      <w:r w:rsidRPr="00372322">
        <w:rPr>
          <w:i/>
          <w:iCs/>
          <w:sz w:val="24"/>
          <w:szCs w:val="24"/>
        </w:rPr>
        <w:t xml:space="preserve">15 top skills for social workers (And how to improve them) </w:t>
      </w:r>
      <w:r w:rsidRPr="00372322">
        <w:rPr>
          <w:sz w:val="24"/>
          <w:szCs w:val="24"/>
        </w:rPr>
        <w:t xml:space="preserve">[online] Available at: </w:t>
      </w:r>
      <w:hyperlink r:id="rId20" w:history="1">
        <w:r w:rsidRPr="00372322">
          <w:rPr>
            <w:rStyle w:val="Hyperlink"/>
            <w:sz w:val="24"/>
            <w:szCs w:val="24"/>
          </w:rPr>
          <w:t>15 Top Skills for Social Workers (And How To Improve Them) | Indeed.com</w:t>
        </w:r>
      </w:hyperlink>
      <w:r w:rsidRPr="00372322">
        <w:rPr>
          <w:sz w:val="24"/>
          <w:szCs w:val="24"/>
        </w:rPr>
        <w:t xml:space="preserve"> (Accessed 04/05/2023)</w:t>
      </w:r>
    </w:p>
    <w:p w14:paraId="23B0B8D8" w14:textId="77777777" w:rsidR="00372322" w:rsidRPr="00372322" w:rsidRDefault="00372322" w:rsidP="00372322">
      <w:pPr>
        <w:ind w:left="360"/>
        <w:rPr>
          <w:sz w:val="24"/>
          <w:szCs w:val="24"/>
        </w:rPr>
      </w:pPr>
      <w:r w:rsidRPr="00372322">
        <w:rPr>
          <w:sz w:val="24"/>
          <w:szCs w:val="24"/>
        </w:rPr>
        <w:t xml:space="preserve">National careers service (2023) </w:t>
      </w:r>
      <w:r w:rsidRPr="00372322">
        <w:rPr>
          <w:i/>
          <w:iCs/>
          <w:sz w:val="24"/>
          <w:szCs w:val="24"/>
        </w:rPr>
        <w:t>social worker</w:t>
      </w:r>
      <w:r w:rsidRPr="00372322">
        <w:rPr>
          <w:sz w:val="24"/>
          <w:szCs w:val="24"/>
        </w:rPr>
        <w:t xml:space="preserve"> [online] Available at: </w:t>
      </w:r>
      <w:hyperlink r:id="rId21" w:history="1">
        <w:r w:rsidRPr="00372322">
          <w:rPr>
            <w:rStyle w:val="Hyperlink"/>
            <w:sz w:val="24"/>
            <w:szCs w:val="24"/>
          </w:rPr>
          <w:t>Social worker | Explore careers | National Careers Service</w:t>
        </w:r>
      </w:hyperlink>
      <w:r w:rsidRPr="00372322">
        <w:rPr>
          <w:sz w:val="24"/>
          <w:szCs w:val="24"/>
        </w:rPr>
        <w:t xml:space="preserve"> (Accessed 04/05/2023)</w:t>
      </w:r>
    </w:p>
    <w:p w14:paraId="4DAFF94E" w14:textId="77777777" w:rsidR="00372322" w:rsidRPr="00372322" w:rsidRDefault="00372322" w:rsidP="00372322">
      <w:pPr>
        <w:ind w:left="360"/>
        <w:rPr>
          <w:sz w:val="24"/>
          <w:szCs w:val="24"/>
        </w:rPr>
      </w:pPr>
      <w:r w:rsidRPr="00372322">
        <w:rPr>
          <w:sz w:val="24"/>
          <w:szCs w:val="24"/>
        </w:rPr>
        <w:t xml:space="preserve">Office for health improvement &amp; disparities (2022) </w:t>
      </w:r>
      <w:r w:rsidRPr="00372322">
        <w:rPr>
          <w:i/>
          <w:iCs/>
          <w:sz w:val="24"/>
          <w:szCs w:val="24"/>
        </w:rPr>
        <w:t xml:space="preserve">Vulnerabilities: applying all our health </w:t>
      </w:r>
      <w:r w:rsidRPr="00372322">
        <w:rPr>
          <w:sz w:val="24"/>
          <w:szCs w:val="24"/>
        </w:rPr>
        <w:t xml:space="preserve">[online] Available at: </w:t>
      </w:r>
      <w:hyperlink r:id="rId22" w:history="1">
        <w:r w:rsidRPr="00372322">
          <w:rPr>
            <w:rStyle w:val="Hyperlink"/>
            <w:sz w:val="24"/>
            <w:szCs w:val="24"/>
          </w:rPr>
          <w:t>Vulnerabilities: applying All Our Health - GOV.UK (www.gov.uk)</w:t>
        </w:r>
      </w:hyperlink>
      <w:r w:rsidRPr="00372322">
        <w:rPr>
          <w:sz w:val="24"/>
          <w:szCs w:val="24"/>
        </w:rPr>
        <w:t xml:space="preserve"> (Accessed 04/05/2023)</w:t>
      </w:r>
    </w:p>
    <w:p w14:paraId="72FC0012" w14:textId="77777777" w:rsidR="00372322" w:rsidRPr="00372322" w:rsidRDefault="00372322" w:rsidP="00372322">
      <w:pPr>
        <w:ind w:left="360"/>
        <w:rPr>
          <w:sz w:val="24"/>
          <w:szCs w:val="24"/>
        </w:rPr>
      </w:pPr>
      <w:r w:rsidRPr="00372322">
        <w:rPr>
          <w:sz w:val="24"/>
          <w:szCs w:val="24"/>
        </w:rPr>
        <w:t xml:space="preserve">Surrey county council (2023) </w:t>
      </w:r>
      <w:r w:rsidRPr="00372322">
        <w:rPr>
          <w:i/>
          <w:iCs/>
          <w:sz w:val="24"/>
          <w:szCs w:val="24"/>
        </w:rPr>
        <w:t xml:space="preserve">What is a care leavers personal advisor and a pathway plan? </w:t>
      </w:r>
      <w:r w:rsidRPr="00372322">
        <w:rPr>
          <w:sz w:val="24"/>
          <w:szCs w:val="24"/>
        </w:rPr>
        <w:t xml:space="preserve">[online] Available at: </w:t>
      </w:r>
      <w:hyperlink r:id="rId23" w:history="1">
        <w:r w:rsidRPr="00372322">
          <w:rPr>
            <w:rStyle w:val="Hyperlink"/>
            <w:sz w:val="24"/>
            <w:szCs w:val="24"/>
          </w:rPr>
          <w:t>What is a care leavers personal adviser and a pathway plan? - Surrey County Council (surreycc.gov.uk)</w:t>
        </w:r>
      </w:hyperlink>
      <w:r w:rsidRPr="00372322">
        <w:rPr>
          <w:sz w:val="24"/>
          <w:szCs w:val="24"/>
        </w:rPr>
        <w:t xml:space="preserve"> (Accessed 04/05/2023)</w:t>
      </w:r>
    </w:p>
    <w:p w14:paraId="489BB178" w14:textId="77777777" w:rsidR="00372322" w:rsidRPr="00372322" w:rsidRDefault="00372322" w:rsidP="00372322">
      <w:pPr>
        <w:ind w:left="360"/>
        <w:rPr>
          <w:sz w:val="24"/>
          <w:szCs w:val="24"/>
        </w:rPr>
      </w:pPr>
      <w:r w:rsidRPr="00372322">
        <w:rPr>
          <w:sz w:val="24"/>
          <w:szCs w:val="24"/>
        </w:rPr>
        <w:t xml:space="preserve">Swansea council (2023) </w:t>
      </w:r>
      <w:r w:rsidRPr="00372322">
        <w:rPr>
          <w:i/>
          <w:iCs/>
          <w:sz w:val="24"/>
          <w:szCs w:val="24"/>
        </w:rPr>
        <w:t xml:space="preserve">Current vacancies. </w:t>
      </w:r>
      <w:r w:rsidRPr="00372322">
        <w:rPr>
          <w:sz w:val="24"/>
          <w:szCs w:val="24"/>
        </w:rPr>
        <w:t xml:space="preserve">[online] Available at: </w:t>
      </w:r>
      <w:hyperlink r:id="rId24" w:history="1">
        <w:r w:rsidRPr="00372322">
          <w:rPr>
            <w:rStyle w:val="Hyperlink"/>
            <w:sz w:val="24"/>
            <w:szCs w:val="24"/>
          </w:rPr>
          <w:t>Current vacancies - Swansea</w:t>
        </w:r>
      </w:hyperlink>
      <w:r w:rsidRPr="00372322">
        <w:rPr>
          <w:sz w:val="24"/>
          <w:szCs w:val="24"/>
        </w:rPr>
        <w:t xml:space="preserve"> (Accessed 28/03/2023)</w:t>
      </w:r>
    </w:p>
    <w:p w14:paraId="17F4170C" w14:textId="77777777" w:rsidR="00372322" w:rsidRPr="00372322" w:rsidRDefault="00372322" w:rsidP="00372322">
      <w:pPr>
        <w:ind w:left="360"/>
        <w:rPr>
          <w:sz w:val="24"/>
          <w:szCs w:val="24"/>
        </w:rPr>
      </w:pPr>
      <w:r w:rsidRPr="00372322">
        <w:rPr>
          <w:sz w:val="24"/>
          <w:szCs w:val="24"/>
        </w:rPr>
        <w:t xml:space="preserve">University of Strathclyde (2023) </w:t>
      </w:r>
      <w:r w:rsidRPr="00372322">
        <w:rPr>
          <w:i/>
          <w:iCs/>
          <w:sz w:val="24"/>
          <w:szCs w:val="24"/>
        </w:rPr>
        <w:t xml:space="preserve">Developing a job description and person specification </w:t>
      </w:r>
      <w:r w:rsidRPr="00372322">
        <w:rPr>
          <w:sz w:val="24"/>
          <w:szCs w:val="24"/>
        </w:rPr>
        <w:t xml:space="preserve">[online] Available at: </w:t>
      </w:r>
      <w:hyperlink r:id="rId25" w:history="1">
        <w:r w:rsidRPr="00372322">
          <w:rPr>
            <w:rStyle w:val="Hyperlink"/>
            <w:sz w:val="24"/>
            <w:szCs w:val="24"/>
          </w:rPr>
          <w:t>Developing a Job Description and Person Specification | University of Strathclyde</w:t>
        </w:r>
      </w:hyperlink>
      <w:r w:rsidRPr="00372322">
        <w:rPr>
          <w:sz w:val="24"/>
          <w:szCs w:val="24"/>
        </w:rPr>
        <w:t xml:space="preserve"> (Accessed 04/05/2023)</w:t>
      </w:r>
    </w:p>
    <w:sectPr w:rsidR="00372322" w:rsidRPr="00372322">
      <w:pgSz w:w="11906" w:h="16838"/>
      <w:pgMar w:top="720" w:right="720" w:bottom="720" w:left="72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2FF26" w14:textId="77777777" w:rsidR="00000000" w:rsidRDefault="00372322">
      <w:pPr>
        <w:spacing w:after="0" w:line="240" w:lineRule="auto"/>
      </w:pPr>
      <w:r>
        <w:separator/>
      </w:r>
    </w:p>
  </w:endnote>
  <w:endnote w:type="continuationSeparator" w:id="0">
    <w:p w14:paraId="6523F2D2" w14:textId="77777777" w:rsidR="00000000" w:rsidRDefault="00372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FECF0" w14:textId="77777777" w:rsidR="00000000" w:rsidRDefault="00372322">
      <w:pPr>
        <w:spacing w:after="0" w:line="240" w:lineRule="auto"/>
      </w:pPr>
      <w:r>
        <w:rPr>
          <w:color w:val="000000"/>
        </w:rPr>
        <w:separator/>
      </w:r>
    </w:p>
  </w:footnote>
  <w:footnote w:type="continuationSeparator" w:id="0">
    <w:p w14:paraId="042459BC" w14:textId="77777777" w:rsidR="00000000" w:rsidRDefault="00372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EA68A7"/>
    <w:multiLevelType w:val="multilevel"/>
    <w:tmpl w:val="2934330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46630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A1C41"/>
    <w:rsid w:val="00372322"/>
    <w:rsid w:val="009A1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160F5BD"/>
  <w15:docId w15:val="{F9EB4476-ABF1-4F35-81E0-108C9A503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1" w:lineRule="auto"/>
    </w:pPr>
    <w:rPr>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 w:type="character" w:customStyle="1" w:styleId="ListParagraphChar">
    <w:name w:val="List Paragraph Char"/>
    <w:rPr>
      <w:rFonts w:ascii="Arial" w:eastAsia="Times New Roman" w:hAnsi="Arial"/>
      <w:sz w:val="24"/>
      <w:szCs w:val="20"/>
      <w:lang w:eastAsia="en-GB"/>
    </w:rPr>
  </w:style>
  <w:style w:type="paragraph" w:styleId="ListParagraph">
    <w:name w:val="List Paragraph"/>
    <w:basedOn w:val="Normal"/>
    <w:pPr>
      <w:suppressAutoHyphens w:val="0"/>
      <w:spacing w:after="0" w:line="480" w:lineRule="auto"/>
      <w:ind w:left="720"/>
      <w:contextualSpacing/>
    </w:pPr>
    <w:rPr>
      <w:rFonts w:ascii="Arial" w:eastAsia="Times New Roman" w:hAnsi="Arial"/>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_Toc134124070" TargetMode="External"/><Relationship Id="rId18" Type="http://schemas.openxmlformats.org/officeDocument/2006/relationships/hyperlink" Target="https://childlawadvice.org.uk/information-pages/services-for-children-leaving-care/:~:text=A%20Personal%20Advisor&#8217;s%20role%20is%20to%3A%201%20provide,the%20young%20person&#8217;s%20progress%20and%20w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nationalcareers.service.gov.uk/job-profiles/:~:text=Social%20workers%20help%20to%20protect%20vulnerable%20children%20and,in%20social%20work%20approved%20by%20Social%20Work" TargetMode="External"/><Relationship Id="rId7" Type="http://schemas.openxmlformats.org/officeDocument/2006/relationships/webSettings" Target="webSettings.xml"/><Relationship Id="rId12" Type="http://schemas.openxmlformats.org/officeDocument/2006/relationships/hyperlink" Target="#_Toc134124069" TargetMode="External"/><Relationship Id="rId17" Type="http://schemas.openxmlformats.org/officeDocument/2006/relationships/hyperlink" Target="https://becomecharity.org.uk/become-the-movement/" TargetMode="External"/><Relationship Id="rId25" Type="http://schemas.openxmlformats.org/officeDocument/2006/relationships/hyperlink" Target="https://www.strath.ac.uk/professionalservices/hr/recruitingatstrathclyde/developingajobdescriptionandpersonspecification/"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indeed.com/career-advice/career-development/:~:text=15%20skills%20and%20characteristics%20to%20succeed%20in%20social,8.%20Emotional%20intelligence%20and%20empathy%20...%2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swansea.gov.uk/jobs?lang=en" TargetMode="Externa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www.surreycc.gov.uk/children/support-and-advice/youth-voice/care-leavers/advisors" TargetMode="External"/><Relationship Id="rId10" Type="http://schemas.openxmlformats.org/officeDocument/2006/relationships/image" Target="media/image1.png"/><Relationship Id="rId19" Type="http://schemas.openxmlformats.org/officeDocument/2006/relationships/hyperlink" Target="https://profdev.college.police.uk/career-pathways/career-pathways-in-polic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_Toc134124071" TargetMode="External"/><Relationship Id="rId22" Type="http://schemas.openxmlformats.org/officeDocument/2006/relationships/hyperlink" Target="https://www.gov.uk/government/publications/vulnerabilities-applying-all-our-health/vulnerabilities-applying-all-our-health"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60883c44c4a9965360d48d57b2d30a3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5d7de3a30e46799a5f3182bceaf7a6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BCAC4D3C-1D95-44F7-8036-3E5ACC1AD2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B4E209-04F6-4B28-B5AE-5B10892605FA}">
  <ds:schemaRefs>
    <ds:schemaRef ds:uri="http://schemas.microsoft.com/sharepoint/v3/contenttype/forms"/>
  </ds:schemaRefs>
</ds:datastoreItem>
</file>

<file path=customXml/itemProps3.xml><?xml version="1.0" encoding="utf-8"?>
<ds:datastoreItem xmlns:ds="http://schemas.openxmlformats.org/officeDocument/2006/customXml" ds:itemID="{D7917715-A2A4-40F8-AD85-11D38159D02F}">
  <ds:schemaRefs>
    <ds:schemaRef ds:uri="http://purl.org/dc/terms/"/>
    <ds:schemaRef ds:uri="http://purl.org/dc/elements/1.1/"/>
    <ds:schemaRef ds:uri="95817cb9-f0eb-4f4d-892c-47ab9f8957c0"/>
    <ds:schemaRef ds:uri="http://schemas.microsoft.com/office/infopath/2007/PartnerControls"/>
    <ds:schemaRef ds:uri="http://schemas.openxmlformats.org/package/2006/metadata/core-properties"/>
    <ds:schemaRef ds:uri="http://schemas.microsoft.com/office/2006/metadata/properties"/>
    <ds:schemaRef ds:uri="http://schemas.microsoft.com/office/2006/documentManagement/types"/>
    <ds:schemaRef ds:uri="9823f8e4-81f3-4a59-a026-c1a9717271f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1344</Words>
  <Characters>7665</Characters>
  <Application>Microsoft Office Word</Application>
  <DocSecurity>0</DocSecurity>
  <Lines>63</Lines>
  <Paragraphs>17</Paragraphs>
  <ScaleCrop>false</ScaleCrop>
  <Company/>
  <LinksUpToDate>false</LinksUpToDate>
  <CharactersWithSpaces>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career, my future</dc:title>
  <dc:subject>BMPS5012</dc:subject>
  <dc:creator>Tammy</dc:creator>
  <dc:description/>
  <cp:lastModifiedBy>Tammy</cp:lastModifiedBy>
  <cp:revision>2</cp:revision>
  <dcterms:created xsi:type="dcterms:W3CDTF">2023-05-05T22:08:00Z</dcterms:created>
  <dcterms:modified xsi:type="dcterms:W3CDTF">2023-05-05T22:08:00Z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