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-.12pt;width:960pt;height:540.15pt;mso-position-horizontal-relative:page;mso-position-vertical-relative:page;z-index:-15803392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340.440002pt;width:137.25pt;height:61.35pt;mso-position-horizontal-relative:page;mso-position-vertical-relative:page;z-index:15729152" coordorigin="0,6809" coordsize="2745,1227" path="m2120,6809l0,6809,0,8035,2120,8035,2135,8034,2148,8031,2157,8026,2164,8020,2164,8013,2172,8013,2733,7452,2742,7438,2744,7421,2742,7403,2733,7385,2172,6831,2172,6824,2164,6824,2157,6818,2148,6813,2135,6810,2120,6809xe" filled="true" fillcolor="#a42f0f" stroked="false">
            <v:path arrowok="t"/>
            <v:fill type="solid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7"/>
        </w:rPr>
      </w:pPr>
    </w:p>
    <w:p>
      <w:pPr>
        <w:pStyle w:val="Heading2"/>
        <w:spacing w:line="247" w:lineRule="auto" w:before="109"/>
        <w:ind w:left="6532"/>
        <w:jc w:val="center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595883</wp:posOffset>
            </wp:positionH>
            <wp:positionV relativeFrom="paragraph">
              <wp:posOffset>-704087</wp:posOffset>
            </wp:positionV>
            <wp:extent cx="3075431" cy="1168908"/>
            <wp:effectExtent l="0" t="0" r="0" b="0"/>
            <wp:wrapNone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5431" cy="1168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52525"/>
        </w:rPr>
        <w:t>Effective Team Working and Communication</w:t>
      </w:r>
    </w:p>
    <w:p>
      <w:pPr>
        <w:spacing w:line="745" w:lineRule="exact" w:before="0"/>
        <w:ind w:left="6526" w:right="920" w:firstLine="0"/>
        <w:jc w:val="center"/>
        <w:rPr>
          <w:sz w:val="64"/>
        </w:rPr>
      </w:pPr>
      <w:r>
        <w:rPr>
          <w:color w:val="252525"/>
          <w:sz w:val="64"/>
        </w:rPr>
        <w:t>Task 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8"/>
        </w:rPr>
      </w:pPr>
    </w:p>
    <w:p>
      <w:pPr>
        <w:spacing w:line="360" w:lineRule="auto" w:before="104"/>
        <w:ind w:left="2371" w:right="9191" w:firstLine="0"/>
        <w:jc w:val="left"/>
        <w:rPr>
          <w:sz w:val="36"/>
        </w:rPr>
      </w:pPr>
      <w:r>
        <w:rPr>
          <w:sz w:val="36"/>
        </w:rPr>
        <w:t>Student name: Alexandra Florica Student number: 2029869 Module number: BMSW4002 Lecturer name: Ejiro Esohwode</w:t>
      </w:r>
    </w:p>
    <w:p>
      <w:pPr>
        <w:spacing w:after="0" w:line="360" w:lineRule="auto"/>
        <w:jc w:val="left"/>
        <w:rPr>
          <w:sz w:val="36"/>
        </w:rPr>
        <w:sectPr>
          <w:type w:val="continuous"/>
          <w:pgSz w:w="19200" w:h="10800" w:orient="landscape"/>
          <w:pgMar w:top="980" w:bottom="280" w:left="820" w:right="980"/>
        </w:sectPr>
      </w:pPr>
    </w:p>
    <w:p>
      <w:pPr>
        <w:spacing w:before="94"/>
        <w:ind w:left="2050" w:right="920" w:firstLine="0"/>
        <w:jc w:val="center"/>
        <w:rPr>
          <w:sz w:val="80"/>
        </w:rPr>
      </w:pPr>
      <w:r>
        <w:rPr/>
        <w:pict>
          <v:group style="position:absolute;margin-left:0pt;margin-top:-.12pt;width:960pt;height:540.15pt;mso-position-horizontal-relative:page;mso-position-vertical-relative:page;z-index:-15801856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15730688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  <w:sz w:val="80"/>
        </w:rPr>
        <w:t>The Benefits of Team Working</w:t>
      </w:r>
    </w:p>
    <w:p>
      <w:pPr>
        <w:pStyle w:val="BodyText"/>
        <w:spacing w:before="3"/>
        <w:rPr>
          <w:sz w:val="112"/>
        </w:rPr>
      </w:pPr>
    </w:p>
    <w:p>
      <w:pPr>
        <w:pStyle w:val="BodyText"/>
        <w:spacing w:line="247" w:lineRule="auto"/>
        <w:ind w:left="779" w:right="2508"/>
      </w:pPr>
      <w:r>
        <w:rPr>
          <w:color w:val="404040"/>
        </w:rPr>
        <w:t>Teamwork is the collaborative effort of a group to achieve a common goal or to complete a task in the most effective and efficient way.</w:t>
      </w:r>
    </w:p>
    <w:p>
      <w:pPr>
        <w:pStyle w:val="BodyText"/>
        <w:spacing w:line="247" w:lineRule="auto" w:before="197"/>
        <w:ind w:left="779" w:right="2076"/>
      </w:pPr>
      <w:r>
        <w:rPr>
          <w:color w:val="404040"/>
        </w:rPr>
        <w:t>Before the 1960s, organizational research had focused mainly in individual productivity.</w:t>
      </w:r>
    </w:p>
    <w:p>
      <w:pPr>
        <w:pStyle w:val="BodyText"/>
        <w:spacing w:line="247" w:lineRule="auto" w:before="197"/>
        <w:ind w:left="779" w:right="2700"/>
      </w:pPr>
      <w:r>
        <w:rPr>
          <w:color w:val="404040"/>
        </w:rPr>
        <w:t>In the 1970s and 1980s there was an increased focus team development and team building in an effort to improve productivity in the workplace.</w:t>
      </w:r>
    </w:p>
    <w:p>
      <w:pPr>
        <w:spacing w:after="0" w:line="247" w:lineRule="auto"/>
        <w:sectPr>
          <w:pgSz w:w="19200" w:h="10800" w:orient="landscape"/>
          <w:pgMar w:top="980" w:bottom="280" w:left="820" w:right="980"/>
        </w:sectPr>
      </w:pPr>
    </w:p>
    <w:p>
      <w:pPr>
        <w:pStyle w:val="ListParagraph"/>
        <w:numPr>
          <w:ilvl w:val="0"/>
          <w:numId w:val="1"/>
        </w:numPr>
        <w:tabs>
          <w:tab w:pos="2007" w:val="left" w:leader="none"/>
          <w:tab w:pos="2008" w:val="left" w:leader="none"/>
        </w:tabs>
        <w:spacing w:line="220" w:lineRule="auto" w:before="121" w:after="0"/>
        <w:ind w:left="1873" w:right="1513" w:hanging="812"/>
        <w:jc w:val="left"/>
        <w:rPr>
          <w:color w:val="A42F0F"/>
          <w:sz w:val="40"/>
        </w:rPr>
      </w:pPr>
      <w:r>
        <w:rPr/>
        <w:pict>
          <v:group style="position:absolute;margin-left:0pt;margin-top:-.12pt;width:960pt;height:540.15pt;mso-position-horizontal-relative:page;mso-position-vertical-relative:page;z-index:-15800832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-15800320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  <w:r>
        <w:rPr/>
        <w:tab/>
      </w:r>
      <w:r>
        <w:rPr>
          <w:b/>
          <w:color w:val="303030"/>
          <w:sz w:val="48"/>
        </w:rPr>
        <w:t>Improves Idea Generation -&gt; </w:t>
      </w:r>
      <w:r>
        <w:rPr>
          <w:color w:val="363636"/>
          <w:sz w:val="48"/>
        </w:rPr>
        <w:t>A more positive,</w:t>
      </w:r>
      <w:r>
        <w:rPr>
          <w:color w:val="363636"/>
          <w:spacing w:val="-22"/>
          <w:sz w:val="48"/>
        </w:rPr>
        <w:t> </w:t>
      </w:r>
      <w:r>
        <w:rPr>
          <w:color w:val="363636"/>
          <w:sz w:val="48"/>
        </w:rPr>
        <w:t>free-flowing atmosphere will encourage everyone to take part in the discussion by bringing forward more</w:t>
      </w:r>
      <w:r>
        <w:rPr>
          <w:color w:val="363636"/>
          <w:spacing w:val="-5"/>
          <w:sz w:val="48"/>
        </w:rPr>
        <w:t> </w:t>
      </w:r>
      <w:r>
        <w:rPr>
          <w:color w:val="363636"/>
          <w:sz w:val="48"/>
        </w:rPr>
        <w:t>ideas.</w:t>
      </w:r>
    </w:p>
    <w:p>
      <w:pPr>
        <w:pStyle w:val="ListParagraph"/>
        <w:numPr>
          <w:ilvl w:val="0"/>
          <w:numId w:val="1"/>
        </w:numPr>
        <w:tabs>
          <w:tab w:pos="2036" w:val="left" w:leader="none"/>
          <w:tab w:pos="2037" w:val="left" w:leader="none"/>
        </w:tabs>
        <w:spacing w:line="220" w:lineRule="auto" w:before="205" w:after="0"/>
        <w:ind w:left="1873" w:right="1662" w:hanging="812"/>
        <w:jc w:val="left"/>
        <w:rPr>
          <w:color w:val="A42F0F"/>
          <w:sz w:val="48"/>
        </w:rPr>
      </w:pPr>
      <w:r>
        <w:rPr/>
        <w:tab/>
      </w:r>
      <w:r>
        <w:rPr>
          <w:b/>
          <w:color w:val="303030"/>
          <w:sz w:val="48"/>
        </w:rPr>
        <w:t>Fosters Creativity -&gt; </w:t>
      </w:r>
      <w:r>
        <w:rPr>
          <w:color w:val="363636"/>
          <w:sz w:val="48"/>
        </w:rPr>
        <w:t>Through teamwork, your</w:t>
      </w:r>
      <w:r>
        <w:rPr>
          <w:color w:val="363636"/>
          <w:spacing w:val="-37"/>
          <w:sz w:val="48"/>
        </w:rPr>
        <w:t> </w:t>
      </w:r>
      <w:r>
        <w:rPr>
          <w:color w:val="363636"/>
          <w:sz w:val="48"/>
        </w:rPr>
        <w:t>employees can start building on an idea or work towards an effective solution for a</w:t>
      </w:r>
      <w:r>
        <w:rPr>
          <w:color w:val="363636"/>
          <w:spacing w:val="-1"/>
          <w:sz w:val="48"/>
        </w:rPr>
        <w:t> </w:t>
      </w:r>
      <w:r>
        <w:rPr>
          <w:color w:val="363636"/>
          <w:sz w:val="48"/>
        </w:rPr>
        <w:t>problem.</w:t>
      </w:r>
    </w:p>
    <w:p>
      <w:pPr>
        <w:pStyle w:val="ListParagraph"/>
        <w:numPr>
          <w:ilvl w:val="0"/>
          <w:numId w:val="1"/>
        </w:numPr>
        <w:tabs>
          <w:tab w:pos="1873" w:val="left" w:leader="none"/>
          <w:tab w:pos="1874" w:val="left" w:leader="none"/>
        </w:tabs>
        <w:spacing w:line="220" w:lineRule="auto" w:before="207" w:after="0"/>
        <w:ind w:left="1873" w:right="2807" w:hanging="812"/>
        <w:jc w:val="left"/>
        <w:rPr>
          <w:color w:val="A42F0F"/>
          <w:sz w:val="48"/>
        </w:rPr>
      </w:pPr>
      <w:r>
        <w:rPr>
          <w:b/>
          <w:color w:val="303030"/>
          <w:sz w:val="48"/>
        </w:rPr>
        <w:t>Shared Workload -&gt; </w:t>
      </w:r>
      <w:r>
        <w:rPr>
          <w:color w:val="363636"/>
          <w:sz w:val="48"/>
        </w:rPr>
        <w:t>Through the proper delegation</w:t>
      </w:r>
      <w:r>
        <w:rPr>
          <w:color w:val="363636"/>
          <w:spacing w:val="-30"/>
          <w:sz w:val="48"/>
        </w:rPr>
        <w:t> </w:t>
      </w:r>
      <w:r>
        <w:rPr>
          <w:color w:val="363636"/>
          <w:sz w:val="48"/>
        </w:rPr>
        <w:t>of duties, a shared workload can do wonders for overall productivity and efficiency.</w:t>
      </w:r>
    </w:p>
    <w:p>
      <w:pPr>
        <w:pStyle w:val="ListParagraph"/>
        <w:numPr>
          <w:ilvl w:val="0"/>
          <w:numId w:val="1"/>
        </w:numPr>
        <w:tabs>
          <w:tab w:pos="2036" w:val="left" w:leader="none"/>
          <w:tab w:pos="2037" w:val="left" w:leader="none"/>
        </w:tabs>
        <w:spacing w:line="223" w:lineRule="auto" w:before="203" w:after="0"/>
        <w:ind w:left="1873" w:right="1263" w:hanging="812"/>
        <w:jc w:val="left"/>
        <w:rPr>
          <w:color w:val="A42F0F"/>
          <w:sz w:val="48"/>
        </w:rPr>
      </w:pPr>
      <w:r>
        <w:rPr/>
        <w:tab/>
      </w:r>
      <w:r>
        <w:rPr>
          <w:b/>
          <w:color w:val="303030"/>
          <w:sz w:val="48"/>
        </w:rPr>
        <w:t>Boosts Productivity -&gt; </w:t>
      </w:r>
      <w:r>
        <w:rPr>
          <w:rFonts w:ascii="Arial"/>
          <w:color w:val="363636"/>
          <w:sz w:val="48"/>
        </w:rPr>
        <w:t>A diversified workplace that focuses on individual strengths, </w:t>
      </w:r>
      <w:r>
        <w:rPr>
          <w:rFonts w:ascii="Arial"/>
          <w:color w:val="363636"/>
          <w:spacing w:val="-4"/>
          <w:sz w:val="48"/>
        </w:rPr>
        <w:t>creativity, </w:t>
      </w:r>
      <w:r>
        <w:rPr>
          <w:rFonts w:ascii="Arial"/>
          <w:color w:val="363636"/>
          <w:sz w:val="48"/>
        </w:rPr>
        <w:t>and efficiency will inevitably set itself up for </w:t>
      </w:r>
      <w:r>
        <w:rPr>
          <w:rFonts w:ascii="Arial"/>
          <w:color w:val="363636"/>
          <w:spacing w:val="-4"/>
          <w:sz w:val="48"/>
        </w:rPr>
        <w:t>productivity. </w:t>
      </w:r>
      <w:r>
        <w:rPr>
          <w:rFonts w:ascii="Arial"/>
          <w:color w:val="363636"/>
          <w:spacing w:val="-27"/>
          <w:sz w:val="48"/>
        </w:rPr>
        <w:t>To </w:t>
      </w:r>
      <w:r>
        <w:rPr>
          <w:rFonts w:ascii="Arial"/>
          <w:color w:val="363636"/>
          <w:sz w:val="48"/>
        </w:rPr>
        <w:t>increase loyalty and morale, you need to keep your employees</w:t>
      </w:r>
      <w:r>
        <w:rPr>
          <w:rFonts w:ascii="Arial"/>
          <w:color w:val="363636"/>
          <w:spacing w:val="5"/>
          <w:sz w:val="48"/>
        </w:rPr>
        <w:t> </w:t>
      </w:r>
      <w:r>
        <w:rPr>
          <w:rFonts w:ascii="Arial"/>
          <w:color w:val="363636"/>
          <w:sz w:val="48"/>
        </w:rPr>
        <w:t>motivated.</w:t>
      </w:r>
    </w:p>
    <w:p>
      <w:pPr>
        <w:pStyle w:val="ListParagraph"/>
        <w:numPr>
          <w:ilvl w:val="0"/>
          <w:numId w:val="1"/>
        </w:numPr>
        <w:tabs>
          <w:tab w:pos="1873" w:val="left" w:leader="none"/>
          <w:tab w:pos="1874" w:val="left" w:leader="none"/>
        </w:tabs>
        <w:spacing w:line="223" w:lineRule="auto" w:before="207" w:after="0"/>
        <w:ind w:left="1873" w:right="1535" w:hanging="812"/>
        <w:jc w:val="left"/>
        <w:rPr>
          <w:color w:val="A42F0F"/>
          <w:sz w:val="48"/>
        </w:rPr>
      </w:pPr>
      <w:r>
        <w:rPr>
          <w:b/>
          <w:color w:val="303030"/>
          <w:sz w:val="48"/>
        </w:rPr>
        <w:t>Expands Perspectives -&gt; </w:t>
      </w:r>
      <w:r>
        <w:rPr>
          <w:rFonts w:ascii="Arial"/>
          <w:color w:val="363636"/>
          <w:spacing w:val="-7"/>
          <w:sz w:val="48"/>
        </w:rPr>
        <w:t>Teamwork </w:t>
      </w:r>
      <w:r>
        <w:rPr>
          <w:rFonts w:ascii="Arial"/>
          <w:color w:val="363636"/>
          <w:sz w:val="48"/>
        </w:rPr>
        <w:t>helps expand your horizons through work-appropriate interactions. When you work </w:t>
      </w:r>
      <w:r>
        <w:rPr>
          <w:rFonts w:ascii="Arial"/>
          <w:color w:val="363636"/>
          <w:spacing w:val="-6"/>
          <w:sz w:val="48"/>
        </w:rPr>
        <w:t>in </w:t>
      </w:r>
      <w:r>
        <w:rPr>
          <w:rFonts w:ascii="Arial"/>
          <w:color w:val="363636"/>
          <w:sz w:val="48"/>
        </w:rPr>
        <w:t>a team, you are placed into different situations that </w:t>
      </w:r>
      <w:r>
        <w:rPr>
          <w:rFonts w:ascii="Arial"/>
          <w:color w:val="363636"/>
          <w:spacing w:val="-3"/>
          <w:sz w:val="48"/>
        </w:rPr>
        <w:t>offer </w:t>
      </w:r>
      <w:r>
        <w:rPr>
          <w:rFonts w:ascii="Arial"/>
          <w:color w:val="363636"/>
          <w:sz w:val="48"/>
        </w:rPr>
        <w:t>a new perspective.</w:t>
      </w:r>
    </w:p>
    <w:p>
      <w:pPr>
        <w:spacing w:after="0" w:line="223" w:lineRule="auto"/>
        <w:jc w:val="left"/>
        <w:rPr>
          <w:sz w:val="48"/>
        </w:rPr>
        <w:sectPr>
          <w:pgSz w:w="19200" w:h="10800" w:orient="landscape"/>
          <w:pgMar w:top="440" w:bottom="280" w:left="820" w:right="980"/>
        </w:sectPr>
      </w:pPr>
    </w:p>
    <w:p>
      <w:pPr>
        <w:pStyle w:val="Heading1"/>
        <w:spacing w:before="152"/>
        <w:ind w:left="2155" w:right="920"/>
        <w:jc w:val="center"/>
      </w:pPr>
      <w:r>
        <w:rPr/>
        <w:pict>
          <v:group style="position:absolute;margin-left:0pt;margin-top:-.12pt;width:960pt;height:540.15pt;mso-position-horizontal-relative:page;mso-position-vertical-relative:page;z-index:-15799296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15733248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</w:rPr>
        <w:t>Tuckman`s Stages of Team Development</w:t>
      </w:r>
    </w:p>
    <w:p>
      <w:pPr>
        <w:pStyle w:val="BodyText"/>
        <w:spacing w:before="2"/>
        <w:rPr>
          <w:sz w:val="124"/>
        </w:rPr>
      </w:pPr>
    </w:p>
    <w:p>
      <w:pPr>
        <w:spacing w:line="247" w:lineRule="auto" w:before="0"/>
        <w:ind w:left="3402" w:right="593" w:firstLine="0"/>
        <w:jc w:val="left"/>
        <w:rPr>
          <w:sz w:val="36"/>
        </w:rPr>
      </w:pPr>
      <w:r>
        <w:rPr>
          <w:color w:val="404040"/>
          <w:sz w:val="36"/>
        </w:rPr>
        <w:t>Psychologist Bruce Tuckman came up with the memorable phrase "forming, storming, norming, and performing" in his 1965 paper, "Developmental Sequence in Small Groups." [1] It describes the path that teams follow on</w:t>
      </w:r>
    </w:p>
    <w:p>
      <w:pPr>
        <w:spacing w:line="418" w:lineRule="exact" w:before="0"/>
        <w:ind w:left="3402" w:right="0" w:firstLine="0"/>
        <w:jc w:val="left"/>
        <w:rPr>
          <w:sz w:val="36"/>
        </w:rPr>
      </w:pPr>
      <w:r>
        <w:rPr>
          <w:color w:val="404040"/>
          <w:sz w:val="36"/>
        </w:rPr>
        <w:t>their way to high performance. Later, he added a fifth stage, "adjourning“ to</w:t>
      </w:r>
    </w:p>
    <w:p>
      <w:pPr>
        <w:spacing w:before="12"/>
        <w:ind w:left="3402" w:right="0" w:firstLine="0"/>
        <w:jc w:val="left"/>
        <w:rPr>
          <w:sz w:val="36"/>
        </w:rPr>
      </w:pPr>
      <w:r>
        <w:rPr>
          <w:color w:val="404040"/>
          <w:sz w:val="36"/>
        </w:rPr>
        <w:t>mark the end of a team's journey.</w:t>
      </w:r>
    </w:p>
    <w:p>
      <w:pPr>
        <w:pStyle w:val="BodyText"/>
        <w:spacing w:before="8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4012691</wp:posOffset>
            </wp:positionH>
            <wp:positionV relativeFrom="paragraph">
              <wp:posOffset>134137</wp:posOffset>
            </wp:positionV>
            <wp:extent cx="4990785" cy="2875788"/>
            <wp:effectExtent l="0" t="0" r="0" b="0"/>
            <wp:wrapTopAndBottom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0785" cy="2875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pgSz w:w="19200" w:h="10800" w:orient="landscape"/>
          <w:pgMar w:top="1000" w:bottom="280" w:left="820" w:right="9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-.12pt;width:960pt;height:540.15pt;mso-position-horizontal-relative:page;mso-position-vertical-relative:page;z-index:-15798272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-15797760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0"/>
          <w:numId w:val="2"/>
        </w:numPr>
        <w:tabs>
          <w:tab w:pos="2682" w:val="left" w:leader="none"/>
        </w:tabs>
        <w:spacing w:line="240" w:lineRule="auto" w:before="102" w:after="0"/>
        <w:ind w:left="2682" w:right="0" w:hanging="541"/>
        <w:jc w:val="left"/>
        <w:rPr>
          <w:sz w:val="48"/>
        </w:rPr>
      </w:pPr>
      <w:r>
        <w:rPr>
          <w:color w:val="404040"/>
          <w:sz w:val="48"/>
          <w:u w:val="thick" w:color="404040"/>
        </w:rPr>
        <w:t>Forming:</w:t>
      </w:r>
      <w:r>
        <w:rPr>
          <w:color w:val="404040"/>
          <w:sz w:val="48"/>
        </w:rPr>
        <w:t> </w:t>
      </w:r>
      <w:r>
        <w:rPr>
          <w:color w:val="333333"/>
          <w:sz w:val="48"/>
        </w:rPr>
        <w:t>help team members to set personal</w:t>
      </w:r>
      <w:r>
        <w:rPr>
          <w:color w:val="333333"/>
          <w:spacing w:val="-17"/>
          <w:sz w:val="48"/>
        </w:rPr>
        <w:t> </w:t>
      </w:r>
      <w:r>
        <w:rPr>
          <w:color w:val="333333"/>
          <w:sz w:val="48"/>
        </w:rPr>
        <w:t>goals.</w:t>
      </w:r>
    </w:p>
    <w:p>
      <w:pPr>
        <w:pStyle w:val="ListParagraph"/>
        <w:numPr>
          <w:ilvl w:val="0"/>
          <w:numId w:val="2"/>
        </w:numPr>
        <w:tabs>
          <w:tab w:pos="2682" w:val="left" w:leader="none"/>
        </w:tabs>
        <w:spacing w:line="247" w:lineRule="auto" w:before="211" w:after="0"/>
        <w:ind w:left="2682" w:right="102" w:hanging="541"/>
        <w:jc w:val="left"/>
        <w:rPr>
          <w:sz w:val="48"/>
        </w:rPr>
      </w:pPr>
      <w:r>
        <w:rPr>
          <w:color w:val="333333"/>
          <w:sz w:val="48"/>
          <w:u w:val="thick" w:color="333333"/>
        </w:rPr>
        <w:t>Storming:</w:t>
      </w:r>
      <w:r>
        <w:rPr>
          <w:color w:val="333333"/>
          <w:sz w:val="48"/>
        </w:rPr>
        <w:t> try asking for help on tasks to build team trust, don`t leave team conflict, ask for and hear, everyone`s point</w:t>
      </w:r>
      <w:r>
        <w:rPr>
          <w:color w:val="333333"/>
          <w:spacing w:val="-48"/>
          <w:sz w:val="48"/>
        </w:rPr>
        <w:t> </w:t>
      </w:r>
      <w:r>
        <w:rPr>
          <w:color w:val="333333"/>
          <w:sz w:val="48"/>
        </w:rPr>
        <w:t>of view.</w:t>
      </w:r>
    </w:p>
    <w:p>
      <w:pPr>
        <w:pStyle w:val="ListParagraph"/>
        <w:numPr>
          <w:ilvl w:val="0"/>
          <w:numId w:val="2"/>
        </w:numPr>
        <w:tabs>
          <w:tab w:pos="2682" w:val="left" w:leader="none"/>
        </w:tabs>
        <w:spacing w:line="247" w:lineRule="auto" w:before="193" w:after="0"/>
        <w:ind w:left="2682" w:right="779" w:hanging="541"/>
        <w:jc w:val="left"/>
        <w:rPr>
          <w:sz w:val="48"/>
        </w:rPr>
      </w:pPr>
      <w:r>
        <w:rPr>
          <w:color w:val="333333"/>
          <w:sz w:val="48"/>
          <w:u w:val="thick" w:color="333333"/>
        </w:rPr>
        <w:t>Norming:</w:t>
      </w:r>
      <w:r>
        <w:rPr>
          <w:color w:val="333333"/>
          <w:sz w:val="48"/>
        </w:rPr>
        <w:t> get your team to bond further with face-to-face </w:t>
      </w:r>
      <w:r>
        <w:rPr>
          <w:color w:val="333333"/>
          <w:spacing w:val="-71"/>
          <w:sz w:val="48"/>
        </w:rPr>
        <w:t>or </w:t>
      </w:r>
      <w:r>
        <w:rPr>
          <w:color w:val="333333"/>
          <w:sz w:val="48"/>
        </w:rPr>
        <w:t>virtual team-building</w:t>
      </w:r>
      <w:r>
        <w:rPr>
          <w:color w:val="333333"/>
          <w:spacing w:val="2"/>
          <w:sz w:val="48"/>
        </w:rPr>
        <w:t> </w:t>
      </w:r>
      <w:r>
        <w:rPr>
          <w:color w:val="333333"/>
          <w:sz w:val="48"/>
        </w:rPr>
        <w:t>exercises.</w:t>
      </w:r>
    </w:p>
    <w:p>
      <w:pPr>
        <w:pStyle w:val="ListParagraph"/>
        <w:numPr>
          <w:ilvl w:val="0"/>
          <w:numId w:val="2"/>
        </w:numPr>
        <w:tabs>
          <w:tab w:pos="2682" w:val="left" w:leader="none"/>
        </w:tabs>
        <w:spacing w:line="247" w:lineRule="auto" w:before="196" w:after="0"/>
        <w:ind w:left="2682" w:right="283" w:hanging="541"/>
        <w:jc w:val="left"/>
        <w:rPr>
          <w:sz w:val="48"/>
        </w:rPr>
      </w:pPr>
      <w:r>
        <w:rPr>
          <w:color w:val="333333"/>
          <w:sz w:val="48"/>
          <w:u w:val="thick" w:color="333333"/>
        </w:rPr>
        <w:t>Performing:</w:t>
      </w:r>
      <w:r>
        <w:rPr>
          <w:color w:val="333333"/>
          <w:sz w:val="48"/>
        </w:rPr>
        <w:t> team has settled into the performing stage, discuss with your team what opportunities and resources are available to</w:t>
      </w:r>
      <w:r>
        <w:rPr>
          <w:color w:val="333333"/>
          <w:spacing w:val="-2"/>
          <w:sz w:val="48"/>
        </w:rPr>
        <w:t> </w:t>
      </w:r>
      <w:r>
        <w:rPr>
          <w:color w:val="333333"/>
          <w:sz w:val="48"/>
        </w:rPr>
        <w:t>them.</w:t>
      </w:r>
    </w:p>
    <w:p>
      <w:pPr>
        <w:pStyle w:val="ListParagraph"/>
        <w:numPr>
          <w:ilvl w:val="0"/>
          <w:numId w:val="2"/>
        </w:numPr>
        <w:tabs>
          <w:tab w:pos="2682" w:val="left" w:leader="none"/>
        </w:tabs>
        <w:spacing w:line="247" w:lineRule="auto" w:before="193" w:after="0"/>
        <w:ind w:left="2682" w:right="1390" w:hanging="541"/>
        <w:jc w:val="left"/>
        <w:rPr>
          <w:sz w:val="48"/>
        </w:rPr>
      </w:pPr>
      <w:r>
        <w:rPr>
          <w:color w:val="333333"/>
          <w:sz w:val="48"/>
          <w:u w:val="thick" w:color="333333"/>
        </w:rPr>
        <w:t>Adjourning:</w:t>
      </w:r>
      <w:r>
        <w:rPr>
          <w:color w:val="333333"/>
          <w:sz w:val="48"/>
        </w:rPr>
        <w:t> celebrate the team`s achievements, </w:t>
      </w:r>
      <w:r>
        <w:rPr>
          <w:color w:val="333333"/>
          <w:spacing w:val="-17"/>
          <w:sz w:val="48"/>
        </w:rPr>
        <w:t>personal </w:t>
      </w:r>
      <w:r>
        <w:rPr>
          <w:color w:val="333333"/>
          <w:sz w:val="48"/>
        </w:rPr>
        <w:t>relationship formed.</w:t>
      </w:r>
    </w:p>
    <w:p>
      <w:pPr>
        <w:spacing w:after="0" w:line="247" w:lineRule="auto"/>
        <w:jc w:val="left"/>
        <w:rPr>
          <w:sz w:val="48"/>
        </w:rPr>
        <w:sectPr>
          <w:pgSz w:w="19200" w:h="10800" w:orient="landscape"/>
          <w:pgMar w:top="1000" w:bottom="280" w:left="820" w:right="980"/>
        </w:sectPr>
      </w:pPr>
    </w:p>
    <w:p>
      <w:pPr>
        <w:pStyle w:val="BodyText"/>
        <w:spacing w:before="2"/>
        <w:rPr>
          <w:sz w:val="9"/>
        </w:rPr>
      </w:pPr>
      <w:r>
        <w:rPr/>
        <w:pict>
          <v:group style="position:absolute;margin-left:0pt;margin-top:-.12pt;width:960pt;height:540.15pt;mso-position-horizontal-relative:page;mso-position-vertical-relative:page;z-index:-15797248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15735296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</w:p>
    <w:p>
      <w:pPr>
        <w:pStyle w:val="Heading2"/>
        <w:spacing w:before="108"/>
        <w:ind w:right="0"/>
      </w:pPr>
      <w:r>
        <w:rPr>
          <w:color w:val="252525"/>
        </w:rPr>
        <w:t>Conclusion</w:t>
      </w:r>
    </w:p>
    <w:p>
      <w:pPr>
        <w:pStyle w:val="BodyText"/>
        <w:spacing w:before="10"/>
        <w:rPr>
          <w:sz w:val="108"/>
        </w:rPr>
      </w:pPr>
    </w:p>
    <w:p>
      <w:pPr>
        <w:spacing w:line="247" w:lineRule="auto" w:before="1"/>
        <w:ind w:left="3381" w:right="593" w:firstLine="0"/>
        <w:jc w:val="left"/>
        <w:rPr>
          <w:sz w:val="64"/>
        </w:rPr>
      </w:pPr>
      <w:r>
        <w:rPr>
          <w:color w:val="1B2C57"/>
          <w:sz w:val="64"/>
        </w:rPr>
        <w:t>While Tuckman's Model can provide some guidance towards making a successful team, it's also important to observe individual members to find out what they need to help them thrive as individuals.</w:t>
      </w:r>
    </w:p>
    <w:p>
      <w:pPr>
        <w:spacing w:after="0" w:line="247" w:lineRule="auto"/>
        <w:jc w:val="left"/>
        <w:rPr>
          <w:sz w:val="64"/>
        </w:rPr>
        <w:sectPr>
          <w:pgSz w:w="19200" w:h="10800" w:orient="landscape"/>
          <w:pgMar w:top="1000" w:bottom="280" w:left="820" w:right="980"/>
        </w:sectPr>
      </w:pPr>
    </w:p>
    <w:p>
      <w:pPr>
        <w:spacing w:before="131"/>
        <w:ind w:left="1907" w:right="0" w:firstLine="0"/>
        <w:jc w:val="left"/>
        <w:rPr>
          <w:rFonts w:ascii="Gothic Uralic"/>
          <w:sz w:val="72"/>
        </w:rPr>
      </w:pPr>
      <w:r>
        <w:rPr/>
        <w:pict>
          <v:group style="position:absolute;margin-left:0pt;margin-top:-.12pt;width:960pt;height:540.15pt;mso-position-horizontal-relative:page;mso-position-vertical-relative:page;z-index:-15796224" coordorigin="0,-2" coordsize="19200,10803">
            <v:shape style="position:absolute;left:0;top:0;width:19200;height:10800" type="#_x0000_t75" stroked="false">
              <v:imagedata r:id="rId5" o:title=""/>
            </v:shape>
            <v:shape style="position:absolute;left:0;top:-3;width:4491;height:10803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.0pt;margin-top:56.280029pt;width:125.4pt;height:40pt;mso-position-horizontal-relative:page;mso-position-vertical-relative:page;z-index:15736320" coordorigin="0,1126" coordsize="2508,800" path="m0,1126l0,1919,1962,1925,2120,1925,2127,1917,2130,1915,2133,1912,2135,1910,2496,1549,2504,1538,2507,1526,2504,1515,2496,1504,2135,1143,2127,1143,2127,1136,2120,1136,2112,1128,1962,1128,0,1126xe" filled="true" fillcolor="#a42f0f" stroked="false">
            <v:path arrowok="t"/>
            <v:fill type="solid"/>
            <w10:wrap type="none"/>
          </v:shape>
        </w:pict>
      </w:r>
      <w:r>
        <w:rPr>
          <w:rFonts w:ascii="Gothic Uralic"/>
          <w:color w:val="252525"/>
          <w:sz w:val="72"/>
        </w:rPr>
        <w:t>References</w:t>
      </w:r>
    </w:p>
    <w:p>
      <w:pPr>
        <w:pStyle w:val="BodyText"/>
        <w:spacing w:before="6"/>
        <w:rPr>
          <w:rFonts w:ascii="Gothic Uralic"/>
          <w:sz w:val="98"/>
        </w:rPr>
      </w:pPr>
    </w:p>
    <w:p>
      <w:pPr>
        <w:pStyle w:val="ListParagraph"/>
        <w:numPr>
          <w:ilvl w:val="0"/>
          <w:numId w:val="3"/>
        </w:numPr>
        <w:tabs>
          <w:tab w:pos="3407" w:val="left" w:leader="none"/>
          <w:tab w:pos="3408" w:val="left" w:leader="none"/>
        </w:tabs>
        <w:spacing w:line="240" w:lineRule="auto" w:before="0" w:after="0"/>
        <w:ind w:left="3407" w:right="0" w:hanging="541"/>
        <w:jc w:val="left"/>
        <w:rPr>
          <w:rFonts w:ascii="Gothic Uralic" w:hAnsi="Gothic Uralic"/>
          <w:sz w:val="36"/>
        </w:rPr>
      </w:pPr>
      <w:hyperlink r:id="rId9">
        <w:r>
          <w:rPr>
            <w:rFonts w:ascii="Gothic Uralic" w:hAnsi="Gothic Uralic"/>
            <w:color w:val="FA4917"/>
            <w:sz w:val="36"/>
            <w:u w:val="thick" w:color="FA4917"/>
          </w:rPr>
          <w:t>https://www.apollotechnical.com/</w:t>
        </w:r>
      </w:hyperlink>
    </w:p>
    <w:p>
      <w:pPr>
        <w:pStyle w:val="ListParagraph"/>
        <w:numPr>
          <w:ilvl w:val="0"/>
          <w:numId w:val="3"/>
        </w:numPr>
        <w:tabs>
          <w:tab w:pos="3407" w:val="left" w:leader="none"/>
          <w:tab w:pos="3408" w:val="left" w:leader="none"/>
        </w:tabs>
        <w:spacing w:line="240" w:lineRule="auto" w:before="206" w:after="0"/>
        <w:ind w:left="3407" w:right="0" w:hanging="541"/>
        <w:jc w:val="left"/>
        <w:rPr>
          <w:rFonts w:ascii="Gothic Uralic" w:hAnsi="Gothic Uralic"/>
          <w:sz w:val="36"/>
        </w:rPr>
      </w:pPr>
      <w:hyperlink r:id="rId10">
        <w:r>
          <w:rPr>
            <w:rFonts w:ascii="Gothic Uralic" w:hAnsi="Gothic Uralic"/>
            <w:color w:val="FA4917"/>
            <w:sz w:val="36"/>
            <w:u w:val="thick" w:color="FA4917"/>
          </w:rPr>
          <w:t>https://www.google.com</w:t>
        </w:r>
        <w:r>
          <w:rPr>
            <w:rFonts w:ascii="Gothic Uralic" w:hAnsi="Gothic Uralic"/>
            <w:color w:val="FA4917"/>
            <w:spacing w:val="13"/>
            <w:sz w:val="36"/>
          </w:rPr>
          <w:t> </w:t>
        </w:r>
      </w:hyperlink>
      <w:r>
        <w:rPr>
          <w:rFonts w:ascii="Gothic Uralic" w:hAnsi="Gothic Uralic"/>
          <w:color w:val="404040"/>
          <w:sz w:val="36"/>
        </w:rPr>
        <w:t>photo</w:t>
      </w:r>
    </w:p>
    <w:p>
      <w:pPr>
        <w:pStyle w:val="ListParagraph"/>
        <w:numPr>
          <w:ilvl w:val="0"/>
          <w:numId w:val="3"/>
        </w:numPr>
        <w:tabs>
          <w:tab w:pos="3407" w:val="left" w:leader="none"/>
          <w:tab w:pos="3408" w:val="left" w:leader="none"/>
        </w:tabs>
        <w:spacing w:line="240" w:lineRule="auto" w:before="207" w:after="0"/>
        <w:ind w:left="3407" w:right="0" w:hanging="541"/>
        <w:jc w:val="left"/>
        <w:rPr>
          <w:sz w:val="36"/>
        </w:rPr>
      </w:pPr>
      <w:r>
        <w:rPr>
          <w:sz w:val="36"/>
        </w:rPr>
        <w:t>subject taught in</w:t>
      </w:r>
      <w:r>
        <w:rPr>
          <w:spacing w:val="-1"/>
          <w:sz w:val="36"/>
        </w:rPr>
        <w:t> </w:t>
      </w:r>
      <w:r>
        <w:rPr>
          <w:sz w:val="36"/>
        </w:rPr>
        <w:t>class</w:t>
      </w:r>
    </w:p>
    <w:sectPr>
      <w:pgSz w:w="19200" w:h="10800" w:orient="landscape"/>
      <w:pgMar w:top="1000" w:bottom="280" w:left="82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Bookman Uralic">
    <w:altName w:val="Bookman Uralic"/>
    <w:charset w:val="0"/>
    <w:family w:val="auto"/>
    <w:pitch w:val="variable"/>
  </w:font>
  <w:font w:name="Gothic Uralic">
    <w:altName w:val="Gothic Uralic"/>
    <w:charset w:val="0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"/>
      <w:lvlJc w:val="left"/>
      <w:pPr>
        <w:ind w:left="3407" w:hanging="540"/>
      </w:pPr>
      <w:rPr>
        <w:rFonts w:hint="default" w:ascii="Arial" w:hAnsi="Arial" w:eastAsia="Arial" w:cs="Arial"/>
        <w:color w:val="A42F0F"/>
        <w:w w:val="118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00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200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600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000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00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200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00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"/>
      <w:lvlJc w:val="left"/>
      <w:pPr>
        <w:ind w:left="2682" w:hanging="541"/>
      </w:pPr>
      <w:rPr>
        <w:rFonts w:hint="default" w:ascii="Arial" w:hAnsi="Arial" w:eastAsia="Arial" w:cs="Arial"/>
        <w:color w:val="A42F0F"/>
        <w:w w:val="118"/>
        <w:sz w:val="48"/>
        <w:szCs w:val="4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152" w:hanging="5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24" w:hanging="5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096" w:hanging="5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68" w:hanging="5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040" w:hanging="5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512" w:hanging="5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984" w:hanging="5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456" w:hanging="54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873" w:hanging="946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32" w:hanging="94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84" w:hanging="94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36" w:hanging="94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088" w:hanging="94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640" w:hanging="94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192" w:hanging="94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744" w:hanging="94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296" w:hanging="946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Uralic" w:hAnsi="Bookman Uralic" w:eastAsia="Bookman Uralic" w:cs="Bookman Ural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Bookman Uralic" w:hAnsi="Bookman Uralic" w:eastAsia="Bookman Uralic" w:cs="Bookman Uralic"/>
      <w:sz w:val="48"/>
      <w:szCs w:val="4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31"/>
      <w:ind w:left="1907"/>
      <w:outlineLvl w:val="1"/>
    </w:pPr>
    <w:rPr>
      <w:rFonts w:ascii="Bookman Uralic" w:hAnsi="Bookman Uralic" w:eastAsia="Bookman Uralic" w:cs="Bookman Uralic"/>
      <w:sz w:val="72"/>
      <w:szCs w:val="7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907" w:right="920"/>
      <w:outlineLvl w:val="2"/>
    </w:pPr>
    <w:rPr>
      <w:rFonts w:ascii="Bookman Uralic" w:hAnsi="Bookman Uralic" w:eastAsia="Bookman Uralic" w:cs="Bookman Uralic"/>
      <w:sz w:val="64"/>
      <w:szCs w:val="6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93"/>
      <w:ind w:left="1873" w:hanging="541"/>
    </w:pPr>
    <w:rPr>
      <w:rFonts w:ascii="Bookman Uralic" w:hAnsi="Bookman Uralic" w:eastAsia="Bookman Uralic" w:cs="Bookman Ural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https://www.apollotechnical.com/" TargetMode="External"/><Relationship Id="rId10" Type="http://schemas.openxmlformats.org/officeDocument/2006/relationships/hyperlink" Target="https://www.google.com/" TargetMode="External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2022-04-27T09:54:30Z</dcterms:created>
  <dcterms:modified xsi:type="dcterms:W3CDTF">2022-04-27T09:54:30Z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2022-04-27T00:00:00Z</vt:filetime>
  </property>
</Properties>
</file>