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31735" w14:textId="6FC47D09" w:rsidR="00FE02E2" w:rsidRDefault="00FE02E2" w:rsidP="00FE02E2"/>
    <w:p w14:paraId="674E5A3F" w14:textId="77777777" w:rsidR="00825090" w:rsidRDefault="00825090" w:rsidP="00FE02E2"/>
    <w:p w14:paraId="61AEFE21" w14:textId="77777777" w:rsidR="00825090" w:rsidRDefault="00825090" w:rsidP="00FE02E2"/>
    <w:p w14:paraId="7DF25E2E" w14:textId="77777777" w:rsidR="00825090" w:rsidRDefault="00825090" w:rsidP="00FE02E2"/>
    <w:p w14:paraId="59020F9E" w14:textId="15D07EE1" w:rsidR="00825090" w:rsidRDefault="00AC43B9" w:rsidP="00AC43B9">
      <w:pPr>
        <w:jc w:val="center"/>
      </w:pPr>
      <w:r>
        <w:rPr>
          <w:noProof/>
        </w:rPr>
        <w:drawing>
          <wp:inline distT="0" distB="0" distL="0" distR="0" wp14:anchorId="76D39BD1" wp14:editId="66D1B318">
            <wp:extent cx="1237615" cy="1085215"/>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7615" cy="1085215"/>
                    </a:xfrm>
                    <a:prstGeom prst="rect">
                      <a:avLst/>
                    </a:prstGeom>
                    <a:noFill/>
                  </pic:spPr>
                </pic:pic>
              </a:graphicData>
            </a:graphic>
          </wp:inline>
        </w:drawing>
      </w:r>
    </w:p>
    <w:p w14:paraId="65CF6F07" w14:textId="77777777" w:rsidR="00825090" w:rsidRDefault="00825090" w:rsidP="00FE02E2"/>
    <w:p w14:paraId="7D325B06" w14:textId="77777777" w:rsidR="00825090" w:rsidRDefault="00825090" w:rsidP="00FE02E2"/>
    <w:p w14:paraId="396E056D" w14:textId="77777777" w:rsidR="00FE02E2" w:rsidRPr="00825090" w:rsidRDefault="00FE02E2" w:rsidP="00FE02E2">
      <w:pPr>
        <w:rPr>
          <w:rFonts w:ascii="Arial" w:hAnsi="Arial" w:cs="Arial"/>
          <w:sz w:val="24"/>
          <w:szCs w:val="24"/>
        </w:rPr>
      </w:pPr>
    </w:p>
    <w:p w14:paraId="4CD2F0C7" w14:textId="6A34686A" w:rsidR="00FE02E2" w:rsidRPr="00825090" w:rsidRDefault="00FE02E2" w:rsidP="00825090">
      <w:pPr>
        <w:jc w:val="center"/>
        <w:rPr>
          <w:rFonts w:ascii="Arial" w:hAnsi="Arial" w:cs="Arial"/>
          <w:sz w:val="32"/>
          <w:szCs w:val="32"/>
        </w:rPr>
      </w:pPr>
      <w:r w:rsidRPr="00825090">
        <w:rPr>
          <w:rFonts w:ascii="Arial" w:hAnsi="Arial" w:cs="Arial"/>
          <w:sz w:val="32"/>
          <w:szCs w:val="32"/>
        </w:rPr>
        <w:t>University of Wales Trinity Saint David</w:t>
      </w:r>
    </w:p>
    <w:p w14:paraId="536BD563" w14:textId="77777777" w:rsidR="00FE02E2" w:rsidRPr="00825090" w:rsidRDefault="00FE02E2" w:rsidP="00FE02E2">
      <w:pPr>
        <w:rPr>
          <w:rFonts w:ascii="Arial" w:hAnsi="Arial" w:cs="Arial"/>
          <w:sz w:val="24"/>
          <w:szCs w:val="24"/>
        </w:rPr>
      </w:pPr>
      <w:r w:rsidRPr="00825090">
        <w:rPr>
          <w:rFonts w:ascii="Arial" w:hAnsi="Arial" w:cs="Arial"/>
          <w:sz w:val="24"/>
          <w:szCs w:val="24"/>
        </w:rPr>
        <w:tab/>
      </w:r>
    </w:p>
    <w:p w14:paraId="6AE621A9" w14:textId="77777777" w:rsidR="00FE02E2" w:rsidRPr="00825090" w:rsidRDefault="00FE02E2" w:rsidP="00FE02E2">
      <w:pPr>
        <w:rPr>
          <w:rFonts w:ascii="Arial" w:hAnsi="Arial" w:cs="Arial"/>
          <w:sz w:val="24"/>
          <w:szCs w:val="24"/>
        </w:rPr>
      </w:pPr>
    </w:p>
    <w:p w14:paraId="19A6436A" w14:textId="77777777" w:rsidR="00FE02E2" w:rsidRPr="00825090" w:rsidRDefault="00FE02E2" w:rsidP="00FE02E2">
      <w:pPr>
        <w:rPr>
          <w:rFonts w:ascii="Arial" w:hAnsi="Arial" w:cs="Arial"/>
          <w:sz w:val="24"/>
          <w:szCs w:val="24"/>
        </w:rPr>
      </w:pPr>
    </w:p>
    <w:p w14:paraId="1A74E618" w14:textId="77777777" w:rsidR="00FE02E2" w:rsidRPr="00825090" w:rsidRDefault="00FE02E2" w:rsidP="00FE02E2">
      <w:pPr>
        <w:rPr>
          <w:rFonts w:ascii="Arial" w:hAnsi="Arial" w:cs="Arial"/>
          <w:sz w:val="24"/>
          <w:szCs w:val="24"/>
        </w:rPr>
      </w:pPr>
    </w:p>
    <w:p w14:paraId="11ABDD1F" w14:textId="77777777" w:rsidR="00FE02E2" w:rsidRPr="00825090" w:rsidRDefault="00FE02E2" w:rsidP="00FE02E2">
      <w:pPr>
        <w:rPr>
          <w:rFonts w:ascii="Arial" w:hAnsi="Arial" w:cs="Arial"/>
          <w:sz w:val="24"/>
          <w:szCs w:val="24"/>
        </w:rPr>
      </w:pPr>
    </w:p>
    <w:p w14:paraId="094E9CCC" w14:textId="77777777" w:rsidR="00FE02E2" w:rsidRPr="00825090" w:rsidRDefault="00FE02E2" w:rsidP="00AC43B9">
      <w:pPr>
        <w:rPr>
          <w:rFonts w:ascii="Arial" w:hAnsi="Arial" w:cs="Arial"/>
          <w:sz w:val="24"/>
          <w:szCs w:val="24"/>
        </w:rPr>
      </w:pPr>
      <w:r w:rsidRPr="00825090">
        <w:rPr>
          <w:rFonts w:ascii="Arial" w:hAnsi="Arial" w:cs="Arial"/>
          <w:sz w:val="24"/>
          <w:szCs w:val="24"/>
        </w:rPr>
        <w:t xml:space="preserve">Student: </w:t>
      </w:r>
      <w:proofErr w:type="spellStart"/>
      <w:r w:rsidRPr="00825090">
        <w:rPr>
          <w:rFonts w:ascii="Arial" w:hAnsi="Arial" w:cs="Arial"/>
          <w:sz w:val="24"/>
          <w:szCs w:val="24"/>
        </w:rPr>
        <w:t>Petar</w:t>
      </w:r>
      <w:proofErr w:type="spellEnd"/>
      <w:r w:rsidRPr="00825090">
        <w:rPr>
          <w:rFonts w:ascii="Arial" w:hAnsi="Arial" w:cs="Arial"/>
          <w:sz w:val="24"/>
          <w:szCs w:val="24"/>
        </w:rPr>
        <w:t xml:space="preserve"> Konov</w:t>
      </w:r>
    </w:p>
    <w:p w14:paraId="27E1E9DF" w14:textId="77777777" w:rsidR="00FE02E2" w:rsidRPr="00825090" w:rsidRDefault="00FE02E2" w:rsidP="00AC43B9">
      <w:pPr>
        <w:rPr>
          <w:rFonts w:ascii="Arial" w:hAnsi="Arial" w:cs="Arial"/>
          <w:sz w:val="24"/>
          <w:szCs w:val="24"/>
        </w:rPr>
      </w:pPr>
      <w:r w:rsidRPr="00825090">
        <w:rPr>
          <w:rFonts w:ascii="Arial" w:hAnsi="Arial" w:cs="Arial"/>
          <w:sz w:val="24"/>
          <w:szCs w:val="24"/>
        </w:rPr>
        <w:t>Student Number: 1919086</w:t>
      </w:r>
    </w:p>
    <w:p w14:paraId="20D5C67D" w14:textId="0FDB02F3" w:rsidR="00FE02E2" w:rsidRPr="00825090" w:rsidRDefault="00FE02E2" w:rsidP="00AC43B9">
      <w:pPr>
        <w:rPr>
          <w:rFonts w:ascii="Arial" w:hAnsi="Arial" w:cs="Arial"/>
          <w:sz w:val="24"/>
          <w:szCs w:val="24"/>
        </w:rPr>
      </w:pPr>
      <w:r w:rsidRPr="00825090">
        <w:rPr>
          <w:rFonts w:ascii="Arial" w:hAnsi="Arial" w:cs="Arial"/>
          <w:sz w:val="24"/>
          <w:szCs w:val="24"/>
        </w:rPr>
        <w:t xml:space="preserve">Module Title: International </w:t>
      </w:r>
      <w:r w:rsidR="00BF4880" w:rsidRPr="00825090">
        <w:rPr>
          <w:rFonts w:ascii="Arial" w:hAnsi="Arial" w:cs="Arial"/>
          <w:sz w:val="24"/>
          <w:szCs w:val="24"/>
        </w:rPr>
        <w:t>Business Communications</w:t>
      </w:r>
    </w:p>
    <w:p w14:paraId="442C5EE9" w14:textId="42A8DF9B" w:rsidR="00FE02E2" w:rsidRPr="00825090" w:rsidRDefault="00FE02E2" w:rsidP="00AC43B9">
      <w:pPr>
        <w:rPr>
          <w:rFonts w:ascii="Arial" w:hAnsi="Arial" w:cs="Arial"/>
          <w:sz w:val="24"/>
          <w:szCs w:val="24"/>
        </w:rPr>
      </w:pPr>
      <w:r w:rsidRPr="00825090">
        <w:rPr>
          <w:rFonts w:ascii="Arial" w:hAnsi="Arial" w:cs="Arial"/>
          <w:sz w:val="24"/>
          <w:szCs w:val="24"/>
        </w:rPr>
        <w:t>Module Code: LCBB600</w:t>
      </w:r>
      <w:r w:rsidR="00BF4880" w:rsidRPr="00825090">
        <w:rPr>
          <w:rFonts w:ascii="Arial" w:hAnsi="Arial" w:cs="Arial"/>
          <w:sz w:val="24"/>
          <w:szCs w:val="24"/>
        </w:rPr>
        <w:t>1</w:t>
      </w:r>
    </w:p>
    <w:p w14:paraId="7541DEA4" w14:textId="4C5D0CF4" w:rsidR="00FE02E2" w:rsidRPr="00825090" w:rsidRDefault="00FE02E2" w:rsidP="00AC43B9">
      <w:pPr>
        <w:rPr>
          <w:rFonts w:ascii="Arial" w:hAnsi="Arial" w:cs="Arial"/>
          <w:sz w:val="24"/>
          <w:szCs w:val="24"/>
        </w:rPr>
      </w:pPr>
      <w:r w:rsidRPr="00825090">
        <w:rPr>
          <w:rFonts w:ascii="Arial" w:hAnsi="Arial" w:cs="Arial"/>
          <w:sz w:val="24"/>
          <w:szCs w:val="24"/>
        </w:rPr>
        <w:t xml:space="preserve">Module Lecturer: </w:t>
      </w:r>
      <w:proofErr w:type="spellStart"/>
      <w:r w:rsidR="00BF4880" w:rsidRPr="00825090">
        <w:rPr>
          <w:rFonts w:ascii="Arial" w:hAnsi="Arial" w:cs="Arial"/>
          <w:sz w:val="24"/>
          <w:szCs w:val="24"/>
        </w:rPr>
        <w:t>Husam</w:t>
      </w:r>
      <w:proofErr w:type="spellEnd"/>
      <w:r w:rsidR="00BF4880" w:rsidRPr="00825090">
        <w:rPr>
          <w:rFonts w:ascii="Arial" w:hAnsi="Arial" w:cs="Arial"/>
          <w:sz w:val="24"/>
          <w:szCs w:val="24"/>
        </w:rPr>
        <w:t xml:space="preserve"> </w:t>
      </w:r>
      <w:r w:rsidR="00825090" w:rsidRPr="00825090">
        <w:rPr>
          <w:rFonts w:ascii="Arial" w:hAnsi="Arial" w:cs="Arial"/>
          <w:sz w:val="24"/>
          <w:szCs w:val="24"/>
        </w:rPr>
        <w:t>Helmi</w:t>
      </w:r>
    </w:p>
    <w:p w14:paraId="7B073D26" w14:textId="77777777" w:rsidR="00FE02E2" w:rsidRPr="00825090" w:rsidRDefault="00FE02E2" w:rsidP="00AC43B9">
      <w:pPr>
        <w:rPr>
          <w:rFonts w:ascii="Arial" w:hAnsi="Arial" w:cs="Arial"/>
          <w:sz w:val="24"/>
          <w:szCs w:val="24"/>
        </w:rPr>
      </w:pPr>
      <w:r w:rsidRPr="00825090">
        <w:rPr>
          <w:rFonts w:ascii="Arial" w:hAnsi="Arial" w:cs="Arial"/>
          <w:sz w:val="24"/>
          <w:szCs w:val="24"/>
        </w:rPr>
        <w:t>Assignment Title: Assessment 1</w:t>
      </w:r>
    </w:p>
    <w:p w14:paraId="5FC1D982" w14:textId="77777777" w:rsidR="00FE02E2" w:rsidRDefault="00FE02E2" w:rsidP="00FE02E2"/>
    <w:p w14:paraId="2AC23010" w14:textId="77777777" w:rsidR="00FE02E2" w:rsidRDefault="00FE02E2" w:rsidP="00FE02E2"/>
    <w:p w14:paraId="76BA9580" w14:textId="77777777" w:rsidR="00FE02E2" w:rsidRDefault="00FE02E2" w:rsidP="00FE02E2"/>
    <w:p w14:paraId="3A5747A5" w14:textId="77777777" w:rsidR="00FE02E2" w:rsidRDefault="00FE02E2" w:rsidP="00FE02E2"/>
    <w:p w14:paraId="3F227808" w14:textId="77777777" w:rsidR="00FE02E2" w:rsidRDefault="00FE02E2" w:rsidP="00FE02E2"/>
    <w:p w14:paraId="11832743" w14:textId="77777777" w:rsidR="00FE02E2" w:rsidRDefault="00FE02E2" w:rsidP="00FE02E2"/>
    <w:p w14:paraId="7E3057E1" w14:textId="77777777" w:rsidR="00FE02E2" w:rsidRDefault="00FE02E2" w:rsidP="00FE02E2"/>
    <w:p w14:paraId="18A22C5E" w14:textId="77777777" w:rsidR="00FE02E2" w:rsidRDefault="00FE02E2" w:rsidP="00FE02E2"/>
    <w:p w14:paraId="5B36D64E" w14:textId="727AEF63" w:rsidR="006B512C" w:rsidRDefault="006B512C" w:rsidP="00FE02E2"/>
    <w:sdt>
      <w:sdtPr>
        <w:rPr>
          <w:rFonts w:ascii="Arial" w:eastAsiaTheme="minorHAnsi" w:hAnsi="Arial" w:cs="Arial"/>
          <w:color w:val="auto"/>
          <w:sz w:val="22"/>
          <w:szCs w:val="22"/>
          <w:lang w:val="en-GB"/>
        </w:rPr>
        <w:id w:val="610482007"/>
        <w:docPartObj>
          <w:docPartGallery w:val="Table of Contents"/>
          <w:docPartUnique/>
        </w:docPartObj>
      </w:sdtPr>
      <w:sdtEndPr>
        <w:rPr>
          <w:rFonts w:asciiTheme="minorHAnsi" w:hAnsiTheme="minorHAnsi" w:cstheme="minorBidi"/>
          <w:b/>
          <w:bCs/>
          <w:noProof/>
        </w:rPr>
      </w:sdtEndPr>
      <w:sdtContent>
        <w:p w14:paraId="7FF81AA9" w14:textId="77777777" w:rsidR="00810F97" w:rsidRDefault="00810F97" w:rsidP="00810F97">
          <w:pPr>
            <w:pStyle w:val="TOCHeading"/>
            <w:jc w:val="center"/>
            <w:rPr>
              <w:rFonts w:ascii="Arial" w:hAnsi="Arial" w:cs="Arial"/>
              <w:sz w:val="22"/>
              <w:szCs w:val="22"/>
            </w:rPr>
          </w:pPr>
        </w:p>
        <w:p w14:paraId="34D31F92" w14:textId="77777777" w:rsidR="00810F97" w:rsidRDefault="00810F97" w:rsidP="00810F97">
          <w:pPr>
            <w:pStyle w:val="TOCHeading"/>
            <w:jc w:val="center"/>
            <w:rPr>
              <w:rFonts w:ascii="Arial" w:hAnsi="Arial" w:cs="Arial"/>
              <w:sz w:val="22"/>
              <w:szCs w:val="22"/>
            </w:rPr>
          </w:pPr>
        </w:p>
        <w:p w14:paraId="17D1E99E" w14:textId="77777777" w:rsidR="00810F97" w:rsidRDefault="00810F97" w:rsidP="00810F97">
          <w:pPr>
            <w:pStyle w:val="TOCHeading"/>
            <w:jc w:val="center"/>
            <w:rPr>
              <w:rFonts w:ascii="Arial" w:hAnsi="Arial" w:cs="Arial"/>
              <w:sz w:val="22"/>
              <w:szCs w:val="22"/>
            </w:rPr>
          </w:pPr>
        </w:p>
        <w:p w14:paraId="1F089D53" w14:textId="226F02FA" w:rsidR="00810F97" w:rsidRDefault="00810F97" w:rsidP="00810F97">
          <w:pPr>
            <w:pStyle w:val="TOCHeading"/>
            <w:jc w:val="center"/>
            <w:rPr>
              <w:rFonts w:ascii="Arial" w:hAnsi="Arial" w:cs="Arial"/>
              <w:b/>
              <w:bCs/>
              <w:color w:val="000000" w:themeColor="text1"/>
              <w:sz w:val="24"/>
              <w:szCs w:val="24"/>
            </w:rPr>
          </w:pPr>
          <w:r w:rsidRPr="00810F97">
            <w:rPr>
              <w:rFonts w:ascii="Arial" w:hAnsi="Arial" w:cs="Arial"/>
              <w:b/>
              <w:bCs/>
              <w:color w:val="000000" w:themeColor="text1"/>
              <w:sz w:val="24"/>
              <w:szCs w:val="24"/>
            </w:rPr>
            <w:t>Table of Contents</w:t>
          </w:r>
        </w:p>
        <w:p w14:paraId="58644C64" w14:textId="77777777" w:rsidR="00D132A3" w:rsidRPr="00D132A3" w:rsidRDefault="00D132A3" w:rsidP="00D132A3">
          <w:pPr>
            <w:rPr>
              <w:lang w:val="en-US"/>
            </w:rPr>
          </w:pPr>
        </w:p>
        <w:p w14:paraId="45971CE5" w14:textId="119DE153" w:rsidR="00810F97" w:rsidRPr="00810F97" w:rsidRDefault="00810F97">
          <w:pPr>
            <w:pStyle w:val="TOC1"/>
            <w:tabs>
              <w:tab w:val="right" w:leader="dot" w:pos="9016"/>
            </w:tabs>
            <w:rPr>
              <w:rFonts w:ascii="Arial" w:hAnsi="Arial" w:cs="Arial"/>
              <w:noProof/>
            </w:rPr>
          </w:pPr>
          <w:r w:rsidRPr="00810F97">
            <w:rPr>
              <w:rFonts w:ascii="Arial" w:hAnsi="Arial" w:cs="Arial"/>
            </w:rPr>
            <w:fldChar w:fldCharType="begin"/>
          </w:r>
          <w:r w:rsidRPr="00810F97">
            <w:rPr>
              <w:rFonts w:ascii="Arial" w:hAnsi="Arial" w:cs="Arial"/>
            </w:rPr>
            <w:instrText xml:space="preserve"> TOC \o "1-3" \h \z \u </w:instrText>
          </w:r>
          <w:r w:rsidRPr="00810F97">
            <w:rPr>
              <w:rFonts w:ascii="Arial" w:hAnsi="Arial" w:cs="Arial"/>
            </w:rPr>
            <w:fldChar w:fldCharType="separate"/>
          </w:r>
          <w:hyperlink w:anchor="_Toc110846387" w:history="1">
            <w:r w:rsidRPr="00810F97">
              <w:rPr>
                <w:rStyle w:val="Hyperlink"/>
                <w:rFonts w:ascii="Arial" w:hAnsi="Arial" w:cs="Arial"/>
                <w:noProof/>
              </w:rPr>
              <w:t>Introduction.</w:t>
            </w:r>
            <w:r w:rsidRPr="00810F97">
              <w:rPr>
                <w:rFonts w:ascii="Arial" w:hAnsi="Arial" w:cs="Arial"/>
                <w:noProof/>
                <w:webHidden/>
              </w:rPr>
              <w:tab/>
            </w:r>
            <w:r w:rsidRPr="00810F97">
              <w:rPr>
                <w:rFonts w:ascii="Arial" w:hAnsi="Arial" w:cs="Arial"/>
                <w:noProof/>
                <w:webHidden/>
              </w:rPr>
              <w:fldChar w:fldCharType="begin"/>
            </w:r>
            <w:r w:rsidRPr="00810F97">
              <w:rPr>
                <w:rFonts w:ascii="Arial" w:hAnsi="Arial" w:cs="Arial"/>
                <w:noProof/>
                <w:webHidden/>
              </w:rPr>
              <w:instrText xml:space="preserve"> PAGEREF _Toc110846387 \h </w:instrText>
            </w:r>
            <w:r w:rsidRPr="00810F97">
              <w:rPr>
                <w:rFonts w:ascii="Arial" w:hAnsi="Arial" w:cs="Arial"/>
                <w:noProof/>
                <w:webHidden/>
              </w:rPr>
            </w:r>
            <w:r w:rsidRPr="00810F97">
              <w:rPr>
                <w:rFonts w:ascii="Arial" w:hAnsi="Arial" w:cs="Arial"/>
                <w:noProof/>
                <w:webHidden/>
              </w:rPr>
              <w:fldChar w:fldCharType="separate"/>
            </w:r>
            <w:r w:rsidRPr="00810F97">
              <w:rPr>
                <w:rFonts w:ascii="Arial" w:hAnsi="Arial" w:cs="Arial"/>
                <w:noProof/>
                <w:webHidden/>
              </w:rPr>
              <w:t>1</w:t>
            </w:r>
            <w:r w:rsidRPr="00810F97">
              <w:rPr>
                <w:rFonts w:ascii="Arial" w:hAnsi="Arial" w:cs="Arial"/>
                <w:noProof/>
                <w:webHidden/>
              </w:rPr>
              <w:fldChar w:fldCharType="end"/>
            </w:r>
          </w:hyperlink>
        </w:p>
        <w:p w14:paraId="513C5D66" w14:textId="25BC04F3" w:rsidR="00810F97" w:rsidRPr="00810F97" w:rsidRDefault="00000000">
          <w:pPr>
            <w:pStyle w:val="TOC1"/>
            <w:tabs>
              <w:tab w:val="right" w:leader="dot" w:pos="9016"/>
            </w:tabs>
            <w:rPr>
              <w:rFonts w:ascii="Arial" w:hAnsi="Arial" w:cs="Arial"/>
              <w:noProof/>
            </w:rPr>
          </w:pPr>
          <w:hyperlink w:anchor="_Toc110846388" w:history="1">
            <w:r w:rsidR="00810F97" w:rsidRPr="00810F97">
              <w:rPr>
                <w:rStyle w:val="Hyperlink"/>
                <w:rFonts w:ascii="Arial" w:hAnsi="Arial" w:cs="Arial"/>
                <w:noProof/>
              </w:rPr>
              <w:t>2. Applications of Hofstede’s cultural theory.</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_Toc110846388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1</w:t>
            </w:r>
            <w:r w:rsidR="00810F97" w:rsidRPr="00810F97">
              <w:rPr>
                <w:rFonts w:ascii="Arial" w:hAnsi="Arial" w:cs="Arial"/>
                <w:noProof/>
                <w:webHidden/>
              </w:rPr>
              <w:fldChar w:fldCharType="end"/>
            </w:r>
          </w:hyperlink>
        </w:p>
        <w:p w14:paraId="13D7F497" w14:textId="3B7F1966" w:rsidR="00810F97" w:rsidRPr="00810F97" w:rsidRDefault="00000000">
          <w:pPr>
            <w:pStyle w:val="TOC1"/>
            <w:tabs>
              <w:tab w:val="right" w:leader="dot" w:pos="9016"/>
            </w:tabs>
            <w:rPr>
              <w:rFonts w:ascii="Arial" w:hAnsi="Arial" w:cs="Arial"/>
              <w:noProof/>
            </w:rPr>
          </w:pPr>
          <w:hyperlink w:anchor="_Toc110846389" w:history="1">
            <w:r w:rsidR="00810F97" w:rsidRPr="00810F97">
              <w:rPr>
                <w:rStyle w:val="Hyperlink"/>
                <w:rFonts w:ascii="Arial" w:hAnsi="Arial" w:cs="Arial"/>
                <w:noProof/>
              </w:rPr>
              <w:t>2.1.Power Distance.</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_Toc110846389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2</w:t>
            </w:r>
            <w:r w:rsidR="00810F97" w:rsidRPr="00810F97">
              <w:rPr>
                <w:rFonts w:ascii="Arial" w:hAnsi="Arial" w:cs="Arial"/>
                <w:noProof/>
                <w:webHidden/>
              </w:rPr>
              <w:fldChar w:fldCharType="end"/>
            </w:r>
          </w:hyperlink>
        </w:p>
        <w:p w14:paraId="5ECEF2DC" w14:textId="2D5C1C61" w:rsidR="00810F97" w:rsidRPr="00810F97" w:rsidRDefault="00000000">
          <w:pPr>
            <w:pStyle w:val="TOC1"/>
            <w:tabs>
              <w:tab w:val="right" w:leader="dot" w:pos="9016"/>
            </w:tabs>
            <w:rPr>
              <w:rFonts w:ascii="Arial" w:hAnsi="Arial" w:cs="Arial"/>
              <w:noProof/>
            </w:rPr>
          </w:pPr>
          <w:hyperlink w:anchor="_Toc110846390" w:history="1">
            <w:r w:rsidR="00810F97" w:rsidRPr="00810F97">
              <w:rPr>
                <w:rStyle w:val="Hyperlink"/>
                <w:rFonts w:ascii="Arial" w:hAnsi="Arial" w:cs="Arial"/>
                <w:noProof/>
              </w:rPr>
              <w:t>2.2. Individualism and Collectivism.</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_Toc110846390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2</w:t>
            </w:r>
            <w:r w:rsidR="00810F97" w:rsidRPr="00810F97">
              <w:rPr>
                <w:rFonts w:ascii="Arial" w:hAnsi="Arial" w:cs="Arial"/>
                <w:noProof/>
                <w:webHidden/>
              </w:rPr>
              <w:fldChar w:fldCharType="end"/>
            </w:r>
          </w:hyperlink>
        </w:p>
        <w:p w14:paraId="4447CFFE" w14:textId="458E9090" w:rsidR="00810F97" w:rsidRPr="00810F97" w:rsidRDefault="00000000">
          <w:pPr>
            <w:pStyle w:val="TOC1"/>
            <w:tabs>
              <w:tab w:val="right" w:leader="dot" w:pos="9016"/>
            </w:tabs>
            <w:rPr>
              <w:rFonts w:ascii="Arial" w:hAnsi="Arial" w:cs="Arial"/>
              <w:noProof/>
            </w:rPr>
          </w:pPr>
          <w:hyperlink w:anchor="_Toc110846391" w:history="1">
            <w:r w:rsidR="00810F97" w:rsidRPr="00810F97">
              <w:rPr>
                <w:rStyle w:val="Hyperlink"/>
                <w:rFonts w:ascii="Arial" w:hAnsi="Arial" w:cs="Arial"/>
                <w:noProof/>
              </w:rPr>
              <w:t>2.3. Masculinity Versus Femininity.</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_Toc110846391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3</w:t>
            </w:r>
            <w:r w:rsidR="00810F97" w:rsidRPr="00810F97">
              <w:rPr>
                <w:rFonts w:ascii="Arial" w:hAnsi="Arial" w:cs="Arial"/>
                <w:noProof/>
                <w:webHidden/>
              </w:rPr>
              <w:fldChar w:fldCharType="end"/>
            </w:r>
          </w:hyperlink>
        </w:p>
        <w:p w14:paraId="12031699" w14:textId="20D0771D" w:rsidR="00810F97" w:rsidRPr="00810F97" w:rsidRDefault="00000000">
          <w:pPr>
            <w:pStyle w:val="TOC1"/>
            <w:tabs>
              <w:tab w:val="right" w:leader="dot" w:pos="9016"/>
            </w:tabs>
            <w:rPr>
              <w:rFonts w:ascii="Arial" w:hAnsi="Arial" w:cs="Arial"/>
              <w:noProof/>
            </w:rPr>
          </w:pPr>
          <w:hyperlink w:anchor="_Toc110846392" w:history="1">
            <w:r w:rsidR="00810F97" w:rsidRPr="00810F97">
              <w:rPr>
                <w:rStyle w:val="Hyperlink"/>
                <w:rFonts w:ascii="Arial" w:hAnsi="Arial" w:cs="Arial"/>
                <w:noProof/>
              </w:rPr>
              <w:t>2.4.Uncertainty Avoidance.</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_Toc110846392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4</w:t>
            </w:r>
            <w:r w:rsidR="00810F97" w:rsidRPr="00810F97">
              <w:rPr>
                <w:rFonts w:ascii="Arial" w:hAnsi="Arial" w:cs="Arial"/>
                <w:noProof/>
                <w:webHidden/>
              </w:rPr>
              <w:fldChar w:fldCharType="end"/>
            </w:r>
          </w:hyperlink>
        </w:p>
        <w:p w14:paraId="1B869E76" w14:textId="44AEFCDC" w:rsidR="00810F97" w:rsidRPr="00810F97" w:rsidRDefault="00000000">
          <w:pPr>
            <w:pStyle w:val="TOC1"/>
            <w:tabs>
              <w:tab w:val="right" w:leader="dot" w:pos="9016"/>
            </w:tabs>
            <w:rPr>
              <w:rFonts w:ascii="Arial" w:hAnsi="Arial" w:cs="Arial"/>
              <w:noProof/>
            </w:rPr>
          </w:pPr>
          <w:hyperlink w:anchor="_Toc110846393" w:history="1">
            <w:r w:rsidR="00810F97" w:rsidRPr="00810F97">
              <w:rPr>
                <w:rStyle w:val="Hyperlink"/>
                <w:rFonts w:ascii="Arial" w:hAnsi="Arial" w:cs="Arial"/>
                <w:noProof/>
              </w:rPr>
              <w:t>2.5. Long-term Versus Short-term Orientation</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_Toc110846393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5</w:t>
            </w:r>
            <w:r w:rsidR="00810F97" w:rsidRPr="00810F97">
              <w:rPr>
                <w:rFonts w:ascii="Arial" w:hAnsi="Arial" w:cs="Arial"/>
                <w:noProof/>
                <w:webHidden/>
              </w:rPr>
              <w:fldChar w:fldCharType="end"/>
            </w:r>
          </w:hyperlink>
        </w:p>
        <w:p w14:paraId="1679D529" w14:textId="313A6117" w:rsidR="00810F97" w:rsidRPr="00810F97" w:rsidRDefault="00000000">
          <w:pPr>
            <w:pStyle w:val="TOC1"/>
            <w:tabs>
              <w:tab w:val="right" w:leader="dot" w:pos="9016"/>
            </w:tabs>
            <w:rPr>
              <w:rFonts w:ascii="Arial" w:hAnsi="Arial" w:cs="Arial"/>
              <w:noProof/>
            </w:rPr>
          </w:pPr>
          <w:hyperlink w:anchor="_Toc110846394" w:history="1">
            <w:r w:rsidR="00810F97" w:rsidRPr="00810F97">
              <w:rPr>
                <w:rStyle w:val="Hyperlink"/>
                <w:rFonts w:ascii="Arial" w:hAnsi="Arial" w:cs="Arial"/>
                <w:noProof/>
              </w:rPr>
              <w:t>2.6 6. Indulgence Versus Restraint</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_Toc110846394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5</w:t>
            </w:r>
            <w:r w:rsidR="00810F97" w:rsidRPr="00810F97">
              <w:rPr>
                <w:rFonts w:ascii="Arial" w:hAnsi="Arial" w:cs="Arial"/>
                <w:noProof/>
                <w:webHidden/>
              </w:rPr>
              <w:fldChar w:fldCharType="end"/>
            </w:r>
          </w:hyperlink>
        </w:p>
        <w:p w14:paraId="5AF33386" w14:textId="47DAAA62" w:rsidR="00810F97" w:rsidRPr="00810F97" w:rsidRDefault="00000000">
          <w:pPr>
            <w:pStyle w:val="TOC1"/>
            <w:tabs>
              <w:tab w:val="right" w:leader="dot" w:pos="9016"/>
            </w:tabs>
            <w:rPr>
              <w:rFonts w:ascii="Arial" w:hAnsi="Arial" w:cs="Arial"/>
              <w:noProof/>
            </w:rPr>
          </w:pPr>
          <w:hyperlink w:anchor="_Toc110846395" w:history="1">
            <w:r w:rsidR="00810F97" w:rsidRPr="00810F97">
              <w:rPr>
                <w:rStyle w:val="Hyperlink"/>
                <w:rFonts w:ascii="Arial" w:hAnsi="Arial" w:cs="Arial"/>
                <w:noProof/>
              </w:rPr>
              <w:t>3. Cultural sensitivity and recommendations.</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_Toc110846395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6</w:t>
            </w:r>
            <w:r w:rsidR="00810F97" w:rsidRPr="00810F97">
              <w:rPr>
                <w:rFonts w:ascii="Arial" w:hAnsi="Arial" w:cs="Arial"/>
                <w:noProof/>
                <w:webHidden/>
              </w:rPr>
              <w:fldChar w:fldCharType="end"/>
            </w:r>
          </w:hyperlink>
        </w:p>
        <w:p w14:paraId="3F0C8D45" w14:textId="6AF40871" w:rsidR="00810F97" w:rsidRPr="00810F97" w:rsidRDefault="00000000">
          <w:pPr>
            <w:pStyle w:val="TOC1"/>
            <w:tabs>
              <w:tab w:val="right" w:leader="dot" w:pos="9016"/>
            </w:tabs>
            <w:rPr>
              <w:rFonts w:ascii="Arial" w:hAnsi="Arial" w:cs="Arial"/>
              <w:noProof/>
            </w:rPr>
          </w:pPr>
          <w:hyperlink w:anchor="_Toc110846396" w:history="1">
            <w:r w:rsidR="00810F97" w:rsidRPr="00810F97">
              <w:rPr>
                <w:rStyle w:val="Hyperlink"/>
                <w:rFonts w:ascii="Arial" w:hAnsi="Arial" w:cs="Arial"/>
                <w:noProof/>
              </w:rPr>
              <w:t>Conclusion</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_Toc110846396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7</w:t>
            </w:r>
            <w:r w:rsidR="00810F97" w:rsidRPr="00810F97">
              <w:rPr>
                <w:rFonts w:ascii="Arial" w:hAnsi="Arial" w:cs="Arial"/>
                <w:noProof/>
                <w:webHidden/>
              </w:rPr>
              <w:fldChar w:fldCharType="end"/>
            </w:r>
          </w:hyperlink>
        </w:p>
        <w:p w14:paraId="5F9477FE" w14:textId="425654FD" w:rsidR="00810F97" w:rsidRPr="00810F97" w:rsidRDefault="00000000">
          <w:pPr>
            <w:pStyle w:val="TOC2"/>
            <w:tabs>
              <w:tab w:val="right" w:leader="dot" w:pos="9016"/>
            </w:tabs>
            <w:rPr>
              <w:rFonts w:ascii="Arial" w:hAnsi="Arial" w:cs="Arial"/>
              <w:noProof/>
            </w:rPr>
          </w:pPr>
          <w:hyperlink w:anchor="_Toc110846397" w:history="1">
            <w:r w:rsidR="00810F97" w:rsidRPr="00810F97">
              <w:rPr>
                <w:rStyle w:val="Hyperlink"/>
                <w:rFonts w:ascii="Arial" w:hAnsi="Arial" w:cs="Arial"/>
                <w:noProof/>
              </w:rPr>
              <w:t>References</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_Toc110846397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8</w:t>
            </w:r>
            <w:r w:rsidR="00810F97" w:rsidRPr="00810F97">
              <w:rPr>
                <w:rFonts w:ascii="Arial" w:hAnsi="Arial" w:cs="Arial"/>
                <w:noProof/>
                <w:webHidden/>
              </w:rPr>
              <w:fldChar w:fldCharType="end"/>
            </w:r>
          </w:hyperlink>
        </w:p>
        <w:p w14:paraId="2888376B" w14:textId="050749C7" w:rsidR="00810F97" w:rsidRDefault="00810F97">
          <w:r w:rsidRPr="00810F97">
            <w:rPr>
              <w:rFonts w:ascii="Arial" w:hAnsi="Arial" w:cs="Arial"/>
              <w:b/>
              <w:bCs/>
              <w:noProof/>
            </w:rPr>
            <w:fldChar w:fldCharType="end"/>
          </w:r>
        </w:p>
      </w:sdtContent>
    </w:sdt>
    <w:p w14:paraId="2130DB3E" w14:textId="087DBFE1" w:rsidR="006B512C" w:rsidRDefault="006B512C">
      <w:pPr>
        <w:rPr>
          <w:rFonts w:ascii="Arial" w:eastAsiaTheme="majorEastAsia" w:hAnsi="Arial" w:cstheme="majorBidi"/>
          <w:b/>
          <w:color w:val="000000" w:themeColor="text1"/>
          <w:sz w:val="24"/>
          <w:szCs w:val="24"/>
        </w:rPr>
      </w:pPr>
      <w:r>
        <w:br w:type="page"/>
      </w:r>
    </w:p>
    <w:p w14:paraId="6A57A067" w14:textId="77777777" w:rsidR="006B512C" w:rsidRDefault="006B512C" w:rsidP="00493FD8">
      <w:pPr>
        <w:pStyle w:val="Heading1"/>
        <w:sectPr w:rsidR="006B512C">
          <w:footerReference w:type="default" r:id="rId9"/>
          <w:pgSz w:w="11906" w:h="16838"/>
          <w:pgMar w:top="1440" w:right="1440" w:bottom="1440" w:left="1440" w:header="708" w:footer="708" w:gutter="0"/>
          <w:cols w:space="708"/>
          <w:docGrid w:linePitch="360"/>
        </w:sectPr>
      </w:pPr>
    </w:p>
    <w:p w14:paraId="4D7B9F23" w14:textId="4E9ABC26" w:rsidR="00BD31A2" w:rsidRPr="00EB1518" w:rsidRDefault="00BD31A2" w:rsidP="00493FD8">
      <w:pPr>
        <w:pStyle w:val="Heading1"/>
      </w:pPr>
      <w:bookmarkStart w:id="0" w:name="_Toc110846387"/>
      <w:r w:rsidRPr="00EB1518">
        <w:lastRenderedPageBreak/>
        <w:t>Introduction.</w:t>
      </w:r>
      <w:bookmarkEnd w:id="0"/>
    </w:p>
    <w:p w14:paraId="446F321C" w14:textId="279EBD0B" w:rsidR="00BD31A2" w:rsidRPr="00AC06EA" w:rsidRDefault="00BD31A2" w:rsidP="00D03690">
      <w:pPr>
        <w:jc w:val="both"/>
        <w:rPr>
          <w:rFonts w:ascii="Arial" w:hAnsi="Arial" w:cs="Arial"/>
        </w:rPr>
      </w:pPr>
      <w:r w:rsidRPr="00AC06EA">
        <w:rPr>
          <w:rFonts w:ascii="Arial" w:hAnsi="Arial" w:cs="Arial"/>
        </w:rPr>
        <w:t xml:space="preserve">International business success depends on effective communication between multinational business partners. Undervaluing national and organisational cultural differences </w:t>
      </w:r>
      <w:r w:rsidR="001F3B29" w:rsidRPr="00AC06EA">
        <w:rPr>
          <w:rFonts w:ascii="Arial" w:hAnsi="Arial" w:cs="Arial"/>
        </w:rPr>
        <w:t>may complicate</w:t>
      </w:r>
      <w:r w:rsidRPr="00AC06EA">
        <w:rPr>
          <w:rFonts w:ascii="Arial" w:hAnsi="Arial" w:cs="Arial"/>
        </w:rPr>
        <w:t xml:space="preserve"> effective communication and reduce </w:t>
      </w:r>
      <w:r w:rsidR="00793C59" w:rsidRPr="00AC06EA">
        <w:rPr>
          <w:rFonts w:ascii="Arial" w:hAnsi="Arial" w:cs="Arial"/>
        </w:rPr>
        <w:t xml:space="preserve">business </w:t>
      </w:r>
      <w:r w:rsidRPr="00AC06EA">
        <w:rPr>
          <w:rFonts w:ascii="Arial" w:hAnsi="Arial" w:cs="Arial"/>
        </w:rPr>
        <w:t>performance. </w:t>
      </w:r>
      <w:r w:rsidR="00CB5531" w:rsidRPr="00AC06EA">
        <w:rPr>
          <w:rFonts w:ascii="Arial" w:hAnsi="Arial" w:cs="Arial"/>
        </w:rPr>
        <w:t xml:space="preserve">The global business environment of the 21st century is </w:t>
      </w:r>
      <w:r w:rsidR="00793C59" w:rsidRPr="00AC06EA">
        <w:rPr>
          <w:rFonts w:ascii="Arial" w:hAnsi="Arial" w:cs="Arial"/>
        </w:rPr>
        <w:t xml:space="preserve">rapidly </w:t>
      </w:r>
      <w:r w:rsidR="00CB5531" w:rsidRPr="00AC06EA">
        <w:rPr>
          <w:rFonts w:ascii="Arial" w:hAnsi="Arial" w:cs="Arial"/>
        </w:rPr>
        <w:t xml:space="preserve">developing and </w:t>
      </w:r>
      <w:r w:rsidR="00793C59" w:rsidRPr="00AC06EA">
        <w:rPr>
          <w:rFonts w:ascii="Arial" w:hAnsi="Arial" w:cs="Arial"/>
        </w:rPr>
        <w:t>drawing</w:t>
      </w:r>
      <w:r w:rsidR="00CB5531" w:rsidRPr="00AC06EA">
        <w:rPr>
          <w:rFonts w:ascii="Arial" w:hAnsi="Arial" w:cs="Arial"/>
        </w:rPr>
        <w:t xml:space="preserve"> the interest of both emerging and advanced </w:t>
      </w:r>
      <w:r w:rsidR="00793C59" w:rsidRPr="00AC06EA">
        <w:rPr>
          <w:rFonts w:ascii="Arial" w:hAnsi="Arial" w:cs="Arial"/>
        </w:rPr>
        <w:t>nations</w:t>
      </w:r>
      <w:r w:rsidR="00CB5531" w:rsidRPr="00AC06EA">
        <w:rPr>
          <w:rFonts w:ascii="Arial" w:hAnsi="Arial" w:cs="Arial"/>
        </w:rPr>
        <w:t xml:space="preserve">. It is extremely important that the institutions of the countries involved </w:t>
      </w:r>
      <w:r w:rsidR="00BC24E2" w:rsidRPr="00BC24E2">
        <w:rPr>
          <w:rFonts w:ascii="Arial" w:hAnsi="Arial" w:cs="Arial"/>
        </w:rPr>
        <w:t xml:space="preserve">respect and recognise one </w:t>
      </w:r>
      <w:r w:rsidR="00BC24E2">
        <w:rPr>
          <w:rFonts w:ascii="Arial" w:hAnsi="Arial" w:cs="Arial"/>
        </w:rPr>
        <w:t>each other’s</w:t>
      </w:r>
      <w:r w:rsidR="00BC24E2" w:rsidRPr="00BC24E2">
        <w:rPr>
          <w:rFonts w:ascii="Arial" w:hAnsi="Arial" w:cs="Arial"/>
        </w:rPr>
        <w:t xml:space="preserve"> cultural diversity</w:t>
      </w:r>
      <w:r w:rsidR="00CB5531" w:rsidRPr="00AC06EA">
        <w:rPr>
          <w:rFonts w:ascii="Arial" w:hAnsi="Arial" w:cs="Arial"/>
        </w:rPr>
        <w:t>.</w:t>
      </w:r>
      <w:r w:rsidR="00793C59" w:rsidRPr="00AC06EA">
        <w:rPr>
          <w:rFonts w:ascii="Arial" w:hAnsi="Arial" w:cs="Arial"/>
        </w:rPr>
        <w:t xml:space="preserve"> Failure to successfully communicate on a global scale, and disregard for proper business etiquette may fail any business enterprise. Therefore, foreign organizations must recognise the benefit of respecting their business partner's cultures and beliefs as well as try to build cross-cultural awareness and etiquette.</w:t>
      </w:r>
      <w:r w:rsidR="00CB5531" w:rsidRPr="00AC06EA">
        <w:rPr>
          <w:rFonts w:ascii="Arial" w:hAnsi="Arial" w:cs="Arial"/>
        </w:rPr>
        <w:t xml:space="preserve"> Nations around the world should become more interdependent and interconnected </w:t>
      </w:r>
      <w:r w:rsidR="003D7EB9" w:rsidRPr="003D7EB9">
        <w:rPr>
          <w:rFonts w:ascii="Arial" w:hAnsi="Arial" w:cs="Arial"/>
        </w:rPr>
        <w:t xml:space="preserve">in order to </w:t>
      </w:r>
      <w:r w:rsidR="003D7EB9" w:rsidRPr="003D7EB9">
        <w:rPr>
          <w:rFonts w:ascii="Arial" w:hAnsi="Arial" w:cs="Arial"/>
        </w:rPr>
        <w:t>secure</w:t>
      </w:r>
      <w:r w:rsidR="003D7EB9" w:rsidRPr="003D7EB9">
        <w:rPr>
          <w:rFonts w:ascii="Arial" w:hAnsi="Arial" w:cs="Arial"/>
        </w:rPr>
        <w:t xml:space="preserve"> progression and sustainability in global business</w:t>
      </w:r>
      <w:r w:rsidR="00CB5531" w:rsidRPr="00AC06EA">
        <w:rPr>
          <w:rFonts w:ascii="Arial" w:hAnsi="Arial" w:cs="Arial"/>
        </w:rPr>
        <w:t>.</w:t>
      </w:r>
      <w:r w:rsidR="00EB1518" w:rsidRPr="00AC06EA">
        <w:rPr>
          <w:rFonts w:ascii="Arial" w:hAnsi="Arial" w:cs="Arial"/>
        </w:rPr>
        <w:t xml:space="preserve"> In this paper, I will discuss the possible complications UK based company may experience if moving its production to Somalia.</w:t>
      </w:r>
    </w:p>
    <w:p w14:paraId="2A5EC057" w14:textId="47A2F57F" w:rsidR="003622BF" w:rsidRDefault="003622BF" w:rsidP="00D03690">
      <w:pPr>
        <w:jc w:val="both"/>
        <w:rPr>
          <w:rFonts w:ascii="Arial" w:hAnsi="Arial" w:cs="Arial"/>
        </w:rPr>
      </w:pPr>
      <w:r w:rsidRPr="00AC06EA">
        <w:rPr>
          <w:rFonts w:ascii="Arial" w:hAnsi="Arial" w:cs="Arial"/>
        </w:rPr>
        <w:t>Somalia's nation</w:t>
      </w:r>
      <w:r w:rsidR="004D7577" w:rsidRPr="00AC06EA">
        <w:rPr>
          <w:rFonts w:ascii="Arial" w:hAnsi="Arial" w:cs="Arial"/>
        </w:rPr>
        <w:t xml:space="preserve"> is</w:t>
      </w:r>
      <w:r w:rsidRPr="00AC06EA">
        <w:rPr>
          <w:rFonts w:ascii="Arial" w:hAnsi="Arial" w:cs="Arial"/>
        </w:rPr>
        <w:t xml:space="preserve"> emerging from instability and a long-term </w:t>
      </w:r>
      <w:r w:rsidR="00731841" w:rsidRPr="00AC06EA">
        <w:rPr>
          <w:rFonts w:ascii="Arial" w:hAnsi="Arial" w:cs="Arial"/>
        </w:rPr>
        <w:t>crisis,</w:t>
      </w:r>
      <w:r w:rsidRPr="00AC06EA">
        <w:rPr>
          <w:rFonts w:ascii="Arial" w:hAnsi="Arial" w:cs="Arial"/>
        </w:rPr>
        <w:t xml:space="preserve"> </w:t>
      </w:r>
      <w:r w:rsidR="00731841" w:rsidRPr="00AC06EA">
        <w:rPr>
          <w:rFonts w:ascii="Arial" w:hAnsi="Arial" w:cs="Arial"/>
        </w:rPr>
        <w:t xml:space="preserve">and it aims to </w:t>
      </w:r>
      <w:r w:rsidR="004D7577" w:rsidRPr="00AC06EA">
        <w:rPr>
          <w:rFonts w:ascii="Arial" w:hAnsi="Arial" w:cs="Arial"/>
        </w:rPr>
        <w:t xml:space="preserve">enter a </w:t>
      </w:r>
      <w:r w:rsidRPr="00AC06EA">
        <w:rPr>
          <w:rFonts w:ascii="Arial" w:hAnsi="Arial" w:cs="Arial"/>
        </w:rPr>
        <w:t>sustained period of political and institutional improvement. In  2012 the country established a federal government, following the creation of five new Federal Member States, and the Provisional Constitution in 2011. These factors are reshaping Somalia's new federal map and opening the door for political change.</w:t>
      </w:r>
      <w:r w:rsidR="00A46170" w:rsidRPr="00AC06EA">
        <w:rPr>
          <w:rFonts w:ascii="Arial" w:hAnsi="Arial" w:cs="Arial"/>
        </w:rPr>
        <w:t xml:space="preserve"> Due to disagreements about how to execute the amended election model that was agreed upon for the 2020/21 elections, ongoing elections continue to be delayed. Federalism offers a way to negotiate power and resources and to regulate economic imbalance between the peaceful northern provinces and the south that is still recovering from violence.  As governmental relations continue to change rapidly, Somalia's private sector continues to be a source of resiliency and </w:t>
      </w:r>
      <w:r w:rsidR="00EB1518" w:rsidRPr="00AC06EA">
        <w:rPr>
          <w:rFonts w:ascii="Arial" w:hAnsi="Arial" w:cs="Arial"/>
        </w:rPr>
        <w:t>innovation. The</w:t>
      </w:r>
      <w:r w:rsidR="00A46170" w:rsidRPr="00AC06EA">
        <w:rPr>
          <w:rFonts w:ascii="Arial" w:hAnsi="Arial" w:cs="Arial"/>
        </w:rPr>
        <w:t xml:space="preserve"> accessibility to these markets offers new potential for Somalia to gain from trade and structural reforms.</w:t>
      </w:r>
      <w:r w:rsidR="005D1DDC" w:rsidRPr="00AC06EA">
        <w:rPr>
          <w:rFonts w:ascii="Arial" w:hAnsi="Arial" w:cs="Arial"/>
        </w:rPr>
        <w:t xml:space="preserve"> In order to expand its economy and </w:t>
      </w:r>
      <w:r w:rsidR="00EB1518" w:rsidRPr="00AC06EA">
        <w:rPr>
          <w:rFonts w:ascii="Arial" w:hAnsi="Arial" w:cs="Arial"/>
        </w:rPr>
        <w:t>create new jobs</w:t>
      </w:r>
      <w:r w:rsidR="005D1DDC" w:rsidRPr="00AC06EA">
        <w:rPr>
          <w:rFonts w:ascii="Arial" w:hAnsi="Arial" w:cs="Arial"/>
        </w:rPr>
        <w:t>, Somalia has a number of opportunities, including increased urbanisation, a rise in the use of digital technology, and planned investments in industries including energy, ports, education, and health. After a protracted drought, growth in 2019 was predicted to be 2.9%. A triple disaster of COVID-19, locust infestation, and floods led the economy to decline by 1.5%, interrupting a predicted growth rate of 3.2 per cent in 2020.</w:t>
      </w:r>
      <w:r w:rsidR="004D7577" w:rsidRPr="00AC06EA">
        <w:rPr>
          <w:rFonts w:ascii="Arial" w:hAnsi="Arial" w:cs="Arial"/>
        </w:rPr>
        <w:t xml:space="preserve"> A recovery in the economy is currently taking place, helped by increased profitability and steady capital inflows. In 2021, it is anticipated that private consumption will remain despite a moderate recovery. According to estimations, the global poverty rate would stay at 71% in 2022 and 2023, and this pattern is anticipated to persist. Governmental measures are necessary, in order to increase productivity, create more jobs, and develop poverty programmes (The World Bank in Somalia,2022).</w:t>
      </w:r>
    </w:p>
    <w:p w14:paraId="4182491E" w14:textId="77777777" w:rsidR="00AC06EA" w:rsidRPr="00AC06EA" w:rsidRDefault="00AC06EA" w:rsidP="00D03690">
      <w:pPr>
        <w:jc w:val="both"/>
        <w:rPr>
          <w:rFonts w:ascii="Arial" w:hAnsi="Arial" w:cs="Arial"/>
        </w:rPr>
      </w:pPr>
    </w:p>
    <w:p w14:paraId="51B0D6E9" w14:textId="3D9C17C0" w:rsidR="00B75967" w:rsidRPr="00B75967" w:rsidRDefault="00B75967" w:rsidP="00493FD8">
      <w:pPr>
        <w:pStyle w:val="Heading1"/>
      </w:pPr>
      <w:bookmarkStart w:id="1" w:name="_Toc110846388"/>
      <w:r w:rsidRPr="00B75967">
        <w:t xml:space="preserve">2. </w:t>
      </w:r>
      <w:r>
        <w:t>A</w:t>
      </w:r>
      <w:r w:rsidRPr="00B75967">
        <w:t xml:space="preserve">pplications </w:t>
      </w:r>
      <w:r>
        <w:t xml:space="preserve">of </w:t>
      </w:r>
      <w:r w:rsidR="00540D27">
        <w:t>Hofstede’s</w:t>
      </w:r>
      <w:r>
        <w:t xml:space="preserve"> c</w:t>
      </w:r>
      <w:r w:rsidRPr="00B75967">
        <w:t>ultural theor</w:t>
      </w:r>
      <w:r>
        <w:t>y.</w:t>
      </w:r>
      <w:bookmarkEnd w:id="1"/>
    </w:p>
    <w:p w14:paraId="257DB6D7" w14:textId="5F6427F5" w:rsidR="00D03690" w:rsidRDefault="00D03690" w:rsidP="00D03690">
      <w:pPr>
        <w:jc w:val="both"/>
        <w:rPr>
          <w:rFonts w:ascii="Arial" w:hAnsi="Arial" w:cs="Arial"/>
        </w:rPr>
      </w:pPr>
      <w:r w:rsidRPr="00AC06EA">
        <w:rPr>
          <w:rFonts w:ascii="Arial" w:hAnsi="Arial" w:cs="Arial"/>
        </w:rPr>
        <w:t xml:space="preserve">According to </w:t>
      </w:r>
      <w:proofErr w:type="spellStart"/>
      <w:r w:rsidR="00731841" w:rsidRPr="00AC06EA">
        <w:rPr>
          <w:rFonts w:ascii="Arial" w:hAnsi="Arial" w:cs="Arial"/>
        </w:rPr>
        <w:t>Welzel</w:t>
      </w:r>
      <w:proofErr w:type="spellEnd"/>
      <w:r w:rsidR="00BD31A2" w:rsidRPr="00AC06EA">
        <w:rPr>
          <w:rFonts w:ascii="Arial" w:hAnsi="Arial" w:cs="Arial"/>
        </w:rPr>
        <w:t xml:space="preserve"> </w:t>
      </w:r>
      <w:r w:rsidR="00731841" w:rsidRPr="00AC06EA">
        <w:rPr>
          <w:rFonts w:ascii="Arial" w:hAnsi="Arial" w:cs="Arial"/>
        </w:rPr>
        <w:t>(2018)</w:t>
      </w:r>
      <w:r w:rsidRPr="00AC06EA">
        <w:rPr>
          <w:rFonts w:ascii="Arial" w:hAnsi="Arial" w:cs="Arial"/>
        </w:rPr>
        <w:t>, in order to be successful international business experts should be excellent at identifying national culture variations and see these differences as opportunities. They can then plan the most effective approach for their business strategy thanks to this. Understanding regional cultural differences can open doors to emerging economies. Researchers and practitioners may find it useful to acquire a feel of the national cultural values represented in the market. Hofstede</w:t>
      </w:r>
      <w:r w:rsidR="00541396" w:rsidRPr="00AC06EA">
        <w:rPr>
          <w:rFonts w:ascii="Arial" w:hAnsi="Arial" w:cs="Arial"/>
        </w:rPr>
        <w:t xml:space="preserve"> (2010)</w:t>
      </w:r>
      <w:r w:rsidRPr="00AC06EA">
        <w:rPr>
          <w:rFonts w:ascii="Arial" w:hAnsi="Arial" w:cs="Arial"/>
        </w:rPr>
        <w:t xml:space="preserve"> introduced the six aspects of national culture in order to better understand how business principles are influenced by national culture.</w:t>
      </w:r>
    </w:p>
    <w:p w14:paraId="180740BC" w14:textId="77777777" w:rsidR="00AC06EA" w:rsidRPr="00AC06EA" w:rsidRDefault="00AC06EA" w:rsidP="00D03690">
      <w:pPr>
        <w:jc w:val="both"/>
        <w:rPr>
          <w:rFonts w:ascii="Arial" w:hAnsi="Arial" w:cs="Arial"/>
        </w:rPr>
      </w:pPr>
    </w:p>
    <w:p w14:paraId="2F763C81" w14:textId="7F17B4E9" w:rsidR="008D17F5" w:rsidRPr="00540D27" w:rsidRDefault="00540D27" w:rsidP="00493FD8">
      <w:pPr>
        <w:pStyle w:val="Heading1"/>
      </w:pPr>
      <w:bookmarkStart w:id="2" w:name="_Toc110846389"/>
      <w:r>
        <w:lastRenderedPageBreak/>
        <w:t>2.1.</w:t>
      </w:r>
      <w:r w:rsidR="008D17F5" w:rsidRPr="00540D27">
        <w:t>Power Distance</w:t>
      </w:r>
      <w:r>
        <w:t>.</w:t>
      </w:r>
      <w:bookmarkEnd w:id="2"/>
    </w:p>
    <w:p w14:paraId="0D59B650" w14:textId="50DC440A" w:rsidR="007738FB" w:rsidRPr="00AC06EA" w:rsidRDefault="000908EC" w:rsidP="00B75967">
      <w:pPr>
        <w:jc w:val="both"/>
        <w:rPr>
          <w:rFonts w:ascii="Arial" w:hAnsi="Arial" w:cs="Arial"/>
        </w:rPr>
      </w:pPr>
      <w:r w:rsidRPr="00AC06EA">
        <w:rPr>
          <w:rFonts w:ascii="Arial" w:hAnsi="Arial" w:cs="Arial"/>
          <w:noProof/>
        </w:rPr>
        <w:drawing>
          <wp:anchor distT="0" distB="0" distL="114300" distR="114300" simplePos="0" relativeHeight="251663872" behindDoc="0" locked="0" layoutInCell="1" allowOverlap="1" wp14:anchorId="1C799A66" wp14:editId="2D2B14AB">
            <wp:simplePos x="0" y="0"/>
            <wp:positionH relativeFrom="margin">
              <wp:align>left</wp:align>
            </wp:positionH>
            <wp:positionV relativeFrom="margin">
              <wp:posOffset>3054350</wp:posOffset>
            </wp:positionV>
            <wp:extent cx="5721350" cy="27514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1350" cy="2751455"/>
                    </a:xfrm>
                    <a:prstGeom prst="rect">
                      <a:avLst/>
                    </a:prstGeom>
                  </pic:spPr>
                </pic:pic>
              </a:graphicData>
            </a:graphic>
            <wp14:sizeRelH relativeFrom="margin">
              <wp14:pctWidth>0</wp14:pctWidth>
            </wp14:sizeRelH>
          </wp:anchor>
        </w:drawing>
      </w:r>
      <w:r w:rsidR="0029585E" w:rsidRPr="00AC06EA">
        <w:rPr>
          <w:rFonts w:ascii="Arial" w:hAnsi="Arial" w:cs="Arial"/>
        </w:rPr>
        <w:t xml:space="preserve">This dimension deals with the unequal allocation of power and evaluates how the weaker members of society have accepted this inequity. According to </w:t>
      </w:r>
      <w:proofErr w:type="spellStart"/>
      <w:r w:rsidR="0029585E" w:rsidRPr="00AC06EA">
        <w:rPr>
          <w:rFonts w:ascii="Arial" w:hAnsi="Arial" w:cs="Arial"/>
        </w:rPr>
        <w:t>Mooij</w:t>
      </w:r>
      <w:proofErr w:type="spellEnd"/>
      <w:r w:rsidR="0029585E" w:rsidRPr="00AC06EA">
        <w:rPr>
          <w:rFonts w:ascii="Arial" w:hAnsi="Arial" w:cs="Arial"/>
        </w:rPr>
        <w:t xml:space="preserve"> &amp; Hofstede (2010), each person has their designated space within the social hierarchy in societies exhibiting a large degree of power distance.</w:t>
      </w:r>
      <w:r w:rsidR="00A5415A" w:rsidRPr="00AC06EA">
        <w:rPr>
          <w:rFonts w:ascii="Arial" w:hAnsi="Arial" w:cs="Arial"/>
        </w:rPr>
        <w:t xml:space="preserve"> It also clarifies how the extent of this discrepancy these people are willing to tolerate, and think is acceptable. This is depending upon the institutions and practises of society.</w:t>
      </w:r>
      <w:r w:rsidR="00541396" w:rsidRPr="00AC06EA">
        <w:rPr>
          <w:rFonts w:ascii="Arial" w:hAnsi="Arial" w:cs="Arial"/>
        </w:rPr>
        <w:t xml:space="preserve"> </w:t>
      </w:r>
      <w:r w:rsidR="00312DCA" w:rsidRPr="00AC06EA">
        <w:rPr>
          <w:rFonts w:ascii="Arial" w:hAnsi="Arial" w:cs="Arial"/>
        </w:rPr>
        <w:t xml:space="preserve">As stated in </w:t>
      </w:r>
      <w:proofErr w:type="spellStart"/>
      <w:r w:rsidR="002F05C2" w:rsidRPr="00AC06EA">
        <w:rPr>
          <w:rFonts w:ascii="Arial" w:hAnsi="Arial" w:cs="Arial"/>
        </w:rPr>
        <w:t>Minkov</w:t>
      </w:r>
      <w:proofErr w:type="spellEnd"/>
      <w:r w:rsidR="00312DCA" w:rsidRPr="00AC06EA">
        <w:rPr>
          <w:rFonts w:ascii="Arial" w:hAnsi="Arial" w:cs="Arial"/>
        </w:rPr>
        <w:t xml:space="preserve"> (20</w:t>
      </w:r>
      <w:r w:rsidR="002F05C2" w:rsidRPr="00AC06EA">
        <w:rPr>
          <w:rFonts w:ascii="Arial" w:hAnsi="Arial" w:cs="Arial"/>
        </w:rPr>
        <w:t>05</w:t>
      </w:r>
      <w:r w:rsidR="00312DCA" w:rsidRPr="00AC06EA">
        <w:rPr>
          <w:rFonts w:ascii="Arial" w:hAnsi="Arial" w:cs="Arial"/>
        </w:rPr>
        <w:t>), o</w:t>
      </w:r>
      <w:r w:rsidR="00541396" w:rsidRPr="00AC06EA">
        <w:rPr>
          <w:rFonts w:ascii="Arial" w:hAnsi="Arial" w:cs="Arial"/>
        </w:rPr>
        <w:t>ne of the key traits of high power distance index (PDI) nations is a hierarchy, where those in higher positions enjoy greater advantages and power with little opposition, while those who lack power typically respect and submit to authority. Children are taught to pay attention to their parents and teachers, and employees are trained to comply with superiors' orders without objecting. Contrarily, in nations with a low PDI, persons are not evaluated based on their gender, age, money, or social standing. They tend to want to distribute power evenly and have the confidence to challenge authority.</w:t>
      </w:r>
      <w:r w:rsidR="003E571F" w:rsidRPr="00AC06EA">
        <w:t xml:space="preserve"> </w:t>
      </w:r>
      <w:r w:rsidR="003E571F" w:rsidRPr="00AC06EA">
        <w:rPr>
          <w:rFonts w:ascii="Arial" w:hAnsi="Arial" w:cs="Arial"/>
        </w:rPr>
        <w:t xml:space="preserve">In Somalia, men with high income, a stable family background, or personal accomplishments are seen as superior to </w:t>
      </w:r>
      <w:r w:rsidR="007738FB" w:rsidRPr="00AC06EA">
        <w:rPr>
          <w:rFonts w:ascii="Arial" w:hAnsi="Arial" w:cs="Arial"/>
        </w:rPr>
        <w:t>others</w:t>
      </w:r>
      <w:r w:rsidR="00773A56">
        <w:rPr>
          <w:rFonts w:ascii="Arial" w:hAnsi="Arial" w:cs="Arial"/>
        </w:rPr>
        <w:t xml:space="preserve"> </w:t>
      </w:r>
      <w:r w:rsidR="00F023E3" w:rsidRPr="00AC06EA">
        <w:rPr>
          <w:rFonts w:ascii="Arial" w:hAnsi="Arial" w:cs="Arial"/>
        </w:rPr>
        <w:t>(Lewis, 2008)</w:t>
      </w:r>
      <w:r w:rsidR="007738FB" w:rsidRPr="00AC06EA">
        <w:rPr>
          <w:rFonts w:ascii="Arial" w:hAnsi="Arial" w:cs="Arial"/>
        </w:rPr>
        <w:t xml:space="preserve">. </w:t>
      </w:r>
      <w:r w:rsidR="00D8132F" w:rsidRPr="00AC06EA">
        <w:rPr>
          <w:rFonts w:ascii="Arial" w:hAnsi="Arial" w:cs="Arial"/>
        </w:rPr>
        <w:t xml:space="preserve">As </w:t>
      </w:r>
      <w:r w:rsidR="00AA6B16" w:rsidRPr="00AC06EA">
        <w:rPr>
          <w:rFonts w:ascii="Arial" w:hAnsi="Arial" w:cs="Arial"/>
        </w:rPr>
        <w:t xml:space="preserve">seen in </w:t>
      </w:r>
      <w:r w:rsidR="00AA6B16" w:rsidRPr="00AC06EA">
        <w:rPr>
          <w:rFonts w:ascii="Arial" w:hAnsi="Arial" w:cs="Arial"/>
          <w:i/>
          <w:iCs/>
        </w:rPr>
        <w:t>Figure 1</w:t>
      </w:r>
      <w:r w:rsidR="008255EA" w:rsidRPr="00AC06EA">
        <w:rPr>
          <w:rFonts w:ascii="Arial" w:hAnsi="Arial" w:cs="Arial"/>
          <w:i/>
          <w:iCs/>
        </w:rPr>
        <w:t>,</w:t>
      </w:r>
      <w:r w:rsidR="008255EA" w:rsidRPr="00AC06EA">
        <w:rPr>
          <w:rFonts w:ascii="Arial" w:hAnsi="Arial" w:cs="Arial"/>
        </w:rPr>
        <w:t xml:space="preserve"> </w:t>
      </w:r>
      <w:r w:rsidR="00AD0B12" w:rsidRPr="00AC06EA">
        <w:rPr>
          <w:rFonts w:ascii="Arial" w:hAnsi="Arial" w:cs="Arial"/>
        </w:rPr>
        <w:t>Somalia’s</w:t>
      </w:r>
      <w:r w:rsidR="008255EA" w:rsidRPr="00AC06EA">
        <w:rPr>
          <w:rFonts w:ascii="Arial" w:hAnsi="Arial" w:cs="Arial"/>
        </w:rPr>
        <w:t xml:space="preserve"> power </w:t>
      </w:r>
      <w:r w:rsidR="00D776A4" w:rsidRPr="00AC06EA">
        <w:rPr>
          <w:rFonts w:ascii="Arial" w:hAnsi="Arial" w:cs="Arial"/>
        </w:rPr>
        <w:t>distance</w:t>
      </w:r>
      <w:r w:rsidR="008255EA" w:rsidRPr="00AC06EA">
        <w:rPr>
          <w:rFonts w:ascii="Arial" w:hAnsi="Arial" w:cs="Arial"/>
        </w:rPr>
        <w:t xml:space="preserve"> index is</w:t>
      </w:r>
      <w:r w:rsidR="00715DC6" w:rsidRPr="00AC06EA">
        <w:rPr>
          <w:rFonts w:ascii="Arial" w:hAnsi="Arial" w:cs="Arial"/>
        </w:rPr>
        <w:t xml:space="preserve"> approximately </w:t>
      </w:r>
      <w:r w:rsidR="00AD0B12" w:rsidRPr="00AC06EA">
        <w:rPr>
          <w:rFonts w:ascii="Arial" w:hAnsi="Arial" w:cs="Arial"/>
        </w:rPr>
        <w:t>one-third</w:t>
      </w:r>
      <w:r w:rsidR="00715DC6" w:rsidRPr="00AC06EA">
        <w:rPr>
          <w:rFonts w:ascii="Arial" w:hAnsi="Arial" w:cs="Arial"/>
        </w:rPr>
        <w:t xml:space="preserve"> </w:t>
      </w:r>
      <w:r w:rsidR="00AD0B12" w:rsidRPr="00AC06EA">
        <w:rPr>
          <w:rFonts w:ascii="Arial" w:hAnsi="Arial" w:cs="Arial"/>
        </w:rPr>
        <w:t xml:space="preserve">of </w:t>
      </w:r>
      <w:r w:rsidR="00AA6B16" w:rsidRPr="00AC06EA">
        <w:rPr>
          <w:rFonts w:ascii="Arial" w:hAnsi="Arial" w:cs="Arial"/>
        </w:rPr>
        <w:t xml:space="preserve">the </w:t>
      </w:r>
      <w:r w:rsidR="009C3444" w:rsidRPr="00AC06EA">
        <w:rPr>
          <w:rFonts w:ascii="Arial" w:hAnsi="Arial" w:cs="Arial"/>
        </w:rPr>
        <w:t xml:space="preserve">United Kingdom’s </w:t>
      </w:r>
      <w:r w:rsidR="00AA6B16" w:rsidRPr="00AC06EA">
        <w:rPr>
          <w:rFonts w:ascii="Arial" w:hAnsi="Arial" w:cs="Arial"/>
        </w:rPr>
        <w:t>PDI.</w:t>
      </w:r>
    </w:p>
    <w:p w14:paraId="1F17FF07" w14:textId="736DA83E" w:rsidR="00A5415A" w:rsidRDefault="00AA6B16">
      <w:pPr>
        <w:rPr>
          <w:rFonts w:ascii="Arial" w:hAnsi="Arial" w:cs="Arial"/>
          <w:i/>
          <w:iCs/>
          <w:sz w:val="18"/>
          <w:szCs w:val="18"/>
        </w:rPr>
      </w:pPr>
      <w:r w:rsidRPr="00AA6B16">
        <w:rPr>
          <w:rFonts w:ascii="Arial" w:hAnsi="Arial" w:cs="Arial"/>
          <w:i/>
          <w:iCs/>
          <w:sz w:val="18"/>
          <w:szCs w:val="18"/>
        </w:rPr>
        <w:t>Figure 1. Data: World Population Review (2022)</w:t>
      </w:r>
    </w:p>
    <w:p w14:paraId="08A81DCC" w14:textId="723F65FD" w:rsidR="00291EA3" w:rsidRPr="00291EA3" w:rsidRDefault="00291EA3">
      <w:pPr>
        <w:rPr>
          <w:rFonts w:ascii="Arial" w:hAnsi="Arial" w:cs="Arial"/>
          <w:i/>
          <w:iCs/>
          <w:sz w:val="18"/>
          <w:szCs w:val="18"/>
        </w:rPr>
      </w:pPr>
    </w:p>
    <w:p w14:paraId="774ED9FF" w14:textId="490E8437" w:rsidR="00D03690" w:rsidRDefault="00376FDA" w:rsidP="00493FD8">
      <w:pPr>
        <w:pStyle w:val="Heading1"/>
      </w:pPr>
      <w:bookmarkStart w:id="3" w:name="_Toc110846390"/>
      <w:r w:rsidRPr="00291EA3">
        <w:t>2.2</w:t>
      </w:r>
      <w:r w:rsidR="00291EA3" w:rsidRPr="00291EA3">
        <w:t xml:space="preserve">. </w:t>
      </w:r>
      <w:r w:rsidRPr="00291EA3">
        <w:t xml:space="preserve">Individualism </w:t>
      </w:r>
      <w:r w:rsidR="00291EA3" w:rsidRPr="00291EA3">
        <w:t>and</w:t>
      </w:r>
      <w:r w:rsidRPr="00291EA3">
        <w:t xml:space="preserve"> Collectivism</w:t>
      </w:r>
      <w:r w:rsidR="00291EA3" w:rsidRPr="00291EA3">
        <w:t>.</w:t>
      </w:r>
      <w:bookmarkEnd w:id="3"/>
    </w:p>
    <w:p w14:paraId="37CE55CF" w14:textId="2DC1293F" w:rsidR="006B10BC" w:rsidRDefault="00F70241" w:rsidP="00F70241">
      <w:pPr>
        <w:jc w:val="both"/>
        <w:rPr>
          <w:rFonts w:ascii="Arial" w:hAnsi="Arial" w:cs="Arial"/>
        </w:rPr>
      </w:pPr>
      <w:r w:rsidRPr="00AC06EA">
        <w:rPr>
          <w:rFonts w:ascii="Arial" w:hAnsi="Arial" w:cs="Arial"/>
        </w:rPr>
        <w:t>These theories</w:t>
      </w:r>
      <w:r w:rsidR="006B10BC" w:rsidRPr="00AC06EA">
        <w:rPr>
          <w:rFonts w:ascii="Arial" w:hAnsi="Arial" w:cs="Arial"/>
        </w:rPr>
        <w:t xml:space="preserve"> </w:t>
      </w:r>
      <w:r w:rsidRPr="00AC06EA">
        <w:rPr>
          <w:rFonts w:ascii="Arial" w:hAnsi="Arial" w:cs="Arial"/>
        </w:rPr>
        <w:t>are</w:t>
      </w:r>
      <w:r w:rsidR="006B10BC" w:rsidRPr="00AC06EA">
        <w:rPr>
          <w:rFonts w:ascii="Arial" w:hAnsi="Arial" w:cs="Arial"/>
        </w:rPr>
        <w:t xml:space="preserve"> primarily concerned with how individuals relate to the bigger organisations to which they belong. It involves whether a society consistently prioritises the interests of an individual over those of a group. To evaluate</w:t>
      </w:r>
      <w:r w:rsidRPr="00AC06EA">
        <w:rPr>
          <w:rFonts w:ascii="Arial" w:hAnsi="Arial" w:cs="Arial"/>
        </w:rPr>
        <w:t xml:space="preserve"> </w:t>
      </w:r>
      <w:r w:rsidR="006B10BC" w:rsidRPr="00AC06EA">
        <w:rPr>
          <w:rFonts w:ascii="Arial" w:hAnsi="Arial" w:cs="Arial"/>
        </w:rPr>
        <w:t>an individualistic society, Hofstede</w:t>
      </w:r>
      <w:r w:rsidR="00CF64DE" w:rsidRPr="00AC06EA">
        <w:rPr>
          <w:rFonts w:ascii="Arial" w:hAnsi="Arial" w:cs="Arial"/>
        </w:rPr>
        <w:t xml:space="preserve"> </w:t>
      </w:r>
      <w:r w:rsidR="007C6803" w:rsidRPr="00AC06EA">
        <w:rPr>
          <w:rFonts w:ascii="Arial" w:hAnsi="Arial" w:cs="Arial"/>
        </w:rPr>
        <w:t>(</w:t>
      </w:r>
      <w:r w:rsidR="00283392" w:rsidRPr="00AC06EA">
        <w:rPr>
          <w:rFonts w:ascii="Arial" w:hAnsi="Arial" w:cs="Arial"/>
        </w:rPr>
        <w:t>200</w:t>
      </w:r>
      <w:r w:rsidR="00D137E0" w:rsidRPr="00AC06EA">
        <w:rPr>
          <w:rFonts w:ascii="Arial" w:hAnsi="Arial" w:cs="Arial"/>
        </w:rPr>
        <w:t>1)</w:t>
      </w:r>
      <w:r w:rsidR="006B10BC" w:rsidRPr="00AC06EA">
        <w:rPr>
          <w:rFonts w:ascii="Arial" w:hAnsi="Arial" w:cs="Arial"/>
        </w:rPr>
        <w:t> </w:t>
      </w:r>
      <w:r w:rsidRPr="00AC06EA">
        <w:rPr>
          <w:rFonts w:ascii="Arial" w:hAnsi="Arial" w:cs="Arial"/>
        </w:rPr>
        <w:t>established</w:t>
      </w:r>
      <w:r w:rsidR="006B10BC" w:rsidRPr="00AC06EA">
        <w:rPr>
          <w:rFonts w:ascii="Arial" w:hAnsi="Arial" w:cs="Arial"/>
        </w:rPr>
        <w:t xml:space="preserve"> the Individualism index</w:t>
      </w:r>
      <w:r w:rsidRPr="00AC06EA">
        <w:rPr>
          <w:rFonts w:ascii="Arial" w:hAnsi="Arial" w:cs="Arial"/>
        </w:rPr>
        <w:t xml:space="preserve"> </w:t>
      </w:r>
      <w:r w:rsidR="006B10BC" w:rsidRPr="00AC06EA">
        <w:rPr>
          <w:rFonts w:ascii="Arial" w:hAnsi="Arial" w:cs="Arial"/>
        </w:rPr>
        <w:t>(IDV).</w:t>
      </w:r>
      <w:r w:rsidR="00AC4BFD" w:rsidRPr="00AC06EA">
        <w:t xml:space="preserve"> </w:t>
      </w:r>
      <w:r w:rsidR="00AC4BFD" w:rsidRPr="00AC06EA">
        <w:rPr>
          <w:rFonts w:ascii="Arial" w:hAnsi="Arial" w:cs="Arial"/>
        </w:rPr>
        <w:t xml:space="preserve">In high IDV cultures, the importance of self-concept is extremely important, independence, individuality, and privacy are strongly encouraged. People who live in an individualistic society primarily focus on their own families and themselves, and they typically approach decisions or judgments from that point of view. Collectivistic societies, on the other hand, place a strong emphasis on the notion of communal responsibility and hold that the interests of the individual should come second to those of the group. Because the group takes care of its members, they are expected to be cooperative and loyal to it, </w:t>
      </w:r>
      <w:r w:rsidR="001E1065" w:rsidRPr="00AC06EA">
        <w:rPr>
          <w:rFonts w:ascii="Arial" w:hAnsi="Arial" w:cs="Arial"/>
        </w:rPr>
        <w:t xml:space="preserve">and </w:t>
      </w:r>
      <w:r w:rsidR="00AC4BFD" w:rsidRPr="00AC06EA">
        <w:rPr>
          <w:rFonts w:ascii="Arial" w:hAnsi="Arial" w:cs="Arial"/>
        </w:rPr>
        <w:t>choices are always made with the group's interests in mind</w:t>
      </w:r>
      <w:r w:rsidR="008E7559" w:rsidRPr="00AC06EA">
        <w:rPr>
          <w:rFonts w:ascii="Arial" w:hAnsi="Arial" w:cs="Arial"/>
        </w:rPr>
        <w:t>(Hofstede, 2005).</w:t>
      </w:r>
      <w:r w:rsidR="00E62153" w:rsidRPr="00AC06EA">
        <w:t xml:space="preserve"> </w:t>
      </w:r>
      <w:r w:rsidR="00E62153" w:rsidRPr="00AC06EA">
        <w:rPr>
          <w:rFonts w:ascii="Arial" w:hAnsi="Arial" w:cs="Arial"/>
        </w:rPr>
        <w:t>In Somalia, people are strongly connected with their own groups from birth, and members of the same group should share both prosperity and hardship. Typically, the groups are their families, tribal groups, political organisations, or even their country</w:t>
      </w:r>
      <w:r w:rsidR="00985DD7" w:rsidRPr="00AC06EA">
        <w:rPr>
          <w:rFonts w:ascii="Arial" w:hAnsi="Arial" w:cs="Arial"/>
        </w:rPr>
        <w:t xml:space="preserve"> </w:t>
      </w:r>
      <w:r w:rsidR="00184988" w:rsidRPr="00AC06EA">
        <w:rPr>
          <w:rFonts w:ascii="Arial" w:hAnsi="Arial" w:cs="Arial"/>
        </w:rPr>
        <w:t>(</w:t>
      </w:r>
      <w:r w:rsidR="00985DD7" w:rsidRPr="00AC06EA">
        <w:rPr>
          <w:rFonts w:ascii="Arial" w:hAnsi="Arial" w:cs="Arial"/>
        </w:rPr>
        <w:t>Lewis</w:t>
      </w:r>
      <w:r w:rsidR="00184988" w:rsidRPr="00AC06EA">
        <w:rPr>
          <w:rFonts w:ascii="Arial" w:hAnsi="Arial" w:cs="Arial"/>
        </w:rPr>
        <w:t>, 2008).</w:t>
      </w:r>
      <w:r w:rsidR="007E1F4C" w:rsidRPr="00AC06EA">
        <w:t xml:space="preserve"> </w:t>
      </w:r>
      <w:r w:rsidR="00441A53" w:rsidRPr="00441A53">
        <w:rPr>
          <w:rFonts w:ascii="Arial" w:hAnsi="Arial" w:cs="Arial"/>
        </w:rPr>
        <w:t xml:space="preserve">Employees from </w:t>
      </w:r>
      <w:r w:rsidR="00B50697" w:rsidRPr="00B50697">
        <w:rPr>
          <w:rFonts w:ascii="Arial" w:hAnsi="Arial" w:cs="Arial"/>
        </w:rPr>
        <w:lastRenderedPageBreak/>
        <w:t>Rose (2008) argues that employees from Somalia are independent and like to take control. People place significant importance on their freedom and self-expression, show higher enthusiasm for success, and prioritise their own goals over those of the business</w:t>
      </w:r>
      <w:r w:rsidR="005128DF">
        <w:rPr>
          <w:rFonts w:ascii="Arial" w:hAnsi="Arial" w:cs="Arial"/>
        </w:rPr>
        <w:t>.</w:t>
      </w:r>
      <w:r w:rsidR="008E4B15">
        <w:rPr>
          <w:rFonts w:ascii="Arial" w:hAnsi="Arial" w:cs="Arial"/>
        </w:rPr>
        <w:t xml:space="preserve"> </w:t>
      </w:r>
      <w:r w:rsidR="007E1F4C" w:rsidRPr="00AC06EA">
        <w:rPr>
          <w:rFonts w:ascii="Arial" w:hAnsi="Arial" w:cs="Arial"/>
          <w:i/>
          <w:iCs/>
        </w:rPr>
        <w:t xml:space="preserve">Figure 2. </w:t>
      </w:r>
      <w:r w:rsidR="007E1F4C" w:rsidRPr="00AC06EA">
        <w:rPr>
          <w:rFonts w:ascii="Arial" w:hAnsi="Arial" w:cs="Arial"/>
        </w:rPr>
        <w:t>shows that the United Kingdom is an individualist nation while Somalia is a collectivist nation.</w:t>
      </w:r>
    </w:p>
    <w:p w14:paraId="1E20C1B3" w14:textId="77777777" w:rsidR="009F5E25" w:rsidRPr="00AC06EA" w:rsidRDefault="009F5E25" w:rsidP="00F70241">
      <w:pPr>
        <w:jc w:val="both"/>
        <w:rPr>
          <w:rFonts w:ascii="Arial" w:hAnsi="Arial" w:cs="Arial"/>
        </w:rPr>
      </w:pPr>
    </w:p>
    <w:p w14:paraId="6A4D358F" w14:textId="1D3BA577" w:rsidR="007E1F4C" w:rsidRPr="007E1F4C" w:rsidRDefault="000C5541" w:rsidP="00F70241">
      <w:pPr>
        <w:jc w:val="both"/>
      </w:pPr>
      <w:r>
        <w:rPr>
          <w:rFonts w:ascii="Arial" w:hAnsi="Arial" w:cs="Arial"/>
          <w:noProof/>
          <w:sz w:val="24"/>
          <w:szCs w:val="24"/>
        </w:rPr>
        <w:drawing>
          <wp:inline distT="0" distB="0" distL="0" distR="0" wp14:anchorId="14477FC7" wp14:editId="328CFCBC">
            <wp:extent cx="5753100" cy="28130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289" cy="2813142"/>
                    </a:xfrm>
                    <a:prstGeom prst="rect">
                      <a:avLst/>
                    </a:prstGeom>
                  </pic:spPr>
                </pic:pic>
              </a:graphicData>
            </a:graphic>
          </wp:inline>
        </w:drawing>
      </w:r>
    </w:p>
    <w:p w14:paraId="1BCB1685" w14:textId="04C7AFB1" w:rsidR="009E1B01" w:rsidRDefault="00D477AD" w:rsidP="00F70241">
      <w:pPr>
        <w:jc w:val="both"/>
        <w:rPr>
          <w:rFonts w:ascii="Arial" w:hAnsi="Arial" w:cs="Arial"/>
          <w:i/>
          <w:iCs/>
          <w:sz w:val="18"/>
          <w:szCs w:val="18"/>
        </w:rPr>
      </w:pPr>
      <w:r w:rsidRPr="00D477AD">
        <w:rPr>
          <w:rFonts w:ascii="Arial" w:hAnsi="Arial" w:cs="Arial"/>
          <w:i/>
          <w:iCs/>
          <w:sz w:val="18"/>
          <w:szCs w:val="18"/>
        </w:rPr>
        <w:t>Figure 2.</w:t>
      </w:r>
      <w:bookmarkStart w:id="4" w:name="_Hlk110847978"/>
      <w:r w:rsidR="005F23EE">
        <w:rPr>
          <w:rFonts w:ascii="Arial" w:hAnsi="Arial" w:cs="Arial"/>
          <w:i/>
          <w:iCs/>
          <w:sz w:val="18"/>
          <w:szCs w:val="18"/>
        </w:rPr>
        <w:t xml:space="preserve">Data: </w:t>
      </w:r>
      <w:r w:rsidRPr="00D477AD">
        <w:rPr>
          <w:rFonts w:ascii="Arial" w:hAnsi="Arial" w:cs="Arial"/>
          <w:i/>
          <w:iCs/>
          <w:sz w:val="18"/>
          <w:szCs w:val="18"/>
        </w:rPr>
        <w:t>Hofstede insights(2022)</w:t>
      </w:r>
      <w:bookmarkEnd w:id="4"/>
    </w:p>
    <w:p w14:paraId="7BCBF161" w14:textId="77777777" w:rsidR="00D974FB" w:rsidRPr="00D477AD" w:rsidRDefault="00D974FB" w:rsidP="00F70241">
      <w:pPr>
        <w:jc w:val="both"/>
        <w:rPr>
          <w:rFonts w:ascii="Arial" w:hAnsi="Arial" w:cs="Arial"/>
          <w:i/>
          <w:iCs/>
          <w:sz w:val="18"/>
          <w:szCs w:val="18"/>
        </w:rPr>
      </w:pPr>
    </w:p>
    <w:p w14:paraId="5EACFF33" w14:textId="4BEBBECD" w:rsidR="00C04E9E" w:rsidRDefault="00C04E9E" w:rsidP="00493FD8">
      <w:pPr>
        <w:pStyle w:val="Heading1"/>
      </w:pPr>
      <w:bookmarkStart w:id="5" w:name="_Toc110846391"/>
      <w:r>
        <w:t>2.3.</w:t>
      </w:r>
      <w:r w:rsidRPr="00C04E9E">
        <w:t xml:space="preserve"> Masculinity Versus Femininity</w:t>
      </w:r>
      <w:r>
        <w:t>.</w:t>
      </w:r>
      <w:bookmarkEnd w:id="5"/>
    </w:p>
    <w:p w14:paraId="4DBD857B" w14:textId="75ACBE63" w:rsidR="000C5541" w:rsidRPr="00AC06EA" w:rsidRDefault="000C5541" w:rsidP="00F70241">
      <w:pPr>
        <w:jc w:val="both"/>
        <w:rPr>
          <w:rFonts w:ascii="Arial" w:hAnsi="Arial" w:cs="Arial"/>
        </w:rPr>
      </w:pPr>
      <w:r w:rsidRPr="00AC06EA">
        <w:rPr>
          <w:rFonts w:ascii="Arial" w:hAnsi="Arial" w:cs="Arial"/>
        </w:rPr>
        <w:t>As stated in Rose(2008), in contrast to femininity, the masculinity aspect describes whether a society is more likely to value female qualities like humility and humanity or male qualities like competitiveness and arbitrariness. The Masculinity Index (MAS) was developed to measure how masculine culture is. Gender inequality exists and is accepted as normal in high-MAS societies. Typically, a person's social rank and financial success are used to evaluate them, and success obtained by perseverance is highly regarded. There are differing expectations for men and women in masculine societies. In general, men are trained to be courageous, ambitious, and assertive, while women are encouraged to be kind, delicate, and understanding. And in this kind of culture, women are expected to stay at home and take care of the entire family, according to a more traditional definition of gender roles. However, gender equality is emphasized and accepted in low-MAS societies, whether it occurs at home or at work. Men and women's gender roles are not well-defined, and it is accepted that both genders should be kind and considerate of others' quality of life.</w:t>
      </w:r>
      <w:r w:rsidR="004E4A5C" w:rsidRPr="004E4A5C">
        <w:t xml:space="preserve"> </w:t>
      </w:r>
      <w:r w:rsidR="003515C8" w:rsidRPr="003515C8">
        <w:rPr>
          <w:rFonts w:ascii="Arial" w:hAnsi="Arial" w:cs="Arial"/>
        </w:rPr>
        <w:t>Somali employees are typically more concerned with financial compensation than non-monetary ones, and they are constantly striving to raise their social standards. They are usually aggressive and ambitious by nature, and nothing stands in their way of success. These qualities should be valued and rewarded by the company, and they are regarded as important. As a result, the company has a performance-based culture, which improves its progress (Hofstede &amp; Minkov,2010).</w:t>
      </w:r>
      <w:r w:rsidR="00E92119">
        <w:rPr>
          <w:rFonts w:ascii="Arial" w:hAnsi="Arial" w:cs="Arial"/>
        </w:rPr>
        <w:t xml:space="preserve"> </w:t>
      </w:r>
      <w:r w:rsidRPr="00AC06EA">
        <w:rPr>
          <w:rFonts w:ascii="Arial" w:hAnsi="Arial" w:cs="Arial"/>
        </w:rPr>
        <w:t xml:space="preserve">As shown in </w:t>
      </w:r>
      <w:r w:rsidRPr="00AC06EA">
        <w:rPr>
          <w:rFonts w:ascii="Arial" w:hAnsi="Arial" w:cs="Arial"/>
          <w:i/>
          <w:iCs/>
        </w:rPr>
        <w:t>Figure 3.</w:t>
      </w:r>
      <w:r w:rsidR="009E2565" w:rsidRPr="00AC06EA">
        <w:rPr>
          <w:rFonts w:ascii="Arial" w:hAnsi="Arial" w:cs="Arial"/>
        </w:rPr>
        <w:t xml:space="preserve">, </w:t>
      </w:r>
      <w:r w:rsidRPr="00AC06EA">
        <w:rPr>
          <w:rFonts w:ascii="Arial" w:hAnsi="Arial" w:cs="Arial"/>
        </w:rPr>
        <w:t>Somalia and the United Kingdom both have high MAS  indexes, therefore we can consider both to be masculine nations.</w:t>
      </w:r>
    </w:p>
    <w:p w14:paraId="32D61922" w14:textId="29D1BB07" w:rsidR="007E1F4C" w:rsidRDefault="000C5541" w:rsidP="00F70241">
      <w:pPr>
        <w:jc w:val="both"/>
        <w:rPr>
          <w:rFonts w:ascii="Arial" w:hAnsi="Arial" w:cs="Arial"/>
          <w:sz w:val="24"/>
          <w:szCs w:val="24"/>
        </w:rPr>
      </w:pPr>
      <w:r>
        <w:rPr>
          <w:rFonts w:ascii="Arial" w:hAnsi="Arial" w:cs="Arial"/>
          <w:noProof/>
          <w:sz w:val="24"/>
          <w:szCs w:val="24"/>
        </w:rPr>
        <w:lastRenderedPageBreak/>
        <w:drawing>
          <wp:inline distT="0" distB="0" distL="0" distR="0" wp14:anchorId="6E00BCE1" wp14:editId="134168CE">
            <wp:extent cx="5695950" cy="2228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27513" cy="2280331"/>
                    </a:xfrm>
                    <a:prstGeom prst="rect">
                      <a:avLst/>
                    </a:prstGeom>
                  </pic:spPr>
                </pic:pic>
              </a:graphicData>
            </a:graphic>
          </wp:inline>
        </w:drawing>
      </w:r>
    </w:p>
    <w:p w14:paraId="48FA8F2A" w14:textId="34F611CD" w:rsidR="00B645D3" w:rsidRDefault="00290269" w:rsidP="00F70241">
      <w:pPr>
        <w:jc w:val="both"/>
        <w:rPr>
          <w:rFonts w:ascii="Arial" w:hAnsi="Arial" w:cs="Arial"/>
          <w:i/>
          <w:iCs/>
          <w:sz w:val="18"/>
          <w:szCs w:val="18"/>
        </w:rPr>
      </w:pPr>
      <w:bookmarkStart w:id="6" w:name="_Hlk110773104"/>
      <w:r w:rsidRPr="00BB7E42">
        <w:rPr>
          <w:rFonts w:ascii="Arial" w:hAnsi="Arial" w:cs="Arial"/>
          <w:i/>
          <w:iCs/>
          <w:sz w:val="18"/>
          <w:szCs w:val="18"/>
        </w:rPr>
        <w:t xml:space="preserve">Figure </w:t>
      </w:r>
      <w:r w:rsidR="00D477AD">
        <w:rPr>
          <w:rFonts w:ascii="Arial" w:hAnsi="Arial" w:cs="Arial"/>
          <w:i/>
          <w:iCs/>
          <w:sz w:val="18"/>
          <w:szCs w:val="18"/>
        </w:rPr>
        <w:t>3</w:t>
      </w:r>
      <w:r w:rsidRPr="00BB7E42">
        <w:rPr>
          <w:rFonts w:ascii="Arial" w:hAnsi="Arial" w:cs="Arial"/>
          <w:i/>
          <w:iCs/>
          <w:sz w:val="18"/>
          <w:szCs w:val="18"/>
        </w:rPr>
        <w:t>.</w:t>
      </w:r>
      <w:r w:rsidR="00C951FD">
        <w:rPr>
          <w:rFonts w:ascii="Arial" w:hAnsi="Arial" w:cs="Arial"/>
          <w:i/>
          <w:iCs/>
          <w:sz w:val="18"/>
          <w:szCs w:val="18"/>
        </w:rPr>
        <w:t xml:space="preserve">Data: </w:t>
      </w:r>
      <w:r w:rsidR="00BB7E42" w:rsidRPr="00BB7E42">
        <w:rPr>
          <w:rFonts w:ascii="Arial" w:hAnsi="Arial" w:cs="Arial"/>
          <w:i/>
          <w:iCs/>
          <w:sz w:val="18"/>
          <w:szCs w:val="18"/>
        </w:rPr>
        <w:t>Hofstede insights(2022</w:t>
      </w:r>
      <w:r w:rsidR="0055274B">
        <w:rPr>
          <w:rFonts w:ascii="Arial" w:hAnsi="Arial" w:cs="Arial"/>
          <w:i/>
          <w:iCs/>
          <w:sz w:val="18"/>
          <w:szCs w:val="18"/>
        </w:rPr>
        <w:t>)</w:t>
      </w:r>
    </w:p>
    <w:p w14:paraId="5F289D07" w14:textId="4D08E509" w:rsidR="00D03690" w:rsidRPr="00EB1518" w:rsidRDefault="009E2565" w:rsidP="00493FD8">
      <w:pPr>
        <w:pStyle w:val="Heading1"/>
      </w:pPr>
      <w:bookmarkStart w:id="7" w:name="_Toc110846392"/>
      <w:bookmarkEnd w:id="6"/>
      <w:r>
        <w:t>2.4.</w:t>
      </w:r>
      <w:r w:rsidR="00EC5AC5" w:rsidRPr="00EC5AC5">
        <w:t>Uncertainty Avoidance</w:t>
      </w:r>
      <w:r>
        <w:t>.</w:t>
      </w:r>
      <w:bookmarkEnd w:id="7"/>
    </w:p>
    <w:p w14:paraId="54ADF90F" w14:textId="213B99C1" w:rsidR="00D03690" w:rsidRDefault="00D10B0A" w:rsidP="0077625A">
      <w:pPr>
        <w:jc w:val="both"/>
        <w:rPr>
          <w:rFonts w:ascii="Arial" w:hAnsi="Arial" w:cs="Arial"/>
        </w:rPr>
      </w:pPr>
      <w:r w:rsidRPr="00AC06EA">
        <w:rPr>
          <w:rFonts w:ascii="Arial" w:hAnsi="Arial" w:cs="Arial"/>
        </w:rPr>
        <w:t>When threatened by uncertain events or an unusual environment, a society's ability to avoid and control uncertainty through formal means is measured using the concept of uncertainty avoidance. To measure this dimension,</w:t>
      </w:r>
      <w:r w:rsidR="008B1863" w:rsidRPr="00AC06EA">
        <w:rPr>
          <w:rFonts w:ascii="Arial" w:hAnsi="Arial" w:cs="Arial"/>
        </w:rPr>
        <w:t xml:space="preserve"> </w:t>
      </w:r>
      <w:r w:rsidR="00302EAD" w:rsidRPr="00AC06EA">
        <w:rPr>
          <w:rFonts w:ascii="Arial" w:hAnsi="Arial" w:cs="Arial"/>
        </w:rPr>
        <w:t>Hofstede</w:t>
      </w:r>
      <w:r w:rsidR="00737D99" w:rsidRPr="00AC06EA">
        <w:rPr>
          <w:rFonts w:ascii="Arial" w:hAnsi="Arial" w:cs="Arial"/>
        </w:rPr>
        <w:t>(2005) established</w:t>
      </w:r>
      <w:r w:rsidRPr="00AC06EA">
        <w:rPr>
          <w:rFonts w:ascii="Arial" w:hAnsi="Arial" w:cs="Arial"/>
        </w:rPr>
        <w:t xml:space="preserve"> the uncertainty avoidance index (UAI)</w:t>
      </w:r>
      <w:r w:rsidR="00737D99" w:rsidRPr="00AC06EA">
        <w:rPr>
          <w:rFonts w:ascii="Arial" w:hAnsi="Arial" w:cs="Arial"/>
        </w:rPr>
        <w:t>.</w:t>
      </w:r>
      <w:r w:rsidRPr="00AC06EA">
        <w:rPr>
          <w:rFonts w:ascii="Arial" w:hAnsi="Arial" w:cs="Arial"/>
        </w:rPr>
        <w:t xml:space="preserve"> A lot of rituals, norms, and formal methods are used in cultures with high UAI to control people's behaviour to maintain security. These cultures also have little tolerance for uncertainty and ambiguity. Members are intolerant to disagreement and resistant to change. Contrarily, those who live in low certainty avoidance cultures are more able to deal with the stress and anxiety that ambiguity and uncertainty</w:t>
      </w:r>
      <w:r w:rsidR="00F814B6" w:rsidRPr="00AC06EA">
        <w:rPr>
          <w:rFonts w:ascii="Arial" w:hAnsi="Arial" w:cs="Arial"/>
        </w:rPr>
        <w:t>.</w:t>
      </w:r>
      <w:r w:rsidR="00F814B6" w:rsidRPr="00AC06EA">
        <w:t xml:space="preserve"> </w:t>
      </w:r>
      <w:r w:rsidR="00F814B6" w:rsidRPr="00AC06EA">
        <w:rPr>
          <w:rFonts w:ascii="Arial" w:hAnsi="Arial" w:cs="Arial"/>
        </w:rPr>
        <w:t>They are encouraged to take risks and try new thin</w:t>
      </w:r>
      <w:r w:rsidR="004740D7" w:rsidRPr="00AC06EA">
        <w:rPr>
          <w:rFonts w:ascii="Arial" w:hAnsi="Arial" w:cs="Arial"/>
        </w:rPr>
        <w:t>gs</w:t>
      </w:r>
      <w:r w:rsidR="00C14D47" w:rsidRPr="00AC06EA">
        <w:rPr>
          <w:rFonts w:ascii="Arial" w:hAnsi="Arial" w:cs="Arial"/>
        </w:rPr>
        <w:t xml:space="preserve"> and to </w:t>
      </w:r>
      <w:r w:rsidR="004740D7" w:rsidRPr="00AC06EA">
        <w:rPr>
          <w:rFonts w:ascii="Arial" w:hAnsi="Arial" w:cs="Arial"/>
        </w:rPr>
        <w:t>think that conflict</w:t>
      </w:r>
      <w:r w:rsidR="00F814B6" w:rsidRPr="00AC06EA">
        <w:rPr>
          <w:rFonts w:ascii="Arial" w:hAnsi="Arial" w:cs="Arial"/>
        </w:rPr>
        <w:t xml:space="preserve"> and competition</w:t>
      </w:r>
      <w:r w:rsidR="004740D7" w:rsidRPr="00AC06EA">
        <w:rPr>
          <w:rFonts w:ascii="Arial" w:hAnsi="Arial" w:cs="Arial"/>
        </w:rPr>
        <w:t xml:space="preserve"> are natural and always can be </w:t>
      </w:r>
      <w:r w:rsidR="00F814B6" w:rsidRPr="00AC06EA">
        <w:rPr>
          <w:rFonts w:ascii="Arial" w:hAnsi="Arial" w:cs="Arial"/>
        </w:rPr>
        <w:t>by negotiation</w:t>
      </w:r>
      <w:r w:rsidR="004740D7" w:rsidRPr="00AC06EA">
        <w:rPr>
          <w:rFonts w:ascii="Arial" w:hAnsi="Arial" w:cs="Arial"/>
        </w:rPr>
        <w:t>.</w:t>
      </w:r>
      <w:r w:rsidR="0077625A" w:rsidRPr="0077625A">
        <w:t xml:space="preserve"> </w:t>
      </w:r>
      <w:r w:rsidR="0077625A" w:rsidRPr="0077625A">
        <w:rPr>
          <w:rFonts w:ascii="Arial" w:hAnsi="Arial" w:cs="Arial"/>
        </w:rPr>
        <w:t xml:space="preserve">The Volatile Politics and the Ethics of Engagement in Somalia culture demonstrates an openness to unique </w:t>
      </w:r>
      <w:r w:rsidR="006C53A6">
        <w:rPr>
          <w:rFonts w:ascii="Arial" w:hAnsi="Arial" w:cs="Arial"/>
        </w:rPr>
        <w:t>ideas</w:t>
      </w:r>
      <w:r w:rsidR="006C53A6" w:rsidRPr="006C53A6">
        <w:rPr>
          <w:rFonts w:ascii="Arial" w:hAnsi="Arial" w:cs="Arial"/>
        </w:rPr>
        <w:t xml:space="preserve"> </w:t>
      </w:r>
      <w:r w:rsidR="006C53A6">
        <w:rPr>
          <w:rFonts w:ascii="Arial" w:hAnsi="Arial" w:cs="Arial"/>
        </w:rPr>
        <w:t xml:space="preserve">and </w:t>
      </w:r>
      <w:r w:rsidR="006C53A6" w:rsidRPr="006C53A6">
        <w:rPr>
          <w:rFonts w:ascii="Arial" w:hAnsi="Arial" w:cs="Arial"/>
        </w:rPr>
        <w:t>is widely permitted to have unconventional ideas that go against the trend of the workplace. When presented with uncertain circumstances, employees will not get nervous; rather, they will view it as a challenge and a chance to perform better. Additionally, they are more likely to develop original theories and cutting-edge corporate management techniques, which are usually valued by the organisation (Walls,2010).</w:t>
      </w:r>
      <w:r w:rsidR="00EA6A0E" w:rsidRPr="00EA6A0E">
        <w:rPr>
          <w:rFonts w:ascii="Arial" w:hAnsi="Arial" w:cs="Arial"/>
        </w:rPr>
        <w:t xml:space="preserve"> </w:t>
      </w:r>
      <w:r w:rsidR="008E431A" w:rsidRPr="00AC06EA">
        <w:rPr>
          <w:rFonts w:ascii="Arial" w:hAnsi="Arial" w:cs="Arial"/>
        </w:rPr>
        <w:t xml:space="preserve">From </w:t>
      </w:r>
      <w:r w:rsidR="00C23EBB" w:rsidRPr="00AC06EA">
        <w:rPr>
          <w:rFonts w:ascii="Arial" w:hAnsi="Arial" w:cs="Arial"/>
          <w:i/>
          <w:iCs/>
        </w:rPr>
        <w:t>Figure</w:t>
      </w:r>
      <w:r w:rsidR="008E431A" w:rsidRPr="00AC06EA">
        <w:rPr>
          <w:rFonts w:ascii="Arial" w:hAnsi="Arial" w:cs="Arial"/>
          <w:i/>
          <w:iCs/>
        </w:rPr>
        <w:t xml:space="preserve"> 4</w:t>
      </w:r>
      <w:r w:rsidR="008E431A" w:rsidRPr="00AC06EA">
        <w:rPr>
          <w:rFonts w:ascii="Arial" w:hAnsi="Arial" w:cs="Arial"/>
        </w:rPr>
        <w:t xml:space="preserve"> </w:t>
      </w:r>
      <w:r w:rsidR="00C23EBB" w:rsidRPr="00AC06EA">
        <w:rPr>
          <w:rFonts w:ascii="Arial" w:hAnsi="Arial" w:cs="Arial"/>
        </w:rPr>
        <w:t xml:space="preserve">may be concluded that </w:t>
      </w:r>
      <w:r w:rsidR="009953B7" w:rsidRPr="00AC06EA">
        <w:rPr>
          <w:rFonts w:ascii="Arial" w:hAnsi="Arial" w:cs="Arial"/>
        </w:rPr>
        <w:t xml:space="preserve">Somalia’s uncertainty index is much higher compared with </w:t>
      </w:r>
      <w:r w:rsidR="00551C99" w:rsidRPr="00AC06EA">
        <w:rPr>
          <w:rFonts w:ascii="Arial" w:hAnsi="Arial" w:cs="Arial"/>
        </w:rPr>
        <w:t xml:space="preserve">the UAI index of the United Kingdom. </w:t>
      </w:r>
    </w:p>
    <w:p w14:paraId="08292D1D" w14:textId="7756A6FC" w:rsidR="00CE3724" w:rsidRPr="00AC06EA" w:rsidRDefault="00B645D3" w:rsidP="00D10B0A">
      <w:pPr>
        <w:jc w:val="both"/>
        <w:rPr>
          <w:rFonts w:ascii="Arial" w:hAnsi="Arial" w:cs="Arial"/>
        </w:rPr>
      </w:pPr>
      <w:r>
        <w:rPr>
          <w:rFonts w:ascii="Arial" w:hAnsi="Arial" w:cs="Arial"/>
          <w:noProof/>
          <w:sz w:val="24"/>
          <w:szCs w:val="24"/>
        </w:rPr>
        <w:drawing>
          <wp:inline distT="0" distB="0" distL="0" distR="0" wp14:anchorId="52511485" wp14:editId="1857C02F">
            <wp:extent cx="5731510" cy="2653594"/>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1510" cy="2653594"/>
                    </a:xfrm>
                    <a:prstGeom prst="rect">
                      <a:avLst/>
                    </a:prstGeom>
                    <a:noFill/>
                  </pic:spPr>
                </pic:pic>
              </a:graphicData>
            </a:graphic>
          </wp:inline>
        </w:drawing>
      </w:r>
    </w:p>
    <w:p w14:paraId="5C96531A" w14:textId="6DB27916" w:rsidR="00CE3724" w:rsidRPr="00BB7E42" w:rsidRDefault="0055274B" w:rsidP="0055274B">
      <w:pPr>
        <w:jc w:val="both"/>
        <w:rPr>
          <w:rFonts w:ascii="Arial" w:hAnsi="Arial" w:cs="Arial"/>
          <w:i/>
          <w:iCs/>
          <w:sz w:val="18"/>
          <w:szCs w:val="18"/>
        </w:rPr>
      </w:pPr>
      <w:bookmarkStart w:id="8" w:name="_Hlk110783869"/>
      <w:r w:rsidRPr="00BB7E42">
        <w:rPr>
          <w:rFonts w:ascii="Arial" w:hAnsi="Arial" w:cs="Arial"/>
          <w:i/>
          <w:iCs/>
          <w:sz w:val="18"/>
          <w:szCs w:val="18"/>
        </w:rPr>
        <w:t xml:space="preserve">Figure </w:t>
      </w:r>
      <w:r>
        <w:rPr>
          <w:rFonts w:ascii="Arial" w:hAnsi="Arial" w:cs="Arial"/>
          <w:i/>
          <w:iCs/>
          <w:sz w:val="18"/>
          <w:szCs w:val="18"/>
        </w:rPr>
        <w:t>4</w:t>
      </w:r>
      <w:r w:rsidRPr="00BB7E42">
        <w:rPr>
          <w:rFonts w:ascii="Arial" w:hAnsi="Arial" w:cs="Arial"/>
          <w:i/>
          <w:iCs/>
          <w:sz w:val="18"/>
          <w:szCs w:val="18"/>
        </w:rPr>
        <w:t>.</w:t>
      </w:r>
      <w:bookmarkEnd w:id="8"/>
      <w:r w:rsidR="005F23EE" w:rsidRPr="005F23EE">
        <w:t xml:space="preserve"> </w:t>
      </w:r>
      <w:r w:rsidR="005F23EE" w:rsidRPr="005F23EE">
        <w:rPr>
          <w:rFonts w:ascii="Arial" w:hAnsi="Arial" w:cs="Arial"/>
          <w:i/>
          <w:iCs/>
          <w:sz w:val="18"/>
          <w:szCs w:val="18"/>
        </w:rPr>
        <w:t>Data: Hofstede insights(2022)</w:t>
      </w:r>
    </w:p>
    <w:p w14:paraId="06C718A1" w14:textId="3168929D" w:rsidR="003277F0" w:rsidRPr="002D27F8" w:rsidRDefault="002045A3" w:rsidP="00493FD8">
      <w:pPr>
        <w:pStyle w:val="Heading1"/>
        <w:rPr>
          <w:szCs w:val="32"/>
        </w:rPr>
      </w:pPr>
      <w:bookmarkStart w:id="9" w:name="_Toc110846393"/>
      <w:r>
        <w:lastRenderedPageBreak/>
        <w:t xml:space="preserve">2.5. </w:t>
      </w:r>
      <w:r w:rsidRPr="002045A3">
        <w:t>Long-term Versus Short-term Orientation</w:t>
      </w:r>
      <w:bookmarkEnd w:id="9"/>
    </w:p>
    <w:p w14:paraId="739C9DDB" w14:textId="38A05531" w:rsidR="003277F0" w:rsidRPr="00C76CF6" w:rsidRDefault="005275C8" w:rsidP="005440CC">
      <w:pPr>
        <w:jc w:val="both"/>
        <w:rPr>
          <w:rFonts w:ascii="Arial" w:hAnsi="Arial" w:cs="Arial"/>
        </w:rPr>
      </w:pPr>
      <w:r w:rsidRPr="000615D0">
        <w:rPr>
          <w:rFonts w:ascii="Arial" w:hAnsi="Arial" w:cs="Arial"/>
        </w:rPr>
        <w:t>According to Hofstede(2006), t</w:t>
      </w:r>
      <w:r w:rsidR="003B413E" w:rsidRPr="000615D0">
        <w:rPr>
          <w:rFonts w:ascii="Arial" w:hAnsi="Arial" w:cs="Arial"/>
        </w:rPr>
        <w:t xml:space="preserve">he difference between long-term and short-term orientation is used to </w:t>
      </w:r>
      <w:r w:rsidRPr="000615D0">
        <w:rPr>
          <w:rFonts w:ascii="Arial" w:hAnsi="Arial" w:cs="Arial"/>
        </w:rPr>
        <w:t>determine</w:t>
      </w:r>
      <w:r w:rsidR="003B413E" w:rsidRPr="000615D0">
        <w:rPr>
          <w:rFonts w:ascii="Arial" w:hAnsi="Arial" w:cs="Arial"/>
        </w:rPr>
        <w:t xml:space="preserve"> how much a culture's members are willing to wait for their social, emotional, and material demands to be </w:t>
      </w:r>
      <w:r w:rsidRPr="000615D0">
        <w:rPr>
          <w:rFonts w:ascii="Arial" w:hAnsi="Arial" w:cs="Arial"/>
        </w:rPr>
        <w:t>met. This</w:t>
      </w:r>
      <w:r w:rsidR="003B413E" w:rsidRPr="000615D0">
        <w:rPr>
          <w:rFonts w:ascii="Arial" w:hAnsi="Arial" w:cs="Arial"/>
        </w:rPr>
        <w:t xml:space="preserve"> </w:t>
      </w:r>
      <w:r w:rsidRPr="000615D0">
        <w:rPr>
          <w:rFonts w:ascii="Arial" w:hAnsi="Arial" w:cs="Arial"/>
        </w:rPr>
        <w:t>aspect</w:t>
      </w:r>
      <w:r w:rsidR="003B413E" w:rsidRPr="000615D0">
        <w:rPr>
          <w:rFonts w:ascii="Arial" w:hAnsi="Arial" w:cs="Arial"/>
        </w:rPr>
        <w:t xml:space="preserve"> was created and developed</w:t>
      </w:r>
      <w:r w:rsidRPr="000615D0">
        <w:t xml:space="preserve"> </w:t>
      </w:r>
      <w:r w:rsidRPr="000615D0">
        <w:rPr>
          <w:rFonts w:ascii="Arial" w:hAnsi="Arial" w:cs="Arial"/>
        </w:rPr>
        <w:t>on the basis of Chinese ideals</w:t>
      </w:r>
      <w:r w:rsidR="003B413E" w:rsidRPr="000615D0">
        <w:rPr>
          <w:rFonts w:ascii="Arial" w:hAnsi="Arial" w:cs="Arial"/>
        </w:rPr>
        <w:t xml:space="preserve">. People who live in cultures that are long-term oriented </w:t>
      </w:r>
      <w:r w:rsidRPr="000615D0">
        <w:rPr>
          <w:rFonts w:ascii="Arial" w:hAnsi="Arial" w:cs="Arial"/>
        </w:rPr>
        <w:t>tend to</w:t>
      </w:r>
      <w:r w:rsidR="003B413E" w:rsidRPr="000615D0">
        <w:rPr>
          <w:rFonts w:ascii="Arial" w:hAnsi="Arial" w:cs="Arial"/>
        </w:rPr>
        <w:t xml:space="preserve"> set long-term goals and accept that their demands may not be met right away. Children are so trained to be resilient, determined, and humble. Additionally, interpersonal communications are strongly influenced by </w:t>
      </w:r>
      <w:r w:rsidR="005440CC" w:rsidRPr="000615D0">
        <w:rPr>
          <w:rFonts w:ascii="Arial" w:hAnsi="Arial" w:cs="Arial"/>
        </w:rPr>
        <w:t>differences</w:t>
      </w:r>
      <w:r w:rsidR="003B413E" w:rsidRPr="000615D0">
        <w:rPr>
          <w:rFonts w:ascii="Arial" w:hAnsi="Arial" w:cs="Arial"/>
        </w:rPr>
        <w:t xml:space="preserve"> in position and age. Cultures that are focused on the short term emphasise traditions, </w:t>
      </w:r>
      <w:r w:rsidR="005440CC" w:rsidRPr="000615D0">
        <w:rPr>
          <w:rFonts w:ascii="Arial" w:hAnsi="Arial" w:cs="Arial"/>
        </w:rPr>
        <w:t>mutual benefit</w:t>
      </w:r>
      <w:r w:rsidR="003B413E" w:rsidRPr="000615D0">
        <w:rPr>
          <w:rFonts w:ascii="Arial" w:hAnsi="Arial" w:cs="Arial"/>
        </w:rPr>
        <w:t xml:space="preserve">, and personal stability. When faced with </w:t>
      </w:r>
      <w:r w:rsidR="005440CC" w:rsidRPr="000615D0">
        <w:rPr>
          <w:rFonts w:ascii="Arial" w:hAnsi="Arial" w:cs="Arial"/>
        </w:rPr>
        <w:t>unstable</w:t>
      </w:r>
      <w:r w:rsidR="003B413E" w:rsidRPr="000615D0">
        <w:rPr>
          <w:rFonts w:ascii="Arial" w:hAnsi="Arial" w:cs="Arial"/>
        </w:rPr>
        <w:t xml:space="preserve"> circumstances, members will turn to rituals or customs.</w:t>
      </w:r>
      <w:r w:rsidR="00A04108">
        <w:rPr>
          <w:rFonts w:ascii="Arial" w:hAnsi="Arial" w:cs="Arial"/>
        </w:rPr>
        <w:t xml:space="preserve"> </w:t>
      </w:r>
      <w:r w:rsidR="00A04108" w:rsidRPr="00A04108">
        <w:rPr>
          <w:rFonts w:ascii="Arial" w:hAnsi="Arial" w:cs="Arial"/>
        </w:rPr>
        <w:t xml:space="preserve">Hofstede &amp; </w:t>
      </w:r>
      <w:proofErr w:type="spellStart"/>
      <w:r w:rsidR="00A04108" w:rsidRPr="00A04108">
        <w:rPr>
          <w:rFonts w:ascii="Arial" w:hAnsi="Arial" w:cs="Arial"/>
        </w:rPr>
        <w:t>Minkov</w:t>
      </w:r>
      <w:proofErr w:type="spellEnd"/>
      <w:r w:rsidR="00A04108">
        <w:rPr>
          <w:rFonts w:ascii="Arial" w:hAnsi="Arial" w:cs="Arial"/>
        </w:rPr>
        <w:t>(</w:t>
      </w:r>
      <w:r w:rsidR="00A04108" w:rsidRPr="00A04108">
        <w:rPr>
          <w:rFonts w:ascii="Arial" w:hAnsi="Arial" w:cs="Arial"/>
        </w:rPr>
        <w:t>2010)</w:t>
      </w:r>
      <w:r w:rsidR="00A04108">
        <w:rPr>
          <w:rFonts w:ascii="Arial" w:hAnsi="Arial" w:cs="Arial"/>
        </w:rPr>
        <w:t xml:space="preserve">concluded that </w:t>
      </w:r>
      <w:r w:rsidR="00263397" w:rsidRPr="00263397">
        <w:rPr>
          <w:rFonts w:ascii="Arial" w:hAnsi="Arial" w:cs="Arial"/>
        </w:rPr>
        <w:t>employees</w:t>
      </w:r>
      <w:r w:rsidR="00233342">
        <w:rPr>
          <w:rFonts w:ascii="Arial" w:hAnsi="Arial" w:cs="Arial"/>
        </w:rPr>
        <w:t xml:space="preserve"> </w:t>
      </w:r>
      <w:r w:rsidR="00A04108">
        <w:rPr>
          <w:rFonts w:ascii="Arial" w:hAnsi="Arial" w:cs="Arial"/>
        </w:rPr>
        <w:t>with</w:t>
      </w:r>
      <w:r w:rsidR="00263397" w:rsidRPr="00263397">
        <w:rPr>
          <w:rFonts w:ascii="Arial" w:hAnsi="Arial" w:cs="Arial"/>
        </w:rPr>
        <w:t xml:space="preserve"> </w:t>
      </w:r>
      <w:r w:rsidR="00A04108">
        <w:rPr>
          <w:rFonts w:ascii="Arial" w:hAnsi="Arial" w:cs="Arial"/>
        </w:rPr>
        <w:t xml:space="preserve">a </w:t>
      </w:r>
      <w:r w:rsidR="00263397" w:rsidRPr="00263397">
        <w:rPr>
          <w:rFonts w:ascii="Arial" w:hAnsi="Arial" w:cs="Arial"/>
        </w:rPr>
        <w:t>short-term outlook</w:t>
      </w:r>
      <w:r w:rsidR="00A04108">
        <w:rPr>
          <w:rFonts w:ascii="Arial" w:hAnsi="Arial" w:cs="Arial"/>
        </w:rPr>
        <w:t xml:space="preserve"> </w:t>
      </w:r>
      <w:r w:rsidR="00263397" w:rsidRPr="00263397">
        <w:rPr>
          <w:rFonts w:ascii="Arial" w:hAnsi="Arial" w:cs="Arial"/>
        </w:rPr>
        <w:t xml:space="preserve">concentrate on short-term gains; they are more focused on making the month's earnings than on the organization's long-term development and </w:t>
      </w:r>
      <w:r w:rsidR="008E4B15" w:rsidRPr="00263397">
        <w:rPr>
          <w:rFonts w:ascii="Arial" w:hAnsi="Arial" w:cs="Arial"/>
        </w:rPr>
        <w:t>success</w:t>
      </w:r>
      <w:r w:rsidR="008E4B15">
        <w:rPr>
          <w:rFonts w:ascii="Arial" w:hAnsi="Arial" w:cs="Arial"/>
        </w:rPr>
        <w:t>.</w:t>
      </w:r>
      <w:r w:rsidR="008E4B15" w:rsidRPr="000615D0">
        <w:rPr>
          <w:rFonts w:ascii="Arial" w:hAnsi="Arial" w:cs="Arial"/>
        </w:rPr>
        <w:t xml:space="preserve"> In</w:t>
      </w:r>
      <w:r w:rsidR="004926B3" w:rsidRPr="000615D0">
        <w:rPr>
          <w:rFonts w:ascii="Arial" w:hAnsi="Arial" w:cs="Arial"/>
        </w:rPr>
        <w:t xml:space="preserve"> </w:t>
      </w:r>
      <w:r w:rsidR="00EE75D9" w:rsidRPr="000615D0">
        <w:rPr>
          <w:rFonts w:ascii="Arial" w:hAnsi="Arial" w:cs="Arial"/>
        </w:rPr>
        <w:t>comparison</w:t>
      </w:r>
      <w:r w:rsidR="004926B3" w:rsidRPr="000615D0">
        <w:rPr>
          <w:rFonts w:ascii="Arial" w:hAnsi="Arial" w:cs="Arial"/>
        </w:rPr>
        <w:t xml:space="preserve"> with </w:t>
      </w:r>
      <w:r w:rsidR="00EE75D9" w:rsidRPr="000615D0">
        <w:rPr>
          <w:rFonts w:ascii="Arial" w:hAnsi="Arial" w:cs="Arial"/>
        </w:rPr>
        <w:t xml:space="preserve">the </w:t>
      </w:r>
      <w:r w:rsidR="004926B3" w:rsidRPr="000615D0">
        <w:rPr>
          <w:rFonts w:ascii="Arial" w:hAnsi="Arial" w:cs="Arial"/>
        </w:rPr>
        <w:t xml:space="preserve">UK, Somalia is </w:t>
      </w:r>
      <w:r w:rsidR="00EE75D9" w:rsidRPr="000615D0">
        <w:rPr>
          <w:rFonts w:ascii="Arial" w:hAnsi="Arial" w:cs="Arial"/>
        </w:rPr>
        <w:t xml:space="preserve">a </w:t>
      </w:r>
      <w:r w:rsidR="004926B3" w:rsidRPr="000615D0">
        <w:rPr>
          <w:rFonts w:ascii="Arial" w:hAnsi="Arial" w:cs="Arial"/>
        </w:rPr>
        <w:t xml:space="preserve">more </w:t>
      </w:r>
      <w:r w:rsidR="00EE75D9" w:rsidRPr="000615D0">
        <w:rPr>
          <w:rFonts w:ascii="Arial" w:hAnsi="Arial" w:cs="Arial"/>
        </w:rPr>
        <w:t>short-term-oriented</w:t>
      </w:r>
      <w:r w:rsidR="004926B3" w:rsidRPr="000615D0">
        <w:rPr>
          <w:rFonts w:ascii="Arial" w:hAnsi="Arial" w:cs="Arial"/>
        </w:rPr>
        <w:t xml:space="preserve"> country as </w:t>
      </w:r>
      <w:r w:rsidR="00EE75D9" w:rsidRPr="000615D0">
        <w:rPr>
          <w:rFonts w:ascii="Arial" w:hAnsi="Arial" w:cs="Arial"/>
        </w:rPr>
        <w:t xml:space="preserve">we can see </w:t>
      </w:r>
      <w:r w:rsidR="00E71790" w:rsidRPr="000615D0">
        <w:rPr>
          <w:rFonts w:ascii="Arial" w:hAnsi="Arial" w:cs="Arial"/>
        </w:rPr>
        <w:t xml:space="preserve">in the chart </w:t>
      </w:r>
      <w:r w:rsidR="00EE75D9" w:rsidRPr="000615D0">
        <w:rPr>
          <w:rFonts w:ascii="Arial" w:hAnsi="Arial" w:cs="Arial"/>
        </w:rPr>
        <w:t xml:space="preserve">in </w:t>
      </w:r>
      <w:r w:rsidR="00EE75D9" w:rsidRPr="000615D0">
        <w:rPr>
          <w:rFonts w:ascii="Arial" w:hAnsi="Arial" w:cs="Arial"/>
          <w:i/>
          <w:iCs/>
        </w:rPr>
        <w:t>Figure 5</w:t>
      </w:r>
      <w:r w:rsidR="00EE75D9" w:rsidRPr="000615D0">
        <w:rPr>
          <w:rFonts w:ascii="Arial" w:hAnsi="Arial" w:cs="Arial"/>
        </w:rPr>
        <w:t>.</w:t>
      </w:r>
    </w:p>
    <w:p w14:paraId="38F6DBE3" w14:textId="5D681493" w:rsidR="003277F0" w:rsidRDefault="000615D0" w:rsidP="005440CC">
      <w:pPr>
        <w:jc w:val="both"/>
        <w:rPr>
          <w:rFonts w:ascii="Arial" w:hAnsi="Arial" w:cs="Arial"/>
          <w:sz w:val="24"/>
          <w:szCs w:val="24"/>
        </w:rPr>
      </w:pPr>
      <w:r>
        <w:rPr>
          <w:rFonts w:ascii="Arial" w:hAnsi="Arial" w:cs="Arial"/>
          <w:noProof/>
          <w:sz w:val="24"/>
          <w:szCs w:val="24"/>
        </w:rPr>
        <w:drawing>
          <wp:inline distT="0" distB="0" distL="0" distR="0" wp14:anchorId="57020F6B" wp14:editId="6DDDA377">
            <wp:extent cx="5695950" cy="24511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96992" cy="2451548"/>
                    </a:xfrm>
                    <a:prstGeom prst="rect">
                      <a:avLst/>
                    </a:prstGeom>
                  </pic:spPr>
                </pic:pic>
              </a:graphicData>
            </a:graphic>
          </wp:inline>
        </w:drawing>
      </w:r>
    </w:p>
    <w:p w14:paraId="748B5579" w14:textId="567B90EA" w:rsidR="00C76CF6" w:rsidRDefault="00C76CF6" w:rsidP="005440CC">
      <w:pPr>
        <w:jc w:val="both"/>
        <w:rPr>
          <w:rFonts w:ascii="Arial" w:hAnsi="Arial" w:cs="Arial"/>
          <w:i/>
          <w:iCs/>
          <w:noProof/>
          <w:sz w:val="18"/>
          <w:szCs w:val="18"/>
        </w:rPr>
      </w:pPr>
      <w:bookmarkStart w:id="10" w:name="_Hlk110784348"/>
      <w:r w:rsidRPr="003277F0">
        <w:rPr>
          <w:rFonts w:ascii="Arial" w:hAnsi="Arial" w:cs="Arial"/>
          <w:i/>
          <w:iCs/>
          <w:noProof/>
          <w:sz w:val="18"/>
          <w:szCs w:val="18"/>
        </w:rPr>
        <w:t>Figure 5.</w:t>
      </w:r>
      <w:bookmarkEnd w:id="10"/>
      <w:r w:rsidR="005F23EE" w:rsidRPr="005F23EE">
        <w:t xml:space="preserve"> </w:t>
      </w:r>
      <w:r w:rsidR="005F23EE" w:rsidRPr="005F23EE">
        <w:rPr>
          <w:rFonts w:ascii="Arial" w:hAnsi="Arial" w:cs="Arial"/>
          <w:i/>
          <w:iCs/>
          <w:noProof/>
          <w:sz w:val="18"/>
          <w:szCs w:val="18"/>
        </w:rPr>
        <w:t>Data: Hofstede insights(2022)</w:t>
      </w:r>
    </w:p>
    <w:p w14:paraId="6C10B6AC" w14:textId="77777777" w:rsidR="00E33D58" w:rsidRPr="0071684F" w:rsidRDefault="00E33D58" w:rsidP="005440CC">
      <w:pPr>
        <w:jc w:val="both"/>
        <w:rPr>
          <w:rFonts w:ascii="Arial" w:hAnsi="Arial" w:cs="Arial"/>
          <w:i/>
          <w:iCs/>
          <w:noProof/>
          <w:sz w:val="18"/>
          <w:szCs w:val="18"/>
        </w:rPr>
      </w:pPr>
    </w:p>
    <w:p w14:paraId="7BC5DF31" w14:textId="681FE2A4" w:rsidR="00D03690" w:rsidRPr="00EB1518" w:rsidRDefault="00AA4F9A" w:rsidP="00493FD8">
      <w:pPr>
        <w:pStyle w:val="Heading1"/>
      </w:pPr>
      <w:bookmarkStart w:id="11" w:name="_Toc110846394"/>
      <w:r>
        <w:t xml:space="preserve">2.6 </w:t>
      </w:r>
      <w:r w:rsidR="00B60F48" w:rsidRPr="00B60F48">
        <w:t>6. Indulgence Versus Restraint</w:t>
      </w:r>
      <w:bookmarkEnd w:id="11"/>
    </w:p>
    <w:p w14:paraId="17EB104B" w14:textId="13303951" w:rsidR="00D03690" w:rsidRPr="0071684F" w:rsidRDefault="009808AF" w:rsidP="006C57D4">
      <w:pPr>
        <w:jc w:val="both"/>
        <w:rPr>
          <w:rFonts w:ascii="Arial" w:hAnsi="Arial" w:cs="Arial"/>
        </w:rPr>
      </w:pPr>
      <w:r w:rsidRPr="0071684F">
        <w:rPr>
          <w:rFonts w:ascii="Arial" w:hAnsi="Arial" w:cs="Arial"/>
        </w:rPr>
        <w:t xml:space="preserve">Indulgence and restraint theory </w:t>
      </w:r>
      <w:r w:rsidR="00D6265D" w:rsidRPr="0071684F">
        <w:rPr>
          <w:rFonts w:ascii="Arial" w:hAnsi="Arial" w:cs="Arial"/>
        </w:rPr>
        <w:t>is the newest analytical dimension</w:t>
      </w:r>
      <w:r w:rsidR="009C1BA6" w:rsidRPr="0071684F">
        <w:rPr>
          <w:rFonts w:ascii="Arial" w:hAnsi="Arial" w:cs="Arial"/>
        </w:rPr>
        <w:t xml:space="preserve"> as stated in </w:t>
      </w:r>
      <w:r w:rsidRPr="0071684F">
        <w:rPr>
          <w:rFonts w:ascii="Arial" w:hAnsi="Arial" w:cs="Arial"/>
        </w:rPr>
        <w:t xml:space="preserve"> Hofstede</w:t>
      </w:r>
      <w:r w:rsidR="009C1BA6" w:rsidRPr="0071684F">
        <w:rPr>
          <w:rFonts w:ascii="Arial" w:hAnsi="Arial" w:cs="Arial"/>
        </w:rPr>
        <w:t xml:space="preserve"> (2010)</w:t>
      </w:r>
      <w:r w:rsidR="00D20055" w:rsidRPr="0071684F">
        <w:t xml:space="preserve"> </w:t>
      </w:r>
      <w:r w:rsidR="00D20055" w:rsidRPr="0071684F">
        <w:rPr>
          <w:rFonts w:ascii="Arial" w:hAnsi="Arial" w:cs="Arial"/>
        </w:rPr>
        <w:t xml:space="preserve">although yet widely accepted. </w:t>
      </w:r>
      <w:r w:rsidR="009C1BA6" w:rsidRPr="0071684F">
        <w:rPr>
          <w:rFonts w:ascii="Arial" w:hAnsi="Arial" w:cs="Arial"/>
        </w:rPr>
        <w:t>It refers to t</w:t>
      </w:r>
      <w:r w:rsidR="006C57D4" w:rsidRPr="0071684F">
        <w:rPr>
          <w:rFonts w:ascii="Arial" w:hAnsi="Arial" w:cs="Arial"/>
        </w:rPr>
        <w:t>he degree of tolerance for basic human needs and the quality of life in society</w:t>
      </w:r>
      <w:r w:rsidR="00D20055" w:rsidRPr="0071684F">
        <w:rPr>
          <w:rFonts w:ascii="Arial" w:hAnsi="Arial" w:cs="Arial"/>
        </w:rPr>
        <w:t xml:space="preserve">. </w:t>
      </w:r>
      <w:r w:rsidR="006C57D4" w:rsidRPr="0071684F">
        <w:rPr>
          <w:rFonts w:ascii="Arial" w:hAnsi="Arial" w:cs="Arial"/>
        </w:rPr>
        <w:t xml:space="preserve">Indulgent cultures, where people tend to freely express their desires and enjoy life, place a larger emphasis on freedom, personal happiness, and the satisfying of </w:t>
      </w:r>
      <w:r w:rsidR="002A1ED5" w:rsidRPr="0071684F">
        <w:rPr>
          <w:rFonts w:ascii="Arial" w:hAnsi="Arial" w:cs="Arial"/>
        </w:rPr>
        <w:t>emotional</w:t>
      </w:r>
      <w:r w:rsidR="00764ADD" w:rsidRPr="0071684F">
        <w:rPr>
          <w:rFonts w:ascii="Arial" w:hAnsi="Arial" w:cs="Arial"/>
        </w:rPr>
        <w:t xml:space="preserve"> </w:t>
      </w:r>
      <w:r w:rsidR="006C57D4" w:rsidRPr="0071684F">
        <w:rPr>
          <w:rFonts w:ascii="Arial" w:hAnsi="Arial" w:cs="Arial"/>
        </w:rPr>
        <w:t xml:space="preserve">and social needs. People in constrained societies, on the other hand, are adamant that while happiness, freedom, and leisure are not given equal weight, human needs must be controlled by strict social rules. </w:t>
      </w:r>
      <w:r w:rsidR="00150EB8" w:rsidRPr="0071684F">
        <w:rPr>
          <w:rFonts w:ascii="Arial" w:hAnsi="Arial" w:cs="Arial"/>
        </w:rPr>
        <w:t>In such societies</w:t>
      </w:r>
      <w:r w:rsidR="00764ADD" w:rsidRPr="0071684F">
        <w:rPr>
          <w:rFonts w:ascii="Arial" w:hAnsi="Arial" w:cs="Arial"/>
        </w:rPr>
        <w:t>,</w:t>
      </w:r>
      <w:r w:rsidR="00150EB8" w:rsidRPr="0071684F">
        <w:rPr>
          <w:rFonts w:ascii="Arial" w:hAnsi="Arial" w:cs="Arial"/>
        </w:rPr>
        <w:t xml:space="preserve"> p</w:t>
      </w:r>
      <w:r w:rsidR="006C57D4" w:rsidRPr="0071684F">
        <w:rPr>
          <w:rFonts w:ascii="Arial" w:hAnsi="Arial" w:cs="Arial"/>
        </w:rPr>
        <w:t>eople may feel powerless over their own future and rarely express their emotions.</w:t>
      </w:r>
      <w:r w:rsidR="00221DF3" w:rsidRPr="0071684F">
        <w:rPr>
          <w:rFonts w:ascii="Arial" w:hAnsi="Arial" w:cs="Arial"/>
        </w:rPr>
        <w:t xml:space="preserve"> </w:t>
      </w:r>
      <w:r w:rsidR="00BD09C1" w:rsidRPr="0071684F">
        <w:rPr>
          <w:rFonts w:ascii="Arial" w:hAnsi="Arial" w:cs="Arial"/>
        </w:rPr>
        <w:t>As s</w:t>
      </w:r>
      <w:r w:rsidR="00980085" w:rsidRPr="0071684F">
        <w:rPr>
          <w:rFonts w:ascii="Arial" w:hAnsi="Arial" w:cs="Arial"/>
        </w:rPr>
        <w:t xml:space="preserve">hown in </w:t>
      </w:r>
      <w:r w:rsidR="00980085" w:rsidRPr="0071684F">
        <w:rPr>
          <w:rFonts w:ascii="Arial" w:hAnsi="Arial" w:cs="Arial"/>
          <w:i/>
          <w:iCs/>
        </w:rPr>
        <w:t>Figure 6</w:t>
      </w:r>
      <w:r w:rsidR="00980085" w:rsidRPr="0071684F">
        <w:rPr>
          <w:rFonts w:ascii="Arial" w:hAnsi="Arial" w:cs="Arial"/>
        </w:rPr>
        <w:t xml:space="preserve">., Somalia is a restraint nation, </w:t>
      </w:r>
      <w:r w:rsidR="00E42335" w:rsidRPr="0071684F">
        <w:rPr>
          <w:rFonts w:ascii="Arial" w:hAnsi="Arial" w:cs="Arial"/>
        </w:rPr>
        <w:t xml:space="preserve">compared with the United Kingdom which </w:t>
      </w:r>
      <w:r w:rsidR="00221DF3" w:rsidRPr="0071684F">
        <w:rPr>
          <w:rFonts w:ascii="Arial" w:hAnsi="Arial" w:cs="Arial"/>
        </w:rPr>
        <w:t>is living a more indulgent way of life.</w:t>
      </w:r>
    </w:p>
    <w:p w14:paraId="745E6AF1" w14:textId="6EE91E7A" w:rsidR="001B2760" w:rsidRPr="00EB1518" w:rsidRDefault="001B2760" w:rsidP="006C57D4">
      <w:pPr>
        <w:jc w:val="both"/>
        <w:rPr>
          <w:rFonts w:ascii="Arial" w:hAnsi="Arial" w:cs="Arial"/>
          <w:sz w:val="24"/>
          <w:szCs w:val="24"/>
        </w:rPr>
      </w:pPr>
      <w:r>
        <w:rPr>
          <w:rFonts w:ascii="Arial" w:hAnsi="Arial" w:cs="Arial"/>
          <w:noProof/>
          <w:sz w:val="24"/>
          <w:szCs w:val="24"/>
        </w:rPr>
        <w:lastRenderedPageBreak/>
        <w:drawing>
          <wp:inline distT="0" distB="0" distL="0" distR="0" wp14:anchorId="00431414" wp14:editId="0BB9CE84">
            <wp:extent cx="5632450" cy="2751455"/>
            <wp:effectExtent l="0" t="0" r="635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32622" cy="2751539"/>
                    </a:xfrm>
                    <a:prstGeom prst="rect">
                      <a:avLst/>
                    </a:prstGeom>
                  </pic:spPr>
                </pic:pic>
              </a:graphicData>
            </a:graphic>
          </wp:inline>
        </w:drawing>
      </w:r>
    </w:p>
    <w:p w14:paraId="567045F0" w14:textId="4FFF42A3" w:rsidR="001B2760" w:rsidRPr="003277F0" w:rsidRDefault="001B2760" w:rsidP="001B2760">
      <w:pPr>
        <w:jc w:val="both"/>
        <w:rPr>
          <w:rFonts w:ascii="Arial" w:hAnsi="Arial" w:cs="Arial"/>
          <w:i/>
          <w:iCs/>
          <w:noProof/>
          <w:sz w:val="18"/>
          <w:szCs w:val="18"/>
        </w:rPr>
      </w:pPr>
      <w:r w:rsidRPr="003277F0">
        <w:rPr>
          <w:rFonts w:ascii="Arial" w:hAnsi="Arial" w:cs="Arial"/>
          <w:i/>
          <w:iCs/>
          <w:noProof/>
          <w:sz w:val="18"/>
          <w:szCs w:val="18"/>
        </w:rPr>
        <w:t xml:space="preserve">Figure </w:t>
      </w:r>
      <w:r>
        <w:rPr>
          <w:rFonts w:ascii="Arial" w:hAnsi="Arial" w:cs="Arial"/>
          <w:i/>
          <w:iCs/>
          <w:noProof/>
          <w:sz w:val="18"/>
          <w:szCs w:val="18"/>
        </w:rPr>
        <w:t>6</w:t>
      </w:r>
      <w:r w:rsidRPr="003277F0">
        <w:rPr>
          <w:rFonts w:ascii="Arial" w:hAnsi="Arial" w:cs="Arial"/>
          <w:i/>
          <w:iCs/>
          <w:noProof/>
          <w:sz w:val="18"/>
          <w:szCs w:val="18"/>
        </w:rPr>
        <w:t>.</w:t>
      </w:r>
      <w:r w:rsidR="005F23EE" w:rsidRPr="005F23EE">
        <w:t xml:space="preserve"> </w:t>
      </w:r>
      <w:r w:rsidR="005F23EE" w:rsidRPr="005F23EE">
        <w:rPr>
          <w:rFonts w:ascii="Arial" w:hAnsi="Arial" w:cs="Arial"/>
          <w:i/>
          <w:iCs/>
          <w:noProof/>
          <w:sz w:val="18"/>
          <w:szCs w:val="18"/>
        </w:rPr>
        <w:t>Data: Hofstede insights(2022)</w:t>
      </w:r>
    </w:p>
    <w:p w14:paraId="2473682C" w14:textId="4A29B514" w:rsidR="00F40023" w:rsidRDefault="002062DE" w:rsidP="00493FD8">
      <w:pPr>
        <w:pStyle w:val="Heading1"/>
      </w:pPr>
      <w:bookmarkStart w:id="12" w:name="_Toc110846395"/>
      <w:r>
        <w:t>3.</w:t>
      </w:r>
      <w:r w:rsidR="0033516F">
        <w:t xml:space="preserve"> </w:t>
      </w:r>
      <w:r w:rsidR="00F40023">
        <w:t>Cultural sensitivity</w:t>
      </w:r>
      <w:r w:rsidR="00183387">
        <w:t xml:space="preserve"> and </w:t>
      </w:r>
      <w:r w:rsidR="00E40E52">
        <w:t>recommendations.</w:t>
      </w:r>
      <w:bookmarkEnd w:id="12"/>
    </w:p>
    <w:p w14:paraId="227479C8" w14:textId="57ED30F9" w:rsidR="0033369B" w:rsidRPr="00493FD8" w:rsidRDefault="00473CAD" w:rsidP="003642F2">
      <w:pPr>
        <w:jc w:val="both"/>
        <w:rPr>
          <w:rFonts w:ascii="Arial" w:hAnsi="Arial" w:cs="Arial"/>
        </w:rPr>
      </w:pPr>
      <w:r w:rsidRPr="00493FD8">
        <w:rPr>
          <w:rFonts w:ascii="Arial" w:hAnsi="Arial" w:cs="Arial"/>
        </w:rPr>
        <w:t xml:space="preserve">According to </w:t>
      </w:r>
      <w:r w:rsidR="00314C71" w:rsidRPr="00493FD8">
        <w:rPr>
          <w:rFonts w:ascii="Arial" w:hAnsi="Arial" w:cs="Arial"/>
        </w:rPr>
        <w:t>Washington</w:t>
      </w:r>
      <w:r w:rsidRPr="00493FD8">
        <w:rPr>
          <w:rFonts w:ascii="Arial" w:hAnsi="Arial" w:cs="Arial"/>
        </w:rPr>
        <w:t>(20</w:t>
      </w:r>
      <w:r w:rsidR="00A3321F" w:rsidRPr="00493FD8">
        <w:rPr>
          <w:rFonts w:ascii="Arial" w:hAnsi="Arial" w:cs="Arial"/>
        </w:rPr>
        <w:t>12</w:t>
      </w:r>
      <w:r w:rsidRPr="00493FD8">
        <w:rPr>
          <w:rFonts w:ascii="Arial" w:hAnsi="Arial" w:cs="Arial"/>
        </w:rPr>
        <w:t>), m</w:t>
      </w:r>
      <w:r w:rsidR="0033369B" w:rsidRPr="00493FD8">
        <w:rPr>
          <w:rFonts w:ascii="Arial" w:hAnsi="Arial" w:cs="Arial"/>
        </w:rPr>
        <w:t>oving</w:t>
      </w:r>
      <w:r w:rsidR="0095058E" w:rsidRPr="00493FD8">
        <w:rPr>
          <w:rFonts w:ascii="Arial" w:hAnsi="Arial" w:cs="Arial"/>
        </w:rPr>
        <w:t xml:space="preserve"> </w:t>
      </w:r>
      <w:r w:rsidR="0033369B" w:rsidRPr="00493FD8">
        <w:rPr>
          <w:rFonts w:ascii="Arial" w:hAnsi="Arial" w:cs="Arial"/>
        </w:rPr>
        <w:t>business abroad presents various challenges, conflicts, and</w:t>
      </w:r>
      <w:r w:rsidR="0095058E" w:rsidRPr="00493FD8">
        <w:rPr>
          <w:rFonts w:ascii="Arial" w:hAnsi="Arial" w:cs="Arial"/>
        </w:rPr>
        <w:t xml:space="preserve"> </w:t>
      </w:r>
      <w:r w:rsidR="0033369B" w:rsidRPr="00493FD8">
        <w:rPr>
          <w:rFonts w:ascii="Arial" w:hAnsi="Arial" w:cs="Arial"/>
        </w:rPr>
        <w:t>misunderstandings. The performance of the employees and the entire company is impacted by these difficulties and disputes. Businesses must find a way to integrate a diverse workforce into their internal environments communicating with clarity. Effective communication between individuals is necessary to prevent conflicts and overcome issues to accomplish business goals. To facilitate intercultural</w:t>
      </w:r>
      <w:r w:rsidR="003642F2" w:rsidRPr="00493FD8">
        <w:rPr>
          <w:rFonts w:ascii="Arial" w:hAnsi="Arial" w:cs="Arial"/>
        </w:rPr>
        <w:t xml:space="preserve"> </w:t>
      </w:r>
      <w:r w:rsidRPr="00493FD8">
        <w:rPr>
          <w:rFonts w:ascii="Arial" w:hAnsi="Arial" w:cs="Arial"/>
        </w:rPr>
        <w:t>c</w:t>
      </w:r>
      <w:r w:rsidR="003642F2" w:rsidRPr="00493FD8">
        <w:rPr>
          <w:rFonts w:ascii="Arial" w:hAnsi="Arial" w:cs="Arial"/>
        </w:rPr>
        <w:t>ommunication</w:t>
      </w:r>
      <w:r w:rsidR="00201F37" w:rsidRPr="00493FD8">
        <w:rPr>
          <w:rFonts w:ascii="Arial" w:hAnsi="Arial" w:cs="Arial"/>
        </w:rPr>
        <w:t xml:space="preserve"> </w:t>
      </w:r>
      <w:r w:rsidR="009D0C6A" w:rsidRPr="00493FD8">
        <w:rPr>
          <w:rFonts w:ascii="Arial" w:hAnsi="Arial" w:cs="Arial"/>
        </w:rPr>
        <w:t>(</w:t>
      </w:r>
      <w:r w:rsidR="00201F37" w:rsidRPr="00493FD8">
        <w:rPr>
          <w:rFonts w:ascii="Arial" w:hAnsi="Arial" w:cs="Arial"/>
        </w:rPr>
        <w:t>Griffith</w:t>
      </w:r>
      <w:r w:rsidR="009D0C6A" w:rsidRPr="00493FD8">
        <w:rPr>
          <w:rFonts w:ascii="Arial" w:hAnsi="Arial" w:cs="Arial"/>
        </w:rPr>
        <w:t>,</w:t>
      </w:r>
      <w:r w:rsidR="00201F37" w:rsidRPr="00493FD8">
        <w:rPr>
          <w:rFonts w:ascii="Arial" w:hAnsi="Arial" w:cs="Arial"/>
        </w:rPr>
        <w:t>2002)</w:t>
      </w:r>
      <w:r w:rsidR="009D0C6A" w:rsidRPr="00493FD8">
        <w:rPr>
          <w:rFonts w:ascii="Arial" w:hAnsi="Arial" w:cs="Arial"/>
        </w:rPr>
        <w:t>.</w:t>
      </w:r>
      <w:r w:rsidR="0033369B" w:rsidRPr="00493FD8">
        <w:rPr>
          <w:rFonts w:ascii="Arial" w:hAnsi="Arial" w:cs="Arial"/>
        </w:rPr>
        <w:t xml:space="preserve"> A business must be aware of the obstacles to cross-cultural communication.</w:t>
      </w:r>
      <w:r w:rsidR="005E24D4" w:rsidRPr="00493FD8">
        <w:rPr>
          <w:rFonts w:ascii="Arial" w:hAnsi="Arial" w:cs="Arial"/>
        </w:rPr>
        <w:t xml:space="preserve"> The biggest issue with a multi-cultural team is the language barrier. Anyone who is more likely to interact with foreigners should receive language instruction.</w:t>
      </w:r>
      <w:r w:rsidR="006C109C" w:rsidRPr="00493FD8">
        <w:rPr>
          <w:rFonts w:ascii="Arial" w:hAnsi="Arial" w:cs="Arial"/>
        </w:rPr>
        <w:t xml:space="preserve"> The ability to engage in a variety of activities, the core of which involves a shared communication protocol, is what </w:t>
      </w:r>
      <w:proofErr w:type="spellStart"/>
      <w:r w:rsidR="006C109C" w:rsidRPr="00493FD8">
        <w:rPr>
          <w:rFonts w:ascii="Arial" w:hAnsi="Arial" w:cs="Arial"/>
        </w:rPr>
        <w:t>Kieser</w:t>
      </w:r>
      <w:proofErr w:type="spellEnd"/>
      <w:r w:rsidR="006C109C" w:rsidRPr="00493FD8">
        <w:rPr>
          <w:rFonts w:ascii="Arial" w:hAnsi="Arial" w:cs="Arial"/>
        </w:rPr>
        <w:t xml:space="preserve">(2002) describes as "cross-cultural competence." Knowledge, skills, and attitudes support this competence. </w:t>
      </w:r>
      <w:r w:rsidR="00332C88" w:rsidRPr="00332C88">
        <w:rPr>
          <w:rFonts w:ascii="Arial" w:hAnsi="Arial" w:cs="Arial"/>
        </w:rPr>
        <w:t xml:space="preserve">The effective development of cross-cultural understanding is supported by three elements:  cross-cultural communication includes cross-cultural sensitivity, cross-cultural awareness, and cross-cultural competency. The emotional aspect of cross-cultural communication is referred to as intercultural sensitivity and its aim is </w:t>
      </w:r>
      <w:r w:rsidR="00332C88">
        <w:rPr>
          <w:rFonts w:ascii="Arial" w:hAnsi="Arial" w:cs="Arial"/>
        </w:rPr>
        <w:t>to</w:t>
      </w:r>
      <w:r w:rsidR="00332C88" w:rsidRPr="00332C88">
        <w:rPr>
          <w:rFonts w:ascii="Arial" w:hAnsi="Arial" w:cs="Arial"/>
        </w:rPr>
        <w:t xml:space="preserve"> give people the </w:t>
      </w:r>
      <w:r w:rsidR="00332C88" w:rsidRPr="00332C88">
        <w:rPr>
          <w:rFonts w:ascii="Arial" w:hAnsi="Arial" w:cs="Arial"/>
        </w:rPr>
        <w:t>resources,</w:t>
      </w:r>
      <w:r w:rsidR="00332C88" w:rsidRPr="00332C88">
        <w:rPr>
          <w:rFonts w:ascii="Arial" w:hAnsi="Arial" w:cs="Arial"/>
        </w:rPr>
        <w:t xml:space="preserve"> they need to recognize the differences between various cultures. Through cultivating cross-cultural sensitivity, one can comprehend one's own self-concept, objectivity, and self-possession. The cognitive element of cross-cultural communication is known as cross-cultural awareness.</w:t>
      </w:r>
      <w:r w:rsidR="006C109C" w:rsidRPr="00493FD8">
        <w:rPr>
          <w:rFonts w:ascii="Arial" w:hAnsi="Arial" w:cs="Arial"/>
        </w:rPr>
        <w:t xml:space="preserve"> Intercultural awareness leads to increased self-awareness as well as cultural awareness.</w:t>
      </w:r>
    </w:p>
    <w:p w14:paraId="2AE89E02" w14:textId="39EB89E1" w:rsidR="002062DE" w:rsidRDefault="003C6A40" w:rsidP="00DE2CC7">
      <w:pPr>
        <w:jc w:val="both"/>
        <w:rPr>
          <w:rFonts w:ascii="Arial" w:hAnsi="Arial" w:cs="Arial"/>
        </w:rPr>
      </w:pPr>
      <w:r w:rsidRPr="00493FD8">
        <w:rPr>
          <w:rFonts w:ascii="Arial" w:hAnsi="Arial" w:cs="Arial"/>
        </w:rPr>
        <w:t xml:space="preserve">In order to show respect to Somali </w:t>
      </w:r>
      <w:r w:rsidR="00DE2CC7" w:rsidRPr="00493FD8">
        <w:rPr>
          <w:rFonts w:ascii="Arial" w:hAnsi="Arial" w:cs="Arial"/>
        </w:rPr>
        <w:t>counterparts</w:t>
      </w:r>
      <w:r w:rsidRPr="00493FD8">
        <w:rPr>
          <w:rFonts w:ascii="Arial" w:hAnsi="Arial" w:cs="Arial"/>
        </w:rPr>
        <w:t>, it is best to come on time,</w:t>
      </w:r>
      <w:r w:rsidR="00DE2CC7" w:rsidRPr="00493FD8">
        <w:rPr>
          <w:rFonts w:ascii="Arial" w:hAnsi="Arial" w:cs="Arial"/>
        </w:rPr>
        <w:t xml:space="preserve"> </w:t>
      </w:r>
      <w:r w:rsidRPr="00493FD8">
        <w:rPr>
          <w:rFonts w:ascii="Arial" w:hAnsi="Arial" w:cs="Arial"/>
        </w:rPr>
        <w:t>however, they might not be as prompt.</w:t>
      </w:r>
      <w:r w:rsidR="00DE2CC7" w:rsidRPr="00493FD8">
        <w:rPr>
          <w:rFonts w:ascii="Arial" w:hAnsi="Arial" w:cs="Arial"/>
        </w:rPr>
        <w:t xml:space="preserve"> </w:t>
      </w:r>
      <w:r w:rsidRPr="00493FD8">
        <w:rPr>
          <w:rFonts w:ascii="Arial" w:hAnsi="Arial" w:cs="Arial"/>
        </w:rPr>
        <w:t>For religious reasons, some people may prefer not to attend meetings or events on certain days or at certain hours.</w:t>
      </w:r>
      <w:r w:rsidR="00DE2CC7" w:rsidRPr="00493FD8">
        <w:rPr>
          <w:rFonts w:ascii="Arial" w:hAnsi="Arial" w:cs="Arial"/>
        </w:rPr>
        <w:t xml:space="preserve"> </w:t>
      </w:r>
      <w:r w:rsidRPr="00493FD8">
        <w:rPr>
          <w:rFonts w:ascii="Arial" w:hAnsi="Arial" w:cs="Arial"/>
        </w:rPr>
        <w:t>Muslim believers' prayer times may interfere with meeting agendas.</w:t>
      </w:r>
      <w:r w:rsidR="00884267" w:rsidRPr="00493FD8">
        <w:rPr>
          <w:rFonts w:ascii="Arial" w:hAnsi="Arial" w:cs="Arial"/>
        </w:rPr>
        <w:t xml:space="preserve"> When considering moving production to Somalia, a business must </w:t>
      </w:r>
      <w:r w:rsidR="005549C0" w:rsidRPr="00493FD8">
        <w:rPr>
          <w:rFonts w:ascii="Arial" w:hAnsi="Arial" w:cs="Arial"/>
        </w:rPr>
        <w:t>take into account</w:t>
      </w:r>
      <w:r w:rsidR="00884267" w:rsidRPr="00493FD8">
        <w:rPr>
          <w:rFonts w:ascii="Arial" w:hAnsi="Arial" w:cs="Arial"/>
        </w:rPr>
        <w:t xml:space="preserve"> the years of political instability and the significant negative impact they had on Somalia's economy and</w:t>
      </w:r>
      <w:r w:rsidR="00884267" w:rsidRPr="00884267">
        <w:rPr>
          <w:rFonts w:ascii="Arial" w:hAnsi="Arial" w:cs="Arial"/>
          <w:sz w:val="24"/>
          <w:szCs w:val="24"/>
        </w:rPr>
        <w:t xml:space="preserve"> </w:t>
      </w:r>
      <w:r w:rsidR="00884267" w:rsidRPr="00493FD8">
        <w:rPr>
          <w:rFonts w:ascii="Arial" w:hAnsi="Arial" w:cs="Arial"/>
        </w:rPr>
        <w:t>commercial sector. There is also the persistent threat of violence and thievery</w:t>
      </w:r>
      <w:r w:rsidR="00A949C2" w:rsidRPr="00493FD8">
        <w:rPr>
          <w:rFonts w:ascii="Arial" w:hAnsi="Arial" w:cs="Arial"/>
        </w:rPr>
        <w:t>.</w:t>
      </w:r>
      <w:r w:rsidR="008C398A" w:rsidRPr="00493FD8">
        <w:t xml:space="preserve"> </w:t>
      </w:r>
      <w:r w:rsidR="008C398A" w:rsidRPr="00493FD8">
        <w:rPr>
          <w:rFonts w:ascii="Arial" w:hAnsi="Arial" w:cs="Arial"/>
        </w:rPr>
        <w:t>Some of the local people might not properly understand occupational health and safety procedures. As a result, the employees may not recognise workplace risks or incidents that are related to their jobs and do not report them. They can also be concerned about the penalties of reporting.</w:t>
      </w:r>
      <w:r w:rsidR="008103FA" w:rsidRPr="00493FD8">
        <w:rPr>
          <w:rFonts w:ascii="Arial" w:hAnsi="Arial" w:cs="Arial"/>
        </w:rPr>
        <w:t xml:space="preserve"> In Somalia</w:t>
      </w:r>
      <w:r w:rsidR="00DD464E" w:rsidRPr="00493FD8">
        <w:rPr>
          <w:rFonts w:ascii="Arial" w:hAnsi="Arial" w:cs="Arial"/>
        </w:rPr>
        <w:t>,</w:t>
      </w:r>
      <w:r w:rsidR="008103FA" w:rsidRPr="00493FD8">
        <w:rPr>
          <w:rFonts w:ascii="Arial" w:hAnsi="Arial" w:cs="Arial"/>
        </w:rPr>
        <w:t xml:space="preserve"> the organisational structures are not well established. The majority of the time, managers treat their staff members as friends.</w:t>
      </w:r>
      <w:r w:rsidR="000800DF" w:rsidRPr="00493FD8">
        <w:rPr>
          <w:rFonts w:ascii="Arial" w:hAnsi="Arial" w:cs="Arial"/>
        </w:rPr>
        <w:t xml:space="preserve"> It is advisable, that a</w:t>
      </w:r>
      <w:r w:rsidR="001A7326" w:rsidRPr="00493FD8">
        <w:rPr>
          <w:rFonts w:ascii="Arial" w:hAnsi="Arial" w:cs="Arial"/>
        </w:rPr>
        <w:t xml:space="preserve">ny </w:t>
      </w:r>
      <w:r w:rsidR="001A7326" w:rsidRPr="00493FD8">
        <w:rPr>
          <w:rFonts w:ascii="Arial" w:hAnsi="Arial" w:cs="Arial"/>
        </w:rPr>
        <w:lastRenderedPageBreak/>
        <w:t>workplace issues should be dealt with quietly to avoid making the individual in question uncomfortable.</w:t>
      </w:r>
      <w:r w:rsidR="003E2A62" w:rsidRPr="00493FD8">
        <w:t xml:space="preserve"> </w:t>
      </w:r>
      <w:r w:rsidR="000800DF" w:rsidRPr="00493FD8">
        <w:rPr>
          <w:rFonts w:ascii="Arial" w:hAnsi="Arial" w:cs="Arial"/>
        </w:rPr>
        <w:t>When doing business,</w:t>
      </w:r>
      <w:r w:rsidR="000800DF" w:rsidRPr="00493FD8">
        <w:t xml:space="preserve"> </w:t>
      </w:r>
      <w:r w:rsidR="000800DF" w:rsidRPr="00493FD8">
        <w:rPr>
          <w:rFonts w:ascii="Arial" w:hAnsi="Arial" w:cs="Arial"/>
        </w:rPr>
        <w:t>i</w:t>
      </w:r>
      <w:r w:rsidR="003E2A62" w:rsidRPr="00493FD8">
        <w:rPr>
          <w:rFonts w:ascii="Arial" w:hAnsi="Arial" w:cs="Arial"/>
        </w:rPr>
        <w:t>t is</w:t>
      </w:r>
      <w:r w:rsidR="000800DF" w:rsidRPr="00493FD8">
        <w:rPr>
          <w:rFonts w:ascii="Arial" w:hAnsi="Arial" w:cs="Arial"/>
        </w:rPr>
        <w:t xml:space="preserve"> </w:t>
      </w:r>
      <w:r w:rsidR="003E2A62" w:rsidRPr="00493FD8">
        <w:rPr>
          <w:rFonts w:ascii="Arial" w:hAnsi="Arial" w:cs="Arial"/>
        </w:rPr>
        <w:t>advisable to explain how your offer could benefit Somalia, their clan, or their own circumstances</w:t>
      </w:r>
      <w:r w:rsidR="005549C0" w:rsidRPr="00493FD8">
        <w:rPr>
          <w:rFonts w:ascii="Arial" w:hAnsi="Arial" w:cs="Arial"/>
        </w:rPr>
        <w:t xml:space="preserve">. It is important to note that </w:t>
      </w:r>
      <w:r w:rsidR="00D22C93" w:rsidRPr="00493FD8">
        <w:rPr>
          <w:rFonts w:ascii="Arial" w:hAnsi="Arial" w:cs="Arial"/>
        </w:rPr>
        <w:t>Somalia is placed 180th out of 180 nations on the 2017 Corruption Perception Index. According to this belief, the public sector of the nation is the most corrupt of any nation</w:t>
      </w:r>
      <w:r w:rsidR="005251DA" w:rsidRPr="00493FD8">
        <w:rPr>
          <w:rFonts w:ascii="Arial" w:hAnsi="Arial" w:cs="Arial"/>
        </w:rPr>
        <w:t>(Somali culture</w:t>
      </w:r>
      <w:r w:rsidR="002062DE" w:rsidRPr="00493FD8">
        <w:rPr>
          <w:rFonts w:ascii="Arial" w:hAnsi="Arial" w:cs="Arial"/>
        </w:rPr>
        <w:t>,2022).</w:t>
      </w:r>
    </w:p>
    <w:p w14:paraId="31383B9E" w14:textId="77777777" w:rsidR="00E33D58" w:rsidRDefault="00E33D58" w:rsidP="00DE2CC7">
      <w:pPr>
        <w:jc w:val="both"/>
        <w:rPr>
          <w:rFonts w:ascii="Arial" w:hAnsi="Arial" w:cs="Arial"/>
        </w:rPr>
      </w:pPr>
    </w:p>
    <w:p w14:paraId="270C6F7E" w14:textId="77777777" w:rsidR="00E33D58" w:rsidRPr="00493FD8" w:rsidRDefault="00E33D58" w:rsidP="00DE2CC7">
      <w:pPr>
        <w:jc w:val="both"/>
        <w:rPr>
          <w:rFonts w:ascii="Arial" w:hAnsi="Arial" w:cs="Arial"/>
        </w:rPr>
      </w:pPr>
    </w:p>
    <w:p w14:paraId="31FCDDAC" w14:textId="261A9C13" w:rsidR="002062DE" w:rsidRPr="00493FD8" w:rsidRDefault="002062DE" w:rsidP="00493FD8">
      <w:pPr>
        <w:pStyle w:val="Heading1"/>
      </w:pPr>
      <w:bookmarkStart w:id="13" w:name="_Toc110846396"/>
      <w:r w:rsidRPr="00493FD8">
        <w:t>Conclusion</w:t>
      </w:r>
      <w:bookmarkEnd w:id="13"/>
    </w:p>
    <w:p w14:paraId="36D84207" w14:textId="3D270D1B" w:rsidR="002062DE" w:rsidRPr="00493FD8" w:rsidRDefault="006F57FE" w:rsidP="00DE2CC7">
      <w:pPr>
        <w:jc w:val="both"/>
        <w:rPr>
          <w:rFonts w:ascii="Arial" w:hAnsi="Arial" w:cs="Arial"/>
        </w:rPr>
      </w:pPr>
      <w:r w:rsidRPr="00493FD8">
        <w:rPr>
          <w:rFonts w:ascii="Arial" w:hAnsi="Arial" w:cs="Arial"/>
        </w:rPr>
        <w:t xml:space="preserve">To conclude, </w:t>
      </w:r>
      <w:r w:rsidR="00AA6817" w:rsidRPr="00493FD8">
        <w:rPr>
          <w:rFonts w:ascii="Arial" w:hAnsi="Arial" w:cs="Arial"/>
        </w:rPr>
        <w:t>when moving business abroad companies</w:t>
      </w:r>
      <w:r w:rsidRPr="00493FD8">
        <w:rPr>
          <w:rFonts w:ascii="Arial" w:hAnsi="Arial" w:cs="Arial"/>
        </w:rPr>
        <w:t xml:space="preserve"> should prioritise creating a new corporate culture. A  way of life that is widely accepted, in which respect is shown for and understanding of the values and views of others. The senior management should make a commitment to </w:t>
      </w:r>
      <w:r w:rsidR="000D4F87">
        <w:rPr>
          <w:rFonts w:ascii="Arial" w:hAnsi="Arial" w:cs="Arial"/>
        </w:rPr>
        <w:t xml:space="preserve">creating </w:t>
      </w:r>
      <w:r w:rsidRPr="00493FD8">
        <w:rPr>
          <w:rFonts w:ascii="Arial" w:hAnsi="Arial" w:cs="Arial"/>
        </w:rPr>
        <w:t>an environment at work free from disagreements and conflicts</w:t>
      </w:r>
      <w:r w:rsidR="00E3763F">
        <w:rPr>
          <w:rFonts w:ascii="Arial" w:hAnsi="Arial" w:cs="Arial"/>
        </w:rPr>
        <w:t xml:space="preserve"> by i</w:t>
      </w:r>
      <w:r w:rsidRPr="00493FD8">
        <w:rPr>
          <w:rFonts w:ascii="Arial" w:hAnsi="Arial" w:cs="Arial"/>
        </w:rPr>
        <w:t>ncreasing employee cross-cultural competency</w:t>
      </w:r>
      <w:r w:rsidR="00E3763F">
        <w:rPr>
          <w:rFonts w:ascii="Arial" w:hAnsi="Arial" w:cs="Arial"/>
        </w:rPr>
        <w:t>.</w:t>
      </w:r>
      <w:r w:rsidRPr="00493FD8">
        <w:rPr>
          <w:rFonts w:ascii="Arial" w:hAnsi="Arial" w:cs="Arial"/>
        </w:rPr>
        <w:t xml:space="preserve"> </w:t>
      </w:r>
      <w:r w:rsidR="009160C0">
        <w:rPr>
          <w:rFonts w:ascii="Arial" w:hAnsi="Arial" w:cs="Arial"/>
        </w:rPr>
        <w:t>P</w:t>
      </w:r>
      <w:r w:rsidR="004B2C3B" w:rsidRPr="004B2C3B">
        <w:rPr>
          <w:rFonts w:ascii="Arial" w:hAnsi="Arial" w:cs="Arial"/>
        </w:rPr>
        <w:t>roviding knowledge training and maintaining the mutual benefit policy brings a diverse variety of workforce benefits. The cultural model developed by Hofstede is a useful tool for examining the cultural characteristics that are present in different countries. Managers who are aware of cultural values, practises, conventions, and regulations can make informed decisions concerning corporate expansion</w:t>
      </w:r>
      <w:r w:rsidR="00A21429" w:rsidRPr="00493FD8">
        <w:rPr>
          <w:rFonts w:ascii="Arial" w:hAnsi="Arial" w:cs="Arial"/>
        </w:rPr>
        <w:t>. Understanding cultural norms</w:t>
      </w:r>
      <w:r w:rsidR="004C1815" w:rsidRPr="00493FD8">
        <w:rPr>
          <w:rFonts w:ascii="Arial" w:hAnsi="Arial" w:cs="Arial"/>
        </w:rPr>
        <w:t xml:space="preserve"> </w:t>
      </w:r>
      <w:r w:rsidR="00A21429" w:rsidRPr="00493FD8">
        <w:rPr>
          <w:rFonts w:ascii="Arial" w:hAnsi="Arial" w:cs="Arial"/>
        </w:rPr>
        <w:t xml:space="preserve">of </w:t>
      </w:r>
      <w:r w:rsidR="004C1815" w:rsidRPr="00493FD8">
        <w:rPr>
          <w:rFonts w:ascii="Arial" w:hAnsi="Arial" w:cs="Arial"/>
        </w:rPr>
        <w:t>behaviour</w:t>
      </w:r>
      <w:r w:rsidR="00A21429" w:rsidRPr="00493FD8">
        <w:rPr>
          <w:rFonts w:ascii="Arial" w:hAnsi="Arial" w:cs="Arial"/>
        </w:rPr>
        <w:t xml:space="preserve"> from various cultures is very helpful for international businesses since it helps them better comprehend global organisations and consumers.</w:t>
      </w:r>
    </w:p>
    <w:p w14:paraId="73E1E1FA" w14:textId="77777777" w:rsidR="00D03690" w:rsidRPr="00493FD8" w:rsidRDefault="00D03690">
      <w:pPr>
        <w:rPr>
          <w:rFonts w:ascii="Arial" w:hAnsi="Arial" w:cs="Arial"/>
        </w:rPr>
      </w:pPr>
    </w:p>
    <w:p w14:paraId="15BABC01" w14:textId="77777777" w:rsidR="00D03690" w:rsidRPr="00493FD8" w:rsidRDefault="00D03690">
      <w:pPr>
        <w:rPr>
          <w:rFonts w:ascii="Arial" w:hAnsi="Arial" w:cs="Arial"/>
        </w:rPr>
      </w:pPr>
    </w:p>
    <w:p w14:paraId="3FEA78BD" w14:textId="77777777" w:rsidR="00D668CB" w:rsidRDefault="00D668CB">
      <w:pPr>
        <w:rPr>
          <w:rFonts w:ascii="Arial" w:hAnsi="Arial" w:cs="Arial"/>
          <w:sz w:val="24"/>
          <w:szCs w:val="24"/>
        </w:rPr>
      </w:pPr>
    </w:p>
    <w:p w14:paraId="6602AE82" w14:textId="77777777" w:rsidR="00D668CB" w:rsidRDefault="00D668CB">
      <w:pPr>
        <w:rPr>
          <w:rFonts w:ascii="Arial" w:hAnsi="Arial" w:cs="Arial"/>
          <w:sz w:val="24"/>
          <w:szCs w:val="24"/>
        </w:rPr>
      </w:pPr>
    </w:p>
    <w:p w14:paraId="5C9FA122" w14:textId="77777777" w:rsidR="005065BE" w:rsidRDefault="005065BE">
      <w:pPr>
        <w:rPr>
          <w:rFonts w:ascii="Arial" w:hAnsi="Arial" w:cs="Arial"/>
          <w:sz w:val="24"/>
          <w:szCs w:val="24"/>
        </w:rPr>
      </w:pPr>
    </w:p>
    <w:p w14:paraId="50AB4EF3" w14:textId="77777777" w:rsidR="005065BE" w:rsidRDefault="005065BE">
      <w:pPr>
        <w:rPr>
          <w:rFonts w:ascii="Arial" w:hAnsi="Arial" w:cs="Arial"/>
          <w:sz w:val="24"/>
          <w:szCs w:val="24"/>
        </w:rPr>
      </w:pPr>
    </w:p>
    <w:p w14:paraId="4E2DB6AC" w14:textId="77777777" w:rsidR="005065BE" w:rsidRDefault="005065BE">
      <w:pPr>
        <w:rPr>
          <w:rFonts w:ascii="Arial" w:hAnsi="Arial" w:cs="Arial"/>
          <w:sz w:val="24"/>
          <w:szCs w:val="24"/>
        </w:rPr>
      </w:pPr>
    </w:p>
    <w:p w14:paraId="1FBE80D8" w14:textId="77777777" w:rsidR="005065BE" w:rsidRDefault="005065BE">
      <w:pPr>
        <w:rPr>
          <w:rFonts w:ascii="Arial" w:hAnsi="Arial" w:cs="Arial"/>
          <w:sz w:val="24"/>
          <w:szCs w:val="24"/>
        </w:rPr>
      </w:pPr>
    </w:p>
    <w:p w14:paraId="4E4C3E3E" w14:textId="77777777" w:rsidR="003277F0" w:rsidRDefault="003277F0">
      <w:pPr>
        <w:rPr>
          <w:rFonts w:ascii="Arial" w:hAnsi="Arial" w:cs="Arial"/>
          <w:sz w:val="24"/>
          <w:szCs w:val="24"/>
        </w:rPr>
      </w:pPr>
    </w:p>
    <w:p w14:paraId="3F4358ED" w14:textId="77777777" w:rsidR="003277F0" w:rsidRDefault="003277F0">
      <w:pPr>
        <w:rPr>
          <w:rFonts w:ascii="Arial" w:hAnsi="Arial" w:cs="Arial"/>
          <w:sz w:val="24"/>
          <w:szCs w:val="24"/>
        </w:rPr>
      </w:pPr>
    </w:p>
    <w:p w14:paraId="346035C2" w14:textId="77777777" w:rsidR="003277F0" w:rsidRDefault="003277F0">
      <w:pPr>
        <w:rPr>
          <w:rFonts w:ascii="Arial" w:hAnsi="Arial" w:cs="Arial"/>
          <w:sz w:val="24"/>
          <w:szCs w:val="24"/>
        </w:rPr>
      </w:pPr>
    </w:p>
    <w:p w14:paraId="4B996B97" w14:textId="77777777" w:rsidR="00493FD8" w:rsidRDefault="00493FD8">
      <w:pPr>
        <w:rPr>
          <w:rFonts w:ascii="Arial" w:hAnsi="Arial" w:cs="Arial"/>
          <w:sz w:val="24"/>
          <w:szCs w:val="24"/>
        </w:rPr>
      </w:pPr>
    </w:p>
    <w:p w14:paraId="32A5D04A" w14:textId="77777777" w:rsidR="00493FD8" w:rsidRDefault="00493FD8">
      <w:pPr>
        <w:rPr>
          <w:rFonts w:ascii="Arial" w:hAnsi="Arial" w:cs="Arial"/>
          <w:sz w:val="24"/>
          <w:szCs w:val="24"/>
        </w:rPr>
      </w:pPr>
    </w:p>
    <w:p w14:paraId="5E85F306" w14:textId="77777777" w:rsidR="00493FD8" w:rsidRDefault="00493FD8">
      <w:pPr>
        <w:rPr>
          <w:rFonts w:ascii="Arial" w:hAnsi="Arial" w:cs="Arial"/>
          <w:sz w:val="24"/>
          <w:szCs w:val="24"/>
        </w:rPr>
      </w:pPr>
    </w:p>
    <w:p w14:paraId="66778A70" w14:textId="77777777" w:rsidR="00493FD8" w:rsidRDefault="00493FD8">
      <w:pPr>
        <w:rPr>
          <w:rFonts w:ascii="Arial" w:hAnsi="Arial" w:cs="Arial"/>
          <w:sz w:val="24"/>
          <w:szCs w:val="24"/>
        </w:rPr>
      </w:pPr>
    </w:p>
    <w:p w14:paraId="634896A2" w14:textId="77777777" w:rsidR="003277F0" w:rsidRDefault="003277F0">
      <w:pPr>
        <w:rPr>
          <w:rFonts w:ascii="Arial" w:hAnsi="Arial" w:cs="Arial"/>
          <w:sz w:val="24"/>
          <w:szCs w:val="24"/>
        </w:rPr>
      </w:pPr>
    </w:p>
    <w:p w14:paraId="27C0540E" w14:textId="77777777" w:rsidR="00D668CB" w:rsidRDefault="00D668CB">
      <w:pPr>
        <w:rPr>
          <w:rFonts w:ascii="Arial" w:hAnsi="Arial" w:cs="Arial"/>
          <w:sz w:val="24"/>
          <w:szCs w:val="24"/>
        </w:rPr>
      </w:pPr>
    </w:p>
    <w:p w14:paraId="05BE88B9" w14:textId="14F4E6A6" w:rsidR="00D668CB" w:rsidRDefault="005065BE" w:rsidP="002D27F8">
      <w:pPr>
        <w:pStyle w:val="Heading2"/>
      </w:pPr>
      <w:bookmarkStart w:id="14" w:name="_Toc110846397"/>
      <w:r>
        <w:lastRenderedPageBreak/>
        <w:t>References</w:t>
      </w:r>
      <w:bookmarkEnd w:id="14"/>
    </w:p>
    <w:p w14:paraId="4D781A1B" w14:textId="084B8A7D" w:rsidR="00D554FF" w:rsidRPr="00D554FF" w:rsidRDefault="00D554FF" w:rsidP="00D554FF">
      <w:pPr>
        <w:rPr>
          <w:rFonts w:ascii="Arial" w:hAnsi="Arial" w:cs="Arial"/>
        </w:rPr>
      </w:pPr>
      <w:proofErr w:type="spellStart"/>
      <w:r w:rsidRPr="00D554FF">
        <w:rPr>
          <w:rFonts w:ascii="Arial" w:hAnsi="Arial" w:cs="Arial"/>
        </w:rPr>
        <w:t>Beugelsdijk</w:t>
      </w:r>
      <w:proofErr w:type="spellEnd"/>
      <w:r w:rsidRPr="00D554FF">
        <w:rPr>
          <w:rFonts w:ascii="Arial" w:hAnsi="Arial" w:cs="Arial"/>
        </w:rPr>
        <w:t xml:space="preserve">, S. &amp; </w:t>
      </w:r>
      <w:proofErr w:type="spellStart"/>
      <w:r w:rsidRPr="00D554FF">
        <w:rPr>
          <w:rFonts w:ascii="Arial" w:hAnsi="Arial" w:cs="Arial"/>
        </w:rPr>
        <w:t>Welzel</w:t>
      </w:r>
      <w:proofErr w:type="spellEnd"/>
      <w:r w:rsidRPr="00D554FF">
        <w:rPr>
          <w:rFonts w:ascii="Arial" w:hAnsi="Arial" w:cs="Arial"/>
        </w:rPr>
        <w:t>, C. (2018) Dimensions and Dynamics of National Culture: Synthesizing Hofstede with Inglehart. Journal of cross-cultural psychology. [Online] 49 (10), 1469–1505.</w:t>
      </w:r>
    </w:p>
    <w:p w14:paraId="0660A753" w14:textId="40675174" w:rsidR="00D03690" w:rsidRPr="00493FD8" w:rsidRDefault="00770D3B">
      <w:pPr>
        <w:rPr>
          <w:rFonts w:ascii="Arial" w:hAnsi="Arial" w:cs="Arial"/>
        </w:rPr>
      </w:pPr>
      <w:r w:rsidRPr="00493FD8">
        <w:rPr>
          <w:rFonts w:ascii="Arial" w:hAnsi="Arial" w:cs="Arial"/>
        </w:rPr>
        <w:t>Blodgett, J. G., Bakir, A., &amp; Rose, G. M. (2008). A test of the validity of Hofstede’s cultural framework. Journal of Consumer Marketing, 25(6), 339-349. doi:10.1108/07363760810902477</w:t>
      </w:r>
    </w:p>
    <w:p w14:paraId="5AA2B660" w14:textId="37CB1E92" w:rsidR="00476DEE" w:rsidRDefault="009552CF">
      <w:pPr>
        <w:rPr>
          <w:rFonts w:ascii="Arial" w:hAnsi="Arial" w:cs="Arial"/>
        </w:rPr>
      </w:pPr>
      <w:r w:rsidRPr="00493FD8">
        <w:rPr>
          <w:rFonts w:ascii="Arial" w:hAnsi="Arial" w:cs="Arial"/>
        </w:rPr>
        <w:t xml:space="preserve">De </w:t>
      </w:r>
      <w:proofErr w:type="spellStart"/>
      <w:r w:rsidRPr="00493FD8">
        <w:rPr>
          <w:rFonts w:ascii="Arial" w:hAnsi="Arial" w:cs="Arial"/>
        </w:rPr>
        <w:t>Mooij</w:t>
      </w:r>
      <w:proofErr w:type="spellEnd"/>
      <w:r w:rsidRPr="00493FD8">
        <w:rPr>
          <w:rFonts w:ascii="Arial" w:hAnsi="Arial" w:cs="Arial"/>
        </w:rPr>
        <w:t>, M. &amp; Hofstede, G. (2010) The Hofstede model: Applications to global branding and advertising strategy and research. International journal of advertising. [Online] 29 (1), 85–110.</w:t>
      </w:r>
    </w:p>
    <w:p w14:paraId="19A85A9A" w14:textId="77777777" w:rsidR="00C57059" w:rsidRPr="00C57059" w:rsidRDefault="00C57059" w:rsidP="00C57059">
      <w:pPr>
        <w:rPr>
          <w:rFonts w:ascii="Arial" w:hAnsi="Arial" w:cs="Arial"/>
        </w:rPr>
      </w:pPr>
      <w:proofErr w:type="spellStart"/>
      <w:r w:rsidRPr="00C57059">
        <w:rPr>
          <w:rFonts w:ascii="Arial" w:hAnsi="Arial" w:cs="Arial"/>
        </w:rPr>
        <w:t>G.,Hofstede</w:t>
      </w:r>
      <w:proofErr w:type="spellEnd"/>
      <w:r w:rsidRPr="00C57059">
        <w:rPr>
          <w:rFonts w:ascii="Arial" w:hAnsi="Arial" w:cs="Arial"/>
        </w:rPr>
        <w:t xml:space="preserve">, (2006) Culture’s Consequences: Comparing Values, </w:t>
      </w:r>
      <w:proofErr w:type="spellStart"/>
      <w:r w:rsidRPr="00C57059">
        <w:rPr>
          <w:rFonts w:ascii="Arial" w:hAnsi="Arial" w:cs="Arial"/>
        </w:rPr>
        <w:t>Behaviors</w:t>
      </w:r>
      <w:proofErr w:type="spellEnd"/>
      <w:r w:rsidRPr="00C57059">
        <w:rPr>
          <w:rFonts w:ascii="Arial" w:hAnsi="Arial" w:cs="Arial"/>
        </w:rPr>
        <w:t xml:space="preserve">, </w:t>
      </w:r>
      <w:proofErr w:type="spellStart"/>
      <w:r w:rsidRPr="00C57059">
        <w:rPr>
          <w:rFonts w:ascii="Arial" w:hAnsi="Arial" w:cs="Arial"/>
        </w:rPr>
        <w:t>Institutionsand</w:t>
      </w:r>
      <w:proofErr w:type="spellEnd"/>
      <w:r w:rsidRPr="00C57059">
        <w:rPr>
          <w:rFonts w:ascii="Arial" w:hAnsi="Arial" w:cs="Arial"/>
        </w:rPr>
        <w:t xml:space="preserve"> Organizations Across Nations. Shanghai: Shanghai Foreign </w:t>
      </w:r>
      <w:proofErr w:type="spellStart"/>
      <w:r w:rsidRPr="00C57059">
        <w:rPr>
          <w:rFonts w:ascii="Arial" w:hAnsi="Arial" w:cs="Arial"/>
        </w:rPr>
        <w:t>LanguageEducation</w:t>
      </w:r>
      <w:proofErr w:type="spellEnd"/>
      <w:r w:rsidRPr="00C57059">
        <w:rPr>
          <w:rFonts w:ascii="Arial" w:hAnsi="Arial" w:cs="Arial"/>
        </w:rPr>
        <w:t xml:space="preserve"> Press</w:t>
      </w:r>
    </w:p>
    <w:p w14:paraId="198B1736" w14:textId="4FBECF9C" w:rsidR="00C57059" w:rsidRDefault="00C57059">
      <w:pPr>
        <w:rPr>
          <w:rFonts w:ascii="Arial" w:hAnsi="Arial" w:cs="Arial"/>
        </w:rPr>
      </w:pPr>
      <w:r w:rsidRPr="00C57059">
        <w:rPr>
          <w:rFonts w:ascii="Arial" w:hAnsi="Arial" w:cs="Arial"/>
        </w:rPr>
        <w:t xml:space="preserve">G., Hofstede, G.J. and </w:t>
      </w:r>
      <w:proofErr w:type="spellStart"/>
      <w:r w:rsidRPr="00C57059">
        <w:rPr>
          <w:rFonts w:ascii="Arial" w:hAnsi="Arial" w:cs="Arial"/>
        </w:rPr>
        <w:t>Minkov</w:t>
      </w:r>
      <w:proofErr w:type="spellEnd"/>
      <w:r w:rsidRPr="00C57059">
        <w:rPr>
          <w:rFonts w:ascii="Arial" w:hAnsi="Arial" w:cs="Arial"/>
        </w:rPr>
        <w:t xml:space="preserve">, M.,( 2005). Cultures and organizations: Software of the mind (Vol. 2). New York: </w:t>
      </w:r>
      <w:proofErr w:type="spellStart"/>
      <w:r w:rsidRPr="00C57059">
        <w:rPr>
          <w:rFonts w:ascii="Arial" w:hAnsi="Arial" w:cs="Arial"/>
        </w:rPr>
        <w:t>Mcgraw-hill</w:t>
      </w:r>
      <w:proofErr w:type="spellEnd"/>
    </w:p>
    <w:p w14:paraId="1C08288A" w14:textId="23B1C8E5" w:rsidR="004F748D" w:rsidRDefault="004F748D">
      <w:pPr>
        <w:rPr>
          <w:rFonts w:ascii="Arial" w:hAnsi="Arial" w:cs="Arial"/>
        </w:rPr>
      </w:pPr>
      <w:r w:rsidRPr="004F748D">
        <w:rPr>
          <w:rFonts w:ascii="Arial" w:hAnsi="Arial" w:cs="Arial"/>
        </w:rPr>
        <w:t>Griffith, D.A.,</w:t>
      </w:r>
      <w:r>
        <w:rPr>
          <w:rFonts w:ascii="Arial" w:hAnsi="Arial" w:cs="Arial"/>
        </w:rPr>
        <w:t>(</w:t>
      </w:r>
      <w:r w:rsidRPr="004F748D">
        <w:rPr>
          <w:rFonts w:ascii="Arial" w:hAnsi="Arial" w:cs="Arial"/>
        </w:rPr>
        <w:t>2002</w:t>
      </w:r>
      <w:r>
        <w:rPr>
          <w:rFonts w:ascii="Arial" w:hAnsi="Arial" w:cs="Arial"/>
        </w:rPr>
        <w:t>)</w:t>
      </w:r>
      <w:r w:rsidRPr="004F748D">
        <w:rPr>
          <w:rFonts w:ascii="Arial" w:hAnsi="Arial" w:cs="Arial"/>
        </w:rPr>
        <w:t>. The role of communication competencies in international business relationship development. Journal of World Business, 37(4), pp.256-265.</w:t>
      </w:r>
    </w:p>
    <w:p w14:paraId="7CBCC0E2" w14:textId="36722E9E" w:rsidR="004F748D" w:rsidRDefault="004F748D">
      <w:pPr>
        <w:rPr>
          <w:rFonts w:ascii="Arial" w:hAnsi="Arial" w:cs="Arial"/>
        </w:rPr>
      </w:pPr>
      <w:r w:rsidRPr="004F748D">
        <w:rPr>
          <w:rFonts w:ascii="Arial" w:hAnsi="Arial" w:cs="Arial"/>
        </w:rPr>
        <w:t>Hofstede insights, ‘C</w:t>
      </w:r>
      <w:r w:rsidR="00B710DB">
        <w:rPr>
          <w:rFonts w:ascii="Arial" w:hAnsi="Arial" w:cs="Arial"/>
        </w:rPr>
        <w:t>ountry</w:t>
      </w:r>
      <w:r w:rsidRPr="004F748D">
        <w:rPr>
          <w:rFonts w:ascii="Arial" w:hAnsi="Arial" w:cs="Arial"/>
        </w:rPr>
        <w:t xml:space="preserve"> </w:t>
      </w:r>
      <w:r w:rsidR="00B710DB">
        <w:rPr>
          <w:rFonts w:ascii="Arial" w:hAnsi="Arial" w:cs="Arial"/>
        </w:rPr>
        <w:t>comparison</w:t>
      </w:r>
      <w:r w:rsidRPr="004F748D">
        <w:rPr>
          <w:rFonts w:ascii="Arial" w:hAnsi="Arial" w:cs="Arial"/>
        </w:rPr>
        <w:t>’(2022), Available at: https://www.hofstede-insights.com/country-comparison/the-uk/Kieser, A., 2002. On communication barriers between management science, consultancies and business companies. Critical consulting, pp.206-227.</w:t>
      </w:r>
    </w:p>
    <w:p w14:paraId="4FEF064F" w14:textId="35BFB757" w:rsidR="00263682" w:rsidRDefault="00263682">
      <w:pPr>
        <w:rPr>
          <w:rFonts w:ascii="Arial" w:hAnsi="Arial" w:cs="Arial"/>
        </w:rPr>
      </w:pPr>
      <w:r w:rsidRPr="00263682">
        <w:rPr>
          <w:rFonts w:ascii="Arial" w:hAnsi="Arial" w:cs="Arial"/>
        </w:rPr>
        <w:t>Lewis, I.M.(2008), Understanding Somalia and Somaliland: culture, history, and society</w:t>
      </w:r>
      <w:r w:rsidR="006A2A21">
        <w:rPr>
          <w:rFonts w:ascii="Arial" w:hAnsi="Arial" w:cs="Arial"/>
        </w:rPr>
        <w:t xml:space="preserve">, </w:t>
      </w:r>
      <w:proofErr w:type="spellStart"/>
      <w:r w:rsidR="00345A00">
        <w:rPr>
          <w:rFonts w:ascii="Arial" w:hAnsi="Arial" w:cs="Arial"/>
        </w:rPr>
        <w:t>Hurst</w:t>
      </w:r>
      <w:r w:rsidR="009906D3">
        <w:rPr>
          <w:rFonts w:ascii="Arial" w:hAnsi="Arial" w:cs="Arial"/>
        </w:rPr>
        <w:t>&amp;Company</w:t>
      </w:r>
      <w:proofErr w:type="spellEnd"/>
    </w:p>
    <w:p w14:paraId="409ADF8D" w14:textId="0ACA3A3B" w:rsidR="00983A15" w:rsidRPr="00493FD8" w:rsidRDefault="00983A15">
      <w:pPr>
        <w:rPr>
          <w:rFonts w:ascii="Arial" w:hAnsi="Arial" w:cs="Arial"/>
        </w:rPr>
      </w:pPr>
      <w:r w:rsidRPr="00983A15">
        <w:rPr>
          <w:rFonts w:ascii="Arial" w:hAnsi="Arial" w:cs="Arial"/>
        </w:rPr>
        <w:t xml:space="preserve">Somali culture(2022), </w:t>
      </w:r>
      <w:proofErr w:type="spellStart"/>
      <w:r w:rsidRPr="00983A15">
        <w:rPr>
          <w:rFonts w:ascii="Arial" w:hAnsi="Arial" w:cs="Arial"/>
        </w:rPr>
        <w:t>Incluude</w:t>
      </w:r>
      <w:proofErr w:type="spellEnd"/>
      <w:r w:rsidRPr="00983A15">
        <w:rPr>
          <w:rFonts w:ascii="Arial" w:hAnsi="Arial" w:cs="Arial"/>
        </w:rPr>
        <w:t>,[Online] https://culturalatlas.sbs.com.au/somali-culture/somali-culture-business-culture#somali-culture-business-culture</w:t>
      </w:r>
    </w:p>
    <w:p w14:paraId="4DF17AC3" w14:textId="2FB98C96" w:rsidR="004F748D" w:rsidRDefault="00447F55" w:rsidP="004F748D">
      <w:pPr>
        <w:rPr>
          <w:rFonts w:ascii="Arial" w:hAnsi="Arial" w:cs="Arial"/>
        </w:rPr>
      </w:pPr>
      <w:r w:rsidRPr="00493FD8">
        <w:rPr>
          <w:rFonts w:ascii="Arial" w:hAnsi="Arial" w:cs="Arial"/>
        </w:rPr>
        <w:t xml:space="preserve">The World Bank in Somalia (2022) </w:t>
      </w:r>
      <w:r w:rsidR="00E3714D" w:rsidRPr="00493FD8">
        <w:rPr>
          <w:rFonts w:ascii="Arial" w:hAnsi="Arial" w:cs="Arial"/>
        </w:rPr>
        <w:t>Available online:</w:t>
      </w:r>
      <w:r w:rsidR="00C241A1" w:rsidRPr="00493FD8">
        <w:rPr>
          <w:rFonts w:ascii="Arial" w:hAnsi="Arial" w:cs="Arial"/>
        </w:rPr>
        <w:t xml:space="preserve"> </w:t>
      </w:r>
      <w:r w:rsidR="004F748D" w:rsidRPr="00983A15">
        <w:rPr>
          <w:rFonts w:ascii="Arial" w:hAnsi="Arial" w:cs="Arial"/>
        </w:rPr>
        <w:t>https://www.worldbank.org/en/country/somalia/overview</w:t>
      </w:r>
    </w:p>
    <w:p w14:paraId="4BFE6477" w14:textId="67F570B3" w:rsidR="00C241A1" w:rsidRDefault="00C241A1" w:rsidP="004F748D">
      <w:pPr>
        <w:rPr>
          <w:rFonts w:ascii="Arial" w:hAnsi="Arial" w:cs="Arial"/>
        </w:rPr>
      </w:pPr>
      <w:r w:rsidRPr="00493FD8">
        <w:rPr>
          <w:rFonts w:ascii="Arial" w:hAnsi="Arial" w:cs="Arial"/>
        </w:rPr>
        <w:t xml:space="preserve">Washington, M. C., Okoro, E. A. and Thomas, O. (2012) “Intercultural Communication </w:t>
      </w:r>
      <w:proofErr w:type="gramStart"/>
      <w:r w:rsidRPr="00493FD8">
        <w:rPr>
          <w:rFonts w:ascii="Arial" w:hAnsi="Arial" w:cs="Arial"/>
        </w:rPr>
        <w:t>In</w:t>
      </w:r>
      <w:proofErr w:type="gramEnd"/>
      <w:r w:rsidRPr="00493FD8">
        <w:rPr>
          <w:rFonts w:ascii="Arial" w:hAnsi="Arial" w:cs="Arial"/>
        </w:rPr>
        <w:t xml:space="preserve"> Global Business: An Analysis Of Benefits And Challenges”, International Business &amp; Economics Research Journal (IBER), 11(2), pp. 217–222. </w:t>
      </w:r>
      <w:proofErr w:type="spellStart"/>
      <w:r w:rsidRPr="00493FD8">
        <w:rPr>
          <w:rFonts w:ascii="Arial" w:hAnsi="Arial" w:cs="Arial"/>
        </w:rPr>
        <w:t>doi</w:t>
      </w:r>
      <w:proofErr w:type="spellEnd"/>
      <w:r w:rsidRPr="00493FD8">
        <w:rPr>
          <w:rFonts w:ascii="Arial" w:hAnsi="Arial" w:cs="Arial"/>
        </w:rPr>
        <w:t>: 10.19030/iber.v11i2.6776.</w:t>
      </w:r>
    </w:p>
    <w:p w14:paraId="6B91E3A2" w14:textId="6B002C3E" w:rsidR="00EE4FA5" w:rsidRPr="00493FD8" w:rsidRDefault="00EE4FA5" w:rsidP="004F748D">
      <w:pPr>
        <w:rPr>
          <w:rFonts w:ascii="Arial" w:hAnsi="Arial" w:cs="Arial"/>
        </w:rPr>
      </w:pPr>
      <w:r w:rsidRPr="00EE4FA5">
        <w:rPr>
          <w:rFonts w:ascii="Arial" w:hAnsi="Arial" w:cs="Arial"/>
        </w:rPr>
        <w:t>Walls, Michael. (2010). Understanding Somalia and Somaliland: Culture, History, Society by IOAN LEWIS. Bulletin of the School of Oriental and African Studies, University of London. 73. 346-348. 10.2307/25703047</w:t>
      </w:r>
    </w:p>
    <w:p w14:paraId="3C85E41C" w14:textId="77777777" w:rsidR="00983A15" w:rsidRDefault="00AC47DE" w:rsidP="00AC47DE">
      <w:pPr>
        <w:rPr>
          <w:rFonts w:ascii="Arial" w:hAnsi="Arial" w:cs="Arial"/>
        </w:rPr>
      </w:pPr>
      <w:bookmarkStart w:id="15" w:name="_Hlk110701956"/>
      <w:r w:rsidRPr="00493FD8">
        <w:rPr>
          <w:rFonts w:ascii="Arial" w:hAnsi="Arial" w:cs="Arial"/>
        </w:rPr>
        <w:t>World Population Review (2022</w:t>
      </w:r>
      <w:bookmarkEnd w:id="15"/>
      <w:r w:rsidRPr="00493FD8">
        <w:rPr>
          <w:rFonts w:ascii="Arial" w:hAnsi="Arial" w:cs="Arial"/>
        </w:rPr>
        <w:t xml:space="preserve">) </w:t>
      </w:r>
      <w:r w:rsidR="005F0219" w:rsidRPr="00493FD8">
        <w:rPr>
          <w:rFonts w:ascii="Arial" w:hAnsi="Arial" w:cs="Arial"/>
        </w:rPr>
        <w:t>‘</w:t>
      </w:r>
      <w:r w:rsidRPr="00493FD8">
        <w:rPr>
          <w:rFonts w:ascii="Arial" w:hAnsi="Arial" w:cs="Arial"/>
        </w:rPr>
        <w:t>High Power Distance Countries 2022</w:t>
      </w:r>
      <w:r w:rsidR="005F0219" w:rsidRPr="00493FD8">
        <w:rPr>
          <w:rFonts w:ascii="Arial" w:hAnsi="Arial" w:cs="Arial"/>
        </w:rPr>
        <w:t>’</w:t>
      </w:r>
      <w:r w:rsidRPr="00493FD8">
        <w:rPr>
          <w:rFonts w:ascii="Arial" w:hAnsi="Arial" w:cs="Arial"/>
        </w:rPr>
        <w:t>, A</w:t>
      </w:r>
      <w:r w:rsidR="00CD5560" w:rsidRPr="00493FD8">
        <w:rPr>
          <w:rFonts w:ascii="Arial" w:hAnsi="Arial" w:cs="Arial"/>
        </w:rPr>
        <w:t xml:space="preserve">vailable online at: </w:t>
      </w:r>
      <w:r w:rsidRPr="00493FD8">
        <w:rPr>
          <w:rFonts w:ascii="Arial" w:hAnsi="Arial" w:cs="Arial"/>
        </w:rPr>
        <w:t>https://worldpopulationreview.com.</w:t>
      </w:r>
      <w:r w:rsidR="00CD5560" w:rsidRPr="00493FD8">
        <w:rPr>
          <w:rFonts w:ascii="Arial" w:hAnsi="Arial" w:cs="Arial"/>
        </w:rPr>
        <w:t>[</w:t>
      </w:r>
      <w:r w:rsidRPr="00493FD8">
        <w:rPr>
          <w:rFonts w:ascii="Arial" w:hAnsi="Arial" w:cs="Arial"/>
        </w:rPr>
        <w:t>Accessed 6 August 2022</w:t>
      </w:r>
      <w:r w:rsidR="00CD5560" w:rsidRPr="00493FD8">
        <w:rPr>
          <w:rFonts w:ascii="Arial" w:hAnsi="Arial" w:cs="Arial"/>
        </w:rPr>
        <w:t>]</w:t>
      </w:r>
      <w:r w:rsidRPr="00493FD8">
        <w:rPr>
          <w:rFonts w:ascii="Arial" w:hAnsi="Arial" w:cs="Arial"/>
        </w:rPr>
        <w:t>.</w:t>
      </w:r>
    </w:p>
    <w:sectPr w:rsidR="00983A15" w:rsidSect="00E92FF2">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8B2D2" w14:textId="77777777" w:rsidR="008C1F8C" w:rsidRDefault="008C1F8C" w:rsidP="000C5434">
      <w:pPr>
        <w:spacing w:after="0" w:line="240" w:lineRule="auto"/>
      </w:pPr>
      <w:r>
        <w:separator/>
      </w:r>
    </w:p>
  </w:endnote>
  <w:endnote w:type="continuationSeparator" w:id="0">
    <w:p w14:paraId="6E3ACB21" w14:textId="77777777" w:rsidR="008C1F8C" w:rsidRDefault="008C1F8C" w:rsidP="000C5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7377" w14:textId="2AC52B20" w:rsidR="000C5434" w:rsidRDefault="000C5434">
    <w:pPr>
      <w:pStyle w:val="Footer"/>
      <w:jc w:val="center"/>
    </w:pPr>
  </w:p>
  <w:p w14:paraId="2964F027" w14:textId="77777777" w:rsidR="000C5434" w:rsidRDefault="000C54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545281"/>
      <w:docPartObj>
        <w:docPartGallery w:val="Page Numbers (Bottom of Page)"/>
        <w:docPartUnique/>
      </w:docPartObj>
    </w:sdtPr>
    <w:sdtEndPr>
      <w:rPr>
        <w:noProof/>
      </w:rPr>
    </w:sdtEndPr>
    <w:sdtContent>
      <w:p w14:paraId="295909F0" w14:textId="77777777" w:rsidR="000C5434" w:rsidRDefault="000C54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DEF56E" w14:textId="77777777" w:rsidR="000C5434" w:rsidRDefault="000C5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0D80C" w14:textId="77777777" w:rsidR="008C1F8C" w:rsidRDefault="008C1F8C" w:rsidP="000C5434">
      <w:pPr>
        <w:spacing w:after="0" w:line="240" w:lineRule="auto"/>
      </w:pPr>
      <w:r>
        <w:separator/>
      </w:r>
    </w:p>
  </w:footnote>
  <w:footnote w:type="continuationSeparator" w:id="0">
    <w:p w14:paraId="5EA1D9B9" w14:textId="77777777" w:rsidR="008C1F8C" w:rsidRDefault="008C1F8C" w:rsidP="000C5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12D03"/>
    <w:multiLevelType w:val="hybridMultilevel"/>
    <w:tmpl w:val="05A27744"/>
    <w:lvl w:ilvl="0" w:tplc="20C8FF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6422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2CF"/>
    <w:rsid w:val="000615D0"/>
    <w:rsid w:val="000800DF"/>
    <w:rsid w:val="00086A29"/>
    <w:rsid w:val="000908EC"/>
    <w:rsid w:val="000C5434"/>
    <w:rsid w:val="000C5541"/>
    <w:rsid w:val="000D4F87"/>
    <w:rsid w:val="00150EB8"/>
    <w:rsid w:val="00153353"/>
    <w:rsid w:val="00162CE1"/>
    <w:rsid w:val="00183387"/>
    <w:rsid w:val="00184988"/>
    <w:rsid w:val="001A38ED"/>
    <w:rsid w:val="001A7326"/>
    <w:rsid w:val="001B2760"/>
    <w:rsid w:val="001B72CF"/>
    <w:rsid w:val="001E1065"/>
    <w:rsid w:val="001F3B29"/>
    <w:rsid w:val="00201F37"/>
    <w:rsid w:val="002045A3"/>
    <w:rsid w:val="002062DE"/>
    <w:rsid w:val="00221DF3"/>
    <w:rsid w:val="00233342"/>
    <w:rsid w:val="00250192"/>
    <w:rsid w:val="00263397"/>
    <w:rsid w:val="00263682"/>
    <w:rsid w:val="00283392"/>
    <w:rsid w:val="00290269"/>
    <w:rsid w:val="00291EA3"/>
    <w:rsid w:val="0029585E"/>
    <w:rsid w:val="002A1ED5"/>
    <w:rsid w:val="002D27F8"/>
    <w:rsid w:val="002E1720"/>
    <w:rsid w:val="002F05C2"/>
    <w:rsid w:val="00302EAD"/>
    <w:rsid w:val="00312DCA"/>
    <w:rsid w:val="00314C71"/>
    <w:rsid w:val="003277F0"/>
    <w:rsid w:val="00332C88"/>
    <w:rsid w:val="0033369B"/>
    <w:rsid w:val="0033516F"/>
    <w:rsid w:val="00345A00"/>
    <w:rsid w:val="003515C8"/>
    <w:rsid w:val="003622BF"/>
    <w:rsid w:val="003642F2"/>
    <w:rsid w:val="00376FDA"/>
    <w:rsid w:val="003B413E"/>
    <w:rsid w:val="003C6A40"/>
    <w:rsid w:val="003D7EB9"/>
    <w:rsid w:val="003E2A62"/>
    <w:rsid w:val="003E571F"/>
    <w:rsid w:val="00415E31"/>
    <w:rsid w:val="004234D4"/>
    <w:rsid w:val="00424211"/>
    <w:rsid w:val="00441A53"/>
    <w:rsid w:val="00447F55"/>
    <w:rsid w:val="00473CAD"/>
    <w:rsid w:val="004740D7"/>
    <w:rsid w:val="00476DEE"/>
    <w:rsid w:val="004807E8"/>
    <w:rsid w:val="004926B3"/>
    <w:rsid w:val="00493FD8"/>
    <w:rsid w:val="004B2C3B"/>
    <w:rsid w:val="004C1815"/>
    <w:rsid w:val="004D7577"/>
    <w:rsid w:val="004E4A5C"/>
    <w:rsid w:val="004F748D"/>
    <w:rsid w:val="005065BE"/>
    <w:rsid w:val="005128DF"/>
    <w:rsid w:val="005251DA"/>
    <w:rsid w:val="005275C8"/>
    <w:rsid w:val="00540D27"/>
    <w:rsid w:val="00541396"/>
    <w:rsid w:val="005440CC"/>
    <w:rsid w:val="00551C99"/>
    <w:rsid w:val="0055274B"/>
    <w:rsid w:val="005549C0"/>
    <w:rsid w:val="005702FA"/>
    <w:rsid w:val="0057146A"/>
    <w:rsid w:val="005D1269"/>
    <w:rsid w:val="005D1DDC"/>
    <w:rsid w:val="005E24D4"/>
    <w:rsid w:val="005F0219"/>
    <w:rsid w:val="005F23EE"/>
    <w:rsid w:val="00607FD9"/>
    <w:rsid w:val="00622C93"/>
    <w:rsid w:val="0064559B"/>
    <w:rsid w:val="006A2A21"/>
    <w:rsid w:val="006B10BC"/>
    <w:rsid w:val="006B512C"/>
    <w:rsid w:val="006B7895"/>
    <w:rsid w:val="006C109C"/>
    <w:rsid w:val="006C53A6"/>
    <w:rsid w:val="006C57D4"/>
    <w:rsid w:val="006F57FE"/>
    <w:rsid w:val="0070046F"/>
    <w:rsid w:val="00714D8C"/>
    <w:rsid w:val="00715DC6"/>
    <w:rsid w:val="0071684F"/>
    <w:rsid w:val="00731841"/>
    <w:rsid w:val="00737D99"/>
    <w:rsid w:val="00764ADD"/>
    <w:rsid w:val="00767A55"/>
    <w:rsid w:val="00770D3B"/>
    <w:rsid w:val="007738FB"/>
    <w:rsid w:val="00773A56"/>
    <w:rsid w:val="0077625A"/>
    <w:rsid w:val="00793C59"/>
    <w:rsid w:val="007C6803"/>
    <w:rsid w:val="007C7916"/>
    <w:rsid w:val="007E1F4C"/>
    <w:rsid w:val="008103FA"/>
    <w:rsid w:val="00810F97"/>
    <w:rsid w:val="00825090"/>
    <w:rsid w:val="008255EA"/>
    <w:rsid w:val="008372D4"/>
    <w:rsid w:val="00884267"/>
    <w:rsid w:val="00891199"/>
    <w:rsid w:val="008A643B"/>
    <w:rsid w:val="008B1863"/>
    <w:rsid w:val="008B5E75"/>
    <w:rsid w:val="008C1F8C"/>
    <w:rsid w:val="008C398A"/>
    <w:rsid w:val="008D17F5"/>
    <w:rsid w:val="008D4E1B"/>
    <w:rsid w:val="008E431A"/>
    <w:rsid w:val="008E4B15"/>
    <w:rsid w:val="008E7559"/>
    <w:rsid w:val="008F6453"/>
    <w:rsid w:val="009160C0"/>
    <w:rsid w:val="009168A2"/>
    <w:rsid w:val="00922607"/>
    <w:rsid w:val="00947658"/>
    <w:rsid w:val="0095058E"/>
    <w:rsid w:val="009552CF"/>
    <w:rsid w:val="00980085"/>
    <w:rsid w:val="009808AF"/>
    <w:rsid w:val="00983A15"/>
    <w:rsid w:val="00984C71"/>
    <w:rsid w:val="00985DD7"/>
    <w:rsid w:val="009906D3"/>
    <w:rsid w:val="009953B7"/>
    <w:rsid w:val="009C1BA6"/>
    <w:rsid w:val="009C3444"/>
    <w:rsid w:val="009D0C6A"/>
    <w:rsid w:val="009D43FC"/>
    <w:rsid w:val="009E1B01"/>
    <w:rsid w:val="009E2565"/>
    <w:rsid w:val="009F5E25"/>
    <w:rsid w:val="00A04108"/>
    <w:rsid w:val="00A11C57"/>
    <w:rsid w:val="00A21429"/>
    <w:rsid w:val="00A3321F"/>
    <w:rsid w:val="00A46170"/>
    <w:rsid w:val="00A5415A"/>
    <w:rsid w:val="00A949C2"/>
    <w:rsid w:val="00AA4F9A"/>
    <w:rsid w:val="00AA6817"/>
    <w:rsid w:val="00AA6B16"/>
    <w:rsid w:val="00AC06EA"/>
    <w:rsid w:val="00AC43B9"/>
    <w:rsid w:val="00AC47DE"/>
    <w:rsid w:val="00AC4BFD"/>
    <w:rsid w:val="00AD0B12"/>
    <w:rsid w:val="00AD71EA"/>
    <w:rsid w:val="00B50697"/>
    <w:rsid w:val="00B60F48"/>
    <w:rsid w:val="00B645D3"/>
    <w:rsid w:val="00B710DB"/>
    <w:rsid w:val="00B75967"/>
    <w:rsid w:val="00B86161"/>
    <w:rsid w:val="00BB15CC"/>
    <w:rsid w:val="00BB7E42"/>
    <w:rsid w:val="00BC24E2"/>
    <w:rsid w:val="00BD09C1"/>
    <w:rsid w:val="00BD31A2"/>
    <w:rsid w:val="00BE1475"/>
    <w:rsid w:val="00BE2B05"/>
    <w:rsid w:val="00BF4880"/>
    <w:rsid w:val="00C04E9E"/>
    <w:rsid w:val="00C14D47"/>
    <w:rsid w:val="00C23EBB"/>
    <w:rsid w:val="00C241A1"/>
    <w:rsid w:val="00C422AF"/>
    <w:rsid w:val="00C57059"/>
    <w:rsid w:val="00C76CF6"/>
    <w:rsid w:val="00C951FD"/>
    <w:rsid w:val="00CB5531"/>
    <w:rsid w:val="00CC79E4"/>
    <w:rsid w:val="00CD5560"/>
    <w:rsid w:val="00CE3724"/>
    <w:rsid w:val="00CF64DE"/>
    <w:rsid w:val="00D03690"/>
    <w:rsid w:val="00D1084E"/>
    <w:rsid w:val="00D10B0A"/>
    <w:rsid w:val="00D132A3"/>
    <w:rsid w:val="00D137E0"/>
    <w:rsid w:val="00D13BE8"/>
    <w:rsid w:val="00D14D5F"/>
    <w:rsid w:val="00D17189"/>
    <w:rsid w:val="00D20055"/>
    <w:rsid w:val="00D22C93"/>
    <w:rsid w:val="00D40614"/>
    <w:rsid w:val="00D477AD"/>
    <w:rsid w:val="00D554FF"/>
    <w:rsid w:val="00D6265D"/>
    <w:rsid w:val="00D668CB"/>
    <w:rsid w:val="00D776A4"/>
    <w:rsid w:val="00D8132F"/>
    <w:rsid w:val="00D974FB"/>
    <w:rsid w:val="00DA3398"/>
    <w:rsid w:val="00DD464E"/>
    <w:rsid w:val="00DE0EEA"/>
    <w:rsid w:val="00DE2CC7"/>
    <w:rsid w:val="00DE3F61"/>
    <w:rsid w:val="00E3004E"/>
    <w:rsid w:val="00E33D58"/>
    <w:rsid w:val="00E3714D"/>
    <w:rsid w:val="00E3763F"/>
    <w:rsid w:val="00E40E52"/>
    <w:rsid w:val="00E42335"/>
    <w:rsid w:val="00E50E66"/>
    <w:rsid w:val="00E5465A"/>
    <w:rsid w:val="00E62153"/>
    <w:rsid w:val="00E71790"/>
    <w:rsid w:val="00E92119"/>
    <w:rsid w:val="00E92FF2"/>
    <w:rsid w:val="00E949EE"/>
    <w:rsid w:val="00E95D86"/>
    <w:rsid w:val="00EA6A0E"/>
    <w:rsid w:val="00EB1518"/>
    <w:rsid w:val="00EC5AC5"/>
    <w:rsid w:val="00EE4FA5"/>
    <w:rsid w:val="00EE75D9"/>
    <w:rsid w:val="00EF7C46"/>
    <w:rsid w:val="00F023E3"/>
    <w:rsid w:val="00F40023"/>
    <w:rsid w:val="00F70241"/>
    <w:rsid w:val="00F814B6"/>
    <w:rsid w:val="00F86A61"/>
    <w:rsid w:val="00FB2AB7"/>
    <w:rsid w:val="00FC6F8E"/>
    <w:rsid w:val="00FE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D0C25"/>
  <w15:chartTrackingRefBased/>
  <w15:docId w15:val="{DB3FD9AE-92DF-4F79-8E76-2C4CF270B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760"/>
  </w:style>
  <w:style w:type="paragraph" w:styleId="Heading1">
    <w:name w:val="heading 1"/>
    <w:basedOn w:val="Normal"/>
    <w:next w:val="Normal"/>
    <w:link w:val="Heading1Char"/>
    <w:autoRedefine/>
    <w:uiPriority w:val="9"/>
    <w:qFormat/>
    <w:rsid w:val="00493FD8"/>
    <w:pPr>
      <w:keepNext/>
      <w:keepLines/>
      <w:spacing w:before="240" w:after="0"/>
      <w:outlineLvl w:val="0"/>
    </w:pPr>
    <w:rPr>
      <w:rFonts w:ascii="Arial" w:eastAsiaTheme="majorEastAsia" w:hAnsi="Arial" w:cstheme="majorBidi"/>
      <w:b/>
      <w:color w:val="000000" w:themeColor="text1"/>
      <w:sz w:val="24"/>
      <w:szCs w:val="24"/>
    </w:rPr>
  </w:style>
  <w:style w:type="paragraph" w:styleId="Heading2">
    <w:name w:val="heading 2"/>
    <w:basedOn w:val="Normal"/>
    <w:next w:val="Normal"/>
    <w:link w:val="Heading2Char"/>
    <w:uiPriority w:val="9"/>
    <w:unhideWhenUsed/>
    <w:qFormat/>
    <w:rsid w:val="002D27F8"/>
    <w:pPr>
      <w:keepNext/>
      <w:keepLines/>
      <w:spacing w:before="40" w:after="0" w:line="480" w:lineRule="auto"/>
      <w:jc w:val="center"/>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85E"/>
    <w:pPr>
      <w:ind w:left="720"/>
      <w:contextualSpacing/>
    </w:pPr>
  </w:style>
  <w:style w:type="character" w:styleId="Hyperlink">
    <w:name w:val="Hyperlink"/>
    <w:basedOn w:val="DefaultParagraphFont"/>
    <w:uiPriority w:val="99"/>
    <w:unhideWhenUsed/>
    <w:rsid w:val="00731841"/>
    <w:rPr>
      <w:color w:val="0563C1" w:themeColor="hyperlink"/>
      <w:u w:val="single"/>
    </w:rPr>
  </w:style>
  <w:style w:type="character" w:styleId="UnresolvedMention">
    <w:name w:val="Unresolved Mention"/>
    <w:basedOn w:val="DefaultParagraphFont"/>
    <w:uiPriority w:val="99"/>
    <w:semiHidden/>
    <w:unhideWhenUsed/>
    <w:rsid w:val="00731841"/>
    <w:rPr>
      <w:color w:val="605E5C"/>
      <w:shd w:val="clear" w:color="auto" w:fill="E1DFDD"/>
    </w:rPr>
  </w:style>
  <w:style w:type="character" w:customStyle="1" w:styleId="Heading1Char">
    <w:name w:val="Heading 1 Char"/>
    <w:basedOn w:val="DefaultParagraphFont"/>
    <w:link w:val="Heading1"/>
    <w:uiPriority w:val="9"/>
    <w:rsid w:val="00493FD8"/>
    <w:rPr>
      <w:rFonts w:ascii="Arial" w:eastAsiaTheme="majorEastAsia" w:hAnsi="Arial" w:cstheme="majorBidi"/>
      <w:b/>
      <w:color w:val="000000" w:themeColor="text1"/>
      <w:sz w:val="24"/>
      <w:szCs w:val="24"/>
    </w:rPr>
  </w:style>
  <w:style w:type="character" w:customStyle="1" w:styleId="Heading2Char">
    <w:name w:val="Heading 2 Char"/>
    <w:basedOn w:val="DefaultParagraphFont"/>
    <w:link w:val="Heading2"/>
    <w:uiPriority w:val="9"/>
    <w:rsid w:val="002D27F8"/>
    <w:rPr>
      <w:rFonts w:ascii="Arial" w:eastAsiaTheme="majorEastAsia" w:hAnsi="Arial" w:cstheme="majorBidi"/>
      <w:b/>
      <w:sz w:val="24"/>
      <w:szCs w:val="26"/>
    </w:rPr>
  </w:style>
  <w:style w:type="paragraph" w:styleId="Header">
    <w:name w:val="header"/>
    <w:basedOn w:val="Normal"/>
    <w:link w:val="HeaderChar"/>
    <w:uiPriority w:val="99"/>
    <w:unhideWhenUsed/>
    <w:rsid w:val="000C54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434"/>
  </w:style>
  <w:style w:type="paragraph" w:styleId="Footer">
    <w:name w:val="footer"/>
    <w:basedOn w:val="Normal"/>
    <w:link w:val="FooterChar"/>
    <w:uiPriority w:val="99"/>
    <w:unhideWhenUsed/>
    <w:rsid w:val="000C54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434"/>
  </w:style>
  <w:style w:type="paragraph" w:styleId="TOCHeading">
    <w:name w:val="TOC Heading"/>
    <w:basedOn w:val="Heading1"/>
    <w:next w:val="Normal"/>
    <w:uiPriority w:val="39"/>
    <w:unhideWhenUsed/>
    <w:qFormat/>
    <w:rsid w:val="00810F97"/>
    <w:pPr>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810F97"/>
    <w:pPr>
      <w:spacing w:after="100"/>
    </w:pPr>
  </w:style>
  <w:style w:type="paragraph" w:styleId="TOC2">
    <w:name w:val="toc 2"/>
    <w:basedOn w:val="Normal"/>
    <w:next w:val="Normal"/>
    <w:autoRedefine/>
    <w:uiPriority w:val="39"/>
    <w:unhideWhenUsed/>
    <w:rsid w:val="00810F9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9A71C7-6D80-4652-952E-CD21E7EC9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3037</Words>
  <Characters>17315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revision>14</cp:revision>
  <dcterms:created xsi:type="dcterms:W3CDTF">2022-08-08T09:48:00Z</dcterms:created>
  <dcterms:modified xsi:type="dcterms:W3CDTF">2022-08-08T12:18:00Z</dcterms:modified>
</cp:coreProperties>
</file>