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C447496" w:rsidP="7BEACAA0" w:rsidRDefault="1C447496" w14:paraId="5E729686" w14:textId="7A9BE9EF">
      <w:pPr>
        <w:pStyle w:val="Normal"/>
        <w:spacing w:before="212" w:beforeAutospacing="off" w:after="160" w:afterAutospacing="off"/>
        <w:rPr>
          <w:rFonts w:ascii="Arial Nova" w:hAnsi="Arial Nova" w:eastAsia="Arial Nova" w:cs="Arial Nova"/>
          <w:b w:val="1"/>
          <w:bCs w:val="1"/>
        </w:rPr>
      </w:pPr>
      <w:r w:rsidRPr="7BEACAA0" w:rsidR="1C447496">
        <w:rPr>
          <w:rFonts w:ascii="Arial" w:hAnsi="Arial" w:eastAsia="Arial" w:cs="Arial"/>
          <w:b w:val="1"/>
          <w:bCs w:val="1"/>
          <w:i w:val="0"/>
          <w:iCs w:val="0"/>
          <w:strike w:val="0"/>
          <w:dstrike w:val="0"/>
          <w:noProof w:val="0"/>
          <w:color w:val="000000" w:themeColor="text1" w:themeTint="FF" w:themeShade="FF"/>
          <w:sz w:val="48"/>
          <w:szCs w:val="48"/>
          <w:u w:val="none"/>
          <w:lang w:val="en-GB"/>
        </w:rPr>
        <w:t xml:space="preserve">Module Name: </w:t>
      </w:r>
      <w:r w:rsidRPr="7BEACAA0" w:rsidR="4B9DFBD5">
        <w:rPr>
          <w:sz w:val="48"/>
          <w:szCs w:val="48"/>
        </w:rPr>
        <w:t>Academic skills for the digital era</w:t>
      </w:r>
    </w:p>
    <w:p w:rsidR="1C447496" w:rsidP="7BEACAA0" w:rsidRDefault="1C447496" w14:paraId="3F7810FC" w14:textId="1B2F6C71">
      <w:pPr>
        <w:spacing w:before="212" w:beforeAutospacing="off" w:after="160" w:afterAutospacing="off"/>
      </w:pPr>
      <w:r w:rsidRPr="7BEACAA0" w:rsidR="1C447496">
        <w:rPr>
          <w:rFonts w:ascii="Arial" w:hAnsi="Arial" w:eastAsia="Arial" w:cs="Arial"/>
          <w:b w:val="1"/>
          <w:bCs w:val="1"/>
          <w:i w:val="0"/>
          <w:iCs w:val="0"/>
          <w:strike w:val="0"/>
          <w:dstrike w:val="0"/>
          <w:noProof w:val="0"/>
          <w:color w:val="000000" w:themeColor="text1" w:themeTint="FF" w:themeShade="FF"/>
          <w:sz w:val="48"/>
          <w:szCs w:val="48"/>
          <w:u w:val="none"/>
          <w:lang w:val="en-GB"/>
        </w:rPr>
        <w:t xml:space="preserve">Module Code: </w:t>
      </w:r>
      <w:r w:rsidRPr="7BEACAA0" w:rsidR="3E966438">
        <w:rPr>
          <w:rFonts w:ascii="Arial" w:hAnsi="Arial" w:eastAsia="Arial" w:cs="Arial"/>
          <w:b w:val="1"/>
          <w:bCs w:val="1"/>
          <w:i w:val="0"/>
          <w:iCs w:val="0"/>
          <w:strike w:val="0"/>
          <w:dstrike w:val="0"/>
          <w:noProof w:val="0"/>
          <w:color w:val="000000" w:themeColor="text1" w:themeTint="FF" w:themeShade="FF"/>
          <w:sz w:val="48"/>
          <w:szCs w:val="48"/>
          <w:u w:val="none"/>
          <w:lang w:val="en-GB"/>
        </w:rPr>
        <w:t>BMSW4013</w:t>
      </w:r>
    </w:p>
    <w:p w:rsidR="1C447496" w:rsidP="7BEACAA0" w:rsidRDefault="1C447496" w14:paraId="76B45C17" w14:textId="56F46CD5">
      <w:pPr>
        <w:spacing w:before="212" w:beforeAutospacing="off" w:after="160" w:afterAutospacing="off"/>
      </w:pPr>
      <w:r w:rsidRPr="7BEACAA0" w:rsidR="1C447496">
        <w:rPr>
          <w:rFonts w:ascii="Arial" w:hAnsi="Arial" w:eastAsia="Arial" w:cs="Arial"/>
          <w:b w:val="1"/>
          <w:bCs w:val="1"/>
          <w:i w:val="0"/>
          <w:iCs w:val="0"/>
          <w:strike w:val="0"/>
          <w:dstrike w:val="0"/>
          <w:noProof w:val="0"/>
          <w:color w:val="000000" w:themeColor="text1" w:themeTint="FF" w:themeShade="FF"/>
          <w:sz w:val="48"/>
          <w:szCs w:val="48"/>
          <w:u w:val="none"/>
          <w:lang w:val="en-GB"/>
        </w:rPr>
        <w:t xml:space="preserve">Assignment </w:t>
      </w:r>
      <w:r w:rsidRPr="7BEACAA0" w:rsidR="1C447496">
        <w:rPr>
          <w:rFonts w:ascii="Arial" w:hAnsi="Arial" w:eastAsia="Arial" w:cs="Arial"/>
          <w:b w:val="1"/>
          <w:bCs w:val="1"/>
          <w:i w:val="0"/>
          <w:iCs w:val="0"/>
          <w:strike w:val="0"/>
          <w:dstrike w:val="0"/>
          <w:noProof w:val="0"/>
          <w:color w:val="000000" w:themeColor="text1" w:themeTint="FF" w:themeShade="FF"/>
          <w:sz w:val="48"/>
          <w:szCs w:val="48"/>
          <w:u w:val="none"/>
          <w:lang w:val="en-GB"/>
        </w:rPr>
        <w:t>Name:</w:t>
      </w:r>
      <w:r w:rsidRPr="7BEACAA0" w:rsidR="78D34CDA">
        <w:rPr>
          <w:rFonts w:ascii="Arial" w:hAnsi="Arial" w:eastAsia="Arial" w:cs="Arial"/>
          <w:b w:val="1"/>
          <w:bCs w:val="1"/>
          <w:i w:val="0"/>
          <w:iCs w:val="0"/>
          <w:strike w:val="0"/>
          <w:dstrike w:val="0"/>
          <w:noProof w:val="0"/>
          <w:color w:val="000000" w:themeColor="text1" w:themeTint="FF" w:themeShade="FF"/>
          <w:sz w:val="48"/>
          <w:szCs w:val="48"/>
          <w:u w:val="none"/>
          <w:lang w:val="en-GB"/>
        </w:rPr>
        <w:t xml:space="preserve"> E-PORTOFOLIO</w:t>
      </w:r>
    </w:p>
    <w:p w:rsidR="1C447496" w:rsidP="7BEACAA0" w:rsidRDefault="1C447496" w14:paraId="13A44710" w14:textId="4CCE05FE">
      <w:pPr>
        <w:spacing w:before="3" w:beforeAutospacing="off" w:after="160" w:afterAutospacing="off"/>
        <w:rPr>
          <w:rFonts w:ascii="Arial" w:hAnsi="Arial" w:eastAsia="Arial" w:cs="Arial"/>
          <w:b w:val="1"/>
          <w:bCs w:val="1"/>
          <w:i w:val="0"/>
          <w:iCs w:val="0"/>
          <w:strike w:val="0"/>
          <w:dstrike w:val="0"/>
          <w:noProof w:val="0"/>
          <w:color w:val="000000" w:themeColor="text1" w:themeTint="FF" w:themeShade="FF"/>
          <w:sz w:val="48"/>
          <w:szCs w:val="48"/>
          <w:u w:val="none"/>
          <w:lang w:val="en-GB"/>
        </w:rPr>
      </w:pPr>
      <w:r w:rsidRPr="7BEACAA0" w:rsidR="1C447496">
        <w:rPr>
          <w:rFonts w:ascii="Arial" w:hAnsi="Arial" w:eastAsia="Arial" w:cs="Arial"/>
          <w:b w:val="1"/>
          <w:bCs w:val="1"/>
          <w:i w:val="0"/>
          <w:iCs w:val="0"/>
          <w:strike w:val="0"/>
          <w:dstrike w:val="0"/>
          <w:noProof w:val="0"/>
          <w:color w:val="000000" w:themeColor="text1" w:themeTint="FF" w:themeShade="FF"/>
          <w:sz w:val="48"/>
          <w:szCs w:val="48"/>
          <w:u w:val="none"/>
          <w:lang w:val="en-GB"/>
        </w:rPr>
        <w:t>Student Name:</w:t>
      </w:r>
      <w:r w:rsidRPr="7BEACAA0" w:rsidR="11E184FE">
        <w:rPr>
          <w:rFonts w:ascii="Arial" w:hAnsi="Arial" w:eastAsia="Arial" w:cs="Arial"/>
          <w:b w:val="1"/>
          <w:bCs w:val="1"/>
          <w:i w:val="0"/>
          <w:iCs w:val="0"/>
          <w:strike w:val="0"/>
          <w:dstrike w:val="0"/>
          <w:noProof w:val="0"/>
          <w:color w:val="000000" w:themeColor="text1" w:themeTint="FF" w:themeShade="FF"/>
          <w:sz w:val="48"/>
          <w:szCs w:val="48"/>
          <w:u w:val="none"/>
          <w:lang w:val="en-GB"/>
        </w:rPr>
        <w:t xml:space="preserve"> Georgiana-Ramona Caldare</w:t>
      </w:r>
    </w:p>
    <w:p w:rsidR="1C447496" w:rsidP="7BEACAA0" w:rsidRDefault="1C447496" w14:paraId="1798587B" w14:textId="21D58545">
      <w:pPr>
        <w:spacing w:before="3" w:beforeAutospacing="off" w:after="160" w:afterAutospacing="off"/>
        <w:rPr>
          <w:rFonts w:ascii="Arial" w:hAnsi="Arial" w:eastAsia="Arial" w:cs="Arial"/>
          <w:b w:val="1"/>
          <w:bCs w:val="1"/>
          <w:i w:val="0"/>
          <w:iCs w:val="0"/>
          <w:strike w:val="0"/>
          <w:dstrike w:val="0"/>
          <w:noProof w:val="0"/>
          <w:color w:val="000000" w:themeColor="text1" w:themeTint="FF" w:themeShade="FF"/>
          <w:sz w:val="48"/>
          <w:szCs w:val="48"/>
          <w:u w:val="none"/>
          <w:lang w:val="en-GB"/>
        </w:rPr>
      </w:pPr>
      <w:r w:rsidRPr="7BEACAA0" w:rsidR="1C447496">
        <w:rPr>
          <w:rFonts w:ascii="Arial" w:hAnsi="Arial" w:eastAsia="Arial" w:cs="Arial"/>
          <w:b w:val="1"/>
          <w:bCs w:val="1"/>
          <w:i w:val="0"/>
          <w:iCs w:val="0"/>
          <w:strike w:val="0"/>
          <w:dstrike w:val="0"/>
          <w:noProof w:val="0"/>
          <w:color w:val="000000" w:themeColor="text1" w:themeTint="FF" w:themeShade="FF"/>
          <w:sz w:val="48"/>
          <w:szCs w:val="48"/>
          <w:u w:val="none"/>
          <w:lang w:val="en-GB"/>
        </w:rPr>
        <w:t>Student Number:</w:t>
      </w:r>
      <w:r w:rsidRPr="7BEACAA0" w:rsidR="2BF541C2">
        <w:rPr>
          <w:rFonts w:ascii="Arial" w:hAnsi="Arial" w:eastAsia="Arial" w:cs="Arial"/>
          <w:b w:val="1"/>
          <w:bCs w:val="1"/>
          <w:i w:val="0"/>
          <w:iCs w:val="0"/>
          <w:strike w:val="0"/>
          <w:dstrike w:val="0"/>
          <w:noProof w:val="0"/>
          <w:color w:val="000000" w:themeColor="text1" w:themeTint="FF" w:themeShade="FF"/>
          <w:sz w:val="48"/>
          <w:szCs w:val="48"/>
          <w:u w:val="none"/>
          <w:lang w:val="en-GB"/>
        </w:rPr>
        <w:t xml:space="preserve"> 2507407</w:t>
      </w:r>
    </w:p>
    <w:p w:rsidR="1C447496" w:rsidP="7BEACAA0" w:rsidRDefault="1C447496" w14:paraId="7AB86ABC" w14:textId="0596456D">
      <w:pPr>
        <w:spacing w:before="0" w:beforeAutospacing="off" w:after="160" w:afterAutospacing="off"/>
      </w:pPr>
      <w:r w:rsidRPr="7BEACAA0" w:rsidR="1C447496">
        <w:rPr>
          <w:rFonts w:ascii="Arial" w:hAnsi="Arial" w:eastAsia="Arial" w:cs="Arial"/>
          <w:b w:val="1"/>
          <w:bCs w:val="1"/>
          <w:i w:val="0"/>
          <w:iCs w:val="0"/>
          <w:strike w:val="0"/>
          <w:dstrike w:val="0"/>
          <w:noProof w:val="0"/>
          <w:color w:val="000000" w:themeColor="text1" w:themeTint="FF" w:themeShade="FF"/>
          <w:sz w:val="48"/>
          <w:szCs w:val="48"/>
          <w:u w:val="none"/>
          <w:lang w:val="en-GB"/>
        </w:rPr>
        <w:t>Lecturer:</w:t>
      </w:r>
      <w:r w:rsidRPr="7BEACAA0" w:rsidR="06DE1794">
        <w:rPr>
          <w:rFonts w:ascii="Arial" w:hAnsi="Arial" w:eastAsia="Arial" w:cs="Arial"/>
          <w:b w:val="1"/>
          <w:bCs w:val="1"/>
          <w:i w:val="0"/>
          <w:iCs w:val="0"/>
          <w:strike w:val="0"/>
          <w:dstrike w:val="0"/>
          <w:noProof w:val="0"/>
          <w:color w:val="000000" w:themeColor="text1" w:themeTint="FF" w:themeShade="FF"/>
          <w:sz w:val="48"/>
          <w:szCs w:val="48"/>
          <w:u w:val="none"/>
          <w:lang w:val="en-GB"/>
        </w:rPr>
        <w:t xml:space="preserve"> Scott James</w:t>
      </w:r>
      <w:r>
        <w:br/>
      </w:r>
      <w:r w:rsidRPr="7BEACAA0" w:rsidR="1C447496">
        <w:rPr>
          <w:rFonts w:ascii="Arial" w:hAnsi="Arial" w:eastAsia="Arial" w:cs="Arial"/>
          <w:b w:val="1"/>
          <w:bCs w:val="1"/>
          <w:i w:val="0"/>
          <w:iCs w:val="0"/>
          <w:strike w:val="0"/>
          <w:dstrike w:val="0"/>
          <w:noProof w:val="0"/>
          <w:color w:val="000000" w:themeColor="text1" w:themeTint="FF" w:themeShade="FF"/>
          <w:sz w:val="48"/>
          <w:szCs w:val="48"/>
          <w:u w:val="none"/>
          <w:lang w:val="en-GB"/>
        </w:rPr>
        <w:t>Deadline:</w:t>
      </w:r>
      <w:r w:rsidRPr="7BEACAA0" w:rsidR="5A6CFB7F">
        <w:rPr>
          <w:rFonts w:ascii="Arial" w:hAnsi="Arial" w:eastAsia="Arial" w:cs="Arial"/>
          <w:b w:val="1"/>
          <w:bCs w:val="1"/>
          <w:i w:val="0"/>
          <w:iCs w:val="0"/>
          <w:strike w:val="0"/>
          <w:dstrike w:val="0"/>
          <w:noProof w:val="0"/>
          <w:color w:val="000000" w:themeColor="text1" w:themeTint="FF" w:themeShade="FF"/>
          <w:sz w:val="48"/>
          <w:szCs w:val="48"/>
          <w:u w:val="none"/>
          <w:lang w:val="en-GB"/>
        </w:rPr>
        <w:t xml:space="preserve"> 21/11/2025</w:t>
      </w:r>
    </w:p>
    <w:p w:rsidR="7BEACAA0" w:rsidRDefault="7BEACAA0" w14:paraId="4D6BC612" w14:textId="62EE1B23"/>
    <w:p w:rsidR="7BEACAA0" w:rsidRDefault="7BEACAA0" w14:paraId="7D606508" w14:textId="7F849632"/>
    <w:p w:rsidR="7BEACAA0" w:rsidRDefault="7BEACAA0" w14:paraId="264D8D3B" w14:textId="3452DFAD"/>
    <w:p w:rsidR="7BEACAA0" w:rsidRDefault="7BEACAA0" w14:paraId="701160EA" w14:textId="2BFD05D6"/>
    <w:p w:rsidR="1C447496" w:rsidP="7BEACAA0" w:rsidRDefault="1C447496" w14:paraId="7DC57D31" w14:textId="08BDCB7C">
      <w:pPr>
        <w:pStyle w:val="Normal"/>
      </w:pPr>
      <w:r w:rsidRPr="7BEACAA0" w:rsidR="1C447496">
        <w:rPr>
          <w:rFonts w:ascii="Arial" w:hAnsi="Arial" w:eastAsia="Arial" w:cs="Arial"/>
          <w:b w:val="1"/>
          <w:bCs w:val="1"/>
          <w:i w:val="0"/>
          <w:iCs w:val="0"/>
          <w:strike w:val="0"/>
          <w:dstrike w:val="0"/>
          <w:noProof w:val="0"/>
          <w:color w:val="000000" w:themeColor="text1" w:themeTint="FF" w:themeShade="FF"/>
          <w:sz w:val="32"/>
          <w:szCs w:val="32"/>
          <w:u w:val="none"/>
          <w:lang w:val="en-GB"/>
        </w:rPr>
        <w:t>Wordcount:1500</w:t>
      </w:r>
    </w:p>
    <w:p w:rsidR="1C447496" w:rsidP="7BEACAA0" w:rsidRDefault="1C447496" w14:paraId="1B734ED2" w14:textId="5F1D6F78">
      <w:pPr>
        <w:spacing w:before="0" w:beforeAutospacing="off" w:after="160" w:afterAutospacing="off"/>
      </w:pPr>
      <w:r w:rsidRPr="7BEACAA0" w:rsidR="1C447496">
        <w:rPr>
          <w:rFonts w:ascii="Aptos" w:hAnsi="Aptos" w:eastAsia="Aptos" w:cs="Aptos"/>
          <w:b w:val="1"/>
          <w:bCs w:val="1"/>
          <w:i w:val="0"/>
          <w:iCs w:val="0"/>
          <w:strike w:val="0"/>
          <w:dstrike w:val="0"/>
          <w:noProof w:val="0"/>
          <w:color w:val="000000" w:themeColor="text1" w:themeTint="FF" w:themeShade="FF"/>
          <w:sz w:val="32"/>
          <w:szCs w:val="32"/>
          <w:u w:val="none"/>
          <w:lang w:val="en-GB"/>
        </w:rPr>
        <w:t xml:space="preserve">AI Acknowledgement  </w:t>
      </w:r>
    </w:p>
    <w:p w:rsidR="1C447496" w:rsidP="7BEACAA0" w:rsidRDefault="1C447496" w14:paraId="67D3388C" w14:textId="10C0F390">
      <w:pPr>
        <w:spacing w:before="0" w:beforeAutospacing="off" w:after="160" w:afterAutospacing="off"/>
      </w:pPr>
      <w:r w:rsidRPr="7BEACAA0" w:rsidR="1C447496">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 confirm that I have not presented any AI generated materials as my own work. </w:t>
      </w:r>
    </w:p>
    <w:p w:rsidR="1C447496" w:rsidP="7BEACAA0" w:rsidRDefault="1C447496" w14:paraId="1FDB05CF" w14:textId="2468AFCF">
      <w:pPr>
        <w:spacing w:before="0" w:beforeAutospacing="off" w:after="160" w:afterAutospacing="off"/>
      </w:pPr>
      <w:r w:rsidRPr="7BEACAA0" w:rsidR="1C447496">
        <w:rPr>
          <w:rFonts w:ascii="Aptos" w:hAnsi="Aptos" w:eastAsia="Aptos" w:cs="Aptos"/>
          <w:b w:val="0"/>
          <w:bCs w:val="0"/>
          <w:i w:val="0"/>
          <w:iCs w:val="0"/>
          <w:strike w:val="0"/>
          <w:dstrike w:val="0"/>
          <w:noProof w:val="0"/>
          <w:color w:val="000000" w:themeColor="text1" w:themeTint="FF" w:themeShade="FF"/>
          <w:sz w:val="24"/>
          <w:szCs w:val="24"/>
          <w:u w:val="none"/>
          <w:lang w:val="en-GB"/>
        </w:rPr>
        <w:t>I confirm that I have copies of my drafts, notes, and other resources I used, which I may be asked to provide in evidence.</w:t>
      </w:r>
    </w:p>
    <w:p w:rsidR="7BEACAA0" w:rsidRDefault="7BEACAA0" w14:paraId="729A0C17" w14:textId="21A07FCB"/>
    <w:p w:rsidR="7BEACAA0" w:rsidP="7BEACAA0" w:rsidRDefault="7BEACAA0" w14:paraId="6FBDCAB0" w14:textId="1A0F54A8">
      <w:pPr>
        <w:pStyle w:val="Normal"/>
      </w:pPr>
    </w:p>
    <w:p xmlns:wp14="http://schemas.microsoft.com/office/word/2010/wordml" w:rsidP="03BBDF0F" wp14:paraId="5E5787A5" wp14:textId="6DE3B909">
      <w:pPr>
        <w:pStyle w:val="Title"/>
        <w:spacing w:line="360" w:lineRule="auto"/>
        <w:rPr>
          <w:rFonts w:ascii="Arial Nova" w:hAnsi="Arial Nova" w:eastAsia="Arial Nova" w:cs="Arial Nova"/>
          <w:b w:val="1"/>
          <w:bCs w:val="1"/>
        </w:rPr>
      </w:pPr>
      <w:r w:rsidR="618F91E1">
        <w:rPr/>
        <w:t xml:space="preserve">Certificate of higher education in employability skills </w:t>
      </w:r>
    </w:p>
    <w:p w:rsidR="618F91E1" w:rsidP="03BBDF0F" w:rsidRDefault="618F91E1" w14:paraId="62F777C9" w14:textId="1B944BD5">
      <w:pPr>
        <w:pStyle w:val="Title"/>
        <w:rPr>
          <w:rFonts w:ascii="Arial Nova" w:hAnsi="Arial Nova" w:eastAsia="Arial Nova" w:cs="Arial Nova"/>
          <w:b w:val="1"/>
          <w:bCs w:val="1"/>
        </w:rPr>
      </w:pPr>
      <w:r w:rsidR="618F91E1">
        <w:rPr/>
        <w:t xml:space="preserve">Academic skills for the digital era </w:t>
      </w:r>
    </w:p>
    <w:p w:rsidR="618F91E1" w:rsidP="03BBDF0F" w:rsidRDefault="618F91E1" w14:paraId="0F7AA8A3" w14:textId="6C8CE819">
      <w:pPr>
        <w:pStyle w:val="Title"/>
        <w:rPr>
          <w:rFonts w:ascii="Arial Nova" w:hAnsi="Arial Nova" w:eastAsia="Arial Nova" w:cs="Arial Nova"/>
          <w:b w:val="1"/>
          <w:bCs w:val="1"/>
        </w:rPr>
      </w:pPr>
      <w:r w:rsidR="618F91E1">
        <w:rPr/>
        <w:t xml:space="preserve">                    (BMSW4013)</w:t>
      </w:r>
    </w:p>
    <w:p w:rsidR="03BBDF0F" w:rsidP="03BBDF0F" w:rsidRDefault="03BBDF0F" w14:paraId="18F30BF5" w14:textId="31E3DAF1">
      <w:pPr>
        <w:pStyle w:val="Title"/>
      </w:pPr>
    </w:p>
    <w:p w:rsidR="6A0D618B" w:rsidP="03BBDF0F" w:rsidRDefault="6A0D618B" w14:paraId="147B01B8" w14:textId="13002FF9">
      <w:pPr>
        <w:pStyle w:val="Title"/>
        <w:rPr>
          <w:rFonts w:ascii="Arial Nova" w:hAnsi="Arial Nova" w:eastAsia="Arial Nova" w:cs="Arial Nova"/>
        </w:rPr>
      </w:pPr>
      <w:r w:rsidR="6A0D618B">
        <w:rPr/>
        <w:t xml:space="preserve">Module </w:t>
      </w:r>
      <w:r w:rsidR="5849E387">
        <w:rPr/>
        <w:t>Lead:</w:t>
      </w:r>
      <w:r w:rsidR="6A0D618B">
        <w:rPr/>
        <w:t xml:space="preserve"> Scott James</w:t>
      </w:r>
      <w:r w:rsidR="542F2EDB">
        <w:rPr/>
        <w:t xml:space="preserve">  </w:t>
      </w:r>
    </w:p>
    <w:p w:rsidR="542F2EDB" w:rsidP="03BBDF0F" w:rsidRDefault="542F2EDB" w14:paraId="203FA963" w14:textId="3D1600F6">
      <w:pPr>
        <w:pStyle w:val="Title"/>
        <w:rPr>
          <w:rFonts w:ascii="Arial Nova" w:hAnsi="Arial Nova" w:eastAsia="Arial Nova" w:cs="Arial Nova"/>
        </w:rPr>
      </w:pPr>
      <w:r w:rsidR="542F2EDB">
        <w:rPr/>
        <w:t xml:space="preserve">Student </w:t>
      </w:r>
      <w:r w:rsidR="16778F27">
        <w:rPr/>
        <w:t>name</w:t>
      </w:r>
      <w:r w:rsidR="16778F27">
        <w:rPr/>
        <w:t>:</w:t>
      </w:r>
      <w:r w:rsidR="542F2EDB">
        <w:rPr/>
        <w:t xml:space="preserve"> Georgiana Caldare</w:t>
      </w:r>
    </w:p>
    <w:p w:rsidR="3BF36587" w:rsidP="03BBDF0F" w:rsidRDefault="3BF36587" w14:paraId="16332503" w14:textId="160693B3">
      <w:pPr>
        <w:pStyle w:val="Title"/>
        <w:rPr>
          <w:rFonts w:ascii="Arial Nova" w:hAnsi="Arial Nova" w:eastAsia="Arial Nova" w:cs="Arial Nova"/>
        </w:rPr>
      </w:pPr>
      <w:r w:rsidR="3BF36587">
        <w:rPr/>
        <w:t>Student number: 2507407.</w:t>
      </w:r>
    </w:p>
    <w:p w:rsidR="03BBDF0F" w:rsidP="03BBDF0F" w:rsidRDefault="03BBDF0F" w14:paraId="410B4C90" w14:textId="7861CBFF">
      <w:pPr>
        <w:pStyle w:val="Normal"/>
      </w:pPr>
    </w:p>
    <w:p w:rsidR="03BBDF0F" w:rsidP="03BBDF0F" w:rsidRDefault="03BBDF0F" w14:paraId="0F444A94" w14:textId="14C3A550">
      <w:pPr>
        <w:pStyle w:val="Normal"/>
      </w:pPr>
    </w:p>
    <w:p w:rsidR="40B0EC41" w:rsidP="03BBDF0F" w:rsidRDefault="40B0EC41" w14:paraId="04C2A62E" w14:textId="76881280">
      <w:pPr>
        <w:pStyle w:val="Title"/>
      </w:pPr>
      <w:r w:rsidR="40B0EC41">
        <w:rPr/>
        <w:t xml:space="preserve">Evidence of learning (e-portfolio) </w:t>
      </w:r>
    </w:p>
    <w:p w:rsidR="03BBDF0F" w:rsidP="03BBDF0F" w:rsidRDefault="03BBDF0F" w14:paraId="25876553" w14:textId="1704CC1B">
      <w:pPr>
        <w:pStyle w:val="Normal"/>
      </w:pPr>
    </w:p>
    <w:p w:rsidR="03BBDF0F" w:rsidP="03BBDF0F" w:rsidRDefault="03BBDF0F" w14:paraId="10B161EB" w14:textId="34452A49">
      <w:pPr>
        <w:pStyle w:val="Normal"/>
      </w:pPr>
    </w:p>
    <w:p w:rsidR="03BBDF0F" w:rsidP="03BBDF0F" w:rsidRDefault="03BBDF0F" w14:paraId="4AA83F82" w14:textId="043BDEDA">
      <w:pPr>
        <w:pStyle w:val="Normal"/>
      </w:pPr>
    </w:p>
    <w:p w:rsidR="03BBDF0F" w:rsidP="03BBDF0F" w:rsidRDefault="03BBDF0F" w14:paraId="06F84AE1" w14:textId="0A5E5E86">
      <w:pPr>
        <w:pStyle w:val="Normal"/>
      </w:pPr>
    </w:p>
    <w:p w:rsidR="03BBDF0F" w:rsidP="03BBDF0F" w:rsidRDefault="03BBDF0F" w14:paraId="5E7C6381" w14:textId="12E52FAD">
      <w:pPr>
        <w:pStyle w:val="Normal"/>
      </w:pPr>
    </w:p>
    <w:p w:rsidR="03BBDF0F" w:rsidP="03BBDF0F" w:rsidRDefault="03BBDF0F" w14:paraId="77F086D6" w14:textId="1B67E8C1">
      <w:pPr>
        <w:pStyle w:val="Normal"/>
      </w:pPr>
    </w:p>
    <w:p w:rsidR="03BBDF0F" w:rsidP="03BBDF0F" w:rsidRDefault="03BBDF0F" w14:paraId="4473A23E" w14:textId="0B2A6899">
      <w:pPr>
        <w:pStyle w:val="Normal"/>
      </w:pPr>
    </w:p>
    <w:p w:rsidR="03BBDF0F" w:rsidP="03BBDF0F" w:rsidRDefault="03BBDF0F" w14:paraId="42824623" w14:textId="4765C768">
      <w:pPr>
        <w:pStyle w:val="Normal"/>
      </w:pPr>
    </w:p>
    <w:p w:rsidR="03BBDF0F" w:rsidP="03BBDF0F" w:rsidRDefault="03BBDF0F" w14:paraId="48929140" w14:textId="694FD5C4">
      <w:pPr>
        <w:pStyle w:val="Normal"/>
      </w:pPr>
    </w:p>
    <w:p w:rsidR="03BBDF0F" w:rsidP="03BBDF0F" w:rsidRDefault="03BBDF0F" w14:paraId="5CD01E41" w14:textId="5B62FD2D">
      <w:pPr>
        <w:pStyle w:val="Normal"/>
      </w:pPr>
    </w:p>
    <w:p w:rsidR="03BBDF0F" w:rsidP="03BBDF0F" w:rsidRDefault="03BBDF0F" w14:paraId="4D841371" w14:textId="1AF86F71">
      <w:pPr>
        <w:pStyle w:val="Normal"/>
      </w:pPr>
    </w:p>
    <w:p w:rsidR="03BBDF0F" w:rsidP="03BBDF0F" w:rsidRDefault="03BBDF0F" w14:paraId="7453D9C9" w14:textId="6454FC13">
      <w:pPr>
        <w:pStyle w:val="Normal"/>
      </w:pPr>
    </w:p>
    <w:p w:rsidR="03BBDF0F" w:rsidP="03BBDF0F" w:rsidRDefault="03BBDF0F" w14:paraId="090B594B" w14:textId="349799BF">
      <w:pPr>
        <w:pStyle w:val="Normal"/>
      </w:pPr>
    </w:p>
    <w:p w:rsidR="60FB26F5" w:rsidP="03BBDF0F" w:rsidRDefault="60FB26F5" w14:paraId="06DC66E6" w14:textId="380FA33B">
      <w:pPr>
        <w:pStyle w:val="Normal"/>
        <w:spacing w:line="360" w:lineRule="auto"/>
        <w:rPr>
          <w:b w:val="1"/>
          <w:bCs w:val="1"/>
          <w:u w:val="single"/>
        </w:rPr>
      </w:pPr>
      <w:r w:rsidRPr="03BBDF0F" w:rsidR="60FB26F5">
        <w:rPr>
          <w:b w:val="1"/>
          <w:bCs w:val="1"/>
          <w:u w:val="single"/>
        </w:rPr>
        <w:t xml:space="preserve"> </w:t>
      </w:r>
      <w:r w:rsidRPr="03BBDF0F" w:rsidR="3E224C94">
        <w:rPr>
          <w:b w:val="1"/>
          <w:bCs w:val="1"/>
          <w:u w:val="single"/>
        </w:rPr>
        <w:t>R</w:t>
      </w:r>
      <w:r w:rsidRPr="03BBDF0F" w:rsidR="60FB26F5">
        <w:rPr>
          <w:b w:val="1"/>
          <w:bCs w:val="1"/>
          <w:u w:val="single"/>
        </w:rPr>
        <w:t>esearch and planning</w:t>
      </w:r>
    </w:p>
    <w:p w:rsidR="59463960" w:rsidP="03BBDF0F" w:rsidRDefault="59463960" w14:paraId="2E8E2204" w14:textId="7838AB0A">
      <w:pPr>
        <w:pStyle w:val="Normal"/>
        <w:spacing w:line="360" w:lineRule="auto"/>
        <w:rPr>
          <w:b w:val="0"/>
          <w:bCs w:val="0"/>
          <w:u w:val="none"/>
        </w:rPr>
      </w:pPr>
      <w:r w:rsidR="59463960">
        <w:rPr>
          <w:b w:val="0"/>
          <w:bCs w:val="0"/>
          <w:u w:val="none"/>
        </w:rPr>
        <w:t xml:space="preserve">For this assignment I selected the article by Chan and Hu (2023) titled “Students’ Voices on Generative AI: Perceptions, Benefits, and Challenges in Higher Education”. The authors are Cecilia Ka Yuk Chan and Wenjie Hu. It was published in 2023. The main point of the article is that university students </w:t>
      </w:r>
      <w:r w:rsidR="59463960">
        <w:rPr>
          <w:b w:val="0"/>
          <w:bCs w:val="0"/>
          <w:u w:val="none"/>
        </w:rPr>
        <w:t>generally have</w:t>
      </w:r>
      <w:r w:rsidR="59463960">
        <w:rPr>
          <w:b w:val="0"/>
          <w:bCs w:val="0"/>
          <w:u w:val="none"/>
        </w:rPr>
        <w:t xml:space="preserve"> a positive attitude towards generative artificial intelligence (GenAI) tools (such as ChatGPT) in higher education: they see benefits such as personalised learning support, help with writing and brainstorming, and research/analysis </w:t>
      </w:r>
      <w:r w:rsidR="59463960">
        <w:rPr>
          <w:b w:val="0"/>
          <w:bCs w:val="0"/>
          <w:u w:val="none"/>
        </w:rPr>
        <w:t>assistance</w:t>
      </w:r>
      <w:r w:rsidR="59463960">
        <w:rPr>
          <w:b w:val="0"/>
          <w:bCs w:val="0"/>
          <w:u w:val="none"/>
        </w:rPr>
        <w:t>. However, the article also finds concerns: issues of accuracy, ethics, privacy, and whether reliance on AI may undermine critical thinking and personal development.</w:t>
      </w:r>
      <w:r>
        <w:br/>
      </w:r>
      <w:r w:rsidR="59463960">
        <w:rPr>
          <w:b w:val="0"/>
          <w:bCs w:val="0"/>
          <w:u w:val="none"/>
        </w:rPr>
        <w:t>I chose this source because it is very recent (2023) and directly engages with digital tools in higher education — specifically one of the most current digital tools (generative AI) which is highly relevant for my study of students in the digital era. It also offers both challenges and opportunities, which means it helps address the assignment’s main question: “What are the challenges and opportunities for students in the digital era, and how can they adapt to succeed?” Using this source will allow me to ground my discussion in research and to show I have consulted credible academic work (authority, relevance, currency).</w:t>
      </w:r>
      <w:r>
        <w:br/>
      </w:r>
      <w:r w:rsidR="59463960">
        <w:rPr>
          <w:b w:val="0"/>
          <w:bCs w:val="0"/>
          <w:u w:val="none"/>
        </w:rPr>
        <w:t xml:space="preserve">This source will help me answer the main question by providing evidence for both the opportunity side (how digital/AI tools can support learning) and the challenge side (risks, ethical issues, need for adaptation). I will draw on it when discussing opportunities of digital tools </w:t>
      </w:r>
      <w:r w:rsidR="59463960">
        <w:rPr>
          <w:b w:val="0"/>
          <w:bCs w:val="0"/>
          <w:u w:val="none"/>
        </w:rPr>
        <w:t>and</w:t>
      </w:r>
      <w:r w:rsidR="59463960">
        <w:rPr>
          <w:b w:val="0"/>
          <w:bCs w:val="0"/>
          <w:u w:val="none"/>
        </w:rPr>
        <w:t xml:space="preserve"> when reflecting on how students must adapt in their use of tools like AI.</w:t>
      </w:r>
    </w:p>
    <w:p w:rsidR="03BBDF0F" w:rsidP="03BBDF0F" w:rsidRDefault="03BBDF0F" w14:paraId="0ADE7A3C" w14:textId="6584223C">
      <w:pPr>
        <w:pStyle w:val="Normal"/>
        <w:spacing w:line="360" w:lineRule="auto"/>
        <w:rPr>
          <w:b w:val="0"/>
          <w:bCs w:val="0"/>
          <w:u w:val="none"/>
        </w:rPr>
      </w:pPr>
    </w:p>
    <w:p w:rsidR="4C9FBB2D" w:rsidP="03BBDF0F" w:rsidRDefault="4C9FBB2D" w14:paraId="7983CC81" w14:textId="37FE3C37">
      <w:pPr>
        <w:pStyle w:val="Normal"/>
        <w:spacing w:line="360" w:lineRule="auto"/>
        <w:rPr>
          <w:b w:val="1"/>
          <w:bCs w:val="1"/>
          <w:u w:val="single"/>
        </w:rPr>
      </w:pPr>
      <w:r w:rsidRPr="03BBDF0F" w:rsidR="4C9FBB2D">
        <w:rPr>
          <w:b w:val="1"/>
          <w:bCs w:val="1"/>
          <w:u w:val="single"/>
        </w:rPr>
        <w:t>Key Challenge for Students</w:t>
      </w:r>
    </w:p>
    <w:p w:rsidR="4C9FBB2D" w:rsidP="03BBDF0F" w:rsidRDefault="4C9FBB2D" w14:paraId="1D3D15AB" w14:textId="21031FAF">
      <w:pPr>
        <w:pStyle w:val="Normal"/>
        <w:spacing w:line="360" w:lineRule="auto"/>
        <w:rPr>
          <w:b w:val="0"/>
          <w:bCs w:val="0"/>
          <w:u w:val="none"/>
        </w:rPr>
      </w:pPr>
      <w:r w:rsidR="4C9FBB2D">
        <w:rPr>
          <w:b w:val="0"/>
          <w:bCs w:val="0"/>
          <w:u w:val="none"/>
        </w:rPr>
        <w:t xml:space="preserve">One key challenge </w:t>
      </w:r>
      <w:r w:rsidR="4C9FBB2D">
        <w:rPr>
          <w:b w:val="0"/>
          <w:bCs w:val="0"/>
          <w:u w:val="none"/>
        </w:rPr>
        <w:t>student</w:t>
      </w:r>
      <w:r w:rsidR="4C9FBB2D">
        <w:rPr>
          <w:b w:val="0"/>
          <w:bCs w:val="0"/>
          <w:u w:val="none"/>
        </w:rPr>
        <w:t xml:space="preserve"> face when using digital tools is the risk of over-reliance and reduced critical thinking. For example, Chan &amp; Hu (2023) </w:t>
      </w:r>
      <w:r w:rsidR="4C9FBB2D">
        <w:rPr>
          <w:b w:val="0"/>
          <w:bCs w:val="0"/>
          <w:u w:val="none"/>
        </w:rPr>
        <w:t>observed</w:t>
      </w:r>
      <w:r w:rsidR="4C9FBB2D">
        <w:rPr>
          <w:b w:val="0"/>
          <w:bCs w:val="0"/>
          <w:u w:val="none"/>
        </w:rPr>
        <w:t xml:space="preserve"> that although students welcomed GenAI tools for support, they also expressed concerns about the accuracy of responses and how overdependence might affect their own thinking or skill development. In my own experience, I have occasionally used online writing-assistants and found I might rely on suggestions without critically reviewing them, which makes me feel less confident about my own ideas. </w:t>
      </w:r>
      <w:r w:rsidR="4C9FBB2D">
        <w:rPr>
          <w:b w:val="0"/>
          <w:bCs w:val="0"/>
          <w:u w:val="none"/>
        </w:rPr>
        <w:t>I think this challenge</w:t>
      </w:r>
      <w:r w:rsidR="4C9FBB2D">
        <w:rPr>
          <w:b w:val="0"/>
          <w:bCs w:val="0"/>
          <w:u w:val="none"/>
        </w:rPr>
        <w:t xml:space="preserve"> is important because the digital era offers many tools but without careful use students can become passive or dependent, lose their ability to evaluate information, and thus be less prepared for independent learning a skill essential for higher education and beyond.</w:t>
      </w:r>
    </w:p>
    <w:p w:rsidR="4C9FBB2D" w:rsidP="03BBDF0F" w:rsidRDefault="4C9FBB2D" w14:paraId="780124A7" w14:textId="492220BE">
      <w:pPr>
        <w:pStyle w:val="Normal"/>
        <w:spacing w:line="360" w:lineRule="auto"/>
        <w:rPr>
          <w:b w:val="1"/>
          <w:bCs w:val="1"/>
          <w:u w:val="single"/>
        </w:rPr>
      </w:pPr>
      <w:r w:rsidRPr="03BBDF0F" w:rsidR="4C9FBB2D">
        <w:rPr>
          <w:b w:val="1"/>
          <w:bCs w:val="1"/>
          <w:u w:val="single"/>
        </w:rPr>
        <w:t>Key Opportunity for Students</w:t>
      </w:r>
    </w:p>
    <w:p w:rsidR="4C9FBB2D" w:rsidP="03BBDF0F" w:rsidRDefault="4C9FBB2D" w14:paraId="42DAA2E6" w14:textId="4C78E76C">
      <w:pPr>
        <w:pStyle w:val="Normal"/>
        <w:spacing w:line="360" w:lineRule="auto"/>
        <w:rPr>
          <w:b w:val="0"/>
          <w:bCs w:val="0"/>
          <w:u w:val="none"/>
        </w:rPr>
      </w:pPr>
      <w:r w:rsidR="4C9FBB2D">
        <w:rPr>
          <w:b w:val="0"/>
          <w:bCs w:val="0"/>
          <w:u w:val="none"/>
        </w:rPr>
        <w:t>A major opportunity digital tools offer is personalised, flexible learning and collaboration. For instance, research shows digital collaboration tools support student creativity, communication and teamwork (see a 2024 study: “Digital Tools in the Educational Environment Empower Student Collaboration” which found that collaborative digital tools helped students overcome learning barriers and increased creative thinking). In my own experience, using online platforms (such as discussion boards or shared documents) has allowed me to work with classmates more easily, access resources at any time, and learn at my own pace. I find this opportunity valuable because it means learning is no longer tied only to the classroom or fixed hours — it supports diversity of pace, style and needs, which is especially useful in the digital era where students often juggle work, study and home life.</w:t>
      </w:r>
    </w:p>
    <w:p w:rsidR="44113A2D" w:rsidP="03BBDF0F" w:rsidRDefault="44113A2D" w14:paraId="03686E58" w14:textId="2438159B">
      <w:pPr>
        <w:pStyle w:val="Normal"/>
        <w:spacing w:line="360" w:lineRule="auto"/>
        <w:rPr>
          <w:rFonts w:ascii="Arial" w:hAnsi="Arial" w:eastAsia="Arial" w:cs="Arial"/>
          <w:b w:val="1"/>
          <w:bCs w:val="1"/>
          <w:i w:val="0"/>
          <w:iCs w:val="0"/>
          <w:caps w:val="0"/>
          <w:smallCaps w:val="0"/>
          <w:noProof w:val="0"/>
          <w:color w:val="222222"/>
          <w:sz w:val="24"/>
          <w:szCs w:val="24"/>
          <w:u w:val="single"/>
          <w:lang w:val="en-GB"/>
        </w:rPr>
      </w:pPr>
      <w:r w:rsidRPr="03BBDF0F" w:rsidR="44113A2D">
        <w:rPr>
          <w:rFonts w:ascii="Arial" w:hAnsi="Arial" w:eastAsia="Arial" w:cs="Arial"/>
          <w:b w:val="1"/>
          <w:bCs w:val="1"/>
          <w:i w:val="0"/>
          <w:iCs w:val="0"/>
          <w:caps w:val="0"/>
          <w:smallCaps w:val="0"/>
          <w:noProof w:val="0"/>
          <w:color w:val="222222"/>
          <w:sz w:val="24"/>
          <w:szCs w:val="24"/>
          <w:u w:val="single"/>
          <w:lang w:val="en-GB"/>
        </w:rPr>
        <w:t>Planning Report</w:t>
      </w:r>
    </w:p>
    <w:p w:rsidR="44113A2D" w:rsidP="03BBDF0F" w:rsidRDefault="44113A2D" w14:paraId="6585984E" w14:textId="3A380F59">
      <w:pPr>
        <w:spacing w:before="240" w:beforeAutospacing="off" w:after="240" w:afterAutospacing="off" w:line="360" w:lineRule="auto"/>
      </w:pPr>
      <w:r w:rsidRPr="03BBDF0F" w:rsidR="44113A2D">
        <w:rPr>
          <w:rFonts w:ascii="Arial" w:hAnsi="Arial" w:eastAsia="Arial" w:cs="Arial"/>
          <w:noProof w:val="0"/>
          <w:sz w:val="24"/>
          <w:szCs w:val="24"/>
          <w:lang w:val="en-GB"/>
        </w:rPr>
        <w:t xml:space="preserve">In Component 2 I will focus </w:t>
      </w:r>
      <w:r w:rsidRPr="03BBDF0F" w:rsidR="44113A2D">
        <w:rPr>
          <w:rFonts w:ascii="Arial" w:hAnsi="Arial" w:eastAsia="Arial" w:cs="Arial"/>
          <w:b w:val="1"/>
          <w:bCs w:val="1"/>
          <w:noProof w:val="0"/>
          <w:sz w:val="24"/>
          <w:szCs w:val="24"/>
          <w:lang w:val="en-GB"/>
        </w:rPr>
        <w:t>equally</w:t>
      </w:r>
      <w:r w:rsidRPr="03BBDF0F" w:rsidR="44113A2D">
        <w:rPr>
          <w:rFonts w:ascii="Arial" w:hAnsi="Arial" w:eastAsia="Arial" w:cs="Arial"/>
          <w:noProof w:val="0"/>
          <w:sz w:val="24"/>
          <w:szCs w:val="24"/>
          <w:lang w:val="en-GB"/>
        </w:rPr>
        <w:t xml:space="preserve"> on both challenges and opportunities. I believe this balanced focus is important because the digital era for students is not simply about “good” or “bad” – it is complex and mixed, and to succeed students must understand both sides. I plan to include examples of tools such as generative AI (e.g., ChatGPT) for opportunities, and issues like digital addiction, distraction or insufficient digital literacy for challenges. I will structure my report as follows: Introduction → Challenges students face → Opportunities digital tools provide → How students can adapt → Conclusion.</w:t>
      </w:r>
    </w:p>
    <w:p w:rsidR="44113A2D" w:rsidP="03BBDF0F" w:rsidRDefault="44113A2D" w14:paraId="28F04302" w14:textId="5E7AD047">
      <w:pPr>
        <w:spacing w:before="240" w:beforeAutospacing="off" w:after="240" w:afterAutospacing="off" w:line="360" w:lineRule="auto"/>
      </w:pPr>
      <w:r w:rsidRPr="03BBDF0F" w:rsidR="44113A2D">
        <w:rPr>
          <w:rFonts w:ascii="Arial" w:hAnsi="Arial" w:eastAsia="Arial" w:cs="Arial"/>
          <w:noProof w:val="0"/>
          <w:sz w:val="24"/>
          <w:szCs w:val="24"/>
          <w:lang w:val="en-GB"/>
        </w:rPr>
        <w:t>Timeline:</w:t>
      </w:r>
    </w:p>
    <w:p w:rsidR="44113A2D" w:rsidP="03BBDF0F" w:rsidRDefault="44113A2D" w14:paraId="6267A9BB" w14:textId="23FE7688">
      <w:pPr>
        <w:pStyle w:val="ListParagraph"/>
        <w:numPr>
          <w:ilvl w:val="0"/>
          <w:numId w:val="1"/>
        </w:numPr>
        <w:spacing w:before="0" w:beforeAutospacing="off" w:after="0" w:afterAutospacing="off" w:line="360" w:lineRule="auto"/>
        <w:rPr>
          <w:rFonts w:ascii="Arial" w:hAnsi="Arial" w:eastAsia="Arial" w:cs="Arial"/>
          <w:noProof w:val="0"/>
          <w:sz w:val="24"/>
          <w:szCs w:val="24"/>
          <w:lang w:val="en-GB"/>
        </w:rPr>
      </w:pPr>
      <w:r w:rsidRPr="03BBDF0F" w:rsidR="44113A2D">
        <w:rPr>
          <w:rFonts w:ascii="Arial" w:hAnsi="Arial" w:eastAsia="Arial" w:cs="Arial"/>
          <w:noProof w:val="0"/>
          <w:sz w:val="24"/>
          <w:szCs w:val="24"/>
          <w:lang w:val="en-GB"/>
        </w:rPr>
        <w:t xml:space="preserve">Finish research: </w:t>
      </w:r>
      <w:r w:rsidRPr="03BBDF0F" w:rsidR="44113A2D">
        <w:rPr>
          <w:rFonts w:ascii="Arial" w:hAnsi="Arial" w:eastAsia="Arial" w:cs="Arial"/>
          <w:b w:val="1"/>
          <w:bCs w:val="1"/>
          <w:noProof w:val="0"/>
          <w:sz w:val="24"/>
          <w:szCs w:val="24"/>
          <w:lang w:val="en-GB"/>
        </w:rPr>
        <w:t>Date</w:t>
      </w:r>
      <w:r w:rsidRPr="03BBDF0F" w:rsidR="44113A2D">
        <w:rPr>
          <w:rFonts w:ascii="Arial" w:hAnsi="Arial" w:eastAsia="Arial" w:cs="Arial"/>
          <w:noProof w:val="0"/>
          <w:sz w:val="24"/>
          <w:szCs w:val="24"/>
          <w:lang w:val="en-GB"/>
        </w:rPr>
        <w:t xml:space="preserve"> — 01 Nov 2025</w:t>
      </w:r>
    </w:p>
    <w:p w:rsidR="44113A2D" w:rsidP="03BBDF0F" w:rsidRDefault="44113A2D" w14:paraId="60139605" w14:textId="7086576B">
      <w:pPr>
        <w:pStyle w:val="ListParagraph"/>
        <w:numPr>
          <w:ilvl w:val="0"/>
          <w:numId w:val="1"/>
        </w:numPr>
        <w:spacing w:before="0" w:beforeAutospacing="off" w:after="0" w:afterAutospacing="off" w:line="360" w:lineRule="auto"/>
        <w:rPr>
          <w:rFonts w:ascii="Arial" w:hAnsi="Arial" w:eastAsia="Arial" w:cs="Arial"/>
          <w:noProof w:val="0"/>
          <w:sz w:val="24"/>
          <w:szCs w:val="24"/>
          <w:lang w:val="en-GB"/>
        </w:rPr>
      </w:pPr>
      <w:r w:rsidRPr="03BBDF0F" w:rsidR="44113A2D">
        <w:rPr>
          <w:rFonts w:ascii="Arial" w:hAnsi="Arial" w:eastAsia="Arial" w:cs="Arial"/>
          <w:noProof w:val="0"/>
          <w:sz w:val="24"/>
          <w:szCs w:val="24"/>
          <w:lang w:val="en-GB"/>
        </w:rPr>
        <w:t xml:space="preserve">Draft first section: </w:t>
      </w:r>
      <w:r w:rsidRPr="03BBDF0F" w:rsidR="44113A2D">
        <w:rPr>
          <w:rFonts w:ascii="Arial" w:hAnsi="Arial" w:eastAsia="Arial" w:cs="Arial"/>
          <w:b w:val="1"/>
          <w:bCs w:val="1"/>
          <w:noProof w:val="0"/>
          <w:sz w:val="24"/>
          <w:szCs w:val="24"/>
          <w:lang w:val="en-GB"/>
        </w:rPr>
        <w:t>Date</w:t>
      </w:r>
      <w:r w:rsidRPr="03BBDF0F" w:rsidR="44113A2D">
        <w:rPr>
          <w:rFonts w:ascii="Arial" w:hAnsi="Arial" w:eastAsia="Arial" w:cs="Arial"/>
          <w:noProof w:val="0"/>
          <w:sz w:val="24"/>
          <w:szCs w:val="24"/>
          <w:lang w:val="en-GB"/>
        </w:rPr>
        <w:t xml:space="preserve"> — 12 Nov 2025</w:t>
      </w:r>
    </w:p>
    <w:p w:rsidR="44113A2D" w:rsidP="03BBDF0F" w:rsidRDefault="44113A2D" w14:paraId="437029FD" w14:textId="2FB830B5">
      <w:pPr>
        <w:pStyle w:val="ListParagraph"/>
        <w:numPr>
          <w:ilvl w:val="0"/>
          <w:numId w:val="1"/>
        </w:numPr>
        <w:spacing w:before="0" w:beforeAutospacing="off" w:after="0" w:afterAutospacing="off" w:line="360" w:lineRule="auto"/>
        <w:rPr>
          <w:rFonts w:ascii="Arial" w:hAnsi="Arial" w:eastAsia="Arial" w:cs="Arial"/>
          <w:noProof w:val="0"/>
          <w:sz w:val="24"/>
          <w:szCs w:val="24"/>
          <w:lang w:val="en-GB"/>
        </w:rPr>
      </w:pPr>
      <w:r w:rsidRPr="03BBDF0F" w:rsidR="44113A2D">
        <w:rPr>
          <w:rFonts w:ascii="Arial" w:hAnsi="Arial" w:eastAsia="Arial" w:cs="Arial"/>
          <w:noProof w:val="0"/>
          <w:sz w:val="24"/>
          <w:szCs w:val="24"/>
          <w:lang w:val="en-GB"/>
        </w:rPr>
        <w:t xml:space="preserve">Complete first full draft: </w:t>
      </w:r>
      <w:r w:rsidRPr="03BBDF0F" w:rsidR="44113A2D">
        <w:rPr>
          <w:rFonts w:ascii="Arial" w:hAnsi="Arial" w:eastAsia="Arial" w:cs="Arial"/>
          <w:b w:val="1"/>
          <w:bCs w:val="1"/>
          <w:noProof w:val="0"/>
          <w:sz w:val="24"/>
          <w:szCs w:val="24"/>
          <w:lang w:val="en-GB"/>
        </w:rPr>
        <w:t>Date</w:t>
      </w:r>
      <w:r w:rsidRPr="03BBDF0F" w:rsidR="44113A2D">
        <w:rPr>
          <w:rFonts w:ascii="Arial" w:hAnsi="Arial" w:eastAsia="Arial" w:cs="Arial"/>
          <w:noProof w:val="0"/>
          <w:sz w:val="24"/>
          <w:szCs w:val="24"/>
          <w:lang w:val="en-GB"/>
        </w:rPr>
        <w:t xml:space="preserve"> — 14 Nov 2025</w:t>
      </w:r>
    </w:p>
    <w:p w:rsidR="44113A2D" w:rsidP="03BBDF0F" w:rsidRDefault="44113A2D" w14:paraId="6E0B9C5C" w14:textId="0D15BA5F">
      <w:pPr>
        <w:pStyle w:val="ListParagraph"/>
        <w:numPr>
          <w:ilvl w:val="0"/>
          <w:numId w:val="1"/>
        </w:numPr>
        <w:spacing w:before="0" w:beforeAutospacing="off" w:after="0" w:afterAutospacing="off" w:line="360" w:lineRule="auto"/>
        <w:rPr>
          <w:rFonts w:ascii="Arial" w:hAnsi="Arial" w:eastAsia="Arial" w:cs="Arial"/>
          <w:noProof w:val="0"/>
          <w:sz w:val="24"/>
          <w:szCs w:val="24"/>
          <w:lang w:val="en-GB"/>
        </w:rPr>
      </w:pPr>
      <w:r w:rsidRPr="03BBDF0F" w:rsidR="44113A2D">
        <w:rPr>
          <w:rFonts w:ascii="Arial" w:hAnsi="Arial" w:eastAsia="Arial" w:cs="Arial"/>
          <w:noProof w:val="0"/>
          <w:sz w:val="24"/>
          <w:szCs w:val="24"/>
          <w:lang w:val="en-GB"/>
        </w:rPr>
        <w:t xml:space="preserve">Final editing: </w:t>
      </w:r>
      <w:r w:rsidRPr="03BBDF0F" w:rsidR="44113A2D">
        <w:rPr>
          <w:rFonts w:ascii="Arial" w:hAnsi="Arial" w:eastAsia="Arial" w:cs="Arial"/>
          <w:b w:val="1"/>
          <w:bCs w:val="1"/>
          <w:noProof w:val="0"/>
          <w:sz w:val="24"/>
          <w:szCs w:val="24"/>
          <w:lang w:val="en-GB"/>
        </w:rPr>
        <w:t>Date</w:t>
      </w:r>
      <w:r w:rsidRPr="03BBDF0F" w:rsidR="44113A2D">
        <w:rPr>
          <w:rFonts w:ascii="Arial" w:hAnsi="Arial" w:eastAsia="Arial" w:cs="Arial"/>
          <w:noProof w:val="0"/>
          <w:sz w:val="24"/>
          <w:szCs w:val="24"/>
          <w:lang w:val="en-GB"/>
        </w:rPr>
        <w:t xml:space="preserve"> — 20 Nov 2025.</w:t>
      </w:r>
    </w:p>
    <w:p w:rsidR="03BBDF0F" w:rsidP="03BBDF0F" w:rsidRDefault="03BBDF0F" w14:paraId="7799B982" w14:textId="53AED7AE">
      <w:pPr>
        <w:pStyle w:val="ListParagraph"/>
        <w:spacing w:before="0" w:beforeAutospacing="off" w:after="0" w:afterAutospacing="off" w:line="360" w:lineRule="auto"/>
        <w:ind w:left="720"/>
        <w:rPr>
          <w:rFonts w:ascii="Arial" w:hAnsi="Arial" w:eastAsia="Arial" w:cs="Arial"/>
          <w:noProof w:val="0"/>
          <w:sz w:val="24"/>
          <w:szCs w:val="24"/>
          <w:lang w:val="en-GB"/>
        </w:rPr>
      </w:pPr>
    </w:p>
    <w:p w:rsidR="03BBDF0F" w:rsidP="03BBDF0F" w:rsidRDefault="03BBDF0F" w14:paraId="032A5024" w14:textId="2C43731F">
      <w:pPr>
        <w:pStyle w:val="Normal"/>
        <w:spacing w:before="0" w:beforeAutospacing="off" w:after="0" w:afterAutospacing="off" w:line="360" w:lineRule="auto"/>
        <w:ind w:left="720"/>
        <w:rPr>
          <w:rFonts w:ascii="Arial" w:hAnsi="Arial" w:eastAsia="Arial" w:cs="Arial"/>
          <w:noProof w:val="0"/>
          <w:sz w:val="24"/>
          <w:szCs w:val="24"/>
          <w:u w:val="single"/>
          <w:lang w:val="en-GB"/>
        </w:rPr>
      </w:pPr>
    </w:p>
    <w:p w:rsidR="3C436270" w:rsidP="03BBDF0F" w:rsidRDefault="3C436270" w14:paraId="7C973A38" w14:textId="3041D8B1">
      <w:pPr>
        <w:pStyle w:val="Normal"/>
        <w:spacing w:before="0" w:beforeAutospacing="off" w:after="0" w:afterAutospacing="off" w:line="360" w:lineRule="auto"/>
        <w:ind w:left="0"/>
      </w:pPr>
      <w:r w:rsidRPr="03BBDF0F" w:rsidR="3C436270">
        <w:rPr>
          <w:rFonts w:ascii="Arial" w:hAnsi="Arial" w:eastAsia="Arial" w:cs="Arial"/>
          <w:b w:val="1"/>
          <w:bCs w:val="1"/>
          <w:i w:val="0"/>
          <w:iCs w:val="0"/>
          <w:caps w:val="0"/>
          <w:smallCaps w:val="0"/>
          <w:noProof w:val="0"/>
          <w:color w:val="222222"/>
          <w:sz w:val="24"/>
          <w:szCs w:val="24"/>
          <w:u w:val="single"/>
          <w:lang w:val="en-GB"/>
        </w:rPr>
        <w:t>Introduction</w:t>
      </w:r>
      <w:r>
        <w:br/>
      </w:r>
      <w:r w:rsidRPr="03BBDF0F" w:rsidR="3C436270">
        <w:rPr>
          <w:rFonts w:ascii="Arial" w:hAnsi="Arial" w:eastAsia="Arial" w:cs="Arial"/>
          <w:b w:val="0"/>
          <w:bCs w:val="0"/>
          <w:i w:val="0"/>
          <w:iCs w:val="0"/>
          <w:caps w:val="0"/>
          <w:smallCaps w:val="0"/>
          <w:noProof w:val="0"/>
          <w:color w:val="222222"/>
          <w:sz w:val="24"/>
          <w:szCs w:val="24"/>
          <w:lang w:val="en-GB"/>
        </w:rPr>
        <w:t>In today’s world, students are learning in a digital era where technology and online tools are part of almost every aspect of their studies. Understanding both the benefits and difficulties of digital tools is important because while they can help improve how we learn, they can also bring new risks and challenges. This report will explore two key challenges that students often face when using digital technologies, two major opportunities these tools bring for learning, and then offer practical recommendations for how students can adapt and succeed in this digital environment.</w:t>
      </w:r>
    </w:p>
    <w:p w:rsidR="03BBDF0F" w:rsidP="03BBDF0F" w:rsidRDefault="03BBDF0F" w14:paraId="6A7CE870" w14:textId="0B168DCB">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222222"/>
          <w:sz w:val="24"/>
          <w:szCs w:val="24"/>
          <w:lang w:val="en-GB"/>
        </w:rPr>
      </w:pPr>
    </w:p>
    <w:p w:rsidR="3C436270" w:rsidP="03BBDF0F" w:rsidRDefault="3C436270" w14:paraId="5336A2A8" w14:textId="34429A2D">
      <w:pPr>
        <w:pStyle w:val="Normal"/>
        <w:spacing w:before="0" w:beforeAutospacing="off" w:after="0" w:afterAutospacing="off" w:line="360" w:lineRule="auto"/>
        <w:ind w:left="0"/>
      </w:pPr>
      <w:r w:rsidRPr="03BBDF0F" w:rsidR="3C436270">
        <w:rPr>
          <w:rFonts w:ascii="Arial" w:hAnsi="Arial" w:eastAsia="Arial" w:cs="Arial"/>
          <w:b w:val="1"/>
          <w:bCs w:val="1"/>
          <w:i w:val="0"/>
          <w:iCs w:val="0"/>
          <w:caps w:val="0"/>
          <w:smallCaps w:val="0"/>
          <w:noProof w:val="0"/>
          <w:color w:val="222222"/>
          <w:sz w:val="24"/>
          <w:szCs w:val="24"/>
          <w:u w:val="single"/>
          <w:lang w:val="en-GB"/>
        </w:rPr>
        <w:t>Challenges Students Face</w:t>
      </w:r>
      <w:r>
        <w:br/>
      </w:r>
      <w:r w:rsidRPr="03BBDF0F" w:rsidR="3C436270">
        <w:rPr>
          <w:rFonts w:ascii="Arial" w:hAnsi="Arial" w:eastAsia="Arial" w:cs="Arial"/>
          <w:b w:val="0"/>
          <w:bCs w:val="0"/>
          <w:i w:val="0"/>
          <w:iCs w:val="0"/>
          <w:caps w:val="0"/>
          <w:smallCaps w:val="0"/>
          <w:noProof w:val="0"/>
          <w:color w:val="222222"/>
          <w:sz w:val="24"/>
          <w:szCs w:val="24"/>
          <w:lang w:val="en-GB"/>
        </w:rPr>
        <w:t xml:space="preserve">One significant challenge is </w:t>
      </w:r>
      <w:r w:rsidRPr="03BBDF0F" w:rsidR="3C436270">
        <w:rPr>
          <w:rFonts w:ascii="Arial" w:hAnsi="Arial" w:eastAsia="Arial" w:cs="Arial"/>
          <w:b w:val="1"/>
          <w:bCs w:val="1"/>
          <w:i w:val="0"/>
          <w:iCs w:val="0"/>
          <w:caps w:val="0"/>
          <w:smallCaps w:val="0"/>
          <w:noProof w:val="0"/>
          <w:color w:val="222222"/>
          <w:sz w:val="24"/>
          <w:szCs w:val="24"/>
          <w:lang w:val="en-GB"/>
        </w:rPr>
        <w:t>digital distraction and over-dependence</w:t>
      </w:r>
      <w:r w:rsidRPr="03BBDF0F" w:rsidR="3C436270">
        <w:rPr>
          <w:rFonts w:ascii="Arial" w:hAnsi="Arial" w:eastAsia="Arial" w:cs="Arial"/>
          <w:b w:val="0"/>
          <w:bCs w:val="0"/>
          <w:i w:val="0"/>
          <w:iCs w:val="0"/>
          <w:caps w:val="0"/>
          <w:smallCaps w:val="0"/>
          <w:noProof w:val="0"/>
          <w:color w:val="222222"/>
          <w:sz w:val="24"/>
          <w:szCs w:val="24"/>
          <w:lang w:val="en-GB"/>
        </w:rPr>
        <w:t>. For example, research found that digital addiction and screen time were positively correlated with perceived learning difficulties among students: more screen time and higher digital-addiction scores predicted greater learning difficulties. In practical terms, students may open many tabs, switch between tasks, or use tools like AI to do work for them rather than engage deeply. This matters because when students are distracted or less self-regulated, their academic performance may suffer, and they may not develop the deeper skills of critical thinking, time-management and independent study needed for higher education.</w:t>
      </w:r>
      <w:r>
        <w:br/>
      </w:r>
      <w:r w:rsidRPr="03BBDF0F" w:rsidR="3C436270">
        <w:rPr>
          <w:rFonts w:ascii="Arial" w:hAnsi="Arial" w:eastAsia="Arial" w:cs="Arial"/>
          <w:b w:val="0"/>
          <w:bCs w:val="0"/>
          <w:i w:val="0"/>
          <w:iCs w:val="0"/>
          <w:caps w:val="0"/>
          <w:smallCaps w:val="0"/>
          <w:noProof w:val="0"/>
          <w:color w:val="222222"/>
          <w:sz w:val="24"/>
          <w:szCs w:val="24"/>
          <w:lang w:val="en-GB"/>
        </w:rPr>
        <w:t xml:space="preserve">Another challenge is </w:t>
      </w:r>
      <w:r w:rsidRPr="03BBDF0F" w:rsidR="3C436270">
        <w:rPr>
          <w:rFonts w:ascii="Arial" w:hAnsi="Arial" w:eastAsia="Arial" w:cs="Arial"/>
          <w:b w:val="1"/>
          <w:bCs w:val="1"/>
          <w:i w:val="0"/>
          <w:iCs w:val="0"/>
          <w:caps w:val="0"/>
          <w:smallCaps w:val="0"/>
          <w:noProof w:val="0"/>
          <w:color w:val="222222"/>
          <w:sz w:val="24"/>
          <w:szCs w:val="24"/>
          <w:lang w:val="en-GB"/>
        </w:rPr>
        <w:t>inequality of access and insufficient digital literacy</w:t>
      </w:r>
      <w:r w:rsidRPr="03BBDF0F" w:rsidR="3C436270">
        <w:rPr>
          <w:rFonts w:ascii="Arial" w:hAnsi="Arial" w:eastAsia="Arial" w:cs="Arial"/>
          <w:b w:val="0"/>
          <w:bCs w:val="0"/>
          <w:i w:val="0"/>
          <w:iCs w:val="0"/>
          <w:caps w:val="0"/>
          <w:smallCaps w:val="0"/>
          <w:noProof w:val="0"/>
          <w:color w:val="222222"/>
          <w:sz w:val="24"/>
          <w:szCs w:val="24"/>
          <w:lang w:val="en-GB"/>
        </w:rPr>
        <w:t xml:space="preserve">. For instance, a survey by Jisc in the UK found that while 85% of students rated their digital learning environment as good or excellent, there were still inequalities between student </w:t>
      </w:r>
      <w:r w:rsidRPr="03BBDF0F" w:rsidR="3C436270">
        <w:rPr>
          <w:rFonts w:ascii="Arial" w:hAnsi="Arial" w:eastAsia="Arial" w:cs="Arial"/>
          <w:b w:val="0"/>
          <w:bCs w:val="0"/>
          <w:i w:val="0"/>
          <w:iCs w:val="0"/>
          <w:caps w:val="0"/>
          <w:smallCaps w:val="0"/>
          <w:noProof w:val="0"/>
          <w:color w:val="222222"/>
          <w:sz w:val="24"/>
          <w:szCs w:val="24"/>
          <w:lang w:val="en-GB"/>
        </w:rPr>
        <w:t>groups,</w:t>
      </w:r>
      <w:r w:rsidRPr="03BBDF0F" w:rsidR="3C436270">
        <w:rPr>
          <w:rFonts w:ascii="Arial" w:hAnsi="Arial" w:eastAsia="Arial" w:cs="Arial"/>
          <w:b w:val="0"/>
          <w:bCs w:val="0"/>
          <w:i w:val="0"/>
          <w:iCs w:val="0"/>
          <w:caps w:val="0"/>
          <w:smallCaps w:val="0"/>
          <w:noProof w:val="0"/>
          <w:color w:val="222222"/>
          <w:sz w:val="24"/>
          <w:szCs w:val="24"/>
          <w:lang w:val="en-GB"/>
        </w:rPr>
        <w:t xml:space="preserve"> and some lacked suitable learning devices. If some students do not have reliable devices, internet </w:t>
      </w:r>
      <w:r w:rsidRPr="03BBDF0F" w:rsidR="3C436270">
        <w:rPr>
          <w:rFonts w:ascii="Arial" w:hAnsi="Arial" w:eastAsia="Arial" w:cs="Arial"/>
          <w:b w:val="0"/>
          <w:bCs w:val="0"/>
          <w:i w:val="0"/>
          <w:iCs w:val="0"/>
          <w:caps w:val="0"/>
          <w:smallCaps w:val="0"/>
          <w:noProof w:val="0"/>
          <w:color w:val="222222"/>
          <w:sz w:val="24"/>
          <w:szCs w:val="24"/>
          <w:lang w:val="en-GB"/>
        </w:rPr>
        <w:t>access</w:t>
      </w:r>
      <w:r w:rsidRPr="03BBDF0F" w:rsidR="3C436270">
        <w:rPr>
          <w:rFonts w:ascii="Arial" w:hAnsi="Arial" w:eastAsia="Arial" w:cs="Arial"/>
          <w:b w:val="0"/>
          <w:bCs w:val="0"/>
          <w:i w:val="0"/>
          <w:iCs w:val="0"/>
          <w:caps w:val="0"/>
          <w:smallCaps w:val="0"/>
          <w:noProof w:val="0"/>
          <w:color w:val="222222"/>
          <w:sz w:val="24"/>
          <w:szCs w:val="24"/>
          <w:lang w:val="en-GB"/>
        </w:rPr>
        <w:t xml:space="preserve"> or the skills to use digital tools effectively, they may be disadvantaged. This challenge is significant because the digital era assumes a basic level of access and literacy; without it, students may fall behind and struggle to adapt.</w:t>
      </w:r>
    </w:p>
    <w:p w:rsidR="03BBDF0F" w:rsidP="03BBDF0F" w:rsidRDefault="03BBDF0F" w14:paraId="58BC96CF" w14:textId="78900DE9">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222222"/>
          <w:sz w:val="24"/>
          <w:szCs w:val="24"/>
          <w:lang w:val="en-GB"/>
        </w:rPr>
      </w:pPr>
    </w:p>
    <w:p w:rsidR="3C436270" w:rsidP="03BBDF0F" w:rsidRDefault="3C436270" w14:paraId="6C849C9C" w14:textId="086988AE">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222222"/>
          <w:sz w:val="24"/>
          <w:szCs w:val="24"/>
          <w:u w:val="single"/>
          <w:lang w:val="en-GB"/>
        </w:rPr>
      </w:pPr>
      <w:r w:rsidRPr="03BBDF0F" w:rsidR="3C436270">
        <w:rPr>
          <w:rFonts w:ascii="Arial" w:hAnsi="Arial" w:eastAsia="Arial" w:cs="Arial"/>
          <w:b w:val="1"/>
          <w:bCs w:val="1"/>
          <w:i w:val="0"/>
          <w:iCs w:val="0"/>
          <w:caps w:val="0"/>
          <w:smallCaps w:val="0"/>
          <w:noProof w:val="0"/>
          <w:color w:val="222222"/>
          <w:sz w:val="24"/>
          <w:szCs w:val="24"/>
          <w:u w:val="single"/>
          <w:lang w:val="en-GB"/>
        </w:rPr>
        <w:t>Opportunities Digital Tools Provide</w:t>
      </w:r>
    </w:p>
    <w:p w:rsidR="3C436270" w:rsidP="03BBDF0F" w:rsidRDefault="3C436270" w14:paraId="011B112F" w14:textId="0FC1FD55">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222222"/>
          <w:sz w:val="24"/>
          <w:szCs w:val="24"/>
          <w:u w:val="none"/>
          <w:lang w:val="en-GB"/>
        </w:rPr>
      </w:pPr>
      <w:r w:rsidRPr="03BBDF0F" w:rsidR="3C436270">
        <w:rPr>
          <w:rFonts w:ascii="Arial" w:hAnsi="Arial" w:eastAsia="Arial" w:cs="Arial"/>
          <w:b w:val="0"/>
          <w:bCs w:val="0"/>
          <w:i w:val="0"/>
          <w:iCs w:val="0"/>
          <w:caps w:val="0"/>
          <w:smallCaps w:val="0"/>
          <w:noProof w:val="0"/>
          <w:color w:val="222222"/>
          <w:sz w:val="24"/>
          <w:szCs w:val="24"/>
          <w:u w:val="none"/>
          <w:lang w:val="en-GB"/>
        </w:rPr>
        <w:t>One major opportunity is flexible personalised learning. Digital tools allow students to learn at their own pace, access resources any time, and use adaptive systems that respond to their needs. For example, a study on digital tools in higher education found that they significantly enhanced student engagement, motivation and academic performance when properly used. In my own learning, using online lecture recordings and digital flashcards meant I could revisit difficult topics outside class time, which improved my understanding. This opportunity is valuable because it supports different learning styles and gives students more control over their learning journey.</w:t>
      </w:r>
      <w:r>
        <w:br/>
      </w:r>
      <w:r w:rsidRPr="03BBDF0F" w:rsidR="3C436270">
        <w:rPr>
          <w:rFonts w:ascii="Arial" w:hAnsi="Arial" w:eastAsia="Arial" w:cs="Arial"/>
          <w:b w:val="0"/>
          <w:bCs w:val="0"/>
          <w:i w:val="0"/>
          <w:iCs w:val="0"/>
          <w:caps w:val="0"/>
          <w:smallCaps w:val="0"/>
          <w:noProof w:val="0"/>
          <w:color w:val="222222"/>
          <w:sz w:val="24"/>
          <w:szCs w:val="24"/>
          <w:u w:val="none"/>
          <w:lang w:val="en-GB"/>
        </w:rPr>
        <w:t>A second opportunity is enhanced collaboration and creativity. Research has shown that digital collaboration tools (such as shared online workspaces, chat tools, project management platforms) help students communicate more effectively, share ideas, and engage in creative problem-solving. For example, the 2024 study found that tools supporting digital collaboration increased student creativity and teamwork in higher education. In a group project, we used a cloud-document platform which allowed contributions from all members in real time, improving our coordination and output. This is valuable as the world of work increasingly expects students to collaborate across digital platforms, so these skills are both academic and professional.</w:t>
      </w:r>
    </w:p>
    <w:p w:rsidR="03BBDF0F" w:rsidP="03BBDF0F" w:rsidRDefault="03BBDF0F" w14:paraId="749D279E" w14:textId="6934D9EE">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222222"/>
          <w:sz w:val="24"/>
          <w:szCs w:val="24"/>
          <w:u w:val="none"/>
          <w:lang w:val="en-GB"/>
        </w:rPr>
      </w:pPr>
    </w:p>
    <w:p w:rsidR="3C436270" w:rsidP="03BBDF0F" w:rsidRDefault="3C436270" w14:paraId="0731F76D" w14:textId="33228C14">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222222"/>
          <w:sz w:val="24"/>
          <w:szCs w:val="24"/>
          <w:u w:val="single"/>
          <w:lang w:val="en-GB"/>
        </w:rPr>
      </w:pPr>
      <w:r w:rsidRPr="03BBDF0F" w:rsidR="3C436270">
        <w:rPr>
          <w:rFonts w:ascii="Arial" w:hAnsi="Arial" w:eastAsia="Arial" w:cs="Arial"/>
          <w:b w:val="1"/>
          <w:bCs w:val="1"/>
          <w:i w:val="0"/>
          <w:iCs w:val="0"/>
          <w:caps w:val="0"/>
          <w:smallCaps w:val="0"/>
          <w:noProof w:val="0"/>
          <w:color w:val="222222"/>
          <w:sz w:val="24"/>
          <w:szCs w:val="24"/>
          <w:u w:val="single"/>
          <w:lang w:val="en-GB"/>
        </w:rPr>
        <w:t>How Students Can Adapt</w:t>
      </w:r>
    </w:p>
    <w:p w:rsidR="3C436270" w:rsidP="03BBDF0F" w:rsidRDefault="3C436270" w14:paraId="4F25560A" w14:textId="27609471">
      <w:pPr>
        <w:shd w:val="clear" w:color="auto" w:fill="FFFFFF" w:themeFill="background1"/>
        <w:spacing w:before="195" w:beforeAutospacing="off" w:after="195" w:afterAutospacing="off" w:line="360" w:lineRule="auto"/>
      </w:pPr>
      <w:r w:rsidRPr="03BBDF0F" w:rsidR="3C436270">
        <w:rPr>
          <w:rFonts w:ascii="Arial" w:hAnsi="Arial" w:eastAsia="Arial" w:cs="Arial"/>
          <w:b w:val="0"/>
          <w:bCs w:val="0"/>
          <w:i w:val="0"/>
          <w:iCs w:val="0"/>
          <w:caps w:val="0"/>
          <w:smallCaps w:val="0"/>
          <w:noProof w:val="0"/>
          <w:color w:val="222222"/>
          <w:sz w:val="24"/>
          <w:szCs w:val="24"/>
          <w:lang w:val="en-GB"/>
        </w:rPr>
        <w:t>Here are three practical suggestions for how students can adapt and thrive in a digital learning environment:</w:t>
      </w:r>
    </w:p>
    <w:p w:rsidR="3C436270" w:rsidP="03BBDF0F" w:rsidRDefault="3C436270" w14:paraId="4066DD87" w14:textId="77A2254E">
      <w:pPr>
        <w:pStyle w:val="ListParagraph"/>
        <w:numPr>
          <w:ilvl w:val="0"/>
          <w:numId w:val="2"/>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GB"/>
        </w:rPr>
      </w:pPr>
      <w:r w:rsidRPr="03BBDF0F" w:rsidR="3C436270">
        <w:rPr>
          <w:rFonts w:ascii="Arial" w:hAnsi="Arial" w:eastAsia="Arial" w:cs="Arial"/>
          <w:b w:val="1"/>
          <w:bCs w:val="1"/>
          <w:i w:val="0"/>
          <w:iCs w:val="0"/>
          <w:caps w:val="0"/>
          <w:smallCaps w:val="0"/>
          <w:noProof w:val="0"/>
          <w:color w:val="222222"/>
          <w:sz w:val="24"/>
          <w:szCs w:val="24"/>
          <w:lang w:val="en-GB"/>
        </w:rPr>
        <w:t>Time management and use of digital planners</w:t>
      </w:r>
      <w:r>
        <w:br/>
      </w:r>
      <w:r w:rsidRPr="03BBDF0F" w:rsidR="3C436270">
        <w:rPr>
          <w:rFonts w:ascii="Arial" w:hAnsi="Arial" w:eastAsia="Arial" w:cs="Arial"/>
          <w:b w:val="0"/>
          <w:bCs w:val="0"/>
          <w:i w:val="0"/>
          <w:iCs w:val="0"/>
          <w:caps w:val="0"/>
          <w:smallCaps w:val="0"/>
          <w:noProof w:val="0"/>
          <w:color w:val="222222"/>
          <w:sz w:val="24"/>
          <w:szCs w:val="24"/>
          <w:lang w:val="en-GB"/>
        </w:rPr>
        <w:t>Using a digital planner (or app) to schedule tasks, set reminders, and track progress helps students stay organised and reduce distraction. For example, students who plan their study time can avoid the challenge of juggling independent digital learning with other responsibilities (work, family, friends). Research on distance education noted that students in digital environments must plan their time allocation effectively to avoid conflict with other life demands. By setting clear study blocks, using tools like calendars and Pomodoro timers, students can maintain focus and ensure digital tools serve their learning rather than distract them.</w:t>
      </w:r>
    </w:p>
    <w:p w:rsidR="3C436270" w:rsidP="03BBDF0F" w:rsidRDefault="3C436270" w14:paraId="5597EEEA" w14:textId="2B3911D2">
      <w:pPr>
        <w:pStyle w:val="ListParagraph"/>
        <w:numPr>
          <w:ilvl w:val="0"/>
          <w:numId w:val="2"/>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GB"/>
        </w:rPr>
      </w:pPr>
      <w:r w:rsidRPr="03BBDF0F" w:rsidR="3C436270">
        <w:rPr>
          <w:rFonts w:ascii="Arial" w:hAnsi="Arial" w:eastAsia="Arial" w:cs="Arial"/>
          <w:b w:val="1"/>
          <w:bCs w:val="1"/>
          <w:i w:val="0"/>
          <w:iCs w:val="0"/>
          <w:caps w:val="0"/>
          <w:smallCaps w:val="0"/>
          <w:noProof w:val="0"/>
          <w:color w:val="222222"/>
          <w:sz w:val="24"/>
          <w:szCs w:val="24"/>
          <w:lang w:val="en-GB"/>
        </w:rPr>
        <w:t>Critical and ethical use of digital/AI tools</w:t>
      </w:r>
      <w:r>
        <w:br/>
      </w:r>
      <w:r w:rsidRPr="03BBDF0F" w:rsidR="3C436270">
        <w:rPr>
          <w:rFonts w:ascii="Arial" w:hAnsi="Arial" w:eastAsia="Arial" w:cs="Arial"/>
          <w:b w:val="0"/>
          <w:bCs w:val="0"/>
          <w:i w:val="0"/>
          <w:iCs w:val="0"/>
          <w:caps w:val="0"/>
          <w:smallCaps w:val="0"/>
          <w:noProof w:val="0"/>
          <w:color w:val="222222"/>
          <w:sz w:val="24"/>
          <w:szCs w:val="24"/>
          <w:lang w:val="en-GB"/>
        </w:rPr>
        <w:t xml:space="preserve">Students should use AI or digital tools as </w:t>
      </w:r>
      <w:r w:rsidRPr="03BBDF0F" w:rsidR="3C436270">
        <w:rPr>
          <w:rFonts w:ascii="Arial" w:hAnsi="Arial" w:eastAsia="Arial" w:cs="Arial"/>
          <w:b w:val="1"/>
          <w:bCs w:val="1"/>
          <w:i w:val="0"/>
          <w:iCs w:val="0"/>
          <w:caps w:val="0"/>
          <w:smallCaps w:val="0"/>
          <w:noProof w:val="0"/>
          <w:color w:val="222222"/>
          <w:sz w:val="24"/>
          <w:szCs w:val="24"/>
          <w:lang w:val="en-GB"/>
        </w:rPr>
        <w:t>a support</w:t>
      </w:r>
      <w:r w:rsidRPr="03BBDF0F" w:rsidR="3C436270">
        <w:rPr>
          <w:rFonts w:ascii="Arial" w:hAnsi="Arial" w:eastAsia="Arial" w:cs="Arial"/>
          <w:b w:val="0"/>
          <w:bCs w:val="0"/>
          <w:i w:val="0"/>
          <w:iCs w:val="0"/>
          <w:caps w:val="0"/>
          <w:smallCaps w:val="0"/>
          <w:noProof w:val="0"/>
          <w:color w:val="222222"/>
          <w:sz w:val="24"/>
          <w:szCs w:val="24"/>
          <w:lang w:val="en-GB"/>
        </w:rPr>
        <w:t xml:space="preserve">, not a substitute, for their own thinking. </w:t>
      </w:r>
      <w:r w:rsidRPr="03BBDF0F" w:rsidR="3C436270">
        <w:rPr>
          <w:rFonts w:ascii="Arial" w:hAnsi="Arial" w:eastAsia="Arial" w:cs="Arial"/>
          <w:b w:val="0"/>
          <w:bCs w:val="0"/>
          <w:i w:val="0"/>
          <w:iCs w:val="0"/>
          <w:caps w:val="0"/>
          <w:smallCaps w:val="0"/>
          <w:noProof w:val="0"/>
          <w:color w:val="222222"/>
          <w:sz w:val="24"/>
          <w:szCs w:val="24"/>
          <w:lang w:val="en-GB"/>
        </w:rPr>
        <w:t>Referring</w:t>
      </w:r>
      <w:r w:rsidRPr="03BBDF0F" w:rsidR="3C436270">
        <w:rPr>
          <w:rFonts w:ascii="Arial" w:hAnsi="Arial" w:eastAsia="Arial" w:cs="Arial"/>
          <w:b w:val="0"/>
          <w:bCs w:val="0"/>
          <w:i w:val="0"/>
          <w:iCs w:val="0"/>
          <w:caps w:val="0"/>
          <w:smallCaps w:val="0"/>
          <w:noProof w:val="0"/>
          <w:color w:val="222222"/>
          <w:sz w:val="24"/>
          <w:szCs w:val="24"/>
          <w:lang w:val="en-GB"/>
        </w:rPr>
        <w:t xml:space="preserve"> to Chan &amp; Hu (2023), students appreciated GenAI for brainstorming or support but also highlighted concern for accuracy and over-dependence. Therefore, students should verify AI-generated content, </w:t>
      </w:r>
      <w:r w:rsidRPr="03BBDF0F" w:rsidR="3C436270">
        <w:rPr>
          <w:rFonts w:ascii="Arial" w:hAnsi="Arial" w:eastAsia="Arial" w:cs="Arial"/>
          <w:b w:val="0"/>
          <w:bCs w:val="0"/>
          <w:i w:val="0"/>
          <w:iCs w:val="0"/>
          <w:caps w:val="0"/>
          <w:smallCaps w:val="0"/>
          <w:noProof w:val="0"/>
          <w:color w:val="222222"/>
          <w:sz w:val="24"/>
          <w:szCs w:val="24"/>
          <w:lang w:val="en-GB"/>
        </w:rPr>
        <w:t>maintain</w:t>
      </w:r>
      <w:r w:rsidRPr="03BBDF0F" w:rsidR="3C436270">
        <w:rPr>
          <w:rFonts w:ascii="Arial" w:hAnsi="Arial" w:eastAsia="Arial" w:cs="Arial"/>
          <w:b w:val="0"/>
          <w:bCs w:val="0"/>
          <w:i w:val="0"/>
          <w:iCs w:val="0"/>
          <w:caps w:val="0"/>
          <w:smallCaps w:val="0"/>
          <w:noProof w:val="0"/>
          <w:color w:val="222222"/>
          <w:sz w:val="24"/>
          <w:szCs w:val="24"/>
          <w:lang w:val="en-GB"/>
        </w:rPr>
        <w:t xml:space="preserve"> academic integrity, and reflect on their own learning rather than relying blindly on tools. For example, after using an AI summary, a student should cross-check sources and rewrite in their own words, preserving their learning. This adaptation ensures digital tools enhance learning rather than replace it.</w:t>
      </w:r>
    </w:p>
    <w:p w:rsidR="3C436270" w:rsidP="03BBDF0F" w:rsidRDefault="3C436270" w14:paraId="48500E19" w14:textId="0C48C3B7">
      <w:pPr>
        <w:pStyle w:val="ListParagraph"/>
        <w:numPr>
          <w:ilvl w:val="0"/>
          <w:numId w:val="2"/>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GB"/>
        </w:rPr>
      </w:pPr>
      <w:r w:rsidRPr="03BBDF0F" w:rsidR="3C436270">
        <w:rPr>
          <w:rFonts w:ascii="Arial" w:hAnsi="Arial" w:eastAsia="Arial" w:cs="Arial"/>
          <w:b w:val="1"/>
          <w:bCs w:val="1"/>
          <w:i w:val="0"/>
          <w:iCs w:val="0"/>
          <w:caps w:val="0"/>
          <w:smallCaps w:val="0"/>
          <w:noProof w:val="0"/>
          <w:color w:val="222222"/>
          <w:sz w:val="24"/>
          <w:szCs w:val="24"/>
          <w:lang w:val="en-GB"/>
        </w:rPr>
        <w:t>Improving digital literacy and accessing support services</w:t>
      </w:r>
      <w:r>
        <w:br/>
      </w:r>
      <w:r w:rsidRPr="03BBDF0F" w:rsidR="3C436270">
        <w:rPr>
          <w:rFonts w:ascii="Arial" w:hAnsi="Arial" w:eastAsia="Arial" w:cs="Arial"/>
          <w:b w:val="0"/>
          <w:bCs w:val="0"/>
          <w:i w:val="0"/>
          <w:iCs w:val="0"/>
          <w:caps w:val="0"/>
          <w:smallCaps w:val="0"/>
          <w:noProof w:val="0"/>
          <w:color w:val="222222"/>
          <w:sz w:val="24"/>
          <w:szCs w:val="24"/>
          <w:lang w:val="en-GB"/>
        </w:rPr>
        <w:t xml:space="preserve">Students need to develop skills in evaluating online sources, using digital platforms, and collaborating virtually. The 2025 review on digital learning in the 21st century emphasised that digital literacy (ability to navigate, evaluate, create in digital environments) is a fundamental skill for students. Students should take advantage of workshops (e.g., online-library training, digital skills sessions) and self-study modules offered by their institutions. In my case, using my university’s digital skills course helped me feel more confident in using new tools. By improving digital literacy, students ensure they are ready for the demands of digital study and work. </w:t>
      </w:r>
    </w:p>
    <w:p w:rsidR="03BBDF0F" w:rsidP="03BBDF0F" w:rsidRDefault="03BBDF0F" w14:paraId="48921F9E" w14:textId="727CD5F7">
      <w:pPr>
        <w:pStyle w:val="ListParagraph"/>
        <w:shd w:val="clear" w:color="auto" w:fill="FFFFFF" w:themeFill="background1"/>
        <w:spacing w:before="195" w:beforeAutospacing="off" w:after="195" w:afterAutospacing="off" w:line="360" w:lineRule="auto"/>
        <w:ind w:left="720"/>
        <w:rPr>
          <w:rFonts w:ascii="Arial" w:hAnsi="Arial" w:eastAsia="Arial" w:cs="Arial"/>
          <w:b w:val="0"/>
          <w:bCs w:val="0"/>
          <w:i w:val="0"/>
          <w:iCs w:val="0"/>
          <w:caps w:val="0"/>
          <w:smallCaps w:val="0"/>
          <w:noProof w:val="0"/>
          <w:color w:val="222222"/>
          <w:sz w:val="24"/>
          <w:szCs w:val="24"/>
          <w:lang w:val="en-GB"/>
        </w:rPr>
      </w:pPr>
    </w:p>
    <w:p w:rsidR="170E95D5" w:rsidP="03BBDF0F" w:rsidRDefault="170E95D5" w14:paraId="2666EF41" w14:textId="7BD510C2">
      <w:pPr>
        <w:pStyle w:val="ListParagraph"/>
        <w:shd w:val="clear" w:color="auto" w:fill="FFFFFF" w:themeFill="background1"/>
        <w:spacing w:before="195" w:beforeAutospacing="off" w:after="195" w:afterAutospacing="off" w:line="360" w:lineRule="auto"/>
        <w:ind w:left="720"/>
        <w:rPr>
          <w:rFonts w:ascii="Arial" w:hAnsi="Arial" w:eastAsia="Arial" w:cs="Arial"/>
          <w:b w:val="0"/>
          <w:bCs w:val="0"/>
          <w:i w:val="0"/>
          <w:iCs w:val="0"/>
          <w:caps w:val="0"/>
          <w:smallCaps w:val="0"/>
          <w:noProof w:val="0"/>
          <w:color w:val="222222"/>
          <w:sz w:val="24"/>
          <w:szCs w:val="24"/>
          <w:lang w:val="en-GB"/>
        </w:rPr>
      </w:pPr>
      <w:r w:rsidRPr="03BBDF0F" w:rsidR="170E95D5">
        <w:rPr>
          <w:rFonts w:ascii="Arial" w:hAnsi="Arial" w:eastAsia="Arial" w:cs="Arial"/>
          <w:b w:val="1"/>
          <w:bCs w:val="1"/>
          <w:i w:val="0"/>
          <w:iCs w:val="0"/>
          <w:caps w:val="0"/>
          <w:smallCaps w:val="0"/>
          <w:noProof w:val="0"/>
          <w:color w:val="222222"/>
          <w:lang w:val="en-GB"/>
        </w:rPr>
        <w:t>Conclusion</w:t>
      </w:r>
      <w:r>
        <w:br/>
      </w:r>
      <w:r w:rsidRPr="03BBDF0F" w:rsidR="170E95D5">
        <w:rPr>
          <w:rFonts w:ascii="Arial" w:hAnsi="Arial" w:eastAsia="Arial" w:cs="Arial"/>
          <w:b w:val="0"/>
          <w:bCs w:val="0"/>
          <w:i w:val="0"/>
          <w:iCs w:val="0"/>
          <w:caps w:val="0"/>
          <w:smallCaps w:val="0"/>
          <w:noProof w:val="0"/>
          <w:color w:val="222222"/>
          <w:lang w:val="en-GB"/>
        </w:rPr>
        <w:t>In this report I have examined key challenges and opportunities for students in the digital era and offered three practical ways they can adapt. The main challenges include distraction/over-reliance on digital tools and inequality of access/digital literacy. The opportunities include flexible personalised learning and enhanced collaboration/creativity through digital tools. To succeed, students should manage their time effectively with digital planners, use AI and digital tools critically and ethically, and build strong digital literacy by accessing support services. By doing so, students can turn the digital era from a potential risk into a rich environment for learning and future success.</w:t>
      </w:r>
    </w:p>
    <w:p w:rsidR="03BBDF0F" w:rsidP="03BBDF0F" w:rsidRDefault="03BBDF0F" w14:paraId="65B852B7" w14:textId="503B56DE">
      <w:pPr>
        <w:pStyle w:val="ListParagraph"/>
        <w:shd w:val="clear" w:color="auto" w:fill="FFFFFF" w:themeFill="background1"/>
        <w:spacing w:before="195" w:beforeAutospacing="off" w:after="195" w:afterAutospacing="off" w:line="360" w:lineRule="auto"/>
        <w:ind w:left="720"/>
        <w:rPr>
          <w:rFonts w:ascii="Arial" w:hAnsi="Arial" w:eastAsia="Arial" w:cs="Arial"/>
          <w:b w:val="0"/>
          <w:bCs w:val="0"/>
          <w:i w:val="0"/>
          <w:iCs w:val="0"/>
          <w:caps w:val="0"/>
          <w:smallCaps w:val="0"/>
          <w:noProof w:val="0"/>
          <w:color w:val="222222"/>
          <w:lang w:val="en-GB"/>
        </w:rPr>
      </w:pPr>
    </w:p>
    <w:p w:rsidR="03BBDF0F" w:rsidP="03BBDF0F" w:rsidRDefault="03BBDF0F" w14:paraId="79C67B7D" w14:textId="4D365645">
      <w:pPr>
        <w:pStyle w:val="ListParagraph"/>
        <w:shd w:val="clear" w:color="auto" w:fill="FFFFFF" w:themeFill="background1"/>
        <w:spacing w:before="195" w:beforeAutospacing="off" w:after="195" w:afterAutospacing="off" w:line="360" w:lineRule="auto"/>
        <w:ind w:left="720"/>
        <w:rPr>
          <w:rFonts w:ascii="Arial" w:hAnsi="Arial" w:eastAsia="Arial" w:cs="Arial"/>
          <w:b w:val="0"/>
          <w:bCs w:val="0"/>
          <w:i w:val="0"/>
          <w:iCs w:val="0"/>
          <w:caps w:val="0"/>
          <w:smallCaps w:val="0"/>
          <w:noProof w:val="0"/>
          <w:color w:val="222222"/>
          <w:lang w:val="en-GB"/>
        </w:rPr>
      </w:pPr>
    </w:p>
    <w:p w:rsidR="03BBDF0F" w:rsidP="03BBDF0F" w:rsidRDefault="03BBDF0F" w14:paraId="41A82A77" w14:textId="35867F66">
      <w:pPr>
        <w:pStyle w:val="ListParagraph"/>
        <w:shd w:val="clear" w:color="auto" w:fill="FFFFFF" w:themeFill="background1"/>
        <w:spacing w:before="195" w:beforeAutospacing="off" w:after="195" w:afterAutospacing="off" w:line="360" w:lineRule="auto"/>
        <w:ind w:left="720"/>
        <w:rPr>
          <w:rFonts w:ascii="Arial" w:hAnsi="Arial" w:eastAsia="Arial" w:cs="Arial"/>
          <w:b w:val="0"/>
          <w:bCs w:val="0"/>
          <w:i w:val="0"/>
          <w:iCs w:val="0"/>
          <w:caps w:val="0"/>
          <w:smallCaps w:val="0"/>
          <w:noProof w:val="0"/>
          <w:color w:val="222222"/>
          <w:lang w:val="en-GB"/>
        </w:rPr>
      </w:pPr>
    </w:p>
    <w:p w:rsidR="03BBDF0F" w:rsidP="03BBDF0F" w:rsidRDefault="03BBDF0F" w14:paraId="5552373E" w14:textId="700944D1">
      <w:pPr>
        <w:pStyle w:val="ListParagraph"/>
        <w:shd w:val="clear" w:color="auto" w:fill="FFFFFF" w:themeFill="background1"/>
        <w:spacing w:before="195" w:beforeAutospacing="off" w:after="195" w:afterAutospacing="off" w:line="360" w:lineRule="auto"/>
        <w:ind w:left="720"/>
        <w:rPr>
          <w:rFonts w:ascii="Arial" w:hAnsi="Arial" w:eastAsia="Arial" w:cs="Arial"/>
          <w:b w:val="0"/>
          <w:bCs w:val="0"/>
          <w:i w:val="0"/>
          <w:iCs w:val="0"/>
          <w:caps w:val="0"/>
          <w:smallCaps w:val="0"/>
          <w:noProof w:val="0"/>
          <w:color w:val="222222"/>
          <w:lang w:val="en-GB"/>
        </w:rPr>
      </w:pPr>
    </w:p>
    <w:p w:rsidR="03BBDF0F" w:rsidP="03BBDF0F" w:rsidRDefault="03BBDF0F" w14:paraId="2514F32A" w14:textId="790BA032">
      <w:pPr>
        <w:pStyle w:val="ListParagraph"/>
        <w:shd w:val="clear" w:color="auto" w:fill="FFFFFF" w:themeFill="background1"/>
        <w:spacing w:before="195" w:beforeAutospacing="off" w:after="195" w:afterAutospacing="off" w:line="360" w:lineRule="auto"/>
        <w:ind w:left="720"/>
        <w:rPr>
          <w:rFonts w:ascii="Arial" w:hAnsi="Arial" w:eastAsia="Arial" w:cs="Arial"/>
          <w:b w:val="0"/>
          <w:bCs w:val="0"/>
          <w:i w:val="0"/>
          <w:iCs w:val="0"/>
          <w:caps w:val="0"/>
          <w:smallCaps w:val="0"/>
          <w:noProof w:val="0"/>
          <w:color w:val="222222"/>
          <w:lang w:val="en-GB"/>
        </w:rPr>
      </w:pPr>
    </w:p>
    <w:p w:rsidR="03BBDF0F" w:rsidP="03BBDF0F" w:rsidRDefault="03BBDF0F" w14:paraId="35340434" w14:textId="5ADF735B">
      <w:pPr>
        <w:pStyle w:val="ListParagraph"/>
        <w:shd w:val="clear" w:color="auto" w:fill="FFFFFF" w:themeFill="background1"/>
        <w:spacing w:before="195" w:beforeAutospacing="off" w:after="195" w:afterAutospacing="off" w:line="360" w:lineRule="auto"/>
        <w:ind w:left="720"/>
        <w:rPr>
          <w:rFonts w:ascii="Arial" w:hAnsi="Arial" w:eastAsia="Arial" w:cs="Arial"/>
          <w:b w:val="0"/>
          <w:bCs w:val="0"/>
          <w:i w:val="0"/>
          <w:iCs w:val="0"/>
          <w:caps w:val="0"/>
          <w:smallCaps w:val="0"/>
          <w:noProof w:val="0"/>
          <w:color w:val="222222"/>
          <w:lang w:val="en-GB"/>
        </w:rPr>
      </w:pPr>
    </w:p>
    <w:p w:rsidR="03BBDF0F" w:rsidP="03BBDF0F" w:rsidRDefault="03BBDF0F" w14:paraId="08DD0FEB" w14:textId="304ED1B1">
      <w:pPr>
        <w:pStyle w:val="ListParagraph"/>
        <w:shd w:val="clear" w:color="auto" w:fill="FFFFFF" w:themeFill="background1"/>
        <w:spacing w:before="195" w:beforeAutospacing="off" w:after="195" w:afterAutospacing="off" w:line="360" w:lineRule="auto"/>
        <w:ind w:left="720"/>
        <w:rPr>
          <w:rFonts w:ascii="Arial" w:hAnsi="Arial" w:eastAsia="Arial" w:cs="Arial"/>
          <w:b w:val="0"/>
          <w:bCs w:val="0"/>
          <w:i w:val="0"/>
          <w:iCs w:val="0"/>
          <w:caps w:val="0"/>
          <w:smallCaps w:val="0"/>
          <w:noProof w:val="0"/>
          <w:color w:val="222222"/>
          <w:lang w:val="en-GB"/>
        </w:rPr>
      </w:pPr>
    </w:p>
    <w:p w:rsidR="03BBDF0F" w:rsidP="03BBDF0F" w:rsidRDefault="03BBDF0F" w14:paraId="1598B957" w14:textId="21D38BF7">
      <w:pPr>
        <w:pStyle w:val="ListParagraph"/>
        <w:shd w:val="clear" w:color="auto" w:fill="FFFFFF" w:themeFill="background1"/>
        <w:spacing w:before="195" w:beforeAutospacing="off" w:after="195" w:afterAutospacing="off" w:line="360" w:lineRule="auto"/>
        <w:ind w:left="720"/>
        <w:rPr>
          <w:rFonts w:ascii="Arial" w:hAnsi="Arial" w:eastAsia="Arial" w:cs="Arial"/>
          <w:b w:val="0"/>
          <w:bCs w:val="0"/>
          <w:i w:val="0"/>
          <w:iCs w:val="0"/>
          <w:caps w:val="0"/>
          <w:smallCaps w:val="0"/>
          <w:noProof w:val="0"/>
          <w:color w:val="222222"/>
          <w:lang w:val="en-GB"/>
        </w:rPr>
      </w:pPr>
    </w:p>
    <w:p w:rsidR="03BBDF0F" w:rsidP="03BBDF0F" w:rsidRDefault="03BBDF0F" w14:paraId="3100DDC3" w14:textId="3EC8E745">
      <w:pPr>
        <w:pStyle w:val="ListParagraph"/>
        <w:shd w:val="clear" w:color="auto" w:fill="FFFFFF" w:themeFill="background1"/>
        <w:spacing w:before="195" w:beforeAutospacing="off" w:after="195" w:afterAutospacing="off" w:line="360" w:lineRule="auto"/>
        <w:ind w:left="720"/>
        <w:rPr>
          <w:rFonts w:ascii="Arial" w:hAnsi="Arial" w:eastAsia="Arial" w:cs="Arial"/>
          <w:b w:val="0"/>
          <w:bCs w:val="0"/>
          <w:i w:val="0"/>
          <w:iCs w:val="0"/>
          <w:caps w:val="0"/>
          <w:smallCaps w:val="0"/>
          <w:noProof w:val="0"/>
          <w:color w:val="222222"/>
          <w:lang w:val="en-GB"/>
        </w:rPr>
      </w:pPr>
    </w:p>
    <w:p w:rsidR="03BBDF0F" w:rsidP="03BBDF0F" w:rsidRDefault="03BBDF0F" w14:paraId="03A4E76E" w14:textId="17A624D7">
      <w:pPr>
        <w:pStyle w:val="ListParagraph"/>
        <w:shd w:val="clear" w:color="auto" w:fill="FFFFFF" w:themeFill="background1"/>
        <w:spacing w:before="195" w:beforeAutospacing="off" w:after="195" w:afterAutospacing="off" w:line="360" w:lineRule="auto"/>
        <w:ind w:left="720"/>
        <w:rPr>
          <w:rFonts w:ascii="Arial" w:hAnsi="Arial" w:eastAsia="Arial" w:cs="Arial"/>
          <w:b w:val="0"/>
          <w:bCs w:val="0"/>
          <w:i w:val="0"/>
          <w:iCs w:val="0"/>
          <w:caps w:val="0"/>
          <w:smallCaps w:val="0"/>
          <w:noProof w:val="0"/>
          <w:color w:val="222222"/>
          <w:lang w:val="en-GB"/>
        </w:rPr>
      </w:pPr>
    </w:p>
    <w:p w:rsidR="03BBDF0F" w:rsidP="03BBDF0F" w:rsidRDefault="03BBDF0F" w14:paraId="0978A5AB" w14:textId="507B5EBB">
      <w:pPr>
        <w:pStyle w:val="ListParagraph"/>
        <w:shd w:val="clear" w:color="auto" w:fill="FFFFFF" w:themeFill="background1"/>
        <w:spacing w:before="195" w:beforeAutospacing="off" w:after="195" w:afterAutospacing="off" w:line="360" w:lineRule="auto"/>
        <w:ind w:left="720"/>
        <w:rPr>
          <w:rFonts w:ascii="Arial" w:hAnsi="Arial" w:eastAsia="Arial" w:cs="Arial"/>
          <w:b w:val="0"/>
          <w:bCs w:val="0"/>
          <w:i w:val="0"/>
          <w:iCs w:val="0"/>
          <w:caps w:val="0"/>
          <w:smallCaps w:val="0"/>
          <w:noProof w:val="0"/>
          <w:color w:val="222222"/>
          <w:lang w:val="en-GB"/>
        </w:rPr>
      </w:pPr>
    </w:p>
    <w:p w:rsidR="170E95D5" w:rsidP="03BBDF0F" w:rsidRDefault="170E95D5" w14:paraId="4AE3709B" w14:textId="2EB09FDD">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222222"/>
          <w:sz w:val="24"/>
          <w:szCs w:val="24"/>
          <w:u w:val="single"/>
          <w:lang w:val="en-GB"/>
        </w:rPr>
      </w:pPr>
      <w:r w:rsidRPr="03BBDF0F" w:rsidR="170E95D5">
        <w:rPr>
          <w:rFonts w:ascii="Arial" w:hAnsi="Arial" w:eastAsia="Arial" w:cs="Arial"/>
          <w:b w:val="1"/>
          <w:bCs w:val="1"/>
          <w:i w:val="0"/>
          <w:iCs w:val="0"/>
          <w:caps w:val="0"/>
          <w:smallCaps w:val="0"/>
          <w:noProof w:val="0"/>
          <w:color w:val="222222"/>
          <w:sz w:val="24"/>
          <w:szCs w:val="24"/>
          <w:u w:val="single"/>
          <w:lang w:val="en-GB"/>
        </w:rPr>
        <w:t>Reference List</w:t>
      </w:r>
    </w:p>
    <w:p w:rsidR="170E95D5" w:rsidP="03BBDF0F" w:rsidRDefault="170E95D5" w14:paraId="56C8269F" w14:textId="2851FF0B">
      <w:pPr>
        <w:pStyle w:val="Normal"/>
        <w:spacing w:before="0" w:beforeAutospacing="off" w:after="0" w:afterAutospacing="off" w:line="360" w:lineRule="auto"/>
        <w:ind w:left="0"/>
      </w:pPr>
      <w:r w:rsidRPr="03BBDF0F" w:rsidR="170E95D5">
        <w:rPr>
          <w:rFonts w:ascii="Arial" w:hAnsi="Arial" w:eastAsia="Arial" w:cs="Arial"/>
          <w:b w:val="0"/>
          <w:bCs w:val="0"/>
          <w:i w:val="0"/>
          <w:iCs w:val="0"/>
          <w:caps w:val="0"/>
          <w:smallCaps w:val="0"/>
          <w:noProof w:val="0"/>
          <w:color w:val="222222"/>
          <w:sz w:val="24"/>
          <w:szCs w:val="24"/>
          <w:lang w:val="en-GB"/>
        </w:rPr>
        <w:t xml:space="preserve">Chan, C. K. Y. &amp; Hu, W. (2023) “Students’ Voices on Generative AI: Perceptions, Benefits, and Challenges in Higher Education”, </w:t>
      </w:r>
      <w:r w:rsidRPr="03BBDF0F" w:rsidR="170E95D5">
        <w:rPr>
          <w:rFonts w:ascii="Arial" w:hAnsi="Arial" w:eastAsia="Arial" w:cs="Arial"/>
          <w:b w:val="0"/>
          <w:bCs w:val="0"/>
          <w:i w:val="1"/>
          <w:iCs w:val="1"/>
          <w:caps w:val="0"/>
          <w:smallCaps w:val="0"/>
          <w:noProof w:val="0"/>
          <w:color w:val="222222"/>
          <w:sz w:val="24"/>
          <w:szCs w:val="24"/>
          <w:lang w:val="en-GB"/>
        </w:rPr>
        <w:t>Educational Technology Research and Development</w:t>
      </w:r>
      <w:r w:rsidRPr="03BBDF0F" w:rsidR="170E95D5">
        <w:rPr>
          <w:rFonts w:ascii="Arial" w:hAnsi="Arial" w:eastAsia="Arial" w:cs="Arial"/>
          <w:b w:val="0"/>
          <w:bCs w:val="0"/>
          <w:i w:val="0"/>
          <w:iCs w:val="0"/>
          <w:caps w:val="0"/>
          <w:smallCaps w:val="0"/>
          <w:noProof w:val="0"/>
          <w:color w:val="222222"/>
          <w:sz w:val="24"/>
          <w:szCs w:val="24"/>
          <w:lang w:val="en-GB"/>
        </w:rPr>
        <w:t xml:space="preserve">, [online] Available at: </w:t>
      </w:r>
      <w:hyperlink r:id="R58aeacb3de0a48e9">
        <w:r w:rsidRPr="03BBDF0F" w:rsidR="170E95D5">
          <w:rPr>
            <w:rStyle w:val="Hyperlink"/>
            <w:rFonts w:ascii="Arial" w:hAnsi="Arial" w:eastAsia="Arial" w:cs="Arial"/>
            <w:b w:val="0"/>
            <w:bCs w:val="0"/>
            <w:i w:val="0"/>
            <w:iCs w:val="0"/>
            <w:caps w:val="0"/>
            <w:smallCaps w:val="0"/>
            <w:noProof w:val="0"/>
            <w:color w:val="1155CC"/>
            <w:sz w:val="24"/>
            <w:szCs w:val="24"/>
            <w:lang w:val="en-GB"/>
          </w:rPr>
          <w:t>https://educationaltechnologyjournal.springeropen.com/articles/10.1186/s41239-023-00411-8</w:t>
        </w:r>
      </w:hyperlink>
    </w:p>
    <w:p w:rsidR="170E95D5" w:rsidP="03BBDF0F" w:rsidRDefault="170E95D5" w14:paraId="10061C57" w14:textId="63BD1660">
      <w:pPr>
        <w:pStyle w:val="Normal"/>
        <w:spacing w:before="0" w:beforeAutospacing="off" w:after="0" w:afterAutospacing="off" w:line="360" w:lineRule="auto"/>
        <w:ind w:left="0"/>
      </w:pPr>
      <w:r w:rsidRPr="03BBDF0F" w:rsidR="170E95D5">
        <w:rPr>
          <w:rFonts w:ascii="Arial" w:hAnsi="Arial" w:eastAsia="Arial" w:cs="Arial"/>
          <w:b w:val="0"/>
          <w:bCs w:val="0"/>
          <w:i w:val="0"/>
          <w:iCs w:val="0"/>
          <w:caps w:val="0"/>
          <w:smallCaps w:val="0"/>
          <w:noProof w:val="0"/>
          <w:color w:val="222222"/>
          <w:sz w:val="24"/>
          <w:szCs w:val="24"/>
          <w:lang w:val="en-GB"/>
        </w:rPr>
        <w:t xml:space="preserve">Mohamed Zabri, S. (2023) “Exploring the acceptance of online learning among undergraduate students”, </w:t>
      </w:r>
      <w:r w:rsidRPr="03BBDF0F" w:rsidR="170E95D5">
        <w:rPr>
          <w:rFonts w:ascii="Arial" w:hAnsi="Arial" w:eastAsia="Arial" w:cs="Arial"/>
          <w:b w:val="0"/>
          <w:bCs w:val="0"/>
          <w:i w:val="1"/>
          <w:iCs w:val="1"/>
          <w:caps w:val="0"/>
          <w:smallCaps w:val="0"/>
          <w:noProof w:val="0"/>
          <w:color w:val="222222"/>
          <w:sz w:val="24"/>
          <w:szCs w:val="24"/>
          <w:lang w:val="en-GB"/>
        </w:rPr>
        <w:t>Cogent Education</w:t>
      </w:r>
      <w:r w:rsidRPr="03BBDF0F" w:rsidR="170E95D5">
        <w:rPr>
          <w:rFonts w:ascii="Arial" w:hAnsi="Arial" w:eastAsia="Arial" w:cs="Arial"/>
          <w:b w:val="0"/>
          <w:bCs w:val="0"/>
          <w:i w:val="0"/>
          <w:iCs w:val="0"/>
          <w:caps w:val="0"/>
          <w:smallCaps w:val="0"/>
          <w:noProof w:val="0"/>
          <w:color w:val="222222"/>
          <w:sz w:val="24"/>
          <w:szCs w:val="24"/>
          <w:lang w:val="en-GB"/>
        </w:rPr>
        <w:t>, 10(1), [online].</w:t>
      </w:r>
      <w:r>
        <w:br/>
      </w:r>
      <w:r w:rsidRPr="03BBDF0F" w:rsidR="170E95D5">
        <w:rPr>
          <w:rFonts w:ascii="Arial" w:hAnsi="Arial" w:eastAsia="Arial" w:cs="Arial"/>
          <w:b w:val="0"/>
          <w:bCs w:val="0"/>
          <w:i w:val="0"/>
          <w:iCs w:val="0"/>
          <w:caps w:val="0"/>
          <w:smallCaps w:val="0"/>
          <w:noProof w:val="0"/>
          <w:color w:val="222222"/>
          <w:sz w:val="24"/>
          <w:szCs w:val="24"/>
          <w:lang w:val="en-GB"/>
        </w:rPr>
        <w:t xml:space="preserve">Novak, E. (2023) “Factors that impact student frustration in digital learning”, </w:t>
      </w:r>
      <w:r w:rsidRPr="03BBDF0F" w:rsidR="170E95D5">
        <w:rPr>
          <w:rFonts w:ascii="Arial" w:hAnsi="Arial" w:eastAsia="Arial" w:cs="Arial"/>
          <w:b w:val="0"/>
          <w:bCs w:val="0"/>
          <w:i w:val="1"/>
          <w:iCs w:val="1"/>
          <w:caps w:val="0"/>
          <w:smallCaps w:val="0"/>
          <w:noProof w:val="0"/>
          <w:color w:val="222222"/>
          <w:sz w:val="24"/>
          <w:szCs w:val="24"/>
          <w:lang w:val="en-GB"/>
        </w:rPr>
        <w:t>Heliyon</w:t>
      </w:r>
      <w:r w:rsidRPr="03BBDF0F" w:rsidR="170E95D5">
        <w:rPr>
          <w:rFonts w:ascii="Arial" w:hAnsi="Arial" w:eastAsia="Arial" w:cs="Arial"/>
          <w:b w:val="0"/>
          <w:bCs w:val="0"/>
          <w:i w:val="1"/>
          <w:iCs w:val="1"/>
          <w:caps w:val="0"/>
          <w:smallCaps w:val="0"/>
          <w:noProof w:val="0"/>
          <w:color w:val="222222"/>
          <w:sz w:val="24"/>
          <w:szCs w:val="24"/>
          <w:lang w:val="en-GB"/>
        </w:rPr>
        <w:t xml:space="preserve"> Education</w:t>
      </w:r>
      <w:r w:rsidRPr="03BBDF0F" w:rsidR="170E95D5">
        <w:rPr>
          <w:rFonts w:ascii="Arial" w:hAnsi="Arial" w:eastAsia="Arial" w:cs="Arial"/>
          <w:b w:val="0"/>
          <w:bCs w:val="0"/>
          <w:i w:val="0"/>
          <w:iCs w:val="0"/>
          <w:caps w:val="0"/>
          <w:smallCaps w:val="0"/>
          <w:noProof w:val="0"/>
          <w:color w:val="222222"/>
          <w:sz w:val="24"/>
          <w:szCs w:val="24"/>
          <w:lang w:val="en-GB"/>
        </w:rPr>
        <w:t xml:space="preserve">, [online] </w:t>
      </w:r>
      <w:r>
        <w:br/>
      </w:r>
      <w:r w:rsidRPr="03BBDF0F" w:rsidR="170E95D5">
        <w:rPr>
          <w:rFonts w:ascii="Arial" w:hAnsi="Arial" w:eastAsia="Arial" w:cs="Arial"/>
          <w:b w:val="0"/>
          <w:bCs w:val="0"/>
          <w:i w:val="0"/>
          <w:iCs w:val="0"/>
          <w:caps w:val="0"/>
          <w:smallCaps w:val="0"/>
          <w:noProof w:val="0"/>
          <w:color w:val="222222"/>
          <w:sz w:val="24"/>
          <w:szCs w:val="24"/>
          <w:lang w:val="en-GB"/>
        </w:rPr>
        <w:t xml:space="preserve">OECD (2023) </w:t>
      </w:r>
      <w:r w:rsidRPr="03BBDF0F" w:rsidR="170E95D5">
        <w:rPr>
          <w:rFonts w:ascii="Arial" w:hAnsi="Arial" w:eastAsia="Arial" w:cs="Arial"/>
          <w:b w:val="0"/>
          <w:bCs w:val="0"/>
          <w:i w:val="1"/>
          <w:iCs w:val="1"/>
          <w:caps w:val="0"/>
          <w:smallCaps w:val="0"/>
          <w:noProof w:val="0"/>
          <w:color w:val="222222"/>
          <w:sz w:val="24"/>
          <w:szCs w:val="24"/>
          <w:lang w:val="en-GB"/>
        </w:rPr>
        <w:t>OECD Digital Education Outlook 2023: Towards an Effective Digital Education Ecosystem</w:t>
      </w:r>
      <w:r w:rsidRPr="03BBDF0F" w:rsidR="170E95D5">
        <w:rPr>
          <w:rFonts w:ascii="Arial" w:hAnsi="Arial" w:eastAsia="Arial" w:cs="Arial"/>
          <w:b w:val="0"/>
          <w:bCs w:val="0"/>
          <w:i w:val="0"/>
          <w:iCs w:val="0"/>
          <w:caps w:val="0"/>
          <w:smallCaps w:val="0"/>
          <w:noProof w:val="0"/>
          <w:color w:val="222222"/>
          <w:sz w:val="24"/>
          <w:szCs w:val="24"/>
          <w:lang w:val="en-GB"/>
        </w:rPr>
        <w:t>, Paris: OECD Publishing.</w:t>
      </w:r>
      <w:r>
        <w:br/>
      </w:r>
      <w:r w:rsidRPr="03BBDF0F" w:rsidR="170E95D5">
        <w:rPr>
          <w:rFonts w:ascii="Arial" w:hAnsi="Arial" w:eastAsia="Arial" w:cs="Arial"/>
          <w:b w:val="0"/>
          <w:bCs w:val="0"/>
          <w:i w:val="0"/>
          <w:iCs w:val="0"/>
          <w:caps w:val="0"/>
          <w:smallCaps w:val="0"/>
          <w:noProof w:val="0"/>
          <w:color w:val="222222"/>
          <w:sz w:val="24"/>
          <w:szCs w:val="24"/>
          <w:lang w:val="en-GB"/>
        </w:rPr>
        <w:t xml:space="preserve">Rafiq, S., Iqbal, S. &amp; Afzal, A. (2023) “The Impact of Digital Tools and Online Learning Platforms on Higher Education Learning Outcomes”, </w:t>
      </w:r>
      <w:r w:rsidRPr="03BBDF0F" w:rsidR="170E95D5">
        <w:rPr>
          <w:rFonts w:ascii="Arial" w:hAnsi="Arial" w:eastAsia="Arial" w:cs="Arial"/>
          <w:b w:val="0"/>
          <w:bCs w:val="0"/>
          <w:i w:val="1"/>
          <w:iCs w:val="1"/>
          <w:caps w:val="0"/>
          <w:smallCaps w:val="0"/>
          <w:noProof w:val="0"/>
          <w:color w:val="222222"/>
          <w:sz w:val="24"/>
          <w:szCs w:val="24"/>
          <w:lang w:val="en-GB"/>
        </w:rPr>
        <w:t>International Journal of Educational Research and Innovation</w:t>
      </w:r>
      <w:r w:rsidRPr="03BBDF0F" w:rsidR="170E95D5">
        <w:rPr>
          <w:rFonts w:ascii="Arial" w:hAnsi="Arial" w:eastAsia="Arial" w:cs="Arial"/>
          <w:b w:val="0"/>
          <w:bCs w:val="0"/>
          <w:i w:val="0"/>
          <w:iCs w:val="0"/>
          <w:caps w:val="0"/>
          <w:smallCaps w:val="0"/>
          <w:noProof w:val="0"/>
          <w:color w:val="222222"/>
          <w:sz w:val="24"/>
          <w:szCs w:val="24"/>
          <w:lang w:val="en-GB"/>
        </w:rPr>
        <w:t>, [online].</w:t>
      </w:r>
      <w:r>
        <w:br/>
      </w:r>
      <w:r w:rsidR="13DA8D4D">
        <w:rPr/>
        <w:t xml:space="preserve">Seema, R. and Varik-Maasik, E., 2023, July. Students’ digital addiction and learning difficulties: shortcomings of surveys in inclusion. In Frontiers in Education (Vol. 8, p. 1191817). Frontiers Media SA. </w:t>
      </w:r>
      <w:hyperlink r:id="Rcadcddf853bf457b">
        <w:r w:rsidRPr="03BBDF0F" w:rsidR="13DA8D4D">
          <w:rPr>
            <w:rStyle w:val="Hyperlink"/>
          </w:rPr>
          <w:t>https://www.frontiersin.org/journals/education/articles/10.3389/feduc.2023.1191817/full</w:t>
        </w:r>
      </w:hyperlink>
      <w:r w:rsidR="13DA8D4D">
        <w:rPr/>
        <w:t xml:space="preserve"> </w:t>
      </w:r>
    </w:p>
    <w:p w:rsidR="49ED9126" w:rsidP="03BBDF0F" w:rsidRDefault="49ED9126" w14:paraId="2A8C0EBC" w14:textId="046A5A63">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1155CC"/>
          <w:sz w:val="24"/>
          <w:szCs w:val="24"/>
          <w:lang w:val="en-GB"/>
        </w:rPr>
      </w:pPr>
      <w:r w:rsidRPr="03BBDF0F" w:rsidR="49ED9126">
        <w:rPr>
          <w:rFonts w:ascii="Arial" w:hAnsi="Arial" w:eastAsia="Arial" w:cs="Arial"/>
          <w:b w:val="0"/>
          <w:bCs w:val="0"/>
          <w:i w:val="0"/>
          <w:iCs w:val="0"/>
          <w:caps w:val="0"/>
          <w:smallCaps w:val="0"/>
          <w:noProof w:val="0"/>
          <w:color w:val="222222"/>
          <w:sz w:val="24"/>
          <w:szCs w:val="24"/>
          <w:lang w:val="en-GB"/>
        </w:rPr>
        <w:t>Diaconescu, A., 2024. Digital Tools in the Educational Environment Empower Student Collaboration. A Study Case in Higher Education. Research and Education, (10), pp.77-102.</w:t>
      </w:r>
      <w:r w:rsidRPr="03BBDF0F" w:rsidR="170E95D5">
        <w:rPr>
          <w:rFonts w:ascii="Arial" w:hAnsi="Arial" w:eastAsia="Arial" w:cs="Arial"/>
          <w:b w:val="0"/>
          <w:bCs w:val="0"/>
          <w:i w:val="0"/>
          <w:iCs w:val="0"/>
          <w:caps w:val="0"/>
          <w:smallCaps w:val="0"/>
          <w:noProof w:val="0"/>
          <w:color w:val="222222"/>
          <w:sz w:val="24"/>
          <w:szCs w:val="24"/>
          <w:lang w:val="en-GB"/>
        </w:rPr>
        <w:t xml:space="preserve"> at:</w:t>
      </w:r>
      <w:r w:rsidRPr="03BBDF0F" w:rsidR="361B35F1">
        <w:rPr>
          <w:rFonts w:ascii="Arial" w:hAnsi="Arial" w:eastAsia="Arial" w:cs="Arial"/>
          <w:b w:val="0"/>
          <w:bCs w:val="0"/>
          <w:i w:val="0"/>
          <w:iCs w:val="0"/>
          <w:caps w:val="0"/>
          <w:smallCaps w:val="0"/>
          <w:noProof w:val="0"/>
          <w:color w:val="222222"/>
          <w:sz w:val="24"/>
          <w:szCs w:val="24"/>
          <w:lang w:val="en-GB"/>
        </w:rPr>
        <w:t xml:space="preserve"> </w:t>
      </w:r>
      <w:hyperlink r:id="Ra96678db0f904122">
        <w:r w:rsidRPr="03BBDF0F" w:rsidR="361B35F1">
          <w:rPr>
            <w:rStyle w:val="Hyperlink"/>
            <w:rFonts w:ascii="Arial" w:hAnsi="Arial" w:eastAsia="Arial" w:cs="Arial"/>
            <w:b w:val="0"/>
            <w:bCs w:val="0"/>
            <w:i w:val="0"/>
            <w:iCs w:val="0"/>
            <w:caps w:val="0"/>
            <w:smallCaps w:val="0"/>
            <w:noProof w:val="0"/>
            <w:sz w:val="24"/>
            <w:szCs w:val="24"/>
            <w:lang w:val="en-GB"/>
          </w:rPr>
          <w:t>https://www.ceeol.com/search/article-detail?id=1323395</w:t>
        </w:r>
      </w:hyperlink>
      <w:r w:rsidRPr="03BBDF0F" w:rsidR="361B35F1">
        <w:rPr>
          <w:rFonts w:ascii="Arial" w:hAnsi="Arial" w:eastAsia="Arial" w:cs="Arial"/>
          <w:b w:val="0"/>
          <w:bCs w:val="0"/>
          <w:i w:val="0"/>
          <w:iCs w:val="0"/>
          <w:caps w:val="0"/>
          <w:smallCaps w:val="0"/>
          <w:noProof w:val="0"/>
          <w:color w:val="222222"/>
          <w:sz w:val="24"/>
          <w:szCs w:val="24"/>
          <w:lang w:val="en-GB"/>
        </w:rPr>
        <w:t xml:space="preserve"> </w:t>
      </w:r>
    </w:p>
    <w:p w:rsidR="4B66E813" w:rsidP="03BBDF0F" w:rsidRDefault="4B66E813" w14:paraId="1A28F1F3" w14:textId="67A17B43">
      <w:pPr>
        <w:pStyle w:val="Normal"/>
        <w:spacing w:before="0" w:beforeAutospacing="off" w:after="0" w:afterAutospacing="off"/>
        <w:ind w:left="0"/>
        <w:rPr>
          <w:rFonts w:ascii="Arial" w:hAnsi="Arial" w:eastAsia="Arial" w:cs="Arial"/>
          <w:b w:val="0"/>
          <w:bCs w:val="0"/>
          <w:noProof w:val="0"/>
          <w:sz w:val="24"/>
          <w:szCs w:val="24"/>
          <w:u w:val="none"/>
          <w:lang w:val="en-GB"/>
        </w:rPr>
      </w:pPr>
      <w:r w:rsidRPr="03BBDF0F" w:rsidR="4B66E813">
        <w:rPr>
          <w:rFonts w:ascii="Arial" w:hAnsi="Arial" w:eastAsia="Arial" w:cs="Arial"/>
          <w:b w:val="0"/>
          <w:bCs w:val="0"/>
          <w:noProof w:val="0"/>
          <w:sz w:val="24"/>
          <w:szCs w:val="24"/>
          <w:u w:val="none"/>
          <w:lang w:val="en-GB"/>
        </w:rPr>
        <w:t xml:space="preserve">  </w:t>
      </w:r>
    </w:p>
    <w:p w:rsidR="03BBDF0F" w:rsidP="03BBDF0F" w:rsidRDefault="03BBDF0F" w14:paraId="04FE07A0" w14:textId="52F73B30">
      <w:pPr>
        <w:pStyle w:val="Normal"/>
        <w:spacing w:before="0" w:beforeAutospacing="off" w:after="0" w:afterAutospacing="off"/>
        <w:ind w:left="0"/>
        <w:rPr>
          <w:rFonts w:ascii="Arial" w:hAnsi="Arial" w:eastAsia="Arial" w:cs="Arial"/>
          <w:b w:val="0"/>
          <w:bCs w:val="0"/>
          <w:noProof w:val="0"/>
          <w:sz w:val="24"/>
          <w:szCs w:val="24"/>
          <w:u w:val="none"/>
          <w:lang w:val="en-GB"/>
        </w:rPr>
      </w:pPr>
    </w:p>
    <w:p w:rsidR="03BBDF0F" w:rsidP="03BBDF0F" w:rsidRDefault="03BBDF0F" w14:paraId="775A7A5A" w14:textId="69801B30">
      <w:pPr>
        <w:pStyle w:val="Normal"/>
        <w:spacing w:before="0" w:beforeAutospacing="off" w:after="0" w:afterAutospacing="off"/>
        <w:ind w:left="0"/>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181af7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fa973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1F57C6"/>
    <w:rsid w:val="039BE274"/>
    <w:rsid w:val="03BBDF0F"/>
    <w:rsid w:val="04408D47"/>
    <w:rsid w:val="0464207E"/>
    <w:rsid w:val="04C07289"/>
    <w:rsid w:val="06DE1794"/>
    <w:rsid w:val="080E0E5F"/>
    <w:rsid w:val="0D16FD6E"/>
    <w:rsid w:val="0D22C12B"/>
    <w:rsid w:val="0E3CB357"/>
    <w:rsid w:val="0FBC2B80"/>
    <w:rsid w:val="10CDF9DE"/>
    <w:rsid w:val="11E184FE"/>
    <w:rsid w:val="12DBD1C6"/>
    <w:rsid w:val="13DA8D4D"/>
    <w:rsid w:val="149D9286"/>
    <w:rsid w:val="16778F27"/>
    <w:rsid w:val="170E95D5"/>
    <w:rsid w:val="17F401FC"/>
    <w:rsid w:val="18DD2817"/>
    <w:rsid w:val="1A911790"/>
    <w:rsid w:val="1C447496"/>
    <w:rsid w:val="20443896"/>
    <w:rsid w:val="21DD572C"/>
    <w:rsid w:val="224551E2"/>
    <w:rsid w:val="2509697A"/>
    <w:rsid w:val="251B3B0E"/>
    <w:rsid w:val="286407B0"/>
    <w:rsid w:val="28BBB086"/>
    <w:rsid w:val="298CDC01"/>
    <w:rsid w:val="29C13B3D"/>
    <w:rsid w:val="2BF541C2"/>
    <w:rsid w:val="2C37725D"/>
    <w:rsid w:val="30CE7B53"/>
    <w:rsid w:val="30EB17D0"/>
    <w:rsid w:val="3273EFBF"/>
    <w:rsid w:val="35A28849"/>
    <w:rsid w:val="361B35F1"/>
    <w:rsid w:val="36EC22FB"/>
    <w:rsid w:val="379E9E6F"/>
    <w:rsid w:val="3A58CDA0"/>
    <w:rsid w:val="3BA1B0B7"/>
    <w:rsid w:val="3BF02999"/>
    <w:rsid w:val="3BF36587"/>
    <w:rsid w:val="3C436270"/>
    <w:rsid w:val="3D0D5CC6"/>
    <w:rsid w:val="3E224C94"/>
    <w:rsid w:val="3E966438"/>
    <w:rsid w:val="3FF76795"/>
    <w:rsid w:val="40B0EC41"/>
    <w:rsid w:val="44113A2D"/>
    <w:rsid w:val="45E37AB5"/>
    <w:rsid w:val="48CDEFD7"/>
    <w:rsid w:val="49ED9126"/>
    <w:rsid w:val="4B66E813"/>
    <w:rsid w:val="4B9DFBD5"/>
    <w:rsid w:val="4C9FBB2D"/>
    <w:rsid w:val="4E23782B"/>
    <w:rsid w:val="51654BEA"/>
    <w:rsid w:val="516A1A3C"/>
    <w:rsid w:val="542F2EDB"/>
    <w:rsid w:val="5849E387"/>
    <w:rsid w:val="59463960"/>
    <w:rsid w:val="5A6CFB7F"/>
    <w:rsid w:val="5F4E7ECC"/>
    <w:rsid w:val="6005E42A"/>
    <w:rsid w:val="60D6DDFA"/>
    <w:rsid w:val="60FB26F5"/>
    <w:rsid w:val="618F91E1"/>
    <w:rsid w:val="6291E68A"/>
    <w:rsid w:val="6631CDA6"/>
    <w:rsid w:val="66D1A63F"/>
    <w:rsid w:val="6969E720"/>
    <w:rsid w:val="699D181A"/>
    <w:rsid w:val="6A0D618B"/>
    <w:rsid w:val="6D88159C"/>
    <w:rsid w:val="6EDCDF0D"/>
    <w:rsid w:val="731B6BB4"/>
    <w:rsid w:val="73C43166"/>
    <w:rsid w:val="765C72E5"/>
    <w:rsid w:val="78D34CDA"/>
    <w:rsid w:val="7B1F57C6"/>
    <w:rsid w:val="7B83D1C0"/>
    <w:rsid w:val="7BEACAA0"/>
    <w:rsid w:val="7CCEA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F57C6"/>
  <w15:chartTrackingRefBased/>
  <w15:docId w15:val="{25F74DAC-0A1A-4E8A-94B7-77DBD4A63A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03BBDF0F"/>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NoSpacing">
    <w:uiPriority w:val="1"/>
    <w:name w:val="No Spacing"/>
    <w:qFormat/>
    <w:rsid w:val="03BBDF0F"/>
    <w:pPr>
      <w:spacing w:after="0"/>
    </w:pPr>
  </w:style>
  <w:style w:type="paragraph" w:styleId="ListParagraph">
    <w:uiPriority w:val="34"/>
    <w:name w:val="List Paragraph"/>
    <w:basedOn w:val="Normal"/>
    <w:qFormat/>
    <w:rsid w:val="03BBDF0F"/>
    <w:pPr>
      <w:spacing/>
      <w:ind w:left="720"/>
      <w:contextualSpacing/>
    </w:pPr>
  </w:style>
  <w:style w:type="character" w:styleId="Hyperlink">
    <w:uiPriority w:val="99"/>
    <w:name w:val="Hyperlink"/>
    <w:basedOn w:val="DefaultParagraphFont"/>
    <w:unhideWhenUsed/>
    <w:rsid w:val="03BBDF0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ducationaltechnologyjournal.springeropen.com/articles/10.1186/s41239-023-00411-8" TargetMode="External" Id="R58aeacb3de0a48e9" /><Relationship Type="http://schemas.openxmlformats.org/officeDocument/2006/relationships/hyperlink" Target="https://www.frontiersin.org/journals/education/articles/10.3389/feduc.2023.1191817/full" TargetMode="External" Id="Rcadcddf853bf457b" /><Relationship Type="http://schemas.openxmlformats.org/officeDocument/2006/relationships/hyperlink" Target="https://www.ceeol.com/search/article-detail?id=1323395" TargetMode="External" Id="Ra96678db0f904122" /><Relationship Type="http://schemas.openxmlformats.org/officeDocument/2006/relationships/numbering" Target="/word/numbering.xml" Id="R1af09637d276467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Georgiana Caldare (2507470)</dc:creator>
  <keywords/>
  <dc:description/>
  <lastModifiedBy>Georgiana Caldare (2507470)</lastModifiedBy>
  <revision>3</revision>
  <dcterms:created xsi:type="dcterms:W3CDTF">2025-11-16T16:42:08.6595980Z</dcterms:created>
  <dcterms:modified xsi:type="dcterms:W3CDTF">2025-11-20T11:22:01.5667997Z</dcterms:modified>
</coreProperties>
</file>