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sz w:val="24"/>
          <w:szCs w:val="24"/>
          <w:lang w:val="en-GB" w:eastAsia="en-US"/>
          <w14:ligatures w14:val="standardContextual"/>
        </w:rPr>
        <w:id w:val="952819609"/>
        <w:docPartObj>
          <w:docPartGallery w:val="Cover Pages"/>
          <w:docPartUnique/>
        </w:docPartObj>
      </w:sdtPr>
      <w:sdtEndPr>
        <w:rPr>
          <w:rFonts w:asciiTheme="majorHAnsi" w:hAnsiTheme="majorHAnsi" w:cstheme="majorHAnsi"/>
          <w:color w:val="0D0D0D"/>
          <w:shd w:val="clear" w:color="auto" w:fill="FFFFFF"/>
        </w:rPr>
      </w:sdtEndPr>
      <w:sdtContent>
        <w:p w14:paraId="2E21961E" w14:textId="43909306" w:rsidR="00181DBA" w:rsidRDefault="00181DBA">
          <w:pPr>
            <w:pStyle w:val="NoSpacing"/>
            <w:spacing w:before="1540" w:after="240"/>
            <w:jc w:val="center"/>
            <w:rPr>
              <w:color w:val="4472C4" w:themeColor="accent1"/>
            </w:rPr>
          </w:pPr>
          <w:r>
            <w:rPr>
              <w:noProof/>
              <w:color w:val="4472C4" w:themeColor="accent1"/>
            </w:rPr>
            <w:drawing>
              <wp:inline distT="0" distB="0" distL="0" distR="0" wp14:anchorId="5D5C7DCA" wp14:editId="40528959">
                <wp:extent cx="1417320" cy="750898"/>
                <wp:effectExtent l="0" t="0" r="0" b="0"/>
                <wp:docPr id="1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5E8C5863ACE0C4FA380E961C1AD9DF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988D3F7" w14:textId="1B11DE5D" w:rsidR="00181DBA" w:rsidRDefault="00227E6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Strategic Management Evaluation.</w:t>
              </w:r>
            </w:p>
          </w:sdtContent>
        </w:sdt>
        <w:p w14:paraId="07F956FF" w14:textId="2B3CFA6E" w:rsidR="00F11382" w:rsidRPr="00537A1E" w:rsidRDefault="00000000" w:rsidP="00537A1E">
          <w:pPr>
            <w:pStyle w:val="NoSpacing"/>
            <w:spacing w:before="480"/>
            <w:jc w:val="center"/>
            <w:rPr>
              <w:noProof/>
              <w:color w:val="4472C4" w:themeColor="accent1"/>
              <w:sz w:val="28"/>
              <w:szCs w:val="28"/>
              <w:lang w:val="en-GB"/>
            </w:rPr>
          </w:pPr>
          <w:sdt>
            <w:sdtPr>
              <w:rPr>
                <w:rFonts w:ascii="Segoe UI" w:eastAsiaTheme="minorHAnsi" w:hAnsi="Segoe UI" w:cs="Segoe UI"/>
                <w:color w:val="0D0D0D"/>
                <w:kern w:val="2"/>
                <w:sz w:val="24"/>
                <w:szCs w:val="24"/>
                <w:shd w:val="clear" w:color="auto" w:fill="FFFFFF"/>
                <w:lang w:val="en-GB" w:eastAsia="en-US"/>
                <w14:ligatures w14:val="standardContextual"/>
              </w:rPr>
              <w:alias w:val="Subtitle"/>
              <w:tag w:val=""/>
              <w:id w:val="328029620"/>
              <w:placeholder>
                <w:docPart w:val="D740450827A7B7499CD0008E4911BB2D"/>
              </w:placeholder>
              <w:dataBinding w:prefixMappings="xmlns:ns0='http://purl.org/dc/elements/1.1/' xmlns:ns1='http://schemas.openxmlformats.org/package/2006/metadata/core-properties' " w:xpath="/ns1:coreProperties[1]/ns0:subject[1]" w:storeItemID="{6C3C8BC8-F283-45AE-878A-BAB7291924A1}"/>
              <w:text/>
            </w:sdtPr>
            <w:sdtContent>
              <w:r w:rsidR="00537A1E">
                <w:rPr>
                  <w:rFonts w:ascii="Segoe UI" w:eastAsiaTheme="minorHAnsi" w:hAnsi="Segoe UI" w:cs="Segoe UI"/>
                  <w:color w:val="0D0D0D"/>
                  <w:kern w:val="2"/>
                  <w:sz w:val="24"/>
                  <w:szCs w:val="24"/>
                  <w:shd w:val="clear" w:color="auto" w:fill="FFFFFF"/>
                  <w:lang w:val="en-GB" w:eastAsia="en-US"/>
                  <w14:ligatures w14:val="standardContextual"/>
                </w:rPr>
                <w:t xml:space="preserve"> </w:t>
              </w:r>
            </w:sdtContent>
          </w:sdt>
          <w:r w:rsidR="00537A1E" w:rsidRPr="00F11382">
            <w:rPr>
              <w:noProof/>
              <w:color w:val="4472C4" w:themeColor="accent1"/>
              <w:sz w:val="28"/>
              <w:szCs w:val="28"/>
            </w:rPr>
            <mc:AlternateContent>
              <mc:Choice Requires="wps">
                <w:drawing>
                  <wp:anchor distT="0" distB="0" distL="114300" distR="114300" simplePos="0" relativeHeight="251661312" behindDoc="0" locked="0" layoutInCell="1" allowOverlap="1" wp14:anchorId="3537C013" wp14:editId="36D0779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761278131" name="Text Box 33"/>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158964570"/>
                                  <w:dataBinding w:prefixMappings="xmlns:ns0='http://schemas.microsoft.com/office/2006/coverPageProps' " w:xpath="/ns0:CoverPageProperties[1]/ns0:PublishDate[1]" w:storeItemID="{55AF091B-3C7A-41E3-B477-F2FDAA23CFDA}"/>
                                  <w:date w:fullDate="2024-03-15T00:00:00Z">
                                    <w:dateFormat w:val="MMMM d, yyyy"/>
                                    <w:lid w:val="en-US"/>
                                    <w:storeMappedDataAs w:val="dateTime"/>
                                    <w:calendar w:val="gregorian"/>
                                  </w:date>
                                </w:sdtPr>
                                <w:sdtContent>
                                  <w:p w14:paraId="19E1F54D" w14:textId="286366EB" w:rsidR="00537A1E" w:rsidRDefault="00537A1E" w:rsidP="00537A1E">
                                    <w:pPr>
                                      <w:pStyle w:val="NoSpacing"/>
                                      <w:spacing w:after="40"/>
                                      <w:jc w:val="center"/>
                                      <w:rPr>
                                        <w:caps/>
                                        <w:color w:val="4472C4" w:themeColor="accent1"/>
                                        <w:sz w:val="28"/>
                                        <w:szCs w:val="28"/>
                                      </w:rPr>
                                    </w:pPr>
                                    <w:r>
                                      <w:rPr>
                                        <w:caps/>
                                        <w:color w:val="4472C4" w:themeColor="accent1"/>
                                        <w:sz w:val="28"/>
                                        <w:szCs w:val="28"/>
                                      </w:rPr>
                                      <w:t>March 15, 2024</w:t>
                                    </w:r>
                                  </w:p>
                                </w:sdtContent>
                              </w:sdt>
                              <w:p w14:paraId="0C8C4917" w14:textId="355850BC" w:rsidR="00537A1E" w:rsidRDefault="00537A1E" w:rsidP="00537A1E">
                                <w:pPr>
                                  <w:pStyle w:val="NoSpacing"/>
                                  <w:jc w:val="center"/>
                                  <w:rPr>
                                    <w:color w:val="4472C4" w:themeColor="accent1"/>
                                  </w:rPr>
                                </w:pPr>
                                <w:sdt>
                                  <w:sdtPr>
                                    <w:rPr>
                                      <w:caps/>
                                      <w:color w:val="4472C4" w:themeColor="accent1"/>
                                    </w:rPr>
                                    <w:alias w:val="Company"/>
                                    <w:tag w:val=""/>
                                    <w:id w:val="1971786266"/>
                                    <w:dataBinding w:prefixMappings="xmlns:ns0='http://schemas.openxmlformats.org/officeDocument/2006/extended-properties' " w:xpath="/ns0:Properties[1]/ns0:Company[1]" w:storeItemID="{6668398D-A668-4E3E-A5EB-62B293D839F1}"/>
                                    <w:text/>
                                  </w:sdtPr>
                                  <w:sdtContent>
                                    <w:r>
                                      <w:rPr>
                                        <w:caps/>
                                        <w:color w:val="4472C4" w:themeColor="accent1"/>
                                      </w:rPr>
                                      <w:t>lina abu tair</w:t>
                                    </w:r>
                                  </w:sdtContent>
                                </w:sdt>
                              </w:p>
                              <w:p w14:paraId="7CDCC115" w14:textId="7F3C7853" w:rsidR="00537A1E" w:rsidRDefault="00537A1E" w:rsidP="00537A1E">
                                <w:pPr>
                                  <w:pStyle w:val="NoSpacing"/>
                                  <w:jc w:val="center"/>
                                  <w:rPr>
                                    <w:color w:val="4472C4" w:themeColor="accent1"/>
                                  </w:rPr>
                                </w:pPr>
                                <w:sdt>
                                  <w:sdtPr>
                                    <w:rPr>
                                      <w:color w:val="4472C4" w:themeColor="accent1"/>
                                    </w:rPr>
                                    <w:alias w:val="Address"/>
                                    <w:tag w:val=""/>
                                    <w:id w:val="-1037972682"/>
                                    <w:dataBinding w:prefixMappings="xmlns:ns0='http://schemas.microsoft.com/office/2006/coverPageProps' " w:xpath="/ns0:CoverPageProperties[1]/ns0:CompanyAddress[1]" w:storeItemID="{55AF091B-3C7A-41E3-B477-F2FDAA23CFDA}"/>
                                    <w:text/>
                                  </w:sdtPr>
                                  <w:sdtContent>
                                    <w:r>
                                      <w:rPr>
                                        <w:color w:val="4472C4" w:themeColor="accent1"/>
                                      </w:rPr>
                                      <w:t>1904528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537C013" id="_x0000_t202" coordsize="21600,21600" o:spt="202" path="m,l,21600r21600,l21600,xe">
                    <v:stroke joinstyle="miter"/>
                    <v:path gradientshapeok="t" o:connecttype="rect"/>
                  </v:shapetype>
                  <v:shape id="Text Box 33" o:spid="_x0000_s1026" type="#_x0000_t202" style="position:absolute;left:0;text-align:left;margin-left:0;margin-top:0;width:516pt;height:43.9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4472C4" w:themeColor="accent1"/>
                              <w:sz w:val="28"/>
                              <w:szCs w:val="28"/>
                            </w:rPr>
                            <w:alias w:val="Date"/>
                            <w:tag w:val=""/>
                            <w:id w:val="1158964570"/>
                            <w:dataBinding w:prefixMappings="xmlns:ns0='http://schemas.microsoft.com/office/2006/coverPageProps' " w:xpath="/ns0:CoverPageProperties[1]/ns0:PublishDate[1]" w:storeItemID="{55AF091B-3C7A-41E3-B477-F2FDAA23CFDA}"/>
                            <w:date w:fullDate="2024-03-15T00:00:00Z">
                              <w:dateFormat w:val="MMMM d, yyyy"/>
                              <w:lid w:val="en-US"/>
                              <w:storeMappedDataAs w:val="dateTime"/>
                              <w:calendar w:val="gregorian"/>
                            </w:date>
                          </w:sdtPr>
                          <w:sdtContent>
                            <w:p w14:paraId="19E1F54D" w14:textId="286366EB" w:rsidR="00537A1E" w:rsidRDefault="00537A1E" w:rsidP="00537A1E">
                              <w:pPr>
                                <w:pStyle w:val="NoSpacing"/>
                                <w:spacing w:after="40"/>
                                <w:jc w:val="center"/>
                                <w:rPr>
                                  <w:caps/>
                                  <w:color w:val="4472C4" w:themeColor="accent1"/>
                                  <w:sz w:val="28"/>
                                  <w:szCs w:val="28"/>
                                </w:rPr>
                              </w:pPr>
                              <w:r>
                                <w:rPr>
                                  <w:caps/>
                                  <w:color w:val="4472C4" w:themeColor="accent1"/>
                                  <w:sz w:val="28"/>
                                  <w:szCs w:val="28"/>
                                </w:rPr>
                                <w:t>March 15, 2024</w:t>
                              </w:r>
                            </w:p>
                          </w:sdtContent>
                        </w:sdt>
                        <w:p w14:paraId="0C8C4917" w14:textId="355850BC" w:rsidR="00537A1E" w:rsidRDefault="00537A1E" w:rsidP="00537A1E">
                          <w:pPr>
                            <w:pStyle w:val="NoSpacing"/>
                            <w:jc w:val="center"/>
                            <w:rPr>
                              <w:color w:val="4472C4" w:themeColor="accent1"/>
                            </w:rPr>
                          </w:pPr>
                          <w:sdt>
                            <w:sdtPr>
                              <w:rPr>
                                <w:caps/>
                                <w:color w:val="4472C4" w:themeColor="accent1"/>
                              </w:rPr>
                              <w:alias w:val="Company"/>
                              <w:tag w:val=""/>
                              <w:id w:val="1971786266"/>
                              <w:dataBinding w:prefixMappings="xmlns:ns0='http://schemas.openxmlformats.org/officeDocument/2006/extended-properties' " w:xpath="/ns0:Properties[1]/ns0:Company[1]" w:storeItemID="{6668398D-A668-4E3E-A5EB-62B293D839F1}"/>
                              <w:text/>
                            </w:sdtPr>
                            <w:sdtContent>
                              <w:r>
                                <w:rPr>
                                  <w:caps/>
                                  <w:color w:val="4472C4" w:themeColor="accent1"/>
                                </w:rPr>
                                <w:t>lina abu tair</w:t>
                              </w:r>
                            </w:sdtContent>
                          </w:sdt>
                        </w:p>
                        <w:p w14:paraId="7CDCC115" w14:textId="7F3C7853" w:rsidR="00537A1E" w:rsidRDefault="00537A1E" w:rsidP="00537A1E">
                          <w:pPr>
                            <w:pStyle w:val="NoSpacing"/>
                            <w:jc w:val="center"/>
                            <w:rPr>
                              <w:color w:val="4472C4" w:themeColor="accent1"/>
                            </w:rPr>
                          </w:pPr>
                          <w:sdt>
                            <w:sdtPr>
                              <w:rPr>
                                <w:color w:val="4472C4" w:themeColor="accent1"/>
                              </w:rPr>
                              <w:alias w:val="Address"/>
                              <w:tag w:val=""/>
                              <w:id w:val="-1037972682"/>
                              <w:dataBinding w:prefixMappings="xmlns:ns0='http://schemas.microsoft.com/office/2006/coverPageProps' " w:xpath="/ns0:CoverPageProperties[1]/ns0:CompanyAddress[1]" w:storeItemID="{55AF091B-3C7A-41E3-B477-F2FDAA23CFDA}"/>
                              <w:text/>
                            </w:sdtPr>
                            <w:sdtContent>
                              <w:r>
                                <w:rPr>
                                  <w:color w:val="4472C4" w:themeColor="accent1"/>
                                </w:rPr>
                                <w:t>1904528</w:t>
                              </w:r>
                            </w:sdtContent>
                          </w:sdt>
                        </w:p>
                      </w:txbxContent>
                    </v:textbox>
                    <w10:wrap anchorx="margin" anchory="page"/>
                  </v:shape>
                </w:pict>
              </mc:Fallback>
            </mc:AlternateContent>
          </w:r>
          <w:r w:rsidR="00537A1E" w:rsidRPr="00F11382">
            <w:rPr>
              <w:noProof/>
              <w:color w:val="4472C4" w:themeColor="accent1"/>
              <w:sz w:val="28"/>
              <w:szCs w:val="28"/>
              <w:lang w:val="en-GB"/>
            </w:rPr>
            <w:t xml:space="preserve">A Critical Evaluation of Strategies: A Case Study of </w:t>
          </w:r>
          <w:r w:rsidR="00537A1E">
            <w:rPr>
              <w:noProof/>
              <w:color w:val="4472C4" w:themeColor="accent1"/>
              <w:sz w:val="28"/>
              <w:szCs w:val="28"/>
              <w:lang w:val="en-GB"/>
            </w:rPr>
            <w:t>Land</w:t>
          </w:r>
          <w:r w:rsidR="00537A1E" w:rsidRPr="00F11382">
            <w:rPr>
              <w:noProof/>
              <w:color w:val="4472C4" w:themeColor="accent1"/>
              <w:sz w:val="28"/>
              <w:szCs w:val="28"/>
              <w:lang w:val="en-GB"/>
            </w:rPr>
            <w:t xml:space="preserve"> Rover</w:t>
          </w:r>
        </w:p>
        <w:p w14:paraId="20A46251" w14:textId="038B37B4" w:rsidR="00181DBA" w:rsidRDefault="00181DBA">
          <w:pPr>
            <w:pStyle w:val="NoSpacing"/>
            <w:spacing w:before="480"/>
            <w:jc w:val="center"/>
            <w:rPr>
              <w:color w:val="4472C4" w:themeColor="accent1"/>
            </w:rPr>
          </w:pPr>
          <w:r>
            <w:rPr>
              <w:noProof/>
              <w:color w:val="4472C4" w:themeColor="accent1"/>
            </w:rPr>
            <w:drawing>
              <wp:inline distT="0" distB="0" distL="0" distR="0" wp14:anchorId="36AA1FC1" wp14:editId="367AACA9">
                <wp:extent cx="758952" cy="478932"/>
                <wp:effectExtent l="0" t="0" r="3175" b="0"/>
                <wp:docPr id="14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D1DCD99" w14:textId="59FFC0B4" w:rsidR="00181DBA" w:rsidRDefault="00181DBA">
          <w:pPr>
            <w:rPr>
              <w:rFonts w:asciiTheme="majorHAnsi" w:eastAsiaTheme="minorEastAsia" w:hAnsiTheme="majorHAnsi" w:cstheme="majorHAnsi"/>
              <w:color w:val="0D0D0D"/>
              <w:kern w:val="0"/>
              <w:sz w:val="22"/>
              <w:szCs w:val="22"/>
              <w:shd w:val="clear" w:color="auto" w:fill="FFFFFF"/>
              <w:lang w:val="en-US" w:eastAsia="zh-CN"/>
              <w14:ligatures w14:val="none"/>
            </w:rPr>
          </w:pPr>
          <w:r>
            <w:rPr>
              <w:rFonts w:asciiTheme="majorHAnsi" w:eastAsiaTheme="minorEastAsia" w:hAnsiTheme="majorHAnsi" w:cstheme="majorHAnsi"/>
              <w:color w:val="0D0D0D"/>
              <w:kern w:val="0"/>
              <w:sz w:val="22"/>
              <w:szCs w:val="22"/>
              <w:shd w:val="clear" w:color="auto" w:fill="FFFFFF"/>
              <w:lang w:val="en-US" w:eastAsia="zh-CN"/>
              <w14:ligatures w14:val="none"/>
            </w:rPr>
            <w:br w:type="page"/>
          </w:r>
        </w:p>
      </w:sdtContent>
    </w:sdt>
    <w:p w14:paraId="0D55B3B2" w14:textId="0A47BCAC" w:rsidR="004C7697" w:rsidRDefault="004C7697">
      <w:r>
        <w:lastRenderedPageBreak/>
        <w:t xml:space="preserve">Summary </w:t>
      </w:r>
    </w:p>
    <w:p w14:paraId="0FFD7CE2" w14:textId="77777777" w:rsidR="003819B8" w:rsidRDefault="003819B8"/>
    <w:p w14:paraId="58983033" w14:textId="77777777" w:rsidR="004C7697" w:rsidRDefault="004C7697"/>
    <w:p w14:paraId="1878653F" w14:textId="4DE79C9E" w:rsidR="004C7697" w:rsidRPr="003819B8" w:rsidRDefault="003819B8" w:rsidP="003819B8">
      <w:pPr>
        <w:spacing w:line="480" w:lineRule="auto"/>
        <w:jc w:val="both"/>
        <w:rPr>
          <w:rFonts w:asciiTheme="minorBidi" w:hAnsiTheme="minorBidi"/>
        </w:rPr>
      </w:pPr>
      <w:r w:rsidRPr="003819B8">
        <w:rPr>
          <w:rFonts w:asciiTheme="minorBidi" w:hAnsiTheme="minorBidi"/>
        </w:rPr>
        <w:t>This comprehensive report delves into Land Rover Motor Company, exploring its evolution over the years through the lens of strategies, techniques, and technological advancements. With a specific emphasis on practical, technical, and environmental fields, the report offers a deep understanding of the company's growth trajectory and the factors that have contributed to its success.</w:t>
      </w:r>
    </w:p>
    <w:p w14:paraId="2FEC5E94" w14:textId="77777777" w:rsidR="004C7697" w:rsidRDefault="004C7697"/>
    <w:p w14:paraId="6C8A747F" w14:textId="77777777" w:rsidR="004C7697" w:rsidRDefault="004C7697"/>
    <w:p w14:paraId="32939F5F" w14:textId="77777777" w:rsidR="004C7697" w:rsidRDefault="004C7697"/>
    <w:p w14:paraId="4B860E9E" w14:textId="77777777" w:rsidR="004C7697" w:rsidRDefault="004C7697"/>
    <w:p w14:paraId="1BE788B8" w14:textId="77777777" w:rsidR="004C7697" w:rsidRDefault="004C7697"/>
    <w:p w14:paraId="46E26856" w14:textId="77777777" w:rsidR="004C7697" w:rsidRDefault="004C7697"/>
    <w:p w14:paraId="2B0653AF" w14:textId="77777777" w:rsidR="004C7697" w:rsidRDefault="004C7697"/>
    <w:p w14:paraId="2228AB2B" w14:textId="77777777" w:rsidR="004C7697" w:rsidRDefault="004C7697"/>
    <w:p w14:paraId="39C695AE" w14:textId="77777777" w:rsidR="004C7697" w:rsidRDefault="004C7697"/>
    <w:p w14:paraId="62A621E5" w14:textId="77777777" w:rsidR="004C7697" w:rsidRDefault="004C7697"/>
    <w:p w14:paraId="36A17E18" w14:textId="77777777" w:rsidR="004C7697" w:rsidRDefault="004C7697"/>
    <w:p w14:paraId="019A5A78" w14:textId="77777777" w:rsidR="004C7697" w:rsidRDefault="004C7697"/>
    <w:p w14:paraId="61D729EF" w14:textId="77777777" w:rsidR="004C7697" w:rsidRDefault="004C7697"/>
    <w:p w14:paraId="76FDD1A2" w14:textId="77777777" w:rsidR="004C7697" w:rsidRDefault="004C7697"/>
    <w:p w14:paraId="3E1061F9" w14:textId="77777777" w:rsidR="004C7697" w:rsidRDefault="004C7697"/>
    <w:p w14:paraId="206B52C3" w14:textId="77777777" w:rsidR="004C7697" w:rsidRDefault="004C7697"/>
    <w:p w14:paraId="101D939E" w14:textId="77777777" w:rsidR="004C7697" w:rsidRDefault="004C7697"/>
    <w:p w14:paraId="09CBD260" w14:textId="77777777" w:rsidR="004C7697" w:rsidRDefault="004C7697"/>
    <w:p w14:paraId="52472E5E" w14:textId="77777777" w:rsidR="004C7697" w:rsidRDefault="004C7697"/>
    <w:p w14:paraId="6C3D6D5B" w14:textId="77777777" w:rsidR="004C7697" w:rsidRDefault="004C7697"/>
    <w:p w14:paraId="0E8D4067" w14:textId="77777777" w:rsidR="004C7697" w:rsidRDefault="004C7697"/>
    <w:p w14:paraId="18B444AF" w14:textId="77777777" w:rsidR="004C7697" w:rsidRDefault="004C7697"/>
    <w:p w14:paraId="768BA7FD" w14:textId="77777777" w:rsidR="004C7697" w:rsidRDefault="004C7697"/>
    <w:p w14:paraId="4F2C8E83" w14:textId="77777777" w:rsidR="004C7697" w:rsidRDefault="004C7697"/>
    <w:p w14:paraId="4ACC45D0" w14:textId="77777777" w:rsidR="004C7697" w:rsidRDefault="004C7697"/>
    <w:p w14:paraId="056AD345" w14:textId="77777777" w:rsidR="004C7697" w:rsidRDefault="004C7697"/>
    <w:p w14:paraId="682D43FA" w14:textId="77777777" w:rsidR="004C7697" w:rsidRDefault="004C7697"/>
    <w:p w14:paraId="2CC890F5" w14:textId="77777777" w:rsidR="004C7697" w:rsidRDefault="004C7697"/>
    <w:p w14:paraId="00D96CDB" w14:textId="77777777" w:rsidR="004C7697" w:rsidRDefault="004C7697"/>
    <w:p w14:paraId="7ED5D2CD" w14:textId="77777777" w:rsidR="004C7697" w:rsidRDefault="004C7697"/>
    <w:p w14:paraId="190EF3DB" w14:textId="77777777" w:rsidR="004C7697" w:rsidRDefault="004C7697"/>
    <w:p w14:paraId="43E0143F" w14:textId="77777777" w:rsidR="004C7697" w:rsidRDefault="004C7697"/>
    <w:p w14:paraId="663F0F42" w14:textId="77777777" w:rsidR="004C7697" w:rsidRDefault="004C7697"/>
    <w:p w14:paraId="5CCCE8A9" w14:textId="77777777" w:rsidR="004C7697" w:rsidRDefault="004C7697"/>
    <w:p w14:paraId="60A97B00" w14:textId="77777777" w:rsidR="004C7697" w:rsidRDefault="004C7697"/>
    <w:p w14:paraId="21D4676F" w14:textId="77777777" w:rsidR="004C7697" w:rsidRDefault="004C7697"/>
    <w:p w14:paraId="0A85F006" w14:textId="77777777" w:rsidR="004C7697" w:rsidRDefault="004C7697"/>
    <w:p w14:paraId="2ACF7091" w14:textId="77777777" w:rsidR="004C7697" w:rsidRDefault="004C7697"/>
    <w:p w14:paraId="3300E158" w14:textId="77777777" w:rsidR="004C7697" w:rsidRDefault="004C7697" w:rsidP="00575D10"/>
    <w:p w14:paraId="60A831AC" w14:textId="77777777" w:rsidR="004C7697" w:rsidRDefault="004C7697"/>
    <w:sdt>
      <w:sdtPr>
        <w:rPr>
          <w:rFonts w:asciiTheme="minorHAnsi" w:eastAsiaTheme="minorHAnsi" w:hAnsiTheme="minorHAnsi" w:cstheme="minorBidi"/>
          <w:b w:val="0"/>
          <w:bCs w:val="0"/>
          <w:color w:val="auto"/>
          <w:kern w:val="2"/>
          <w:sz w:val="24"/>
          <w:szCs w:val="24"/>
          <w:lang w:val="en-GB"/>
          <w14:ligatures w14:val="standardContextual"/>
        </w:rPr>
        <w:id w:val="836895812"/>
        <w:docPartObj>
          <w:docPartGallery w:val="Table of Contents"/>
          <w:docPartUnique/>
        </w:docPartObj>
      </w:sdtPr>
      <w:sdtEndPr>
        <w:rPr>
          <w:noProof/>
        </w:rPr>
      </w:sdtEndPr>
      <w:sdtContent>
        <w:p w14:paraId="2B46BFC6" w14:textId="63359066" w:rsidR="00575D10" w:rsidRPr="00575D10" w:rsidRDefault="00575D10">
          <w:pPr>
            <w:pStyle w:val="TOCHeading"/>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75D10">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138E1836" w14:textId="6C4161FC" w:rsidR="00575D10" w:rsidRDefault="00575D10">
          <w:pPr>
            <w:pStyle w:val="TOC1"/>
            <w:tabs>
              <w:tab w:val="right" w:leader="dot" w:pos="9016"/>
            </w:tabs>
            <w:rPr>
              <w:rFonts w:eastAsiaTheme="minorEastAsia" w:cstheme="minorBidi"/>
              <w:b w:val="0"/>
              <w:bCs w:val="0"/>
              <w:i w:val="0"/>
              <w:iCs w:val="0"/>
              <w:noProof/>
              <w:szCs w:val="24"/>
              <w:lang w:eastAsia="en-GB"/>
            </w:rPr>
          </w:pPr>
          <w:r>
            <w:rPr>
              <w:b w:val="0"/>
              <w:bCs w:val="0"/>
            </w:rPr>
            <w:fldChar w:fldCharType="begin"/>
          </w:r>
          <w:r>
            <w:instrText xml:space="preserve"> TOC \o "1-3" \h \z \u </w:instrText>
          </w:r>
          <w:r>
            <w:rPr>
              <w:b w:val="0"/>
              <w:bCs w:val="0"/>
            </w:rPr>
            <w:fldChar w:fldCharType="separate"/>
          </w:r>
          <w:hyperlink w:anchor="_Toc161434884" w:history="1">
            <w:r w:rsidRPr="005C37EA">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Pr>
                <w:noProof/>
                <w:webHidden/>
              </w:rPr>
              <w:tab/>
            </w:r>
            <w:r>
              <w:rPr>
                <w:noProof/>
                <w:webHidden/>
              </w:rPr>
              <w:fldChar w:fldCharType="begin"/>
            </w:r>
            <w:r>
              <w:rPr>
                <w:noProof/>
                <w:webHidden/>
              </w:rPr>
              <w:instrText xml:space="preserve"> PAGEREF _Toc161434884 \h </w:instrText>
            </w:r>
            <w:r>
              <w:rPr>
                <w:noProof/>
                <w:webHidden/>
              </w:rPr>
            </w:r>
            <w:r>
              <w:rPr>
                <w:noProof/>
                <w:webHidden/>
              </w:rPr>
              <w:fldChar w:fldCharType="separate"/>
            </w:r>
            <w:r>
              <w:rPr>
                <w:noProof/>
                <w:webHidden/>
              </w:rPr>
              <w:t>3</w:t>
            </w:r>
            <w:r>
              <w:rPr>
                <w:noProof/>
                <w:webHidden/>
              </w:rPr>
              <w:fldChar w:fldCharType="end"/>
            </w:r>
          </w:hyperlink>
        </w:p>
        <w:p w14:paraId="4D43893D" w14:textId="5AEDC8E9" w:rsidR="00575D10" w:rsidRDefault="00000000">
          <w:pPr>
            <w:pStyle w:val="TOC1"/>
            <w:tabs>
              <w:tab w:val="right" w:leader="dot" w:pos="9016"/>
            </w:tabs>
            <w:rPr>
              <w:rFonts w:eastAsiaTheme="minorEastAsia" w:cstheme="minorBidi"/>
              <w:b w:val="0"/>
              <w:bCs w:val="0"/>
              <w:i w:val="0"/>
              <w:iCs w:val="0"/>
              <w:noProof/>
              <w:szCs w:val="24"/>
              <w:lang w:eastAsia="en-GB"/>
            </w:rPr>
          </w:pPr>
          <w:hyperlink w:anchor="_Toc161434885" w:history="1">
            <w:r w:rsidR="00575D10" w:rsidRPr="005C37EA">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the strategy?</w:t>
            </w:r>
            <w:r w:rsidR="00575D10">
              <w:rPr>
                <w:noProof/>
                <w:webHidden/>
              </w:rPr>
              <w:tab/>
            </w:r>
            <w:r w:rsidR="00575D10">
              <w:rPr>
                <w:noProof/>
                <w:webHidden/>
              </w:rPr>
              <w:fldChar w:fldCharType="begin"/>
            </w:r>
            <w:r w:rsidR="00575D10">
              <w:rPr>
                <w:noProof/>
                <w:webHidden/>
              </w:rPr>
              <w:instrText xml:space="preserve"> PAGEREF _Toc161434885 \h </w:instrText>
            </w:r>
            <w:r w:rsidR="00575D10">
              <w:rPr>
                <w:noProof/>
                <w:webHidden/>
              </w:rPr>
            </w:r>
            <w:r w:rsidR="00575D10">
              <w:rPr>
                <w:noProof/>
                <w:webHidden/>
              </w:rPr>
              <w:fldChar w:fldCharType="separate"/>
            </w:r>
            <w:r w:rsidR="00575D10">
              <w:rPr>
                <w:noProof/>
                <w:webHidden/>
              </w:rPr>
              <w:t>4</w:t>
            </w:r>
            <w:r w:rsidR="00575D10">
              <w:rPr>
                <w:noProof/>
                <w:webHidden/>
              </w:rPr>
              <w:fldChar w:fldCharType="end"/>
            </w:r>
          </w:hyperlink>
        </w:p>
        <w:p w14:paraId="32F4B6C9" w14:textId="78B8FBAE" w:rsidR="00575D10" w:rsidRDefault="00000000">
          <w:pPr>
            <w:pStyle w:val="TOC2"/>
            <w:tabs>
              <w:tab w:val="right" w:leader="dot" w:pos="9016"/>
            </w:tabs>
            <w:rPr>
              <w:rFonts w:eastAsiaTheme="minorEastAsia" w:cstheme="minorBidi"/>
              <w:b w:val="0"/>
              <w:bCs w:val="0"/>
              <w:noProof/>
              <w:sz w:val="24"/>
              <w:szCs w:val="24"/>
              <w:lang w:eastAsia="en-GB"/>
            </w:rPr>
          </w:pPr>
          <w:hyperlink w:anchor="_Toc161434886" w:history="1">
            <w:r w:rsidR="00575D10" w:rsidRPr="005C37EA">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Porter’s Generic Strategy</w:t>
            </w:r>
            <w:r w:rsidR="00575D10">
              <w:rPr>
                <w:noProof/>
                <w:webHidden/>
              </w:rPr>
              <w:tab/>
            </w:r>
            <w:r w:rsidR="00575D10">
              <w:rPr>
                <w:noProof/>
                <w:webHidden/>
              </w:rPr>
              <w:fldChar w:fldCharType="begin"/>
            </w:r>
            <w:r w:rsidR="00575D10">
              <w:rPr>
                <w:noProof/>
                <w:webHidden/>
              </w:rPr>
              <w:instrText xml:space="preserve"> PAGEREF _Toc161434886 \h </w:instrText>
            </w:r>
            <w:r w:rsidR="00575D10">
              <w:rPr>
                <w:noProof/>
                <w:webHidden/>
              </w:rPr>
            </w:r>
            <w:r w:rsidR="00575D10">
              <w:rPr>
                <w:noProof/>
                <w:webHidden/>
              </w:rPr>
              <w:fldChar w:fldCharType="separate"/>
            </w:r>
            <w:r w:rsidR="00575D10">
              <w:rPr>
                <w:noProof/>
                <w:webHidden/>
              </w:rPr>
              <w:t>5</w:t>
            </w:r>
            <w:r w:rsidR="00575D10">
              <w:rPr>
                <w:noProof/>
                <w:webHidden/>
              </w:rPr>
              <w:fldChar w:fldCharType="end"/>
            </w:r>
          </w:hyperlink>
        </w:p>
        <w:p w14:paraId="71151DC0" w14:textId="7F1B0A4F" w:rsidR="00575D10" w:rsidRDefault="00000000">
          <w:pPr>
            <w:pStyle w:val="TOC2"/>
            <w:tabs>
              <w:tab w:val="right" w:leader="dot" w:pos="9016"/>
            </w:tabs>
            <w:rPr>
              <w:rFonts w:eastAsiaTheme="minorEastAsia" w:cstheme="minorBidi"/>
              <w:b w:val="0"/>
              <w:bCs w:val="0"/>
              <w:noProof/>
              <w:sz w:val="24"/>
              <w:szCs w:val="24"/>
              <w:lang w:eastAsia="en-GB"/>
            </w:rPr>
          </w:pPr>
          <w:hyperlink w:anchor="_Toc161434887" w:history="1">
            <w:r w:rsidR="00575D10" w:rsidRPr="005C37EA">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Differentiation</w:t>
            </w:r>
            <w:r w:rsidR="00575D10">
              <w:rPr>
                <w:noProof/>
                <w:webHidden/>
              </w:rPr>
              <w:tab/>
            </w:r>
            <w:r w:rsidR="00575D10">
              <w:rPr>
                <w:noProof/>
                <w:webHidden/>
              </w:rPr>
              <w:fldChar w:fldCharType="begin"/>
            </w:r>
            <w:r w:rsidR="00575D10">
              <w:rPr>
                <w:noProof/>
                <w:webHidden/>
              </w:rPr>
              <w:instrText xml:space="preserve"> PAGEREF _Toc161434887 \h </w:instrText>
            </w:r>
            <w:r w:rsidR="00575D10">
              <w:rPr>
                <w:noProof/>
                <w:webHidden/>
              </w:rPr>
            </w:r>
            <w:r w:rsidR="00575D10">
              <w:rPr>
                <w:noProof/>
                <w:webHidden/>
              </w:rPr>
              <w:fldChar w:fldCharType="separate"/>
            </w:r>
            <w:r w:rsidR="00575D10">
              <w:rPr>
                <w:noProof/>
                <w:webHidden/>
              </w:rPr>
              <w:t>7</w:t>
            </w:r>
            <w:r w:rsidR="00575D10">
              <w:rPr>
                <w:noProof/>
                <w:webHidden/>
              </w:rPr>
              <w:fldChar w:fldCharType="end"/>
            </w:r>
          </w:hyperlink>
        </w:p>
        <w:p w14:paraId="52233BB2" w14:textId="6ACC96B9" w:rsidR="00575D10" w:rsidRDefault="00000000">
          <w:pPr>
            <w:pStyle w:val="TOC2"/>
            <w:tabs>
              <w:tab w:val="right" w:leader="dot" w:pos="9016"/>
            </w:tabs>
            <w:rPr>
              <w:rFonts w:eastAsiaTheme="minorEastAsia" w:cstheme="minorBidi"/>
              <w:b w:val="0"/>
              <w:bCs w:val="0"/>
              <w:noProof/>
              <w:sz w:val="24"/>
              <w:szCs w:val="24"/>
              <w:lang w:eastAsia="en-GB"/>
            </w:rPr>
          </w:pPr>
          <w:hyperlink w:anchor="_Toc161434888" w:history="1">
            <w:r w:rsidR="00575D10" w:rsidRPr="005C37EA">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Cost leadership</w:t>
            </w:r>
            <w:r w:rsidR="00575D10">
              <w:rPr>
                <w:noProof/>
                <w:webHidden/>
              </w:rPr>
              <w:tab/>
            </w:r>
            <w:r w:rsidR="00575D10">
              <w:rPr>
                <w:noProof/>
                <w:webHidden/>
              </w:rPr>
              <w:fldChar w:fldCharType="begin"/>
            </w:r>
            <w:r w:rsidR="00575D10">
              <w:rPr>
                <w:noProof/>
                <w:webHidden/>
              </w:rPr>
              <w:instrText xml:space="preserve"> PAGEREF _Toc161434888 \h </w:instrText>
            </w:r>
            <w:r w:rsidR="00575D10">
              <w:rPr>
                <w:noProof/>
                <w:webHidden/>
              </w:rPr>
            </w:r>
            <w:r w:rsidR="00575D10">
              <w:rPr>
                <w:noProof/>
                <w:webHidden/>
              </w:rPr>
              <w:fldChar w:fldCharType="separate"/>
            </w:r>
            <w:r w:rsidR="00575D10">
              <w:rPr>
                <w:noProof/>
                <w:webHidden/>
              </w:rPr>
              <w:t>7</w:t>
            </w:r>
            <w:r w:rsidR="00575D10">
              <w:rPr>
                <w:noProof/>
                <w:webHidden/>
              </w:rPr>
              <w:fldChar w:fldCharType="end"/>
            </w:r>
          </w:hyperlink>
        </w:p>
        <w:p w14:paraId="2CB5F98D" w14:textId="4B03F58E" w:rsidR="00575D10" w:rsidRDefault="00000000">
          <w:pPr>
            <w:pStyle w:val="TOC1"/>
            <w:tabs>
              <w:tab w:val="right" w:leader="dot" w:pos="9016"/>
            </w:tabs>
            <w:rPr>
              <w:rFonts w:eastAsiaTheme="minorEastAsia" w:cstheme="minorBidi"/>
              <w:b w:val="0"/>
              <w:bCs w:val="0"/>
              <w:i w:val="0"/>
              <w:iCs w:val="0"/>
              <w:noProof/>
              <w:szCs w:val="24"/>
              <w:lang w:eastAsia="en-GB"/>
            </w:rPr>
          </w:pPr>
          <w:hyperlink w:anchor="_Toc161434889" w:history="1">
            <w:r w:rsidR="00575D10" w:rsidRPr="005C37EA">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SWOT Analysis of Land Rover</w:t>
            </w:r>
            <w:r w:rsidR="00575D10">
              <w:rPr>
                <w:noProof/>
                <w:webHidden/>
              </w:rPr>
              <w:tab/>
            </w:r>
            <w:r w:rsidR="00575D10">
              <w:rPr>
                <w:noProof/>
                <w:webHidden/>
              </w:rPr>
              <w:fldChar w:fldCharType="begin"/>
            </w:r>
            <w:r w:rsidR="00575D10">
              <w:rPr>
                <w:noProof/>
                <w:webHidden/>
              </w:rPr>
              <w:instrText xml:space="preserve"> PAGEREF _Toc161434889 \h </w:instrText>
            </w:r>
            <w:r w:rsidR="00575D10">
              <w:rPr>
                <w:noProof/>
                <w:webHidden/>
              </w:rPr>
            </w:r>
            <w:r w:rsidR="00575D10">
              <w:rPr>
                <w:noProof/>
                <w:webHidden/>
              </w:rPr>
              <w:fldChar w:fldCharType="separate"/>
            </w:r>
            <w:r w:rsidR="00575D10">
              <w:rPr>
                <w:noProof/>
                <w:webHidden/>
              </w:rPr>
              <w:t>8</w:t>
            </w:r>
            <w:r w:rsidR="00575D10">
              <w:rPr>
                <w:noProof/>
                <w:webHidden/>
              </w:rPr>
              <w:fldChar w:fldCharType="end"/>
            </w:r>
          </w:hyperlink>
        </w:p>
        <w:p w14:paraId="5C33608D" w14:textId="31F64C4D" w:rsidR="00575D10" w:rsidRDefault="00000000">
          <w:pPr>
            <w:pStyle w:val="TOC1"/>
            <w:tabs>
              <w:tab w:val="right" w:leader="dot" w:pos="9016"/>
            </w:tabs>
            <w:rPr>
              <w:rFonts w:eastAsiaTheme="minorEastAsia" w:cstheme="minorBidi"/>
              <w:b w:val="0"/>
              <w:bCs w:val="0"/>
              <w:i w:val="0"/>
              <w:iCs w:val="0"/>
              <w:noProof/>
              <w:szCs w:val="24"/>
              <w:lang w:eastAsia="en-GB"/>
            </w:rPr>
          </w:pPr>
          <w:hyperlink w:anchor="_Toc161434890" w:history="1">
            <w:r w:rsidR="00575D10" w:rsidRPr="005C37EA">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JLR Innovation Technology</w:t>
            </w:r>
            <w:r w:rsidR="00575D10">
              <w:rPr>
                <w:noProof/>
                <w:webHidden/>
              </w:rPr>
              <w:tab/>
            </w:r>
            <w:r w:rsidR="00575D10">
              <w:rPr>
                <w:noProof/>
                <w:webHidden/>
              </w:rPr>
              <w:fldChar w:fldCharType="begin"/>
            </w:r>
            <w:r w:rsidR="00575D10">
              <w:rPr>
                <w:noProof/>
                <w:webHidden/>
              </w:rPr>
              <w:instrText xml:space="preserve"> PAGEREF _Toc161434890 \h </w:instrText>
            </w:r>
            <w:r w:rsidR="00575D10">
              <w:rPr>
                <w:noProof/>
                <w:webHidden/>
              </w:rPr>
            </w:r>
            <w:r w:rsidR="00575D10">
              <w:rPr>
                <w:noProof/>
                <w:webHidden/>
              </w:rPr>
              <w:fldChar w:fldCharType="separate"/>
            </w:r>
            <w:r w:rsidR="00575D10">
              <w:rPr>
                <w:noProof/>
                <w:webHidden/>
              </w:rPr>
              <w:t>9</w:t>
            </w:r>
            <w:r w:rsidR="00575D10">
              <w:rPr>
                <w:noProof/>
                <w:webHidden/>
              </w:rPr>
              <w:fldChar w:fldCharType="end"/>
            </w:r>
          </w:hyperlink>
        </w:p>
        <w:p w14:paraId="3A0BE241" w14:textId="6AA71458" w:rsidR="00575D10" w:rsidRDefault="00000000">
          <w:pPr>
            <w:pStyle w:val="TOC1"/>
            <w:tabs>
              <w:tab w:val="right" w:leader="dot" w:pos="9016"/>
            </w:tabs>
            <w:rPr>
              <w:rFonts w:eastAsiaTheme="minorEastAsia" w:cstheme="minorBidi"/>
              <w:b w:val="0"/>
              <w:bCs w:val="0"/>
              <w:i w:val="0"/>
              <w:iCs w:val="0"/>
              <w:noProof/>
              <w:szCs w:val="24"/>
              <w:lang w:eastAsia="en-GB"/>
            </w:rPr>
          </w:pPr>
          <w:hyperlink w:anchor="_Toc161434891" w:history="1">
            <w:r w:rsidR="00575D10" w:rsidRPr="005C37EA">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Land Rover Sustainable</w:t>
            </w:r>
            <w:r w:rsidR="00575D10">
              <w:rPr>
                <w:noProof/>
                <w:webHidden/>
              </w:rPr>
              <w:tab/>
            </w:r>
            <w:r w:rsidR="00575D10">
              <w:rPr>
                <w:noProof/>
                <w:webHidden/>
              </w:rPr>
              <w:fldChar w:fldCharType="begin"/>
            </w:r>
            <w:r w:rsidR="00575D10">
              <w:rPr>
                <w:noProof/>
                <w:webHidden/>
              </w:rPr>
              <w:instrText xml:space="preserve"> PAGEREF _Toc161434891 \h </w:instrText>
            </w:r>
            <w:r w:rsidR="00575D10">
              <w:rPr>
                <w:noProof/>
                <w:webHidden/>
              </w:rPr>
            </w:r>
            <w:r w:rsidR="00575D10">
              <w:rPr>
                <w:noProof/>
                <w:webHidden/>
              </w:rPr>
              <w:fldChar w:fldCharType="separate"/>
            </w:r>
            <w:r w:rsidR="00575D10">
              <w:rPr>
                <w:noProof/>
                <w:webHidden/>
              </w:rPr>
              <w:t>10</w:t>
            </w:r>
            <w:r w:rsidR="00575D10">
              <w:rPr>
                <w:noProof/>
                <w:webHidden/>
              </w:rPr>
              <w:fldChar w:fldCharType="end"/>
            </w:r>
          </w:hyperlink>
        </w:p>
        <w:p w14:paraId="74F3BA11" w14:textId="64920C3B" w:rsidR="00575D10" w:rsidRDefault="00000000">
          <w:pPr>
            <w:pStyle w:val="TOC1"/>
            <w:tabs>
              <w:tab w:val="right" w:leader="dot" w:pos="9016"/>
            </w:tabs>
            <w:rPr>
              <w:rFonts w:eastAsiaTheme="minorEastAsia" w:cstheme="minorBidi"/>
              <w:b w:val="0"/>
              <w:bCs w:val="0"/>
              <w:i w:val="0"/>
              <w:iCs w:val="0"/>
              <w:noProof/>
              <w:szCs w:val="24"/>
              <w:lang w:eastAsia="en-GB"/>
            </w:rPr>
          </w:pPr>
          <w:hyperlink w:anchor="_Toc161434892" w:history="1">
            <w:r w:rsidR="00575D10" w:rsidRPr="005C37EA">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00575D10">
              <w:rPr>
                <w:noProof/>
                <w:webHidden/>
              </w:rPr>
              <w:tab/>
            </w:r>
            <w:r w:rsidR="00575D10">
              <w:rPr>
                <w:noProof/>
                <w:webHidden/>
              </w:rPr>
              <w:fldChar w:fldCharType="begin"/>
            </w:r>
            <w:r w:rsidR="00575D10">
              <w:rPr>
                <w:noProof/>
                <w:webHidden/>
              </w:rPr>
              <w:instrText xml:space="preserve"> PAGEREF _Toc161434892 \h </w:instrText>
            </w:r>
            <w:r w:rsidR="00575D10">
              <w:rPr>
                <w:noProof/>
                <w:webHidden/>
              </w:rPr>
            </w:r>
            <w:r w:rsidR="00575D10">
              <w:rPr>
                <w:noProof/>
                <w:webHidden/>
              </w:rPr>
              <w:fldChar w:fldCharType="separate"/>
            </w:r>
            <w:r w:rsidR="00575D10">
              <w:rPr>
                <w:noProof/>
                <w:webHidden/>
              </w:rPr>
              <w:t>11</w:t>
            </w:r>
            <w:r w:rsidR="00575D10">
              <w:rPr>
                <w:noProof/>
                <w:webHidden/>
              </w:rPr>
              <w:fldChar w:fldCharType="end"/>
            </w:r>
          </w:hyperlink>
        </w:p>
        <w:p w14:paraId="453611F1" w14:textId="36E051DB" w:rsidR="00575D10" w:rsidRDefault="00000000">
          <w:pPr>
            <w:pStyle w:val="TOC1"/>
            <w:tabs>
              <w:tab w:val="right" w:leader="dot" w:pos="9016"/>
            </w:tabs>
            <w:rPr>
              <w:rFonts w:eastAsiaTheme="minorEastAsia" w:cstheme="minorBidi"/>
              <w:b w:val="0"/>
              <w:bCs w:val="0"/>
              <w:i w:val="0"/>
              <w:iCs w:val="0"/>
              <w:noProof/>
              <w:szCs w:val="24"/>
              <w:lang w:eastAsia="en-GB"/>
            </w:rPr>
          </w:pPr>
          <w:hyperlink w:anchor="_Toc161434893" w:history="1">
            <w:r w:rsidR="00575D10" w:rsidRPr="005C37EA">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00575D10">
              <w:rPr>
                <w:noProof/>
                <w:webHidden/>
              </w:rPr>
              <w:tab/>
            </w:r>
            <w:r w:rsidR="00575D10">
              <w:rPr>
                <w:noProof/>
                <w:webHidden/>
              </w:rPr>
              <w:fldChar w:fldCharType="begin"/>
            </w:r>
            <w:r w:rsidR="00575D10">
              <w:rPr>
                <w:noProof/>
                <w:webHidden/>
              </w:rPr>
              <w:instrText xml:space="preserve"> PAGEREF _Toc161434893 \h </w:instrText>
            </w:r>
            <w:r w:rsidR="00575D10">
              <w:rPr>
                <w:noProof/>
                <w:webHidden/>
              </w:rPr>
            </w:r>
            <w:r w:rsidR="00575D10">
              <w:rPr>
                <w:noProof/>
                <w:webHidden/>
              </w:rPr>
              <w:fldChar w:fldCharType="separate"/>
            </w:r>
            <w:r w:rsidR="00575D10">
              <w:rPr>
                <w:noProof/>
                <w:webHidden/>
              </w:rPr>
              <w:t>13</w:t>
            </w:r>
            <w:r w:rsidR="00575D10">
              <w:rPr>
                <w:noProof/>
                <w:webHidden/>
              </w:rPr>
              <w:fldChar w:fldCharType="end"/>
            </w:r>
          </w:hyperlink>
        </w:p>
        <w:p w14:paraId="5437E2A0" w14:textId="56B119BF" w:rsidR="00575D10" w:rsidRDefault="00575D10">
          <w:r>
            <w:rPr>
              <w:b/>
              <w:bCs/>
              <w:noProof/>
            </w:rPr>
            <w:fldChar w:fldCharType="end"/>
          </w:r>
        </w:p>
      </w:sdtContent>
    </w:sdt>
    <w:p w14:paraId="56B1D191" w14:textId="77777777" w:rsidR="004C7697" w:rsidRDefault="004C7697" w:rsidP="00575D10">
      <w:pPr>
        <w:pStyle w:val="ListParagraph"/>
        <w:ind w:left="360"/>
      </w:pPr>
    </w:p>
    <w:p w14:paraId="64B726E7" w14:textId="77777777" w:rsidR="004C7697" w:rsidRDefault="004C7697"/>
    <w:p w14:paraId="2DF25DDF" w14:textId="77777777" w:rsidR="004C7697" w:rsidRDefault="004C7697"/>
    <w:p w14:paraId="3C088CE3" w14:textId="77777777" w:rsidR="004C7697" w:rsidRDefault="004C7697"/>
    <w:p w14:paraId="56C60CC4" w14:textId="77777777" w:rsidR="004C7697" w:rsidRDefault="004C7697"/>
    <w:p w14:paraId="0A0E5A7B" w14:textId="77777777" w:rsidR="004C7697" w:rsidRDefault="004C7697"/>
    <w:p w14:paraId="3AF959FA" w14:textId="77777777" w:rsidR="004C7697" w:rsidRDefault="004C7697"/>
    <w:p w14:paraId="3F505B80" w14:textId="77777777" w:rsidR="004C7697" w:rsidRDefault="004C7697"/>
    <w:p w14:paraId="22535763" w14:textId="77777777" w:rsidR="004C7697" w:rsidRDefault="004C7697"/>
    <w:p w14:paraId="70ED7463" w14:textId="77777777" w:rsidR="004C7697" w:rsidRDefault="004C7697"/>
    <w:p w14:paraId="1BCB8C94" w14:textId="77777777" w:rsidR="004C7697" w:rsidRDefault="004C7697"/>
    <w:p w14:paraId="308E6E1F" w14:textId="77777777" w:rsidR="004C7697" w:rsidRDefault="004C7697"/>
    <w:p w14:paraId="5EE09FB0" w14:textId="77777777" w:rsidR="004C7697" w:rsidRDefault="004C7697"/>
    <w:p w14:paraId="4490F710" w14:textId="77777777" w:rsidR="004C7697" w:rsidRDefault="004C7697"/>
    <w:p w14:paraId="569E7CB4" w14:textId="77777777" w:rsidR="004C7697" w:rsidRDefault="004C7697"/>
    <w:p w14:paraId="6B3F1C11" w14:textId="77777777" w:rsidR="004C7697" w:rsidRDefault="004C7697"/>
    <w:p w14:paraId="6CD988F8" w14:textId="77777777" w:rsidR="004C7697" w:rsidRDefault="004C7697"/>
    <w:p w14:paraId="737FA4DC" w14:textId="77777777" w:rsidR="004C7697" w:rsidRDefault="004C7697"/>
    <w:p w14:paraId="10FDE61F" w14:textId="77777777" w:rsidR="004C7697" w:rsidRDefault="004C7697"/>
    <w:p w14:paraId="699F12F6" w14:textId="77777777" w:rsidR="004C7697" w:rsidRDefault="004C7697"/>
    <w:p w14:paraId="2A7494CE" w14:textId="77777777" w:rsidR="004C7697" w:rsidRDefault="004C7697"/>
    <w:p w14:paraId="48B4DB13" w14:textId="77777777" w:rsidR="004C7697" w:rsidRDefault="004C7697"/>
    <w:p w14:paraId="4376B906" w14:textId="77777777" w:rsidR="004C7697" w:rsidRDefault="004C7697"/>
    <w:p w14:paraId="5596AB32" w14:textId="100B2C1A" w:rsidR="004C7697" w:rsidRPr="003819B8" w:rsidRDefault="004C7697" w:rsidP="003819B8">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61434558"/>
      <w:bookmarkStart w:id="1" w:name="_Toc161434884"/>
      <w:r w:rsidRPr="003819B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bookmarkEnd w:id="1"/>
      <w:r w:rsidRPr="003819B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16F09A4" w14:textId="77777777" w:rsidR="00C31CFD" w:rsidRDefault="00C31CFD"/>
    <w:p w14:paraId="2461D9B2" w14:textId="39A03D78" w:rsidR="00C31CFD" w:rsidRDefault="00F14835" w:rsidP="00BD2DDD">
      <w:pPr>
        <w:spacing w:line="480" w:lineRule="auto"/>
        <w:jc w:val="both"/>
        <w:rPr>
          <w:rFonts w:asciiTheme="minorBidi" w:hAnsiTheme="minorBidi"/>
          <w:lang w:val="en-US"/>
        </w:rPr>
      </w:pPr>
      <w:r w:rsidRPr="00F14835">
        <w:rPr>
          <w:rFonts w:asciiTheme="minorBidi" w:hAnsiTheme="minorBidi"/>
        </w:rPr>
        <w:t>Land Rover is a car that has been around for a long time. Since it was first introduced in 1948, it has gone through several versions and evolved slowly over time. The vehicle has been used for many different purposes, from agricultural vehicles to military transport to being the backbone of missions as a fire engine or ambulance. It has many applications and has become a multi-use vehicle that is both sporty and classic</w:t>
      </w:r>
      <w:sdt>
        <w:sdtPr>
          <w:rPr>
            <w:rFonts w:asciiTheme="minorBidi" w:hAnsiTheme="minorBidi"/>
          </w:rPr>
          <w:id w:val="-1942443881"/>
          <w:citation/>
        </w:sdtPr>
        <w:sdtContent>
          <w:r w:rsidR="00D2456C">
            <w:rPr>
              <w:rFonts w:asciiTheme="minorBidi" w:hAnsiTheme="minorBidi"/>
            </w:rPr>
            <w:fldChar w:fldCharType="begin"/>
          </w:r>
          <w:r w:rsidR="00D2456C">
            <w:rPr>
              <w:rFonts w:asciiTheme="minorBidi" w:hAnsiTheme="minorBidi"/>
              <w:lang w:val="en-US"/>
            </w:rPr>
            <w:instrText xml:space="preserve"> CITATION PRH17 \l 1033 </w:instrText>
          </w:r>
          <w:r w:rsidR="00D2456C">
            <w:rPr>
              <w:rFonts w:asciiTheme="minorBidi" w:hAnsiTheme="minorBidi"/>
            </w:rPr>
            <w:fldChar w:fldCharType="separate"/>
          </w:r>
          <w:r w:rsidR="00D2456C">
            <w:rPr>
              <w:rFonts w:asciiTheme="minorBidi" w:hAnsiTheme="minorBidi"/>
              <w:noProof/>
              <w:lang w:val="en-US"/>
            </w:rPr>
            <w:t xml:space="preserve"> </w:t>
          </w:r>
          <w:r w:rsidR="00D2456C" w:rsidRPr="00D2456C">
            <w:rPr>
              <w:rFonts w:asciiTheme="minorBidi" w:hAnsiTheme="minorBidi"/>
              <w:noProof/>
              <w:lang w:val="en-US"/>
            </w:rPr>
            <w:t>(Hazell, 2017)</w:t>
          </w:r>
          <w:r w:rsidR="00D2456C">
            <w:rPr>
              <w:rFonts w:asciiTheme="minorBidi" w:hAnsiTheme="minorBidi"/>
            </w:rPr>
            <w:fldChar w:fldCharType="end"/>
          </w:r>
        </w:sdtContent>
      </w:sdt>
      <w:r w:rsidR="00D2456C">
        <w:rPr>
          <w:rFonts w:asciiTheme="minorBidi" w:hAnsiTheme="minorBidi"/>
        </w:rPr>
        <w:t>.</w:t>
      </w:r>
      <w:r w:rsidR="00E97BB4">
        <w:rPr>
          <w:rFonts w:asciiTheme="minorBidi" w:hAnsiTheme="minorBidi"/>
        </w:rPr>
        <w:t xml:space="preserve"> </w:t>
      </w:r>
      <w:r w:rsidR="00BD2DDD" w:rsidRPr="00BD2DDD">
        <w:rPr>
          <w:rFonts w:asciiTheme="minorBidi" w:hAnsiTheme="minorBidi"/>
        </w:rPr>
        <w:t>Land Rover was initially established as a car manufacturer. However, it soon became evident that customers required a vehicle that could serve multiple purposes. This increased the company's reputation as a vehicle that could go anywhere and do anything. Its usage by the British military also accredited it with a quality seal for domestic buyers. In the 1960s, Rover began realizing the potential of cars for entertainment and sports, resulting in the production of the Range Rover Sport Utility</w:t>
      </w:r>
      <w:r w:rsidR="00BD2DDD">
        <w:rPr>
          <w:rFonts w:asciiTheme="minorBidi" w:hAnsiTheme="minorBidi"/>
        </w:rPr>
        <w:t xml:space="preserve"> Vehicle</w:t>
      </w:r>
      <w:sdt>
        <w:sdtPr>
          <w:rPr>
            <w:rFonts w:asciiTheme="minorBidi" w:hAnsiTheme="minorBidi"/>
          </w:rPr>
          <w:id w:val="-1136873136"/>
          <w:citation/>
        </w:sdtPr>
        <w:sdtContent>
          <w:r w:rsidR="00CD2013">
            <w:rPr>
              <w:rFonts w:asciiTheme="minorBidi" w:hAnsiTheme="minorBidi"/>
            </w:rPr>
            <w:fldChar w:fldCharType="begin"/>
          </w:r>
          <w:r w:rsidR="00CD2013">
            <w:rPr>
              <w:rFonts w:asciiTheme="minorBidi" w:hAnsiTheme="minorBidi"/>
              <w:lang w:val="en-US"/>
            </w:rPr>
            <w:instrText xml:space="preserve"> CITATION Pau12 \l 1033 </w:instrText>
          </w:r>
          <w:r w:rsidR="00CD2013">
            <w:rPr>
              <w:rFonts w:asciiTheme="minorBidi" w:hAnsiTheme="minorBidi"/>
            </w:rPr>
            <w:fldChar w:fldCharType="separate"/>
          </w:r>
          <w:r w:rsidR="00CD2013">
            <w:rPr>
              <w:rFonts w:asciiTheme="minorBidi" w:hAnsiTheme="minorBidi"/>
              <w:noProof/>
              <w:lang w:val="en-US"/>
            </w:rPr>
            <w:t xml:space="preserve"> </w:t>
          </w:r>
          <w:r w:rsidR="00CD2013" w:rsidRPr="00CD2013">
            <w:rPr>
              <w:rFonts w:asciiTheme="minorBidi" w:hAnsiTheme="minorBidi"/>
              <w:noProof/>
              <w:lang w:val="en-US"/>
            </w:rPr>
            <w:t>(Hazell, 2012)</w:t>
          </w:r>
          <w:r w:rsidR="00CD2013">
            <w:rPr>
              <w:rFonts w:asciiTheme="minorBidi" w:hAnsiTheme="minorBidi"/>
            </w:rPr>
            <w:fldChar w:fldCharType="end"/>
          </w:r>
        </w:sdtContent>
      </w:sdt>
      <w:r w:rsidR="00F1443E">
        <w:rPr>
          <w:rFonts w:asciiTheme="minorBidi" w:hAnsiTheme="minorBidi"/>
        </w:rPr>
        <w:t>.</w:t>
      </w:r>
      <w:r w:rsidR="000A0FE6" w:rsidRPr="000A0FE6">
        <w:t xml:space="preserve"> </w:t>
      </w:r>
      <w:r w:rsidR="000A0FE6" w:rsidRPr="000A0FE6">
        <w:rPr>
          <w:rFonts w:asciiTheme="minorBidi" w:hAnsiTheme="minorBidi"/>
        </w:rPr>
        <w:t>Land Rover has always been known for its free-roaming vehicles and exceptional experiential marketing strategies. the company started thinking about how to expand its brand values and customer base globally and compete with other car manufacturers like Toyota. To achieve this, the company realized it needed to develop new ideas to engage and inform customers about its products. also establishing experience centres worldwide. These centres offer specialized training programs to help customers learn off-road driving skills and understand the capabilities of their cars. The ultimate goal is to attract customers and encourage them to become loyal Land Rover enthusiasts</w:t>
      </w:r>
      <w:sdt>
        <w:sdtPr>
          <w:rPr>
            <w:rFonts w:asciiTheme="minorBidi" w:hAnsiTheme="minorBidi"/>
            <w:lang w:val="en-US"/>
          </w:rPr>
          <w:id w:val="361333241"/>
          <w:citation/>
        </w:sdtPr>
        <w:sdtContent>
          <w:r w:rsidR="00013786">
            <w:rPr>
              <w:rFonts w:asciiTheme="minorBidi" w:hAnsiTheme="minorBidi"/>
              <w:lang w:val="en-US"/>
            </w:rPr>
            <w:fldChar w:fldCharType="begin"/>
          </w:r>
          <w:r w:rsidR="00013786">
            <w:rPr>
              <w:rFonts w:asciiTheme="minorBidi" w:hAnsiTheme="minorBidi"/>
              <w:lang w:val="en-US"/>
            </w:rPr>
            <w:instrText xml:space="preserve"> CITATION Lan04 \l 1033 </w:instrText>
          </w:r>
          <w:r w:rsidR="00013786">
            <w:rPr>
              <w:rFonts w:asciiTheme="minorBidi" w:hAnsiTheme="minorBidi"/>
              <w:lang w:val="en-US"/>
            </w:rPr>
            <w:fldChar w:fldCharType="separate"/>
          </w:r>
          <w:r w:rsidR="00013786">
            <w:rPr>
              <w:rFonts w:asciiTheme="minorBidi" w:hAnsiTheme="minorBidi"/>
              <w:noProof/>
              <w:lang w:val="en-US"/>
            </w:rPr>
            <w:t xml:space="preserve"> </w:t>
          </w:r>
          <w:r w:rsidR="00013786" w:rsidRPr="00013786">
            <w:rPr>
              <w:rFonts w:asciiTheme="minorBidi" w:hAnsiTheme="minorBidi"/>
              <w:noProof/>
              <w:lang w:val="en-US"/>
            </w:rPr>
            <w:t>(Ltd, 2004)</w:t>
          </w:r>
          <w:r w:rsidR="00013786">
            <w:rPr>
              <w:rFonts w:asciiTheme="minorBidi" w:hAnsiTheme="minorBidi"/>
              <w:lang w:val="en-US"/>
            </w:rPr>
            <w:fldChar w:fldCharType="end"/>
          </w:r>
        </w:sdtContent>
      </w:sdt>
      <w:r w:rsidR="00013786">
        <w:rPr>
          <w:rFonts w:asciiTheme="minorBidi" w:hAnsiTheme="minorBidi"/>
          <w:lang w:val="en-US"/>
        </w:rPr>
        <w:t>.</w:t>
      </w:r>
    </w:p>
    <w:p w14:paraId="2C97FA5D" w14:textId="77777777" w:rsidR="00BD2DDD" w:rsidRPr="00BD2DDD" w:rsidRDefault="00BD2DDD" w:rsidP="00BD2DDD">
      <w:pPr>
        <w:spacing w:line="480" w:lineRule="auto"/>
        <w:jc w:val="both"/>
        <w:rPr>
          <w:rFonts w:asciiTheme="minorBidi" w:hAnsiTheme="minorBidi"/>
        </w:rPr>
      </w:pPr>
    </w:p>
    <w:p w14:paraId="2DCB7514" w14:textId="05C92883" w:rsidR="00EB3FDC" w:rsidRPr="003819B8" w:rsidRDefault="005C449E" w:rsidP="003819B8">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61434559"/>
      <w:bookmarkStart w:id="3" w:name="_Toc161434885"/>
      <w:r w:rsidRPr="003819B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the strategy?</w:t>
      </w:r>
      <w:bookmarkEnd w:id="2"/>
      <w:bookmarkEnd w:id="3"/>
    </w:p>
    <w:p w14:paraId="6369C823" w14:textId="77777777" w:rsidR="005C449E" w:rsidRPr="005C449E" w:rsidRDefault="005C449E" w:rsidP="005C449E">
      <w:pPr>
        <w:spacing w:line="480" w:lineRule="auto"/>
        <w:rPr>
          <w:lang w:val="en-US"/>
        </w:rPr>
      </w:pPr>
    </w:p>
    <w:p w14:paraId="36CF9A6E" w14:textId="77777777" w:rsidR="006E55D3" w:rsidRDefault="005C449E" w:rsidP="005C449E">
      <w:pPr>
        <w:spacing w:line="480" w:lineRule="auto"/>
        <w:jc w:val="both"/>
        <w:rPr>
          <w:rFonts w:asciiTheme="minorBidi" w:hAnsiTheme="minorBidi"/>
        </w:rPr>
      </w:pPr>
      <w:r>
        <w:rPr>
          <w:rFonts w:asciiTheme="minorBidi" w:hAnsiTheme="minorBidi"/>
          <w:lang w:val="en-US"/>
        </w:rPr>
        <w:lastRenderedPageBreak/>
        <w:t xml:space="preserve">Strategy is the directives, signals that an organization follows in order to achieve its goals while </w:t>
      </w:r>
      <w:r>
        <w:rPr>
          <w:rFonts w:asciiTheme="minorBidi" w:hAnsiTheme="minorBidi"/>
        </w:rPr>
        <w:t xml:space="preserve">adapting to threats and opportunities in its environment.it is also a strategy of directional business decisions required competitively to achieve the organization’s purpose. Strategies depend on potential actions that require decisions from senior management and require large amounts of resources for the </w:t>
      </w:r>
      <w:r w:rsidR="002558B8">
        <w:rPr>
          <w:rFonts w:asciiTheme="minorBidi" w:hAnsiTheme="minorBidi"/>
        </w:rPr>
        <w:t>organization. In addition, it affects the company’s prosperity in the long term and into the future. However, strategies have a number of functions and sections, and attention must be paid to all factors, whether internal or external, facing the company</w:t>
      </w:r>
      <w:sdt>
        <w:sdtPr>
          <w:rPr>
            <w:rFonts w:asciiTheme="minorBidi" w:hAnsiTheme="minorBidi"/>
          </w:rPr>
          <w:id w:val="43878108"/>
          <w:citation/>
        </w:sdtPr>
        <w:sdtContent>
          <w:r w:rsidR="00F72664">
            <w:rPr>
              <w:rFonts w:asciiTheme="minorBidi" w:hAnsiTheme="minorBidi"/>
            </w:rPr>
            <w:fldChar w:fldCharType="begin"/>
          </w:r>
          <w:r w:rsidR="00F72664">
            <w:rPr>
              <w:rFonts w:asciiTheme="minorBidi" w:hAnsiTheme="minorBidi"/>
              <w:lang w:val="en-US"/>
            </w:rPr>
            <w:instrText xml:space="preserve"> CITATION Isl20 \l 1033 </w:instrText>
          </w:r>
          <w:r w:rsidR="00F72664">
            <w:rPr>
              <w:rFonts w:asciiTheme="minorBidi" w:hAnsiTheme="minorBidi"/>
            </w:rPr>
            <w:fldChar w:fldCharType="separate"/>
          </w:r>
          <w:r w:rsidR="00F72664">
            <w:rPr>
              <w:rFonts w:asciiTheme="minorBidi" w:hAnsiTheme="minorBidi"/>
              <w:noProof/>
              <w:lang w:val="en-US"/>
            </w:rPr>
            <w:t xml:space="preserve"> </w:t>
          </w:r>
          <w:r w:rsidR="00F72664" w:rsidRPr="00F72664">
            <w:rPr>
              <w:rFonts w:asciiTheme="minorBidi" w:hAnsiTheme="minorBidi"/>
              <w:noProof/>
              <w:lang w:val="en-US"/>
            </w:rPr>
            <w:t>(Islami, 2020)</w:t>
          </w:r>
          <w:r w:rsidR="00F72664">
            <w:rPr>
              <w:rFonts w:asciiTheme="minorBidi" w:hAnsiTheme="minorBidi"/>
            </w:rPr>
            <w:fldChar w:fldCharType="end"/>
          </w:r>
        </w:sdtContent>
      </w:sdt>
      <w:r w:rsidR="002558B8">
        <w:rPr>
          <w:rFonts w:asciiTheme="minorBidi" w:hAnsiTheme="minorBidi"/>
        </w:rPr>
        <w:t>.</w:t>
      </w:r>
    </w:p>
    <w:p w14:paraId="27326EDE" w14:textId="34E6611F" w:rsidR="005C449E" w:rsidRPr="002558B8" w:rsidRDefault="00941F73" w:rsidP="005C449E">
      <w:pPr>
        <w:spacing w:line="480" w:lineRule="auto"/>
        <w:jc w:val="both"/>
        <w:rPr>
          <w:rFonts w:asciiTheme="minorBidi" w:hAnsiTheme="minorBidi"/>
        </w:rPr>
      </w:pPr>
      <w:r>
        <w:rPr>
          <w:rFonts w:asciiTheme="minorBidi" w:hAnsiTheme="minorBidi"/>
        </w:rPr>
        <w:t>T</w:t>
      </w:r>
      <w:r w:rsidR="006E55D3">
        <w:rPr>
          <w:rFonts w:asciiTheme="minorBidi" w:hAnsiTheme="minorBidi"/>
        </w:rPr>
        <w:t>he strategy is part of any basic business plan. Using an effective competitive strategy, the organization finds its industrial position and gets to know its customers. According to porter, he confirms that there are basic strategies in business, which are focus leadership coast, and differentiation. The organization performs best by implementing any strategy or focusing on one of them so that it provides the company with the best opportunity to achieve competitive advantage and ensure corporate profits. In addition, the most important strategies are differentiation, in which the company focuses on a unique service or product, thus providing high customer loyalty</w:t>
      </w:r>
      <w:r>
        <w:rPr>
          <w:rFonts w:asciiTheme="minorBidi" w:hAnsiTheme="minorBidi"/>
        </w:rPr>
        <w:t>, and cost leadership is obtaining the lowest costs in the industry. In order to achieve it, the company must have a low – cost leadership strategy, a committed workforce and low – cost manufacturing</w:t>
      </w:r>
      <w:sdt>
        <w:sdtPr>
          <w:rPr>
            <w:rFonts w:asciiTheme="minorBidi" w:hAnsiTheme="minorBidi"/>
          </w:rPr>
          <w:id w:val="126366349"/>
          <w:citation/>
        </w:sdtPr>
        <w:sdtContent>
          <w:r>
            <w:rPr>
              <w:rFonts w:asciiTheme="minorBidi" w:hAnsiTheme="minorBidi"/>
            </w:rPr>
            <w:fldChar w:fldCharType="begin"/>
          </w:r>
          <w:r>
            <w:rPr>
              <w:rFonts w:asciiTheme="minorBidi" w:hAnsiTheme="minorBidi"/>
              <w:lang w:val="en-US"/>
            </w:rPr>
            <w:instrText xml:space="preserve"> CITATION All06 \l 1033 </w:instrText>
          </w:r>
          <w:r>
            <w:rPr>
              <w:rFonts w:asciiTheme="minorBidi" w:hAnsiTheme="minorBidi"/>
            </w:rPr>
            <w:fldChar w:fldCharType="separate"/>
          </w:r>
          <w:r>
            <w:rPr>
              <w:rFonts w:asciiTheme="minorBidi" w:hAnsiTheme="minorBidi"/>
              <w:noProof/>
              <w:lang w:val="en-US"/>
            </w:rPr>
            <w:t xml:space="preserve"> </w:t>
          </w:r>
          <w:r w:rsidRPr="00941F73">
            <w:rPr>
              <w:rFonts w:asciiTheme="minorBidi" w:hAnsiTheme="minorBidi"/>
              <w:noProof/>
              <w:lang w:val="en-US"/>
            </w:rPr>
            <w:t>(Allen, 2006)</w:t>
          </w:r>
          <w:r>
            <w:rPr>
              <w:rFonts w:asciiTheme="minorBidi" w:hAnsiTheme="minorBidi"/>
            </w:rPr>
            <w:fldChar w:fldCharType="end"/>
          </w:r>
        </w:sdtContent>
      </w:sdt>
      <w:r>
        <w:rPr>
          <w:rFonts w:asciiTheme="minorBidi" w:hAnsiTheme="minorBidi"/>
        </w:rPr>
        <w:t>.</w:t>
      </w:r>
    </w:p>
    <w:p w14:paraId="035A8537" w14:textId="77777777" w:rsidR="005C449E" w:rsidRPr="005C449E" w:rsidRDefault="005C449E" w:rsidP="005C449E">
      <w:pPr>
        <w:jc w:val="both"/>
        <w:rPr>
          <w:lang w:val="en-US"/>
        </w:rPr>
      </w:pPr>
    </w:p>
    <w:p w14:paraId="02F46286" w14:textId="25ED83E6" w:rsidR="00EB3FDC" w:rsidRPr="00575D10" w:rsidRDefault="00EF2E03" w:rsidP="00575D10">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61434560"/>
      <w:bookmarkStart w:id="5" w:name="_Toc161434886"/>
      <w:r w:rsidRPr="00575D1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Porter’s Generic </w:t>
      </w:r>
      <w:r w:rsidR="00EB3FDC" w:rsidRPr="00575D1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Strategy</w:t>
      </w:r>
      <w:bookmarkEnd w:id="4"/>
      <w:bookmarkEnd w:id="5"/>
      <w:r w:rsidR="00EB3FDC" w:rsidRPr="00575D1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B2EA80D" w14:textId="77777777" w:rsidR="003819B8" w:rsidRPr="003819B8" w:rsidRDefault="003819B8" w:rsidP="003819B8"/>
    <w:p w14:paraId="2922BB58" w14:textId="77777777" w:rsidR="00EF2E03" w:rsidRPr="00EF2E03" w:rsidRDefault="00EF2E03" w:rsidP="00EF2E03">
      <w:pPr>
        <w:rPr>
          <w:lang w:val="en-US"/>
        </w:rPr>
      </w:pPr>
    </w:p>
    <w:p w14:paraId="4495FDFC" w14:textId="4A968A21" w:rsidR="00EF2E03" w:rsidRDefault="00EF2E03" w:rsidP="00EF2E03">
      <w:pPr>
        <w:spacing w:line="480" w:lineRule="auto"/>
        <w:jc w:val="both"/>
        <w:rPr>
          <w:rFonts w:asciiTheme="minorBidi" w:hAnsiTheme="minorBidi"/>
        </w:rPr>
      </w:pPr>
      <w:r w:rsidRPr="00EF2E03">
        <w:rPr>
          <w:rFonts w:asciiTheme="minorBidi" w:hAnsiTheme="minorBidi"/>
          <w:lang w:val="en-US"/>
        </w:rPr>
        <w:t>Know</w:t>
      </w:r>
      <w:r w:rsidR="00AB72AC">
        <w:rPr>
          <w:rFonts w:asciiTheme="minorBidi" w:hAnsiTheme="minorBidi"/>
          <w:lang w:val="en-US"/>
        </w:rPr>
        <w:t xml:space="preserve">ing </w:t>
      </w:r>
      <w:r w:rsidRPr="00EF2E03">
        <w:rPr>
          <w:rFonts w:asciiTheme="minorBidi" w:hAnsiTheme="minorBidi"/>
          <w:lang w:val="en-US"/>
        </w:rPr>
        <w:t xml:space="preserve">the foundations that companies may seek to achieve a permanent position in the work environment through the general strategy. According to Michael Porter, there are three </w:t>
      </w:r>
      <w:r>
        <w:rPr>
          <w:rFonts w:asciiTheme="minorBidi" w:hAnsiTheme="minorBidi"/>
          <w:lang w:val="en-US"/>
        </w:rPr>
        <w:t xml:space="preserve">basic methods for organizations, including the cost leadership strategy, the focus strategy, and the differentiation strategy, and each strategy has a specific </w:t>
      </w:r>
      <w:r>
        <w:rPr>
          <w:rFonts w:asciiTheme="minorBidi" w:hAnsiTheme="minorBidi"/>
          <w:lang w:val="en-US"/>
        </w:rPr>
        <w:lastRenderedPageBreak/>
        <w:t xml:space="preserve">leadership. The cost leadership strategy is that an organization that finds and exploits all sources of cost advantage and aspires to become a high-priced or expensive producer in an industry </w:t>
      </w:r>
      <w:r w:rsidR="00EA0C0F">
        <w:rPr>
          <w:rFonts w:asciiTheme="minorBidi" w:hAnsiTheme="minorBidi"/>
        </w:rPr>
        <w:t>follows this sustainable cost leadership</w:t>
      </w:r>
      <w:sdt>
        <w:sdtPr>
          <w:rPr>
            <w:rFonts w:asciiTheme="minorBidi" w:hAnsiTheme="minorBidi"/>
          </w:rPr>
          <w:id w:val="1766423945"/>
          <w:citation/>
        </w:sdtPr>
        <w:sdtContent>
          <w:r w:rsidR="00EA0C0F">
            <w:rPr>
              <w:rFonts w:asciiTheme="minorBidi" w:hAnsiTheme="minorBidi"/>
            </w:rPr>
            <w:fldChar w:fldCharType="begin"/>
          </w:r>
          <w:r w:rsidR="00EA0C0F">
            <w:rPr>
              <w:rFonts w:asciiTheme="minorBidi" w:hAnsiTheme="minorBidi"/>
              <w:lang w:val="en-US"/>
            </w:rPr>
            <w:instrText xml:space="preserve"> CITATION Rit13 \l 1033 </w:instrText>
          </w:r>
          <w:r w:rsidR="00EA0C0F">
            <w:rPr>
              <w:rFonts w:asciiTheme="minorBidi" w:hAnsiTheme="minorBidi"/>
            </w:rPr>
            <w:fldChar w:fldCharType="separate"/>
          </w:r>
          <w:r w:rsidR="00EA0C0F">
            <w:rPr>
              <w:rFonts w:asciiTheme="minorBidi" w:hAnsiTheme="minorBidi"/>
              <w:noProof/>
              <w:lang w:val="en-US"/>
            </w:rPr>
            <w:t xml:space="preserve"> </w:t>
          </w:r>
          <w:r w:rsidR="00EA0C0F" w:rsidRPr="00EA0C0F">
            <w:rPr>
              <w:rFonts w:asciiTheme="minorBidi" w:hAnsiTheme="minorBidi"/>
              <w:noProof/>
              <w:lang w:val="en-US"/>
            </w:rPr>
            <w:t>(Tanwar, 2013)</w:t>
          </w:r>
          <w:r w:rsidR="00EA0C0F">
            <w:rPr>
              <w:rFonts w:asciiTheme="minorBidi" w:hAnsiTheme="minorBidi"/>
            </w:rPr>
            <w:fldChar w:fldCharType="end"/>
          </w:r>
        </w:sdtContent>
      </w:sdt>
      <w:r w:rsidR="00EA0C0F">
        <w:rPr>
          <w:rFonts w:asciiTheme="minorBidi" w:hAnsiTheme="minorBidi"/>
        </w:rPr>
        <w:t>.</w:t>
      </w:r>
    </w:p>
    <w:p w14:paraId="2CA9BF2E" w14:textId="77777777" w:rsidR="00461EF3" w:rsidRPr="00EF2E03" w:rsidRDefault="00461EF3" w:rsidP="00EF2E03">
      <w:pPr>
        <w:spacing w:line="480" w:lineRule="auto"/>
        <w:jc w:val="both"/>
        <w:rPr>
          <w:rFonts w:asciiTheme="minorBidi" w:hAnsiTheme="minorBidi"/>
        </w:rPr>
      </w:pPr>
    </w:p>
    <w:p w14:paraId="6C581443" w14:textId="39FDA9EA" w:rsidR="00013786" w:rsidRDefault="006E6C15" w:rsidP="00C31CFD">
      <w:pPr>
        <w:spacing w:line="480" w:lineRule="auto"/>
        <w:jc w:val="both"/>
        <w:rPr>
          <w:rFonts w:asciiTheme="minorBidi" w:hAnsiTheme="minorBidi"/>
        </w:rPr>
      </w:pPr>
      <w:r w:rsidRPr="006E6C15">
        <w:rPr>
          <w:rFonts w:asciiTheme="minorBidi" w:hAnsiTheme="minorBidi"/>
        </w:rPr>
        <w:t>Companies committed to social responsibility are committed to sustainability and their motto is to give back to society. Therefore, the Indian Tata Motor Company is united with several companies, including the Land Rover Company, which is considered one the largest automobile industrial companies in Britain and designs, produces, and sells the most famous luxury cars around the world. This is evidence of a company expanding and contracting with other companies. Alliance and new technologies are becoming more widespread in the world by improving customer experiences because Land Rover is equipped to deal with market disruption resulting from volatile and changing. Because the companies, products or agent always seek to offer something new and different in the market</w:t>
      </w:r>
      <w:sdt>
        <w:sdtPr>
          <w:rPr>
            <w:rFonts w:asciiTheme="minorBidi" w:hAnsiTheme="minorBidi"/>
          </w:rPr>
          <w:id w:val="1161121381"/>
          <w:citation/>
        </w:sdtPr>
        <w:sdtContent>
          <w:r>
            <w:rPr>
              <w:rFonts w:asciiTheme="minorBidi" w:hAnsiTheme="minorBidi"/>
            </w:rPr>
            <w:fldChar w:fldCharType="begin"/>
          </w:r>
          <w:r>
            <w:rPr>
              <w:rFonts w:asciiTheme="minorBidi" w:hAnsiTheme="minorBidi"/>
              <w:lang w:val="en-US"/>
            </w:rPr>
            <w:instrText xml:space="preserve"> CITATION Nik22 \l 1033 </w:instrText>
          </w:r>
          <w:r>
            <w:rPr>
              <w:rFonts w:asciiTheme="minorBidi" w:hAnsiTheme="minorBidi"/>
            </w:rPr>
            <w:fldChar w:fldCharType="separate"/>
          </w:r>
          <w:r>
            <w:rPr>
              <w:rFonts w:asciiTheme="minorBidi" w:hAnsiTheme="minorBidi"/>
              <w:noProof/>
              <w:lang w:val="en-US"/>
            </w:rPr>
            <w:t xml:space="preserve"> </w:t>
          </w:r>
          <w:r w:rsidRPr="006E6C15">
            <w:rPr>
              <w:rFonts w:asciiTheme="minorBidi" w:hAnsiTheme="minorBidi"/>
              <w:noProof/>
              <w:lang w:val="en-US"/>
            </w:rPr>
            <w:t>(Gupta, 2022)</w:t>
          </w:r>
          <w:r>
            <w:rPr>
              <w:rFonts w:asciiTheme="minorBidi" w:hAnsiTheme="minorBidi"/>
            </w:rPr>
            <w:fldChar w:fldCharType="end"/>
          </w:r>
        </w:sdtContent>
      </w:sdt>
      <w:r>
        <w:rPr>
          <w:rFonts w:asciiTheme="minorBidi" w:hAnsiTheme="minorBidi"/>
        </w:rPr>
        <w:t>.</w:t>
      </w:r>
    </w:p>
    <w:p w14:paraId="308AEF47" w14:textId="20977CAD" w:rsidR="00C5029B" w:rsidRPr="00F33EF0" w:rsidRDefault="00FD71EA" w:rsidP="00F33EF0">
      <w:pPr>
        <w:spacing w:line="480" w:lineRule="auto"/>
        <w:jc w:val="both"/>
        <w:rPr>
          <w:rFonts w:asciiTheme="minorBidi" w:hAnsiTheme="minorBidi"/>
          <w:lang w:val="en-US"/>
        </w:rPr>
      </w:pPr>
      <w:r w:rsidRPr="00FD71EA">
        <w:rPr>
          <w:rFonts w:asciiTheme="minorBidi" w:hAnsiTheme="minorBidi"/>
        </w:rPr>
        <w:t>As it achieved the success of the merger between Tata Motors and Land Rover, the success in these deals is often from management and increase the revenues and profits of the company due to its high–quality designs, engineering manufacturing and its success around the world. Land Rover, Jagua and Tata Motors also benefited from this deal in terms of management because there is an administrative culture difference between them. Land Rover also achieved great success on a global scale because it developed the Evoque model and greatly increased profits significantly</w:t>
      </w:r>
      <w:sdt>
        <w:sdtPr>
          <w:rPr>
            <w:rFonts w:asciiTheme="minorBidi" w:hAnsiTheme="minorBidi"/>
          </w:rPr>
          <w:id w:val="-514148414"/>
          <w:citation/>
        </w:sdtPr>
        <w:sdtContent>
          <w:r>
            <w:rPr>
              <w:rFonts w:asciiTheme="minorBidi" w:hAnsiTheme="minorBidi"/>
            </w:rPr>
            <w:fldChar w:fldCharType="begin"/>
          </w:r>
          <w:r>
            <w:rPr>
              <w:rFonts w:asciiTheme="minorBidi" w:hAnsiTheme="minorBidi"/>
              <w:lang w:val="en-US"/>
            </w:rPr>
            <w:instrText xml:space="preserve"> CITATION Pat16 \l 1033 </w:instrText>
          </w:r>
          <w:r>
            <w:rPr>
              <w:rFonts w:asciiTheme="minorBidi" w:hAnsiTheme="minorBidi"/>
            </w:rPr>
            <w:fldChar w:fldCharType="separate"/>
          </w:r>
          <w:r>
            <w:rPr>
              <w:rFonts w:asciiTheme="minorBidi" w:hAnsiTheme="minorBidi"/>
              <w:noProof/>
              <w:lang w:val="en-US"/>
            </w:rPr>
            <w:t xml:space="preserve"> </w:t>
          </w:r>
          <w:r w:rsidRPr="00FD71EA">
            <w:rPr>
              <w:rFonts w:asciiTheme="minorBidi" w:hAnsiTheme="minorBidi"/>
              <w:noProof/>
              <w:lang w:val="en-US"/>
            </w:rPr>
            <w:t>(Pathak, 2016)</w:t>
          </w:r>
          <w:r>
            <w:rPr>
              <w:rFonts w:asciiTheme="minorBidi" w:hAnsiTheme="minorBidi"/>
            </w:rPr>
            <w:fldChar w:fldCharType="end"/>
          </w:r>
        </w:sdtContent>
      </w:sdt>
      <w:r>
        <w:rPr>
          <w:rFonts w:asciiTheme="minorBidi" w:hAnsiTheme="minorBidi"/>
        </w:rPr>
        <w:t>.</w:t>
      </w:r>
      <w:r w:rsidR="00BF1DCE">
        <w:rPr>
          <w:rFonts w:asciiTheme="minorBidi" w:hAnsiTheme="minorBidi"/>
        </w:rPr>
        <w:t xml:space="preserve"> </w:t>
      </w:r>
      <w:r w:rsidR="00B75561">
        <w:rPr>
          <w:rFonts w:asciiTheme="minorBidi" w:hAnsiTheme="minorBidi"/>
        </w:rPr>
        <w:t>However, Tata</w:t>
      </w:r>
      <w:r w:rsidR="00B75561" w:rsidRPr="00B75561">
        <w:rPr>
          <w:rFonts w:asciiTheme="minorBidi" w:hAnsiTheme="minorBidi"/>
        </w:rPr>
        <w:t xml:space="preserve"> Motors acquired the Land Rover and Jaguar brands from Ford Motor Company in the United States. This acquisition was made possible by the dynamic transformation strategy implemented by Chairman Ratan Tata Group. This strategy involved both internal and external expansion, and was characterized by the </w:t>
      </w:r>
      <w:r w:rsidR="00B75561" w:rsidRPr="00B75561">
        <w:rPr>
          <w:rFonts w:asciiTheme="minorBidi" w:hAnsiTheme="minorBidi"/>
        </w:rPr>
        <w:lastRenderedPageBreak/>
        <w:t>introduction of new businesses. The approach taken by the two companies involved combining the external acquisition of international capabilities with the building of internal capabilities through planned learning and updating mechanisms, as well as accessing organizational learning and resources</w:t>
      </w:r>
      <w:r w:rsidR="00B75561">
        <w:rPr>
          <w:rFonts w:asciiTheme="minorBidi" w:hAnsiTheme="minorBidi"/>
        </w:rPr>
        <w:t xml:space="preserve"> and to creating strong and new dynamic capacities for the group</w:t>
      </w:r>
      <w:sdt>
        <w:sdtPr>
          <w:rPr>
            <w:rFonts w:asciiTheme="minorBidi" w:hAnsiTheme="minorBidi"/>
          </w:rPr>
          <w:id w:val="-2102093312"/>
          <w:citation/>
        </w:sdtPr>
        <w:sdtContent>
          <w:r w:rsidR="00B75561">
            <w:rPr>
              <w:rFonts w:asciiTheme="minorBidi" w:hAnsiTheme="minorBidi"/>
            </w:rPr>
            <w:fldChar w:fldCharType="begin"/>
          </w:r>
          <w:r w:rsidR="00B75561">
            <w:rPr>
              <w:rFonts w:asciiTheme="minorBidi" w:hAnsiTheme="minorBidi"/>
              <w:lang w:val="en-US"/>
            </w:rPr>
            <w:instrText xml:space="preserve"> CITATION Koe21 \l 1033 </w:instrText>
          </w:r>
          <w:r w:rsidR="00B75561">
            <w:rPr>
              <w:rFonts w:asciiTheme="minorBidi" w:hAnsiTheme="minorBidi"/>
            </w:rPr>
            <w:fldChar w:fldCharType="separate"/>
          </w:r>
          <w:r w:rsidR="00B75561">
            <w:rPr>
              <w:rFonts w:asciiTheme="minorBidi" w:hAnsiTheme="minorBidi"/>
              <w:noProof/>
              <w:lang w:val="en-US"/>
            </w:rPr>
            <w:t xml:space="preserve"> </w:t>
          </w:r>
          <w:r w:rsidR="00B75561" w:rsidRPr="00B75561">
            <w:rPr>
              <w:rFonts w:asciiTheme="minorBidi" w:hAnsiTheme="minorBidi"/>
              <w:noProof/>
              <w:lang w:val="en-US"/>
            </w:rPr>
            <w:t>(Nath, 2021)</w:t>
          </w:r>
          <w:r w:rsidR="00B75561">
            <w:rPr>
              <w:rFonts w:asciiTheme="minorBidi" w:hAnsiTheme="minorBidi"/>
            </w:rPr>
            <w:fldChar w:fldCharType="end"/>
          </w:r>
        </w:sdtContent>
      </w:sdt>
      <w:r w:rsidR="00B75561">
        <w:rPr>
          <w:rFonts w:asciiTheme="minorBidi" w:hAnsiTheme="minorBidi"/>
        </w:rPr>
        <w:t>.</w:t>
      </w:r>
      <w:r w:rsidR="00C5029B">
        <w:rPr>
          <w:rFonts w:asciiTheme="minorBidi" w:hAnsiTheme="minorBidi"/>
        </w:rPr>
        <w:t xml:space="preserve"> </w:t>
      </w:r>
      <w:r w:rsidR="00C5029B" w:rsidRPr="00C5029B">
        <w:rPr>
          <w:rFonts w:asciiTheme="minorBidi" w:hAnsiTheme="minorBidi"/>
        </w:rPr>
        <w:t>Porter's strategy emphasizes how different aspects or functions of a company can be integrated to enhance its overall value. The strategy is based on two key factors: whether the focus is on differentiation or cost, and whether the competitive scope is broad or narrow. A company can create a strategic matrix to apply this approach, such as Land Rover, which focuses on differentiation</w:t>
      </w:r>
      <w:sdt>
        <w:sdtPr>
          <w:rPr>
            <w:rFonts w:asciiTheme="minorBidi" w:hAnsiTheme="minorBidi"/>
          </w:rPr>
          <w:id w:val="305123683"/>
          <w:citation/>
        </w:sdtPr>
        <w:sdtContent>
          <w:r w:rsidR="00C5029B">
            <w:rPr>
              <w:rFonts w:asciiTheme="minorBidi" w:hAnsiTheme="minorBidi"/>
            </w:rPr>
            <w:fldChar w:fldCharType="begin"/>
          </w:r>
          <w:r w:rsidR="00C5029B">
            <w:rPr>
              <w:rFonts w:asciiTheme="minorBidi" w:hAnsiTheme="minorBidi"/>
              <w:lang w:val="en-US"/>
            </w:rPr>
            <w:instrText xml:space="preserve"> CITATION Ste15 \l 1033 </w:instrText>
          </w:r>
          <w:r w:rsidR="00C5029B">
            <w:rPr>
              <w:rFonts w:asciiTheme="minorBidi" w:hAnsiTheme="minorBidi"/>
            </w:rPr>
            <w:fldChar w:fldCharType="separate"/>
          </w:r>
          <w:r w:rsidR="00C5029B">
            <w:rPr>
              <w:rFonts w:asciiTheme="minorBidi" w:hAnsiTheme="minorBidi"/>
              <w:noProof/>
              <w:lang w:val="en-US"/>
            </w:rPr>
            <w:t xml:space="preserve"> </w:t>
          </w:r>
          <w:r w:rsidR="00C5029B" w:rsidRPr="00C5029B">
            <w:rPr>
              <w:rFonts w:asciiTheme="minorBidi" w:hAnsiTheme="minorBidi"/>
              <w:noProof/>
              <w:lang w:val="en-US"/>
            </w:rPr>
            <w:t>(Cummings, 2015)</w:t>
          </w:r>
          <w:r w:rsidR="00C5029B">
            <w:rPr>
              <w:rFonts w:asciiTheme="minorBidi" w:hAnsiTheme="minorBidi"/>
            </w:rPr>
            <w:fldChar w:fldCharType="end"/>
          </w:r>
        </w:sdtContent>
      </w:sdt>
      <w:r w:rsidR="00C5029B">
        <w:rPr>
          <w:rFonts w:asciiTheme="minorBidi" w:hAnsiTheme="minorBidi"/>
        </w:rPr>
        <w:t>.</w:t>
      </w:r>
      <w:r w:rsidR="00CF7A0F">
        <w:rPr>
          <w:rFonts w:asciiTheme="minorBidi" w:hAnsiTheme="minorBidi"/>
        </w:rPr>
        <w:t xml:space="preserve"> </w:t>
      </w:r>
      <w:r w:rsidR="00F33EF0" w:rsidRPr="00F33EF0">
        <w:rPr>
          <w:rFonts w:asciiTheme="minorBidi" w:hAnsiTheme="minorBidi"/>
        </w:rPr>
        <w:t>However, Tata Motors’ acquisition of Jaguar Land Rover achieved strategic goals in many human resources practices, product development, marketing, manufacturing, and increasing profit shares in the market. Land Rover invested 150 million to establish centres to improve research and development and increased investment in human resources, especially the product development department, for a company that employed approximately 9000 people</w:t>
      </w:r>
      <w:sdt>
        <w:sdtPr>
          <w:rPr>
            <w:rFonts w:asciiTheme="minorBidi" w:hAnsiTheme="minorBidi"/>
          </w:rPr>
          <w:id w:val="795413703"/>
          <w:citation/>
        </w:sdtPr>
        <w:sdtContent>
          <w:r w:rsidR="00F33EF0">
            <w:rPr>
              <w:rFonts w:asciiTheme="minorBidi" w:hAnsiTheme="minorBidi"/>
            </w:rPr>
            <w:fldChar w:fldCharType="begin"/>
          </w:r>
          <w:r w:rsidR="00F33EF0">
            <w:rPr>
              <w:rFonts w:asciiTheme="minorBidi" w:hAnsiTheme="minorBidi"/>
              <w:lang w:val="en-US"/>
            </w:rPr>
            <w:instrText xml:space="preserve"> CITATION Sol18 \l 1033 </w:instrText>
          </w:r>
          <w:r w:rsidR="00F33EF0">
            <w:rPr>
              <w:rFonts w:asciiTheme="minorBidi" w:hAnsiTheme="minorBidi"/>
            </w:rPr>
            <w:fldChar w:fldCharType="separate"/>
          </w:r>
          <w:r w:rsidR="00F33EF0">
            <w:rPr>
              <w:rFonts w:asciiTheme="minorBidi" w:hAnsiTheme="minorBidi"/>
              <w:noProof/>
              <w:lang w:val="en-US"/>
            </w:rPr>
            <w:t xml:space="preserve"> </w:t>
          </w:r>
          <w:r w:rsidR="00F33EF0" w:rsidRPr="00F33EF0">
            <w:rPr>
              <w:rFonts w:asciiTheme="minorBidi" w:hAnsiTheme="minorBidi"/>
              <w:noProof/>
              <w:lang w:val="en-US"/>
            </w:rPr>
            <w:t>(Karabag, 2018)</w:t>
          </w:r>
          <w:r w:rsidR="00F33EF0">
            <w:rPr>
              <w:rFonts w:asciiTheme="minorBidi" w:hAnsiTheme="minorBidi"/>
            </w:rPr>
            <w:fldChar w:fldCharType="end"/>
          </w:r>
        </w:sdtContent>
      </w:sdt>
      <w:r w:rsidR="00F33EF0">
        <w:rPr>
          <w:rFonts w:asciiTheme="minorBidi" w:hAnsiTheme="minorBidi"/>
        </w:rPr>
        <w:t>.</w:t>
      </w:r>
    </w:p>
    <w:p w14:paraId="6EA5FEE9" w14:textId="77777777" w:rsidR="001F75EC" w:rsidRDefault="001F75EC" w:rsidP="00C31CFD">
      <w:pPr>
        <w:spacing w:line="480" w:lineRule="auto"/>
        <w:jc w:val="both"/>
        <w:rPr>
          <w:rFonts w:asciiTheme="minorBidi" w:hAnsiTheme="minorBidi"/>
        </w:rPr>
      </w:pPr>
    </w:p>
    <w:p w14:paraId="7E9F61AD" w14:textId="2D3D4AE1" w:rsidR="00BB0E3F" w:rsidRPr="00575D10" w:rsidRDefault="007A12A8" w:rsidP="00575D10">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61434561"/>
      <w:bookmarkStart w:id="7" w:name="_Toc161434887"/>
      <w:r w:rsidRPr="00575D1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Differentiation</w:t>
      </w:r>
      <w:bookmarkEnd w:id="6"/>
      <w:bookmarkEnd w:id="7"/>
      <w:r w:rsidRPr="00575D1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4518973" w14:textId="77777777" w:rsidR="003819B8" w:rsidRPr="003819B8" w:rsidRDefault="003819B8" w:rsidP="003819B8"/>
    <w:p w14:paraId="3E36E3E8" w14:textId="77777777" w:rsidR="00461EF3" w:rsidRPr="00EF2E03" w:rsidRDefault="007A12A8" w:rsidP="00461EF3">
      <w:pPr>
        <w:spacing w:line="480" w:lineRule="auto"/>
        <w:jc w:val="both"/>
        <w:rPr>
          <w:rFonts w:asciiTheme="minorBidi" w:hAnsiTheme="minorBidi"/>
        </w:rPr>
      </w:pPr>
      <w:r>
        <w:rPr>
          <w:rFonts w:asciiTheme="minorBidi" w:hAnsiTheme="minorBidi"/>
        </w:rPr>
        <w:t xml:space="preserve">Most companies adopt business strategies including cost leadership and differentiation, including the differentiation strategy focusing on creating a distinctive product and service that is unique and different from others or competitors and attracting the attention of customers who want additional benefits and features. However, differentiation is a type of competitive strategy used by companies to differentiate </w:t>
      </w:r>
      <w:r w:rsidR="00E5399B">
        <w:rPr>
          <w:rFonts w:asciiTheme="minorBidi" w:hAnsiTheme="minorBidi"/>
        </w:rPr>
        <w:t xml:space="preserve">the company in its products and services from other organizations in the industry. Product differentiation is the strategy of creating, modifying and innovating a </w:t>
      </w:r>
      <w:r w:rsidR="00E5399B">
        <w:rPr>
          <w:rFonts w:asciiTheme="minorBidi" w:hAnsiTheme="minorBidi"/>
        </w:rPr>
        <w:lastRenderedPageBreak/>
        <w:t>product with distinct characteristics from competing products so that these products are the focus of customer attention</w:t>
      </w:r>
      <w:sdt>
        <w:sdtPr>
          <w:rPr>
            <w:rFonts w:asciiTheme="minorBidi" w:hAnsiTheme="minorBidi"/>
          </w:rPr>
          <w:id w:val="-1047133537"/>
          <w:citation/>
        </w:sdtPr>
        <w:sdtContent>
          <w:r w:rsidR="008B008E">
            <w:rPr>
              <w:rFonts w:asciiTheme="minorBidi" w:hAnsiTheme="minorBidi"/>
            </w:rPr>
            <w:fldChar w:fldCharType="begin"/>
          </w:r>
          <w:r w:rsidR="008B008E">
            <w:rPr>
              <w:rFonts w:asciiTheme="minorBidi" w:hAnsiTheme="minorBidi"/>
              <w:lang w:val="en-US"/>
            </w:rPr>
            <w:instrText xml:space="preserve"> CITATION Kus24 \l 1033 </w:instrText>
          </w:r>
          <w:r w:rsidR="008B008E">
            <w:rPr>
              <w:rFonts w:asciiTheme="minorBidi" w:hAnsiTheme="minorBidi"/>
            </w:rPr>
            <w:fldChar w:fldCharType="separate"/>
          </w:r>
          <w:r w:rsidR="008B008E">
            <w:rPr>
              <w:rFonts w:asciiTheme="minorBidi" w:hAnsiTheme="minorBidi"/>
              <w:noProof/>
              <w:lang w:val="en-US"/>
            </w:rPr>
            <w:t xml:space="preserve"> </w:t>
          </w:r>
          <w:r w:rsidR="008B008E" w:rsidRPr="008B008E">
            <w:rPr>
              <w:rFonts w:asciiTheme="minorBidi" w:hAnsiTheme="minorBidi"/>
              <w:noProof/>
              <w:lang w:val="en-US"/>
            </w:rPr>
            <w:t>(Kusnanto, 2024)</w:t>
          </w:r>
          <w:r w:rsidR="008B008E">
            <w:rPr>
              <w:rFonts w:asciiTheme="minorBidi" w:hAnsiTheme="minorBidi"/>
            </w:rPr>
            <w:fldChar w:fldCharType="end"/>
          </w:r>
        </w:sdtContent>
      </w:sdt>
      <w:r w:rsidR="008B008E">
        <w:rPr>
          <w:rFonts w:asciiTheme="minorBidi" w:hAnsiTheme="minorBidi"/>
        </w:rPr>
        <w:t>.</w:t>
      </w:r>
    </w:p>
    <w:p w14:paraId="5AD2041C" w14:textId="77777777" w:rsidR="00461EF3" w:rsidRDefault="00461EF3" w:rsidP="00461EF3">
      <w:pPr>
        <w:spacing w:line="480" w:lineRule="auto"/>
        <w:jc w:val="both"/>
        <w:rPr>
          <w:rFonts w:asciiTheme="minorBidi" w:hAnsiTheme="minorBidi"/>
        </w:rPr>
      </w:pPr>
      <w:r w:rsidRPr="00EB3FDC">
        <w:rPr>
          <w:rFonts w:asciiTheme="minorBidi" w:hAnsiTheme="minorBidi"/>
        </w:rPr>
        <w:t>The product-based strategy aims to cater to the unique demands of a particular range of services and products for a diverse customer base, either through cost leadership or differentiation. Land Rover employed a product-centric approach, focusing on differentiation. As a manufacturer of opulent and high-performance SUVs, Land Rover stands out in its class</w:t>
      </w:r>
      <w:r>
        <w:rPr>
          <w:rFonts w:asciiTheme="minorBidi" w:hAnsiTheme="minorBidi"/>
        </w:rPr>
        <w:t xml:space="preserve">. </w:t>
      </w:r>
      <w:r w:rsidRPr="002B1451">
        <w:rPr>
          <w:rFonts w:asciiTheme="minorBidi" w:hAnsiTheme="minorBidi"/>
        </w:rPr>
        <w:t>Land Rover provides a range of SUVs under the names Discovery, Freelander, Defender, Range Rover, and Range Rover Sport. Originally designed for off-road use, Land Rover's vehicles have evolved to meet the changing needs of their customers. Today, customers seek high-performance vehicles that offer both comfort and luxury. Land Rover's four-wheel drive cars meet these demands, and their product strategy is driven by customer preferences</w:t>
      </w:r>
      <w:sdt>
        <w:sdtPr>
          <w:rPr>
            <w:rFonts w:asciiTheme="minorBidi" w:hAnsiTheme="minorBidi"/>
          </w:rPr>
          <w:id w:val="1661808912"/>
          <w:citation/>
        </w:sdtPr>
        <w:sdtContent>
          <w:r>
            <w:rPr>
              <w:rFonts w:asciiTheme="minorBidi" w:hAnsiTheme="minorBidi"/>
            </w:rPr>
            <w:fldChar w:fldCharType="begin"/>
          </w:r>
          <w:r>
            <w:rPr>
              <w:rFonts w:asciiTheme="minorBidi" w:hAnsiTheme="minorBidi"/>
              <w:lang w:val="en-US"/>
            </w:rPr>
            <w:instrText xml:space="preserve">CITATION Hwy14 \l 1033 </w:instrText>
          </w:r>
          <w:r>
            <w:rPr>
              <w:rFonts w:asciiTheme="minorBidi" w:hAnsiTheme="minorBidi"/>
            </w:rPr>
            <w:fldChar w:fldCharType="separate"/>
          </w:r>
          <w:r>
            <w:rPr>
              <w:rFonts w:asciiTheme="minorBidi" w:hAnsiTheme="minorBidi"/>
              <w:noProof/>
            </w:rPr>
            <w:t xml:space="preserve"> </w:t>
          </w:r>
          <w:r w:rsidRPr="00F037BE">
            <w:rPr>
              <w:rFonts w:asciiTheme="minorBidi" w:hAnsiTheme="minorBidi"/>
              <w:noProof/>
            </w:rPr>
            <w:t>(Wenyan Yin, 2014)</w:t>
          </w:r>
          <w:r>
            <w:rPr>
              <w:rFonts w:asciiTheme="minorBidi" w:hAnsiTheme="minorBidi"/>
            </w:rPr>
            <w:fldChar w:fldCharType="end"/>
          </w:r>
        </w:sdtContent>
      </w:sdt>
      <w:r>
        <w:rPr>
          <w:rFonts w:asciiTheme="minorBidi" w:hAnsiTheme="minorBidi"/>
        </w:rPr>
        <w:t>.</w:t>
      </w:r>
    </w:p>
    <w:p w14:paraId="5BABC799" w14:textId="45F4954A" w:rsidR="007A12A8" w:rsidRPr="00461EF3" w:rsidRDefault="007A12A8" w:rsidP="00C31CFD">
      <w:pPr>
        <w:spacing w:line="480" w:lineRule="auto"/>
        <w:jc w:val="both"/>
        <w:rPr>
          <w:rFonts w:asciiTheme="minorBidi" w:hAnsiTheme="minorBidi"/>
        </w:rPr>
      </w:pPr>
    </w:p>
    <w:p w14:paraId="100B1F43" w14:textId="1B8D0DFB" w:rsidR="009F7329" w:rsidRPr="00575D10" w:rsidRDefault="001F75EC" w:rsidP="00575D10">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61434562"/>
      <w:bookmarkStart w:id="9" w:name="_Toc161434888"/>
      <w:r w:rsidRPr="00575D1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Cost leadership</w:t>
      </w:r>
      <w:bookmarkEnd w:id="8"/>
      <w:bookmarkEnd w:id="9"/>
      <w:r w:rsidRPr="00575D1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644AC06" w14:textId="77777777" w:rsidR="003819B8" w:rsidRPr="003819B8" w:rsidRDefault="003819B8" w:rsidP="003819B8"/>
    <w:p w14:paraId="6E5A2AE5" w14:textId="1A475657" w:rsidR="001F75EC" w:rsidRDefault="00D226DD" w:rsidP="00C31CFD">
      <w:pPr>
        <w:spacing w:line="480" w:lineRule="auto"/>
        <w:jc w:val="both"/>
        <w:rPr>
          <w:rFonts w:asciiTheme="minorBidi" w:hAnsiTheme="minorBidi"/>
        </w:rPr>
      </w:pPr>
      <w:r w:rsidRPr="00D226DD">
        <w:rPr>
          <w:rFonts w:asciiTheme="minorBidi" w:hAnsiTheme="minorBidi"/>
        </w:rPr>
        <w:t>Cost leadership" refers to a strategy that companies can use to maintain the lowest cost in their industry while offering moderate levels of differentiation. This strategy has several advantages, including striving to achieve economies of scale, which depend on the business structure, adopting technology in the production or design process, and finding ways to obtain approval for raw materials. It is an effective and predictable strategy in stable business environments but may not be suitable for changing business environments. However, if a business can maintain cost leadership successfully, it can help achieve successful goals in the market. This strategy depends on two essential characteristics, including becoming an above-average organization in the job market. The result should be high and sustained, providing sources of cost advantage for other organizations to imitate</w:t>
      </w:r>
      <w:sdt>
        <w:sdtPr>
          <w:rPr>
            <w:rFonts w:asciiTheme="minorBidi" w:hAnsiTheme="minorBidi"/>
          </w:rPr>
          <w:id w:val="2069452891"/>
          <w:citation/>
        </w:sdtPr>
        <w:sdtContent>
          <w:r>
            <w:rPr>
              <w:rFonts w:asciiTheme="minorBidi" w:hAnsiTheme="minorBidi"/>
            </w:rPr>
            <w:fldChar w:fldCharType="begin"/>
          </w:r>
          <w:r>
            <w:rPr>
              <w:rFonts w:asciiTheme="minorBidi" w:hAnsiTheme="minorBidi"/>
              <w:lang w:val="en-US"/>
            </w:rPr>
            <w:instrText xml:space="preserve"> CITATION Kof16 \l 1033 </w:instrText>
          </w:r>
          <w:r>
            <w:rPr>
              <w:rFonts w:asciiTheme="minorBidi" w:hAnsiTheme="minorBidi"/>
            </w:rPr>
            <w:fldChar w:fldCharType="separate"/>
          </w:r>
          <w:r>
            <w:rPr>
              <w:rFonts w:asciiTheme="minorBidi" w:hAnsiTheme="minorBidi"/>
              <w:noProof/>
              <w:lang w:val="en-US"/>
            </w:rPr>
            <w:t xml:space="preserve"> </w:t>
          </w:r>
          <w:r w:rsidRPr="00D226DD">
            <w:rPr>
              <w:rFonts w:asciiTheme="minorBidi" w:hAnsiTheme="minorBidi"/>
              <w:noProof/>
              <w:lang w:val="en-US"/>
            </w:rPr>
            <w:t>(Anwar, 2016)</w:t>
          </w:r>
          <w:r>
            <w:rPr>
              <w:rFonts w:asciiTheme="minorBidi" w:hAnsiTheme="minorBidi"/>
            </w:rPr>
            <w:fldChar w:fldCharType="end"/>
          </w:r>
        </w:sdtContent>
      </w:sdt>
      <w:r>
        <w:rPr>
          <w:rFonts w:asciiTheme="minorBidi" w:hAnsiTheme="minorBidi"/>
        </w:rPr>
        <w:t>.</w:t>
      </w:r>
      <w:r w:rsidR="001822B6">
        <w:rPr>
          <w:rFonts w:asciiTheme="minorBidi" w:hAnsiTheme="minorBidi"/>
        </w:rPr>
        <w:t xml:space="preserve"> </w:t>
      </w:r>
      <w:r w:rsidR="003402F6">
        <w:rPr>
          <w:rFonts w:asciiTheme="minorBidi" w:hAnsiTheme="minorBidi"/>
        </w:rPr>
        <w:t xml:space="preserve">The goal of this strategy is </w:t>
      </w:r>
      <w:r w:rsidR="003402F6">
        <w:rPr>
          <w:rFonts w:asciiTheme="minorBidi" w:hAnsiTheme="minorBidi"/>
        </w:rPr>
        <w:lastRenderedPageBreak/>
        <w:t xml:space="preserve">the company’s product offerings, which is to be a low-cost industry that relies on experience and investment in production and preservation facilities and careful monitoring of operating costs. Organizations benefits from the strategy by using </w:t>
      </w:r>
      <w:r w:rsidR="000A0FE6">
        <w:rPr>
          <w:rFonts w:asciiTheme="minorBidi" w:hAnsiTheme="minorBidi"/>
        </w:rPr>
        <w:t>financial</w:t>
      </w:r>
      <w:r w:rsidR="003402F6">
        <w:rPr>
          <w:rFonts w:asciiTheme="minorBidi" w:hAnsiTheme="minorBidi"/>
        </w:rPr>
        <w:t xml:space="preserve"> leverage in terms of increasing </w:t>
      </w:r>
      <w:r w:rsidR="0020709D">
        <w:rPr>
          <w:rFonts w:asciiTheme="minorBidi" w:hAnsiTheme="minorBidi"/>
        </w:rPr>
        <w:t>administrative</w:t>
      </w:r>
      <w:r w:rsidR="003402F6">
        <w:rPr>
          <w:rFonts w:asciiTheme="minorBidi" w:hAnsiTheme="minorBidi"/>
        </w:rPr>
        <w:t xml:space="preserve"> efficiency that is compatible with lenders’ control</w:t>
      </w:r>
      <w:sdt>
        <w:sdtPr>
          <w:rPr>
            <w:rFonts w:asciiTheme="minorBidi" w:hAnsiTheme="minorBidi"/>
          </w:rPr>
          <w:id w:val="630901125"/>
          <w:citation/>
        </w:sdtPr>
        <w:sdtContent>
          <w:r w:rsidR="003402F6">
            <w:rPr>
              <w:rFonts w:asciiTheme="minorBidi" w:hAnsiTheme="minorBidi"/>
            </w:rPr>
            <w:fldChar w:fldCharType="begin"/>
          </w:r>
          <w:r w:rsidR="003402F6">
            <w:rPr>
              <w:rFonts w:asciiTheme="minorBidi" w:hAnsiTheme="minorBidi"/>
              <w:lang w:val="en-US"/>
            </w:rPr>
            <w:instrText xml:space="preserve"> CITATION Has12 \l 1033 </w:instrText>
          </w:r>
          <w:r w:rsidR="003402F6">
            <w:rPr>
              <w:rFonts w:asciiTheme="minorBidi" w:hAnsiTheme="minorBidi"/>
            </w:rPr>
            <w:fldChar w:fldCharType="separate"/>
          </w:r>
          <w:r w:rsidR="003402F6">
            <w:rPr>
              <w:rFonts w:asciiTheme="minorBidi" w:hAnsiTheme="minorBidi"/>
              <w:noProof/>
              <w:lang w:val="en-US"/>
            </w:rPr>
            <w:t xml:space="preserve"> </w:t>
          </w:r>
          <w:r w:rsidR="003402F6" w:rsidRPr="003402F6">
            <w:rPr>
              <w:rFonts w:asciiTheme="minorBidi" w:hAnsiTheme="minorBidi"/>
              <w:noProof/>
              <w:lang w:val="en-US"/>
            </w:rPr>
            <w:t>(Valipour, 2012)</w:t>
          </w:r>
          <w:r w:rsidR="003402F6">
            <w:rPr>
              <w:rFonts w:asciiTheme="minorBidi" w:hAnsiTheme="minorBidi"/>
            </w:rPr>
            <w:fldChar w:fldCharType="end"/>
          </w:r>
        </w:sdtContent>
      </w:sdt>
      <w:r w:rsidR="003402F6">
        <w:rPr>
          <w:rFonts w:asciiTheme="minorBidi" w:hAnsiTheme="minorBidi"/>
        </w:rPr>
        <w:t>.</w:t>
      </w:r>
    </w:p>
    <w:p w14:paraId="39B0BED9" w14:textId="77777777" w:rsidR="00396521" w:rsidRPr="003819B8" w:rsidRDefault="00396521" w:rsidP="003819B8">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8E7309" w14:textId="4D60EE00" w:rsidR="00396521" w:rsidRDefault="00396521" w:rsidP="003819B8">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161434563"/>
      <w:bookmarkStart w:id="11" w:name="_Toc161434889"/>
      <w:r w:rsidRPr="003819B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SWOT Analysis of Land Rover</w:t>
      </w:r>
      <w:bookmarkEnd w:id="10"/>
      <w:bookmarkEnd w:id="11"/>
      <w:r w:rsidRPr="003819B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CC9999C" w14:textId="77777777" w:rsidR="003819B8" w:rsidRPr="003819B8" w:rsidRDefault="003819B8" w:rsidP="003819B8"/>
    <w:p w14:paraId="42833E73" w14:textId="3242A4F7" w:rsidR="00D226DD" w:rsidRDefault="001822B6" w:rsidP="00C31CFD">
      <w:pPr>
        <w:spacing w:line="480" w:lineRule="auto"/>
        <w:jc w:val="both"/>
        <w:rPr>
          <w:rFonts w:asciiTheme="minorBidi" w:hAnsiTheme="minorBidi"/>
        </w:rPr>
      </w:pPr>
      <w:r>
        <w:rPr>
          <w:rFonts w:asciiTheme="minorBidi" w:hAnsiTheme="minorBidi"/>
          <w:lang w:val="en-US"/>
        </w:rPr>
        <w:t>All companies have strengths and weaknesses that depend on how they do business and what distinguish</w:t>
      </w:r>
      <w:r>
        <w:rPr>
          <w:rFonts w:asciiTheme="minorBidi" w:hAnsiTheme="minorBidi"/>
        </w:rPr>
        <w:t xml:space="preserve">es them from competitors, such as stable </w:t>
      </w:r>
      <w:r w:rsidR="00CA5572">
        <w:rPr>
          <w:rFonts w:asciiTheme="minorBidi" w:hAnsiTheme="minorBidi"/>
        </w:rPr>
        <w:t xml:space="preserve">finances, </w:t>
      </w:r>
      <w:r>
        <w:rPr>
          <w:rFonts w:asciiTheme="minorBidi" w:hAnsiTheme="minorBidi"/>
        </w:rPr>
        <w:t xml:space="preserve">loyal customers, technological </w:t>
      </w:r>
      <w:r w:rsidR="00CA5572">
        <w:rPr>
          <w:rFonts w:asciiTheme="minorBidi" w:hAnsiTheme="minorBidi"/>
        </w:rPr>
        <w:t>development,</w:t>
      </w:r>
      <w:r>
        <w:rPr>
          <w:rFonts w:asciiTheme="minorBidi" w:hAnsiTheme="minorBidi"/>
        </w:rPr>
        <w:t xml:space="preserve"> </w:t>
      </w:r>
      <w:r w:rsidR="00CA5572">
        <w:rPr>
          <w:rFonts w:asciiTheme="minorBidi" w:hAnsiTheme="minorBidi"/>
        </w:rPr>
        <w:t>and innovation. Land Rover is distinguished by many features including innovation in all terrains and light weight, like the Range Rover. It has the ability to adapt to all terrains and has a terrain response system. Sustainable materials such as wood, natural rubber and leather. Interior comfort and convenience the seats are comfortable and there are many controls options. As for weak points that are inevitable in every car company, the problem of re</w:t>
      </w:r>
      <w:r w:rsidR="00396521">
        <w:rPr>
          <w:rFonts w:asciiTheme="minorBidi" w:hAnsiTheme="minorBidi"/>
        </w:rPr>
        <w:t>liability, such as the problem of air suspension, competition with other car companies. In addition to the high cost in terms of maintenance is one of the 10 most expensive cars</w:t>
      </w:r>
      <w:sdt>
        <w:sdtPr>
          <w:rPr>
            <w:rFonts w:asciiTheme="minorBidi" w:hAnsiTheme="minorBidi"/>
          </w:rPr>
          <w:id w:val="-1476067423"/>
          <w:citation/>
        </w:sdtPr>
        <w:sdtContent>
          <w:r w:rsidR="00396521">
            <w:rPr>
              <w:rFonts w:asciiTheme="minorBidi" w:hAnsiTheme="minorBidi"/>
            </w:rPr>
            <w:fldChar w:fldCharType="begin"/>
          </w:r>
          <w:r w:rsidR="00396521">
            <w:rPr>
              <w:rFonts w:asciiTheme="minorBidi" w:hAnsiTheme="minorBidi"/>
              <w:lang w:val="en-US"/>
            </w:rPr>
            <w:instrText xml:space="preserve"> CITATION Adi23 \l 1033 </w:instrText>
          </w:r>
          <w:r w:rsidR="00396521">
            <w:rPr>
              <w:rFonts w:asciiTheme="minorBidi" w:hAnsiTheme="minorBidi"/>
            </w:rPr>
            <w:fldChar w:fldCharType="separate"/>
          </w:r>
          <w:r w:rsidR="00396521">
            <w:rPr>
              <w:rFonts w:asciiTheme="minorBidi" w:hAnsiTheme="minorBidi"/>
              <w:noProof/>
              <w:lang w:val="en-US"/>
            </w:rPr>
            <w:t xml:space="preserve"> </w:t>
          </w:r>
          <w:r w:rsidR="00396521" w:rsidRPr="00396521">
            <w:rPr>
              <w:rFonts w:asciiTheme="minorBidi" w:hAnsiTheme="minorBidi"/>
              <w:noProof/>
              <w:lang w:val="en-US"/>
            </w:rPr>
            <w:t>(Shastri, 2023)</w:t>
          </w:r>
          <w:r w:rsidR="00396521">
            <w:rPr>
              <w:rFonts w:asciiTheme="minorBidi" w:hAnsiTheme="minorBidi"/>
            </w:rPr>
            <w:fldChar w:fldCharType="end"/>
          </w:r>
        </w:sdtContent>
      </w:sdt>
      <w:r w:rsidR="00396521">
        <w:rPr>
          <w:rFonts w:asciiTheme="minorBidi" w:hAnsiTheme="minorBidi"/>
        </w:rPr>
        <w:t>.</w:t>
      </w:r>
    </w:p>
    <w:p w14:paraId="706970D1" w14:textId="7048F9B4" w:rsidR="00F31F1C" w:rsidRDefault="00F31F1C" w:rsidP="003819B8">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161434564"/>
      <w:bookmarkStart w:id="13" w:name="_Toc161434890"/>
      <w:r w:rsidRPr="003819B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JLR Innovation </w:t>
      </w:r>
      <w:r w:rsidR="00577D26" w:rsidRPr="003819B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Technology</w:t>
      </w:r>
      <w:bookmarkEnd w:id="12"/>
      <w:bookmarkEnd w:id="13"/>
    </w:p>
    <w:p w14:paraId="6DCAB5C7" w14:textId="77777777" w:rsidR="003819B8" w:rsidRPr="003819B8" w:rsidRDefault="003819B8" w:rsidP="003819B8"/>
    <w:p w14:paraId="28264150" w14:textId="16496F67" w:rsidR="00CD77EA" w:rsidRDefault="00597031" w:rsidP="00597031">
      <w:pPr>
        <w:spacing w:line="480" w:lineRule="auto"/>
        <w:jc w:val="both"/>
        <w:rPr>
          <w:rFonts w:asciiTheme="minorBidi" w:hAnsiTheme="minorBidi"/>
        </w:rPr>
      </w:pPr>
      <w:r w:rsidRPr="00597031">
        <w:rPr>
          <w:rFonts w:asciiTheme="minorBidi" w:hAnsiTheme="minorBidi"/>
        </w:rPr>
        <w:t xml:space="preserve">Jaguar Land Rover has adopted a corporate design approach for their interior design branding. They have created Corporate Enterprising Groups (CEGs) by combining various enterprise units, each with its own unique core competencies. These competencies are used to provide the company with a distinctive offering, including specialized architectural and interior design services. In addition, Jaguar Land Rover </w:t>
      </w:r>
      <w:r w:rsidRPr="00597031">
        <w:rPr>
          <w:rFonts w:asciiTheme="minorBidi" w:hAnsiTheme="minorBidi"/>
        </w:rPr>
        <w:lastRenderedPageBreak/>
        <w:t>has integrated the core competencies of each institutional unit with other resources such as communication technology, joint operations, and cooperative contracts. JLR has also collaborated on technology and development projects, such as MCW Global Connect and DVS Dual-Screen Display. These projects were developed and researched with JLR, and thus are listed as technology and development initiatives in manufacturing</w:t>
      </w:r>
      <w:sdt>
        <w:sdtPr>
          <w:rPr>
            <w:rFonts w:asciiTheme="minorBidi" w:hAnsiTheme="minorBidi"/>
          </w:rPr>
          <w:id w:val="-343321630"/>
          <w:citation/>
        </w:sdtPr>
        <w:sdtContent>
          <w:r>
            <w:rPr>
              <w:rFonts w:asciiTheme="minorBidi" w:hAnsiTheme="minorBidi"/>
            </w:rPr>
            <w:fldChar w:fldCharType="begin"/>
          </w:r>
          <w:r>
            <w:rPr>
              <w:rFonts w:asciiTheme="minorBidi" w:hAnsiTheme="minorBidi"/>
              <w:lang w:val="en-US"/>
            </w:rPr>
            <w:instrText xml:space="preserve"> CITATION Ben13 \l 1033 </w:instrText>
          </w:r>
          <w:r>
            <w:rPr>
              <w:rFonts w:asciiTheme="minorBidi" w:hAnsiTheme="minorBidi"/>
            </w:rPr>
            <w:fldChar w:fldCharType="separate"/>
          </w:r>
          <w:r>
            <w:rPr>
              <w:rFonts w:asciiTheme="minorBidi" w:hAnsiTheme="minorBidi"/>
              <w:noProof/>
              <w:lang w:val="en-US"/>
            </w:rPr>
            <w:t xml:space="preserve"> </w:t>
          </w:r>
          <w:r w:rsidRPr="00597031">
            <w:rPr>
              <w:rFonts w:asciiTheme="minorBidi" w:hAnsiTheme="minorBidi"/>
              <w:noProof/>
              <w:lang w:val="en-US"/>
            </w:rPr>
            <w:t>(Clegg, 2013)</w:t>
          </w:r>
          <w:r>
            <w:rPr>
              <w:rFonts w:asciiTheme="minorBidi" w:hAnsiTheme="minorBidi"/>
            </w:rPr>
            <w:fldChar w:fldCharType="end"/>
          </w:r>
        </w:sdtContent>
      </w:sdt>
      <w:r>
        <w:rPr>
          <w:rFonts w:asciiTheme="minorBidi" w:hAnsiTheme="minorBidi"/>
        </w:rPr>
        <w:t>.</w:t>
      </w:r>
    </w:p>
    <w:p w14:paraId="3A4EA331" w14:textId="77777777" w:rsidR="00B85B61" w:rsidRDefault="00B85B61" w:rsidP="00597031">
      <w:pPr>
        <w:spacing w:line="480" w:lineRule="auto"/>
        <w:jc w:val="both"/>
        <w:rPr>
          <w:rFonts w:asciiTheme="minorBidi" w:hAnsiTheme="minorBidi"/>
        </w:rPr>
      </w:pPr>
    </w:p>
    <w:p w14:paraId="66E36FD7" w14:textId="6A801198" w:rsidR="00270274" w:rsidRDefault="00B85B61" w:rsidP="00407D81">
      <w:pPr>
        <w:spacing w:line="480" w:lineRule="auto"/>
        <w:jc w:val="both"/>
        <w:rPr>
          <w:rFonts w:asciiTheme="minorBidi" w:hAnsiTheme="minorBidi"/>
        </w:rPr>
      </w:pPr>
      <w:r w:rsidRPr="00B85B61">
        <w:rPr>
          <w:rFonts w:asciiTheme="minorBidi" w:hAnsiTheme="minorBidi"/>
        </w:rPr>
        <w:t xml:space="preserve">JLR has been using </w:t>
      </w:r>
      <w:r w:rsidR="00F31F1C" w:rsidRPr="00B85B61">
        <w:rPr>
          <w:rFonts w:asciiTheme="minorBidi" w:hAnsiTheme="minorBidi"/>
        </w:rPr>
        <w:t>aluminium</w:t>
      </w:r>
      <w:r w:rsidRPr="00B85B61">
        <w:rPr>
          <w:rFonts w:asciiTheme="minorBidi" w:hAnsiTheme="minorBidi"/>
        </w:rPr>
        <w:t xml:space="preserve"> alloys since 2003, which are characterized by the typical monocoque structure of cars. The purpose of using these materials is to improve sustainability without increasing costs and compromising safety. In the automotive industry, Land Rover has focused on using lightweight materials to improve vehicle handling performance, reduce carbon emissions in engines, and promote the use of electric vehicles. However, using lightweight materials is not a simple task as it requires new technologies, manufacturing, and linking processes. One of the solutions to reduce noise and vibrations is through the use of adhesive materials, which also helps to reduce the emission of harmful gases to protect the environment</w:t>
      </w:r>
      <w:sdt>
        <w:sdtPr>
          <w:rPr>
            <w:rFonts w:asciiTheme="minorBidi" w:hAnsiTheme="minorBidi"/>
          </w:rPr>
          <w:id w:val="1556124553"/>
          <w:citation/>
        </w:sdtPr>
        <w:sdtContent>
          <w:r>
            <w:rPr>
              <w:rFonts w:asciiTheme="minorBidi" w:hAnsiTheme="minorBidi"/>
            </w:rPr>
            <w:fldChar w:fldCharType="begin"/>
          </w:r>
          <w:r>
            <w:rPr>
              <w:rFonts w:asciiTheme="minorBidi" w:hAnsiTheme="minorBidi"/>
              <w:lang w:val="en-US"/>
            </w:rPr>
            <w:instrText xml:space="preserve"> CITATION Pap24 \l 1033 </w:instrText>
          </w:r>
          <w:r>
            <w:rPr>
              <w:rFonts w:asciiTheme="minorBidi" w:hAnsiTheme="minorBidi"/>
            </w:rPr>
            <w:fldChar w:fldCharType="separate"/>
          </w:r>
          <w:r>
            <w:rPr>
              <w:rFonts w:asciiTheme="minorBidi" w:hAnsiTheme="minorBidi"/>
              <w:noProof/>
              <w:lang w:val="en-US"/>
            </w:rPr>
            <w:t xml:space="preserve"> </w:t>
          </w:r>
          <w:r w:rsidRPr="00B85B61">
            <w:rPr>
              <w:rFonts w:asciiTheme="minorBidi" w:hAnsiTheme="minorBidi"/>
              <w:noProof/>
              <w:lang w:val="en-US"/>
            </w:rPr>
            <w:t>(Papa, 2024)</w:t>
          </w:r>
          <w:r>
            <w:rPr>
              <w:rFonts w:asciiTheme="minorBidi" w:hAnsiTheme="minorBidi"/>
            </w:rPr>
            <w:fldChar w:fldCharType="end"/>
          </w:r>
        </w:sdtContent>
      </w:sdt>
      <w:r>
        <w:rPr>
          <w:rFonts w:asciiTheme="minorBidi" w:hAnsiTheme="minorBidi"/>
        </w:rPr>
        <w:t>.</w:t>
      </w:r>
      <w:r w:rsidR="00EE246B">
        <w:rPr>
          <w:rFonts w:asciiTheme="minorBidi" w:hAnsiTheme="minorBidi"/>
        </w:rPr>
        <w:t xml:space="preserve"> </w:t>
      </w:r>
      <w:r w:rsidR="00270274" w:rsidRPr="00270274">
        <w:rPr>
          <w:rFonts w:asciiTheme="minorBidi" w:hAnsiTheme="minorBidi"/>
        </w:rPr>
        <w:t>The company is currently working on developing a prototype of an electric car that runs on hydrogen cells, known as FCEV, based on the Land Rover car. The goal of this model is to reach zero harmful emissions by the year 2036 and net zero carbon harmful emissions through products, supply, and operations by the year 2039. FCEV vehicles rely on electricity from hydrogen to power an electric motor that runs on a battery, making it a zero-emission vehicle. This technology has many advantages, including the ability to run on hydrogen, high energy output, and quick fuel supply making it ideal for larger vehicles or those operating in extremities of temperature</w:t>
      </w:r>
      <w:r w:rsidR="00270274">
        <w:rPr>
          <w:rFonts w:asciiTheme="minorBidi" w:hAnsiTheme="minorBidi"/>
        </w:rPr>
        <w:t xml:space="preserve"> cold or hot</w:t>
      </w:r>
      <w:sdt>
        <w:sdtPr>
          <w:rPr>
            <w:rFonts w:asciiTheme="minorBidi" w:hAnsiTheme="minorBidi"/>
          </w:rPr>
          <w:id w:val="1193189888"/>
          <w:citation/>
        </w:sdtPr>
        <w:sdtContent>
          <w:r w:rsidR="00270274">
            <w:rPr>
              <w:rFonts w:asciiTheme="minorBidi" w:hAnsiTheme="minorBidi"/>
            </w:rPr>
            <w:fldChar w:fldCharType="begin"/>
          </w:r>
          <w:r w:rsidR="00270274">
            <w:rPr>
              <w:rFonts w:asciiTheme="minorBidi" w:hAnsiTheme="minorBidi"/>
              <w:lang w:val="en-US"/>
            </w:rPr>
            <w:instrText xml:space="preserve"> CITATION Ral21 \l 1033 </w:instrText>
          </w:r>
          <w:r w:rsidR="00270274">
            <w:rPr>
              <w:rFonts w:asciiTheme="minorBidi" w:hAnsiTheme="minorBidi"/>
            </w:rPr>
            <w:fldChar w:fldCharType="separate"/>
          </w:r>
          <w:r w:rsidR="00270274">
            <w:rPr>
              <w:rFonts w:asciiTheme="minorBidi" w:hAnsiTheme="minorBidi"/>
              <w:noProof/>
              <w:lang w:val="en-US"/>
            </w:rPr>
            <w:t xml:space="preserve"> </w:t>
          </w:r>
          <w:r w:rsidR="00270274" w:rsidRPr="00270274">
            <w:rPr>
              <w:rFonts w:asciiTheme="minorBidi" w:hAnsiTheme="minorBidi"/>
              <w:noProof/>
              <w:lang w:val="en-US"/>
            </w:rPr>
            <w:t>(Clague, 2021)</w:t>
          </w:r>
          <w:r w:rsidR="00270274">
            <w:rPr>
              <w:rFonts w:asciiTheme="minorBidi" w:hAnsiTheme="minorBidi"/>
            </w:rPr>
            <w:fldChar w:fldCharType="end"/>
          </w:r>
        </w:sdtContent>
      </w:sdt>
      <w:r w:rsidR="00270274">
        <w:rPr>
          <w:rFonts w:asciiTheme="minorBidi" w:hAnsiTheme="minorBidi"/>
        </w:rPr>
        <w:t>.</w:t>
      </w:r>
      <w:r w:rsidR="006D79AA">
        <w:rPr>
          <w:rFonts w:asciiTheme="minorBidi" w:hAnsiTheme="minorBidi"/>
        </w:rPr>
        <w:t xml:space="preserve"> </w:t>
      </w:r>
      <w:r w:rsidR="00407D81" w:rsidRPr="00407D81">
        <w:rPr>
          <w:rFonts w:asciiTheme="minorBidi" w:hAnsiTheme="minorBidi"/>
        </w:rPr>
        <w:t xml:space="preserve">The automotive industry is in a constant state of evolution, with </w:t>
      </w:r>
      <w:r w:rsidR="00407D81" w:rsidRPr="00407D81">
        <w:rPr>
          <w:rFonts w:asciiTheme="minorBidi" w:hAnsiTheme="minorBidi"/>
        </w:rPr>
        <w:lastRenderedPageBreak/>
        <w:t>the introduction of advanced and modern technologies aimed at staying competitive in the market. Many cars are now equipped with internet connectivity, environmental sensing capabilities, and even self-driving features. The dependence on electricity is also on the rise, and building a competitive advantage in this area is a key strategic plan for the industry in the United Kingdom. However, the downside is that the overall image of the brand is often associated with luxury cars for the rich and famous, making it an expensive venture</w:t>
      </w:r>
      <w:sdt>
        <w:sdtPr>
          <w:rPr>
            <w:rFonts w:asciiTheme="minorBidi" w:hAnsiTheme="minorBidi"/>
          </w:rPr>
          <w:id w:val="-1724138258"/>
          <w:citation/>
        </w:sdtPr>
        <w:sdtContent>
          <w:r w:rsidR="00407D81">
            <w:rPr>
              <w:rFonts w:asciiTheme="minorBidi" w:hAnsiTheme="minorBidi"/>
            </w:rPr>
            <w:fldChar w:fldCharType="begin"/>
          </w:r>
          <w:r w:rsidR="00407D81">
            <w:rPr>
              <w:rFonts w:asciiTheme="minorBidi" w:hAnsiTheme="minorBidi"/>
              <w:lang w:val="en-US"/>
            </w:rPr>
            <w:instrText xml:space="preserve">CITATION Kau22 \l 1033 </w:instrText>
          </w:r>
          <w:r w:rsidR="00407D81">
            <w:rPr>
              <w:rFonts w:asciiTheme="minorBidi" w:hAnsiTheme="minorBidi"/>
            </w:rPr>
            <w:fldChar w:fldCharType="separate"/>
          </w:r>
          <w:r w:rsidR="00407D81">
            <w:rPr>
              <w:rFonts w:asciiTheme="minorBidi" w:hAnsiTheme="minorBidi"/>
              <w:noProof/>
            </w:rPr>
            <w:t xml:space="preserve"> </w:t>
          </w:r>
          <w:r w:rsidR="00407D81" w:rsidRPr="00407D81">
            <w:rPr>
              <w:rFonts w:asciiTheme="minorBidi" w:hAnsiTheme="minorBidi"/>
              <w:noProof/>
            </w:rPr>
            <w:t>(Paing, 2022)</w:t>
          </w:r>
          <w:r w:rsidR="00407D81">
            <w:rPr>
              <w:rFonts w:asciiTheme="minorBidi" w:hAnsiTheme="minorBidi"/>
            </w:rPr>
            <w:fldChar w:fldCharType="end"/>
          </w:r>
        </w:sdtContent>
      </w:sdt>
      <w:r w:rsidR="00407D81">
        <w:rPr>
          <w:rFonts w:asciiTheme="minorBidi" w:hAnsiTheme="minorBidi"/>
        </w:rPr>
        <w:t>.</w:t>
      </w:r>
    </w:p>
    <w:p w14:paraId="3D8E6900" w14:textId="77777777" w:rsidR="00577D26" w:rsidRDefault="004964C7" w:rsidP="003819B8">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4" w:name="_Toc161434565"/>
      <w:bookmarkStart w:id="15" w:name="_Toc161434891"/>
      <w:r w:rsidRPr="003819B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Land Rover S</w:t>
      </w:r>
      <w:r w:rsidR="00751F70" w:rsidRPr="003819B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w:t>
      </w:r>
      <w:r w:rsidRPr="003819B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tainable</w:t>
      </w:r>
      <w:bookmarkEnd w:id="14"/>
      <w:bookmarkEnd w:id="15"/>
      <w:r w:rsidRPr="003819B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AF108E7" w14:textId="77777777" w:rsidR="003819B8" w:rsidRPr="003819B8" w:rsidRDefault="003819B8" w:rsidP="003819B8"/>
    <w:p w14:paraId="3CC44728" w14:textId="596AFF39" w:rsidR="008E4F4B" w:rsidRDefault="0061037D" w:rsidP="0061037D">
      <w:pPr>
        <w:spacing w:line="480" w:lineRule="auto"/>
        <w:jc w:val="both"/>
        <w:rPr>
          <w:rFonts w:asciiTheme="minorBidi" w:hAnsiTheme="minorBidi"/>
        </w:rPr>
      </w:pPr>
      <w:r w:rsidRPr="0061037D">
        <w:rPr>
          <w:rFonts w:asciiTheme="minorBidi" w:hAnsiTheme="minorBidi"/>
        </w:rPr>
        <w:t>Land Rover is committed to sustainable corporate entrepreneurship, which includes social entrepreneurship, sustainable innovations, and eco-entrepreneurship. These practices are all linked to sustainability and contribute to long-term development while promoting the growth of future ideas. When a company focuses on innovations in its products, strategies, operations, or business models with a focus on social accountability, responsible environmental management, and long-term economic development, it helps in the development of the company and positively impacts the achievement of sustainable development goals. This is considered as pro-environmental behaviour. JLR also encourages programs and initiatives that teach students about technology, engineering, and science and provides opportunities for them to participate in such programs. Additionally, JLR provides centres for exercises and education to allow students to work with the organization</w:t>
      </w:r>
      <w:sdt>
        <w:sdtPr>
          <w:rPr>
            <w:rFonts w:asciiTheme="minorBidi" w:hAnsiTheme="minorBidi"/>
          </w:rPr>
          <w:id w:val="-894975920"/>
          <w:citation/>
        </w:sdtPr>
        <w:sdtContent>
          <w:r w:rsidR="009F0948">
            <w:rPr>
              <w:rFonts w:asciiTheme="minorBidi" w:hAnsiTheme="minorBidi"/>
            </w:rPr>
            <w:fldChar w:fldCharType="begin"/>
          </w:r>
          <w:r w:rsidR="009F0948">
            <w:rPr>
              <w:rFonts w:asciiTheme="minorBidi" w:hAnsiTheme="minorBidi"/>
              <w:lang w:val="en-US"/>
            </w:rPr>
            <w:instrText xml:space="preserve"> CITATION Raj22 \l 1033 </w:instrText>
          </w:r>
          <w:r w:rsidR="009F0948">
            <w:rPr>
              <w:rFonts w:asciiTheme="minorBidi" w:hAnsiTheme="minorBidi"/>
            </w:rPr>
            <w:fldChar w:fldCharType="separate"/>
          </w:r>
          <w:r w:rsidR="009F0948">
            <w:rPr>
              <w:rFonts w:asciiTheme="minorBidi" w:hAnsiTheme="minorBidi"/>
              <w:noProof/>
              <w:lang w:val="en-US"/>
            </w:rPr>
            <w:t xml:space="preserve"> </w:t>
          </w:r>
          <w:r w:rsidR="009F0948" w:rsidRPr="009F0948">
            <w:rPr>
              <w:rFonts w:asciiTheme="minorBidi" w:hAnsiTheme="minorBidi"/>
              <w:noProof/>
              <w:lang w:val="en-US"/>
            </w:rPr>
            <w:t>(Kumar, 2022)</w:t>
          </w:r>
          <w:r w:rsidR="009F0948">
            <w:rPr>
              <w:rFonts w:asciiTheme="minorBidi" w:hAnsiTheme="minorBidi"/>
            </w:rPr>
            <w:fldChar w:fldCharType="end"/>
          </w:r>
        </w:sdtContent>
      </w:sdt>
      <w:r w:rsidR="009F0948">
        <w:rPr>
          <w:rFonts w:asciiTheme="minorBidi" w:hAnsiTheme="minorBidi"/>
        </w:rPr>
        <w:t>.</w:t>
      </w:r>
    </w:p>
    <w:p w14:paraId="46DDEF27" w14:textId="6FF5A380" w:rsidR="00270274" w:rsidRDefault="00F31F1C" w:rsidP="0061037D">
      <w:pPr>
        <w:spacing w:line="480" w:lineRule="auto"/>
        <w:jc w:val="both"/>
        <w:rPr>
          <w:rFonts w:asciiTheme="minorBidi" w:hAnsiTheme="minorBidi"/>
        </w:rPr>
      </w:pPr>
      <w:r w:rsidRPr="00F31F1C">
        <w:rPr>
          <w:rFonts w:asciiTheme="minorBidi" w:hAnsiTheme="minorBidi"/>
        </w:rPr>
        <w:t>Green training and development programs aim to educate employees on how to protect the environment through waste reduction, recycling, environmental design, energy conservation, environmental management, and reuse. This training enables employees to develop the necessary skills and knowledge, which helps the company to reduce its environmental footprint and prepare for crises. Land Rover provides job-</w:t>
      </w:r>
      <w:r w:rsidRPr="00F31F1C">
        <w:rPr>
          <w:rFonts w:asciiTheme="minorBidi" w:hAnsiTheme="minorBidi"/>
        </w:rPr>
        <w:lastRenderedPageBreak/>
        <w:t>specific environmental training to its employees, conducts courses, and distributes newsletters to keep them informed about environmental issues. The company's sustainable development policy and environmental practices are displayed on notice boards at all its sites, and employees are encouraged to generate new ideas to mitigate environmental degradation</w:t>
      </w:r>
      <w:sdt>
        <w:sdtPr>
          <w:rPr>
            <w:rFonts w:asciiTheme="minorBidi" w:hAnsiTheme="minorBidi"/>
          </w:rPr>
          <w:id w:val="875813522"/>
          <w:citation/>
        </w:sdtPr>
        <w:sdtContent>
          <w:r>
            <w:rPr>
              <w:rFonts w:asciiTheme="minorBidi" w:hAnsiTheme="minorBidi"/>
            </w:rPr>
            <w:fldChar w:fldCharType="begin"/>
          </w:r>
          <w:r>
            <w:rPr>
              <w:rFonts w:asciiTheme="minorBidi" w:hAnsiTheme="minorBidi"/>
              <w:lang w:val="en-US"/>
            </w:rPr>
            <w:instrText xml:space="preserve"> CITATION Bas23 \l 1033 </w:instrText>
          </w:r>
          <w:r>
            <w:rPr>
              <w:rFonts w:asciiTheme="minorBidi" w:hAnsiTheme="minorBidi"/>
            </w:rPr>
            <w:fldChar w:fldCharType="separate"/>
          </w:r>
          <w:r>
            <w:rPr>
              <w:rFonts w:asciiTheme="minorBidi" w:hAnsiTheme="minorBidi"/>
              <w:noProof/>
              <w:lang w:val="en-US"/>
            </w:rPr>
            <w:t xml:space="preserve"> </w:t>
          </w:r>
          <w:r w:rsidRPr="00F31F1C">
            <w:rPr>
              <w:rFonts w:asciiTheme="minorBidi" w:hAnsiTheme="minorBidi"/>
              <w:noProof/>
              <w:lang w:val="en-US"/>
            </w:rPr>
            <w:t>(Barakat, 2023)</w:t>
          </w:r>
          <w:r>
            <w:rPr>
              <w:rFonts w:asciiTheme="minorBidi" w:hAnsiTheme="minorBidi"/>
            </w:rPr>
            <w:fldChar w:fldCharType="end"/>
          </w:r>
        </w:sdtContent>
      </w:sdt>
      <w:r>
        <w:rPr>
          <w:rFonts w:asciiTheme="minorBidi" w:hAnsiTheme="minorBidi"/>
        </w:rPr>
        <w:t>.</w:t>
      </w:r>
    </w:p>
    <w:p w14:paraId="1E7EDEE7" w14:textId="77777777" w:rsidR="00407D81" w:rsidRDefault="00407D81" w:rsidP="0061037D">
      <w:pPr>
        <w:spacing w:line="480" w:lineRule="auto"/>
        <w:jc w:val="both"/>
        <w:rPr>
          <w:rFonts w:asciiTheme="minorBidi" w:hAnsiTheme="minorBidi"/>
        </w:rPr>
      </w:pPr>
    </w:p>
    <w:p w14:paraId="1D831998" w14:textId="1DA4F293" w:rsidR="00FE32F9" w:rsidRDefault="001F086D" w:rsidP="003819B8">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6" w:name="_Toc161434566"/>
      <w:bookmarkStart w:id="17" w:name="_Toc161434892"/>
      <w:r w:rsidRPr="003819B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16"/>
      <w:bookmarkEnd w:id="17"/>
      <w:r w:rsidRPr="003819B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168369E" w14:textId="77777777" w:rsidR="003819B8" w:rsidRPr="003819B8" w:rsidRDefault="003819B8" w:rsidP="003819B8"/>
    <w:p w14:paraId="3A1E1734" w14:textId="2B621623" w:rsidR="001F086D" w:rsidRDefault="001F086D" w:rsidP="001F086D">
      <w:pPr>
        <w:spacing w:line="480" w:lineRule="auto"/>
        <w:jc w:val="both"/>
        <w:rPr>
          <w:rFonts w:asciiTheme="minorBidi" w:hAnsiTheme="minorBidi"/>
        </w:rPr>
      </w:pPr>
      <w:r w:rsidRPr="001F086D">
        <w:rPr>
          <w:rFonts w:asciiTheme="minorBidi" w:hAnsiTheme="minorBidi"/>
        </w:rPr>
        <w:t xml:space="preserve">land Rover is one of the most luxurious brands in the world, and every company has a specific strategy and policy. These strategies must be followed to improve management and keep the organization continuing its success. However, the entry of other companies into management has a positive impact on the operational success, as mentioned about the Indian company Tata Motors this helps the company achieve profits and opens a culture with other companies that benefits management in terms of cooperation. Following strategies such as differentiation and cost leadership that focus on differentiation and attention to everything related to management and focus on distinction, </w:t>
      </w:r>
      <w:r>
        <w:rPr>
          <w:rFonts w:asciiTheme="minorBidi" w:hAnsiTheme="minorBidi"/>
        </w:rPr>
        <w:t xml:space="preserve">and </w:t>
      </w:r>
      <w:r w:rsidRPr="001F086D">
        <w:rPr>
          <w:rFonts w:asciiTheme="minorBidi" w:hAnsiTheme="minorBidi"/>
        </w:rPr>
        <w:t>attention to consumers, and anything that satisfies the consumer. As well as technological development and its entry into the world of industry to keep pace with the times and internet updates of networks and applications. Paying attention to human resources, providing employees with support and education courses, encouraging them to innovate and presenting new ideas in the field of industry, as well as providing job opportunities. Taking care of the environment, reducing harmful substances, preserving the environment, and relying on energy. Technology has now become a major part of automobile companies, and everything related to the company Land Rover can be seen through websites that provide services and information about it.</w:t>
      </w:r>
    </w:p>
    <w:p w14:paraId="30C3F840" w14:textId="77777777" w:rsidR="00575D10" w:rsidRDefault="00575D10" w:rsidP="001F086D">
      <w:pPr>
        <w:spacing w:line="480" w:lineRule="auto"/>
        <w:jc w:val="both"/>
        <w:rPr>
          <w:rFonts w:asciiTheme="minorBidi" w:hAnsiTheme="minorBidi"/>
        </w:rPr>
      </w:pPr>
    </w:p>
    <w:p w14:paraId="139D1625" w14:textId="43B424CD" w:rsidR="00575D10" w:rsidRDefault="00575D10" w:rsidP="00575D10">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8" w:name="_Toc161434567"/>
      <w:bookmarkStart w:id="19" w:name="_Toc161434893"/>
      <w:r w:rsidRPr="00575D1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18"/>
      <w:bookmarkEnd w:id="19"/>
      <w:r w:rsidRPr="00575D1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sdt>
      <w:sdtPr>
        <w:rPr>
          <w:rFonts w:asciiTheme="minorHAnsi" w:eastAsiaTheme="minorHAnsi" w:hAnsiTheme="minorHAnsi" w:cstheme="minorBidi"/>
          <w:color w:val="auto"/>
          <w:sz w:val="24"/>
          <w:szCs w:val="24"/>
        </w:rPr>
        <w:id w:val="284859873"/>
        <w:docPartObj>
          <w:docPartGallery w:val="Bibliographies"/>
          <w:docPartUnique/>
        </w:docPartObj>
      </w:sdtPr>
      <w:sdtContent>
        <w:p w14:paraId="509FFDA6" w14:textId="1AA11504" w:rsidR="00575D10" w:rsidRDefault="00575D10">
          <w:pPr>
            <w:pStyle w:val="Heading1"/>
          </w:pPr>
        </w:p>
        <w:sdt>
          <w:sdtPr>
            <w:id w:val="111145805"/>
            <w:bibliography/>
          </w:sdtPr>
          <w:sdtContent>
            <w:p w14:paraId="4E67025D" w14:textId="77777777" w:rsidR="00575D10" w:rsidRDefault="00575D10" w:rsidP="00575D10">
              <w:pPr>
                <w:pStyle w:val="Bibliography"/>
                <w:spacing w:line="360" w:lineRule="auto"/>
                <w:jc w:val="both"/>
                <w:rPr>
                  <w:noProof/>
                  <w:kern w:val="0"/>
                  <w14:ligatures w14:val="none"/>
                </w:rPr>
              </w:pPr>
              <w:r>
                <w:fldChar w:fldCharType="begin"/>
              </w:r>
              <w:r>
                <w:instrText xml:space="preserve"> BIBLIOGRAPHY </w:instrText>
              </w:r>
              <w:r>
                <w:fldChar w:fldCharType="separate"/>
              </w:r>
              <w:r>
                <w:rPr>
                  <w:noProof/>
                </w:rPr>
                <w:t xml:space="preserve">Allen, R. S. H. M., 2006. Linking strategic practices and organizational performance to Porter's generic strategies. </w:t>
              </w:r>
              <w:r>
                <w:rPr>
                  <w:i/>
                  <w:iCs/>
                  <w:noProof/>
                </w:rPr>
                <w:t xml:space="preserve">ProQuest, Business Process Management Journal, </w:t>
              </w:r>
              <w:r>
                <w:rPr>
                  <w:noProof/>
                </w:rPr>
                <w:t>12(4), pp. 433-454.</w:t>
              </w:r>
            </w:p>
            <w:p w14:paraId="60D29083" w14:textId="77777777" w:rsidR="00575D10" w:rsidRDefault="00575D10" w:rsidP="00575D10">
              <w:pPr>
                <w:pStyle w:val="Bibliography"/>
                <w:spacing w:line="360" w:lineRule="auto"/>
                <w:jc w:val="both"/>
                <w:rPr>
                  <w:noProof/>
                </w:rPr>
              </w:pPr>
              <w:r>
                <w:rPr>
                  <w:noProof/>
                </w:rPr>
                <w:t xml:space="preserve">Anwar, K., 2016. </w:t>
              </w:r>
              <w:r>
                <w:rPr>
                  <w:i/>
                  <w:iCs/>
                  <w:noProof/>
                </w:rPr>
                <w:t xml:space="preserve">Comparison between cost leadership and differentiation strategy in agricultural businesses. </w:t>
              </w:r>
              <w:r>
                <w:rPr>
                  <w:noProof/>
                </w:rPr>
                <w:t xml:space="preserve">[Online] </w:t>
              </w:r>
              <w:r>
                <w:rPr>
                  <w:noProof/>
                </w:rPr>
                <w:br/>
                <w:t xml:space="preserve">Available at: </w:t>
              </w:r>
              <w:r>
                <w:rPr>
                  <w:noProof/>
                  <w:u w:val="single"/>
                </w:rPr>
                <w:t>http://www.custoseagronegocioonline.com.br/numero2v12/OK%2011%20cost%20english.pdf</w:t>
              </w:r>
            </w:p>
            <w:p w14:paraId="08FECC8E" w14:textId="77777777" w:rsidR="00575D10" w:rsidRDefault="00575D10" w:rsidP="00575D10">
              <w:pPr>
                <w:pStyle w:val="Bibliography"/>
                <w:spacing w:line="360" w:lineRule="auto"/>
                <w:jc w:val="both"/>
                <w:rPr>
                  <w:noProof/>
                </w:rPr>
              </w:pPr>
              <w:r>
                <w:rPr>
                  <w:noProof/>
                </w:rPr>
                <w:t xml:space="preserve">Barakat, B., 2023. Assessing the Impact of Green Training on Sustainable Business Advantage: Exploring the Mediating Role of Green Supply Chain Practices. </w:t>
              </w:r>
              <w:r>
                <w:rPr>
                  <w:i/>
                  <w:iCs/>
                  <w:noProof/>
                </w:rPr>
                <w:t xml:space="preserve">Sustainability , </w:t>
              </w:r>
              <w:r>
                <w:rPr>
                  <w:noProof/>
                </w:rPr>
                <w:t>15(19), p. 14144.</w:t>
              </w:r>
            </w:p>
            <w:p w14:paraId="31FA2AB2" w14:textId="77777777" w:rsidR="00575D10" w:rsidRDefault="00575D10" w:rsidP="00575D10">
              <w:pPr>
                <w:pStyle w:val="Bibliography"/>
                <w:spacing w:line="360" w:lineRule="auto"/>
                <w:jc w:val="both"/>
                <w:rPr>
                  <w:noProof/>
                </w:rPr>
              </w:pPr>
              <w:r>
                <w:rPr>
                  <w:i/>
                  <w:iCs/>
                  <w:noProof/>
                </w:rPr>
                <w:t xml:space="preserve">BRAND STRATEGY BRIEFING: LAND ROVER CASE STUDY - Customers at the wheel </w:t>
              </w:r>
              <w:r>
                <w:rPr>
                  <w:noProof/>
                </w:rPr>
                <w:t xml:space="preserve">(2004). </w:t>
              </w:r>
            </w:p>
            <w:p w14:paraId="6544B099" w14:textId="77777777" w:rsidR="00575D10" w:rsidRDefault="00575D10" w:rsidP="00575D10">
              <w:pPr>
                <w:pStyle w:val="Bibliography"/>
                <w:spacing w:line="360" w:lineRule="auto"/>
                <w:jc w:val="both"/>
                <w:rPr>
                  <w:noProof/>
                </w:rPr>
              </w:pPr>
              <w:r>
                <w:rPr>
                  <w:noProof/>
                </w:rPr>
                <w:t xml:space="preserve">Clague, R., 2021. </w:t>
              </w:r>
              <w:r>
                <w:rPr>
                  <w:i/>
                  <w:iCs/>
                  <w:noProof/>
                </w:rPr>
                <w:t xml:space="preserve">JAGUAR LAND ROVER TO DEVELOP HYDROGEN-POWERED DEFENDER FUEL CELL PROTOTYPE. </w:t>
              </w:r>
              <w:r>
                <w:rPr>
                  <w:noProof/>
                </w:rPr>
                <w:t xml:space="preserve">[Online] </w:t>
              </w:r>
              <w:r>
                <w:rPr>
                  <w:noProof/>
                </w:rPr>
                <w:br/>
                <w:t xml:space="preserve">Available at: </w:t>
              </w:r>
              <w:r>
                <w:rPr>
                  <w:noProof/>
                  <w:u w:val="single"/>
                </w:rPr>
                <w:t>https://www.jaguarlandrover.com/news/2021/06/jaguar-land-rover-develop-hydrogen-powered-defender-fuel-cell-prototype</w:t>
              </w:r>
              <w:r>
                <w:rPr>
                  <w:noProof/>
                </w:rPr>
                <w:br/>
                <w:t>[Accessed 15 06 2021].</w:t>
              </w:r>
            </w:p>
            <w:p w14:paraId="1737D7CB" w14:textId="77777777" w:rsidR="00575D10" w:rsidRDefault="00575D10" w:rsidP="00575D10">
              <w:pPr>
                <w:pStyle w:val="Bibliography"/>
                <w:spacing w:line="360" w:lineRule="auto"/>
                <w:jc w:val="both"/>
                <w:rPr>
                  <w:noProof/>
                </w:rPr>
              </w:pPr>
              <w:r>
                <w:rPr>
                  <w:noProof/>
                </w:rPr>
                <w:t xml:space="preserve">Clegg, B., 2013. Governing inter-organisational R&amp;D supplier collaborations: a study at Jaguar Land Rover. </w:t>
              </w:r>
              <w:r>
                <w:rPr>
                  <w:i/>
                  <w:iCs/>
                  <w:noProof/>
                </w:rPr>
                <w:t xml:space="preserve">Production Planning &amp; Control. The Management of Operations, </w:t>
              </w:r>
              <w:r>
                <w:rPr>
                  <w:noProof/>
                </w:rPr>
                <w:t>24(8-9), pp. 818-836.</w:t>
              </w:r>
            </w:p>
            <w:p w14:paraId="545E4409" w14:textId="77777777" w:rsidR="00575D10" w:rsidRDefault="00575D10" w:rsidP="00575D10">
              <w:pPr>
                <w:pStyle w:val="Bibliography"/>
                <w:spacing w:line="360" w:lineRule="auto"/>
                <w:jc w:val="both"/>
                <w:rPr>
                  <w:noProof/>
                </w:rPr>
              </w:pPr>
              <w:r>
                <w:rPr>
                  <w:noProof/>
                </w:rPr>
                <w:t xml:space="preserve">Cummings, S., 2015. </w:t>
              </w:r>
              <w:r>
                <w:rPr>
                  <w:i/>
                  <w:iCs/>
                  <w:noProof/>
                </w:rPr>
                <w:t xml:space="preserve">strategic management. </w:t>
              </w:r>
              <w:r>
                <w:rPr>
                  <w:noProof/>
                </w:rPr>
                <w:t xml:space="preserve">[Online] </w:t>
              </w:r>
              <w:r>
                <w:rPr>
                  <w:noProof/>
                </w:rPr>
                <w:br/>
                <w:t xml:space="preserve">Available at: </w:t>
              </w:r>
              <w:r>
                <w:rPr>
                  <w:noProof/>
                  <w:u w:val="single"/>
                </w:rPr>
                <w:t>https://d1wqtxts1xzle7.cloudfront.net/60330271/Strategic_Management20190819-128660-16v4pes-libre.pdf?1566201610=&amp;response-content-disposition=inline%3B+filename%3DStrategic_Management_Cummings_S_2015_Str.pdf&amp;Expires=1710521629&amp;Signature=G~RY4wJ1bFy7lsjDCD</w:t>
              </w:r>
            </w:p>
            <w:p w14:paraId="3F64FD70" w14:textId="77777777" w:rsidR="00575D10" w:rsidRDefault="00575D10" w:rsidP="00575D10">
              <w:pPr>
                <w:pStyle w:val="Bibliography"/>
                <w:spacing w:line="360" w:lineRule="auto"/>
                <w:jc w:val="both"/>
                <w:rPr>
                  <w:noProof/>
                </w:rPr>
              </w:pPr>
              <w:r>
                <w:rPr>
                  <w:noProof/>
                </w:rPr>
                <w:t xml:space="preserve">Gupta, N., 2022. </w:t>
              </w:r>
              <w:r>
                <w:rPr>
                  <w:i/>
                  <w:iCs/>
                  <w:noProof/>
                </w:rPr>
                <w:t xml:space="preserve">Cross Border Merger &amp; Acquisition a wealth creating proposition: An exploratory case study of Tata Motors and Jaguar Land Rover. </w:t>
              </w:r>
              <w:r>
                <w:rPr>
                  <w:noProof/>
                </w:rPr>
                <w:t xml:space="preserve">[Online] </w:t>
              </w:r>
              <w:r>
                <w:rPr>
                  <w:noProof/>
                </w:rPr>
                <w:br/>
              </w:r>
              <w:r>
                <w:rPr>
                  <w:noProof/>
                </w:rPr>
                <w:lastRenderedPageBreak/>
                <w:t xml:space="preserve">Available at: </w:t>
              </w:r>
              <w:r>
                <w:rPr>
                  <w:noProof/>
                  <w:u w:val="single"/>
                </w:rPr>
                <w:t>https://norma.ncirl.ie/5819/1/nikunjgupta.pdf</w:t>
              </w:r>
              <w:r>
                <w:rPr>
                  <w:noProof/>
                </w:rPr>
                <w:br/>
                <w:t>[Accessed 17 08 2022].</w:t>
              </w:r>
            </w:p>
            <w:p w14:paraId="205B884F" w14:textId="77777777" w:rsidR="00575D10" w:rsidRDefault="00575D10" w:rsidP="00575D10">
              <w:pPr>
                <w:pStyle w:val="Bibliography"/>
                <w:spacing w:line="360" w:lineRule="auto"/>
                <w:jc w:val="both"/>
                <w:rPr>
                  <w:noProof/>
                </w:rPr>
              </w:pPr>
              <w:r>
                <w:rPr>
                  <w:noProof/>
                </w:rPr>
                <w:t xml:space="preserve">Hazell, P., 2012. </w:t>
              </w:r>
              <w:r>
                <w:rPr>
                  <w:i/>
                  <w:iCs/>
                  <w:noProof/>
                </w:rPr>
                <w:t xml:space="preserve">A very British SUV: How Land Rover used sport, competition and notions of adventure to reinvent the utility four wheel drive. </w:t>
              </w:r>
              <w:r>
                <w:rPr>
                  <w:noProof/>
                </w:rPr>
                <w:t xml:space="preserve">[Online] </w:t>
              </w:r>
              <w:r>
                <w:rPr>
                  <w:noProof/>
                </w:rPr>
                <w:br/>
                <w:t xml:space="preserve">Available at: </w:t>
              </w:r>
              <w:r>
                <w:rPr>
                  <w:noProof/>
                  <w:u w:val="single"/>
                </w:rPr>
                <w:t>https://eprints.worc.ac.uk/1838/1/Land_Rover_%26_Sport.pdf</w:t>
              </w:r>
            </w:p>
            <w:p w14:paraId="7288F146" w14:textId="77777777" w:rsidR="00575D10" w:rsidRDefault="00575D10" w:rsidP="00575D10">
              <w:pPr>
                <w:pStyle w:val="Bibliography"/>
                <w:spacing w:line="360" w:lineRule="auto"/>
                <w:jc w:val="both"/>
                <w:rPr>
                  <w:noProof/>
                </w:rPr>
              </w:pPr>
              <w:r>
                <w:rPr>
                  <w:noProof/>
                </w:rPr>
                <w:t xml:space="preserve">Hazell, P. R., 2017. </w:t>
              </w:r>
              <w:r>
                <w:rPr>
                  <w:i/>
                  <w:iCs/>
                  <w:noProof/>
                </w:rPr>
                <w:t xml:space="preserve">The Making of a Design Icon: The Utility Land Rover. </w:t>
              </w:r>
              <w:r>
                <w:rPr>
                  <w:noProof/>
                </w:rPr>
                <w:t xml:space="preserve">[Online] </w:t>
              </w:r>
              <w:r>
                <w:rPr>
                  <w:noProof/>
                </w:rPr>
                <w:br/>
                <w:t xml:space="preserve">Available at: </w:t>
              </w:r>
              <w:r>
                <w:rPr>
                  <w:noProof/>
                  <w:u w:val="single"/>
                </w:rPr>
                <w:t>https://eprints.worc.ac.uk/10490/1/The%20Making%20of%20a%20Design%20Icon-%20The%20Utility%20Land%20Rover%20%28P%20Hazell%20-%20post%20viva%29.pdf</w:t>
              </w:r>
            </w:p>
            <w:p w14:paraId="0A9CFB93" w14:textId="77777777" w:rsidR="00575D10" w:rsidRDefault="00575D10" w:rsidP="00575D10">
              <w:pPr>
                <w:pStyle w:val="Bibliography"/>
                <w:spacing w:line="360" w:lineRule="auto"/>
                <w:jc w:val="both"/>
                <w:rPr>
                  <w:noProof/>
                </w:rPr>
              </w:pPr>
              <w:r>
                <w:rPr>
                  <w:noProof/>
                </w:rPr>
                <w:t xml:space="preserve">Islami, X., 2020. Linking Porter’s generic strategies to firm performance. </w:t>
              </w:r>
              <w:r>
                <w:rPr>
                  <w:i/>
                  <w:iCs/>
                  <w:noProof/>
                </w:rPr>
                <w:t xml:space="preserve">ProQuest, Future Business Journal, </w:t>
              </w:r>
              <w:r>
                <w:rPr>
                  <w:noProof/>
                </w:rPr>
                <w:t>6(1), pp. 1 - 15.</w:t>
              </w:r>
            </w:p>
            <w:p w14:paraId="436BF485" w14:textId="77777777" w:rsidR="00575D10" w:rsidRDefault="00575D10" w:rsidP="00575D10">
              <w:pPr>
                <w:pStyle w:val="Bibliography"/>
                <w:spacing w:line="360" w:lineRule="auto"/>
                <w:jc w:val="both"/>
                <w:rPr>
                  <w:noProof/>
                </w:rPr>
              </w:pPr>
              <w:r>
                <w:rPr>
                  <w:noProof/>
                </w:rPr>
                <w:t xml:space="preserve">Karabag, S. F., 2018. </w:t>
              </w:r>
              <w:r>
                <w:rPr>
                  <w:i/>
                  <w:iCs/>
                  <w:noProof/>
                </w:rPr>
                <w:t xml:space="preserve">Separation or Integration for Successful Acquisition? A Comparative Study of Established and Emerging Economies’ Firms. </w:t>
              </w:r>
              <w:r>
                <w:rPr>
                  <w:noProof/>
                </w:rPr>
                <w:t xml:space="preserve">[Online] </w:t>
              </w:r>
              <w:r>
                <w:rPr>
                  <w:noProof/>
                </w:rPr>
                <w:br/>
                <w:t xml:space="preserve">Available at: </w:t>
              </w:r>
              <w:r>
                <w:rPr>
                  <w:noProof/>
                  <w:u w:val="single"/>
                </w:rPr>
                <w:t>http://www.aebrjournal.org/uploads/6/6/2/2/6622240/joaebrmarch2018_1_23.pdf</w:t>
              </w:r>
            </w:p>
            <w:p w14:paraId="1F905C0C" w14:textId="77777777" w:rsidR="00575D10" w:rsidRDefault="00575D10" w:rsidP="00575D10">
              <w:pPr>
                <w:pStyle w:val="Bibliography"/>
                <w:spacing w:line="360" w:lineRule="auto"/>
                <w:jc w:val="both"/>
                <w:rPr>
                  <w:noProof/>
                </w:rPr>
              </w:pPr>
              <w:r>
                <w:rPr>
                  <w:noProof/>
                </w:rPr>
                <w:t xml:space="preserve">Kumar, R., 2022. </w:t>
              </w:r>
              <w:r>
                <w:rPr>
                  <w:i/>
                  <w:iCs/>
                  <w:noProof/>
                </w:rPr>
                <w:t xml:space="preserve">Corporate Entrepreneurship in the Pursuit of Sustainable Development: Creating a More Sustainable Future. </w:t>
              </w:r>
              <w:r>
                <w:rPr>
                  <w:noProof/>
                </w:rPr>
                <w:t xml:space="preserve">[Online] </w:t>
              </w:r>
              <w:r>
                <w:rPr>
                  <w:noProof/>
                </w:rPr>
                <w:br/>
                <w:t xml:space="preserve">Available at: </w:t>
              </w:r>
              <w:r>
                <w:rPr>
                  <w:noProof/>
                  <w:u w:val="single"/>
                </w:rPr>
                <w:t>https://yadda.icm.edu.pl/baztech/element/bwmeta1.element.baztech-58325e71-f790-4ec3-842f-2c47e4177d7f/c/18.Kumar_et_al.pdf</w:t>
              </w:r>
            </w:p>
            <w:p w14:paraId="00280803" w14:textId="77777777" w:rsidR="00575D10" w:rsidRDefault="00575D10" w:rsidP="00575D10">
              <w:pPr>
                <w:pStyle w:val="Bibliography"/>
                <w:spacing w:line="360" w:lineRule="auto"/>
                <w:jc w:val="both"/>
                <w:rPr>
                  <w:noProof/>
                </w:rPr>
              </w:pPr>
              <w:r>
                <w:rPr>
                  <w:noProof/>
                </w:rPr>
                <w:t xml:space="preserve">Kusnanto, E., 2024. </w:t>
              </w:r>
              <w:r>
                <w:rPr>
                  <w:i/>
                  <w:iCs/>
                  <w:noProof/>
                </w:rPr>
                <w:t xml:space="preserve">Analysis of Differentiation Strategy, Cost Leadership and Market Orientation on Product Excellence. </w:t>
              </w:r>
              <w:r>
                <w:rPr>
                  <w:noProof/>
                </w:rPr>
                <w:t xml:space="preserve">[Online] </w:t>
              </w:r>
              <w:r>
                <w:rPr>
                  <w:noProof/>
                </w:rPr>
                <w:br/>
                <w:t xml:space="preserve">Available at: </w:t>
              </w:r>
              <w:r>
                <w:rPr>
                  <w:noProof/>
                  <w:u w:val="single"/>
                </w:rPr>
                <w:t>https://www.jiemar.org/index.php/jiemar</w:t>
              </w:r>
            </w:p>
            <w:p w14:paraId="1AC811CA" w14:textId="77777777" w:rsidR="00575D10" w:rsidRDefault="00575D10" w:rsidP="00575D10">
              <w:pPr>
                <w:pStyle w:val="Bibliography"/>
                <w:spacing w:line="360" w:lineRule="auto"/>
                <w:jc w:val="both"/>
                <w:rPr>
                  <w:noProof/>
                </w:rPr>
              </w:pPr>
              <w:r>
                <w:rPr>
                  <w:noProof/>
                </w:rPr>
                <w:t xml:space="preserve">Ltd, L. R. G., 2004. BRAND STRATEGY BRIEFING: LAND ROVER CASE STUDY - Customers at the wheel. </w:t>
              </w:r>
              <w:r>
                <w:rPr>
                  <w:i/>
                  <w:iCs/>
                  <w:noProof/>
                </w:rPr>
                <w:t xml:space="preserve">ProQuest, Trade Journal , </w:t>
              </w:r>
              <w:r>
                <w:rPr>
                  <w:noProof/>
                </w:rPr>
                <w:t>p. 54.</w:t>
              </w:r>
            </w:p>
            <w:p w14:paraId="085F3CCB" w14:textId="77777777" w:rsidR="00575D10" w:rsidRDefault="00575D10" w:rsidP="00575D10">
              <w:pPr>
                <w:pStyle w:val="Bibliography"/>
                <w:spacing w:line="360" w:lineRule="auto"/>
                <w:jc w:val="both"/>
                <w:rPr>
                  <w:noProof/>
                </w:rPr>
              </w:pPr>
              <w:r>
                <w:rPr>
                  <w:noProof/>
                </w:rPr>
                <w:t xml:space="preserve">Nath, K., 2021. Aesthetic Exploration of Organizational Theatrics: a Case of Tata Motors’ Jaguar Land Rover Acquisition. </w:t>
              </w:r>
              <w:r>
                <w:rPr>
                  <w:i/>
                  <w:iCs/>
                  <w:noProof/>
                </w:rPr>
                <w:t xml:space="preserve">Philosophy of Management, </w:t>
              </w:r>
              <w:r>
                <w:rPr>
                  <w:noProof/>
                </w:rPr>
                <w:t>20(3), p. 369–386.</w:t>
              </w:r>
            </w:p>
            <w:p w14:paraId="48ABE168" w14:textId="77777777" w:rsidR="00575D10" w:rsidRDefault="00575D10" w:rsidP="00575D10">
              <w:pPr>
                <w:pStyle w:val="Bibliography"/>
                <w:spacing w:line="360" w:lineRule="auto"/>
                <w:jc w:val="both"/>
                <w:rPr>
                  <w:noProof/>
                </w:rPr>
              </w:pPr>
              <w:r>
                <w:rPr>
                  <w:noProof/>
                </w:rPr>
                <w:t xml:space="preserve">Paing, K., 2022. </w:t>
              </w:r>
              <w:r>
                <w:rPr>
                  <w:i/>
                  <w:iCs/>
                  <w:noProof/>
                </w:rPr>
                <w:t xml:space="preserve">JLR Strategy Analysis. </w:t>
              </w:r>
              <w:r>
                <w:rPr>
                  <w:noProof/>
                </w:rPr>
                <w:t xml:space="preserve">[Online] </w:t>
              </w:r>
              <w:r>
                <w:rPr>
                  <w:noProof/>
                </w:rPr>
                <w:br/>
                <w:t xml:space="preserve">Available at: </w:t>
              </w:r>
              <w:r>
                <w:rPr>
                  <w:noProof/>
                  <w:u w:val="single"/>
                </w:rPr>
                <w:t>https://www.slideshare.net/KaungPaing8/jlr-strategy-analysis</w:t>
              </w:r>
              <w:r>
                <w:rPr>
                  <w:noProof/>
                </w:rPr>
                <w:br/>
                <w:t>[Accessed 30 03 2022].</w:t>
              </w:r>
            </w:p>
            <w:p w14:paraId="04F32C53" w14:textId="77777777" w:rsidR="00575D10" w:rsidRDefault="00575D10" w:rsidP="00575D10">
              <w:pPr>
                <w:pStyle w:val="Bibliography"/>
                <w:spacing w:line="360" w:lineRule="auto"/>
                <w:jc w:val="both"/>
                <w:rPr>
                  <w:noProof/>
                </w:rPr>
              </w:pPr>
              <w:r>
                <w:rPr>
                  <w:noProof/>
                </w:rPr>
                <w:t xml:space="preserve">Papa, I., 2024. </w:t>
              </w:r>
              <w:r>
                <w:rPr>
                  <w:i/>
                  <w:iCs/>
                  <w:noProof/>
                </w:rPr>
                <w:t xml:space="preserve">Innovative joining technologies for lightweight material vehicles. </w:t>
              </w:r>
              <w:r>
                <w:rPr>
                  <w:noProof/>
                </w:rPr>
                <w:t xml:space="preserve">[Online] </w:t>
              </w:r>
              <w:r>
                <w:rPr>
                  <w:noProof/>
                </w:rPr>
                <w:br/>
                <w:t xml:space="preserve">Available at: </w:t>
              </w:r>
              <w:r>
                <w:rPr>
                  <w:noProof/>
                  <w:u w:val="single"/>
                </w:rPr>
                <w:t>https://journals-sagepub-com.ezproxy.uwtsd.ac.uk/doi/10.1177%2F09544062231218606</w:t>
              </w:r>
            </w:p>
            <w:p w14:paraId="7FF821F3" w14:textId="77777777" w:rsidR="00575D10" w:rsidRDefault="00575D10" w:rsidP="00575D10">
              <w:pPr>
                <w:pStyle w:val="Bibliography"/>
                <w:spacing w:line="360" w:lineRule="auto"/>
                <w:jc w:val="both"/>
                <w:rPr>
                  <w:noProof/>
                </w:rPr>
              </w:pPr>
              <w:r>
                <w:rPr>
                  <w:noProof/>
                </w:rPr>
                <w:lastRenderedPageBreak/>
                <w:t xml:space="preserve">Pathak, A. A., 2016. Tata Motors' successful cross-border acquisition of Jaguar Land Rover: key take-aways. </w:t>
              </w:r>
              <w:r>
                <w:rPr>
                  <w:i/>
                  <w:iCs/>
                  <w:noProof/>
                </w:rPr>
                <w:t xml:space="preserve">ProQuest, Strategic Direction , </w:t>
              </w:r>
              <w:r>
                <w:rPr>
                  <w:noProof/>
                </w:rPr>
                <w:t>32(9), pp. 15-18.</w:t>
              </w:r>
            </w:p>
            <w:p w14:paraId="6D3B5126" w14:textId="77777777" w:rsidR="00575D10" w:rsidRDefault="00575D10" w:rsidP="00575D10">
              <w:pPr>
                <w:pStyle w:val="Bibliography"/>
                <w:spacing w:line="360" w:lineRule="auto"/>
                <w:jc w:val="both"/>
                <w:rPr>
                  <w:noProof/>
                </w:rPr>
              </w:pPr>
              <w:r>
                <w:rPr>
                  <w:noProof/>
                </w:rPr>
                <w:t xml:space="preserve">Shastri, A., 2023. </w:t>
              </w:r>
              <w:r>
                <w:rPr>
                  <w:i/>
                  <w:iCs/>
                  <w:noProof/>
                </w:rPr>
                <w:t xml:space="preserve">Thorough SWOT Analysis of Land Rover – A Four-Wheel Drive British Brand. </w:t>
              </w:r>
              <w:r>
                <w:rPr>
                  <w:noProof/>
                </w:rPr>
                <w:t xml:space="preserve">[Online] </w:t>
              </w:r>
              <w:r>
                <w:rPr>
                  <w:noProof/>
                </w:rPr>
                <w:br/>
                <w:t xml:space="preserve">Available at: </w:t>
              </w:r>
              <w:r>
                <w:rPr>
                  <w:noProof/>
                  <w:u w:val="single"/>
                </w:rPr>
                <w:t>https://iide.co/case-studies/swot-analysis-of-land-rover/#SWOT_Analysis_of_Land_Rover</w:t>
              </w:r>
              <w:r>
                <w:rPr>
                  <w:noProof/>
                </w:rPr>
                <w:br/>
                <w:t>[Accessed 20 10 2023].</w:t>
              </w:r>
            </w:p>
            <w:p w14:paraId="17A511F9" w14:textId="77777777" w:rsidR="00575D10" w:rsidRDefault="00575D10" w:rsidP="00575D10">
              <w:pPr>
                <w:pStyle w:val="Bibliography"/>
                <w:spacing w:line="360" w:lineRule="auto"/>
                <w:jc w:val="both"/>
                <w:rPr>
                  <w:noProof/>
                </w:rPr>
              </w:pPr>
              <w:r>
                <w:rPr>
                  <w:noProof/>
                </w:rPr>
                <w:t xml:space="preserve">Tanwar, R., 2013. </w:t>
              </w:r>
              <w:r>
                <w:rPr>
                  <w:i/>
                  <w:iCs/>
                  <w:noProof/>
                </w:rPr>
                <w:t xml:space="preserve">Porter’s Generic Competitive Strategies. </w:t>
              </w:r>
              <w:r>
                <w:rPr>
                  <w:noProof/>
                </w:rPr>
                <w:t xml:space="preserve">[Online] </w:t>
              </w:r>
              <w:r>
                <w:rPr>
                  <w:noProof/>
                </w:rPr>
                <w:br/>
                <w:t xml:space="preserve">Available at: </w:t>
              </w:r>
              <w:r>
                <w:rPr>
                  <w:noProof/>
                  <w:u w:val="single"/>
                </w:rPr>
                <w:t>http://iosrjournals.org/iosr-jbm/papers/Vol15-issue1/B01511117.pdf?id=7380</w:t>
              </w:r>
            </w:p>
            <w:p w14:paraId="32AF37FA" w14:textId="77777777" w:rsidR="00575D10" w:rsidRDefault="00575D10" w:rsidP="00575D10">
              <w:pPr>
                <w:pStyle w:val="Bibliography"/>
                <w:spacing w:line="360" w:lineRule="auto"/>
                <w:jc w:val="both"/>
                <w:rPr>
                  <w:noProof/>
                </w:rPr>
              </w:pPr>
              <w:r>
                <w:rPr>
                  <w:noProof/>
                </w:rPr>
                <w:t xml:space="preserve">Valipour, H., 2012. </w:t>
              </w:r>
              <w:r>
                <w:rPr>
                  <w:i/>
                  <w:iCs/>
                  <w:noProof/>
                </w:rPr>
                <w:t xml:space="preserve">The Effects of Cost Leadership Strategy and Product Differentiation Strategy on the Performance of Firms. </w:t>
              </w:r>
              <w:r>
                <w:rPr>
                  <w:noProof/>
                </w:rPr>
                <w:t xml:space="preserve">[Online] </w:t>
              </w:r>
              <w:r>
                <w:rPr>
                  <w:noProof/>
                </w:rPr>
                <w:br/>
                <w:t xml:space="preserve">Available at: </w:t>
              </w:r>
              <w:r>
                <w:rPr>
                  <w:noProof/>
                  <w:u w:val="single"/>
                </w:rPr>
                <w:t>https://d1wqtxts1xzle7.cloudfront.net/31598644/3%282%281%2911_JABS-libre.pdf?1391458336=&amp;response-content-disposition=inline%3B+filename%3DThe_Effects_of_Cost_Leadership_Strategy.pdf&amp;Expires=1710510668&amp;Signature=NYfb~ACe-Iq0kDAYeQL5uQl090aVi6qrKUhDvDF6zfy</w:t>
              </w:r>
            </w:p>
            <w:p w14:paraId="07034658" w14:textId="77777777" w:rsidR="00575D10" w:rsidRDefault="00575D10" w:rsidP="00575D10">
              <w:pPr>
                <w:pStyle w:val="Bibliography"/>
                <w:spacing w:line="360" w:lineRule="auto"/>
                <w:jc w:val="both"/>
                <w:rPr>
                  <w:noProof/>
                </w:rPr>
              </w:pPr>
              <w:r>
                <w:rPr>
                  <w:noProof/>
                </w:rPr>
                <w:t xml:space="preserve">Wenyan Yin, C. H., 2014. </w:t>
              </w:r>
              <w:r>
                <w:rPr>
                  <w:i/>
                  <w:iCs/>
                  <w:noProof/>
                </w:rPr>
                <w:t xml:space="preserve">Extending Porter’s generic strategies: from three to eight. </w:t>
              </w:r>
              <w:r>
                <w:rPr>
                  <w:noProof/>
                </w:rPr>
                <w:t xml:space="preserve">[Online] </w:t>
              </w:r>
              <w:r>
                <w:rPr>
                  <w:noProof/>
                </w:rPr>
                <w:br/>
                <w:t xml:space="preserve">Available at: </w:t>
              </w:r>
              <w:r>
                <w:rPr>
                  <w:noProof/>
                  <w:u w:val="single"/>
                </w:rPr>
                <w:t>https://www.researchgate.net/profile/Clive-Helm/publication/264822624_Extending_Porter%27s_generic_strategies_from_three_to_eight/links/5591039e08ae1e1f9bae42a1/Extending-Porters-generic-strategies-from-three-to-eight.pdf</w:t>
              </w:r>
            </w:p>
            <w:p w14:paraId="24D2B487" w14:textId="6A7A7F81" w:rsidR="00575D10" w:rsidRDefault="00575D10" w:rsidP="00575D10">
              <w:pPr>
                <w:spacing w:line="360" w:lineRule="auto"/>
                <w:jc w:val="both"/>
              </w:pPr>
              <w:r>
                <w:rPr>
                  <w:b/>
                  <w:bCs/>
                  <w:noProof/>
                </w:rPr>
                <w:fldChar w:fldCharType="end"/>
              </w:r>
            </w:p>
          </w:sdtContent>
        </w:sdt>
      </w:sdtContent>
    </w:sdt>
    <w:p w14:paraId="72D4114B" w14:textId="77777777" w:rsidR="00575D10" w:rsidRPr="00575D10" w:rsidRDefault="00575D10" w:rsidP="00575D10">
      <w:pPr>
        <w:spacing w:line="360" w:lineRule="auto"/>
        <w:jc w:val="both"/>
        <w:rPr>
          <w:rtl/>
        </w:rPr>
      </w:pPr>
    </w:p>
    <w:sectPr w:rsidR="00575D10" w:rsidRPr="00575D10" w:rsidSect="006C4928">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67D7F3" w14:textId="77777777" w:rsidR="006C4928" w:rsidRDefault="006C4928" w:rsidP="00575D10">
      <w:r>
        <w:separator/>
      </w:r>
    </w:p>
  </w:endnote>
  <w:endnote w:type="continuationSeparator" w:id="0">
    <w:p w14:paraId="5E5B4CBB" w14:textId="77777777" w:rsidR="006C4928" w:rsidRDefault="006C4928" w:rsidP="00575D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4617727"/>
      <w:docPartObj>
        <w:docPartGallery w:val="Page Numbers (Bottom of Page)"/>
        <w:docPartUnique/>
      </w:docPartObj>
    </w:sdtPr>
    <w:sdtContent>
      <w:p w14:paraId="66A3C6E9" w14:textId="4C86EE85" w:rsidR="00575D10" w:rsidRDefault="00575D10" w:rsidP="00AB127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9001DA" w14:textId="77777777" w:rsidR="00575D10" w:rsidRDefault="00575D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8969781"/>
      <w:docPartObj>
        <w:docPartGallery w:val="Page Numbers (Bottom of Page)"/>
        <w:docPartUnique/>
      </w:docPartObj>
    </w:sdtPr>
    <w:sdtContent>
      <w:p w14:paraId="17BE62E0" w14:textId="7C6CD2C0" w:rsidR="00575D10" w:rsidRDefault="00575D10" w:rsidP="00AB127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D39314" w14:textId="77777777" w:rsidR="00575D10" w:rsidRDefault="00575D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7D956" w14:textId="77777777" w:rsidR="006C4928" w:rsidRDefault="006C4928" w:rsidP="00575D10">
      <w:r>
        <w:separator/>
      </w:r>
    </w:p>
  </w:footnote>
  <w:footnote w:type="continuationSeparator" w:id="0">
    <w:p w14:paraId="20C2DAF7" w14:textId="77777777" w:rsidR="006C4928" w:rsidRDefault="006C4928" w:rsidP="00575D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D43E8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B30341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580717241">
    <w:abstractNumId w:val="0"/>
  </w:num>
  <w:num w:numId="2" w16cid:durableId="2606478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697"/>
    <w:rsid w:val="00013786"/>
    <w:rsid w:val="00061BA8"/>
    <w:rsid w:val="000856C0"/>
    <w:rsid w:val="00097585"/>
    <w:rsid w:val="000A0FE6"/>
    <w:rsid w:val="000E3D67"/>
    <w:rsid w:val="000F1D53"/>
    <w:rsid w:val="001622BC"/>
    <w:rsid w:val="00170544"/>
    <w:rsid w:val="00181DBA"/>
    <w:rsid w:val="001822B6"/>
    <w:rsid w:val="001C7D33"/>
    <w:rsid w:val="001F086D"/>
    <w:rsid w:val="001F75EC"/>
    <w:rsid w:val="0020709D"/>
    <w:rsid w:val="00207237"/>
    <w:rsid w:val="00227E6B"/>
    <w:rsid w:val="002558B8"/>
    <w:rsid w:val="00267A16"/>
    <w:rsid w:val="00270274"/>
    <w:rsid w:val="002B1451"/>
    <w:rsid w:val="002D442B"/>
    <w:rsid w:val="002F21CF"/>
    <w:rsid w:val="00336663"/>
    <w:rsid w:val="003402F6"/>
    <w:rsid w:val="003819B8"/>
    <w:rsid w:val="00396521"/>
    <w:rsid w:val="003A038E"/>
    <w:rsid w:val="003B6DFF"/>
    <w:rsid w:val="003C289E"/>
    <w:rsid w:val="00407D81"/>
    <w:rsid w:val="00407F24"/>
    <w:rsid w:val="00461EF3"/>
    <w:rsid w:val="004964C7"/>
    <w:rsid w:val="004C7697"/>
    <w:rsid w:val="004E53A1"/>
    <w:rsid w:val="00516580"/>
    <w:rsid w:val="00537A1E"/>
    <w:rsid w:val="005646E6"/>
    <w:rsid w:val="00575D10"/>
    <w:rsid w:val="00577D26"/>
    <w:rsid w:val="00590E3E"/>
    <w:rsid w:val="00597031"/>
    <w:rsid w:val="005C449E"/>
    <w:rsid w:val="005D1B31"/>
    <w:rsid w:val="0061037D"/>
    <w:rsid w:val="00642300"/>
    <w:rsid w:val="006C4928"/>
    <w:rsid w:val="006D79AA"/>
    <w:rsid w:val="006E55D3"/>
    <w:rsid w:val="006E6C15"/>
    <w:rsid w:val="00751F70"/>
    <w:rsid w:val="00780ABF"/>
    <w:rsid w:val="00784AA7"/>
    <w:rsid w:val="00786858"/>
    <w:rsid w:val="007A12A8"/>
    <w:rsid w:val="007C794E"/>
    <w:rsid w:val="007D18C8"/>
    <w:rsid w:val="008B008E"/>
    <w:rsid w:val="008E4F4B"/>
    <w:rsid w:val="00900175"/>
    <w:rsid w:val="00937259"/>
    <w:rsid w:val="00937EFC"/>
    <w:rsid w:val="00941F73"/>
    <w:rsid w:val="009B2BE2"/>
    <w:rsid w:val="009F0948"/>
    <w:rsid w:val="009F7329"/>
    <w:rsid w:val="00AB72AC"/>
    <w:rsid w:val="00AE181C"/>
    <w:rsid w:val="00B33A06"/>
    <w:rsid w:val="00B3673F"/>
    <w:rsid w:val="00B75561"/>
    <w:rsid w:val="00B85B61"/>
    <w:rsid w:val="00BB0E3F"/>
    <w:rsid w:val="00BD2DDD"/>
    <w:rsid w:val="00BF1DCE"/>
    <w:rsid w:val="00BF3DBF"/>
    <w:rsid w:val="00C31CFD"/>
    <w:rsid w:val="00C5029B"/>
    <w:rsid w:val="00C67FAE"/>
    <w:rsid w:val="00C80935"/>
    <w:rsid w:val="00CA5572"/>
    <w:rsid w:val="00CB63B2"/>
    <w:rsid w:val="00CD2013"/>
    <w:rsid w:val="00CD77EA"/>
    <w:rsid w:val="00CF41E6"/>
    <w:rsid w:val="00CF7A0F"/>
    <w:rsid w:val="00D10F7B"/>
    <w:rsid w:val="00D226DD"/>
    <w:rsid w:val="00D2456C"/>
    <w:rsid w:val="00D363F9"/>
    <w:rsid w:val="00D81FA3"/>
    <w:rsid w:val="00D9000F"/>
    <w:rsid w:val="00E5399B"/>
    <w:rsid w:val="00E60AD3"/>
    <w:rsid w:val="00E97BB4"/>
    <w:rsid w:val="00EA0C0F"/>
    <w:rsid w:val="00EB3FDC"/>
    <w:rsid w:val="00EE246B"/>
    <w:rsid w:val="00EF2E03"/>
    <w:rsid w:val="00F037BE"/>
    <w:rsid w:val="00F11382"/>
    <w:rsid w:val="00F1443E"/>
    <w:rsid w:val="00F14835"/>
    <w:rsid w:val="00F31F1C"/>
    <w:rsid w:val="00F33EF0"/>
    <w:rsid w:val="00F72664"/>
    <w:rsid w:val="00FA3491"/>
    <w:rsid w:val="00FD71EA"/>
    <w:rsid w:val="00FE32F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3E182"/>
  <w15:chartTrackingRefBased/>
  <w15:docId w15:val="{355C40C9-43F8-0545-9E35-96EEEEE96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138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2E0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C7697"/>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C7697"/>
    <w:rPr>
      <w:rFonts w:eastAsiaTheme="minorEastAsia"/>
      <w:kern w:val="0"/>
      <w:sz w:val="22"/>
      <w:szCs w:val="22"/>
      <w:lang w:val="en-US" w:eastAsia="zh-CN"/>
      <w14:ligatures w14:val="none"/>
    </w:rPr>
  </w:style>
  <w:style w:type="paragraph" w:styleId="NormalWeb">
    <w:name w:val="Normal (Web)"/>
    <w:basedOn w:val="Normal"/>
    <w:uiPriority w:val="99"/>
    <w:semiHidden/>
    <w:unhideWhenUsed/>
    <w:rsid w:val="00F11382"/>
    <w:rPr>
      <w:rFonts w:ascii="Times New Roman" w:hAnsi="Times New Roman" w:cs="Times New Roman"/>
    </w:rPr>
  </w:style>
  <w:style w:type="character" w:customStyle="1" w:styleId="Heading1Char">
    <w:name w:val="Heading 1 Char"/>
    <w:basedOn w:val="DefaultParagraphFont"/>
    <w:link w:val="Heading1"/>
    <w:uiPriority w:val="9"/>
    <w:rsid w:val="00F1138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F2E03"/>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575D10"/>
  </w:style>
  <w:style w:type="paragraph" w:styleId="TOCHeading">
    <w:name w:val="TOC Heading"/>
    <w:basedOn w:val="Heading1"/>
    <w:next w:val="Normal"/>
    <w:uiPriority w:val="39"/>
    <w:unhideWhenUsed/>
    <w:qFormat/>
    <w:rsid w:val="00575D10"/>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75D10"/>
    <w:pPr>
      <w:spacing w:before="120"/>
    </w:pPr>
    <w:rPr>
      <w:rFonts w:cstheme="minorHAnsi"/>
      <w:b/>
      <w:bCs/>
      <w:i/>
      <w:iCs/>
      <w:szCs w:val="28"/>
    </w:rPr>
  </w:style>
  <w:style w:type="paragraph" w:styleId="TOC2">
    <w:name w:val="toc 2"/>
    <w:basedOn w:val="Normal"/>
    <w:next w:val="Normal"/>
    <w:autoRedefine/>
    <w:uiPriority w:val="39"/>
    <w:unhideWhenUsed/>
    <w:rsid w:val="00575D10"/>
    <w:pPr>
      <w:spacing w:before="120"/>
      <w:ind w:left="240"/>
    </w:pPr>
    <w:rPr>
      <w:rFonts w:cstheme="minorHAnsi"/>
      <w:b/>
      <w:bCs/>
      <w:sz w:val="22"/>
      <w:szCs w:val="26"/>
    </w:rPr>
  </w:style>
  <w:style w:type="character" w:styleId="Hyperlink">
    <w:name w:val="Hyperlink"/>
    <w:basedOn w:val="DefaultParagraphFont"/>
    <w:uiPriority w:val="99"/>
    <w:unhideWhenUsed/>
    <w:rsid w:val="00575D10"/>
    <w:rPr>
      <w:color w:val="0563C1" w:themeColor="hyperlink"/>
      <w:u w:val="single"/>
    </w:rPr>
  </w:style>
  <w:style w:type="paragraph" w:styleId="TOC3">
    <w:name w:val="toc 3"/>
    <w:basedOn w:val="Normal"/>
    <w:next w:val="Normal"/>
    <w:autoRedefine/>
    <w:uiPriority w:val="39"/>
    <w:semiHidden/>
    <w:unhideWhenUsed/>
    <w:rsid w:val="00575D10"/>
    <w:pPr>
      <w:ind w:left="480"/>
    </w:pPr>
    <w:rPr>
      <w:rFonts w:cstheme="minorHAnsi"/>
      <w:sz w:val="20"/>
    </w:rPr>
  </w:style>
  <w:style w:type="paragraph" w:styleId="TOC4">
    <w:name w:val="toc 4"/>
    <w:basedOn w:val="Normal"/>
    <w:next w:val="Normal"/>
    <w:autoRedefine/>
    <w:uiPriority w:val="39"/>
    <w:semiHidden/>
    <w:unhideWhenUsed/>
    <w:rsid w:val="00575D10"/>
    <w:pPr>
      <w:ind w:left="720"/>
    </w:pPr>
    <w:rPr>
      <w:rFonts w:cstheme="minorHAnsi"/>
      <w:sz w:val="20"/>
    </w:rPr>
  </w:style>
  <w:style w:type="paragraph" w:styleId="TOC5">
    <w:name w:val="toc 5"/>
    <w:basedOn w:val="Normal"/>
    <w:next w:val="Normal"/>
    <w:autoRedefine/>
    <w:uiPriority w:val="39"/>
    <w:semiHidden/>
    <w:unhideWhenUsed/>
    <w:rsid w:val="00575D10"/>
    <w:pPr>
      <w:ind w:left="960"/>
    </w:pPr>
    <w:rPr>
      <w:rFonts w:cstheme="minorHAnsi"/>
      <w:sz w:val="20"/>
    </w:rPr>
  </w:style>
  <w:style w:type="paragraph" w:styleId="TOC6">
    <w:name w:val="toc 6"/>
    <w:basedOn w:val="Normal"/>
    <w:next w:val="Normal"/>
    <w:autoRedefine/>
    <w:uiPriority w:val="39"/>
    <w:semiHidden/>
    <w:unhideWhenUsed/>
    <w:rsid w:val="00575D10"/>
    <w:pPr>
      <w:ind w:left="1200"/>
    </w:pPr>
    <w:rPr>
      <w:rFonts w:cstheme="minorHAnsi"/>
      <w:sz w:val="20"/>
    </w:rPr>
  </w:style>
  <w:style w:type="paragraph" w:styleId="TOC7">
    <w:name w:val="toc 7"/>
    <w:basedOn w:val="Normal"/>
    <w:next w:val="Normal"/>
    <w:autoRedefine/>
    <w:uiPriority w:val="39"/>
    <w:semiHidden/>
    <w:unhideWhenUsed/>
    <w:rsid w:val="00575D10"/>
    <w:pPr>
      <w:ind w:left="1440"/>
    </w:pPr>
    <w:rPr>
      <w:rFonts w:cstheme="minorHAnsi"/>
      <w:sz w:val="20"/>
    </w:rPr>
  </w:style>
  <w:style w:type="paragraph" w:styleId="TOC8">
    <w:name w:val="toc 8"/>
    <w:basedOn w:val="Normal"/>
    <w:next w:val="Normal"/>
    <w:autoRedefine/>
    <w:uiPriority w:val="39"/>
    <w:semiHidden/>
    <w:unhideWhenUsed/>
    <w:rsid w:val="00575D10"/>
    <w:pPr>
      <w:ind w:left="1680"/>
    </w:pPr>
    <w:rPr>
      <w:rFonts w:cstheme="minorHAnsi"/>
      <w:sz w:val="20"/>
    </w:rPr>
  </w:style>
  <w:style w:type="paragraph" w:styleId="TOC9">
    <w:name w:val="toc 9"/>
    <w:basedOn w:val="Normal"/>
    <w:next w:val="Normal"/>
    <w:autoRedefine/>
    <w:uiPriority w:val="39"/>
    <w:semiHidden/>
    <w:unhideWhenUsed/>
    <w:rsid w:val="00575D10"/>
    <w:pPr>
      <w:ind w:left="1920"/>
    </w:pPr>
    <w:rPr>
      <w:rFonts w:cstheme="minorHAnsi"/>
      <w:sz w:val="20"/>
    </w:rPr>
  </w:style>
  <w:style w:type="paragraph" w:styleId="ListParagraph">
    <w:name w:val="List Paragraph"/>
    <w:basedOn w:val="Normal"/>
    <w:uiPriority w:val="34"/>
    <w:qFormat/>
    <w:rsid w:val="00575D10"/>
    <w:pPr>
      <w:ind w:left="720"/>
      <w:contextualSpacing/>
    </w:pPr>
  </w:style>
  <w:style w:type="paragraph" w:styleId="Footer">
    <w:name w:val="footer"/>
    <w:basedOn w:val="Normal"/>
    <w:link w:val="FooterChar"/>
    <w:uiPriority w:val="99"/>
    <w:unhideWhenUsed/>
    <w:rsid w:val="00575D10"/>
    <w:pPr>
      <w:tabs>
        <w:tab w:val="center" w:pos="4513"/>
        <w:tab w:val="right" w:pos="9026"/>
      </w:tabs>
    </w:pPr>
  </w:style>
  <w:style w:type="character" w:customStyle="1" w:styleId="FooterChar">
    <w:name w:val="Footer Char"/>
    <w:basedOn w:val="DefaultParagraphFont"/>
    <w:link w:val="Footer"/>
    <w:uiPriority w:val="99"/>
    <w:rsid w:val="00575D10"/>
  </w:style>
  <w:style w:type="character" w:styleId="PageNumber">
    <w:name w:val="page number"/>
    <w:basedOn w:val="DefaultParagraphFont"/>
    <w:uiPriority w:val="99"/>
    <w:semiHidden/>
    <w:unhideWhenUsed/>
    <w:rsid w:val="00575D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205045">
      <w:bodyDiv w:val="1"/>
      <w:marLeft w:val="0"/>
      <w:marRight w:val="0"/>
      <w:marTop w:val="0"/>
      <w:marBottom w:val="0"/>
      <w:divBdr>
        <w:top w:val="none" w:sz="0" w:space="0" w:color="auto"/>
        <w:left w:val="none" w:sz="0" w:space="0" w:color="auto"/>
        <w:bottom w:val="none" w:sz="0" w:space="0" w:color="auto"/>
        <w:right w:val="none" w:sz="0" w:space="0" w:color="auto"/>
      </w:divBdr>
    </w:div>
    <w:div w:id="176700434">
      <w:bodyDiv w:val="1"/>
      <w:marLeft w:val="0"/>
      <w:marRight w:val="0"/>
      <w:marTop w:val="0"/>
      <w:marBottom w:val="0"/>
      <w:divBdr>
        <w:top w:val="none" w:sz="0" w:space="0" w:color="auto"/>
        <w:left w:val="none" w:sz="0" w:space="0" w:color="auto"/>
        <w:bottom w:val="none" w:sz="0" w:space="0" w:color="auto"/>
        <w:right w:val="none" w:sz="0" w:space="0" w:color="auto"/>
      </w:divBdr>
    </w:div>
    <w:div w:id="326981680">
      <w:bodyDiv w:val="1"/>
      <w:marLeft w:val="0"/>
      <w:marRight w:val="0"/>
      <w:marTop w:val="0"/>
      <w:marBottom w:val="0"/>
      <w:divBdr>
        <w:top w:val="none" w:sz="0" w:space="0" w:color="auto"/>
        <w:left w:val="none" w:sz="0" w:space="0" w:color="auto"/>
        <w:bottom w:val="none" w:sz="0" w:space="0" w:color="auto"/>
        <w:right w:val="none" w:sz="0" w:space="0" w:color="auto"/>
      </w:divBdr>
    </w:div>
    <w:div w:id="329523243">
      <w:bodyDiv w:val="1"/>
      <w:marLeft w:val="0"/>
      <w:marRight w:val="0"/>
      <w:marTop w:val="0"/>
      <w:marBottom w:val="0"/>
      <w:divBdr>
        <w:top w:val="none" w:sz="0" w:space="0" w:color="auto"/>
        <w:left w:val="none" w:sz="0" w:space="0" w:color="auto"/>
        <w:bottom w:val="none" w:sz="0" w:space="0" w:color="auto"/>
        <w:right w:val="none" w:sz="0" w:space="0" w:color="auto"/>
      </w:divBdr>
    </w:div>
    <w:div w:id="477113522">
      <w:bodyDiv w:val="1"/>
      <w:marLeft w:val="0"/>
      <w:marRight w:val="0"/>
      <w:marTop w:val="0"/>
      <w:marBottom w:val="0"/>
      <w:divBdr>
        <w:top w:val="none" w:sz="0" w:space="0" w:color="auto"/>
        <w:left w:val="none" w:sz="0" w:space="0" w:color="auto"/>
        <w:bottom w:val="none" w:sz="0" w:space="0" w:color="auto"/>
        <w:right w:val="none" w:sz="0" w:space="0" w:color="auto"/>
      </w:divBdr>
    </w:div>
    <w:div w:id="509222481">
      <w:bodyDiv w:val="1"/>
      <w:marLeft w:val="0"/>
      <w:marRight w:val="0"/>
      <w:marTop w:val="0"/>
      <w:marBottom w:val="0"/>
      <w:divBdr>
        <w:top w:val="none" w:sz="0" w:space="0" w:color="auto"/>
        <w:left w:val="none" w:sz="0" w:space="0" w:color="auto"/>
        <w:bottom w:val="none" w:sz="0" w:space="0" w:color="auto"/>
        <w:right w:val="none" w:sz="0" w:space="0" w:color="auto"/>
      </w:divBdr>
    </w:div>
    <w:div w:id="619262234">
      <w:bodyDiv w:val="1"/>
      <w:marLeft w:val="0"/>
      <w:marRight w:val="0"/>
      <w:marTop w:val="0"/>
      <w:marBottom w:val="0"/>
      <w:divBdr>
        <w:top w:val="none" w:sz="0" w:space="0" w:color="auto"/>
        <w:left w:val="none" w:sz="0" w:space="0" w:color="auto"/>
        <w:bottom w:val="none" w:sz="0" w:space="0" w:color="auto"/>
        <w:right w:val="none" w:sz="0" w:space="0" w:color="auto"/>
      </w:divBdr>
    </w:div>
    <w:div w:id="696471835">
      <w:bodyDiv w:val="1"/>
      <w:marLeft w:val="0"/>
      <w:marRight w:val="0"/>
      <w:marTop w:val="0"/>
      <w:marBottom w:val="0"/>
      <w:divBdr>
        <w:top w:val="none" w:sz="0" w:space="0" w:color="auto"/>
        <w:left w:val="none" w:sz="0" w:space="0" w:color="auto"/>
        <w:bottom w:val="none" w:sz="0" w:space="0" w:color="auto"/>
        <w:right w:val="none" w:sz="0" w:space="0" w:color="auto"/>
      </w:divBdr>
    </w:div>
    <w:div w:id="747266903">
      <w:bodyDiv w:val="1"/>
      <w:marLeft w:val="0"/>
      <w:marRight w:val="0"/>
      <w:marTop w:val="0"/>
      <w:marBottom w:val="0"/>
      <w:divBdr>
        <w:top w:val="none" w:sz="0" w:space="0" w:color="auto"/>
        <w:left w:val="none" w:sz="0" w:space="0" w:color="auto"/>
        <w:bottom w:val="none" w:sz="0" w:space="0" w:color="auto"/>
        <w:right w:val="none" w:sz="0" w:space="0" w:color="auto"/>
      </w:divBdr>
      <w:divsChild>
        <w:div w:id="15499217">
          <w:marLeft w:val="0"/>
          <w:marRight w:val="0"/>
          <w:marTop w:val="0"/>
          <w:marBottom w:val="0"/>
          <w:divBdr>
            <w:top w:val="none" w:sz="0" w:space="0" w:color="auto"/>
            <w:left w:val="none" w:sz="0" w:space="0" w:color="auto"/>
            <w:bottom w:val="none" w:sz="0" w:space="0" w:color="auto"/>
            <w:right w:val="none" w:sz="0" w:space="0" w:color="auto"/>
          </w:divBdr>
          <w:divsChild>
            <w:div w:id="1772122734">
              <w:marLeft w:val="0"/>
              <w:marRight w:val="0"/>
              <w:marTop w:val="0"/>
              <w:marBottom w:val="0"/>
              <w:divBdr>
                <w:top w:val="none" w:sz="0" w:space="0" w:color="auto"/>
                <w:left w:val="none" w:sz="0" w:space="0" w:color="auto"/>
                <w:bottom w:val="none" w:sz="0" w:space="0" w:color="auto"/>
                <w:right w:val="none" w:sz="0" w:space="0" w:color="auto"/>
              </w:divBdr>
              <w:divsChild>
                <w:div w:id="1636834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114717">
      <w:bodyDiv w:val="1"/>
      <w:marLeft w:val="0"/>
      <w:marRight w:val="0"/>
      <w:marTop w:val="0"/>
      <w:marBottom w:val="0"/>
      <w:divBdr>
        <w:top w:val="none" w:sz="0" w:space="0" w:color="auto"/>
        <w:left w:val="none" w:sz="0" w:space="0" w:color="auto"/>
        <w:bottom w:val="none" w:sz="0" w:space="0" w:color="auto"/>
        <w:right w:val="none" w:sz="0" w:space="0" w:color="auto"/>
      </w:divBdr>
    </w:div>
    <w:div w:id="774132413">
      <w:bodyDiv w:val="1"/>
      <w:marLeft w:val="0"/>
      <w:marRight w:val="0"/>
      <w:marTop w:val="0"/>
      <w:marBottom w:val="0"/>
      <w:divBdr>
        <w:top w:val="none" w:sz="0" w:space="0" w:color="auto"/>
        <w:left w:val="none" w:sz="0" w:space="0" w:color="auto"/>
        <w:bottom w:val="none" w:sz="0" w:space="0" w:color="auto"/>
        <w:right w:val="none" w:sz="0" w:space="0" w:color="auto"/>
      </w:divBdr>
    </w:div>
    <w:div w:id="841702502">
      <w:bodyDiv w:val="1"/>
      <w:marLeft w:val="0"/>
      <w:marRight w:val="0"/>
      <w:marTop w:val="0"/>
      <w:marBottom w:val="0"/>
      <w:divBdr>
        <w:top w:val="none" w:sz="0" w:space="0" w:color="auto"/>
        <w:left w:val="none" w:sz="0" w:space="0" w:color="auto"/>
        <w:bottom w:val="none" w:sz="0" w:space="0" w:color="auto"/>
        <w:right w:val="none" w:sz="0" w:space="0" w:color="auto"/>
      </w:divBdr>
    </w:div>
    <w:div w:id="846863885">
      <w:bodyDiv w:val="1"/>
      <w:marLeft w:val="0"/>
      <w:marRight w:val="0"/>
      <w:marTop w:val="0"/>
      <w:marBottom w:val="0"/>
      <w:divBdr>
        <w:top w:val="none" w:sz="0" w:space="0" w:color="auto"/>
        <w:left w:val="none" w:sz="0" w:space="0" w:color="auto"/>
        <w:bottom w:val="none" w:sz="0" w:space="0" w:color="auto"/>
        <w:right w:val="none" w:sz="0" w:space="0" w:color="auto"/>
      </w:divBdr>
    </w:div>
    <w:div w:id="907150254">
      <w:bodyDiv w:val="1"/>
      <w:marLeft w:val="0"/>
      <w:marRight w:val="0"/>
      <w:marTop w:val="0"/>
      <w:marBottom w:val="0"/>
      <w:divBdr>
        <w:top w:val="none" w:sz="0" w:space="0" w:color="auto"/>
        <w:left w:val="none" w:sz="0" w:space="0" w:color="auto"/>
        <w:bottom w:val="none" w:sz="0" w:space="0" w:color="auto"/>
        <w:right w:val="none" w:sz="0" w:space="0" w:color="auto"/>
      </w:divBdr>
    </w:div>
    <w:div w:id="1035929069">
      <w:bodyDiv w:val="1"/>
      <w:marLeft w:val="0"/>
      <w:marRight w:val="0"/>
      <w:marTop w:val="0"/>
      <w:marBottom w:val="0"/>
      <w:divBdr>
        <w:top w:val="none" w:sz="0" w:space="0" w:color="auto"/>
        <w:left w:val="none" w:sz="0" w:space="0" w:color="auto"/>
        <w:bottom w:val="none" w:sz="0" w:space="0" w:color="auto"/>
        <w:right w:val="none" w:sz="0" w:space="0" w:color="auto"/>
      </w:divBdr>
    </w:div>
    <w:div w:id="1056275319">
      <w:bodyDiv w:val="1"/>
      <w:marLeft w:val="0"/>
      <w:marRight w:val="0"/>
      <w:marTop w:val="0"/>
      <w:marBottom w:val="0"/>
      <w:divBdr>
        <w:top w:val="none" w:sz="0" w:space="0" w:color="auto"/>
        <w:left w:val="none" w:sz="0" w:space="0" w:color="auto"/>
        <w:bottom w:val="none" w:sz="0" w:space="0" w:color="auto"/>
        <w:right w:val="none" w:sz="0" w:space="0" w:color="auto"/>
      </w:divBdr>
    </w:div>
    <w:div w:id="1113793300">
      <w:bodyDiv w:val="1"/>
      <w:marLeft w:val="0"/>
      <w:marRight w:val="0"/>
      <w:marTop w:val="0"/>
      <w:marBottom w:val="0"/>
      <w:divBdr>
        <w:top w:val="none" w:sz="0" w:space="0" w:color="auto"/>
        <w:left w:val="none" w:sz="0" w:space="0" w:color="auto"/>
        <w:bottom w:val="none" w:sz="0" w:space="0" w:color="auto"/>
        <w:right w:val="none" w:sz="0" w:space="0" w:color="auto"/>
      </w:divBdr>
    </w:div>
    <w:div w:id="1177497749">
      <w:bodyDiv w:val="1"/>
      <w:marLeft w:val="0"/>
      <w:marRight w:val="0"/>
      <w:marTop w:val="0"/>
      <w:marBottom w:val="0"/>
      <w:divBdr>
        <w:top w:val="none" w:sz="0" w:space="0" w:color="auto"/>
        <w:left w:val="none" w:sz="0" w:space="0" w:color="auto"/>
        <w:bottom w:val="none" w:sz="0" w:space="0" w:color="auto"/>
        <w:right w:val="none" w:sz="0" w:space="0" w:color="auto"/>
      </w:divBdr>
    </w:div>
    <w:div w:id="1188252499">
      <w:bodyDiv w:val="1"/>
      <w:marLeft w:val="0"/>
      <w:marRight w:val="0"/>
      <w:marTop w:val="0"/>
      <w:marBottom w:val="0"/>
      <w:divBdr>
        <w:top w:val="none" w:sz="0" w:space="0" w:color="auto"/>
        <w:left w:val="none" w:sz="0" w:space="0" w:color="auto"/>
        <w:bottom w:val="none" w:sz="0" w:space="0" w:color="auto"/>
        <w:right w:val="none" w:sz="0" w:space="0" w:color="auto"/>
      </w:divBdr>
    </w:div>
    <w:div w:id="1199777401">
      <w:bodyDiv w:val="1"/>
      <w:marLeft w:val="0"/>
      <w:marRight w:val="0"/>
      <w:marTop w:val="0"/>
      <w:marBottom w:val="0"/>
      <w:divBdr>
        <w:top w:val="none" w:sz="0" w:space="0" w:color="auto"/>
        <w:left w:val="none" w:sz="0" w:space="0" w:color="auto"/>
        <w:bottom w:val="none" w:sz="0" w:space="0" w:color="auto"/>
        <w:right w:val="none" w:sz="0" w:space="0" w:color="auto"/>
      </w:divBdr>
    </w:div>
    <w:div w:id="1199782043">
      <w:bodyDiv w:val="1"/>
      <w:marLeft w:val="0"/>
      <w:marRight w:val="0"/>
      <w:marTop w:val="0"/>
      <w:marBottom w:val="0"/>
      <w:divBdr>
        <w:top w:val="none" w:sz="0" w:space="0" w:color="auto"/>
        <w:left w:val="none" w:sz="0" w:space="0" w:color="auto"/>
        <w:bottom w:val="none" w:sz="0" w:space="0" w:color="auto"/>
        <w:right w:val="none" w:sz="0" w:space="0" w:color="auto"/>
      </w:divBdr>
    </w:div>
    <w:div w:id="1226647720">
      <w:bodyDiv w:val="1"/>
      <w:marLeft w:val="0"/>
      <w:marRight w:val="0"/>
      <w:marTop w:val="0"/>
      <w:marBottom w:val="0"/>
      <w:divBdr>
        <w:top w:val="none" w:sz="0" w:space="0" w:color="auto"/>
        <w:left w:val="none" w:sz="0" w:space="0" w:color="auto"/>
        <w:bottom w:val="none" w:sz="0" w:space="0" w:color="auto"/>
        <w:right w:val="none" w:sz="0" w:space="0" w:color="auto"/>
      </w:divBdr>
    </w:div>
    <w:div w:id="1302033093">
      <w:bodyDiv w:val="1"/>
      <w:marLeft w:val="0"/>
      <w:marRight w:val="0"/>
      <w:marTop w:val="0"/>
      <w:marBottom w:val="0"/>
      <w:divBdr>
        <w:top w:val="none" w:sz="0" w:space="0" w:color="auto"/>
        <w:left w:val="none" w:sz="0" w:space="0" w:color="auto"/>
        <w:bottom w:val="none" w:sz="0" w:space="0" w:color="auto"/>
        <w:right w:val="none" w:sz="0" w:space="0" w:color="auto"/>
      </w:divBdr>
    </w:div>
    <w:div w:id="1324315748">
      <w:bodyDiv w:val="1"/>
      <w:marLeft w:val="0"/>
      <w:marRight w:val="0"/>
      <w:marTop w:val="0"/>
      <w:marBottom w:val="0"/>
      <w:divBdr>
        <w:top w:val="none" w:sz="0" w:space="0" w:color="auto"/>
        <w:left w:val="none" w:sz="0" w:space="0" w:color="auto"/>
        <w:bottom w:val="none" w:sz="0" w:space="0" w:color="auto"/>
        <w:right w:val="none" w:sz="0" w:space="0" w:color="auto"/>
      </w:divBdr>
    </w:div>
    <w:div w:id="1365250923">
      <w:bodyDiv w:val="1"/>
      <w:marLeft w:val="0"/>
      <w:marRight w:val="0"/>
      <w:marTop w:val="0"/>
      <w:marBottom w:val="0"/>
      <w:divBdr>
        <w:top w:val="none" w:sz="0" w:space="0" w:color="auto"/>
        <w:left w:val="none" w:sz="0" w:space="0" w:color="auto"/>
        <w:bottom w:val="none" w:sz="0" w:space="0" w:color="auto"/>
        <w:right w:val="none" w:sz="0" w:space="0" w:color="auto"/>
      </w:divBdr>
    </w:div>
    <w:div w:id="1402168533">
      <w:bodyDiv w:val="1"/>
      <w:marLeft w:val="0"/>
      <w:marRight w:val="0"/>
      <w:marTop w:val="0"/>
      <w:marBottom w:val="0"/>
      <w:divBdr>
        <w:top w:val="none" w:sz="0" w:space="0" w:color="auto"/>
        <w:left w:val="none" w:sz="0" w:space="0" w:color="auto"/>
        <w:bottom w:val="none" w:sz="0" w:space="0" w:color="auto"/>
        <w:right w:val="none" w:sz="0" w:space="0" w:color="auto"/>
      </w:divBdr>
    </w:div>
    <w:div w:id="1443263650">
      <w:bodyDiv w:val="1"/>
      <w:marLeft w:val="0"/>
      <w:marRight w:val="0"/>
      <w:marTop w:val="0"/>
      <w:marBottom w:val="0"/>
      <w:divBdr>
        <w:top w:val="none" w:sz="0" w:space="0" w:color="auto"/>
        <w:left w:val="none" w:sz="0" w:space="0" w:color="auto"/>
        <w:bottom w:val="none" w:sz="0" w:space="0" w:color="auto"/>
        <w:right w:val="none" w:sz="0" w:space="0" w:color="auto"/>
      </w:divBdr>
    </w:div>
    <w:div w:id="1495680225">
      <w:bodyDiv w:val="1"/>
      <w:marLeft w:val="0"/>
      <w:marRight w:val="0"/>
      <w:marTop w:val="0"/>
      <w:marBottom w:val="0"/>
      <w:divBdr>
        <w:top w:val="none" w:sz="0" w:space="0" w:color="auto"/>
        <w:left w:val="none" w:sz="0" w:space="0" w:color="auto"/>
        <w:bottom w:val="none" w:sz="0" w:space="0" w:color="auto"/>
        <w:right w:val="none" w:sz="0" w:space="0" w:color="auto"/>
      </w:divBdr>
    </w:div>
    <w:div w:id="1498350431">
      <w:bodyDiv w:val="1"/>
      <w:marLeft w:val="0"/>
      <w:marRight w:val="0"/>
      <w:marTop w:val="0"/>
      <w:marBottom w:val="0"/>
      <w:divBdr>
        <w:top w:val="none" w:sz="0" w:space="0" w:color="auto"/>
        <w:left w:val="none" w:sz="0" w:space="0" w:color="auto"/>
        <w:bottom w:val="none" w:sz="0" w:space="0" w:color="auto"/>
        <w:right w:val="none" w:sz="0" w:space="0" w:color="auto"/>
      </w:divBdr>
    </w:div>
    <w:div w:id="1669669909">
      <w:bodyDiv w:val="1"/>
      <w:marLeft w:val="0"/>
      <w:marRight w:val="0"/>
      <w:marTop w:val="0"/>
      <w:marBottom w:val="0"/>
      <w:divBdr>
        <w:top w:val="none" w:sz="0" w:space="0" w:color="auto"/>
        <w:left w:val="none" w:sz="0" w:space="0" w:color="auto"/>
        <w:bottom w:val="none" w:sz="0" w:space="0" w:color="auto"/>
        <w:right w:val="none" w:sz="0" w:space="0" w:color="auto"/>
      </w:divBdr>
    </w:div>
    <w:div w:id="1772624723">
      <w:bodyDiv w:val="1"/>
      <w:marLeft w:val="0"/>
      <w:marRight w:val="0"/>
      <w:marTop w:val="0"/>
      <w:marBottom w:val="0"/>
      <w:divBdr>
        <w:top w:val="none" w:sz="0" w:space="0" w:color="auto"/>
        <w:left w:val="none" w:sz="0" w:space="0" w:color="auto"/>
        <w:bottom w:val="none" w:sz="0" w:space="0" w:color="auto"/>
        <w:right w:val="none" w:sz="0" w:space="0" w:color="auto"/>
      </w:divBdr>
    </w:div>
    <w:div w:id="1790777494">
      <w:bodyDiv w:val="1"/>
      <w:marLeft w:val="0"/>
      <w:marRight w:val="0"/>
      <w:marTop w:val="0"/>
      <w:marBottom w:val="0"/>
      <w:divBdr>
        <w:top w:val="none" w:sz="0" w:space="0" w:color="auto"/>
        <w:left w:val="none" w:sz="0" w:space="0" w:color="auto"/>
        <w:bottom w:val="none" w:sz="0" w:space="0" w:color="auto"/>
        <w:right w:val="none" w:sz="0" w:space="0" w:color="auto"/>
      </w:divBdr>
    </w:div>
    <w:div w:id="1790930862">
      <w:bodyDiv w:val="1"/>
      <w:marLeft w:val="0"/>
      <w:marRight w:val="0"/>
      <w:marTop w:val="0"/>
      <w:marBottom w:val="0"/>
      <w:divBdr>
        <w:top w:val="none" w:sz="0" w:space="0" w:color="auto"/>
        <w:left w:val="none" w:sz="0" w:space="0" w:color="auto"/>
        <w:bottom w:val="none" w:sz="0" w:space="0" w:color="auto"/>
        <w:right w:val="none" w:sz="0" w:space="0" w:color="auto"/>
      </w:divBdr>
    </w:div>
    <w:div w:id="1814331239">
      <w:bodyDiv w:val="1"/>
      <w:marLeft w:val="0"/>
      <w:marRight w:val="0"/>
      <w:marTop w:val="0"/>
      <w:marBottom w:val="0"/>
      <w:divBdr>
        <w:top w:val="none" w:sz="0" w:space="0" w:color="auto"/>
        <w:left w:val="none" w:sz="0" w:space="0" w:color="auto"/>
        <w:bottom w:val="none" w:sz="0" w:space="0" w:color="auto"/>
        <w:right w:val="none" w:sz="0" w:space="0" w:color="auto"/>
      </w:divBdr>
    </w:div>
    <w:div w:id="1886064547">
      <w:bodyDiv w:val="1"/>
      <w:marLeft w:val="0"/>
      <w:marRight w:val="0"/>
      <w:marTop w:val="0"/>
      <w:marBottom w:val="0"/>
      <w:divBdr>
        <w:top w:val="none" w:sz="0" w:space="0" w:color="auto"/>
        <w:left w:val="none" w:sz="0" w:space="0" w:color="auto"/>
        <w:bottom w:val="none" w:sz="0" w:space="0" w:color="auto"/>
        <w:right w:val="none" w:sz="0" w:space="0" w:color="auto"/>
      </w:divBdr>
    </w:div>
    <w:div w:id="1903952411">
      <w:bodyDiv w:val="1"/>
      <w:marLeft w:val="0"/>
      <w:marRight w:val="0"/>
      <w:marTop w:val="0"/>
      <w:marBottom w:val="0"/>
      <w:divBdr>
        <w:top w:val="none" w:sz="0" w:space="0" w:color="auto"/>
        <w:left w:val="none" w:sz="0" w:space="0" w:color="auto"/>
        <w:bottom w:val="none" w:sz="0" w:space="0" w:color="auto"/>
        <w:right w:val="none" w:sz="0" w:space="0" w:color="auto"/>
      </w:divBdr>
    </w:div>
    <w:div w:id="1922060385">
      <w:bodyDiv w:val="1"/>
      <w:marLeft w:val="0"/>
      <w:marRight w:val="0"/>
      <w:marTop w:val="0"/>
      <w:marBottom w:val="0"/>
      <w:divBdr>
        <w:top w:val="none" w:sz="0" w:space="0" w:color="auto"/>
        <w:left w:val="none" w:sz="0" w:space="0" w:color="auto"/>
        <w:bottom w:val="none" w:sz="0" w:space="0" w:color="auto"/>
        <w:right w:val="none" w:sz="0" w:space="0" w:color="auto"/>
      </w:divBdr>
    </w:div>
    <w:div w:id="2070566322">
      <w:bodyDiv w:val="1"/>
      <w:marLeft w:val="0"/>
      <w:marRight w:val="0"/>
      <w:marTop w:val="0"/>
      <w:marBottom w:val="0"/>
      <w:divBdr>
        <w:top w:val="none" w:sz="0" w:space="0" w:color="auto"/>
        <w:left w:val="none" w:sz="0" w:space="0" w:color="auto"/>
        <w:bottom w:val="none" w:sz="0" w:space="0" w:color="auto"/>
        <w:right w:val="none" w:sz="0" w:space="0" w:color="auto"/>
      </w:divBdr>
    </w:div>
    <w:div w:id="2074542216">
      <w:bodyDiv w:val="1"/>
      <w:marLeft w:val="0"/>
      <w:marRight w:val="0"/>
      <w:marTop w:val="0"/>
      <w:marBottom w:val="0"/>
      <w:divBdr>
        <w:top w:val="none" w:sz="0" w:space="0" w:color="auto"/>
        <w:left w:val="none" w:sz="0" w:space="0" w:color="auto"/>
        <w:bottom w:val="none" w:sz="0" w:space="0" w:color="auto"/>
        <w:right w:val="none" w:sz="0" w:space="0" w:color="auto"/>
      </w:divBdr>
    </w:div>
    <w:div w:id="2121604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5E8C5863ACE0C4FA380E961C1AD9DF9"/>
        <w:category>
          <w:name w:val="General"/>
          <w:gallery w:val="placeholder"/>
        </w:category>
        <w:types>
          <w:type w:val="bbPlcHdr"/>
        </w:types>
        <w:behaviors>
          <w:behavior w:val="content"/>
        </w:behaviors>
        <w:guid w:val="{06F3D54C-DF0B-D64C-9715-B5EE10C9AC79}"/>
      </w:docPartPr>
      <w:docPartBody>
        <w:p w:rsidR="00800842" w:rsidRDefault="00AD7888" w:rsidP="00AD7888">
          <w:pPr>
            <w:pStyle w:val="D5E8C5863ACE0C4FA380E961C1AD9DF9"/>
          </w:pPr>
          <w:r>
            <w:rPr>
              <w:rFonts w:asciiTheme="majorHAnsi" w:eastAsiaTheme="majorEastAsia" w:hAnsiTheme="majorHAnsi" w:cstheme="majorBidi"/>
              <w:caps/>
              <w:color w:val="156082" w:themeColor="accent1"/>
              <w:sz w:val="80"/>
              <w:szCs w:val="80"/>
            </w:rPr>
            <w:t>[Document title]</w:t>
          </w:r>
        </w:p>
      </w:docPartBody>
    </w:docPart>
    <w:docPart>
      <w:docPartPr>
        <w:name w:val="D740450827A7B7499CD0008E4911BB2D"/>
        <w:category>
          <w:name w:val="General"/>
          <w:gallery w:val="placeholder"/>
        </w:category>
        <w:types>
          <w:type w:val="bbPlcHdr"/>
        </w:types>
        <w:behaviors>
          <w:behavior w:val="content"/>
        </w:behaviors>
        <w:guid w:val="{AC90D5CD-DA75-EF4A-80CD-35A9B22C98E2}"/>
      </w:docPartPr>
      <w:docPartBody>
        <w:p w:rsidR="00800842" w:rsidRDefault="00AD7888" w:rsidP="00AD7888">
          <w:pPr>
            <w:pStyle w:val="D740450827A7B7499CD0008E4911BB2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888"/>
    <w:rsid w:val="000660A5"/>
    <w:rsid w:val="000C281B"/>
    <w:rsid w:val="00104120"/>
    <w:rsid w:val="00180DF1"/>
    <w:rsid w:val="00293285"/>
    <w:rsid w:val="002F02DE"/>
    <w:rsid w:val="00334786"/>
    <w:rsid w:val="00532F6F"/>
    <w:rsid w:val="005D6C83"/>
    <w:rsid w:val="00601603"/>
    <w:rsid w:val="00742016"/>
    <w:rsid w:val="007E5F10"/>
    <w:rsid w:val="00800842"/>
    <w:rsid w:val="00813C4A"/>
    <w:rsid w:val="00A148ED"/>
    <w:rsid w:val="00A62B3D"/>
    <w:rsid w:val="00AD6EE3"/>
    <w:rsid w:val="00AD7888"/>
    <w:rsid w:val="00C43F09"/>
    <w:rsid w:val="00E30BFC"/>
    <w:rsid w:val="00E50D5D"/>
    <w:rsid w:val="00E64C0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5E8C5863ACE0C4FA380E961C1AD9DF9">
    <w:name w:val="D5E8C5863ACE0C4FA380E961C1AD9DF9"/>
    <w:rsid w:val="00AD7888"/>
  </w:style>
  <w:style w:type="paragraph" w:customStyle="1" w:styleId="D740450827A7B7499CD0008E4911BB2D">
    <w:name w:val="D740450827A7B7499CD0008E4911BB2D"/>
    <w:rsid w:val="00AD788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2024-03-15T00:00:00</PublishDate>
  <Abstract/>
  <CompanyAddress>1904528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PRH17</b:Tag>
    <b:SourceType>InternetSite</b:SourceType>
    <b:Guid>{D1581D8A-FB22-544A-9A7D-B3217E6BF25D}</b:Guid>
    <b:LCID>en-GB</b:LCID>
    <b:Author>
      <b:Author>
        <b:NameList>
          <b:Person>
            <b:Last>Hazell</b:Last>
            <b:First>P.</b:First>
            <b:Middle>R.</b:Middle>
          </b:Person>
        </b:NameList>
      </b:Author>
    </b:Author>
    <b:Title>The Making of a Design Icon: The Utility Land Rover</b:Title>
    <b:URL>https://eprints.worc.ac.uk/10490/1/The%20Making%20of%20a%20Design%20Icon-%20The%20Utility%20Land%20Rover%20%28P%20Hazell%20-%20post%20viva%29.pdf</b:URL>
    <b:Year>2017</b:Year>
    <b:RefOrder>1</b:RefOrder>
  </b:Source>
  <b:Source>
    <b:Tag>Pau12</b:Tag>
    <b:SourceType>InternetSite</b:SourceType>
    <b:Guid>{D58FADEF-B2D0-5140-9346-5CE846AF57AA}</b:Guid>
    <b:LCID>en-GB</b:LCID>
    <b:Author>
      <b:Author>
        <b:NameList>
          <b:Person>
            <b:Last>Hazell</b:Last>
            <b:First>Paul</b:First>
          </b:Person>
        </b:NameList>
      </b:Author>
    </b:Author>
    <b:Title>A very British SUV: How Land Rover used sport, competition and notions of adventure to reinvent the utility four wheel drive</b:Title>
    <b:URL>https://eprints.worc.ac.uk/1838/1/Land_Rover_%26_Sport.pdf</b:URL>
    <b:Year>2012</b:Year>
    <b:RefOrder>2</b:RefOrder>
  </b:Source>
  <b:Source>
    <b:Tag>BRA04</b:Tag>
    <b:SourceType>Case</b:SourceType>
    <b:Guid>{0B412D36-F11F-3047-BB9A-4271B6B58DA1}</b:Guid>
    <b:LCID>en-GB</b:LCID>
    <b:Title>BRAND STRATEGY BRIEFING: LAND ROVER CASE STUDY - Customers at the wheel</b:Title>
    <b:Year>2004</b:Year>
    <b:RefOrder>23</b:RefOrder>
  </b:Source>
  <b:Source>
    <b:Tag>Lan04</b:Tag>
    <b:SourceType>JournalArticle</b:SourceType>
    <b:Guid>{EED03270-D60D-174D-9C44-BDC9B5E96D77}</b:Guid>
    <b:Title>BRAND STRATEGY BRIEFING: LAND ROVER CASE STUDY - Customers at the wheel</b:Title>
    <b:Year>2004</b:Year>
    <b:LCID>en-GB</b:LCID>
    <b:Author>
      <b:Author>
        <b:NameList>
          <b:Person>
            <b:Last>Ltd</b:Last>
            <b:First>Land</b:First>
            <b:Middle>Rover Group</b:Middle>
          </b:Person>
        </b:NameList>
      </b:Author>
    </b:Author>
    <b:JournalName>ProQuest, Trade Journal </b:JournalName>
    <b:Pages>54</b:Pages>
    <b:RefOrder>3</b:RefOrder>
  </b:Source>
  <b:Source>
    <b:Tag>Hwy14</b:Tag>
    <b:SourceType>InternetSite</b:SourceType>
    <b:Guid>{A0E9B5B2-C06F-914E-BF89-99E27D53D076}</b:Guid>
    <b:Title>Extending Porter’s generic strategies: from three to eight</b:Title>
    <b:Year>2014</b:Year>
    <b:LCID>en-GB</b:LCID>
    <b:Author>
      <b:Author>
        <b:NameList>
          <b:Person>
            <b:Last>Wenyan Yin</b:Last>
            <b:First>Clive</b:First>
            <b:Middle>Helm</b:Middle>
          </b:Person>
        </b:NameList>
      </b:Author>
    </b:Author>
    <b:URL>https://www.researchgate.net/profile/Clive-Helm/publication/264822624_Extending_Porter%27s_generic_strategies_from_three_to_eight/links/5591039e08ae1e1f9bae42a1/Extending-Porters-generic-strategies-from-three-to-eight.pdf</b:URL>
    <b:RefOrder>13</b:RefOrder>
  </b:Source>
  <b:Source>
    <b:Tag>Rit13</b:Tag>
    <b:SourceType>DocumentFromInternetSite</b:SourceType>
    <b:Guid>{FCB51E3C-2ADA-F24F-B6F5-D9E49C67CEF9}</b:Guid>
    <b:LCID>en-GB</b:LCID>
    <b:Title>Porter’s Generic Competitive Strategies</b:Title>
    <b:URL>http://iosrjournals.org/iosr-jbm/papers/Vol15-issue1/B01511117.pdf?id=7380</b:URL>
    <b:Year>2013</b:Year>
    <b:Author>
      <b:Author>
        <b:NameList>
          <b:Person>
            <b:Last>Tanwar</b:Last>
            <b:First>Ritika</b:First>
          </b:Person>
        </b:NameList>
      </b:Author>
    </b:Author>
    <b:Month>11 - 12</b:Month>
    <b:RefOrder>6</b:RefOrder>
  </b:Source>
  <b:Source>
    <b:Tag>Isl20</b:Tag>
    <b:SourceType>JournalArticle</b:SourceType>
    <b:Guid>{E4CC7B54-B69E-DE4E-A575-F27FCD4518F8}</b:Guid>
    <b:Title>Linking Porter’s generic strategies to firm performance </b:Title>
    <b:Year>2020</b:Year>
    <b:LCID>en-GB</b:LCID>
    <b:Author>
      <b:Author>
        <b:NameList>
          <b:Person>
            <b:Last>Islami</b:Last>
            <b:First>Xhavit</b:First>
          </b:Person>
        </b:NameList>
      </b:Author>
    </b:Author>
    <b:JournalName>ProQuest, Future Business Journal</b:JournalName>
    <b:Volume>6</b:Volume>
    <b:Issue>1</b:Issue>
    <b:Pages>1 - 15</b:Pages>
    <b:RefOrder>4</b:RefOrder>
  </b:Source>
  <b:Source>
    <b:Tag>All06</b:Tag>
    <b:SourceType>JournalArticle</b:SourceType>
    <b:Guid>{460811C8-2730-1246-8372-876E83DC120A}</b:Guid>
    <b:LCID>en-GB</b:LCID>
    <b:Author>
      <b:Author>
        <b:NameList>
          <b:Person>
            <b:Last>Allen</b:Last>
            <b:First>Richard</b:First>
            <b:Middle>S Helms, Marilyn</b:Middle>
          </b:Person>
        </b:NameList>
      </b:Author>
    </b:Author>
    <b:Title>Linking strategic practices and organizational performance to Porter's generic strategies</b:Title>
    <b:JournalName>ProQuest,  Business Process Management Journal</b:JournalName>
    <b:Year>2006</b:Year>
    <b:Volume>12</b:Volume>
    <b:Issue>4</b:Issue>
    <b:Pages>433-454</b:Pages>
    <b:RefOrder>5</b:RefOrder>
  </b:Source>
  <b:Source>
    <b:Tag>Nik22</b:Tag>
    <b:SourceType>InternetSite</b:SourceType>
    <b:Guid>{058362DB-A0A8-9440-915A-06DFDEF8D23A}</b:Guid>
    <b:LCID>en-GB</b:LCID>
    <b:Title>Cross Border Merger &amp; Acquisition a wealth creating proposition: An exploratory case study of Tata Motors and Jaguar Land Rover</b:Title>
    <b:Year>2022</b:Year>
    <b:Author>
      <b:Author>
        <b:NameList>
          <b:Person>
            <b:Last>Gupta</b:Last>
            <b:First>Nikunj</b:First>
          </b:Person>
        </b:NameList>
      </b:Author>
    </b:Author>
    <b:URL>https://norma.ncirl.ie/5819/1/nikunjgupta.pdf</b:URL>
    <b:YearAccessed>2022</b:YearAccessed>
    <b:MonthAccessed>08</b:MonthAccessed>
    <b:DayAccessed>17</b:DayAccessed>
    <b:RefOrder>7</b:RefOrder>
  </b:Source>
  <b:Source>
    <b:Tag>Pat16</b:Tag>
    <b:SourceType>JournalArticle</b:SourceType>
    <b:Guid>{E542C519-BC2C-1A43-AFE0-0FF05E5214A7}</b:Guid>
    <b:Title>Tata Motors' successful cross-border acquisition of Jaguar Land Rover: key take-aways</b:Title>
    <b:Year>2016</b:Year>
    <b:LCID>en-GB</b:LCID>
    <b:Author>
      <b:Author>
        <b:NameList>
          <b:Person>
            <b:Last>Pathak</b:Last>
            <b:First>Atul</b:First>
            <b:Middle>Arun</b:Middle>
          </b:Person>
        </b:NameList>
      </b:Author>
    </b:Author>
    <b:JournalName>ProQuest, Strategic Direction </b:JournalName>
    <b:Volume>32</b:Volume>
    <b:Issue>9</b:Issue>
    <b:Pages>15-18</b:Pages>
    <b:RefOrder>8</b:RefOrder>
  </b:Source>
  <b:Source>
    <b:Tag>Koe21</b:Tag>
    <b:SourceType>JournalArticle</b:SourceType>
    <b:Guid>{C9EBE23F-8FDF-F548-AF34-72848A30893C}</b:Guid>
    <b:LCID>en-GB</b:LCID>
    <b:Author>
      <b:Author>
        <b:NameList>
          <b:Person>
            <b:Last>Nath</b:Last>
            <b:First>Koel</b:First>
          </b:Person>
        </b:NameList>
      </b:Author>
    </b:Author>
    <b:Title>Aesthetic Exploration of Organizational Theatrics: a Case of Tata Motors’ Jaguar Land Rover Acquisition</b:Title>
    <b:JournalName>Philosophy of Management</b:JournalName>
    <b:Year>2021</b:Year>
    <b:Volume>20</b:Volume>
    <b:Issue>3</b:Issue>
    <b:Pages>369–386</b:Pages>
    <b:RefOrder>9</b:RefOrder>
  </b:Source>
  <b:Source>
    <b:Tag>Kus24</b:Tag>
    <b:SourceType>DocumentFromInternetSite</b:SourceType>
    <b:Guid>{DCCDFBF8-2F77-6641-AF77-4CD19819856D}</b:Guid>
    <b:LCID>en-GB</b:LCID>
    <b:Author>
      <b:Author>
        <b:NameList>
          <b:Person>
            <b:Last>Kusnanto</b:Last>
            <b:First>Eri</b:First>
          </b:Person>
        </b:NameList>
      </b:Author>
    </b:Author>
    <b:Title>Analysis of Differentiation Strategy, Cost Leadership and Market Orientation on Product Excellence</b:Title>
    <b:JournalName>Journal of Industrial Engineering &amp; Management Research</b:JournalName>
    <b:Year>2024</b:Year>
    <b:Volume>5</b:Volume>
    <b:URL>https://www.jiemar.org/index.php/jiemar</b:URL>
    <b:Month>02 </b:Month>
    <b:RefOrder>12</b:RefOrder>
  </b:Source>
  <b:Source>
    <b:Tag>Kof16</b:Tag>
    <b:SourceType>DocumentFromInternetSite</b:SourceType>
    <b:Guid>{8C68C701-90CF-3C48-88C9-B36276036639}</b:Guid>
    <b:LCID>en-GB</b:LCID>
    <b:Author>
      <b:Author>
        <b:NameList>
          <b:Person>
            <b:Last>Anwar</b:Last>
            <b:First>Kofand</b:First>
          </b:Person>
        </b:NameList>
      </b:Author>
    </b:Author>
    <b:Title>Comparison between cost leadership and differentiation strategy in agricultural businesses</b:Title>
    <b:URL>http://www.custoseagronegocioonline.com.br/numero2v12/OK%2011%20cost%20english.pdf</b:URL>
    <b:Year>2016</b:Year>
    <b:Month>07</b:Month>
    <b:Day>17</b:Day>
    <b:RefOrder>14</b:RefOrder>
  </b:Source>
  <b:Source>
    <b:Tag>Adi23</b:Tag>
    <b:SourceType>InternetSite</b:SourceType>
    <b:Guid>{188DAEC3-B1F3-C847-8C92-960133F3AEFC}</b:Guid>
    <b:Title>Thorough SWOT Analysis of Land Rover – A Four-Wheel Drive British Brand</b:Title>
    <b:URL>https://iide.co/case-studies/swot-analysis-of-land-rover/#SWOT_Analysis_of_Land_Rover</b:URL>
    <b:Year>2023</b:Year>
    <b:YearAccessed>2023</b:YearAccessed>
    <b:MonthAccessed>10</b:MonthAccessed>
    <b:DayAccessed>20</b:DayAccessed>
    <b:LCID>en-GB</b:LCID>
    <b:Author>
      <b:Author>
        <b:NameList>
          <b:Person>
            <b:Last>Shastri</b:Last>
            <b:First>Aditya</b:First>
          </b:Person>
        </b:NameList>
      </b:Author>
    </b:Author>
    <b:RefOrder>16</b:RefOrder>
  </b:Source>
  <b:Source>
    <b:Tag>Ben13</b:Tag>
    <b:SourceType>JournalArticle</b:SourceType>
    <b:Guid>{C165EDD6-A819-A64E-B8ED-750307ADAFFA}</b:Guid>
    <b:LCID>en-GB</b:LCID>
    <b:Title>Governing inter-organisational R&amp;D supplier collaborations: a study at Jaguar Land Rover</b:Title>
    <b:Year>2013</b:Year>
    <b:Author>
      <b:Author>
        <b:NameList>
          <b:Person>
            <b:Last>Clegg</b:Last>
            <b:First>Ben</b:First>
          </b:Person>
        </b:NameList>
      </b:Author>
    </b:Author>
    <b:JournalName>Production Planning &amp; Control. The Management of Operations</b:JournalName>
    <b:Volume>24</b:Volume>
    <b:Issue>8-9</b:Issue>
    <b:Pages>818-836</b:Pages>
    <b:RefOrder>17</b:RefOrder>
  </b:Source>
  <b:Source>
    <b:Tag>Pap24</b:Tag>
    <b:SourceType>DocumentFromInternetSite</b:SourceType>
    <b:Guid>{5FAF4394-DACF-6342-B04B-3CE4289BEC67}</b:Guid>
    <b:LCID>en-GB</b:LCID>
    <b:Author>
      <b:Author>
        <b:NameList>
          <b:Person>
            <b:Last>Papa</b:Last>
            <b:First>Ilaria</b:First>
          </b:Person>
        </b:NameList>
      </b:Author>
    </b:Author>
    <b:Title>Innovative joining technologies for lightweight material vehicles</b:Title>
    <b:JournalName>Sage Journals Home</b:JournalName>
    <b:Year>2024</b:Year>
    <b:URL>https://journals-sagepub-com.ezproxy.uwtsd.ac.uk/doi/10.1177%2F09544062231218606</b:URL>
    <b:Month>01</b:Month>
    <b:Day>08</b:Day>
    <b:RefOrder>18</b:RefOrder>
  </b:Source>
  <b:Source>
    <b:Tag>Ral21</b:Tag>
    <b:SourceType>InternetSite</b:SourceType>
    <b:Guid>{4B453B0F-154F-524C-8E6B-7F167498D7D6}</b:Guid>
    <b:Title>JAGUAR LAND ROVER TO DEVELOP HYDROGEN-POWERED DEFENDER FUEL CELL PROTOTYPE</b:Title>
    <b:URL>https://www.jaguarlandrover.com/news/2021/06/jaguar-land-rover-develop-hydrogen-powered-defender-fuel-cell-prototype</b:URL>
    <b:Year>2021</b:Year>
    <b:YearAccessed>2021</b:YearAccessed>
    <b:MonthAccessed>06</b:MonthAccessed>
    <b:DayAccessed>15</b:DayAccessed>
    <b:LCID>en-GB</b:LCID>
    <b:Author>
      <b:Author>
        <b:NameList>
          <b:Person>
            <b:Last>Clague</b:Last>
            <b:First>Ralph</b:First>
          </b:Person>
        </b:NameList>
      </b:Author>
    </b:Author>
    <b:RefOrder>19</b:RefOrder>
  </b:Source>
  <b:Source>
    <b:Tag>Bas23</b:Tag>
    <b:SourceType>JournalArticle</b:SourceType>
    <b:Guid>{0228DA0B-77D7-3F46-8900-3ACA111D3A82}</b:Guid>
    <b:LCID>en-GB</b:LCID>
    <b:Title>Assessing the Impact of Green Training on Sustainable Business Advantage: Exploring the Mediating Role of Green Supply Chain Practices</b:Title>
    <b:Year>2023</b:Year>
    <b:Author>
      <b:Author>
        <b:NameList>
          <b:Person>
            <b:Last>Barakat</b:Last>
            <b:First>Bashar</b:First>
          </b:Person>
        </b:NameList>
      </b:Author>
    </b:Author>
    <b:JournalName>Sustainability </b:JournalName>
    <b:Volume>15</b:Volume>
    <b:Issue>19</b:Issue>
    <b:Pages>14144</b:Pages>
    <b:RefOrder>22</b:RefOrder>
  </b:Source>
  <b:Source>
    <b:Tag>Raj22</b:Tag>
    <b:SourceType>InternetSite</b:SourceType>
    <b:Guid>{64D4B3E3-0B4D-C34B-8FA5-960CD8EAB76E}</b:Guid>
    <b:LCID>en-GB</b:LCID>
    <b:Title>Corporate Entrepreneurship in the Pursuit of Sustainable Development: Creating a More Sustainable Future</b:Title>
    <b:Year>2022</b:Year>
    <b:URL>https://yadda.icm.edu.pl/baztech/element/bwmeta1.element.baztech-58325e71-f790-4ec3-842f-2c47e4177d7f/c/18.Kumar_et_al.pdf</b:URL>
    <b:Author>
      <b:Author>
        <b:NameList>
          <b:Person>
            <b:Last>Kumar</b:Last>
            <b:First>Rajesh</b:First>
          </b:Person>
        </b:NameList>
      </b:Author>
    </b:Author>
    <b:RefOrder>21</b:RefOrder>
  </b:Source>
  <b:Source>
    <b:Tag>Has12</b:Tag>
    <b:SourceType>InternetSite</b:SourceType>
    <b:Guid>{21AB7DBF-A763-4249-86C4-7B9D1E2E92FB}</b:Guid>
    <b:LCID>en-GB</b:LCID>
    <b:Author>
      <b:Author>
        <b:NameList>
          <b:Person>
            <b:Last>Valipour</b:Last>
            <b:First>Hashem</b:First>
          </b:Person>
        </b:NameList>
      </b:Author>
    </b:Author>
    <b:Title> The Effects of Cost Leadership Strategy and Product Differentiation Strategy on the Performance of Firms</b:Title>
    <b:URL>https://d1wqtxts1xzle7.cloudfront.net/31598644/3%282%281%2911_JABS-libre.pdf?1391458336=&amp;response-content-disposition=inline%3B+filename%3DThe_Effects_of_Cost_Leadership_Strategy.pdf&amp;Expires=1710510668&amp;Signature=NYfb~ACe-Iq0kDAYeQL5uQl090aVi6qrKUhDvDF6zfy</b:URL>
    <b:Year>2012</b:Year>
    <b:RefOrder>15</b:RefOrder>
  </b:Source>
  <b:Source>
    <b:Tag>Ste15</b:Tag>
    <b:SourceType>InternetSite</b:SourceType>
    <b:Guid>{CDDCC8D2-23CE-9845-8220-1A897EE83230}</b:Guid>
    <b:LCID>en-GB</b:LCID>
    <b:Author>
      <b:Author>
        <b:NameList>
          <b:Person>
            <b:Last>Cummings</b:Last>
            <b:First>Stephen</b:First>
          </b:Person>
        </b:NameList>
      </b:Author>
    </b:Author>
    <b:Title>strategic management</b:Title>
    <b:URL>https://d1wqtxts1xzle7.cloudfront.net/60330271/Strategic_Management20190819-128660-16v4pes-libre.pdf?1566201610=&amp;response-content-disposition=inline%3B+filename%3DStrategic_Management_Cummings_S_2015_Str.pdf&amp;Expires=1710521629&amp;Signature=G~RY4wJ1bFy7lsjDCD</b:URL>
    <b:Year>2015</b:Year>
    <b:RefOrder>10</b:RefOrder>
  </b:Source>
  <b:Source>
    <b:Tag>Sol18</b:Tag>
    <b:SourceType>DocumentFromInternetSite</b:SourceType>
    <b:Guid>{E6431A72-3D33-394B-96A0-C6B539936736}</b:Guid>
    <b:LCID>en-GB</b:LCID>
    <b:Title>Separation or Integration for Successful Acquisition? A Comparative Study of Established and Emerging Economies’ Firms </b:Title>
    <b:URL>http://www.aebrjournal.org/uploads/6/6/2/2/6622240/joaebrmarch2018_1_23.pdf</b:URL>
    <b:Year>2018</b:Year>
    <b:Author>
      <b:Author>
        <b:NameList>
          <b:Person>
            <b:Last>Karabag</b:Last>
            <b:First>Solmaz</b:First>
            <b:Middle>Filiz</b:Middle>
          </b:Person>
        </b:NameList>
      </b:Author>
    </b:Author>
    <b:RefOrder>11</b:RefOrder>
  </b:Source>
  <b:Source>
    <b:Tag>Kau22</b:Tag>
    <b:SourceType>InternetSite</b:SourceType>
    <b:Guid>{CDECC25A-B7A4-B644-8910-42ECBE5F97CB}</b:Guid>
    <b:Title>JLR Strategy Analysis</b:Title>
    <b:URL>https://www.slideshare.net/KaungPaing8/jlr-strategy-analysis</b:URL>
    <b:Year>2022</b:Year>
    <b:YearAccessed>2022</b:YearAccessed>
    <b:MonthAccessed>03</b:MonthAccessed>
    <b:DayAccessed>30</b:DayAccessed>
    <b:LCID>en-GB</b:LCID>
    <b:Author>
      <b:Author>
        <b:NameList>
          <b:Person>
            <b:Last>Paing</b:Last>
            <b:First>Kaung</b:First>
          </b:Person>
        </b:NameList>
      </b:Author>
    </b:Author>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9EACA8C-82AD-F14E-B355-45B796F224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651</TotalTime>
  <Pages>15</Pages>
  <Words>3538</Words>
  <Characters>20169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Strategic Management Evaluation.</vt:lpstr>
    </vt:vector>
  </TitlesOfParts>
  <Company>lina abu tair</Company>
  <LinksUpToDate>false</LinksUpToDate>
  <CharactersWithSpaces>23660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Evaluation.</dc:title>
  <dc:subject/>
  <dc:creator>Microsoft Office User</dc:creator>
  <cp:keywords/>
  <dc:description/>
  <cp:lastModifiedBy>Microsoft Office User</cp:lastModifiedBy>
  <cp:revision>23</cp:revision>
  <dcterms:created xsi:type="dcterms:W3CDTF">2024-02-19T21:26:00Z</dcterms:created>
  <dcterms:modified xsi:type="dcterms:W3CDTF">2024-03-15T22:47:00Z</dcterms:modified>
</cp:coreProperties>
</file>