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0C55" w:rsidRDefault="004E0C55" w:rsidP="004E0C55">
      <w:pPr>
        <w:jc w:val="left"/>
        <w:rPr>
          <w:rFonts w:ascii="Times New Roman" w:hAnsi="Times New Roman" w:cs="Times New Roman"/>
          <w:sz w:val="24"/>
          <w:szCs w:val="24"/>
        </w:rPr>
      </w:pPr>
      <w:r w:rsidRPr="00944011">
        <w:rPr>
          <w:rFonts w:ascii="Times New Roman" w:hAnsi="Times New Roman" w:cs="Times New Roman" w:hint="eastAsia"/>
          <w:i/>
          <w:sz w:val="24"/>
          <w:szCs w:val="24"/>
        </w:rPr>
        <w:t>The Origins of Biblical Monotheism: Israel</w:t>
      </w:r>
      <w:r w:rsidRPr="00944011">
        <w:rPr>
          <w:rFonts w:ascii="Times New Roman" w:hAnsi="Times New Roman" w:cs="Times New Roman"/>
          <w:i/>
          <w:sz w:val="24"/>
          <w:szCs w:val="24"/>
        </w:rPr>
        <w:t>’</w:t>
      </w:r>
      <w:r w:rsidRPr="00944011">
        <w:rPr>
          <w:rFonts w:ascii="Times New Roman" w:hAnsi="Times New Roman" w:cs="Times New Roman" w:hint="eastAsia"/>
          <w:i/>
          <w:sz w:val="24"/>
          <w:szCs w:val="24"/>
        </w:rPr>
        <w:t>s Polytheistic Background and the Ugaritic Texts</w:t>
      </w:r>
      <w:r>
        <w:rPr>
          <w:rFonts w:ascii="Times New Roman" w:hAnsi="Times New Roman" w:cs="Times New Roman" w:hint="eastAsia"/>
          <w:sz w:val="24"/>
          <w:szCs w:val="24"/>
        </w:rPr>
        <w:t>, by Mark S. Smith, Oxford, Oxford University Press, 2001. Pp. xviii + 325. Cloth. $36.59.</w:t>
      </w:r>
    </w:p>
    <w:p w:rsidR="004E0C55" w:rsidRDefault="00BF6C94" w:rsidP="00FC1395">
      <w:pPr>
        <w:jc w:val="left"/>
        <w:rPr>
          <w:rFonts w:ascii="Times New Roman" w:hAnsi="Times New Roman" w:cs="Times New Roman"/>
          <w:sz w:val="24"/>
          <w:szCs w:val="24"/>
        </w:rPr>
      </w:pPr>
      <w:r>
        <w:rPr>
          <w:rFonts w:ascii="Times New Roman" w:hAnsi="Times New Roman" w:cs="Times New Roman" w:hint="eastAsia"/>
          <w:sz w:val="24"/>
          <w:szCs w:val="24"/>
        </w:rPr>
        <w:tab/>
      </w:r>
    </w:p>
    <w:p w:rsidR="00FC1395" w:rsidRPr="007C502A" w:rsidRDefault="004E0C55" w:rsidP="00FC1395">
      <w:pPr>
        <w:jc w:val="left"/>
        <w:rPr>
          <w:rFonts w:ascii="Times New Roman" w:hAnsi="Times New Roman" w:cs="Times New Roman"/>
          <w:sz w:val="24"/>
          <w:szCs w:val="24"/>
        </w:rPr>
      </w:pPr>
      <w:r>
        <w:rPr>
          <w:rFonts w:ascii="Times New Roman" w:hAnsi="Times New Roman" w:cs="Times New Roman" w:hint="eastAsia"/>
          <w:sz w:val="24"/>
          <w:szCs w:val="24"/>
        </w:rPr>
        <w:tab/>
      </w:r>
      <w:r w:rsidR="00BF6C94" w:rsidRPr="007C502A">
        <w:rPr>
          <w:rFonts w:ascii="Times New Roman" w:hAnsi="Times New Roman" w:cs="Times New Roman" w:hint="eastAsia"/>
          <w:sz w:val="24"/>
          <w:szCs w:val="24"/>
        </w:rPr>
        <w:t>In print for well over a decade, Smith</w:t>
      </w:r>
      <w:r w:rsidR="00BF6C94" w:rsidRPr="007C502A">
        <w:rPr>
          <w:rFonts w:ascii="Times New Roman" w:hAnsi="Times New Roman" w:cs="Times New Roman"/>
          <w:sz w:val="24"/>
          <w:szCs w:val="24"/>
        </w:rPr>
        <w:t>’</w:t>
      </w:r>
      <w:r w:rsidR="00BF6C94" w:rsidRPr="007C502A">
        <w:rPr>
          <w:rFonts w:ascii="Times New Roman" w:hAnsi="Times New Roman" w:cs="Times New Roman" w:hint="eastAsia"/>
          <w:sz w:val="24"/>
          <w:szCs w:val="24"/>
        </w:rPr>
        <w:t xml:space="preserve">s work stands as a </w:t>
      </w:r>
      <w:r w:rsidR="00BF6C94" w:rsidRPr="007C502A">
        <w:rPr>
          <w:rFonts w:ascii="Times New Roman" w:hAnsi="Times New Roman" w:cs="Times New Roman"/>
          <w:sz w:val="24"/>
          <w:szCs w:val="24"/>
        </w:rPr>
        <w:t>thorough</w:t>
      </w:r>
      <w:r w:rsidR="00BF6C94" w:rsidRPr="007C502A">
        <w:rPr>
          <w:rFonts w:ascii="Times New Roman" w:hAnsi="Times New Roman" w:cs="Times New Roman" w:hint="eastAsia"/>
          <w:sz w:val="24"/>
          <w:szCs w:val="24"/>
        </w:rPr>
        <w:t xml:space="preserve"> treatment of the </w:t>
      </w:r>
      <w:r w:rsidR="00BF6C94" w:rsidRPr="007C502A">
        <w:rPr>
          <w:rFonts w:ascii="Times New Roman" w:hAnsi="Times New Roman" w:cs="Times New Roman"/>
          <w:sz w:val="24"/>
          <w:szCs w:val="24"/>
        </w:rPr>
        <w:t>development</w:t>
      </w:r>
      <w:r w:rsidR="00BF6C94" w:rsidRPr="007C502A">
        <w:rPr>
          <w:rFonts w:ascii="Times New Roman" w:hAnsi="Times New Roman" w:cs="Times New Roman" w:hint="eastAsia"/>
          <w:sz w:val="24"/>
          <w:szCs w:val="24"/>
        </w:rPr>
        <w:t xml:space="preserve"> of monotheism in Israel and Judah.</w:t>
      </w:r>
      <w:r w:rsidR="00FC1395" w:rsidRPr="007C502A">
        <w:rPr>
          <w:rFonts w:ascii="Times New Roman" w:hAnsi="Times New Roman" w:cs="Times New Roman" w:hint="eastAsia"/>
          <w:sz w:val="24"/>
          <w:szCs w:val="24"/>
        </w:rPr>
        <w:t xml:space="preserve"> Smith draws primarily from material found at the site of Israel</w:t>
      </w:r>
      <w:r w:rsidR="00FC1395" w:rsidRPr="007C502A">
        <w:rPr>
          <w:rFonts w:ascii="Times New Roman" w:hAnsi="Times New Roman" w:cs="Times New Roman"/>
          <w:sz w:val="24"/>
          <w:szCs w:val="24"/>
        </w:rPr>
        <w:t>’</w:t>
      </w:r>
      <w:r w:rsidR="00FC1395" w:rsidRPr="007C502A">
        <w:rPr>
          <w:rFonts w:ascii="Times New Roman" w:hAnsi="Times New Roman" w:cs="Times New Roman" w:hint="eastAsia"/>
          <w:sz w:val="24"/>
          <w:szCs w:val="24"/>
        </w:rPr>
        <w:t xml:space="preserve">s more developed and </w:t>
      </w:r>
      <w:r w:rsidR="00FC1395" w:rsidRPr="007C502A">
        <w:rPr>
          <w:rFonts w:ascii="Times New Roman" w:hAnsi="Times New Roman" w:cs="Times New Roman"/>
          <w:sz w:val="24"/>
          <w:szCs w:val="24"/>
        </w:rPr>
        <w:t>cosmopolitan</w:t>
      </w:r>
      <w:r w:rsidR="00FC1395" w:rsidRPr="007C502A">
        <w:rPr>
          <w:rFonts w:ascii="Times New Roman" w:hAnsi="Times New Roman" w:cs="Times New Roman" w:hint="eastAsia"/>
          <w:sz w:val="24"/>
          <w:szCs w:val="24"/>
        </w:rPr>
        <w:t xml:space="preserve"> </w:t>
      </w:r>
      <w:r w:rsidR="00FC1395" w:rsidRPr="007C502A">
        <w:rPr>
          <w:rFonts w:ascii="Times New Roman" w:hAnsi="Times New Roman" w:cs="Times New Roman"/>
          <w:sz w:val="24"/>
          <w:szCs w:val="24"/>
        </w:rPr>
        <w:t>neighbor</w:t>
      </w:r>
      <w:r w:rsidR="00FC1395" w:rsidRPr="007C502A">
        <w:rPr>
          <w:rFonts w:ascii="Times New Roman" w:hAnsi="Times New Roman" w:cs="Times New Roman" w:hint="eastAsia"/>
          <w:sz w:val="24"/>
          <w:szCs w:val="24"/>
        </w:rPr>
        <w:t>, ancient Ugarit. Sm</w:t>
      </w:r>
      <w:r w:rsidR="005A00D6" w:rsidRPr="007C502A">
        <w:rPr>
          <w:rFonts w:ascii="Times New Roman" w:hAnsi="Times New Roman" w:cs="Times New Roman" w:hint="eastAsia"/>
          <w:sz w:val="24"/>
          <w:szCs w:val="24"/>
        </w:rPr>
        <w:t xml:space="preserve">ith suggests that Yahweh was </w:t>
      </w:r>
      <w:r w:rsidR="00FC1395" w:rsidRPr="007C502A">
        <w:rPr>
          <w:rFonts w:ascii="Times New Roman" w:hAnsi="Times New Roman" w:cs="Times New Roman"/>
          <w:sz w:val="24"/>
          <w:szCs w:val="24"/>
        </w:rPr>
        <w:t>unknown</w:t>
      </w:r>
      <w:r w:rsidR="00FC1395" w:rsidRPr="007C502A">
        <w:rPr>
          <w:rFonts w:ascii="Times New Roman" w:hAnsi="Times New Roman" w:cs="Times New Roman" w:hint="eastAsia"/>
          <w:sz w:val="24"/>
          <w:szCs w:val="24"/>
        </w:rPr>
        <w:t xml:space="preserve"> to the </w:t>
      </w:r>
      <w:r w:rsidR="00FC1395" w:rsidRPr="007C502A">
        <w:rPr>
          <w:rFonts w:ascii="Times New Roman" w:hAnsi="Times New Roman" w:cs="Times New Roman"/>
          <w:sz w:val="24"/>
          <w:szCs w:val="24"/>
        </w:rPr>
        <w:t>patriarchs</w:t>
      </w:r>
      <w:r w:rsidR="00FC1395" w:rsidRPr="007C502A">
        <w:rPr>
          <w:rFonts w:ascii="Times New Roman" w:hAnsi="Times New Roman" w:cs="Times New Roman" w:hint="eastAsia"/>
          <w:sz w:val="24"/>
          <w:szCs w:val="24"/>
        </w:rPr>
        <w:t xml:space="preserve"> and that El was the original god of the Exodus, only later to be identified as Yahweh </w:t>
      </w:r>
      <w:r w:rsidR="008D74C4" w:rsidRPr="007C502A">
        <w:rPr>
          <w:rFonts w:ascii="Times New Roman" w:hAnsi="Times New Roman" w:cs="Times New Roman" w:hint="eastAsia"/>
          <w:sz w:val="24"/>
          <w:szCs w:val="24"/>
        </w:rPr>
        <w:t>due to</w:t>
      </w:r>
      <w:r w:rsidR="00FC1395" w:rsidRPr="007C502A">
        <w:rPr>
          <w:rFonts w:ascii="Times New Roman" w:hAnsi="Times New Roman" w:cs="Times New Roman" w:hint="eastAsia"/>
          <w:sz w:val="24"/>
          <w:szCs w:val="24"/>
        </w:rPr>
        <w:t xml:space="preserve"> </w:t>
      </w:r>
      <w:r w:rsidR="00FC1395" w:rsidRPr="007C502A">
        <w:rPr>
          <w:rFonts w:ascii="Times New Roman" w:hAnsi="Times New Roman" w:cs="Times New Roman"/>
          <w:sz w:val="24"/>
          <w:szCs w:val="24"/>
        </w:rPr>
        <w:t>priestly</w:t>
      </w:r>
      <w:r w:rsidR="00FC1395" w:rsidRPr="007C502A">
        <w:rPr>
          <w:rFonts w:ascii="Times New Roman" w:hAnsi="Times New Roman" w:cs="Times New Roman" w:hint="eastAsia"/>
          <w:sz w:val="24"/>
          <w:szCs w:val="24"/>
        </w:rPr>
        <w:t xml:space="preserve"> theological bias.</w:t>
      </w:r>
    </w:p>
    <w:p w:rsidR="00FC1395" w:rsidRPr="007C502A" w:rsidRDefault="00973134" w:rsidP="00FC1395">
      <w:pPr>
        <w:jc w:val="left"/>
        <w:rPr>
          <w:rFonts w:ascii="Times New Roman" w:hAnsi="Times New Roman" w:cs="Times New Roman"/>
          <w:sz w:val="24"/>
          <w:szCs w:val="24"/>
        </w:rPr>
      </w:pPr>
      <w:r w:rsidRPr="007C502A">
        <w:rPr>
          <w:rFonts w:ascii="Times New Roman" w:hAnsi="Times New Roman" w:cs="Times New Roman" w:hint="eastAsia"/>
          <w:sz w:val="24"/>
          <w:szCs w:val="24"/>
        </w:rPr>
        <w:t xml:space="preserve">Smith </w:t>
      </w:r>
      <w:r w:rsidR="008144BF" w:rsidRPr="007C502A">
        <w:rPr>
          <w:rFonts w:ascii="Times New Roman" w:hAnsi="Times New Roman" w:cs="Times New Roman" w:hint="eastAsia"/>
          <w:sz w:val="24"/>
          <w:szCs w:val="24"/>
        </w:rPr>
        <w:t xml:space="preserve">further </w:t>
      </w:r>
      <w:r w:rsidR="008D74C4" w:rsidRPr="007C502A">
        <w:rPr>
          <w:rFonts w:ascii="Times New Roman" w:hAnsi="Times New Roman" w:cs="Times New Roman" w:hint="eastAsia"/>
          <w:sz w:val="24"/>
          <w:szCs w:val="24"/>
        </w:rPr>
        <w:t>proposes</w:t>
      </w:r>
      <w:r w:rsidRPr="007C502A">
        <w:rPr>
          <w:rFonts w:ascii="Times New Roman" w:hAnsi="Times New Roman" w:cs="Times New Roman" w:hint="eastAsia"/>
          <w:sz w:val="24"/>
          <w:szCs w:val="24"/>
        </w:rPr>
        <w:t xml:space="preserve"> that the decline of the family, the weakening of royal power via a rising middle class, and </w:t>
      </w:r>
      <w:r w:rsidR="008144BF" w:rsidRPr="007C502A">
        <w:rPr>
          <w:rFonts w:ascii="Times New Roman" w:hAnsi="Times New Roman" w:cs="Times New Roman"/>
          <w:sz w:val="24"/>
          <w:szCs w:val="24"/>
        </w:rPr>
        <w:t>subjugation</w:t>
      </w:r>
      <w:r w:rsidR="008144BF" w:rsidRPr="007C502A">
        <w:rPr>
          <w:rFonts w:ascii="Times New Roman" w:hAnsi="Times New Roman" w:cs="Times New Roman" w:hint="eastAsia"/>
          <w:sz w:val="24"/>
          <w:szCs w:val="24"/>
        </w:rPr>
        <w:t xml:space="preserve"> </w:t>
      </w:r>
      <w:r w:rsidRPr="007C502A">
        <w:rPr>
          <w:rFonts w:ascii="Times New Roman" w:hAnsi="Times New Roman" w:cs="Times New Roman" w:hint="eastAsia"/>
          <w:sz w:val="24"/>
          <w:szCs w:val="24"/>
        </w:rPr>
        <w:t xml:space="preserve">to foreign superpowers may have led to rhetorical </w:t>
      </w:r>
      <w:r w:rsidRPr="007C502A">
        <w:rPr>
          <w:rFonts w:ascii="Times New Roman" w:hAnsi="Times New Roman" w:cs="Times New Roman"/>
          <w:sz w:val="24"/>
          <w:szCs w:val="24"/>
        </w:rPr>
        <w:t>monotheistic</w:t>
      </w:r>
      <w:r w:rsidRPr="007C502A">
        <w:rPr>
          <w:rFonts w:ascii="Times New Roman" w:hAnsi="Times New Roman" w:cs="Times New Roman" w:hint="eastAsia"/>
          <w:sz w:val="24"/>
          <w:szCs w:val="24"/>
        </w:rPr>
        <w:t xml:space="preserve"> </w:t>
      </w:r>
      <w:r w:rsidRPr="007C502A">
        <w:rPr>
          <w:rFonts w:ascii="Times New Roman" w:hAnsi="Times New Roman" w:cs="Times New Roman"/>
          <w:sz w:val="24"/>
          <w:szCs w:val="24"/>
        </w:rPr>
        <w:t>assertions</w:t>
      </w:r>
      <w:r w:rsidRPr="007C502A">
        <w:rPr>
          <w:rFonts w:ascii="Times New Roman" w:hAnsi="Times New Roman" w:cs="Times New Roman" w:hint="eastAsia"/>
          <w:sz w:val="24"/>
          <w:szCs w:val="24"/>
        </w:rPr>
        <w:t xml:space="preserve">. Essentially, as geopolitical and </w:t>
      </w:r>
      <w:r w:rsidRPr="007C502A">
        <w:rPr>
          <w:rFonts w:ascii="Times New Roman" w:hAnsi="Times New Roman" w:cs="Times New Roman"/>
          <w:sz w:val="24"/>
          <w:szCs w:val="24"/>
        </w:rPr>
        <w:t>patriarchal</w:t>
      </w:r>
      <w:r w:rsidRPr="007C502A">
        <w:rPr>
          <w:rFonts w:ascii="Times New Roman" w:hAnsi="Times New Roman" w:cs="Times New Roman" w:hint="eastAsia"/>
          <w:sz w:val="24"/>
          <w:szCs w:val="24"/>
        </w:rPr>
        <w:t xml:space="preserve"> situations decreased, the god of Israel was presented as increasingly </w:t>
      </w:r>
      <w:r w:rsidRPr="007C502A">
        <w:rPr>
          <w:rFonts w:ascii="Times New Roman" w:hAnsi="Times New Roman" w:cs="Times New Roman"/>
          <w:sz w:val="24"/>
          <w:szCs w:val="24"/>
        </w:rPr>
        <w:t>omnipotent</w:t>
      </w:r>
      <w:r w:rsidRPr="007C502A">
        <w:rPr>
          <w:rFonts w:ascii="Times New Roman" w:hAnsi="Times New Roman" w:cs="Times New Roman" w:hint="eastAsia"/>
          <w:sz w:val="24"/>
          <w:szCs w:val="24"/>
        </w:rPr>
        <w:t xml:space="preserve"> and monotheistic rhetoric was </w:t>
      </w:r>
      <w:r w:rsidR="008144BF" w:rsidRPr="007C502A">
        <w:rPr>
          <w:rFonts w:ascii="Times New Roman" w:hAnsi="Times New Roman" w:cs="Times New Roman" w:hint="eastAsia"/>
          <w:sz w:val="24"/>
          <w:szCs w:val="24"/>
        </w:rPr>
        <w:t>utilized</w:t>
      </w:r>
      <w:r w:rsidRPr="007C502A">
        <w:rPr>
          <w:rFonts w:ascii="Times New Roman" w:hAnsi="Times New Roman" w:cs="Times New Roman" w:hint="eastAsia"/>
          <w:sz w:val="24"/>
          <w:szCs w:val="24"/>
        </w:rPr>
        <w:t xml:space="preserve">. Smith points out that in Judah, this rhetoric and recognition of super nations with </w:t>
      </w:r>
      <w:r w:rsidRPr="007C502A">
        <w:rPr>
          <w:rFonts w:ascii="Times New Roman" w:hAnsi="Times New Roman" w:cs="Times New Roman"/>
          <w:sz w:val="24"/>
          <w:szCs w:val="24"/>
        </w:rPr>
        <w:t>their</w:t>
      </w:r>
      <w:r w:rsidRPr="007C502A">
        <w:rPr>
          <w:rFonts w:ascii="Times New Roman" w:hAnsi="Times New Roman" w:cs="Times New Roman" w:hint="eastAsia"/>
          <w:sz w:val="24"/>
          <w:szCs w:val="24"/>
        </w:rPr>
        <w:t xml:space="preserve"> corresponding </w:t>
      </w:r>
      <w:r w:rsidRPr="007C502A">
        <w:rPr>
          <w:rFonts w:ascii="Times New Roman" w:hAnsi="Times New Roman" w:cs="Times New Roman"/>
          <w:sz w:val="24"/>
          <w:szCs w:val="24"/>
        </w:rPr>
        <w:t>deities</w:t>
      </w:r>
      <w:r w:rsidRPr="007C502A">
        <w:rPr>
          <w:rFonts w:ascii="Times New Roman" w:hAnsi="Times New Roman" w:cs="Times New Roman" w:hint="eastAsia"/>
          <w:sz w:val="24"/>
          <w:szCs w:val="24"/>
        </w:rPr>
        <w:t xml:space="preserve"> also corresponds to the </w:t>
      </w:r>
      <w:r w:rsidR="007C502A">
        <w:rPr>
          <w:rFonts w:ascii="Times New Roman" w:hAnsi="Times New Roman" w:cs="Times New Roman"/>
          <w:sz w:val="24"/>
          <w:szCs w:val="24"/>
        </w:rPr>
        <w:t>‘</w:t>
      </w:r>
      <w:r w:rsidRPr="007C502A">
        <w:rPr>
          <w:rFonts w:ascii="Times New Roman" w:hAnsi="Times New Roman" w:cs="Times New Roman" w:hint="eastAsia"/>
          <w:sz w:val="24"/>
          <w:szCs w:val="24"/>
        </w:rPr>
        <w:t>Axial Age</w:t>
      </w:r>
      <w:r w:rsid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 when human understanding </w:t>
      </w:r>
      <w:r w:rsidRPr="007C502A">
        <w:rPr>
          <w:rFonts w:ascii="Times New Roman" w:hAnsi="Times New Roman" w:cs="Times New Roman"/>
          <w:sz w:val="24"/>
          <w:szCs w:val="24"/>
        </w:rPr>
        <w:t>witnessed</w:t>
      </w:r>
      <w:r w:rsidRPr="007C502A">
        <w:rPr>
          <w:rFonts w:ascii="Times New Roman" w:hAnsi="Times New Roman" w:cs="Times New Roman" w:hint="eastAsia"/>
          <w:sz w:val="24"/>
          <w:szCs w:val="24"/>
        </w:rPr>
        <w:t xml:space="preserve"> a revolution in many spheres of life.</w:t>
      </w:r>
      <w:r w:rsidR="00EB40C2" w:rsidRPr="007C502A">
        <w:rPr>
          <w:rFonts w:ascii="Times New Roman" w:hAnsi="Times New Roman" w:cs="Times New Roman" w:hint="eastAsia"/>
          <w:sz w:val="24"/>
          <w:szCs w:val="24"/>
        </w:rPr>
        <w:t xml:space="preserve"> (165)</w:t>
      </w:r>
    </w:p>
    <w:p w:rsidR="00926CDB" w:rsidRPr="007C502A" w:rsidRDefault="00926CDB" w:rsidP="00FC1395">
      <w:pPr>
        <w:jc w:val="left"/>
        <w:rPr>
          <w:rFonts w:ascii="Times New Roman" w:hAnsi="Times New Roman" w:cs="Times New Roman"/>
          <w:sz w:val="24"/>
          <w:szCs w:val="24"/>
        </w:rPr>
      </w:pPr>
      <w:r w:rsidRPr="007C502A">
        <w:rPr>
          <w:rFonts w:ascii="Times New Roman" w:hAnsi="Times New Roman" w:cs="Times New Roman" w:hint="eastAsia"/>
          <w:sz w:val="24"/>
          <w:szCs w:val="24"/>
        </w:rPr>
        <w:tab/>
        <w:t xml:space="preserve">Smith views this work as a sequel to his book, </w:t>
      </w:r>
      <w:r w:rsidRPr="007C502A">
        <w:rPr>
          <w:rFonts w:ascii="Times New Roman" w:hAnsi="Times New Roman" w:cs="Times New Roman" w:hint="eastAsia"/>
          <w:i/>
          <w:sz w:val="24"/>
          <w:szCs w:val="24"/>
        </w:rPr>
        <w:t>The Early History of God</w:t>
      </w:r>
      <w:r w:rsidRPr="007C502A">
        <w:rPr>
          <w:rFonts w:ascii="Times New Roman" w:hAnsi="Times New Roman" w:cs="Times New Roman" w:hint="eastAsia"/>
          <w:sz w:val="24"/>
          <w:szCs w:val="24"/>
        </w:rPr>
        <w:t xml:space="preserve">, where he discusses different </w:t>
      </w:r>
      <w:r w:rsidRPr="007C502A">
        <w:rPr>
          <w:rFonts w:ascii="Times New Roman" w:hAnsi="Times New Roman" w:cs="Times New Roman"/>
          <w:sz w:val="24"/>
          <w:szCs w:val="24"/>
        </w:rPr>
        <w:t>deities</w:t>
      </w:r>
      <w:r w:rsidRPr="007C502A">
        <w:rPr>
          <w:rFonts w:ascii="Times New Roman" w:hAnsi="Times New Roman" w:cs="Times New Roman" w:hint="eastAsia"/>
          <w:sz w:val="24"/>
          <w:szCs w:val="24"/>
        </w:rPr>
        <w:t>, but never defines the issue of what divinity is. Divided into three parts, this work attempts to more clearly define the issue of divinity and answer the question posed to him by</w:t>
      </w:r>
      <w:r w:rsidR="00790E4B" w:rsidRPr="007C502A">
        <w:rPr>
          <w:rFonts w:ascii="Times New Roman" w:hAnsi="Times New Roman" w:cs="Times New Roman" w:hint="eastAsia"/>
          <w:sz w:val="24"/>
          <w:szCs w:val="24"/>
        </w:rPr>
        <w:t xml:space="preserve"> a </w:t>
      </w:r>
      <w:r w:rsidR="00790E4B" w:rsidRPr="007C502A">
        <w:rPr>
          <w:rFonts w:ascii="Times New Roman" w:hAnsi="Times New Roman" w:cs="Times New Roman"/>
          <w:sz w:val="24"/>
          <w:szCs w:val="24"/>
        </w:rPr>
        <w:t>colleague</w:t>
      </w:r>
      <w:r w:rsidRPr="007C502A">
        <w:rPr>
          <w:rFonts w:ascii="Times New Roman" w:hAnsi="Times New Roman" w:cs="Times New Roman" w:hint="eastAsia"/>
          <w:sz w:val="24"/>
          <w:szCs w:val="24"/>
        </w:rPr>
        <w:t xml:space="preserve">, </w:t>
      </w:r>
      <w:r w:rsidR="00790E4B" w:rsidRPr="007C502A">
        <w:rPr>
          <w:rFonts w:ascii="Times New Roman" w:hAnsi="Times New Roman" w:cs="Times New Roman"/>
          <w:sz w:val="24"/>
          <w:szCs w:val="24"/>
        </w:rPr>
        <w:t>‘</w:t>
      </w:r>
      <w:r w:rsidRPr="007C502A">
        <w:rPr>
          <w:rFonts w:ascii="Times New Roman" w:hAnsi="Times New Roman" w:cs="Times New Roman" w:hint="eastAsia"/>
          <w:sz w:val="24"/>
          <w:szCs w:val="24"/>
        </w:rPr>
        <w:t>What is an</w:t>
      </w:r>
      <w:r w:rsidRPr="007C502A">
        <w:rPr>
          <w:rFonts w:ascii="Times New Roman" w:hAnsi="Times New Roman" w:cs="Times New Roman" w:hint="eastAsia"/>
          <w:i/>
          <w:sz w:val="24"/>
          <w:szCs w:val="24"/>
        </w:rPr>
        <w:t xml:space="preserve"> ilu</w:t>
      </w:r>
      <w:r w:rsidRPr="007C502A">
        <w:rPr>
          <w:rFonts w:ascii="Times New Roman" w:hAnsi="Times New Roman" w:cs="Times New Roman" w:hint="eastAsia"/>
          <w:sz w:val="24"/>
          <w:szCs w:val="24"/>
        </w:rPr>
        <w:t>?</w:t>
      </w:r>
      <w:r w:rsidR="00790E4B"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 </w:t>
      </w:r>
      <w:r w:rsidR="00EC0B27" w:rsidRPr="007C502A">
        <w:rPr>
          <w:rFonts w:ascii="Times New Roman" w:hAnsi="Times New Roman" w:cs="Times New Roman" w:hint="eastAsia"/>
          <w:sz w:val="24"/>
          <w:szCs w:val="24"/>
        </w:rPr>
        <w:t xml:space="preserve">(6) </w:t>
      </w:r>
      <w:r w:rsidRPr="007C502A">
        <w:rPr>
          <w:rFonts w:ascii="Times New Roman" w:hAnsi="Times New Roman" w:cs="Times New Roman" w:hint="eastAsia"/>
          <w:sz w:val="24"/>
          <w:szCs w:val="24"/>
        </w:rPr>
        <w:t xml:space="preserve">Smith attempts to answer this question by detailing the structures of divinity in part one and the </w:t>
      </w:r>
      <w:r w:rsidRPr="007C502A">
        <w:rPr>
          <w:rFonts w:ascii="Times New Roman" w:hAnsi="Times New Roman" w:cs="Times New Roman"/>
          <w:sz w:val="24"/>
          <w:szCs w:val="24"/>
        </w:rPr>
        <w:t>characteristics</w:t>
      </w:r>
      <w:r w:rsidRPr="007C502A">
        <w:rPr>
          <w:rFonts w:ascii="Times New Roman" w:hAnsi="Times New Roman" w:cs="Times New Roman" w:hint="eastAsia"/>
          <w:sz w:val="24"/>
          <w:szCs w:val="24"/>
        </w:rPr>
        <w:t xml:space="preserve"> of divinity in part two. Part three is devoted to the origins of monotheism found in the Bible. The first six chapters in part one and two deal </w:t>
      </w:r>
      <w:r w:rsidRPr="007C502A">
        <w:rPr>
          <w:rFonts w:ascii="Times New Roman" w:hAnsi="Times New Roman" w:cs="Times New Roman"/>
          <w:sz w:val="24"/>
          <w:szCs w:val="24"/>
        </w:rPr>
        <w:t>primarily</w:t>
      </w:r>
      <w:r w:rsidRPr="007C502A">
        <w:rPr>
          <w:rFonts w:ascii="Times New Roman" w:hAnsi="Times New Roman" w:cs="Times New Roman" w:hint="eastAsia"/>
          <w:sz w:val="24"/>
          <w:szCs w:val="24"/>
        </w:rPr>
        <w:t xml:space="preserve"> with an established Ugaritic mythology that was </w:t>
      </w:r>
      <w:r w:rsidR="007051F1" w:rsidRPr="007C502A">
        <w:rPr>
          <w:rFonts w:ascii="Times New Roman" w:hAnsi="Times New Roman" w:cs="Times New Roman"/>
          <w:sz w:val="24"/>
          <w:szCs w:val="24"/>
        </w:rPr>
        <w:t>‘</w:t>
      </w:r>
      <w:r w:rsidRPr="007C502A">
        <w:rPr>
          <w:rFonts w:ascii="Times New Roman" w:hAnsi="Times New Roman" w:cs="Times New Roman" w:hint="eastAsia"/>
          <w:sz w:val="24"/>
          <w:szCs w:val="24"/>
        </w:rPr>
        <w:t>already ancient</w:t>
      </w:r>
      <w:r w:rsidR="007051F1" w:rsidRPr="007C502A">
        <w:rPr>
          <w:rFonts w:ascii="Times New Roman" w:hAnsi="Times New Roman" w:cs="Times New Roman"/>
          <w:sz w:val="24"/>
          <w:szCs w:val="24"/>
        </w:rPr>
        <w:t>’ (8)</w:t>
      </w:r>
      <w:r w:rsidRPr="007C502A">
        <w:rPr>
          <w:rFonts w:ascii="Times New Roman" w:hAnsi="Times New Roman" w:cs="Times New Roman" w:hint="eastAsia"/>
          <w:sz w:val="24"/>
          <w:szCs w:val="24"/>
        </w:rPr>
        <w:t xml:space="preserve"> by the time of Ugaritic texts from </w:t>
      </w:r>
      <w:r w:rsidR="00F953DE" w:rsidRPr="007C502A">
        <w:rPr>
          <w:rFonts w:ascii="Times New Roman" w:hAnsi="Times New Roman" w:cs="Times New Roman" w:hint="eastAsia"/>
          <w:sz w:val="24"/>
          <w:szCs w:val="24"/>
        </w:rPr>
        <w:t xml:space="preserve">the Late Bronze Age. Smith </w:t>
      </w:r>
      <w:r w:rsidRPr="007C502A">
        <w:rPr>
          <w:rFonts w:ascii="Times New Roman" w:hAnsi="Times New Roman" w:cs="Times New Roman" w:hint="eastAsia"/>
          <w:sz w:val="24"/>
          <w:szCs w:val="24"/>
        </w:rPr>
        <w:t xml:space="preserve">concludes the previous chapters with a section </w:t>
      </w:r>
      <w:r w:rsidRPr="007C502A">
        <w:rPr>
          <w:rFonts w:ascii="Times New Roman" w:hAnsi="Times New Roman" w:cs="Times New Roman"/>
          <w:sz w:val="24"/>
          <w:szCs w:val="24"/>
        </w:rPr>
        <w:t>relevan</w:t>
      </w:r>
      <w:r w:rsidRPr="007C502A">
        <w:rPr>
          <w:rFonts w:ascii="Times New Roman" w:hAnsi="Times New Roman" w:cs="Times New Roman" w:hint="eastAsia"/>
          <w:sz w:val="24"/>
          <w:szCs w:val="24"/>
        </w:rPr>
        <w:t xml:space="preserve">t to Israel and the development of </w:t>
      </w:r>
      <w:r w:rsidRPr="007C502A">
        <w:rPr>
          <w:rFonts w:ascii="Times New Roman" w:hAnsi="Times New Roman" w:cs="Times New Roman"/>
          <w:sz w:val="24"/>
          <w:szCs w:val="24"/>
        </w:rPr>
        <w:t>its</w:t>
      </w:r>
      <w:r w:rsidRPr="007C502A">
        <w:rPr>
          <w:rFonts w:ascii="Times New Roman" w:hAnsi="Times New Roman" w:cs="Times New Roman" w:hint="eastAsia"/>
          <w:sz w:val="24"/>
          <w:szCs w:val="24"/>
        </w:rPr>
        <w:t xml:space="preserve"> particular form of monotheism, but the last four chapters in part three begin the discussion in earnest.</w:t>
      </w:r>
    </w:p>
    <w:p w:rsidR="00790E4B" w:rsidRPr="007C502A" w:rsidRDefault="00790E4B" w:rsidP="00790E4B">
      <w:pPr>
        <w:jc w:val="left"/>
        <w:rPr>
          <w:rFonts w:ascii="Times New Roman" w:hAnsi="Times New Roman" w:cs="Times New Roman"/>
          <w:sz w:val="24"/>
          <w:szCs w:val="24"/>
        </w:rPr>
      </w:pPr>
      <w:r w:rsidRPr="007C502A">
        <w:rPr>
          <w:rFonts w:ascii="Times New Roman" w:hAnsi="Times New Roman" w:cs="Times New Roman" w:hint="eastAsia"/>
          <w:sz w:val="24"/>
          <w:szCs w:val="24"/>
        </w:rPr>
        <w:tab/>
        <w:t xml:space="preserve">This excellent book opens with an introduction defining terms, setting parameters, and </w:t>
      </w:r>
      <w:r w:rsidRPr="007C502A">
        <w:rPr>
          <w:rFonts w:ascii="Times New Roman" w:hAnsi="Times New Roman" w:cs="Times New Roman"/>
          <w:sz w:val="24"/>
          <w:szCs w:val="24"/>
        </w:rPr>
        <w:t>includes</w:t>
      </w:r>
      <w:r w:rsidRPr="007C502A">
        <w:rPr>
          <w:rFonts w:ascii="Times New Roman" w:hAnsi="Times New Roman" w:cs="Times New Roman" w:hint="eastAsia"/>
          <w:sz w:val="24"/>
          <w:szCs w:val="24"/>
        </w:rPr>
        <w:t xml:space="preserve"> a reasoned discussion concerning the pitfalls and benefits to the word, </w:t>
      </w:r>
      <w:r w:rsidR="001C4A35" w:rsidRPr="007C502A">
        <w:rPr>
          <w:rFonts w:ascii="Times New Roman" w:hAnsi="Times New Roman" w:cs="Times New Roman"/>
          <w:sz w:val="24"/>
          <w:szCs w:val="24"/>
        </w:rPr>
        <w:t>‘</w:t>
      </w:r>
      <w:r w:rsidRPr="007C502A">
        <w:rPr>
          <w:rFonts w:ascii="Times New Roman" w:hAnsi="Times New Roman" w:cs="Times New Roman"/>
          <w:sz w:val="24"/>
          <w:szCs w:val="24"/>
        </w:rPr>
        <w:t>Canaanite</w:t>
      </w:r>
      <w:r w:rsidRPr="007C502A">
        <w:rPr>
          <w:rFonts w:ascii="Times New Roman" w:hAnsi="Times New Roman" w:cs="Times New Roman" w:hint="eastAsia"/>
          <w:sz w:val="24"/>
          <w:szCs w:val="24"/>
        </w:rPr>
        <w:t>.</w:t>
      </w:r>
      <w:r w:rsidR="001C4A35" w:rsidRPr="007C502A">
        <w:rPr>
          <w:rFonts w:ascii="Times New Roman" w:hAnsi="Times New Roman" w:cs="Times New Roman"/>
          <w:sz w:val="24"/>
          <w:szCs w:val="24"/>
        </w:rPr>
        <w:t>’</w:t>
      </w:r>
    </w:p>
    <w:p w:rsidR="00CB460C" w:rsidRPr="007C502A" w:rsidRDefault="00790E4B" w:rsidP="00790E4B">
      <w:pPr>
        <w:jc w:val="left"/>
        <w:rPr>
          <w:rFonts w:ascii="Times New Roman" w:hAnsi="Times New Roman" w:cs="Times New Roman"/>
          <w:sz w:val="24"/>
          <w:szCs w:val="24"/>
        </w:rPr>
      </w:pPr>
      <w:r w:rsidRPr="007C502A">
        <w:rPr>
          <w:rFonts w:ascii="Times New Roman" w:hAnsi="Times New Roman" w:cs="Times New Roman" w:hint="eastAsia"/>
          <w:sz w:val="24"/>
          <w:szCs w:val="24"/>
        </w:rPr>
        <w:t xml:space="preserve">Smith begins part one (chapters 1-4) </w:t>
      </w:r>
      <w:r w:rsidR="00F953DE" w:rsidRPr="007C502A">
        <w:rPr>
          <w:rFonts w:ascii="Times New Roman" w:hAnsi="Times New Roman" w:cs="Times New Roman" w:hint="eastAsia"/>
          <w:sz w:val="24"/>
          <w:szCs w:val="24"/>
        </w:rPr>
        <w:t>by</w:t>
      </w:r>
      <w:r w:rsidRPr="007C502A">
        <w:rPr>
          <w:rFonts w:ascii="Times New Roman" w:hAnsi="Times New Roman" w:cs="Times New Roman" w:hint="eastAsia"/>
          <w:sz w:val="24"/>
          <w:szCs w:val="24"/>
        </w:rPr>
        <w:t xml:space="preserve"> comparing and contrasting </w:t>
      </w:r>
      <w:r w:rsidRPr="007C502A">
        <w:rPr>
          <w:rFonts w:ascii="Times New Roman" w:hAnsi="Times New Roman" w:cs="Times New Roman"/>
          <w:sz w:val="24"/>
          <w:szCs w:val="24"/>
        </w:rPr>
        <w:t>anthropomorphic</w:t>
      </w:r>
      <w:r w:rsidRPr="007C502A">
        <w:rPr>
          <w:rFonts w:ascii="Times New Roman" w:hAnsi="Times New Roman" w:cs="Times New Roman" w:hint="eastAsia"/>
          <w:sz w:val="24"/>
          <w:szCs w:val="24"/>
        </w:rPr>
        <w:t xml:space="preserve"> </w:t>
      </w:r>
      <w:r w:rsidRPr="007C502A">
        <w:rPr>
          <w:rFonts w:ascii="Times New Roman" w:hAnsi="Times New Roman" w:cs="Times New Roman"/>
          <w:sz w:val="24"/>
          <w:szCs w:val="24"/>
        </w:rPr>
        <w:t>deities</w:t>
      </w:r>
      <w:r w:rsidRPr="007C502A">
        <w:rPr>
          <w:rFonts w:ascii="Times New Roman" w:hAnsi="Times New Roman" w:cs="Times New Roman" w:hint="eastAsia"/>
          <w:sz w:val="24"/>
          <w:szCs w:val="24"/>
        </w:rPr>
        <w:t xml:space="preserve"> with divine monsters</w:t>
      </w:r>
      <w:r w:rsidR="002D5BB2" w:rsidRPr="007C502A">
        <w:rPr>
          <w:rFonts w:ascii="Times New Roman" w:hAnsi="Times New Roman" w:cs="Times New Roman" w:hint="eastAsia"/>
          <w:sz w:val="24"/>
          <w:szCs w:val="24"/>
        </w:rPr>
        <w:t xml:space="preserve"> in the first chapter</w:t>
      </w:r>
      <w:r w:rsidRPr="007C502A">
        <w:rPr>
          <w:rFonts w:ascii="Times New Roman" w:hAnsi="Times New Roman" w:cs="Times New Roman" w:hint="eastAsia"/>
          <w:sz w:val="24"/>
          <w:szCs w:val="24"/>
        </w:rPr>
        <w:t xml:space="preserve">. In general, </w:t>
      </w:r>
      <w:r w:rsidRPr="007C502A">
        <w:rPr>
          <w:rFonts w:ascii="Times New Roman" w:hAnsi="Times New Roman" w:cs="Times New Roman"/>
          <w:sz w:val="24"/>
          <w:szCs w:val="24"/>
        </w:rPr>
        <w:t>deities</w:t>
      </w:r>
      <w:r w:rsidRPr="007C502A">
        <w:rPr>
          <w:rFonts w:ascii="Times New Roman" w:hAnsi="Times New Roman" w:cs="Times New Roman" w:hint="eastAsia"/>
          <w:sz w:val="24"/>
          <w:szCs w:val="24"/>
        </w:rPr>
        <w:t xml:space="preserve"> were the recipients of cult and divine monsters were not. Interestingly, these same monsters would be </w:t>
      </w:r>
      <w:r w:rsidRPr="007C502A">
        <w:rPr>
          <w:rFonts w:ascii="Times New Roman" w:hAnsi="Times New Roman" w:cs="Times New Roman"/>
          <w:sz w:val="24"/>
          <w:szCs w:val="24"/>
        </w:rPr>
        <w:t>referenced</w:t>
      </w:r>
      <w:r w:rsidRPr="007C502A">
        <w:rPr>
          <w:rFonts w:ascii="Times New Roman" w:hAnsi="Times New Roman" w:cs="Times New Roman" w:hint="eastAsia"/>
          <w:sz w:val="24"/>
          <w:szCs w:val="24"/>
        </w:rPr>
        <w:t xml:space="preserve"> by </w:t>
      </w:r>
      <w:r w:rsidR="002D5BB2"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terms of </w:t>
      </w:r>
      <w:r w:rsidRPr="007C502A">
        <w:rPr>
          <w:rFonts w:ascii="Times New Roman" w:hAnsi="Times New Roman" w:cs="Times New Roman"/>
          <w:sz w:val="24"/>
          <w:szCs w:val="24"/>
        </w:rPr>
        <w:t>endearmen</w:t>
      </w:r>
      <w:r w:rsidR="007051F1" w:rsidRPr="007C502A">
        <w:rPr>
          <w:rFonts w:ascii="Times New Roman" w:hAnsi="Times New Roman" w:cs="Times New Roman" w:hint="eastAsia"/>
          <w:sz w:val="24"/>
          <w:szCs w:val="24"/>
        </w:rPr>
        <w:t>t</w:t>
      </w:r>
      <w:r w:rsidR="001C4A35" w:rsidRPr="007C502A">
        <w:rPr>
          <w:rFonts w:ascii="Times New Roman" w:hAnsi="Times New Roman" w:cs="Times New Roman"/>
          <w:sz w:val="24"/>
          <w:szCs w:val="24"/>
        </w:rPr>
        <w:t>’</w:t>
      </w:r>
      <w:r w:rsidR="007051F1" w:rsidRPr="007C502A">
        <w:rPr>
          <w:rFonts w:ascii="Times New Roman" w:hAnsi="Times New Roman" w:cs="Times New Roman"/>
          <w:sz w:val="24"/>
          <w:szCs w:val="24"/>
        </w:rPr>
        <w:t xml:space="preserve"> (34).</w:t>
      </w:r>
      <w:r w:rsidR="001C4A35" w:rsidRPr="007C502A">
        <w:rPr>
          <w:rFonts w:ascii="Times New Roman" w:hAnsi="Times New Roman" w:cs="Times New Roman" w:hint="eastAsia"/>
          <w:sz w:val="24"/>
          <w:szCs w:val="24"/>
        </w:rPr>
        <w:t xml:space="preserve"> </w:t>
      </w:r>
      <w:r w:rsidR="002D5BB2" w:rsidRPr="007C502A">
        <w:rPr>
          <w:rFonts w:ascii="Times New Roman" w:hAnsi="Times New Roman" w:cs="Times New Roman" w:hint="eastAsia"/>
          <w:sz w:val="24"/>
          <w:szCs w:val="24"/>
        </w:rPr>
        <w:t xml:space="preserve">Chapter two examines the </w:t>
      </w:r>
      <w:r w:rsidR="002D5BB2" w:rsidRPr="007C502A">
        <w:rPr>
          <w:rFonts w:ascii="Times New Roman" w:hAnsi="Times New Roman" w:cs="Times New Roman"/>
          <w:sz w:val="24"/>
          <w:szCs w:val="24"/>
        </w:rPr>
        <w:t>concept</w:t>
      </w:r>
      <w:r w:rsidR="002D5BB2" w:rsidRPr="007C502A">
        <w:rPr>
          <w:rFonts w:ascii="Times New Roman" w:hAnsi="Times New Roman" w:cs="Times New Roman" w:hint="eastAsia"/>
          <w:sz w:val="24"/>
          <w:szCs w:val="24"/>
        </w:rPr>
        <w:t xml:space="preserve"> of the divine council and the four tiers of the </w:t>
      </w:r>
      <w:r w:rsidR="002D5BB2" w:rsidRPr="007C502A">
        <w:rPr>
          <w:rFonts w:ascii="Times New Roman" w:hAnsi="Times New Roman" w:cs="Times New Roman"/>
          <w:sz w:val="24"/>
          <w:szCs w:val="24"/>
        </w:rPr>
        <w:t>often feasting Ugaritic</w:t>
      </w:r>
      <w:r w:rsidR="002D5BB2" w:rsidRPr="007C502A">
        <w:rPr>
          <w:rFonts w:ascii="Times New Roman" w:hAnsi="Times New Roman" w:cs="Times New Roman" w:hint="eastAsia"/>
          <w:sz w:val="24"/>
          <w:szCs w:val="24"/>
        </w:rPr>
        <w:t xml:space="preserve"> pantheon</w:t>
      </w:r>
      <w:r w:rsidR="002D5BB2" w:rsidRPr="007C502A">
        <w:rPr>
          <w:rFonts w:ascii="Times New Roman" w:hAnsi="Times New Roman" w:cs="Times New Roman"/>
          <w:sz w:val="24"/>
          <w:szCs w:val="24"/>
        </w:rPr>
        <w:t xml:space="preserve"> described as ‘the circle of El.’ Upon the first tier rests El and his wife Athirat. The second tier consists of the royal children</w:t>
      </w:r>
      <w:r w:rsidR="002D5BB2" w:rsidRPr="007C502A">
        <w:rPr>
          <w:rFonts w:ascii="Times New Roman" w:hAnsi="Times New Roman" w:cs="Times New Roman" w:hint="eastAsia"/>
          <w:sz w:val="24"/>
          <w:szCs w:val="24"/>
        </w:rPr>
        <w:t xml:space="preserve">, often </w:t>
      </w:r>
      <w:r w:rsidR="002D5BB2" w:rsidRPr="007C502A">
        <w:rPr>
          <w:rFonts w:ascii="Times New Roman" w:hAnsi="Times New Roman" w:cs="Times New Roman"/>
          <w:sz w:val="24"/>
          <w:szCs w:val="24"/>
        </w:rPr>
        <w:t xml:space="preserve">associated with nature. The third tier is categorized by Smith as containing </w:t>
      </w:r>
      <w:r w:rsidR="00EC0B27" w:rsidRPr="007C502A">
        <w:rPr>
          <w:rFonts w:ascii="Times New Roman" w:hAnsi="Times New Roman" w:cs="Times New Roman"/>
          <w:sz w:val="24"/>
          <w:szCs w:val="24"/>
        </w:rPr>
        <w:t>craft-deities</w:t>
      </w:r>
      <w:r w:rsidR="00EC0B27" w:rsidRPr="007C502A">
        <w:rPr>
          <w:rFonts w:ascii="Times New Roman" w:hAnsi="Times New Roman" w:cs="Times New Roman" w:hint="eastAsia"/>
          <w:sz w:val="24"/>
          <w:szCs w:val="24"/>
        </w:rPr>
        <w:t xml:space="preserve"> </w:t>
      </w:r>
      <w:r w:rsidR="002D5BB2" w:rsidRPr="007C502A">
        <w:rPr>
          <w:rFonts w:ascii="Times New Roman" w:hAnsi="Times New Roman" w:cs="Times New Roman" w:hint="eastAsia"/>
          <w:sz w:val="24"/>
          <w:szCs w:val="24"/>
        </w:rPr>
        <w:t>and t</w:t>
      </w:r>
      <w:r w:rsidR="002D5BB2" w:rsidRPr="007C502A">
        <w:rPr>
          <w:rFonts w:ascii="Times New Roman" w:hAnsi="Times New Roman" w:cs="Times New Roman"/>
          <w:sz w:val="24"/>
          <w:szCs w:val="24"/>
        </w:rPr>
        <w:t xml:space="preserve">he final fourth tier is populated by minor deities. Smith makes the point that there is little structural difference </w:t>
      </w:r>
      <w:r w:rsidR="002D5BB2" w:rsidRPr="007C502A">
        <w:rPr>
          <w:rFonts w:ascii="Times New Roman" w:hAnsi="Times New Roman" w:cs="Times New Roman" w:hint="eastAsia"/>
          <w:sz w:val="24"/>
          <w:szCs w:val="24"/>
        </w:rPr>
        <w:t>between</w:t>
      </w:r>
      <w:r w:rsidR="002D5BB2" w:rsidRPr="007C502A">
        <w:rPr>
          <w:rFonts w:ascii="Times New Roman" w:hAnsi="Times New Roman" w:cs="Times New Roman"/>
          <w:sz w:val="24"/>
          <w:szCs w:val="24"/>
        </w:rPr>
        <w:t xml:space="preserve"> the way </w:t>
      </w:r>
      <w:r w:rsidR="002D5BB2" w:rsidRPr="007C502A">
        <w:rPr>
          <w:rFonts w:ascii="Times New Roman" w:hAnsi="Times New Roman" w:cs="Times New Roman" w:hint="eastAsia"/>
          <w:sz w:val="24"/>
          <w:szCs w:val="24"/>
        </w:rPr>
        <w:t xml:space="preserve">in which </w:t>
      </w:r>
      <w:r w:rsidR="002D5BB2" w:rsidRPr="007C502A">
        <w:rPr>
          <w:rFonts w:ascii="Times New Roman" w:hAnsi="Times New Roman" w:cs="Times New Roman"/>
          <w:sz w:val="24"/>
          <w:szCs w:val="24"/>
        </w:rPr>
        <w:t xml:space="preserve">the Hebrew Bible presents the divine council and the divine council of Marduk in the </w:t>
      </w:r>
      <w:r w:rsidR="002D5BB2" w:rsidRPr="007C502A">
        <w:rPr>
          <w:rFonts w:ascii="Times New Roman" w:hAnsi="Times New Roman" w:cs="Times New Roman"/>
          <w:i/>
          <w:sz w:val="24"/>
          <w:szCs w:val="24"/>
        </w:rPr>
        <w:t>Enuma Elish</w:t>
      </w:r>
      <w:r w:rsidR="002D5BB2" w:rsidRPr="007C502A">
        <w:rPr>
          <w:rFonts w:ascii="Times New Roman" w:hAnsi="Times New Roman" w:cs="Times New Roman"/>
          <w:sz w:val="24"/>
          <w:szCs w:val="24"/>
        </w:rPr>
        <w:t>. Both deities</w:t>
      </w:r>
      <w:r w:rsidR="002D5BB2" w:rsidRPr="007C502A">
        <w:rPr>
          <w:rFonts w:ascii="Times New Roman" w:hAnsi="Times New Roman" w:cs="Times New Roman" w:hint="eastAsia"/>
          <w:sz w:val="24"/>
          <w:szCs w:val="24"/>
        </w:rPr>
        <w:t xml:space="preserve"> </w:t>
      </w:r>
      <w:r w:rsidR="002D5BB2" w:rsidRPr="007C502A">
        <w:rPr>
          <w:rFonts w:ascii="Times New Roman" w:hAnsi="Times New Roman" w:cs="Times New Roman"/>
          <w:sz w:val="24"/>
          <w:szCs w:val="24"/>
        </w:rPr>
        <w:t>are presented as divine rulers surrounded by submissive divine beings.</w:t>
      </w:r>
      <w:r w:rsidR="002D5BB2" w:rsidRPr="007C502A">
        <w:rPr>
          <w:rFonts w:ascii="Times New Roman" w:hAnsi="Times New Roman" w:cs="Times New Roman" w:hint="eastAsia"/>
          <w:sz w:val="24"/>
          <w:szCs w:val="24"/>
        </w:rPr>
        <w:t xml:space="preserve"> </w:t>
      </w:r>
    </w:p>
    <w:p w:rsidR="002D5BB2" w:rsidRPr="007C502A" w:rsidRDefault="00CB460C" w:rsidP="00790E4B">
      <w:pPr>
        <w:jc w:val="left"/>
        <w:rPr>
          <w:rFonts w:ascii="Times New Roman" w:hAnsi="Times New Roman" w:cs="Times New Roman"/>
          <w:sz w:val="24"/>
          <w:szCs w:val="24"/>
        </w:rPr>
      </w:pPr>
      <w:r w:rsidRPr="007C502A">
        <w:rPr>
          <w:rFonts w:ascii="Times New Roman" w:hAnsi="Times New Roman" w:cs="Times New Roman" w:hint="eastAsia"/>
          <w:sz w:val="24"/>
          <w:szCs w:val="24"/>
        </w:rPr>
        <w:tab/>
      </w:r>
      <w:r w:rsidR="002D5BB2" w:rsidRPr="007C502A">
        <w:rPr>
          <w:rFonts w:ascii="Times New Roman" w:hAnsi="Times New Roman" w:cs="Times New Roman" w:hint="eastAsia"/>
          <w:sz w:val="24"/>
          <w:szCs w:val="24"/>
        </w:rPr>
        <w:t xml:space="preserve">Chapter three examines the correspondence of the four </w:t>
      </w:r>
      <w:r w:rsidR="002D5BB2" w:rsidRPr="007C502A">
        <w:rPr>
          <w:rFonts w:ascii="Times New Roman" w:hAnsi="Times New Roman" w:cs="Times New Roman"/>
          <w:sz w:val="24"/>
          <w:szCs w:val="24"/>
        </w:rPr>
        <w:t>tiers</w:t>
      </w:r>
      <w:r w:rsidR="002D5BB2" w:rsidRPr="007C502A">
        <w:rPr>
          <w:rFonts w:ascii="Times New Roman" w:hAnsi="Times New Roman" w:cs="Times New Roman" w:hint="eastAsia"/>
          <w:sz w:val="24"/>
          <w:szCs w:val="24"/>
        </w:rPr>
        <w:t xml:space="preserve"> within the framework of </w:t>
      </w:r>
      <w:r w:rsidR="002D5BB2" w:rsidRPr="007C502A">
        <w:rPr>
          <w:rFonts w:ascii="Times New Roman" w:hAnsi="Times New Roman" w:cs="Times New Roman"/>
          <w:sz w:val="24"/>
          <w:szCs w:val="24"/>
        </w:rPr>
        <w:t>Ugaritic</w:t>
      </w:r>
      <w:r w:rsidR="002D5BB2" w:rsidRPr="007C502A">
        <w:rPr>
          <w:rFonts w:ascii="Times New Roman" w:hAnsi="Times New Roman" w:cs="Times New Roman" w:hint="eastAsia"/>
          <w:sz w:val="24"/>
          <w:szCs w:val="24"/>
        </w:rPr>
        <w:t xml:space="preserve"> family model, as t</w:t>
      </w:r>
      <w:r w:rsidR="002D5BB2" w:rsidRPr="007C502A">
        <w:rPr>
          <w:rFonts w:ascii="Times New Roman" w:hAnsi="Times New Roman" w:cs="Times New Roman"/>
          <w:sz w:val="24"/>
          <w:szCs w:val="24"/>
        </w:rPr>
        <w:t xml:space="preserve">he </w:t>
      </w:r>
      <w:r w:rsidR="002D5BB2" w:rsidRPr="007C502A">
        <w:rPr>
          <w:rFonts w:ascii="Times New Roman" w:hAnsi="Times New Roman" w:cs="Times New Roman" w:hint="eastAsia"/>
          <w:sz w:val="24"/>
          <w:szCs w:val="24"/>
        </w:rPr>
        <w:t xml:space="preserve">earthly </w:t>
      </w:r>
      <w:r w:rsidR="002D5BB2" w:rsidRPr="007C502A">
        <w:rPr>
          <w:rFonts w:ascii="Times New Roman" w:hAnsi="Times New Roman" w:cs="Times New Roman"/>
          <w:sz w:val="24"/>
          <w:szCs w:val="24"/>
        </w:rPr>
        <w:t xml:space="preserve">family </w:t>
      </w:r>
      <w:r w:rsidR="002D5BB2" w:rsidRPr="007C502A">
        <w:rPr>
          <w:rFonts w:ascii="Times New Roman" w:hAnsi="Times New Roman" w:cs="Times New Roman" w:hint="eastAsia"/>
          <w:sz w:val="24"/>
          <w:szCs w:val="24"/>
        </w:rPr>
        <w:t xml:space="preserve">may have </w:t>
      </w:r>
      <w:r w:rsidR="002D5BB2" w:rsidRPr="007C502A">
        <w:rPr>
          <w:rFonts w:ascii="Times New Roman" w:hAnsi="Times New Roman" w:cs="Times New Roman"/>
          <w:sz w:val="24"/>
          <w:szCs w:val="24"/>
        </w:rPr>
        <w:t>served as a model for the divine family</w:t>
      </w:r>
      <w:r w:rsidR="002D5BB2" w:rsidRPr="007C502A">
        <w:rPr>
          <w:rFonts w:ascii="Times New Roman" w:hAnsi="Times New Roman" w:cs="Times New Roman" w:hint="eastAsia"/>
          <w:sz w:val="24"/>
          <w:szCs w:val="24"/>
        </w:rPr>
        <w:t xml:space="preserve">. Chapter four probes the various </w:t>
      </w:r>
      <w:r w:rsidR="002D5BB2" w:rsidRPr="007C502A">
        <w:rPr>
          <w:rFonts w:ascii="Times New Roman" w:hAnsi="Times New Roman" w:cs="Times New Roman"/>
          <w:sz w:val="24"/>
          <w:szCs w:val="24"/>
        </w:rPr>
        <w:t>pluralities</w:t>
      </w:r>
      <w:r w:rsidR="002D5BB2" w:rsidRPr="007C502A">
        <w:rPr>
          <w:rFonts w:ascii="Times New Roman" w:hAnsi="Times New Roman" w:cs="Times New Roman" w:hint="eastAsia"/>
          <w:sz w:val="24"/>
          <w:szCs w:val="24"/>
        </w:rPr>
        <w:t xml:space="preserve">, </w:t>
      </w:r>
      <w:r w:rsidR="002D5BB2" w:rsidRPr="007C502A">
        <w:rPr>
          <w:rFonts w:ascii="Times New Roman" w:hAnsi="Times New Roman" w:cs="Times New Roman"/>
          <w:sz w:val="24"/>
          <w:szCs w:val="24"/>
        </w:rPr>
        <w:t>parings</w:t>
      </w:r>
      <w:r w:rsidR="002D5BB2" w:rsidRPr="007C502A">
        <w:rPr>
          <w:rFonts w:ascii="Times New Roman" w:hAnsi="Times New Roman" w:cs="Times New Roman" w:hint="eastAsia"/>
          <w:sz w:val="24"/>
          <w:szCs w:val="24"/>
        </w:rPr>
        <w:t xml:space="preserve">, and other divine </w:t>
      </w:r>
      <w:r w:rsidR="002D5BB2" w:rsidRPr="007C502A">
        <w:rPr>
          <w:rFonts w:ascii="Times New Roman" w:hAnsi="Times New Roman" w:cs="Times New Roman"/>
          <w:sz w:val="24"/>
          <w:szCs w:val="24"/>
        </w:rPr>
        <w:t>relationships</w:t>
      </w:r>
      <w:r w:rsidR="002D5BB2" w:rsidRPr="007C502A">
        <w:rPr>
          <w:rFonts w:ascii="Times New Roman" w:hAnsi="Times New Roman" w:cs="Times New Roman" w:hint="eastAsia"/>
          <w:sz w:val="24"/>
          <w:szCs w:val="24"/>
        </w:rPr>
        <w:t xml:space="preserve">. In a more recent work, Smith (2014) </w:t>
      </w:r>
      <w:r w:rsidR="00F953DE" w:rsidRPr="007C502A">
        <w:rPr>
          <w:rFonts w:ascii="Times New Roman" w:hAnsi="Times New Roman" w:cs="Times New Roman" w:hint="eastAsia"/>
          <w:sz w:val="24"/>
          <w:szCs w:val="24"/>
        </w:rPr>
        <w:t>further examines</w:t>
      </w:r>
      <w:r w:rsidR="002D5BB2" w:rsidRPr="007C502A">
        <w:rPr>
          <w:rFonts w:ascii="Times New Roman" w:hAnsi="Times New Roman" w:cs="Times New Roman" w:hint="eastAsia"/>
          <w:sz w:val="24"/>
          <w:szCs w:val="24"/>
        </w:rPr>
        <w:t xml:space="preserve"> such duos.</w:t>
      </w:r>
      <w:r w:rsidR="008B370B" w:rsidRPr="007C502A">
        <w:rPr>
          <w:rFonts w:ascii="Times New Roman" w:hAnsi="Times New Roman" w:cs="Times New Roman" w:hint="eastAsia"/>
          <w:sz w:val="24"/>
          <w:szCs w:val="24"/>
        </w:rPr>
        <w:t xml:space="preserve"> </w:t>
      </w:r>
      <w:r w:rsidR="002D5BB2" w:rsidRPr="007C502A">
        <w:rPr>
          <w:rFonts w:ascii="Times New Roman" w:hAnsi="Times New Roman" w:cs="Times New Roman" w:hint="eastAsia"/>
          <w:sz w:val="24"/>
          <w:szCs w:val="24"/>
        </w:rPr>
        <w:t xml:space="preserve">Following a discussion of </w:t>
      </w:r>
      <w:r w:rsidR="008C33C7" w:rsidRPr="007C502A">
        <w:rPr>
          <w:rFonts w:ascii="Times New Roman" w:hAnsi="Times New Roman" w:cs="Times New Roman"/>
          <w:sz w:val="24"/>
          <w:szCs w:val="24"/>
        </w:rPr>
        <w:t>‘</w:t>
      </w:r>
      <w:r w:rsidR="002D5BB2" w:rsidRPr="007C502A">
        <w:rPr>
          <w:rFonts w:ascii="Times New Roman" w:hAnsi="Times New Roman" w:cs="Times New Roman" w:hint="eastAsia"/>
          <w:sz w:val="24"/>
          <w:szCs w:val="24"/>
        </w:rPr>
        <w:t>Yahweh and his Asherah</w:t>
      </w:r>
      <w:r w:rsidR="008C33C7" w:rsidRPr="007C502A">
        <w:rPr>
          <w:rFonts w:ascii="Times New Roman" w:hAnsi="Times New Roman" w:cs="Times New Roman"/>
          <w:sz w:val="24"/>
          <w:szCs w:val="24"/>
        </w:rPr>
        <w:t>’</w:t>
      </w:r>
      <w:r w:rsidR="002D5BB2" w:rsidRPr="007C502A">
        <w:rPr>
          <w:rFonts w:ascii="Times New Roman" w:hAnsi="Times New Roman" w:cs="Times New Roman" w:hint="eastAsia"/>
          <w:sz w:val="24"/>
          <w:szCs w:val="24"/>
        </w:rPr>
        <w:t xml:space="preserve"> from the Kuntillet </w:t>
      </w:r>
      <w:r w:rsidR="002D5BB2" w:rsidRPr="007C502A">
        <w:rPr>
          <w:rFonts w:ascii="Times New Roman" w:hAnsi="Times New Roman" w:cs="Times New Roman"/>
          <w:sz w:val="24"/>
          <w:szCs w:val="24"/>
        </w:rPr>
        <w:t>‘</w:t>
      </w:r>
      <w:r w:rsidR="002D5BB2" w:rsidRPr="007C502A">
        <w:rPr>
          <w:rFonts w:ascii="Times New Roman" w:hAnsi="Times New Roman" w:cs="Times New Roman" w:hint="eastAsia"/>
          <w:sz w:val="24"/>
          <w:szCs w:val="24"/>
        </w:rPr>
        <w:t xml:space="preserve">Ajrud </w:t>
      </w:r>
      <w:r w:rsidR="002D5BB2" w:rsidRPr="007C502A">
        <w:rPr>
          <w:rFonts w:ascii="Times New Roman" w:hAnsi="Times New Roman" w:cs="Times New Roman"/>
          <w:sz w:val="24"/>
          <w:szCs w:val="24"/>
        </w:rPr>
        <w:t>inscriptions</w:t>
      </w:r>
      <w:r w:rsidR="002D5BB2" w:rsidRPr="007C502A">
        <w:rPr>
          <w:rFonts w:ascii="Times New Roman" w:hAnsi="Times New Roman" w:cs="Times New Roman" w:hint="eastAsia"/>
          <w:sz w:val="24"/>
          <w:szCs w:val="24"/>
        </w:rPr>
        <w:t xml:space="preserve">, Smith closes part one with an interesting focus on the extension of </w:t>
      </w:r>
      <w:r w:rsidR="002D5BB2" w:rsidRPr="007C502A">
        <w:rPr>
          <w:rFonts w:ascii="Times New Roman" w:hAnsi="Times New Roman" w:cs="Times New Roman"/>
          <w:sz w:val="24"/>
          <w:szCs w:val="24"/>
        </w:rPr>
        <w:t>divinity</w:t>
      </w:r>
      <w:r w:rsidR="002D5BB2" w:rsidRPr="007C502A">
        <w:rPr>
          <w:rFonts w:ascii="Times New Roman" w:hAnsi="Times New Roman" w:cs="Times New Roman" w:hint="eastAsia"/>
          <w:sz w:val="24"/>
          <w:szCs w:val="24"/>
        </w:rPr>
        <w:t xml:space="preserve"> via cultic objects and even the cult itself </w:t>
      </w:r>
      <w:r w:rsidR="008C33C7" w:rsidRPr="007C502A">
        <w:rPr>
          <w:rFonts w:ascii="Times New Roman" w:hAnsi="Times New Roman" w:cs="Times New Roman"/>
          <w:sz w:val="24"/>
          <w:szCs w:val="24"/>
        </w:rPr>
        <w:lastRenderedPageBreak/>
        <w:t>‘</w:t>
      </w:r>
      <w:r w:rsidR="002D5BB2" w:rsidRPr="007C502A">
        <w:rPr>
          <w:rFonts w:ascii="Times New Roman" w:hAnsi="Times New Roman" w:cs="Times New Roman" w:hint="eastAsia"/>
          <w:sz w:val="24"/>
          <w:szCs w:val="24"/>
        </w:rPr>
        <w:t>becoming imbued with divinity</w:t>
      </w:r>
      <w:r w:rsidR="008C33C7" w:rsidRPr="007C502A">
        <w:rPr>
          <w:rFonts w:ascii="Times New Roman" w:hAnsi="Times New Roman" w:cs="Times New Roman"/>
          <w:sz w:val="24"/>
          <w:szCs w:val="24"/>
        </w:rPr>
        <w:t>’</w:t>
      </w:r>
      <w:r w:rsidR="00EC0B27" w:rsidRPr="007C502A">
        <w:rPr>
          <w:rFonts w:ascii="Times New Roman" w:hAnsi="Times New Roman" w:cs="Times New Roman" w:hint="eastAsia"/>
          <w:sz w:val="24"/>
          <w:szCs w:val="24"/>
        </w:rPr>
        <w:t xml:space="preserve"> (77)</w:t>
      </w:r>
      <w:r w:rsidR="008C33C7" w:rsidRPr="007C502A">
        <w:rPr>
          <w:rFonts w:ascii="Times New Roman" w:hAnsi="Times New Roman" w:cs="Times New Roman" w:hint="eastAsia"/>
          <w:sz w:val="24"/>
          <w:szCs w:val="24"/>
        </w:rPr>
        <w:t xml:space="preserve"> </w:t>
      </w:r>
      <w:r w:rsidR="002D5BB2" w:rsidRPr="007C502A">
        <w:rPr>
          <w:rFonts w:ascii="Times New Roman" w:hAnsi="Times New Roman" w:cs="Times New Roman" w:hint="eastAsia"/>
          <w:sz w:val="24"/>
          <w:szCs w:val="24"/>
        </w:rPr>
        <w:t xml:space="preserve">as the </w:t>
      </w:r>
      <w:r w:rsidR="002D5BB2" w:rsidRPr="007C502A">
        <w:rPr>
          <w:rFonts w:ascii="Times New Roman" w:hAnsi="Times New Roman" w:cs="Times New Roman"/>
          <w:sz w:val="24"/>
          <w:szCs w:val="24"/>
        </w:rPr>
        <w:t>manifestation</w:t>
      </w:r>
      <w:r w:rsidR="002D5BB2" w:rsidRPr="007C502A">
        <w:rPr>
          <w:rFonts w:ascii="Times New Roman" w:hAnsi="Times New Roman" w:cs="Times New Roman" w:hint="eastAsia"/>
          <w:sz w:val="24"/>
          <w:szCs w:val="24"/>
        </w:rPr>
        <w:t xml:space="preserve"> of divinity for devotees.</w:t>
      </w:r>
    </w:p>
    <w:p w:rsidR="008B370B" w:rsidRPr="007C502A" w:rsidRDefault="005431AE" w:rsidP="00790E4B">
      <w:pPr>
        <w:jc w:val="left"/>
        <w:rPr>
          <w:rFonts w:ascii="Times New Roman" w:hAnsi="Times New Roman" w:cs="Times New Roman"/>
          <w:sz w:val="24"/>
          <w:szCs w:val="24"/>
        </w:rPr>
      </w:pPr>
      <w:r w:rsidRPr="007C502A">
        <w:rPr>
          <w:rFonts w:ascii="Times New Roman" w:hAnsi="Times New Roman" w:cs="Times New Roman" w:hint="eastAsia"/>
          <w:sz w:val="24"/>
          <w:szCs w:val="24"/>
        </w:rPr>
        <w:tab/>
      </w:r>
      <w:r w:rsidR="008B370B" w:rsidRPr="007C502A">
        <w:rPr>
          <w:rFonts w:ascii="Times New Roman" w:hAnsi="Times New Roman" w:cs="Times New Roman" w:hint="eastAsia"/>
          <w:sz w:val="24"/>
          <w:szCs w:val="24"/>
        </w:rPr>
        <w:t xml:space="preserve">In part two (chapters 5-6), Smith further defines divinity by </w:t>
      </w:r>
      <w:r w:rsidR="008B370B" w:rsidRPr="007C502A">
        <w:rPr>
          <w:rFonts w:ascii="Times New Roman" w:hAnsi="Times New Roman" w:cs="Times New Roman"/>
          <w:sz w:val="24"/>
          <w:szCs w:val="24"/>
        </w:rPr>
        <w:t>examining</w:t>
      </w:r>
      <w:r w:rsidR="008B370B" w:rsidRPr="007C502A">
        <w:rPr>
          <w:rFonts w:ascii="Times New Roman" w:hAnsi="Times New Roman" w:cs="Times New Roman" w:hint="eastAsia"/>
          <w:sz w:val="24"/>
          <w:szCs w:val="24"/>
        </w:rPr>
        <w:t xml:space="preserve"> divine </w:t>
      </w:r>
      <w:r w:rsidR="008B370B" w:rsidRPr="007C502A">
        <w:rPr>
          <w:rFonts w:ascii="Times New Roman" w:hAnsi="Times New Roman" w:cs="Times New Roman"/>
          <w:sz w:val="24"/>
          <w:szCs w:val="24"/>
        </w:rPr>
        <w:t>characteristics</w:t>
      </w:r>
      <w:r w:rsidR="008B370B" w:rsidRPr="007C502A">
        <w:rPr>
          <w:rFonts w:ascii="Times New Roman" w:hAnsi="Times New Roman" w:cs="Times New Roman" w:hint="eastAsia"/>
          <w:sz w:val="24"/>
          <w:szCs w:val="24"/>
        </w:rPr>
        <w:t xml:space="preserve">. Chapter five surveys the traits of </w:t>
      </w:r>
      <w:r w:rsidR="008B370B" w:rsidRPr="007C502A">
        <w:rPr>
          <w:rFonts w:ascii="Times New Roman" w:hAnsi="Times New Roman" w:cs="Times New Roman"/>
          <w:sz w:val="24"/>
          <w:szCs w:val="24"/>
        </w:rPr>
        <w:t>deities</w:t>
      </w:r>
      <w:r w:rsidR="008B370B" w:rsidRPr="007C502A">
        <w:rPr>
          <w:rFonts w:ascii="Times New Roman" w:hAnsi="Times New Roman" w:cs="Times New Roman" w:hint="eastAsia"/>
          <w:sz w:val="24"/>
          <w:szCs w:val="24"/>
        </w:rPr>
        <w:t xml:space="preserve"> and what </w:t>
      </w:r>
      <w:r w:rsidR="008B370B" w:rsidRPr="007C502A">
        <w:rPr>
          <w:rFonts w:ascii="Times New Roman" w:hAnsi="Times New Roman" w:cs="Times New Roman"/>
          <w:sz w:val="24"/>
          <w:szCs w:val="24"/>
        </w:rPr>
        <w:t>characteristics</w:t>
      </w:r>
      <w:r w:rsidRPr="007C502A">
        <w:rPr>
          <w:rFonts w:ascii="Times New Roman" w:hAnsi="Times New Roman" w:cs="Times New Roman" w:hint="eastAsia"/>
          <w:sz w:val="24"/>
          <w:szCs w:val="24"/>
        </w:rPr>
        <w:t xml:space="preserve"> they may share</w:t>
      </w:r>
      <w:r w:rsidR="001C7908" w:rsidRPr="007C502A">
        <w:rPr>
          <w:rFonts w:ascii="Times New Roman" w:hAnsi="Times New Roman" w:cs="Times New Roman" w:hint="eastAsia"/>
          <w:sz w:val="24"/>
          <w:szCs w:val="24"/>
        </w:rPr>
        <w:t>.</w:t>
      </w:r>
      <w:r w:rsidRPr="007C502A">
        <w:rPr>
          <w:rFonts w:ascii="Times New Roman" w:hAnsi="Times New Roman" w:cs="Times New Roman" w:hint="eastAsia"/>
          <w:sz w:val="24"/>
          <w:szCs w:val="24"/>
        </w:rPr>
        <w:t xml:space="preserve"> </w:t>
      </w:r>
      <w:r w:rsidR="001C7908" w:rsidRPr="007C502A">
        <w:rPr>
          <w:rFonts w:ascii="Times New Roman" w:hAnsi="Times New Roman" w:cs="Times New Roman" w:hint="eastAsia"/>
          <w:sz w:val="24"/>
          <w:szCs w:val="24"/>
        </w:rPr>
        <w:t>This includes sizes of gods, a</w:t>
      </w:r>
      <w:r w:rsidRPr="007C502A">
        <w:rPr>
          <w:rFonts w:ascii="Times New Roman" w:hAnsi="Times New Roman" w:cs="Times New Roman" w:hint="eastAsia"/>
          <w:sz w:val="24"/>
          <w:szCs w:val="24"/>
        </w:rPr>
        <w:t xml:space="preserve"> topic expounded upon by Smith (2015</w:t>
      </w:r>
      <w:r w:rsidR="00F6725E" w:rsidRPr="007C502A">
        <w:rPr>
          <w:rFonts w:ascii="Times New Roman" w:hAnsi="Times New Roman" w:cs="Times New Roman" w:hint="eastAsia"/>
          <w:sz w:val="24"/>
          <w:szCs w:val="24"/>
        </w:rPr>
        <w:t>, 2016</w:t>
      </w:r>
      <w:r w:rsidRPr="007C502A">
        <w:rPr>
          <w:rFonts w:ascii="Times New Roman" w:hAnsi="Times New Roman" w:cs="Times New Roman" w:hint="eastAsia"/>
          <w:sz w:val="24"/>
          <w:szCs w:val="24"/>
        </w:rPr>
        <w:t>) in recent work</w:t>
      </w:r>
      <w:r w:rsidR="00802BA7" w:rsidRPr="007C502A">
        <w:rPr>
          <w:rFonts w:ascii="Times New Roman" w:hAnsi="Times New Roman" w:cs="Times New Roman" w:hint="eastAsia"/>
          <w:sz w:val="24"/>
          <w:szCs w:val="24"/>
        </w:rPr>
        <w:t>s</w:t>
      </w:r>
      <w:r w:rsidRPr="007C502A">
        <w:rPr>
          <w:rFonts w:ascii="Times New Roman" w:hAnsi="Times New Roman" w:cs="Times New Roman" w:hint="eastAsia"/>
          <w:sz w:val="24"/>
          <w:szCs w:val="24"/>
        </w:rPr>
        <w:t xml:space="preserve">. </w:t>
      </w:r>
      <w:r w:rsidR="008B370B" w:rsidRPr="007C502A">
        <w:rPr>
          <w:rFonts w:ascii="Times New Roman" w:hAnsi="Times New Roman" w:cs="Times New Roman" w:hint="eastAsia"/>
          <w:sz w:val="24"/>
          <w:szCs w:val="24"/>
        </w:rPr>
        <w:t xml:space="preserve">Smith </w:t>
      </w:r>
      <w:r w:rsidR="00713CFA" w:rsidRPr="007C502A">
        <w:rPr>
          <w:rFonts w:ascii="Times New Roman" w:hAnsi="Times New Roman" w:cs="Times New Roman"/>
          <w:sz w:val="24"/>
          <w:szCs w:val="24"/>
        </w:rPr>
        <w:t xml:space="preserve">strongly </w:t>
      </w:r>
      <w:r w:rsidR="008B370B" w:rsidRPr="007C502A">
        <w:rPr>
          <w:rFonts w:ascii="Times New Roman" w:hAnsi="Times New Roman" w:cs="Times New Roman" w:hint="eastAsia"/>
          <w:sz w:val="24"/>
          <w:szCs w:val="24"/>
        </w:rPr>
        <w:t xml:space="preserve">denies the </w:t>
      </w:r>
      <w:r w:rsidR="008B370B" w:rsidRPr="007C502A">
        <w:rPr>
          <w:rFonts w:ascii="Times New Roman" w:hAnsi="Times New Roman" w:cs="Times New Roman"/>
          <w:sz w:val="24"/>
          <w:szCs w:val="24"/>
        </w:rPr>
        <w:t>existence</w:t>
      </w:r>
      <w:r w:rsidR="008B370B" w:rsidRPr="007C502A">
        <w:rPr>
          <w:rFonts w:ascii="Times New Roman" w:hAnsi="Times New Roman" w:cs="Times New Roman" w:hint="eastAsia"/>
          <w:sz w:val="24"/>
          <w:szCs w:val="24"/>
        </w:rPr>
        <w:t xml:space="preserve"> of </w:t>
      </w:r>
      <w:r w:rsidR="008B370B" w:rsidRPr="007C502A">
        <w:rPr>
          <w:rFonts w:ascii="Times New Roman" w:hAnsi="Times New Roman" w:cs="Times New Roman"/>
          <w:sz w:val="24"/>
          <w:szCs w:val="24"/>
        </w:rPr>
        <w:t>androgyny</w:t>
      </w:r>
      <w:r w:rsidR="008B370B" w:rsidRPr="007C502A">
        <w:rPr>
          <w:rFonts w:ascii="Times New Roman" w:hAnsi="Times New Roman" w:cs="Times New Roman" w:hint="eastAsia"/>
          <w:sz w:val="24"/>
          <w:szCs w:val="24"/>
        </w:rPr>
        <w:t xml:space="preserve"> in the Hebrew Bible and classifies Yahweh as a male god with some female </w:t>
      </w:r>
      <w:r w:rsidR="008B370B" w:rsidRPr="007C502A">
        <w:rPr>
          <w:rFonts w:ascii="Times New Roman" w:hAnsi="Times New Roman" w:cs="Times New Roman"/>
          <w:sz w:val="24"/>
          <w:szCs w:val="24"/>
        </w:rPr>
        <w:t>references</w:t>
      </w:r>
      <w:r w:rsidR="008B370B" w:rsidRPr="007C502A">
        <w:rPr>
          <w:rFonts w:ascii="Times New Roman" w:hAnsi="Times New Roman" w:cs="Times New Roman" w:hint="eastAsia"/>
          <w:sz w:val="24"/>
          <w:szCs w:val="24"/>
        </w:rPr>
        <w:t xml:space="preserve"> that are to be interpreted </w:t>
      </w:r>
      <w:r w:rsidR="008B370B" w:rsidRPr="007C502A">
        <w:rPr>
          <w:rFonts w:ascii="Times New Roman" w:hAnsi="Times New Roman" w:cs="Times New Roman"/>
          <w:sz w:val="24"/>
          <w:szCs w:val="24"/>
        </w:rPr>
        <w:t>metaphorical</w:t>
      </w:r>
      <w:r w:rsidR="008B370B" w:rsidRPr="007C502A">
        <w:rPr>
          <w:rFonts w:ascii="Times New Roman" w:hAnsi="Times New Roman" w:cs="Times New Roman" w:hint="eastAsia"/>
          <w:sz w:val="24"/>
          <w:szCs w:val="24"/>
        </w:rPr>
        <w:t xml:space="preserve">ly. Chapter six is concerned with the life and death of Baal. Smith is critical of the approach of Frazier (1951) and prefers </w:t>
      </w:r>
      <w:r w:rsidR="008B370B" w:rsidRPr="007C502A">
        <w:rPr>
          <w:rFonts w:ascii="Times New Roman" w:hAnsi="Times New Roman" w:cs="Times New Roman"/>
          <w:sz w:val="24"/>
          <w:szCs w:val="24"/>
        </w:rPr>
        <w:t>disappearing</w:t>
      </w:r>
      <w:r w:rsidR="008B370B" w:rsidRPr="007C502A">
        <w:rPr>
          <w:rFonts w:ascii="Times New Roman" w:hAnsi="Times New Roman" w:cs="Times New Roman" w:hint="eastAsia"/>
          <w:sz w:val="24"/>
          <w:szCs w:val="24"/>
        </w:rPr>
        <w:t xml:space="preserve"> or vanishing gods instead of dying and rising gods. Indeed, the Baal Cycle never </w:t>
      </w:r>
      <w:r w:rsidR="008B370B" w:rsidRPr="007C502A">
        <w:rPr>
          <w:rFonts w:ascii="Times New Roman" w:hAnsi="Times New Roman" w:cs="Times New Roman"/>
          <w:sz w:val="24"/>
          <w:szCs w:val="24"/>
        </w:rPr>
        <w:t>actually</w:t>
      </w:r>
      <w:r w:rsidR="008B370B" w:rsidRPr="007C502A">
        <w:rPr>
          <w:rFonts w:ascii="Times New Roman" w:hAnsi="Times New Roman" w:cs="Times New Roman" w:hint="eastAsia"/>
          <w:sz w:val="24"/>
          <w:szCs w:val="24"/>
        </w:rPr>
        <w:t xml:space="preserve"> recounts Baal coming back to life. Smith sees many </w:t>
      </w:r>
      <w:r w:rsidR="008B370B" w:rsidRPr="007C502A">
        <w:rPr>
          <w:rFonts w:ascii="Times New Roman" w:hAnsi="Times New Roman" w:cs="Times New Roman"/>
          <w:sz w:val="24"/>
          <w:szCs w:val="24"/>
        </w:rPr>
        <w:t>parallels</w:t>
      </w:r>
      <w:r w:rsidR="008B370B" w:rsidRPr="007C502A">
        <w:rPr>
          <w:rFonts w:ascii="Times New Roman" w:hAnsi="Times New Roman" w:cs="Times New Roman" w:hint="eastAsia"/>
          <w:sz w:val="24"/>
          <w:szCs w:val="24"/>
        </w:rPr>
        <w:t xml:space="preserve"> and some important differences between Baal and the Hittite storm god, Telepinus. </w:t>
      </w:r>
    </w:p>
    <w:p w:rsidR="005431AE" w:rsidRPr="007C502A" w:rsidRDefault="005431AE" w:rsidP="00790E4B">
      <w:pPr>
        <w:jc w:val="left"/>
        <w:rPr>
          <w:rFonts w:ascii="Times New Roman" w:hAnsi="Times New Roman" w:cs="Times New Roman"/>
          <w:sz w:val="24"/>
          <w:szCs w:val="24"/>
        </w:rPr>
      </w:pPr>
      <w:r w:rsidRPr="007C502A">
        <w:rPr>
          <w:rFonts w:ascii="Times New Roman" w:hAnsi="Times New Roman" w:cs="Times New Roman" w:hint="eastAsia"/>
          <w:sz w:val="24"/>
          <w:szCs w:val="24"/>
        </w:rPr>
        <w:tab/>
        <w:t xml:space="preserve">Chapter seven was originally a piece for the god, </w:t>
      </w:r>
      <w:r w:rsidR="00F953DE" w:rsidRPr="007C502A">
        <w:rPr>
          <w:rFonts w:ascii="Times New Roman" w:hAnsi="Times New Roman" w:cs="Times New Roman"/>
          <w:sz w:val="24"/>
          <w:szCs w:val="24"/>
        </w:rPr>
        <w:t>El, which</w:t>
      </w:r>
      <w:r w:rsidRPr="007C502A">
        <w:rPr>
          <w:rFonts w:ascii="Times New Roman" w:hAnsi="Times New Roman" w:cs="Times New Roman" w:hint="eastAsia"/>
          <w:sz w:val="24"/>
          <w:szCs w:val="24"/>
        </w:rPr>
        <w:t xml:space="preserve"> was </w:t>
      </w:r>
      <w:r w:rsidR="00713CFA" w:rsidRPr="007C502A">
        <w:rPr>
          <w:rFonts w:ascii="Times New Roman" w:hAnsi="Times New Roman" w:cs="Times New Roman"/>
          <w:sz w:val="24"/>
          <w:szCs w:val="24"/>
        </w:rPr>
        <w:t xml:space="preserve">later </w:t>
      </w:r>
      <w:r w:rsidRPr="007C502A">
        <w:rPr>
          <w:rFonts w:ascii="Times New Roman" w:hAnsi="Times New Roman" w:cs="Times New Roman" w:hint="eastAsia"/>
          <w:sz w:val="24"/>
          <w:szCs w:val="24"/>
        </w:rPr>
        <w:t>revised to highlight questions of El being the original god of Israel and also the original god of the Exodus.</w:t>
      </w:r>
      <w:r w:rsidR="00F6725E" w:rsidRPr="007C502A">
        <w:rPr>
          <w:rFonts w:ascii="Times New Roman" w:hAnsi="Times New Roman" w:cs="Times New Roman" w:hint="eastAsia"/>
          <w:sz w:val="24"/>
          <w:szCs w:val="24"/>
        </w:rPr>
        <w:t xml:space="preserve"> </w:t>
      </w:r>
      <w:r w:rsidRPr="007C502A">
        <w:rPr>
          <w:rFonts w:ascii="Times New Roman" w:hAnsi="Times New Roman" w:cs="Times New Roman" w:hint="eastAsia"/>
          <w:sz w:val="24"/>
          <w:szCs w:val="24"/>
        </w:rPr>
        <w:t xml:space="preserve">When the discussion moves to El in Iron Age </w:t>
      </w:r>
      <w:r w:rsidRPr="007C502A">
        <w:rPr>
          <w:rFonts w:ascii="Times New Roman" w:hAnsi="Times New Roman" w:cs="Times New Roman"/>
          <w:sz w:val="24"/>
          <w:szCs w:val="24"/>
        </w:rPr>
        <w:t>Israel</w:t>
      </w:r>
      <w:r w:rsidRPr="007C502A">
        <w:rPr>
          <w:rFonts w:ascii="Times New Roman" w:hAnsi="Times New Roman" w:cs="Times New Roman" w:hint="eastAsia"/>
          <w:sz w:val="24"/>
          <w:szCs w:val="24"/>
        </w:rPr>
        <w:t>, Smith</w:t>
      </w:r>
      <w:r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s focus is on the </w:t>
      </w:r>
      <w:r w:rsidRPr="007C502A">
        <w:rPr>
          <w:rFonts w:ascii="Times New Roman" w:hAnsi="Times New Roman" w:cs="Times New Roman"/>
          <w:sz w:val="24"/>
          <w:szCs w:val="24"/>
        </w:rPr>
        <w:t>usage</w:t>
      </w:r>
      <w:r w:rsidRPr="007C502A">
        <w:rPr>
          <w:rFonts w:ascii="Times New Roman" w:hAnsi="Times New Roman" w:cs="Times New Roman" w:hint="eastAsia"/>
          <w:sz w:val="24"/>
          <w:szCs w:val="24"/>
        </w:rPr>
        <w:t xml:space="preserve"> of the word </w:t>
      </w:r>
      <w:r w:rsidR="007051F1" w:rsidRPr="007C502A">
        <w:rPr>
          <w:rFonts w:ascii="Times New Roman" w:hAnsi="Times New Roman" w:cs="Times New Roman"/>
          <w:sz w:val="24"/>
          <w:szCs w:val="24"/>
        </w:rPr>
        <w:t>“</w:t>
      </w:r>
      <w:r w:rsidRPr="007C502A">
        <w:rPr>
          <w:rFonts w:ascii="Times New Roman" w:hAnsi="Times New Roman" w:cs="Times New Roman" w:hint="eastAsia"/>
          <w:sz w:val="24"/>
          <w:szCs w:val="24"/>
        </w:rPr>
        <w:t>El</w:t>
      </w:r>
      <w:r w:rsidR="007051F1"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 in people and place names. However, Davies (2008</w:t>
      </w:r>
      <w:r w:rsidR="00F6725E" w:rsidRPr="007C502A">
        <w:rPr>
          <w:rFonts w:ascii="Times New Roman" w:hAnsi="Times New Roman" w:cs="Times New Roman" w:hint="eastAsia"/>
          <w:sz w:val="24"/>
          <w:szCs w:val="24"/>
        </w:rPr>
        <w:t>: 209</w:t>
      </w:r>
      <w:r w:rsidRPr="007C502A">
        <w:rPr>
          <w:rFonts w:ascii="Times New Roman" w:hAnsi="Times New Roman" w:cs="Times New Roman" w:hint="eastAsia"/>
          <w:sz w:val="24"/>
          <w:szCs w:val="24"/>
        </w:rPr>
        <w:t xml:space="preserve">) </w:t>
      </w:r>
      <w:r w:rsidRPr="007C502A">
        <w:rPr>
          <w:rFonts w:ascii="Times New Roman" w:hAnsi="Times New Roman" w:cs="Times New Roman"/>
          <w:sz w:val="24"/>
          <w:szCs w:val="24"/>
        </w:rPr>
        <w:t>believes</w:t>
      </w:r>
      <w:r w:rsidRPr="007C502A">
        <w:rPr>
          <w:rFonts w:ascii="Times New Roman" w:hAnsi="Times New Roman" w:cs="Times New Roman" w:hint="eastAsia"/>
          <w:sz w:val="24"/>
          <w:szCs w:val="24"/>
        </w:rPr>
        <w:t xml:space="preserve"> that it is </w:t>
      </w:r>
      <w:r w:rsidR="002510DA" w:rsidRPr="007C502A">
        <w:rPr>
          <w:rFonts w:ascii="Times New Roman" w:hAnsi="Times New Roman" w:cs="Times New Roman"/>
          <w:sz w:val="24"/>
          <w:szCs w:val="24"/>
        </w:rPr>
        <w:t>‘</w:t>
      </w:r>
      <w:r w:rsidRPr="007C502A">
        <w:rPr>
          <w:rFonts w:ascii="Times New Roman" w:hAnsi="Times New Roman" w:cs="Times New Roman" w:hint="eastAsia"/>
          <w:sz w:val="24"/>
          <w:szCs w:val="24"/>
        </w:rPr>
        <w:t>too readily assumed</w:t>
      </w:r>
      <w:r w:rsidR="002510DA"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 that the Hebrew word </w:t>
      </w:r>
      <w:r w:rsidRPr="007C502A">
        <w:rPr>
          <w:rFonts w:ascii="Times New Roman" w:hAnsi="Times New Roman" w:cs="Times New Roman"/>
          <w:i/>
          <w:sz w:val="24"/>
          <w:szCs w:val="24"/>
        </w:rPr>
        <w:t xml:space="preserve">Ꜥēl </w:t>
      </w:r>
      <w:r w:rsidRPr="007C502A">
        <w:rPr>
          <w:rFonts w:ascii="Times New Roman" w:hAnsi="Times New Roman" w:cs="Times New Roman" w:hint="eastAsia"/>
          <w:sz w:val="24"/>
          <w:szCs w:val="24"/>
        </w:rPr>
        <w:t>is a proper name and not a common noun. In questioning the origin of Yahweh</w:t>
      </w:r>
      <w:r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s </w:t>
      </w:r>
      <w:r w:rsidRPr="007C502A">
        <w:rPr>
          <w:rFonts w:ascii="Times New Roman" w:hAnsi="Times New Roman" w:cs="Times New Roman"/>
          <w:sz w:val="24"/>
          <w:szCs w:val="24"/>
        </w:rPr>
        <w:t>original</w:t>
      </w:r>
      <w:r w:rsidRPr="007C502A">
        <w:rPr>
          <w:rFonts w:ascii="Times New Roman" w:hAnsi="Times New Roman" w:cs="Times New Roman" w:hint="eastAsia"/>
          <w:sz w:val="24"/>
          <w:szCs w:val="24"/>
        </w:rPr>
        <w:t xml:space="preserve"> </w:t>
      </w:r>
      <w:r w:rsidRPr="007C502A">
        <w:rPr>
          <w:rFonts w:ascii="Times New Roman" w:hAnsi="Times New Roman" w:cs="Times New Roman"/>
          <w:sz w:val="24"/>
          <w:szCs w:val="24"/>
        </w:rPr>
        <w:t>character</w:t>
      </w:r>
      <w:r w:rsidRPr="007C502A">
        <w:rPr>
          <w:rFonts w:ascii="Times New Roman" w:hAnsi="Times New Roman" w:cs="Times New Roman" w:hint="eastAsia"/>
          <w:sz w:val="24"/>
          <w:szCs w:val="24"/>
        </w:rPr>
        <w:t xml:space="preserve">, Smith suggests Midianite and Amalekite interaction as possible alternatives to </w:t>
      </w:r>
      <w:r w:rsidR="00F6725E" w:rsidRPr="007C502A">
        <w:rPr>
          <w:rFonts w:ascii="Times New Roman" w:hAnsi="Times New Roman" w:cs="Times New Roman"/>
          <w:sz w:val="24"/>
          <w:szCs w:val="24"/>
        </w:rPr>
        <w:t>‘</w:t>
      </w:r>
      <w:r w:rsidRPr="007C502A">
        <w:rPr>
          <w:rFonts w:ascii="Times New Roman" w:hAnsi="Times New Roman" w:cs="Times New Roman" w:hint="eastAsia"/>
          <w:sz w:val="24"/>
          <w:szCs w:val="24"/>
        </w:rPr>
        <w:t>the old Kenite Hypothesis.</w:t>
      </w:r>
      <w:r w:rsidR="002510DA" w:rsidRPr="007C502A">
        <w:rPr>
          <w:rFonts w:ascii="Times New Roman" w:hAnsi="Times New Roman" w:cs="Times New Roman"/>
          <w:sz w:val="24"/>
          <w:szCs w:val="24"/>
        </w:rPr>
        <w:t>’</w:t>
      </w:r>
      <w:r w:rsidR="002510DA" w:rsidRPr="007C502A">
        <w:rPr>
          <w:rFonts w:ascii="Times New Roman" w:hAnsi="Times New Roman" w:cs="Times New Roman" w:hint="eastAsia"/>
          <w:sz w:val="24"/>
          <w:szCs w:val="24"/>
        </w:rPr>
        <w:t xml:space="preserve"> </w:t>
      </w:r>
      <w:r w:rsidR="00F6725E" w:rsidRPr="007C502A">
        <w:rPr>
          <w:rFonts w:ascii="Times New Roman" w:hAnsi="Times New Roman" w:cs="Times New Roman" w:hint="eastAsia"/>
          <w:sz w:val="24"/>
          <w:szCs w:val="24"/>
        </w:rPr>
        <w:t xml:space="preserve">(276 n. 70) </w:t>
      </w:r>
      <w:r w:rsidR="002510DA" w:rsidRPr="007C502A">
        <w:rPr>
          <w:rFonts w:ascii="Times New Roman" w:hAnsi="Times New Roman" w:cs="Times New Roman" w:hint="eastAsia"/>
          <w:sz w:val="24"/>
          <w:szCs w:val="24"/>
        </w:rPr>
        <w:t xml:space="preserve">In chapter eight, Smith is </w:t>
      </w:r>
      <w:r w:rsidR="00946C8A" w:rsidRPr="007C502A">
        <w:rPr>
          <w:rFonts w:ascii="Times New Roman" w:hAnsi="Times New Roman" w:cs="Times New Roman" w:hint="eastAsia"/>
          <w:sz w:val="24"/>
          <w:szCs w:val="24"/>
        </w:rPr>
        <w:t>denies</w:t>
      </w:r>
      <w:r w:rsidR="002510DA" w:rsidRPr="007C502A">
        <w:rPr>
          <w:rFonts w:ascii="Times New Roman" w:hAnsi="Times New Roman" w:cs="Times New Roman" w:hint="eastAsia"/>
          <w:sz w:val="24"/>
          <w:szCs w:val="24"/>
        </w:rPr>
        <w:t xml:space="preserve"> a great antiquity for monotheism in Israel by stating that </w:t>
      </w:r>
      <w:r w:rsidR="00F953DE" w:rsidRPr="007C502A">
        <w:rPr>
          <w:rFonts w:ascii="Times New Roman" w:hAnsi="Times New Roman" w:cs="Times New Roman"/>
          <w:sz w:val="24"/>
          <w:szCs w:val="24"/>
        </w:rPr>
        <w:t>‘</w:t>
      </w:r>
      <w:r w:rsidR="002510DA" w:rsidRPr="007C502A">
        <w:rPr>
          <w:rFonts w:ascii="Times New Roman" w:hAnsi="Times New Roman" w:cs="Times New Roman" w:hint="eastAsia"/>
          <w:sz w:val="24"/>
          <w:szCs w:val="24"/>
        </w:rPr>
        <w:t xml:space="preserve">the Bible as a whole simply does not teach the </w:t>
      </w:r>
      <w:r w:rsidR="002510DA" w:rsidRPr="007C502A">
        <w:rPr>
          <w:rFonts w:ascii="Times New Roman" w:hAnsi="Times New Roman" w:cs="Times New Roman"/>
          <w:sz w:val="24"/>
          <w:szCs w:val="24"/>
        </w:rPr>
        <w:t>existence</w:t>
      </w:r>
      <w:r w:rsidR="002510DA" w:rsidRPr="007C502A">
        <w:rPr>
          <w:rFonts w:ascii="Times New Roman" w:hAnsi="Times New Roman" w:cs="Times New Roman" w:hint="eastAsia"/>
          <w:sz w:val="24"/>
          <w:szCs w:val="24"/>
        </w:rPr>
        <w:t xml:space="preserve"> of only one God.</w:t>
      </w:r>
      <w:r w:rsidR="00F953DE" w:rsidRPr="007C502A">
        <w:rPr>
          <w:rFonts w:ascii="Times New Roman" w:hAnsi="Times New Roman" w:cs="Times New Roman"/>
          <w:sz w:val="24"/>
          <w:szCs w:val="24"/>
        </w:rPr>
        <w:t>’</w:t>
      </w:r>
      <w:r w:rsidR="002510DA" w:rsidRPr="007C502A">
        <w:rPr>
          <w:rFonts w:ascii="Times New Roman" w:hAnsi="Times New Roman" w:cs="Times New Roman" w:hint="eastAsia"/>
          <w:sz w:val="24"/>
          <w:szCs w:val="24"/>
        </w:rPr>
        <w:t xml:space="preserve"> </w:t>
      </w:r>
      <w:r w:rsidR="00946C8A" w:rsidRPr="007C502A">
        <w:rPr>
          <w:rFonts w:ascii="Times New Roman" w:hAnsi="Times New Roman" w:cs="Times New Roman" w:hint="eastAsia"/>
          <w:sz w:val="24"/>
          <w:szCs w:val="24"/>
        </w:rPr>
        <w:t xml:space="preserve">(150) </w:t>
      </w:r>
      <w:r w:rsidR="002510DA" w:rsidRPr="007C502A">
        <w:rPr>
          <w:rFonts w:ascii="Times New Roman" w:hAnsi="Times New Roman" w:cs="Times New Roman" w:hint="eastAsia"/>
          <w:sz w:val="24"/>
          <w:szCs w:val="24"/>
        </w:rPr>
        <w:t xml:space="preserve">Smith discusses some of the </w:t>
      </w:r>
      <w:r w:rsidR="002510DA" w:rsidRPr="007C502A">
        <w:rPr>
          <w:rFonts w:ascii="Times New Roman" w:hAnsi="Times New Roman" w:cs="Times New Roman"/>
          <w:sz w:val="24"/>
          <w:szCs w:val="24"/>
        </w:rPr>
        <w:t>surprisingly</w:t>
      </w:r>
      <w:r w:rsidR="002510DA" w:rsidRPr="007C502A">
        <w:rPr>
          <w:rFonts w:ascii="Times New Roman" w:hAnsi="Times New Roman" w:cs="Times New Roman" w:hint="eastAsia"/>
          <w:sz w:val="24"/>
          <w:szCs w:val="24"/>
        </w:rPr>
        <w:t xml:space="preserve"> few verses in the </w:t>
      </w:r>
      <w:r w:rsidR="002510DA" w:rsidRPr="007C502A">
        <w:rPr>
          <w:rFonts w:ascii="Times New Roman" w:hAnsi="Times New Roman" w:cs="Times New Roman"/>
          <w:sz w:val="24"/>
          <w:szCs w:val="24"/>
        </w:rPr>
        <w:t>Hebrew</w:t>
      </w:r>
      <w:r w:rsidR="002510DA" w:rsidRPr="007C502A">
        <w:rPr>
          <w:rFonts w:ascii="Times New Roman" w:hAnsi="Times New Roman" w:cs="Times New Roman" w:hint="eastAsia"/>
          <w:sz w:val="24"/>
          <w:szCs w:val="24"/>
        </w:rPr>
        <w:t xml:space="preserve"> Bible which are used to support monotheism and surveys the emergence of monotheistic rhetoric in </w:t>
      </w:r>
      <w:r w:rsidR="002510DA" w:rsidRPr="007C502A">
        <w:rPr>
          <w:rFonts w:ascii="Times New Roman" w:hAnsi="Times New Roman" w:cs="Times New Roman"/>
          <w:sz w:val="24"/>
          <w:szCs w:val="24"/>
        </w:rPr>
        <w:t>ancient</w:t>
      </w:r>
      <w:r w:rsidR="002510DA" w:rsidRPr="007C502A">
        <w:rPr>
          <w:rFonts w:ascii="Times New Roman" w:hAnsi="Times New Roman" w:cs="Times New Roman" w:hint="eastAsia"/>
          <w:sz w:val="24"/>
          <w:szCs w:val="24"/>
        </w:rPr>
        <w:t xml:space="preserve"> Judah. Smith views monotheism as </w:t>
      </w:r>
      <w:r w:rsidR="007C502A">
        <w:rPr>
          <w:rFonts w:ascii="Times New Roman" w:hAnsi="Times New Roman" w:cs="Times New Roman"/>
          <w:sz w:val="24"/>
          <w:szCs w:val="24"/>
        </w:rPr>
        <w:t>‘</w:t>
      </w:r>
      <w:r w:rsidR="002510DA" w:rsidRPr="007C502A">
        <w:rPr>
          <w:rFonts w:ascii="Times New Roman" w:hAnsi="Times New Roman" w:cs="Times New Roman" w:hint="eastAsia"/>
          <w:sz w:val="24"/>
          <w:szCs w:val="24"/>
        </w:rPr>
        <w:t>a kind of inner community discourse.</w:t>
      </w:r>
      <w:r w:rsidR="007C502A">
        <w:rPr>
          <w:rFonts w:ascii="Times New Roman" w:hAnsi="Times New Roman" w:cs="Times New Roman"/>
          <w:sz w:val="24"/>
          <w:szCs w:val="24"/>
        </w:rPr>
        <w:t>’</w:t>
      </w:r>
      <w:r w:rsidR="002510DA" w:rsidRPr="007C502A">
        <w:rPr>
          <w:rFonts w:ascii="Times New Roman" w:hAnsi="Times New Roman" w:cs="Times New Roman" w:hint="eastAsia"/>
          <w:sz w:val="24"/>
          <w:szCs w:val="24"/>
        </w:rPr>
        <w:t xml:space="preserve"> (</w:t>
      </w:r>
      <w:r w:rsidR="00946C8A" w:rsidRPr="007C502A">
        <w:rPr>
          <w:rFonts w:ascii="Times New Roman" w:hAnsi="Times New Roman" w:cs="Times New Roman" w:hint="eastAsia"/>
          <w:sz w:val="24"/>
          <w:szCs w:val="24"/>
        </w:rPr>
        <w:t>154</w:t>
      </w:r>
      <w:r w:rsidR="002510DA" w:rsidRPr="007C502A">
        <w:rPr>
          <w:rFonts w:ascii="Times New Roman" w:hAnsi="Times New Roman" w:cs="Times New Roman" w:hint="eastAsia"/>
          <w:sz w:val="24"/>
          <w:szCs w:val="24"/>
        </w:rPr>
        <w:t>)</w:t>
      </w:r>
    </w:p>
    <w:p w:rsidR="002510DA" w:rsidRPr="007C502A" w:rsidRDefault="002510DA" w:rsidP="002510DA">
      <w:pPr>
        <w:jc w:val="left"/>
        <w:rPr>
          <w:rFonts w:ascii="Times New Roman" w:hAnsi="Times New Roman" w:cs="Times New Roman"/>
          <w:sz w:val="24"/>
          <w:szCs w:val="24"/>
        </w:rPr>
      </w:pPr>
      <w:r w:rsidRPr="007C502A">
        <w:rPr>
          <w:rFonts w:ascii="Times New Roman" w:hAnsi="Times New Roman" w:cs="Times New Roman" w:hint="eastAsia"/>
          <w:sz w:val="24"/>
          <w:szCs w:val="24"/>
        </w:rPr>
        <w:tab/>
        <w:t xml:space="preserve">In chapter nine, Smith demonstrates some </w:t>
      </w:r>
      <w:r w:rsidRPr="007C502A">
        <w:rPr>
          <w:rFonts w:ascii="Times New Roman" w:hAnsi="Times New Roman" w:cs="Times New Roman"/>
          <w:sz w:val="24"/>
          <w:szCs w:val="24"/>
        </w:rPr>
        <w:t>priestly</w:t>
      </w:r>
      <w:r w:rsidRPr="007C502A">
        <w:rPr>
          <w:rFonts w:ascii="Times New Roman" w:hAnsi="Times New Roman" w:cs="Times New Roman" w:hint="eastAsia"/>
          <w:sz w:val="24"/>
          <w:szCs w:val="24"/>
        </w:rPr>
        <w:t xml:space="preserve"> modifications of mythic material from Israel and other Ancient Near Eastern cultures by examining the creation accounts in the early chapters of Genesis. Chapter ten concludes the book with a study of the monotheistic rhetoric found in (Is.40-55) often known as </w:t>
      </w:r>
      <w:r w:rsid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Second </w:t>
      </w:r>
      <w:r w:rsidRPr="007C502A">
        <w:rPr>
          <w:rFonts w:ascii="Times New Roman" w:hAnsi="Times New Roman" w:cs="Times New Roman"/>
          <w:sz w:val="24"/>
          <w:szCs w:val="24"/>
        </w:rPr>
        <w:t>Isaiah</w:t>
      </w:r>
      <w:r w:rsidRPr="007C502A">
        <w:rPr>
          <w:rFonts w:ascii="Times New Roman" w:hAnsi="Times New Roman" w:cs="Times New Roman" w:hint="eastAsia"/>
          <w:sz w:val="24"/>
          <w:szCs w:val="24"/>
        </w:rPr>
        <w:t>.</w:t>
      </w:r>
      <w:r w:rsidR="007C502A">
        <w:rPr>
          <w:rFonts w:ascii="Times New Roman" w:hAnsi="Times New Roman" w:cs="Times New Roman"/>
          <w:sz w:val="24"/>
          <w:szCs w:val="24"/>
        </w:rPr>
        <w:t>’</w:t>
      </w:r>
      <w:r w:rsidR="007C502A">
        <w:rPr>
          <w:rFonts w:ascii="Times New Roman" w:hAnsi="Times New Roman" w:cs="Times New Roman" w:hint="eastAsia"/>
          <w:sz w:val="24"/>
          <w:szCs w:val="24"/>
        </w:rPr>
        <w:t xml:space="preserve"> </w:t>
      </w:r>
      <w:r w:rsidRPr="007C502A">
        <w:rPr>
          <w:rFonts w:ascii="Times New Roman" w:hAnsi="Times New Roman" w:cs="Times New Roman" w:hint="eastAsia"/>
          <w:sz w:val="24"/>
          <w:szCs w:val="24"/>
        </w:rPr>
        <w:t xml:space="preserve">Smith details the some of the processes involved in ancient idol crafting </w:t>
      </w:r>
      <w:r w:rsidR="00CD2330" w:rsidRPr="007C502A">
        <w:rPr>
          <w:rFonts w:ascii="Times New Roman" w:hAnsi="Times New Roman" w:cs="Times New Roman" w:hint="eastAsia"/>
          <w:sz w:val="24"/>
          <w:szCs w:val="24"/>
        </w:rPr>
        <w:t>with</w:t>
      </w:r>
      <w:r w:rsidRPr="007C502A">
        <w:rPr>
          <w:rFonts w:ascii="Times New Roman" w:hAnsi="Times New Roman" w:cs="Times New Roman" w:hint="eastAsia"/>
          <w:sz w:val="24"/>
          <w:szCs w:val="24"/>
        </w:rPr>
        <w:t xml:space="preserve"> relationship to the mocking author(s) of Second </w:t>
      </w:r>
      <w:r w:rsidRPr="007C502A">
        <w:rPr>
          <w:rFonts w:ascii="Times New Roman" w:hAnsi="Times New Roman" w:cs="Times New Roman"/>
          <w:sz w:val="24"/>
          <w:szCs w:val="24"/>
        </w:rPr>
        <w:t>Isaiah</w:t>
      </w:r>
      <w:r w:rsidRPr="007C502A">
        <w:rPr>
          <w:rFonts w:ascii="Times New Roman" w:hAnsi="Times New Roman" w:cs="Times New Roman" w:hint="eastAsia"/>
          <w:sz w:val="24"/>
          <w:szCs w:val="24"/>
        </w:rPr>
        <w:t xml:space="preserve">. Smith </w:t>
      </w:r>
      <w:r w:rsidRPr="007C502A">
        <w:rPr>
          <w:rFonts w:ascii="Times New Roman" w:hAnsi="Times New Roman" w:cs="Times New Roman"/>
          <w:sz w:val="24"/>
          <w:szCs w:val="24"/>
        </w:rPr>
        <w:t>suggests</w:t>
      </w:r>
      <w:r w:rsidRPr="007C502A">
        <w:rPr>
          <w:rFonts w:ascii="Times New Roman" w:hAnsi="Times New Roman" w:cs="Times New Roman" w:hint="eastAsia"/>
          <w:sz w:val="24"/>
          <w:szCs w:val="24"/>
        </w:rPr>
        <w:t xml:space="preserve"> that this </w:t>
      </w:r>
      <w:r w:rsidRPr="007C502A">
        <w:rPr>
          <w:rFonts w:ascii="Times New Roman" w:hAnsi="Times New Roman" w:cs="Times New Roman"/>
          <w:sz w:val="24"/>
          <w:szCs w:val="24"/>
        </w:rPr>
        <w:t>rhetoric</w:t>
      </w:r>
      <w:r w:rsidRPr="007C502A">
        <w:rPr>
          <w:rFonts w:ascii="Times New Roman" w:hAnsi="Times New Roman" w:cs="Times New Roman" w:hint="eastAsia"/>
          <w:sz w:val="24"/>
          <w:szCs w:val="24"/>
        </w:rPr>
        <w:t xml:space="preserve"> was the result of an attempt to gain an </w:t>
      </w:r>
      <w:r w:rsidRPr="007C502A">
        <w:rPr>
          <w:rFonts w:ascii="Times New Roman" w:hAnsi="Times New Roman" w:cs="Times New Roman"/>
          <w:sz w:val="24"/>
          <w:szCs w:val="24"/>
        </w:rPr>
        <w:t>identity</w:t>
      </w:r>
      <w:r w:rsidRPr="007C502A">
        <w:rPr>
          <w:rFonts w:ascii="Times New Roman" w:hAnsi="Times New Roman" w:cs="Times New Roman" w:hint="eastAsia"/>
          <w:sz w:val="24"/>
          <w:szCs w:val="24"/>
        </w:rPr>
        <w:t xml:space="preserve"> in the face of the loss of </w:t>
      </w:r>
      <w:r w:rsidRPr="007C502A">
        <w:rPr>
          <w:rFonts w:ascii="Times New Roman" w:hAnsi="Times New Roman" w:cs="Times New Roman"/>
          <w:sz w:val="24"/>
          <w:szCs w:val="24"/>
        </w:rPr>
        <w:t>monarchy</w:t>
      </w:r>
      <w:r w:rsidRPr="007C502A">
        <w:rPr>
          <w:rFonts w:ascii="Times New Roman" w:hAnsi="Times New Roman" w:cs="Times New Roman" w:hint="eastAsia"/>
          <w:sz w:val="24"/>
          <w:szCs w:val="24"/>
        </w:rPr>
        <w:t xml:space="preserve"> and property. Smith concludes that </w:t>
      </w:r>
      <w:r w:rsidR="008C33C7" w:rsidRPr="007C502A">
        <w:rPr>
          <w:rFonts w:ascii="Times New Roman" w:hAnsi="Times New Roman" w:cs="Times New Roman"/>
          <w:sz w:val="24"/>
          <w:szCs w:val="24"/>
        </w:rPr>
        <w:t>‘</w:t>
      </w:r>
      <w:r w:rsidRPr="007C502A">
        <w:rPr>
          <w:rFonts w:ascii="Times New Roman" w:hAnsi="Times New Roman" w:cs="Times New Roman" w:hint="eastAsia"/>
          <w:sz w:val="24"/>
          <w:szCs w:val="24"/>
        </w:rPr>
        <w:t>monotheism is not a new stage of religion</w:t>
      </w:r>
      <w:r w:rsidRPr="007C502A">
        <w:rPr>
          <w:rFonts w:ascii="Times New Roman" w:hAnsi="Times New Roman" w:cs="Times New Roman"/>
          <w:sz w:val="24"/>
          <w:szCs w:val="24"/>
        </w:rPr>
        <w:t>, but</w:t>
      </w:r>
      <w:r w:rsidRPr="007C502A">
        <w:rPr>
          <w:rFonts w:ascii="Times New Roman" w:hAnsi="Times New Roman" w:cs="Times New Roman" w:hint="eastAsia"/>
          <w:sz w:val="24"/>
          <w:szCs w:val="24"/>
        </w:rPr>
        <w:t xml:space="preserve"> a new stage of rhetoric in a situation never known prior to the </w:t>
      </w:r>
      <w:r w:rsidRPr="007C502A">
        <w:rPr>
          <w:rFonts w:ascii="Times New Roman" w:hAnsi="Times New Roman" w:cs="Times New Roman"/>
          <w:sz w:val="24"/>
          <w:szCs w:val="24"/>
        </w:rPr>
        <w:t>threat</w:t>
      </w:r>
      <w:r w:rsidRPr="007C502A">
        <w:rPr>
          <w:rFonts w:ascii="Times New Roman" w:hAnsi="Times New Roman" w:cs="Times New Roman" w:hint="eastAsia"/>
          <w:sz w:val="24"/>
          <w:szCs w:val="24"/>
        </w:rPr>
        <w:t xml:space="preserve"> of exile.</w:t>
      </w:r>
      <w:r w:rsidR="008C33C7" w:rsidRPr="007C502A">
        <w:rPr>
          <w:rFonts w:ascii="Times New Roman" w:hAnsi="Times New Roman" w:cs="Times New Roman"/>
          <w:sz w:val="24"/>
          <w:szCs w:val="24"/>
        </w:rPr>
        <w:t>’</w:t>
      </w:r>
      <w:r w:rsidRPr="007C502A">
        <w:rPr>
          <w:rFonts w:ascii="Times New Roman" w:hAnsi="Times New Roman" w:cs="Times New Roman" w:hint="eastAsia"/>
          <w:sz w:val="24"/>
          <w:szCs w:val="24"/>
        </w:rPr>
        <w:t xml:space="preserve"> (</w:t>
      </w:r>
      <w:r w:rsidR="00DC13C6" w:rsidRPr="007C502A">
        <w:rPr>
          <w:rFonts w:ascii="Times New Roman" w:hAnsi="Times New Roman" w:cs="Times New Roman" w:hint="eastAsia"/>
          <w:sz w:val="24"/>
          <w:szCs w:val="24"/>
        </w:rPr>
        <w:t>193</w:t>
      </w:r>
      <w:r w:rsidRPr="007C502A">
        <w:rPr>
          <w:rFonts w:ascii="Times New Roman" w:hAnsi="Times New Roman" w:cs="Times New Roman" w:hint="eastAsia"/>
          <w:sz w:val="24"/>
          <w:szCs w:val="24"/>
        </w:rPr>
        <w:t>)</w:t>
      </w:r>
      <w:r w:rsidR="00CD2330" w:rsidRPr="007C502A">
        <w:rPr>
          <w:rFonts w:ascii="Times New Roman" w:hAnsi="Times New Roman" w:cs="Times New Roman" w:hint="eastAsia"/>
          <w:sz w:val="24"/>
          <w:szCs w:val="24"/>
        </w:rPr>
        <w:t xml:space="preserve"> </w:t>
      </w:r>
    </w:p>
    <w:p w:rsidR="009119C3" w:rsidRDefault="00CD2330" w:rsidP="009A04AE">
      <w:pPr>
        <w:jc w:val="left"/>
        <w:rPr>
          <w:rFonts w:ascii="Times New Roman" w:hAnsi="Times New Roman" w:cs="Times New Roman"/>
          <w:sz w:val="24"/>
          <w:szCs w:val="24"/>
        </w:rPr>
      </w:pPr>
      <w:r w:rsidRPr="007C502A">
        <w:rPr>
          <w:rFonts w:ascii="Times New Roman" w:hAnsi="Times New Roman" w:cs="Times New Roman" w:hint="eastAsia"/>
          <w:sz w:val="24"/>
          <w:szCs w:val="24"/>
        </w:rPr>
        <w:tab/>
      </w:r>
      <w:r w:rsidR="00323B07" w:rsidRPr="007C502A">
        <w:rPr>
          <w:rFonts w:ascii="Times New Roman" w:hAnsi="Times New Roman" w:cs="Times New Roman" w:hint="eastAsia"/>
          <w:sz w:val="24"/>
          <w:szCs w:val="24"/>
        </w:rPr>
        <w:t xml:space="preserve">A work of this </w:t>
      </w:r>
      <w:r w:rsidR="00323B07" w:rsidRPr="007C502A">
        <w:rPr>
          <w:rFonts w:ascii="Times New Roman" w:hAnsi="Times New Roman" w:cs="Times New Roman"/>
          <w:sz w:val="24"/>
          <w:szCs w:val="24"/>
        </w:rPr>
        <w:t>magnitude</w:t>
      </w:r>
      <w:r w:rsidR="00323B07" w:rsidRPr="007C502A">
        <w:rPr>
          <w:rFonts w:ascii="Times New Roman" w:hAnsi="Times New Roman" w:cs="Times New Roman" w:hint="eastAsia"/>
          <w:sz w:val="24"/>
          <w:szCs w:val="24"/>
        </w:rPr>
        <w:t xml:space="preserve"> on such a topic is bound to </w:t>
      </w:r>
      <w:r w:rsidR="00323B07" w:rsidRPr="007C502A">
        <w:rPr>
          <w:rFonts w:ascii="Times New Roman" w:hAnsi="Times New Roman" w:cs="Times New Roman"/>
          <w:sz w:val="24"/>
          <w:szCs w:val="24"/>
        </w:rPr>
        <w:t>elicit</w:t>
      </w:r>
      <w:r w:rsidR="00323B07" w:rsidRPr="007C502A">
        <w:rPr>
          <w:rFonts w:ascii="Times New Roman" w:hAnsi="Times New Roman" w:cs="Times New Roman" w:hint="eastAsia"/>
          <w:sz w:val="24"/>
          <w:szCs w:val="24"/>
        </w:rPr>
        <w:t xml:space="preserve"> academic discussion with </w:t>
      </w:r>
      <w:r w:rsidR="00323B07" w:rsidRPr="007C502A">
        <w:rPr>
          <w:rFonts w:ascii="Times New Roman" w:hAnsi="Times New Roman" w:cs="Times New Roman"/>
          <w:sz w:val="24"/>
          <w:szCs w:val="24"/>
        </w:rPr>
        <w:t>deferring</w:t>
      </w:r>
      <w:r w:rsidR="00323B07" w:rsidRPr="007C502A">
        <w:rPr>
          <w:rFonts w:ascii="Times New Roman" w:hAnsi="Times New Roman" w:cs="Times New Roman" w:hint="eastAsia"/>
          <w:sz w:val="24"/>
          <w:szCs w:val="24"/>
        </w:rPr>
        <w:t xml:space="preserve"> views. Strawn (2005</w:t>
      </w:r>
      <w:r w:rsidR="00DC13C6" w:rsidRPr="007C502A">
        <w:rPr>
          <w:rFonts w:ascii="Times New Roman" w:hAnsi="Times New Roman" w:cs="Times New Roman" w:hint="eastAsia"/>
          <w:sz w:val="24"/>
          <w:szCs w:val="24"/>
        </w:rPr>
        <w:t>: 401</w:t>
      </w:r>
      <w:r w:rsidR="00323B07" w:rsidRPr="007C502A">
        <w:rPr>
          <w:rFonts w:ascii="Times New Roman" w:hAnsi="Times New Roman" w:cs="Times New Roman" w:hint="eastAsia"/>
          <w:sz w:val="24"/>
          <w:szCs w:val="24"/>
        </w:rPr>
        <w:t xml:space="preserve">) questions the </w:t>
      </w:r>
      <w:r w:rsidR="00323B07" w:rsidRPr="007C502A">
        <w:rPr>
          <w:rFonts w:ascii="Times New Roman" w:hAnsi="Times New Roman" w:cs="Times New Roman"/>
          <w:sz w:val="24"/>
          <w:szCs w:val="24"/>
        </w:rPr>
        <w:t>distinctiveness</w:t>
      </w:r>
      <w:r w:rsidR="00323B07" w:rsidRPr="007C502A">
        <w:rPr>
          <w:rFonts w:ascii="Times New Roman" w:hAnsi="Times New Roman" w:cs="Times New Roman" w:hint="eastAsia"/>
          <w:sz w:val="24"/>
          <w:szCs w:val="24"/>
        </w:rPr>
        <w:t xml:space="preserve"> of the four tier </w:t>
      </w:r>
      <w:r w:rsidR="00323B07" w:rsidRPr="007C502A">
        <w:rPr>
          <w:rFonts w:ascii="Times New Roman" w:hAnsi="Times New Roman" w:cs="Times New Roman"/>
          <w:sz w:val="24"/>
          <w:szCs w:val="24"/>
        </w:rPr>
        <w:t>categories</w:t>
      </w:r>
      <w:r w:rsidR="00323B07" w:rsidRPr="007C502A">
        <w:rPr>
          <w:rFonts w:ascii="Times New Roman" w:hAnsi="Times New Roman" w:cs="Times New Roman" w:hint="eastAsia"/>
          <w:sz w:val="24"/>
          <w:szCs w:val="24"/>
        </w:rPr>
        <w:t xml:space="preserve"> due to Kothar-wa-Hasis being the only god that certainly belongs to the third tier and claims that, </w:t>
      </w:r>
      <w:r w:rsidRPr="007C502A">
        <w:rPr>
          <w:rFonts w:ascii="Times New Roman" w:hAnsi="Times New Roman" w:cs="Times New Roman"/>
          <w:sz w:val="24"/>
          <w:szCs w:val="24"/>
        </w:rPr>
        <w:t>‘</w:t>
      </w:r>
      <w:r w:rsidR="00323B07" w:rsidRPr="007C502A">
        <w:rPr>
          <w:rFonts w:ascii="Times New Roman" w:hAnsi="Times New Roman" w:cs="Times New Roman" w:hint="eastAsia"/>
          <w:sz w:val="24"/>
          <w:szCs w:val="24"/>
        </w:rPr>
        <w:t>There is virtually no clear evidence of tiers in Israel</w:t>
      </w:r>
      <w:r w:rsidR="00DC13C6" w:rsidRPr="007C502A">
        <w:rPr>
          <w:rFonts w:ascii="Times New Roman" w:hAnsi="Times New Roman" w:cs="Times New Roman" w:hint="eastAsia"/>
          <w:sz w:val="24"/>
          <w:szCs w:val="24"/>
        </w:rPr>
        <w:t>.</w:t>
      </w:r>
      <w:r w:rsidRPr="007C502A">
        <w:rPr>
          <w:rFonts w:ascii="Times New Roman" w:hAnsi="Times New Roman" w:cs="Times New Roman"/>
          <w:sz w:val="24"/>
          <w:szCs w:val="24"/>
        </w:rPr>
        <w:t>’</w:t>
      </w:r>
      <w:r w:rsidR="00323B07" w:rsidRPr="007C502A">
        <w:rPr>
          <w:rFonts w:ascii="Times New Roman" w:hAnsi="Times New Roman" w:cs="Times New Roman" w:hint="eastAsia"/>
          <w:sz w:val="24"/>
          <w:szCs w:val="24"/>
        </w:rPr>
        <w:t xml:space="preserve"> Along the same vein, Wiggins (</w:t>
      </w:r>
      <w:r w:rsidRPr="007C502A">
        <w:rPr>
          <w:rFonts w:ascii="Times New Roman" w:hAnsi="Times New Roman" w:cs="Times New Roman" w:hint="eastAsia"/>
          <w:sz w:val="24"/>
          <w:szCs w:val="24"/>
        </w:rPr>
        <w:t>2003</w:t>
      </w:r>
      <w:r w:rsidR="007051F1" w:rsidRPr="007C502A">
        <w:rPr>
          <w:rFonts w:ascii="Times New Roman" w:hAnsi="Times New Roman" w:cs="Times New Roman"/>
          <w:sz w:val="24"/>
          <w:szCs w:val="24"/>
        </w:rPr>
        <w:t>: 204</w:t>
      </w:r>
      <w:r w:rsidR="00323B07" w:rsidRPr="007C502A">
        <w:rPr>
          <w:rFonts w:ascii="Times New Roman" w:hAnsi="Times New Roman" w:cs="Times New Roman" w:hint="eastAsia"/>
          <w:sz w:val="24"/>
          <w:szCs w:val="24"/>
        </w:rPr>
        <w:t>) questions Smith</w:t>
      </w:r>
      <w:r w:rsidR="00323B07" w:rsidRPr="007C502A">
        <w:rPr>
          <w:rFonts w:ascii="Times New Roman" w:hAnsi="Times New Roman" w:cs="Times New Roman"/>
          <w:sz w:val="24"/>
          <w:szCs w:val="24"/>
        </w:rPr>
        <w:t>’</w:t>
      </w:r>
      <w:r w:rsidR="00323B07" w:rsidRPr="007C502A">
        <w:rPr>
          <w:rFonts w:ascii="Times New Roman" w:hAnsi="Times New Roman" w:cs="Times New Roman" w:hint="eastAsia"/>
          <w:sz w:val="24"/>
          <w:szCs w:val="24"/>
        </w:rPr>
        <w:t xml:space="preserve">s </w:t>
      </w:r>
      <w:r w:rsidR="00323B07" w:rsidRPr="007C502A">
        <w:rPr>
          <w:rFonts w:ascii="Times New Roman" w:hAnsi="Times New Roman" w:cs="Times New Roman"/>
          <w:sz w:val="24"/>
          <w:szCs w:val="24"/>
        </w:rPr>
        <w:t>assertion</w:t>
      </w:r>
      <w:r w:rsidR="00323B07" w:rsidRPr="007C502A">
        <w:rPr>
          <w:rFonts w:ascii="Times New Roman" w:hAnsi="Times New Roman" w:cs="Times New Roman" w:hint="eastAsia"/>
          <w:sz w:val="24"/>
          <w:szCs w:val="24"/>
        </w:rPr>
        <w:t xml:space="preserve"> that the ancients who, </w:t>
      </w:r>
      <w:r w:rsidR="00DC13C6" w:rsidRPr="007C502A">
        <w:rPr>
          <w:rFonts w:ascii="Times New Roman" w:hAnsi="Times New Roman" w:cs="Times New Roman"/>
          <w:sz w:val="24"/>
          <w:szCs w:val="24"/>
        </w:rPr>
        <w:t>‘</w:t>
      </w:r>
      <w:r w:rsidR="00323B07" w:rsidRPr="007C502A">
        <w:rPr>
          <w:rFonts w:ascii="Times New Roman" w:hAnsi="Times New Roman" w:cs="Times New Roman" w:hint="eastAsia"/>
          <w:sz w:val="24"/>
          <w:szCs w:val="24"/>
        </w:rPr>
        <w:t xml:space="preserve">did not develop abstract metaphysical systems </w:t>
      </w:r>
      <w:r w:rsidR="00323B07" w:rsidRPr="007C502A">
        <w:rPr>
          <w:rFonts w:ascii="Times New Roman" w:hAnsi="Times New Roman" w:cs="Times New Roman"/>
          <w:sz w:val="24"/>
          <w:szCs w:val="24"/>
        </w:rPr>
        <w:t>involving</w:t>
      </w:r>
      <w:r w:rsidR="00323B07" w:rsidRPr="007C502A">
        <w:rPr>
          <w:rFonts w:ascii="Times New Roman" w:hAnsi="Times New Roman" w:cs="Times New Roman" w:hint="eastAsia"/>
          <w:sz w:val="24"/>
          <w:szCs w:val="24"/>
        </w:rPr>
        <w:t xml:space="preserve"> philosophical logic</w:t>
      </w:r>
      <w:r w:rsidR="00DC13C6" w:rsidRPr="007C502A">
        <w:rPr>
          <w:rFonts w:ascii="Times New Roman" w:hAnsi="Times New Roman" w:cs="Times New Roman"/>
          <w:sz w:val="24"/>
          <w:szCs w:val="24"/>
        </w:rPr>
        <w:t>’</w:t>
      </w:r>
      <w:r w:rsidR="00DC13C6" w:rsidRPr="007C502A">
        <w:rPr>
          <w:rFonts w:ascii="Times New Roman" w:hAnsi="Times New Roman" w:cs="Times New Roman" w:hint="eastAsia"/>
          <w:sz w:val="24"/>
          <w:szCs w:val="24"/>
        </w:rPr>
        <w:t xml:space="preserve"> (93)</w:t>
      </w:r>
      <w:r w:rsidR="00323B07" w:rsidRPr="007C502A">
        <w:rPr>
          <w:rFonts w:ascii="Times New Roman" w:hAnsi="Times New Roman" w:cs="Times New Roman" w:hint="eastAsia"/>
          <w:sz w:val="24"/>
          <w:szCs w:val="24"/>
        </w:rPr>
        <w:t xml:space="preserve"> could also be responsible for the detailed </w:t>
      </w:r>
      <w:r w:rsidR="00323B07" w:rsidRPr="007C502A">
        <w:rPr>
          <w:rFonts w:ascii="Times New Roman" w:hAnsi="Times New Roman" w:cs="Times New Roman"/>
          <w:sz w:val="24"/>
          <w:szCs w:val="24"/>
        </w:rPr>
        <w:t>pantheon</w:t>
      </w:r>
      <w:r w:rsidR="00323B07" w:rsidRPr="007C502A">
        <w:rPr>
          <w:rFonts w:ascii="Times New Roman" w:hAnsi="Times New Roman" w:cs="Times New Roman" w:hint="eastAsia"/>
          <w:sz w:val="24"/>
          <w:szCs w:val="24"/>
        </w:rPr>
        <w:t xml:space="preserve"> and divine organizational </w:t>
      </w:r>
      <w:r w:rsidR="00323B07" w:rsidRPr="007C502A">
        <w:rPr>
          <w:rFonts w:ascii="Times New Roman" w:hAnsi="Times New Roman" w:cs="Times New Roman"/>
          <w:sz w:val="24"/>
          <w:szCs w:val="24"/>
        </w:rPr>
        <w:t>structures</w:t>
      </w:r>
      <w:r w:rsidR="00323B07" w:rsidRPr="007C502A">
        <w:rPr>
          <w:rFonts w:ascii="Times New Roman" w:hAnsi="Times New Roman" w:cs="Times New Roman" w:hint="eastAsia"/>
          <w:sz w:val="24"/>
          <w:szCs w:val="24"/>
        </w:rPr>
        <w:t xml:space="preserve"> upon which his argument is based.</w:t>
      </w:r>
      <w:r w:rsidR="009A04AE" w:rsidRPr="007C502A">
        <w:rPr>
          <w:rFonts w:ascii="Times New Roman" w:hAnsi="Times New Roman" w:cs="Times New Roman" w:hint="eastAsia"/>
          <w:sz w:val="24"/>
          <w:szCs w:val="24"/>
        </w:rPr>
        <w:t xml:space="preserve"> Moberly (2004) seemingly moves beyond the scope of Smith</w:t>
      </w:r>
      <w:r w:rsidR="009A04AE" w:rsidRPr="007C502A">
        <w:rPr>
          <w:rFonts w:ascii="Times New Roman" w:hAnsi="Times New Roman" w:cs="Times New Roman"/>
          <w:sz w:val="24"/>
          <w:szCs w:val="24"/>
        </w:rPr>
        <w:t>’</w:t>
      </w:r>
      <w:r w:rsidR="009A04AE" w:rsidRPr="007C502A">
        <w:rPr>
          <w:rFonts w:ascii="Times New Roman" w:hAnsi="Times New Roman" w:cs="Times New Roman" w:hint="eastAsia"/>
          <w:sz w:val="24"/>
          <w:szCs w:val="24"/>
        </w:rPr>
        <w:t xml:space="preserve">s work by </w:t>
      </w:r>
      <w:r w:rsidR="009A04AE" w:rsidRPr="007C502A">
        <w:rPr>
          <w:rFonts w:ascii="Times New Roman" w:hAnsi="Times New Roman" w:cs="Times New Roman"/>
          <w:sz w:val="24"/>
          <w:szCs w:val="24"/>
        </w:rPr>
        <w:t>question</w:t>
      </w:r>
      <w:r w:rsidR="009A04AE" w:rsidRPr="007C502A">
        <w:rPr>
          <w:rFonts w:ascii="Times New Roman" w:hAnsi="Times New Roman" w:cs="Times New Roman" w:hint="eastAsia"/>
          <w:sz w:val="24"/>
          <w:szCs w:val="24"/>
        </w:rPr>
        <w:t xml:space="preserve">ing whether the editors where </w:t>
      </w:r>
      <w:r w:rsidR="007051F1" w:rsidRPr="007C502A">
        <w:rPr>
          <w:rFonts w:ascii="Times New Roman" w:hAnsi="Times New Roman" w:cs="Times New Roman"/>
          <w:sz w:val="24"/>
          <w:szCs w:val="24"/>
        </w:rPr>
        <w:t>right</w:t>
      </w:r>
      <w:r w:rsidR="009A04AE" w:rsidRPr="007C502A">
        <w:rPr>
          <w:rFonts w:ascii="Times New Roman" w:hAnsi="Times New Roman" w:cs="Times New Roman" w:hint="eastAsia"/>
          <w:sz w:val="24"/>
          <w:szCs w:val="24"/>
        </w:rPr>
        <w:t xml:space="preserve"> in </w:t>
      </w:r>
      <w:r w:rsidR="009A04AE" w:rsidRPr="007C502A">
        <w:rPr>
          <w:rFonts w:ascii="Times New Roman" w:hAnsi="Times New Roman" w:cs="Times New Roman"/>
          <w:sz w:val="24"/>
          <w:szCs w:val="24"/>
        </w:rPr>
        <w:t>their</w:t>
      </w:r>
      <w:r w:rsidR="009A04AE" w:rsidRPr="007C502A">
        <w:rPr>
          <w:rFonts w:ascii="Times New Roman" w:hAnsi="Times New Roman" w:cs="Times New Roman" w:hint="eastAsia"/>
          <w:sz w:val="24"/>
          <w:szCs w:val="24"/>
        </w:rPr>
        <w:t xml:space="preserve"> </w:t>
      </w:r>
      <w:r w:rsidR="009A04AE" w:rsidRPr="007C502A">
        <w:rPr>
          <w:rFonts w:ascii="Times New Roman" w:hAnsi="Times New Roman" w:cs="Times New Roman"/>
          <w:sz w:val="24"/>
          <w:szCs w:val="24"/>
        </w:rPr>
        <w:t>cherishing</w:t>
      </w:r>
      <w:r w:rsidR="009A04AE" w:rsidRPr="007C502A">
        <w:rPr>
          <w:rFonts w:ascii="Times New Roman" w:hAnsi="Times New Roman" w:cs="Times New Roman" w:hint="eastAsia"/>
          <w:sz w:val="24"/>
          <w:szCs w:val="24"/>
        </w:rPr>
        <w:t xml:space="preserve"> some texts while suppressing others. However, this criticism is </w:t>
      </w:r>
      <w:r w:rsidR="009A04AE" w:rsidRPr="007C502A">
        <w:rPr>
          <w:rFonts w:ascii="Times New Roman" w:hAnsi="Times New Roman" w:cs="Times New Roman"/>
          <w:sz w:val="24"/>
          <w:szCs w:val="24"/>
        </w:rPr>
        <w:t>reminiscent</w:t>
      </w:r>
      <w:r w:rsidR="009A04AE" w:rsidRPr="007C502A">
        <w:rPr>
          <w:rFonts w:ascii="Times New Roman" w:hAnsi="Times New Roman" w:cs="Times New Roman" w:hint="eastAsia"/>
          <w:sz w:val="24"/>
          <w:szCs w:val="24"/>
        </w:rPr>
        <w:t xml:space="preserve"> of earlier discussions by Smith regarding terms like monotheism, polytheism, </w:t>
      </w:r>
      <w:r w:rsidR="009A04AE" w:rsidRPr="007C502A">
        <w:rPr>
          <w:rFonts w:ascii="Times New Roman" w:hAnsi="Times New Roman" w:cs="Times New Roman"/>
          <w:sz w:val="24"/>
          <w:szCs w:val="24"/>
        </w:rPr>
        <w:t>Canaanite</w:t>
      </w:r>
      <w:r w:rsidR="009A04AE" w:rsidRPr="007C502A">
        <w:rPr>
          <w:rFonts w:ascii="Times New Roman" w:hAnsi="Times New Roman" w:cs="Times New Roman" w:hint="eastAsia"/>
          <w:sz w:val="24"/>
          <w:szCs w:val="24"/>
        </w:rPr>
        <w:t xml:space="preserve">, myth, </w:t>
      </w:r>
      <w:r w:rsidR="00860343" w:rsidRPr="007C502A">
        <w:rPr>
          <w:rFonts w:ascii="Times New Roman" w:hAnsi="Times New Roman" w:cs="Times New Roman" w:hint="eastAsia"/>
          <w:sz w:val="24"/>
          <w:szCs w:val="24"/>
        </w:rPr>
        <w:t xml:space="preserve">etc. Surely, there </w:t>
      </w:r>
      <w:r w:rsidR="00860343" w:rsidRPr="007C502A">
        <w:rPr>
          <w:rFonts w:ascii="Times New Roman" w:hAnsi="Times New Roman" w:cs="Times New Roman"/>
          <w:sz w:val="24"/>
          <w:szCs w:val="24"/>
        </w:rPr>
        <w:t>should</w:t>
      </w:r>
      <w:r w:rsidR="00860343" w:rsidRPr="007C502A">
        <w:rPr>
          <w:rFonts w:ascii="Times New Roman" w:hAnsi="Times New Roman" w:cs="Times New Roman" w:hint="eastAsia"/>
          <w:sz w:val="24"/>
          <w:szCs w:val="24"/>
        </w:rPr>
        <w:t xml:space="preserve"> be </w:t>
      </w:r>
      <w:r w:rsidR="001C7908" w:rsidRPr="007C502A">
        <w:rPr>
          <w:rFonts w:ascii="Times New Roman" w:hAnsi="Times New Roman" w:cs="Times New Roman" w:hint="eastAsia"/>
          <w:sz w:val="24"/>
          <w:szCs w:val="24"/>
        </w:rPr>
        <w:t xml:space="preserve">an </w:t>
      </w:r>
      <w:r w:rsidR="001C7908" w:rsidRPr="007C502A">
        <w:rPr>
          <w:rFonts w:ascii="Times New Roman" w:hAnsi="Times New Roman" w:cs="Times New Roman"/>
          <w:sz w:val="24"/>
          <w:szCs w:val="24"/>
        </w:rPr>
        <w:t>awareness</w:t>
      </w:r>
      <w:r w:rsidR="00860343" w:rsidRPr="007C502A">
        <w:rPr>
          <w:rFonts w:ascii="Times New Roman" w:hAnsi="Times New Roman" w:cs="Times New Roman" w:hint="eastAsia"/>
          <w:sz w:val="24"/>
          <w:szCs w:val="24"/>
        </w:rPr>
        <w:t xml:space="preserve"> that the term </w:t>
      </w:r>
      <w:r w:rsidR="00860343" w:rsidRPr="007C502A">
        <w:rPr>
          <w:rFonts w:ascii="Times New Roman" w:hAnsi="Times New Roman" w:cs="Times New Roman"/>
          <w:sz w:val="24"/>
          <w:szCs w:val="24"/>
        </w:rPr>
        <w:t>‘</w:t>
      </w:r>
      <w:r w:rsidR="00860343" w:rsidRPr="007C502A">
        <w:rPr>
          <w:rFonts w:ascii="Times New Roman" w:hAnsi="Times New Roman" w:cs="Times New Roman" w:hint="eastAsia"/>
          <w:sz w:val="24"/>
          <w:szCs w:val="24"/>
        </w:rPr>
        <w:t>rhetoric</w:t>
      </w:r>
      <w:r w:rsidR="00860343" w:rsidRPr="007C502A">
        <w:rPr>
          <w:rFonts w:ascii="Times New Roman" w:hAnsi="Times New Roman" w:cs="Times New Roman"/>
          <w:sz w:val="24"/>
          <w:szCs w:val="24"/>
        </w:rPr>
        <w:t>’</w:t>
      </w:r>
      <w:r w:rsidR="00860343" w:rsidRPr="007C502A">
        <w:rPr>
          <w:rFonts w:ascii="Times New Roman" w:hAnsi="Times New Roman" w:cs="Times New Roman" w:hint="eastAsia"/>
          <w:sz w:val="24"/>
          <w:szCs w:val="24"/>
        </w:rPr>
        <w:t xml:space="preserve"> </w:t>
      </w:r>
      <w:r w:rsidR="001C7908" w:rsidRPr="007C502A">
        <w:rPr>
          <w:rFonts w:ascii="Times New Roman" w:hAnsi="Times New Roman" w:cs="Times New Roman" w:hint="eastAsia"/>
          <w:sz w:val="24"/>
          <w:szCs w:val="24"/>
        </w:rPr>
        <w:t xml:space="preserve">is also a </w:t>
      </w:r>
      <w:r w:rsidR="009A04AE" w:rsidRPr="007C502A">
        <w:rPr>
          <w:rFonts w:ascii="Times New Roman" w:hAnsi="Times New Roman" w:cs="Times New Roman" w:hint="eastAsia"/>
          <w:sz w:val="24"/>
          <w:szCs w:val="24"/>
        </w:rPr>
        <w:t xml:space="preserve">term that </w:t>
      </w:r>
      <w:r w:rsidR="001C7908" w:rsidRPr="007C502A">
        <w:rPr>
          <w:rFonts w:ascii="Times New Roman" w:hAnsi="Times New Roman" w:cs="Times New Roman" w:hint="eastAsia"/>
          <w:sz w:val="24"/>
          <w:szCs w:val="24"/>
        </w:rPr>
        <w:t>can often have negative connotations</w:t>
      </w:r>
      <w:r w:rsidR="009A04AE" w:rsidRPr="007C502A">
        <w:rPr>
          <w:rFonts w:ascii="Times New Roman" w:hAnsi="Times New Roman" w:cs="Times New Roman" w:hint="eastAsia"/>
          <w:sz w:val="24"/>
          <w:szCs w:val="24"/>
        </w:rPr>
        <w:t>.</w:t>
      </w:r>
      <w:r w:rsidR="001C7908" w:rsidRPr="007C502A">
        <w:rPr>
          <w:rFonts w:ascii="Times New Roman" w:hAnsi="Times New Roman" w:cs="Times New Roman" w:hint="eastAsia"/>
          <w:sz w:val="24"/>
          <w:szCs w:val="24"/>
        </w:rPr>
        <w:t xml:space="preserve"> </w:t>
      </w:r>
      <w:r w:rsidR="009119C3" w:rsidRPr="007C502A">
        <w:rPr>
          <w:rFonts w:ascii="Times New Roman" w:hAnsi="Times New Roman" w:cs="Times New Roman" w:hint="eastAsia"/>
          <w:sz w:val="24"/>
          <w:szCs w:val="24"/>
        </w:rPr>
        <w:t xml:space="preserve">Although </w:t>
      </w:r>
      <w:r w:rsidR="007051F1" w:rsidRPr="007C502A">
        <w:rPr>
          <w:rFonts w:ascii="Times New Roman" w:hAnsi="Times New Roman" w:cs="Times New Roman" w:hint="eastAsia"/>
          <w:sz w:val="24"/>
          <w:szCs w:val="24"/>
        </w:rPr>
        <w:t xml:space="preserve">Hoffmeier </w:t>
      </w:r>
      <w:r w:rsidR="007051F1" w:rsidRPr="007C502A">
        <w:rPr>
          <w:rFonts w:ascii="Times New Roman" w:hAnsi="Times New Roman" w:cs="Times New Roman"/>
          <w:sz w:val="24"/>
          <w:szCs w:val="24"/>
        </w:rPr>
        <w:t>(</w:t>
      </w:r>
      <w:r w:rsidR="007051F1" w:rsidRPr="007C502A">
        <w:rPr>
          <w:rFonts w:ascii="Times New Roman" w:hAnsi="Times New Roman" w:cs="Times New Roman" w:hint="eastAsia"/>
          <w:sz w:val="24"/>
          <w:szCs w:val="24"/>
        </w:rPr>
        <w:t>2015)</w:t>
      </w:r>
      <w:r w:rsidR="007051F1" w:rsidRPr="007C502A">
        <w:rPr>
          <w:rFonts w:ascii="Times New Roman" w:hAnsi="Times New Roman" w:cs="Times New Roman"/>
          <w:sz w:val="24"/>
          <w:szCs w:val="24"/>
        </w:rPr>
        <w:t xml:space="preserve"> and other </w:t>
      </w:r>
      <w:r w:rsidR="009119C3" w:rsidRPr="007C502A">
        <w:rPr>
          <w:rFonts w:ascii="Times New Roman" w:hAnsi="Times New Roman" w:cs="Times New Roman" w:hint="eastAsia"/>
          <w:sz w:val="24"/>
          <w:szCs w:val="24"/>
        </w:rPr>
        <w:t>scholars are highly critical of Smith</w:t>
      </w:r>
      <w:r w:rsidR="009119C3" w:rsidRPr="007C502A">
        <w:rPr>
          <w:rFonts w:ascii="Times New Roman" w:hAnsi="Times New Roman" w:cs="Times New Roman"/>
          <w:sz w:val="24"/>
          <w:szCs w:val="24"/>
        </w:rPr>
        <w:t>’</w:t>
      </w:r>
      <w:r w:rsidR="009119C3" w:rsidRPr="007C502A">
        <w:rPr>
          <w:rFonts w:ascii="Times New Roman" w:hAnsi="Times New Roman" w:cs="Times New Roman" w:hint="eastAsia"/>
          <w:sz w:val="24"/>
          <w:szCs w:val="24"/>
        </w:rPr>
        <w:t xml:space="preserve">s work, it has been generally well </w:t>
      </w:r>
      <w:r w:rsidR="00625A67" w:rsidRPr="007C502A">
        <w:rPr>
          <w:rFonts w:ascii="Times New Roman" w:hAnsi="Times New Roman" w:cs="Times New Roman"/>
          <w:sz w:val="24"/>
          <w:szCs w:val="24"/>
        </w:rPr>
        <w:t>received</w:t>
      </w:r>
      <w:r w:rsidR="009119C3" w:rsidRPr="007C502A">
        <w:rPr>
          <w:rFonts w:ascii="Times New Roman" w:hAnsi="Times New Roman" w:cs="Times New Roman" w:hint="eastAsia"/>
          <w:sz w:val="24"/>
          <w:szCs w:val="24"/>
        </w:rPr>
        <w:t xml:space="preserve"> since i</w:t>
      </w:r>
      <w:r w:rsidR="00625A67" w:rsidRPr="007C502A">
        <w:rPr>
          <w:rFonts w:ascii="Times New Roman" w:hAnsi="Times New Roman" w:cs="Times New Roman" w:hint="eastAsia"/>
          <w:sz w:val="24"/>
          <w:szCs w:val="24"/>
        </w:rPr>
        <w:t xml:space="preserve">ts </w:t>
      </w:r>
      <w:r w:rsidR="00352DA8" w:rsidRPr="007C502A">
        <w:rPr>
          <w:rFonts w:ascii="Times New Roman" w:hAnsi="Times New Roman" w:cs="Times New Roman" w:hint="eastAsia"/>
          <w:sz w:val="24"/>
          <w:szCs w:val="24"/>
        </w:rPr>
        <w:lastRenderedPageBreak/>
        <w:t>publication. Th</w:t>
      </w:r>
      <w:r w:rsidR="00352DA8" w:rsidRPr="007C502A">
        <w:rPr>
          <w:rFonts w:ascii="Times New Roman" w:hAnsi="Times New Roman" w:cs="Times New Roman"/>
          <w:sz w:val="24"/>
          <w:szCs w:val="24"/>
        </w:rPr>
        <w:t xml:space="preserve">is insightful </w:t>
      </w:r>
      <w:r w:rsidR="00625A67" w:rsidRPr="007C502A">
        <w:rPr>
          <w:rFonts w:ascii="Times New Roman" w:hAnsi="Times New Roman" w:cs="Times New Roman" w:hint="eastAsia"/>
          <w:sz w:val="24"/>
          <w:szCs w:val="24"/>
        </w:rPr>
        <w:t xml:space="preserve">book stands as a seminal work not only for the </w:t>
      </w:r>
      <w:r w:rsidR="00352DA8" w:rsidRPr="007C502A">
        <w:rPr>
          <w:rFonts w:ascii="Times New Roman" w:hAnsi="Times New Roman" w:cs="Times New Roman"/>
          <w:sz w:val="24"/>
          <w:szCs w:val="24"/>
        </w:rPr>
        <w:t xml:space="preserve">complex </w:t>
      </w:r>
      <w:r w:rsidR="00625A67" w:rsidRPr="007C502A">
        <w:rPr>
          <w:rFonts w:ascii="Times New Roman" w:hAnsi="Times New Roman" w:cs="Times New Roman" w:hint="eastAsia"/>
          <w:sz w:val="24"/>
          <w:szCs w:val="24"/>
        </w:rPr>
        <w:t xml:space="preserve">subject matter at hand, but also as an example of a literary </w:t>
      </w:r>
      <w:r w:rsidR="00625A67" w:rsidRPr="007C502A">
        <w:rPr>
          <w:rFonts w:ascii="Times New Roman" w:hAnsi="Times New Roman" w:cs="Times New Roman"/>
          <w:sz w:val="24"/>
          <w:szCs w:val="24"/>
        </w:rPr>
        <w:t>textual</w:t>
      </w:r>
      <w:r w:rsidR="00625A67" w:rsidRPr="007C502A">
        <w:rPr>
          <w:rFonts w:ascii="Times New Roman" w:hAnsi="Times New Roman" w:cs="Times New Roman" w:hint="eastAsia"/>
          <w:sz w:val="24"/>
          <w:szCs w:val="24"/>
        </w:rPr>
        <w:t xml:space="preserve"> </w:t>
      </w:r>
      <w:r w:rsidR="00625A67" w:rsidRPr="007C502A">
        <w:rPr>
          <w:rFonts w:ascii="Times New Roman" w:hAnsi="Times New Roman" w:cs="Times New Roman"/>
          <w:sz w:val="24"/>
          <w:szCs w:val="24"/>
        </w:rPr>
        <w:t>approach</w:t>
      </w:r>
      <w:r w:rsidR="00625A67" w:rsidRPr="007C502A">
        <w:rPr>
          <w:rFonts w:ascii="Times New Roman" w:hAnsi="Times New Roman" w:cs="Times New Roman" w:hint="eastAsia"/>
          <w:sz w:val="24"/>
          <w:szCs w:val="24"/>
        </w:rPr>
        <w:t xml:space="preserve"> in the ever changing </w:t>
      </w:r>
      <w:r w:rsidR="00625A67" w:rsidRPr="007C502A">
        <w:rPr>
          <w:rFonts w:ascii="Times New Roman" w:hAnsi="Times New Roman" w:cs="Times New Roman"/>
          <w:sz w:val="24"/>
          <w:szCs w:val="24"/>
        </w:rPr>
        <w:t>landscape</w:t>
      </w:r>
      <w:r w:rsidR="00625A67" w:rsidRPr="007C502A">
        <w:rPr>
          <w:rFonts w:ascii="Times New Roman" w:hAnsi="Times New Roman" w:cs="Times New Roman" w:hint="eastAsia"/>
          <w:sz w:val="24"/>
          <w:szCs w:val="24"/>
        </w:rPr>
        <w:t xml:space="preserve"> of the history of religions.</w:t>
      </w:r>
      <w:r w:rsidR="00625A67">
        <w:rPr>
          <w:rFonts w:ascii="Times New Roman" w:hAnsi="Times New Roman" w:cs="Times New Roman" w:hint="eastAsia"/>
          <w:sz w:val="24"/>
          <w:szCs w:val="24"/>
        </w:rPr>
        <w:t xml:space="preserve">  </w:t>
      </w:r>
    </w:p>
    <w:p w:rsidR="007C502A" w:rsidRDefault="007C502A" w:rsidP="009A04AE">
      <w:pPr>
        <w:jc w:val="left"/>
        <w:rPr>
          <w:rFonts w:ascii="Times New Roman" w:hAnsi="Times New Roman" w:cs="Times New Roman"/>
          <w:sz w:val="24"/>
          <w:szCs w:val="24"/>
        </w:rPr>
      </w:pPr>
    </w:p>
    <w:p w:rsidR="007C502A" w:rsidRDefault="007C502A" w:rsidP="009A04AE">
      <w:pPr>
        <w:jc w:val="left"/>
        <w:rPr>
          <w:rFonts w:ascii="Times New Roman" w:hAnsi="Times New Roman" w:cs="Times New Roman"/>
          <w:sz w:val="24"/>
          <w:szCs w:val="24"/>
        </w:rPr>
      </w:pPr>
    </w:p>
    <w:p w:rsidR="007C502A" w:rsidRDefault="007C502A" w:rsidP="009A04AE">
      <w:pPr>
        <w:jc w:val="left"/>
        <w:rPr>
          <w:rFonts w:ascii="Times New Roman" w:hAnsi="Times New Roman" w:cs="Times New Roman"/>
          <w:sz w:val="24"/>
          <w:szCs w:val="24"/>
        </w:rPr>
      </w:pPr>
    </w:p>
    <w:p w:rsidR="007C502A" w:rsidRDefault="007C502A"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Default="00097432" w:rsidP="009A04AE">
      <w:pPr>
        <w:jc w:val="left"/>
        <w:rPr>
          <w:rFonts w:ascii="Times New Roman" w:hAnsi="Times New Roman" w:cs="Times New Roman" w:hint="eastAsia"/>
          <w:sz w:val="24"/>
          <w:szCs w:val="24"/>
        </w:rPr>
      </w:pPr>
    </w:p>
    <w:p w:rsidR="00097432" w:rsidRPr="00097432" w:rsidRDefault="00097432" w:rsidP="009A04AE">
      <w:pPr>
        <w:jc w:val="left"/>
        <w:rPr>
          <w:rFonts w:ascii="Times New Roman" w:hAnsi="Times New Roman" w:cs="Times New Roman"/>
          <w:sz w:val="24"/>
          <w:szCs w:val="24"/>
        </w:rPr>
      </w:pPr>
    </w:p>
    <w:p w:rsidR="007C502A" w:rsidRPr="00263E67" w:rsidRDefault="007C502A" w:rsidP="007C502A">
      <w:pPr>
        <w:jc w:val="left"/>
        <w:rPr>
          <w:rFonts w:ascii="Times New Roman" w:hAnsi="Times New Roman" w:cs="Times New Roman"/>
          <w:b/>
          <w:sz w:val="24"/>
          <w:szCs w:val="24"/>
          <w:u w:val="single"/>
        </w:rPr>
      </w:pPr>
      <w:r w:rsidRPr="00263E67">
        <w:rPr>
          <w:rFonts w:ascii="Times New Roman" w:hAnsi="Times New Roman" w:cs="Times New Roman" w:hint="eastAsia"/>
          <w:b/>
          <w:sz w:val="24"/>
          <w:szCs w:val="24"/>
          <w:u w:val="single"/>
        </w:rPr>
        <w:lastRenderedPageBreak/>
        <w:t>Bibliography</w:t>
      </w:r>
    </w:p>
    <w:p w:rsidR="007C502A" w:rsidRDefault="007C502A" w:rsidP="007C502A">
      <w:pPr>
        <w:jc w:val="left"/>
        <w:rPr>
          <w:rFonts w:ascii="Times New Roman" w:hAnsi="Times New Roman" w:cs="Times New Roman"/>
          <w:sz w:val="24"/>
          <w:szCs w:val="24"/>
        </w:rPr>
      </w:pP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Davies, G. 2008. </w:t>
      </w:r>
      <w:r>
        <w:rPr>
          <w:rFonts w:ascii="Times New Roman" w:hAnsi="Times New Roman" w:cs="Times New Roman"/>
          <w:sz w:val="24"/>
          <w:szCs w:val="24"/>
        </w:rPr>
        <w:t xml:space="preserve">‘Review of: </w:t>
      </w:r>
      <w:r w:rsidRPr="002E7D85">
        <w:rPr>
          <w:rFonts w:ascii="Times New Roman" w:hAnsi="Times New Roman" w:cs="Times New Roman" w:hint="eastAsia"/>
          <w:sz w:val="24"/>
          <w:szCs w:val="24"/>
        </w:rPr>
        <w:t>The Origins of Biblical Monotheism: Israel</w:t>
      </w:r>
      <w:r w:rsidRPr="002E7D85">
        <w:rPr>
          <w:rFonts w:ascii="Times New Roman" w:hAnsi="Times New Roman" w:cs="Times New Roman"/>
          <w:sz w:val="24"/>
          <w:szCs w:val="24"/>
        </w:rPr>
        <w:t>’</w:t>
      </w:r>
      <w:r w:rsidRPr="002E7D85">
        <w:rPr>
          <w:rFonts w:ascii="Times New Roman" w:hAnsi="Times New Roman" w:cs="Times New Roman" w:hint="eastAsia"/>
          <w:sz w:val="24"/>
          <w:szCs w:val="24"/>
        </w:rPr>
        <w:t xml:space="preserve">s Polytheistic </w:t>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hint="eastAsia"/>
          <w:sz w:val="24"/>
          <w:szCs w:val="24"/>
        </w:rPr>
        <w:t>Background and</w:t>
      </w:r>
      <w:r w:rsidRPr="002E7D85">
        <w:rPr>
          <w:rFonts w:ascii="Times New Roman" w:hAnsi="Times New Roman" w:cs="Times New Roman" w:hint="eastAsia"/>
          <w:sz w:val="24"/>
          <w:szCs w:val="24"/>
        </w:rPr>
        <w:tab/>
        <w:t>the Ugaritic Texts</w:t>
      </w:r>
      <w:r w:rsidRPr="002E7D85">
        <w:rPr>
          <w:rFonts w:ascii="Times New Roman" w:hAnsi="Times New Roman" w:cs="Times New Roman"/>
          <w:sz w:val="24"/>
          <w:szCs w:val="24"/>
        </w:rPr>
        <w:t>’</w:t>
      </w:r>
      <w:r>
        <w:rPr>
          <w:rFonts w:ascii="Times New Roman" w:hAnsi="Times New Roman" w:cs="Times New Roman"/>
          <w:sz w:val="24"/>
          <w:szCs w:val="24"/>
        </w:rPr>
        <w:t xml:space="preserve">, </w:t>
      </w:r>
      <w:r w:rsidRPr="00F97613">
        <w:rPr>
          <w:rFonts w:ascii="Times New Roman" w:hAnsi="Times New Roman" w:cs="Times New Roman" w:hint="eastAsia"/>
          <w:i/>
          <w:sz w:val="24"/>
          <w:szCs w:val="24"/>
        </w:rPr>
        <w:t>Journal of Theological Studies</w:t>
      </w:r>
      <w:r>
        <w:rPr>
          <w:rFonts w:ascii="Times New Roman" w:hAnsi="Times New Roman" w:cs="Times New Roman" w:hint="eastAsia"/>
          <w:sz w:val="24"/>
          <w:szCs w:val="24"/>
        </w:rPr>
        <w:t xml:space="preserve">, Vol. 59, No. 1,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hint="eastAsia"/>
          <w:sz w:val="24"/>
          <w:szCs w:val="24"/>
        </w:rPr>
        <w:t>April, 208-210.</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Frazer, J.G. 1951. </w:t>
      </w:r>
      <w:r w:rsidRPr="00E40082">
        <w:rPr>
          <w:rFonts w:ascii="Times New Roman" w:hAnsi="Times New Roman" w:cs="Times New Roman" w:hint="eastAsia"/>
          <w:i/>
          <w:sz w:val="24"/>
          <w:szCs w:val="24"/>
        </w:rPr>
        <w:t>The Golden Bough: A Study in Magic and Religion</w:t>
      </w:r>
      <w:r>
        <w:rPr>
          <w:rFonts w:ascii="Times New Roman" w:hAnsi="Times New Roman" w:cs="Times New Roman" w:hint="eastAsia"/>
          <w:sz w:val="24"/>
          <w:szCs w:val="24"/>
        </w:rPr>
        <w:t>, New York, Macmillan.</w:t>
      </w:r>
    </w:p>
    <w:p w:rsidR="007C502A" w:rsidRPr="00687CE0"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Hoffmeier, J.K. 2015. </w:t>
      </w:r>
      <w:r w:rsidRPr="00687CE0">
        <w:rPr>
          <w:rFonts w:ascii="Times New Roman" w:hAnsi="Times New Roman" w:cs="Times New Roman" w:hint="eastAsia"/>
          <w:i/>
          <w:sz w:val="24"/>
          <w:szCs w:val="24"/>
        </w:rPr>
        <w:t>Akhenaten and the Origins of Monotheism</w:t>
      </w:r>
      <w:r>
        <w:rPr>
          <w:rFonts w:ascii="Times New Roman" w:hAnsi="Times New Roman" w:cs="Times New Roman" w:hint="eastAsia"/>
          <w:sz w:val="24"/>
          <w:szCs w:val="24"/>
        </w:rPr>
        <w:t xml:space="preserve">, New York, Oxford </w:t>
      </w:r>
      <w:r>
        <w:rPr>
          <w:rFonts w:ascii="Times New Roman" w:hAnsi="Times New Roman" w:cs="Times New Roman" w:hint="eastAsia"/>
          <w:sz w:val="24"/>
          <w:szCs w:val="24"/>
        </w:rPr>
        <w:tab/>
      </w:r>
      <w:r>
        <w:rPr>
          <w:rFonts w:ascii="Times New Roman" w:hAnsi="Times New Roman" w:cs="Times New Roman" w:hint="eastAsia"/>
          <w:sz w:val="24"/>
          <w:szCs w:val="24"/>
        </w:rPr>
        <w:tab/>
      </w:r>
      <w:r>
        <w:rPr>
          <w:rFonts w:ascii="Times New Roman" w:hAnsi="Times New Roman" w:cs="Times New Roman" w:hint="eastAsia"/>
          <w:sz w:val="24"/>
          <w:szCs w:val="24"/>
        </w:rPr>
        <w:tab/>
      </w:r>
      <w:r>
        <w:rPr>
          <w:rFonts w:ascii="Times New Roman" w:hAnsi="Times New Roman" w:cs="Times New Roman" w:hint="eastAsia"/>
          <w:sz w:val="24"/>
          <w:szCs w:val="24"/>
        </w:rPr>
        <w:tab/>
        <w:t>University Press.</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Moberly, W. 2004. </w:t>
      </w:r>
      <w:r>
        <w:rPr>
          <w:rFonts w:ascii="Times New Roman" w:hAnsi="Times New Roman" w:cs="Times New Roman"/>
          <w:sz w:val="24"/>
          <w:szCs w:val="24"/>
        </w:rPr>
        <w:t xml:space="preserve">‘Review of: </w:t>
      </w:r>
      <w:r w:rsidRPr="002E7D85">
        <w:rPr>
          <w:rFonts w:ascii="Times New Roman" w:hAnsi="Times New Roman" w:cs="Times New Roman" w:hint="eastAsia"/>
          <w:sz w:val="24"/>
          <w:szCs w:val="24"/>
        </w:rPr>
        <w:t>The Origins of Biblical Monotheism: Israel</w:t>
      </w:r>
      <w:r w:rsidRPr="002E7D85">
        <w:rPr>
          <w:rFonts w:ascii="Times New Roman" w:hAnsi="Times New Roman" w:cs="Times New Roman"/>
          <w:sz w:val="24"/>
          <w:szCs w:val="24"/>
        </w:rPr>
        <w:t>’</w:t>
      </w:r>
      <w:r w:rsidRPr="002E7D85">
        <w:rPr>
          <w:rFonts w:ascii="Times New Roman" w:hAnsi="Times New Roman" w:cs="Times New Roman" w:hint="eastAsia"/>
          <w:sz w:val="24"/>
          <w:szCs w:val="24"/>
        </w:rPr>
        <w:t xml:space="preserve">s Polytheistic </w:t>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hint="eastAsia"/>
          <w:sz w:val="24"/>
          <w:szCs w:val="24"/>
        </w:rPr>
        <w:t>Background and</w:t>
      </w:r>
      <w:r w:rsidRPr="002E7D85">
        <w:rPr>
          <w:rFonts w:ascii="Times New Roman" w:hAnsi="Times New Roman" w:cs="Times New Roman" w:hint="eastAsia"/>
          <w:sz w:val="24"/>
          <w:szCs w:val="24"/>
        </w:rPr>
        <w:tab/>
        <w:t>the Ugaritic Texts</w:t>
      </w:r>
      <w:r w:rsidRPr="002E7D85">
        <w:rPr>
          <w:rFonts w:ascii="Times New Roman" w:hAnsi="Times New Roman" w:cs="Times New Roman"/>
          <w:sz w:val="24"/>
          <w:szCs w:val="24"/>
        </w:rPr>
        <w:t>’,</w:t>
      </w:r>
      <w:r w:rsidRPr="00D61B52">
        <w:rPr>
          <w:rFonts w:ascii="Times New Roman" w:hAnsi="Times New Roman" w:cs="Times New Roman" w:hint="eastAsia"/>
          <w:i/>
          <w:sz w:val="24"/>
          <w:szCs w:val="24"/>
        </w:rPr>
        <w:t xml:space="preserve"> Biblical Interpretation</w:t>
      </w:r>
      <w:r>
        <w:rPr>
          <w:rFonts w:ascii="Times New Roman" w:hAnsi="Times New Roman" w:cs="Times New Roman" w:hint="eastAsia"/>
          <w:sz w:val="24"/>
          <w:szCs w:val="24"/>
        </w:rPr>
        <w:t>, Vol. 12, No. 2,</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hint="eastAsia"/>
          <w:sz w:val="24"/>
          <w:szCs w:val="24"/>
        </w:rPr>
        <w:t xml:space="preserve">200-203.    </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Smith, M. 1990. </w:t>
      </w:r>
      <w:r w:rsidRPr="00F97613">
        <w:rPr>
          <w:rFonts w:ascii="Times New Roman" w:hAnsi="Times New Roman" w:cs="Times New Roman" w:hint="eastAsia"/>
          <w:i/>
          <w:sz w:val="24"/>
          <w:szCs w:val="24"/>
        </w:rPr>
        <w:t xml:space="preserve">The Early History of God: Yahweh and Other </w:t>
      </w:r>
      <w:r w:rsidRPr="00F97613">
        <w:rPr>
          <w:rFonts w:ascii="Times New Roman" w:hAnsi="Times New Roman" w:cs="Times New Roman"/>
          <w:i/>
          <w:sz w:val="24"/>
          <w:szCs w:val="24"/>
        </w:rPr>
        <w:t>Deities</w:t>
      </w:r>
      <w:r w:rsidRPr="00F97613">
        <w:rPr>
          <w:rFonts w:ascii="Times New Roman" w:hAnsi="Times New Roman" w:cs="Times New Roman" w:hint="eastAsia"/>
          <w:i/>
          <w:sz w:val="24"/>
          <w:szCs w:val="24"/>
        </w:rPr>
        <w:t xml:space="preserve"> in Ancient Israel</w:t>
      </w:r>
      <w:r>
        <w:rPr>
          <w:rFonts w:ascii="Times New Roman" w:hAnsi="Times New Roman" w:cs="Times New Roman" w:hint="eastAsia"/>
          <w:sz w:val="24"/>
          <w:szCs w:val="24"/>
        </w:rPr>
        <w:t xml:space="preserve">. San </w:t>
      </w:r>
      <w:r>
        <w:rPr>
          <w:rFonts w:ascii="Times New Roman" w:hAnsi="Times New Roman" w:cs="Times New Roman" w:hint="eastAsia"/>
          <w:sz w:val="24"/>
          <w:szCs w:val="24"/>
        </w:rPr>
        <w:tab/>
      </w:r>
      <w:r>
        <w:rPr>
          <w:rFonts w:ascii="Times New Roman" w:hAnsi="Times New Roman" w:cs="Times New Roman" w:hint="eastAsia"/>
          <w:sz w:val="24"/>
          <w:szCs w:val="24"/>
        </w:rPr>
        <w:tab/>
        <w:t xml:space="preserve">Francisco, Harper &amp; Row.  </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______.</w:t>
      </w:r>
      <w:r>
        <w:rPr>
          <w:rFonts w:ascii="Times New Roman" w:hAnsi="Times New Roman" w:cs="Times New Roman" w:hint="eastAsia"/>
          <w:sz w:val="24"/>
          <w:szCs w:val="24"/>
        </w:rPr>
        <w:tab/>
        <w:t xml:space="preserve">2001. </w:t>
      </w:r>
      <w:r w:rsidRPr="00944011">
        <w:rPr>
          <w:rFonts w:ascii="Times New Roman" w:hAnsi="Times New Roman" w:cs="Times New Roman" w:hint="eastAsia"/>
          <w:i/>
          <w:sz w:val="24"/>
          <w:szCs w:val="24"/>
        </w:rPr>
        <w:t>The Origins of Biblical Monotheism: Israel</w:t>
      </w:r>
      <w:r w:rsidRPr="00944011">
        <w:rPr>
          <w:rFonts w:ascii="Times New Roman" w:hAnsi="Times New Roman" w:cs="Times New Roman"/>
          <w:i/>
          <w:sz w:val="24"/>
          <w:szCs w:val="24"/>
        </w:rPr>
        <w:t>’</w:t>
      </w:r>
      <w:r w:rsidRPr="00944011">
        <w:rPr>
          <w:rFonts w:ascii="Times New Roman" w:hAnsi="Times New Roman" w:cs="Times New Roman" w:hint="eastAsia"/>
          <w:i/>
          <w:sz w:val="24"/>
          <w:szCs w:val="24"/>
        </w:rPr>
        <w:t xml:space="preserve">s Polytheistic Background and </w:t>
      </w:r>
      <w:r>
        <w:rPr>
          <w:rFonts w:ascii="Times New Roman" w:hAnsi="Times New Roman" w:cs="Times New Roman" w:hint="eastAsia"/>
          <w:i/>
          <w:sz w:val="24"/>
          <w:szCs w:val="24"/>
        </w:rPr>
        <w:tab/>
      </w:r>
      <w:r>
        <w:rPr>
          <w:rFonts w:ascii="Times New Roman" w:hAnsi="Times New Roman" w:cs="Times New Roman" w:hint="eastAsia"/>
          <w:i/>
          <w:sz w:val="24"/>
          <w:szCs w:val="24"/>
        </w:rPr>
        <w:tab/>
      </w:r>
      <w:r>
        <w:rPr>
          <w:rFonts w:ascii="Times New Roman" w:hAnsi="Times New Roman" w:cs="Times New Roman" w:hint="eastAsia"/>
          <w:i/>
          <w:sz w:val="24"/>
          <w:szCs w:val="24"/>
        </w:rPr>
        <w:tab/>
      </w:r>
      <w:r w:rsidRPr="00944011">
        <w:rPr>
          <w:rFonts w:ascii="Times New Roman" w:hAnsi="Times New Roman" w:cs="Times New Roman" w:hint="eastAsia"/>
          <w:i/>
          <w:sz w:val="24"/>
          <w:szCs w:val="24"/>
        </w:rPr>
        <w:t>the Ugaritic Texts</w:t>
      </w:r>
      <w:r>
        <w:rPr>
          <w:rFonts w:ascii="Times New Roman" w:hAnsi="Times New Roman" w:cs="Times New Roman" w:hint="eastAsia"/>
          <w:i/>
          <w:sz w:val="24"/>
          <w:szCs w:val="24"/>
        </w:rPr>
        <w:t>.</w:t>
      </w:r>
      <w:r w:rsidRPr="00CE69C6">
        <w:rPr>
          <w:rFonts w:ascii="Times New Roman" w:hAnsi="Times New Roman" w:cs="Times New Roman" w:hint="eastAsia"/>
          <w:sz w:val="24"/>
          <w:szCs w:val="24"/>
        </w:rPr>
        <w:t xml:space="preserve"> </w:t>
      </w:r>
      <w:r>
        <w:rPr>
          <w:rFonts w:ascii="Times New Roman" w:hAnsi="Times New Roman" w:cs="Times New Roman" w:hint="eastAsia"/>
          <w:sz w:val="24"/>
          <w:szCs w:val="24"/>
        </w:rPr>
        <w:t>Oxford, Oxford University Press.</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______. 2014 </w:t>
      </w:r>
      <w:r w:rsidRPr="00E40082">
        <w:rPr>
          <w:rFonts w:ascii="Times New Roman" w:hAnsi="Times New Roman" w:cs="Times New Roman"/>
          <w:i/>
          <w:sz w:val="24"/>
          <w:szCs w:val="24"/>
        </w:rPr>
        <w:t xml:space="preserve">Poetic Heroes: Literary Commemorations of Warriors and Warrior Culture in </w:t>
      </w:r>
      <w:r>
        <w:rPr>
          <w:rFonts w:ascii="Times New Roman" w:hAnsi="Times New Roman" w:cs="Times New Roman" w:hint="eastAsia"/>
          <w:i/>
          <w:sz w:val="24"/>
          <w:szCs w:val="24"/>
        </w:rPr>
        <w:tab/>
      </w:r>
      <w:r>
        <w:rPr>
          <w:rFonts w:ascii="Times New Roman" w:hAnsi="Times New Roman" w:cs="Times New Roman" w:hint="eastAsia"/>
          <w:i/>
          <w:sz w:val="24"/>
          <w:szCs w:val="24"/>
        </w:rPr>
        <w:tab/>
      </w:r>
      <w:r w:rsidRPr="00E40082">
        <w:rPr>
          <w:rFonts w:ascii="Times New Roman" w:hAnsi="Times New Roman" w:cs="Times New Roman"/>
          <w:i/>
          <w:sz w:val="24"/>
          <w:szCs w:val="24"/>
        </w:rPr>
        <w:t>the Early Biblical World</w:t>
      </w:r>
      <w:r w:rsidRPr="00CC40C1">
        <w:rPr>
          <w:rFonts w:ascii="Times New Roman" w:hAnsi="Times New Roman" w:cs="Times New Roman"/>
          <w:sz w:val="24"/>
          <w:szCs w:val="24"/>
        </w:rPr>
        <w:t>.</w:t>
      </w:r>
      <w:r>
        <w:rPr>
          <w:rFonts w:ascii="Times New Roman" w:hAnsi="Times New Roman" w:cs="Times New Roman" w:hint="eastAsia"/>
          <w:sz w:val="24"/>
          <w:szCs w:val="24"/>
        </w:rPr>
        <w:t xml:space="preserve"> </w:t>
      </w:r>
      <w:r w:rsidRPr="00CC40C1">
        <w:rPr>
          <w:rFonts w:ascii="Times New Roman" w:hAnsi="Times New Roman" w:cs="Times New Roman"/>
          <w:sz w:val="24"/>
          <w:szCs w:val="24"/>
        </w:rPr>
        <w:t>Grand</w:t>
      </w:r>
      <w:r>
        <w:rPr>
          <w:rFonts w:ascii="Times New Roman" w:hAnsi="Times New Roman" w:cs="Times New Roman" w:hint="eastAsia"/>
          <w:sz w:val="24"/>
          <w:szCs w:val="24"/>
        </w:rPr>
        <w:t xml:space="preserve"> </w:t>
      </w:r>
      <w:r w:rsidRPr="00CC40C1">
        <w:rPr>
          <w:rFonts w:ascii="Times New Roman" w:hAnsi="Times New Roman" w:cs="Times New Roman"/>
          <w:sz w:val="24"/>
          <w:szCs w:val="24"/>
        </w:rPr>
        <w:t>Rapids,</w:t>
      </w:r>
      <w:r>
        <w:rPr>
          <w:rFonts w:ascii="Times New Roman" w:hAnsi="Times New Roman" w:cs="Times New Roman" w:hint="eastAsia"/>
          <w:sz w:val="24"/>
          <w:szCs w:val="24"/>
        </w:rPr>
        <w:t xml:space="preserve"> </w:t>
      </w:r>
      <w:r w:rsidRPr="00CC40C1">
        <w:rPr>
          <w:rFonts w:ascii="Times New Roman" w:hAnsi="Times New Roman" w:cs="Times New Roman"/>
          <w:sz w:val="24"/>
          <w:szCs w:val="24"/>
        </w:rPr>
        <w:t>Eerdmans</w:t>
      </w:r>
      <w:r>
        <w:rPr>
          <w:rFonts w:ascii="Times New Roman" w:hAnsi="Times New Roman" w:cs="Times New Roman" w:hint="eastAsia"/>
          <w:sz w:val="24"/>
          <w:szCs w:val="24"/>
        </w:rPr>
        <w:t>.</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______. 2015. </w:t>
      </w:r>
      <w:r>
        <w:rPr>
          <w:rFonts w:ascii="Times New Roman" w:hAnsi="Times New Roman" w:cs="Times New Roman"/>
          <w:sz w:val="24"/>
          <w:szCs w:val="24"/>
        </w:rPr>
        <w:t>‘</w:t>
      </w:r>
      <w:r>
        <w:rPr>
          <w:rFonts w:ascii="Times New Roman" w:hAnsi="Times New Roman" w:cs="Times New Roman" w:hint="eastAsia"/>
          <w:sz w:val="24"/>
          <w:szCs w:val="24"/>
        </w:rPr>
        <w:t>The Three Bodies of God in the Hebrew Bible</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E40082">
        <w:rPr>
          <w:rFonts w:ascii="Times New Roman" w:hAnsi="Times New Roman" w:cs="Times New Roman" w:hint="eastAsia"/>
          <w:i/>
          <w:sz w:val="24"/>
          <w:szCs w:val="24"/>
        </w:rPr>
        <w:t>Journal of Biblical Literature</w:t>
      </w:r>
      <w:r>
        <w:rPr>
          <w:rFonts w:ascii="Times New Roman" w:hAnsi="Times New Roman" w:cs="Times New Roman" w:hint="eastAsia"/>
          <w:sz w:val="24"/>
          <w:szCs w:val="24"/>
        </w:rPr>
        <w:t xml:space="preserve">, </w:t>
      </w:r>
      <w:r>
        <w:rPr>
          <w:rFonts w:ascii="Times New Roman" w:hAnsi="Times New Roman" w:cs="Times New Roman" w:hint="eastAsia"/>
          <w:sz w:val="24"/>
          <w:szCs w:val="24"/>
        </w:rPr>
        <w:tab/>
      </w:r>
      <w:r>
        <w:rPr>
          <w:rFonts w:ascii="Times New Roman" w:hAnsi="Times New Roman" w:cs="Times New Roman" w:hint="eastAsia"/>
          <w:sz w:val="24"/>
          <w:szCs w:val="24"/>
        </w:rPr>
        <w:tab/>
        <w:t>Vol. 134, No. 3, 417-488.</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______. 2016. </w:t>
      </w:r>
      <w:r w:rsidRPr="002A7FFB">
        <w:rPr>
          <w:rFonts w:ascii="Times New Roman" w:hAnsi="Times New Roman" w:cs="Times New Roman" w:hint="eastAsia"/>
          <w:i/>
          <w:sz w:val="24"/>
          <w:szCs w:val="24"/>
        </w:rPr>
        <w:t xml:space="preserve">Where the Gods Are: Spatial Dimensions of Anthropomorphism in the Biblical </w:t>
      </w:r>
      <w:r w:rsidRPr="002A7FFB">
        <w:rPr>
          <w:rFonts w:ascii="Times New Roman" w:hAnsi="Times New Roman" w:cs="Times New Roman" w:hint="eastAsia"/>
          <w:i/>
          <w:sz w:val="24"/>
          <w:szCs w:val="24"/>
        </w:rPr>
        <w:tab/>
      </w:r>
      <w:r w:rsidRPr="002A7FFB">
        <w:rPr>
          <w:rFonts w:ascii="Times New Roman" w:hAnsi="Times New Roman" w:cs="Times New Roman" w:hint="eastAsia"/>
          <w:i/>
          <w:sz w:val="24"/>
          <w:szCs w:val="24"/>
        </w:rPr>
        <w:tab/>
        <w:t>World</w:t>
      </w:r>
      <w:r>
        <w:rPr>
          <w:rFonts w:ascii="Times New Roman" w:hAnsi="Times New Roman" w:cs="Times New Roman" w:hint="eastAsia"/>
          <w:sz w:val="24"/>
          <w:szCs w:val="24"/>
        </w:rPr>
        <w:t>. New Haven, Yale University Press.</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 xml:space="preserve">Strawn, B. 2005. </w:t>
      </w:r>
      <w:r>
        <w:rPr>
          <w:rFonts w:ascii="Times New Roman" w:hAnsi="Times New Roman" w:cs="Times New Roman"/>
          <w:sz w:val="24"/>
          <w:szCs w:val="24"/>
        </w:rPr>
        <w:t xml:space="preserve">‘Review of: </w:t>
      </w:r>
      <w:r w:rsidRPr="002E7D85">
        <w:rPr>
          <w:rFonts w:ascii="Times New Roman" w:hAnsi="Times New Roman" w:cs="Times New Roman" w:hint="eastAsia"/>
          <w:sz w:val="24"/>
          <w:szCs w:val="24"/>
        </w:rPr>
        <w:t>The Origins of Biblical Monotheism: Israel</w:t>
      </w:r>
      <w:r w:rsidRPr="002E7D85">
        <w:rPr>
          <w:rFonts w:ascii="Times New Roman" w:hAnsi="Times New Roman" w:cs="Times New Roman"/>
          <w:sz w:val="24"/>
          <w:szCs w:val="24"/>
        </w:rPr>
        <w:t>’</w:t>
      </w:r>
      <w:r w:rsidRPr="002E7D85">
        <w:rPr>
          <w:rFonts w:ascii="Times New Roman" w:hAnsi="Times New Roman" w:cs="Times New Roman" w:hint="eastAsia"/>
          <w:sz w:val="24"/>
          <w:szCs w:val="24"/>
        </w:rPr>
        <w:t xml:space="preserve">s Polytheistic </w:t>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hint="eastAsia"/>
          <w:sz w:val="24"/>
          <w:szCs w:val="24"/>
        </w:rPr>
        <w:t>Background and</w:t>
      </w:r>
      <w:r w:rsidRPr="002E7D85">
        <w:rPr>
          <w:rFonts w:ascii="Times New Roman" w:hAnsi="Times New Roman" w:cs="Times New Roman" w:hint="eastAsia"/>
          <w:sz w:val="24"/>
          <w:szCs w:val="24"/>
        </w:rPr>
        <w:tab/>
        <w:t>the Ugaritic Texts</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D61B52">
        <w:rPr>
          <w:rFonts w:ascii="Times New Roman" w:hAnsi="Times New Roman" w:cs="Times New Roman" w:hint="eastAsia"/>
          <w:i/>
          <w:sz w:val="24"/>
          <w:szCs w:val="24"/>
        </w:rPr>
        <w:t>Hebrew Studies</w:t>
      </w:r>
      <w:r>
        <w:rPr>
          <w:rFonts w:ascii="Times New Roman" w:hAnsi="Times New Roman" w:cs="Times New Roman" w:hint="eastAsia"/>
          <w:sz w:val="24"/>
          <w:szCs w:val="24"/>
        </w:rPr>
        <w:t xml:space="preserve"> 46 397-401.</w:t>
      </w:r>
    </w:p>
    <w:p w:rsidR="007C502A" w:rsidRDefault="007C502A" w:rsidP="007C502A">
      <w:pPr>
        <w:jc w:val="left"/>
        <w:rPr>
          <w:rFonts w:ascii="Times New Roman" w:hAnsi="Times New Roman" w:cs="Times New Roman"/>
          <w:sz w:val="24"/>
          <w:szCs w:val="24"/>
        </w:rPr>
      </w:pPr>
      <w:r>
        <w:rPr>
          <w:rFonts w:ascii="Times New Roman" w:hAnsi="Times New Roman" w:cs="Times New Roman" w:hint="eastAsia"/>
          <w:sz w:val="24"/>
          <w:szCs w:val="24"/>
        </w:rPr>
        <w:t>Wiggins, S. 2003</w:t>
      </w:r>
      <w:r>
        <w:rPr>
          <w:rFonts w:ascii="Times New Roman" w:hAnsi="Times New Roman" w:cs="Times New Roman"/>
          <w:sz w:val="24"/>
          <w:szCs w:val="24"/>
        </w:rPr>
        <w:t xml:space="preserve">. ‘Review of: </w:t>
      </w:r>
      <w:r w:rsidRPr="002E7D85">
        <w:rPr>
          <w:rFonts w:ascii="Times New Roman" w:hAnsi="Times New Roman" w:cs="Times New Roman" w:hint="eastAsia"/>
          <w:sz w:val="24"/>
          <w:szCs w:val="24"/>
        </w:rPr>
        <w:t>The Origins of Biblical Monotheism: Israel</w:t>
      </w:r>
      <w:r w:rsidRPr="002E7D85">
        <w:rPr>
          <w:rFonts w:ascii="Times New Roman" w:hAnsi="Times New Roman" w:cs="Times New Roman"/>
          <w:sz w:val="24"/>
          <w:szCs w:val="24"/>
        </w:rPr>
        <w:t>’</w:t>
      </w:r>
      <w:r w:rsidRPr="002E7D85">
        <w:rPr>
          <w:rFonts w:ascii="Times New Roman" w:hAnsi="Times New Roman" w:cs="Times New Roman" w:hint="eastAsia"/>
          <w:sz w:val="24"/>
          <w:szCs w:val="24"/>
        </w:rPr>
        <w:t xml:space="preserve">s Polytheistic </w:t>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sz w:val="24"/>
          <w:szCs w:val="24"/>
        </w:rPr>
        <w:tab/>
      </w:r>
      <w:r w:rsidRPr="002E7D85">
        <w:rPr>
          <w:rFonts w:ascii="Times New Roman" w:hAnsi="Times New Roman" w:cs="Times New Roman" w:hint="eastAsia"/>
          <w:sz w:val="24"/>
          <w:szCs w:val="24"/>
        </w:rPr>
        <w:t>Background and</w:t>
      </w:r>
      <w:r w:rsidRPr="002E7D85">
        <w:rPr>
          <w:rFonts w:ascii="Times New Roman" w:hAnsi="Times New Roman" w:cs="Times New Roman" w:hint="eastAsia"/>
          <w:sz w:val="24"/>
          <w:szCs w:val="24"/>
        </w:rPr>
        <w:tab/>
        <w:t>the Ugaritic Texts</w:t>
      </w:r>
      <w:r w:rsidRPr="002E7D85">
        <w:rPr>
          <w:rFonts w:ascii="Times New Roman" w:hAnsi="Times New Roman" w:cs="Times New Roman"/>
          <w:sz w:val="24"/>
          <w:szCs w:val="24"/>
        </w:rPr>
        <w:t>’</w:t>
      </w:r>
      <w:r>
        <w:rPr>
          <w:rFonts w:ascii="Times New Roman" w:hAnsi="Times New Roman" w:cs="Times New Roman"/>
          <w:sz w:val="24"/>
          <w:szCs w:val="24"/>
        </w:rPr>
        <w:t xml:space="preserve">, </w:t>
      </w:r>
      <w:r w:rsidRPr="00D61B52">
        <w:rPr>
          <w:rFonts w:ascii="Times New Roman" w:hAnsi="Times New Roman" w:cs="Times New Roman" w:hint="eastAsia"/>
          <w:i/>
          <w:sz w:val="24"/>
          <w:szCs w:val="24"/>
        </w:rPr>
        <w:t>Review of Biblical Literature</w:t>
      </w:r>
      <w:r>
        <w:rPr>
          <w:rFonts w:ascii="Times New Roman" w:hAnsi="Times New Roman" w:cs="Times New Roman" w:hint="eastAsia"/>
          <w:sz w:val="24"/>
          <w:szCs w:val="24"/>
        </w:rPr>
        <w:t>, 202-205.</w:t>
      </w:r>
    </w:p>
    <w:p w:rsidR="009119C3" w:rsidRPr="00352DA8" w:rsidRDefault="009119C3" w:rsidP="009A04AE">
      <w:pPr>
        <w:jc w:val="left"/>
        <w:rPr>
          <w:rFonts w:ascii="Times New Roman" w:hAnsi="Times New Roman" w:cs="Times New Roman"/>
          <w:sz w:val="24"/>
          <w:szCs w:val="24"/>
        </w:rPr>
      </w:pPr>
    </w:p>
    <w:p w:rsidR="009A04AE" w:rsidRPr="009A04AE" w:rsidRDefault="009A04AE" w:rsidP="002510DA">
      <w:pPr>
        <w:jc w:val="left"/>
        <w:rPr>
          <w:rFonts w:ascii="Times New Roman" w:hAnsi="Times New Roman" w:cs="Times New Roman"/>
          <w:sz w:val="24"/>
          <w:szCs w:val="24"/>
        </w:rPr>
      </w:pPr>
    </w:p>
    <w:p w:rsidR="002510DA" w:rsidRDefault="002510DA" w:rsidP="00790E4B">
      <w:pPr>
        <w:jc w:val="left"/>
        <w:rPr>
          <w:rFonts w:ascii="Times New Roman" w:hAnsi="Times New Roman" w:cs="Times New Roman"/>
          <w:sz w:val="24"/>
          <w:szCs w:val="24"/>
        </w:rPr>
      </w:pPr>
    </w:p>
    <w:p w:rsidR="00FC1395" w:rsidRDefault="00FC1395" w:rsidP="00FC1395">
      <w:pPr>
        <w:jc w:val="left"/>
        <w:rPr>
          <w:rFonts w:ascii="Times New Roman" w:hAnsi="Times New Roman" w:cs="Times New Roman"/>
          <w:sz w:val="24"/>
          <w:szCs w:val="24"/>
        </w:rPr>
      </w:pPr>
      <w:r>
        <w:rPr>
          <w:rFonts w:ascii="Times New Roman" w:hAnsi="Times New Roman" w:cs="Times New Roman" w:hint="eastAsia"/>
          <w:sz w:val="24"/>
          <w:szCs w:val="24"/>
        </w:rPr>
        <w:t xml:space="preserve"> </w:t>
      </w:r>
    </w:p>
    <w:sectPr w:rsidR="00FC1395" w:rsidSect="00B80A26">
      <w:footerReference w:type="default" r:id="rId7"/>
      <w:pgSz w:w="11906" w:h="16838"/>
      <w:pgMar w:top="1440" w:right="1440" w:bottom="1440" w:left="1440" w:header="720" w:footer="720" w:gutter="0"/>
      <w:cols w:space="720"/>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06BC4" w:rsidRDefault="00806BC4" w:rsidP="005431AE">
      <w:r>
        <w:separator/>
      </w:r>
    </w:p>
  </w:endnote>
  <w:endnote w:type="continuationSeparator" w:id="1">
    <w:p w:rsidR="00806BC4" w:rsidRDefault="00806BC4" w:rsidP="005431AE">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1318860"/>
      <w:docPartObj>
        <w:docPartGallery w:val="Page Numbers (Bottom of Page)"/>
        <w:docPartUnique/>
      </w:docPartObj>
    </w:sdtPr>
    <w:sdtContent>
      <w:p w:rsidR="005431AE" w:rsidRDefault="002411A8">
        <w:pPr>
          <w:pStyle w:val="Footer"/>
          <w:jc w:val="right"/>
        </w:pPr>
        <w:fldSimple w:instr=" PAGE   \* MERGEFORMAT ">
          <w:r w:rsidR="00097432">
            <w:rPr>
              <w:noProof/>
            </w:rPr>
            <w:t>4</w:t>
          </w:r>
        </w:fldSimple>
      </w:p>
    </w:sdtContent>
  </w:sdt>
  <w:p w:rsidR="005431AE" w:rsidRDefault="005431A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06BC4" w:rsidRDefault="00806BC4" w:rsidP="005431AE">
      <w:r>
        <w:separator/>
      </w:r>
    </w:p>
  </w:footnote>
  <w:footnote w:type="continuationSeparator" w:id="1">
    <w:p w:rsidR="00806BC4" w:rsidRDefault="00806BC4" w:rsidP="005431AE">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BF6C94"/>
    <w:rsid w:val="00084C17"/>
    <w:rsid w:val="00097432"/>
    <w:rsid w:val="001116F1"/>
    <w:rsid w:val="001C4A35"/>
    <w:rsid w:val="001C7908"/>
    <w:rsid w:val="002031B1"/>
    <w:rsid w:val="002411A8"/>
    <w:rsid w:val="002510DA"/>
    <w:rsid w:val="002D5BB2"/>
    <w:rsid w:val="00323B07"/>
    <w:rsid w:val="00351062"/>
    <w:rsid w:val="00352DA8"/>
    <w:rsid w:val="004A2D4F"/>
    <w:rsid w:val="004E0C55"/>
    <w:rsid w:val="004E26E6"/>
    <w:rsid w:val="005431AE"/>
    <w:rsid w:val="005A00D6"/>
    <w:rsid w:val="005F6371"/>
    <w:rsid w:val="00616A03"/>
    <w:rsid w:val="00625A67"/>
    <w:rsid w:val="006F633D"/>
    <w:rsid w:val="007051F1"/>
    <w:rsid w:val="00713CFA"/>
    <w:rsid w:val="00725698"/>
    <w:rsid w:val="00732C40"/>
    <w:rsid w:val="007754DD"/>
    <w:rsid w:val="00790E4B"/>
    <w:rsid w:val="007C502A"/>
    <w:rsid w:val="007D6036"/>
    <w:rsid w:val="00802BA7"/>
    <w:rsid w:val="00806BC4"/>
    <w:rsid w:val="008144BF"/>
    <w:rsid w:val="00860343"/>
    <w:rsid w:val="00885DE5"/>
    <w:rsid w:val="008B370B"/>
    <w:rsid w:val="008C33C7"/>
    <w:rsid w:val="008D74C4"/>
    <w:rsid w:val="009119C3"/>
    <w:rsid w:val="00924DB5"/>
    <w:rsid w:val="00926CDB"/>
    <w:rsid w:val="00946C8A"/>
    <w:rsid w:val="00955DC4"/>
    <w:rsid w:val="00973134"/>
    <w:rsid w:val="009752F3"/>
    <w:rsid w:val="00987D9E"/>
    <w:rsid w:val="009A04AE"/>
    <w:rsid w:val="00A66A8E"/>
    <w:rsid w:val="00AD1FA7"/>
    <w:rsid w:val="00B80A26"/>
    <w:rsid w:val="00BF3473"/>
    <w:rsid w:val="00BF6C94"/>
    <w:rsid w:val="00CB460C"/>
    <w:rsid w:val="00CD2330"/>
    <w:rsid w:val="00D515BC"/>
    <w:rsid w:val="00DC13C6"/>
    <w:rsid w:val="00DD36E3"/>
    <w:rsid w:val="00EB40C2"/>
    <w:rsid w:val="00EC0B27"/>
    <w:rsid w:val="00F6725E"/>
    <w:rsid w:val="00F953DE"/>
    <w:rsid w:val="00FC1395"/>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0A26"/>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431AE"/>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5431AE"/>
    <w:rPr>
      <w:sz w:val="18"/>
      <w:szCs w:val="18"/>
    </w:rPr>
  </w:style>
  <w:style w:type="paragraph" w:styleId="Footer">
    <w:name w:val="footer"/>
    <w:basedOn w:val="Normal"/>
    <w:link w:val="FooterChar"/>
    <w:uiPriority w:val="99"/>
    <w:unhideWhenUsed/>
    <w:rsid w:val="005431AE"/>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5431AE"/>
    <w:rPr>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75BFAA-45EF-485F-99DF-390CBAA38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1425</Words>
  <Characters>8125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dc:creator>
  <cp:lastModifiedBy>Ideapad</cp:lastModifiedBy>
  <cp:revision>2</cp:revision>
  <dcterms:created xsi:type="dcterms:W3CDTF">2019-01-24T00:39:00Z</dcterms:created>
  <dcterms:modified xsi:type="dcterms:W3CDTF">2019-01-24T00:39:00Z</dcterms:modified>
</cp:coreProperties>
</file>