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717FC" w:rsidRDefault="003717FC" w:rsidP="003717FC">
      <w:pPr>
        <w:tabs>
          <w:tab w:val="left" w:pos="4057"/>
        </w:tabs>
        <w:rPr>
          <w:rFonts w:ascii="Arial" w:hAnsi="Arial" w:cs="Arial"/>
          <w:sz w:val="20"/>
          <w:szCs w:val="20"/>
        </w:rPr>
      </w:pPr>
    </w:p>
    <w:p w:rsidR="003717FC" w:rsidRPr="003C038D" w:rsidRDefault="003717FC" w:rsidP="003717FC">
      <w:pPr>
        <w:tabs>
          <w:tab w:val="left" w:pos="4057"/>
        </w:tabs>
        <w:rPr>
          <w:rFonts w:ascii="Arial" w:hAnsi="Arial" w:cs="Arial"/>
          <w:sz w:val="20"/>
          <w:szCs w:val="20"/>
        </w:rPr>
      </w:pPr>
    </w:p>
    <w:p w:rsidR="003717FC" w:rsidRPr="003C038D" w:rsidRDefault="003717FC" w:rsidP="003717FC">
      <w:pPr>
        <w:tabs>
          <w:tab w:val="left" w:pos="4057"/>
        </w:tabs>
        <w:rPr>
          <w:rFonts w:ascii="Arial" w:hAnsi="Arial" w:cs="Arial"/>
          <w:sz w:val="20"/>
          <w:szCs w:val="20"/>
        </w:rPr>
      </w:pPr>
    </w:p>
    <w:p w:rsidR="003717FC" w:rsidRPr="003C038D" w:rsidRDefault="003717FC" w:rsidP="003717FC">
      <w:pPr>
        <w:tabs>
          <w:tab w:val="left" w:pos="4057"/>
        </w:tabs>
        <w:rPr>
          <w:rFonts w:ascii="Arial" w:hAnsi="Arial" w:cs="Arial"/>
          <w:sz w:val="20"/>
          <w:szCs w:val="20"/>
        </w:rPr>
      </w:pPr>
    </w:p>
    <w:p w:rsidR="003717FC" w:rsidRPr="003C038D" w:rsidRDefault="003717FC" w:rsidP="003717FC">
      <w:pPr>
        <w:tabs>
          <w:tab w:val="left" w:pos="4057"/>
        </w:tabs>
        <w:rPr>
          <w:rFonts w:ascii="Arial" w:hAnsi="Arial" w:cs="Arial"/>
          <w:sz w:val="20"/>
          <w:szCs w:val="20"/>
        </w:rPr>
      </w:pPr>
    </w:p>
    <w:p w:rsidR="003717FC" w:rsidRPr="003C038D" w:rsidRDefault="003717FC" w:rsidP="003717FC">
      <w:pPr>
        <w:tabs>
          <w:tab w:val="left" w:pos="4057"/>
        </w:tabs>
        <w:rPr>
          <w:rFonts w:ascii="Arial" w:hAnsi="Arial" w:cs="Arial"/>
          <w:sz w:val="20"/>
          <w:szCs w:val="20"/>
        </w:rPr>
      </w:pPr>
    </w:p>
    <w:p w:rsidR="003717FC" w:rsidRPr="003C038D" w:rsidRDefault="003717FC" w:rsidP="003717FC">
      <w:pPr>
        <w:tabs>
          <w:tab w:val="left" w:pos="4057"/>
        </w:tabs>
        <w:rPr>
          <w:rFonts w:ascii="Arial" w:hAnsi="Arial" w:cs="Arial"/>
          <w:sz w:val="20"/>
          <w:szCs w:val="20"/>
        </w:rPr>
      </w:pPr>
    </w:p>
    <w:p w:rsidR="003717FC" w:rsidRPr="003C038D" w:rsidRDefault="003717FC" w:rsidP="003717FC">
      <w:pPr>
        <w:tabs>
          <w:tab w:val="left" w:pos="4057"/>
        </w:tabs>
        <w:rPr>
          <w:rFonts w:ascii="Arial" w:hAnsi="Arial" w:cs="Arial"/>
          <w:sz w:val="20"/>
          <w:szCs w:val="20"/>
        </w:rPr>
      </w:pPr>
    </w:p>
    <w:p w:rsidR="003717FC" w:rsidRPr="003C038D" w:rsidRDefault="003717FC" w:rsidP="003717FC">
      <w:pPr>
        <w:tabs>
          <w:tab w:val="left" w:pos="4057"/>
        </w:tabs>
        <w:rPr>
          <w:rFonts w:ascii="Arial" w:hAnsi="Arial" w:cs="Arial"/>
          <w:sz w:val="20"/>
          <w:szCs w:val="20"/>
        </w:rPr>
      </w:pPr>
    </w:p>
    <w:p w:rsidR="003717FC" w:rsidRPr="003C038D" w:rsidRDefault="003717FC" w:rsidP="003717FC">
      <w:pPr>
        <w:tabs>
          <w:tab w:val="left" w:pos="4057"/>
        </w:tabs>
        <w:rPr>
          <w:rFonts w:ascii="Arial" w:hAnsi="Arial" w:cs="Arial"/>
          <w:sz w:val="20"/>
          <w:szCs w:val="20"/>
        </w:rPr>
      </w:pPr>
    </w:p>
    <w:p w:rsidR="003717FC" w:rsidRPr="003C038D" w:rsidRDefault="003717FC" w:rsidP="003717FC">
      <w:pPr>
        <w:tabs>
          <w:tab w:val="left" w:pos="4057"/>
        </w:tabs>
        <w:rPr>
          <w:rFonts w:ascii="Arial" w:hAnsi="Arial" w:cs="Arial"/>
          <w:sz w:val="20"/>
          <w:szCs w:val="20"/>
        </w:rPr>
      </w:pPr>
    </w:p>
    <w:p w:rsidR="003717FC" w:rsidRPr="003C038D" w:rsidRDefault="003717FC" w:rsidP="003717FC">
      <w:pPr>
        <w:tabs>
          <w:tab w:val="left" w:pos="4057"/>
        </w:tabs>
        <w:rPr>
          <w:rFonts w:ascii="Arial" w:hAnsi="Arial" w:cs="Arial"/>
          <w:sz w:val="20"/>
          <w:szCs w:val="20"/>
        </w:rPr>
      </w:pPr>
    </w:p>
    <w:p w:rsidR="003717FC" w:rsidRPr="003C038D" w:rsidRDefault="003717FC" w:rsidP="003717FC">
      <w:pPr>
        <w:tabs>
          <w:tab w:val="left" w:pos="4057"/>
        </w:tabs>
        <w:rPr>
          <w:rFonts w:ascii="Arial" w:hAnsi="Arial" w:cs="Arial"/>
          <w:sz w:val="20"/>
          <w:szCs w:val="20"/>
        </w:rPr>
      </w:pPr>
    </w:p>
    <w:p w:rsidR="003717FC" w:rsidRPr="003C038D" w:rsidRDefault="003717FC" w:rsidP="003717FC">
      <w:pPr>
        <w:tabs>
          <w:tab w:val="left" w:pos="4057"/>
        </w:tabs>
        <w:rPr>
          <w:rFonts w:ascii="Arial" w:hAnsi="Arial" w:cs="Arial"/>
          <w:sz w:val="20"/>
          <w:szCs w:val="20"/>
        </w:rPr>
      </w:pPr>
    </w:p>
    <w:p w:rsidR="003717FC" w:rsidRPr="003C038D" w:rsidRDefault="003717FC" w:rsidP="003717FC">
      <w:pPr>
        <w:tabs>
          <w:tab w:val="left" w:pos="4057"/>
        </w:tabs>
        <w:rPr>
          <w:rFonts w:ascii="Arial" w:hAnsi="Arial" w:cs="Arial"/>
          <w:sz w:val="20"/>
          <w:szCs w:val="20"/>
        </w:rPr>
      </w:pPr>
    </w:p>
    <w:p w:rsidR="003717FC" w:rsidRPr="003C038D" w:rsidRDefault="003717FC" w:rsidP="003717FC">
      <w:pPr>
        <w:tabs>
          <w:tab w:val="left" w:pos="4057"/>
        </w:tabs>
        <w:rPr>
          <w:rFonts w:ascii="Arial" w:hAnsi="Arial" w:cs="Arial"/>
          <w:sz w:val="20"/>
          <w:szCs w:val="20"/>
        </w:rPr>
      </w:pPr>
    </w:p>
    <w:p w:rsidR="003717FC" w:rsidRPr="003C038D" w:rsidRDefault="003717FC" w:rsidP="003717FC">
      <w:pPr>
        <w:tabs>
          <w:tab w:val="left" w:pos="4057"/>
        </w:tabs>
        <w:rPr>
          <w:rFonts w:ascii="Arial" w:hAnsi="Arial" w:cs="Arial"/>
          <w:sz w:val="20"/>
          <w:szCs w:val="20"/>
        </w:rPr>
      </w:pPr>
    </w:p>
    <w:p w:rsidR="003717FC" w:rsidRDefault="00AA37B7" w:rsidP="003717FC">
      <w:pPr>
        <w:tabs>
          <w:tab w:val="left" w:pos="4057"/>
        </w:tabs>
        <w:jc w:val="center"/>
        <w:rPr>
          <w:rFonts w:ascii="Arial" w:hAnsi="Arial" w:cs="Arial"/>
          <w:sz w:val="32"/>
          <w:szCs w:val="32"/>
        </w:rPr>
      </w:pPr>
      <w:r>
        <w:rPr>
          <w:rFonts w:ascii="Arial" w:hAnsi="Arial" w:cs="Arial"/>
          <w:sz w:val="32"/>
          <w:szCs w:val="32"/>
        </w:rPr>
        <w:t>PD01 A2</w:t>
      </w:r>
      <w:r w:rsidR="001E7CC9">
        <w:rPr>
          <w:rFonts w:ascii="Arial" w:hAnsi="Arial" w:cs="Arial"/>
          <w:sz w:val="32"/>
          <w:szCs w:val="32"/>
        </w:rPr>
        <w:t xml:space="preserve"> DRRE 1</w:t>
      </w:r>
      <w:r w:rsidR="003717FC">
        <w:rPr>
          <w:rFonts w:ascii="Arial" w:hAnsi="Arial" w:cs="Arial"/>
          <w:sz w:val="32"/>
          <w:szCs w:val="32"/>
        </w:rPr>
        <w:t xml:space="preserve"> </w:t>
      </w:r>
    </w:p>
    <w:p w:rsidR="003717FC" w:rsidRDefault="003717FC" w:rsidP="003717FC">
      <w:pPr>
        <w:tabs>
          <w:tab w:val="left" w:pos="4057"/>
        </w:tabs>
        <w:jc w:val="center"/>
        <w:rPr>
          <w:rFonts w:ascii="Arial" w:hAnsi="Arial" w:cs="Arial"/>
          <w:sz w:val="32"/>
          <w:szCs w:val="32"/>
        </w:rPr>
      </w:pPr>
    </w:p>
    <w:p w:rsidR="003717FC" w:rsidRPr="003C038D" w:rsidRDefault="00AA37B7" w:rsidP="003717FC">
      <w:pPr>
        <w:tabs>
          <w:tab w:val="left" w:pos="4057"/>
        </w:tabs>
        <w:jc w:val="center"/>
        <w:rPr>
          <w:rFonts w:ascii="Arial" w:hAnsi="Arial" w:cs="Arial"/>
          <w:sz w:val="32"/>
          <w:szCs w:val="32"/>
        </w:rPr>
      </w:pPr>
      <w:r>
        <w:rPr>
          <w:rFonts w:ascii="Arial" w:hAnsi="Arial" w:cs="Arial"/>
          <w:sz w:val="32"/>
          <w:szCs w:val="32"/>
        </w:rPr>
        <w:t>EX</w:t>
      </w:r>
      <w:r w:rsidR="003717FC">
        <w:rPr>
          <w:rFonts w:ascii="Arial" w:hAnsi="Arial" w:cs="Arial"/>
          <w:sz w:val="32"/>
          <w:szCs w:val="32"/>
        </w:rPr>
        <w:t>TERNAL ORGANISATION DYNAMICS</w:t>
      </w:r>
    </w:p>
    <w:p w:rsidR="003717FC" w:rsidRPr="003C038D" w:rsidRDefault="003717FC" w:rsidP="003717FC">
      <w:pPr>
        <w:tabs>
          <w:tab w:val="left" w:pos="4057"/>
        </w:tabs>
        <w:jc w:val="center"/>
        <w:rPr>
          <w:rFonts w:ascii="Arial" w:hAnsi="Arial" w:cs="Arial"/>
          <w:sz w:val="32"/>
          <w:szCs w:val="32"/>
        </w:rPr>
      </w:pPr>
    </w:p>
    <w:p w:rsidR="003717FC" w:rsidRPr="003C038D" w:rsidRDefault="003717FC" w:rsidP="003717FC">
      <w:pPr>
        <w:tabs>
          <w:tab w:val="left" w:pos="4057"/>
        </w:tabs>
        <w:jc w:val="center"/>
        <w:rPr>
          <w:rFonts w:ascii="Arial" w:hAnsi="Arial" w:cs="Arial"/>
          <w:sz w:val="32"/>
          <w:szCs w:val="32"/>
        </w:rPr>
      </w:pPr>
    </w:p>
    <w:p w:rsidR="003717FC" w:rsidRPr="003C038D" w:rsidRDefault="003717FC" w:rsidP="003717FC">
      <w:pPr>
        <w:tabs>
          <w:tab w:val="left" w:pos="4057"/>
        </w:tabs>
        <w:jc w:val="center"/>
        <w:rPr>
          <w:rFonts w:ascii="Arial" w:hAnsi="Arial" w:cs="Arial"/>
          <w:sz w:val="32"/>
          <w:szCs w:val="32"/>
        </w:rPr>
      </w:pPr>
    </w:p>
    <w:p w:rsidR="003717FC" w:rsidRPr="003C038D" w:rsidRDefault="003717FC" w:rsidP="003717FC">
      <w:pPr>
        <w:tabs>
          <w:tab w:val="left" w:pos="4057"/>
        </w:tabs>
        <w:jc w:val="center"/>
        <w:rPr>
          <w:rFonts w:ascii="Arial" w:hAnsi="Arial" w:cs="Arial"/>
          <w:sz w:val="32"/>
          <w:szCs w:val="32"/>
        </w:rPr>
      </w:pPr>
    </w:p>
    <w:p w:rsidR="003717FC" w:rsidRPr="003C038D" w:rsidRDefault="003717FC" w:rsidP="003717FC">
      <w:pPr>
        <w:tabs>
          <w:tab w:val="left" w:pos="4057"/>
        </w:tabs>
        <w:jc w:val="center"/>
        <w:rPr>
          <w:rFonts w:ascii="Arial" w:hAnsi="Arial" w:cs="Arial"/>
          <w:b/>
          <w:sz w:val="32"/>
          <w:szCs w:val="32"/>
        </w:rPr>
      </w:pPr>
    </w:p>
    <w:p w:rsidR="003717FC" w:rsidRDefault="003717FC" w:rsidP="003717FC">
      <w:pPr>
        <w:tabs>
          <w:tab w:val="left" w:pos="4057"/>
        </w:tabs>
        <w:jc w:val="center"/>
        <w:rPr>
          <w:rFonts w:ascii="Arial" w:hAnsi="Arial" w:cs="Arial"/>
          <w:b/>
          <w:sz w:val="32"/>
          <w:szCs w:val="32"/>
        </w:rPr>
      </w:pPr>
    </w:p>
    <w:p w:rsidR="003717FC" w:rsidRDefault="003717FC" w:rsidP="003717FC">
      <w:pPr>
        <w:tabs>
          <w:tab w:val="left" w:pos="4057"/>
        </w:tabs>
        <w:jc w:val="center"/>
        <w:rPr>
          <w:rFonts w:ascii="Arial" w:hAnsi="Arial" w:cs="Arial"/>
          <w:b/>
          <w:sz w:val="32"/>
          <w:szCs w:val="32"/>
        </w:rPr>
      </w:pPr>
    </w:p>
    <w:p w:rsidR="003717FC" w:rsidRDefault="003717FC" w:rsidP="003717FC">
      <w:pPr>
        <w:tabs>
          <w:tab w:val="left" w:pos="4057"/>
        </w:tabs>
        <w:jc w:val="center"/>
        <w:rPr>
          <w:rFonts w:ascii="Arial" w:hAnsi="Arial" w:cs="Arial"/>
          <w:b/>
          <w:sz w:val="32"/>
          <w:szCs w:val="32"/>
        </w:rPr>
      </w:pPr>
    </w:p>
    <w:p w:rsidR="003717FC" w:rsidRPr="003C038D" w:rsidRDefault="003717FC" w:rsidP="003717FC">
      <w:pPr>
        <w:tabs>
          <w:tab w:val="left" w:pos="4057"/>
        </w:tabs>
        <w:jc w:val="center"/>
        <w:rPr>
          <w:rFonts w:ascii="Arial" w:hAnsi="Arial" w:cs="Arial"/>
          <w:sz w:val="32"/>
          <w:szCs w:val="32"/>
        </w:rPr>
      </w:pPr>
    </w:p>
    <w:p w:rsidR="003717FC" w:rsidRPr="003C038D" w:rsidRDefault="003717FC" w:rsidP="003717FC">
      <w:pPr>
        <w:tabs>
          <w:tab w:val="left" w:pos="4057"/>
        </w:tabs>
        <w:jc w:val="center"/>
        <w:rPr>
          <w:rFonts w:ascii="Arial" w:hAnsi="Arial" w:cs="Arial"/>
          <w:sz w:val="32"/>
          <w:szCs w:val="32"/>
        </w:rPr>
      </w:pPr>
    </w:p>
    <w:p w:rsidR="003717FC" w:rsidRPr="003C038D" w:rsidRDefault="003717FC" w:rsidP="003717FC">
      <w:pPr>
        <w:tabs>
          <w:tab w:val="left" w:pos="4057"/>
        </w:tabs>
        <w:jc w:val="center"/>
        <w:rPr>
          <w:rFonts w:ascii="Arial" w:hAnsi="Arial" w:cs="Arial"/>
          <w:sz w:val="32"/>
          <w:szCs w:val="32"/>
        </w:rPr>
      </w:pPr>
    </w:p>
    <w:p w:rsidR="003717FC" w:rsidRPr="003C038D" w:rsidRDefault="003717FC" w:rsidP="003717FC">
      <w:pPr>
        <w:tabs>
          <w:tab w:val="left" w:pos="4057"/>
        </w:tabs>
        <w:jc w:val="center"/>
        <w:rPr>
          <w:rFonts w:ascii="Arial" w:hAnsi="Arial" w:cs="Arial"/>
          <w:sz w:val="32"/>
          <w:szCs w:val="32"/>
        </w:rPr>
      </w:pPr>
    </w:p>
    <w:p w:rsidR="003717FC" w:rsidRPr="003C038D" w:rsidRDefault="003717FC" w:rsidP="003717FC">
      <w:pPr>
        <w:tabs>
          <w:tab w:val="left" w:pos="4057"/>
        </w:tabs>
        <w:jc w:val="center"/>
        <w:rPr>
          <w:rFonts w:ascii="Arial" w:hAnsi="Arial" w:cs="Arial"/>
          <w:sz w:val="32"/>
          <w:szCs w:val="32"/>
        </w:rPr>
      </w:pPr>
    </w:p>
    <w:p w:rsidR="003717FC" w:rsidRDefault="003717FC" w:rsidP="003717FC">
      <w:pPr>
        <w:tabs>
          <w:tab w:val="left" w:pos="4057"/>
        </w:tabs>
        <w:rPr>
          <w:rFonts w:ascii="Arial" w:hAnsi="Arial" w:cs="Arial"/>
          <w:sz w:val="28"/>
          <w:szCs w:val="28"/>
        </w:rPr>
      </w:pPr>
    </w:p>
    <w:p w:rsidR="003717FC" w:rsidRDefault="003717FC" w:rsidP="003717FC">
      <w:pPr>
        <w:tabs>
          <w:tab w:val="left" w:pos="4057"/>
        </w:tabs>
        <w:rPr>
          <w:rFonts w:ascii="Arial" w:hAnsi="Arial" w:cs="Arial"/>
          <w:sz w:val="28"/>
          <w:szCs w:val="28"/>
        </w:rPr>
      </w:pPr>
    </w:p>
    <w:p w:rsidR="003717FC" w:rsidRDefault="003717FC" w:rsidP="003717FC">
      <w:pPr>
        <w:tabs>
          <w:tab w:val="left" w:pos="4057"/>
        </w:tabs>
        <w:rPr>
          <w:rFonts w:ascii="Arial" w:hAnsi="Arial" w:cs="Arial"/>
          <w:sz w:val="28"/>
          <w:szCs w:val="28"/>
        </w:rPr>
      </w:pPr>
    </w:p>
    <w:p w:rsidR="003717FC" w:rsidRPr="003C038D" w:rsidRDefault="003717FC" w:rsidP="003717FC">
      <w:pPr>
        <w:tabs>
          <w:tab w:val="left" w:pos="4057"/>
        </w:tabs>
        <w:rPr>
          <w:rFonts w:ascii="Arial" w:hAnsi="Arial" w:cs="Arial"/>
          <w:sz w:val="28"/>
          <w:szCs w:val="28"/>
        </w:rPr>
      </w:pPr>
      <w:r w:rsidRPr="003C038D">
        <w:rPr>
          <w:rFonts w:ascii="Arial" w:hAnsi="Arial" w:cs="Arial"/>
          <w:sz w:val="28"/>
          <w:szCs w:val="28"/>
        </w:rPr>
        <w:t xml:space="preserve">Lecturer:       Mr </w:t>
      </w:r>
      <w:r>
        <w:rPr>
          <w:rFonts w:ascii="Arial" w:hAnsi="Arial" w:cs="Arial"/>
          <w:sz w:val="28"/>
          <w:szCs w:val="28"/>
        </w:rPr>
        <w:t>Ged Edwards</w:t>
      </w:r>
    </w:p>
    <w:p w:rsidR="003717FC" w:rsidRPr="003C038D" w:rsidRDefault="003717FC" w:rsidP="003717FC">
      <w:pPr>
        <w:tabs>
          <w:tab w:val="left" w:pos="4057"/>
        </w:tabs>
        <w:rPr>
          <w:rFonts w:ascii="Arial" w:hAnsi="Arial" w:cs="Arial"/>
          <w:sz w:val="28"/>
          <w:szCs w:val="28"/>
        </w:rPr>
      </w:pPr>
      <w:r w:rsidRPr="003C038D">
        <w:rPr>
          <w:rFonts w:ascii="Arial" w:hAnsi="Arial" w:cs="Arial"/>
          <w:sz w:val="28"/>
          <w:szCs w:val="28"/>
        </w:rPr>
        <w:t xml:space="preserve">Student:        </w:t>
      </w:r>
      <w:r>
        <w:rPr>
          <w:rFonts w:ascii="Arial" w:hAnsi="Arial" w:cs="Arial"/>
          <w:sz w:val="28"/>
          <w:szCs w:val="28"/>
        </w:rPr>
        <w:t>Mr Craig McKiernon</w:t>
      </w:r>
    </w:p>
    <w:p w:rsidR="003717FC" w:rsidRDefault="003717FC" w:rsidP="003717FC">
      <w:pPr>
        <w:tabs>
          <w:tab w:val="left" w:pos="4057"/>
        </w:tabs>
        <w:rPr>
          <w:rFonts w:ascii="Arial" w:hAnsi="Arial" w:cs="Arial"/>
          <w:sz w:val="28"/>
          <w:szCs w:val="28"/>
        </w:rPr>
      </w:pPr>
      <w:r w:rsidRPr="003C038D">
        <w:rPr>
          <w:rFonts w:ascii="Arial" w:hAnsi="Arial" w:cs="Arial"/>
          <w:sz w:val="28"/>
          <w:szCs w:val="28"/>
        </w:rPr>
        <w:t xml:space="preserve">Student ID:   </w:t>
      </w:r>
      <w:r>
        <w:rPr>
          <w:rFonts w:ascii="Arial" w:hAnsi="Arial" w:cs="Arial"/>
          <w:sz w:val="28"/>
          <w:szCs w:val="28"/>
        </w:rPr>
        <w:t>1715481</w:t>
      </w:r>
    </w:p>
    <w:p w:rsidR="003717FC" w:rsidRDefault="003717FC" w:rsidP="003717FC">
      <w:pPr>
        <w:tabs>
          <w:tab w:val="left" w:pos="4057"/>
        </w:tabs>
        <w:rPr>
          <w:rFonts w:ascii="Arial" w:hAnsi="Arial" w:cs="Arial"/>
          <w:sz w:val="28"/>
          <w:szCs w:val="28"/>
        </w:rPr>
      </w:pPr>
    </w:p>
    <w:p w:rsidR="003717FC" w:rsidRDefault="003717FC" w:rsidP="003717FC">
      <w:pPr>
        <w:tabs>
          <w:tab w:val="left" w:pos="4057"/>
        </w:tabs>
        <w:rPr>
          <w:rFonts w:ascii="Arial" w:hAnsi="Arial" w:cs="Arial"/>
          <w:sz w:val="28"/>
          <w:szCs w:val="28"/>
        </w:rPr>
      </w:pPr>
    </w:p>
    <w:p w:rsidR="003717FC" w:rsidRDefault="003717FC" w:rsidP="003717FC">
      <w:pPr>
        <w:tabs>
          <w:tab w:val="left" w:pos="4057"/>
        </w:tabs>
        <w:rPr>
          <w:rFonts w:ascii="Arial" w:hAnsi="Arial" w:cs="Arial"/>
          <w:sz w:val="28"/>
          <w:szCs w:val="28"/>
        </w:rPr>
      </w:pPr>
    </w:p>
    <w:p w:rsidR="003717FC" w:rsidRPr="003C038D" w:rsidRDefault="003717FC" w:rsidP="003717FC">
      <w:pPr>
        <w:tabs>
          <w:tab w:val="left" w:pos="4057"/>
        </w:tabs>
        <w:rPr>
          <w:rFonts w:ascii="Arial" w:hAnsi="Arial" w:cs="Arial"/>
          <w:sz w:val="28"/>
          <w:szCs w:val="28"/>
        </w:rPr>
      </w:pPr>
    </w:p>
    <w:p w:rsidR="003717FC" w:rsidRPr="00711D02" w:rsidRDefault="003717FC" w:rsidP="003717FC">
      <w:pPr>
        <w:rPr>
          <w:rFonts w:ascii="Arial" w:hAnsi="Arial" w:cs="Arial"/>
          <w:b/>
          <w:sz w:val="20"/>
          <w:szCs w:val="20"/>
        </w:rPr>
      </w:pPr>
      <w:r w:rsidRPr="00210C50">
        <w:rPr>
          <w:rFonts w:ascii="Arial" w:hAnsi="Arial" w:cs="Arial"/>
          <w:i/>
          <w:szCs w:val="20"/>
        </w:rPr>
        <w:t>I declare that this assignment is all my own work and that I have acknowledged all materials used from the published or unpublished works of other people. All references have been duly cited.</w:t>
      </w:r>
    </w:p>
    <w:p w:rsidR="00D1424C" w:rsidRPr="00883BB3" w:rsidRDefault="00D1424C" w:rsidP="00D1424C">
      <w:pPr>
        <w:rPr>
          <w:b/>
        </w:rPr>
      </w:pPr>
      <w:r w:rsidRPr="00883BB3">
        <w:rPr>
          <w:b/>
        </w:rPr>
        <w:lastRenderedPageBreak/>
        <w:t>Introduction:</w:t>
      </w:r>
    </w:p>
    <w:p w:rsidR="00D1424C" w:rsidRDefault="00D1424C" w:rsidP="00D1424C"/>
    <w:p w:rsidR="00CB3A0D" w:rsidRDefault="00D1424C" w:rsidP="00D1424C">
      <w:r>
        <w:t>This DRRE</w:t>
      </w:r>
      <w:r w:rsidR="00CB3A0D">
        <w:t xml:space="preserve"> will discuss </w:t>
      </w:r>
      <w:r w:rsidR="00D77AF9">
        <w:t>strategies employed by the British Army in terms of Mintzberg’s definitions.</w:t>
      </w:r>
    </w:p>
    <w:p w:rsidR="00D77AF9" w:rsidRDefault="00D77AF9" w:rsidP="00D1424C"/>
    <w:p w:rsidR="00D77AF9" w:rsidRPr="00D77AF9" w:rsidRDefault="00D77AF9" w:rsidP="00D1424C">
      <w:pPr>
        <w:rPr>
          <w:b/>
        </w:rPr>
      </w:pPr>
      <w:r w:rsidRPr="00D77AF9">
        <w:rPr>
          <w:b/>
        </w:rPr>
        <w:t>Mintzberg’s 5 Ps of Strategy:</w:t>
      </w:r>
    </w:p>
    <w:p w:rsidR="00D77AF9" w:rsidRDefault="00D77AF9" w:rsidP="00D1424C"/>
    <w:p w:rsidR="00D77AF9" w:rsidRDefault="00D77AF9" w:rsidP="00D1424C">
      <w:r>
        <w:t>Mintzberg first wrote about the 5 Ps of strategy in 1987. Each of the 5 Ps is a different approach to strategy. They are;</w:t>
      </w:r>
    </w:p>
    <w:p w:rsidR="00D77AF9" w:rsidRDefault="00D77AF9" w:rsidP="00D1424C"/>
    <w:p w:rsidR="00D77AF9" w:rsidRDefault="00D77AF9" w:rsidP="00D77AF9">
      <w:pPr>
        <w:pStyle w:val="ListParagraph"/>
        <w:numPr>
          <w:ilvl w:val="0"/>
          <w:numId w:val="1"/>
        </w:numPr>
      </w:pPr>
      <w:r>
        <w:t>Plan.</w:t>
      </w:r>
    </w:p>
    <w:p w:rsidR="00D77AF9" w:rsidRDefault="00D77AF9" w:rsidP="00D77AF9">
      <w:pPr>
        <w:pStyle w:val="ListParagraph"/>
        <w:numPr>
          <w:ilvl w:val="0"/>
          <w:numId w:val="1"/>
        </w:numPr>
      </w:pPr>
      <w:r>
        <w:t>Ploy.</w:t>
      </w:r>
    </w:p>
    <w:p w:rsidR="00D77AF9" w:rsidRDefault="00D77AF9" w:rsidP="00D77AF9">
      <w:pPr>
        <w:pStyle w:val="ListParagraph"/>
        <w:numPr>
          <w:ilvl w:val="0"/>
          <w:numId w:val="1"/>
        </w:numPr>
      </w:pPr>
      <w:r>
        <w:t>Pattern.</w:t>
      </w:r>
    </w:p>
    <w:p w:rsidR="00D77AF9" w:rsidRDefault="00D77AF9" w:rsidP="00D77AF9">
      <w:pPr>
        <w:pStyle w:val="ListParagraph"/>
        <w:numPr>
          <w:ilvl w:val="0"/>
          <w:numId w:val="1"/>
        </w:numPr>
      </w:pPr>
      <w:r>
        <w:t>Position.</w:t>
      </w:r>
    </w:p>
    <w:p w:rsidR="00D77AF9" w:rsidRDefault="00D77AF9" w:rsidP="00D77AF9">
      <w:pPr>
        <w:pStyle w:val="ListParagraph"/>
        <w:numPr>
          <w:ilvl w:val="0"/>
          <w:numId w:val="1"/>
        </w:numPr>
      </w:pPr>
      <w:r>
        <w:t>Perspective.</w:t>
      </w:r>
    </w:p>
    <w:p w:rsidR="00D77AF9" w:rsidRDefault="00D77AF9" w:rsidP="00D77AF9"/>
    <w:p w:rsidR="00D77AF9" w:rsidRDefault="00D77AF9" w:rsidP="00D77AF9">
      <w:pPr>
        <w:rPr>
          <w:b/>
        </w:rPr>
      </w:pPr>
      <w:r w:rsidRPr="00D77AF9">
        <w:rPr>
          <w:b/>
        </w:rPr>
        <w:t>Plan:</w:t>
      </w:r>
    </w:p>
    <w:p w:rsidR="00D77AF9" w:rsidRDefault="00D77AF9" w:rsidP="00D77AF9">
      <w:pPr>
        <w:rPr>
          <w:b/>
        </w:rPr>
      </w:pPr>
    </w:p>
    <w:p w:rsidR="00D77AF9" w:rsidRDefault="00D77AF9" w:rsidP="00D77AF9">
      <w:r w:rsidRPr="00D77AF9">
        <w:t xml:space="preserve">The British Army </w:t>
      </w:r>
      <w:r>
        <w:t xml:space="preserve">utilises plans for every aspect of its organisation whether that be operational, or home based. </w:t>
      </w:r>
    </w:p>
    <w:p w:rsidR="00D77AF9" w:rsidRDefault="00D77AF9" w:rsidP="00D77AF9"/>
    <w:p w:rsidR="00D77AF9" w:rsidRDefault="00D77AF9" w:rsidP="00D77AF9">
      <w:r>
        <w:t>A</w:t>
      </w:r>
      <w:r w:rsidR="002F3DA5">
        <w:t>n example of this would be the British Army’s plan to deploy to Afghanistan</w:t>
      </w:r>
      <w:r w:rsidR="006B1B11">
        <w:t xml:space="preserve"> </w:t>
      </w:r>
      <w:proofErr w:type="gramStart"/>
      <w:r w:rsidR="006B1B11">
        <w:t xml:space="preserve">in </w:t>
      </w:r>
      <w:r w:rsidR="002F3DA5">
        <w:t>order to</w:t>
      </w:r>
      <w:proofErr w:type="gramEnd"/>
      <w:r w:rsidR="002F3DA5">
        <w:t xml:space="preserve"> bring peace and stabilisation to the region.</w:t>
      </w:r>
      <w:r w:rsidR="004E182E">
        <w:t xml:space="preserve"> This can be linked to the planning of t</w:t>
      </w:r>
      <w:r w:rsidR="00D670CA">
        <w:t>rain</w:t>
      </w:r>
      <w:r w:rsidR="004E182E">
        <w:t>in</w:t>
      </w:r>
      <w:r w:rsidR="00D670CA">
        <w:t>g</w:t>
      </w:r>
      <w:r w:rsidR="004E182E">
        <w:t xml:space="preserve"> troops before they</w:t>
      </w:r>
      <w:r w:rsidR="00D670CA">
        <w:t xml:space="preserve"> phy</w:t>
      </w:r>
      <w:r w:rsidR="004E182E">
        <w:t>sically deploy.</w:t>
      </w:r>
      <w:r w:rsidR="00D670CA">
        <w:t xml:space="preserve"> </w:t>
      </w:r>
      <w:bookmarkStart w:id="0" w:name="_GoBack"/>
      <w:bookmarkEnd w:id="0"/>
    </w:p>
    <w:p w:rsidR="002F3DA5" w:rsidRDefault="002F3DA5" w:rsidP="00D77AF9"/>
    <w:p w:rsidR="002F3DA5" w:rsidRDefault="002F3DA5" w:rsidP="00D77AF9">
      <w:pPr>
        <w:rPr>
          <w:b/>
        </w:rPr>
      </w:pPr>
      <w:r w:rsidRPr="002F3DA5">
        <w:rPr>
          <w:b/>
        </w:rPr>
        <w:t>Ploy:</w:t>
      </w:r>
    </w:p>
    <w:p w:rsidR="00570C31" w:rsidRDefault="00570C31" w:rsidP="00D77AF9">
      <w:pPr>
        <w:rPr>
          <w:b/>
        </w:rPr>
      </w:pPr>
    </w:p>
    <w:p w:rsidR="00570C31" w:rsidRPr="00570C31" w:rsidRDefault="00570C31" w:rsidP="00D77AF9">
      <w:r>
        <w:t xml:space="preserve">The British Army utilises ploys in combat, during exercises and operations they use various techniques in battle </w:t>
      </w:r>
      <w:proofErr w:type="gramStart"/>
      <w:r>
        <w:t>in order to</w:t>
      </w:r>
      <w:proofErr w:type="gramEnd"/>
      <w:r>
        <w:t xml:space="preserve"> win a fire fight. An example of this could be when a section commander uses half of his section to concentrate fire on an enemy position, whilst taking the other half to flank the opposition and win with the element of surprise, outsmarting the enemy.</w:t>
      </w:r>
    </w:p>
    <w:p w:rsidR="002F3DA5" w:rsidRDefault="002F3DA5" w:rsidP="00D77AF9"/>
    <w:p w:rsidR="002F3DA5" w:rsidRDefault="002F3DA5" w:rsidP="00D77AF9">
      <w:pPr>
        <w:rPr>
          <w:b/>
        </w:rPr>
      </w:pPr>
      <w:r>
        <w:rPr>
          <w:b/>
        </w:rPr>
        <w:t>Pattern:</w:t>
      </w:r>
    </w:p>
    <w:p w:rsidR="002F3DA5" w:rsidRDefault="002F3DA5" w:rsidP="00D77AF9">
      <w:pPr>
        <w:rPr>
          <w:b/>
        </w:rPr>
      </w:pPr>
    </w:p>
    <w:p w:rsidR="002F3DA5" w:rsidRPr="002F3DA5" w:rsidRDefault="00547CB1" w:rsidP="00D77AF9">
      <w:r>
        <w:t xml:space="preserve">The British Army employs many different patterns. A </w:t>
      </w:r>
      <w:r w:rsidR="00D670CA">
        <w:t xml:space="preserve">prime example of this is the </w:t>
      </w:r>
      <w:r w:rsidR="00F97F67">
        <w:t>promotional system, in which</w:t>
      </w:r>
      <w:r>
        <w:t xml:space="preserve"> individual</w:t>
      </w:r>
      <w:r w:rsidR="00F97F67">
        <w:t>s have</w:t>
      </w:r>
      <w:r>
        <w:t xml:space="preserve"> a specific </w:t>
      </w:r>
      <w:r w:rsidR="00F97F67">
        <w:t>period</w:t>
      </w:r>
      <w:r>
        <w:t xml:space="preserve"> to showcase their potential before their annual report is written.</w:t>
      </w:r>
      <w:r w:rsidR="00F97F67">
        <w:t xml:space="preserve"> Should they be deemed worthy of promotion, their name will be released on a promotion board, on the first Thursday of the rank specific month (for example; privates promoting to Lance Corporal will be notified in October).</w:t>
      </w:r>
    </w:p>
    <w:p w:rsidR="002F3DA5" w:rsidRDefault="002F3DA5" w:rsidP="00D77AF9">
      <w:pPr>
        <w:rPr>
          <w:b/>
        </w:rPr>
      </w:pPr>
    </w:p>
    <w:p w:rsidR="002F3DA5" w:rsidRDefault="002F3DA5" w:rsidP="00D77AF9">
      <w:pPr>
        <w:rPr>
          <w:b/>
        </w:rPr>
      </w:pPr>
      <w:r>
        <w:rPr>
          <w:b/>
        </w:rPr>
        <w:t>Position:</w:t>
      </w:r>
    </w:p>
    <w:p w:rsidR="002F3DA5" w:rsidRDefault="002F3DA5" w:rsidP="00D77AF9">
      <w:pPr>
        <w:rPr>
          <w:b/>
        </w:rPr>
      </w:pPr>
    </w:p>
    <w:p w:rsidR="002F3DA5" w:rsidRPr="002F3DA5" w:rsidRDefault="00C727E1" w:rsidP="00D77AF9">
      <w:r>
        <w:t>The British Army</w:t>
      </w:r>
      <w:r w:rsidR="00570C31">
        <w:t xml:space="preserve"> is a very niche career field. It advertises itself as the best Army in the world (with previous recruitment campaigns such as ‘be the best’). It offers a wide-ranging career to potential employees.</w:t>
      </w:r>
    </w:p>
    <w:p w:rsidR="002F3DA5" w:rsidRDefault="002F3DA5" w:rsidP="00D77AF9">
      <w:pPr>
        <w:rPr>
          <w:b/>
        </w:rPr>
      </w:pPr>
    </w:p>
    <w:p w:rsidR="00F7018E" w:rsidRDefault="00F7018E" w:rsidP="00D77AF9">
      <w:pPr>
        <w:rPr>
          <w:b/>
        </w:rPr>
      </w:pPr>
    </w:p>
    <w:p w:rsidR="002F3DA5" w:rsidRDefault="002F3DA5" w:rsidP="00D77AF9">
      <w:pPr>
        <w:rPr>
          <w:b/>
        </w:rPr>
      </w:pPr>
      <w:r>
        <w:rPr>
          <w:b/>
        </w:rPr>
        <w:t>Perspective:</w:t>
      </w:r>
    </w:p>
    <w:p w:rsidR="00570C31" w:rsidRDefault="00570C31" w:rsidP="00D77AF9">
      <w:pPr>
        <w:rPr>
          <w:b/>
        </w:rPr>
      </w:pPr>
    </w:p>
    <w:p w:rsidR="00570C31" w:rsidRPr="00570C31" w:rsidRDefault="003900B8" w:rsidP="00D77AF9">
      <w:r>
        <w:t xml:space="preserve">The British Army has a very modern approach </w:t>
      </w:r>
      <w:r w:rsidR="0024364C">
        <w:t>regarding</w:t>
      </w:r>
      <w:r>
        <w:t xml:space="preserve"> its perspective. It encour</w:t>
      </w:r>
      <w:r w:rsidR="0024364C">
        <w:t>ages individual ideology as much</w:t>
      </w:r>
      <w:r>
        <w:t xml:space="preserve"> as team-based working</w:t>
      </w:r>
      <w:r w:rsidR="0024364C">
        <w:t>,</w:t>
      </w:r>
      <w:r>
        <w:t xml:space="preserve"> as well as completing tasks with its own assets in addition to outsourcing certain components of its structure.</w:t>
      </w:r>
    </w:p>
    <w:p w:rsidR="002F3DA5" w:rsidRDefault="002F3DA5" w:rsidP="00D77AF9">
      <w:pPr>
        <w:rPr>
          <w:b/>
        </w:rPr>
      </w:pPr>
    </w:p>
    <w:p w:rsidR="002F3DA5" w:rsidRPr="002F3DA5" w:rsidRDefault="002F3DA5" w:rsidP="00D77AF9"/>
    <w:p w:rsidR="002F3DA5" w:rsidRDefault="002F3DA5" w:rsidP="00D77AF9">
      <w:pPr>
        <w:rPr>
          <w:b/>
        </w:rPr>
      </w:pPr>
    </w:p>
    <w:p w:rsidR="002F3DA5" w:rsidRDefault="002F3DA5" w:rsidP="00D77AF9">
      <w:pPr>
        <w:rPr>
          <w:b/>
        </w:rPr>
      </w:pPr>
      <w:r>
        <w:rPr>
          <w:b/>
        </w:rPr>
        <w:t>Bibliography:</w:t>
      </w:r>
    </w:p>
    <w:p w:rsidR="002F3DA5" w:rsidRDefault="002F3DA5" w:rsidP="00D77AF9">
      <w:pPr>
        <w:rPr>
          <w:b/>
        </w:rPr>
      </w:pPr>
    </w:p>
    <w:p w:rsidR="002F3DA5" w:rsidRPr="002F3DA5" w:rsidRDefault="002F3DA5" w:rsidP="002F3DA5">
      <w:pPr>
        <w:rPr>
          <w:sz w:val="22"/>
          <w:szCs w:val="22"/>
        </w:rPr>
      </w:pPr>
      <w:r w:rsidRPr="002F3DA5">
        <w:rPr>
          <w:rFonts w:cs="Arial"/>
          <w:sz w:val="20"/>
          <w:szCs w:val="20"/>
          <w:shd w:val="clear" w:color="auto" w:fill="FFFFFF"/>
        </w:rPr>
        <w:t>Mindtools.com. (2019). </w:t>
      </w:r>
      <w:r w:rsidRPr="002F3DA5">
        <w:rPr>
          <w:rFonts w:cs="Arial"/>
          <w:i/>
          <w:iCs/>
          <w:sz w:val="20"/>
          <w:szCs w:val="20"/>
          <w:shd w:val="clear" w:color="auto" w:fill="FFFFFF"/>
        </w:rPr>
        <w:t>Mintzberg's 5Ps of Strategy</w:t>
      </w:r>
      <w:r w:rsidR="00985695">
        <w:rPr>
          <w:rFonts w:cs="Arial"/>
          <w:i/>
          <w:iCs/>
          <w:sz w:val="20"/>
          <w:szCs w:val="20"/>
          <w:shd w:val="clear" w:color="auto" w:fill="FFFFFF"/>
        </w:rPr>
        <w:t xml:space="preserve"> </w:t>
      </w:r>
      <w:r w:rsidRPr="002F3DA5">
        <w:rPr>
          <w:rFonts w:cs="Arial"/>
          <w:i/>
          <w:iCs/>
          <w:sz w:val="20"/>
          <w:szCs w:val="20"/>
          <w:shd w:val="clear" w:color="auto" w:fill="FFFFFF"/>
        </w:rPr>
        <w:t>Improving the Robustness of Your Strategy</w:t>
      </w:r>
      <w:r w:rsidRPr="002F3DA5">
        <w:rPr>
          <w:rFonts w:cs="Arial"/>
          <w:sz w:val="20"/>
          <w:szCs w:val="20"/>
          <w:shd w:val="clear" w:color="auto" w:fill="FFFFFF"/>
        </w:rPr>
        <w:t xml:space="preserve">. [online] Available at: </w:t>
      </w:r>
      <w:hyperlink r:id="rId7" w:history="1">
        <w:r w:rsidRPr="002F3DA5">
          <w:rPr>
            <w:rStyle w:val="Hyperlink"/>
            <w:rFonts w:cs="Arial"/>
            <w:sz w:val="20"/>
            <w:szCs w:val="20"/>
            <w:shd w:val="clear" w:color="auto" w:fill="FFFFFF"/>
          </w:rPr>
          <w:t>https://www.mindtools.com/pages/article/mintzberg-5ps.htm</w:t>
        </w:r>
      </w:hyperlink>
      <w:r w:rsidRPr="002F3DA5">
        <w:rPr>
          <w:rFonts w:cs="Arial"/>
          <w:sz w:val="20"/>
          <w:szCs w:val="20"/>
          <w:shd w:val="clear" w:color="auto" w:fill="FFFFFF"/>
        </w:rPr>
        <w:t xml:space="preserve"> [Accessed 5 Feb. 2019].</w:t>
      </w:r>
    </w:p>
    <w:p w:rsidR="002F3DA5" w:rsidRPr="002F3DA5" w:rsidRDefault="002F3DA5" w:rsidP="00D77AF9"/>
    <w:p w:rsidR="002F3DA5" w:rsidRPr="00D77AF9" w:rsidRDefault="002F3DA5" w:rsidP="00D77AF9"/>
    <w:sectPr w:rsidR="002F3DA5" w:rsidRPr="00D77AF9">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F6841" w:rsidRDefault="00EF6841" w:rsidP="003717FC">
      <w:r>
        <w:separator/>
      </w:r>
    </w:p>
  </w:endnote>
  <w:endnote w:type="continuationSeparator" w:id="0">
    <w:p w:rsidR="00EF6841" w:rsidRDefault="00EF6841" w:rsidP="003717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F6841" w:rsidRDefault="00EF6841" w:rsidP="003717FC">
      <w:r>
        <w:separator/>
      </w:r>
    </w:p>
  </w:footnote>
  <w:footnote w:type="continuationSeparator" w:id="0">
    <w:p w:rsidR="00EF6841" w:rsidRDefault="00EF6841" w:rsidP="003717F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717FC" w:rsidRPr="003717FC" w:rsidRDefault="003717FC" w:rsidP="003717FC">
    <w:pPr>
      <w:tabs>
        <w:tab w:val="left" w:pos="4057"/>
      </w:tabs>
      <w:rPr>
        <w:rFonts w:ascii="Arial" w:hAnsi="Arial" w:cs="Arial"/>
        <w:sz w:val="20"/>
        <w:szCs w:val="20"/>
      </w:rPr>
    </w:pPr>
    <w:r>
      <w:rPr>
        <w:rFonts w:ascii="Arial" w:hAnsi="Arial" w:cs="Arial"/>
        <w:sz w:val="20"/>
        <w:szCs w:val="20"/>
      </w:rPr>
      <w:t>1715</w:t>
    </w:r>
    <w:r w:rsidR="00454B20">
      <w:rPr>
        <w:rFonts w:ascii="Arial" w:hAnsi="Arial" w:cs="Arial"/>
        <w:sz w:val="20"/>
        <w:szCs w:val="20"/>
      </w:rPr>
      <w:t>481 C McKiernon – PD01 A</w:t>
    </w:r>
    <w:r w:rsidR="00511A4E">
      <w:rPr>
        <w:rFonts w:ascii="Arial" w:hAnsi="Arial" w:cs="Arial"/>
        <w:sz w:val="20"/>
        <w:szCs w:val="20"/>
      </w:rPr>
      <w:t>2</w:t>
    </w:r>
    <w:r w:rsidR="00454B20">
      <w:rPr>
        <w:rFonts w:ascii="Arial" w:hAnsi="Arial" w:cs="Arial"/>
        <w:sz w:val="20"/>
        <w:szCs w:val="20"/>
      </w:rPr>
      <w:t xml:space="preserve"> DRRE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802F77"/>
    <w:multiLevelType w:val="hybridMultilevel"/>
    <w:tmpl w:val="65D4FF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17FC"/>
    <w:rsid w:val="000A1F73"/>
    <w:rsid w:val="001E7CC9"/>
    <w:rsid w:val="0024364C"/>
    <w:rsid w:val="002F2921"/>
    <w:rsid w:val="002F3DA5"/>
    <w:rsid w:val="003717FC"/>
    <w:rsid w:val="003900B8"/>
    <w:rsid w:val="00392E8F"/>
    <w:rsid w:val="00454B20"/>
    <w:rsid w:val="004B3111"/>
    <w:rsid w:val="004E182E"/>
    <w:rsid w:val="00511A4E"/>
    <w:rsid w:val="00547CB1"/>
    <w:rsid w:val="00570C31"/>
    <w:rsid w:val="0067090B"/>
    <w:rsid w:val="006B1B11"/>
    <w:rsid w:val="00786071"/>
    <w:rsid w:val="0094696E"/>
    <w:rsid w:val="00985695"/>
    <w:rsid w:val="00A42201"/>
    <w:rsid w:val="00A7768E"/>
    <w:rsid w:val="00AA37B7"/>
    <w:rsid w:val="00BC742F"/>
    <w:rsid w:val="00C16C13"/>
    <w:rsid w:val="00C525A3"/>
    <w:rsid w:val="00C727E1"/>
    <w:rsid w:val="00C84878"/>
    <w:rsid w:val="00CB3A0D"/>
    <w:rsid w:val="00D1424C"/>
    <w:rsid w:val="00D670CA"/>
    <w:rsid w:val="00D74B46"/>
    <w:rsid w:val="00D77AF9"/>
    <w:rsid w:val="00E807B2"/>
    <w:rsid w:val="00EE0715"/>
    <w:rsid w:val="00EF6841"/>
    <w:rsid w:val="00F7018E"/>
    <w:rsid w:val="00F86D75"/>
    <w:rsid w:val="00F97F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C05BE"/>
  <w15:chartTrackingRefBased/>
  <w15:docId w15:val="{2D86F4CA-4010-46C0-BE0E-9F4192A60B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717FC"/>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17FC"/>
    <w:pPr>
      <w:tabs>
        <w:tab w:val="center" w:pos="4513"/>
        <w:tab w:val="right" w:pos="9026"/>
      </w:tabs>
    </w:pPr>
  </w:style>
  <w:style w:type="character" w:customStyle="1" w:styleId="HeaderChar">
    <w:name w:val="Header Char"/>
    <w:basedOn w:val="DefaultParagraphFont"/>
    <w:link w:val="Header"/>
    <w:uiPriority w:val="99"/>
    <w:rsid w:val="003717FC"/>
    <w:rPr>
      <w:sz w:val="24"/>
      <w:szCs w:val="24"/>
    </w:rPr>
  </w:style>
  <w:style w:type="paragraph" w:styleId="Footer">
    <w:name w:val="footer"/>
    <w:basedOn w:val="Normal"/>
    <w:link w:val="FooterChar"/>
    <w:uiPriority w:val="99"/>
    <w:unhideWhenUsed/>
    <w:rsid w:val="003717FC"/>
    <w:pPr>
      <w:tabs>
        <w:tab w:val="center" w:pos="4513"/>
        <w:tab w:val="right" w:pos="9026"/>
      </w:tabs>
    </w:pPr>
  </w:style>
  <w:style w:type="character" w:customStyle="1" w:styleId="FooterChar">
    <w:name w:val="Footer Char"/>
    <w:basedOn w:val="DefaultParagraphFont"/>
    <w:link w:val="Footer"/>
    <w:uiPriority w:val="99"/>
    <w:rsid w:val="003717FC"/>
    <w:rPr>
      <w:sz w:val="24"/>
      <w:szCs w:val="24"/>
    </w:rPr>
  </w:style>
  <w:style w:type="table" w:styleId="TableGrid">
    <w:name w:val="Table Grid"/>
    <w:basedOn w:val="TableNormal"/>
    <w:uiPriority w:val="39"/>
    <w:rsid w:val="000A1F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C16C13"/>
    <w:rPr>
      <w:color w:val="0000FF"/>
      <w:u w:val="single"/>
    </w:rPr>
  </w:style>
  <w:style w:type="paragraph" w:styleId="ListParagraph">
    <w:name w:val="List Paragraph"/>
    <w:basedOn w:val="Normal"/>
    <w:uiPriority w:val="34"/>
    <w:qFormat/>
    <w:rsid w:val="00D77A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7573306">
      <w:bodyDiv w:val="1"/>
      <w:marLeft w:val="0"/>
      <w:marRight w:val="0"/>
      <w:marTop w:val="0"/>
      <w:marBottom w:val="0"/>
      <w:divBdr>
        <w:top w:val="none" w:sz="0" w:space="0" w:color="auto"/>
        <w:left w:val="none" w:sz="0" w:space="0" w:color="auto"/>
        <w:bottom w:val="none" w:sz="0" w:space="0" w:color="auto"/>
        <w:right w:val="none" w:sz="0" w:space="0" w:color="auto"/>
      </w:divBdr>
    </w:div>
    <w:div w:id="1539122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emea01.safelinks.protection.outlook.com/?url=https%3A%2F%2Fwww.mindtools.com%2Fpages%2Farticle%2Fmintzberg-5ps.htm&amp;data=02%7C01%7CCraig.Mckiernon100%40mod.gov.uk%7C7927556769324083933208d68b7c5e53%7Cbe7760ed5953484bae95d0a16dfa09e5%7C0%7C0%7C636849763603948410&amp;sdata=O3MUzmmf8aY%2BkBQFSovZAZR5FJGm2Fj2mzbrswggs9k%3D&amp;reserved=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TotalTime>
  <Pages>3</Pages>
  <Words>434</Words>
  <Characters>2480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Mckiernon, Craig LCpl (RC-Sp-Mov-SRS-LCpl)</dc:creator>
  <cp:keywords/>
  <dc:description/>
  <cp:lastModifiedBy>Mckiernon, Craig LCpl (RC-Sp-Mov-SRS-LCpl)</cp:lastModifiedBy>
  <cp:revision>12</cp:revision>
  <dcterms:created xsi:type="dcterms:W3CDTF">2019-02-05T14:47:00Z</dcterms:created>
  <dcterms:modified xsi:type="dcterms:W3CDTF">2019-02-05T16:15:00Z</dcterms:modified>
</cp:coreProperties>
</file>