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D0CBB" w:rsidRPr="00B9639B" w:rsidRDefault="004D0CBB">
      <w:pPr>
        <w:rPr>
          <w:sz w:val="28"/>
          <w:szCs w:val="28"/>
        </w:rPr>
      </w:pPr>
      <w:r w:rsidRPr="00B9639B">
        <w:rPr>
          <w:sz w:val="28"/>
          <w:szCs w:val="28"/>
        </w:rPr>
        <w:t xml:space="preserve">Patti pavilion is a landmark building which was previously owned by Dame Adelina </w:t>
      </w:r>
      <w:r w:rsidR="00E52E93" w:rsidRPr="00B9639B">
        <w:rPr>
          <w:sz w:val="28"/>
          <w:szCs w:val="28"/>
        </w:rPr>
        <w:t>Patti</w:t>
      </w:r>
      <w:r w:rsidRPr="00B9639B">
        <w:rPr>
          <w:sz w:val="28"/>
          <w:szCs w:val="28"/>
        </w:rPr>
        <w:t>, who</w:t>
      </w:r>
      <w:r w:rsidR="00690BCF" w:rsidRPr="00B9639B">
        <w:rPr>
          <w:sz w:val="28"/>
          <w:szCs w:val="28"/>
        </w:rPr>
        <w:t xml:space="preserve"> in the 1870’s was the most famous opera singer in the world. Adelina built the original pavilion as her winter garden which she used to entertain</w:t>
      </w:r>
      <w:r w:rsidR="008026DA" w:rsidRPr="00B9639B">
        <w:rPr>
          <w:sz w:val="28"/>
          <w:szCs w:val="28"/>
        </w:rPr>
        <w:t xml:space="preserve"> guest. In 1917, Adelina donated the pavilion to the people of Swansea.</w:t>
      </w:r>
      <w:r w:rsidR="002B762E">
        <w:rPr>
          <w:sz w:val="28"/>
          <w:szCs w:val="28"/>
        </w:rPr>
        <w:t xml:space="preserve"> </w:t>
      </w:r>
      <w:r w:rsidR="00F730D4">
        <w:rPr>
          <w:sz w:val="28"/>
          <w:szCs w:val="28"/>
        </w:rPr>
        <w:t xml:space="preserve">Sundays is the most popular day for holding </w:t>
      </w:r>
      <w:r w:rsidR="00E52E93">
        <w:rPr>
          <w:sz w:val="28"/>
          <w:szCs w:val="28"/>
        </w:rPr>
        <w:t>events.</w:t>
      </w:r>
    </w:p>
    <w:p w:rsidR="008026DA" w:rsidRPr="00B9639B" w:rsidRDefault="008026DA">
      <w:pPr>
        <w:rPr>
          <w:sz w:val="28"/>
          <w:szCs w:val="28"/>
        </w:rPr>
      </w:pPr>
    </w:p>
    <w:p w:rsidR="00094007" w:rsidRPr="00B9639B" w:rsidRDefault="00732EB1">
      <w:pPr>
        <w:rPr>
          <w:sz w:val="28"/>
          <w:szCs w:val="28"/>
        </w:rPr>
      </w:pPr>
      <w:r w:rsidRPr="00B9639B">
        <w:rPr>
          <w:sz w:val="28"/>
          <w:szCs w:val="28"/>
        </w:rPr>
        <w:t xml:space="preserve">We will have tables and chairs and then hire in other equipment as and when required to the specific events we are going to be arranging for our customers. </w:t>
      </w:r>
    </w:p>
    <w:p w:rsidR="00094007" w:rsidRPr="00B9639B" w:rsidRDefault="00252172">
      <w:pPr>
        <w:rPr>
          <w:sz w:val="28"/>
          <w:szCs w:val="28"/>
        </w:rPr>
      </w:pPr>
      <w:r>
        <w:rPr>
          <w:sz w:val="28"/>
          <w:szCs w:val="28"/>
        </w:rPr>
        <w:t xml:space="preserve">We all so will provide food, gifts, decorations, party committees, </w:t>
      </w:r>
      <w:r w:rsidR="00E52E93">
        <w:rPr>
          <w:sz w:val="28"/>
          <w:szCs w:val="28"/>
        </w:rPr>
        <w:t>SmartArt</w:t>
      </w:r>
      <w:r>
        <w:rPr>
          <w:sz w:val="28"/>
          <w:szCs w:val="28"/>
        </w:rPr>
        <w:t>.</w:t>
      </w:r>
    </w:p>
    <w:p w:rsidR="009D254D" w:rsidRPr="00B9639B" w:rsidRDefault="00C4139B">
      <w:pPr>
        <w:rPr>
          <w:sz w:val="28"/>
          <w:szCs w:val="28"/>
        </w:rPr>
      </w:pPr>
      <w:r w:rsidRPr="00B9639B">
        <w:rPr>
          <w:sz w:val="28"/>
          <w:szCs w:val="28"/>
        </w:rPr>
        <w:t>1.</w:t>
      </w:r>
      <w:r w:rsidR="009D254D" w:rsidRPr="00B9639B">
        <w:rPr>
          <w:sz w:val="28"/>
          <w:szCs w:val="28"/>
        </w:rPr>
        <w:t>carft an elevator pitch</w:t>
      </w:r>
    </w:p>
    <w:p w:rsidR="009D254D" w:rsidRPr="00B9639B" w:rsidRDefault="009D254D">
      <w:pPr>
        <w:rPr>
          <w:sz w:val="28"/>
          <w:szCs w:val="28"/>
        </w:rPr>
      </w:pPr>
    </w:p>
    <w:p w:rsidR="009D254D" w:rsidRPr="00B9639B" w:rsidRDefault="009D254D">
      <w:pPr>
        <w:rPr>
          <w:sz w:val="28"/>
          <w:szCs w:val="28"/>
        </w:rPr>
      </w:pPr>
      <w:r w:rsidRPr="00B9639B">
        <w:rPr>
          <w:sz w:val="28"/>
          <w:szCs w:val="28"/>
        </w:rPr>
        <w:t>We should be all ways marketing all the time- wherever we are. Therefor, we need a compelling elevator pitch.</w:t>
      </w:r>
    </w:p>
    <w:p w:rsidR="009D254D" w:rsidRPr="00B9639B" w:rsidRDefault="009D254D">
      <w:pPr>
        <w:rPr>
          <w:sz w:val="28"/>
          <w:szCs w:val="28"/>
        </w:rPr>
      </w:pPr>
    </w:p>
    <w:p w:rsidR="008026DA" w:rsidRPr="00B9639B" w:rsidRDefault="000A11D6">
      <w:pPr>
        <w:rPr>
          <w:sz w:val="28"/>
          <w:szCs w:val="28"/>
        </w:rPr>
      </w:pPr>
      <w:r w:rsidRPr="00B9639B">
        <w:rPr>
          <w:sz w:val="28"/>
          <w:szCs w:val="28"/>
        </w:rPr>
        <w:t>Research shows the average attention span of an adult is about six to eight seconds. That’s all the time you will have to grab someone’s attention.</w:t>
      </w:r>
    </w:p>
    <w:p w:rsidR="000A11D6" w:rsidRPr="00B9639B" w:rsidRDefault="000A11D6">
      <w:pPr>
        <w:rPr>
          <w:sz w:val="28"/>
          <w:szCs w:val="28"/>
        </w:rPr>
      </w:pPr>
    </w:p>
    <w:p w:rsidR="000A11D6" w:rsidRPr="00B9639B" w:rsidRDefault="000A11D6">
      <w:pPr>
        <w:rPr>
          <w:sz w:val="28"/>
          <w:szCs w:val="28"/>
        </w:rPr>
      </w:pPr>
      <w:r w:rsidRPr="00B9639B">
        <w:rPr>
          <w:sz w:val="28"/>
          <w:szCs w:val="28"/>
        </w:rPr>
        <w:t>2.leverage your community</w:t>
      </w:r>
    </w:p>
    <w:p w:rsidR="000A11D6" w:rsidRPr="00B9639B" w:rsidRDefault="000A11D6">
      <w:pPr>
        <w:rPr>
          <w:sz w:val="28"/>
          <w:szCs w:val="28"/>
        </w:rPr>
      </w:pPr>
    </w:p>
    <w:p w:rsidR="000A11D6" w:rsidRDefault="000A11D6">
      <w:pPr>
        <w:rPr>
          <w:sz w:val="28"/>
          <w:szCs w:val="28"/>
        </w:rPr>
      </w:pPr>
      <w:r w:rsidRPr="00B9639B">
        <w:rPr>
          <w:sz w:val="28"/>
          <w:szCs w:val="28"/>
        </w:rPr>
        <w:t>Sponsor a little league team or a 5k charity walk/run. Print bookmarks and leave them at the local library. Get to know about all your</w:t>
      </w:r>
      <w:r w:rsidR="00BA2EFB" w:rsidRPr="00B9639B">
        <w:rPr>
          <w:sz w:val="28"/>
          <w:szCs w:val="28"/>
        </w:rPr>
        <w:t xml:space="preserve"> ideal customer and think about how and where they spend their time. Maybe sponsor a local football team with our logo on the shirts which will give exposure to future customer.</w:t>
      </w:r>
    </w:p>
    <w:p w:rsidR="00414FB5" w:rsidRDefault="00414FB5">
      <w:pPr>
        <w:rPr>
          <w:sz w:val="28"/>
          <w:szCs w:val="28"/>
        </w:rPr>
      </w:pPr>
    </w:p>
    <w:p w:rsidR="00414FB5" w:rsidRDefault="009E2B8F">
      <w:pPr>
        <w:rPr>
          <w:sz w:val="28"/>
          <w:szCs w:val="28"/>
        </w:rPr>
      </w:pPr>
      <w:r>
        <w:rPr>
          <w:sz w:val="28"/>
          <w:szCs w:val="28"/>
        </w:rPr>
        <w:t xml:space="preserve">3. collaborate </w:t>
      </w:r>
    </w:p>
    <w:p w:rsidR="009E2B8F" w:rsidRDefault="009E2B8F">
      <w:pPr>
        <w:rPr>
          <w:sz w:val="28"/>
          <w:szCs w:val="28"/>
        </w:rPr>
      </w:pPr>
    </w:p>
    <w:p w:rsidR="009E2B8F" w:rsidRDefault="009E2B8F">
      <w:pPr>
        <w:rPr>
          <w:sz w:val="28"/>
          <w:szCs w:val="28"/>
        </w:rPr>
      </w:pPr>
      <w:r>
        <w:rPr>
          <w:sz w:val="28"/>
          <w:szCs w:val="28"/>
        </w:rPr>
        <w:t xml:space="preserve">We can use coupons, filers, reciprocal website links, bundled promotion, </w:t>
      </w:r>
      <w:r w:rsidR="00507BC4">
        <w:rPr>
          <w:sz w:val="28"/>
          <w:szCs w:val="28"/>
        </w:rPr>
        <w:t xml:space="preserve">on </w:t>
      </w:r>
      <w:r w:rsidR="00E52E93">
        <w:rPr>
          <w:sz w:val="28"/>
          <w:szCs w:val="28"/>
        </w:rPr>
        <w:t>Facebook or</w:t>
      </w:r>
      <w:r>
        <w:rPr>
          <w:sz w:val="28"/>
          <w:szCs w:val="28"/>
        </w:rPr>
        <w:t xml:space="preserve"> social media platforms by collaborating with each other, we can expand your customer base because we could be reaching new people.</w:t>
      </w:r>
    </w:p>
    <w:p w:rsidR="009E2B8F" w:rsidRDefault="009E2B8F">
      <w:pPr>
        <w:rPr>
          <w:sz w:val="28"/>
          <w:szCs w:val="28"/>
        </w:rPr>
      </w:pPr>
      <w:r>
        <w:rPr>
          <w:sz w:val="28"/>
          <w:szCs w:val="28"/>
        </w:rPr>
        <w:lastRenderedPageBreak/>
        <w:t>4, network</w:t>
      </w:r>
    </w:p>
    <w:p w:rsidR="009E2B8F" w:rsidRDefault="009E2B8F">
      <w:pPr>
        <w:rPr>
          <w:sz w:val="28"/>
          <w:szCs w:val="28"/>
        </w:rPr>
      </w:pPr>
    </w:p>
    <w:p w:rsidR="009E2B8F" w:rsidRDefault="009E2B8F">
      <w:pPr>
        <w:rPr>
          <w:sz w:val="28"/>
          <w:szCs w:val="28"/>
        </w:rPr>
      </w:pPr>
      <w:r>
        <w:rPr>
          <w:sz w:val="28"/>
          <w:szCs w:val="28"/>
        </w:rPr>
        <w:t>I’m a huge fan of networking. I don’t think there is any better way to build a business than to get out there, shake so</w:t>
      </w:r>
      <w:r w:rsidR="00367C67">
        <w:rPr>
          <w:sz w:val="28"/>
          <w:szCs w:val="28"/>
        </w:rPr>
        <w:t xml:space="preserve">me </w:t>
      </w:r>
      <w:r>
        <w:rPr>
          <w:sz w:val="28"/>
          <w:szCs w:val="28"/>
        </w:rPr>
        <w:t>hands, and get to know people.</w:t>
      </w:r>
    </w:p>
    <w:p w:rsidR="00AB5BC2" w:rsidRDefault="00AB5BC2">
      <w:pPr>
        <w:rPr>
          <w:sz w:val="28"/>
          <w:szCs w:val="28"/>
        </w:rPr>
      </w:pPr>
    </w:p>
    <w:p w:rsidR="009E2B8F" w:rsidRDefault="00D52DDF">
      <w:pPr>
        <w:rPr>
          <w:sz w:val="28"/>
          <w:szCs w:val="28"/>
        </w:rPr>
      </w:pPr>
      <w:r>
        <w:rPr>
          <w:sz w:val="28"/>
          <w:szCs w:val="28"/>
        </w:rPr>
        <w:t xml:space="preserve">Networking requires a </w:t>
      </w:r>
      <w:proofErr w:type="gramStart"/>
      <w:r>
        <w:rPr>
          <w:sz w:val="28"/>
          <w:szCs w:val="28"/>
        </w:rPr>
        <w:t>time commitments</w:t>
      </w:r>
      <w:proofErr w:type="gramEnd"/>
      <w:r>
        <w:rPr>
          <w:sz w:val="28"/>
          <w:szCs w:val="28"/>
        </w:rPr>
        <w:t xml:space="preserve"> and it doesn’t provide instant gratification, but a strong network is one of the greatest assets any business person can have.</w:t>
      </w:r>
    </w:p>
    <w:p w:rsidR="00367C67" w:rsidRDefault="00367C67">
      <w:pPr>
        <w:rPr>
          <w:sz w:val="28"/>
          <w:szCs w:val="28"/>
        </w:rPr>
      </w:pPr>
    </w:p>
    <w:p w:rsidR="00367C67" w:rsidRDefault="00367C67">
      <w:pPr>
        <w:rPr>
          <w:sz w:val="28"/>
          <w:szCs w:val="28"/>
        </w:rPr>
      </w:pPr>
      <w:r>
        <w:rPr>
          <w:sz w:val="28"/>
          <w:szCs w:val="28"/>
        </w:rPr>
        <w:t xml:space="preserve">5. give a speech </w:t>
      </w:r>
    </w:p>
    <w:p w:rsidR="00367C67" w:rsidRDefault="00367C67">
      <w:pPr>
        <w:rPr>
          <w:sz w:val="28"/>
          <w:szCs w:val="28"/>
        </w:rPr>
      </w:pPr>
    </w:p>
    <w:p w:rsidR="00367C67" w:rsidRDefault="00367C67">
      <w:pPr>
        <w:rPr>
          <w:sz w:val="28"/>
          <w:szCs w:val="28"/>
        </w:rPr>
      </w:pPr>
      <w:r>
        <w:rPr>
          <w:sz w:val="28"/>
          <w:szCs w:val="28"/>
        </w:rPr>
        <w:t xml:space="preserve">Take a deep breath and volunteer. You don’t have to be a pro </w:t>
      </w:r>
      <w:proofErr w:type="gramStart"/>
      <w:r>
        <w:rPr>
          <w:sz w:val="28"/>
          <w:szCs w:val="28"/>
        </w:rPr>
        <w:t>as long as</w:t>
      </w:r>
      <w:proofErr w:type="gramEnd"/>
      <w:r>
        <w:rPr>
          <w:sz w:val="28"/>
          <w:szCs w:val="28"/>
        </w:rPr>
        <w:t xml:space="preserve"> the information we share is helpful to the audience. And the upside- the more you do it the easier it gets. </w:t>
      </w:r>
      <w:r w:rsidR="00E52E93">
        <w:rPr>
          <w:sz w:val="28"/>
          <w:szCs w:val="28"/>
        </w:rPr>
        <w:t>Plus,</w:t>
      </w:r>
      <w:r>
        <w:rPr>
          <w:sz w:val="28"/>
          <w:szCs w:val="28"/>
        </w:rPr>
        <w:t xml:space="preserve"> it positions you as a credible authority in your filed.</w:t>
      </w:r>
    </w:p>
    <w:p w:rsidR="00D52DDF" w:rsidRDefault="00D52DDF">
      <w:pPr>
        <w:rPr>
          <w:sz w:val="28"/>
          <w:szCs w:val="28"/>
        </w:rPr>
      </w:pPr>
    </w:p>
    <w:p w:rsidR="00F730D4" w:rsidRDefault="00D52DDF">
      <w:pPr>
        <w:rPr>
          <w:sz w:val="28"/>
          <w:szCs w:val="28"/>
        </w:rPr>
      </w:pPr>
      <w:r>
        <w:rPr>
          <w:sz w:val="28"/>
          <w:szCs w:val="28"/>
        </w:rPr>
        <w:t xml:space="preserve">6. create buzz </w:t>
      </w:r>
    </w:p>
    <w:p w:rsidR="00D52DDF" w:rsidRDefault="00D52DDF">
      <w:pPr>
        <w:rPr>
          <w:sz w:val="28"/>
          <w:szCs w:val="28"/>
        </w:rPr>
      </w:pPr>
    </w:p>
    <w:p w:rsidR="00F730D4" w:rsidRDefault="00D52DDF">
      <w:pPr>
        <w:rPr>
          <w:sz w:val="28"/>
          <w:szCs w:val="28"/>
        </w:rPr>
      </w:pPr>
      <w:r>
        <w:rPr>
          <w:sz w:val="28"/>
          <w:szCs w:val="28"/>
        </w:rPr>
        <w:t xml:space="preserve">Today, a </w:t>
      </w:r>
      <w:r w:rsidR="00E52E93">
        <w:rPr>
          <w:sz w:val="28"/>
          <w:szCs w:val="28"/>
        </w:rPr>
        <w:t>small business owner</w:t>
      </w:r>
      <w:r>
        <w:rPr>
          <w:sz w:val="28"/>
          <w:szCs w:val="28"/>
        </w:rPr>
        <w:t xml:space="preserve"> can accomplish a lot without hiring a professional firm. Subscribe to help </w:t>
      </w:r>
      <w:r w:rsidR="00F730D4">
        <w:rPr>
          <w:sz w:val="28"/>
          <w:szCs w:val="28"/>
        </w:rPr>
        <w:t>a reporter out. You can respond to reporters’ queries that are looking for story ideas and resource. Some are small media opportunities, but others are major media outlets that use this service too.</w:t>
      </w:r>
    </w:p>
    <w:p w:rsidR="00F730D4" w:rsidRDefault="00F730D4">
      <w:pPr>
        <w:rPr>
          <w:sz w:val="28"/>
          <w:szCs w:val="28"/>
        </w:rPr>
      </w:pPr>
    </w:p>
    <w:p w:rsidR="00F730D4" w:rsidRDefault="00F730D4">
      <w:pPr>
        <w:rPr>
          <w:sz w:val="28"/>
          <w:szCs w:val="28"/>
        </w:rPr>
      </w:pPr>
      <w:r>
        <w:rPr>
          <w:sz w:val="28"/>
          <w:szCs w:val="28"/>
        </w:rPr>
        <w:t xml:space="preserve">7. Ask for referrals </w:t>
      </w:r>
    </w:p>
    <w:p w:rsidR="00A7733D" w:rsidRDefault="00A7733D">
      <w:pPr>
        <w:rPr>
          <w:sz w:val="28"/>
          <w:szCs w:val="28"/>
        </w:rPr>
      </w:pPr>
    </w:p>
    <w:p w:rsidR="00A7733D" w:rsidRDefault="00A7733D">
      <w:pPr>
        <w:rPr>
          <w:sz w:val="28"/>
          <w:szCs w:val="28"/>
        </w:rPr>
      </w:pPr>
      <w:r>
        <w:rPr>
          <w:sz w:val="28"/>
          <w:szCs w:val="28"/>
        </w:rPr>
        <w:t xml:space="preserve">Don’t be shy about asking for customer referrals. </w:t>
      </w:r>
      <w:proofErr w:type="gramStart"/>
      <w:r>
        <w:rPr>
          <w:sz w:val="28"/>
          <w:szCs w:val="28"/>
        </w:rPr>
        <w:t>The majority of</w:t>
      </w:r>
      <w:proofErr w:type="gramEnd"/>
      <w:r>
        <w:rPr>
          <w:sz w:val="28"/>
          <w:szCs w:val="28"/>
        </w:rPr>
        <w:t xml:space="preserve"> people say they are willing to provide a referral if asked, but very few take the initiative to do it on their own.</w:t>
      </w:r>
    </w:p>
    <w:p w:rsidR="00A7733D" w:rsidRDefault="00A7733D">
      <w:pPr>
        <w:rPr>
          <w:sz w:val="28"/>
          <w:szCs w:val="28"/>
        </w:rPr>
      </w:pPr>
    </w:p>
    <w:p w:rsidR="00A7733D" w:rsidRDefault="00A7733D">
      <w:pPr>
        <w:rPr>
          <w:sz w:val="28"/>
          <w:szCs w:val="28"/>
        </w:rPr>
      </w:pPr>
      <w:r>
        <w:rPr>
          <w:sz w:val="28"/>
          <w:szCs w:val="28"/>
        </w:rPr>
        <w:lastRenderedPageBreak/>
        <w:t>Referrals make it easier to get in the doors with new customers. If you aren’t asking for them, you are missing opportunities.</w:t>
      </w:r>
    </w:p>
    <w:p w:rsidR="00A7733D" w:rsidRDefault="00A7733D">
      <w:pPr>
        <w:rPr>
          <w:sz w:val="28"/>
          <w:szCs w:val="28"/>
        </w:rPr>
      </w:pPr>
    </w:p>
    <w:p w:rsidR="00A7733D" w:rsidRDefault="00A7733D">
      <w:pPr>
        <w:rPr>
          <w:sz w:val="28"/>
          <w:szCs w:val="28"/>
        </w:rPr>
      </w:pPr>
      <w:r>
        <w:rPr>
          <w:sz w:val="28"/>
          <w:szCs w:val="28"/>
        </w:rPr>
        <w:t xml:space="preserve">8. build relationships </w:t>
      </w:r>
    </w:p>
    <w:p w:rsidR="00A7733D" w:rsidRDefault="00A7733D">
      <w:pPr>
        <w:rPr>
          <w:sz w:val="28"/>
          <w:szCs w:val="28"/>
        </w:rPr>
      </w:pPr>
    </w:p>
    <w:p w:rsidR="00A7733D" w:rsidRDefault="00A7733D">
      <w:pPr>
        <w:rPr>
          <w:sz w:val="28"/>
          <w:szCs w:val="28"/>
        </w:rPr>
      </w:pPr>
      <w:r>
        <w:rPr>
          <w:sz w:val="28"/>
          <w:szCs w:val="28"/>
        </w:rPr>
        <w:t xml:space="preserve">It is a lot less </w:t>
      </w:r>
      <w:r w:rsidR="00FD3E56">
        <w:rPr>
          <w:sz w:val="28"/>
          <w:szCs w:val="28"/>
        </w:rPr>
        <w:t>expensive to keep customers than it is to get a new one. That’s why establishing strong relationships with your customer base is crucial. One of the ways you can do that is by keeping in touch with people through email marketing.</w:t>
      </w:r>
    </w:p>
    <w:p w:rsidR="00FD3E56" w:rsidRDefault="00FD3E56">
      <w:pPr>
        <w:rPr>
          <w:sz w:val="28"/>
          <w:szCs w:val="28"/>
        </w:rPr>
      </w:pPr>
    </w:p>
    <w:p w:rsidR="00FD3E56" w:rsidRDefault="00FD3E56">
      <w:pPr>
        <w:rPr>
          <w:sz w:val="28"/>
          <w:szCs w:val="28"/>
        </w:rPr>
      </w:pPr>
      <w:r>
        <w:rPr>
          <w:sz w:val="28"/>
          <w:szCs w:val="28"/>
        </w:rPr>
        <w:t>Ask customers for their email address when they visit your office or website then, make your communications informative, helpful and professional- something your customer will look forward to receiving.</w:t>
      </w:r>
    </w:p>
    <w:p w:rsidR="00FD3E56" w:rsidRDefault="00FD3E56">
      <w:pPr>
        <w:rPr>
          <w:sz w:val="28"/>
          <w:szCs w:val="28"/>
        </w:rPr>
      </w:pPr>
    </w:p>
    <w:p w:rsidR="00FD3E56" w:rsidRDefault="00FD3E56">
      <w:pPr>
        <w:rPr>
          <w:sz w:val="28"/>
          <w:szCs w:val="28"/>
        </w:rPr>
      </w:pPr>
      <w:r>
        <w:rPr>
          <w:sz w:val="28"/>
          <w:szCs w:val="28"/>
        </w:rPr>
        <w:t>9.offer c</w:t>
      </w:r>
      <w:r w:rsidR="002662C8">
        <w:rPr>
          <w:sz w:val="28"/>
          <w:szCs w:val="28"/>
        </w:rPr>
        <w:t xml:space="preserve">oupons </w:t>
      </w:r>
    </w:p>
    <w:p w:rsidR="002662C8" w:rsidRDefault="002662C8">
      <w:pPr>
        <w:rPr>
          <w:sz w:val="28"/>
          <w:szCs w:val="28"/>
        </w:rPr>
      </w:pPr>
    </w:p>
    <w:p w:rsidR="002662C8" w:rsidRDefault="00B5558C">
      <w:pPr>
        <w:rPr>
          <w:sz w:val="28"/>
          <w:szCs w:val="28"/>
        </w:rPr>
      </w:pPr>
      <w:r>
        <w:rPr>
          <w:sz w:val="28"/>
          <w:szCs w:val="28"/>
        </w:rPr>
        <w:t xml:space="preserve">Coupons are a good way for many businesses to attract new customer. Research shows that people will </w:t>
      </w:r>
      <w:r w:rsidR="00E6108D">
        <w:rPr>
          <w:sz w:val="28"/>
          <w:szCs w:val="28"/>
        </w:rPr>
        <w:t xml:space="preserve">go out of their way to use a coupon, proving that </w:t>
      </w:r>
      <w:r w:rsidR="00E52E93">
        <w:rPr>
          <w:sz w:val="28"/>
          <w:szCs w:val="28"/>
        </w:rPr>
        <w:t>this method</w:t>
      </w:r>
      <w:r w:rsidR="00E6108D">
        <w:rPr>
          <w:sz w:val="28"/>
          <w:szCs w:val="28"/>
        </w:rPr>
        <w:t xml:space="preserve"> is successful in expanding your customer base.</w:t>
      </w:r>
    </w:p>
    <w:p w:rsidR="00E6108D" w:rsidRDefault="00E6108D">
      <w:pPr>
        <w:rPr>
          <w:sz w:val="28"/>
          <w:szCs w:val="28"/>
        </w:rPr>
      </w:pPr>
    </w:p>
    <w:p w:rsidR="00E6108D" w:rsidRDefault="00E6108D">
      <w:pPr>
        <w:rPr>
          <w:sz w:val="28"/>
          <w:szCs w:val="28"/>
        </w:rPr>
      </w:pPr>
      <w:r>
        <w:rPr>
          <w:sz w:val="28"/>
          <w:szCs w:val="28"/>
        </w:rPr>
        <w:t xml:space="preserve">Coupons can also generate return visits. For </w:t>
      </w:r>
      <w:r w:rsidR="00E52E93">
        <w:rPr>
          <w:sz w:val="28"/>
          <w:szCs w:val="28"/>
        </w:rPr>
        <w:t>example,</w:t>
      </w:r>
      <w:r>
        <w:rPr>
          <w:sz w:val="28"/>
          <w:szCs w:val="28"/>
        </w:rPr>
        <w:t xml:space="preserve"> if you give a customer a coupon for a discount to use on future business, there’s a high probability they’ll be back.</w:t>
      </w:r>
    </w:p>
    <w:p w:rsidR="00E6108D" w:rsidRDefault="00E6108D">
      <w:pPr>
        <w:rPr>
          <w:sz w:val="28"/>
          <w:szCs w:val="28"/>
        </w:rPr>
      </w:pPr>
    </w:p>
    <w:p w:rsidR="00E6108D" w:rsidRDefault="00E6108D">
      <w:pPr>
        <w:rPr>
          <w:sz w:val="28"/>
          <w:szCs w:val="28"/>
        </w:rPr>
      </w:pPr>
      <w:r>
        <w:rPr>
          <w:sz w:val="28"/>
          <w:szCs w:val="28"/>
        </w:rPr>
        <w:t xml:space="preserve">The use of social media. For </w:t>
      </w:r>
      <w:r w:rsidR="00E52E93">
        <w:rPr>
          <w:sz w:val="28"/>
          <w:szCs w:val="28"/>
        </w:rPr>
        <w:t>example,</w:t>
      </w:r>
      <w:r>
        <w:rPr>
          <w:sz w:val="28"/>
          <w:szCs w:val="28"/>
        </w:rPr>
        <w:t xml:space="preserve"> </w:t>
      </w:r>
      <w:r w:rsidR="00E52E93">
        <w:rPr>
          <w:sz w:val="28"/>
          <w:szCs w:val="28"/>
        </w:rPr>
        <w:t>Facebook</w:t>
      </w:r>
      <w:r>
        <w:rPr>
          <w:sz w:val="28"/>
          <w:szCs w:val="28"/>
        </w:rPr>
        <w:t xml:space="preserve"> Instagram are free ways of advertising. And can interact with people on the </w:t>
      </w:r>
      <w:r w:rsidR="00E52E93">
        <w:rPr>
          <w:sz w:val="28"/>
          <w:szCs w:val="28"/>
        </w:rPr>
        <w:t>go as</w:t>
      </w:r>
      <w:r>
        <w:rPr>
          <w:sz w:val="28"/>
          <w:szCs w:val="28"/>
        </w:rPr>
        <w:t xml:space="preserve"> all </w:t>
      </w:r>
      <w:r w:rsidR="00E52E93">
        <w:rPr>
          <w:sz w:val="28"/>
          <w:szCs w:val="28"/>
        </w:rPr>
        <w:t>information</w:t>
      </w:r>
      <w:r>
        <w:rPr>
          <w:sz w:val="28"/>
          <w:szCs w:val="28"/>
        </w:rPr>
        <w:t xml:space="preserve"> and data is held on our mobile phones.</w:t>
      </w:r>
    </w:p>
    <w:p w:rsidR="00F854A2" w:rsidRDefault="00F854A2">
      <w:pPr>
        <w:rPr>
          <w:sz w:val="28"/>
          <w:szCs w:val="28"/>
        </w:rPr>
      </w:pPr>
    </w:p>
    <w:p w:rsidR="00F854A2" w:rsidRDefault="00F854A2">
      <w:pPr>
        <w:rPr>
          <w:sz w:val="28"/>
          <w:szCs w:val="28"/>
        </w:rPr>
      </w:pPr>
    </w:p>
    <w:p w:rsidR="00F730D4" w:rsidRDefault="00F730D4">
      <w:pPr>
        <w:rPr>
          <w:sz w:val="28"/>
          <w:szCs w:val="28"/>
        </w:rPr>
      </w:pPr>
    </w:p>
    <w:p w:rsidR="002D516D" w:rsidRPr="002D516D" w:rsidRDefault="00F730D4" w:rsidP="002D516D">
      <w:pPr>
        <w:pStyle w:val="NormalWeb"/>
        <w:shd w:val="clear" w:color="auto" w:fill="FDFDFA"/>
        <w:spacing w:before="0" w:beforeAutospacing="0" w:after="384" w:afterAutospacing="0"/>
        <w:jc w:val="both"/>
        <w:textAlignment w:val="baseline"/>
        <w:rPr>
          <w:rFonts w:ascii="Source Sans Pro" w:hAnsi="Source Sans Pro"/>
          <w:color w:val="666666"/>
          <w:sz w:val="27"/>
          <w:szCs w:val="27"/>
        </w:rPr>
      </w:pPr>
      <w:r>
        <w:rPr>
          <w:sz w:val="28"/>
          <w:szCs w:val="28"/>
        </w:rPr>
        <w:lastRenderedPageBreak/>
        <w:t xml:space="preserve"> </w:t>
      </w:r>
      <w:r w:rsidR="002D516D" w:rsidRPr="002D516D">
        <w:rPr>
          <w:rFonts w:ascii="Source Sans Pro" w:hAnsi="Source Sans Pro"/>
          <w:color w:val="666666"/>
          <w:sz w:val="27"/>
          <w:szCs w:val="27"/>
        </w:rPr>
        <w:t xml:space="preserve">Once you’ve developed your marketing strategy, there is a “Seven P Formula” you should use to continually evaluate and </w:t>
      </w:r>
      <w:proofErr w:type="spellStart"/>
      <w:r w:rsidR="002D516D" w:rsidRPr="002D516D">
        <w:rPr>
          <w:rFonts w:ascii="Source Sans Pro" w:hAnsi="Source Sans Pro"/>
          <w:color w:val="666666"/>
          <w:sz w:val="27"/>
          <w:szCs w:val="27"/>
        </w:rPr>
        <w:t>reevaluate</w:t>
      </w:r>
      <w:proofErr w:type="spellEnd"/>
      <w:r w:rsidR="002D516D" w:rsidRPr="002D516D">
        <w:rPr>
          <w:rFonts w:ascii="Source Sans Pro" w:hAnsi="Source Sans Pro"/>
          <w:color w:val="666666"/>
          <w:sz w:val="27"/>
          <w:szCs w:val="27"/>
        </w:rPr>
        <w:t xml:space="preserve"> your business activities. These seven are: product, price, promotion, place, packaging, positioning and people. As products, markets, customers and needs change rapidly, you must continually revisit these seven Ps to make sure you’re on track and achieving the maximum results possible for you in today’s marketplace.</w:t>
      </w:r>
    </w:p>
    <w:p w:rsidR="002D516D" w:rsidRPr="002D516D" w:rsidRDefault="002D516D" w:rsidP="002D516D">
      <w:pPr>
        <w:shd w:val="clear" w:color="auto" w:fill="FDFDFA"/>
        <w:spacing w:after="0" w:line="240" w:lineRule="auto"/>
        <w:textAlignment w:val="baseline"/>
        <w:rPr>
          <w:rFonts w:ascii="Source Sans Pro" w:eastAsia="Times New Roman" w:hAnsi="Source Sans Pro" w:cs="Times New Roman"/>
          <w:color w:val="666666"/>
          <w:sz w:val="27"/>
          <w:szCs w:val="27"/>
          <w:lang w:eastAsia="en-GB"/>
        </w:rPr>
      </w:pPr>
      <w:r w:rsidRPr="002D516D">
        <w:rPr>
          <w:rFonts w:ascii="inherit" w:eastAsia="Times New Roman" w:hAnsi="inherit" w:cs="Times New Roman"/>
          <w:noProof/>
          <w:color w:val="FE7050"/>
          <w:sz w:val="27"/>
          <w:szCs w:val="27"/>
          <w:bdr w:val="none" w:sz="0" w:space="0" w:color="auto" w:frame="1"/>
          <w:lang w:eastAsia="en-GB"/>
        </w:rPr>
        <w:drawing>
          <wp:inline distT="0" distB="0" distL="0" distR="0">
            <wp:extent cx="5731510" cy="4468495"/>
            <wp:effectExtent l="0" t="0" r="2540" b="8255"/>
            <wp:docPr id="3" name="Picture 3" descr="The Optima Kart">
              <a:hlinkClick xmlns:a="http://schemas.openxmlformats.org/drawingml/2006/main" r:id="rId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Optima Kart">
                      <a:hlinkClick r:id="rId4"/>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468495"/>
                    </a:xfrm>
                    <a:prstGeom prst="rect">
                      <a:avLst/>
                    </a:prstGeom>
                    <a:noFill/>
                    <a:ln>
                      <a:noFill/>
                    </a:ln>
                  </pic:spPr>
                </pic:pic>
              </a:graphicData>
            </a:graphic>
          </wp:inline>
        </w:drawing>
      </w:r>
    </w:p>
    <w:p w:rsidR="002D516D" w:rsidRPr="002D516D" w:rsidRDefault="002D516D" w:rsidP="002D516D">
      <w:pPr>
        <w:shd w:val="clear" w:color="auto" w:fill="FDFDFA"/>
        <w:spacing w:before="194" w:line="240" w:lineRule="auto"/>
        <w:jc w:val="center"/>
        <w:textAlignment w:val="baseline"/>
        <w:rPr>
          <w:rFonts w:ascii="inherit" w:eastAsia="Times New Roman" w:hAnsi="inherit" w:cs="Times New Roman"/>
          <w:i/>
          <w:iCs/>
          <w:color w:val="999999"/>
          <w:sz w:val="27"/>
          <w:szCs w:val="27"/>
          <w:lang w:eastAsia="en-GB"/>
        </w:rPr>
      </w:pPr>
      <w:r w:rsidRPr="002D516D">
        <w:rPr>
          <w:rFonts w:ascii="inherit" w:eastAsia="Times New Roman" w:hAnsi="inherit" w:cs="Times New Roman"/>
          <w:i/>
          <w:iCs/>
          <w:color w:val="999999"/>
          <w:sz w:val="27"/>
          <w:szCs w:val="27"/>
          <w:lang w:eastAsia="en-GB"/>
        </w:rPr>
        <w:t>The Optima Kart</w:t>
      </w:r>
    </w:p>
    <w:p w:rsidR="00511677" w:rsidRPr="00511677"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Product</w:t>
      </w:r>
    </w:p>
    <w:p w:rsidR="00511677"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 xml:space="preserve">To begin with, develop the habit of looking at your product as though you were an outside marketing consultant brought in to help your company decide </w:t>
      </w:r>
      <w:proofErr w:type="gramStart"/>
      <w:r w:rsidRPr="002D516D">
        <w:rPr>
          <w:rFonts w:ascii="Source Sans Pro" w:eastAsia="Times New Roman" w:hAnsi="Source Sans Pro" w:cs="Times New Roman"/>
          <w:color w:val="666666"/>
          <w:sz w:val="27"/>
          <w:szCs w:val="27"/>
          <w:lang w:eastAsia="en-GB"/>
        </w:rPr>
        <w:t>whether or not</w:t>
      </w:r>
      <w:proofErr w:type="gramEnd"/>
      <w:r w:rsidRPr="002D516D">
        <w:rPr>
          <w:rFonts w:ascii="Source Sans Pro" w:eastAsia="Times New Roman" w:hAnsi="Source Sans Pro" w:cs="Times New Roman"/>
          <w:color w:val="666666"/>
          <w:sz w:val="27"/>
          <w:szCs w:val="27"/>
          <w:lang w:eastAsia="en-GB"/>
        </w:rPr>
        <w:t xml:space="preserve"> it’s in the right business at this time. </w:t>
      </w:r>
    </w:p>
    <w:p w:rsidR="002D516D" w:rsidRPr="002D516D" w:rsidRDefault="00511677"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Pr>
          <w:rFonts w:ascii="Source Sans Pro" w:eastAsia="Times New Roman" w:hAnsi="Source Sans Pro" w:cs="Times New Roman"/>
          <w:color w:val="666666"/>
          <w:sz w:val="27"/>
          <w:szCs w:val="27"/>
          <w:lang w:eastAsia="en-GB"/>
        </w:rPr>
        <w:t xml:space="preserve">Firstly, you need to form a habit of looking at your perspective from a point of view of an outside marketing consultant who is there to </w:t>
      </w:r>
      <w:proofErr w:type="spellStart"/>
      <w:r>
        <w:rPr>
          <w:rFonts w:ascii="Source Sans Pro" w:eastAsia="Times New Roman" w:hAnsi="Source Sans Pro" w:cs="Times New Roman"/>
          <w:color w:val="666666"/>
          <w:sz w:val="27"/>
          <w:szCs w:val="27"/>
          <w:lang w:eastAsia="en-GB"/>
        </w:rPr>
        <w:t>esure</w:t>
      </w:r>
      <w:proofErr w:type="spellEnd"/>
      <w:r>
        <w:rPr>
          <w:rFonts w:ascii="Source Sans Pro" w:eastAsia="Times New Roman" w:hAnsi="Source Sans Pro" w:cs="Times New Roman"/>
          <w:color w:val="666666"/>
          <w:sz w:val="27"/>
          <w:szCs w:val="27"/>
          <w:lang w:eastAsia="en-GB"/>
        </w:rPr>
        <w:t xml:space="preserve"> that it is there in the business at the correct </w:t>
      </w:r>
      <w:proofErr w:type="spellStart"/>
      <w:r>
        <w:rPr>
          <w:rFonts w:ascii="Source Sans Pro" w:eastAsia="Times New Roman" w:hAnsi="Source Sans Pro" w:cs="Times New Roman"/>
          <w:color w:val="666666"/>
          <w:sz w:val="27"/>
          <w:szCs w:val="27"/>
          <w:lang w:eastAsia="en-GB"/>
        </w:rPr>
        <w:t>time.</w:t>
      </w:r>
      <w:r w:rsidR="002D516D" w:rsidRPr="002D516D">
        <w:rPr>
          <w:rFonts w:ascii="Source Sans Pro" w:eastAsia="Times New Roman" w:hAnsi="Source Sans Pro" w:cs="Times New Roman"/>
          <w:color w:val="666666"/>
          <w:sz w:val="27"/>
          <w:szCs w:val="27"/>
          <w:lang w:eastAsia="en-GB"/>
        </w:rPr>
        <w:t>Ask</w:t>
      </w:r>
      <w:proofErr w:type="spellEnd"/>
      <w:r w:rsidR="002D516D" w:rsidRPr="002D516D">
        <w:rPr>
          <w:rFonts w:ascii="Source Sans Pro" w:eastAsia="Times New Roman" w:hAnsi="Source Sans Pro" w:cs="Times New Roman"/>
          <w:color w:val="666666"/>
          <w:sz w:val="27"/>
          <w:szCs w:val="27"/>
          <w:lang w:eastAsia="en-GB"/>
        </w:rPr>
        <w:t xml:space="preserve"> critical questions such as, “Is your current product or service, or mix of products and services, appropriate and suitable for the market and the customers of today?</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lastRenderedPageBreak/>
        <w:t>Whenever you’re having difficulty selling as much of your products or services as you’d like, you need to develop the habit of assessing your business honestly and asking, “Are these the right products or services for our customers today?”</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Prices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 second P in the formula is price. Develop the habit of continually examining</w:t>
      </w:r>
      <w:r w:rsidR="00F20A39">
        <w:rPr>
          <w:rFonts w:ascii="Source Sans Pro" w:eastAsia="Times New Roman" w:hAnsi="Source Sans Pro" w:cs="Times New Roman"/>
          <w:color w:val="666666"/>
          <w:sz w:val="27"/>
          <w:szCs w:val="27"/>
          <w:lang w:eastAsia="en-GB"/>
        </w:rPr>
        <w:t>/</w:t>
      </w:r>
      <w:r w:rsidRPr="002D516D">
        <w:rPr>
          <w:rFonts w:ascii="Source Sans Pro" w:eastAsia="Times New Roman" w:hAnsi="Source Sans Pro" w:cs="Times New Roman"/>
          <w:color w:val="666666"/>
          <w:sz w:val="27"/>
          <w:szCs w:val="27"/>
          <w:lang w:eastAsia="en-GB"/>
        </w:rPr>
        <w:t xml:space="preserve"> </w:t>
      </w:r>
      <w:r w:rsidR="00F20A39" w:rsidRPr="002D516D">
        <w:rPr>
          <w:rFonts w:ascii="Source Sans Pro" w:eastAsia="Times New Roman" w:hAnsi="Source Sans Pro" w:cs="Times New Roman"/>
          <w:color w:val="666666"/>
          <w:sz w:val="27"/>
          <w:szCs w:val="27"/>
          <w:lang w:eastAsia="en-GB"/>
        </w:rPr>
        <w:t>re-examining</w:t>
      </w:r>
      <w:r w:rsidRPr="002D516D">
        <w:rPr>
          <w:rFonts w:ascii="Source Sans Pro" w:eastAsia="Times New Roman" w:hAnsi="Source Sans Pro" w:cs="Times New Roman"/>
          <w:color w:val="666666"/>
          <w:sz w:val="27"/>
          <w:szCs w:val="27"/>
          <w:lang w:eastAsia="en-GB"/>
        </w:rPr>
        <w:t xml:space="preserve"> the prices of the products and services you sell to make sure they’re still appropriate to the realities of the current market. Sometimes you need to lower your prices. At other times, it may be appropriate to raise your prices. Many companies have found that the profitability of certain products or services doesn’t justify the amount of effort and resources that go into producing them. By raising their prices, they may lose a percentage of their customers, but the remaining percentage generates a profit on</w:t>
      </w:r>
      <w:r w:rsidR="00F20A39">
        <w:rPr>
          <w:rFonts w:ascii="Source Sans Pro" w:eastAsia="Times New Roman" w:hAnsi="Source Sans Pro" w:cs="Times New Roman"/>
          <w:color w:val="666666"/>
          <w:sz w:val="27"/>
          <w:szCs w:val="27"/>
          <w:lang w:eastAsia="en-GB"/>
        </w:rPr>
        <w:t xml:space="preserve"> </w:t>
      </w:r>
      <w:r w:rsidRPr="002D516D">
        <w:rPr>
          <w:rFonts w:ascii="Source Sans Pro" w:eastAsia="Times New Roman" w:hAnsi="Source Sans Pro" w:cs="Times New Roman"/>
          <w:color w:val="666666"/>
          <w:sz w:val="27"/>
          <w:szCs w:val="27"/>
          <w:lang w:eastAsia="en-GB"/>
        </w:rPr>
        <w:t>sale</w:t>
      </w:r>
      <w:r w:rsidR="00F20A39">
        <w:rPr>
          <w:rFonts w:ascii="Source Sans Pro" w:eastAsia="Times New Roman" w:hAnsi="Source Sans Pro" w:cs="Times New Roman"/>
          <w:color w:val="666666"/>
          <w:sz w:val="27"/>
          <w:szCs w:val="27"/>
          <w:lang w:eastAsia="en-GB"/>
        </w:rPr>
        <w:t>s</w:t>
      </w:r>
      <w:r w:rsidRPr="002D516D">
        <w:rPr>
          <w:rFonts w:ascii="Source Sans Pro" w:eastAsia="Times New Roman" w:hAnsi="Source Sans Pro" w:cs="Times New Roman"/>
          <w:color w:val="666666"/>
          <w:sz w:val="27"/>
          <w:szCs w:val="27"/>
          <w:lang w:eastAsia="en-GB"/>
        </w:rPr>
        <w:t>. Could this be appropriate for you?</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Sometimes you need to change your terms and conditions of sale. Sometimes, by spreading your price over a series of months or years, you can sell far more than you are today, and the interest you can charge will more than make up for the delay in cash receipts.</w:t>
      </w:r>
      <w:r w:rsidR="00F20A39">
        <w:rPr>
          <w:rFonts w:ascii="Source Sans Pro" w:eastAsia="Times New Roman" w:hAnsi="Source Sans Pro" w:cs="Times New Roman"/>
          <w:color w:val="666666"/>
          <w:sz w:val="27"/>
          <w:szCs w:val="27"/>
          <w:lang w:eastAsia="en-GB"/>
        </w:rPr>
        <w:t xml:space="preserve"> Y</w:t>
      </w:r>
      <w:r w:rsidRPr="002D516D">
        <w:rPr>
          <w:rFonts w:ascii="Source Sans Pro" w:eastAsia="Times New Roman" w:hAnsi="Source Sans Pro" w:cs="Times New Roman"/>
          <w:color w:val="666666"/>
          <w:sz w:val="27"/>
          <w:szCs w:val="27"/>
          <w:lang w:eastAsia="en-GB"/>
        </w:rPr>
        <w:t xml:space="preserve">ou can combine products and services together with special offers and special promotions.  </w:t>
      </w:r>
      <w:r w:rsidR="00F20A39">
        <w:rPr>
          <w:rFonts w:ascii="Source Sans Pro" w:eastAsia="Times New Roman" w:hAnsi="Source Sans Pro" w:cs="Times New Roman"/>
          <w:color w:val="666666"/>
          <w:sz w:val="27"/>
          <w:szCs w:val="27"/>
          <w:lang w:eastAsia="en-GB"/>
        </w:rPr>
        <w:t>Y</w:t>
      </w:r>
      <w:r w:rsidRPr="002D516D">
        <w:rPr>
          <w:rFonts w:ascii="Source Sans Pro" w:eastAsia="Times New Roman" w:hAnsi="Source Sans Pro" w:cs="Times New Roman"/>
          <w:color w:val="666666"/>
          <w:sz w:val="27"/>
          <w:szCs w:val="27"/>
          <w:lang w:eastAsia="en-GB"/>
        </w:rPr>
        <w:t>ou can include free additional items that cost you very little to produce but make your prices appear far more attractive to your customers.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In business, as in nature, whenever you experience resistance or frustration in any part of your sales or marketing activities, be open to revisiting that area. Be open to the possibility that your current pricing structure is not ideal for the current market. Be open to the need to revise your prices, if necessary, to remain competitive, to survive and thrive in a fast-changing marketplace.</w:t>
      </w:r>
      <w:r w:rsidR="00F20A39">
        <w:rPr>
          <w:rFonts w:ascii="Source Sans Pro" w:eastAsia="Times New Roman" w:hAnsi="Source Sans Pro" w:cs="Times New Roman"/>
          <w:color w:val="666666"/>
          <w:sz w:val="27"/>
          <w:szCs w:val="27"/>
          <w:lang w:eastAsia="en-GB"/>
        </w:rPr>
        <w:t xml:space="preserve"> </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Promotion</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 third habit in marketing and sales is to think in terms of promotion all the time. Promotion includes all the ways you tell your customers about your products or services and how you then market and sell to them.</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Small changes in the way you promote and sell your products can lead to dramatic changes in your results. Even small changes in your advertising can lead immediately to higher sales. Experienced copywriters can often increase the response rate from advertising by 500 percent by simply changing the headline on an advertisement.</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lastRenderedPageBreak/>
        <w:t>Large and small companies in every industry continually experiment with different ways of advertising, promoting, and selling their products and services. And here is the rule: Whatever method of marketing and sales you’re using today will, sooner or later, stop working. Sometimes it will stop working for reasons you know, and sometimes it will be for reasons you don’t know. In either case, your methods of marketing and sales will eventually stop working, and you’ll have to develop new sales, marketing and advertising approaches, offerings, and strategies.</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Place</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 xml:space="preserve">The fourth P in the marketing mix is the place where your product or service is </w:t>
      </w:r>
      <w:proofErr w:type="gramStart"/>
      <w:r w:rsidRPr="002D516D">
        <w:rPr>
          <w:rFonts w:ascii="Source Sans Pro" w:eastAsia="Times New Roman" w:hAnsi="Source Sans Pro" w:cs="Times New Roman"/>
          <w:color w:val="666666"/>
          <w:sz w:val="27"/>
          <w:szCs w:val="27"/>
          <w:lang w:eastAsia="en-GB"/>
        </w:rPr>
        <w:t>actually sold</w:t>
      </w:r>
      <w:proofErr w:type="gramEnd"/>
      <w:r w:rsidRPr="002D516D">
        <w:rPr>
          <w:rFonts w:ascii="Source Sans Pro" w:eastAsia="Times New Roman" w:hAnsi="Source Sans Pro" w:cs="Times New Roman"/>
          <w:color w:val="666666"/>
          <w:sz w:val="27"/>
          <w:szCs w:val="27"/>
          <w:lang w:eastAsia="en-GB"/>
        </w:rPr>
        <w:t>. Develop the habit of reviewing and reflecting upon the exact location where the customer meets the salesperson. Sometimes a change in place can lead to a rapid increase in sales.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 xml:space="preserve">You can sell your product in many different places. Some companies use direct selling, sending their salespeople out to personally meet and talk with the prospect. Some sell by telemarketing. Some sell through </w:t>
      </w:r>
      <w:proofErr w:type="spellStart"/>
      <w:r w:rsidRPr="002D516D">
        <w:rPr>
          <w:rFonts w:ascii="Source Sans Pro" w:eastAsia="Times New Roman" w:hAnsi="Source Sans Pro" w:cs="Times New Roman"/>
          <w:color w:val="666666"/>
          <w:sz w:val="27"/>
          <w:szCs w:val="27"/>
          <w:lang w:eastAsia="en-GB"/>
        </w:rPr>
        <w:t>catalogs</w:t>
      </w:r>
      <w:proofErr w:type="spellEnd"/>
      <w:r w:rsidRPr="002D516D">
        <w:rPr>
          <w:rFonts w:ascii="Source Sans Pro" w:eastAsia="Times New Roman" w:hAnsi="Source Sans Pro" w:cs="Times New Roman"/>
          <w:color w:val="666666"/>
          <w:sz w:val="27"/>
          <w:szCs w:val="27"/>
          <w:lang w:eastAsia="en-GB"/>
        </w:rPr>
        <w:t xml:space="preserve"> or mail order. Some sell at trade shows or in retail establishments. Some sell in joint ventures with other similar products or services. Some companies use manufacturers’ representatives or distributors. Many companies use a combination of one or more of these methods.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In each case, the entrepreneur must make the right choice about the very best location or place for the customer to receive essential buying information on the product or service needed to make a buying decision. What is yours? In what way should you change it? Where else could you offer your products or services?</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Packaging</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 fifth element in the marketing mix is the packaging. Develop the habit of standing back and looking at every visual element in the packaging of your product or service through the eyes of a critical prospect. Remember, people form their first impression about you within the first 30 seconds of seeing you or some element of your company. Small improvements in the packaging or external appearance of your product or service can often lead to completely different reactions from your customers.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proofErr w:type="gramStart"/>
      <w:r w:rsidRPr="002D516D">
        <w:rPr>
          <w:rFonts w:ascii="Source Sans Pro" w:eastAsia="Times New Roman" w:hAnsi="Source Sans Pro" w:cs="Times New Roman"/>
          <w:color w:val="666666"/>
          <w:sz w:val="27"/>
          <w:szCs w:val="27"/>
          <w:lang w:eastAsia="en-GB"/>
        </w:rPr>
        <w:lastRenderedPageBreak/>
        <w:t>With regard to</w:t>
      </w:r>
      <w:proofErr w:type="gramEnd"/>
      <w:r w:rsidRPr="002D516D">
        <w:rPr>
          <w:rFonts w:ascii="Source Sans Pro" w:eastAsia="Times New Roman" w:hAnsi="Source Sans Pro" w:cs="Times New Roman"/>
          <w:color w:val="666666"/>
          <w:sz w:val="27"/>
          <w:szCs w:val="27"/>
          <w:lang w:eastAsia="en-GB"/>
        </w:rPr>
        <w:t xml:space="preserve"> the packaging of your company, your product or service, you should think in terms of everything that the customer sees from the first moment of contact with your company all the way through the purchasing process.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Packaging refers to the way your product or service appears from the outside. Packaging also refers to your people and how they dress and groom. It refers to your offices, your waiting rooms, your brochures, your correspondence and every single visual element about your company. Everything counts. Everything helps or hurts. Everything affects your customer’s confidence about dealing with you.</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Positioning</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 next P is positioning. You should develop the habit of thinking continually about how you are positioned in the hearts and minds of your customers. How do people think and talk about you when you’re not present? How do people think and talk about your company? What positioning do you have in your market, in terms of the specific words people use when they describe you and your offerings to others?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 xml:space="preserve">Develop the habit of thinking about how you could improve your positioning. Begin by determining the position you’d like to have. If you could create the ideal impression in the hearts and minds of your customers, what would it be? What would you have to do in every customer interaction to get your customers to think and talk about in that specific way? What changes do you need to make in the way interact with customers today in order to </w:t>
      </w:r>
      <w:proofErr w:type="gramStart"/>
      <w:r w:rsidRPr="002D516D">
        <w:rPr>
          <w:rFonts w:ascii="Source Sans Pro" w:eastAsia="Times New Roman" w:hAnsi="Source Sans Pro" w:cs="Times New Roman"/>
          <w:color w:val="666666"/>
          <w:sz w:val="27"/>
          <w:szCs w:val="27"/>
          <w:lang w:eastAsia="en-GB"/>
        </w:rPr>
        <w:t>be seen as</w:t>
      </w:r>
      <w:proofErr w:type="gramEnd"/>
      <w:r w:rsidRPr="002D516D">
        <w:rPr>
          <w:rFonts w:ascii="Source Sans Pro" w:eastAsia="Times New Roman" w:hAnsi="Source Sans Pro" w:cs="Times New Roman"/>
          <w:color w:val="666666"/>
          <w:sz w:val="27"/>
          <w:szCs w:val="27"/>
          <w:lang w:eastAsia="en-GB"/>
        </w:rPr>
        <w:t xml:space="preserve"> the very best choice for your customers of tomorrow?</w:t>
      </w:r>
    </w:p>
    <w:p w:rsidR="002D516D" w:rsidRPr="002D516D" w:rsidRDefault="002D516D" w:rsidP="002D516D">
      <w:pPr>
        <w:shd w:val="clear" w:color="auto" w:fill="FDFDFA"/>
        <w:spacing w:before="192" w:after="192" w:line="240" w:lineRule="auto"/>
        <w:jc w:val="both"/>
        <w:textAlignment w:val="baseline"/>
        <w:outlineLvl w:val="3"/>
        <w:rPr>
          <w:rFonts w:ascii="Times New Roman" w:eastAsia="Times New Roman" w:hAnsi="Times New Roman" w:cs="Times New Roman"/>
          <w:b/>
          <w:bCs/>
          <w:color w:val="FE7050"/>
          <w:sz w:val="27"/>
          <w:szCs w:val="27"/>
          <w:lang w:eastAsia="en-GB"/>
        </w:rPr>
      </w:pPr>
      <w:r w:rsidRPr="002D516D">
        <w:rPr>
          <w:rFonts w:ascii="Times New Roman" w:eastAsia="Times New Roman" w:hAnsi="Times New Roman" w:cs="Times New Roman"/>
          <w:b/>
          <w:bCs/>
          <w:color w:val="FE7050"/>
          <w:sz w:val="27"/>
          <w:szCs w:val="27"/>
          <w:lang w:eastAsia="en-GB"/>
        </w:rPr>
        <w:t>People</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 final P of the marketing mix is people. Develop the habit of thinking in terms of the people inside and outside of your business who are responsible for every element of your sales and marketing strategy and activities.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 xml:space="preserve">It’s amazing how many entrepreneurs and businesspeople will work extremely hard to think through every element of the marketing strategy and the marketing mix, and then pay little attention to the fact that every single decision and policy </w:t>
      </w:r>
      <w:proofErr w:type="gramStart"/>
      <w:r w:rsidRPr="002D516D">
        <w:rPr>
          <w:rFonts w:ascii="Source Sans Pro" w:eastAsia="Times New Roman" w:hAnsi="Source Sans Pro" w:cs="Times New Roman"/>
          <w:color w:val="666666"/>
          <w:sz w:val="27"/>
          <w:szCs w:val="27"/>
          <w:lang w:eastAsia="en-GB"/>
        </w:rPr>
        <w:t>has to</w:t>
      </w:r>
      <w:proofErr w:type="gramEnd"/>
      <w:r w:rsidRPr="002D516D">
        <w:rPr>
          <w:rFonts w:ascii="Source Sans Pro" w:eastAsia="Times New Roman" w:hAnsi="Source Sans Pro" w:cs="Times New Roman"/>
          <w:color w:val="666666"/>
          <w:sz w:val="27"/>
          <w:szCs w:val="27"/>
          <w:lang w:eastAsia="en-GB"/>
        </w:rPr>
        <w:t xml:space="preserve"> be carried out by a specific person, in a specific way. Your ability to select, recruit, hire and retain the proper people, with the skills and abilities to do the job you need to have done, is more important than everything else put together.</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lastRenderedPageBreak/>
        <w:t>To be successful in business, you must develop the habit of thinking in terms of exactly who is going to carry out each task and responsibility. In many cases, it’s not possible to move forward until you can attract and put the right person into the right position. Many of the best business plans ever developed sit on shelves today because the [people who created them] could not find the key people who could execute those plans.</w:t>
      </w:r>
    </w:p>
    <w:p w:rsidR="002D516D" w:rsidRPr="002D516D" w:rsidRDefault="002D516D" w:rsidP="002D516D">
      <w:pPr>
        <w:shd w:val="clear" w:color="auto" w:fill="FDFDFA"/>
        <w:spacing w:after="384" w:line="240" w:lineRule="auto"/>
        <w:jc w:val="both"/>
        <w:textAlignment w:val="baseline"/>
        <w:rPr>
          <w:rFonts w:ascii="Source Sans Pro" w:eastAsia="Times New Roman" w:hAnsi="Source Sans Pro" w:cs="Times New Roman"/>
          <w:color w:val="666666"/>
          <w:sz w:val="27"/>
          <w:szCs w:val="27"/>
          <w:lang w:eastAsia="en-GB"/>
        </w:rPr>
      </w:pPr>
      <w:r w:rsidRPr="002D516D">
        <w:rPr>
          <w:rFonts w:ascii="Source Sans Pro" w:eastAsia="Times New Roman" w:hAnsi="Source Sans Pro" w:cs="Times New Roman"/>
          <w:color w:val="666666"/>
          <w:sz w:val="27"/>
          <w:szCs w:val="27"/>
          <w:lang w:eastAsia="en-GB"/>
        </w:rPr>
        <w:t>There’s no doubt now that regardless of what industry you’re in, you need to market your business online. The barriers to marketing online are low and the upside is huge! While the benefits are almost never ending, here are 7 powerful reasons to get your business online and fast!</w:t>
      </w:r>
    </w:p>
    <w:p w:rsidR="002D516D" w:rsidRPr="002D516D" w:rsidRDefault="002D516D" w:rsidP="002D516D">
      <w:pPr>
        <w:shd w:val="clear" w:color="auto" w:fill="FDFDFA"/>
        <w:spacing w:after="0" w:line="240" w:lineRule="auto"/>
        <w:textAlignment w:val="baseline"/>
        <w:rPr>
          <w:rFonts w:ascii="Source Sans Pro" w:eastAsia="Times New Roman" w:hAnsi="Source Sans Pro" w:cs="Times New Roman"/>
          <w:color w:val="666666"/>
          <w:sz w:val="27"/>
          <w:szCs w:val="27"/>
          <w:lang w:eastAsia="en-GB"/>
        </w:rPr>
      </w:pPr>
    </w:p>
    <w:p w:rsidR="00591FB4" w:rsidRDefault="00591FB4">
      <w:pPr>
        <w:rPr>
          <w:sz w:val="28"/>
          <w:szCs w:val="28"/>
        </w:rPr>
      </w:pPr>
    </w:p>
    <w:p w:rsidR="00591FB4" w:rsidRDefault="00591FB4">
      <w:pPr>
        <w:rPr>
          <w:sz w:val="28"/>
          <w:szCs w:val="28"/>
        </w:rPr>
      </w:pPr>
    </w:p>
    <w:p w:rsidR="00591FB4" w:rsidRDefault="00591FB4">
      <w:pPr>
        <w:rPr>
          <w:sz w:val="28"/>
          <w:szCs w:val="28"/>
        </w:rPr>
      </w:pPr>
    </w:p>
    <w:p w:rsidR="00591FB4" w:rsidRDefault="00591FB4">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p>
    <w:p w:rsidR="00030182" w:rsidRDefault="00030182">
      <w:pPr>
        <w:rPr>
          <w:sz w:val="28"/>
          <w:szCs w:val="28"/>
        </w:rPr>
      </w:pPr>
      <w:r>
        <w:rPr>
          <w:sz w:val="28"/>
          <w:szCs w:val="28"/>
        </w:rPr>
        <w:lastRenderedPageBreak/>
        <w:t xml:space="preserve">References </w:t>
      </w:r>
    </w:p>
    <w:p w:rsidR="00030182" w:rsidRDefault="00030182">
      <w:pPr>
        <w:rPr>
          <w:sz w:val="28"/>
          <w:szCs w:val="28"/>
        </w:rPr>
      </w:pPr>
    </w:p>
    <w:p w:rsidR="00030182" w:rsidRPr="00030182" w:rsidRDefault="00030182" w:rsidP="00030182">
      <w:pPr>
        <w:rPr>
          <w:sz w:val="28"/>
          <w:szCs w:val="28"/>
        </w:rPr>
      </w:pPr>
      <w:proofErr w:type="spellStart"/>
      <w:r w:rsidRPr="00030182">
        <w:rPr>
          <w:sz w:val="28"/>
          <w:szCs w:val="28"/>
          <w:lang w:val="en-US"/>
        </w:rPr>
        <w:t>Alshenqeeti</w:t>
      </w:r>
      <w:proofErr w:type="spellEnd"/>
      <w:r w:rsidRPr="00030182">
        <w:rPr>
          <w:sz w:val="28"/>
          <w:szCs w:val="28"/>
          <w:lang w:val="en-US"/>
        </w:rPr>
        <w:t>, H 2014, ‘Interviewing as a data collection method: A critical review’, </w:t>
      </w:r>
      <w:r w:rsidRPr="00030182">
        <w:rPr>
          <w:i/>
          <w:iCs/>
          <w:sz w:val="28"/>
          <w:szCs w:val="28"/>
          <w:lang w:val="en-US"/>
        </w:rPr>
        <w:t>English Linguistics Research</w:t>
      </w:r>
      <w:r w:rsidRPr="00030182">
        <w:rPr>
          <w:sz w:val="28"/>
          <w:szCs w:val="28"/>
          <w:lang w:val="en-US"/>
        </w:rPr>
        <w:t>, </w:t>
      </w:r>
      <w:r w:rsidRPr="00030182">
        <w:rPr>
          <w:i/>
          <w:iCs/>
          <w:sz w:val="28"/>
          <w:szCs w:val="28"/>
          <w:lang w:val="en-US"/>
        </w:rPr>
        <w:t>3</w:t>
      </w:r>
      <w:r w:rsidRPr="00030182">
        <w:rPr>
          <w:sz w:val="28"/>
          <w:szCs w:val="28"/>
          <w:lang w:val="en-US"/>
        </w:rPr>
        <w:t>(1), pp.39-45.</w:t>
      </w:r>
    </w:p>
    <w:p w:rsidR="00030182" w:rsidRPr="00030182" w:rsidRDefault="00030182" w:rsidP="00030182">
      <w:pPr>
        <w:rPr>
          <w:sz w:val="28"/>
          <w:szCs w:val="28"/>
        </w:rPr>
      </w:pPr>
      <w:r w:rsidRPr="00030182">
        <w:rPr>
          <w:sz w:val="28"/>
          <w:szCs w:val="28"/>
          <w:lang w:val="en-US"/>
        </w:rPr>
        <w:t xml:space="preserve">Ball, J 2003, ‘Understanding Herzberg’s motivation theory’, </w:t>
      </w:r>
      <w:r w:rsidRPr="00030182">
        <w:rPr>
          <w:i/>
          <w:iCs/>
          <w:sz w:val="28"/>
          <w:szCs w:val="28"/>
          <w:lang w:val="en-US"/>
        </w:rPr>
        <w:t xml:space="preserve">ACCA on the Web: http://www. </w:t>
      </w:r>
      <w:proofErr w:type="spellStart"/>
      <w:r w:rsidRPr="00030182">
        <w:rPr>
          <w:i/>
          <w:iCs/>
          <w:sz w:val="28"/>
          <w:szCs w:val="28"/>
          <w:lang w:val="en-US"/>
        </w:rPr>
        <w:t>accaglobal</w:t>
      </w:r>
      <w:proofErr w:type="spellEnd"/>
      <w:r w:rsidRPr="00030182">
        <w:rPr>
          <w:i/>
          <w:iCs/>
          <w:sz w:val="28"/>
          <w:szCs w:val="28"/>
          <w:lang w:val="en-US"/>
        </w:rPr>
        <w:t>. com/my/en/student/acca-qual-student-journey/qual-resource/acca-qualification/f1/technical-articles/herzbergs-motivation. html</w:t>
      </w:r>
      <w:r w:rsidRPr="00030182">
        <w:rPr>
          <w:sz w:val="28"/>
          <w:szCs w:val="28"/>
          <w:lang w:val="en-US"/>
        </w:rPr>
        <w:t>.</w:t>
      </w:r>
    </w:p>
    <w:p w:rsidR="00030182" w:rsidRPr="00030182" w:rsidRDefault="00030182" w:rsidP="00030182">
      <w:pPr>
        <w:rPr>
          <w:sz w:val="28"/>
          <w:szCs w:val="28"/>
        </w:rPr>
      </w:pPr>
      <w:r w:rsidRPr="00030182">
        <w:rPr>
          <w:sz w:val="28"/>
          <w:szCs w:val="28"/>
          <w:lang w:val="en-US"/>
        </w:rPr>
        <w:t>Bratton, J and Gold, J 2017, ‘</w:t>
      </w:r>
      <w:r w:rsidRPr="00030182">
        <w:rPr>
          <w:i/>
          <w:iCs/>
          <w:sz w:val="28"/>
          <w:szCs w:val="28"/>
          <w:lang w:val="en-US"/>
        </w:rPr>
        <w:t>Human resource management: theory and practice</w:t>
      </w:r>
      <w:r w:rsidRPr="00030182">
        <w:rPr>
          <w:sz w:val="28"/>
          <w:szCs w:val="28"/>
          <w:lang w:val="en-US"/>
        </w:rPr>
        <w:t>’, Palgrave.</w:t>
      </w:r>
    </w:p>
    <w:p w:rsidR="00030182" w:rsidRPr="00030182" w:rsidRDefault="00030182" w:rsidP="00030182">
      <w:pPr>
        <w:rPr>
          <w:sz w:val="28"/>
          <w:szCs w:val="28"/>
        </w:rPr>
      </w:pPr>
      <w:r w:rsidRPr="00030182">
        <w:rPr>
          <w:sz w:val="28"/>
          <w:szCs w:val="28"/>
          <w:lang w:val="en-US"/>
        </w:rPr>
        <w:t xml:space="preserve">Business Wales 2019, ‘About Us’, accessed 28, </w:t>
      </w:r>
      <w:proofErr w:type="gramStart"/>
      <w:r w:rsidRPr="00030182">
        <w:rPr>
          <w:sz w:val="28"/>
          <w:szCs w:val="28"/>
          <w:lang w:val="en-US"/>
        </w:rPr>
        <w:t>October,</w:t>
      </w:r>
      <w:proofErr w:type="gramEnd"/>
      <w:r w:rsidRPr="00030182">
        <w:rPr>
          <w:sz w:val="28"/>
          <w:szCs w:val="28"/>
          <w:lang w:val="en-US"/>
        </w:rPr>
        <w:t xml:space="preserve"> 2019 </w:t>
      </w:r>
      <w:hyperlink r:id="rId6" w:history="1">
        <w:r w:rsidRPr="00030182">
          <w:rPr>
            <w:rStyle w:val="Hyperlink"/>
            <w:sz w:val="28"/>
            <w:szCs w:val="28"/>
            <w:lang w:val="en-US"/>
          </w:rPr>
          <w:t>https://businesswales.gov.wales/business-wales</w:t>
        </w:r>
      </w:hyperlink>
    </w:p>
    <w:p w:rsidR="00030182" w:rsidRPr="00030182" w:rsidRDefault="00030182" w:rsidP="00030182">
      <w:pPr>
        <w:rPr>
          <w:sz w:val="28"/>
          <w:szCs w:val="28"/>
        </w:rPr>
      </w:pPr>
      <w:r w:rsidRPr="00030182">
        <w:rPr>
          <w:sz w:val="28"/>
          <w:szCs w:val="28"/>
          <w:lang w:val="en-US"/>
        </w:rPr>
        <w:t xml:space="preserve">Care Quality Commission 2017, ‘Registration under the Health and Social Care Act 2008: Disclosure and Barring Service (DBS) checks (formerly criminal record (CRB) and baring checks), accessed 28 October 2019, </w:t>
      </w:r>
      <w:hyperlink r:id="rId7" w:history="1">
        <w:r w:rsidRPr="00030182">
          <w:rPr>
            <w:rStyle w:val="Hyperlink"/>
            <w:sz w:val="28"/>
            <w:szCs w:val="28"/>
            <w:lang w:val="en-US"/>
          </w:rPr>
          <w:t>https://www.cqc.org.uk/sites/default/files/20171218_100646_Disclosure_and_Barring_Service_checks_guidance_v6.pdf</w:t>
        </w:r>
      </w:hyperlink>
    </w:p>
    <w:p w:rsidR="00030182" w:rsidRPr="00030182" w:rsidRDefault="00030182" w:rsidP="00030182">
      <w:pPr>
        <w:rPr>
          <w:sz w:val="28"/>
          <w:szCs w:val="28"/>
        </w:rPr>
      </w:pPr>
      <w:r w:rsidRPr="00030182">
        <w:rPr>
          <w:sz w:val="28"/>
          <w:szCs w:val="28"/>
          <w:lang w:val="en-US"/>
        </w:rPr>
        <w:t xml:space="preserve">CIPD 2017, ‘Technical report’, </w:t>
      </w:r>
      <w:r w:rsidRPr="00030182">
        <w:rPr>
          <w:i/>
          <w:iCs/>
          <w:sz w:val="28"/>
          <w:szCs w:val="28"/>
          <w:lang w:val="en-US"/>
        </w:rPr>
        <w:t>Ulster University Business School</w:t>
      </w:r>
      <w:r w:rsidRPr="00030182">
        <w:rPr>
          <w:sz w:val="28"/>
          <w:szCs w:val="28"/>
          <w:lang w:val="en-US"/>
        </w:rPr>
        <w:t xml:space="preserve">, accessed 28, October, 2019 </w:t>
      </w:r>
      <w:hyperlink r:id="rId8" w:history="1">
        <w:r w:rsidRPr="00030182">
          <w:rPr>
            <w:rStyle w:val="Hyperlink"/>
            <w:sz w:val="28"/>
            <w:szCs w:val="28"/>
            <w:lang w:val="en-US"/>
          </w:rPr>
          <w:t>https://www.cipd.co.uk/Images/human-capital-theory-assessing-the-evidence_tcm18-22292.pdf</w:t>
        </w:r>
      </w:hyperlink>
    </w:p>
    <w:p w:rsidR="00030182" w:rsidRPr="00030182" w:rsidRDefault="00030182" w:rsidP="00030182">
      <w:pPr>
        <w:rPr>
          <w:sz w:val="28"/>
          <w:szCs w:val="28"/>
        </w:rPr>
      </w:pPr>
      <w:proofErr w:type="spellStart"/>
      <w:r w:rsidRPr="00030182">
        <w:rPr>
          <w:sz w:val="28"/>
          <w:szCs w:val="28"/>
          <w:lang w:val="en-US"/>
        </w:rPr>
        <w:t>Cyngor</w:t>
      </w:r>
      <w:proofErr w:type="spellEnd"/>
      <w:r w:rsidRPr="00030182">
        <w:rPr>
          <w:sz w:val="28"/>
          <w:szCs w:val="28"/>
          <w:lang w:val="en-US"/>
        </w:rPr>
        <w:t xml:space="preserve"> Abertawe Swansea Council 2019, ‘Residents’, accessed 28 October 2019 </w:t>
      </w:r>
      <w:hyperlink r:id="rId9" w:history="1">
        <w:r w:rsidRPr="00030182">
          <w:rPr>
            <w:rStyle w:val="Hyperlink"/>
            <w:sz w:val="28"/>
            <w:szCs w:val="28"/>
            <w:lang w:val="en-US"/>
          </w:rPr>
          <w:t>https://www.swansea.gov.uk/residents</w:t>
        </w:r>
      </w:hyperlink>
    </w:p>
    <w:p w:rsidR="00030182" w:rsidRPr="00030182" w:rsidRDefault="00030182" w:rsidP="00030182">
      <w:pPr>
        <w:rPr>
          <w:sz w:val="28"/>
          <w:szCs w:val="28"/>
        </w:rPr>
      </w:pPr>
      <w:r w:rsidRPr="00030182">
        <w:rPr>
          <w:sz w:val="28"/>
          <w:szCs w:val="28"/>
          <w:lang w:val="en-US"/>
        </w:rPr>
        <w:t xml:space="preserve">Gordan, M and </w:t>
      </w:r>
      <w:proofErr w:type="spellStart"/>
      <w:r w:rsidRPr="00030182">
        <w:rPr>
          <w:sz w:val="28"/>
          <w:szCs w:val="28"/>
          <w:lang w:val="en-US"/>
        </w:rPr>
        <w:t>Krishanan</w:t>
      </w:r>
      <w:proofErr w:type="spellEnd"/>
      <w:r w:rsidRPr="00030182">
        <w:rPr>
          <w:sz w:val="28"/>
          <w:szCs w:val="28"/>
          <w:lang w:val="en-US"/>
        </w:rPr>
        <w:t xml:space="preserve">, IA 2014, ‘A Review of BF Skinner’s ‘Reinforcement Theory of Motivation’, </w:t>
      </w:r>
      <w:r w:rsidRPr="00030182">
        <w:rPr>
          <w:i/>
          <w:iCs/>
          <w:sz w:val="28"/>
          <w:szCs w:val="28"/>
          <w:lang w:val="en-US"/>
        </w:rPr>
        <w:t>International Journal of Research in Education Methodology</w:t>
      </w:r>
      <w:r w:rsidRPr="00030182">
        <w:rPr>
          <w:sz w:val="28"/>
          <w:szCs w:val="28"/>
          <w:lang w:val="en-US"/>
        </w:rPr>
        <w:t>, </w:t>
      </w:r>
      <w:r w:rsidRPr="00030182">
        <w:rPr>
          <w:i/>
          <w:iCs/>
          <w:sz w:val="28"/>
          <w:szCs w:val="28"/>
          <w:lang w:val="en-US"/>
        </w:rPr>
        <w:t>5</w:t>
      </w:r>
      <w:r w:rsidRPr="00030182">
        <w:rPr>
          <w:sz w:val="28"/>
          <w:szCs w:val="28"/>
          <w:lang w:val="en-US"/>
        </w:rPr>
        <w:t>(3), pp.680-688.</w:t>
      </w:r>
    </w:p>
    <w:p w:rsidR="00030182" w:rsidRPr="00030182" w:rsidRDefault="00030182" w:rsidP="00030182">
      <w:pPr>
        <w:rPr>
          <w:sz w:val="28"/>
          <w:szCs w:val="28"/>
        </w:rPr>
      </w:pPr>
      <w:r w:rsidRPr="00030182">
        <w:rPr>
          <w:sz w:val="28"/>
          <w:szCs w:val="28"/>
          <w:lang w:val="en-US"/>
        </w:rPr>
        <w:t xml:space="preserve">Icle.org </w:t>
      </w:r>
      <w:proofErr w:type="spellStart"/>
      <w:r w:rsidRPr="00030182">
        <w:rPr>
          <w:sz w:val="28"/>
          <w:szCs w:val="28"/>
          <w:lang w:val="en-US"/>
        </w:rPr>
        <w:t>n.d</w:t>
      </w:r>
      <w:proofErr w:type="spellEnd"/>
      <w:r w:rsidRPr="00030182">
        <w:rPr>
          <w:sz w:val="28"/>
          <w:szCs w:val="28"/>
          <w:lang w:val="en-US"/>
        </w:rPr>
        <w:t xml:space="preserve">, ‘General and Limited </w:t>
      </w:r>
      <w:proofErr w:type="spellStart"/>
      <w:r w:rsidRPr="00030182">
        <w:rPr>
          <w:sz w:val="28"/>
          <w:szCs w:val="28"/>
          <w:lang w:val="en-US"/>
        </w:rPr>
        <w:t>Partnerhips</w:t>
      </w:r>
      <w:proofErr w:type="spellEnd"/>
      <w:r w:rsidRPr="00030182">
        <w:rPr>
          <w:sz w:val="28"/>
          <w:szCs w:val="28"/>
          <w:lang w:val="en-US"/>
        </w:rPr>
        <w:t xml:space="preserve">’, accessed 29 October 2019, </w:t>
      </w:r>
      <w:hyperlink r:id="rId10" w:history="1">
        <w:r w:rsidRPr="00030182">
          <w:rPr>
            <w:rStyle w:val="Hyperlink"/>
            <w:sz w:val="28"/>
            <w:szCs w:val="28"/>
            <w:lang w:val="en-US"/>
          </w:rPr>
          <w:t>https://www.icle.org/contentfiles/partners/formbank/pdf/PP00366.pdf</w:t>
        </w:r>
      </w:hyperlink>
    </w:p>
    <w:p w:rsidR="00030182" w:rsidRPr="00030182" w:rsidRDefault="00030182" w:rsidP="00030182">
      <w:pPr>
        <w:rPr>
          <w:sz w:val="28"/>
          <w:szCs w:val="28"/>
        </w:rPr>
      </w:pPr>
      <w:r w:rsidRPr="00030182">
        <w:rPr>
          <w:sz w:val="28"/>
          <w:szCs w:val="28"/>
          <w:lang w:val="en-US"/>
        </w:rPr>
        <w:t>Islam, J and Hu, H 2012, ‘A review of literature on contingency theory in managerial accounting’, </w:t>
      </w:r>
      <w:r w:rsidRPr="00030182">
        <w:rPr>
          <w:i/>
          <w:iCs/>
          <w:sz w:val="28"/>
          <w:szCs w:val="28"/>
          <w:lang w:val="en-US"/>
        </w:rPr>
        <w:t>African journal of business management</w:t>
      </w:r>
      <w:r w:rsidRPr="00030182">
        <w:rPr>
          <w:sz w:val="28"/>
          <w:szCs w:val="28"/>
          <w:lang w:val="en-US"/>
        </w:rPr>
        <w:t>, </w:t>
      </w:r>
      <w:r w:rsidRPr="00030182">
        <w:rPr>
          <w:i/>
          <w:iCs/>
          <w:sz w:val="28"/>
          <w:szCs w:val="28"/>
          <w:lang w:val="en-US"/>
        </w:rPr>
        <w:t>6</w:t>
      </w:r>
      <w:r w:rsidRPr="00030182">
        <w:rPr>
          <w:sz w:val="28"/>
          <w:szCs w:val="28"/>
          <w:lang w:val="en-US"/>
        </w:rPr>
        <w:t>(15), pp.5159-5164.</w:t>
      </w:r>
    </w:p>
    <w:p w:rsidR="00030182" w:rsidRPr="00030182" w:rsidRDefault="00030182" w:rsidP="00030182">
      <w:pPr>
        <w:rPr>
          <w:sz w:val="28"/>
          <w:szCs w:val="28"/>
        </w:rPr>
      </w:pPr>
      <w:proofErr w:type="spellStart"/>
      <w:r w:rsidRPr="00030182">
        <w:rPr>
          <w:sz w:val="28"/>
          <w:szCs w:val="28"/>
          <w:lang w:val="en-US"/>
        </w:rPr>
        <w:t>Karch</w:t>
      </w:r>
      <w:proofErr w:type="spellEnd"/>
      <w:r w:rsidRPr="00030182">
        <w:rPr>
          <w:sz w:val="28"/>
          <w:szCs w:val="28"/>
          <w:lang w:val="en-US"/>
        </w:rPr>
        <w:t>, GE and Peters, M 2017, ‘The impact of employee uniforms on job satisfaction in the hospitality industry’, </w:t>
      </w:r>
      <w:r w:rsidRPr="00030182">
        <w:rPr>
          <w:i/>
          <w:iCs/>
          <w:sz w:val="28"/>
          <w:szCs w:val="28"/>
          <w:lang w:val="en-US"/>
        </w:rPr>
        <w:t>Journal of Hotel and Business Management</w:t>
      </w:r>
      <w:r w:rsidRPr="00030182">
        <w:rPr>
          <w:sz w:val="28"/>
          <w:szCs w:val="28"/>
          <w:lang w:val="en-US"/>
        </w:rPr>
        <w:t>, </w:t>
      </w:r>
      <w:r w:rsidRPr="00030182">
        <w:rPr>
          <w:i/>
          <w:iCs/>
          <w:sz w:val="28"/>
          <w:szCs w:val="28"/>
          <w:lang w:val="en-US"/>
        </w:rPr>
        <w:t>6</w:t>
      </w:r>
      <w:r w:rsidRPr="00030182">
        <w:rPr>
          <w:sz w:val="28"/>
          <w:szCs w:val="28"/>
          <w:lang w:val="en-US"/>
        </w:rPr>
        <w:t>(1), pp.1-6.</w:t>
      </w:r>
    </w:p>
    <w:p w:rsidR="00030182" w:rsidRPr="00030182" w:rsidRDefault="00030182" w:rsidP="00030182">
      <w:pPr>
        <w:rPr>
          <w:sz w:val="28"/>
          <w:szCs w:val="28"/>
        </w:rPr>
      </w:pPr>
      <w:r w:rsidRPr="00030182">
        <w:rPr>
          <w:sz w:val="28"/>
          <w:szCs w:val="28"/>
          <w:lang w:val="en-US"/>
        </w:rPr>
        <w:lastRenderedPageBreak/>
        <w:t>McQuaid, RW 2000, ‘The theory of partnership: why have partnerships?’, In </w:t>
      </w:r>
      <w:r w:rsidRPr="00030182">
        <w:rPr>
          <w:i/>
          <w:iCs/>
          <w:sz w:val="28"/>
          <w:szCs w:val="28"/>
          <w:lang w:val="en-US"/>
        </w:rPr>
        <w:t>Public-private partnerships</w:t>
      </w:r>
      <w:r w:rsidRPr="00030182">
        <w:rPr>
          <w:sz w:val="28"/>
          <w:szCs w:val="28"/>
          <w:lang w:val="en-US"/>
        </w:rPr>
        <w:t> (pp. 27-53). Routledge</w:t>
      </w:r>
    </w:p>
    <w:p w:rsidR="00030182" w:rsidRPr="00030182" w:rsidRDefault="00030182" w:rsidP="00030182">
      <w:pPr>
        <w:rPr>
          <w:sz w:val="28"/>
          <w:szCs w:val="28"/>
        </w:rPr>
      </w:pPr>
      <w:proofErr w:type="spellStart"/>
      <w:r w:rsidRPr="00030182">
        <w:rPr>
          <w:sz w:val="28"/>
          <w:szCs w:val="28"/>
          <w:lang w:val="en-US"/>
        </w:rPr>
        <w:t>Ncert</w:t>
      </w:r>
      <w:proofErr w:type="spellEnd"/>
      <w:r w:rsidRPr="00030182">
        <w:rPr>
          <w:sz w:val="28"/>
          <w:szCs w:val="28"/>
          <w:lang w:val="en-US"/>
        </w:rPr>
        <w:t xml:space="preserve"> 2009, ‘Resource management: Event management’, accessed 28, </w:t>
      </w:r>
      <w:proofErr w:type="gramStart"/>
      <w:r w:rsidRPr="00030182">
        <w:rPr>
          <w:sz w:val="28"/>
          <w:szCs w:val="28"/>
          <w:lang w:val="en-US"/>
        </w:rPr>
        <w:t>October,</w:t>
      </w:r>
      <w:proofErr w:type="gramEnd"/>
      <w:r w:rsidRPr="00030182">
        <w:rPr>
          <w:sz w:val="28"/>
          <w:szCs w:val="28"/>
          <w:lang w:val="en-US"/>
        </w:rPr>
        <w:t xml:space="preserve"> 2019 </w:t>
      </w:r>
      <w:hyperlink r:id="rId11" w:history="1">
        <w:r w:rsidRPr="00030182">
          <w:rPr>
            <w:rStyle w:val="Hyperlink"/>
            <w:sz w:val="28"/>
            <w:szCs w:val="28"/>
            <w:lang w:val="en-US"/>
          </w:rPr>
          <w:t>http://ncert.nic.in/textbook/pdf/lehe209.pdf</w:t>
        </w:r>
      </w:hyperlink>
    </w:p>
    <w:p w:rsidR="00030182" w:rsidRPr="00030182" w:rsidRDefault="00030182" w:rsidP="00030182">
      <w:pPr>
        <w:rPr>
          <w:sz w:val="28"/>
          <w:szCs w:val="28"/>
        </w:rPr>
      </w:pPr>
      <w:proofErr w:type="spellStart"/>
      <w:r w:rsidRPr="00030182">
        <w:rPr>
          <w:sz w:val="28"/>
          <w:szCs w:val="28"/>
          <w:lang w:val="en-US"/>
        </w:rPr>
        <w:t>O’riordan</w:t>
      </w:r>
      <w:proofErr w:type="spellEnd"/>
      <w:r w:rsidRPr="00030182">
        <w:rPr>
          <w:sz w:val="28"/>
          <w:szCs w:val="28"/>
          <w:lang w:val="en-US"/>
        </w:rPr>
        <w:t>, J 2017, ‘The practice of human resource management,’ </w:t>
      </w:r>
      <w:r w:rsidRPr="00030182">
        <w:rPr>
          <w:i/>
          <w:iCs/>
          <w:sz w:val="28"/>
          <w:szCs w:val="28"/>
          <w:lang w:val="en-US"/>
        </w:rPr>
        <w:t>Research Paper</w:t>
      </w:r>
      <w:r w:rsidRPr="00030182">
        <w:rPr>
          <w:sz w:val="28"/>
          <w:szCs w:val="28"/>
          <w:lang w:val="en-US"/>
        </w:rPr>
        <w:t>, </w:t>
      </w:r>
      <w:r w:rsidRPr="00030182">
        <w:rPr>
          <w:i/>
          <w:iCs/>
          <w:sz w:val="28"/>
          <w:szCs w:val="28"/>
          <w:lang w:val="en-US"/>
        </w:rPr>
        <w:t>20</w:t>
      </w:r>
      <w:r w:rsidRPr="00030182">
        <w:rPr>
          <w:sz w:val="28"/>
          <w:szCs w:val="28"/>
          <w:lang w:val="en-US"/>
        </w:rPr>
        <w:t>.</w:t>
      </w:r>
    </w:p>
    <w:p w:rsidR="00030182" w:rsidRPr="00030182" w:rsidRDefault="00030182" w:rsidP="00030182">
      <w:pPr>
        <w:rPr>
          <w:sz w:val="28"/>
          <w:szCs w:val="28"/>
        </w:rPr>
      </w:pPr>
      <w:proofErr w:type="spellStart"/>
      <w:r w:rsidRPr="00030182">
        <w:rPr>
          <w:sz w:val="28"/>
          <w:szCs w:val="28"/>
          <w:lang w:val="en-US"/>
        </w:rPr>
        <w:t>Ofek</w:t>
      </w:r>
      <w:proofErr w:type="spellEnd"/>
      <w:r w:rsidRPr="00030182">
        <w:rPr>
          <w:sz w:val="28"/>
          <w:szCs w:val="28"/>
          <w:lang w:val="en-US"/>
        </w:rPr>
        <w:t xml:space="preserve">, E, Katona, Z, and </w:t>
      </w:r>
      <w:proofErr w:type="spellStart"/>
      <w:r w:rsidRPr="00030182">
        <w:rPr>
          <w:sz w:val="28"/>
          <w:szCs w:val="28"/>
          <w:lang w:val="en-US"/>
        </w:rPr>
        <w:t>Sarvary</w:t>
      </w:r>
      <w:proofErr w:type="spellEnd"/>
      <w:r w:rsidRPr="00030182">
        <w:rPr>
          <w:sz w:val="28"/>
          <w:szCs w:val="28"/>
          <w:lang w:val="en-US"/>
        </w:rPr>
        <w:t>, M 2011, ‘Bricks and clicks: The impact of product returns on the strategies of multichannel retailers’, </w:t>
      </w:r>
      <w:r w:rsidRPr="00030182">
        <w:rPr>
          <w:i/>
          <w:iCs/>
          <w:sz w:val="28"/>
          <w:szCs w:val="28"/>
          <w:lang w:val="en-US"/>
        </w:rPr>
        <w:t>Marketing Science</w:t>
      </w:r>
      <w:r w:rsidRPr="00030182">
        <w:rPr>
          <w:sz w:val="28"/>
          <w:szCs w:val="28"/>
          <w:lang w:val="en-US"/>
        </w:rPr>
        <w:t>, </w:t>
      </w:r>
      <w:r w:rsidRPr="00030182">
        <w:rPr>
          <w:i/>
          <w:iCs/>
          <w:sz w:val="28"/>
          <w:szCs w:val="28"/>
          <w:lang w:val="en-US"/>
        </w:rPr>
        <w:t>30</w:t>
      </w:r>
      <w:r w:rsidRPr="00030182">
        <w:rPr>
          <w:sz w:val="28"/>
          <w:szCs w:val="28"/>
          <w:lang w:val="en-US"/>
        </w:rPr>
        <w:t>(1), pp.42-60.</w:t>
      </w:r>
    </w:p>
    <w:p w:rsidR="00030182" w:rsidRPr="00030182" w:rsidRDefault="00030182" w:rsidP="00030182">
      <w:pPr>
        <w:rPr>
          <w:sz w:val="28"/>
          <w:szCs w:val="28"/>
        </w:rPr>
      </w:pPr>
      <w:proofErr w:type="spellStart"/>
      <w:r w:rsidRPr="00030182">
        <w:rPr>
          <w:sz w:val="28"/>
          <w:szCs w:val="28"/>
          <w:lang w:val="en-US"/>
        </w:rPr>
        <w:t>Ogbeiwi</w:t>
      </w:r>
      <w:proofErr w:type="spellEnd"/>
      <w:r w:rsidRPr="00030182">
        <w:rPr>
          <w:sz w:val="28"/>
          <w:szCs w:val="28"/>
          <w:lang w:val="en-US"/>
        </w:rPr>
        <w:t>, O 2017, ‘Why written objectives need to be really SMART’, </w:t>
      </w:r>
      <w:r w:rsidRPr="00030182">
        <w:rPr>
          <w:i/>
          <w:iCs/>
          <w:sz w:val="28"/>
          <w:szCs w:val="28"/>
          <w:lang w:val="en-US"/>
        </w:rPr>
        <w:t>British Journal of Healthcare Management</w:t>
      </w:r>
      <w:r w:rsidRPr="00030182">
        <w:rPr>
          <w:sz w:val="28"/>
          <w:szCs w:val="28"/>
          <w:lang w:val="en-US"/>
        </w:rPr>
        <w:t>, </w:t>
      </w:r>
      <w:r w:rsidRPr="00030182">
        <w:rPr>
          <w:i/>
          <w:iCs/>
          <w:sz w:val="28"/>
          <w:szCs w:val="28"/>
          <w:lang w:val="en-US"/>
        </w:rPr>
        <w:t>23</w:t>
      </w:r>
      <w:r w:rsidRPr="00030182">
        <w:rPr>
          <w:sz w:val="28"/>
          <w:szCs w:val="28"/>
          <w:lang w:val="en-US"/>
        </w:rPr>
        <w:t>(7), pp.324-336.</w:t>
      </w:r>
    </w:p>
    <w:p w:rsidR="00030182" w:rsidRPr="00030182" w:rsidRDefault="00030182" w:rsidP="00030182">
      <w:pPr>
        <w:rPr>
          <w:sz w:val="28"/>
          <w:szCs w:val="28"/>
        </w:rPr>
      </w:pPr>
      <w:proofErr w:type="spellStart"/>
      <w:r w:rsidRPr="00030182">
        <w:rPr>
          <w:sz w:val="28"/>
          <w:szCs w:val="28"/>
          <w:lang w:val="en-US"/>
        </w:rPr>
        <w:t>Otley</w:t>
      </w:r>
      <w:proofErr w:type="spellEnd"/>
      <w:r w:rsidRPr="00030182">
        <w:rPr>
          <w:sz w:val="28"/>
          <w:szCs w:val="28"/>
          <w:lang w:val="en-US"/>
        </w:rPr>
        <w:t>, D 2016, ‘The contingency theory of management accounting and control: 1980–2014’, </w:t>
      </w:r>
      <w:r w:rsidRPr="00030182">
        <w:rPr>
          <w:i/>
          <w:iCs/>
          <w:sz w:val="28"/>
          <w:szCs w:val="28"/>
          <w:lang w:val="en-US"/>
        </w:rPr>
        <w:t>Management accounting research</w:t>
      </w:r>
      <w:r w:rsidRPr="00030182">
        <w:rPr>
          <w:sz w:val="28"/>
          <w:szCs w:val="28"/>
          <w:lang w:val="en-US"/>
        </w:rPr>
        <w:t>, </w:t>
      </w:r>
      <w:r w:rsidRPr="00030182">
        <w:rPr>
          <w:i/>
          <w:iCs/>
          <w:sz w:val="28"/>
          <w:szCs w:val="28"/>
          <w:lang w:val="en-US"/>
        </w:rPr>
        <w:t>31</w:t>
      </w:r>
      <w:r w:rsidRPr="00030182">
        <w:rPr>
          <w:sz w:val="28"/>
          <w:szCs w:val="28"/>
          <w:lang w:val="en-US"/>
        </w:rPr>
        <w:t>, pp.45-62.</w:t>
      </w:r>
    </w:p>
    <w:p w:rsidR="00030182" w:rsidRPr="00030182" w:rsidRDefault="00030182" w:rsidP="00030182">
      <w:pPr>
        <w:rPr>
          <w:sz w:val="28"/>
          <w:szCs w:val="28"/>
        </w:rPr>
      </w:pPr>
      <w:proofErr w:type="spellStart"/>
      <w:r w:rsidRPr="00030182">
        <w:rPr>
          <w:sz w:val="28"/>
          <w:szCs w:val="28"/>
          <w:lang w:val="en-US"/>
        </w:rPr>
        <w:t>Prasarnphanich</w:t>
      </w:r>
      <w:proofErr w:type="spellEnd"/>
      <w:r w:rsidRPr="00030182">
        <w:rPr>
          <w:sz w:val="28"/>
          <w:szCs w:val="28"/>
          <w:lang w:val="en-US"/>
        </w:rPr>
        <w:t xml:space="preserve">, P and </w:t>
      </w:r>
      <w:proofErr w:type="spellStart"/>
      <w:r w:rsidRPr="00030182">
        <w:rPr>
          <w:sz w:val="28"/>
          <w:szCs w:val="28"/>
          <w:lang w:val="en-US"/>
        </w:rPr>
        <w:t>Gillenson</w:t>
      </w:r>
      <w:proofErr w:type="spellEnd"/>
      <w:r w:rsidRPr="00030182">
        <w:rPr>
          <w:sz w:val="28"/>
          <w:szCs w:val="28"/>
          <w:lang w:val="en-US"/>
        </w:rPr>
        <w:t>, ML 2003, ‘The hybrid clicks and bricks business model’, </w:t>
      </w:r>
      <w:r w:rsidRPr="00030182">
        <w:rPr>
          <w:i/>
          <w:iCs/>
          <w:sz w:val="28"/>
          <w:szCs w:val="28"/>
          <w:lang w:val="en-US"/>
        </w:rPr>
        <w:t>Communications of the ACM</w:t>
      </w:r>
      <w:r w:rsidRPr="00030182">
        <w:rPr>
          <w:sz w:val="28"/>
          <w:szCs w:val="28"/>
          <w:lang w:val="en-US"/>
        </w:rPr>
        <w:t>, </w:t>
      </w:r>
      <w:r w:rsidRPr="00030182">
        <w:rPr>
          <w:i/>
          <w:iCs/>
          <w:sz w:val="28"/>
          <w:szCs w:val="28"/>
          <w:lang w:val="en-US"/>
        </w:rPr>
        <w:t>46</w:t>
      </w:r>
      <w:r w:rsidRPr="00030182">
        <w:rPr>
          <w:sz w:val="28"/>
          <w:szCs w:val="28"/>
          <w:lang w:val="en-US"/>
        </w:rPr>
        <w:t>(12), pp.178-185.</w:t>
      </w:r>
    </w:p>
    <w:p w:rsidR="00030182" w:rsidRPr="00030182" w:rsidRDefault="00030182" w:rsidP="00030182">
      <w:pPr>
        <w:rPr>
          <w:sz w:val="28"/>
          <w:szCs w:val="28"/>
        </w:rPr>
      </w:pPr>
      <w:r w:rsidRPr="00030182">
        <w:rPr>
          <w:sz w:val="28"/>
          <w:szCs w:val="28"/>
          <w:lang w:val="en-US"/>
        </w:rPr>
        <w:t>Shone, A and Parry, B 2004, ‘</w:t>
      </w:r>
      <w:r w:rsidRPr="00030182">
        <w:rPr>
          <w:i/>
          <w:iCs/>
          <w:sz w:val="28"/>
          <w:szCs w:val="28"/>
          <w:lang w:val="en-US"/>
        </w:rPr>
        <w:t>Successful event management: a practical handbook</w:t>
      </w:r>
      <w:r w:rsidRPr="00030182">
        <w:rPr>
          <w:sz w:val="28"/>
          <w:szCs w:val="28"/>
          <w:lang w:val="en-US"/>
        </w:rPr>
        <w:t>’, Cengage Learning EMEA.</w:t>
      </w:r>
    </w:p>
    <w:p w:rsidR="00030182" w:rsidRPr="00030182" w:rsidRDefault="00030182" w:rsidP="00030182">
      <w:pPr>
        <w:rPr>
          <w:sz w:val="28"/>
          <w:szCs w:val="28"/>
        </w:rPr>
      </w:pPr>
      <w:proofErr w:type="spellStart"/>
      <w:r w:rsidRPr="00030182">
        <w:rPr>
          <w:sz w:val="28"/>
          <w:szCs w:val="28"/>
          <w:lang w:val="en-US"/>
        </w:rPr>
        <w:t>Šterman</w:t>
      </w:r>
      <w:proofErr w:type="spellEnd"/>
      <w:r w:rsidRPr="00030182">
        <w:rPr>
          <w:sz w:val="28"/>
          <w:szCs w:val="28"/>
          <w:lang w:val="en-US"/>
        </w:rPr>
        <w:t>, S 2011, ‘The protective role of uniforms and their communication power in society’, </w:t>
      </w:r>
      <w:proofErr w:type="spellStart"/>
      <w:r w:rsidRPr="00030182">
        <w:rPr>
          <w:i/>
          <w:iCs/>
          <w:sz w:val="28"/>
          <w:szCs w:val="28"/>
          <w:lang w:val="en-US"/>
        </w:rPr>
        <w:t>Tedi</w:t>
      </w:r>
      <w:proofErr w:type="spellEnd"/>
      <w:r w:rsidRPr="00030182">
        <w:rPr>
          <w:i/>
          <w:iCs/>
          <w:sz w:val="28"/>
          <w:szCs w:val="28"/>
          <w:lang w:val="en-US"/>
        </w:rPr>
        <w:t xml:space="preserve">: </w:t>
      </w:r>
      <w:proofErr w:type="spellStart"/>
      <w:r w:rsidRPr="00030182">
        <w:rPr>
          <w:i/>
          <w:iCs/>
          <w:sz w:val="28"/>
          <w:szCs w:val="28"/>
          <w:lang w:val="en-US"/>
        </w:rPr>
        <w:t>međunarodni</w:t>
      </w:r>
      <w:proofErr w:type="spellEnd"/>
      <w:r w:rsidRPr="00030182">
        <w:rPr>
          <w:i/>
          <w:iCs/>
          <w:sz w:val="28"/>
          <w:szCs w:val="28"/>
          <w:lang w:val="en-US"/>
        </w:rPr>
        <w:t xml:space="preserve"> </w:t>
      </w:r>
      <w:proofErr w:type="spellStart"/>
      <w:r w:rsidRPr="00030182">
        <w:rPr>
          <w:i/>
          <w:iCs/>
          <w:sz w:val="28"/>
          <w:szCs w:val="28"/>
          <w:lang w:val="en-US"/>
        </w:rPr>
        <w:t>intedisciplinarni</w:t>
      </w:r>
      <w:proofErr w:type="spellEnd"/>
      <w:r w:rsidRPr="00030182">
        <w:rPr>
          <w:i/>
          <w:iCs/>
          <w:sz w:val="28"/>
          <w:szCs w:val="28"/>
          <w:lang w:val="en-US"/>
        </w:rPr>
        <w:t xml:space="preserve"> </w:t>
      </w:r>
      <w:proofErr w:type="spellStart"/>
      <w:r w:rsidRPr="00030182">
        <w:rPr>
          <w:i/>
          <w:iCs/>
          <w:sz w:val="28"/>
          <w:szCs w:val="28"/>
          <w:lang w:val="en-US"/>
        </w:rPr>
        <w:t>časopis</w:t>
      </w:r>
      <w:proofErr w:type="spellEnd"/>
      <w:r w:rsidRPr="00030182">
        <w:rPr>
          <w:sz w:val="28"/>
          <w:szCs w:val="28"/>
          <w:lang w:val="en-US"/>
        </w:rPr>
        <w:t>, </w:t>
      </w:r>
      <w:r w:rsidRPr="00030182">
        <w:rPr>
          <w:i/>
          <w:iCs/>
          <w:sz w:val="28"/>
          <w:szCs w:val="28"/>
          <w:lang w:val="en-US"/>
        </w:rPr>
        <w:t>1</w:t>
      </w:r>
      <w:r w:rsidRPr="00030182">
        <w:rPr>
          <w:sz w:val="28"/>
          <w:szCs w:val="28"/>
          <w:lang w:val="en-US"/>
        </w:rPr>
        <w:t>(1), pp.9-15.</w:t>
      </w:r>
    </w:p>
    <w:p w:rsidR="00030182" w:rsidRPr="00030182" w:rsidRDefault="00030182" w:rsidP="00030182">
      <w:pPr>
        <w:rPr>
          <w:sz w:val="28"/>
          <w:szCs w:val="28"/>
        </w:rPr>
      </w:pPr>
      <w:r w:rsidRPr="00030182">
        <w:rPr>
          <w:sz w:val="28"/>
          <w:szCs w:val="28"/>
          <w:lang w:val="en-US"/>
        </w:rPr>
        <w:t xml:space="preserve">Tan, TH and </w:t>
      </w:r>
      <w:proofErr w:type="spellStart"/>
      <w:r w:rsidRPr="00030182">
        <w:rPr>
          <w:sz w:val="28"/>
          <w:szCs w:val="28"/>
          <w:lang w:val="en-US"/>
        </w:rPr>
        <w:t>Waheed</w:t>
      </w:r>
      <w:proofErr w:type="spellEnd"/>
      <w:r w:rsidRPr="00030182">
        <w:rPr>
          <w:sz w:val="28"/>
          <w:szCs w:val="28"/>
          <w:lang w:val="en-US"/>
        </w:rPr>
        <w:t>, A 2011, ‘Herzberg's motivation-hygiene theory and job satisfaction in the Malaysian retail sector: The mediating effect of love of money.’</w:t>
      </w:r>
    </w:p>
    <w:p w:rsidR="00030182" w:rsidRPr="00030182" w:rsidRDefault="00030182" w:rsidP="00030182">
      <w:pPr>
        <w:rPr>
          <w:sz w:val="28"/>
          <w:szCs w:val="28"/>
        </w:rPr>
      </w:pPr>
      <w:proofErr w:type="spellStart"/>
      <w:r w:rsidRPr="00030182">
        <w:rPr>
          <w:sz w:val="28"/>
          <w:szCs w:val="28"/>
          <w:lang w:val="en-US"/>
        </w:rPr>
        <w:t>Uysal</w:t>
      </w:r>
      <w:proofErr w:type="spellEnd"/>
      <w:r w:rsidRPr="00030182">
        <w:rPr>
          <w:sz w:val="28"/>
          <w:szCs w:val="28"/>
          <w:lang w:val="en-US"/>
        </w:rPr>
        <w:t xml:space="preserve">, HT, </w:t>
      </w:r>
      <w:proofErr w:type="spellStart"/>
      <w:r w:rsidRPr="00030182">
        <w:rPr>
          <w:sz w:val="28"/>
          <w:szCs w:val="28"/>
          <w:lang w:val="en-US"/>
        </w:rPr>
        <w:t>Aydemir</w:t>
      </w:r>
      <w:proofErr w:type="spellEnd"/>
      <w:r w:rsidRPr="00030182">
        <w:rPr>
          <w:sz w:val="28"/>
          <w:szCs w:val="28"/>
          <w:lang w:val="en-US"/>
        </w:rPr>
        <w:t xml:space="preserve">, S and </w:t>
      </w:r>
      <w:proofErr w:type="spellStart"/>
      <w:r w:rsidRPr="00030182">
        <w:rPr>
          <w:sz w:val="28"/>
          <w:szCs w:val="28"/>
          <w:lang w:val="en-US"/>
        </w:rPr>
        <w:t>Genç</w:t>
      </w:r>
      <w:proofErr w:type="spellEnd"/>
      <w:r w:rsidRPr="00030182">
        <w:rPr>
          <w:sz w:val="28"/>
          <w:szCs w:val="28"/>
          <w:lang w:val="en-US"/>
        </w:rPr>
        <w:t>, E 2017, ‘Maslow’s hierarchy of needs in 21st century: The examination of vocational differences’, </w:t>
      </w:r>
      <w:r w:rsidRPr="00030182">
        <w:rPr>
          <w:i/>
          <w:iCs/>
          <w:sz w:val="28"/>
          <w:szCs w:val="28"/>
          <w:lang w:val="en-US"/>
        </w:rPr>
        <w:t>Researches on Science and Art in 21st Century Turkey</w:t>
      </w:r>
      <w:r w:rsidRPr="00030182">
        <w:rPr>
          <w:sz w:val="28"/>
          <w:szCs w:val="28"/>
          <w:lang w:val="en-US"/>
        </w:rPr>
        <w:t>, </w:t>
      </w:r>
      <w:r w:rsidRPr="00030182">
        <w:rPr>
          <w:i/>
          <w:iCs/>
          <w:sz w:val="28"/>
          <w:szCs w:val="28"/>
          <w:lang w:val="en-US"/>
        </w:rPr>
        <w:t>1</w:t>
      </w:r>
      <w:r w:rsidRPr="00030182">
        <w:rPr>
          <w:sz w:val="28"/>
          <w:szCs w:val="28"/>
          <w:lang w:val="en-US"/>
        </w:rPr>
        <w:t>, pp.211-227.</w:t>
      </w:r>
    </w:p>
    <w:p w:rsidR="00030182" w:rsidRPr="00030182" w:rsidRDefault="00030182" w:rsidP="00030182">
      <w:pPr>
        <w:rPr>
          <w:sz w:val="28"/>
          <w:szCs w:val="28"/>
        </w:rPr>
      </w:pPr>
      <w:r w:rsidRPr="00030182">
        <w:rPr>
          <w:sz w:val="28"/>
          <w:szCs w:val="28"/>
          <w:lang w:val="en-US"/>
        </w:rPr>
        <w:t xml:space="preserve">Venture Wales 2019, ‘About Us’, accessed 28, </w:t>
      </w:r>
      <w:proofErr w:type="gramStart"/>
      <w:r w:rsidRPr="00030182">
        <w:rPr>
          <w:sz w:val="28"/>
          <w:szCs w:val="28"/>
          <w:lang w:val="en-US"/>
        </w:rPr>
        <w:t>October,</w:t>
      </w:r>
      <w:proofErr w:type="gramEnd"/>
      <w:r w:rsidRPr="00030182">
        <w:rPr>
          <w:sz w:val="28"/>
          <w:szCs w:val="28"/>
          <w:lang w:val="en-US"/>
        </w:rPr>
        <w:t xml:space="preserve"> 2019 </w:t>
      </w:r>
      <w:hyperlink r:id="rId12" w:history="1">
        <w:r w:rsidRPr="00030182">
          <w:rPr>
            <w:rStyle w:val="Hyperlink"/>
            <w:sz w:val="28"/>
            <w:szCs w:val="28"/>
            <w:lang w:val="en-US"/>
          </w:rPr>
          <w:t>https://www.venturewales.com/about-venture-wales/</w:t>
        </w:r>
      </w:hyperlink>
    </w:p>
    <w:p w:rsidR="00030182" w:rsidRPr="00030182" w:rsidRDefault="00030182" w:rsidP="00030182">
      <w:pPr>
        <w:rPr>
          <w:sz w:val="28"/>
          <w:szCs w:val="28"/>
        </w:rPr>
      </w:pPr>
      <w:r w:rsidRPr="00030182">
        <w:rPr>
          <w:sz w:val="28"/>
          <w:szCs w:val="28"/>
          <w:lang w:val="en-US"/>
        </w:rPr>
        <w:t xml:space="preserve">World Population 2019, ‘Swansea population 2019’, accessed 28 October 2019, </w:t>
      </w:r>
      <w:hyperlink r:id="rId13" w:history="1">
        <w:r w:rsidRPr="00030182">
          <w:rPr>
            <w:rStyle w:val="Hyperlink"/>
            <w:sz w:val="28"/>
            <w:szCs w:val="28"/>
            <w:lang w:val="en-US"/>
          </w:rPr>
          <w:t>http://worldpopulationreview.com/world-cities/swansea-population/</w:t>
        </w:r>
      </w:hyperlink>
    </w:p>
    <w:p w:rsidR="00030182" w:rsidRDefault="00030182">
      <w:pPr>
        <w:rPr>
          <w:sz w:val="28"/>
          <w:szCs w:val="28"/>
        </w:rPr>
      </w:pPr>
      <w:bookmarkStart w:id="0" w:name="_GoBack"/>
      <w:bookmarkEnd w:id="0"/>
    </w:p>
    <w:p w:rsidR="00591FB4" w:rsidRDefault="00591FB4">
      <w:pPr>
        <w:rPr>
          <w:sz w:val="28"/>
          <w:szCs w:val="28"/>
        </w:rPr>
      </w:pPr>
    </w:p>
    <w:p w:rsidR="00B9639B" w:rsidRDefault="00B9639B">
      <w:pPr>
        <w:rPr>
          <w:sz w:val="28"/>
          <w:szCs w:val="28"/>
        </w:rPr>
      </w:pPr>
    </w:p>
    <w:p w:rsidR="00B9639B" w:rsidRPr="004D0CBB" w:rsidRDefault="00B9639B">
      <w:pPr>
        <w:rPr>
          <w:sz w:val="48"/>
          <w:szCs w:val="48"/>
        </w:rPr>
      </w:pPr>
    </w:p>
    <w:sectPr w:rsidR="00B9639B" w:rsidRPr="004D0C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BB"/>
    <w:rsid w:val="00030182"/>
    <w:rsid w:val="00094007"/>
    <w:rsid w:val="000A11D6"/>
    <w:rsid w:val="00252172"/>
    <w:rsid w:val="002662C8"/>
    <w:rsid w:val="002B762E"/>
    <w:rsid w:val="002C7487"/>
    <w:rsid w:val="002D516D"/>
    <w:rsid w:val="00367C67"/>
    <w:rsid w:val="00414FB5"/>
    <w:rsid w:val="004D0CBB"/>
    <w:rsid w:val="00507BC4"/>
    <w:rsid w:val="00511677"/>
    <w:rsid w:val="00591FB4"/>
    <w:rsid w:val="00690BCF"/>
    <w:rsid w:val="00732EB1"/>
    <w:rsid w:val="008026DA"/>
    <w:rsid w:val="008401BF"/>
    <w:rsid w:val="009D254D"/>
    <w:rsid w:val="009E2B8F"/>
    <w:rsid w:val="00A7733D"/>
    <w:rsid w:val="00AB5BC2"/>
    <w:rsid w:val="00AF5108"/>
    <w:rsid w:val="00B5558C"/>
    <w:rsid w:val="00B9639B"/>
    <w:rsid w:val="00BA2EFB"/>
    <w:rsid w:val="00C4139B"/>
    <w:rsid w:val="00D52DDF"/>
    <w:rsid w:val="00D75992"/>
    <w:rsid w:val="00E52E93"/>
    <w:rsid w:val="00E6108D"/>
    <w:rsid w:val="00F20A39"/>
    <w:rsid w:val="00F730D4"/>
    <w:rsid w:val="00F854A2"/>
    <w:rsid w:val="00FD3E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C76B5"/>
  <w15:chartTrackingRefBased/>
  <w15:docId w15:val="{D711AFAB-88A6-408C-AEC9-E8E10F41D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2D516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401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01BF"/>
    <w:rPr>
      <w:rFonts w:ascii="Segoe UI" w:hAnsi="Segoe UI" w:cs="Segoe UI"/>
      <w:sz w:val="18"/>
      <w:szCs w:val="18"/>
    </w:rPr>
  </w:style>
  <w:style w:type="character" w:customStyle="1" w:styleId="Heading4Char">
    <w:name w:val="Heading 4 Char"/>
    <w:basedOn w:val="DefaultParagraphFont"/>
    <w:link w:val="Heading4"/>
    <w:uiPriority w:val="9"/>
    <w:rsid w:val="002D516D"/>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2D5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516D"/>
    <w:rPr>
      <w:color w:val="0000FF"/>
      <w:u w:val="single"/>
    </w:rPr>
  </w:style>
  <w:style w:type="paragraph" w:customStyle="1" w:styleId="wp-caption-text">
    <w:name w:val="wp-caption-text"/>
    <w:basedOn w:val="Normal"/>
    <w:rsid w:val="002D51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301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93099">
      <w:bodyDiv w:val="1"/>
      <w:marLeft w:val="0"/>
      <w:marRight w:val="0"/>
      <w:marTop w:val="0"/>
      <w:marBottom w:val="0"/>
      <w:divBdr>
        <w:top w:val="none" w:sz="0" w:space="0" w:color="auto"/>
        <w:left w:val="none" w:sz="0" w:space="0" w:color="auto"/>
        <w:bottom w:val="none" w:sz="0" w:space="0" w:color="auto"/>
        <w:right w:val="none" w:sz="0" w:space="0" w:color="auto"/>
      </w:divBdr>
    </w:div>
    <w:div w:id="1792168350">
      <w:bodyDiv w:val="1"/>
      <w:marLeft w:val="0"/>
      <w:marRight w:val="0"/>
      <w:marTop w:val="0"/>
      <w:marBottom w:val="0"/>
      <w:divBdr>
        <w:top w:val="none" w:sz="0" w:space="0" w:color="auto"/>
        <w:left w:val="none" w:sz="0" w:space="0" w:color="auto"/>
        <w:bottom w:val="none" w:sz="0" w:space="0" w:color="auto"/>
        <w:right w:val="none" w:sz="0" w:space="0" w:color="auto"/>
      </w:divBdr>
    </w:div>
    <w:div w:id="1805150508">
      <w:bodyDiv w:val="1"/>
      <w:marLeft w:val="0"/>
      <w:marRight w:val="0"/>
      <w:marTop w:val="0"/>
      <w:marBottom w:val="0"/>
      <w:divBdr>
        <w:top w:val="none" w:sz="0" w:space="0" w:color="auto"/>
        <w:left w:val="none" w:sz="0" w:space="0" w:color="auto"/>
        <w:bottom w:val="none" w:sz="0" w:space="0" w:color="auto"/>
        <w:right w:val="none" w:sz="0" w:space="0" w:color="auto"/>
      </w:divBdr>
    </w:div>
    <w:div w:id="1981689551">
      <w:bodyDiv w:val="1"/>
      <w:marLeft w:val="0"/>
      <w:marRight w:val="0"/>
      <w:marTop w:val="0"/>
      <w:marBottom w:val="0"/>
      <w:divBdr>
        <w:top w:val="none" w:sz="0" w:space="0" w:color="auto"/>
        <w:left w:val="none" w:sz="0" w:space="0" w:color="auto"/>
        <w:bottom w:val="none" w:sz="0" w:space="0" w:color="auto"/>
        <w:right w:val="none" w:sz="0" w:space="0" w:color="auto"/>
      </w:divBdr>
      <w:divsChild>
        <w:div w:id="1549412952">
          <w:marLeft w:val="0"/>
          <w:marRight w:val="0"/>
          <w:marTop w:val="0"/>
          <w:marBottom w:val="384"/>
          <w:divBdr>
            <w:top w:val="single" w:sz="6" w:space="0" w:color="CCCCCC"/>
            <w:left w:val="single" w:sz="6" w:space="0" w:color="CCCCCC"/>
            <w:bottom w:val="single" w:sz="6" w:space="0" w:color="CCCCCC"/>
            <w:right w:val="single" w:sz="6" w:space="0" w:color="CCCCCC"/>
          </w:divBdr>
        </w:div>
        <w:div w:id="325935567">
          <w:marLeft w:val="0"/>
          <w:marRight w:val="0"/>
          <w:marTop w:val="0"/>
          <w:marBottom w:val="384"/>
          <w:divBdr>
            <w:top w:val="single" w:sz="6" w:space="0" w:color="CCCCCC"/>
            <w:left w:val="single" w:sz="6" w:space="0" w:color="CCCCCC"/>
            <w:bottom w:val="single" w:sz="6" w:space="0" w:color="CCCCCC"/>
            <w:right w:val="single" w:sz="6" w:space="0" w:color="CCCCCC"/>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human-capital-theory-assessing-the-evidence_tcm18-22292.pdf" TargetMode="External"/><Relationship Id="rId13" Type="http://schemas.openxmlformats.org/officeDocument/2006/relationships/hyperlink" Target="http://worldpopulationreview.com/world-cities/swansea-population/" TargetMode="External"/><Relationship Id="rId3" Type="http://schemas.openxmlformats.org/officeDocument/2006/relationships/webSettings" Target="webSettings.xml"/><Relationship Id="rId7" Type="http://schemas.openxmlformats.org/officeDocument/2006/relationships/hyperlink" Target="https://www.cqc.org.uk/sites/default/files/20171218_100646_Disclosure_and_Barring_Service_checks_guidance_v6.pdf" TargetMode="External"/><Relationship Id="rId12" Type="http://schemas.openxmlformats.org/officeDocument/2006/relationships/hyperlink" Target="https://www.venturewales.com/about-venture-wal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usinesswales.gov.wales/business-wales" TargetMode="External"/><Relationship Id="rId11" Type="http://schemas.openxmlformats.org/officeDocument/2006/relationships/hyperlink" Target="http://ncert.nic.in/textbook/pdf/lehe209.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icle.org/contentfiles/partners/formbank/pdf/PP00366.pdf" TargetMode="External"/><Relationship Id="rId4" Type="http://schemas.openxmlformats.org/officeDocument/2006/relationships/hyperlink" Target="https://optimakart.files.wordpress.com/2013/06/1.png" TargetMode="External"/><Relationship Id="rId9" Type="http://schemas.openxmlformats.org/officeDocument/2006/relationships/hyperlink" Target="https://www.swansea.gov.uk/resid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11</Pages>
  <Words>2474</Words>
  <Characters>14107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Quyum (1811903)</dc:creator>
  <cp:keywords/>
  <dc:description/>
  <cp:lastModifiedBy>Abdul Quyum (1811903)</cp:lastModifiedBy>
  <cp:revision>20</cp:revision>
  <dcterms:created xsi:type="dcterms:W3CDTF">2019-11-28T09:41:00Z</dcterms:created>
  <dcterms:modified xsi:type="dcterms:W3CDTF">2019-12-01T23:24:00Z</dcterms:modified>
</cp:coreProperties>
</file>