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EC39F26" w:rsidR="00D77395" w:rsidRPr="00C86EC4" w:rsidRDefault="00C86EC4" w:rsidP="00C86EC4">
      <w:pPr>
        <w:jc w:val="center"/>
        <w:rPr>
          <w:b/>
          <w:bCs/>
          <w:sz w:val="28"/>
          <w:szCs w:val="28"/>
          <w:u w:val="single"/>
        </w:rPr>
      </w:pPr>
      <w:r w:rsidRPr="00C86EC4">
        <w:rPr>
          <w:b/>
          <w:bCs/>
          <w:sz w:val="28"/>
          <w:szCs w:val="28"/>
          <w:u w:val="single"/>
        </w:rPr>
        <w:t>Part 1</w:t>
      </w:r>
    </w:p>
    <w:p w14:paraId="131EE3F0" w14:textId="231B385E" w:rsidR="00C86EC4" w:rsidRDefault="00C86EC4"/>
    <w:p w14:paraId="664E413E" w14:textId="65B4C853" w:rsidR="00C86EC4" w:rsidRDefault="00C86EC4">
      <w:pPr>
        <w:rPr>
          <w:color w:val="000000" w:themeColor="text1"/>
          <w:szCs w:val="24"/>
        </w:rPr>
      </w:pPr>
      <w:r>
        <w:rPr>
          <w:color w:val="000000" w:themeColor="text1"/>
          <w:szCs w:val="24"/>
        </w:rPr>
        <w:t xml:space="preserve">Q1. </w:t>
      </w:r>
      <w:r>
        <w:rPr>
          <w:color w:val="000000" w:themeColor="text1"/>
          <w:szCs w:val="24"/>
        </w:rPr>
        <w:t>Assessment is an integral part of the teaching and learning process. Outline the main aims and purposes of using assessment in physical education</w:t>
      </w:r>
    </w:p>
    <w:p w14:paraId="4619E250" w14:textId="2C8D88B5" w:rsidR="001E2084" w:rsidRDefault="00DB5B4C" w:rsidP="004D4334">
      <w:pPr>
        <w:spacing w:line="360" w:lineRule="auto"/>
        <w:rPr>
          <w:rFonts w:ascii="Arial" w:hAnsi="Arial" w:cs="Arial"/>
          <w:color w:val="000000" w:themeColor="text1"/>
          <w:sz w:val="24"/>
          <w:szCs w:val="28"/>
        </w:rPr>
      </w:pPr>
      <w:r>
        <w:rPr>
          <w:rFonts w:ascii="Arial" w:hAnsi="Arial" w:cs="Arial"/>
          <w:color w:val="000000" w:themeColor="text1"/>
          <w:sz w:val="24"/>
          <w:szCs w:val="28"/>
        </w:rPr>
        <w:t xml:space="preserve">Before we can talk about the aims and purposes of </w:t>
      </w:r>
      <w:r w:rsidR="003F13E4">
        <w:rPr>
          <w:rFonts w:ascii="Arial" w:hAnsi="Arial" w:cs="Arial"/>
          <w:color w:val="000000" w:themeColor="text1"/>
          <w:sz w:val="24"/>
          <w:szCs w:val="28"/>
        </w:rPr>
        <w:t>assessment in physical education</w:t>
      </w:r>
      <w:r w:rsidR="004C68C9">
        <w:rPr>
          <w:rFonts w:ascii="Arial" w:hAnsi="Arial" w:cs="Arial"/>
          <w:color w:val="000000" w:themeColor="text1"/>
          <w:sz w:val="24"/>
          <w:szCs w:val="28"/>
        </w:rPr>
        <w:t>,</w:t>
      </w:r>
      <w:r w:rsidR="003F13E4">
        <w:rPr>
          <w:rFonts w:ascii="Arial" w:hAnsi="Arial" w:cs="Arial"/>
          <w:color w:val="000000" w:themeColor="text1"/>
          <w:sz w:val="24"/>
          <w:szCs w:val="28"/>
        </w:rPr>
        <w:t xml:space="preserve"> we have got to understand first of all what we are trying to achieve through these assessments</w:t>
      </w:r>
      <w:r w:rsidR="00821B6E">
        <w:rPr>
          <w:rFonts w:ascii="Arial" w:hAnsi="Arial" w:cs="Arial"/>
          <w:color w:val="000000" w:themeColor="text1"/>
          <w:sz w:val="24"/>
          <w:szCs w:val="28"/>
        </w:rPr>
        <w:t xml:space="preserve">, and what results we are hoping to find from the assessment. </w:t>
      </w:r>
      <w:r w:rsidR="004C68C9">
        <w:rPr>
          <w:rFonts w:ascii="Arial" w:hAnsi="Arial" w:cs="Arial"/>
          <w:color w:val="000000" w:themeColor="text1"/>
          <w:sz w:val="24"/>
          <w:szCs w:val="28"/>
        </w:rPr>
        <w:t>Each school and PE teacher are different and thus have different values when it comes to the aims of physical education.</w:t>
      </w:r>
      <w:r w:rsidR="00FD070E">
        <w:rPr>
          <w:rFonts w:ascii="Arial" w:hAnsi="Arial" w:cs="Arial"/>
          <w:color w:val="000000" w:themeColor="text1"/>
          <w:sz w:val="24"/>
          <w:szCs w:val="28"/>
        </w:rPr>
        <w:t xml:space="preserve"> The </w:t>
      </w:r>
      <w:r w:rsidR="00105ACD">
        <w:rPr>
          <w:rFonts w:ascii="Arial" w:hAnsi="Arial" w:cs="Arial"/>
          <w:color w:val="000000" w:themeColor="text1"/>
          <w:sz w:val="24"/>
          <w:szCs w:val="28"/>
        </w:rPr>
        <w:t>D</w:t>
      </w:r>
      <w:r w:rsidR="00FD070E">
        <w:rPr>
          <w:rFonts w:ascii="Arial" w:hAnsi="Arial" w:cs="Arial"/>
          <w:color w:val="000000" w:themeColor="text1"/>
          <w:sz w:val="24"/>
          <w:szCs w:val="28"/>
        </w:rPr>
        <w:t xml:space="preserve">epartment of </w:t>
      </w:r>
      <w:r w:rsidR="00105ACD">
        <w:rPr>
          <w:rFonts w:ascii="Arial" w:hAnsi="Arial" w:cs="Arial"/>
          <w:color w:val="000000" w:themeColor="text1"/>
          <w:sz w:val="24"/>
          <w:szCs w:val="28"/>
        </w:rPr>
        <w:t>E</w:t>
      </w:r>
      <w:r w:rsidR="00FD070E">
        <w:rPr>
          <w:rFonts w:ascii="Arial" w:hAnsi="Arial" w:cs="Arial"/>
          <w:color w:val="000000" w:themeColor="text1"/>
          <w:sz w:val="24"/>
          <w:szCs w:val="28"/>
        </w:rPr>
        <w:t>ducation of England (2013) states that the aims of PE are</w:t>
      </w:r>
      <w:r w:rsidR="002C678E">
        <w:rPr>
          <w:rFonts w:ascii="Arial" w:hAnsi="Arial" w:cs="Arial"/>
          <w:color w:val="000000" w:themeColor="text1"/>
          <w:sz w:val="24"/>
          <w:szCs w:val="28"/>
        </w:rPr>
        <w:t xml:space="preserve"> for pupils</w:t>
      </w:r>
      <w:r w:rsidR="001E2084">
        <w:rPr>
          <w:rFonts w:ascii="Arial" w:hAnsi="Arial" w:cs="Arial"/>
          <w:color w:val="000000" w:themeColor="text1"/>
          <w:sz w:val="24"/>
          <w:szCs w:val="28"/>
        </w:rPr>
        <w:t>:</w:t>
      </w:r>
      <w:r w:rsidR="00FD070E">
        <w:rPr>
          <w:rFonts w:ascii="Arial" w:hAnsi="Arial" w:cs="Arial"/>
          <w:color w:val="000000" w:themeColor="text1"/>
          <w:sz w:val="24"/>
          <w:szCs w:val="28"/>
        </w:rPr>
        <w:t xml:space="preserve"> </w:t>
      </w:r>
    </w:p>
    <w:p w14:paraId="63760240" w14:textId="58E73622" w:rsidR="00C86EC4" w:rsidRDefault="002C678E" w:rsidP="001E2084">
      <w:pPr>
        <w:spacing w:line="360" w:lineRule="auto"/>
        <w:ind w:left="720"/>
        <w:rPr>
          <w:rFonts w:ascii="Arial" w:hAnsi="Arial" w:cs="Arial"/>
          <w:i/>
          <w:iCs/>
          <w:color w:val="000000" w:themeColor="text1"/>
          <w:sz w:val="24"/>
          <w:szCs w:val="28"/>
        </w:rPr>
      </w:pPr>
      <w:r w:rsidRPr="001E2084">
        <w:rPr>
          <w:rFonts w:ascii="Arial" w:hAnsi="Arial" w:cs="Arial"/>
          <w:i/>
          <w:iCs/>
          <w:color w:val="000000" w:themeColor="text1"/>
          <w:sz w:val="24"/>
          <w:szCs w:val="28"/>
        </w:rPr>
        <w:t>“</w:t>
      </w:r>
      <w:r w:rsidR="004D4334" w:rsidRPr="001E2084">
        <w:rPr>
          <w:rFonts w:ascii="Arial" w:hAnsi="Arial" w:cs="Arial"/>
          <w:i/>
          <w:iCs/>
          <w:color w:val="000000" w:themeColor="text1"/>
          <w:sz w:val="24"/>
          <w:szCs w:val="28"/>
        </w:rPr>
        <w:t xml:space="preserve">to </w:t>
      </w:r>
      <w:r w:rsidR="009E6B5D" w:rsidRPr="001E2084">
        <w:rPr>
          <w:rFonts w:ascii="Arial" w:hAnsi="Arial" w:cs="Arial"/>
          <w:i/>
          <w:iCs/>
          <w:color w:val="000000" w:themeColor="text1"/>
          <w:sz w:val="24"/>
          <w:szCs w:val="28"/>
        </w:rPr>
        <w:t>develop competence to excel in a broad range of physical activities</w:t>
      </w:r>
      <w:r w:rsidR="004D4334" w:rsidRPr="001E2084">
        <w:rPr>
          <w:rFonts w:ascii="Arial" w:hAnsi="Arial" w:cs="Arial"/>
          <w:i/>
          <w:iCs/>
          <w:color w:val="000000" w:themeColor="text1"/>
          <w:sz w:val="24"/>
          <w:szCs w:val="28"/>
        </w:rPr>
        <w:t xml:space="preserve">, </w:t>
      </w:r>
      <w:r w:rsidR="009E6B5D" w:rsidRPr="001E2084">
        <w:rPr>
          <w:rFonts w:ascii="Arial" w:hAnsi="Arial" w:cs="Arial"/>
          <w:i/>
          <w:iCs/>
          <w:color w:val="000000" w:themeColor="text1"/>
          <w:sz w:val="24"/>
          <w:szCs w:val="28"/>
        </w:rPr>
        <w:t>are physically active for sustained periods of time</w:t>
      </w:r>
      <w:r w:rsidR="009E6B5D" w:rsidRPr="001E2084">
        <w:rPr>
          <w:rFonts w:ascii="Arial" w:hAnsi="Arial" w:cs="Arial"/>
          <w:i/>
          <w:iCs/>
          <w:color w:val="000000" w:themeColor="text1"/>
          <w:sz w:val="24"/>
          <w:szCs w:val="28"/>
        </w:rPr>
        <w:t xml:space="preserve">, </w:t>
      </w:r>
      <w:r w:rsidR="009E6B5D" w:rsidRPr="001E2084">
        <w:rPr>
          <w:rFonts w:ascii="Arial" w:hAnsi="Arial" w:cs="Arial"/>
          <w:i/>
          <w:iCs/>
          <w:color w:val="000000" w:themeColor="text1"/>
          <w:sz w:val="24"/>
          <w:szCs w:val="28"/>
        </w:rPr>
        <w:t>engage in competitive sports and activities</w:t>
      </w:r>
      <w:r w:rsidR="009E6B5D" w:rsidRPr="001E2084">
        <w:rPr>
          <w:rFonts w:ascii="Arial" w:hAnsi="Arial" w:cs="Arial"/>
          <w:i/>
          <w:iCs/>
          <w:color w:val="000000" w:themeColor="text1"/>
          <w:sz w:val="24"/>
          <w:szCs w:val="28"/>
        </w:rPr>
        <w:t xml:space="preserve"> and </w:t>
      </w:r>
      <w:r w:rsidR="009E6B5D" w:rsidRPr="001E2084">
        <w:rPr>
          <w:rFonts w:ascii="Arial" w:hAnsi="Arial" w:cs="Arial"/>
          <w:i/>
          <w:iCs/>
          <w:color w:val="000000" w:themeColor="text1"/>
          <w:sz w:val="24"/>
          <w:szCs w:val="28"/>
        </w:rPr>
        <w:t>lead healthy, active lives</w:t>
      </w:r>
      <w:r w:rsidR="001E2084">
        <w:rPr>
          <w:rFonts w:ascii="Arial" w:hAnsi="Arial" w:cs="Arial"/>
          <w:i/>
          <w:iCs/>
          <w:color w:val="000000" w:themeColor="text1"/>
          <w:sz w:val="24"/>
          <w:szCs w:val="28"/>
        </w:rPr>
        <w:t>.</w:t>
      </w:r>
      <w:r w:rsidRPr="001E2084">
        <w:rPr>
          <w:rFonts w:ascii="Arial" w:hAnsi="Arial" w:cs="Arial"/>
          <w:i/>
          <w:iCs/>
          <w:color w:val="000000" w:themeColor="text1"/>
          <w:sz w:val="24"/>
          <w:szCs w:val="28"/>
        </w:rPr>
        <w:t>”</w:t>
      </w:r>
    </w:p>
    <w:p w14:paraId="7905BD63" w14:textId="6C3F664A" w:rsidR="000E148B" w:rsidRDefault="00822938" w:rsidP="000E148B">
      <w:pPr>
        <w:spacing w:line="360" w:lineRule="auto"/>
        <w:rPr>
          <w:rFonts w:ascii="Arial" w:hAnsi="Arial" w:cs="Arial"/>
          <w:color w:val="000000" w:themeColor="text1"/>
          <w:sz w:val="24"/>
          <w:szCs w:val="28"/>
        </w:rPr>
      </w:pPr>
      <w:r>
        <w:rPr>
          <w:rFonts w:ascii="Arial" w:hAnsi="Arial" w:cs="Arial"/>
          <w:color w:val="000000" w:themeColor="text1"/>
          <w:sz w:val="24"/>
          <w:szCs w:val="28"/>
        </w:rPr>
        <w:t xml:space="preserve">If these are the main aims of PE then this should be what we are assessing </w:t>
      </w:r>
      <w:r w:rsidR="00091BEC">
        <w:rPr>
          <w:rFonts w:ascii="Arial" w:hAnsi="Arial" w:cs="Arial"/>
          <w:color w:val="000000" w:themeColor="text1"/>
          <w:sz w:val="24"/>
          <w:szCs w:val="28"/>
        </w:rPr>
        <w:t xml:space="preserve">and this should then determine what the aims and purposes of assessment </w:t>
      </w:r>
      <w:r w:rsidR="00162898">
        <w:rPr>
          <w:rFonts w:ascii="Arial" w:hAnsi="Arial" w:cs="Arial"/>
          <w:color w:val="000000" w:themeColor="text1"/>
          <w:sz w:val="24"/>
          <w:szCs w:val="28"/>
        </w:rPr>
        <w:t>are</w:t>
      </w:r>
      <w:r w:rsidR="00091BEC">
        <w:rPr>
          <w:rFonts w:ascii="Arial" w:hAnsi="Arial" w:cs="Arial"/>
          <w:color w:val="000000" w:themeColor="text1"/>
          <w:sz w:val="24"/>
          <w:szCs w:val="28"/>
        </w:rPr>
        <w:t>.</w:t>
      </w:r>
      <w:r w:rsidR="00162898">
        <w:rPr>
          <w:rFonts w:ascii="Arial" w:hAnsi="Arial" w:cs="Arial"/>
          <w:color w:val="000000" w:themeColor="text1"/>
          <w:sz w:val="24"/>
          <w:szCs w:val="28"/>
        </w:rPr>
        <w:t xml:space="preserve"> </w:t>
      </w:r>
      <w:r w:rsidR="001D3176">
        <w:rPr>
          <w:rFonts w:ascii="Arial" w:hAnsi="Arial" w:cs="Arial"/>
          <w:color w:val="000000" w:themeColor="text1"/>
          <w:sz w:val="24"/>
          <w:szCs w:val="28"/>
        </w:rPr>
        <w:t>Some teachers will argue that assessments happen in every lesson in either a formative or summative</w:t>
      </w:r>
      <w:r w:rsidR="008E2DF6">
        <w:rPr>
          <w:rFonts w:ascii="Arial" w:hAnsi="Arial" w:cs="Arial"/>
          <w:color w:val="000000" w:themeColor="text1"/>
          <w:sz w:val="24"/>
          <w:szCs w:val="28"/>
        </w:rPr>
        <w:t xml:space="preserve">. They argue that formative assessments </w:t>
      </w:r>
      <w:r w:rsidR="008F5EE7">
        <w:rPr>
          <w:rFonts w:ascii="Arial" w:hAnsi="Arial" w:cs="Arial"/>
          <w:color w:val="000000" w:themeColor="text1"/>
          <w:sz w:val="24"/>
          <w:szCs w:val="28"/>
        </w:rPr>
        <w:t>are used to understand if the students have learnt information that has either just been given to them</w:t>
      </w:r>
      <w:r w:rsidR="009E3CAE">
        <w:rPr>
          <w:rFonts w:ascii="Arial" w:hAnsi="Arial" w:cs="Arial"/>
          <w:color w:val="000000" w:themeColor="text1"/>
          <w:sz w:val="24"/>
          <w:szCs w:val="28"/>
        </w:rPr>
        <w:t xml:space="preserve"> </w:t>
      </w:r>
      <w:r w:rsidR="00B26F32">
        <w:rPr>
          <w:rFonts w:ascii="Arial" w:hAnsi="Arial" w:cs="Arial"/>
          <w:color w:val="000000" w:themeColor="text1"/>
          <w:sz w:val="24"/>
          <w:szCs w:val="28"/>
        </w:rPr>
        <w:t>or from previous lessons</w:t>
      </w:r>
      <w:r w:rsidR="009E3CAE">
        <w:rPr>
          <w:rFonts w:ascii="Arial" w:hAnsi="Arial" w:cs="Arial"/>
          <w:color w:val="000000" w:themeColor="text1"/>
          <w:sz w:val="24"/>
          <w:szCs w:val="28"/>
        </w:rPr>
        <w:t>, i.e., via questioning</w:t>
      </w:r>
      <w:r w:rsidR="00B26F32">
        <w:rPr>
          <w:rFonts w:ascii="Arial" w:hAnsi="Arial" w:cs="Arial"/>
          <w:color w:val="000000" w:themeColor="text1"/>
          <w:sz w:val="24"/>
          <w:szCs w:val="28"/>
        </w:rPr>
        <w:t xml:space="preserve">. </w:t>
      </w:r>
      <w:r w:rsidR="005876EE">
        <w:rPr>
          <w:rFonts w:ascii="Arial" w:hAnsi="Arial" w:cs="Arial"/>
          <w:color w:val="000000" w:themeColor="text1"/>
          <w:sz w:val="24"/>
          <w:szCs w:val="28"/>
        </w:rPr>
        <w:t xml:space="preserve">Summative assessments however are continuous assessments that make up a summary at the end of term of a block of work. </w:t>
      </w:r>
      <w:r w:rsidR="004D68EC">
        <w:rPr>
          <w:rFonts w:ascii="Arial" w:hAnsi="Arial" w:cs="Arial"/>
          <w:color w:val="000000" w:themeColor="text1"/>
          <w:sz w:val="24"/>
          <w:szCs w:val="28"/>
        </w:rPr>
        <w:t>This could be the aim of assessments as every other subject in the school will give the children a mark at the</w:t>
      </w:r>
      <w:r w:rsidR="00204C4C">
        <w:rPr>
          <w:rFonts w:ascii="Arial" w:hAnsi="Arial" w:cs="Arial"/>
          <w:color w:val="000000" w:themeColor="text1"/>
          <w:sz w:val="24"/>
          <w:szCs w:val="28"/>
        </w:rPr>
        <w:t xml:space="preserve"> end of the term or the school year. </w:t>
      </w:r>
      <w:r w:rsidR="00FD0B74">
        <w:rPr>
          <w:rFonts w:ascii="Arial" w:hAnsi="Arial" w:cs="Arial"/>
          <w:color w:val="000000" w:themeColor="text1"/>
          <w:sz w:val="24"/>
          <w:szCs w:val="28"/>
        </w:rPr>
        <w:t xml:space="preserve">The Department of education in Northern Ireland (2018) state that the </w:t>
      </w:r>
      <w:r w:rsidR="003B65D1">
        <w:rPr>
          <w:rFonts w:ascii="Arial" w:hAnsi="Arial" w:cs="Arial"/>
          <w:color w:val="000000" w:themeColor="text1"/>
          <w:sz w:val="24"/>
          <w:szCs w:val="28"/>
        </w:rPr>
        <w:t xml:space="preserve">purpose of assessments are </w:t>
      </w:r>
      <w:r w:rsidR="00BE0C5F">
        <w:rPr>
          <w:rFonts w:ascii="Arial" w:hAnsi="Arial" w:cs="Arial"/>
          <w:color w:val="000000" w:themeColor="text1"/>
          <w:sz w:val="24"/>
          <w:szCs w:val="28"/>
        </w:rPr>
        <w:t>“</w:t>
      </w:r>
      <w:r w:rsidR="003B65D1">
        <w:rPr>
          <w:rFonts w:ascii="Arial" w:hAnsi="Arial" w:cs="Arial"/>
          <w:color w:val="000000" w:themeColor="text1"/>
          <w:sz w:val="24"/>
          <w:szCs w:val="28"/>
        </w:rPr>
        <w:t>to</w:t>
      </w:r>
      <w:r w:rsidR="00BE0C5F">
        <w:rPr>
          <w:rFonts w:ascii="Arial" w:hAnsi="Arial" w:cs="Arial"/>
          <w:color w:val="000000" w:themeColor="text1"/>
          <w:sz w:val="24"/>
          <w:szCs w:val="28"/>
        </w:rPr>
        <w:t xml:space="preserve"> allow</w:t>
      </w:r>
      <w:r w:rsidR="003B65D1">
        <w:rPr>
          <w:rFonts w:ascii="Arial" w:hAnsi="Arial" w:cs="Arial"/>
          <w:color w:val="000000" w:themeColor="text1"/>
          <w:sz w:val="24"/>
          <w:szCs w:val="28"/>
        </w:rPr>
        <w:t xml:space="preserve"> </w:t>
      </w:r>
      <w:r w:rsidR="00BE0C5F" w:rsidRPr="00BE0C5F">
        <w:rPr>
          <w:rFonts w:ascii="Arial" w:hAnsi="Arial" w:cs="Arial"/>
          <w:color w:val="000000" w:themeColor="text1"/>
          <w:sz w:val="24"/>
          <w:szCs w:val="28"/>
        </w:rPr>
        <w:t>teachers see what progress your child is making and provides teachers with information which assists them to plan</w:t>
      </w:r>
      <w:r w:rsidR="00F6286F">
        <w:rPr>
          <w:rFonts w:ascii="Arial" w:hAnsi="Arial" w:cs="Arial"/>
          <w:color w:val="000000" w:themeColor="text1"/>
          <w:sz w:val="24"/>
          <w:szCs w:val="28"/>
        </w:rPr>
        <w:t xml:space="preserve"> future areas of learning”. </w:t>
      </w:r>
      <w:r w:rsidR="00DD75BD">
        <w:rPr>
          <w:rFonts w:ascii="Arial" w:hAnsi="Arial" w:cs="Arial"/>
          <w:color w:val="000000" w:themeColor="text1"/>
          <w:sz w:val="24"/>
          <w:szCs w:val="28"/>
        </w:rPr>
        <w:t xml:space="preserve">While assessments also allow for the teachers to report their assessments results back to the students giving them the opportunity to see where they are and how they can improve and also where they need to improve for them to achieve a higher grade. </w:t>
      </w:r>
      <w:r w:rsidR="00355435">
        <w:rPr>
          <w:rFonts w:ascii="Arial" w:hAnsi="Arial" w:cs="Arial"/>
          <w:color w:val="000000" w:themeColor="text1"/>
          <w:sz w:val="24"/>
          <w:szCs w:val="28"/>
        </w:rPr>
        <w:t>Penney</w:t>
      </w:r>
      <w:r w:rsidR="005E3590">
        <w:rPr>
          <w:rFonts w:ascii="Arial" w:hAnsi="Arial" w:cs="Arial"/>
          <w:color w:val="000000" w:themeColor="text1"/>
          <w:sz w:val="24"/>
          <w:szCs w:val="28"/>
        </w:rPr>
        <w:t xml:space="preserve"> et al (2009) states that </w:t>
      </w:r>
      <w:r w:rsidR="0074066C">
        <w:rPr>
          <w:rFonts w:ascii="Arial" w:hAnsi="Arial" w:cs="Arial"/>
          <w:color w:val="000000" w:themeColor="text1"/>
          <w:sz w:val="24"/>
          <w:szCs w:val="28"/>
        </w:rPr>
        <w:t>“</w:t>
      </w:r>
      <w:r w:rsidR="0074066C" w:rsidRPr="0074066C">
        <w:rPr>
          <w:rFonts w:ascii="Arial" w:hAnsi="Arial" w:cs="Arial"/>
          <w:color w:val="000000" w:themeColor="text1"/>
          <w:sz w:val="24"/>
          <w:szCs w:val="28"/>
        </w:rPr>
        <w:t>quality assessment practices in PE should focus on intended student learning</w:t>
      </w:r>
      <w:r w:rsidR="0074066C">
        <w:rPr>
          <w:rFonts w:ascii="Arial" w:hAnsi="Arial" w:cs="Arial"/>
          <w:color w:val="000000" w:themeColor="text1"/>
          <w:sz w:val="24"/>
          <w:szCs w:val="28"/>
        </w:rPr>
        <w:t xml:space="preserve">”. </w:t>
      </w:r>
      <w:r w:rsidR="00F76B8B">
        <w:rPr>
          <w:rFonts w:ascii="Arial" w:hAnsi="Arial" w:cs="Arial"/>
          <w:color w:val="000000" w:themeColor="text1"/>
          <w:sz w:val="24"/>
          <w:szCs w:val="28"/>
        </w:rPr>
        <w:t>Overall</w:t>
      </w:r>
      <w:r w:rsidR="000E148B">
        <w:rPr>
          <w:rFonts w:ascii="Arial" w:hAnsi="Arial" w:cs="Arial"/>
          <w:color w:val="000000" w:themeColor="text1"/>
          <w:sz w:val="24"/>
          <w:szCs w:val="28"/>
        </w:rPr>
        <w:t>,</w:t>
      </w:r>
      <w:r w:rsidR="00F76B8B">
        <w:rPr>
          <w:rFonts w:ascii="Arial" w:hAnsi="Arial" w:cs="Arial"/>
          <w:color w:val="000000" w:themeColor="text1"/>
          <w:sz w:val="24"/>
          <w:szCs w:val="28"/>
        </w:rPr>
        <w:t xml:space="preserve"> the aims and purposes of assessment in PE are to understand where the students are in terms of their holistic </w:t>
      </w:r>
      <w:r w:rsidR="000E148B">
        <w:rPr>
          <w:rFonts w:ascii="Arial" w:hAnsi="Arial" w:cs="Arial"/>
          <w:color w:val="000000" w:themeColor="text1"/>
          <w:sz w:val="24"/>
          <w:szCs w:val="28"/>
        </w:rPr>
        <w:t>PE knowledge from all domains and provide feedback to students and teachers alike to see where more time needs to be spent learning to achieve the next grade.</w:t>
      </w:r>
    </w:p>
    <w:p w14:paraId="5F7A1732" w14:textId="60069EC4" w:rsidR="00036995" w:rsidRPr="000E148B" w:rsidRDefault="00036995" w:rsidP="000E148B">
      <w:pPr>
        <w:spacing w:line="360" w:lineRule="auto"/>
        <w:rPr>
          <w:rFonts w:ascii="Arial" w:hAnsi="Arial" w:cs="Arial"/>
          <w:color w:val="000000" w:themeColor="text1"/>
          <w:sz w:val="24"/>
          <w:szCs w:val="28"/>
        </w:rPr>
      </w:pPr>
      <w:r>
        <w:rPr>
          <w:color w:val="000000" w:themeColor="text1"/>
          <w:szCs w:val="24"/>
        </w:rPr>
        <w:lastRenderedPageBreak/>
        <w:t xml:space="preserve">Q2. </w:t>
      </w:r>
      <w:r w:rsidR="003B185A">
        <w:rPr>
          <w:color w:val="000000" w:themeColor="text1"/>
          <w:szCs w:val="24"/>
        </w:rPr>
        <w:t>Several factors are considered important for teachers to create effective assessments. Outline the key characteristics associated with creating high quality assessments for physical education</w:t>
      </w:r>
    </w:p>
    <w:p w14:paraId="699345A5" w14:textId="1BA32AD0" w:rsidR="003B185A" w:rsidRPr="00D82843" w:rsidRDefault="00AE15A9" w:rsidP="00862105">
      <w:pPr>
        <w:spacing w:line="360" w:lineRule="auto"/>
        <w:rPr>
          <w:rFonts w:ascii="Arial" w:hAnsi="Arial" w:cs="Arial"/>
          <w:color w:val="000000" w:themeColor="text1"/>
          <w:sz w:val="24"/>
          <w:szCs w:val="28"/>
        </w:rPr>
      </w:pPr>
      <w:r>
        <w:rPr>
          <w:rFonts w:ascii="Arial" w:hAnsi="Arial" w:cs="Arial"/>
          <w:color w:val="000000" w:themeColor="text1"/>
          <w:sz w:val="24"/>
          <w:szCs w:val="28"/>
        </w:rPr>
        <w:t xml:space="preserve">High quality assessments in PE can come in many different formats. </w:t>
      </w:r>
      <w:r w:rsidR="00862105">
        <w:rPr>
          <w:rFonts w:ascii="Arial" w:hAnsi="Arial" w:cs="Arial"/>
          <w:color w:val="000000" w:themeColor="text1"/>
          <w:sz w:val="24"/>
          <w:szCs w:val="28"/>
        </w:rPr>
        <w:t>Recent research has indicated that traditional methods of assessment</w:t>
      </w:r>
      <w:r w:rsidR="00E325FE">
        <w:rPr>
          <w:rFonts w:ascii="Arial" w:hAnsi="Arial" w:cs="Arial"/>
          <w:color w:val="000000" w:themeColor="text1"/>
          <w:sz w:val="24"/>
          <w:szCs w:val="28"/>
        </w:rPr>
        <w:t xml:space="preserve"> may not be the most applicable in modern times. </w:t>
      </w:r>
      <w:r w:rsidR="00357C4E">
        <w:rPr>
          <w:rFonts w:ascii="Arial" w:hAnsi="Arial" w:cs="Arial"/>
          <w:color w:val="000000" w:themeColor="text1"/>
          <w:sz w:val="24"/>
          <w:szCs w:val="28"/>
        </w:rPr>
        <w:t xml:space="preserve">Borghouts et al (2017) found that </w:t>
      </w:r>
      <w:r w:rsidR="0022100E">
        <w:rPr>
          <w:rFonts w:ascii="Arial" w:hAnsi="Arial" w:cs="Arial"/>
          <w:color w:val="000000" w:themeColor="text1"/>
          <w:sz w:val="24"/>
          <w:szCs w:val="28"/>
        </w:rPr>
        <w:t xml:space="preserve">many teachers use formative assessments </w:t>
      </w:r>
      <w:r w:rsidR="00166BF5">
        <w:rPr>
          <w:rFonts w:ascii="Arial" w:hAnsi="Arial" w:cs="Arial"/>
          <w:color w:val="000000" w:themeColor="text1"/>
          <w:sz w:val="24"/>
          <w:szCs w:val="28"/>
        </w:rPr>
        <w:t xml:space="preserve">to support the </w:t>
      </w:r>
      <w:r w:rsidR="007B2E50">
        <w:rPr>
          <w:rFonts w:ascii="Arial" w:hAnsi="Arial" w:cs="Arial"/>
          <w:color w:val="000000" w:themeColor="text1"/>
          <w:sz w:val="24"/>
          <w:szCs w:val="28"/>
        </w:rPr>
        <w:t xml:space="preserve">students learning process while schools use a summative assessment to determine the grade of the student. Borghouts also found that the most common type of assessment is </w:t>
      </w:r>
      <w:r w:rsidR="00FB25D3">
        <w:rPr>
          <w:rFonts w:ascii="Arial" w:hAnsi="Arial" w:cs="Arial"/>
          <w:color w:val="000000" w:themeColor="text1"/>
          <w:sz w:val="24"/>
          <w:szCs w:val="28"/>
        </w:rPr>
        <w:t xml:space="preserve">teacher observation. </w:t>
      </w:r>
      <w:r w:rsidR="006F71FC">
        <w:rPr>
          <w:rFonts w:ascii="Arial" w:hAnsi="Arial" w:cs="Arial"/>
          <w:color w:val="000000" w:themeColor="text1"/>
          <w:sz w:val="24"/>
          <w:szCs w:val="28"/>
        </w:rPr>
        <w:t>But recent educational studies have shown that the more engaged the students are with the assessments the higher the results</w:t>
      </w:r>
      <w:r w:rsidR="00294274">
        <w:rPr>
          <w:rFonts w:ascii="Arial" w:hAnsi="Arial" w:cs="Arial"/>
          <w:color w:val="000000" w:themeColor="text1"/>
          <w:sz w:val="24"/>
          <w:szCs w:val="28"/>
        </w:rPr>
        <w:t xml:space="preserve">. </w:t>
      </w:r>
      <w:r w:rsidR="000C5367">
        <w:rPr>
          <w:rFonts w:ascii="Arial" w:hAnsi="Arial" w:cs="Arial"/>
          <w:color w:val="000000" w:themeColor="text1"/>
          <w:sz w:val="24"/>
          <w:szCs w:val="28"/>
        </w:rPr>
        <w:t xml:space="preserve">Leirhaug and </w:t>
      </w:r>
      <w:r w:rsidR="00EB3D10">
        <w:rPr>
          <w:rFonts w:ascii="Arial" w:hAnsi="Arial" w:cs="Arial"/>
          <w:color w:val="000000" w:themeColor="text1"/>
          <w:sz w:val="24"/>
          <w:szCs w:val="28"/>
        </w:rPr>
        <w:t>MacPhail</w:t>
      </w:r>
      <w:r w:rsidR="00324292">
        <w:rPr>
          <w:rFonts w:ascii="Arial" w:hAnsi="Arial" w:cs="Arial"/>
          <w:color w:val="000000" w:themeColor="text1"/>
          <w:sz w:val="24"/>
          <w:szCs w:val="28"/>
        </w:rPr>
        <w:t xml:space="preserve"> (2015) found that </w:t>
      </w:r>
      <w:r w:rsidR="00EB3D10" w:rsidRPr="00EB3D10">
        <w:rPr>
          <w:rFonts w:ascii="Arial" w:hAnsi="Arial" w:cs="Arial"/>
          <w:color w:val="000000" w:themeColor="text1"/>
          <w:sz w:val="24"/>
          <w:szCs w:val="28"/>
        </w:rPr>
        <w:t>involving students in self- and peer-</w:t>
      </w:r>
      <w:r w:rsidR="0019215A" w:rsidRPr="00EB3D10">
        <w:rPr>
          <w:rFonts w:ascii="Arial" w:hAnsi="Arial" w:cs="Arial"/>
          <w:color w:val="000000" w:themeColor="text1"/>
          <w:sz w:val="24"/>
          <w:szCs w:val="28"/>
        </w:rPr>
        <w:t>assessment and</w:t>
      </w:r>
      <w:r w:rsidR="00EB3D10" w:rsidRPr="00EB3D10">
        <w:rPr>
          <w:rFonts w:ascii="Arial" w:hAnsi="Arial" w:cs="Arial"/>
          <w:color w:val="000000" w:themeColor="text1"/>
          <w:sz w:val="24"/>
          <w:szCs w:val="28"/>
        </w:rPr>
        <w:t xml:space="preserve"> activating students as owners of their own learning </w:t>
      </w:r>
      <w:r w:rsidR="00DF12F8">
        <w:rPr>
          <w:rFonts w:ascii="Arial" w:hAnsi="Arial" w:cs="Arial"/>
          <w:color w:val="000000" w:themeColor="text1"/>
          <w:sz w:val="24"/>
          <w:szCs w:val="28"/>
        </w:rPr>
        <w:t xml:space="preserve">is as </w:t>
      </w:r>
      <w:r w:rsidR="00EB3D10" w:rsidRPr="00EB3D10">
        <w:rPr>
          <w:rFonts w:ascii="Arial" w:hAnsi="Arial" w:cs="Arial"/>
          <w:color w:val="000000" w:themeColor="text1"/>
          <w:sz w:val="24"/>
          <w:szCs w:val="28"/>
        </w:rPr>
        <w:t>important</w:t>
      </w:r>
      <w:r w:rsidR="00DF12F8">
        <w:rPr>
          <w:rFonts w:ascii="Arial" w:hAnsi="Arial" w:cs="Arial"/>
          <w:color w:val="000000" w:themeColor="text1"/>
          <w:sz w:val="24"/>
          <w:szCs w:val="28"/>
        </w:rPr>
        <w:t xml:space="preserve"> as sharing the results with them.</w:t>
      </w:r>
      <w:r w:rsidR="0019215A">
        <w:rPr>
          <w:rFonts w:ascii="Arial" w:hAnsi="Arial" w:cs="Arial"/>
          <w:color w:val="000000" w:themeColor="text1"/>
          <w:sz w:val="24"/>
          <w:szCs w:val="28"/>
        </w:rPr>
        <w:t xml:space="preserve"> They found that by involving the students in their own and their peers assessments that they were more engaged in the tasks </w:t>
      </w:r>
      <w:r w:rsidR="004223F4">
        <w:rPr>
          <w:rFonts w:ascii="Arial" w:hAnsi="Arial" w:cs="Arial"/>
          <w:color w:val="000000" w:themeColor="text1"/>
          <w:sz w:val="24"/>
          <w:szCs w:val="28"/>
        </w:rPr>
        <w:t xml:space="preserve">and were benefitting from this increase in responsibility. </w:t>
      </w:r>
      <w:r w:rsidR="00AF0FDB">
        <w:rPr>
          <w:rFonts w:ascii="Arial" w:hAnsi="Arial" w:cs="Arial"/>
          <w:color w:val="000000" w:themeColor="text1"/>
          <w:sz w:val="24"/>
          <w:szCs w:val="28"/>
        </w:rPr>
        <w:t xml:space="preserve">Aarskog (2021) stated that </w:t>
      </w:r>
      <w:r w:rsidR="00A85FF5">
        <w:rPr>
          <w:rFonts w:ascii="Arial" w:hAnsi="Arial" w:cs="Arial"/>
          <w:color w:val="000000" w:themeColor="text1"/>
          <w:sz w:val="24"/>
          <w:szCs w:val="28"/>
        </w:rPr>
        <w:t>“</w:t>
      </w:r>
      <w:r w:rsidR="00A85FF5" w:rsidRPr="00A85FF5">
        <w:rPr>
          <w:rFonts w:ascii="Arial" w:hAnsi="Arial" w:cs="Arial"/>
          <w:color w:val="000000" w:themeColor="text1"/>
          <w:sz w:val="24"/>
          <w:szCs w:val="28"/>
        </w:rPr>
        <w:t>In contemporary educational literature assessment is viewed as a key element of pedagogy</w:t>
      </w:r>
      <w:r w:rsidR="00A85FF5">
        <w:rPr>
          <w:rFonts w:ascii="Arial" w:hAnsi="Arial" w:cs="Arial"/>
          <w:color w:val="000000" w:themeColor="text1"/>
          <w:sz w:val="24"/>
          <w:szCs w:val="28"/>
        </w:rPr>
        <w:t xml:space="preserve">”. </w:t>
      </w:r>
      <w:r w:rsidR="00201D57">
        <w:rPr>
          <w:rFonts w:ascii="Arial" w:hAnsi="Arial" w:cs="Arial"/>
          <w:color w:val="000000" w:themeColor="text1"/>
          <w:sz w:val="24"/>
          <w:szCs w:val="28"/>
        </w:rPr>
        <w:t xml:space="preserve">While also </w:t>
      </w:r>
      <w:r w:rsidR="0006337A">
        <w:rPr>
          <w:rFonts w:ascii="Arial" w:hAnsi="Arial" w:cs="Arial"/>
          <w:color w:val="000000" w:themeColor="text1"/>
          <w:sz w:val="24"/>
          <w:szCs w:val="28"/>
        </w:rPr>
        <w:t>suggesting</w:t>
      </w:r>
      <w:r w:rsidR="00201D57">
        <w:rPr>
          <w:rFonts w:ascii="Arial" w:hAnsi="Arial" w:cs="Arial"/>
          <w:color w:val="000000" w:themeColor="text1"/>
          <w:sz w:val="24"/>
          <w:szCs w:val="28"/>
        </w:rPr>
        <w:t xml:space="preserve"> that students need to be involved in the assessment process as part of this pedagogy</w:t>
      </w:r>
      <w:r w:rsidR="0006337A">
        <w:rPr>
          <w:rFonts w:ascii="Arial" w:hAnsi="Arial" w:cs="Arial"/>
          <w:color w:val="000000" w:themeColor="text1"/>
          <w:sz w:val="24"/>
          <w:szCs w:val="28"/>
        </w:rPr>
        <w:t xml:space="preserve">. </w:t>
      </w:r>
      <w:r w:rsidR="00D953EC">
        <w:rPr>
          <w:rFonts w:ascii="Arial" w:hAnsi="Arial" w:cs="Arial"/>
          <w:color w:val="000000" w:themeColor="text1"/>
          <w:sz w:val="24"/>
          <w:szCs w:val="28"/>
        </w:rPr>
        <w:t>Aarskog also found that “</w:t>
      </w:r>
      <w:r w:rsidR="00D953EC" w:rsidRPr="00D953EC">
        <w:rPr>
          <w:rFonts w:ascii="Arial" w:hAnsi="Arial" w:cs="Arial"/>
          <w:color w:val="000000" w:themeColor="text1"/>
          <w:sz w:val="24"/>
          <w:szCs w:val="28"/>
        </w:rPr>
        <w:t>student self- and peer-assessment is viewed as a vital component of the assessment processes occurring within pedagogical practice</w:t>
      </w:r>
      <w:r w:rsidR="00D953EC">
        <w:rPr>
          <w:rFonts w:ascii="Arial" w:hAnsi="Arial" w:cs="Arial"/>
          <w:color w:val="000000" w:themeColor="text1"/>
          <w:sz w:val="24"/>
          <w:szCs w:val="28"/>
        </w:rPr>
        <w:t xml:space="preserve">” and needs to be continued to see </w:t>
      </w:r>
      <w:r w:rsidR="00071E33">
        <w:rPr>
          <w:rFonts w:ascii="Arial" w:hAnsi="Arial" w:cs="Arial"/>
          <w:color w:val="000000" w:themeColor="text1"/>
          <w:sz w:val="24"/>
          <w:szCs w:val="28"/>
        </w:rPr>
        <w:t>the benefits long term. Overall</w:t>
      </w:r>
      <w:r w:rsidR="004E0199">
        <w:rPr>
          <w:rFonts w:ascii="Arial" w:hAnsi="Arial" w:cs="Arial"/>
          <w:color w:val="000000" w:themeColor="text1"/>
          <w:sz w:val="24"/>
          <w:szCs w:val="28"/>
        </w:rPr>
        <w:t>,</w:t>
      </w:r>
      <w:r w:rsidR="00071E33">
        <w:rPr>
          <w:rFonts w:ascii="Arial" w:hAnsi="Arial" w:cs="Arial"/>
          <w:color w:val="000000" w:themeColor="text1"/>
          <w:sz w:val="24"/>
          <w:szCs w:val="28"/>
        </w:rPr>
        <w:t xml:space="preserve"> the key characteristics of </w:t>
      </w:r>
      <w:r w:rsidR="00591D14">
        <w:rPr>
          <w:rFonts w:ascii="Arial" w:hAnsi="Arial" w:cs="Arial"/>
          <w:color w:val="000000" w:themeColor="text1"/>
          <w:sz w:val="24"/>
          <w:szCs w:val="28"/>
        </w:rPr>
        <w:t>high-quality</w:t>
      </w:r>
      <w:r w:rsidR="00E4687D">
        <w:rPr>
          <w:rFonts w:ascii="Arial" w:hAnsi="Arial" w:cs="Arial"/>
          <w:color w:val="000000" w:themeColor="text1"/>
          <w:sz w:val="24"/>
          <w:szCs w:val="28"/>
        </w:rPr>
        <w:t xml:space="preserve"> assessments are to allow students to be a part of the assessment </w:t>
      </w:r>
      <w:r w:rsidR="00B27F9D">
        <w:rPr>
          <w:rFonts w:ascii="Arial" w:hAnsi="Arial" w:cs="Arial"/>
          <w:color w:val="000000" w:themeColor="text1"/>
          <w:sz w:val="24"/>
          <w:szCs w:val="28"/>
        </w:rPr>
        <w:t>of their own and others, while also using both formative and summative</w:t>
      </w:r>
      <w:r w:rsidR="004E0199">
        <w:rPr>
          <w:rFonts w:ascii="Arial" w:hAnsi="Arial" w:cs="Arial"/>
          <w:color w:val="000000" w:themeColor="text1"/>
          <w:sz w:val="24"/>
          <w:szCs w:val="28"/>
        </w:rPr>
        <w:t xml:space="preserve">. </w:t>
      </w:r>
      <w:r w:rsidR="0019215A">
        <w:rPr>
          <w:rFonts w:ascii="Arial" w:hAnsi="Arial" w:cs="Arial"/>
          <w:color w:val="000000" w:themeColor="text1"/>
          <w:sz w:val="24"/>
          <w:szCs w:val="28"/>
        </w:rPr>
        <w:t xml:space="preserve"> </w:t>
      </w:r>
      <w:r w:rsidR="00DF12F8">
        <w:rPr>
          <w:rFonts w:ascii="Arial" w:hAnsi="Arial" w:cs="Arial"/>
          <w:color w:val="000000" w:themeColor="text1"/>
          <w:sz w:val="24"/>
          <w:szCs w:val="28"/>
        </w:rPr>
        <w:t xml:space="preserve"> </w:t>
      </w:r>
      <w:r w:rsidR="00EB3D10">
        <w:rPr>
          <w:rFonts w:ascii="Arial" w:hAnsi="Arial" w:cs="Arial"/>
          <w:color w:val="000000" w:themeColor="text1"/>
          <w:sz w:val="24"/>
          <w:szCs w:val="28"/>
        </w:rPr>
        <w:t xml:space="preserve"> </w:t>
      </w:r>
    </w:p>
    <w:p w14:paraId="2A26256D" w14:textId="147695CD" w:rsidR="003B185A" w:rsidRDefault="003B185A">
      <w:pPr>
        <w:rPr>
          <w:color w:val="000000" w:themeColor="text1"/>
          <w:szCs w:val="24"/>
        </w:rPr>
      </w:pPr>
    </w:p>
    <w:p w14:paraId="245D8CBA" w14:textId="33EC7857" w:rsidR="003B185A" w:rsidRDefault="003B185A">
      <w:pPr>
        <w:rPr>
          <w:color w:val="000000" w:themeColor="text1"/>
          <w:szCs w:val="24"/>
        </w:rPr>
      </w:pPr>
    </w:p>
    <w:p w14:paraId="11D160FF" w14:textId="0F832375" w:rsidR="003B185A" w:rsidRDefault="003B185A">
      <w:pPr>
        <w:rPr>
          <w:color w:val="000000" w:themeColor="text1"/>
          <w:szCs w:val="24"/>
        </w:rPr>
      </w:pPr>
      <w:r>
        <w:rPr>
          <w:color w:val="000000" w:themeColor="text1"/>
          <w:szCs w:val="24"/>
        </w:rPr>
        <w:t xml:space="preserve">Q3. </w:t>
      </w:r>
      <w:r w:rsidR="0099037A">
        <w:rPr>
          <w:color w:val="000000" w:themeColor="text1"/>
          <w:szCs w:val="24"/>
        </w:rPr>
        <w:t>There are a range of different assessment procedures that teachers can adopt within their programmes of study. Outline a range of different types/forms of assessment in physical education and discuss the advantages and disadvantages associated with each</w:t>
      </w:r>
    </w:p>
    <w:p w14:paraId="0FBB2329" w14:textId="394EEB29" w:rsidR="007A60E6" w:rsidRPr="007A60E6" w:rsidRDefault="002011E6" w:rsidP="00CE195B">
      <w:pPr>
        <w:spacing w:line="360" w:lineRule="auto"/>
        <w:rPr>
          <w:rFonts w:ascii="Arial" w:hAnsi="Arial" w:cs="Arial"/>
          <w:color w:val="000000" w:themeColor="text1"/>
          <w:sz w:val="24"/>
          <w:szCs w:val="28"/>
        </w:rPr>
      </w:pPr>
      <w:r>
        <w:rPr>
          <w:rFonts w:ascii="Arial" w:hAnsi="Arial" w:cs="Arial"/>
          <w:color w:val="000000" w:themeColor="text1"/>
          <w:sz w:val="24"/>
          <w:szCs w:val="28"/>
        </w:rPr>
        <w:t xml:space="preserve">There are </w:t>
      </w:r>
      <w:r w:rsidR="00490C22">
        <w:rPr>
          <w:rFonts w:ascii="Arial" w:hAnsi="Arial" w:cs="Arial"/>
          <w:color w:val="000000" w:themeColor="text1"/>
          <w:sz w:val="24"/>
          <w:szCs w:val="28"/>
        </w:rPr>
        <w:t>2 main</w:t>
      </w:r>
      <w:r>
        <w:rPr>
          <w:rFonts w:ascii="Arial" w:hAnsi="Arial" w:cs="Arial"/>
          <w:color w:val="000000" w:themeColor="text1"/>
          <w:sz w:val="24"/>
          <w:szCs w:val="28"/>
        </w:rPr>
        <w:t xml:space="preserve"> types of assess</w:t>
      </w:r>
      <w:r w:rsidR="003A55BB">
        <w:rPr>
          <w:rFonts w:ascii="Arial" w:hAnsi="Arial" w:cs="Arial"/>
          <w:color w:val="000000" w:themeColor="text1"/>
          <w:sz w:val="24"/>
          <w:szCs w:val="28"/>
        </w:rPr>
        <w:t>ments used in schools on a day-to-day basis. The</w:t>
      </w:r>
      <w:r w:rsidR="00490C22">
        <w:rPr>
          <w:rFonts w:ascii="Arial" w:hAnsi="Arial" w:cs="Arial"/>
          <w:color w:val="000000" w:themeColor="text1"/>
          <w:sz w:val="24"/>
          <w:szCs w:val="28"/>
        </w:rPr>
        <w:t xml:space="preserve">y are </w:t>
      </w:r>
      <w:r w:rsidR="003A55BB">
        <w:rPr>
          <w:rFonts w:ascii="Arial" w:hAnsi="Arial" w:cs="Arial"/>
          <w:color w:val="000000" w:themeColor="text1"/>
          <w:sz w:val="24"/>
          <w:szCs w:val="28"/>
        </w:rPr>
        <w:t xml:space="preserve">assessment </w:t>
      </w:r>
      <w:r w:rsidR="00260EAC">
        <w:rPr>
          <w:rFonts w:ascii="Arial" w:hAnsi="Arial" w:cs="Arial"/>
          <w:color w:val="000000" w:themeColor="text1"/>
          <w:sz w:val="24"/>
          <w:szCs w:val="28"/>
        </w:rPr>
        <w:t>OF</w:t>
      </w:r>
      <w:r w:rsidR="009B4978">
        <w:rPr>
          <w:rFonts w:ascii="Arial" w:hAnsi="Arial" w:cs="Arial"/>
          <w:color w:val="000000" w:themeColor="text1"/>
          <w:sz w:val="24"/>
          <w:szCs w:val="28"/>
        </w:rPr>
        <w:t xml:space="preserve"> learning</w:t>
      </w:r>
      <w:r w:rsidR="00490C22">
        <w:rPr>
          <w:rFonts w:ascii="Arial" w:hAnsi="Arial" w:cs="Arial"/>
          <w:color w:val="000000" w:themeColor="text1"/>
          <w:sz w:val="24"/>
          <w:szCs w:val="28"/>
        </w:rPr>
        <w:t xml:space="preserve"> and </w:t>
      </w:r>
      <w:r w:rsidR="009B4978">
        <w:rPr>
          <w:rFonts w:ascii="Arial" w:hAnsi="Arial" w:cs="Arial"/>
          <w:color w:val="000000" w:themeColor="text1"/>
          <w:sz w:val="24"/>
          <w:szCs w:val="28"/>
        </w:rPr>
        <w:t xml:space="preserve">assessment </w:t>
      </w:r>
      <w:r w:rsidR="00260EAC">
        <w:rPr>
          <w:rFonts w:ascii="Arial" w:hAnsi="Arial" w:cs="Arial"/>
          <w:color w:val="000000" w:themeColor="text1"/>
          <w:sz w:val="24"/>
          <w:szCs w:val="28"/>
        </w:rPr>
        <w:t>FOR</w:t>
      </w:r>
      <w:r w:rsidR="009B4978">
        <w:rPr>
          <w:rFonts w:ascii="Arial" w:hAnsi="Arial" w:cs="Arial"/>
          <w:color w:val="000000" w:themeColor="text1"/>
          <w:sz w:val="24"/>
          <w:szCs w:val="28"/>
        </w:rPr>
        <w:t xml:space="preserve"> learning (</w:t>
      </w:r>
      <w:r w:rsidR="009B4978" w:rsidRPr="009B4978">
        <w:rPr>
          <w:rFonts w:ascii="Arial" w:hAnsi="Arial" w:cs="Arial"/>
          <w:color w:val="000000" w:themeColor="text1"/>
          <w:sz w:val="24"/>
          <w:szCs w:val="28"/>
        </w:rPr>
        <w:t>New South Wales (Australia) Education Standards Authority (2017</w:t>
      </w:r>
      <w:r w:rsidR="009B4978">
        <w:rPr>
          <w:rFonts w:ascii="Arial" w:hAnsi="Arial" w:cs="Arial"/>
          <w:color w:val="000000" w:themeColor="text1"/>
          <w:sz w:val="24"/>
          <w:szCs w:val="28"/>
        </w:rPr>
        <w:t>)</w:t>
      </w:r>
      <w:r w:rsidR="00A21B9B">
        <w:rPr>
          <w:rFonts w:ascii="Arial" w:hAnsi="Arial" w:cs="Arial"/>
          <w:color w:val="000000" w:themeColor="text1"/>
          <w:sz w:val="24"/>
          <w:szCs w:val="28"/>
        </w:rPr>
        <w:t xml:space="preserve">. Assessment </w:t>
      </w:r>
      <w:r w:rsidR="00260EAC">
        <w:rPr>
          <w:rFonts w:ascii="Arial" w:hAnsi="Arial" w:cs="Arial"/>
          <w:color w:val="000000" w:themeColor="text1"/>
          <w:sz w:val="24"/>
          <w:szCs w:val="28"/>
        </w:rPr>
        <w:t>of</w:t>
      </w:r>
      <w:r w:rsidR="00A21B9B">
        <w:rPr>
          <w:rFonts w:ascii="Arial" w:hAnsi="Arial" w:cs="Arial"/>
          <w:color w:val="000000" w:themeColor="text1"/>
          <w:sz w:val="24"/>
          <w:szCs w:val="28"/>
        </w:rPr>
        <w:t xml:space="preserve"> learning </w:t>
      </w:r>
      <w:r w:rsidR="007A60E6" w:rsidRPr="007A60E6">
        <w:rPr>
          <w:rFonts w:ascii="Arial" w:hAnsi="Arial" w:cs="Arial"/>
          <w:color w:val="000000" w:themeColor="text1"/>
          <w:sz w:val="24"/>
          <w:szCs w:val="28"/>
        </w:rPr>
        <w:t>assists teachers in using evidence of student learning to assess achievement against outcomes and standards</w:t>
      </w:r>
      <w:r w:rsidR="00CE195B">
        <w:rPr>
          <w:rFonts w:ascii="Arial" w:hAnsi="Arial" w:cs="Arial"/>
          <w:color w:val="000000" w:themeColor="text1"/>
          <w:sz w:val="24"/>
          <w:szCs w:val="28"/>
        </w:rPr>
        <w:t xml:space="preserve">, this could also be known as summative assessment where teachers can use the evidence to give a grade at the end of a block of work. The </w:t>
      </w:r>
      <w:r w:rsidR="00CE195B">
        <w:rPr>
          <w:rFonts w:ascii="Arial" w:hAnsi="Arial" w:cs="Arial"/>
          <w:color w:val="000000" w:themeColor="text1"/>
          <w:sz w:val="24"/>
          <w:szCs w:val="28"/>
        </w:rPr>
        <w:lastRenderedPageBreak/>
        <w:t xml:space="preserve">benefit of this </w:t>
      </w:r>
      <w:r w:rsidR="00696D03">
        <w:rPr>
          <w:rFonts w:ascii="Arial" w:hAnsi="Arial" w:cs="Arial"/>
          <w:color w:val="000000" w:themeColor="text1"/>
          <w:sz w:val="24"/>
          <w:szCs w:val="28"/>
        </w:rPr>
        <w:t xml:space="preserve">type of assessment allows for teachers to have a grade for the pupil </w:t>
      </w:r>
      <w:r w:rsidR="004544D2">
        <w:rPr>
          <w:rFonts w:ascii="Arial" w:hAnsi="Arial" w:cs="Arial"/>
          <w:color w:val="000000" w:themeColor="text1"/>
          <w:sz w:val="24"/>
          <w:szCs w:val="28"/>
        </w:rPr>
        <w:t>and see how their progression from block to block. W</w:t>
      </w:r>
      <w:r w:rsidR="00D50741">
        <w:rPr>
          <w:rFonts w:ascii="Arial" w:hAnsi="Arial" w:cs="Arial"/>
          <w:color w:val="000000" w:themeColor="text1"/>
          <w:sz w:val="24"/>
          <w:szCs w:val="28"/>
        </w:rPr>
        <w:t xml:space="preserve">hereas with this summative assessment it relies on formal assessments so may not always get the most accurate results </w:t>
      </w:r>
      <w:r w:rsidR="005C1EBF">
        <w:rPr>
          <w:rFonts w:ascii="Arial" w:hAnsi="Arial" w:cs="Arial"/>
          <w:color w:val="000000" w:themeColor="text1"/>
          <w:sz w:val="24"/>
          <w:szCs w:val="28"/>
        </w:rPr>
        <w:t xml:space="preserve">if the student doesn’t perform well on that certain activity on that certain day. Assessment for learning </w:t>
      </w:r>
      <w:r w:rsidR="00F97E20" w:rsidRPr="00F97E20">
        <w:rPr>
          <w:rFonts w:ascii="Arial" w:hAnsi="Arial" w:cs="Arial"/>
          <w:color w:val="000000" w:themeColor="text1"/>
          <w:sz w:val="24"/>
          <w:szCs w:val="28"/>
        </w:rPr>
        <w:t>involves teachers using evidence about students’ knowledge, understanding, and skills to inform their teaching.</w:t>
      </w:r>
      <w:r w:rsidR="00F97E20">
        <w:rPr>
          <w:rFonts w:ascii="Arial" w:hAnsi="Arial" w:cs="Arial"/>
          <w:color w:val="000000" w:themeColor="text1"/>
          <w:sz w:val="24"/>
          <w:szCs w:val="28"/>
        </w:rPr>
        <w:t xml:space="preserve"> This is also known as formative assessment where teachers use different forms of assessment</w:t>
      </w:r>
      <w:r w:rsidR="002B50BF">
        <w:rPr>
          <w:rFonts w:ascii="Arial" w:hAnsi="Arial" w:cs="Arial"/>
          <w:color w:val="000000" w:themeColor="text1"/>
          <w:sz w:val="24"/>
          <w:szCs w:val="28"/>
        </w:rPr>
        <w:t>,</w:t>
      </w:r>
      <w:r w:rsidR="00F97E20">
        <w:rPr>
          <w:rFonts w:ascii="Arial" w:hAnsi="Arial" w:cs="Arial"/>
          <w:color w:val="000000" w:themeColor="text1"/>
          <w:sz w:val="24"/>
          <w:szCs w:val="28"/>
        </w:rPr>
        <w:t xml:space="preserve"> such as questioning </w:t>
      </w:r>
      <w:r w:rsidR="002B50BF">
        <w:rPr>
          <w:rFonts w:ascii="Arial" w:hAnsi="Arial" w:cs="Arial"/>
          <w:color w:val="000000" w:themeColor="text1"/>
          <w:sz w:val="24"/>
          <w:szCs w:val="28"/>
        </w:rPr>
        <w:t xml:space="preserve">or observations in a practical PE case, </w:t>
      </w:r>
      <w:r w:rsidR="00F97E20">
        <w:rPr>
          <w:rFonts w:ascii="Arial" w:hAnsi="Arial" w:cs="Arial"/>
          <w:color w:val="000000" w:themeColor="text1"/>
          <w:sz w:val="24"/>
          <w:szCs w:val="28"/>
        </w:rPr>
        <w:t xml:space="preserve">to understand where the learner is in term of their ability </w:t>
      </w:r>
      <w:r w:rsidR="00CF32E8">
        <w:rPr>
          <w:rFonts w:ascii="Arial" w:hAnsi="Arial" w:cs="Arial"/>
          <w:color w:val="000000" w:themeColor="text1"/>
          <w:sz w:val="24"/>
          <w:szCs w:val="28"/>
        </w:rPr>
        <w:t xml:space="preserve">or knowledge </w:t>
      </w:r>
      <w:r w:rsidR="00F97E20">
        <w:rPr>
          <w:rFonts w:ascii="Arial" w:hAnsi="Arial" w:cs="Arial"/>
          <w:color w:val="000000" w:themeColor="text1"/>
          <w:sz w:val="24"/>
          <w:szCs w:val="28"/>
        </w:rPr>
        <w:t>levels</w:t>
      </w:r>
      <w:r w:rsidR="00CF32E8">
        <w:rPr>
          <w:rFonts w:ascii="Arial" w:hAnsi="Arial" w:cs="Arial"/>
          <w:color w:val="000000" w:themeColor="text1"/>
          <w:sz w:val="24"/>
          <w:szCs w:val="28"/>
        </w:rPr>
        <w:t xml:space="preserve">. The benefit of this type of assessment is that it is less formal and putting the students under less pressure </w:t>
      </w:r>
      <w:r w:rsidR="000D61AE">
        <w:rPr>
          <w:rFonts w:ascii="Arial" w:hAnsi="Arial" w:cs="Arial"/>
          <w:color w:val="000000" w:themeColor="text1"/>
          <w:sz w:val="24"/>
          <w:szCs w:val="28"/>
        </w:rPr>
        <w:t xml:space="preserve">allowing them to show their skills easier. Whereas with this type of assessment </w:t>
      </w:r>
      <w:r w:rsidR="00C6681C">
        <w:rPr>
          <w:rFonts w:ascii="Arial" w:hAnsi="Arial" w:cs="Arial"/>
          <w:color w:val="000000" w:themeColor="text1"/>
          <w:sz w:val="24"/>
          <w:szCs w:val="28"/>
        </w:rPr>
        <w:t xml:space="preserve">it is hard for the teacher to question or observe everyone to get the full insight of their </w:t>
      </w:r>
      <w:r w:rsidR="00490C22">
        <w:rPr>
          <w:rFonts w:ascii="Arial" w:hAnsi="Arial" w:cs="Arial"/>
          <w:color w:val="000000" w:themeColor="text1"/>
          <w:sz w:val="24"/>
          <w:szCs w:val="28"/>
        </w:rPr>
        <w:t>knowledge and thus make them miss students out and leave them behind in the work.</w:t>
      </w:r>
      <w:r w:rsidR="00C6681C">
        <w:rPr>
          <w:rFonts w:ascii="Arial" w:hAnsi="Arial" w:cs="Arial"/>
          <w:color w:val="000000" w:themeColor="text1"/>
          <w:sz w:val="24"/>
          <w:szCs w:val="28"/>
        </w:rPr>
        <w:t xml:space="preserve"> </w:t>
      </w:r>
      <w:proofErr w:type="spellStart"/>
      <w:r w:rsidR="00512D89" w:rsidRPr="00512D89">
        <w:rPr>
          <w:rFonts w:ascii="Arial" w:hAnsi="Arial" w:cs="Arial"/>
          <w:color w:val="000000" w:themeColor="text1"/>
          <w:sz w:val="24"/>
          <w:szCs w:val="28"/>
        </w:rPr>
        <w:t>Tolgfors</w:t>
      </w:r>
      <w:proofErr w:type="spellEnd"/>
      <w:r w:rsidR="00512D89" w:rsidRPr="00512D89">
        <w:rPr>
          <w:rFonts w:ascii="Arial" w:hAnsi="Arial" w:cs="Arial"/>
          <w:color w:val="000000" w:themeColor="text1"/>
          <w:sz w:val="24"/>
          <w:szCs w:val="28"/>
        </w:rPr>
        <w:t xml:space="preserve">, B., &amp; </w:t>
      </w:r>
      <w:proofErr w:type="spellStart"/>
      <w:r w:rsidR="00512D89" w:rsidRPr="00512D89">
        <w:rPr>
          <w:rFonts w:ascii="Arial" w:hAnsi="Arial" w:cs="Arial"/>
          <w:color w:val="000000" w:themeColor="text1"/>
          <w:sz w:val="24"/>
          <w:szCs w:val="28"/>
        </w:rPr>
        <w:t>Öhman</w:t>
      </w:r>
      <w:proofErr w:type="spellEnd"/>
      <w:r w:rsidR="00512D89" w:rsidRPr="00512D89">
        <w:rPr>
          <w:rFonts w:ascii="Arial" w:hAnsi="Arial" w:cs="Arial"/>
          <w:color w:val="000000" w:themeColor="text1"/>
          <w:sz w:val="24"/>
          <w:szCs w:val="28"/>
        </w:rPr>
        <w:t>, M. (2016)</w:t>
      </w:r>
      <w:r w:rsidR="00512D89">
        <w:rPr>
          <w:rFonts w:ascii="Arial" w:hAnsi="Arial" w:cs="Arial"/>
          <w:color w:val="000000" w:themeColor="text1"/>
          <w:sz w:val="24"/>
          <w:szCs w:val="28"/>
        </w:rPr>
        <w:t xml:space="preserve"> found that for assessment for learning to be successful it must include </w:t>
      </w:r>
      <w:r w:rsidR="00F43C38" w:rsidRPr="00F43C38">
        <w:rPr>
          <w:rFonts w:ascii="Arial" w:hAnsi="Arial" w:cs="Arial"/>
          <w:color w:val="000000" w:themeColor="text1"/>
          <w:sz w:val="24"/>
          <w:szCs w:val="28"/>
        </w:rPr>
        <w:t>student participation in the assessment process, the quest for authentic assessment</w:t>
      </w:r>
      <w:r w:rsidR="00963489">
        <w:rPr>
          <w:rFonts w:ascii="Arial" w:hAnsi="Arial" w:cs="Arial"/>
          <w:color w:val="000000" w:themeColor="text1"/>
          <w:sz w:val="24"/>
          <w:szCs w:val="28"/>
        </w:rPr>
        <w:t>,</w:t>
      </w:r>
      <w:r w:rsidR="00F43C38" w:rsidRPr="00F43C38">
        <w:rPr>
          <w:rFonts w:ascii="Arial" w:hAnsi="Arial" w:cs="Arial"/>
          <w:color w:val="000000" w:themeColor="text1"/>
          <w:sz w:val="24"/>
          <w:szCs w:val="28"/>
        </w:rPr>
        <w:t xml:space="preserve"> a better alignment between curriculum, pedagogy and assessment and</w:t>
      </w:r>
      <w:r w:rsidR="00963489">
        <w:rPr>
          <w:rFonts w:ascii="Arial" w:hAnsi="Arial" w:cs="Arial"/>
          <w:color w:val="000000" w:themeColor="text1"/>
          <w:sz w:val="24"/>
          <w:szCs w:val="28"/>
        </w:rPr>
        <w:t xml:space="preserve"> the</w:t>
      </w:r>
      <w:r w:rsidR="00F43C38" w:rsidRPr="00F43C38">
        <w:rPr>
          <w:rFonts w:ascii="Arial" w:hAnsi="Arial" w:cs="Arial"/>
          <w:color w:val="000000" w:themeColor="text1"/>
          <w:sz w:val="24"/>
          <w:szCs w:val="28"/>
        </w:rPr>
        <w:t xml:space="preserve"> students’ right to know what will be assessed in advance</w:t>
      </w:r>
      <w:r w:rsidR="00963489">
        <w:rPr>
          <w:rFonts w:ascii="Arial" w:hAnsi="Arial" w:cs="Arial"/>
          <w:color w:val="000000" w:themeColor="text1"/>
          <w:sz w:val="24"/>
          <w:szCs w:val="28"/>
        </w:rPr>
        <w:t xml:space="preserve">. </w:t>
      </w:r>
    </w:p>
    <w:p w14:paraId="64C7006D" w14:textId="569EC45B" w:rsidR="003A55BB" w:rsidRPr="008F503B" w:rsidRDefault="00A21B9B" w:rsidP="008F503B">
      <w:pPr>
        <w:spacing w:line="360" w:lineRule="auto"/>
        <w:rPr>
          <w:rFonts w:ascii="Arial" w:hAnsi="Arial" w:cs="Arial"/>
          <w:color w:val="000000" w:themeColor="text1"/>
          <w:sz w:val="24"/>
          <w:szCs w:val="28"/>
        </w:rPr>
      </w:pPr>
      <w:r>
        <w:rPr>
          <w:rFonts w:ascii="Arial" w:hAnsi="Arial" w:cs="Arial"/>
          <w:color w:val="000000" w:themeColor="text1"/>
          <w:sz w:val="24"/>
          <w:szCs w:val="28"/>
        </w:rPr>
        <w:t xml:space="preserve"> </w:t>
      </w:r>
    </w:p>
    <w:p w14:paraId="55BEF3E6" w14:textId="7C36FE4E" w:rsidR="0099037A" w:rsidRDefault="0099037A">
      <w:pPr>
        <w:rPr>
          <w:rFonts w:eastAsiaTheme="minorEastAsia"/>
          <w:color w:val="000000" w:themeColor="text1"/>
        </w:rPr>
      </w:pPr>
      <w:r>
        <w:rPr>
          <w:color w:val="000000" w:themeColor="text1"/>
          <w:szCs w:val="24"/>
        </w:rPr>
        <w:t xml:space="preserve">Q4. </w:t>
      </w:r>
      <w:r w:rsidR="0059511B" w:rsidRPr="131D5AE4">
        <w:rPr>
          <w:rFonts w:eastAsiaTheme="minorEastAsia"/>
          <w:color w:val="000000" w:themeColor="text1"/>
        </w:rPr>
        <w:t>Fundamental movement skills are considered the building blocks to movement competency. Teachers can adopt a range of strategies to assess fundamental movement skills. Outline potential methods used to assess fundamental movement skills in schools and discuss the advantages and disadvantages associated with each</w:t>
      </w:r>
    </w:p>
    <w:p w14:paraId="340EF867" w14:textId="490298D3" w:rsidR="007C4C3A" w:rsidRPr="002210C7" w:rsidRDefault="009274DA" w:rsidP="00446B1C">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Fundamental movement skills are a big part of childhood</w:t>
      </w:r>
      <w:r w:rsidR="00334767">
        <w:rPr>
          <w:rFonts w:ascii="Arial" w:eastAsiaTheme="minorEastAsia" w:hAnsi="Arial" w:cs="Arial"/>
          <w:color w:val="000000" w:themeColor="text1"/>
          <w:sz w:val="24"/>
          <w:szCs w:val="24"/>
        </w:rPr>
        <w:t xml:space="preserve"> and development</w:t>
      </w:r>
      <w:r w:rsidR="008672EF">
        <w:rPr>
          <w:rFonts w:ascii="Arial" w:eastAsiaTheme="minorEastAsia" w:hAnsi="Arial" w:cs="Arial"/>
          <w:color w:val="000000" w:themeColor="text1"/>
          <w:sz w:val="24"/>
          <w:szCs w:val="24"/>
        </w:rPr>
        <w:t xml:space="preserve"> in young children</w:t>
      </w:r>
      <w:r w:rsidR="00334767">
        <w:rPr>
          <w:rFonts w:ascii="Arial" w:eastAsiaTheme="minorEastAsia" w:hAnsi="Arial" w:cs="Arial"/>
          <w:color w:val="000000" w:themeColor="text1"/>
          <w:sz w:val="24"/>
          <w:szCs w:val="24"/>
        </w:rPr>
        <w:t>.</w:t>
      </w:r>
      <w:r w:rsidR="008672EF">
        <w:rPr>
          <w:rFonts w:ascii="Arial" w:eastAsiaTheme="minorEastAsia" w:hAnsi="Arial" w:cs="Arial"/>
          <w:color w:val="000000" w:themeColor="text1"/>
          <w:sz w:val="24"/>
          <w:szCs w:val="24"/>
        </w:rPr>
        <w:t xml:space="preserve"> </w:t>
      </w:r>
      <w:r w:rsidR="008C5F72">
        <w:rPr>
          <w:rFonts w:ascii="Arial" w:eastAsiaTheme="minorEastAsia" w:hAnsi="Arial" w:cs="Arial"/>
          <w:color w:val="000000" w:themeColor="text1"/>
          <w:sz w:val="24"/>
          <w:szCs w:val="24"/>
        </w:rPr>
        <w:t xml:space="preserve">The mastery of these fundamental movement skills have been linked to </w:t>
      </w:r>
      <w:r w:rsidR="00790808">
        <w:rPr>
          <w:rFonts w:ascii="Arial" w:eastAsiaTheme="minorEastAsia" w:hAnsi="Arial" w:cs="Arial"/>
          <w:color w:val="000000" w:themeColor="text1"/>
          <w:sz w:val="24"/>
          <w:szCs w:val="24"/>
        </w:rPr>
        <w:t>contributing to children's physical, cognitive</w:t>
      </w:r>
      <w:r w:rsidR="00D16BEE">
        <w:rPr>
          <w:rFonts w:ascii="Arial" w:eastAsiaTheme="minorEastAsia" w:hAnsi="Arial" w:cs="Arial"/>
          <w:color w:val="000000" w:themeColor="text1"/>
          <w:sz w:val="24"/>
          <w:szCs w:val="24"/>
        </w:rPr>
        <w:t xml:space="preserve"> and social development (Lubans, </w:t>
      </w:r>
      <w:r w:rsidR="00446B1C">
        <w:rPr>
          <w:rFonts w:ascii="Arial" w:eastAsiaTheme="minorEastAsia" w:hAnsi="Arial" w:cs="Arial"/>
          <w:color w:val="000000" w:themeColor="text1"/>
          <w:sz w:val="24"/>
          <w:szCs w:val="24"/>
        </w:rPr>
        <w:t xml:space="preserve">2010). Lubans (2010) also describes the </w:t>
      </w:r>
      <w:r w:rsidR="0074700C">
        <w:rPr>
          <w:rFonts w:ascii="Arial" w:eastAsiaTheme="minorEastAsia" w:hAnsi="Arial" w:cs="Arial"/>
          <w:color w:val="000000" w:themeColor="text1"/>
          <w:sz w:val="24"/>
          <w:szCs w:val="24"/>
        </w:rPr>
        <w:t>fundamental movement skills into 3 categories</w:t>
      </w:r>
      <w:r w:rsidR="006D5461">
        <w:rPr>
          <w:rFonts w:ascii="Arial" w:eastAsiaTheme="minorEastAsia" w:hAnsi="Arial" w:cs="Arial"/>
          <w:color w:val="000000" w:themeColor="text1"/>
          <w:sz w:val="24"/>
          <w:szCs w:val="24"/>
        </w:rPr>
        <w:t>, Locomotor, Object control and Stability.</w:t>
      </w:r>
      <w:r w:rsidR="00627BD2">
        <w:rPr>
          <w:rFonts w:ascii="Arial" w:eastAsiaTheme="minorEastAsia" w:hAnsi="Arial" w:cs="Arial"/>
          <w:color w:val="000000" w:themeColor="text1"/>
          <w:sz w:val="24"/>
          <w:szCs w:val="24"/>
        </w:rPr>
        <w:t xml:space="preserve"> Locomotor can include running and hopping, object control can include catching and </w:t>
      </w:r>
      <w:r w:rsidR="00EB69BB">
        <w:rPr>
          <w:rFonts w:ascii="Arial" w:eastAsiaTheme="minorEastAsia" w:hAnsi="Arial" w:cs="Arial"/>
          <w:color w:val="000000" w:themeColor="text1"/>
          <w:sz w:val="24"/>
          <w:szCs w:val="24"/>
        </w:rPr>
        <w:t xml:space="preserve">throwing and stability can include balancing and twisting. </w:t>
      </w:r>
      <w:r w:rsidR="0019649F">
        <w:rPr>
          <w:rFonts w:ascii="Arial" w:eastAsiaTheme="minorEastAsia" w:hAnsi="Arial" w:cs="Arial"/>
          <w:color w:val="000000" w:themeColor="text1"/>
          <w:sz w:val="24"/>
          <w:szCs w:val="24"/>
        </w:rPr>
        <w:t xml:space="preserve">These movement skills can be assessed in many different ways in a primary school setting such as PE lessons where they have to throw and catch </w:t>
      </w:r>
      <w:r w:rsidR="00D80280">
        <w:rPr>
          <w:rFonts w:ascii="Arial" w:eastAsiaTheme="minorEastAsia" w:hAnsi="Arial" w:cs="Arial"/>
          <w:color w:val="000000" w:themeColor="text1"/>
          <w:sz w:val="24"/>
          <w:szCs w:val="24"/>
        </w:rPr>
        <w:t xml:space="preserve">different object of varying difficulty to assess their level. While the children run around during the PE lesson or during their breaktime </w:t>
      </w:r>
      <w:r w:rsidR="00D23DD6">
        <w:rPr>
          <w:rFonts w:ascii="Arial" w:eastAsiaTheme="minorEastAsia" w:hAnsi="Arial" w:cs="Arial"/>
          <w:color w:val="000000" w:themeColor="text1"/>
          <w:sz w:val="24"/>
          <w:szCs w:val="24"/>
        </w:rPr>
        <w:t xml:space="preserve">teachers could assess their running technique or how they move around the space in different ways. </w:t>
      </w:r>
      <w:r w:rsidR="00E10F24">
        <w:rPr>
          <w:rFonts w:ascii="Arial" w:eastAsiaTheme="minorEastAsia" w:hAnsi="Arial" w:cs="Arial"/>
          <w:color w:val="000000" w:themeColor="text1"/>
          <w:sz w:val="24"/>
          <w:szCs w:val="24"/>
        </w:rPr>
        <w:t xml:space="preserve">Teachers could also test the children's stability by making them do certain balance tests </w:t>
      </w:r>
      <w:r w:rsidR="00E10F24">
        <w:rPr>
          <w:rFonts w:ascii="Arial" w:eastAsiaTheme="minorEastAsia" w:hAnsi="Arial" w:cs="Arial"/>
          <w:color w:val="000000" w:themeColor="text1"/>
          <w:sz w:val="24"/>
          <w:szCs w:val="24"/>
        </w:rPr>
        <w:lastRenderedPageBreak/>
        <w:t xml:space="preserve">disguised as games </w:t>
      </w:r>
      <w:r w:rsidR="00E103DF">
        <w:rPr>
          <w:rFonts w:ascii="Arial" w:eastAsiaTheme="minorEastAsia" w:hAnsi="Arial" w:cs="Arial"/>
          <w:color w:val="000000" w:themeColor="text1"/>
          <w:sz w:val="24"/>
          <w:szCs w:val="24"/>
        </w:rPr>
        <w:t xml:space="preserve">such as stuck in the mud or other fun children's games. </w:t>
      </w:r>
      <w:r w:rsidR="001444DA">
        <w:rPr>
          <w:rFonts w:ascii="Arial" w:eastAsiaTheme="minorEastAsia" w:hAnsi="Arial" w:cs="Arial"/>
          <w:color w:val="000000" w:themeColor="text1"/>
          <w:sz w:val="24"/>
          <w:szCs w:val="24"/>
        </w:rPr>
        <w:t xml:space="preserve">The western Australia </w:t>
      </w:r>
      <w:r w:rsidR="0092184E">
        <w:rPr>
          <w:rFonts w:ascii="Arial" w:eastAsiaTheme="minorEastAsia" w:hAnsi="Arial" w:cs="Arial"/>
          <w:color w:val="000000" w:themeColor="text1"/>
          <w:sz w:val="24"/>
          <w:szCs w:val="24"/>
        </w:rPr>
        <w:t xml:space="preserve">department of education (2002) created handbooks showing how to assess children's fundamental movement skills </w:t>
      </w:r>
      <w:r w:rsidR="0073093F">
        <w:rPr>
          <w:rFonts w:ascii="Arial" w:eastAsiaTheme="minorEastAsia" w:hAnsi="Arial" w:cs="Arial"/>
          <w:color w:val="000000" w:themeColor="text1"/>
          <w:sz w:val="24"/>
          <w:szCs w:val="24"/>
        </w:rPr>
        <w:t>these were statements that described what each child should be doing to achieve the highest assessment level</w:t>
      </w:r>
      <w:r w:rsidR="00836628">
        <w:rPr>
          <w:rFonts w:ascii="Arial" w:eastAsiaTheme="minorEastAsia" w:hAnsi="Arial" w:cs="Arial"/>
          <w:color w:val="000000" w:themeColor="text1"/>
          <w:sz w:val="24"/>
          <w:szCs w:val="24"/>
        </w:rPr>
        <w:t xml:space="preserve">. The method of assessment can vary depending on the outcome. If the assessment looks at running for example, if 2 children have a race and one child has perfect technique </w:t>
      </w:r>
      <w:r w:rsidR="00F65E13">
        <w:rPr>
          <w:rFonts w:ascii="Arial" w:eastAsiaTheme="minorEastAsia" w:hAnsi="Arial" w:cs="Arial"/>
          <w:color w:val="000000" w:themeColor="text1"/>
          <w:sz w:val="24"/>
          <w:szCs w:val="24"/>
        </w:rPr>
        <w:t xml:space="preserve">but loses to a child who is faster but doesn’t have perfect technique then which child should get the highest score? The interpretation of the assessment criteria needs to be taken into account when assessing the children as </w:t>
      </w:r>
      <w:r w:rsidR="007C3520">
        <w:rPr>
          <w:rFonts w:ascii="Arial" w:eastAsiaTheme="minorEastAsia" w:hAnsi="Arial" w:cs="Arial"/>
          <w:color w:val="000000" w:themeColor="text1"/>
          <w:sz w:val="24"/>
          <w:szCs w:val="24"/>
        </w:rPr>
        <w:t>even though the technique might not be perfect on paper the outcomes of the action may prevail as they still achieve the right result</w:t>
      </w:r>
      <w:r w:rsidR="007F57BA">
        <w:rPr>
          <w:rFonts w:ascii="Arial" w:eastAsiaTheme="minorEastAsia" w:hAnsi="Arial" w:cs="Arial"/>
          <w:color w:val="000000" w:themeColor="text1"/>
          <w:sz w:val="24"/>
          <w:szCs w:val="24"/>
        </w:rPr>
        <w:t>.</w:t>
      </w:r>
      <w:r w:rsidR="007C3520">
        <w:rPr>
          <w:rFonts w:ascii="Arial" w:eastAsiaTheme="minorEastAsia" w:hAnsi="Arial" w:cs="Arial"/>
          <w:color w:val="000000" w:themeColor="text1"/>
          <w:sz w:val="24"/>
          <w:szCs w:val="24"/>
        </w:rPr>
        <w:t xml:space="preserve">  </w:t>
      </w:r>
      <w:r w:rsidR="00F65E13">
        <w:rPr>
          <w:rFonts w:ascii="Arial" w:eastAsiaTheme="minorEastAsia" w:hAnsi="Arial" w:cs="Arial"/>
          <w:color w:val="000000" w:themeColor="text1"/>
          <w:sz w:val="24"/>
          <w:szCs w:val="24"/>
        </w:rPr>
        <w:t xml:space="preserve"> </w:t>
      </w:r>
      <w:r w:rsidR="006D5461">
        <w:rPr>
          <w:rFonts w:ascii="Arial" w:eastAsiaTheme="minorEastAsia" w:hAnsi="Arial" w:cs="Arial"/>
          <w:color w:val="000000" w:themeColor="text1"/>
          <w:sz w:val="24"/>
          <w:szCs w:val="24"/>
        </w:rPr>
        <w:t xml:space="preserve"> </w:t>
      </w:r>
      <w:r w:rsidR="0074700C">
        <w:rPr>
          <w:rFonts w:ascii="Arial" w:eastAsiaTheme="minorEastAsia" w:hAnsi="Arial" w:cs="Arial"/>
          <w:color w:val="000000" w:themeColor="text1"/>
          <w:sz w:val="24"/>
          <w:szCs w:val="24"/>
        </w:rPr>
        <w:t xml:space="preserve">  </w:t>
      </w:r>
      <w:r w:rsidR="008672EF">
        <w:rPr>
          <w:rFonts w:ascii="Arial" w:eastAsiaTheme="minorEastAsia" w:hAnsi="Arial" w:cs="Arial"/>
          <w:color w:val="000000" w:themeColor="text1"/>
          <w:sz w:val="24"/>
          <w:szCs w:val="24"/>
        </w:rPr>
        <w:t xml:space="preserve"> </w:t>
      </w:r>
      <w:r w:rsidR="00334767">
        <w:rPr>
          <w:rFonts w:ascii="Arial" w:eastAsiaTheme="minorEastAsia" w:hAnsi="Arial" w:cs="Arial"/>
          <w:color w:val="000000" w:themeColor="text1"/>
          <w:sz w:val="24"/>
          <w:szCs w:val="24"/>
        </w:rPr>
        <w:t xml:space="preserve"> </w:t>
      </w:r>
    </w:p>
    <w:p w14:paraId="184EBDB7" w14:textId="1FD0E61B" w:rsidR="007C4C3A" w:rsidRDefault="007C4C3A">
      <w:pPr>
        <w:rPr>
          <w:rFonts w:eastAsiaTheme="minorEastAsia"/>
          <w:color w:val="000000" w:themeColor="text1"/>
        </w:rPr>
      </w:pPr>
    </w:p>
    <w:p w14:paraId="2C185E5F" w14:textId="3DE91DB5" w:rsidR="007C4C3A" w:rsidRDefault="007C4C3A">
      <w:pPr>
        <w:rPr>
          <w:rFonts w:eastAsiaTheme="minorEastAsia"/>
          <w:color w:val="000000" w:themeColor="text1"/>
        </w:rPr>
      </w:pPr>
    </w:p>
    <w:p w14:paraId="33256F43" w14:textId="3E2A3442" w:rsidR="007C4C3A" w:rsidRDefault="007C4C3A">
      <w:pPr>
        <w:rPr>
          <w:rFonts w:eastAsiaTheme="minorEastAsia"/>
          <w:color w:val="000000" w:themeColor="text1"/>
        </w:rPr>
      </w:pPr>
    </w:p>
    <w:p w14:paraId="7423966C" w14:textId="144EB442" w:rsidR="007C4C3A" w:rsidRDefault="007C4C3A">
      <w:pPr>
        <w:rPr>
          <w:rFonts w:eastAsiaTheme="minorEastAsia"/>
          <w:color w:val="000000" w:themeColor="text1"/>
        </w:rPr>
      </w:pPr>
    </w:p>
    <w:p w14:paraId="2A6607BE" w14:textId="11BD4D73" w:rsidR="007C4C3A" w:rsidRPr="00AF12AA" w:rsidRDefault="007C4C3A" w:rsidP="00AF12AA">
      <w:pPr>
        <w:jc w:val="center"/>
        <w:rPr>
          <w:rFonts w:eastAsiaTheme="minorEastAsia"/>
          <w:b/>
          <w:bCs/>
          <w:color w:val="000000" w:themeColor="text1"/>
          <w:sz w:val="28"/>
          <w:szCs w:val="28"/>
          <w:u w:val="single"/>
        </w:rPr>
      </w:pPr>
      <w:r w:rsidRPr="00AF12AA">
        <w:rPr>
          <w:rFonts w:eastAsiaTheme="minorEastAsia"/>
          <w:b/>
          <w:bCs/>
          <w:color w:val="000000" w:themeColor="text1"/>
          <w:sz w:val="28"/>
          <w:szCs w:val="28"/>
          <w:u w:val="single"/>
        </w:rPr>
        <w:t>Part 2</w:t>
      </w:r>
    </w:p>
    <w:p w14:paraId="2650E3AF" w14:textId="083B7F2D" w:rsidR="007C4C3A" w:rsidRDefault="007C4C3A">
      <w:pPr>
        <w:rPr>
          <w:rFonts w:eastAsiaTheme="minorEastAsia"/>
          <w:color w:val="000000" w:themeColor="text1"/>
        </w:rPr>
      </w:pPr>
    </w:p>
    <w:p w14:paraId="6D8AA993" w14:textId="139F00BC" w:rsidR="007C4C3A" w:rsidRDefault="007C4C3A">
      <w:pPr>
        <w:rPr>
          <w:szCs w:val="24"/>
        </w:rPr>
      </w:pPr>
      <w:r>
        <w:rPr>
          <w:rFonts w:eastAsiaTheme="minorEastAsia"/>
          <w:color w:val="000000" w:themeColor="text1"/>
        </w:rPr>
        <w:t>Q1</w:t>
      </w:r>
      <w:r w:rsidR="00952446">
        <w:rPr>
          <w:rFonts w:eastAsiaTheme="minorEastAsia"/>
          <w:color w:val="000000" w:themeColor="text1"/>
        </w:rPr>
        <w:t xml:space="preserve">. </w:t>
      </w:r>
      <w:r w:rsidR="00952446">
        <w:rPr>
          <w:szCs w:val="24"/>
        </w:rPr>
        <w:t>Testing of physical fitness within school based physical education is considered a contentious topic. Critical discuss the use of physical fitness testing as part of a physical education programme in schools</w:t>
      </w:r>
    </w:p>
    <w:p w14:paraId="55EBF401" w14:textId="29E1223F" w:rsidR="00952446" w:rsidRPr="00995CB0" w:rsidRDefault="00995CB0" w:rsidP="00EE1519">
      <w:pPr>
        <w:spacing w:line="360" w:lineRule="auto"/>
        <w:rPr>
          <w:rFonts w:ascii="Arial" w:hAnsi="Arial" w:cs="Arial"/>
          <w:sz w:val="24"/>
          <w:szCs w:val="28"/>
        </w:rPr>
      </w:pPr>
      <w:r>
        <w:rPr>
          <w:rFonts w:ascii="Arial" w:hAnsi="Arial" w:cs="Arial"/>
          <w:sz w:val="24"/>
          <w:szCs w:val="28"/>
        </w:rPr>
        <w:t xml:space="preserve">There is a debate still ongoing in physical education </w:t>
      </w:r>
      <w:r w:rsidR="00C50D07">
        <w:rPr>
          <w:rFonts w:ascii="Arial" w:hAnsi="Arial" w:cs="Arial"/>
          <w:sz w:val="24"/>
          <w:szCs w:val="28"/>
        </w:rPr>
        <w:t>on the controversial and dubious topic of fitness testing in schools. Whereas some are against fitness testin</w:t>
      </w:r>
      <w:r w:rsidR="00E26D4E">
        <w:rPr>
          <w:rFonts w:ascii="Arial" w:hAnsi="Arial" w:cs="Arial"/>
          <w:sz w:val="24"/>
          <w:szCs w:val="28"/>
        </w:rPr>
        <w:t>g like Rowlands (1995) with the paper “The horse is dead</w:t>
      </w:r>
      <w:r w:rsidR="000C6863">
        <w:rPr>
          <w:rFonts w:ascii="Arial" w:hAnsi="Arial" w:cs="Arial"/>
          <w:sz w:val="24"/>
          <w:szCs w:val="28"/>
        </w:rPr>
        <w:t xml:space="preserve">, lets dismount”, there are others such as </w:t>
      </w:r>
      <w:r w:rsidR="001C5EF0">
        <w:rPr>
          <w:rFonts w:ascii="Arial" w:hAnsi="Arial" w:cs="Arial"/>
          <w:sz w:val="24"/>
          <w:szCs w:val="28"/>
        </w:rPr>
        <w:t xml:space="preserve">Cohen (1995) suggest that fitness testing can still play a part in physical education </w:t>
      </w:r>
      <w:r w:rsidR="00EE1519">
        <w:rPr>
          <w:rFonts w:ascii="Arial" w:hAnsi="Arial" w:cs="Arial"/>
          <w:sz w:val="24"/>
          <w:szCs w:val="28"/>
        </w:rPr>
        <w:t>but that it needs to be in the correct manner and only used occasionally.</w:t>
      </w:r>
      <w:r w:rsidR="00406695">
        <w:rPr>
          <w:rFonts w:ascii="Arial" w:hAnsi="Arial" w:cs="Arial"/>
          <w:sz w:val="24"/>
          <w:szCs w:val="28"/>
        </w:rPr>
        <w:t xml:space="preserve"> Whereas Lloyd et al (2010) suggest that the horse is dead but that we should be riding a zebra instead as </w:t>
      </w:r>
      <w:r w:rsidR="008456F8">
        <w:rPr>
          <w:rFonts w:ascii="Arial" w:hAnsi="Arial" w:cs="Arial"/>
          <w:sz w:val="24"/>
          <w:szCs w:val="28"/>
        </w:rPr>
        <w:t xml:space="preserve">the fear of fitness assessment shouldn’t outweigh the benefits we receive </w:t>
      </w:r>
      <w:r w:rsidR="00760762">
        <w:rPr>
          <w:rFonts w:ascii="Arial" w:hAnsi="Arial" w:cs="Arial"/>
          <w:sz w:val="24"/>
          <w:szCs w:val="28"/>
        </w:rPr>
        <w:t xml:space="preserve">from the </w:t>
      </w:r>
      <w:r w:rsidR="009D05DA">
        <w:rPr>
          <w:rFonts w:ascii="Arial" w:hAnsi="Arial" w:cs="Arial"/>
          <w:sz w:val="24"/>
          <w:szCs w:val="28"/>
        </w:rPr>
        <w:t>results of these assessments. Lloyd also states that “</w:t>
      </w:r>
      <w:r w:rsidR="009D05DA" w:rsidRPr="009D05DA">
        <w:rPr>
          <w:rFonts w:ascii="Arial" w:hAnsi="Arial" w:cs="Arial"/>
          <w:sz w:val="24"/>
          <w:szCs w:val="28"/>
        </w:rPr>
        <w:t>Fitness, physical activity behavio</w:t>
      </w:r>
      <w:r w:rsidR="009D05DA">
        <w:rPr>
          <w:rFonts w:ascii="Arial" w:hAnsi="Arial" w:cs="Arial"/>
          <w:sz w:val="24"/>
          <w:szCs w:val="28"/>
        </w:rPr>
        <w:t>u</w:t>
      </w:r>
      <w:r w:rsidR="009D05DA" w:rsidRPr="009D05DA">
        <w:rPr>
          <w:rFonts w:ascii="Arial" w:hAnsi="Arial" w:cs="Arial"/>
          <w:sz w:val="24"/>
          <w:szCs w:val="28"/>
        </w:rPr>
        <w:t>r, motor skills and knowledge are all important components of the physical education curricula and are potentially powerful indicators of child health</w:t>
      </w:r>
      <w:r w:rsidR="009D05DA">
        <w:rPr>
          <w:rFonts w:ascii="Arial" w:hAnsi="Arial" w:cs="Arial"/>
          <w:sz w:val="24"/>
          <w:szCs w:val="28"/>
        </w:rPr>
        <w:t>”</w:t>
      </w:r>
      <w:r w:rsidR="00307038">
        <w:rPr>
          <w:rFonts w:ascii="Arial" w:hAnsi="Arial" w:cs="Arial"/>
          <w:sz w:val="24"/>
          <w:szCs w:val="28"/>
        </w:rPr>
        <w:t xml:space="preserve">. This </w:t>
      </w:r>
      <w:r w:rsidR="000C59FE">
        <w:rPr>
          <w:rFonts w:ascii="Arial" w:hAnsi="Arial" w:cs="Arial"/>
          <w:sz w:val="24"/>
          <w:szCs w:val="28"/>
        </w:rPr>
        <w:t xml:space="preserve">was correct when the article was released but with the new curriculum in Wales being released </w:t>
      </w:r>
      <w:r w:rsidR="0014561F">
        <w:rPr>
          <w:rFonts w:ascii="Arial" w:hAnsi="Arial" w:cs="Arial"/>
          <w:sz w:val="24"/>
          <w:szCs w:val="28"/>
        </w:rPr>
        <w:t>(Welsh Government, 2022) there is less of an emphasis on physical fitness levels</w:t>
      </w:r>
      <w:r w:rsidR="008D5F9E">
        <w:rPr>
          <w:rFonts w:ascii="Arial" w:hAnsi="Arial" w:cs="Arial"/>
          <w:sz w:val="24"/>
          <w:szCs w:val="28"/>
        </w:rPr>
        <w:t xml:space="preserve">. The new curriculum </w:t>
      </w:r>
      <w:r w:rsidR="009F212D">
        <w:rPr>
          <w:rFonts w:ascii="Arial" w:hAnsi="Arial" w:cs="Arial"/>
          <w:sz w:val="24"/>
          <w:szCs w:val="28"/>
        </w:rPr>
        <w:t xml:space="preserve">removes </w:t>
      </w:r>
      <w:r w:rsidR="009F212D">
        <w:rPr>
          <w:rFonts w:ascii="Arial" w:hAnsi="Arial" w:cs="Arial"/>
          <w:sz w:val="24"/>
          <w:szCs w:val="28"/>
        </w:rPr>
        <w:lastRenderedPageBreak/>
        <w:t>physical education and replaces it with health and well-being. Th</w:t>
      </w:r>
      <w:r w:rsidR="00B25E9E">
        <w:rPr>
          <w:rFonts w:ascii="Arial" w:hAnsi="Arial" w:cs="Arial"/>
          <w:sz w:val="24"/>
          <w:szCs w:val="28"/>
        </w:rPr>
        <w:t xml:space="preserve">e new what matters statements in the new health and well-being </w:t>
      </w:r>
      <w:r w:rsidR="00D31A51">
        <w:rPr>
          <w:rFonts w:ascii="Arial" w:hAnsi="Arial" w:cs="Arial"/>
          <w:sz w:val="24"/>
          <w:szCs w:val="28"/>
        </w:rPr>
        <w:t xml:space="preserve">includes “health promoting behaviours including physical activity” with no mention of fitness at all. </w:t>
      </w:r>
      <w:r w:rsidR="002F041B">
        <w:rPr>
          <w:rFonts w:ascii="Arial" w:hAnsi="Arial" w:cs="Arial"/>
          <w:sz w:val="24"/>
          <w:szCs w:val="28"/>
        </w:rPr>
        <w:t xml:space="preserve">Looking at the </w:t>
      </w:r>
      <w:r w:rsidR="008A668C">
        <w:rPr>
          <w:rFonts w:ascii="Arial" w:hAnsi="Arial" w:cs="Arial"/>
          <w:sz w:val="24"/>
          <w:szCs w:val="28"/>
        </w:rPr>
        <w:t>modern-day</w:t>
      </w:r>
      <w:r w:rsidR="002F041B">
        <w:rPr>
          <w:rFonts w:ascii="Arial" w:hAnsi="Arial" w:cs="Arial"/>
          <w:sz w:val="24"/>
          <w:szCs w:val="28"/>
        </w:rPr>
        <w:t xml:space="preserve"> curriculum it seems as if Rowlands suggestions 27 years ago are finally coming to the fore but should this be the case?</w:t>
      </w:r>
      <w:r w:rsidR="008A668C">
        <w:rPr>
          <w:rFonts w:ascii="Arial" w:hAnsi="Arial" w:cs="Arial"/>
          <w:sz w:val="24"/>
          <w:szCs w:val="28"/>
        </w:rPr>
        <w:t xml:space="preserve"> This theory was also supported by Cale and Harris </w:t>
      </w:r>
      <w:r w:rsidR="009A0F15">
        <w:rPr>
          <w:rFonts w:ascii="Arial" w:hAnsi="Arial" w:cs="Arial"/>
          <w:sz w:val="24"/>
          <w:szCs w:val="28"/>
        </w:rPr>
        <w:t xml:space="preserve">(2009) who state that </w:t>
      </w:r>
      <w:r w:rsidR="00F443BA">
        <w:rPr>
          <w:rFonts w:ascii="Arial" w:hAnsi="Arial" w:cs="Arial"/>
          <w:sz w:val="24"/>
          <w:szCs w:val="28"/>
        </w:rPr>
        <w:t>given the evidence from their research the</w:t>
      </w:r>
      <w:r w:rsidR="004E76B3">
        <w:rPr>
          <w:rFonts w:ascii="Arial" w:hAnsi="Arial" w:cs="Arial"/>
          <w:sz w:val="24"/>
          <w:szCs w:val="28"/>
        </w:rPr>
        <w:t xml:space="preserve">y conclude that </w:t>
      </w:r>
      <w:r w:rsidR="00C64529">
        <w:rPr>
          <w:rFonts w:ascii="Arial" w:hAnsi="Arial" w:cs="Arial"/>
          <w:sz w:val="24"/>
          <w:szCs w:val="28"/>
        </w:rPr>
        <w:t>“</w:t>
      </w:r>
      <w:r w:rsidR="00C64529" w:rsidRPr="00C64529">
        <w:rPr>
          <w:rFonts w:ascii="Arial" w:hAnsi="Arial" w:cs="Arial"/>
          <w:sz w:val="24"/>
          <w:szCs w:val="28"/>
        </w:rPr>
        <w:t>much of the fitness testing carried out in PE may well represent a misdirected effort in the promotion of healthy lifestyles and physical activity</w:t>
      </w:r>
      <w:r w:rsidR="00C64529">
        <w:rPr>
          <w:rFonts w:ascii="Arial" w:hAnsi="Arial" w:cs="Arial"/>
          <w:sz w:val="24"/>
          <w:szCs w:val="28"/>
        </w:rPr>
        <w:t>”</w:t>
      </w:r>
      <w:r w:rsidR="00307038">
        <w:rPr>
          <w:rFonts w:ascii="Arial" w:hAnsi="Arial" w:cs="Arial"/>
          <w:sz w:val="24"/>
          <w:szCs w:val="28"/>
        </w:rPr>
        <w:t xml:space="preserve"> </w:t>
      </w:r>
      <w:r w:rsidR="00C64529">
        <w:rPr>
          <w:rFonts w:ascii="Arial" w:hAnsi="Arial" w:cs="Arial"/>
          <w:sz w:val="24"/>
          <w:szCs w:val="28"/>
        </w:rPr>
        <w:t xml:space="preserve">and that time in PE should be better spent. </w:t>
      </w:r>
      <w:r w:rsidR="003817D8">
        <w:rPr>
          <w:rFonts w:ascii="Arial" w:hAnsi="Arial" w:cs="Arial"/>
          <w:sz w:val="24"/>
          <w:szCs w:val="28"/>
        </w:rPr>
        <w:t xml:space="preserve">This </w:t>
      </w:r>
      <w:r w:rsidR="00336795">
        <w:rPr>
          <w:rFonts w:ascii="Arial" w:hAnsi="Arial" w:cs="Arial"/>
          <w:sz w:val="24"/>
          <w:szCs w:val="28"/>
        </w:rPr>
        <w:t xml:space="preserve">way of thinking has been disputed for many years and will continue to do so until either there is no fitness testing in schools or </w:t>
      </w:r>
      <w:r w:rsidR="00BE2734">
        <w:rPr>
          <w:rFonts w:ascii="Arial" w:hAnsi="Arial" w:cs="Arial"/>
          <w:sz w:val="24"/>
          <w:szCs w:val="28"/>
        </w:rPr>
        <w:t xml:space="preserve">there is no more PE or health and well-being to dispute about, neither of which are going to happen soon. On the other side of this argument lies Naughton et al (2006) who claims that fitness testing </w:t>
      </w:r>
      <w:r w:rsidR="00C15525">
        <w:rPr>
          <w:rFonts w:ascii="Arial" w:hAnsi="Arial" w:cs="Arial"/>
          <w:sz w:val="24"/>
          <w:szCs w:val="28"/>
        </w:rPr>
        <w:t xml:space="preserve">has </w:t>
      </w:r>
      <w:r w:rsidR="00A4372E">
        <w:rPr>
          <w:rFonts w:ascii="Arial" w:hAnsi="Arial" w:cs="Arial"/>
          <w:sz w:val="24"/>
          <w:szCs w:val="28"/>
        </w:rPr>
        <w:t>“</w:t>
      </w:r>
      <w:r w:rsidR="00A4372E" w:rsidRPr="00A4372E">
        <w:rPr>
          <w:rFonts w:ascii="Arial" w:hAnsi="Arial" w:cs="Arial"/>
          <w:sz w:val="24"/>
          <w:szCs w:val="28"/>
        </w:rPr>
        <w:t>become synonymous with cardio-respiratory fitness, with critics referring to the ad hoc way in which the 20-m shuttle-run is implemented in British schools</w:t>
      </w:r>
      <w:r w:rsidR="00A4372E">
        <w:rPr>
          <w:rFonts w:ascii="Arial" w:hAnsi="Arial" w:cs="Arial"/>
          <w:sz w:val="24"/>
          <w:szCs w:val="28"/>
        </w:rPr>
        <w:t xml:space="preserve">”. </w:t>
      </w:r>
      <w:r w:rsidR="00B67E87">
        <w:rPr>
          <w:rFonts w:ascii="Arial" w:hAnsi="Arial" w:cs="Arial"/>
          <w:sz w:val="24"/>
          <w:szCs w:val="28"/>
        </w:rPr>
        <w:t xml:space="preserve">Even though this </w:t>
      </w:r>
      <w:r w:rsidR="003847EB">
        <w:rPr>
          <w:rFonts w:ascii="Arial" w:hAnsi="Arial" w:cs="Arial"/>
          <w:sz w:val="24"/>
          <w:szCs w:val="28"/>
        </w:rPr>
        <w:t xml:space="preserve">multi </w:t>
      </w:r>
      <w:r w:rsidR="005A1131">
        <w:rPr>
          <w:rFonts w:ascii="Arial" w:hAnsi="Arial" w:cs="Arial"/>
          <w:sz w:val="24"/>
          <w:szCs w:val="28"/>
        </w:rPr>
        <w:t xml:space="preserve">stage endurance </w:t>
      </w:r>
      <w:r w:rsidR="00B67E87">
        <w:rPr>
          <w:rFonts w:ascii="Arial" w:hAnsi="Arial" w:cs="Arial"/>
          <w:sz w:val="24"/>
          <w:szCs w:val="28"/>
        </w:rPr>
        <w:t>test is part of fitness testing</w:t>
      </w:r>
      <w:r w:rsidR="005A1131">
        <w:rPr>
          <w:rFonts w:ascii="Arial" w:hAnsi="Arial" w:cs="Arial"/>
          <w:sz w:val="24"/>
          <w:szCs w:val="28"/>
        </w:rPr>
        <w:t xml:space="preserve"> there are many more tests that are used that cater for all aspects of fitness including balance</w:t>
      </w:r>
      <w:r w:rsidR="00405F74">
        <w:rPr>
          <w:rFonts w:ascii="Arial" w:hAnsi="Arial" w:cs="Arial"/>
          <w:sz w:val="24"/>
          <w:szCs w:val="28"/>
        </w:rPr>
        <w:t>,</w:t>
      </w:r>
      <w:r w:rsidR="005A1131">
        <w:rPr>
          <w:rFonts w:ascii="Arial" w:hAnsi="Arial" w:cs="Arial"/>
          <w:sz w:val="24"/>
          <w:szCs w:val="28"/>
        </w:rPr>
        <w:t xml:space="preserve"> strength</w:t>
      </w:r>
      <w:r w:rsidR="00405F74">
        <w:rPr>
          <w:rFonts w:ascii="Arial" w:hAnsi="Arial" w:cs="Arial"/>
          <w:sz w:val="24"/>
          <w:szCs w:val="28"/>
        </w:rPr>
        <w:t xml:space="preserve"> and co-ordination. These tests are all useful in determining not just whether a pupil is physically fit but also if they have the fundamental movement skills as mentioned in previous questions. </w:t>
      </w:r>
      <w:r w:rsidR="00DB6FC8">
        <w:rPr>
          <w:rFonts w:ascii="Arial" w:hAnsi="Arial" w:cs="Arial"/>
          <w:sz w:val="24"/>
          <w:szCs w:val="28"/>
        </w:rPr>
        <w:t xml:space="preserve">Cohen and </w:t>
      </w:r>
      <w:r w:rsidR="00837C15">
        <w:rPr>
          <w:rFonts w:ascii="Arial" w:hAnsi="Arial" w:cs="Arial"/>
          <w:sz w:val="24"/>
          <w:szCs w:val="28"/>
        </w:rPr>
        <w:t>S</w:t>
      </w:r>
      <w:r w:rsidR="00DB6FC8">
        <w:rPr>
          <w:rFonts w:ascii="Arial" w:hAnsi="Arial" w:cs="Arial"/>
          <w:sz w:val="24"/>
          <w:szCs w:val="28"/>
        </w:rPr>
        <w:t>andercock</w:t>
      </w:r>
      <w:r w:rsidR="00837C15">
        <w:rPr>
          <w:rFonts w:ascii="Arial" w:hAnsi="Arial" w:cs="Arial"/>
          <w:sz w:val="24"/>
          <w:szCs w:val="28"/>
        </w:rPr>
        <w:t xml:space="preserve"> (2015) also state that fitness testing can be the </w:t>
      </w:r>
      <w:r w:rsidR="00F63EF4">
        <w:rPr>
          <w:rFonts w:ascii="Arial" w:hAnsi="Arial" w:cs="Arial"/>
          <w:sz w:val="24"/>
          <w:szCs w:val="28"/>
        </w:rPr>
        <w:t xml:space="preserve">vehicle that can challenge </w:t>
      </w:r>
      <w:r w:rsidR="00332A57">
        <w:rPr>
          <w:rFonts w:ascii="Arial" w:hAnsi="Arial" w:cs="Arial"/>
          <w:sz w:val="24"/>
          <w:szCs w:val="28"/>
        </w:rPr>
        <w:t>“</w:t>
      </w:r>
      <w:r w:rsidR="00332A57" w:rsidRPr="00332A57">
        <w:rPr>
          <w:rFonts w:ascii="Arial" w:hAnsi="Arial" w:cs="Arial"/>
          <w:sz w:val="24"/>
          <w:szCs w:val="28"/>
        </w:rPr>
        <w:t>pervasive and potentially harmful assumptions about the relationship between body size, health, and fitness</w:t>
      </w:r>
      <w:r w:rsidR="00332A57">
        <w:rPr>
          <w:rFonts w:ascii="Arial" w:hAnsi="Arial" w:cs="Arial"/>
          <w:sz w:val="24"/>
          <w:szCs w:val="28"/>
        </w:rPr>
        <w:t xml:space="preserve">”. </w:t>
      </w:r>
      <w:r w:rsidR="008E7CBF">
        <w:rPr>
          <w:rFonts w:ascii="Arial" w:hAnsi="Arial" w:cs="Arial"/>
          <w:sz w:val="24"/>
          <w:szCs w:val="28"/>
        </w:rPr>
        <w:t xml:space="preserve">They go on to state that fitness tests can challenge the notion that </w:t>
      </w:r>
      <w:r w:rsidR="001C65A0">
        <w:rPr>
          <w:rFonts w:ascii="Arial" w:hAnsi="Arial" w:cs="Arial"/>
          <w:sz w:val="24"/>
          <w:szCs w:val="28"/>
        </w:rPr>
        <w:t>“</w:t>
      </w:r>
      <w:r w:rsidR="001C65A0" w:rsidRPr="001C65A0">
        <w:rPr>
          <w:rFonts w:ascii="Arial" w:hAnsi="Arial" w:cs="Arial"/>
          <w:sz w:val="24"/>
          <w:szCs w:val="28"/>
        </w:rPr>
        <w:t>being overweight is incompatible with being fit and healthy, while thinness equates to good health and fitness</w:t>
      </w:r>
      <w:r w:rsidR="001C65A0">
        <w:rPr>
          <w:rFonts w:ascii="Arial" w:hAnsi="Arial" w:cs="Arial"/>
          <w:sz w:val="24"/>
          <w:szCs w:val="28"/>
        </w:rPr>
        <w:t>” with the variety of tests and scores likely to fluctuate through them all it can give the students a holistic view of their fitness and see how and where they can improve.</w:t>
      </w:r>
      <w:r w:rsidR="00DB6FC8">
        <w:rPr>
          <w:rFonts w:ascii="Arial" w:hAnsi="Arial" w:cs="Arial"/>
          <w:sz w:val="24"/>
          <w:szCs w:val="28"/>
        </w:rPr>
        <w:t xml:space="preserve"> </w:t>
      </w:r>
      <w:r w:rsidR="00405F74">
        <w:rPr>
          <w:rFonts w:ascii="Arial" w:hAnsi="Arial" w:cs="Arial"/>
          <w:sz w:val="24"/>
          <w:szCs w:val="28"/>
        </w:rPr>
        <w:t xml:space="preserve"> </w:t>
      </w:r>
      <w:r w:rsidR="005A1131">
        <w:rPr>
          <w:rFonts w:ascii="Arial" w:hAnsi="Arial" w:cs="Arial"/>
          <w:sz w:val="24"/>
          <w:szCs w:val="28"/>
        </w:rPr>
        <w:t xml:space="preserve"> </w:t>
      </w:r>
      <w:r w:rsidR="00EE1519">
        <w:rPr>
          <w:rFonts w:ascii="Arial" w:hAnsi="Arial" w:cs="Arial"/>
          <w:sz w:val="24"/>
          <w:szCs w:val="28"/>
        </w:rPr>
        <w:t xml:space="preserve"> </w:t>
      </w:r>
    </w:p>
    <w:p w14:paraId="113A1BD1" w14:textId="7D49E136" w:rsidR="00952446" w:rsidRDefault="00952446">
      <w:pPr>
        <w:rPr>
          <w:szCs w:val="24"/>
        </w:rPr>
      </w:pPr>
    </w:p>
    <w:p w14:paraId="1651CEFA" w14:textId="5B7E181F" w:rsidR="00952446" w:rsidRDefault="00952446">
      <w:pPr>
        <w:rPr>
          <w:szCs w:val="24"/>
        </w:rPr>
      </w:pPr>
    </w:p>
    <w:p w14:paraId="1AE08FD4" w14:textId="77777777" w:rsidR="001C65A0" w:rsidRDefault="001C65A0">
      <w:pPr>
        <w:rPr>
          <w:szCs w:val="24"/>
        </w:rPr>
      </w:pPr>
    </w:p>
    <w:p w14:paraId="2D3EE14E" w14:textId="77777777" w:rsidR="001C65A0" w:rsidRDefault="001C65A0">
      <w:pPr>
        <w:rPr>
          <w:szCs w:val="24"/>
        </w:rPr>
      </w:pPr>
    </w:p>
    <w:p w14:paraId="642CD21C" w14:textId="77777777" w:rsidR="001C65A0" w:rsidRDefault="001C65A0">
      <w:pPr>
        <w:rPr>
          <w:szCs w:val="24"/>
        </w:rPr>
      </w:pPr>
    </w:p>
    <w:p w14:paraId="68915119" w14:textId="77777777" w:rsidR="001C65A0" w:rsidRDefault="001C65A0">
      <w:pPr>
        <w:rPr>
          <w:szCs w:val="24"/>
        </w:rPr>
      </w:pPr>
    </w:p>
    <w:p w14:paraId="0F704C29" w14:textId="268572C9" w:rsidR="00952446" w:rsidRDefault="00952446">
      <w:pPr>
        <w:rPr>
          <w:color w:val="000000" w:themeColor="text1"/>
          <w:shd w:val="clear" w:color="auto" w:fill="FFFFFF"/>
        </w:rPr>
      </w:pPr>
      <w:r>
        <w:rPr>
          <w:szCs w:val="24"/>
        </w:rPr>
        <w:lastRenderedPageBreak/>
        <w:t>Q</w:t>
      </w:r>
      <w:r w:rsidR="00A43B1C">
        <w:rPr>
          <w:szCs w:val="24"/>
        </w:rPr>
        <w:t>2</w:t>
      </w:r>
      <w:r w:rsidR="00AF12AA">
        <w:rPr>
          <w:szCs w:val="24"/>
        </w:rPr>
        <w:t xml:space="preserve">. </w:t>
      </w:r>
      <w:r w:rsidR="00AF12AA" w:rsidRPr="131D5AE4">
        <w:rPr>
          <w:color w:val="000000" w:themeColor="text1"/>
        </w:rPr>
        <w:t xml:space="preserve">In their guidance to policy makers for creating high quality physical education programmes, the </w:t>
      </w:r>
      <w:r w:rsidR="00AF12AA" w:rsidRPr="131D5AE4">
        <w:rPr>
          <w:color w:val="000000" w:themeColor="text1"/>
          <w:shd w:val="clear" w:color="auto" w:fill="FFFFFF"/>
        </w:rPr>
        <w:t>United Nations Educational, Scientific and Cultural Organization (2015) highlight physical literacy as the core outcome of structured physical education provision. As such, the assessment of physical literacy is vital. Critically discuss a range of strategies schools could adopt to assess the physical literacy of their pupils. As part of this, comment on the advantages and potential challenges faced with these methods of assessing physical literacy</w:t>
      </w:r>
    </w:p>
    <w:p w14:paraId="5F200AF3" w14:textId="0725C17F" w:rsidR="001C65A0" w:rsidRPr="001C65A0" w:rsidRDefault="006E77DB" w:rsidP="00794145">
      <w:pPr>
        <w:spacing w:line="360" w:lineRule="auto"/>
        <w:rPr>
          <w:rFonts w:ascii="Arial" w:hAnsi="Arial" w:cs="Arial"/>
          <w:sz w:val="24"/>
          <w:szCs w:val="24"/>
        </w:rPr>
      </w:pPr>
      <w:r>
        <w:rPr>
          <w:rFonts w:ascii="Arial" w:hAnsi="Arial" w:cs="Arial"/>
          <w:sz w:val="24"/>
          <w:szCs w:val="24"/>
        </w:rPr>
        <w:t xml:space="preserve">Physical literacy as defined </w:t>
      </w:r>
      <w:r w:rsidR="00002E29">
        <w:rPr>
          <w:rFonts w:ascii="Arial" w:hAnsi="Arial" w:cs="Arial"/>
          <w:sz w:val="24"/>
          <w:szCs w:val="24"/>
        </w:rPr>
        <w:t xml:space="preserve">by the International Physical Literacy </w:t>
      </w:r>
      <w:r w:rsidR="004B3C1D">
        <w:rPr>
          <w:rFonts w:ascii="Arial" w:hAnsi="Arial" w:cs="Arial"/>
          <w:sz w:val="24"/>
          <w:szCs w:val="24"/>
        </w:rPr>
        <w:t>Association</w:t>
      </w:r>
      <w:r w:rsidR="00002E29">
        <w:rPr>
          <w:rFonts w:ascii="Arial" w:hAnsi="Arial" w:cs="Arial"/>
          <w:sz w:val="24"/>
          <w:szCs w:val="24"/>
        </w:rPr>
        <w:t xml:space="preserve"> (IPLA,</w:t>
      </w:r>
      <w:r w:rsidR="00E46F55">
        <w:rPr>
          <w:rFonts w:ascii="Arial" w:hAnsi="Arial" w:cs="Arial"/>
          <w:sz w:val="24"/>
          <w:szCs w:val="24"/>
        </w:rPr>
        <w:t xml:space="preserve"> 2017)</w:t>
      </w:r>
      <w:r w:rsidR="00794145">
        <w:rPr>
          <w:rFonts w:ascii="Arial" w:hAnsi="Arial" w:cs="Arial"/>
          <w:sz w:val="24"/>
          <w:szCs w:val="24"/>
        </w:rPr>
        <w:t xml:space="preserve"> is the “</w:t>
      </w:r>
      <w:r w:rsidR="00794145" w:rsidRPr="00794145">
        <w:rPr>
          <w:rFonts w:ascii="Arial" w:hAnsi="Arial" w:cs="Arial"/>
          <w:sz w:val="24"/>
          <w:szCs w:val="24"/>
        </w:rPr>
        <w:t>motivation, confidence, physical competence, knowledge and understanding to value and take responsibility for engagement in physical activities for life</w:t>
      </w:r>
      <w:r w:rsidR="00794145">
        <w:rPr>
          <w:rFonts w:ascii="Arial" w:hAnsi="Arial" w:cs="Arial"/>
          <w:sz w:val="24"/>
          <w:szCs w:val="24"/>
        </w:rPr>
        <w:t xml:space="preserve">”. </w:t>
      </w:r>
      <w:r w:rsidR="00BF436C">
        <w:rPr>
          <w:rFonts w:ascii="Arial" w:hAnsi="Arial" w:cs="Arial"/>
          <w:sz w:val="24"/>
          <w:szCs w:val="24"/>
        </w:rPr>
        <w:t xml:space="preserve">While Sports Australia (2019) describe and demonstrate physical literacy into 4 domains: Physical, Psychological, </w:t>
      </w:r>
      <w:r w:rsidR="00263CC8">
        <w:rPr>
          <w:rFonts w:ascii="Arial" w:hAnsi="Arial" w:cs="Arial"/>
          <w:sz w:val="24"/>
          <w:szCs w:val="24"/>
        </w:rPr>
        <w:t>Social and Cognitive.</w:t>
      </w:r>
      <w:r w:rsidR="00A41417">
        <w:rPr>
          <w:rFonts w:ascii="Arial" w:hAnsi="Arial" w:cs="Arial"/>
          <w:sz w:val="24"/>
          <w:szCs w:val="24"/>
        </w:rPr>
        <w:t xml:space="preserve"> As schools already assess children constantly you could think that it could be easy to assess physical literacy but it has more challenges. </w:t>
      </w:r>
      <w:r w:rsidR="00277F37">
        <w:rPr>
          <w:rFonts w:ascii="Arial" w:hAnsi="Arial" w:cs="Arial"/>
          <w:sz w:val="24"/>
          <w:szCs w:val="24"/>
        </w:rPr>
        <w:t xml:space="preserve">Whereas above talks about assessing FMS and this can come under the physical domain of physical literacy the other domains may not be as easy to assess. </w:t>
      </w:r>
      <w:r w:rsidR="00810E98">
        <w:rPr>
          <w:rFonts w:ascii="Arial" w:hAnsi="Arial" w:cs="Arial"/>
          <w:sz w:val="24"/>
          <w:szCs w:val="24"/>
        </w:rPr>
        <w:t xml:space="preserve">Robinson and Randall (2017) describe that physical literacy was </w:t>
      </w:r>
      <w:r w:rsidR="00CE10FD">
        <w:rPr>
          <w:rFonts w:ascii="Arial" w:hAnsi="Arial" w:cs="Arial"/>
          <w:sz w:val="24"/>
          <w:szCs w:val="24"/>
        </w:rPr>
        <w:t xml:space="preserve">assessed mostly on the physical domain “to the exclusion </w:t>
      </w:r>
      <w:r w:rsidR="004411A4" w:rsidRPr="004411A4">
        <w:rPr>
          <w:rFonts w:ascii="Arial" w:hAnsi="Arial" w:cs="Arial"/>
          <w:sz w:val="24"/>
          <w:szCs w:val="24"/>
        </w:rPr>
        <w:t>of its other dimensions, namely the affective</w:t>
      </w:r>
      <w:r w:rsidR="004411A4">
        <w:rPr>
          <w:rFonts w:ascii="Arial" w:hAnsi="Arial" w:cs="Arial"/>
          <w:sz w:val="24"/>
          <w:szCs w:val="24"/>
        </w:rPr>
        <w:t>, social</w:t>
      </w:r>
      <w:r w:rsidR="004411A4" w:rsidRPr="004411A4">
        <w:rPr>
          <w:rFonts w:ascii="Arial" w:hAnsi="Arial" w:cs="Arial"/>
          <w:sz w:val="24"/>
          <w:szCs w:val="24"/>
        </w:rPr>
        <w:t xml:space="preserve"> and cognitive aspects</w:t>
      </w:r>
      <w:r w:rsidR="004411A4">
        <w:rPr>
          <w:rFonts w:ascii="Arial" w:hAnsi="Arial" w:cs="Arial"/>
          <w:sz w:val="24"/>
          <w:szCs w:val="24"/>
        </w:rPr>
        <w:t xml:space="preserve">”. </w:t>
      </w:r>
      <w:r w:rsidR="00022C14">
        <w:rPr>
          <w:rFonts w:ascii="Arial" w:hAnsi="Arial" w:cs="Arial"/>
          <w:sz w:val="24"/>
          <w:szCs w:val="24"/>
        </w:rPr>
        <w:t>The current way the UK Youth sport trust (201</w:t>
      </w:r>
      <w:r w:rsidR="00EA3101">
        <w:rPr>
          <w:rFonts w:ascii="Arial" w:hAnsi="Arial" w:cs="Arial"/>
          <w:sz w:val="24"/>
          <w:szCs w:val="24"/>
        </w:rPr>
        <w:t xml:space="preserve">7) assess physical literacy is through a questionnaire </w:t>
      </w:r>
      <w:r w:rsidR="00464FBB">
        <w:rPr>
          <w:rFonts w:ascii="Arial" w:hAnsi="Arial" w:cs="Arial"/>
          <w:sz w:val="24"/>
          <w:szCs w:val="24"/>
        </w:rPr>
        <w:t xml:space="preserve">that ask for the response to over 200 statements that relate to the 4 domains. </w:t>
      </w:r>
      <w:r w:rsidR="00201366">
        <w:rPr>
          <w:rFonts w:ascii="Arial" w:hAnsi="Arial" w:cs="Arial"/>
          <w:sz w:val="24"/>
          <w:szCs w:val="24"/>
        </w:rPr>
        <w:t xml:space="preserve">Yet Green et al (2018) found that </w:t>
      </w:r>
      <w:r w:rsidR="00F93CF9">
        <w:rPr>
          <w:rFonts w:ascii="Arial" w:hAnsi="Arial" w:cs="Arial"/>
          <w:sz w:val="24"/>
          <w:szCs w:val="24"/>
        </w:rPr>
        <w:t xml:space="preserve">in this questionnaire </w:t>
      </w:r>
      <w:r w:rsidR="00AA79B9">
        <w:rPr>
          <w:rFonts w:ascii="Arial" w:hAnsi="Arial" w:cs="Arial"/>
          <w:sz w:val="24"/>
          <w:szCs w:val="24"/>
        </w:rPr>
        <w:t>“</w:t>
      </w:r>
      <w:r w:rsidR="00AA79B9" w:rsidRPr="00AA79B9">
        <w:rPr>
          <w:rFonts w:ascii="Arial" w:hAnsi="Arial" w:cs="Arial"/>
          <w:sz w:val="24"/>
          <w:szCs w:val="24"/>
        </w:rPr>
        <w:t>the number of questions being addressed and a limited focus on engagement and motivation suggests that the tool may not be the answer to charting a physical literacy journey</w:t>
      </w:r>
      <w:r w:rsidR="00AA79B9">
        <w:rPr>
          <w:rFonts w:ascii="Arial" w:hAnsi="Arial" w:cs="Arial"/>
          <w:sz w:val="24"/>
          <w:szCs w:val="24"/>
        </w:rPr>
        <w:t>”</w:t>
      </w:r>
      <w:r w:rsidR="00AA79B9" w:rsidRPr="00AA79B9">
        <w:rPr>
          <w:rFonts w:ascii="Arial" w:hAnsi="Arial" w:cs="Arial"/>
          <w:sz w:val="24"/>
          <w:szCs w:val="24"/>
        </w:rPr>
        <w:t>.</w:t>
      </w:r>
      <w:r w:rsidR="00AA79B9">
        <w:rPr>
          <w:rFonts w:ascii="Arial" w:hAnsi="Arial" w:cs="Arial"/>
          <w:sz w:val="24"/>
          <w:szCs w:val="24"/>
        </w:rPr>
        <w:t xml:space="preserve"> </w:t>
      </w:r>
      <w:r w:rsidR="00A11872">
        <w:rPr>
          <w:rFonts w:ascii="Arial" w:hAnsi="Arial" w:cs="Arial"/>
          <w:sz w:val="24"/>
          <w:szCs w:val="24"/>
        </w:rPr>
        <w:t xml:space="preserve">Green et al (2018) also looked at other countries and how they assess children's physical literacy and found that Canada had created </w:t>
      </w:r>
      <w:r w:rsidR="00C2021A">
        <w:rPr>
          <w:rFonts w:ascii="Arial" w:hAnsi="Arial" w:cs="Arial"/>
          <w:sz w:val="24"/>
          <w:szCs w:val="24"/>
        </w:rPr>
        <w:t xml:space="preserve">a ‘passport for life’ </w:t>
      </w:r>
      <w:r w:rsidR="00810D07">
        <w:rPr>
          <w:rFonts w:ascii="Arial" w:hAnsi="Arial" w:cs="Arial"/>
          <w:sz w:val="24"/>
          <w:szCs w:val="24"/>
        </w:rPr>
        <w:t xml:space="preserve">and this is used as a formative assessment tool </w:t>
      </w:r>
      <w:r w:rsidR="00A22F12">
        <w:rPr>
          <w:rFonts w:ascii="Arial" w:hAnsi="Arial" w:cs="Arial"/>
          <w:sz w:val="24"/>
          <w:szCs w:val="24"/>
        </w:rPr>
        <w:t>that is “</w:t>
      </w:r>
      <w:r w:rsidR="00A22F12" w:rsidRPr="00A22F12">
        <w:rPr>
          <w:rFonts w:ascii="Arial" w:hAnsi="Arial" w:cs="Arial"/>
          <w:sz w:val="24"/>
          <w:szCs w:val="24"/>
        </w:rPr>
        <w:t>designed to improve student learning, assist in goal setting, set standards that promote learning and positive attitudes, and act as a resource</w:t>
      </w:r>
      <w:r w:rsidR="00A22F12">
        <w:rPr>
          <w:rFonts w:ascii="Arial" w:hAnsi="Arial" w:cs="Arial"/>
          <w:sz w:val="24"/>
          <w:szCs w:val="24"/>
        </w:rPr>
        <w:t xml:space="preserve">”. </w:t>
      </w:r>
      <w:r w:rsidR="00101E7F">
        <w:rPr>
          <w:rFonts w:ascii="Arial" w:hAnsi="Arial" w:cs="Arial"/>
          <w:sz w:val="24"/>
          <w:szCs w:val="24"/>
        </w:rPr>
        <w:t>Young et al (202</w:t>
      </w:r>
      <w:r w:rsidR="006A1EEF">
        <w:rPr>
          <w:rFonts w:ascii="Arial" w:hAnsi="Arial" w:cs="Arial"/>
          <w:sz w:val="24"/>
          <w:szCs w:val="24"/>
        </w:rPr>
        <w:t xml:space="preserve">1) found that through assessing physical literacy </w:t>
      </w:r>
      <w:r w:rsidR="00414857">
        <w:rPr>
          <w:rFonts w:ascii="Arial" w:hAnsi="Arial" w:cs="Arial"/>
          <w:sz w:val="24"/>
          <w:szCs w:val="24"/>
        </w:rPr>
        <w:t xml:space="preserve">it can allow for the 4 domains to be opened up in a </w:t>
      </w:r>
      <w:r w:rsidR="004C6183">
        <w:rPr>
          <w:rFonts w:ascii="Arial" w:hAnsi="Arial" w:cs="Arial"/>
          <w:sz w:val="24"/>
          <w:szCs w:val="24"/>
        </w:rPr>
        <w:t>broader</w:t>
      </w:r>
      <w:r w:rsidR="00414857">
        <w:rPr>
          <w:rFonts w:ascii="Arial" w:hAnsi="Arial" w:cs="Arial"/>
          <w:sz w:val="24"/>
          <w:szCs w:val="24"/>
        </w:rPr>
        <w:t xml:space="preserve"> manner</w:t>
      </w:r>
      <w:r w:rsidR="004C6183">
        <w:rPr>
          <w:rFonts w:ascii="Arial" w:hAnsi="Arial" w:cs="Arial"/>
          <w:sz w:val="24"/>
          <w:szCs w:val="24"/>
        </w:rPr>
        <w:t xml:space="preserve"> that can show the importance of the lifelong physical activity </w:t>
      </w:r>
      <w:r w:rsidR="001F6D3D">
        <w:rPr>
          <w:rFonts w:ascii="Arial" w:hAnsi="Arial" w:cs="Arial"/>
          <w:sz w:val="24"/>
          <w:szCs w:val="24"/>
        </w:rPr>
        <w:t>participation</w:t>
      </w:r>
      <w:r w:rsidR="00C61789">
        <w:rPr>
          <w:rFonts w:ascii="Arial" w:hAnsi="Arial" w:cs="Arial"/>
          <w:sz w:val="24"/>
          <w:szCs w:val="24"/>
        </w:rPr>
        <w:t xml:space="preserve"> across the school and wider community </w:t>
      </w:r>
      <w:r w:rsidR="00F83F6B">
        <w:rPr>
          <w:rFonts w:ascii="Arial" w:hAnsi="Arial" w:cs="Arial"/>
          <w:sz w:val="24"/>
          <w:szCs w:val="24"/>
        </w:rPr>
        <w:t>that can accommodate student ownership.</w:t>
      </w:r>
      <w:r w:rsidR="002454F4">
        <w:rPr>
          <w:rFonts w:ascii="Arial" w:hAnsi="Arial" w:cs="Arial"/>
          <w:sz w:val="24"/>
          <w:szCs w:val="24"/>
        </w:rPr>
        <w:t xml:space="preserve"> Young (2021) also goes on to suggest that by allowing </w:t>
      </w:r>
      <w:r w:rsidR="00395BF8">
        <w:rPr>
          <w:rFonts w:ascii="Arial" w:hAnsi="Arial" w:cs="Arial"/>
          <w:sz w:val="24"/>
          <w:szCs w:val="24"/>
        </w:rPr>
        <w:t xml:space="preserve">the assessment methods to be more adaptable it will encourage even more physical activity in young children. </w:t>
      </w:r>
      <w:r w:rsidR="00CA7B37">
        <w:rPr>
          <w:rFonts w:ascii="Arial" w:hAnsi="Arial" w:cs="Arial"/>
          <w:sz w:val="24"/>
          <w:szCs w:val="24"/>
        </w:rPr>
        <w:t>This followed on form work by</w:t>
      </w:r>
      <w:r w:rsidR="005B2343">
        <w:rPr>
          <w:rFonts w:ascii="Arial" w:hAnsi="Arial" w:cs="Arial"/>
          <w:sz w:val="24"/>
          <w:szCs w:val="24"/>
        </w:rPr>
        <w:t xml:space="preserve"> Edwards et al (2018) </w:t>
      </w:r>
      <w:r w:rsidR="00823475">
        <w:rPr>
          <w:rFonts w:ascii="Arial" w:hAnsi="Arial" w:cs="Arial"/>
          <w:sz w:val="24"/>
          <w:szCs w:val="24"/>
        </w:rPr>
        <w:t xml:space="preserve">who </w:t>
      </w:r>
      <w:r w:rsidR="005B2343">
        <w:rPr>
          <w:rFonts w:ascii="Arial" w:hAnsi="Arial" w:cs="Arial"/>
          <w:sz w:val="24"/>
          <w:szCs w:val="24"/>
        </w:rPr>
        <w:t xml:space="preserve">found that </w:t>
      </w:r>
      <w:r w:rsidR="00187CED">
        <w:rPr>
          <w:rFonts w:ascii="Arial" w:hAnsi="Arial" w:cs="Arial"/>
          <w:sz w:val="24"/>
          <w:szCs w:val="24"/>
        </w:rPr>
        <w:t>“</w:t>
      </w:r>
      <w:r w:rsidR="00652E06" w:rsidRPr="00652E06">
        <w:rPr>
          <w:rFonts w:ascii="Arial" w:hAnsi="Arial" w:cs="Arial"/>
          <w:sz w:val="24"/>
          <w:szCs w:val="24"/>
        </w:rPr>
        <w:t>by adopting simplistic and linear methods, physical literacy cannot be measured/assessed in a traditional/conventional sense</w:t>
      </w:r>
      <w:r w:rsidR="00652E06">
        <w:rPr>
          <w:rFonts w:ascii="Arial" w:hAnsi="Arial" w:cs="Arial"/>
          <w:sz w:val="24"/>
          <w:szCs w:val="24"/>
        </w:rPr>
        <w:t xml:space="preserve">”. </w:t>
      </w:r>
      <w:r w:rsidR="00237C3D">
        <w:rPr>
          <w:rFonts w:ascii="Arial" w:hAnsi="Arial" w:cs="Arial"/>
          <w:sz w:val="24"/>
          <w:szCs w:val="24"/>
        </w:rPr>
        <w:t>Therefore,</w:t>
      </w:r>
      <w:r w:rsidR="00574B79">
        <w:rPr>
          <w:rFonts w:ascii="Arial" w:hAnsi="Arial" w:cs="Arial"/>
          <w:sz w:val="24"/>
          <w:szCs w:val="24"/>
        </w:rPr>
        <w:t xml:space="preserve"> recommended that researchers </w:t>
      </w:r>
      <w:r w:rsidR="00537F05">
        <w:rPr>
          <w:rFonts w:ascii="Arial" w:hAnsi="Arial" w:cs="Arial"/>
          <w:sz w:val="24"/>
          <w:szCs w:val="24"/>
        </w:rPr>
        <w:t xml:space="preserve">are more creative </w:t>
      </w:r>
      <w:r w:rsidR="00237C3D">
        <w:rPr>
          <w:rFonts w:ascii="Arial" w:hAnsi="Arial" w:cs="Arial"/>
          <w:sz w:val="24"/>
          <w:szCs w:val="24"/>
        </w:rPr>
        <w:t>“</w:t>
      </w:r>
      <w:r w:rsidR="00237C3D" w:rsidRPr="00237C3D">
        <w:rPr>
          <w:rFonts w:ascii="Arial" w:hAnsi="Arial" w:cs="Arial"/>
          <w:sz w:val="24"/>
          <w:szCs w:val="24"/>
        </w:rPr>
        <w:t xml:space="preserve">in developing integrated </w:t>
      </w:r>
      <w:r w:rsidR="00237C3D" w:rsidRPr="00237C3D">
        <w:rPr>
          <w:rFonts w:ascii="Arial" w:hAnsi="Arial" w:cs="Arial"/>
          <w:sz w:val="24"/>
          <w:szCs w:val="24"/>
        </w:rPr>
        <w:lastRenderedPageBreak/>
        <w:t>philosophically aligned approaches to measuring/assessing physical literacy</w:t>
      </w:r>
      <w:r w:rsidR="00237C3D">
        <w:rPr>
          <w:rFonts w:ascii="Arial" w:hAnsi="Arial" w:cs="Arial"/>
          <w:sz w:val="24"/>
          <w:szCs w:val="24"/>
        </w:rPr>
        <w:t>”.</w:t>
      </w:r>
      <w:r w:rsidR="00823475">
        <w:rPr>
          <w:rFonts w:ascii="Arial" w:hAnsi="Arial" w:cs="Arial"/>
          <w:sz w:val="24"/>
          <w:szCs w:val="24"/>
        </w:rPr>
        <w:t xml:space="preserve"> The challenges faced by </w:t>
      </w:r>
      <w:r w:rsidR="00FF4294">
        <w:rPr>
          <w:rFonts w:ascii="Arial" w:hAnsi="Arial" w:cs="Arial"/>
          <w:sz w:val="24"/>
          <w:szCs w:val="24"/>
        </w:rPr>
        <w:t xml:space="preserve">schools when attempting to assess physical literacy are difficult to overcome currently as there is no framework available that can accurately measure or assess where a child is at in their physical literacy journey. </w:t>
      </w:r>
      <w:r w:rsidR="00A257FB">
        <w:rPr>
          <w:rFonts w:ascii="Arial" w:hAnsi="Arial" w:cs="Arial"/>
          <w:sz w:val="24"/>
          <w:szCs w:val="24"/>
        </w:rPr>
        <w:t xml:space="preserve">But teachers could easily observe the physical domain during PE lessons and breaktimes. They could also observe the social interactions that occur during these activities that </w:t>
      </w:r>
      <w:r w:rsidR="00D92C69">
        <w:rPr>
          <w:rFonts w:ascii="Arial" w:hAnsi="Arial" w:cs="Arial"/>
          <w:sz w:val="24"/>
          <w:szCs w:val="24"/>
        </w:rPr>
        <w:t xml:space="preserve">inform the social domain. The difficult part is assessing the motivational and affective domains but with clever questioning and </w:t>
      </w:r>
      <w:r w:rsidR="008F28E7">
        <w:rPr>
          <w:rFonts w:ascii="Arial" w:hAnsi="Arial" w:cs="Arial"/>
          <w:sz w:val="24"/>
          <w:szCs w:val="24"/>
        </w:rPr>
        <w:t>allowing the students to say how they feel they could assess the children's physical literacy and measure where they are on their journey.</w:t>
      </w:r>
    </w:p>
    <w:sectPr w:rsidR="001C65A0" w:rsidRPr="001C65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1263"/>
    <w:multiLevelType w:val="multilevel"/>
    <w:tmpl w:val="3376BD8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27281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5513D8"/>
    <w:rsid w:val="00002E29"/>
    <w:rsid w:val="00022C14"/>
    <w:rsid w:val="00036995"/>
    <w:rsid w:val="0006337A"/>
    <w:rsid w:val="00071E33"/>
    <w:rsid w:val="00091BEC"/>
    <w:rsid w:val="000C5367"/>
    <w:rsid w:val="000C59FE"/>
    <w:rsid w:val="000C6863"/>
    <w:rsid w:val="000D61AE"/>
    <w:rsid w:val="000E148B"/>
    <w:rsid w:val="00101E7F"/>
    <w:rsid w:val="00105ACD"/>
    <w:rsid w:val="001444DA"/>
    <w:rsid w:val="0014561F"/>
    <w:rsid w:val="00162898"/>
    <w:rsid w:val="00166BF5"/>
    <w:rsid w:val="00187CED"/>
    <w:rsid w:val="0019215A"/>
    <w:rsid w:val="0019649F"/>
    <w:rsid w:val="001A08FB"/>
    <w:rsid w:val="001C5EF0"/>
    <w:rsid w:val="001C65A0"/>
    <w:rsid w:val="001D3176"/>
    <w:rsid w:val="001E2084"/>
    <w:rsid w:val="001F6D3D"/>
    <w:rsid w:val="002011E6"/>
    <w:rsid w:val="00201366"/>
    <w:rsid w:val="00201D57"/>
    <w:rsid w:val="00204C4C"/>
    <w:rsid w:val="0022100E"/>
    <w:rsid w:val="002210C7"/>
    <w:rsid w:val="00237C3D"/>
    <w:rsid w:val="002454F4"/>
    <w:rsid w:val="00260EAC"/>
    <w:rsid w:val="00263CC8"/>
    <w:rsid w:val="00277F37"/>
    <w:rsid w:val="00294274"/>
    <w:rsid w:val="002B50BF"/>
    <w:rsid w:val="002C678E"/>
    <w:rsid w:val="002F041B"/>
    <w:rsid w:val="00307038"/>
    <w:rsid w:val="00324292"/>
    <w:rsid w:val="00332A57"/>
    <w:rsid w:val="00334767"/>
    <w:rsid w:val="00336795"/>
    <w:rsid w:val="00347745"/>
    <w:rsid w:val="00355435"/>
    <w:rsid w:val="00357C4E"/>
    <w:rsid w:val="003817D8"/>
    <w:rsid w:val="003847EB"/>
    <w:rsid w:val="00395BF8"/>
    <w:rsid w:val="003A55BB"/>
    <w:rsid w:val="003B185A"/>
    <w:rsid w:val="003B65D1"/>
    <w:rsid w:val="003C47F4"/>
    <w:rsid w:val="003F13E4"/>
    <w:rsid w:val="00405F74"/>
    <w:rsid w:val="00406695"/>
    <w:rsid w:val="00414857"/>
    <w:rsid w:val="004223F4"/>
    <w:rsid w:val="004411A4"/>
    <w:rsid w:val="00446B1C"/>
    <w:rsid w:val="004544D2"/>
    <w:rsid w:val="00464FBB"/>
    <w:rsid w:val="00490C22"/>
    <w:rsid w:val="004B3C1D"/>
    <w:rsid w:val="004C6183"/>
    <w:rsid w:val="004C68C9"/>
    <w:rsid w:val="004D4334"/>
    <w:rsid w:val="004D68EC"/>
    <w:rsid w:val="004E0199"/>
    <w:rsid w:val="004E76B3"/>
    <w:rsid w:val="00512D89"/>
    <w:rsid w:val="00537F05"/>
    <w:rsid w:val="00574B79"/>
    <w:rsid w:val="005876EE"/>
    <w:rsid w:val="00591D14"/>
    <w:rsid w:val="0059511B"/>
    <w:rsid w:val="005A1131"/>
    <w:rsid w:val="005B2343"/>
    <w:rsid w:val="005C1EBF"/>
    <w:rsid w:val="005E3590"/>
    <w:rsid w:val="00627BD2"/>
    <w:rsid w:val="00652E06"/>
    <w:rsid w:val="00696D03"/>
    <w:rsid w:val="006A1EEF"/>
    <w:rsid w:val="006D5461"/>
    <w:rsid w:val="006E77DB"/>
    <w:rsid w:val="006F71FC"/>
    <w:rsid w:val="0073093F"/>
    <w:rsid w:val="0074066C"/>
    <w:rsid w:val="0074700C"/>
    <w:rsid w:val="00760762"/>
    <w:rsid w:val="00790808"/>
    <w:rsid w:val="00794145"/>
    <w:rsid w:val="007A60E6"/>
    <w:rsid w:val="007B2E50"/>
    <w:rsid w:val="007C3520"/>
    <w:rsid w:val="007C4C3A"/>
    <w:rsid w:val="007C62D9"/>
    <w:rsid w:val="007F57BA"/>
    <w:rsid w:val="00810D07"/>
    <w:rsid w:val="00810E98"/>
    <w:rsid w:val="00821B6E"/>
    <w:rsid w:val="00822938"/>
    <w:rsid w:val="00823475"/>
    <w:rsid w:val="00836628"/>
    <w:rsid w:val="00837C15"/>
    <w:rsid w:val="008456F8"/>
    <w:rsid w:val="00862105"/>
    <w:rsid w:val="008672EF"/>
    <w:rsid w:val="00867A19"/>
    <w:rsid w:val="008A668C"/>
    <w:rsid w:val="008C5F72"/>
    <w:rsid w:val="008D5F9E"/>
    <w:rsid w:val="008E2DF6"/>
    <w:rsid w:val="008E7CBF"/>
    <w:rsid w:val="008F28E7"/>
    <w:rsid w:val="008F503B"/>
    <w:rsid w:val="008F5EE7"/>
    <w:rsid w:val="0092184E"/>
    <w:rsid w:val="009274DA"/>
    <w:rsid w:val="00952446"/>
    <w:rsid w:val="00963489"/>
    <w:rsid w:val="0099037A"/>
    <w:rsid w:val="00995CB0"/>
    <w:rsid w:val="009A0F15"/>
    <w:rsid w:val="009B4978"/>
    <w:rsid w:val="009D05DA"/>
    <w:rsid w:val="009E3CAE"/>
    <w:rsid w:val="009E6B5D"/>
    <w:rsid w:val="009F212D"/>
    <w:rsid w:val="00A11872"/>
    <w:rsid w:val="00A21B9B"/>
    <w:rsid w:val="00A22F12"/>
    <w:rsid w:val="00A257FB"/>
    <w:rsid w:val="00A41417"/>
    <w:rsid w:val="00A4372E"/>
    <w:rsid w:val="00A43B1C"/>
    <w:rsid w:val="00A85FF5"/>
    <w:rsid w:val="00AA79B9"/>
    <w:rsid w:val="00AE15A9"/>
    <w:rsid w:val="00AF0FDB"/>
    <w:rsid w:val="00AF12AA"/>
    <w:rsid w:val="00B25E9E"/>
    <w:rsid w:val="00B26F32"/>
    <w:rsid w:val="00B27F9D"/>
    <w:rsid w:val="00B67E87"/>
    <w:rsid w:val="00BE0C5F"/>
    <w:rsid w:val="00BE2734"/>
    <w:rsid w:val="00BF436C"/>
    <w:rsid w:val="00C15525"/>
    <w:rsid w:val="00C2021A"/>
    <w:rsid w:val="00C50D07"/>
    <w:rsid w:val="00C61789"/>
    <w:rsid w:val="00C64529"/>
    <w:rsid w:val="00C6681C"/>
    <w:rsid w:val="00C86EC4"/>
    <w:rsid w:val="00CA7B37"/>
    <w:rsid w:val="00CE10FD"/>
    <w:rsid w:val="00CE195B"/>
    <w:rsid w:val="00CF32E8"/>
    <w:rsid w:val="00D16BEE"/>
    <w:rsid w:val="00D23DD6"/>
    <w:rsid w:val="00D31A51"/>
    <w:rsid w:val="00D50741"/>
    <w:rsid w:val="00D77395"/>
    <w:rsid w:val="00D80280"/>
    <w:rsid w:val="00D82843"/>
    <w:rsid w:val="00D92C69"/>
    <w:rsid w:val="00D953EC"/>
    <w:rsid w:val="00DB5B4C"/>
    <w:rsid w:val="00DB6FC8"/>
    <w:rsid w:val="00DD75BD"/>
    <w:rsid w:val="00DF12F8"/>
    <w:rsid w:val="00E02891"/>
    <w:rsid w:val="00E103DF"/>
    <w:rsid w:val="00E10F24"/>
    <w:rsid w:val="00E26D4E"/>
    <w:rsid w:val="00E325FE"/>
    <w:rsid w:val="00E4687D"/>
    <w:rsid w:val="00E46F55"/>
    <w:rsid w:val="00E63879"/>
    <w:rsid w:val="00EA3101"/>
    <w:rsid w:val="00EB3D10"/>
    <w:rsid w:val="00EB69BB"/>
    <w:rsid w:val="00EE1519"/>
    <w:rsid w:val="00F43C38"/>
    <w:rsid w:val="00F443BA"/>
    <w:rsid w:val="00F6286F"/>
    <w:rsid w:val="00F63EF4"/>
    <w:rsid w:val="00F65E13"/>
    <w:rsid w:val="00F76B8B"/>
    <w:rsid w:val="00F83F6B"/>
    <w:rsid w:val="00F93CF9"/>
    <w:rsid w:val="00F97E20"/>
    <w:rsid w:val="00FB25D3"/>
    <w:rsid w:val="00FB59C3"/>
    <w:rsid w:val="00FD070E"/>
    <w:rsid w:val="00FD0B74"/>
    <w:rsid w:val="00FF4294"/>
    <w:rsid w:val="45551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513D8"/>
  <w15:chartTrackingRefBased/>
  <w15:docId w15:val="{C3BB44BC-DE3D-4376-8585-3E1361096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204169">
      <w:bodyDiv w:val="1"/>
      <w:marLeft w:val="0"/>
      <w:marRight w:val="0"/>
      <w:marTop w:val="0"/>
      <w:marBottom w:val="0"/>
      <w:divBdr>
        <w:top w:val="none" w:sz="0" w:space="0" w:color="auto"/>
        <w:left w:val="none" w:sz="0" w:space="0" w:color="auto"/>
        <w:bottom w:val="none" w:sz="0" w:space="0" w:color="auto"/>
        <w:right w:val="none" w:sz="0" w:space="0" w:color="auto"/>
      </w:divBdr>
      <w:divsChild>
        <w:div w:id="644822731">
          <w:marLeft w:val="0"/>
          <w:marRight w:val="0"/>
          <w:marTop w:val="0"/>
          <w:marBottom w:val="0"/>
          <w:divBdr>
            <w:top w:val="none" w:sz="0" w:space="0" w:color="auto"/>
            <w:left w:val="none" w:sz="0" w:space="0" w:color="auto"/>
            <w:bottom w:val="none" w:sz="0" w:space="0" w:color="auto"/>
            <w:right w:val="none" w:sz="0" w:space="0" w:color="auto"/>
          </w:divBdr>
          <w:divsChild>
            <w:div w:id="276642531">
              <w:marLeft w:val="0"/>
              <w:marRight w:val="0"/>
              <w:marTop w:val="0"/>
              <w:marBottom w:val="0"/>
              <w:divBdr>
                <w:top w:val="none" w:sz="0" w:space="0" w:color="auto"/>
                <w:left w:val="none" w:sz="0" w:space="0" w:color="auto"/>
                <w:bottom w:val="none" w:sz="0" w:space="0" w:color="auto"/>
                <w:right w:val="none" w:sz="0" w:space="0" w:color="auto"/>
              </w:divBdr>
              <w:divsChild>
                <w:div w:id="176530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563364">
      <w:bodyDiv w:val="1"/>
      <w:marLeft w:val="0"/>
      <w:marRight w:val="0"/>
      <w:marTop w:val="0"/>
      <w:marBottom w:val="0"/>
      <w:divBdr>
        <w:top w:val="none" w:sz="0" w:space="0" w:color="auto"/>
        <w:left w:val="none" w:sz="0" w:space="0" w:color="auto"/>
        <w:bottom w:val="none" w:sz="0" w:space="0" w:color="auto"/>
        <w:right w:val="none" w:sz="0" w:space="0" w:color="auto"/>
      </w:divBdr>
    </w:div>
    <w:div w:id="1040323189">
      <w:bodyDiv w:val="1"/>
      <w:marLeft w:val="0"/>
      <w:marRight w:val="0"/>
      <w:marTop w:val="0"/>
      <w:marBottom w:val="0"/>
      <w:divBdr>
        <w:top w:val="none" w:sz="0" w:space="0" w:color="auto"/>
        <w:left w:val="none" w:sz="0" w:space="0" w:color="auto"/>
        <w:bottom w:val="none" w:sz="0" w:space="0" w:color="auto"/>
        <w:right w:val="none" w:sz="0" w:space="0" w:color="auto"/>
      </w:divBdr>
    </w:div>
    <w:div w:id="1329791642">
      <w:bodyDiv w:val="1"/>
      <w:marLeft w:val="0"/>
      <w:marRight w:val="0"/>
      <w:marTop w:val="0"/>
      <w:marBottom w:val="0"/>
      <w:divBdr>
        <w:top w:val="none" w:sz="0" w:space="0" w:color="auto"/>
        <w:left w:val="none" w:sz="0" w:space="0" w:color="auto"/>
        <w:bottom w:val="none" w:sz="0" w:space="0" w:color="auto"/>
        <w:right w:val="none" w:sz="0" w:space="0" w:color="auto"/>
      </w:divBdr>
    </w:div>
    <w:div w:id="1557282720">
      <w:bodyDiv w:val="1"/>
      <w:marLeft w:val="0"/>
      <w:marRight w:val="0"/>
      <w:marTop w:val="0"/>
      <w:marBottom w:val="0"/>
      <w:divBdr>
        <w:top w:val="none" w:sz="0" w:space="0" w:color="auto"/>
        <w:left w:val="none" w:sz="0" w:space="0" w:color="auto"/>
        <w:bottom w:val="none" w:sz="0" w:space="0" w:color="auto"/>
        <w:right w:val="none" w:sz="0" w:space="0" w:color="auto"/>
      </w:divBdr>
    </w:div>
    <w:div w:id="1816219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7</Pages>
  <Words>2329</Words>
  <Characters>13277</Characters>
  <Application>Microsoft Office Word</Application>
  <DocSecurity>0</DocSecurity>
  <Lines>110</Lines>
  <Paragraphs>31</Paragraphs>
  <ScaleCrop>false</ScaleCrop>
  <Company/>
  <LinksUpToDate>false</LinksUpToDate>
  <CharactersWithSpaces>15575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Davies (1904840)</dc:creator>
  <cp:keywords/>
  <dc:description/>
  <cp:lastModifiedBy>Matthew Davies (1904840)</cp:lastModifiedBy>
  <cp:revision>202</cp:revision>
  <dcterms:created xsi:type="dcterms:W3CDTF">2022-05-13T08:15:00Z</dcterms:created>
  <dcterms:modified xsi:type="dcterms:W3CDTF">2022-05-13T11:22:00Z</dcterms:modified>
</cp:coreProperties>
</file>