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74242591"/>
        <w:docPartObj>
          <w:docPartGallery w:val="Cover Pages"/>
          <w:docPartUnique/>
        </w:docPartObj>
      </w:sdtPr>
      <w:sdtContent>
        <w:p w14:paraId="2C078E63" w14:textId="12CEBBB6" w:rsidR="00ED3895" w:rsidRPr="00860F79" w:rsidRDefault="00ED3895">
          <w:r w:rsidRPr="00860F79"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8217B05" wp14:editId="727E22EC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align>top</wp:align>
                    </wp:positionV>
                    <wp:extent cx="1712890" cy="10035540"/>
                    <wp:effectExtent l="0" t="0" r="1270" b="381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1003554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896" w:type="pct"/>
                                  <w:jc w:val="center"/>
                                  <w:tblBorders>
                                    <w:insideV w:val="single" w:sz="12" w:space="0" w:color="009DD9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420"/>
                                  <w:gridCol w:w="2204"/>
                                </w:tblGrid>
                                <w:tr w:rsidR="00ED3895" w:rsidRPr="00860F79" w14:paraId="58AADCDF" w14:textId="77777777" w:rsidTr="000513CC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20" w:type="pct"/>
                                      <w:tcBorders>
                                        <w:right w:val="single" w:sz="18" w:space="0" w:color="0070C0"/>
                                      </w:tcBorders>
                                      <w:vAlign w:val="center"/>
                                    </w:tcPr>
                                    <w:p w14:paraId="3946B82C" w14:textId="670FFBB5" w:rsidR="00ED3895" w:rsidRPr="00860F79" w:rsidRDefault="00E06BD8">
                                      <w:pPr>
                                        <w:jc w:val="right"/>
                                      </w:pPr>
                                      <w:r w:rsidRPr="00860F79">
                                        <w:drawing>
                                          <wp:inline distT="0" distB="0" distL="0" distR="0" wp14:anchorId="6B3834E1" wp14:editId="6A4C4389">
                                            <wp:extent cx="3611880" cy="4932680"/>
                                            <wp:effectExtent l="0" t="0" r="7620" b="1270"/>
                                            <wp:docPr id="4" name="Picture 3">
                                              <a:extLst xmlns:a="http://schemas.openxmlformats.org/drawingml/2006/main">
                                                <a:ext uri="{FF2B5EF4-FFF2-40B4-BE49-F238E27FC236}">
                                                  <a16:creationId xmlns:a16="http://schemas.microsoft.com/office/drawing/2014/main" id="{D5E12103-F974-3547-F128-B1B17D829A43}"/>
                                                </a:ext>
                                              </a:extLst>
                                            </wp:docPr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4" name="Picture 3">
                                                      <a:extLst>
                                                        <a:ext uri="{FF2B5EF4-FFF2-40B4-BE49-F238E27FC236}">
                                                          <a16:creationId xmlns:a16="http://schemas.microsoft.com/office/drawing/2014/main" id="{D5E12103-F974-3547-F128-B1B17D829A43}"/>
                                                        </a:ext>
                                                      </a:extLst>
                                                    </pic:cNvPr>
                                                    <pic:cNvPicPr>
                                                      <a:picLocks noChangeAspect="1"/>
                                                    </pic:cNvPicPr>
                                                  </pic:nvPicPr>
                                                  <pic:blipFill rotWithShape="1">
                                                    <a:blip r:embed="rId8"/>
                                                    <a:srcRect l="32889" t="21146" r="22170" b="2133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3611880" cy="493268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91437FD" w14:textId="566C7C5B" w:rsidR="00ED3895" w:rsidRPr="00860F79" w:rsidRDefault="00ED3895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  <w:lang w:val="en-GB"/>
                                            </w:rPr>
                                          </w:pPr>
                                          <w:r w:rsidRPr="00860F79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  <w:lang w:val="en-GB"/>
                                            </w:rPr>
                                            <w:t>ECAD 5017</w:t>
                                          </w:r>
                                        </w:p>
                                      </w:sdtContent>
                                    </w:sdt>
                                    <w:p w14:paraId="47B4D41B" w14:textId="71D72981" w:rsidR="00ED3895" w:rsidRPr="00860F79" w:rsidRDefault="001F59F7">
                                      <w:pPr>
                                        <w:jc w:val="right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860F79">
                                        <w:t>Document your design and rationale of a STEM Education Activity for</w:t>
                                      </w:r>
                                      <w:r w:rsidR="001067D8" w:rsidRPr="00860F79">
                                        <w:t xml:space="preserve"> Children Aged 7-11 Years.</w:t>
                                      </w:r>
                                    </w:p>
                                  </w:tc>
                                  <w:tc>
                                    <w:tcPr>
                                      <w:tcW w:w="2480" w:type="pct"/>
                                      <w:tcBorders>
                                        <w:left w:val="single" w:sz="18" w:space="0" w:color="0070C0"/>
                                      </w:tcBorders>
                                      <w:vAlign w:val="center"/>
                                    </w:tcPr>
                                    <w:p w14:paraId="7F39D88F" w14:textId="77777777" w:rsidR="00ED3895" w:rsidRPr="00860F79" w:rsidRDefault="00ED3895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</w:pPr>
                                      <w:r w:rsidRPr="00860F79"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6935F476" w14:textId="1756F251" w:rsidR="00ED3895" w:rsidRPr="00860F79" w:rsidRDefault="001C42BE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 w:rsidRPr="00860F79">
                                            <w:rPr>
                                              <w:color w:val="000000" w:themeColor="text1"/>
                                            </w:rPr>
                                            <w:t xml:space="preserve">This journal style paper </w:t>
                                          </w:r>
                                          <w:r w:rsidR="002C1281" w:rsidRPr="00860F79">
                                            <w:rPr>
                                              <w:color w:val="000000" w:themeColor="text1"/>
                                            </w:rPr>
                                            <w:t>is</w:t>
                                          </w:r>
                                          <w:r w:rsidR="00E31B76">
                                            <w:rPr>
                                              <w:color w:val="000000" w:themeColor="text1"/>
                                            </w:rPr>
                                            <w:t xml:space="preserve"> </w:t>
                                          </w:r>
                                          <w:r w:rsidR="002C1281" w:rsidRPr="00860F79">
                                            <w:rPr>
                                              <w:color w:val="000000" w:themeColor="text1"/>
                                            </w:rPr>
                                            <w:t xml:space="preserve">part of the ECAD 5017 </w:t>
                                          </w:r>
                                          <w:r w:rsidR="00B17AAC" w:rsidRPr="00860F79">
                                            <w:rPr>
                                              <w:color w:val="000000" w:themeColor="text1"/>
                                            </w:rPr>
                                            <w:t xml:space="preserve">assignment </w:t>
                                          </w:r>
                                          <w:r w:rsidR="002A4D66" w:rsidRPr="00860F79">
                                            <w:rPr>
                                              <w:color w:val="000000" w:themeColor="text1"/>
                                            </w:rPr>
                                            <w:t>and</w:t>
                                          </w:r>
                                          <w:r w:rsidR="00E31B76">
                                            <w:rPr>
                                              <w:color w:val="000000" w:themeColor="text1"/>
                                            </w:rPr>
                                            <w:t xml:space="preserve"> following an explanation of the panned activity</w:t>
                                          </w:r>
                                          <w:r w:rsidR="002A4D66" w:rsidRPr="00860F79">
                                            <w:rPr>
                                              <w:color w:val="000000" w:themeColor="text1"/>
                                            </w:rPr>
                                            <w:t xml:space="preserve"> will en</w:t>
                                          </w:r>
                                          <w:r w:rsidR="00CF4E67" w:rsidRPr="00860F79">
                                            <w:rPr>
                                              <w:color w:val="000000" w:themeColor="text1"/>
                                            </w:rPr>
                                            <w:t>gage with theory and literature</w:t>
                                          </w:r>
                                          <w:r w:rsidR="00D07C22">
                                            <w:rPr>
                                              <w:color w:val="000000" w:themeColor="text1"/>
                                            </w:rPr>
                                            <w:t>, ending with a personal reflection</w:t>
                                          </w:r>
                                          <w:r w:rsidR="00E31B76">
                                            <w:rPr>
                                              <w:color w:val="000000" w:themeColor="text1"/>
                                            </w:rPr>
                                            <w:t>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70C0"/>
                                          <w:sz w:val="28"/>
                                          <w:szCs w:val="26"/>
                                          <w:u w:val="thick"/>
                                          <w:lang w:val="en-GB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5F03F4A" w14:textId="14317471" w:rsidR="00ED3895" w:rsidRPr="00860F79" w:rsidRDefault="00ED3895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  <w:color w:val="0070C0"/>
                                              <w:sz w:val="28"/>
                                              <w:szCs w:val="26"/>
                                              <w:u w:val="thick"/>
                                              <w:lang w:val="en-GB"/>
                                            </w:rPr>
                                          </w:pPr>
                                          <w:r w:rsidRPr="00860F79">
                                            <w:rPr>
                                              <w:b/>
                                              <w:bCs/>
                                              <w:color w:val="0070C0"/>
                                              <w:sz w:val="28"/>
                                              <w:szCs w:val="26"/>
                                              <w:u w:val="thick"/>
                                              <w:lang w:val="en-GB"/>
                                            </w:rPr>
                                            <w:t>Dominic Humphreys (2302418)</w:t>
                                          </w:r>
                                        </w:p>
                                      </w:sdtContent>
                                    </w:sdt>
                                    <w:p w14:paraId="7CB8CD59" w14:textId="7023D597" w:rsidR="00ED3895" w:rsidRPr="00860F79" w:rsidRDefault="00000000">
                                      <w:pPr>
                                        <w:pStyle w:val="NoSpacing"/>
                                        <w:rPr>
                                          <w:lang w:val="en-GB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17406D" w:themeColor="text2"/>
                                            <w:lang w:val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0513CC" w:rsidRPr="00860F79">
                                            <w:rPr>
                                              <w:color w:val="17406D" w:themeColor="text2"/>
                                              <w:lang w:val="en-GB"/>
                                            </w:rPr>
                                            <w:t>BA primary education with QTS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2DE8357F" w14:textId="77777777" w:rsidR="00ED3895" w:rsidRPr="00860F79" w:rsidRDefault="00ED389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217B0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18pt;margin-top:0;width:134.85pt;height:790.2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top;mso-position-vertical-relative:page;mso-width-percent:941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Zu/GbgIAAFkFAAAOAAAAZHJzL2Uyb0RvYy54bWysVN9P2zAQfp+0/8Hy+0gKg7GKFHUgpkkI&#10;0MrEs+vY1Jrj885uk+6v5+wkLWO8MO3FOee+u/N99+PsvGss2ygMBlzFJwclZ8pJqI17rPiP+6sP&#10;p5yFKFwtLDhV8a0K/Hz2/t1Z66fqEFZga4WMnLgwbX3FVzH6aVEEuVKNCAfglSOlBmxEpCs+FjWK&#10;lrw3tjgsy5OiBaw9glQh0N/LXsln2b/WSsZbrYOKzFac3hbziflcprOYnYnpIwq/MnJ4hviHVzTC&#10;OAq6c3UpomBrNH+5aoxECKDjgYSmAK2NVDkHymZSvshmsRJe5VyInOB3NIX/51bebBb+DlnsvkBH&#10;BUyEtD5MA/1M+XQam/SllzLSE4XbHW2qi0wmo0+Tw9PPpJKkm5Tl0fHxx8xssbf3GOJXBQ1LQsWR&#10;CpP5EpvrECkmQUdIChfAmvrKWJsvqRnUhUW2EVRGG/MryeIPlHWsrfjJ0XGZHTtI5r1n65Ibldth&#10;CLfPMUtxa1XCWPddaWbqnOorsYWUyu3iZ3RCaQr1FsMBv3/VW4z7PMgiRwYXd8aNcYA5+zw/e8rq&#10;nyNluscT4c/yTmLslt1Q+yXUW2oJhH5agpdXhqp2LUK8E0jjQaWmkY+3dGgLxDoMEmcrwN+v/U94&#10;6lrSctbSuFU8/FoLVJzZb476Oc3mKOAoLEfBrZsLoNJPaJl4mUUywGhHUSM0D7QJ5ikKqYSTFKvi&#10;MuJ4uYj92NMukWo+zzCaQS/itVt4mZwnQlMX3ncPAv3QqpHa/AbGURTTFx3bY5Olg/k6gja5nROl&#10;PY8D1TS/ucuHXZMWxPN7Ru034uwJAAD//wMAUEsDBBQABgAIAAAAIQCPHFpZ4AAAAAgBAAAPAAAA&#10;ZHJzL2Rvd25yZXYueG1sTI/NSwMxEMXvgv9DGMGbTbT2g3WzRQriQSm0LhRv6Wb2Q5PJsknb9b93&#10;PNXLwOM93vxevhq9EyccYhdIw/1EgUCqgu2o0VB+vNwtQcRkyBoXCDX8YIRVcX2Vm8yGM23xtEuN&#10;4BKKmdHQptRnUsaqRW/iJPRI7NVh8CaxHBppB3Pmcu/kg1Jz6U1H/KE1Pa5brL53R69h876vF5/l&#10;+i2WX7Xrq+1r3W/2Wt/ejM9PIBKO6RKGP3xGh4KZDuFINgqnYTrnKUkDX3anarYAceDYbKkeQRa5&#10;/D+g+AUAAP//AwBQSwECLQAUAAYACAAAACEAtoM4kv4AAADhAQAAEwAAAAAAAAAAAAAAAAAAAAAA&#10;W0NvbnRlbnRfVHlwZXNdLnhtbFBLAQItABQABgAIAAAAIQA4/SH/1gAAAJQBAAALAAAAAAAAAAAA&#10;AAAAAC8BAABfcmVscy8ucmVsc1BLAQItABQABgAIAAAAIQBlZu/GbgIAAFkFAAAOAAAAAAAAAAAA&#10;AAAAAC4CAABkcnMvZTJvRG9jLnhtbFBLAQItABQABgAIAAAAIQCPHFpZ4AAAAAgBAAAPAAAAAAAA&#10;AAAAAAAAAMgEAABkcnMvZG93bnJldi54bWxQSwUGAAAAAAQABADzAAAA1QUAAAAA&#10;" fillcolor="white [3201]" stroked="f" strokeweight=".5pt">
                    <v:textbox inset="0,0,0,0">
                      <w:txbxContent>
                        <w:tbl>
                          <w:tblPr>
                            <w:tblW w:w="4896" w:type="pct"/>
                            <w:jc w:val="center"/>
                            <w:tblBorders>
                              <w:insideV w:val="single" w:sz="12" w:space="0" w:color="009DD9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420"/>
                            <w:gridCol w:w="2204"/>
                          </w:tblGrid>
                          <w:tr w:rsidR="00ED3895" w:rsidRPr="00860F79" w14:paraId="58AADCDF" w14:textId="77777777" w:rsidTr="000513CC">
                            <w:trPr>
                              <w:jc w:val="center"/>
                            </w:trPr>
                            <w:tc>
                              <w:tcPr>
                                <w:tcW w:w="2520" w:type="pct"/>
                                <w:tcBorders>
                                  <w:right w:val="single" w:sz="18" w:space="0" w:color="0070C0"/>
                                </w:tcBorders>
                                <w:vAlign w:val="center"/>
                              </w:tcPr>
                              <w:p w14:paraId="3946B82C" w14:textId="670FFBB5" w:rsidR="00ED3895" w:rsidRPr="00860F79" w:rsidRDefault="00E06BD8">
                                <w:pPr>
                                  <w:jc w:val="right"/>
                                </w:pPr>
                                <w:r w:rsidRPr="00860F79">
                                  <w:drawing>
                                    <wp:inline distT="0" distB="0" distL="0" distR="0" wp14:anchorId="6B3834E1" wp14:editId="6A4C4389">
                                      <wp:extent cx="3611880" cy="4932680"/>
                                      <wp:effectExtent l="0" t="0" r="7620" b="1270"/>
                                      <wp:docPr id="4" name="Picture 3">
                                        <a:extLst xmlns:a="http://schemas.openxmlformats.org/drawingml/2006/main">
                                          <a:ext uri="{FF2B5EF4-FFF2-40B4-BE49-F238E27FC236}">
                                            <a16:creationId xmlns:a16="http://schemas.microsoft.com/office/drawing/2014/main" id="{D5E12103-F974-3547-F128-B1B17D829A43}"/>
                                          </a:ext>
                                        </a:extLst>
                                      </wp:docPr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4" name="Picture 3">
                                                <a:extLst>
                                                  <a:ext uri="{FF2B5EF4-FFF2-40B4-BE49-F238E27FC236}">
                                                    <a16:creationId xmlns:a16="http://schemas.microsoft.com/office/drawing/2014/main" id="{D5E12103-F974-3547-F128-B1B17D829A43}"/>
                                                  </a:ext>
                                                </a:extLst>
                                              </pic:cNvPr>
                                              <pic:cNvPicPr>
                                                <a:picLocks noChangeAspect="1"/>
                                              </pic:cNvPicPr>
                                            </pic:nvPicPr>
                                            <pic:blipFill rotWithShape="1">
                                              <a:blip r:embed="rId8"/>
                                              <a:srcRect l="32889" t="21146" r="22170" b="2133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3611880" cy="493268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  <w:lang w:val="en-GB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91437FD" w14:textId="566C7C5B" w:rsidR="00ED3895" w:rsidRPr="00860F79" w:rsidRDefault="00ED3895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  <w:lang w:val="en-GB"/>
                                      </w:rPr>
                                    </w:pPr>
                                    <w:r w:rsidRPr="00860F79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  <w:lang w:val="en-GB"/>
                                      </w:rPr>
                                      <w:t>ECAD 5017</w:t>
                                    </w:r>
                                  </w:p>
                                </w:sdtContent>
                              </w:sdt>
                              <w:p w14:paraId="47B4D41B" w14:textId="71D72981" w:rsidR="00ED3895" w:rsidRPr="00860F79" w:rsidRDefault="001F59F7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860F79">
                                  <w:t>Document your design and rationale of a STEM Education Activity for</w:t>
                                </w:r>
                                <w:r w:rsidR="001067D8" w:rsidRPr="00860F79">
                                  <w:t xml:space="preserve"> Children Aged 7-11 Years.</w:t>
                                </w:r>
                              </w:p>
                            </w:tc>
                            <w:tc>
                              <w:tcPr>
                                <w:tcW w:w="2480" w:type="pct"/>
                                <w:tcBorders>
                                  <w:left w:val="single" w:sz="18" w:space="0" w:color="0070C0"/>
                                </w:tcBorders>
                                <w:vAlign w:val="center"/>
                              </w:tcPr>
                              <w:p w14:paraId="7F39D88F" w14:textId="77777777" w:rsidR="00ED3895" w:rsidRPr="00860F79" w:rsidRDefault="00ED3895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860F79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935F476" w14:textId="1756F251" w:rsidR="00ED3895" w:rsidRPr="00860F79" w:rsidRDefault="001C42BE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 w:rsidRPr="00860F79">
                                      <w:rPr>
                                        <w:color w:val="000000" w:themeColor="text1"/>
                                      </w:rPr>
                                      <w:t xml:space="preserve">This journal style paper </w:t>
                                    </w:r>
                                    <w:r w:rsidR="002C1281" w:rsidRPr="00860F79">
                                      <w:rPr>
                                        <w:color w:val="000000" w:themeColor="text1"/>
                                      </w:rPr>
                                      <w:t>is</w:t>
                                    </w:r>
                                    <w:r w:rsidR="00E31B76">
                                      <w:rPr>
                                        <w:color w:val="000000" w:themeColor="text1"/>
                                      </w:rPr>
                                      <w:t xml:space="preserve"> </w:t>
                                    </w:r>
                                    <w:r w:rsidR="002C1281" w:rsidRPr="00860F79">
                                      <w:rPr>
                                        <w:color w:val="000000" w:themeColor="text1"/>
                                      </w:rPr>
                                      <w:t xml:space="preserve">part of the ECAD 5017 </w:t>
                                    </w:r>
                                    <w:r w:rsidR="00B17AAC" w:rsidRPr="00860F79">
                                      <w:rPr>
                                        <w:color w:val="000000" w:themeColor="text1"/>
                                      </w:rPr>
                                      <w:t xml:space="preserve">assignment </w:t>
                                    </w:r>
                                    <w:r w:rsidR="002A4D66" w:rsidRPr="00860F79">
                                      <w:rPr>
                                        <w:color w:val="000000" w:themeColor="text1"/>
                                      </w:rPr>
                                      <w:t>and</w:t>
                                    </w:r>
                                    <w:r w:rsidR="00E31B76">
                                      <w:rPr>
                                        <w:color w:val="000000" w:themeColor="text1"/>
                                      </w:rPr>
                                      <w:t xml:space="preserve"> following an explanation of the panned activity</w:t>
                                    </w:r>
                                    <w:r w:rsidR="002A4D66" w:rsidRPr="00860F79">
                                      <w:rPr>
                                        <w:color w:val="000000" w:themeColor="text1"/>
                                      </w:rPr>
                                      <w:t xml:space="preserve"> will en</w:t>
                                    </w:r>
                                    <w:r w:rsidR="00CF4E67" w:rsidRPr="00860F79">
                                      <w:rPr>
                                        <w:color w:val="000000" w:themeColor="text1"/>
                                      </w:rPr>
                                      <w:t>gage with theory and literature</w:t>
                                    </w:r>
                                    <w:r w:rsidR="00D07C22">
                                      <w:rPr>
                                        <w:color w:val="000000" w:themeColor="text1"/>
                                      </w:rPr>
                                      <w:t>, ending with a personal reflection</w:t>
                                    </w:r>
                                    <w:r w:rsidR="00E31B76">
                                      <w:rPr>
                                        <w:color w:val="000000" w:themeColor="text1"/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0070C0"/>
                                    <w:sz w:val="28"/>
                                    <w:szCs w:val="26"/>
                                    <w:u w:val="thick"/>
                                    <w:lang w:val="en-GB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5F03F4A" w14:textId="14317471" w:rsidR="00ED3895" w:rsidRPr="00860F79" w:rsidRDefault="00ED3895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  <w:color w:val="0070C0"/>
                                        <w:sz w:val="28"/>
                                        <w:szCs w:val="26"/>
                                        <w:u w:val="thick"/>
                                        <w:lang w:val="en-GB"/>
                                      </w:rPr>
                                    </w:pPr>
                                    <w:r w:rsidRPr="00860F79">
                                      <w:rPr>
                                        <w:b/>
                                        <w:bCs/>
                                        <w:color w:val="0070C0"/>
                                        <w:sz w:val="28"/>
                                        <w:szCs w:val="26"/>
                                        <w:u w:val="thick"/>
                                        <w:lang w:val="en-GB"/>
                                      </w:rPr>
                                      <w:t>Dominic Humphreys (2302418)</w:t>
                                    </w:r>
                                  </w:p>
                                </w:sdtContent>
                              </w:sdt>
                              <w:p w14:paraId="7CB8CD59" w14:textId="7023D597" w:rsidR="00ED3895" w:rsidRPr="00860F79" w:rsidRDefault="00000000">
                                <w:pPr>
                                  <w:pStyle w:val="NoSpacing"/>
                                  <w:rPr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7406D" w:themeColor="text2"/>
                                      <w:lang w:val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0513CC" w:rsidRPr="00860F79">
                                      <w:rPr>
                                        <w:color w:val="17406D" w:themeColor="text2"/>
                                        <w:lang w:val="en-GB"/>
                                      </w:rPr>
                                      <w:t>BA primary education with QTS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2DE8357F" w14:textId="77777777" w:rsidR="00ED3895" w:rsidRPr="00860F79" w:rsidRDefault="00ED389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860F79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aps w:val="0"/>
          <w:spacing w:val="0"/>
          <w:sz w:val="21"/>
          <w:szCs w:val="21"/>
        </w:rPr>
        <w:id w:val="65943117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234BD8D" w14:textId="4F97F537" w:rsidR="00F05DBC" w:rsidRPr="00860F79" w:rsidRDefault="00F05DBC">
          <w:pPr>
            <w:pStyle w:val="TOCHeading"/>
          </w:pPr>
          <w:r w:rsidRPr="00860F79">
            <w:t>Contents</w:t>
          </w:r>
        </w:p>
        <w:p w14:paraId="140C33C2" w14:textId="5E248F82" w:rsidR="00A17F46" w:rsidRDefault="00F05DBC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860F79">
            <w:fldChar w:fldCharType="begin"/>
          </w:r>
          <w:r w:rsidRPr="00860F79">
            <w:instrText xml:space="preserve"> TOC \o "1-3" \h \z \u </w:instrText>
          </w:r>
          <w:r w:rsidRPr="00860F79">
            <w:fldChar w:fldCharType="separate"/>
          </w:r>
          <w:hyperlink w:anchor="_Toc198577691" w:history="1">
            <w:r w:rsidR="00A17F46" w:rsidRPr="007553FC">
              <w:rPr>
                <w:rStyle w:val="Hyperlink"/>
                <w:noProof/>
              </w:rPr>
              <w:t>Task description and explanation</w:t>
            </w:r>
            <w:r w:rsidR="00A17F46">
              <w:rPr>
                <w:noProof/>
                <w:webHidden/>
              </w:rPr>
              <w:tab/>
            </w:r>
            <w:r w:rsidR="00A17F46">
              <w:rPr>
                <w:noProof/>
                <w:webHidden/>
              </w:rPr>
              <w:fldChar w:fldCharType="begin"/>
            </w:r>
            <w:r w:rsidR="00A17F46">
              <w:rPr>
                <w:noProof/>
                <w:webHidden/>
              </w:rPr>
              <w:instrText xml:space="preserve"> PAGEREF _Toc198577691 \h </w:instrText>
            </w:r>
            <w:r w:rsidR="00A17F46">
              <w:rPr>
                <w:noProof/>
                <w:webHidden/>
              </w:rPr>
            </w:r>
            <w:r w:rsidR="00A17F46">
              <w:rPr>
                <w:noProof/>
                <w:webHidden/>
              </w:rPr>
              <w:fldChar w:fldCharType="separate"/>
            </w:r>
            <w:r w:rsidR="00A17F46">
              <w:rPr>
                <w:noProof/>
                <w:webHidden/>
              </w:rPr>
              <w:t>2</w:t>
            </w:r>
            <w:r w:rsidR="00A17F46">
              <w:rPr>
                <w:noProof/>
                <w:webHidden/>
              </w:rPr>
              <w:fldChar w:fldCharType="end"/>
            </w:r>
          </w:hyperlink>
        </w:p>
        <w:p w14:paraId="332A55F2" w14:textId="51F70425" w:rsidR="00A17F46" w:rsidRDefault="00A17F46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577692" w:history="1">
            <w:r w:rsidRPr="007553FC">
              <w:rPr>
                <w:rStyle w:val="Hyperlink"/>
                <w:noProof/>
              </w:rPr>
              <w:t>Theoretical Foundations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_Toc198577692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FEECA" w14:textId="053AD9FB" w:rsidR="00A17F46" w:rsidRDefault="00A17F46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577693" w:history="1">
            <w:r w:rsidRPr="007553FC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_Toc198577693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8BF56" w14:textId="5EEFF055" w:rsidR="00A17F46" w:rsidRDefault="00A17F46">
          <w:pPr>
            <w:pStyle w:val="TOC2"/>
            <w:tabs>
              <w:tab w:val="right" w:leader="dot" w:pos="9350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577694" w:history="1">
            <w:r w:rsidRPr="007553FC">
              <w:rPr>
                <w:rStyle w:val="Hyperlink"/>
                <w:noProof/>
              </w:rPr>
              <w:t>Teaching Standards and Professional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_Toc198577694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0F4C6" w14:textId="026F8E25" w:rsidR="00A17F46" w:rsidRDefault="00A17F46">
          <w:pPr>
            <w:pStyle w:val="TOC1"/>
            <w:tabs>
              <w:tab w:val="right" w:leader="dot" w:pos="9350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577695" w:history="1">
            <w:r w:rsidRPr="007553F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_Toc198577695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89EAA" w14:textId="7EBB220C" w:rsidR="00F05DBC" w:rsidRPr="00860F79" w:rsidRDefault="00F05DBC">
          <w:r w:rsidRPr="00860F79">
            <w:rPr>
              <w:b/>
              <w:bCs/>
            </w:rPr>
            <w:fldChar w:fldCharType="end"/>
          </w:r>
        </w:p>
      </w:sdtContent>
    </w:sdt>
    <w:p w14:paraId="5251A996" w14:textId="77777777" w:rsidR="00AD4694" w:rsidRDefault="00AD4694"/>
    <w:p w14:paraId="20917E86" w14:textId="77777777" w:rsidR="001C0449" w:rsidRDefault="001C0449"/>
    <w:p w14:paraId="266FCBFF" w14:textId="77777777" w:rsidR="001C0449" w:rsidRDefault="001C0449"/>
    <w:p w14:paraId="376A49C7" w14:textId="77777777" w:rsidR="001C0449" w:rsidRDefault="001C0449"/>
    <w:p w14:paraId="3D7059AF" w14:textId="77777777" w:rsidR="001C0449" w:rsidRDefault="001C0449"/>
    <w:p w14:paraId="59C3CAEC" w14:textId="77777777" w:rsidR="001C0449" w:rsidRDefault="001C0449"/>
    <w:p w14:paraId="62055E8E" w14:textId="77777777" w:rsidR="001C0449" w:rsidRDefault="001C0449"/>
    <w:p w14:paraId="1695ABCE" w14:textId="77777777" w:rsidR="001C0449" w:rsidRDefault="001C0449"/>
    <w:p w14:paraId="44E789DF" w14:textId="77777777" w:rsidR="001C0449" w:rsidRDefault="001C0449"/>
    <w:p w14:paraId="18E72EAC" w14:textId="77777777" w:rsidR="001C0449" w:rsidRDefault="001C0449"/>
    <w:p w14:paraId="3E2FC449" w14:textId="77777777" w:rsidR="001C0449" w:rsidRDefault="001C0449"/>
    <w:p w14:paraId="4E8B1A1C" w14:textId="77777777" w:rsidR="001C0449" w:rsidRDefault="001C0449"/>
    <w:p w14:paraId="3C83FE59" w14:textId="77777777" w:rsidR="001C0449" w:rsidRDefault="001C0449"/>
    <w:p w14:paraId="4D021D20" w14:textId="77777777" w:rsidR="001C0449" w:rsidRDefault="001C0449"/>
    <w:p w14:paraId="370EE8CD" w14:textId="77777777" w:rsidR="001C0449" w:rsidRDefault="001C0449"/>
    <w:p w14:paraId="44D74945" w14:textId="77777777" w:rsidR="001C0449" w:rsidRDefault="001C0449"/>
    <w:p w14:paraId="591C51C7" w14:textId="77777777" w:rsidR="001C0449" w:rsidRDefault="001C0449"/>
    <w:p w14:paraId="211C913F" w14:textId="77777777" w:rsidR="001C0449" w:rsidRPr="00860F79" w:rsidRDefault="001C0449"/>
    <w:p w14:paraId="49FE648F" w14:textId="77777777" w:rsidR="00F05DBC" w:rsidRPr="00860F79" w:rsidRDefault="00F05DBC"/>
    <w:p w14:paraId="5E966D5A" w14:textId="4694D3F5" w:rsidR="0074310C" w:rsidRPr="00860F79" w:rsidRDefault="0074310C" w:rsidP="003E669C">
      <w:pPr>
        <w:pStyle w:val="Heading2"/>
      </w:pPr>
      <w:bookmarkStart w:id="0" w:name="_Toc198577691"/>
      <w:r w:rsidRPr="00860F79">
        <w:lastRenderedPageBreak/>
        <w:t>Task description an</w:t>
      </w:r>
      <w:r w:rsidR="00EF1161" w:rsidRPr="00860F79">
        <w:t>d explanation</w:t>
      </w:r>
      <w:bookmarkEnd w:id="0"/>
    </w:p>
    <w:p w14:paraId="05B27A59" w14:textId="77777777" w:rsidR="00EF1161" w:rsidRPr="00860F79" w:rsidRDefault="00EF1161" w:rsidP="00EF1161"/>
    <w:p w14:paraId="11CFFF48" w14:textId="3E6E6B29" w:rsidR="004036DD" w:rsidRDefault="00173347" w:rsidP="00EF1161">
      <w:r w:rsidRPr="00860F79">
        <w:t xml:space="preserve">The </w:t>
      </w:r>
      <w:r w:rsidR="004547D0" w:rsidRPr="00860F79">
        <w:t xml:space="preserve">overarching goal </w:t>
      </w:r>
      <w:r w:rsidR="004547D0" w:rsidRPr="00860F79">
        <w:t>of</w:t>
      </w:r>
      <w:r w:rsidRPr="00860F79">
        <w:t xml:space="preserve"> ECAD 5017</w:t>
      </w:r>
      <w:r w:rsidR="00C07FBB" w:rsidRPr="00860F79">
        <w:t xml:space="preserve"> </w:t>
      </w:r>
      <w:r w:rsidR="004547D0" w:rsidRPr="00860F79">
        <w:t xml:space="preserve">was to create a STEM education activity for pupils aged </w:t>
      </w:r>
      <w:r w:rsidR="005921C2" w:rsidRPr="00860F79">
        <w:t xml:space="preserve">seven to eleven years, </w:t>
      </w:r>
      <w:r w:rsidR="00085752">
        <w:t xml:space="preserve">this </w:t>
      </w:r>
      <w:r w:rsidR="001635EB">
        <w:t>requi</w:t>
      </w:r>
      <w:r w:rsidR="00651137">
        <w:t>red</w:t>
      </w:r>
      <w:r w:rsidR="00D95AD0">
        <w:t xml:space="preserve"> thought to</w:t>
      </w:r>
      <w:r w:rsidR="00860F79" w:rsidRPr="00860F79">
        <w:t xml:space="preserve"> the practical considerations</w:t>
      </w:r>
      <w:r w:rsidR="00651137">
        <w:t xml:space="preserve"> of the activity</w:t>
      </w:r>
      <w:r w:rsidR="00860F79" w:rsidRPr="00860F79">
        <w:t>, plann</w:t>
      </w:r>
      <w:r w:rsidR="00D95AD0">
        <w:t>ing</w:t>
      </w:r>
      <w:r w:rsidR="00860F79" w:rsidRPr="00860F79">
        <w:t xml:space="preserve"> pedagog</w:t>
      </w:r>
      <w:r w:rsidR="00D95AD0">
        <w:t>ical strategies</w:t>
      </w:r>
      <w:r w:rsidR="00860F79" w:rsidRPr="00860F79">
        <w:t>, and then review</w:t>
      </w:r>
      <w:r w:rsidR="00D95AD0">
        <w:t>ing</w:t>
      </w:r>
      <w:r w:rsidR="00860F79" w:rsidRPr="00860F79">
        <w:t xml:space="preserve"> and </w:t>
      </w:r>
      <w:r w:rsidR="00656441">
        <w:t xml:space="preserve">critically </w:t>
      </w:r>
      <w:r w:rsidR="00860F79" w:rsidRPr="00860F79">
        <w:t>analys</w:t>
      </w:r>
      <w:r w:rsidR="00D95AD0">
        <w:t>ing</w:t>
      </w:r>
      <w:r w:rsidR="00860F79" w:rsidRPr="00860F79">
        <w:t xml:space="preserve"> </w:t>
      </w:r>
      <w:r w:rsidR="00656441">
        <w:t>th</w:t>
      </w:r>
      <w:r w:rsidR="00D95AD0">
        <w:t>e created task</w:t>
      </w:r>
      <w:r w:rsidR="00656441">
        <w:t xml:space="preserve">. </w:t>
      </w:r>
    </w:p>
    <w:p w14:paraId="16C8A7BE" w14:textId="283FFE84" w:rsidR="00EF1161" w:rsidRDefault="00EF4C92" w:rsidP="00EF1161">
      <w:r>
        <w:t xml:space="preserve">Following the principle of a CREST discovery award </w:t>
      </w:r>
      <w:sdt>
        <w:sdtPr>
          <w:id w:val="1315292085"/>
          <w:citation/>
        </w:sdtPr>
        <w:sdtContent>
          <w:r>
            <w:fldChar w:fldCharType="begin"/>
          </w:r>
          <w:r w:rsidR="00C913A5">
            <w:instrText xml:space="preserve">CITATION Bri18 \l 2057 </w:instrText>
          </w:r>
          <w:r>
            <w:fldChar w:fldCharType="separate"/>
          </w:r>
          <w:r w:rsidR="00F55527" w:rsidRPr="00F55527">
            <w:rPr>
              <w:noProof/>
            </w:rPr>
            <w:t>(British Science Association, 2018)</w:t>
          </w:r>
          <w:r>
            <w:fldChar w:fldCharType="end"/>
          </w:r>
        </w:sdtContent>
      </w:sdt>
      <w:r w:rsidR="001A3B15">
        <w:t xml:space="preserve"> </w:t>
      </w:r>
      <w:r w:rsidR="00965F4C">
        <w:t xml:space="preserve">I </w:t>
      </w:r>
      <w:r w:rsidR="00965F4C">
        <w:t>c</w:t>
      </w:r>
      <w:r w:rsidR="00965F4C">
        <w:t xml:space="preserve">hose to create </w:t>
      </w:r>
      <w:r w:rsidR="00965F4C">
        <w:t xml:space="preserve">a task that </w:t>
      </w:r>
      <w:r w:rsidR="00965F4C">
        <w:t>drew inspiration from a previous learning experience I led</w:t>
      </w:r>
      <w:r w:rsidR="00F81022">
        <w:t xml:space="preserve"> during a</w:t>
      </w:r>
      <w:r w:rsidR="00222DD4">
        <w:t xml:space="preserve"> cross curricular</w:t>
      </w:r>
      <w:r w:rsidR="00D8401E">
        <w:t xml:space="preserve"> </w:t>
      </w:r>
      <w:r w:rsidR="007172C3">
        <w:t>science</w:t>
      </w:r>
      <w:r w:rsidR="00F81022">
        <w:t xml:space="preserve"> lesson</w:t>
      </w:r>
      <w:r w:rsidR="00222DD4">
        <w:t>,</w:t>
      </w:r>
      <w:r w:rsidR="000873C4">
        <w:t xml:space="preserve"> where pupils learnt the history of a coracle</w:t>
      </w:r>
      <w:r w:rsidR="00222DD4">
        <w:t xml:space="preserve"> then</w:t>
      </w:r>
      <w:r w:rsidR="000873C4">
        <w:t xml:space="preserve"> created models</w:t>
      </w:r>
      <w:r w:rsidR="004F4E4B">
        <w:t xml:space="preserve"> of the craft</w:t>
      </w:r>
      <w:r w:rsidR="007172C3">
        <w:t xml:space="preserve"> to test </w:t>
      </w:r>
      <w:r w:rsidR="006E1A74">
        <w:t>in water</w:t>
      </w:r>
      <w:r w:rsidR="004F4E4B">
        <w:t>. Th</w:t>
      </w:r>
      <w:r w:rsidR="00404620">
        <w:t xml:space="preserve">e authentic context of this experience neatly linked to the history of school </w:t>
      </w:r>
      <w:r w:rsidR="0028453A">
        <w:t>X’s community</w:t>
      </w:r>
      <w:r w:rsidR="00DE7E26" w:rsidRPr="00DE7E26">
        <w:t xml:space="preserve"> </w:t>
      </w:r>
      <w:sdt>
        <w:sdtPr>
          <w:id w:val="-1140195594"/>
          <w:citation/>
        </w:sdtPr>
        <w:sdtContent>
          <w:r w:rsidR="00C913A5">
            <w:fldChar w:fldCharType="begin"/>
          </w:r>
          <w:r w:rsidR="00C913A5">
            <w:instrText xml:space="preserve">CITATION BER24 \l 2057 </w:instrText>
          </w:r>
          <w:r w:rsidR="00C913A5">
            <w:fldChar w:fldCharType="separate"/>
          </w:r>
          <w:r w:rsidR="00F55527" w:rsidRPr="00F55527">
            <w:rPr>
              <w:noProof/>
            </w:rPr>
            <w:t>(BERA, 2024)</w:t>
          </w:r>
          <w:r w:rsidR="00C913A5">
            <w:fldChar w:fldCharType="end"/>
          </w:r>
        </w:sdtContent>
      </w:sdt>
      <w:r w:rsidR="007960A3">
        <w:t>Th</w:t>
      </w:r>
      <w:r w:rsidR="006F1213">
        <w:t>is</w:t>
      </w:r>
      <w:r w:rsidR="007960A3">
        <w:t xml:space="preserve"> challenge was to improve upon the design of a coracle</w:t>
      </w:r>
      <w:r w:rsidR="00A955D4">
        <w:t xml:space="preserve"> and present their ideas to the class</w:t>
      </w:r>
      <w:r w:rsidR="00C23510">
        <w:t xml:space="preserve"> </w:t>
      </w:r>
      <w:sdt>
        <w:sdtPr>
          <w:id w:val="2108226171"/>
          <w:citation/>
        </w:sdtPr>
        <w:sdtContent>
          <w:r w:rsidR="00C87901">
            <w:fldChar w:fldCharType="begin"/>
          </w:r>
          <w:r w:rsidR="00C87901">
            <w:instrText xml:space="preserve"> CITATION The25 \l 2057 </w:instrText>
          </w:r>
          <w:r w:rsidR="00C87901">
            <w:fldChar w:fldCharType="separate"/>
          </w:r>
          <w:r w:rsidR="00F55527" w:rsidRPr="00F55527">
            <w:rPr>
              <w:noProof/>
            </w:rPr>
            <w:t>(The Coracle Society, n.d.)</w:t>
          </w:r>
          <w:r w:rsidR="00C87901">
            <w:fldChar w:fldCharType="end"/>
          </w:r>
        </w:sdtContent>
      </w:sdt>
      <w:r w:rsidR="00C23510">
        <w:t xml:space="preserve">. Pupils were tasked with group work, </w:t>
      </w:r>
      <w:r w:rsidR="00A80A03">
        <w:t>including research, design, making a model and then a presentation followed by a review of their work</w:t>
      </w:r>
      <w:r w:rsidR="00F55ED9">
        <w:t xml:space="preserve"> to complete the crest discovery </w:t>
      </w:r>
      <w:r w:rsidR="00D43037">
        <w:t xml:space="preserve">passport </w:t>
      </w:r>
      <w:sdt>
        <w:sdtPr>
          <w:id w:val="2068992616"/>
          <w:citation/>
        </w:sdtPr>
        <w:sdtContent>
          <w:r w:rsidR="00B37438">
            <w:fldChar w:fldCharType="begin"/>
          </w:r>
          <w:r w:rsidR="00C913A5">
            <w:instrText xml:space="preserve">CITATION Bri18 \l 2057 </w:instrText>
          </w:r>
          <w:r w:rsidR="00B37438">
            <w:fldChar w:fldCharType="separate"/>
          </w:r>
          <w:r w:rsidR="00F55527" w:rsidRPr="00F55527">
            <w:rPr>
              <w:noProof/>
            </w:rPr>
            <w:t>(British Science Association, 2018)</w:t>
          </w:r>
          <w:r w:rsidR="00B37438">
            <w:fldChar w:fldCharType="end"/>
          </w:r>
        </w:sdtContent>
      </w:sdt>
      <w:r w:rsidR="00A80A03">
        <w:t>.</w:t>
      </w:r>
    </w:p>
    <w:p w14:paraId="0653C4E3" w14:textId="09701057" w:rsidR="00C558AD" w:rsidRDefault="00455089" w:rsidP="00EF1161">
      <w:r>
        <w:t>To complete the task pupils would have to display effective math, engineering and collaborative skills</w:t>
      </w:r>
      <w:r w:rsidR="007E1040">
        <w:t xml:space="preserve"> because </w:t>
      </w:r>
      <w:r w:rsidR="007D2302">
        <w:t>pupils will be</w:t>
      </w:r>
      <w:r w:rsidR="007E1040">
        <w:t xml:space="preserve"> creating a scale model </w:t>
      </w:r>
      <w:r w:rsidR="00A84FBE">
        <w:t xml:space="preserve">informed by </w:t>
      </w:r>
      <w:r w:rsidR="008C6A68">
        <w:t>an engineering design</w:t>
      </w:r>
      <w:r w:rsidR="0033672A">
        <w:t xml:space="preserve"> process</w:t>
      </w:r>
      <w:r w:rsidR="00E331CD">
        <w:t xml:space="preserve"> </w:t>
      </w:r>
      <w:sdt>
        <w:sdtPr>
          <w:id w:val="53973414"/>
          <w:citation/>
        </w:sdtPr>
        <w:sdtContent>
          <w:r w:rsidR="00E331CD">
            <w:fldChar w:fldCharType="begin"/>
          </w:r>
          <w:r w:rsidR="00E331CD">
            <w:instrText xml:space="preserve">CITATION Kin16 \p 2763 \l 2057 </w:instrText>
          </w:r>
          <w:r w:rsidR="00E331CD">
            <w:fldChar w:fldCharType="separate"/>
          </w:r>
          <w:r w:rsidR="00F55527" w:rsidRPr="00F55527">
            <w:rPr>
              <w:noProof/>
            </w:rPr>
            <w:t>(King &amp; English, 2016, p. 2763)</w:t>
          </w:r>
          <w:r w:rsidR="00E331CD">
            <w:fldChar w:fldCharType="end"/>
          </w:r>
        </w:sdtContent>
      </w:sdt>
      <w:r w:rsidR="008C6A68">
        <w:t xml:space="preserve"> which </w:t>
      </w:r>
      <w:r w:rsidR="00DB589D">
        <w:t>would be a group effort.</w:t>
      </w:r>
      <w:r w:rsidR="006C06CA">
        <w:t xml:space="preserve"> </w:t>
      </w:r>
      <w:r w:rsidR="00464754">
        <w:t xml:space="preserve">A successful design must meet the requirements </w:t>
      </w:r>
      <w:r w:rsidR="0097623F">
        <w:t xml:space="preserve">that would be </w:t>
      </w:r>
      <w:r w:rsidR="00464754">
        <w:t>set out</w:t>
      </w:r>
      <w:r w:rsidR="0097623F">
        <w:t xml:space="preserve"> during the introduction of the task.</w:t>
      </w:r>
      <w:r w:rsidR="00DB589D">
        <w:t xml:space="preserve"> As well as this</w:t>
      </w:r>
      <w:r w:rsidR="007D2302">
        <w:t>,</w:t>
      </w:r>
      <w:r w:rsidR="00DB589D">
        <w:t xml:space="preserve"> pupils would </w:t>
      </w:r>
      <w:r w:rsidR="006E53F0">
        <w:t>need to stick to a schedule</w:t>
      </w:r>
      <w:r w:rsidR="0017592E">
        <w:t>, a</w:t>
      </w:r>
      <w:r w:rsidR="00EA3F84">
        <w:t>nd manage their time effectively</w:t>
      </w:r>
      <w:r w:rsidR="00BB554A">
        <w:t xml:space="preserve"> as this task should be completed in 5 hours in a single teaching day.</w:t>
      </w:r>
    </w:p>
    <w:p w14:paraId="1EF526A1" w14:textId="77777777" w:rsidR="00C558AD" w:rsidRDefault="00C558AD" w:rsidP="00EF1161"/>
    <w:p w14:paraId="70DF7405" w14:textId="77777777" w:rsidR="00356D29" w:rsidRPr="00860F79" w:rsidRDefault="00356D29" w:rsidP="00EF1161"/>
    <w:p w14:paraId="6F6ABFCD" w14:textId="670B6807" w:rsidR="00546611" w:rsidRPr="00860F79" w:rsidRDefault="003E669C" w:rsidP="003E669C">
      <w:pPr>
        <w:pStyle w:val="Heading2"/>
      </w:pPr>
      <w:bookmarkStart w:id="1" w:name="_Toc198577692"/>
      <w:r w:rsidRPr="00860F79">
        <w:t xml:space="preserve">Theoretical </w:t>
      </w:r>
      <w:r w:rsidR="00F710A8" w:rsidRPr="00860F79">
        <w:t>F</w:t>
      </w:r>
      <w:r w:rsidRPr="00860F79">
        <w:t>oundations</w:t>
      </w:r>
      <w:bookmarkEnd w:id="1"/>
      <w:r w:rsidR="00687908" w:rsidRPr="00860F79">
        <w:t xml:space="preserve"> </w:t>
      </w:r>
    </w:p>
    <w:p w14:paraId="617F5CB9" w14:textId="77777777" w:rsidR="00F710A8" w:rsidRDefault="00F710A8" w:rsidP="00F710A8">
      <w:pPr>
        <w:rPr>
          <w:sz w:val="22"/>
          <w:szCs w:val="22"/>
        </w:rPr>
      </w:pPr>
    </w:p>
    <w:p w14:paraId="50316763" w14:textId="0B26AF96" w:rsidR="00FB016B" w:rsidRDefault="00D5463D" w:rsidP="00F710A8">
      <w:pPr>
        <w:rPr>
          <w:sz w:val="22"/>
          <w:szCs w:val="22"/>
        </w:rPr>
      </w:pPr>
      <w:r>
        <w:rPr>
          <w:sz w:val="22"/>
          <w:szCs w:val="22"/>
        </w:rPr>
        <w:t xml:space="preserve">The foremost </w:t>
      </w:r>
      <w:r w:rsidR="0034330A">
        <w:rPr>
          <w:sz w:val="22"/>
          <w:szCs w:val="22"/>
        </w:rPr>
        <w:t>principle that guides this task is the design engineering process as described by King &amp; English</w:t>
      </w:r>
      <w:sdt>
        <w:sdtPr>
          <w:rPr>
            <w:sz w:val="22"/>
            <w:szCs w:val="22"/>
          </w:rPr>
          <w:id w:val="-2006198203"/>
          <w:citation/>
        </w:sdtPr>
        <w:sdtContent>
          <w:r w:rsidR="0034330A">
            <w:rPr>
              <w:sz w:val="22"/>
              <w:szCs w:val="22"/>
            </w:rPr>
            <w:fldChar w:fldCharType="begin"/>
          </w:r>
          <w:r w:rsidR="0034330A">
            <w:rPr>
              <w:sz w:val="22"/>
              <w:szCs w:val="22"/>
            </w:rPr>
            <w:instrText xml:space="preserve">CITATION Kin16 \n  \l 2057 </w:instrText>
          </w:r>
          <w:r w:rsidR="0034330A">
            <w:rPr>
              <w:sz w:val="22"/>
              <w:szCs w:val="22"/>
            </w:rPr>
            <w:fldChar w:fldCharType="separate"/>
          </w:r>
          <w:r w:rsidR="00F55527">
            <w:rPr>
              <w:noProof/>
              <w:sz w:val="22"/>
              <w:szCs w:val="22"/>
            </w:rPr>
            <w:t xml:space="preserve"> </w:t>
          </w:r>
          <w:r w:rsidR="00F55527" w:rsidRPr="00F55527">
            <w:rPr>
              <w:noProof/>
              <w:sz w:val="22"/>
              <w:szCs w:val="22"/>
            </w:rPr>
            <w:t>(2016)</w:t>
          </w:r>
          <w:r w:rsidR="0034330A">
            <w:rPr>
              <w:sz w:val="22"/>
              <w:szCs w:val="22"/>
            </w:rPr>
            <w:fldChar w:fldCharType="end"/>
          </w:r>
        </w:sdtContent>
      </w:sdt>
      <w:r w:rsidR="002E1A0C">
        <w:rPr>
          <w:sz w:val="22"/>
          <w:szCs w:val="22"/>
        </w:rPr>
        <w:t xml:space="preserve"> and </w:t>
      </w:r>
      <w:r w:rsidR="000B3AFE">
        <w:rPr>
          <w:sz w:val="22"/>
          <w:szCs w:val="22"/>
        </w:rPr>
        <w:t xml:space="preserve">discussed in the statements of what matter within the Science and technology </w:t>
      </w:r>
      <w:proofErr w:type="spellStart"/>
      <w:r w:rsidR="000B3AFE">
        <w:rPr>
          <w:sz w:val="22"/>
          <w:szCs w:val="22"/>
        </w:rPr>
        <w:t>AoLE</w:t>
      </w:r>
      <w:proofErr w:type="spellEnd"/>
      <w:r w:rsidR="000B3AFE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240369829"/>
          <w:citation/>
        </w:sdtPr>
        <w:sdtContent>
          <w:r w:rsidR="000B3AFE">
            <w:rPr>
              <w:sz w:val="22"/>
              <w:szCs w:val="22"/>
            </w:rPr>
            <w:fldChar w:fldCharType="begin"/>
          </w:r>
          <w:r w:rsidR="000B3AFE">
            <w:rPr>
              <w:sz w:val="22"/>
              <w:szCs w:val="22"/>
            </w:rPr>
            <w:instrText xml:space="preserve"> CITATION Wel20 \l 2057 </w:instrText>
          </w:r>
          <w:r w:rsidR="000B3AFE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(Welsh Government, 2020)</w:t>
          </w:r>
          <w:r w:rsidR="000B3AFE">
            <w:rPr>
              <w:sz w:val="22"/>
              <w:szCs w:val="22"/>
            </w:rPr>
            <w:fldChar w:fldCharType="end"/>
          </w:r>
        </w:sdtContent>
      </w:sdt>
      <w:r w:rsidR="001473E5">
        <w:rPr>
          <w:sz w:val="22"/>
          <w:szCs w:val="22"/>
        </w:rPr>
        <w:t xml:space="preserve">. The </w:t>
      </w:r>
      <w:r w:rsidR="003B1EC5">
        <w:rPr>
          <w:sz w:val="22"/>
          <w:szCs w:val="22"/>
        </w:rPr>
        <w:t xml:space="preserve">source </w:t>
      </w:r>
      <w:r w:rsidR="0081140A">
        <w:rPr>
          <w:sz w:val="22"/>
          <w:szCs w:val="22"/>
        </w:rPr>
        <w:t xml:space="preserve">discusses the need for STEM </w:t>
      </w:r>
      <w:r w:rsidR="009D426D">
        <w:rPr>
          <w:sz w:val="22"/>
          <w:szCs w:val="22"/>
        </w:rPr>
        <w:t>education and</w:t>
      </w:r>
      <w:r w:rsidR="0081140A">
        <w:rPr>
          <w:sz w:val="22"/>
          <w:szCs w:val="22"/>
        </w:rPr>
        <w:t xml:space="preserve"> outlines </w:t>
      </w:r>
      <w:r w:rsidR="00155C7A">
        <w:rPr>
          <w:sz w:val="22"/>
          <w:szCs w:val="22"/>
        </w:rPr>
        <w:t xml:space="preserve">the importance of </w:t>
      </w:r>
      <w:r w:rsidR="00470815">
        <w:rPr>
          <w:sz w:val="22"/>
          <w:szCs w:val="22"/>
        </w:rPr>
        <w:t xml:space="preserve">engineering design by equating this </w:t>
      </w:r>
      <w:r w:rsidR="008655D7">
        <w:rPr>
          <w:sz w:val="22"/>
          <w:szCs w:val="22"/>
        </w:rPr>
        <w:t>practice to scientific enquiry.</w:t>
      </w:r>
      <w:r w:rsidR="007A20A6">
        <w:rPr>
          <w:sz w:val="22"/>
          <w:szCs w:val="22"/>
        </w:rPr>
        <w:t xml:space="preserve"> The</w:t>
      </w:r>
      <w:r w:rsidR="009D426D">
        <w:rPr>
          <w:sz w:val="22"/>
          <w:szCs w:val="22"/>
        </w:rPr>
        <w:t xml:space="preserve"> King &amp; English</w:t>
      </w:r>
      <w:r w:rsidR="00986DA6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66495011"/>
          <w:citation/>
        </w:sdtPr>
        <w:sdtContent>
          <w:r w:rsidR="009D426D">
            <w:rPr>
              <w:sz w:val="22"/>
              <w:szCs w:val="22"/>
            </w:rPr>
            <w:fldChar w:fldCharType="begin"/>
          </w:r>
          <w:r w:rsidR="009D426D">
            <w:rPr>
              <w:sz w:val="22"/>
              <w:szCs w:val="22"/>
            </w:rPr>
            <w:instrText xml:space="preserve">CITATION Kin16 \p 2787 \n  \l 2057 </w:instrText>
          </w:r>
          <w:r w:rsidR="009D426D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(2016, p. 2787)</w:t>
          </w:r>
          <w:r w:rsidR="009D426D">
            <w:rPr>
              <w:sz w:val="22"/>
              <w:szCs w:val="22"/>
            </w:rPr>
            <w:fldChar w:fldCharType="end"/>
          </w:r>
        </w:sdtContent>
      </w:sdt>
      <w:r w:rsidR="009D426D">
        <w:rPr>
          <w:sz w:val="22"/>
          <w:szCs w:val="22"/>
        </w:rPr>
        <w:t xml:space="preserve"> </w:t>
      </w:r>
      <w:r w:rsidR="0043126B">
        <w:rPr>
          <w:sz w:val="22"/>
          <w:szCs w:val="22"/>
        </w:rPr>
        <w:t xml:space="preserve">study findings </w:t>
      </w:r>
      <w:r w:rsidR="000A02DA">
        <w:rPr>
          <w:sz w:val="22"/>
          <w:szCs w:val="22"/>
        </w:rPr>
        <w:t xml:space="preserve">showed that pupils benefitted from having a design and re-design </w:t>
      </w:r>
      <w:r w:rsidR="007C1E84">
        <w:rPr>
          <w:sz w:val="22"/>
          <w:szCs w:val="22"/>
        </w:rPr>
        <w:t xml:space="preserve">phase, and the source stated that designing through </w:t>
      </w:r>
      <w:r w:rsidR="000C467A">
        <w:rPr>
          <w:sz w:val="22"/>
          <w:szCs w:val="22"/>
        </w:rPr>
        <w:t>drawing allowed pupils to conceptualize</w:t>
      </w:r>
      <w:r w:rsidR="00417D26">
        <w:rPr>
          <w:sz w:val="22"/>
          <w:szCs w:val="22"/>
        </w:rPr>
        <w:t xml:space="preserve"> </w:t>
      </w:r>
      <w:r w:rsidR="008A51B7">
        <w:rPr>
          <w:sz w:val="22"/>
          <w:szCs w:val="22"/>
        </w:rPr>
        <w:t xml:space="preserve">their work better. </w:t>
      </w:r>
      <w:r w:rsidR="00E01480">
        <w:rPr>
          <w:sz w:val="22"/>
          <w:szCs w:val="22"/>
        </w:rPr>
        <w:t xml:space="preserve">Supporting the </w:t>
      </w:r>
      <w:r w:rsidR="008A51B7">
        <w:rPr>
          <w:sz w:val="22"/>
          <w:szCs w:val="22"/>
        </w:rPr>
        <w:t xml:space="preserve">decision to </w:t>
      </w:r>
      <w:r w:rsidR="0052373E">
        <w:rPr>
          <w:sz w:val="22"/>
          <w:szCs w:val="22"/>
        </w:rPr>
        <w:t>have a design phase</w:t>
      </w:r>
      <w:r w:rsidR="00B871A5">
        <w:rPr>
          <w:sz w:val="22"/>
          <w:szCs w:val="22"/>
        </w:rPr>
        <w:t xml:space="preserve"> and then time to share ideas </w:t>
      </w:r>
      <w:r w:rsidR="00E01480">
        <w:rPr>
          <w:sz w:val="22"/>
          <w:szCs w:val="22"/>
        </w:rPr>
        <w:t>to improve work within th</w:t>
      </w:r>
      <w:r w:rsidR="007A20A6">
        <w:rPr>
          <w:sz w:val="22"/>
          <w:szCs w:val="22"/>
        </w:rPr>
        <w:t>is</w:t>
      </w:r>
      <w:r w:rsidR="00E01480">
        <w:rPr>
          <w:sz w:val="22"/>
          <w:szCs w:val="22"/>
        </w:rPr>
        <w:t xml:space="preserve"> </w:t>
      </w:r>
      <w:r w:rsidR="001A5D8E">
        <w:rPr>
          <w:sz w:val="22"/>
          <w:szCs w:val="22"/>
        </w:rPr>
        <w:t>created challenge.</w:t>
      </w:r>
      <w:r w:rsidR="00413946">
        <w:rPr>
          <w:sz w:val="22"/>
          <w:szCs w:val="22"/>
        </w:rPr>
        <w:t xml:space="preserve"> </w:t>
      </w:r>
    </w:p>
    <w:p w14:paraId="0FCD4408" w14:textId="3A6531C1" w:rsidR="00D85EF7" w:rsidRDefault="00905463" w:rsidP="00F710A8">
      <w:pPr>
        <w:rPr>
          <w:sz w:val="22"/>
          <w:szCs w:val="22"/>
        </w:rPr>
      </w:pPr>
      <w:r>
        <w:rPr>
          <w:sz w:val="22"/>
          <w:szCs w:val="22"/>
        </w:rPr>
        <w:t xml:space="preserve">Along with </w:t>
      </w:r>
      <w:r w:rsidR="001013DC">
        <w:rPr>
          <w:sz w:val="22"/>
          <w:szCs w:val="22"/>
        </w:rPr>
        <w:t>designing</w:t>
      </w:r>
      <w:r w:rsidR="008F3DCB">
        <w:rPr>
          <w:sz w:val="22"/>
          <w:szCs w:val="22"/>
        </w:rPr>
        <w:t xml:space="preserve"> being an effective way to </w:t>
      </w:r>
      <w:r w:rsidR="006304E5">
        <w:rPr>
          <w:sz w:val="22"/>
          <w:szCs w:val="22"/>
        </w:rPr>
        <w:t xml:space="preserve">learn scientific content, creating a model has also been identified as </w:t>
      </w:r>
      <w:r w:rsidR="00BA0F0D">
        <w:rPr>
          <w:sz w:val="22"/>
          <w:szCs w:val="22"/>
        </w:rPr>
        <w:t>an effective way</w:t>
      </w:r>
      <w:r w:rsidR="00E87784">
        <w:rPr>
          <w:sz w:val="22"/>
          <w:szCs w:val="22"/>
        </w:rPr>
        <w:t xml:space="preserve"> for pupils to </w:t>
      </w:r>
      <w:r w:rsidR="00E04D62">
        <w:rPr>
          <w:sz w:val="22"/>
          <w:szCs w:val="22"/>
        </w:rPr>
        <w:t>acquire</w:t>
      </w:r>
      <w:r w:rsidR="00E87784">
        <w:rPr>
          <w:sz w:val="22"/>
          <w:szCs w:val="22"/>
        </w:rPr>
        <w:t xml:space="preserve"> </w:t>
      </w:r>
      <w:r w:rsidR="00FB016B">
        <w:rPr>
          <w:sz w:val="22"/>
          <w:szCs w:val="22"/>
        </w:rPr>
        <w:t xml:space="preserve">scientific knowledge </w:t>
      </w:r>
      <w:sdt>
        <w:sdtPr>
          <w:rPr>
            <w:sz w:val="22"/>
            <w:szCs w:val="22"/>
          </w:rPr>
          <w:id w:val="-1280717838"/>
          <w:citation/>
        </w:sdtPr>
        <w:sdtContent>
          <w:r w:rsidR="00FB016B">
            <w:rPr>
              <w:sz w:val="22"/>
              <w:szCs w:val="22"/>
            </w:rPr>
            <w:fldChar w:fldCharType="begin"/>
          </w:r>
          <w:r w:rsidR="00F55527">
            <w:rPr>
              <w:sz w:val="22"/>
              <w:szCs w:val="22"/>
            </w:rPr>
            <w:instrText xml:space="preserve">CITATION Bac24 \l 2057 </w:instrText>
          </w:r>
          <w:r w:rsidR="00FB016B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(Bachtold, et al., 2024)</w:t>
          </w:r>
          <w:r w:rsidR="00FB016B">
            <w:rPr>
              <w:sz w:val="22"/>
              <w:szCs w:val="22"/>
            </w:rPr>
            <w:fldChar w:fldCharType="end"/>
          </w:r>
        </w:sdtContent>
      </w:sdt>
      <w:r w:rsidR="00FB016B">
        <w:rPr>
          <w:sz w:val="22"/>
          <w:szCs w:val="22"/>
        </w:rPr>
        <w:t xml:space="preserve">. </w:t>
      </w:r>
    </w:p>
    <w:p w14:paraId="58E809F6" w14:textId="2A262F33" w:rsidR="007710B3" w:rsidRDefault="00D56B37" w:rsidP="00F710A8">
      <w:pPr>
        <w:rPr>
          <w:sz w:val="22"/>
          <w:szCs w:val="22"/>
        </w:rPr>
      </w:pPr>
      <w:r>
        <w:rPr>
          <w:sz w:val="22"/>
          <w:szCs w:val="22"/>
        </w:rPr>
        <w:lastRenderedPageBreak/>
        <w:t>Real world contexts</w:t>
      </w:r>
      <w:r w:rsidR="00F93645">
        <w:rPr>
          <w:sz w:val="22"/>
          <w:szCs w:val="22"/>
        </w:rPr>
        <w:t xml:space="preserve">  as described by</w:t>
      </w:r>
      <w:r w:rsidR="00072695">
        <w:rPr>
          <w:noProof/>
          <w:sz w:val="22"/>
          <w:szCs w:val="22"/>
        </w:rPr>
        <w:t xml:space="preserve"> </w:t>
      </w:r>
      <w:r w:rsidR="00072695" w:rsidRPr="00F93645">
        <w:rPr>
          <w:noProof/>
          <w:sz w:val="22"/>
          <w:szCs w:val="22"/>
        </w:rPr>
        <w:t>Education Endowment Foundation</w:t>
      </w:r>
      <w:r w:rsidR="00F93645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16144589"/>
          <w:citation/>
        </w:sdtPr>
        <w:sdtContent>
          <w:r w:rsidR="00F93645">
            <w:rPr>
              <w:sz w:val="22"/>
              <w:szCs w:val="22"/>
            </w:rPr>
            <w:fldChar w:fldCharType="begin"/>
          </w:r>
          <w:r w:rsidR="00072695">
            <w:rPr>
              <w:sz w:val="22"/>
              <w:szCs w:val="22"/>
            </w:rPr>
            <w:instrText xml:space="preserve">CITATION Edu23 \p 20 \n  \l 2057 </w:instrText>
          </w:r>
          <w:r w:rsidR="00F93645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(2023, p. 20)</w:t>
          </w:r>
          <w:r w:rsidR="00F93645">
            <w:rPr>
              <w:sz w:val="22"/>
              <w:szCs w:val="22"/>
            </w:rPr>
            <w:fldChar w:fldCharType="end"/>
          </w:r>
        </w:sdtContent>
      </w:sdt>
      <w:r>
        <w:rPr>
          <w:sz w:val="22"/>
          <w:szCs w:val="22"/>
        </w:rPr>
        <w:t xml:space="preserve"> or</w:t>
      </w:r>
      <w:r w:rsidR="00750DCF">
        <w:rPr>
          <w:sz w:val="22"/>
          <w:szCs w:val="22"/>
        </w:rPr>
        <w:t xml:space="preserve"> the similar</w:t>
      </w:r>
      <w:r>
        <w:rPr>
          <w:sz w:val="22"/>
          <w:szCs w:val="22"/>
        </w:rPr>
        <w:t xml:space="preserve"> authentic contexts</w:t>
      </w:r>
      <w:sdt>
        <w:sdtPr>
          <w:rPr>
            <w:sz w:val="22"/>
            <w:szCs w:val="22"/>
          </w:rPr>
          <w:id w:val="1011569538"/>
          <w:citation/>
        </w:sdtPr>
        <w:sdtContent>
          <w:r w:rsidR="00837266">
            <w:rPr>
              <w:sz w:val="22"/>
              <w:szCs w:val="22"/>
            </w:rPr>
            <w:fldChar w:fldCharType="begin"/>
          </w:r>
          <w:r w:rsidR="00837266">
            <w:rPr>
              <w:sz w:val="22"/>
              <w:szCs w:val="22"/>
            </w:rPr>
            <w:instrText xml:space="preserve"> CITATION Wel231 \l 2057 </w:instrText>
          </w:r>
          <w:r w:rsidR="00837266">
            <w:rPr>
              <w:sz w:val="22"/>
              <w:szCs w:val="22"/>
            </w:rPr>
            <w:fldChar w:fldCharType="separate"/>
          </w:r>
          <w:r w:rsidR="00F55527">
            <w:rPr>
              <w:noProof/>
              <w:sz w:val="22"/>
              <w:szCs w:val="22"/>
            </w:rPr>
            <w:t xml:space="preserve"> </w:t>
          </w:r>
          <w:r w:rsidR="00F55527" w:rsidRPr="00F55527">
            <w:rPr>
              <w:noProof/>
              <w:sz w:val="22"/>
              <w:szCs w:val="22"/>
            </w:rPr>
            <w:t>(Welsh Government, 2023)</w:t>
          </w:r>
          <w:r w:rsidR="00837266">
            <w:rPr>
              <w:sz w:val="22"/>
              <w:szCs w:val="22"/>
            </w:rPr>
            <w:fldChar w:fldCharType="end"/>
          </w:r>
        </w:sdtContent>
      </w:sdt>
      <w:r w:rsidR="00837266">
        <w:rPr>
          <w:sz w:val="22"/>
          <w:szCs w:val="22"/>
        </w:rPr>
        <w:t xml:space="preserve"> </w:t>
      </w:r>
      <w:r w:rsidR="00DD5FDB">
        <w:rPr>
          <w:sz w:val="22"/>
          <w:szCs w:val="22"/>
        </w:rPr>
        <w:t>are also an important part of a learning experience as pupils</w:t>
      </w:r>
      <w:r w:rsidR="00C218FA">
        <w:rPr>
          <w:sz w:val="22"/>
          <w:szCs w:val="22"/>
        </w:rPr>
        <w:t xml:space="preserve"> </w:t>
      </w:r>
      <w:r w:rsidR="003A3F3B">
        <w:rPr>
          <w:sz w:val="22"/>
          <w:szCs w:val="22"/>
        </w:rPr>
        <w:t xml:space="preserve">can construct and apply knowledge through these contexts </w:t>
      </w:r>
      <w:sdt>
        <w:sdtPr>
          <w:rPr>
            <w:sz w:val="22"/>
            <w:szCs w:val="22"/>
          </w:rPr>
          <w:id w:val="1652102458"/>
          <w:citation/>
        </w:sdtPr>
        <w:sdtContent>
          <w:r w:rsidR="003A3F3B">
            <w:rPr>
              <w:sz w:val="22"/>
              <w:szCs w:val="22"/>
            </w:rPr>
            <w:fldChar w:fldCharType="begin"/>
          </w:r>
          <w:r w:rsidR="00F55527">
            <w:rPr>
              <w:sz w:val="22"/>
              <w:szCs w:val="22"/>
            </w:rPr>
            <w:instrText xml:space="preserve">CITATION Fal21 \l 2057 </w:instrText>
          </w:r>
          <w:r w:rsidR="003A3F3B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(Falloon, et al., 2021)</w:t>
          </w:r>
          <w:r w:rsidR="003A3F3B">
            <w:rPr>
              <w:sz w:val="22"/>
              <w:szCs w:val="22"/>
            </w:rPr>
            <w:fldChar w:fldCharType="end"/>
          </w:r>
        </w:sdtContent>
      </w:sdt>
      <w:r w:rsidR="00F7162A">
        <w:rPr>
          <w:sz w:val="22"/>
          <w:szCs w:val="22"/>
        </w:rPr>
        <w:t xml:space="preserve">. Contextualizing the learning </w:t>
      </w:r>
      <w:r w:rsidR="00285F11">
        <w:rPr>
          <w:sz w:val="22"/>
          <w:szCs w:val="22"/>
        </w:rPr>
        <w:t xml:space="preserve">shows pupils </w:t>
      </w:r>
      <w:r w:rsidR="00F80B00">
        <w:rPr>
          <w:sz w:val="22"/>
          <w:szCs w:val="22"/>
        </w:rPr>
        <w:t xml:space="preserve">the practical use of the lesson focus. </w:t>
      </w:r>
      <w:r w:rsidR="007A4403">
        <w:rPr>
          <w:sz w:val="22"/>
          <w:szCs w:val="22"/>
        </w:rPr>
        <w:t xml:space="preserve">The </w:t>
      </w:r>
      <w:r w:rsidR="00F80B00">
        <w:rPr>
          <w:sz w:val="22"/>
          <w:szCs w:val="22"/>
        </w:rPr>
        <w:t>designed</w:t>
      </w:r>
      <w:r w:rsidR="007A4403">
        <w:rPr>
          <w:sz w:val="22"/>
          <w:szCs w:val="22"/>
        </w:rPr>
        <w:t xml:space="preserve"> task</w:t>
      </w:r>
      <w:r w:rsidR="00F80B00">
        <w:rPr>
          <w:sz w:val="22"/>
          <w:szCs w:val="22"/>
        </w:rPr>
        <w:t>, uses several key skills</w:t>
      </w:r>
      <w:r w:rsidR="002F28C6">
        <w:rPr>
          <w:sz w:val="22"/>
          <w:szCs w:val="22"/>
        </w:rPr>
        <w:t xml:space="preserve"> (described in the first </w:t>
      </w:r>
      <w:r w:rsidR="00A955D4">
        <w:rPr>
          <w:sz w:val="22"/>
          <w:szCs w:val="22"/>
        </w:rPr>
        <w:t>section</w:t>
      </w:r>
      <w:r w:rsidR="002F28C6">
        <w:rPr>
          <w:sz w:val="22"/>
          <w:szCs w:val="22"/>
        </w:rPr>
        <w:t>)</w:t>
      </w:r>
      <w:r w:rsidR="00F80B00">
        <w:rPr>
          <w:sz w:val="22"/>
          <w:szCs w:val="22"/>
        </w:rPr>
        <w:t xml:space="preserve"> within a </w:t>
      </w:r>
      <w:r w:rsidR="002F28C6">
        <w:rPr>
          <w:sz w:val="22"/>
          <w:szCs w:val="22"/>
        </w:rPr>
        <w:t>relevant context of improv</w:t>
      </w:r>
      <w:r w:rsidR="00A955D4">
        <w:rPr>
          <w:sz w:val="22"/>
          <w:szCs w:val="22"/>
        </w:rPr>
        <w:t>ing</w:t>
      </w:r>
      <w:r w:rsidR="002F28C6">
        <w:rPr>
          <w:sz w:val="22"/>
          <w:szCs w:val="22"/>
        </w:rPr>
        <w:t xml:space="preserve"> upon a design</w:t>
      </w:r>
      <w:r w:rsidR="00A955D4">
        <w:rPr>
          <w:sz w:val="22"/>
          <w:szCs w:val="22"/>
        </w:rPr>
        <w:t>.</w:t>
      </w:r>
    </w:p>
    <w:p w14:paraId="2AA8E562" w14:textId="1A6D7599" w:rsidR="00A43C04" w:rsidRDefault="004478B4" w:rsidP="00F710A8">
      <w:pPr>
        <w:rPr>
          <w:sz w:val="22"/>
          <w:szCs w:val="22"/>
        </w:rPr>
      </w:pPr>
      <w:r>
        <w:rPr>
          <w:sz w:val="22"/>
          <w:szCs w:val="22"/>
        </w:rPr>
        <w:t>Representing diversity</w:t>
      </w:r>
      <w:r w:rsidR="003F029F">
        <w:rPr>
          <w:sz w:val="22"/>
          <w:szCs w:val="22"/>
        </w:rPr>
        <w:t xml:space="preserve"> </w:t>
      </w:r>
      <w:r w:rsidR="00AE594C">
        <w:rPr>
          <w:sz w:val="22"/>
          <w:szCs w:val="22"/>
        </w:rPr>
        <w:t>is also an important consideration within STEM learning. As</w:t>
      </w:r>
      <w:r w:rsidR="00C913A5">
        <w:rPr>
          <w:sz w:val="22"/>
          <w:szCs w:val="22"/>
        </w:rPr>
        <w:t xml:space="preserve"> Sutton</w:t>
      </w:r>
      <w:r w:rsidR="00AE594C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954595188"/>
          <w:citation/>
        </w:sdtPr>
        <w:sdtContent>
          <w:r w:rsidR="00AE594C">
            <w:rPr>
              <w:sz w:val="22"/>
              <w:szCs w:val="22"/>
            </w:rPr>
            <w:fldChar w:fldCharType="begin"/>
          </w:r>
          <w:r w:rsidR="00C913A5">
            <w:rPr>
              <w:sz w:val="22"/>
              <w:szCs w:val="22"/>
            </w:rPr>
            <w:instrText xml:space="preserve">CITATION Kat25 \n  \l 2057 </w:instrText>
          </w:r>
          <w:r w:rsidR="00AE594C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(2025)</w:t>
          </w:r>
          <w:r w:rsidR="00AE594C">
            <w:rPr>
              <w:sz w:val="22"/>
              <w:szCs w:val="22"/>
            </w:rPr>
            <w:fldChar w:fldCharType="end"/>
          </w:r>
        </w:sdtContent>
      </w:sdt>
      <w:r w:rsidR="008E4ADD">
        <w:rPr>
          <w:sz w:val="22"/>
          <w:szCs w:val="22"/>
        </w:rPr>
        <w:t xml:space="preserve"> discusses</w:t>
      </w:r>
      <w:r w:rsidR="002C34E5">
        <w:rPr>
          <w:sz w:val="22"/>
          <w:szCs w:val="22"/>
        </w:rPr>
        <w:t xml:space="preserve"> particular groups do not feel represented </w:t>
      </w:r>
      <w:r w:rsidR="008D327D">
        <w:rPr>
          <w:sz w:val="22"/>
          <w:szCs w:val="22"/>
        </w:rPr>
        <w:t xml:space="preserve">in the stereotype of what a scientist should look like. </w:t>
      </w:r>
      <w:r w:rsidR="00F8503F">
        <w:rPr>
          <w:sz w:val="22"/>
          <w:szCs w:val="22"/>
        </w:rPr>
        <w:t xml:space="preserve">In a study </w:t>
      </w:r>
      <w:sdt>
        <w:sdtPr>
          <w:rPr>
            <w:sz w:val="22"/>
            <w:szCs w:val="22"/>
          </w:rPr>
          <w:id w:val="561604615"/>
          <w:citation/>
        </w:sdtPr>
        <w:sdtContent>
          <w:r w:rsidR="00F8503F">
            <w:rPr>
              <w:sz w:val="22"/>
              <w:szCs w:val="22"/>
            </w:rPr>
            <w:fldChar w:fldCharType="begin"/>
          </w:r>
          <w:r w:rsidR="00F8503F">
            <w:rPr>
              <w:sz w:val="22"/>
              <w:szCs w:val="22"/>
            </w:rPr>
            <w:instrText xml:space="preserve"> CITATION Vos23 \l 2057 </w:instrText>
          </w:r>
          <w:r w:rsidR="00F8503F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(Vossen, et al., 2023)</w:t>
          </w:r>
          <w:r w:rsidR="00F8503F">
            <w:rPr>
              <w:sz w:val="22"/>
              <w:szCs w:val="22"/>
            </w:rPr>
            <w:fldChar w:fldCharType="end"/>
          </w:r>
        </w:sdtContent>
      </w:sdt>
      <w:r w:rsidR="00F8503F">
        <w:rPr>
          <w:sz w:val="22"/>
          <w:szCs w:val="22"/>
        </w:rPr>
        <w:t>, it was found that</w:t>
      </w:r>
      <w:r w:rsidR="003A50E7">
        <w:rPr>
          <w:sz w:val="22"/>
          <w:szCs w:val="22"/>
        </w:rPr>
        <w:t xml:space="preserve"> when more female role models were included in a STEM lesson young girls </w:t>
      </w:r>
      <w:r w:rsidR="006C16DB">
        <w:rPr>
          <w:sz w:val="22"/>
          <w:szCs w:val="22"/>
        </w:rPr>
        <w:t>had a more positive attitude to the topic. Similarly</w:t>
      </w:r>
      <w:r w:rsidR="0012790D">
        <w:rPr>
          <w:sz w:val="22"/>
          <w:szCs w:val="22"/>
        </w:rPr>
        <w:t xml:space="preserve"> </w:t>
      </w:r>
      <w:r w:rsidR="00FE3DE1" w:rsidRPr="00FE3DE1">
        <w:rPr>
          <w:noProof/>
          <w:sz w:val="22"/>
          <w:szCs w:val="22"/>
        </w:rPr>
        <w:t>Rainey et al</w:t>
      </w:r>
      <w:r w:rsidR="00FE3DE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551611362"/>
          <w:citation/>
        </w:sdtPr>
        <w:sdtContent>
          <w:r w:rsidR="00FE3DE1">
            <w:rPr>
              <w:sz w:val="22"/>
              <w:szCs w:val="22"/>
            </w:rPr>
            <w:fldChar w:fldCharType="begin"/>
          </w:r>
          <w:r w:rsidR="00FE3DE1">
            <w:rPr>
              <w:sz w:val="22"/>
              <w:szCs w:val="22"/>
            </w:rPr>
            <w:instrText xml:space="preserve">CITATION Rai18 \n  \l 2057 </w:instrText>
          </w:r>
          <w:r w:rsidR="00FE3DE1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(2018)</w:t>
          </w:r>
          <w:r w:rsidR="00FE3DE1">
            <w:rPr>
              <w:sz w:val="22"/>
              <w:szCs w:val="22"/>
            </w:rPr>
            <w:fldChar w:fldCharType="end"/>
          </w:r>
        </w:sdtContent>
      </w:sdt>
      <w:r w:rsidR="00FE3DE1">
        <w:rPr>
          <w:sz w:val="22"/>
          <w:szCs w:val="22"/>
        </w:rPr>
        <w:t xml:space="preserve"> found</w:t>
      </w:r>
      <w:r w:rsidR="001F3A2C">
        <w:rPr>
          <w:sz w:val="22"/>
          <w:szCs w:val="22"/>
        </w:rPr>
        <w:t xml:space="preserve"> representation does impact a persons sense of belonging within STEM.</w:t>
      </w:r>
      <w:r w:rsidR="00FD4E83">
        <w:rPr>
          <w:sz w:val="22"/>
          <w:szCs w:val="22"/>
        </w:rPr>
        <w:t xml:space="preserve"> Inclusive practice</w:t>
      </w:r>
      <w:r w:rsidR="00AF088B">
        <w:rPr>
          <w:sz w:val="22"/>
          <w:szCs w:val="22"/>
        </w:rPr>
        <w:t xml:space="preserve"> </w:t>
      </w:r>
      <w:r w:rsidR="003D1204">
        <w:rPr>
          <w:sz w:val="22"/>
          <w:szCs w:val="22"/>
        </w:rPr>
        <w:t xml:space="preserve">is a part of the curriculum </w:t>
      </w:r>
      <w:sdt>
        <w:sdtPr>
          <w:rPr>
            <w:sz w:val="22"/>
            <w:szCs w:val="22"/>
          </w:rPr>
          <w:id w:val="2094504633"/>
          <w:citation/>
        </w:sdtPr>
        <w:sdtContent>
          <w:r w:rsidR="00AF088B">
            <w:rPr>
              <w:sz w:val="22"/>
              <w:szCs w:val="22"/>
            </w:rPr>
            <w:fldChar w:fldCharType="begin"/>
          </w:r>
          <w:r w:rsidR="00AF088B">
            <w:rPr>
              <w:sz w:val="22"/>
              <w:szCs w:val="22"/>
            </w:rPr>
            <w:instrText xml:space="preserve"> CITATION Wel22 \l 2057 </w:instrText>
          </w:r>
          <w:r w:rsidR="00AF088B">
            <w:rPr>
              <w:sz w:val="22"/>
              <w:szCs w:val="22"/>
            </w:rPr>
            <w:fldChar w:fldCharType="separate"/>
          </w:r>
          <w:r w:rsidR="00F55527" w:rsidRPr="00F55527">
            <w:rPr>
              <w:noProof/>
              <w:sz w:val="22"/>
              <w:szCs w:val="22"/>
            </w:rPr>
            <w:t>(Welsh Government, 2022)</w:t>
          </w:r>
          <w:r w:rsidR="00AF088B">
            <w:rPr>
              <w:sz w:val="22"/>
              <w:szCs w:val="22"/>
            </w:rPr>
            <w:fldChar w:fldCharType="end"/>
          </w:r>
        </w:sdtContent>
      </w:sdt>
      <w:r w:rsidR="003D1204">
        <w:rPr>
          <w:sz w:val="22"/>
          <w:szCs w:val="22"/>
        </w:rPr>
        <w:t xml:space="preserve"> and this </w:t>
      </w:r>
      <w:r w:rsidR="008E008A">
        <w:rPr>
          <w:sz w:val="22"/>
          <w:szCs w:val="22"/>
        </w:rPr>
        <w:t>would lead practitioners to see the need to include a diverse set of role models in</w:t>
      </w:r>
      <w:r w:rsidR="005333D6">
        <w:rPr>
          <w:sz w:val="22"/>
          <w:szCs w:val="22"/>
        </w:rPr>
        <w:t xml:space="preserve"> learning experiences. </w:t>
      </w:r>
      <w:r w:rsidR="009D0645">
        <w:rPr>
          <w:sz w:val="22"/>
          <w:szCs w:val="22"/>
        </w:rPr>
        <w:t xml:space="preserve">To do this within the given challenge </w:t>
      </w:r>
      <w:r w:rsidR="009F5A88">
        <w:rPr>
          <w:sz w:val="22"/>
          <w:szCs w:val="22"/>
        </w:rPr>
        <w:t>the use of site</w:t>
      </w:r>
      <w:r w:rsidR="00673BA6">
        <w:rPr>
          <w:sz w:val="22"/>
          <w:szCs w:val="22"/>
        </w:rPr>
        <w:t>s such as</w:t>
      </w:r>
      <w:r w:rsidR="009F5A88">
        <w:rPr>
          <w:sz w:val="22"/>
          <w:szCs w:val="22"/>
        </w:rPr>
        <w:t xml:space="preserve"> </w:t>
      </w:r>
      <w:proofErr w:type="spellStart"/>
      <w:r w:rsidR="009F5A88">
        <w:rPr>
          <w:sz w:val="22"/>
          <w:szCs w:val="22"/>
        </w:rPr>
        <w:t>Romodels</w:t>
      </w:r>
      <w:proofErr w:type="spellEnd"/>
      <w:sdt>
        <w:sdtPr>
          <w:rPr>
            <w:sz w:val="22"/>
            <w:szCs w:val="22"/>
          </w:rPr>
          <w:id w:val="-340241500"/>
          <w:citation/>
        </w:sdtPr>
        <w:sdtContent>
          <w:r w:rsidR="009F5A88">
            <w:rPr>
              <w:sz w:val="22"/>
              <w:szCs w:val="22"/>
            </w:rPr>
            <w:fldChar w:fldCharType="begin"/>
          </w:r>
          <w:r w:rsidR="009F5A88">
            <w:rPr>
              <w:sz w:val="22"/>
              <w:szCs w:val="22"/>
            </w:rPr>
            <w:instrText xml:space="preserve">CITATION Rom23 \n  \l 2057 </w:instrText>
          </w:r>
          <w:r w:rsidR="009F5A88">
            <w:rPr>
              <w:sz w:val="22"/>
              <w:szCs w:val="22"/>
            </w:rPr>
            <w:fldChar w:fldCharType="separate"/>
          </w:r>
          <w:r w:rsidR="00F55527">
            <w:rPr>
              <w:noProof/>
              <w:sz w:val="22"/>
              <w:szCs w:val="22"/>
            </w:rPr>
            <w:t xml:space="preserve"> </w:t>
          </w:r>
          <w:r w:rsidR="00F55527" w:rsidRPr="00F55527">
            <w:rPr>
              <w:noProof/>
              <w:sz w:val="22"/>
              <w:szCs w:val="22"/>
            </w:rPr>
            <w:t>(2023)</w:t>
          </w:r>
          <w:r w:rsidR="009F5A88">
            <w:rPr>
              <w:sz w:val="22"/>
              <w:szCs w:val="22"/>
            </w:rPr>
            <w:fldChar w:fldCharType="end"/>
          </w:r>
        </w:sdtContent>
      </w:sdt>
      <w:r w:rsidR="009F5A88">
        <w:rPr>
          <w:sz w:val="22"/>
          <w:szCs w:val="22"/>
        </w:rPr>
        <w:t xml:space="preserve"> and</w:t>
      </w:r>
      <w:r w:rsidR="00673BA6">
        <w:rPr>
          <w:sz w:val="22"/>
          <w:szCs w:val="22"/>
        </w:rPr>
        <w:t xml:space="preserve"> ‘A Scientist Just Like Me’</w:t>
      </w:r>
      <w:sdt>
        <w:sdtPr>
          <w:rPr>
            <w:sz w:val="22"/>
            <w:szCs w:val="22"/>
          </w:rPr>
          <w:id w:val="201828224"/>
          <w:citation/>
        </w:sdtPr>
        <w:sdtContent>
          <w:r w:rsidR="009F5A88">
            <w:rPr>
              <w:sz w:val="22"/>
              <w:szCs w:val="22"/>
            </w:rPr>
            <w:fldChar w:fldCharType="begin"/>
          </w:r>
          <w:r w:rsidR="009F5A88">
            <w:rPr>
              <w:sz w:val="22"/>
              <w:szCs w:val="22"/>
            </w:rPr>
            <w:instrText xml:space="preserve"> CITATION Pri25 \l 2057 </w:instrText>
          </w:r>
          <w:r w:rsidR="009F5A88">
            <w:rPr>
              <w:sz w:val="22"/>
              <w:szCs w:val="22"/>
            </w:rPr>
            <w:fldChar w:fldCharType="separate"/>
          </w:r>
          <w:r w:rsidR="00F55527">
            <w:rPr>
              <w:noProof/>
              <w:sz w:val="22"/>
              <w:szCs w:val="22"/>
            </w:rPr>
            <w:t xml:space="preserve"> </w:t>
          </w:r>
          <w:r w:rsidR="00F55527" w:rsidRPr="00F55527">
            <w:rPr>
              <w:noProof/>
              <w:sz w:val="22"/>
              <w:szCs w:val="22"/>
            </w:rPr>
            <w:t>(Primary Science Teaching Trust, 2025)</w:t>
          </w:r>
          <w:r w:rsidR="009F5A88">
            <w:rPr>
              <w:sz w:val="22"/>
              <w:szCs w:val="22"/>
            </w:rPr>
            <w:fldChar w:fldCharType="end"/>
          </w:r>
        </w:sdtContent>
      </w:sdt>
      <w:r w:rsidR="00673BA6">
        <w:rPr>
          <w:sz w:val="22"/>
          <w:szCs w:val="22"/>
        </w:rPr>
        <w:t xml:space="preserve"> were</w:t>
      </w:r>
      <w:r w:rsidR="00381499">
        <w:rPr>
          <w:sz w:val="22"/>
          <w:szCs w:val="22"/>
        </w:rPr>
        <w:t xml:space="preserve"> discussed as a way to represent a diverse scientific community for a lesson in a diverse classroom.</w:t>
      </w:r>
    </w:p>
    <w:p w14:paraId="2ABB5BED" w14:textId="77777777" w:rsidR="00356D29" w:rsidRDefault="00356D29" w:rsidP="00F710A8">
      <w:pPr>
        <w:rPr>
          <w:sz w:val="22"/>
          <w:szCs w:val="22"/>
        </w:rPr>
      </w:pPr>
    </w:p>
    <w:p w14:paraId="42783500" w14:textId="77777777" w:rsidR="00356D29" w:rsidRPr="00356D29" w:rsidRDefault="00356D29" w:rsidP="00F710A8">
      <w:pPr>
        <w:rPr>
          <w:sz w:val="22"/>
          <w:szCs w:val="22"/>
        </w:rPr>
      </w:pPr>
    </w:p>
    <w:p w14:paraId="05A58684" w14:textId="562CF96C" w:rsidR="00546611" w:rsidRPr="00860F79" w:rsidRDefault="003E669C" w:rsidP="003E669C">
      <w:pPr>
        <w:pStyle w:val="Heading2"/>
      </w:pPr>
      <w:bookmarkStart w:id="2" w:name="_Toc198577693"/>
      <w:r w:rsidRPr="00860F79">
        <w:t xml:space="preserve">Literature </w:t>
      </w:r>
      <w:r w:rsidR="00F710A8" w:rsidRPr="00860F79">
        <w:t>R</w:t>
      </w:r>
      <w:r w:rsidRPr="00860F79">
        <w:t>eview</w:t>
      </w:r>
      <w:bookmarkEnd w:id="2"/>
    </w:p>
    <w:p w14:paraId="457652E1" w14:textId="77777777" w:rsidR="00F710A8" w:rsidRDefault="00F710A8" w:rsidP="00F710A8"/>
    <w:p w14:paraId="6269CBB6" w14:textId="57296E8A" w:rsidR="005B0B24" w:rsidRDefault="006F57C4" w:rsidP="00F710A8">
      <w:r>
        <w:t xml:space="preserve">The Welsh Government </w:t>
      </w:r>
      <w:sdt>
        <w:sdtPr>
          <w:id w:val="-2068260871"/>
          <w:citation/>
        </w:sdtPr>
        <w:sdtContent>
          <w:r>
            <w:fldChar w:fldCharType="begin"/>
          </w:r>
          <w:r>
            <w:instrText xml:space="preserve">CITATION Wel231 \n  \l 2057 </w:instrText>
          </w:r>
          <w:r>
            <w:fldChar w:fldCharType="separate"/>
          </w:r>
          <w:r w:rsidR="00F55527" w:rsidRPr="00F55527">
            <w:rPr>
              <w:noProof/>
            </w:rPr>
            <w:t>(2023)</w:t>
          </w:r>
          <w:r>
            <w:fldChar w:fldCharType="end"/>
          </w:r>
        </w:sdtContent>
      </w:sdt>
      <w:r>
        <w:t xml:space="preserve"> </w:t>
      </w:r>
      <w:r w:rsidR="00B94B91">
        <w:t xml:space="preserve">guidance </w:t>
      </w:r>
      <w:r w:rsidR="00B371A4">
        <w:t xml:space="preserve">pedagogical principles </w:t>
      </w:r>
      <w:r w:rsidR="00B5484F">
        <w:t xml:space="preserve">are the </w:t>
      </w:r>
      <w:r w:rsidR="00915D3F">
        <w:t>first source to inform my activity design</w:t>
      </w:r>
      <w:r w:rsidR="00B005A8">
        <w:t>. For example the second sta</w:t>
      </w:r>
      <w:r w:rsidR="007F59FF">
        <w:t>tement showing that good teaching and learning challenges</w:t>
      </w:r>
      <w:r w:rsidR="0015255E">
        <w:t xml:space="preserve"> </w:t>
      </w:r>
      <w:r w:rsidR="007F59FF">
        <w:t xml:space="preserve">learners </w:t>
      </w:r>
      <w:r w:rsidR="0015255E">
        <w:t>to meet reasonable expectations. Within the activity, expectations were set in the form of a schedule for the lesson and minimum requirements for the model design</w:t>
      </w:r>
      <w:r w:rsidR="000C4342">
        <w:t>.</w:t>
      </w:r>
      <w:r w:rsidR="008160DE" w:rsidRPr="008160DE">
        <w:t xml:space="preserve"> </w:t>
      </w:r>
      <w:r w:rsidR="008160DE">
        <w:t xml:space="preserve">Eagen </w:t>
      </w:r>
      <w:sdt>
        <w:sdtPr>
          <w:id w:val="-1912766751"/>
          <w:citation/>
        </w:sdtPr>
        <w:sdtContent>
          <w:r w:rsidR="008160DE">
            <w:fldChar w:fldCharType="begin"/>
          </w:r>
          <w:r w:rsidR="007A541A">
            <w:instrText xml:space="preserve">CITATION Tim23 \n  \l 2057 </w:instrText>
          </w:r>
          <w:r w:rsidR="008160DE">
            <w:fldChar w:fldCharType="separate"/>
          </w:r>
          <w:r w:rsidR="00F55527" w:rsidRPr="00F55527">
            <w:rPr>
              <w:noProof/>
            </w:rPr>
            <w:t>(2023)</w:t>
          </w:r>
          <w:r w:rsidR="008160DE">
            <w:fldChar w:fldCharType="end"/>
          </w:r>
        </w:sdtContent>
      </w:sdt>
      <w:r w:rsidR="008160DE">
        <w:t xml:space="preserve"> </w:t>
      </w:r>
      <w:r w:rsidR="00074B98">
        <w:t xml:space="preserve">links success criteria to the setting of lesson expectation, stating </w:t>
      </w:r>
      <w:r w:rsidR="000A638A">
        <w:t>criteria show</w:t>
      </w:r>
      <w:r w:rsidR="00D24F04">
        <w:t xml:space="preserve"> pupils </w:t>
      </w:r>
      <w:r w:rsidR="001E18B3">
        <w:t>their learning target and what they must do within the lesson</w:t>
      </w:r>
      <w:r w:rsidR="000F15D7">
        <w:t>.</w:t>
      </w:r>
      <w:r w:rsidR="00EC162F">
        <w:t xml:space="preserve"> Feifei</w:t>
      </w:r>
      <w:r w:rsidR="000C4342">
        <w:t xml:space="preserve"> </w:t>
      </w:r>
      <w:sdt>
        <w:sdtPr>
          <w:id w:val="910891691"/>
          <w:citation/>
        </w:sdtPr>
        <w:sdtContent>
          <w:r w:rsidR="00EC162F">
            <w:fldChar w:fldCharType="begin"/>
          </w:r>
          <w:r w:rsidR="009202C1">
            <w:instrText xml:space="preserve">CITATION Fei21 \n  \l 2057 </w:instrText>
          </w:r>
          <w:r w:rsidR="00EC162F">
            <w:fldChar w:fldCharType="separate"/>
          </w:r>
          <w:r w:rsidR="00F55527" w:rsidRPr="00F55527">
            <w:rPr>
              <w:noProof/>
            </w:rPr>
            <w:t>(2021)</w:t>
          </w:r>
          <w:r w:rsidR="00EC162F">
            <w:fldChar w:fldCharType="end"/>
          </w:r>
        </w:sdtContent>
      </w:sdt>
      <w:r w:rsidR="00146FF1">
        <w:t xml:space="preserve"> </w:t>
      </w:r>
      <w:r w:rsidR="000F15D7">
        <w:t>agree</w:t>
      </w:r>
      <w:r w:rsidR="00146FF1">
        <w:t>s</w:t>
      </w:r>
      <w:r w:rsidR="000F15D7">
        <w:t xml:space="preserve"> that criteria are good practice</w:t>
      </w:r>
      <w:r w:rsidR="0026348F">
        <w:t xml:space="preserve"> and discusses how criteria cre</w:t>
      </w:r>
      <w:r w:rsidR="00452B97">
        <w:t>ates successful learning</w:t>
      </w:r>
      <w:r w:rsidR="00315220">
        <w:t xml:space="preserve">, these sources support the </w:t>
      </w:r>
      <w:r w:rsidR="0034753E">
        <w:t>decision to make specific criteria for success and set expectations of pupils for this task.</w:t>
      </w:r>
    </w:p>
    <w:p w14:paraId="3B0F2CD0" w14:textId="6666B65D" w:rsidR="001A4BF1" w:rsidRDefault="00CB42F5" w:rsidP="00F710A8">
      <w:r>
        <w:t xml:space="preserve">Ghafar </w:t>
      </w:r>
      <w:sdt>
        <w:sdtPr>
          <w:id w:val="999611353"/>
          <w:citation/>
        </w:sdtPr>
        <w:sdtContent>
          <w:r>
            <w:fldChar w:fldCharType="begin"/>
          </w:r>
          <w:r>
            <w:instrText xml:space="preserve">CITATION Gha23 \n  \l 2057 </w:instrText>
          </w:r>
          <w:r>
            <w:fldChar w:fldCharType="separate"/>
          </w:r>
          <w:r w:rsidR="00F55527" w:rsidRPr="00F55527">
            <w:rPr>
              <w:noProof/>
            </w:rPr>
            <w:t>(2023)</w:t>
          </w:r>
          <w:r>
            <w:fldChar w:fldCharType="end"/>
          </w:r>
        </w:sdtContent>
      </w:sdt>
      <w:r w:rsidR="004A7D3D">
        <w:t xml:space="preserve"> </w:t>
      </w:r>
      <w:r w:rsidR="00F150E7">
        <w:t>discusses</w:t>
      </w:r>
      <w:r w:rsidR="0084713E">
        <w:t xml:space="preserve"> the use of positive reinforcement in the classroom to </w:t>
      </w:r>
      <w:r w:rsidR="00897C5E">
        <w:t xml:space="preserve">manage the environment and </w:t>
      </w:r>
      <w:r w:rsidR="00FA2DCE">
        <w:t xml:space="preserve">elicit desired behaviour from pupils. This concept comes originally from </w:t>
      </w:r>
      <w:r w:rsidR="00AF65C9">
        <w:t>Skinner</w:t>
      </w:r>
      <w:r w:rsidR="00A2652E">
        <w:t>s operant conditioning</w:t>
      </w:r>
      <w:r w:rsidR="00AF65C9">
        <w:t xml:space="preserve"> </w:t>
      </w:r>
      <w:sdt>
        <w:sdtPr>
          <w:id w:val="-1515997616"/>
          <w:citation/>
        </w:sdtPr>
        <w:sdtContent>
          <w:r w:rsidR="00AF65C9">
            <w:fldChar w:fldCharType="begin"/>
          </w:r>
          <w:r w:rsidR="00AF65C9">
            <w:instrText xml:space="preserve"> CITATION Sau25 \l 2057 </w:instrText>
          </w:r>
          <w:r w:rsidR="00AF65C9">
            <w:fldChar w:fldCharType="separate"/>
          </w:r>
          <w:r w:rsidR="00F55527" w:rsidRPr="00F55527">
            <w:rPr>
              <w:noProof/>
            </w:rPr>
            <w:t>(McLeod, 2025)</w:t>
          </w:r>
          <w:r w:rsidR="00AF65C9">
            <w:fldChar w:fldCharType="end"/>
          </w:r>
        </w:sdtContent>
      </w:sdt>
      <w:r w:rsidR="00AF65C9">
        <w:t xml:space="preserve"> based on the</w:t>
      </w:r>
      <w:r w:rsidR="00943CFB">
        <w:t xml:space="preserve"> Law of Effect by </w:t>
      </w:r>
      <w:r w:rsidR="00AF65C9">
        <w:t>T</w:t>
      </w:r>
      <w:r w:rsidR="00374439">
        <w:t>h</w:t>
      </w:r>
      <w:r w:rsidR="00AF65C9">
        <w:t>orndike</w:t>
      </w:r>
      <w:r w:rsidR="00374439">
        <w:t xml:space="preserve"> </w:t>
      </w:r>
      <w:sdt>
        <w:sdtPr>
          <w:id w:val="-1085304992"/>
          <w:citation/>
        </w:sdtPr>
        <w:sdtContent>
          <w:r w:rsidR="00374439">
            <w:fldChar w:fldCharType="begin"/>
          </w:r>
          <w:r w:rsidR="00374439">
            <w:instrText xml:space="preserve"> CITATION Sau24 \l 2057 </w:instrText>
          </w:r>
          <w:r w:rsidR="00374439">
            <w:fldChar w:fldCharType="separate"/>
          </w:r>
          <w:r w:rsidR="00F55527" w:rsidRPr="00F55527">
            <w:rPr>
              <w:noProof/>
            </w:rPr>
            <w:t>(McLeod, 2024)</w:t>
          </w:r>
          <w:r w:rsidR="00374439">
            <w:fldChar w:fldCharType="end"/>
          </w:r>
        </w:sdtContent>
      </w:sdt>
      <w:r w:rsidR="00943CFB">
        <w:t xml:space="preserve">. Positive reinforcement </w:t>
      </w:r>
      <w:r w:rsidR="00E00222">
        <w:t xml:space="preserve">is incentive or reward given when a desirable behaviour is </w:t>
      </w:r>
      <w:r w:rsidR="00EF4E62">
        <w:t xml:space="preserve">observed. In my experience this is common practice </w:t>
      </w:r>
      <w:r w:rsidR="005F36BB">
        <w:t xml:space="preserve">in </w:t>
      </w:r>
      <w:r w:rsidR="008746A7">
        <w:t>education, most teacher</w:t>
      </w:r>
      <w:r w:rsidR="00D014C7">
        <w:t>s</w:t>
      </w:r>
      <w:r w:rsidR="008746A7">
        <w:t xml:space="preserve"> will reward a desired behaviour to </w:t>
      </w:r>
      <w:r w:rsidR="0084057F">
        <w:t>encourage</w:t>
      </w:r>
      <w:r w:rsidR="00B67341">
        <w:t xml:space="preserve"> pupils to repeat said behaviour</w:t>
      </w:r>
      <w:r w:rsidR="00FF12FD">
        <w:t xml:space="preserve">. </w:t>
      </w:r>
      <w:r w:rsidR="00E21054">
        <w:t xml:space="preserve">Ghafar </w:t>
      </w:r>
      <w:sdt>
        <w:sdtPr>
          <w:id w:val="1865933192"/>
          <w:citation/>
        </w:sdtPr>
        <w:sdtContent>
          <w:r w:rsidR="00417907">
            <w:fldChar w:fldCharType="begin"/>
          </w:r>
          <w:r w:rsidR="00417907">
            <w:instrText xml:space="preserve">CITATION Gha23 \p 18 \n  \l 2057 </w:instrText>
          </w:r>
          <w:r w:rsidR="00417907">
            <w:fldChar w:fldCharType="separate"/>
          </w:r>
          <w:r w:rsidR="00F55527" w:rsidRPr="00F55527">
            <w:rPr>
              <w:noProof/>
            </w:rPr>
            <w:t>(2023, p. 18)</w:t>
          </w:r>
          <w:r w:rsidR="00417907">
            <w:fldChar w:fldCharType="end"/>
          </w:r>
        </w:sdtContent>
      </w:sdt>
      <w:r w:rsidR="00417907">
        <w:t xml:space="preserve"> </w:t>
      </w:r>
      <w:r w:rsidR="00B56A64">
        <w:t>states this practice “has the potential to foster a safe and happy learning environment</w:t>
      </w:r>
      <w:r w:rsidR="001E44B9">
        <w:t xml:space="preserve">”. </w:t>
      </w:r>
      <w:r w:rsidR="009152D4">
        <w:t xml:space="preserve">However </w:t>
      </w:r>
      <w:r w:rsidR="005607B5">
        <w:t xml:space="preserve">Black </w:t>
      </w:r>
      <w:sdt>
        <w:sdtPr>
          <w:id w:val="-1224443359"/>
          <w:citation/>
        </w:sdtPr>
        <w:sdtContent>
          <w:r w:rsidR="005607B5">
            <w:fldChar w:fldCharType="begin"/>
          </w:r>
          <w:r w:rsidR="005607B5">
            <w:instrText xml:space="preserve">CITATION Mir09 \n  \l 2057 </w:instrText>
          </w:r>
          <w:r w:rsidR="005607B5">
            <w:fldChar w:fldCharType="separate"/>
          </w:r>
          <w:r w:rsidR="00F55527" w:rsidRPr="00F55527">
            <w:rPr>
              <w:noProof/>
            </w:rPr>
            <w:t>(2009)</w:t>
          </w:r>
          <w:r w:rsidR="005607B5">
            <w:fldChar w:fldCharType="end"/>
          </w:r>
        </w:sdtContent>
      </w:sdt>
      <w:r w:rsidR="00B523EE">
        <w:t xml:space="preserve"> suggests that rewards may not always be </w:t>
      </w:r>
      <w:r w:rsidR="00B523EE">
        <w:lastRenderedPageBreak/>
        <w:t>reinforcing</w:t>
      </w:r>
      <w:r w:rsidR="002C756C">
        <w:t xml:space="preserve"> simply because it is named a reward</w:t>
      </w:r>
      <w:r w:rsidR="008F723C">
        <w:t xml:space="preserve">, and that when reinforcement ceases so does the desired behaviour. </w:t>
      </w:r>
      <w:r w:rsidR="006445F8">
        <w:t>This leads to caution regarding what rewards are given out and the frequency of rewards</w:t>
      </w:r>
      <w:r w:rsidR="00D00D6F">
        <w:t>. In general I believe that</w:t>
      </w:r>
      <w:r w:rsidR="00166917">
        <w:t xml:space="preserve"> in a school situation praise, or </w:t>
      </w:r>
      <w:r w:rsidR="00A8009C">
        <w:t>small prizes (such as</w:t>
      </w:r>
      <w:r w:rsidR="00E054BB">
        <w:t xml:space="preserve"> sweets or </w:t>
      </w:r>
      <w:r w:rsidR="007173D9">
        <w:t>colourful stationary</w:t>
      </w:r>
      <w:r w:rsidR="00A8009C">
        <w:t>)</w:t>
      </w:r>
      <w:r w:rsidR="00166917">
        <w:t xml:space="preserve"> can be reward enough for pupils</w:t>
      </w:r>
      <w:r w:rsidR="007173D9">
        <w:t xml:space="preserve"> and I personally have never observed frequency of</w:t>
      </w:r>
      <w:r w:rsidR="004A4714">
        <w:t xml:space="preserve"> praise or reward to be an issue, however I do understand the caution </w:t>
      </w:r>
      <w:r w:rsidR="00153F74">
        <w:t>of reducing reinforcing factors or over using them.</w:t>
      </w:r>
    </w:p>
    <w:p w14:paraId="12F62926" w14:textId="7A7DE97C" w:rsidR="009F163A" w:rsidRDefault="003E281A" w:rsidP="00F710A8">
      <w:r>
        <w:t xml:space="preserve">Roche et al. </w:t>
      </w:r>
      <w:sdt>
        <w:sdtPr>
          <w:id w:val="670218156"/>
          <w:citation/>
        </w:sdtPr>
        <w:sdtContent>
          <w:r>
            <w:fldChar w:fldCharType="begin"/>
          </w:r>
          <w:r>
            <w:instrText xml:space="preserve">CITATION Roc13 \n  \l 2057 </w:instrText>
          </w:r>
          <w:r>
            <w:fldChar w:fldCharType="separate"/>
          </w:r>
          <w:r w:rsidR="00F55527" w:rsidRPr="00F55527">
            <w:rPr>
              <w:noProof/>
            </w:rPr>
            <w:t>(2013)</w:t>
          </w:r>
          <w:r>
            <w:fldChar w:fldCharType="end"/>
          </w:r>
        </w:sdtContent>
      </w:sdt>
      <w:r>
        <w:t xml:space="preserve"> discusses setting appropriate challenge </w:t>
      </w:r>
      <w:r w:rsidR="001C4B71">
        <w:t>for pupils</w:t>
      </w:r>
      <w:r w:rsidR="00F85806">
        <w:t xml:space="preserve">, an engagement concept used in </w:t>
      </w:r>
      <w:r w:rsidR="00DB6D6B">
        <w:t xml:space="preserve">the presentation of this </w:t>
      </w:r>
      <w:r w:rsidR="00260E27">
        <w:t>assignment</w:t>
      </w:r>
      <w:r w:rsidR="00F67D9C">
        <w:t xml:space="preserve">. This source </w:t>
      </w:r>
      <w:r w:rsidR="00B73E4D">
        <w:t xml:space="preserve">states that struggle is important for learning, though a task that is too difficult leads to </w:t>
      </w:r>
      <w:r w:rsidR="00DB6D6B">
        <w:t>frustration</w:t>
      </w:r>
      <w:r w:rsidR="00B73E4D">
        <w:t xml:space="preserve"> and less learning. This concept is reflected in the</w:t>
      </w:r>
      <w:r w:rsidR="00012B43">
        <w:t xml:space="preserve"> findings of Lynch et al.</w:t>
      </w:r>
      <w:r w:rsidR="00B73E4D">
        <w:t xml:space="preserve"> </w:t>
      </w:r>
      <w:sdt>
        <w:sdtPr>
          <w:id w:val="203530576"/>
          <w:citation/>
        </w:sdtPr>
        <w:sdtContent>
          <w:r w:rsidR="00012B43">
            <w:fldChar w:fldCharType="begin"/>
          </w:r>
          <w:r w:rsidR="00012B43">
            <w:instrText xml:space="preserve">CITATION Lyn13 \n  \l 2057 </w:instrText>
          </w:r>
          <w:r w:rsidR="00012B43">
            <w:fldChar w:fldCharType="separate"/>
          </w:r>
          <w:r w:rsidR="00F55527" w:rsidRPr="00F55527">
            <w:rPr>
              <w:noProof/>
            </w:rPr>
            <w:t>(2013)</w:t>
          </w:r>
          <w:r w:rsidR="00012B43">
            <w:fldChar w:fldCharType="end"/>
          </w:r>
        </w:sdtContent>
      </w:sdt>
      <w:r w:rsidR="00012B43">
        <w:t xml:space="preserve"> where </w:t>
      </w:r>
      <w:r w:rsidR="00FF7C3F">
        <w:t>groups pupils were given the same</w:t>
      </w:r>
      <w:r w:rsidR="00260E27">
        <w:t xml:space="preserve"> game</w:t>
      </w:r>
      <w:r w:rsidR="00FF7C3F">
        <w:t xml:space="preserve"> with ranging difficulty. The groups that had easier versions of the task </w:t>
      </w:r>
      <w:r w:rsidR="00C217FB">
        <w:t xml:space="preserve">ended with the </w:t>
      </w:r>
      <w:r w:rsidR="00C8499F">
        <w:t>highest scores</w:t>
      </w:r>
      <w:r w:rsidR="000C572B">
        <w:t xml:space="preserve">. Lynch et al. </w:t>
      </w:r>
      <w:r w:rsidR="000963C8">
        <w:t>found</w:t>
      </w:r>
      <w:r w:rsidR="000C572B">
        <w:t xml:space="preserve"> that </w:t>
      </w:r>
      <w:r w:rsidR="005543C1">
        <w:t>pupils became disengaged if they believed they could not compete with their peers</w:t>
      </w:r>
      <w:r w:rsidR="00B354C0">
        <w:t xml:space="preserve"> even though the </w:t>
      </w:r>
      <w:r w:rsidR="007225B1">
        <w:t xml:space="preserve">task given </w:t>
      </w:r>
      <w:r w:rsidR="00D747E8">
        <w:t xml:space="preserve">was considered “Intrinsically motivational” </w:t>
      </w:r>
      <w:sdt>
        <w:sdtPr>
          <w:id w:val="1024439241"/>
          <w:citation/>
        </w:sdtPr>
        <w:sdtContent>
          <w:r w:rsidR="00D747E8">
            <w:fldChar w:fldCharType="begin"/>
          </w:r>
          <w:r w:rsidR="00D747E8">
            <w:instrText xml:space="preserve">CITATION Lyn13 \p 301 \l 2057 </w:instrText>
          </w:r>
          <w:r w:rsidR="00D747E8">
            <w:fldChar w:fldCharType="separate"/>
          </w:r>
          <w:r w:rsidR="00F55527" w:rsidRPr="00F55527">
            <w:rPr>
              <w:noProof/>
            </w:rPr>
            <w:t>(Lynch, et al., 2013, p. 301)</w:t>
          </w:r>
          <w:r w:rsidR="00D747E8">
            <w:fldChar w:fldCharType="end"/>
          </w:r>
        </w:sdtContent>
      </w:sdt>
      <w:r w:rsidR="00D747E8">
        <w:t>. A</w:t>
      </w:r>
      <w:r w:rsidR="005543C1">
        <w:t xml:space="preserve">lthough the </w:t>
      </w:r>
      <w:r w:rsidR="001245E7">
        <w:t xml:space="preserve">test within this study has no relevance to my task the findings </w:t>
      </w:r>
      <w:r w:rsidR="000963C8">
        <w:t xml:space="preserve">show that </w:t>
      </w:r>
      <w:r w:rsidR="00172D81">
        <w:t xml:space="preserve">there is a level of challenge where progression and engagement peak. </w:t>
      </w:r>
    </w:p>
    <w:p w14:paraId="6A3A92B5" w14:textId="77777777" w:rsidR="001A4BF1" w:rsidRDefault="001A4BF1" w:rsidP="00F710A8"/>
    <w:p w14:paraId="7E794C74" w14:textId="77777777" w:rsidR="001A4BF1" w:rsidRDefault="001A4BF1" w:rsidP="00F710A8"/>
    <w:p w14:paraId="559F8F0C" w14:textId="77777777" w:rsidR="001A4BF1" w:rsidRPr="00860F79" w:rsidRDefault="001A4BF1" w:rsidP="00F710A8"/>
    <w:p w14:paraId="380C74FA" w14:textId="77777777" w:rsidR="00F710A8" w:rsidRPr="00860F79" w:rsidRDefault="00F710A8" w:rsidP="00F710A8"/>
    <w:p w14:paraId="645DFAA6" w14:textId="19AAC938" w:rsidR="00546611" w:rsidRPr="00860F79" w:rsidRDefault="00F710A8" w:rsidP="00F710A8">
      <w:pPr>
        <w:pStyle w:val="Heading2"/>
      </w:pPr>
      <w:bookmarkStart w:id="3" w:name="_Toc198577694"/>
      <w:r w:rsidRPr="00860F79">
        <w:t>Teaching Standards and Professional Development</w:t>
      </w:r>
      <w:bookmarkEnd w:id="3"/>
      <w:r w:rsidR="00C855B7" w:rsidRPr="00860F79">
        <w:t xml:space="preserve"> </w:t>
      </w:r>
    </w:p>
    <w:p w14:paraId="32C9B3CD" w14:textId="2D0F192C" w:rsidR="00F710A8" w:rsidRPr="00860F79" w:rsidRDefault="00F710A8" w:rsidP="00F710A8"/>
    <w:p w14:paraId="211C6125" w14:textId="73608141" w:rsidR="00AD05A0" w:rsidRDefault="005A1877">
      <w:r>
        <w:t>I believe the</w:t>
      </w:r>
      <w:r w:rsidR="00AD05A0">
        <w:t xml:space="preserve"> </w:t>
      </w:r>
      <w:r w:rsidR="00724275">
        <w:t xml:space="preserve">theory in </w:t>
      </w:r>
      <w:r w:rsidR="00AD05A0">
        <w:t xml:space="preserve">literature reviewed and </w:t>
      </w:r>
      <w:r w:rsidR="00E51684">
        <w:t xml:space="preserve">discussed within this journal </w:t>
      </w:r>
      <w:r w:rsidR="00724275">
        <w:t xml:space="preserve">have allowed me to become more competent within the </w:t>
      </w:r>
      <w:r w:rsidR="00673F1F">
        <w:t xml:space="preserve">professional teaching standards </w:t>
      </w:r>
      <w:sdt>
        <w:sdtPr>
          <w:id w:val="655119919"/>
          <w:citation/>
        </w:sdtPr>
        <w:sdtContent>
          <w:r w:rsidR="00673F1F">
            <w:fldChar w:fldCharType="begin"/>
          </w:r>
          <w:r w:rsidR="00673F1F">
            <w:instrText xml:space="preserve"> CITATION Wel201 \l 2057 </w:instrText>
          </w:r>
          <w:r w:rsidR="00673F1F">
            <w:fldChar w:fldCharType="separate"/>
          </w:r>
          <w:r w:rsidR="00F55527" w:rsidRPr="00F55527">
            <w:rPr>
              <w:noProof/>
            </w:rPr>
            <w:t>(Welsh Government, 2020)</w:t>
          </w:r>
          <w:r w:rsidR="00673F1F">
            <w:fldChar w:fldCharType="end"/>
          </w:r>
        </w:sdtContent>
      </w:sdt>
      <w:r>
        <w:t xml:space="preserve">, as the topics discussed link to these standards. Specifically, </w:t>
      </w:r>
      <w:r w:rsidR="00FE0024">
        <w:t>the discussion of</w:t>
      </w:r>
      <w:r w:rsidR="0071798A">
        <w:t xml:space="preserve"> the</w:t>
      </w:r>
      <w:r w:rsidR="00FE0024">
        <w:t xml:space="preserve"> Sutton</w:t>
      </w:r>
      <w:sdt>
        <w:sdtPr>
          <w:id w:val="599837101"/>
          <w:citation/>
        </w:sdtPr>
        <w:sdtContent>
          <w:r w:rsidR="00FE0024">
            <w:fldChar w:fldCharType="begin"/>
          </w:r>
          <w:r w:rsidR="00FE0024">
            <w:instrText xml:space="preserve">CITATION Kat25 \n  \l 2057 </w:instrText>
          </w:r>
          <w:r w:rsidR="00FE0024">
            <w:fldChar w:fldCharType="separate"/>
          </w:r>
          <w:r w:rsidR="00F55527">
            <w:rPr>
              <w:noProof/>
            </w:rPr>
            <w:t xml:space="preserve"> </w:t>
          </w:r>
          <w:r w:rsidR="00F55527" w:rsidRPr="00F55527">
            <w:rPr>
              <w:noProof/>
            </w:rPr>
            <w:t>(2025)</w:t>
          </w:r>
          <w:r w:rsidR="00FE0024">
            <w:fldChar w:fldCharType="end"/>
          </w:r>
        </w:sdtContent>
      </w:sdt>
      <w:r w:rsidR="00FE0024">
        <w:t xml:space="preserve"> </w:t>
      </w:r>
      <w:r w:rsidR="0071798A">
        <w:t xml:space="preserve">source </w:t>
      </w:r>
      <w:r w:rsidR="00FE0024">
        <w:t>and the accompanying sources have</w:t>
      </w:r>
      <w:r w:rsidR="0097015F">
        <w:t xml:space="preserve"> supported </w:t>
      </w:r>
      <w:r w:rsidR="0087672B">
        <w:t>the need for an inclusive learning environment</w:t>
      </w:r>
      <w:r w:rsidR="0071798A">
        <w:t xml:space="preserve"> as well as further informing my practice </w:t>
      </w:r>
      <w:r w:rsidR="001B73C2">
        <w:t xml:space="preserve">on how to be inclusive. </w:t>
      </w:r>
    </w:p>
    <w:p w14:paraId="7C7E8346" w14:textId="750B3AE0" w:rsidR="00AD05A0" w:rsidRDefault="001B73C2">
      <w:r>
        <w:t>Reviewing the source from Ghafar</w:t>
      </w:r>
      <w:r w:rsidR="009A1F25">
        <w:t xml:space="preserve"> </w:t>
      </w:r>
      <w:sdt>
        <w:sdtPr>
          <w:id w:val="-1721740484"/>
          <w:citation/>
        </w:sdtPr>
        <w:sdtContent>
          <w:r w:rsidR="009A1F25">
            <w:fldChar w:fldCharType="begin"/>
          </w:r>
          <w:r w:rsidR="009A1F25">
            <w:instrText xml:space="preserve">CITATION Gha23 \n  \l 2057 </w:instrText>
          </w:r>
          <w:r w:rsidR="009A1F25">
            <w:fldChar w:fldCharType="separate"/>
          </w:r>
          <w:r w:rsidR="00F55527" w:rsidRPr="00F55527">
            <w:rPr>
              <w:noProof/>
            </w:rPr>
            <w:t>(2023)</w:t>
          </w:r>
          <w:r w:rsidR="009A1F25">
            <w:fldChar w:fldCharType="end"/>
          </w:r>
        </w:sdtContent>
      </w:sdt>
      <w:r w:rsidR="009A1F25">
        <w:t xml:space="preserve"> and</w:t>
      </w:r>
      <w:r w:rsidR="004B0E95">
        <w:t xml:space="preserve"> other sources used in my</w:t>
      </w:r>
      <w:r w:rsidR="009A1F25">
        <w:t xml:space="preserve"> critical evaluation of operant conditioning </w:t>
      </w:r>
      <w:r w:rsidR="00113555">
        <w:t xml:space="preserve">serves as valuable information that </w:t>
      </w:r>
      <w:r w:rsidR="0070266E">
        <w:t>gives</w:t>
      </w:r>
      <w:r w:rsidR="00113555">
        <w:t xml:space="preserve"> </w:t>
      </w:r>
      <w:r w:rsidR="00AD7033">
        <w:t xml:space="preserve">academic justification </w:t>
      </w:r>
      <w:r w:rsidR="004B0E95">
        <w:t>to my use of the practice</w:t>
      </w:r>
      <w:r w:rsidR="00007915">
        <w:t xml:space="preserve">, and I will endeavour to further justify and evaluate my use of pedagogical techniques through reviewing further literature and remaining </w:t>
      </w:r>
      <w:r w:rsidR="00D107CD">
        <w:t>up to date with research on good practice</w:t>
      </w:r>
      <w:r w:rsidR="00A01946">
        <w:t xml:space="preserve">, using </w:t>
      </w:r>
      <w:r w:rsidR="001703B6">
        <w:t xml:space="preserve">academic </w:t>
      </w:r>
      <w:r w:rsidR="00A01946">
        <w:t>s</w:t>
      </w:r>
      <w:r w:rsidR="001703B6">
        <w:t>ites</w:t>
      </w:r>
      <w:r w:rsidR="00A01946">
        <w:t xml:space="preserve"> such as </w:t>
      </w:r>
      <w:r w:rsidR="002869BB">
        <w:t xml:space="preserve">the </w:t>
      </w:r>
      <w:r w:rsidR="00A01946">
        <w:t>‘</w:t>
      </w:r>
      <w:r w:rsidR="002869BB">
        <w:t>international journal of science education</w:t>
      </w:r>
      <w:r w:rsidR="00A01946">
        <w:t>’</w:t>
      </w:r>
      <w:r w:rsidR="002869BB">
        <w:t>.</w:t>
      </w:r>
    </w:p>
    <w:p w14:paraId="15B2DACA" w14:textId="48025DC7" w:rsidR="00185FB9" w:rsidRDefault="000C7F23">
      <w:r>
        <w:t xml:space="preserve">When designing the educational </w:t>
      </w:r>
      <w:r w:rsidR="00B344F5">
        <w:t>activity,</w:t>
      </w:r>
      <w:r>
        <w:t xml:space="preserve"> </w:t>
      </w:r>
      <w:r w:rsidR="00B748B8">
        <w:t>I</w:t>
      </w:r>
      <w:r>
        <w:t xml:space="preserve"> was able to plan for development </w:t>
      </w:r>
      <w:r w:rsidR="00E91207">
        <w:t xml:space="preserve">in my practice relating to targets I received </w:t>
      </w:r>
      <w:r w:rsidR="000F306B">
        <w:t xml:space="preserve">during my PTE experiences. The main targets I received were </w:t>
      </w:r>
      <w:r w:rsidR="00FF0F60">
        <w:t xml:space="preserve">the timings of my lessons </w:t>
      </w:r>
      <w:r w:rsidR="00FF0F60">
        <w:lastRenderedPageBreak/>
        <w:t xml:space="preserve">and pupil engagement, which I have made explicit points </w:t>
      </w:r>
      <w:r w:rsidR="00B344F5">
        <w:t>of in my presentation and my review of literature here.</w:t>
      </w:r>
    </w:p>
    <w:p w14:paraId="727E3635" w14:textId="223CB930" w:rsidR="001A4BF1" w:rsidRDefault="003D6A28">
      <w:r>
        <w:t xml:space="preserve">Although I feel I have </w:t>
      </w:r>
      <w:r w:rsidR="004B0C6D">
        <w:t xml:space="preserve">developed </w:t>
      </w:r>
      <w:r>
        <w:t xml:space="preserve">through the course of this assignment </w:t>
      </w:r>
      <w:r w:rsidR="004B0C6D">
        <w:t xml:space="preserve">I wish to develop further </w:t>
      </w:r>
      <w:r w:rsidR="001A4BF1">
        <w:t>and to do so I</w:t>
      </w:r>
      <w:r w:rsidR="00DD1825">
        <w:t xml:space="preserve"> pla</w:t>
      </w:r>
      <w:r w:rsidR="001A4BF1">
        <w:t>n to</w:t>
      </w:r>
      <w:r w:rsidR="00DD1825">
        <w:t xml:space="preserve"> us</w:t>
      </w:r>
      <w:r w:rsidR="00A24412">
        <w:t>e</w:t>
      </w:r>
      <w:r w:rsidR="00DD1825">
        <w:t xml:space="preserve"> the challenge created </w:t>
      </w:r>
      <w:r w:rsidR="004D0E6C">
        <w:t>in this module</w:t>
      </w:r>
      <w:r w:rsidR="001A4BF1">
        <w:t xml:space="preserve"> within a classroom</w:t>
      </w:r>
      <w:r w:rsidR="00FF1316">
        <w:t xml:space="preserve">. </w:t>
      </w:r>
      <w:r w:rsidR="004D0E6C">
        <w:t>Doing so will provide a valuable learning opportunity for</w:t>
      </w:r>
      <w:r w:rsidR="00FF1316">
        <w:t xml:space="preserve"> my</w:t>
      </w:r>
      <w:r w:rsidR="00A24412">
        <w:t>self allowing</w:t>
      </w:r>
      <w:r w:rsidR="001A4BF1">
        <w:t xml:space="preserve"> greater</w:t>
      </w:r>
      <w:r w:rsidR="00A24412">
        <w:t xml:space="preserve"> reflection and growth</w:t>
      </w:r>
      <w:r w:rsidR="00FF1316">
        <w:t xml:space="preserve"> within the </w:t>
      </w:r>
      <w:r w:rsidR="008F0543">
        <w:t xml:space="preserve">professional standards </w:t>
      </w:r>
      <w:sdt>
        <w:sdtPr>
          <w:id w:val="-1237238115"/>
          <w:citation/>
        </w:sdtPr>
        <w:sdtContent>
          <w:r w:rsidR="008F0543">
            <w:fldChar w:fldCharType="begin"/>
          </w:r>
          <w:r w:rsidR="009C2823">
            <w:instrText xml:space="preserve">CITATION Wel201 \l 2057 </w:instrText>
          </w:r>
          <w:r w:rsidR="008F0543">
            <w:fldChar w:fldCharType="separate"/>
          </w:r>
          <w:r w:rsidR="00F55527" w:rsidRPr="00F55527">
            <w:rPr>
              <w:noProof/>
            </w:rPr>
            <w:t>(Welsh Government, 2020)</w:t>
          </w:r>
          <w:r w:rsidR="008F0543">
            <w:fldChar w:fldCharType="end"/>
          </w:r>
        </w:sdtContent>
      </w:sdt>
      <w:r w:rsidR="008F0543">
        <w:t xml:space="preserve"> particularly the refining teaching and</w:t>
      </w:r>
      <w:r w:rsidR="00227C52">
        <w:t xml:space="preserve"> professional learning strands. </w:t>
      </w:r>
    </w:p>
    <w:p w14:paraId="4A788E2D" w14:textId="63F6C002" w:rsidR="00546611" w:rsidRDefault="00227C52">
      <w:r>
        <w:t xml:space="preserve">I also recognise that my use of the Welsh language within this </w:t>
      </w:r>
      <w:r w:rsidR="005438E2">
        <w:t xml:space="preserve">activity is </w:t>
      </w:r>
      <w:r w:rsidR="004B0C6D">
        <w:t>severely lacking</w:t>
      </w:r>
      <w:r w:rsidR="005438E2">
        <w:t xml:space="preserve">, primarily due to my lack of confidence </w:t>
      </w:r>
      <w:r w:rsidR="00800140">
        <w:t xml:space="preserve">with the language. It is a key problem with my </w:t>
      </w:r>
      <w:r w:rsidR="006B36C1">
        <w:t xml:space="preserve">development that I seek to address through engagement with additional learning outside of </w:t>
      </w:r>
      <w:r w:rsidR="009510E3">
        <w:t>my course</w:t>
      </w:r>
      <w:r w:rsidR="00381D04">
        <w:t xml:space="preserve">. I plan to do this through collaboration with other professionals </w:t>
      </w:r>
      <w:r w:rsidR="00785A63">
        <w:t xml:space="preserve">who have a better command of the language and through engagement with online resources such as </w:t>
      </w:r>
      <w:r w:rsidR="00EC373E">
        <w:t xml:space="preserve">the </w:t>
      </w:r>
      <w:r w:rsidR="00813E75">
        <w:t xml:space="preserve">Open Learn </w:t>
      </w:r>
      <w:sdt>
        <w:sdtPr>
          <w:id w:val="1361313580"/>
          <w:citation/>
        </w:sdtPr>
        <w:sdtContent>
          <w:r w:rsidR="00813E75">
            <w:fldChar w:fldCharType="begin"/>
          </w:r>
          <w:r w:rsidR="00813E75">
            <w:instrText xml:space="preserve"> CITATION The251 \l 2057 </w:instrText>
          </w:r>
          <w:r w:rsidR="00813E75">
            <w:fldChar w:fldCharType="separate"/>
          </w:r>
          <w:r w:rsidR="00F55527" w:rsidRPr="00F55527">
            <w:rPr>
              <w:noProof/>
            </w:rPr>
            <w:t>(The Open University, 2025)</w:t>
          </w:r>
          <w:r w:rsidR="00813E75">
            <w:fldChar w:fldCharType="end"/>
          </w:r>
        </w:sdtContent>
      </w:sdt>
      <w:r w:rsidR="00813E75">
        <w:t xml:space="preserve"> and </w:t>
      </w:r>
      <w:r w:rsidR="00B1228B">
        <w:t xml:space="preserve">Coleg Cymraeg </w:t>
      </w:r>
      <w:sdt>
        <w:sdtPr>
          <w:id w:val="1870639103"/>
          <w:citation/>
        </w:sdtPr>
        <w:sdtContent>
          <w:r w:rsidR="00B1228B">
            <w:fldChar w:fldCharType="begin"/>
          </w:r>
          <w:r w:rsidR="00B1228B">
            <w:instrText xml:space="preserve">CITATION Col23 \n  \l 2057 </w:instrText>
          </w:r>
          <w:r w:rsidR="00B1228B">
            <w:fldChar w:fldCharType="separate"/>
          </w:r>
          <w:r w:rsidR="00F55527" w:rsidRPr="00F55527">
            <w:rPr>
              <w:noProof/>
            </w:rPr>
            <w:t>(2023)</w:t>
          </w:r>
          <w:r w:rsidR="00B1228B">
            <w:fldChar w:fldCharType="end"/>
          </w:r>
        </w:sdtContent>
      </w:sdt>
    </w:p>
    <w:p w14:paraId="1EF7B3F6" w14:textId="77777777" w:rsidR="00642753" w:rsidRDefault="00642753"/>
    <w:p w14:paraId="15F176F8" w14:textId="77777777" w:rsidR="00642753" w:rsidRDefault="00642753"/>
    <w:p w14:paraId="47CAFB20" w14:textId="77777777" w:rsidR="001C0449" w:rsidRDefault="001C0449"/>
    <w:p w14:paraId="433701DB" w14:textId="77777777" w:rsidR="00356D29" w:rsidRDefault="00356D29"/>
    <w:p w14:paraId="7FF39D45" w14:textId="77777777" w:rsidR="00356D29" w:rsidRDefault="00356D29"/>
    <w:p w14:paraId="5AF927DA" w14:textId="77777777" w:rsidR="00356D29" w:rsidRDefault="00356D29"/>
    <w:p w14:paraId="34783E2D" w14:textId="77777777" w:rsidR="00356D29" w:rsidRDefault="00356D29"/>
    <w:p w14:paraId="1210DEB6" w14:textId="77777777" w:rsidR="00356D29" w:rsidRDefault="00356D29"/>
    <w:p w14:paraId="2C5900AD" w14:textId="77777777" w:rsidR="00356D29" w:rsidRDefault="00356D29"/>
    <w:p w14:paraId="404B8211" w14:textId="77777777" w:rsidR="00356D29" w:rsidRDefault="00356D29"/>
    <w:p w14:paraId="713A890E" w14:textId="77777777" w:rsidR="00356D29" w:rsidRDefault="00356D29"/>
    <w:p w14:paraId="7E317EFE" w14:textId="77777777" w:rsidR="00356D29" w:rsidRDefault="00356D29"/>
    <w:p w14:paraId="33ED810C" w14:textId="77777777" w:rsidR="00356D29" w:rsidRDefault="00356D29"/>
    <w:p w14:paraId="7909E9F6" w14:textId="77777777" w:rsidR="00356D29" w:rsidRDefault="00356D29"/>
    <w:p w14:paraId="1CE946C0" w14:textId="77777777" w:rsidR="001C0449" w:rsidRPr="00860F79" w:rsidRDefault="001C0449"/>
    <w:bookmarkStart w:id="4" w:name="_Toc198577695" w:displacedByCustomXml="next"/>
    <w:sdt>
      <w:sdtPr>
        <w:rPr>
          <w:rFonts w:asciiTheme="minorHAnsi" w:eastAsiaTheme="minorEastAsia" w:hAnsiTheme="minorHAnsi" w:cstheme="minorBidi"/>
          <w:caps w:val="0"/>
          <w:spacing w:val="0"/>
          <w:sz w:val="21"/>
          <w:szCs w:val="21"/>
        </w:rPr>
        <w:id w:val="-816728152"/>
        <w:docPartObj>
          <w:docPartGallery w:val="Bibliographies"/>
          <w:docPartUnique/>
        </w:docPartObj>
      </w:sdtPr>
      <w:sdtContent>
        <w:p w14:paraId="645C3A95" w14:textId="335F3CB7" w:rsidR="00546611" w:rsidRPr="00860F79" w:rsidRDefault="00546611">
          <w:pPr>
            <w:pStyle w:val="Heading1"/>
          </w:pPr>
          <w:r w:rsidRPr="00860F79"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6D756E1E" w14:textId="77777777" w:rsidR="00F55527" w:rsidRDefault="00546611" w:rsidP="00F5552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860F79">
                <w:fldChar w:fldCharType="begin"/>
              </w:r>
              <w:r w:rsidRPr="00860F79">
                <w:instrText xml:space="preserve"> BIBLIOGRAPHY </w:instrText>
              </w:r>
              <w:r w:rsidRPr="00860F79">
                <w:fldChar w:fldCharType="separate"/>
              </w:r>
              <w:r w:rsidR="00F55527">
                <w:rPr>
                  <w:noProof/>
                </w:rPr>
                <w:t>Bachtold, M., Cross, D. &amp; Munier, V., 2024. The relationships between the practice of di</w:t>
              </w:r>
              <w:r w:rsidR="00F55527">
                <w:rPr>
                  <w:rFonts w:ascii="Arial" w:hAnsi="Arial" w:cs="Arial"/>
                  <w:noProof/>
                </w:rPr>
                <w:t>ﬀ</w:t>
              </w:r>
              <w:r w:rsidR="00F55527">
                <w:rPr>
                  <w:noProof/>
                </w:rPr>
                <w:t>erent scienti</w:t>
              </w:r>
              <w:r w:rsidR="00F55527">
                <w:rPr>
                  <w:rFonts w:ascii="Aptos" w:hAnsi="Aptos" w:cs="Aptos"/>
                  <w:noProof/>
                </w:rPr>
                <w:t>ﬁ</w:t>
              </w:r>
              <w:r w:rsidR="00F55527">
                <w:rPr>
                  <w:noProof/>
                </w:rPr>
                <w:t>c activities and students</w:t>
              </w:r>
              <w:r w:rsidR="00F55527">
                <w:rPr>
                  <w:rFonts w:ascii="Aptos" w:hAnsi="Aptos" w:cs="Aptos"/>
                  <w:noProof/>
                </w:rPr>
                <w:t>’</w:t>
              </w:r>
              <w:r w:rsidR="00F55527">
                <w:rPr>
                  <w:noProof/>
                </w:rPr>
                <w:t xml:space="preserve"> scienti</w:t>
              </w:r>
              <w:r w:rsidR="00F55527">
                <w:rPr>
                  <w:rFonts w:ascii="Aptos" w:hAnsi="Aptos" w:cs="Aptos"/>
                  <w:noProof/>
                </w:rPr>
                <w:t>ﬁ</w:t>
              </w:r>
              <w:r w:rsidR="00F55527">
                <w:rPr>
                  <w:noProof/>
                </w:rPr>
                <w:t xml:space="preserve">c knowledge, inquiry skills,view of the nature of science and attitude towards science: astudy in primary school. </w:t>
              </w:r>
              <w:r w:rsidR="00F55527">
                <w:rPr>
                  <w:i/>
                  <w:iCs/>
                  <w:noProof/>
                </w:rPr>
                <w:t xml:space="preserve">Inernational journal of science education, </w:t>
              </w:r>
              <w:r w:rsidR="00F55527">
                <w:rPr>
                  <w:noProof/>
                </w:rPr>
                <w:t>46(18), pp. 1922-1943.</w:t>
              </w:r>
            </w:p>
            <w:p w14:paraId="4D0E77F3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BERA, 2024. </w:t>
              </w:r>
              <w:r>
                <w:rPr>
                  <w:i/>
                  <w:iCs/>
                  <w:noProof/>
                </w:rPr>
                <w:t xml:space="preserve">Ethical Guidelines for Educational Research..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https://www.bera.ac.uk/publication/ethical-guidelines-for-educational-research-fifth-edition-2024</w:t>
              </w:r>
              <w:r>
                <w:rPr>
                  <w:noProof/>
                </w:rPr>
                <w:br/>
                <w:t>[Accessed 18 May 2025].</w:t>
              </w:r>
            </w:p>
            <w:p w14:paraId="3F1C8A35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Black, M. T., 2009. Punished by Rewards? Application and Missapplication of the Principles of Operant Conditioning. </w:t>
              </w:r>
              <w:r>
                <w:rPr>
                  <w:i/>
                  <w:iCs/>
                  <w:noProof/>
                </w:rPr>
                <w:t xml:space="preserve">Toyo Eiwa Journal of the Humanities and Social Sciences, </w:t>
              </w:r>
              <w:r>
                <w:rPr>
                  <w:noProof/>
                </w:rPr>
                <w:t>Volume 26, pp. 21-31.</w:t>
              </w:r>
            </w:p>
            <w:p w14:paraId="44EEE06E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British Science Association, 2018. </w:t>
              </w:r>
              <w:r>
                <w:rPr>
                  <w:i/>
                  <w:iCs/>
                  <w:noProof/>
                </w:rPr>
                <w:t xml:space="preserve">Getting Started Guide: Discovery.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https://discoverylibrary.crestawards.org/getting-started-guide-discovery/62140325</w:t>
              </w:r>
              <w:r>
                <w:rPr>
                  <w:noProof/>
                </w:rPr>
                <w:br/>
                <w:t>[Accessed 18 May 2025].</w:t>
              </w:r>
            </w:p>
            <w:p w14:paraId="1B24B940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Coleg Cymraeg Cenedlaethol, 2023. </w:t>
              </w:r>
              <w:r>
                <w:rPr>
                  <w:i/>
                  <w:iCs/>
                  <w:noProof/>
                </w:rPr>
                <w:t xml:space="preserve">Tasks to develop and assess Teachers' Language Skills.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https://www.porth.ac.uk/en/group-collection/tasgau-asesu-a-datblygu-sgiliau-iaith-athrawon</w:t>
              </w:r>
              <w:r>
                <w:rPr>
                  <w:noProof/>
                </w:rPr>
                <w:br/>
                <w:t>[Accessed 18 May 2025].</w:t>
              </w:r>
            </w:p>
            <w:p w14:paraId="6AE38531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Eagan, T., 2023. Unlocking Stuent Success: The power of Success Criteria, Relationships, and Clarity. </w:t>
              </w:r>
              <w:r>
                <w:rPr>
                  <w:i/>
                  <w:iCs/>
                  <w:noProof/>
                </w:rPr>
                <w:t xml:space="preserve">NECTFL Review, </w:t>
              </w:r>
              <w:r>
                <w:rPr>
                  <w:noProof/>
                </w:rPr>
                <w:t>Issue 90, pp. 95-102.</w:t>
              </w:r>
            </w:p>
            <w:p w14:paraId="3579AACD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Education Endowment Foundation, 2023. </w:t>
              </w:r>
              <w:r>
                <w:rPr>
                  <w:i/>
                  <w:iCs/>
                  <w:noProof/>
                </w:rPr>
                <w:t xml:space="preserve">Improving primary Science guidance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https://d2tic4wvo1iusb.cloudfront.net/production/eef-guidance-reports/primary-science-ks1-ks2/improving-primary-science-guidance-report-ks1-ks2.pdf?v=1747511364</w:t>
              </w:r>
              <w:r>
                <w:rPr>
                  <w:noProof/>
                </w:rPr>
                <w:br/>
                <w:t>[Accessed 18 May 2025].</w:t>
              </w:r>
            </w:p>
            <w:p w14:paraId="179A5A02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Falloon, G. et al., 2021. Building STEM in Schools: An Australian Cross-case Analysis. </w:t>
              </w:r>
              <w:r>
                <w:rPr>
                  <w:i/>
                  <w:iCs/>
                  <w:noProof/>
                </w:rPr>
                <w:t xml:space="preserve">Educational Technology and Society, </w:t>
              </w:r>
              <w:r>
                <w:rPr>
                  <w:noProof/>
                </w:rPr>
                <w:t>24(4), pp. 110-122.</w:t>
              </w:r>
            </w:p>
            <w:p w14:paraId="177BC8E9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Feifei, H., 2021. The relationship between teaching strategies, student's engagement in learning, and teachers' self-concept.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13(9), p. 5020.</w:t>
              </w:r>
            </w:p>
            <w:p w14:paraId="02D73F61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Ghafar, Z. N., 2023. Positive Reinforcement: An Approach to Enhancing Accountability and Drive among Students. </w:t>
              </w:r>
              <w:r>
                <w:rPr>
                  <w:i/>
                  <w:iCs/>
                  <w:noProof/>
                </w:rPr>
                <w:t xml:space="preserve">International Journal of Applied Educational Research, </w:t>
              </w:r>
              <w:r>
                <w:rPr>
                  <w:noProof/>
                </w:rPr>
                <w:t>1(1), pp. 11-20.</w:t>
              </w:r>
            </w:p>
            <w:p w14:paraId="16A73093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King, D. &amp; English, L. D., 2016. Engineering design in the primary school: applying stem concepts to build an optical instrument. </w:t>
              </w:r>
              <w:r>
                <w:rPr>
                  <w:i/>
                  <w:iCs/>
                  <w:noProof/>
                </w:rPr>
                <w:t xml:space="preserve">International Journal of Science Education, </w:t>
              </w:r>
              <w:r>
                <w:rPr>
                  <w:noProof/>
                </w:rPr>
                <w:t>38(18), pp. 2762-2794.</w:t>
              </w:r>
            </w:p>
            <w:p w14:paraId="26FF440F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Lynch, R., Patten, J. V. &amp; Hennessy, J., 2013. The impact of task difficuty and performance scores on student engagement and progression. </w:t>
              </w:r>
              <w:r>
                <w:rPr>
                  <w:i/>
                  <w:iCs/>
                  <w:noProof/>
                </w:rPr>
                <w:t xml:space="preserve">Educational Research, </w:t>
              </w:r>
              <w:r>
                <w:rPr>
                  <w:noProof/>
                </w:rPr>
                <w:t>55(3), pp. 291-303.</w:t>
              </w:r>
            </w:p>
            <w:p w14:paraId="29E2B6F6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McLeod, S., 2024. </w:t>
              </w:r>
              <w:r>
                <w:rPr>
                  <w:i/>
                  <w:iCs/>
                  <w:noProof/>
                </w:rPr>
                <w:t xml:space="preserve">Edward Thorndike: The Law Of Effect.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https://www.simplypsychology.org/edward-thorndike.html</w:t>
              </w:r>
              <w:r>
                <w:rPr>
                  <w:noProof/>
                </w:rPr>
                <w:br/>
                <w:t>[Accessed 19 May 2025].</w:t>
              </w:r>
            </w:p>
            <w:p w14:paraId="7991C817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McLeod, S., 2025. </w:t>
              </w:r>
              <w:r>
                <w:rPr>
                  <w:i/>
                  <w:iCs/>
                  <w:noProof/>
                </w:rPr>
                <w:t xml:space="preserve">Operant conditioning: What It Is, How It Works, And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https://www.simplypsychology.org/operant-conditioning.html</w:t>
              </w:r>
              <w:r>
                <w:rPr>
                  <w:noProof/>
                </w:rPr>
                <w:br/>
                <w:t>[Accessed 19 May 2025].</w:t>
              </w:r>
            </w:p>
            <w:p w14:paraId="68B61A8E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Primary Science Teaching Trust, 2025. </w:t>
              </w:r>
              <w:r>
                <w:rPr>
                  <w:i/>
                  <w:iCs/>
                  <w:noProof/>
                </w:rPr>
                <w:t xml:space="preserve">A Scientist Just Like 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https://pstt.org.uk/unique-resources/a-scientist-just-like-me/</w:t>
              </w:r>
              <w:r>
                <w:rPr>
                  <w:noProof/>
                </w:rPr>
                <w:br/>
                <w:t>[Accessed 18 May 2025].</w:t>
              </w:r>
            </w:p>
            <w:p w14:paraId="2D25B1B3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Rainey, K. et al., 2018. Race and gender difference in how sense of belonging influences decisions to major in STEM. </w:t>
              </w:r>
              <w:r>
                <w:rPr>
                  <w:i/>
                  <w:iCs/>
                  <w:noProof/>
                </w:rPr>
                <w:t xml:space="preserve">INternational JOurnal of STEM Education, </w:t>
              </w:r>
              <w:r>
                <w:rPr>
                  <w:noProof/>
                </w:rPr>
                <w:t>5(1), pp. 1-14.</w:t>
              </w:r>
            </w:p>
            <w:p w14:paraId="1A1EDA06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Roche, A., Clarke, D., Sullivan, P. &amp; Cheeseman, J., 2013. Strategies for Encouraging Students to Persist on Challenging Tasks: Some insights from work in classrooms. </w:t>
              </w:r>
              <w:r>
                <w:rPr>
                  <w:i/>
                  <w:iCs/>
                  <w:noProof/>
                </w:rPr>
                <w:t xml:space="preserve">Australian primary mathematics classroom, </w:t>
              </w:r>
              <w:r>
                <w:rPr>
                  <w:noProof/>
                </w:rPr>
                <w:t>18(4), pp. 27-32.</w:t>
              </w:r>
            </w:p>
            <w:p w14:paraId="2C9EE249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Romodels, 2023. </w:t>
              </w:r>
              <w:r>
                <w:rPr>
                  <w:i/>
                  <w:iCs/>
                  <w:noProof/>
                </w:rPr>
                <w:t xml:space="preserve">Romodels.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https://www.romodels.org/</w:t>
              </w:r>
              <w:r>
                <w:rPr>
                  <w:noProof/>
                </w:rPr>
                <w:br/>
                <w:t>[Accessed 16 May 2025].</w:t>
              </w:r>
            </w:p>
            <w:p w14:paraId="665BD6A5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Sutton, K., 2025. </w:t>
              </w:r>
              <w:r>
                <w:rPr>
                  <w:i/>
                  <w:iCs/>
                  <w:noProof/>
                </w:rPr>
                <w:t xml:space="preserve">Building a Fairer Future: Prioritising Equality, Diversity and Inclusion in STEM Education.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https://community.stem.org.uk/blogs/kate-sutton/2025/04/23/building-a-fairer-future-prioritising-equality-div</w:t>
              </w:r>
              <w:r>
                <w:rPr>
                  <w:noProof/>
                </w:rPr>
                <w:br/>
                <w:t>[Accessed 18 May 2025].</w:t>
              </w:r>
            </w:p>
            <w:p w14:paraId="6C4666C2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Coracle Society, n.d. </w:t>
              </w:r>
              <w:r>
                <w:rPr>
                  <w:i/>
                  <w:iCs/>
                  <w:noProof/>
                </w:rPr>
                <w:t xml:space="preserve">About the coracle.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https://www.coraclesociety.org.uk/coracles</w:t>
              </w:r>
              <w:r>
                <w:rPr>
                  <w:noProof/>
                </w:rPr>
                <w:br/>
                <w:t>[Accessed 18 May 2025].</w:t>
              </w:r>
            </w:p>
            <w:p w14:paraId="63E1131D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Open University, 2025. </w:t>
              </w:r>
              <w:r>
                <w:rPr>
                  <w:i/>
                  <w:iCs/>
                  <w:noProof/>
                </w:rPr>
                <w:t xml:space="preserve">Open Learn.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https://www.open.edu/openlearn/local/ocwglobalsearch/search.php?q=welsh&amp;filter=all/freecourse/all/all/all/all/all&amp;sort=relevant</w:t>
              </w:r>
              <w:r>
                <w:rPr>
                  <w:noProof/>
                </w:rPr>
                <w:br/>
                <w:t>[Accessed 18 May 2025].</w:t>
              </w:r>
            </w:p>
            <w:p w14:paraId="4CA73C71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Vossen, T. E. et al., 2023. Effects of a STEM-oriented lesson series aimed at inclusive and diverse education on primary school children's perceptionso of and sense of belonging in space science. </w:t>
              </w:r>
              <w:r>
                <w:rPr>
                  <w:i/>
                  <w:iCs/>
                  <w:noProof/>
                </w:rPr>
                <w:t xml:space="preserve">internationsl journal of science education, </w:t>
              </w:r>
              <w:r>
                <w:rPr>
                  <w:noProof/>
                </w:rPr>
                <w:t>45(9), pp. 689-708.</w:t>
              </w:r>
            </w:p>
            <w:p w14:paraId="46C68D06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2020. </w:t>
              </w:r>
              <w:r>
                <w:rPr>
                  <w:i/>
                  <w:iCs/>
                  <w:noProof/>
                </w:rPr>
                <w:t xml:space="preserve">Area of Learning and Experience: Science and Technology.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https://hwb.gov.wales/curriculum-for-wales/science-and-technology/</w:t>
              </w:r>
              <w:r>
                <w:rPr>
                  <w:noProof/>
                </w:rPr>
                <w:br/>
                <w:t>[Accessed 14 May 2025].</w:t>
              </w:r>
            </w:p>
            <w:p w14:paraId="4A1CEE14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2020. </w:t>
              </w:r>
              <w:r>
                <w:rPr>
                  <w:i/>
                  <w:iCs/>
                  <w:noProof/>
                </w:rPr>
                <w:t xml:space="preserve">Professional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https://hwb.gov.wales/professional-learning/identifying-professional-learning-needs/professional-standards</w:t>
              </w:r>
              <w:r>
                <w:rPr>
                  <w:noProof/>
                </w:rPr>
                <w:br/>
                <w:t>[Accessed 18 May 2025].</w:t>
              </w:r>
            </w:p>
            <w:p w14:paraId="52E6595E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2022. </w:t>
              </w:r>
              <w:r>
                <w:rPr>
                  <w:i/>
                  <w:iCs/>
                  <w:noProof/>
                </w:rPr>
                <w:t xml:space="preserve">Developing a vision for curriculum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https://hwb.gov.wales/curriculum-for-wales/designing-your-curriculum/developing-a-vision-for-curriculum-design/</w:t>
              </w:r>
              <w:r>
                <w:rPr>
                  <w:noProof/>
                </w:rPr>
                <w:br/>
                <w:t>[Accessed 18 May 2025].</w:t>
              </w:r>
            </w:p>
            <w:p w14:paraId="69FF5EC3" w14:textId="77777777" w:rsidR="00F55527" w:rsidRDefault="00F55527" w:rsidP="00F5552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2023. </w:t>
              </w:r>
              <w:r>
                <w:rPr>
                  <w:i/>
                  <w:iCs/>
                  <w:noProof/>
                </w:rPr>
                <w:t xml:space="preserve">Pedagogy.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https://hwb.gov.wales/curriculum-for-wales/designing-your-curriculum/pedagogy</w:t>
              </w:r>
              <w:r>
                <w:rPr>
                  <w:noProof/>
                </w:rPr>
                <w:br/>
                <w:t>[Accessed 18 May 2025].</w:t>
              </w:r>
            </w:p>
            <w:p w14:paraId="41405087" w14:textId="24ECDED5" w:rsidR="00546611" w:rsidRPr="00860F79" w:rsidRDefault="00546611" w:rsidP="00F55527">
              <w:r w:rsidRPr="00860F79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A1907FE" w14:textId="77777777" w:rsidR="00546611" w:rsidRDefault="00546611"/>
    <w:sectPr w:rsidR="00546611" w:rsidSect="00F05DBC">
      <w:headerReference w:type="default" r:id="rId9"/>
      <w:footerReference w:type="default" r:id="rId10"/>
      <w:pgSz w:w="12240" w:h="15840"/>
      <w:pgMar w:top="1440" w:right="1440" w:bottom="1440" w:left="1440" w:header="227" w:footer="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9F1CE" w14:textId="77777777" w:rsidR="00272DF9" w:rsidRPr="00860F79" w:rsidRDefault="00272DF9" w:rsidP="00F05DBC">
      <w:pPr>
        <w:spacing w:after="0" w:line="240" w:lineRule="auto"/>
      </w:pPr>
      <w:r w:rsidRPr="00860F79">
        <w:separator/>
      </w:r>
    </w:p>
  </w:endnote>
  <w:endnote w:type="continuationSeparator" w:id="0">
    <w:p w14:paraId="5A39E021" w14:textId="77777777" w:rsidR="00272DF9" w:rsidRPr="00860F79" w:rsidRDefault="00272DF9" w:rsidP="00F05DBC">
      <w:pPr>
        <w:spacing w:after="0" w:line="240" w:lineRule="auto"/>
      </w:pPr>
      <w:r w:rsidRPr="00860F7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25288276"/>
      <w:docPartObj>
        <w:docPartGallery w:val="Page Numbers (Bottom of Page)"/>
        <w:docPartUnique/>
      </w:docPartObj>
    </w:sdtPr>
    <w:sdtContent>
      <w:p w14:paraId="57B977E2" w14:textId="0547C5A0" w:rsidR="00F05DBC" w:rsidRPr="00860F79" w:rsidRDefault="00F05DBC">
        <w:pPr>
          <w:pStyle w:val="Footer"/>
          <w:jc w:val="right"/>
        </w:pPr>
        <w:r w:rsidRPr="00860F79">
          <w:fldChar w:fldCharType="begin"/>
        </w:r>
        <w:r w:rsidRPr="00860F79">
          <w:instrText xml:space="preserve"> PAGE   \* MERGEFORMAT </w:instrText>
        </w:r>
        <w:r w:rsidRPr="00860F79">
          <w:fldChar w:fldCharType="separate"/>
        </w:r>
        <w:r w:rsidRPr="00860F79">
          <w:t>2</w:t>
        </w:r>
        <w:r w:rsidRPr="00860F79">
          <w:fldChar w:fldCharType="end"/>
        </w:r>
      </w:p>
    </w:sdtContent>
  </w:sdt>
  <w:p w14:paraId="5E8D3D05" w14:textId="77777777" w:rsidR="00F05DBC" w:rsidRPr="00860F79" w:rsidRDefault="00F05D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6A97BC" w14:textId="77777777" w:rsidR="00272DF9" w:rsidRPr="00860F79" w:rsidRDefault="00272DF9" w:rsidP="00F05DBC">
      <w:pPr>
        <w:spacing w:after="0" w:line="240" w:lineRule="auto"/>
      </w:pPr>
      <w:r w:rsidRPr="00860F79">
        <w:separator/>
      </w:r>
    </w:p>
  </w:footnote>
  <w:footnote w:type="continuationSeparator" w:id="0">
    <w:p w14:paraId="7D7DA32C" w14:textId="77777777" w:rsidR="00272DF9" w:rsidRPr="00860F79" w:rsidRDefault="00272DF9" w:rsidP="00F05DBC">
      <w:pPr>
        <w:spacing w:after="0" w:line="240" w:lineRule="auto"/>
      </w:pPr>
      <w:r w:rsidRPr="00860F79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color w:val="0070C0"/>
        <w:sz w:val="28"/>
        <w:szCs w:val="36"/>
      </w:rPr>
      <w:alias w:val="Author"/>
      <w:tag w:val=""/>
      <w:id w:val="-952397527"/>
      <w:placeholder>
        <w:docPart w:val="4A73C81897F341ECB3597CC2733C2BC0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Content>
      <w:p w14:paraId="509E072D" w14:textId="21AF9E0B" w:rsidR="00F05DBC" w:rsidRPr="00860F79" w:rsidRDefault="00F05DBC">
        <w:pPr>
          <w:pStyle w:val="Header"/>
          <w:jc w:val="center"/>
          <w:rPr>
            <w:color w:val="0070C0"/>
            <w:sz w:val="28"/>
            <w:szCs w:val="36"/>
          </w:rPr>
        </w:pPr>
        <w:r w:rsidRPr="00860F79">
          <w:rPr>
            <w:color w:val="0070C0"/>
            <w:sz w:val="28"/>
            <w:szCs w:val="36"/>
          </w:rPr>
          <w:t>Dominic Humphreys (2302418)</w:t>
        </w:r>
      </w:p>
    </w:sdtContent>
  </w:sdt>
  <w:p w14:paraId="59862A87" w14:textId="33EB4B4E" w:rsidR="00F05DBC" w:rsidRPr="00860F79" w:rsidRDefault="00F05DBC">
    <w:pPr>
      <w:pStyle w:val="Header"/>
      <w:jc w:val="center"/>
      <w:rPr>
        <w:caps/>
        <w:color w:val="0070C0"/>
      </w:rPr>
    </w:pPr>
    <w:r w:rsidRPr="00860F79">
      <w:rPr>
        <w:caps/>
        <w:color w:val="0070C0"/>
      </w:rPr>
      <w:t xml:space="preserve"> </w:t>
    </w:r>
    <w:sdt>
      <w:sdtPr>
        <w:rPr>
          <w:caps/>
          <w:color w:val="0070C0"/>
        </w:rPr>
        <w:alias w:val="Title"/>
        <w:tag w:val=""/>
        <w:id w:val="-1954942076"/>
        <w:placeholder>
          <w:docPart w:val="D82B3894106840838CCA45212C77C9BC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Pr="00860F79">
          <w:rPr>
            <w:caps/>
            <w:color w:val="0070C0"/>
          </w:rPr>
          <w:t>ECAD 5017</w:t>
        </w:r>
      </w:sdtContent>
    </w:sdt>
  </w:p>
  <w:p w14:paraId="4E918F1D" w14:textId="77777777" w:rsidR="00F05DBC" w:rsidRPr="00860F79" w:rsidRDefault="00F05D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CA94A4"/>
    <w:rsid w:val="00007915"/>
    <w:rsid w:val="00012B43"/>
    <w:rsid w:val="000404E2"/>
    <w:rsid w:val="000513CC"/>
    <w:rsid w:val="000553FC"/>
    <w:rsid w:val="0005548D"/>
    <w:rsid w:val="00072695"/>
    <w:rsid w:val="000727FE"/>
    <w:rsid w:val="00074B98"/>
    <w:rsid w:val="00085752"/>
    <w:rsid w:val="000873C4"/>
    <w:rsid w:val="000963C8"/>
    <w:rsid w:val="000A02DA"/>
    <w:rsid w:val="000A638A"/>
    <w:rsid w:val="000B3AFE"/>
    <w:rsid w:val="000C4342"/>
    <w:rsid w:val="000C467A"/>
    <w:rsid w:val="000C572B"/>
    <w:rsid w:val="000C7F23"/>
    <w:rsid w:val="000F15D7"/>
    <w:rsid w:val="000F306B"/>
    <w:rsid w:val="00100013"/>
    <w:rsid w:val="001013DC"/>
    <w:rsid w:val="001067D8"/>
    <w:rsid w:val="00113555"/>
    <w:rsid w:val="001245E7"/>
    <w:rsid w:val="00124FE6"/>
    <w:rsid w:val="001250F4"/>
    <w:rsid w:val="0012790D"/>
    <w:rsid w:val="00134174"/>
    <w:rsid w:val="00142277"/>
    <w:rsid w:val="00146FF1"/>
    <w:rsid w:val="001473E5"/>
    <w:rsid w:val="0015255E"/>
    <w:rsid w:val="00153F74"/>
    <w:rsid w:val="00155C7A"/>
    <w:rsid w:val="001635EB"/>
    <w:rsid w:val="00166917"/>
    <w:rsid w:val="001703B6"/>
    <w:rsid w:val="00172D81"/>
    <w:rsid w:val="00173347"/>
    <w:rsid w:val="0017592E"/>
    <w:rsid w:val="00185F3F"/>
    <w:rsid w:val="00185FB9"/>
    <w:rsid w:val="0019132E"/>
    <w:rsid w:val="001A3B15"/>
    <w:rsid w:val="001A4BF1"/>
    <w:rsid w:val="001A5D8E"/>
    <w:rsid w:val="001B02C3"/>
    <w:rsid w:val="001B05BA"/>
    <w:rsid w:val="001B73C2"/>
    <w:rsid w:val="001C0449"/>
    <w:rsid w:val="001C3BB5"/>
    <w:rsid w:val="001C42BE"/>
    <w:rsid w:val="001C4B71"/>
    <w:rsid w:val="001D6B6C"/>
    <w:rsid w:val="001E18B3"/>
    <w:rsid w:val="001E44B9"/>
    <w:rsid w:val="001F17CD"/>
    <w:rsid w:val="001F3A2C"/>
    <w:rsid w:val="001F59F7"/>
    <w:rsid w:val="00215B79"/>
    <w:rsid w:val="00222DD4"/>
    <w:rsid w:val="00227C52"/>
    <w:rsid w:val="00231D70"/>
    <w:rsid w:val="00233C34"/>
    <w:rsid w:val="00260E27"/>
    <w:rsid w:val="0026348F"/>
    <w:rsid w:val="00272DF9"/>
    <w:rsid w:val="00274E06"/>
    <w:rsid w:val="00281349"/>
    <w:rsid w:val="0028453A"/>
    <w:rsid w:val="00285F11"/>
    <w:rsid w:val="002869BB"/>
    <w:rsid w:val="002A4D66"/>
    <w:rsid w:val="002C1281"/>
    <w:rsid w:val="002C34E5"/>
    <w:rsid w:val="002C4DCE"/>
    <w:rsid w:val="002C756C"/>
    <w:rsid w:val="002D2429"/>
    <w:rsid w:val="002E17F0"/>
    <w:rsid w:val="002E1A0C"/>
    <w:rsid w:val="002F28C6"/>
    <w:rsid w:val="002F58A9"/>
    <w:rsid w:val="00315220"/>
    <w:rsid w:val="0033672A"/>
    <w:rsid w:val="0034330A"/>
    <w:rsid w:val="0034753E"/>
    <w:rsid w:val="00350D80"/>
    <w:rsid w:val="00356D29"/>
    <w:rsid w:val="00374439"/>
    <w:rsid w:val="00381499"/>
    <w:rsid w:val="00381D04"/>
    <w:rsid w:val="003A2517"/>
    <w:rsid w:val="003A3F3B"/>
    <w:rsid w:val="003A50E7"/>
    <w:rsid w:val="003B1EC5"/>
    <w:rsid w:val="003C2E11"/>
    <w:rsid w:val="003D1204"/>
    <w:rsid w:val="003D3BED"/>
    <w:rsid w:val="003D6A28"/>
    <w:rsid w:val="003E281A"/>
    <w:rsid w:val="003E669C"/>
    <w:rsid w:val="003F029F"/>
    <w:rsid w:val="004036DD"/>
    <w:rsid w:val="00404620"/>
    <w:rsid w:val="00413946"/>
    <w:rsid w:val="00417907"/>
    <w:rsid w:val="00417D26"/>
    <w:rsid w:val="00422E4F"/>
    <w:rsid w:val="0043126B"/>
    <w:rsid w:val="004478B4"/>
    <w:rsid w:val="00452B97"/>
    <w:rsid w:val="004547D0"/>
    <w:rsid w:val="00455089"/>
    <w:rsid w:val="0046086F"/>
    <w:rsid w:val="00464754"/>
    <w:rsid w:val="00470815"/>
    <w:rsid w:val="0047647B"/>
    <w:rsid w:val="00477E8A"/>
    <w:rsid w:val="004A4714"/>
    <w:rsid w:val="004A7D3D"/>
    <w:rsid w:val="004B0C6D"/>
    <w:rsid w:val="004B0E95"/>
    <w:rsid w:val="004D0E6C"/>
    <w:rsid w:val="004F21AC"/>
    <w:rsid w:val="004F4E4B"/>
    <w:rsid w:val="0052373E"/>
    <w:rsid w:val="005333D6"/>
    <w:rsid w:val="005438E2"/>
    <w:rsid w:val="00545A2C"/>
    <w:rsid w:val="00546611"/>
    <w:rsid w:val="005543C1"/>
    <w:rsid w:val="005607B5"/>
    <w:rsid w:val="005921C2"/>
    <w:rsid w:val="005A1877"/>
    <w:rsid w:val="005B0B24"/>
    <w:rsid w:val="005F36BB"/>
    <w:rsid w:val="00611C97"/>
    <w:rsid w:val="006304E5"/>
    <w:rsid w:val="00642753"/>
    <w:rsid w:val="006445F8"/>
    <w:rsid w:val="00651137"/>
    <w:rsid w:val="00656441"/>
    <w:rsid w:val="006618B2"/>
    <w:rsid w:val="00673BA6"/>
    <w:rsid w:val="00673F1F"/>
    <w:rsid w:val="006807F6"/>
    <w:rsid w:val="006862F4"/>
    <w:rsid w:val="00687908"/>
    <w:rsid w:val="006B042B"/>
    <w:rsid w:val="006B36C1"/>
    <w:rsid w:val="006C06CA"/>
    <w:rsid w:val="006C16DB"/>
    <w:rsid w:val="006E1A74"/>
    <w:rsid w:val="006E53F0"/>
    <w:rsid w:val="006F1213"/>
    <w:rsid w:val="006F3411"/>
    <w:rsid w:val="006F57C4"/>
    <w:rsid w:val="007004AF"/>
    <w:rsid w:val="0070266E"/>
    <w:rsid w:val="00706375"/>
    <w:rsid w:val="007172C3"/>
    <w:rsid w:val="007173D9"/>
    <w:rsid w:val="0071798A"/>
    <w:rsid w:val="007225B1"/>
    <w:rsid w:val="00724275"/>
    <w:rsid w:val="00737A12"/>
    <w:rsid w:val="0074310C"/>
    <w:rsid w:val="00750DCF"/>
    <w:rsid w:val="007627A2"/>
    <w:rsid w:val="007710B3"/>
    <w:rsid w:val="00785A63"/>
    <w:rsid w:val="007960A3"/>
    <w:rsid w:val="007A20A6"/>
    <w:rsid w:val="007A4403"/>
    <w:rsid w:val="007A541A"/>
    <w:rsid w:val="007B528C"/>
    <w:rsid w:val="007C1E84"/>
    <w:rsid w:val="007D2302"/>
    <w:rsid w:val="007D663B"/>
    <w:rsid w:val="007E1040"/>
    <w:rsid w:val="007E5F09"/>
    <w:rsid w:val="007E62C3"/>
    <w:rsid w:val="007F59FF"/>
    <w:rsid w:val="007F77DF"/>
    <w:rsid w:val="00800140"/>
    <w:rsid w:val="0081140A"/>
    <w:rsid w:val="00813E75"/>
    <w:rsid w:val="008160DE"/>
    <w:rsid w:val="00837266"/>
    <w:rsid w:val="0084057F"/>
    <w:rsid w:val="0084713E"/>
    <w:rsid w:val="00860F79"/>
    <w:rsid w:val="008655D7"/>
    <w:rsid w:val="00872969"/>
    <w:rsid w:val="008746A7"/>
    <w:rsid w:val="0087672B"/>
    <w:rsid w:val="00897C5E"/>
    <w:rsid w:val="008A51B7"/>
    <w:rsid w:val="008B2386"/>
    <w:rsid w:val="008C6A68"/>
    <w:rsid w:val="008D154E"/>
    <w:rsid w:val="008D1F51"/>
    <w:rsid w:val="008D327D"/>
    <w:rsid w:val="008E008A"/>
    <w:rsid w:val="008E4ADD"/>
    <w:rsid w:val="008F0543"/>
    <w:rsid w:val="008F3DCB"/>
    <w:rsid w:val="008F723C"/>
    <w:rsid w:val="009053FD"/>
    <w:rsid w:val="00905463"/>
    <w:rsid w:val="009152D4"/>
    <w:rsid w:val="00915D3F"/>
    <w:rsid w:val="009202C1"/>
    <w:rsid w:val="009265B2"/>
    <w:rsid w:val="00933FFB"/>
    <w:rsid w:val="00943CFB"/>
    <w:rsid w:val="009510E3"/>
    <w:rsid w:val="00956F3F"/>
    <w:rsid w:val="00965F4C"/>
    <w:rsid w:val="0097015F"/>
    <w:rsid w:val="0097623F"/>
    <w:rsid w:val="00986DA6"/>
    <w:rsid w:val="009872D4"/>
    <w:rsid w:val="0099098A"/>
    <w:rsid w:val="009A1F25"/>
    <w:rsid w:val="009B0026"/>
    <w:rsid w:val="009C2823"/>
    <w:rsid w:val="009D0645"/>
    <w:rsid w:val="009D426D"/>
    <w:rsid w:val="009F163A"/>
    <w:rsid w:val="009F5A88"/>
    <w:rsid w:val="00A01946"/>
    <w:rsid w:val="00A17F46"/>
    <w:rsid w:val="00A24412"/>
    <w:rsid w:val="00A2652E"/>
    <w:rsid w:val="00A267EF"/>
    <w:rsid w:val="00A43C04"/>
    <w:rsid w:val="00A544BD"/>
    <w:rsid w:val="00A8009C"/>
    <w:rsid w:val="00A80A03"/>
    <w:rsid w:val="00A84FBE"/>
    <w:rsid w:val="00A955D4"/>
    <w:rsid w:val="00AB34D4"/>
    <w:rsid w:val="00AD05A0"/>
    <w:rsid w:val="00AD4694"/>
    <w:rsid w:val="00AD7033"/>
    <w:rsid w:val="00AE594C"/>
    <w:rsid w:val="00AF088B"/>
    <w:rsid w:val="00AF65C9"/>
    <w:rsid w:val="00AF7688"/>
    <w:rsid w:val="00B005A8"/>
    <w:rsid w:val="00B1228B"/>
    <w:rsid w:val="00B17AAC"/>
    <w:rsid w:val="00B344F5"/>
    <w:rsid w:val="00B354C0"/>
    <w:rsid w:val="00B371A4"/>
    <w:rsid w:val="00B37438"/>
    <w:rsid w:val="00B523EE"/>
    <w:rsid w:val="00B5484F"/>
    <w:rsid w:val="00B56A64"/>
    <w:rsid w:val="00B67341"/>
    <w:rsid w:val="00B73E4D"/>
    <w:rsid w:val="00B748B8"/>
    <w:rsid w:val="00B871A5"/>
    <w:rsid w:val="00B94B91"/>
    <w:rsid w:val="00BA0F0D"/>
    <w:rsid w:val="00BB554A"/>
    <w:rsid w:val="00BF2422"/>
    <w:rsid w:val="00C07FBB"/>
    <w:rsid w:val="00C217FB"/>
    <w:rsid w:val="00C218FA"/>
    <w:rsid w:val="00C23510"/>
    <w:rsid w:val="00C32C4E"/>
    <w:rsid w:val="00C338FF"/>
    <w:rsid w:val="00C34DC2"/>
    <w:rsid w:val="00C558AD"/>
    <w:rsid w:val="00C7201E"/>
    <w:rsid w:val="00C73F8F"/>
    <w:rsid w:val="00C8499F"/>
    <w:rsid w:val="00C855B7"/>
    <w:rsid w:val="00C8649A"/>
    <w:rsid w:val="00C87901"/>
    <w:rsid w:val="00C913A5"/>
    <w:rsid w:val="00CB107C"/>
    <w:rsid w:val="00CB42F5"/>
    <w:rsid w:val="00CD539A"/>
    <w:rsid w:val="00CF18B9"/>
    <w:rsid w:val="00CF4E67"/>
    <w:rsid w:val="00D00D6F"/>
    <w:rsid w:val="00D014C7"/>
    <w:rsid w:val="00D07C22"/>
    <w:rsid w:val="00D107CD"/>
    <w:rsid w:val="00D10C9F"/>
    <w:rsid w:val="00D24F04"/>
    <w:rsid w:val="00D27621"/>
    <w:rsid w:val="00D43037"/>
    <w:rsid w:val="00D5463D"/>
    <w:rsid w:val="00D56B37"/>
    <w:rsid w:val="00D747E8"/>
    <w:rsid w:val="00D8401E"/>
    <w:rsid w:val="00D85EF7"/>
    <w:rsid w:val="00D95AD0"/>
    <w:rsid w:val="00D96F72"/>
    <w:rsid w:val="00DA75A3"/>
    <w:rsid w:val="00DB589D"/>
    <w:rsid w:val="00DB6D6B"/>
    <w:rsid w:val="00DC777A"/>
    <w:rsid w:val="00DD1825"/>
    <w:rsid w:val="00DD5FDB"/>
    <w:rsid w:val="00DE7E26"/>
    <w:rsid w:val="00DF27BB"/>
    <w:rsid w:val="00DF46B2"/>
    <w:rsid w:val="00E00222"/>
    <w:rsid w:val="00E01480"/>
    <w:rsid w:val="00E04D62"/>
    <w:rsid w:val="00E054BB"/>
    <w:rsid w:val="00E05D2F"/>
    <w:rsid w:val="00E06BD8"/>
    <w:rsid w:val="00E21054"/>
    <w:rsid w:val="00E216DB"/>
    <w:rsid w:val="00E31B76"/>
    <w:rsid w:val="00E331CD"/>
    <w:rsid w:val="00E51684"/>
    <w:rsid w:val="00E83F13"/>
    <w:rsid w:val="00E87784"/>
    <w:rsid w:val="00E91207"/>
    <w:rsid w:val="00EA3F84"/>
    <w:rsid w:val="00EB0942"/>
    <w:rsid w:val="00EB529B"/>
    <w:rsid w:val="00EC162F"/>
    <w:rsid w:val="00EC373E"/>
    <w:rsid w:val="00ED3895"/>
    <w:rsid w:val="00EE66A4"/>
    <w:rsid w:val="00EF1161"/>
    <w:rsid w:val="00EF4C92"/>
    <w:rsid w:val="00EF4E62"/>
    <w:rsid w:val="00F0119D"/>
    <w:rsid w:val="00F05DBC"/>
    <w:rsid w:val="00F150E7"/>
    <w:rsid w:val="00F54489"/>
    <w:rsid w:val="00F55527"/>
    <w:rsid w:val="00F55ED9"/>
    <w:rsid w:val="00F67D9C"/>
    <w:rsid w:val="00F710A8"/>
    <w:rsid w:val="00F7162A"/>
    <w:rsid w:val="00F80B00"/>
    <w:rsid w:val="00F81022"/>
    <w:rsid w:val="00F8461C"/>
    <w:rsid w:val="00F8503F"/>
    <w:rsid w:val="00F85806"/>
    <w:rsid w:val="00F85AA4"/>
    <w:rsid w:val="00F93645"/>
    <w:rsid w:val="00FA0DCA"/>
    <w:rsid w:val="00FA2DCE"/>
    <w:rsid w:val="00FB016B"/>
    <w:rsid w:val="00FD4E83"/>
    <w:rsid w:val="00FD511C"/>
    <w:rsid w:val="00FD7EE4"/>
    <w:rsid w:val="00FE0024"/>
    <w:rsid w:val="00FE3DE1"/>
    <w:rsid w:val="00FF0F60"/>
    <w:rsid w:val="00FF12FD"/>
    <w:rsid w:val="00FF1316"/>
    <w:rsid w:val="00FF7C3F"/>
    <w:rsid w:val="24CA9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A94A4"/>
  <w15:chartTrackingRefBased/>
  <w15:docId w15:val="{407B7B83-6359-485F-85A3-4D90B4B56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ja-JP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669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669C"/>
    <w:pPr>
      <w:keepNext/>
      <w:keepLines/>
      <w:pBdr>
        <w:left w:val="single" w:sz="12" w:space="12" w:color="009DD9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669C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669C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E669C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E669C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E669C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3E669C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3E669C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E669C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69C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3E669C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3E669C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E669C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3E669C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3E669C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3E669C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rsid w:val="003E669C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rsid w:val="003E669C"/>
    <w:rPr>
      <w:rFonts w:asciiTheme="majorHAnsi" w:eastAsiaTheme="majorEastAsia" w:hAnsiTheme="majorHAnsi" w:cstheme="majorBidi"/>
      <w:i/>
      <w:iCs/>
      <w:caps/>
    </w:rPr>
  </w:style>
  <w:style w:type="character" w:customStyle="1" w:styleId="TitleChar">
    <w:name w:val="Title Char"/>
    <w:basedOn w:val="DefaultParagraphFont"/>
    <w:link w:val="Title"/>
    <w:uiPriority w:val="10"/>
    <w:rsid w:val="003E669C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Title">
    <w:name w:val="Title"/>
    <w:basedOn w:val="Normal"/>
    <w:next w:val="Normal"/>
    <w:link w:val="TitleChar"/>
    <w:uiPriority w:val="10"/>
    <w:qFormat/>
    <w:rsid w:val="003E669C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SubtitleChar">
    <w:name w:val="Subtitle Char"/>
    <w:basedOn w:val="DefaultParagraphFont"/>
    <w:link w:val="Subtitle"/>
    <w:uiPriority w:val="11"/>
    <w:rsid w:val="003E669C"/>
    <w:rPr>
      <w:color w:val="000000" w:themeColor="text1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69C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3E669C"/>
    <w:rPr>
      <w:rFonts w:asciiTheme="minorHAnsi" w:eastAsiaTheme="minorEastAsia" w:hAnsiTheme="minorHAnsi" w:cstheme="minorBidi"/>
      <w:b/>
      <w:bCs/>
      <w:i/>
      <w:iCs/>
      <w:color w:val="0075A2" w:themeColor="accent2" w:themeShade="BF"/>
      <w:spacing w:val="0"/>
      <w:w w:val="100"/>
      <w:position w:val="0"/>
      <w:sz w:val="20"/>
      <w:szCs w:val="20"/>
    </w:rPr>
  </w:style>
  <w:style w:type="character" w:customStyle="1" w:styleId="QuoteChar">
    <w:name w:val="Quote Char"/>
    <w:basedOn w:val="DefaultParagraphFont"/>
    <w:link w:val="Quote"/>
    <w:uiPriority w:val="29"/>
    <w:rsid w:val="003E669C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3E669C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69C"/>
    <w:rPr>
      <w:rFonts w:asciiTheme="majorHAnsi" w:eastAsiaTheme="majorEastAsia" w:hAnsiTheme="majorHAnsi" w:cstheme="majorBidi"/>
      <w:caps/>
      <w:color w:val="0075A2" w:themeColor="accent2" w:themeShade="BF"/>
      <w:spacing w:val="10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69C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0075A2" w:themeColor="accent2" w:themeShade="BF"/>
      <w:spacing w:val="10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3E669C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paragraph" w:styleId="NoSpacing">
    <w:name w:val="No Spacing"/>
    <w:link w:val="NoSpacingChar"/>
    <w:uiPriority w:val="1"/>
    <w:qFormat/>
    <w:rsid w:val="003E669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D3895"/>
  </w:style>
  <w:style w:type="paragraph" w:styleId="TOCHeading">
    <w:name w:val="TOC Heading"/>
    <w:basedOn w:val="Heading1"/>
    <w:next w:val="Normal"/>
    <w:uiPriority w:val="39"/>
    <w:unhideWhenUsed/>
    <w:qFormat/>
    <w:rsid w:val="003E669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F05D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5DBC"/>
  </w:style>
  <w:style w:type="paragraph" w:styleId="Footer">
    <w:name w:val="footer"/>
    <w:basedOn w:val="Normal"/>
    <w:link w:val="FooterChar"/>
    <w:uiPriority w:val="99"/>
    <w:unhideWhenUsed/>
    <w:rsid w:val="00F05D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5DBC"/>
  </w:style>
  <w:style w:type="paragraph" w:styleId="Caption">
    <w:name w:val="caption"/>
    <w:basedOn w:val="Normal"/>
    <w:next w:val="Normal"/>
    <w:uiPriority w:val="35"/>
    <w:semiHidden/>
    <w:unhideWhenUsed/>
    <w:qFormat/>
    <w:rsid w:val="003E669C"/>
    <w:pPr>
      <w:spacing w:line="240" w:lineRule="auto"/>
    </w:pPr>
    <w:rPr>
      <w:b/>
      <w:bCs/>
      <w:color w:val="009DD9" w:themeColor="accent2"/>
      <w:spacing w:val="10"/>
      <w:sz w:val="16"/>
      <w:szCs w:val="16"/>
    </w:rPr>
  </w:style>
  <w:style w:type="character" w:styleId="Strong">
    <w:name w:val="Strong"/>
    <w:basedOn w:val="DefaultParagraphFont"/>
    <w:uiPriority w:val="22"/>
    <w:qFormat/>
    <w:rsid w:val="003E669C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3E669C"/>
    <w:rPr>
      <w:rFonts w:asciiTheme="minorHAnsi" w:eastAsiaTheme="minorEastAsia" w:hAnsiTheme="minorHAnsi" w:cstheme="minorBidi"/>
      <w:i/>
      <w:iCs/>
      <w:color w:val="0075A2" w:themeColor="accent2" w:themeShade="BF"/>
      <w:sz w:val="20"/>
      <w:szCs w:val="20"/>
    </w:rPr>
  </w:style>
  <w:style w:type="character" w:styleId="SubtleEmphasis">
    <w:name w:val="Subtle Emphasis"/>
    <w:basedOn w:val="DefaultParagraphFont"/>
    <w:uiPriority w:val="19"/>
    <w:qFormat/>
    <w:rsid w:val="003E669C"/>
    <w:rPr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E669C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3E669C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5466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6611"/>
    <w:rPr>
      <w:color w:val="F49100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3E669C"/>
    <w:rPr>
      <w:color w:val="666666"/>
    </w:rPr>
  </w:style>
  <w:style w:type="paragraph" w:styleId="TOC2">
    <w:name w:val="toc 2"/>
    <w:basedOn w:val="Normal"/>
    <w:next w:val="Normal"/>
    <w:autoRedefine/>
    <w:uiPriority w:val="39"/>
    <w:unhideWhenUsed/>
    <w:rsid w:val="00F710A8"/>
    <w:pPr>
      <w:spacing w:after="100"/>
      <w:ind w:left="210"/>
    </w:pPr>
  </w:style>
  <w:style w:type="paragraph" w:styleId="Bibliography">
    <w:name w:val="Bibliography"/>
    <w:basedOn w:val="Normal"/>
    <w:next w:val="Normal"/>
    <w:uiPriority w:val="37"/>
    <w:unhideWhenUsed/>
    <w:rsid w:val="00C73F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8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8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6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7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0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8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4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1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9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8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3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6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8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6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4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2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2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3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6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9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2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1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5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3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15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7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54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8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2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9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8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9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3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2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2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3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6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3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4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1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3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9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9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0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7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1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8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9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1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9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1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0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1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8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9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8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3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6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7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3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5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97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1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7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2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8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0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65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2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95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7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5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0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9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4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3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8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35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9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5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8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3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2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8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8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7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7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3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5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9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4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7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8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7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8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1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3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7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9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2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9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3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6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0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3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0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8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7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5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5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8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9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1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9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4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4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2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4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3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86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7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0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9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0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8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1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2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0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6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4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5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5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8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5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1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1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13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4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8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7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5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6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92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1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4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9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1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5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2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6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5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7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6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1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7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8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6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0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8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7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4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8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8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9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7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7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0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12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7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2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13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3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4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7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9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9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9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7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8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6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47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1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1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6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53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9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5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3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7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1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0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2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2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6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5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46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2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1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4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2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1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0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1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6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4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7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8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2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23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23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4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A73C81897F341ECB3597CC2733C2B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DEDC06-600C-46C5-AD95-7917D69DB404}"/>
      </w:docPartPr>
      <w:docPartBody>
        <w:p w:rsidR="000A73F5" w:rsidRDefault="001B1D9B" w:rsidP="001B1D9B">
          <w:pPr>
            <w:pStyle w:val="4A73C81897F341ECB3597CC2733C2BC0"/>
          </w:pPr>
          <w:r>
            <w:rPr>
              <w:color w:val="156082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D82B3894106840838CCA45212C77C9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6BFE7C-A83A-4617-827B-863B98BBA697}"/>
      </w:docPartPr>
      <w:docPartBody>
        <w:p w:rsidR="000A73F5" w:rsidRDefault="001B1D9B" w:rsidP="001B1D9B">
          <w:pPr>
            <w:pStyle w:val="D82B3894106840838CCA45212C77C9BC"/>
          </w:pPr>
          <w:r>
            <w:rPr>
              <w:caps/>
              <w:color w:val="156082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D9B"/>
    <w:rsid w:val="00094ABD"/>
    <w:rsid w:val="000A73F5"/>
    <w:rsid w:val="001B1D9B"/>
    <w:rsid w:val="0047647B"/>
    <w:rsid w:val="00770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A73C81897F341ECB3597CC2733C2BC0">
    <w:name w:val="4A73C81897F341ECB3597CC2733C2BC0"/>
    <w:rsid w:val="001B1D9B"/>
  </w:style>
  <w:style w:type="paragraph" w:customStyle="1" w:styleId="D82B3894106840838CCA45212C77C9BC">
    <w:name w:val="D82B3894106840838CCA45212C77C9BC"/>
    <w:rsid w:val="001B1D9B"/>
  </w:style>
  <w:style w:type="character" w:styleId="PlaceholderText">
    <w:name w:val="Placeholder Text"/>
    <w:basedOn w:val="DefaultParagraphFont"/>
    <w:uiPriority w:val="99"/>
    <w:semiHidden/>
    <w:rsid w:val="001B1D9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This journal style paper is part of the ECAD 5017 assignment and following an explanation of the panned activity will engage with theory and literature, ending with a personal reflection.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Kin16</b:Tag>
    <b:SourceType>JournalArticle</b:SourceType>
    <b:Guid>{FE8D0125-8886-4CA0-ABB6-F27248D29340}</b:Guid>
    <b:Title>Engineering design in the primary school: applying stem concepts to build an optical instrument</b:Title>
    <b:Year>2016</b:Year>
    <b:JournalName>International Journal of Science Education</b:JournalName>
    <b:Pages>2762-2794</b:Pages>
    <b:Volume>38</b:Volume>
    <b:Issue>18</b:Issue>
    <b:Author>
      <b:Author>
        <b:NameList>
          <b:Person>
            <b:Last>King</b:Last>
            <b:First>Donna</b:First>
          </b:Person>
          <b:Person>
            <b:Last>English</b:Last>
            <b:Middle>D.</b:Middle>
            <b:First>Lynn</b:First>
          </b:Person>
        </b:NameList>
      </b:Author>
    </b:Author>
    <b:RefOrder>4</b:RefOrder>
  </b:Source>
  <b:Source>
    <b:Tag>The25</b:Tag>
    <b:SourceType>InternetSite</b:SourceType>
    <b:Guid>{E48CDA48-1E51-4DCE-8DD1-0AE709276D49}</b:Guid>
    <b:Title>About the coracle</b:Title>
    <b:Author>
      <b:Author>
        <b:Corporate>The Coracle Society</b:Corporate>
      </b:Author>
    </b:Author>
    <b:YearAccessed>2025</b:YearAccessed>
    <b:MonthAccessed>May</b:MonthAccessed>
    <b:DayAccessed>18</b:DayAccessed>
    <b:URL>https://www.coraclesociety.org.uk/coracles</b:URL>
    <b:RefOrder>3</b:RefOrder>
  </b:Source>
  <b:Source>
    <b:Tag>Wel20</b:Tag>
    <b:SourceType>InternetSite</b:SourceType>
    <b:Guid>{D877D6D4-09BE-45AB-84C6-39AEA3889893}</b:Guid>
    <b:Title>Area of Learning and Experience: Science and Technology</b:Title>
    <b:Year>2020</b:Year>
    <b:Author>
      <b:Author>
        <b:Corporate>Welsh Government</b:Corporate>
      </b:Author>
    </b:Author>
    <b:YearAccessed>2025</b:YearAccessed>
    <b:MonthAccessed>May</b:MonthAccessed>
    <b:DayAccessed>14</b:DayAccessed>
    <b:URL>https://hwb.gov.wales/curriculum-for-wales/science-and-technology/</b:URL>
    <b:RefOrder>5</b:RefOrder>
  </b:Source>
  <b:Source>
    <b:Tag>Wel231</b:Tag>
    <b:SourceType>InternetSite</b:SourceType>
    <b:Guid>{80F1536C-B4A9-4DF5-B99D-72AFF0768D32}</b:Guid>
    <b:Author>
      <b:Author>
        <b:Corporate>Welsh Government</b:Corporate>
      </b:Author>
    </b:Author>
    <b:Title>Pedagogy</b:Title>
    <b:Year>2023</b:Year>
    <b:YearAccessed>2025</b:YearAccessed>
    <b:MonthAccessed>May</b:MonthAccessed>
    <b:DayAccessed>18</b:DayAccessed>
    <b:URL>https://hwb.gov.wales/curriculum-for-wales/designing-your-curriculum/pedagogy</b:URL>
    <b:RefOrder>8</b:RefOrder>
  </b:Source>
  <b:Source>
    <b:Tag>Edu23</b:Tag>
    <b:SourceType>DocumentFromInternetSite</b:SourceType>
    <b:Guid>{0B111D4B-BE41-4E4A-AE7F-E1499FC1F53A}</b:Guid>
    <b:Author>
      <b:Author>
        <b:Corporate>Education Endowment Foundation</b:Corporate>
      </b:Author>
    </b:Author>
    <b:Title>Improving primary Science guidance report</b:Title>
    <b:Year>2023</b:Year>
    <b:YearAccessed>2025</b:YearAccessed>
    <b:MonthAccessed>May</b:MonthAccessed>
    <b:DayAccessed>18</b:DayAccessed>
    <b:URL>https://d2tic4wvo1iusb.cloudfront.net/production/eef-guidance-reports/primary-science-ks1-ks2/improving-primary-science-guidance-report-ks1-ks2.pdf?v=1747511364</b:URL>
    <b:Month>November</b:Month>
    <b:Day>24</b:Day>
    <b:RefOrder>7</b:RefOrder>
  </b:Source>
  <b:Source>
    <b:Tag>The251</b:Tag>
    <b:SourceType>InternetSite</b:SourceType>
    <b:Guid>{17AA806A-1FCC-405D-B6A8-3D9A24F07ED6}</b:Guid>
    <b:Author>
      <b:Author>
        <b:Corporate>The Open University</b:Corporate>
      </b:Author>
    </b:Author>
    <b:Title>Open Learn</b:Title>
    <b:Year>2025</b:Year>
    <b:YearAccessed>2025</b:YearAccessed>
    <b:MonthAccessed>May</b:MonthAccessed>
    <b:DayAccessed>18</b:DayAccessed>
    <b:URL>https://www.open.edu/openlearn/local/ocwglobalsearch/search.php?q=welsh&amp;filter=all/freecourse/all/all/all/all/all&amp;sort=relevant</b:URL>
    <b:RefOrder>25</b:RefOrder>
  </b:Source>
  <b:Source>
    <b:Tag>Col23</b:Tag>
    <b:SourceType>InternetSite</b:SourceType>
    <b:Guid>{BDEA1490-C03C-4489-903C-97AA13AD5CD8}</b:Guid>
    <b:Author>
      <b:Author>
        <b:Corporate>Coleg Cymraeg Cenedlaethol</b:Corporate>
      </b:Author>
    </b:Author>
    <b:Title>Tasks to develop and assess Teachers' Language Skills</b:Title>
    <b:Year>2023</b:Year>
    <b:YearAccessed>2025</b:YearAccessed>
    <b:MonthAccessed>May</b:MonthAccessed>
    <b:DayAccessed>18</b:DayAccessed>
    <b:URL>https://www.porth.ac.uk/en/group-collection/tasgau-asesu-a-datblygu-sgiliau-iaith-athrawon</b:URL>
    <b:RefOrder>26</b:RefOrder>
  </b:Source>
  <b:Source>
    <b:Tag>Kat25</b:Tag>
    <b:SourceType>InternetSite</b:SourceType>
    <b:Guid>{174B108C-FDE2-4D5E-8317-197F3F0CA3CF}</b:Guid>
    <b:Author>
      <b:Author>
        <b:NameList>
          <b:Person>
            <b:Last>Sutton</b:Last>
            <b:First>Kate</b:First>
          </b:Person>
        </b:NameList>
      </b:Author>
    </b:Author>
    <b:Title>Building a Fairer Future: Prioritising Equality, Diversity and Inclusion in STEM Education</b:Title>
    <b:Year>2025</b:Year>
    <b:YearAccessed>2025</b:YearAccessed>
    <b:MonthAccessed>May</b:MonthAccessed>
    <b:DayAccessed>18</b:DayAccessed>
    <b:URL>https://community.stem.org.uk/blogs/kate-sutton/2025/04/23/building-a-fairer-future-prioritising-equality-div</b:URL>
    <b:RefOrder>10</b:RefOrder>
  </b:Source>
  <b:Source>
    <b:Tag>Bri18</b:Tag>
    <b:SourceType>DocumentFromInternetSite</b:SourceType>
    <b:Guid>{299A46F8-719A-49F7-A658-1C67AE41EF71}</b:Guid>
    <b:Author>
      <b:Author>
        <b:Corporate>British Science Association</b:Corporate>
      </b:Author>
    </b:Author>
    <b:Title>Getting Started Guide: Discovery</b:Title>
    <b:Year>2018</b:Year>
    <b:YearAccessed>2025</b:YearAccessed>
    <b:MonthAccessed>May</b:MonthAccessed>
    <b:DayAccessed>18</b:DayAccessed>
    <b:URL>https://discoverylibrary.crestawards.org/getting-started-guide-discovery/62140325</b:URL>
    <b:RefOrder>1</b:RefOrder>
  </b:Source>
  <b:Source>
    <b:Tag>BER24</b:Tag>
    <b:SourceType>DocumentFromInternetSite</b:SourceType>
    <b:Guid>{95346E66-53AC-4700-A0CC-C96FBA3B89F9}</b:Guid>
    <b:Author>
      <b:Author>
        <b:Corporate>BERA</b:Corporate>
      </b:Author>
    </b:Author>
    <b:Title>Ethical Guidelines for Educational Research.</b:Title>
    <b:Year>2024</b:Year>
    <b:Month>April</b:Month>
    <b:Day>10th</b:Day>
    <b:YearAccessed>2025</b:YearAccessed>
    <b:MonthAccessed>May</b:MonthAccessed>
    <b:DayAccessed>18</b:DayAccessed>
    <b:URL>https://www.bera.ac.uk/publication/ethical-guidelines-for-educational-research-fifth-edition-2024</b:URL>
    <b:RefOrder>2</b:RefOrder>
  </b:Source>
  <b:Source>
    <b:Tag>Wel201</b:Tag>
    <b:SourceType>DocumentFromInternetSite</b:SourceType>
    <b:Guid>{8C043D05-4565-42FA-8B61-596EC267AE81}</b:Guid>
    <b:Title>Professional standards</b:Title>
    <b:Year>2020</b:Year>
    <b:Author>
      <b:Author>
        <b:Corporate>Welsh Government</b:Corporate>
      </b:Author>
    </b:Author>
    <b:Month>July</b:Month>
    <b:Day>6</b:Day>
    <b:YearAccessed>2025</b:YearAccessed>
    <b:MonthAccessed>May</b:MonthAccessed>
    <b:DayAccessed>18</b:DayAccessed>
    <b:URL>https://hwb.gov.wales/professional-learning/identifying-professional-learning-needs/professional-standards</b:URL>
    <b:RefOrder>24</b:RefOrder>
  </b:Source>
  <b:Source>
    <b:Tag>Vos23</b:Tag>
    <b:SourceType>JournalArticle</b:SourceType>
    <b:Guid>{DE2600BA-26F6-413E-9B09-7FA970867DED}</b:Guid>
    <b:Title>Effects of a STEM-oriented lesson series aimed at inclusive and diverse education on primary school children's perceptionso of and sense of belonging in space science</b:Title>
    <b:Year>2023</b:Year>
    <b:JournalName>internationsl journal of science education</b:JournalName>
    <b:Pages>689-708</b:Pages>
    <b:Volume>45</b:Volume>
    <b:Issue>9</b:Issue>
    <b:Author>
      <b:Author>
        <b:NameList>
          <b:Person>
            <b:Last>Vossen</b:Last>
            <b:Middle>E.</b:Middle>
            <b:First>T.</b:First>
          </b:Person>
          <b:Person>
            <b:Last>Land-Zandstra</b:Last>
            <b:Middle>M.</b:Middle>
            <b:First>A.</b:First>
          </b:Person>
          <b:Person>
            <b:Last>Russo</b:Last>
            <b:First>P.</b:First>
          </b:Person>
          <b:Person>
            <b:Last>Schut</b:Last>
            <b:First>A.</b:First>
          </b:Person>
          <b:Person>
            <b:Last>Van Lupen</b:Last>
            <b:Middle>B.</b:Middle>
            <b:First>I.</b:First>
          </b:Person>
          <b:Person>
            <b:Last>Watts</b:Last>
            <b:Middle>L.</b:Middle>
            <b:First>A.</b:First>
          </b:Person>
          <b:Person>
            <b:Last>Booij</b:Last>
            <b:First>C.</b:First>
          </b:Person>
          <b:Person>
            <b:Last>Tupan-Wenmo</b:Last>
            <b:First>M.</b:First>
          </b:Person>
        </b:NameList>
      </b:Author>
    </b:Author>
    <b:RefOrder>11</b:RefOrder>
  </b:Source>
  <b:Source>
    <b:Tag>Rai18</b:Tag>
    <b:SourceType>JournalArticle</b:SourceType>
    <b:Guid>{BD352602-367B-446E-BC38-F40A40A58A5C}</b:Guid>
    <b:Title>Race and gender difference in how sense of belonging influences decisions to major in STEM</b:Title>
    <b:JournalName>INternational JOurnal of STEM Education</b:JournalName>
    <b:Year>2018</b:Year>
    <b:Pages>1-14</b:Pages>
    <b:Volume>5</b:Volume>
    <b:Issue>1</b:Issue>
    <b:Author>
      <b:Author>
        <b:NameList>
          <b:Person>
            <b:Last>Rainey</b:Last>
            <b:First>Katherine</b:First>
          </b:Person>
          <b:Person>
            <b:Last>Dancy</b:Last>
            <b:First>Melissa</b:First>
          </b:Person>
          <b:Person>
            <b:Last>Mickelson</b:Last>
            <b:First>Roslyn</b:First>
          </b:Person>
          <b:Person>
            <b:Last>Stearns</b:Last>
            <b:First>Elizabeth</b:First>
          </b:Person>
          <b:Person>
            <b:Last>Moller</b:Last>
            <b:First>Stephanie</b:First>
          </b:Person>
        </b:NameList>
      </b:Author>
    </b:Author>
    <b:RefOrder>12</b:RefOrder>
  </b:Source>
  <b:Source>
    <b:Tag>Wel22</b:Tag>
    <b:SourceType>InternetSite</b:SourceType>
    <b:Guid>{FBAAF3D6-C2AB-48B1-AB9A-75927D71845B}</b:Guid>
    <b:Author>
      <b:Author>
        <b:Corporate>Welsh Government</b:Corporate>
      </b:Author>
    </b:Author>
    <b:Title>Developing a vision for curriculum design</b:Title>
    <b:Year>2022</b:Year>
    <b:YearAccessed>2025</b:YearAccessed>
    <b:MonthAccessed>May</b:MonthAccessed>
    <b:DayAccessed>18</b:DayAccessed>
    <b:URL>https://hwb.gov.wales/curriculum-for-wales/designing-your-curriculum/developing-a-vision-for-curriculum-design/</b:URL>
    <b:RefOrder>13</b:RefOrder>
  </b:Source>
  <b:Source>
    <b:Tag>Rom23</b:Tag>
    <b:SourceType>InternetSite</b:SourceType>
    <b:Guid>{3EBABA66-0060-4942-955D-21CA1BD70967}</b:Guid>
    <b:Author>
      <b:Author>
        <b:Corporate>Romodels</b:Corporate>
      </b:Author>
    </b:Author>
    <b:Title>Romodels</b:Title>
    <b:Year>2023</b:Year>
    <b:YearAccessed>2025</b:YearAccessed>
    <b:MonthAccessed>May</b:MonthAccessed>
    <b:DayAccessed>16</b:DayAccessed>
    <b:URL>https://www.romodels.org/</b:URL>
    <b:RefOrder>14</b:RefOrder>
  </b:Source>
  <b:Source>
    <b:Tag>Pri25</b:Tag>
    <b:SourceType>InternetSite</b:SourceType>
    <b:Guid>{8932C6D2-C638-4D31-A94E-31E6CD06AC60}</b:Guid>
    <b:Author>
      <b:Author>
        <b:Corporate>Primary Science Teaching Trust</b:Corporate>
      </b:Author>
    </b:Author>
    <b:Title>A Scientist Just Like Me</b:Title>
    <b:Year>2025</b:Year>
    <b:YearAccessed>2025</b:YearAccessed>
    <b:MonthAccessed>May</b:MonthAccessed>
    <b:DayAccessed>18</b:DayAccessed>
    <b:URL>https://pstt.org.uk/unique-resources/a-scientist-just-like-me/</b:URL>
    <b:RefOrder>15</b:RefOrder>
  </b:Source>
  <b:Source>
    <b:Tag>Gha23</b:Tag>
    <b:SourceType>JournalArticle</b:SourceType>
    <b:Guid>{8003F3FE-EC2C-4D22-985E-CB3CC81C8318}</b:Guid>
    <b:Title>Positive Reinforcement: An Approach to Enhancing Accountability and Drive among Students</b:Title>
    <b:Year>2023</b:Year>
    <b:JournalName>International Journal of Applied Educational Research</b:JournalName>
    <b:Pages>11-20</b:Pages>
    <b:Volume>1</b:Volume>
    <b:Issue>1</b:Issue>
    <b:Author>
      <b:Author>
        <b:NameList>
          <b:Person>
            <b:Last>Ghafar</b:Last>
            <b:Middle>Nathir</b:Middle>
            <b:First>Zanyar</b:First>
          </b:Person>
        </b:NameList>
      </b:Author>
    </b:Author>
    <b:RefOrder>18</b:RefOrder>
  </b:Source>
  <b:Source>
    <b:Tag>Sau25</b:Tag>
    <b:SourceType>InternetSite</b:SourceType>
    <b:Guid>{79BEB92C-B5FE-410D-9B56-F14CEA8E3372}</b:Guid>
    <b:Title>Operant conditioning: What It Is, How It Works, And Examples</b:Title>
    <b:Year>2025</b:Year>
    <b:Author>
      <b:Author>
        <b:NameList>
          <b:Person>
            <b:Last>McLeod</b:Last>
            <b:First>Saul</b:First>
          </b:Person>
        </b:NameList>
      </b:Author>
    </b:Author>
    <b:YearAccessed>2025</b:YearAccessed>
    <b:MonthAccessed>May</b:MonthAccessed>
    <b:DayAccessed>19</b:DayAccessed>
    <b:URL>https://www.simplypsychology.org/operant-conditioning.html</b:URL>
    <b:RefOrder>19</b:RefOrder>
  </b:Source>
  <b:Source>
    <b:Tag>Sau24</b:Tag>
    <b:SourceType>InternetSite</b:SourceType>
    <b:Guid>{C8A3B936-0AB3-4471-95A9-1F7542D6DCDB}</b:Guid>
    <b:Author>
      <b:Author>
        <b:NameList>
          <b:Person>
            <b:Last>McLeod</b:Last>
            <b:First>Saul</b:First>
          </b:Person>
        </b:NameList>
      </b:Author>
    </b:Author>
    <b:Title>Edward Thorndike: The Law Of Effect</b:Title>
    <b:Year>2024</b:Year>
    <b:YearAccessed>2025</b:YearAccessed>
    <b:MonthAccessed>May</b:MonthAccessed>
    <b:DayAccessed>19</b:DayAccessed>
    <b:URL>https://www.simplypsychology.org/edward-thorndike.html</b:URL>
    <b:RefOrder>20</b:RefOrder>
  </b:Source>
  <b:Source>
    <b:Tag>Mir09</b:Tag>
    <b:SourceType>JournalArticle</b:SourceType>
    <b:Guid>{3E3BBD42-E441-48CD-AC89-807EC323813B}</b:Guid>
    <b:Title>Punished by Rewards? Application and Missapplication of the Principles of Operant Conditioning</b:Title>
    <b:Year>2009</b:Year>
    <b:Author>
      <b:Author>
        <b:NameList>
          <b:Person>
            <b:Last>Black</b:Last>
            <b:First>Miriam</b:First>
            <b:Middle>T.</b:Middle>
          </b:Person>
        </b:NameList>
      </b:Author>
    </b:Author>
    <b:JournalName>Toyo Eiwa Journal of the Humanities and Social Sciences</b:JournalName>
    <b:Pages>21-31</b:Pages>
    <b:Volume>26</b:Volume>
    <b:RefOrder>21</b:RefOrder>
  </b:Source>
  <b:Source>
    <b:Tag>Roc13</b:Tag>
    <b:SourceType>JournalArticle</b:SourceType>
    <b:Guid>{DE84341D-1585-49E2-8204-E95874BD66A0}</b:Guid>
    <b:Title>Strategies for Encouraging Students to Persist on Challenging Tasks: Some insights from work in classrooms</b:Title>
    <b:Year>2013</b:Year>
    <b:JournalName>Australian primary mathematics classroom</b:JournalName>
    <b:Pages>27-32</b:Pages>
    <b:Volume>18</b:Volume>
    <b:Issue>4</b:Issue>
    <b:Author>
      <b:Author>
        <b:NameList>
          <b:Person>
            <b:Last>Roche</b:Last>
            <b:First>Anne</b:First>
          </b:Person>
          <b:Person>
            <b:Last>Clarke</b:Last>
            <b:First>Doug</b:First>
          </b:Person>
          <b:Person>
            <b:Last>Sullivan</b:Last>
            <b:First>Peter</b:First>
          </b:Person>
          <b:Person>
            <b:Last>Cheeseman</b:Last>
            <b:First>Jill</b:First>
          </b:Person>
        </b:NameList>
      </b:Author>
    </b:Author>
    <b:RefOrder>22</b:RefOrder>
  </b:Source>
  <b:Source>
    <b:Tag>Lyn13</b:Tag>
    <b:SourceType>JournalArticle</b:SourceType>
    <b:Guid>{00AA0B33-2D3E-437D-8E97-3A8AA43C73C8}</b:Guid>
    <b:Title>The impact of task difficuty and performance scores on student engagement and progression</b:Title>
    <b:JournalName>Educational Research</b:JournalName>
    <b:Year>2013</b:Year>
    <b:Pages>291-303</b:Pages>
    <b:Volume>55</b:Volume>
    <b:Issue>3</b:Issue>
    <b:Author>
      <b:Author>
        <b:NameList>
          <b:Person>
            <b:Last>Lynch</b:Last>
            <b:First>Raymond</b:First>
          </b:Person>
          <b:Person>
            <b:Last>Patten</b:Last>
            <b:Middle>Vincent</b:Middle>
            <b:First>James</b:First>
          </b:Person>
          <b:Person>
            <b:Last>Hennessy</b:Last>
            <b:First>Jennifer</b:First>
          </b:Person>
        </b:NameList>
      </b:Author>
    </b:Author>
    <b:RefOrder>23</b:RefOrder>
  </b:Source>
  <b:Source>
    <b:Tag>Tim23</b:Tag>
    <b:SourceType>JournalArticle</b:SourceType>
    <b:Guid>{6CF244D1-62A9-40A9-86D2-F0DA11AE6A74}</b:Guid>
    <b:Title>Unlocking Stuent Success: The power of Success Criteria, Relationships, and Clarity</b:Title>
    <b:Year>2023</b:Year>
    <b:Author>
      <b:Author>
        <b:NameList>
          <b:Person>
            <b:Last>Eagan</b:Last>
            <b:First>Timothy</b:First>
          </b:Person>
        </b:NameList>
      </b:Author>
    </b:Author>
    <b:JournalName>NECTFL Review</b:JournalName>
    <b:Pages>95-102</b:Pages>
    <b:Issue>90</b:Issue>
    <b:RefOrder>16</b:RefOrder>
  </b:Source>
  <b:Source>
    <b:Tag>Fei21</b:Tag>
    <b:SourceType>JournalArticle</b:SourceType>
    <b:Guid>{0CAF12CD-0AB5-4ABC-9164-A17B8627A546}</b:Guid>
    <b:Author>
      <b:Author>
        <b:NameList>
          <b:Person>
            <b:Last>Feifei</b:Last>
            <b:First>Han</b:First>
          </b:Person>
        </b:NameList>
      </b:Author>
    </b:Author>
    <b:Title>The relationship between teaching strategies, student's engagement in learning, and teachers' self-concept</b:Title>
    <b:Year>2021</b:Year>
    <b:JournalName>Sustainability</b:JournalName>
    <b:Pages>5020</b:Pages>
    <b:Volume>13</b:Volume>
    <b:Issue>9</b:Issue>
    <b:RefOrder>17</b:RefOrder>
  </b:Source>
  <b:Source>
    <b:Tag>Fal21</b:Tag>
    <b:SourceType>JournalArticle</b:SourceType>
    <b:Guid>{4C71EBC2-C216-4302-A001-3C8591AA2D89}</b:Guid>
    <b:Title>Building STEM in Schools: An Australian Cross-case Analysis</b:Title>
    <b:JournalName>Educational Technology and Society</b:JournalName>
    <b:Year>2021</b:Year>
    <b:Pages>110-122</b:Pages>
    <b:Volume>24</b:Volume>
    <b:Issue>4</b:Issue>
    <b:Author>
      <b:Author>
        <b:NameList>
          <b:Person>
            <b:Last>Falloon</b:Last>
            <b:First>Gary</b:First>
          </b:Person>
          <b:Person>
            <b:Last>Stevenson</b:Last>
            <b:First>Michael</b:First>
          </b:Person>
          <b:Person>
            <b:Last>Beswick</b:Last>
            <b:First>Kim</b:First>
          </b:Person>
          <b:Person>
            <b:Last>Fraser</b:Last>
            <b:First>Sharon</b:First>
          </b:Person>
          <b:Person>
            <b:Last>Geiger</b:Last>
            <b:First>Vincent</b:First>
          </b:Person>
        </b:NameList>
      </b:Author>
    </b:Author>
    <b:RefOrder>9</b:RefOrder>
  </b:Source>
  <b:Source>
    <b:Tag>Bac24</b:Tag>
    <b:SourceType>JournalArticle</b:SourceType>
    <b:Guid>{19F9620B-98B6-4DFD-A653-C28B64F5E719}</b:Guid>
    <b:Title>The relationships between the practice of diﬀerent scientiﬁc activities and students’ scientiﬁc knowledge, inquiry skills,view of the nature of science and attitude towards science: astudy in primary school</b:Title>
    <b:Year>2024</b:Year>
    <b:Author>
      <b:Author>
        <b:NameList>
          <b:Person>
            <b:Last>Bachtold</b:Last>
            <b:First>Manuel</b:First>
          </b:Person>
          <b:Person>
            <b:Last>Cross</b:Last>
            <b:First>David</b:First>
          </b:Person>
          <b:Person>
            <b:Last>Munier</b:Last>
            <b:First>Valerie</b:First>
          </b:Person>
        </b:NameList>
      </b:Author>
    </b:Author>
    <b:JournalName>Inernational journal of science education</b:JournalName>
    <b:Pages>1922-1943</b:Pages>
    <b:Volume>46</b:Volume>
    <b:Issue>18</b:Issue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22760A8-C760-4D33-AC88-536DF49E1D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3347</TotalTime>
  <Pages>9</Pages>
  <Words>2361</Words>
  <Characters>13464</Characters>
  <Application>Microsoft Office Word</Application>
  <DocSecurity>0</DocSecurity>
  <Lines>112</Lines>
  <Paragraphs>31</Paragraphs>
  <ScaleCrop>false</ScaleCrop>
  <Company/>
  <LinksUpToDate>false</LinksUpToDate>
  <CharactersWithSpaces>15794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 5017</dc:title>
  <dc:subject>Dominic C. Humphreys</dc:subject>
  <dc:creator>Dominic Humphreys (2302418)</dc:creator>
  <cp:keywords/>
  <dc:description/>
  <cp:lastModifiedBy>Dominic Humphreys (2302418)</cp:lastModifiedBy>
  <cp:revision>363</cp:revision>
  <dcterms:created xsi:type="dcterms:W3CDTF">2025-05-11T16:30:00Z</dcterms:created>
  <dcterms:modified xsi:type="dcterms:W3CDTF">2025-05-19T19:07:00Z</dcterms:modified>
  <cp:category>BA primary education with QTS</cp:category>
</cp:coreProperties>
</file>