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C64376" w14:textId="1FE3CE39" w:rsidR="002F28B9" w:rsidRDefault="002F28B9" w:rsidP="00CD25A4">
      <w:pPr>
        <w:spacing w:line="360" w:lineRule="auto"/>
        <w:jc w:val="both"/>
        <w:rPr>
          <w:rFonts w:ascii="Arial" w:hAnsi="Arial" w:cs="Arial"/>
          <w:b/>
        </w:rPr>
      </w:pPr>
      <w:r w:rsidRPr="002F28B9">
        <w:rPr>
          <w:rFonts w:ascii="Arial" w:hAnsi="Arial" w:cs="Arial"/>
          <w:b/>
        </w:rPr>
        <w:t>2110654</w:t>
      </w:r>
    </w:p>
    <w:p w14:paraId="3C840ABF" w14:textId="309D221F" w:rsidR="00E775CB" w:rsidRPr="002F28B9" w:rsidRDefault="00E775CB" w:rsidP="00CD25A4">
      <w:pPr>
        <w:spacing w:line="360" w:lineRule="auto"/>
        <w:jc w:val="both"/>
        <w:rPr>
          <w:rFonts w:ascii="Arial" w:hAnsi="Arial" w:cs="Arial"/>
          <w:b/>
        </w:rPr>
      </w:pPr>
      <w:r>
        <w:rPr>
          <w:rFonts w:ascii="Arial" w:hAnsi="Arial" w:cs="Arial"/>
          <w:b/>
        </w:rPr>
        <w:t>BMDS7001</w:t>
      </w:r>
      <w:bookmarkStart w:id="0" w:name="_GoBack"/>
      <w:bookmarkEnd w:id="0"/>
    </w:p>
    <w:p w14:paraId="2416F5E3" w14:textId="0617280C" w:rsidR="002F28B9" w:rsidRDefault="002F28B9" w:rsidP="00CD25A4">
      <w:pPr>
        <w:spacing w:line="360" w:lineRule="auto"/>
        <w:jc w:val="both"/>
        <w:rPr>
          <w:rFonts w:ascii="Arial" w:hAnsi="Arial" w:cs="Arial"/>
          <w:b/>
          <w:sz w:val="22"/>
          <w:szCs w:val="22"/>
        </w:rPr>
      </w:pPr>
      <w:r w:rsidRPr="0089717D">
        <w:rPr>
          <w:rFonts w:ascii="Arial" w:hAnsi="Arial" w:cs="Arial"/>
          <w:b/>
          <w:sz w:val="22"/>
          <w:szCs w:val="22"/>
        </w:rPr>
        <w:t>MSc Digital Skills for Health and Care Professions</w:t>
      </w:r>
    </w:p>
    <w:p w14:paraId="416819E5" w14:textId="13E31135" w:rsidR="002F28B9" w:rsidRDefault="002F28B9" w:rsidP="00CD25A4">
      <w:pPr>
        <w:spacing w:line="360" w:lineRule="auto"/>
        <w:jc w:val="both"/>
        <w:rPr>
          <w:rFonts w:ascii="Arial" w:hAnsi="Arial" w:cs="Arial"/>
          <w:b/>
        </w:rPr>
      </w:pPr>
      <w:r>
        <w:rPr>
          <w:rFonts w:ascii="Arial" w:hAnsi="Arial" w:cs="Arial"/>
          <w:b/>
        </w:rPr>
        <w:t>Enhancing Health and Wellbeing using Digital Skills</w:t>
      </w:r>
    </w:p>
    <w:p w14:paraId="14ED8EA2" w14:textId="78858708" w:rsidR="002F28B9" w:rsidRDefault="002F28B9" w:rsidP="00CD25A4">
      <w:pPr>
        <w:spacing w:line="360" w:lineRule="auto"/>
        <w:jc w:val="both"/>
        <w:rPr>
          <w:rFonts w:ascii="Arial" w:hAnsi="Arial" w:cs="Arial"/>
          <w:b/>
          <w:sz w:val="22"/>
          <w:szCs w:val="22"/>
        </w:rPr>
      </w:pPr>
      <w:r>
        <w:rPr>
          <w:rFonts w:ascii="Arial" w:hAnsi="Arial" w:cs="Arial"/>
          <w:b/>
          <w:sz w:val="22"/>
          <w:szCs w:val="22"/>
        </w:rPr>
        <w:t>Reflective account: Multi-stakeholder working</w:t>
      </w:r>
    </w:p>
    <w:p w14:paraId="7AD19888" w14:textId="77777777" w:rsidR="002F28B9" w:rsidRDefault="002F28B9" w:rsidP="00CD25A4">
      <w:pPr>
        <w:spacing w:line="360" w:lineRule="auto"/>
        <w:jc w:val="both"/>
        <w:rPr>
          <w:rFonts w:ascii="Arial" w:hAnsi="Arial" w:cs="Arial"/>
          <w:b/>
          <w:u w:val="single"/>
        </w:rPr>
      </w:pPr>
    </w:p>
    <w:p w14:paraId="7A880FEF" w14:textId="77777777" w:rsidR="00091259" w:rsidRPr="002F28B9" w:rsidRDefault="00313A5E" w:rsidP="002F28B9">
      <w:pPr>
        <w:spacing w:line="360" w:lineRule="auto"/>
        <w:jc w:val="both"/>
        <w:rPr>
          <w:rFonts w:ascii="Arial" w:hAnsi="Arial" w:cs="Arial"/>
          <w:u w:val="single"/>
        </w:rPr>
      </w:pPr>
      <w:r w:rsidRPr="002F28B9">
        <w:rPr>
          <w:rFonts w:ascii="Arial" w:hAnsi="Arial" w:cs="Arial"/>
          <w:u w:val="single"/>
        </w:rPr>
        <w:t xml:space="preserve">Introduction </w:t>
      </w:r>
    </w:p>
    <w:p w14:paraId="13E12A24" w14:textId="77777777" w:rsidR="005870DF" w:rsidRPr="002F28B9" w:rsidRDefault="005870DF" w:rsidP="002F28B9">
      <w:pPr>
        <w:spacing w:line="360" w:lineRule="auto"/>
        <w:jc w:val="both"/>
        <w:rPr>
          <w:rFonts w:ascii="Arial" w:hAnsi="Arial" w:cs="Arial"/>
        </w:rPr>
      </w:pPr>
    </w:p>
    <w:p w14:paraId="4CDD3918" w14:textId="44AD5DFD" w:rsidR="00866472" w:rsidRPr="002F28B9" w:rsidRDefault="00BC3D9E" w:rsidP="002F28B9">
      <w:pPr>
        <w:spacing w:line="360" w:lineRule="auto"/>
        <w:jc w:val="both"/>
        <w:rPr>
          <w:rFonts w:ascii="Arial" w:eastAsia="Times New Roman" w:hAnsi="Arial" w:cs="Arial"/>
          <w:shd w:val="clear" w:color="auto" w:fill="FFFFFF"/>
        </w:rPr>
      </w:pPr>
      <w:r w:rsidRPr="002F28B9">
        <w:rPr>
          <w:rFonts w:ascii="Arial" w:hAnsi="Arial" w:cs="Arial"/>
        </w:rPr>
        <w:t xml:space="preserve">Prince Charles </w:t>
      </w:r>
      <w:r w:rsidR="00025192" w:rsidRPr="002F28B9">
        <w:rPr>
          <w:rFonts w:ascii="Arial" w:hAnsi="Arial" w:cs="Arial"/>
        </w:rPr>
        <w:t>Hospital, which</w:t>
      </w:r>
      <w:r w:rsidRPr="002F28B9">
        <w:rPr>
          <w:rFonts w:ascii="Arial" w:hAnsi="Arial" w:cs="Arial"/>
        </w:rPr>
        <w:t xml:space="preserve"> is part of Cwm Taf Morgannwg Health board situated in South Wales, uses a digital </w:t>
      </w:r>
      <w:r w:rsidR="00CD25A4" w:rsidRPr="002F28B9">
        <w:rPr>
          <w:rFonts w:ascii="Arial" w:hAnsi="Arial" w:cs="Arial"/>
        </w:rPr>
        <w:t xml:space="preserve">system that </w:t>
      </w:r>
      <w:r w:rsidRPr="002F28B9">
        <w:rPr>
          <w:rFonts w:ascii="Arial" w:hAnsi="Arial" w:cs="Arial"/>
        </w:rPr>
        <w:t xml:space="preserve">stores patients’ demographics, clinical information including test results and discharge summaries. This digital system is </w:t>
      </w:r>
      <w:r w:rsidR="00CE5ACC" w:rsidRPr="002F28B9">
        <w:rPr>
          <w:rFonts w:ascii="Arial" w:hAnsi="Arial" w:cs="Arial"/>
        </w:rPr>
        <w:t>known, as Wels</w:t>
      </w:r>
      <w:r w:rsidR="00CD25A4" w:rsidRPr="002F28B9">
        <w:rPr>
          <w:rFonts w:ascii="Arial" w:hAnsi="Arial" w:cs="Arial"/>
        </w:rPr>
        <w:t xml:space="preserve">h Clinical Portal (WCP) </w:t>
      </w:r>
      <w:r w:rsidR="00025192" w:rsidRPr="002F28B9">
        <w:rPr>
          <w:rFonts w:ascii="Arial" w:hAnsi="Arial" w:cs="Arial"/>
        </w:rPr>
        <w:t xml:space="preserve">and </w:t>
      </w:r>
      <w:r w:rsidR="00CD25A4" w:rsidRPr="002F28B9">
        <w:rPr>
          <w:rFonts w:ascii="Arial" w:hAnsi="Arial" w:cs="Arial"/>
        </w:rPr>
        <w:t>is one of the systems</w:t>
      </w:r>
      <w:r w:rsidRPr="002F28B9">
        <w:rPr>
          <w:rFonts w:ascii="Arial" w:eastAsia="Times New Roman" w:hAnsi="Arial" w:cs="Arial"/>
        </w:rPr>
        <w:t xml:space="preserve"> that now </w:t>
      </w:r>
      <w:r w:rsidR="00CD25A4" w:rsidRPr="002F28B9">
        <w:rPr>
          <w:rFonts w:ascii="Arial" w:eastAsia="Times New Roman" w:hAnsi="Arial" w:cs="Arial"/>
        </w:rPr>
        <w:t>operate</w:t>
      </w:r>
      <w:r w:rsidRPr="002F28B9">
        <w:rPr>
          <w:rFonts w:ascii="Arial" w:eastAsia="Times New Roman" w:hAnsi="Arial" w:cs="Arial"/>
        </w:rPr>
        <w:t xml:space="preserve"> under NIIAS</w:t>
      </w:r>
      <w:r w:rsidR="00866472" w:rsidRPr="002F28B9">
        <w:rPr>
          <w:rFonts w:ascii="Arial" w:eastAsia="Times New Roman" w:hAnsi="Arial" w:cs="Arial"/>
        </w:rPr>
        <w:t xml:space="preserve"> (The National Intelligent Integrated Audit Solution)</w:t>
      </w:r>
      <w:r w:rsidRPr="002F28B9">
        <w:rPr>
          <w:rFonts w:ascii="Arial" w:eastAsia="Times New Roman" w:hAnsi="Arial" w:cs="Arial"/>
        </w:rPr>
        <w:t xml:space="preserve"> monitoring</w:t>
      </w:r>
      <w:r w:rsidRPr="002F28B9">
        <w:rPr>
          <w:rFonts w:ascii="Arial" w:eastAsia="Times New Roman" w:hAnsi="Arial" w:cs="Arial"/>
          <w:shd w:val="clear" w:color="auto" w:fill="FFFFFF"/>
        </w:rPr>
        <w:t>. The software is licensed for use by </w:t>
      </w:r>
      <w:r w:rsidRPr="002F28B9">
        <w:rPr>
          <w:rFonts w:ascii="Arial" w:eastAsia="Times New Roman" w:hAnsi="Arial" w:cs="Arial"/>
        </w:rPr>
        <w:t>NHS Wales</w:t>
      </w:r>
      <w:r w:rsidRPr="002F28B9">
        <w:rPr>
          <w:rFonts w:ascii="Arial" w:eastAsia="Times New Roman" w:hAnsi="Arial" w:cs="Arial"/>
          <w:shd w:val="clear" w:color="auto" w:fill="FFFFFF"/>
        </w:rPr>
        <w:t xml:space="preserve"> and </w:t>
      </w:r>
      <w:r w:rsidR="00866472" w:rsidRPr="002F28B9">
        <w:rPr>
          <w:rFonts w:ascii="Arial" w:eastAsia="Times New Roman" w:hAnsi="Arial" w:cs="Arial"/>
          <w:shd w:val="clear" w:color="auto" w:fill="FFFFFF"/>
        </w:rPr>
        <w:t>is an</w:t>
      </w:r>
      <w:r w:rsidR="003360F9" w:rsidRPr="002F28B9">
        <w:rPr>
          <w:rFonts w:ascii="Arial" w:eastAsia="Times New Roman" w:hAnsi="Arial" w:cs="Arial"/>
          <w:shd w:val="clear" w:color="auto" w:fill="FFFFFF"/>
        </w:rPr>
        <w:t xml:space="preserve"> electronic information system</w:t>
      </w:r>
      <w:r w:rsidR="00B00440" w:rsidRPr="002F28B9">
        <w:rPr>
          <w:rFonts w:ascii="Arial" w:eastAsia="Times New Roman" w:hAnsi="Arial" w:cs="Arial"/>
          <w:shd w:val="clear" w:color="auto" w:fill="FFFFFF"/>
        </w:rPr>
        <w:t>,</w:t>
      </w:r>
      <w:r w:rsidRPr="002F28B9">
        <w:rPr>
          <w:rFonts w:ascii="Arial" w:eastAsia="Times New Roman" w:hAnsi="Arial" w:cs="Arial"/>
          <w:shd w:val="clear" w:color="auto" w:fill="FFFFFF"/>
        </w:rPr>
        <w:t xml:space="preserve"> </w:t>
      </w:r>
      <w:r w:rsidR="00866472" w:rsidRPr="002F28B9">
        <w:rPr>
          <w:rFonts w:ascii="Arial" w:eastAsia="Times New Roman" w:hAnsi="Arial" w:cs="Arial"/>
          <w:shd w:val="clear" w:color="auto" w:fill="FFFFFF"/>
        </w:rPr>
        <w:t xml:space="preserve">which monitors </w:t>
      </w:r>
      <w:r w:rsidRPr="002F28B9">
        <w:rPr>
          <w:rFonts w:ascii="Arial" w:eastAsia="Times New Roman" w:hAnsi="Arial" w:cs="Arial"/>
          <w:shd w:val="clear" w:color="auto" w:fill="FFFFFF"/>
        </w:rPr>
        <w:t>in near-real time (NHS Wales 2021)</w:t>
      </w:r>
      <w:r w:rsidR="00866472" w:rsidRPr="002F28B9">
        <w:rPr>
          <w:rFonts w:ascii="Arial" w:eastAsia="Times New Roman" w:hAnsi="Arial" w:cs="Arial"/>
          <w:shd w:val="clear" w:color="auto" w:fill="FFFFFF"/>
        </w:rPr>
        <w:t>.</w:t>
      </w:r>
      <w:r w:rsidR="003360F9" w:rsidRPr="002F28B9">
        <w:rPr>
          <w:rFonts w:ascii="Arial" w:eastAsia="Times New Roman" w:hAnsi="Arial" w:cs="Arial"/>
          <w:shd w:val="clear" w:color="auto" w:fill="FFFFFF"/>
        </w:rPr>
        <w:t xml:space="preserve"> It is a system that provides clinicians in Wales access to the patients digital health records and its aim is to make it easier for </w:t>
      </w:r>
      <w:r w:rsidR="00866472" w:rsidRPr="002F28B9">
        <w:rPr>
          <w:rFonts w:ascii="Arial" w:eastAsia="Times New Roman" w:hAnsi="Arial" w:cs="Arial"/>
          <w:shd w:val="clear" w:color="auto" w:fill="FFFFFF"/>
        </w:rPr>
        <w:t>health professionals to access vital health information about patients</w:t>
      </w:r>
      <w:r w:rsidR="003360F9" w:rsidRPr="002F28B9">
        <w:rPr>
          <w:rFonts w:ascii="Arial" w:eastAsia="Times New Roman" w:hAnsi="Arial" w:cs="Arial"/>
          <w:shd w:val="clear" w:color="auto" w:fill="FFFFFF"/>
        </w:rPr>
        <w:t xml:space="preserve"> (Digital Health and Care Wales 2021)</w:t>
      </w:r>
      <w:r w:rsidR="00866472" w:rsidRPr="002F28B9">
        <w:rPr>
          <w:rFonts w:ascii="Arial" w:eastAsia="Times New Roman" w:hAnsi="Arial" w:cs="Arial"/>
          <w:shd w:val="clear" w:color="auto" w:fill="FFFFFF"/>
        </w:rPr>
        <w:t>.</w:t>
      </w:r>
    </w:p>
    <w:p w14:paraId="1B1C96CB" w14:textId="509E8714" w:rsidR="00B00440" w:rsidRPr="002F28B9" w:rsidRDefault="009A2B25" w:rsidP="002F28B9">
      <w:pPr>
        <w:spacing w:line="360" w:lineRule="auto"/>
        <w:jc w:val="both"/>
        <w:rPr>
          <w:rFonts w:ascii="Arial" w:eastAsia="Times New Roman" w:hAnsi="Arial" w:cs="Arial"/>
        </w:rPr>
      </w:pPr>
      <w:r w:rsidRPr="002F28B9">
        <w:rPr>
          <w:rFonts w:ascii="Arial" w:eastAsia="Times New Roman" w:hAnsi="Arial" w:cs="Arial"/>
          <w:shd w:val="clear" w:color="auto" w:fill="FFFFFF"/>
        </w:rPr>
        <w:t xml:space="preserve">The stakeholders and health professionals who currently use the WCP consist of </w:t>
      </w:r>
      <w:r w:rsidR="00B00440" w:rsidRPr="002F28B9">
        <w:rPr>
          <w:rFonts w:ascii="Arial" w:eastAsia="Times New Roman" w:hAnsi="Arial" w:cs="Arial"/>
          <w:bCs/>
        </w:rPr>
        <w:t xml:space="preserve">doctors, consultants, nurses, healthcare assistants, midwives, therapists, lab staff, pharmacists, radiologists and clinical administrators. </w:t>
      </w:r>
      <w:r w:rsidR="00B00440" w:rsidRPr="002F28B9">
        <w:rPr>
          <w:rFonts w:ascii="Arial" w:eastAsia="Times New Roman" w:hAnsi="Arial" w:cs="Arial"/>
          <w:shd w:val="clear" w:color="auto" w:fill="FFFFFF"/>
        </w:rPr>
        <w:t xml:space="preserve"> It </w:t>
      </w:r>
      <w:r w:rsidR="00CE5ACC" w:rsidRPr="002F28B9">
        <w:rPr>
          <w:rFonts w:ascii="Arial" w:eastAsia="Times New Roman" w:hAnsi="Arial" w:cs="Arial"/>
          <w:shd w:val="clear" w:color="auto" w:fill="FFFFFF"/>
        </w:rPr>
        <w:t>is a system that is</w:t>
      </w:r>
      <w:r w:rsidR="00B00440" w:rsidRPr="002F28B9">
        <w:rPr>
          <w:rFonts w:ascii="Arial" w:eastAsia="Times New Roman" w:hAnsi="Arial" w:cs="Arial"/>
          <w:shd w:val="clear" w:color="auto" w:fill="FFFFFF"/>
        </w:rPr>
        <w:t xml:space="preserve"> accessed more than five hundred times every hour by all of the above noted searching for the most up-to-date and most accurate information about their patients (Digital Health care and Wales 2021).</w:t>
      </w:r>
    </w:p>
    <w:p w14:paraId="5ED5812B" w14:textId="3FC948D4" w:rsidR="00B00440" w:rsidRPr="002F28B9" w:rsidRDefault="00B00440" w:rsidP="002F28B9">
      <w:pPr>
        <w:spacing w:line="360" w:lineRule="auto"/>
        <w:jc w:val="both"/>
        <w:rPr>
          <w:rFonts w:ascii="Arial" w:eastAsia="Times New Roman" w:hAnsi="Arial" w:cs="Arial"/>
        </w:rPr>
      </w:pPr>
    </w:p>
    <w:p w14:paraId="7EF05B54" w14:textId="61C96B01" w:rsidR="00A06B87" w:rsidRPr="002F28B9" w:rsidRDefault="00A06B87" w:rsidP="002F28B9">
      <w:pPr>
        <w:spacing w:line="360" w:lineRule="auto"/>
        <w:jc w:val="both"/>
        <w:rPr>
          <w:rFonts w:ascii="Arial" w:eastAsia="Times New Roman" w:hAnsi="Arial" w:cs="Arial"/>
        </w:rPr>
      </w:pPr>
      <w:r w:rsidRPr="002F28B9">
        <w:rPr>
          <w:rFonts w:ascii="Arial" w:eastAsia="Times New Roman" w:hAnsi="Arial" w:cs="Arial"/>
          <w:shd w:val="clear" w:color="auto" w:fill="FFFFFF"/>
        </w:rPr>
        <w:t xml:space="preserve">A SWOT analysis is a technique used to determine and define your Strengths, Weaknesses, Opportunities, and Threats (Stonehouse 2018). It can be used in decision making, problem-solving and in identifying where changes in clinical practice are needed </w:t>
      </w:r>
      <w:r w:rsidRPr="002F28B9">
        <w:rPr>
          <w:rFonts w:ascii="Arial" w:eastAsia="Times New Roman" w:hAnsi="Arial" w:cs="Arial"/>
          <w:shd w:val="clear" w:color="auto" w:fill="F0F0F0"/>
        </w:rPr>
        <w:t>(</w:t>
      </w:r>
      <w:r w:rsidRPr="002F28B9">
        <w:rPr>
          <w:rFonts w:ascii="Arial" w:eastAsia="Times New Roman" w:hAnsi="Arial" w:cs="Arial"/>
        </w:rPr>
        <w:t xml:space="preserve">Namugenyia 2019) therefore it will be used as subheadings to structure this essay and explain more in depth </w:t>
      </w:r>
      <w:r w:rsidR="00025192" w:rsidRPr="002F28B9">
        <w:rPr>
          <w:rFonts w:ascii="Arial" w:eastAsia="Times New Roman" w:hAnsi="Arial" w:cs="Arial"/>
        </w:rPr>
        <w:t>how the systems and the technology aspect of WCP is beneficial and</w:t>
      </w:r>
      <w:r w:rsidRPr="002F28B9">
        <w:rPr>
          <w:rFonts w:ascii="Arial" w:eastAsia="Times New Roman" w:hAnsi="Arial" w:cs="Arial"/>
        </w:rPr>
        <w:t xml:space="preserve"> are used to identify problems and develop solutions.</w:t>
      </w:r>
    </w:p>
    <w:p w14:paraId="2EF2D316" w14:textId="13ADB57F" w:rsidR="00B00440" w:rsidRPr="002F28B9" w:rsidRDefault="00B00440" w:rsidP="002F28B9">
      <w:pPr>
        <w:spacing w:line="360" w:lineRule="auto"/>
        <w:jc w:val="both"/>
        <w:rPr>
          <w:rFonts w:ascii="Arial" w:eastAsia="Times New Roman" w:hAnsi="Arial" w:cs="Arial"/>
        </w:rPr>
      </w:pPr>
    </w:p>
    <w:p w14:paraId="7EE90B8C" w14:textId="431379EC" w:rsidR="005B4177" w:rsidRPr="002F28B9" w:rsidRDefault="005B4177" w:rsidP="002F28B9">
      <w:pPr>
        <w:spacing w:line="360" w:lineRule="auto"/>
        <w:jc w:val="both"/>
        <w:rPr>
          <w:rFonts w:ascii="Arial" w:eastAsia="Times New Roman" w:hAnsi="Arial" w:cs="Arial"/>
        </w:rPr>
      </w:pPr>
      <w:r w:rsidRPr="002F28B9">
        <w:rPr>
          <w:rFonts w:ascii="Arial" w:eastAsia="Times New Roman" w:hAnsi="Arial" w:cs="Arial"/>
          <w:shd w:val="clear" w:color="auto" w:fill="FFFFFF"/>
        </w:rPr>
        <w:lastRenderedPageBreak/>
        <w:t>To facilitate personal and/or professional development and avo</w:t>
      </w:r>
      <w:r w:rsidR="00181FCA" w:rsidRPr="002F28B9">
        <w:rPr>
          <w:rFonts w:ascii="Arial" w:eastAsia="Times New Roman" w:hAnsi="Arial" w:cs="Arial"/>
          <w:shd w:val="clear" w:color="auto" w:fill="FFFFFF"/>
        </w:rPr>
        <w:t>id remaining stagnant (Dennison</w:t>
      </w:r>
      <w:r w:rsidRPr="002F28B9">
        <w:rPr>
          <w:rFonts w:ascii="Arial" w:eastAsia="Times New Roman" w:hAnsi="Arial" w:cs="Arial"/>
          <w:shd w:val="clear" w:color="auto" w:fill="FFFFFF"/>
        </w:rPr>
        <w:t xml:space="preserve"> 2009) explain</w:t>
      </w:r>
      <w:r w:rsidRPr="002F28B9">
        <w:rPr>
          <w:rFonts w:ascii="Arial" w:eastAsia="Times New Roman" w:hAnsi="Arial" w:cs="Arial"/>
        </w:rPr>
        <w:t xml:space="preserve"> </w:t>
      </w:r>
      <w:r w:rsidR="00A06B87" w:rsidRPr="002F28B9">
        <w:rPr>
          <w:rFonts w:ascii="Arial" w:eastAsia="Times New Roman" w:hAnsi="Arial" w:cs="Arial"/>
          <w:shd w:val="clear" w:color="auto" w:fill="FFFFFF"/>
        </w:rPr>
        <w:t>Kolb (1984)</w:t>
      </w:r>
      <w:r w:rsidRPr="002F28B9">
        <w:rPr>
          <w:rFonts w:ascii="Arial" w:eastAsia="Times New Roman" w:hAnsi="Arial" w:cs="Arial"/>
          <w:shd w:val="clear" w:color="auto" w:fill="FFFFFF"/>
        </w:rPr>
        <w:t xml:space="preserve"> reflective theory is an experiential learning theory which prioritises the importance of reflection.</w:t>
      </w:r>
    </w:p>
    <w:p w14:paraId="521C8095" w14:textId="39B86EE2" w:rsidR="009A2B25" w:rsidRPr="002F28B9" w:rsidRDefault="005B4177" w:rsidP="002F28B9">
      <w:pPr>
        <w:spacing w:line="360" w:lineRule="auto"/>
        <w:jc w:val="both"/>
        <w:rPr>
          <w:rFonts w:ascii="Arial" w:eastAsia="Times New Roman" w:hAnsi="Arial" w:cs="Arial"/>
          <w:shd w:val="clear" w:color="auto" w:fill="FFFFFF"/>
        </w:rPr>
      </w:pPr>
      <w:r w:rsidRPr="002F28B9">
        <w:rPr>
          <w:rFonts w:ascii="Arial" w:eastAsia="Times New Roman" w:hAnsi="Arial" w:cs="Arial"/>
          <w:shd w:val="clear" w:color="auto" w:fill="FFFFFF"/>
        </w:rPr>
        <w:t xml:space="preserve">Kolb’s (1984) consists of four stages with the cycle beginning with a ‘concrete learning experience’, then moves on to the ‘reflection’ stage, </w:t>
      </w:r>
      <w:r w:rsidR="009472DF" w:rsidRPr="002F28B9">
        <w:rPr>
          <w:rFonts w:ascii="Arial" w:eastAsia="Times New Roman" w:hAnsi="Arial" w:cs="Arial"/>
          <w:shd w:val="clear" w:color="auto" w:fill="FFFFFF"/>
        </w:rPr>
        <w:t>abstract c</w:t>
      </w:r>
      <w:r w:rsidRPr="002F28B9">
        <w:rPr>
          <w:rFonts w:ascii="Arial" w:eastAsia="Times New Roman" w:hAnsi="Arial" w:cs="Arial"/>
          <w:shd w:val="clear" w:color="auto" w:fill="FFFFFF"/>
        </w:rPr>
        <w:t>onceptualisation is then used to catalyse the reflective process, and insights are used to formulate ‘active experimentation’ (Department of Health 2004)</w:t>
      </w:r>
      <w:r w:rsidR="009472DF" w:rsidRPr="002F28B9">
        <w:rPr>
          <w:rFonts w:ascii="Arial" w:eastAsia="Times New Roman" w:hAnsi="Arial" w:cs="Arial"/>
          <w:shd w:val="clear" w:color="auto" w:fill="FFFFFF"/>
        </w:rPr>
        <w:t xml:space="preserve">. </w:t>
      </w:r>
    </w:p>
    <w:p w14:paraId="777F460E" w14:textId="77777777" w:rsidR="00181FCA" w:rsidRPr="002F28B9" w:rsidRDefault="00181FCA" w:rsidP="002F28B9">
      <w:pPr>
        <w:spacing w:line="360" w:lineRule="auto"/>
        <w:jc w:val="both"/>
        <w:rPr>
          <w:rFonts w:ascii="Arial" w:eastAsia="Times New Roman" w:hAnsi="Arial" w:cs="Arial"/>
          <w:shd w:val="clear" w:color="auto" w:fill="FFFFFF"/>
        </w:rPr>
      </w:pPr>
    </w:p>
    <w:p w14:paraId="68AF8BC8" w14:textId="4E4213CA" w:rsidR="00181FCA" w:rsidRPr="002F28B9" w:rsidRDefault="00181FCA" w:rsidP="002F28B9">
      <w:pPr>
        <w:spacing w:line="360" w:lineRule="auto"/>
        <w:jc w:val="both"/>
        <w:rPr>
          <w:rFonts w:ascii="Arial" w:eastAsia="Times New Roman" w:hAnsi="Arial" w:cs="Arial"/>
        </w:rPr>
      </w:pPr>
      <w:r w:rsidRPr="002F28B9">
        <w:rPr>
          <w:rFonts w:ascii="Arial" w:eastAsia="Times New Roman" w:hAnsi="Arial" w:cs="Arial"/>
          <w:shd w:val="clear" w:color="auto" w:fill="FFFFFF"/>
        </w:rPr>
        <w:t xml:space="preserve">Kolb's reflective model has distinctive strengths and it provides a holistic appreciation of the learning experience. The goal from the theory as stated by Dennison (2009) is for the individual to actively participate in the experience so they can learn from it as they cannot learn by simply observing or reading. This is deemed relevant; as a reflection model is required to identify the use of the digital system, reflect on the strength and weakness of the application and then </w:t>
      </w:r>
      <w:r w:rsidR="00CD25A4" w:rsidRPr="002F28B9">
        <w:rPr>
          <w:rFonts w:ascii="Arial" w:eastAsia="Times New Roman" w:hAnsi="Arial" w:cs="Arial"/>
          <w:shd w:val="clear" w:color="auto" w:fill="FFFFFF"/>
        </w:rPr>
        <w:t>acquiring</w:t>
      </w:r>
      <w:r w:rsidRPr="002F28B9">
        <w:rPr>
          <w:rFonts w:ascii="Arial" w:eastAsia="Times New Roman" w:hAnsi="Arial" w:cs="Arial"/>
          <w:shd w:val="clear" w:color="auto" w:fill="FFFFFF"/>
        </w:rPr>
        <w:t xml:space="preserve"> new improvements to help build the application to provide a better service to patients</w:t>
      </w:r>
      <w:r w:rsidR="00CD25A4" w:rsidRPr="002F28B9">
        <w:rPr>
          <w:rFonts w:ascii="Arial" w:eastAsia="Times New Roman" w:hAnsi="Arial" w:cs="Arial"/>
          <w:shd w:val="clear" w:color="auto" w:fill="FFFFFF"/>
        </w:rPr>
        <w:t xml:space="preserve"> to then gain a new concrete experience.</w:t>
      </w:r>
    </w:p>
    <w:p w14:paraId="790DB4E1" w14:textId="77777777" w:rsidR="00106FBA" w:rsidRPr="002F28B9" w:rsidRDefault="00106FBA" w:rsidP="002F28B9">
      <w:pPr>
        <w:spacing w:line="360" w:lineRule="auto"/>
        <w:jc w:val="both"/>
        <w:rPr>
          <w:rFonts w:ascii="Arial" w:eastAsia="Times New Roman" w:hAnsi="Arial" w:cs="Arial"/>
        </w:rPr>
      </w:pPr>
    </w:p>
    <w:p w14:paraId="798F7B5C" w14:textId="77777777" w:rsidR="00313A5E" w:rsidRPr="002F28B9" w:rsidRDefault="00313A5E" w:rsidP="002F28B9">
      <w:pPr>
        <w:spacing w:line="360" w:lineRule="auto"/>
        <w:jc w:val="both"/>
        <w:rPr>
          <w:rFonts w:ascii="Arial" w:hAnsi="Arial" w:cs="Arial"/>
          <w:u w:val="single"/>
        </w:rPr>
      </w:pPr>
      <w:r w:rsidRPr="002F28B9">
        <w:rPr>
          <w:rFonts w:ascii="Arial" w:hAnsi="Arial" w:cs="Arial"/>
          <w:u w:val="single"/>
        </w:rPr>
        <w:t>Strengths</w:t>
      </w:r>
    </w:p>
    <w:p w14:paraId="36C4F17A" w14:textId="77777777" w:rsidR="00C35E96" w:rsidRPr="002F28B9" w:rsidRDefault="00C35E96" w:rsidP="002F28B9">
      <w:pPr>
        <w:spacing w:line="360" w:lineRule="auto"/>
        <w:jc w:val="both"/>
        <w:rPr>
          <w:rFonts w:ascii="Arial" w:hAnsi="Arial" w:cs="Arial"/>
          <w:u w:val="single"/>
        </w:rPr>
      </w:pPr>
    </w:p>
    <w:p w14:paraId="2CD3335D" w14:textId="3C70AC76" w:rsidR="00866472" w:rsidRPr="002F28B9" w:rsidRDefault="009472DF" w:rsidP="002F28B9">
      <w:pPr>
        <w:spacing w:line="360" w:lineRule="auto"/>
        <w:jc w:val="both"/>
        <w:rPr>
          <w:rFonts w:ascii="Arial" w:eastAsia="Times New Roman" w:hAnsi="Arial" w:cs="Arial"/>
        </w:rPr>
      </w:pPr>
      <w:r w:rsidRPr="002F28B9">
        <w:rPr>
          <w:rFonts w:ascii="Arial" w:hAnsi="Arial" w:cs="Arial"/>
        </w:rPr>
        <w:t>WCP provides near real-time</w:t>
      </w:r>
      <w:r w:rsidR="00313A5E" w:rsidRPr="002F28B9">
        <w:rPr>
          <w:rFonts w:ascii="Arial" w:hAnsi="Arial" w:cs="Arial"/>
        </w:rPr>
        <w:t xml:space="preserve"> up to date </w:t>
      </w:r>
      <w:r w:rsidRPr="002F28B9">
        <w:rPr>
          <w:rFonts w:ascii="Arial" w:hAnsi="Arial" w:cs="Arial"/>
        </w:rPr>
        <w:t xml:space="preserve">medical information and </w:t>
      </w:r>
      <w:r w:rsidR="00313A5E" w:rsidRPr="002F28B9">
        <w:rPr>
          <w:rFonts w:ascii="Arial" w:hAnsi="Arial" w:cs="Arial"/>
        </w:rPr>
        <w:t xml:space="preserve">results from patients’ tests providing </w:t>
      </w:r>
      <w:r w:rsidRPr="002F28B9">
        <w:rPr>
          <w:rFonts w:ascii="Arial" w:hAnsi="Arial" w:cs="Arial"/>
        </w:rPr>
        <w:t>clinicians</w:t>
      </w:r>
      <w:r w:rsidR="00313A5E" w:rsidRPr="002F28B9">
        <w:rPr>
          <w:rFonts w:ascii="Arial" w:hAnsi="Arial" w:cs="Arial"/>
        </w:rPr>
        <w:t xml:space="preserve"> with the vital information in order</w:t>
      </w:r>
      <w:r w:rsidRPr="002F28B9">
        <w:rPr>
          <w:rFonts w:ascii="Arial" w:hAnsi="Arial" w:cs="Arial"/>
        </w:rPr>
        <w:t xml:space="preserve"> to diagnose and treat patients’ </w:t>
      </w:r>
      <w:r w:rsidR="00313A5E" w:rsidRPr="002F28B9">
        <w:rPr>
          <w:rFonts w:ascii="Arial" w:hAnsi="Arial" w:cs="Arial"/>
        </w:rPr>
        <w:t>conditions</w:t>
      </w:r>
      <w:r w:rsidR="00C35E96" w:rsidRPr="002F28B9">
        <w:rPr>
          <w:rFonts w:ascii="Arial" w:hAnsi="Arial" w:cs="Arial"/>
        </w:rPr>
        <w:t xml:space="preserve"> (Welsh NHS Confederation 2021)</w:t>
      </w:r>
      <w:r w:rsidR="00313A5E" w:rsidRPr="002F28B9">
        <w:rPr>
          <w:rFonts w:ascii="Arial" w:hAnsi="Arial" w:cs="Arial"/>
        </w:rPr>
        <w:t xml:space="preserve">. It allows </w:t>
      </w:r>
      <w:r w:rsidR="00960865" w:rsidRPr="002F28B9">
        <w:rPr>
          <w:rFonts w:ascii="Arial" w:hAnsi="Arial" w:cs="Arial"/>
        </w:rPr>
        <w:t>clinicians</w:t>
      </w:r>
      <w:r w:rsidRPr="002F28B9">
        <w:rPr>
          <w:rFonts w:ascii="Arial" w:hAnsi="Arial" w:cs="Arial"/>
        </w:rPr>
        <w:t xml:space="preserve"> to access a summary of important information held on a patients record such as </w:t>
      </w:r>
      <w:r w:rsidRPr="002F28B9">
        <w:rPr>
          <w:rFonts w:ascii="Arial" w:eastAsia="Times New Roman" w:hAnsi="Arial" w:cs="Arial"/>
        </w:rPr>
        <w:t>referrals, discharges, letters, outpatient assessme</w:t>
      </w:r>
      <w:r w:rsidR="00025192" w:rsidRPr="002F28B9">
        <w:rPr>
          <w:rFonts w:ascii="Arial" w:eastAsia="Times New Roman" w:hAnsi="Arial" w:cs="Arial"/>
        </w:rPr>
        <w:t>nts, clinical notes, care plans and</w:t>
      </w:r>
      <w:r w:rsidRPr="002F28B9">
        <w:rPr>
          <w:rFonts w:ascii="Arial" w:eastAsia="Times New Roman" w:hAnsi="Arial" w:cs="Arial"/>
        </w:rPr>
        <w:t xml:space="preserve"> contact lists</w:t>
      </w:r>
      <w:r w:rsidR="00C35E96" w:rsidRPr="002F28B9">
        <w:rPr>
          <w:rFonts w:ascii="Arial" w:eastAsia="Times New Roman" w:hAnsi="Arial" w:cs="Arial"/>
        </w:rPr>
        <w:t xml:space="preserve"> (DHCW 2021)</w:t>
      </w:r>
      <w:r w:rsidRPr="002F28B9">
        <w:rPr>
          <w:rFonts w:ascii="Arial" w:eastAsia="Times New Roman" w:hAnsi="Arial" w:cs="Arial"/>
        </w:rPr>
        <w:t xml:space="preserve">. </w:t>
      </w:r>
      <w:r w:rsidR="00960865" w:rsidRPr="002F28B9">
        <w:rPr>
          <w:rFonts w:ascii="Arial" w:eastAsia="Times New Roman" w:hAnsi="Arial" w:cs="Arial"/>
        </w:rPr>
        <w:t>Clinicians</w:t>
      </w:r>
      <w:r w:rsidRPr="002F28B9">
        <w:rPr>
          <w:rFonts w:ascii="Arial" w:eastAsia="Times New Roman" w:hAnsi="Arial" w:cs="Arial"/>
        </w:rPr>
        <w:t xml:space="preserve"> are able to request tests, access results and radiology images, sign off results electronically </w:t>
      </w:r>
      <w:r w:rsidR="00960865" w:rsidRPr="002F28B9">
        <w:rPr>
          <w:rFonts w:ascii="Arial" w:eastAsia="Times New Roman" w:hAnsi="Arial" w:cs="Arial"/>
        </w:rPr>
        <w:t>and prioritise referrals. Clinicians are able to liaise with each other via clinical notes and scanned in documentation, which is available on the digital system. Using</w:t>
      </w:r>
      <w:r w:rsidR="00CD25A4" w:rsidRPr="002F28B9">
        <w:rPr>
          <w:rFonts w:ascii="Arial" w:eastAsia="Times New Roman" w:hAnsi="Arial" w:cs="Arial"/>
        </w:rPr>
        <w:t xml:space="preserve"> </w:t>
      </w:r>
      <w:r w:rsidR="00960865" w:rsidRPr="002F28B9">
        <w:rPr>
          <w:rFonts w:ascii="Arial" w:eastAsia="Times New Roman" w:hAnsi="Arial" w:cs="Arial"/>
        </w:rPr>
        <w:t xml:space="preserve">WCP should allow clinicians </w:t>
      </w:r>
      <w:r w:rsidR="00313A5E" w:rsidRPr="002F28B9">
        <w:rPr>
          <w:rFonts w:ascii="Arial" w:hAnsi="Arial" w:cs="Arial"/>
        </w:rPr>
        <w:t>to see if treatment is working or if a different pathway of care is required. It allows health professionals to see the information in one place and holds records of patients’ details and information for health professionals to look back on for future reference.</w:t>
      </w:r>
      <w:r w:rsidR="00960865" w:rsidRPr="002F28B9">
        <w:rPr>
          <w:rFonts w:ascii="Arial" w:hAnsi="Arial" w:cs="Arial"/>
        </w:rPr>
        <w:t xml:space="preserve"> The proposed benefits of using WCP would consist of providing safer care to patients’ as there is more information available when diagnosing and treating patients. Ideally there should be a reduction in duplication of repeating tests and investigations as they all should be visible on one digital system and also being electronically should essentially save time as the information gathered is more convenient and efficient.</w:t>
      </w:r>
    </w:p>
    <w:p w14:paraId="1849E625" w14:textId="77777777" w:rsidR="00313A5E" w:rsidRPr="002F28B9" w:rsidRDefault="00313A5E" w:rsidP="002F28B9">
      <w:pPr>
        <w:spacing w:line="360" w:lineRule="auto"/>
        <w:jc w:val="both"/>
        <w:rPr>
          <w:rFonts w:ascii="Arial" w:hAnsi="Arial" w:cs="Arial"/>
          <w:u w:val="single"/>
        </w:rPr>
      </w:pPr>
    </w:p>
    <w:p w14:paraId="660EE33E" w14:textId="77777777" w:rsidR="00313A5E" w:rsidRPr="002F28B9" w:rsidRDefault="00313A5E" w:rsidP="002F28B9">
      <w:pPr>
        <w:spacing w:line="360" w:lineRule="auto"/>
        <w:jc w:val="both"/>
        <w:rPr>
          <w:rFonts w:ascii="Arial" w:hAnsi="Arial" w:cs="Arial"/>
          <w:u w:val="single"/>
        </w:rPr>
      </w:pPr>
      <w:r w:rsidRPr="002F28B9">
        <w:rPr>
          <w:rFonts w:ascii="Arial" w:hAnsi="Arial" w:cs="Arial"/>
          <w:u w:val="single"/>
        </w:rPr>
        <w:t>Weaknesses</w:t>
      </w:r>
    </w:p>
    <w:p w14:paraId="6430BE80" w14:textId="77777777" w:rsidR="00313A5E" w:rsidRPr="002F28B9" w:rsidRDefault="00313A5E" w:rsidP="002F28B9">
      <w:pPr>
        <w:spacing w:line="360" w:lineRule="auto"/>
        <w:jc w:val="both"/>
        <w:rPr>
          <w:rFonts w:ascii="Arial" w:hAnsi="Arial" w:cs="Arial"/>
          <w:u w:val="single"/>
        </w:rPr>
      </w:pPr>
    </w:p>
    <w:p w14:paraId="2515309E" w14:textId="6A0D6A30" w:rsidR="00313A5E" w:rsidRPr="002F28B9" w:rsidRDefault="00313A5E" w:rsidP="002F28B9">
      <w:pPr>
        <w:spacing w:line="360" w:lineRule="auto"/>
        <w:jc w:val="both"/>
        <w:rPr>
          <w:rFonts w:ascii="Arial" w:hAnsi="Arial" w:cs="Arial"/>
        </w:rPr>
      </w:pPr>
      <w:r w:rsidRPr="002F28B9">
        <w:rPr>
          <w:rFonts w:ascii="Arial" w:hAnsi="Arial" w:cs="Arial"/>
        </w:rPr>
        <w:t>The resource limitations are</w:t>
      </w:r>
      <w:r w:rsidR="0120AB38" w:rsidRPr="002F28B9">
        <w:rPr>
          <w:rFonts w:ascii="Arial" w:hAnsi="Arial" w:cs="Arial"/>
        </w:rPr>
        <w:t xml:space="preserve"> </w:t>
      </w:r>
      <w:r w:rsidRPr="002F28B9">
        <w:rPr>
          <w:rFonts w:ascii="Arial" w:hAnsi="Arial" w:cs="Arial"/>
        </w:rPr>
        <w:t xml:space="preserve">WCP does not allow all health professionals to access the digital </w:t>
      </w:r>
      <w:r w:rsidR="00025192" w:rsidRPr="002F28B9">
        <w:rPr>
          <w:rFonts w:ascii="Arial" w:hAnsi="Arial" w:cs="Arial"/>
        </w:rPr>
        <w:t>application,</w:t>
      </w:r>
      <w:r w:rsidRPr="002F28B9">
        <w:rPr>
          <w:rFonts w:ascii="Arial" w:hAnsi="Arial" w:cs="Arial"/>
        </w:rPr>
        <w:t xml:space="preserve"> as </w:t>
      </w:r>
      <w:r w:rsidR="00025192" w:rsidRPr="002F28B9">
        <w:rPr>
          <w:rFonts w:ascii="Arial" w:hAnsi="Arial" w:cs="Arial"/>
        </w:rPr>
        <w:t xml:space="preserve">some </w:t>
      </w:r>
      <w:r w:rsidRPr="002F28B9">
        <w:rPr>
          <w:rFonts w:ascii="Arial" w:hAnsi="Arial" w:cs="Arial"/>
        </w:rPr>
        <w:t xml:space="preserve">clinicians working in the community </w:t>
      </w:r>
      <w:r w:rsidR="00025192" w:rsidRPr="002F28B9">
        <w:rPr>
          <w:rFonts w:ascii="Arial" w:hAnsi="Arial" w:cs="Arial"/>
        </w:rPr>
        <w:t xml:space="preserve">or within different health boards </w:t>
      </w:r>
      <w:r w:rsidRPr="002F28B9">
        <w:rPr>
          <w:rFonts w:ascii="Arial" w:hAnsi="Arial" w:cs="Arial"/>
        </w:rPr>
        <w:t xml:space="preserve">are unable to view patients' results. This therefore has an impact on patient care in the community, or when being admitted to </w:t>
      </w:r>
      <w:r w:rsidR="00806E83" w:rsidRPr="002F28B9">
        <w:rPr>
          <w:rFonts w:ascii="Arial" w:hAnsi="Arial" w:cs="Arial"/>
        </w:rPr>
        <w:t>hospital,</w:t>
      </w:r>
      <w:r w:rsidRPr="002F28B9">
        <w:rPr>
          <w:rFonts w:ascii="Arial" w:hAnsi="Arial" w:cs="Arial"/>
        </w:rPr>
        <w:t xml:space="preserve"> as clinicians may not have all the information required for </w:t>
      </w:r>
      <w:r w:rsidR="00806E83" w:rsidRPr="002F28B9">
        <w:rPr>
          <w:rFonts w:ascii="Arial" w:hAnsi="Arial" w:cs="Arial"/>
        </w:rPr>
        <w:t>decision-making and</w:t>
      </w:r>
      <w:r w:rsidRPr="002F28B9">
        <w:rPr>
          <w:rFonts w:ascii="Arial" w:hAnsi="Arial" w:cs="Arial"/>
        </w:rPr>
        <w:t xml:space="preserve"> diagnosis</w:t>
      </w:r>
      <w:r w:rsidR="00806E83" w:rsidRPr="002F28B9">
        <w:rPr>
          <w:rFonts w:ascii="Arial" w:hAnsi="Arial" w:cs="Arial"/>
        </w:rPr>
        <w:t>,</w:t>
      </w:r>
      <w:r w:rsidRPr="002F28B9">
        <w:rPr>
          <w:rFonts w:ascii="Arial" w:hAnsi="Arial" w:cs="Arial"/>
        </w:rPr>
        <w:t xml:space="preserve"> or duplicate tests </w:t>
      </w:r>
      <w:r w:rsidR="00025192" w:rsidRPr="002F28B9">
        <w:rPr>
          <w:rFonts w:ascii="Arial" w:hAnsi="Arial" w:cs="Arial"/>
        </w:rPr>
        <w:t xml:space="preserve">are carried out due to results </w:t>
      </w:r>
      <w:r w:rsidRPr="002F28B9">
        <w:rPr>
          <w:rFonts w:ascii="Arial" w:hAnsi="Arial" w:cs="Arial"/>
        </w:rPr>
        <w:t>that may not be available to them to view on the WCP system.</w:t>
      </w:r>
      <w:r w:rsidR="00025192" w:rsidRPr="002F28B9">
        <w:rPr>
          <w:rFonts w:ascii="Arial" w:hAnsi="Arial" w:cs="Arial"/>
        </w:rPr>
        <w:t xml:space="preserve"> Different trusts use different digital applications such as RADIS and WCCIS. Due to different information being imported and documented on different applications, this is where vital information may get missed. This could impact on the follow up care or when being admitted</w:t>
      </w:r>
      <w:r w:rsidR="00C35E96" w:rsidRPr="002F28B9">
        <w:rPr>
          <w:rFonts w:ascii="Arial" w:hAnsi="Arial" w:cs="Arial"/>
        </w:rPr>
        <w:t>,</w:t>
      </w:r>
      <w:r w:rsidR="00025192" w:rsidRPr="002F28B9">
        <w:rPr>
          <w:rFonts w:ascii="Arial" w:hAnsi="Arial" w:cs="Arial"/>
        </w:rPr>
        <w:t xml:space="preserve"> it can prolong patients care as duplicate tests may be required in order for them to be available on the WCP system. This is then delaying patients’ treatment plan and prolonging their patient pathway. An example of this is when a patient has attended a hospital within a different health board and when attending another hospital, the previous ultrasound scan report wasn’t visible therefore a repeat ultrasound had to be commenced. This then prolonged patients</w:t>
      </w:r>
      <w:r w:rsidR="000351CB" w:rsidRPr="002F28B9">
        <w:rPr>
          <w:rFonts w:ascii="Arial" w:hAnsi="Arial" w:cs="Arial"/>
        </w:rPr>
        <w:t>’</w:t>
      </w:r>
      <w:r w:rsidR="00025192" w:rsidRPr="002F28B9">
        <w:rPr>
          <w:rFonts w:ascii="Arial" w:hAnsi="Arial" w:cs="Arial"/>
        </w:rPr>
        <w:t xml:space="preserve"> care for treatment and cause</w:t>
      </w:r>
      <w:r w:rsidR="00806E83" w:rsidRPr="002F28B9">
        <w:rPr>
          <w:rFonts w:ascii="Arial" w:hAnsi="Arial" w:cs="Arial"/>
        </w:rPr>
        <w:t>d</w:t>
      </w:r>
      <w:r w:rsidR="00025192" w:rsidRPr="002F28B9">
        <w:rPr>
          <w:rFonts w:ascii="Arial" w:hAnsi="Arial" w:cs="Arial"/>
        </w:rPr>
        <w:t xml:space="preserve"> </w:t>
      </w:r>
      <w:r w:rsidR="00806E83" w:rsidRPr="002F28B9">
        <w:rPr>
          <w:rFonts w:ascii="Arial" w:hAnsi="Arial" w:cs="Arial"/>
        </w:rPr>
        <w:t>preventable stress</w:t>
      </w:r>
      <w:r w:rsidR="00025192" w:rsidRPr="002F28B9">
        <w:rPr>
          <w:rFonts w:ascii="Arial" w:hAnsi="Arial" w:cs="Arial"/>
        </w:rPr>
        <w:t xml:space="preserve"> and anxiety to the patient. This also would of cost the trust money when </w:t>
      </w:r>
      <w:r w:rsidR="000351CB" w:rsidRPr="002F28B9">
        <w:rPr>
          <w:rFonts w:ascii="Arial" w:hAnsi="Arial" w:cs="Arial"/>
        </w:rPr>
        <w:t>it was avoidable.</w:t>
      </w:r>
    </w:p>
    <w:p w14:paraId="7DA92606" w14:textId="6487D1D9" w:rsidR="0120AB38" w:rsidRPr="002F28B9" w:rsidRDefault="0120AB38" w:rsidP="002F28B9">
      <w:pPr>
        <w:spacing w:line="360" w:lineRule="auto"/>
        <w:jc w:val="both"/>
        <w:rPr>
          <w:rFonts w:ascii="Arial" w:hAnsi="Arial" w:cs="Arial"/>
        </w:rPr>
      </w:pPr>
      <w:r w:rsidRPr="002F28B9">
        <w:rPr>
          <w:rFonts w:ascii="Arial" w:hAnsi="Arial" w:cs="Arial"/>
        </w:rPr>
        <w:t xml:space="preserve">Another Weakness is all digital systems need updating regularly </w:t>
      </w:r>
      <w:r w:rsidR="00A81FF6" w:rsidRPr="002F28B9">
        <w:rPr>
          <w:rFonts w:ascii="Arial" w:hAnsi="Arial" w:cs="Arial"/>
        </w:rPr>
        <w:t xml:space="preserve">(Booth 2021) </w:t>
      </w:r>
      <w:r w:rsidRPr="002F28B9">
        <w:rPr>
          <w:rFonts w:ascii="Arial" w:hAnsi="Arial" w:cs="Arial"/>
        </w:rPr>
        <w:t>and are sometimes out of date before they are up and running fully. The cost of digital systems is also an issue for an organisation such as the NHS. The health service has limited budget that needs to be prioritised and digital systems are not always seen as a priority.</w:t>
      </w:r>
    </w:p>
    <w:p w14:paraId="2F670E88" w14:textId="532DAF84" w:rsidR="00025192" w:rsidRPr="002F28B9" w:rsidRDefault="00025192" w:rsidP="002F28B9">
      <w:pPr>
        <w:spacing w:line="360" w:lineRule="auto"/>
        <w:jc w:val="both"/>
        <w:rPr>
          <w:rFonts w:ascii="Arial" w:hAnsi="Arial" w:cs="Arial"/>
        </w:rPr>
      </w:pPr>
      <w:r w:rsidRPr="002F28B9">
        <w:rPr>
          <w:rFonts w:ascii="Arial" w:hAnsi="Arial" w:cs="Arial"/>
        </w:rPr>
        <w:t>WCP runs the risk of being h</w:t>
      </w:r>
      <w:r w:rsidR="00B05AFC" w:rsidRPr="002F28B9">
        <w:rPr>
          <w:rFonts w:ascii="Arial" w:hAnsi="Arial" w:cs="Arial"/>
        </w:rPr>
        <w:t>acked and because there is so many</w:t>
      </w:r>
      <w:r w:rsidRPr="002F28B9">
        <w:rPr>
          <w:rFonts w:ascii="Arial" w:hAnsi="Arial" w:cs="Arial"/>
        </w:rPr>
        <w:t xml:space="preserve"> users and information being stored, the network system can freeze on clinicians due to the high volume of strain on the system.</w:t>
      </w:r>
    </w:p>
    <w:p w14:paraId="38F6DB84" w14:textId="5D73E29E" w:rsidR="00313A5E" w:rsidRPr="002F28B9" w:rsidRDefault="00025192" w:rsidP="002F28B9">
      <w:pPr>
        <w:spacing w:line="360" w:lineRule="auto"/>
        <w:jc w:val="both"/>
        <w:rPr>
          <w:rFonts w:ascii="Arial" w:hAnsi="Arial" w:cs="Arial"/>
        </w:rPr>
      </w:pPr>
      <w:r w:rsidRPr="002F28B9">
        <w:rPr>
          <w:rFonts w:ascii="Arial" w:hAnsi="Arial" w:cs="Arial"/>
        </w:rPr>
        <w:t xml:space="preserve">Clinicians have reported that even though WCP is user friendly, </w:t>
      </w:r>
      <w:r w:rsidR="00B05AFC" w:rsidRPr="002F28B9">
        <w:rPr>
          <w:rFonts w:ascii="Arial" w:hAnsi="Arial" w:cs="Arial"/>
        </w:rPr>
        <w:t xml:space="preserve">some </w:t>
      </w:r>
      <w:r w:rsidRPr="002F28B9">
        <w:rPr>
          <w:rFonts w:ascii="Arial" w:hAnsi="Arial" w:cs="Arial"/>
        </w:rPr>
        <w:t>complaints</w:t>
      </w:r>
      <w:r w:rsidR="00B05AFC" w:rsidRPr="002F28B9">
        <w:rPr>
          <w:rFonts w:ascii="Arial" w:hAnsi="Arial" w:cs="Arial"/>
        </w:rPr>
        <w:t xml:space="preserve"> are</w:t>
      </w:r>
      <w:r w:rsidRPr="002F28B9">
        <w:rPr>
          <w:rFonts w:ascii="Arial" w:hAnsi="Arial" w:cs="Arial"/>
        </w:rPr>
        <w:t xml:space="preserve"> that not all medical and patient information is available and further applications are required. Also some referrals are accessible to be made through the application but not all therefore this confuses clinicians especially locum health professionals who are regularly working within the hospitals to be confused as to where the referrals are and when they can process them.</w:t>
      </w:r>
    </w:p>
    <w:p w14:paraId="715020AE" w14:textId="77777777" w:rsidR="00313A5E" w:rsidRPr="002F28B9" w:rsidRDefault="00313A5E" w:rsidP="002F28B9">
      <w:pPr>
        <w:spacing w:line="360" w:lineRule="auto"/>
        <w:jc w:val="both"/>
        <w:rPr>
          <w:rFonts w:ascii="Arial" w:hAnsi="Arial" w:cs="Arial"/>
          <w:u w:val="single"/>
        </w:rPr>
      </w:pPr>
    </w:p>
    <w:p w14:paraId="2A02A93A" w14:textId="77777777" w:rsidR="00313A5E" w:rsidRPr="002F28B9" w:rsidRDefault="00313A5E" w:rsidP="002F28B9">
      <w:pPr>
        <w:spacing w:line="360" w:lineRule="auto"/>
        <w:jc w:val="both"/>
        <w:rPr>
          <w:rFonts w:ascii="Arial" w:hAnsi="Arial" w:cs="Arial"/>
          <w:u w:val="single"/>
        </w:rPr>
      </w:pPr>
      <w:r w:rsidRPr="002F28B9">
        <w:rPr>
          <w:rFonts w:ascii="Arial" w:hAnsi="Arial" w:cs="Arial"/>
          <w:u w:val="single"/>
        </w:rPr>
        <w:t>Opportunities</w:t>
      </w:r>
    </w:p>
    <w:p w14:paraId="4322CCD8" w14:textId="77777777" w:rsidR="00313A5E" w:rsidRPr="002F28B9" w:rsidRDefault="00313A5E" w:rsidP="002F28B9">
      <w:pPr>
        <w:spacing w:line="360" w:lineRule="auto"/>
        <w:jc w:val="both"/>
        <w:rPr>
          <w:rFonts w:ascii="Arial" w:hAnsi="Arial" w:cs="Arial"/>
          <w:u w:val="single"/>
        </w:rPr>
      </w:pPr>
    </w:p>
    <w:p w14:paraId="29194BD8" w14:textId="6F4CB20E" w:rsidR="00313A5E" w:rsidRPr="002F28B9" w:rsidRDefault="00313A5E" w:rsidP="002F28B9">
      <w:pPr>
        <w:spacing w:line="360" w:lineRule="auto"/>
        <w:jc w:val="both"/>
        <w:rPr>
          <w:rFonts w:ascii="Arial" w:hAnsi="Arial" w:cs="Arial"/>
        </w:rPr>
      </w:pPr>
      <w:r w:rsidRPr="002F28B9">
        <w:rPr>
          <w:rFonts w:ascii="Arial" w:hAnsi="Arial" w:cs="Arial"/>
        </w:rPr>
        <w:t xml:space="preserve">The emerging need for the system is for all information regarding the patient is to be available on one digital application therefore a health professional would have all the </w:t>
      </w:r>
      <w:r w:rsidR="00CD25A4" w:rsidRPr="002F28B9">
        <w:rPr>
          <w:rFonts w:ascii="Arial" w:hAnsi="Arial" w:cs="Arial"/>
        </w:rPr>
        <w:t>necessary</w:t>
      </w:r>
      <w:r w:rsidRPr="002F28B9">
        <w:rPr>
          <w:rFonts w:ascii="Arial" w:hAnsi="Arial" w:cs="Arial"/>
        </w:rPr>
        <w:t xml:space="preserve"> information to diagnose and treat a patient. It would also be effective for health professionals within the community to be able to have access so any health related issue</w:t>
      </w:r>
      <w:r w:rsidR="00227951" w:rsidRPr="002F28B9">
        <w:rPr>
          <w:rFonts w:ascii="Arial" w:hAnsi="Arial" w:cs="Arial"/>
        </w:rPr>
        <w:t>s</w:t>
      </w:r>
      <w:r w:rsidRPr="002F28B9">
        <w:rPr>
          <w:rFonts w:ascii="Arial" w:hAnsi="Arial" w:cs="Arial"/>
        </w:rPr>
        <w:t xml:space="preserve"> would be documented on one system for all to see. This would ensure optimal care is provided throughout and</w:t>
      </w:r>
      <w:r w:rsidR="00B05AFC" w:rsidRPr="002F28B9">
        <w:rPr>
          <w:rFonts w:ascii="Arial" w:hAnsi="Arial" w:cs="Arial"/>
        </w:rPr>
        <w:t xml:space="preserve"> patient flow would be improved</w:t>
      </w:r>
      <w:r w:rsidRPr="002F28B9">
        <w:rPr>
          <w:rFonts w:ascii="Arial" w:hAnsi="Arial" w:cs="Arial"/>
        </w:rPr>
        <w:t xml:space="preserve">. This could stop patients being admitted to hospital and provide better management of chronic conditions within the community as Hospital and Community staff could work together as they have information they need to support good patient care in the </w:t>
      </w:r>
      <w:r w:rsidR="00227951" w:rsidRPr="002F28B9">
        <w:rPr>
          <w:rFonts w:ascii="Arial" w:hAnsi="Arial" w:cs="Arial"/>
        </w:rPr>
        <w:t>timeliest</w:t>
      </w:r>
      <w:r w:rsidRPr="002F28B9">
        <w:rPr>
          <w:rFonts w:ascii="Arial" w:hAnsi="Arial" w:cs="Arial"/>
        </w:rPr>
        <w:t xml:space="preserve"> way.</w:t>
      </w:r>
    </w:p>
    <w:p w14:paraId="29F7323B" w14:textId="77777777" w:rsidR="00313A5E" w:rsidRPr="002F28B9" w:rsidRDefault="00313A5E" w:rsidP="002F28B9">
      <w:pPr>
        <w:spacing w:line="360" w:lineRule="auto"/>
        <w:jc w:val="both"/>
        <w:rPr>
          <w:rFonts w:ascii="Arial" w:hAnsi="Arial" w:cs="Arial"/>
          <w:u w:val="single"/>
        </w:rPr>
      </w:pPr>
    </w:p>
    <w:p w14:paraId="0B4EDB80" w14:textId="77777777" w:rsidR="00313A5E" w:rsidRPr="002F28B9" w:rsidRDefault="00313A5E" w:rsidP="002F28B9">
      <w:pPr>
        <w:spacing w:line="360" w:lineRule="auto"/>
        <w:jc w:val="both"/>
        <w:rPr>
          <w:rFonts w:ascii="Arial" w:hAnsi="Arial" w:cs="Arial"/>
          <w:u w:val="single"/>
        </w:rPr>
      </w:pPr>
      <w:r w:rsidRPr="002F28B9">
        <w:rPr>
          <w:rFonts w:ascii="Arial" w:hAnsi="Arial" w:cs="Arial"/>
          <w:u w:val="single"/>
        </w:rPr>
        <w:t xml:space="preserve">Threats </w:t>
      </w:r>
    </w:p>
    <w:p w14:paraId="6B477DB6" w14:textId="77777777" w:rsidR="00313A5E" w:rsidRPr="002F28B9" w:rsidRDefault="00313A5E" w:rsidP="002F28B9">
      <w:pPr>
        <w:spacing w:line="360" w:lineRule="auto"/>
        <w:jc w:val="both"/>
        <w:rPr>
          <w:rFonts w:ascii="Arial" w:hAnsi="Arial" w:cs="Arial"/>
          <w:u w:val="single"/>
        </w:rPr>
      </w:pPr>
    </w:p>
    <w:p w14:paraId="64A5940C" w14:textId="4B557CDE" w:rsidR="00F541AD" w:rsidRPr="002F28B9" w:rsidRDefault="00313A5E" w:rsidP="002F28B9">
      <w:pPr>
        <w:spacing w:line="360" w:lineRule="auto"/>
        <w:jc w:val="both"/>
        <w:rPr>
          <w:rFonts w:ascii="Arial" w:hAnsi="Arial" w:cs="Arial"/>
        </w:rPr>
      </w:pPr>
      <w:r w:rsidRPr="002F28B9">
        <w:rPr>
          <w:rFonts w:ascii="Arial" w:hAnsi="Arial" w:cs="Arial"/>
        </w:rPr>
        <w:t>At present there has been several complaints received from patients who state they do not understand why when receiving care within one hospital, if they require to be transferred to another hospital why tests must be r</w:t>
      </w:r>
      <w:r w:rsidR="00227951" w:rsidRPr="002F28B9">
        <w:rPr>
          <w:rFonts w:ascii="Arial" w:hAnsi="Arial" w:cs="Arial"/>
        </w:rPr>
        <w:t>epeated. Another complaint is why haven’t</w:t>
      </w:r>
      <w:r w:rsidRPr="002F28B9">
        <w:rPr>
          <w:rFonts w:ascii="Arial" w:hAnsi="Arial" w:cs="Arial"/>
        </w:rPr>
        <w:t xml:space="preserve"> the documentation from </w:t>
      </w:r>
      <w:r w:rsidR="00227951" w:rsidRPr="002F28B9">
        <w:rPr>
          <w:rFonts w:ascii="Arial" w:hAnsi="Arial" w:cs="Arial"/>
        </w:rPr>
        <w:t xml:space="preserve">one hospital </w:t>
      </w:r>
      <w:r w:rsidRPr="002F28B9">
        <w:rPr>
          <w:rFonts w:ascii="Arial" w:hAnsi="Arial" w:cs="Arial"/>
        </w:rPr>
        <w:t xml:space="preserve">to another so the patients must repeat themselves </w:t>
      </w:r>
      <w:r w:rsidR="00227951" w:rsidRPr="002F28B9">
        <w:rPr>
          <w:rFonts w:ascii="Arial" w:hAnsi="Arial" w:cs="Arial"/>
        </w:rPr>
        <w:t xml:space="preserve">when explaining their presenting complaint </w:t>
      </w:r>
      <w:r w:rsidRPr="002F28B9">
        <w:rPr>
          <w:rFonts w:ascii="Arial" w:hAnsi="Arial" w:cs="Arial"/>
        </w:rPr>
        <w:t xml:space="preserve">which causes </w:t>
      </w:r>
      <w:r w:rsidR="00C44CA8" w:rsidRPr="002F28B9">
        <w:rPr>
          <w:rFonts w:ascii="Arial" w:hAnsi="Arial" w:cs="Arial"/>
        </w:rPr>
        <w:t>unnecessary</w:t>
      </w:r>
      <w:r w:rsidRPr="002F28B9">
        <w:rPr>
          <w:rFonts w:ascii="Arial" w:hAnsi="Arial" w:cs="Arial"/>
        </w:rPr>
        <w:t xml:space="preserve"> stress for the patient.</w:t>
      </w:r>
    </w:p>
    <w:p w14:paraId="387317F4" w14:textId="093EED4A" w:rsidR="00F541AD" w:rsidRPr="002F28B9" w:rsidRDefault="00313A5E" w:rsidP="002F28B9">
      <w:pPr>
        <w:spacing w:line="360" w:lineRule="auto"/>
        <w:jc w:val="both"/>
        <w:rPr>
          <w:rFonts w:ascii="Arial" w:hAnsi="Arial" w:cs="Arial"/>
        </w:rPr>
      </w:pPr>
      <w:r w:rsidRPr="002F28B9">
        <w:rPr>
          <w:rFonts w:ascii="Arial" w:hAnsi="Arial" w:cs="Arial"/>
        </w:rPr>
        <w:t>A real life examp</w:t>
      </w:r>
      <w:r w:rsidR="00227951" w:rsidRPr="002F28B9">
        <w:rPr>
          <w:rFonts w:ascii="Arial" w:hAnsi="Arial" w:cs="Arial"/>
        </w:rPr>
        <w:t>le of this is when a patient had</w:t>
      </w:r>
      <w:r w:rsidRPr="002F28B9">
        <w:rPr>
          <w:rFonts w:ascii="Arial" w:hAnsi="Arial" w:cs="Arial"/>
        </w:rPr>
        <w:t xml:space="preserve"> attended a hospital and had blood test done and a consultation with a doctor but the care they require needs to be carried out in a more acute hospital. The patient has then had to travel to the acute hospital and have had to undergo another consultation with a different doctor </w:t>
      </w:r>
      <w:r w:rsidR="00F541AD" w:rsidRPr="002F28B9">
        <w:rPr>
          <w:rFonts w:ascii="Arial" w:hAnsi="Arial" w:cs="Arial"/>
        </w:rPr>
        <w:t xml:space="preserve">due to the previous documentation being paper copy and not yet scanned in or the notes have not yet been received by the acute hospital. </w:t>
      </w:r>
      <w:r w:rsidR="006D49B3" w:rsidRPr="002F28B9">
        <w:rPr>
          <w:rFonts w:ascii="Arial" w:hAnsi="Arial" w:cs="Arial"/>
        </w:rPr>
        <w:t>However</w:t>
      </w:r>
      <w:r w:rsidRPr="002F28B9">
        <w:rPr>
          <w:rFonts w:ascii="Arial" w:hAnsi="Arial" w:cs="Arial"/>
        </w:rPr>
        <w:t xml:space="preserve">, the patient requires </w:t>
      </w:r>
      <w:r w:rsidR="00227951" w:rsidRPr="002F28B9">
        <w:rPr>
          <w:rFonts w:ascii="Arial" w:hAnsi="Arial" w:cs="Arial"/>
        </w:rPr>
        <w:t xml:space="preserve">a duplicate </w:t>
      </w:r>
      <w:r w:rsidRPr="002F28B9">
        <w:rPr>
          <w:rFonts w:ascii="Arial" w:hAnsi="Arial" w:cs="Arial"/>
        </w:rPr>
        <w:t xml:space="preserve">blood test because the previous blood test </w:t>
      </w:r>
      <w:r w:rsidR="00227951" w:rsidRPr="002F28B9">
        <w:rPr>
          <w:rFonts w:ascii="Arial" w:hAnsi="Arial" w:cs="Arial"/>
        </w:rPr>
        <w:t xml:space="preserve">results </w:t>
      </w:r>
      <w:r w:rsidRPr="002F28B9">
        <w:rPr>
          <w:rFonts w:ascii="Arial" w:hAnsi="Arial" w:cs="Arial"/>
        </w:rPr>
        <w:t xml:space="preserve">will not come up on WCP database. This causes stress and anxiety for most patients as they may have a phobia of needles, </w:t>
      </w:r>
      <w:r w:rsidR="00F541AD" w:rsidRPr="002F28B9">
        <w:rPr>
          <w:rFonts w:ascii="Arial" w:hAnsi="Arial" w:cs="Arial"/>
        </w:rPr>
        <w:t xml:space="preserve">the transition from different hospital sites and the varied health professionals they have had to see, and the initial reason of why the patient needs to be seen. </w:t>
      </w:r>
    </w:p>
    <w:p w14:paraId="7D4B928B" w14:textId="458C8244" w:rsidR="00F541AD" w:rsidRPr="002F28B9" w:rsidRDefault="00F541AD" w:rsidP="002F28B9">
      <w:pPr>
        <w:spacing w:line="360" w:lineRule="auto"/>
        <w:jc w:val="both"/>
        <w:rPr>
          <w:rFonts w:ascii="Arial" w:hAnsi="Arial" w:cs="Arial"/>
        </w:rPr>
      </w:pPr>
      <w:r w:rsidRPr="002F28B9">
        <w:rPr>
          <w:rFonts w:ascii="Arial" w:hAnsi="Arial" w:cs="Arial"/>
        </w:rPr>
        <w:t xml:space="preserve">If all documentation were digitalised then health professionals from different sites, trusts and organisations would be able to see what every </w:t>
      </w:r>
      <w:r w:rsidR="00227951" w:rsidRPr="002F28B9">
        <w:rPr>
          <w:rFonts w:ascii="Arial" w:hAnsi="Arial" w:cs="Arial"/>
        </w:rPr>
        <w:t xml:space="preserve">clinician </w:t>
      </w:r>
      <w:r w:rsidRPr="002F28B9">
        <w:rPr>
          <w:rFonts w:ascii="Arial" w:hAnsi="Arial" w:cs="Arial"/>
        </w:rPr>
        <w:t>has documented imminently and what plan has been arranged with reasons why. This would ideally help to avoid constant change of plan and provide continuity of care to patients’ ensuring optimal care is obtained.</w:t>
      </w:r>
      <w:r w:rsidR="00D05EEE" w:rsidRPr="002F28B9">
        <w:rPr>
          <w:rFonts w:ascii="Arial" w:hAnsi="Arial" w:cs="Arial"/>
        </w:rPr>
        <w:t xml:space="preserve"> There wouldn’t be an issue of delay in transfer of notes or confusion from patients that one doctor said this but another said something different. </w:t>
      </w:r>
    </w:p>
    <w:p w14:paraId="5741CAEB" w14:textId="32540529" w:rsidR="00D05EEE" w:rsidRPr="002F28B9" w:rsidRDefault="00D05EEE" w:rsidP="002F28B9">
      <w:pPr>
        <w:spacing w:line="360" w:lineRule="auto"/>
        <w:jc w:val="both"/>
        <w:rPr>
          <w:rFonts w:ascii="Arial" w:hAnsi="Arial" w:cs="Arial"/>
        </w:rPr>
      </w:pPr>
      <w:r w:rsidRPr="002F28B9">
        <w:rPr>
          <w:rFonts w:ascii="Arial" w:hAnsi="Arial" w:cs="Arial"/>
        </w:rPr>
        <w:t>A need for the patient informati</w:t>
      </w:r>
      <w:r w:rsidR="00227951" w:rsidRPr="002F28B9">
        <w:rPr>
          <w:rFonts w:ascii="Arial" w:hAnsi="Arial" w:cs="Arial"/>
        </w:rPr>
        <w:t>on application/</w:t>
      </w:r>
      <w:r w:rsidRPr="002F28B9">
        <w:rPr>
          <w:rFonts w:ascii="Arial" w:hAnsi="Arial" w:cs="Arial"/>
        </w:rPr>
        <w:t>digital strategy which includes all of patients</w:t>
      </w:r>
      <w:r w:rsidR="00301E95" w:rsidRPr="002F28B9">
        <w:rPr>
          <w:rFonts w:ascii="Arial" w:hAnsi="Arial" w:cs="Arial"/>
        </w:rPr>
        <w:t>’</w:t>
      </w:r>
      <w:r w:rsidRPr="002F28B9">
        <w:rPr>
          <w:rFonts w:ascii="Arial" w:hAnsi="Arial" w:cs="Arial"/>
        </w:rPr>
        <w:t xml:space="preserve"> details and information to be in one </w:t>
      </w:r>
      <w:r w:rsidR="00301E95" w:rsidRPr="002F28B9">
        <w:rPr>
          <w:rFonts w:ascii="Arial" w:hAnsi="Arial" w:cs="Arial"/>
        </w:rPr>
        <w:t xml:space="preserve">system </w:t>
      </w:r>
      <w:r w:rsidRPr="002F28B9">
        <w:rPr>
          <w:rFonts w:ascii="Arial" w:hAnsi="Arial" w:cs="Arial"/>
        </w:rPr>
        <w:t xml:space="preserve">to be implemented </w:t>
      </w:r>
      <w:r w:rsidR="00301E95" w:rsidRPr="002F28B9">
        <w:rPr>
          <w:rFonts w:ascii="Arial" w:hAnsi="Arial" w:cs="Arial"/>
        </w:rPr>
        <w:t>to ensure avoidable duplicate of tests aren’t being carried out. This would benefit on the cost of the NHS and the detrimental impact it has on the patients.</w:t>
      </w:r>
    </w:p>
    <w:p w14:paraId="5A63DC30" w14:textId="74996CAC" w:rsidR="0120AB38" w:rsidRPr="002F28B9" w:rsidRDefault="0120AB38" w:rsidP="002F28B9">
      <w:pPr>
        <w:spacing w:line="360" w:lineRule="auto"/>
        <w:jc w:val="both"/>
        <w:rPr>
          <w:rFonts w:ascii="Arial" w:hAnsi="Arial" w:cs="Arial"/>
        </w:rPr>
      </w:pPr>
      <w:r w:rsidRPr="002F28B9">
        <w:rPr>
          <w:rFonts w:ascii="Arial" w:hAnsi="Arial" w:cs="Arial"/>
        </w:rPr>
        <w:t>Another threat is General Data Protection Regulation (GDPR 2018) any organisation has a legal obligation to protect personal data and must follow strict rules called data protection principles</w:t>
      </w:r>
      <w:r w:rsidR="006D49B3" w:rsidRPr="002F28B9">
        <w:rPr>
          <w:rFonts w:ascii="Arial" w:hAnsi="Arial" w:cs="Arial"/>
        </w:rPr>
        <w:t xml:space="preserve"> (Burgess 2020)</w:t>
      </w:r>
      <w:r w:rsidRPr="002F28B9">
        <w:rPr>
          <w:rFonts w:ascii="Arial" w:hAnsi="Arial" w:cs="Arial"/>
        </w:rPr>
        <w:t>. They must make sure the information is used fairly, lawfully and transparently any digital system containing personal information has to comply fully with GDPR</w:t>
      </w:r>
      <w:r w:rsidR="006D49B3" w:rsidRPr="002F28B9">
        <w:rPr>
          <w:rFonts w:ascii="Arial" w:hAnsi="Arial" w:cs="Arial"/>
        </w:rPr>
        <w:t xml:space="preserve"> (Burgess 2020)</w:t>
      </w:r>
      <w:r w:rsidRPr="002F28B9">
        <w:rPr>
          <w:rFonts w:ascii="Arial" w:hAnsi="Arial" w:cs="Arial"/>
        </w:rPr>
        <w:t>.</w:t>
      </w:r>
    </w:p>
    <w:p w14:paraId="12126CEB" w14:textId="77777777" w:rsidR="00313A5E" w:rsidRPr="002F28B9" w:rsidRDefault="00313A5E" w:rsidP="002F28B9">
      <w:pPr>
        <w:spacing w:line="360" w:lineRule="auto"/>
        <w:jc w:val="both"/>
        <w:rPr>
          <w:rFonts w:ascii="Arial" w:hAnsi="Arial" w:cs="Arial"/>
          <w:u w:val="single"/>
        </w:rPr>
      </w:pPr>
    </w:p>
    <w:p w14:paraId="67E93B26" w14:textId="77777777" w:rsidR="00313A5E" w:rsidRPr="002F28B9" w:rsidRDefault="00313A5E" w:rsidP="002F28B9">
      <w:pPr>
        <w:spacing w:line="360" w:lineRule="auto"/>
        <w:jc w:val="both"/>
        <w:rPr>
          <w:rFonts w:ascii="Arial" w:hAnsi="Arial" w:cs="Arial"/>
          <w:u w:val="single"/>
        </w:rPr>
      </w:pPr>
      <w:r w:rsidRPr="002F28B9">
        <w:rPr>
          <w:rFonts w:ascii="Arial" w:hAnsi="Arial" w:cs="Arial"/>
          <w:u w:val="single"/>
        </w:rPr>
        <w:t xml:space="preserve">Conclusion </w:t>
      </w:r>
    </w:p>
    <w:p w14:paraId="798F2174" w14:textId="77777777" w:rsidR="00313A5E" w:rsidRPr="002F28B9" w:rsidRDefault="00313A5E" w:rsidP="002F28B9">
      <w:pPr>
        <w:spacing w:line="360" w:lineRule="auto"/>
        <w:jc w:val="both"/>
        <w:rPr>
          <w:rFonts w:ascii="Arial" w:hAnsi="Arial" w:cs="Arial"/>
          <w:u w:val="single"/>
        </w:rPr>
      </w:pPr>
    </w:p>
    <w:p w14:paraId="03035AA0" w14:textId="4EA1E735" w:rsidR="00BC3D9E" w:rsidRPr="002F28B9" w:rsidRDefault="00B05AFC" w:rsidP="002F28B9">
      <w:pPr>
        <w:spacing w:line="360" w:lineRule="auto"/>
        <w:jc w:val="both"/>
        <w:rPr>
          <w:rFonts w:ascii="Arial" w:hAnsi="Arial" w:cs="Arial"/>
        </w:rPr>
      </w:pPr>
      <w:r w:rsidRPr="002F28B9">
        <w:rPr>
          <w:rFonts w:ascii="Arial" w:hAnsi="Arial" w:cs="Arial"/>
        </w:rPr>
        <w:t xml:space="preserve">Reflection has been made on </w:t>
      </w:r>
      <w:r w:rsidR="00CE5ACC" w:rsidRPr="002F28B9">
        <w:rPr>
          <w:rFonts w:ascii="Arial" w:hAnsi="Arial" w:cs="Arial"/>
        </w:rPr>
        <w:t xml:space="preserve">WCP and </w:t>
      </w:r>
      <w:r w:rsidRPr="002F28B9">
        <w:rPr>
          <w:rFonts w:ascii="Arial" w:hAnsi="Arial" w:cs="Arial"/>
        </w:rPr>
        <w:t>discussion on its strengths, w</w:t>
      </w:r>
      <w:r w:rsidR="00CE5ACC" w:rsidRPr="002F28B9">
        <w:rPr>
          <w:rFonts w:ascii="Arial" w:hAnsi="Arial" w:cs="Arial"/>
        </w:rPr>
        <w:t xml:space="preserve">eakness, </w:t>
      </w:r>
      <w:r w:rsidRPr="002F28B9">
        <w:rPr>
          <w:rFonts w:ascii="Arial" w:hAnsi="Arial" w:cs="Arial"/>
        </w:rPr>
        <w:t>opportunities and t</w:t>
      </w:r>
      <w:r w:rsidR="00CE5ACC" w:rsidRPr="002F28B9">
        <w:rPr>
          <w:rFonts w:ascii="Arial" w:hAnsi="Arial" w:cs="Arial"/>
        </w:rPr>
        <w:t xml:space="preserve">hreats. </w:t>
      </w:r>
      <w:r w:rsidR="00AF07CB" w:rsidRPr="002F28B9">
        <w:rPr>
          <w:rFonts w:ascii="Arial" w:hAnsi="Arial" w:cs="Arial"/>
        </w:rPr>
        <w:t xml:space="preserve">Successful design of </w:t>
      </w:r>
      <w:r w:rsidR="00CE5ACC" w:rsidRPr="002F28B9">
        <w:rPr>
          <w:rFonts w:ascii="Arial" w:hAnsi="Arial" w:cs="Arial"/>
        </w:rPr>
        <w:t xml:space="preserve">any </w:t>
      </w:r>
      <w:r w:rsidR="00AF07CB" w:rsidRPr="002F28B9">
        <w:rPr>
          <w:rFonts w:ascii="Arial" w:hAnsi="Arial" w:cs="Arial"/>
        </w:rPr>
        <w:t>digital technology involves co production from multiagency or inter</w:t>
      </w:r>
      <w:r w:rsidR="00BC3D9E" w:rsidRPr="002F28B9">
        <w:rPr>
          <w:rFonts w:ascii="Arial" w:hAnsi="Arial" w:cs="Arial"/>
        </w:rPr>
        <w:t>disciplinary</w:t>
      </w:r>
      <w:r w:rsidR="00AF07CB" w:rsidRPr="002F28B9">
        <w:rPr>
          <w:rFonts w:ascii="Arial" w:hAnsi="Arial" w:cs="Arial"/>
        </w:rPr>
        <w:t xml:space="preserve"> teams who use the digital system to enable the system to be fit for purpose</w:t>
      </w:r>
      <w:r w:rsidR="00BC3D9E" w:rsidRPr="002F28B9">
        <w:rPr>
          <w:rFonts w:ascii="Arial" w:hAnsi="Arial" w:cs="Arial"/>
        </w:rPr>
        <w:t>.</w:t>
      </w:r>
      <w:r w:rsidR="00CE5ACC" w:rsidRPr="002F28B9">
        <w:rPr>
          <w:rFonts w:ascii="Arial" w:hAnsi="Arial" w:cs="Arial"/>
        </w:rPr>
        <w:t xml:space="preserve"> Investment in this technology is essential to improve and implement evidence based practice.</w:t>
      </w:r>
    </w:p>
    <w:p w14:paraId="32B86CCA" w14:textId="77777777" w:rsidR="00BC3D9E" w:rsidRPr="002F28B9" w:rsidRDefault="00BC3D9E" w:rsidP="002F28B9">
      <w:pPr>
        <w:spacing w:line="360" w:lineRule="auto"/>
        <w:jc w:val="both"/>
        <w:rPr>
          <w:rFonts w:ascii="Arial" w:hAnsi="Arial" w:cs="Arial"/>
        </w:rPr>
      </w:pPr>
    </w:p>
    <w:p w14:paraId="683251DB" w14:textId="77777777" w:rsidR="00BC3D9E" w:rsidRPr="002F28B9" w:rsidRDefault="00BC3D9E" w:rsidP="002F28B9">
      <w:pPr>
        <w:spacing w:line="360" w:lineRule="auto"/>
        <w:rPr>
          <w:rFonts w:ascii="Arial" w:hAnsi="Arial" w:cs="Arial"/>
        </w:rPr>
      </w:pPr>
    </w:p>
    <w:p w14:paraId="6D7B328C" w14:textId="77777777" w:rsidR="00AF07CB" w:rsidRPr="002F28B9" w:rsidRDefault="00BC3D9E" w:rsidP="002F28B9">
      <w:pPr>
        <w:spacing w:line="360" w:lineRule="auto"/>
        <w:rPr>
          <w:rFonts w:ascii="Arial" w:hAnsi="Arial" w:cs="Arial"/>
          <w:u w:val="single"/>
        </w:rPr>
      </w:pPr>
      <w:r w:rsidRPr="002F28B9">
        <w:rPr>
          <w:rFonts w:ascii="Arial" w:hAnsi="Arial" w:cs="Arial"/>
          <w:u w:val="single"/>
        </w:rPr>
        <w:t>References</w:t>
      </w:r>
    </w:p>
    <w:p w14:paraId="6605561B" w14:textId="77777777" w:rsidR="00B933AE" w:rsidRPr="002F28B9" w:rsidRDefault="00B933AE" w:rsidP="002F28B9">
      <w:pPr>
        <w:spacing w:line="360" w:lineRule="auto"/>
        <w:rPr>
          <w:rFonts w:ascii="Arial" w:hAnsi="Arial" w:cs="Arial"/>
          <w:u w:val="single"/>
        </w:rPr>
      </w:pPr>
    </w:p>
    <w:p w14:paraId="229728E5" w14:textId="2C94F87C" w:rsidR="00C35E96" w:rsidRPr="002F28B9" w:rsidRDefault="00A81FF6" w:rsidP="002F28B9">
      <w:pPr>
        <w:pStyle w:val="Heading1"/>
        <w:spacing w:before="180" w:beforeAutospacing="0" w:after="180" w:afterAutospacing="0" w:line="360" w:lineRule="auto"/>
        <w:textAlignment w:val="baseline"/>
        <w:rPr>
          <w:rFonts w:ascii="Arial" w:eastAsia="Times New Roman" w:hAnsi="Arial" w:cs="Arial"/>
          <w:b w:val="0"/>
          <w:sz w:val="22"/>
          <w:szCs w:val="22"/>
        </w:rPr>
      </w:pPr>
      <w:r w:rsidRPr="002F28B9">
        <w:rPr>
          <w:rFonts w:ascii="Arial" w:eastAsia="Times New Roman" w:hAnsi="Arial" w:cs="Arial"/>
          <w:b w:val="0"/>
          <w:sz w:val="22"/>
          <w:szCs w:val="22"/>
          <w:shd w:val="clear" w:color="auto" w:fill="FFFFFF"/>
        </w:rPr>
        <w:t xml:space="preserve">Booth, R. (2021). </w:t>
      </w:r>
      <w:r w:rsidRPr="002F28B9">
        <w:rPr>
          <w:rFonts w:ascii="Arial" w:eastAsia="Times New Roman" w:hAnsi="Arial" w:cs="Arial"/>
          <w:b w:val="0"/>
          <w:sz w:val="22"/>
          <w:szCs w:val="22"/>
        </w:rPr>
        <w:t>How the nursing profession should adapt for a digital future</w:t>
      </w:r>
      <w:r w:rsidR="00C35E96" w:rsidRPr="002F28B9">
        <w:rPr>
          <w:rFonts w:ascii="Arial" w:eastAsia="Times New Roman" w:hAnsi="Arial" w:cs="Arial"/>
          <w:b w:val="0"/>
          <w:sz w:val="22"/>
          <w:szCs w:val="22"/>
        </w:rPr>
        <w:t xml:space="preserve">. </w:t>
      </w:r>
      <w:r w:rsidRPr="002F28B9">
        <w:rPr>
          <w:rFonts w:ascii="Arial" w:eastAsia="Times New Roman" w:hAnsi="Arial" w:cs="Arial"/>
          <w:b w:val="0"/>
          <w:sz w:val="22"/>
          <w:szCs w:val="22"/>
          <w:shd w:val="clear" w:color="auto" w:fill="FFFFFF"/>
        </w:rPr>
        <w:t>British Medical Journal. 373.</w:t>
      </w:r>
      <w:r w:rsidR="00C35E96" w:rsidRPr="002F28B9">
        <w:rPr>
          <w:rFonts w:ascii="Arial" w:eastAsia="Times New Roman" w:hAnsi="Arial" w:cs="Arial"/>
          <w:b w:val="0"/>
          <w:sz w:val="22"/>
          <w:szCs w:val="22"/>
          <w:shd w:val="clear" w:color="auto" w:fill="FFFFFF"/>
        </w:rPr>
        <w:t xml:space="preserve"> </w:t>
      </w:r>
      <w:hyperlink r:id="rId6" w:history="1">
        <w:r w:rsidR="00C35E96" w:rsidRPr="002F28B9">
          <w:rPr>
            <w:rStyle w:val="Hyperlink"/>
            <w:rFonts w:ascii="Arial" w:eastAsia="Times New Roman" w:hAnsi="Arial" w:cs="Arial"/>
            <w:b w:val="0"/>
            <w:color w:val="auto"/>
            <w:sz w:val="22"/>
            <w:szCs w:val="22"/>
            <w:shd w:val="clear" w:color="auto" w:fill="FFFFFF"/>
          </w:rPr>
          <w:t>https://www.bmj.com/content/373/bmj.n1190</w:t>
        </w:r>
      </w:hyperlink>
    </w:p>
    <w:p w14:paraId="4BCC9F8A" w14:textId="1C0899EF" w:rsidR="006D49B3" w:rsidRPr="002F28B9" w:rsidRDefault="006D49B3" w:rsidP="002F28B9">
      <w:pPr>
        <w:pStyle w:val="Heading1"/>
        <w:spacing w:before="180" w:beforeAutospacing="0" w:after="180" w:afterAutospacing="0" w:line="360" w:lineRule="auto"/>
        <w:textAlignment w:val="baseline"/>
        <w:rPr>
          <w:rFonts w:ascii="Arial" w:eastAsia="Times New Roman" w:hAnsi="Arial" w:cs="Arial"/>
          <w:b w:val="0"/>
          <w:sz w:val="22"/>
          <w:szCs w:val="22"/>
        </w:rPr>
      </w:pPr>
      <w:r w:rsidRPr="002F28B9">
        <w:rPr>
          <w:rFonts w:ascii="Arial" w:eastAsia="Times New Roman" w:hAnsi="Arial" w:cs="Arial"/>
          <w:b w:val="0"/>
          <w:sz w:val="22"/>
          <w:szCs w:val="22"/>
          <w:shd w:val="clear" w:color="auto" w:fill="FFFFFF"/>
        </w:rPr>
        <w:t xml:space="preserve">Burgess, M. (2020). </w:t>
      </w:r>
      <w:r w:rsidRPr="002F28B9">
        <w:rPr>
          <w:rFonts w:ascii="Arial" w:eastAsia="Times New Roman" w:hAnsi="Arial" w:cs="Arial"/>
          <w:b w:val="0"/>
          <w:spacing w:val="-6"/>
          <w:sz w:val="22"/>
          <w:szCs w:val="22"/>
        </w:rPr>
        <w:t>What is GDPR? The summary guide to GDPR compliance in the UK</w:t>
      </w:r>
    </w:p>
    <w:p w14:paraId="1E5FF0DC" w14:textId="007C5AF0" w:rsidR="006D49B3" w:rsidRPr="002F28B9" w:rsidRDefault="006D49B3" w:rsidP="002F28B9">
      <w:pPr>
        <w:spacing w:line="360" w:lineRule="auto"/>
        <w:rPr>
          <w:rFonts w:ascii="Arial" w:eastAsia="Times New Roman" w:hAnsi="Arial" w:cs="Arial"/>
          <w:sz w:val="22"/>
          <w:szCs w:val="22"/>
          <w:shd w:val="clear" w:color="auto" w:fill="FFFFFF"/>
        </w:rPr>
      </w:pPr>
      <w:hyperlink r:id="rId7" w:history="1">
        <w:r w:rsidRPr="002F28B9">
          <w:rPr>
            <w:rStyle w:val="Hyperlink"/>
            <w:rFonts w:ascii="Arial" w:eastAsia="Times New Roman" w:hAnsi="Arial" w:cs="Arial"/>
            <w:color w:val="auto"/>
            <w:sz w:val="22"/>
            <w:szCs w:val="22"/>
            <w:shd w:val="clear" w:color="auto" w:fill="FFFFFF"/>
          </w:rPr>
          <w:t>https://www.wired.co.uk/article/what-is-gdpr-uk-eu-legislation-compliance-summary-fines-2018</w:t>
        </w:r>
      </w:hyperlink>
    </w:p>
    <w:p w14:paraId="3A53C1BF" w14:textId="77777777" w:rsidR="006D49B3" w:rsidRPr="002F28B9" w:rsidRDefault="006D49B3" w:rsidP="002F28B9">
      <w:pPr>
        <w:spacing w:line="360" w:lineRule="auto"/>
        <w:rPr>
          <w:rFonts w:ascii="Arial" w:eastAsia="Times New Roman" w:hAnsi="Arial" w:cs="Arial"/>
          <w:sz w:val="22"/>
          <w:szCs w:val="22"/>
          <w:shd w:val="clear" w:color="auto" w:fill="FFFFFF"/>
        </w:rPr>
      </w:pPr>
    </w:p>
    <w:p w14:paraId="3D40ECD0" w14:textId="77777777" w:rsidR="005B4177" w:rsidRPr="002F28B9" w:rsidRDefault="005B4177" w:rsidP="002F28B9">
      <w:pPr>
        <w:spacing w:line="360" w:lineRule="auto"/>
        <w:rPr>
          <w:rFonts w:ascii="Arial" w:eastAsia="Times New Roman" w:hAnsi="Arial" w:cs="Arial"/>
          <w:sz w:val="22"/>
          <w:szCs w:val="22"/>
        </w:rPr>
      </w:pPr>
      <w:r w:rsidRPr="002F28B9">
        <w:rPr>
          <w:rFonts w:ascii="Arial" w:eastAsia="Times New Roman" w:hAnsi="Arial" w:cs="Arial"/>
          <w:sz w:val="22"/>
          <w:szCs w:val="22"/>
          <w:shd w:val="clear" w:color="auto" w:fill="FFFFFF"/>
        </w:rPr>
        <w:t>Dennison, P. (2009) Reflective practice: The enduring influence of Kolb’s Experiential Learning Theory. Compass: Journal of Teaching and Learning, 1(1).</w:t>
      </w:r>
    </w:p>
    <w:p w14:paraId="3D469E76" w14:textId="77777777" w:rsidR="005B4177" w:rsidRPr="002F28B9" w:rsidRDefault="005B4177" w:rsidP="002F28B9">
      <w:pPr>
        <w:spacing w:line="360" w:lineRule="auto"/>
        <w:rPr>
          <w:rFonts w:ascii="Arial" w:hAnsi="Arial" w:cs="Arial"/>
          <w:sz w:val="22"/>
          <w:szCs w:val="22"/>
          <w:u w:val="single"/>
        </w:rPr>
      </w:pPr>
    </w:p>
    <w:p w14:paraId="65ACC9A2" w14:textId="77777777" w:rsidR="005B4177" w:rsidRPr="002F28B9" w:rsidRDefault="005B4177" w:rsidP="002F28B9">
      <w:pPr>
        <w:spacing w:line="360" w:lineRule="auto"/>
        <w:rPr>
          <w:rFonts w:ascii="Arial" w:eastAsia="Times New Roman" w:hAnsi="Arial" w:cs="Arial"/>
          <w:sz w:val="22"/>
          <w:szCs w:val="22"/>
        </w:rPr>
      </w:pPr>
      <w:r w:rsidRPr="002F28B9">
        <w:rPr>
          <w:rFonts w:ascii="Arial" w:eastAsia="Times New Roman" w:hAnsi="Arial" w:cs="Arial"/>
          <w:sz w:val="22"/>
          <w:szCs w:val="22"/>
          <w:shd w:val="clear" w:color="auto" w:fill="FFFFFF"/>
        </w:rPr>
        <w:t>The Department of Health (2004). The cycle of learning. [Online] Available at: https://www1.health.gov.au/internet/publications/publishing.nsf/Content/drugtreat-pubs-front1-wk-toc~drugtreat-pubs-front1-wk-secb~drugtreat-pubs-front1-wk-secb-2~drugtreat-pubs-front1-wk-secb-2-4</w:t>
      </w:r>
    </w:p>
    <w:p w14:paraId="30C0392C" w14:textId="77777777" w:rsidR="005B4177" w:rsidRPr="002F28B9" w:rsidRDefault="005B4177" w:rsidP="002F28B9">
      <w:pPr>
        <w:spacing w:line="360" w:lineRule="auto"/>
        <w:rPr>
          <w:rFonts w:ascii="Arial" w:hAnsi="Arial" w:cs="Arial"/>
          <w:sz w:val="22"/>
          <w:szCs w:val="22"/>
          <w:u w:val="single"/>
        </w:rPr>
      </w:pPr>
    </w:p>
    <w:p w14:paraId="73258A4A" w14:textId="45AC4630" w:rsidR="003360F9" w:rsidRPr="002F28B9" w:rsidRDefault="003360F9" w:rsidP="002F28B9">
      <w:pPr>
        <w:spacing w:line="360" w:lineRule="auto"/>
        <w:rPr>
          <w:rFonts w:ascii="Arial" w:eastAsia="Times New Roman" w:hAnsi="Arial" w:cs="Arial"/>
          <w:sz w:val="22"/>
          <w:szCs w:val="22"/>
        </w:rPr>
      </w:pPr>
      <w:r w:rsidRPr="002F28B9">
        <w:rPr>
          <w:rFonts w:ascii="Arial" w:eastAsia="Times New Roman" w:hAnsi="Arial" w:cs="Arial"/>
          <w:sz w:val="22"/>
          <w:szCs w:val="22"/>
        </w:rPr>
        <w:t>Digital Health and Care Wales. (2021). Welsh Clinical Portal. </w:t>
      </w:r>
      <w:r w:rsidRPr="002F28B9">
        <w:rPr>
          <w:rFonts w:ascii="Arial" w:eastAsia="Times New Roman" w:hAnsi="Arial" w:cs="Arial"/>
          <w:i/>
          <w:iCs/>
          <w:sz w:val="22"/>
          <w:szCs w:val="22"/>
        </w:rPr>
        <w:t>NHS Wales </w:t>
      </w:r>
      <w:r w:rsidR="00B00440" w:rsidRPr="002F28B9">
        <w:rPr>
          <w:rFonts w:ascii="Arial" w:eastAsia="Times New Roman" w:hAnsi="Arial" w:cs="Arial"/>
          <w:i/>
          <w:iCs/>
          <w:sz w:val="22"/>
          <w:szCs w:val="22"/>
        </w:rPr>
        <w:t>https://dhcw.nhs.wales/systems-and-services/secondary-care/welsh-clinical-portal/</w:t>
      </w:r>
    </w:p>
    <w:p w14:paraId="6C6CA011" w14:textId="77777777" w:rsidR="003360F9" w:rsidRPr="002F28B9" w:rsidRDefault="003360F9" w:rsidP="002F28B9">
      <w:pPr>
        <w:spacing w:line="360" w:lineRule="auto"/>
        <w:rPr>
          <w:rFonts w:ascii="Arial" w:hAnsi="Arial" w:cs="Arial"/>
          <w:sz w:val="22"/>
          <w:szCs w:val="22"/>
          <w:u w:val="single"/>
        </w:rPr>
      </w:pPr>
    </w:p>
    <w:p w14:paraId="201C3701" w14:textId="7522A574" w:rsidR="00B00440" w:rsidRPr="002F28B9" w:rsidRDefault="00B00440" w:rsidP="002F28B9">
      <w:pPr>
        <w:spacing w:line="360" w:lineRule="auto"/>
        <w:rPr>
          <w:rFonts w:ascii="Arial" w:eastAsia="Times New Roman" w:hAnsi="Arial" w:cs="Arial"/>
          <w:i/>
          <w:iCs/>
          <w:sz w:val="22"/>
          <w:szCs w:val="22"/>
        </w:rPr>
      </w:pPr>
      <w:r w:rsidRPr="002F28B9">
        <w:rPr>
          <w:rFonts w:ascii="Arial" w:eastAsia="Times New Roman" w:hAnsi="Arial" w:cs="Arial"/>
          <w:sz w:val="22"/>
          <w:szCs w:val="22"/>
        </w:rPr>
        <w:t xml:space="preserve">Digital Health and Care Wales. (2021). Secondary Care. </w:t>
      </w:r>
      <w:r w:rsidRPr="002F28B9">
        <w:rPr>
          <w:rFonts w:ascii="Arial" w:eastAsia="Times New Roman" w:hAnsi="Arial" w:cs="Arial"/>
          <w:i/>
          <w:iCs/>
          <w:sz w:val="22"/>
          <w:szCs w:val="22"/>
        </w:rPr>
        <w:t xml:space="preserve">NHS Wales. </w:t>
      </w:r>
      <w:hyperlink r:id="rId8" w:history="1">
        <w:r w:rsidRPr="002F28B9">
          <w:rPr>
            <w:rStyle w:val="Hyperlink"/>
            <w:rFonts w:ascii="Arial" w:eastAsia="Times New Roman" w:hAnsi="Arial" w:cs="Arial"/>
            <w:i/>
            <w:iCs/>
            <w:color w:val="auto"/>
            <w:sz w:val="22"/>
            <w:szCs w:val="22"/>
          </w:rPr>
          <w:t>https://dhcw.nhs.wales/systems-and-services/secondary-care/</w:t>
        </w:r>
      </w:hyperlink>
    </w:p>
    <w:p w14:paraId="64706F6D" w14:textId="77777777" w:rsidR="00B00440" w:rsidRPr="002F28B9" w:rsidRDefault="00B00440" w:rsidP="002F28B9">
      <w:pPr>
        <w:spacing w:line="360" w:lineRule="auto"/>
        <w:rPr>
          <w:rFonts w:ascii="Arial" w:hAnsi="Arial" w:cs="Arial"/>
          <w:sz w:val="22"/>
          <w:szCs w:val="22"/>
          <w:u w:val="single"/>
        </w:rPr>
      </w:pPr>
    </w:p>
    <w:p w14:paraId="75C528AA" w14:textId="2F9CD8C8" w:rsidR="00B933AE" w:rsidRPr="002F28B9" w:rsidRDefault="00B933AE" w:rsidP="002F28B9">
      <w:pPr>
        <w:spacing w:line="360" w:lineRule="auto"/>
        <w:rPr>
          <w:rFonts w:ascii="Arial" w:eastAsia="Times New Roman" w:hAnsi="Arial" w:cs="Arial"/>
          <w:sz w:val="22"/>
          <w:szCs w:val="22"/>
        </w:rPr>
      </w:pPr>
      <w:r w:rsidRPr="002F28B9">
        <w:rPr>
          <w:rFonts w:ascii="Arial" w:eastAsia="Times New Roman" w:hAnsi="Arial" w:cs="Arial"/>
          <w:sz w:val="22"/>
          <w:szCs w:val="22"/>
        </w:rPr>
        <w:t>Kolb, D.A. (1984). </w:t>
      </w:r>
      <w:r w:rsidRPr="002F28B9">
        <w:rPr>
          <w:rFonts w:ascii="Arial" w:eastAsia="Times New Roman" w:hAnsi="Arial" w:cs="Arial"/>
          <w:i/>
          <w:iCs/>
          <w:sz w:val="22"/>
          <w:szCs w:val="22"/>
          <w:bdr w:val="none" w:sz="0" w:space="0" w:color="auto" w:frame="1"/>
        </w:rPr>
        <w:t>Experiential learning: experience as the source of learning and development</w:t>
      </w:r>
      <w:r w:rsidRPr="002F28B9">
        <w:rPr>
          <w:rFonts w:ascii="Arial" w:eastAsia="Times New Roman" w:hAnsi="Arial" w:cs="Arial"/>
          <w:sz w:val="22"/>
          <w:szCs w:val="22"/>
        </w:rPr>
        <w:t>. </w:t>
      </w:r>
    </w:p>
    <w:p w14:paraId="2A4F0598" w14:textId="77777777" w:rsidR="00BC3D9E" w:rsidRPr="002F28B9" w:rsidRDefault="00BC3D9E" w:rsidP="002F28B9">
      <w:pPr>
        <w:pStyle w:val="Heading1"/>
        <w:spacing w:after="150" w:afterAutospacing="0" w:line="360" w:lineRule="auto"/>
        <w:rPr>
          <w:rFonts w:ascii="Arial" w:eastAsia="Times New Roman" w:hAnsi="Arial" w:cs="Arial"/>
          <w:b w:val="0"/>
          <w:bCs w:val="0"/>
          <w:sz w:val="22"/>
          <w:szCs w:val="22"/>
        </w:rPr>
      </w:pPr>
      <w:r w:rsidRPr="002F28B9">
        <w:rPr>
          <w:rFonts w:ascii="Arial" w:hAnsi="Arial" w:cs="Arial"/>
          <w:b w:val="0"/>
          <w:sz w:val="22"/>
          <w:szCs w:val="22"/>
        </w:rPr>
        <w:t xml:space="preserve">NHS Wales (2021). </w:t>
      </w:r>
      <w:r w:rsidRPr="002F28B9">
        <w:rPr>
          <w:rFonts w:ascii="Arial" w:eastAsia="Times New Roman" w:hAnsi="Arial" w:cs="Arial"/>
          <w:b w:val="0"/>
          <w:bCs w:val="0"/>
          <w:sz w:val="22"/>
          <w:szCs w:val="22"/>
        </w:rPr>
        <w:t>WELSH CLINICAL PORTAL (WCP).http://www.wales.nhs.uk/sites3/page.cfm?orgid=659&amp;pid=96048</w:t>
      </w:r>
    </w:p>
    <w:p w14:paraId="642C29EB" w14:textId="789489AC" w:rsidR="00542C3A" w:rsidRPr="002F28B9" w:rsidRDefault="00542C3A" w:rsidP="002F28B9">
      <w:pPr>
        <w:spacing w:line="360" w:lineRule="auto"/>
        <w:rPr>
          <w:rFonts w:ascii="Arial" w:eastAsia="Times New Roman" w:hAnsi="Arial" w:cs="Arial"/>
          <w:sz w:val="22"/>
          <w:szCs w:val="22"/>
        </w:rPr>
      </w:pPr>
      <w:r w:rsidRPr="002F28B9">
        <w:rPr>
          <w:rFonts w:ascii="Arial" w:eastAsia="Times New Roman" w:hAnsi="Arial" w:cs="Arial"/>
          <w:sz w:val="22"/>
          <w:szCs w:val="22"/>
        </w:rPr>
        <w:t>Namugenyia, C. Nimmagaddab, S.L. Reiners.T . (2019). Design of a SWOT Analysis Model and its Evaluation in Diverse Digital Business Ecosystem Contexts. </w:t>
      </w:r>
      <w:r w:rsidRPr="002F28B9">
        <w:rPr>
          <w:rFonts w:ascii="Arial" w:eastAsia="Times New Roman" w:hAnsi="Arial" w:cs="Arial"/>
          <w:i/>
          <w:iCs/>
          <w:sz w:val="22"/>
          <w:szCs w:val="22"/>
        </w:rPr>
        <w:t>Procedia Computer Science</w:t>
      </w:r>
      <w:r w:rsidRPr="002F28B9">
        <w:rPr>
          <w:rFonts w:ascii="Arial" w:eastAsia="Times New Roman" w:hAnsi="Arial" w:cs="Arial"/>
          <w:sz w:val="22"/>
          <w:szCs w:val="22"/>
        </w:rPr>
        <w:t>. 159, 1145-1154.</w:t>
      </w:r>
    </w:p>
    <w:p w14:paraId="34965EE1" w14:textId="77777777" w:rsidR="00BC3D9E" w:rsidRPr="002F28B9" w:rsidRDefault="00BC3D9E" w:rsidP="002F28B9">
      <w:pPr>
        <w:spacing w:line="360" w:lineRule="auto"/>
        <w:rPr>
          <w:rFonts w:ascii="Arial" w:hAnsi="Arial" w:cs="Arial"/>
          <w:sz w:val="22"/>
          <w:szCs w:val="22"/>
        </w:rPr>
      </w:pPr>
    </w:p>
    <w:p w14:paraId="6BCBF703" w14:textId="6BC130B4" w:rsidR="00277F8B" w:rsidRPr="002F28B9" w:rsidRDefault="00277F8B" w:rsidP="002F28B9">
      <w:pPr>
        <w:spacing w:line="360" w:lineRule="auto"/>
        <w:rPr>
          <w:rFonts w:ascii="Arial" w:eastAsia="Times New Roman" w:hAnsi="Arial" w:cs="Arial"/>
          <w:sz w:val="22"/>
          <w:szCs w:val="22"/>
        </w:rPr>
      </w:pPr>
      <w:r w:rsidRPr="002F28B9">
        <w:rPr>
          <w:rFonts w:ascii="Arial" w:eastAsia="Times New Roman" w:hAnsi="Arial" w:cs="Arial"/>
          <w:sz w:val="22"/>
          <w:szCs w:val="22"/>
        </w:rPr>
        <w:t>Stonehouse, D. (2018). SWOT: what is it all about and how do you use it?. </w:t>
      </w:r>
      <w:r w:rsidRPr="002F28B9">
        <w:rPr>
          <w:rFonts w:ascii="Arial" w:eastAsia="Times New Roman" w:hAnsi="Arial" w:cs="Arial"/>
          <w:i/>
          <w:iCs/>
          <w:sz w:val="22"/>
          <w:szCs w:val="22"/>
        </w:rPr>
        <w:t>British Journal of Hospital Medicine. British Journal of Healthcare Assistants</w:t>
      </w:r>
      <w:r w:rsidRPr="002F28B9">
        <w:rPr>
          <w:rFonts w:ascii="Arial" w:eastAsia="Times New Roman" w:hAnsi="Arial" w:cs="Arial"/>
          <w:sz w:val="22"/>
          <w:szCs w:val="22"/>
        </w:rPr>
        <w:t>. 12 (12),</w:t>
      </w:r>
    </w:p>
    <w:p w14:paraId="33660724" w14:textId="77777777" w:rsidR="00277F8B" w:rsidRPr="002F28B9" w:rsidRDefault="00277F8B" w:rsidP="002F28B9">
      <w:pPr>
        <w:spacing w:line="360" w:lineRule="auto"/>
        <w:rPr>
          <w:rFonts w:ascii="Arial" w:hAnsi="Arial" w:cs="Arial"/>
          <w:sz w:val="22"/>
          <w:szCs w:val="22"/>
        </w:rPr>
      </w:pPr>
    </w:p>
    <w:p w14:paraId="76A51935" w14:textId="77777777" w:rsidR="00C35E96" w:rsidRPr="002F28B9" w:rsidRDefault="00C35E96" w:rsidP="002F28B9">
      <w:pPr>
        <w:spacing w:line="360" w:lineRule="auto"/>
        <w:jc w:val="both"/>
        <w:rPr>
          <w:rFonts w:ascii="Arial" w:hAnsi="Arial" w:cs="Arial"/>
          <w:sz w:val="22"/>
          <w:szCs w:val="22"/>
        </w:rPr>
      </w:pPr>
      <w:r w:rsidRPr="002F28B9">
        <w:rPr>
          <w:rFonts w:ascii="Arial" w:hAnsi="Arial" w:cs="Arial"/>
          <w:sz w:val="22"/>
          <w:szCs w:val="22"/>
        </w:rPr>
        <w:t>Welsh NHS Confederation. (2021). Transformation of services across NHS Wales.https://www.nhsconfed.org/sites/default/files/2021-07/WNHSC%20Transformation%20of%20services%20across%20NHS%20Wales_0.pdf</w:t>
      </w:r>
    </w:p>
    <w:p w14:paraId="76BAC85A" w14:textId="77777777" w:rsidR="00C35E96" w:rsidRPr="002F28B9" w:rsidRDefault="00C35E96" w:rsidP="002F28B9">
      <w:pPr>
        <w:spacing w:line="360" w:lineRule="auto"/>
        <w:rPr>
          <w:rFonts w:ascii="Arial" w:hAnsi="Arial" w:cs="Arial"/>
          <w:sz w:val="22"/>
          <w:szCs w:val="22"/>
        </w:rPr>
      </w:pPr>
    </w:p>
    <w:sectPr w:rsidR="00C35E96" w:rsidRPr="002F28B9" w:rsidSect="0009125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C4662"/>
    <w:multiLevelType w:val="multilevel"/>
    <w:tmpl w:val="B8682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C34925"/>
    <w:multiLevelType w:val="hybridMultilevel"/>
    <w:tmpl w:val="A98CF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ED87613"/>
    <w:multiLevelType w:val="multilevel"/>
    <w:tmpl w:val="0622A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A5E"/>
    <w:rsid w:val="00025192"/>
    <w:rsid w:val="000351CB"/>
    <w:rsid w:val="00091259"/>
    <w:rsid w:val="00106FBA"/>
    <w:rsid w:val="00181FCA"/>
    <w:rsid w:val="00227951"/>
    <w:rsid w:val="00277F8B"/>
    <w:rsid w:val="002BC4E8"/>
    <w:rsid w:val="002F28B9"/>
    <w:rsid w:val="00301E95"/>
    <w:rsid w:val="00313A5E"/>
    <w:rsid w:val="003360F9"/>
    <w:rsid w:val="004F6BC5"/>
    <w:rsid w:val="00542C3A"/>
    <w:rsid w:val="005870DF"/>
    <w:rsid w:val="005B4177"/>
    <w:rsid w:val="006D49B3"/>
    <w:rsid w:val="00734B8D"/>
    <w:rsid w:val="007A187D"/>
    <w:rsid w:val="00806E83"/>
    <w:rsid w:val="00866472"/>
    <w:rsid w:val="00914132"/>
    <w:rsid w:val="009472DF"/>
    <w:rsid w:val="00960865"/>
    <w:rsid w:val="009A2B25"/>
    <w:rsid w:val="00A06B87"/>
    <w:rsid w:val="00A81FF6"/>
    <w:rsid w:val="00AF07CB"/>
    <w:rsid w:val="00B00440"/>
    <w:rsid w:val="00B05AFC"/>
    <w:rsid w:val="00B933AE"/>
    <w:rsid w:val="00BC3D9E"/>
    <w:rsid w:val="00C35E96"/>
    <w:rsid w:val="00C44CA8"/>
    <w:rsid w:val="00CD25A4"/>
    <w:rsid w:val="00CE5ACC"/>
    <w:rsid w:val="00D05EEE"/>
    <w:rsid w:val="00E775CB"/>
    <w:rsid w:val="00F541AD"/>
    <w:rsid w:val="0120AB38"/>
    <w:rsid w:val="038EF7CE"/>
    <w:rsid w:val="03B2D9D5"/>
    <w:rsid w:val="048C0812"/>
    <w:rsid w:val="04E8F86E"/>
    <w:rsid w:val="05D2D59D"/>
    <w:rsid w:val="08494094"/>
    <w:rsid w:val="086268F1"/>
    <w:rsid w:val="0BA4C35D"/>
    <w:rsid w:val="0C9098CA"/>
    <w:rsid w:val="0D1CB1B7"/>
    <w:rsid w:val="0E617B71"/>
    <w:rsid w:val="0E76B257"/>
    <w:rsid w:val="10C27DAC"/>
    <w:rsid w:val="122D2D3E"/>
    <w:rsid w:val="12FFDA4E"/>
    <w:rsid w:val="13A3B9D7"/>
    <w:rsid w:val="154BA5A3"/>
    <w:rsid w:val="19668D37"/>
    <w:rsid w:val="1B0AEC33"/>
    <w:rsid w:val="214999C8"/>
    <w:rsid w:val="2275DE30"/>
    <w:rsid w:val="28432DD1"/>
    <w:rsid w:val="2BCCDD0C"/>
    <w:rsid w:val="2D691CAC"/>
    <w:rsid w:val="340EA9FE"/>
    <w:rsid w:val="37464AC0"/>
    <w:rsid w:val="3CC1C951"/>
    <w:rsid w:val="3E41A531"/>
    <w:rsid w:val="3F22FE5D"/>
    <w:rsid w:val="3FDD7592"/>
    <w:rsid w:val="44769ED8"/>
    <w:rsid w:val="44D4C8BC"/>
    <w:rsid w:val="464CB716"/>
    <w:rsid w:val="4670991D"/>
    <w:rsid w:val="46B4611C"/>
    <w:rsid w:val="47AE3F9A"/>
    <w:rsid w:val="47E88777"/>
    <w:rsid w:val="498457D8"/>
    <w:rsid w:val="4B202839"/>
    <w:rsid w:val="4F564598"/>
    <w:rsid w:val="53C404F3"/>
    <w:rsid w:val="54DD0AB3"/>
    <w:rsid w:val="57032D99"/>
    <w:rsid w:val="5B84CDAC"/>
    <w:rsid w:val="5D938E9D"/>
    <w:rsid w:val="6347E9AD"/>
    <w:rsid w:val="64CBF372"/>
    <w:rsid w:val="65DBAAE6"/>
    <w:rsid w:val="673A70E3"/>
    <w:rsid w:val="6858970A"/>
    <w:rsid w:val="6D90806D"/>
    <w:rsid w:val="73FFC1F1"/>
    <w:rsid w:val="769E0AFE"/>
    <w:rsid w:val="79D5ABC0"/>
    <w:rsid w:val="7A0BF78E"/>
    <w:rsid w:val="7E8FF486"/>
    <w:rsid w:val="7EBB86AA"/>
    <w:rsid w:val="7EDF68B1"/>
    <w:rsid w:val="7FBF22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FF049A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link w:val="Heading1Char"/>
    <w:uiPriority w:val="9"/>
    <w:qFormat/>
    <w:rsid w:val="00BC3D9E"/>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70DF"/>
    <w:pPr>
      <w:ind w:left="720"/>
      <w:contextualSpacing/>
    </w:pPr>
  </w:style>
  <w:style w:type="character" w:customStyle="1" w:styleId="apple-converted-space">
    <w:name w:val="apple-converted-space"/>
    <w:basedOn w:val="DefaultParagraphFont"/>
    <w:rsid w:val="00BC3D9E"/>
  </w:style>
  <w:style w:type="character" w:customStyle="1" w:styleId="jpfdse">
    <w:name w:val="jpfdse"/>
    <w:basedOn w:val="DefaultParagraphFont"/>
    <w:rsid w:val="00BC3D9E"/>
  </w:style>
  <w:style w:type="character" w:customStyle="1" w:styleId="Heading1Char">
    <w:name w:val="Heading 1 Char"/>
    <w:basedOn w:val="DefaultParagraphFont"/>
    <w:link w:val="Heading1"/>
    <w:uiPriority w:val="9"/>
    <w:rsid w:val="00BC3D9E"/>
    <w:rPr>
      <w:rFonts w:ascii="Times" w:hAnsi="Times"/>
      <w:b/>
      <w:bCs/>
      <w:kern w:val="36"/>
      <w:sz w:val="48"/>
      <w:szCs w:val="48"/>
      <w:lang w:val="en-GB"/>
    </w:rPr>
  </w:style>
  <w:style w:type="paragraph" w:styleId="NormalWeb">
    <w:name w:val="Normal (Web)"/>
    <w:basedOn w:val="Normal"/>
    <w:uiPriority w:val="99"/>
    <w:semiHidden/>
    <w:unhideWhenUsed/>
    <w:rsid w:val="00866472"/>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866472"/>
    <w:rPr>
      <w:b/>
      <w:bCs/>
    </w:rPr>
  </w:style>
  <w:style w:type="character" w:styleId="Emphasis">
    <w:name w:val="Emphasis"/>
    <w:basedOn w:val="DefaultParagraphFont"/>
    <w:uiPriority w:val="20"/>
    <w:qFormat/>
    <w:rsid w:val="00B933AE"/>
    <w:rPr>
      <w:i/>
      <w:iCs/>
    </w:rPr>
  </w:style>
  <w:style w:type="character" w:styleId="Hyperlink">
    <w:name w:val="Hyperlink"/>
    <w:basedOn w:val="DefaultParagraphFont"/>
    <w:uiPriority w:val="99"/>
    <w:unhideWhenUsed/>
    <w:rsid w:val="00B00440"/>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link w:val="Heading1Char"/>
    <w:uiPriority w:val="9"/>
    <w:qFormat/>
    <w:rsid w:val="00BC3D9E"/>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70DF"/>
    <w:pPr>
      <w:ind w:left="720"/>
      <w:contextualSpacing/>
    </w:pPr>
  </w:style>
  <w:style w:type="character" w:customStyle="1" w:styleId="apple-converted-space">
    <w:name w:val="apple-converted-space"/>
    <w:basedOn w:val="DefaultParagraphFont"/>
    <w:rsid w:val="00BC3D9E"/>
  </w:style>
  <w:style w:type="character" w:customStyle="1" w:styleId="jpfdse">
    <w:name w:val="jpfdse"/>
    <w:basedOn w:val="DefaultParagraphFont"/>
    <w:rsid w:val="00BC3D9E"/>
  </w:style>
  <w:style w:type="character" w:customStyle="1" w:styleId="Heading1Char">
    <w:name w:val="Heading 1 Char"/>
    <w:basedOn w:val="DefaultParagraphFont"/>
    <w:link w:val="Heading1"/>
    <w:uiPriority w:val="9"/>
    <w:rsid w:val="00BC3D9E"/>
    <w:rPr>
      <w:rFonts w:ascii="Times" w:hAnsi="Times"/>
      <w:b/>
      <w:bCs/>
      <w:kern w:val="36"/>
      <w:sz w:val="48"/>
      <w:szCs w:val="48"/>
      <w:lang w:val="en-GB"/>
    </w:rPr>
  </w:style>
  <w:style w:type="paragraph" w:styleId="NormalWeb">
    <w:name w:val="Normal (Web)"/>
    <w:basedOn w:val="Normal"/>
    <w:uiPriority w:val="99"/>
    <w:semiHidden/>
    <w:unhideWhenUsed/>
    <w:rsid w:val="00866472"/>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866472"/>
    <w:rPr>
      <w:b/>
      <w:bCs/>
    </w:rPr>
  </w:style>
  <w:style w:type="character" w:styleId="Emphasis">
    <w:name w:val="Emphasis"/>
    <w:basedOn w:val="DefaultParagraphFont"/>
    <w:uiPriority w:val="20"/>
    <w:qFormat/>
    <w:rsid w:val="00B933AE"/>
    <w:rPr>
      <w:i/>
      <w:iCs/>
    </w:rPr>
  </w:style>
  <w:style w:type="character" w:styleId="Hyperlink">
    <w:name w:val="Hyperlink"/>
    <w:basedOn w:val="DefaultParagraphFont"/>
    <w:uiPriority w:val="99"/>
    <w:unhideWhenUsed/>
    <w:rsid w:val="00B0044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3689">
      <w:bodyDiv w:val="1"/>
      <w:marLeft w:val="0"/>
      <w:marRight w:val="0"/>
      <w:marTop w:val="0"/>
      <w:marBottom w:val="0"/>
      <w:divBdr>
        <w:top w:val="none" w:sz="0" w:space="0" w:color="auto"/>
        <w:left w:val="none" w:sz="0" w:space="0" w:color="auto"/>
        <w:bottom w:val="none" w:sz="0" w:space="0" w:color="auto"/>
        <w:right w:val="none" w:sz="0" w:space="0" w:color="auto"/>
      </w:divBdr>
    </w:div>
    <w:div w:id="45492374">
      <w:bodyDiv w:val="1"/>
      <w:marLeft w:val="0"/>
      <w:marRight w:val="0"/>
      <w:marTop w:val="0"/>
      <w:marBottom w:val="0"/>
      <w:divBdr>
        <w:top w:val="none" w:sz="0" w:space="0" w:color="auto"/>
        <w:left w:val="none" w:sz="0" w:space="0" w:color="auto"/>
        <w:bottom w:val="none" w:sz="0" w:space="0" w:color="auto"/>
        <w:right w:val="none" w:sz="0" w:space="0" w:color="auto"/>
      </w:divBdr>
    </w:div>
    <w:div w:id="109783948">
      <w:bodyDiv w:val="1"/>
      <w:marLeft w:val="0"/>
      <w:marRight w:val="0"/>
      <w:marTop w:val="0"/>
      <w:marBottom w:val="0"/>
      <w:divBdr>
        <w:top w:val="none" w:sz="0" w:space="0" w:color="auto"/>
        <w:left w:val="none" w:sz="0" w:space="0" w:color="auto"/>
        <w:bottom w:val="none" w:sz="0" w:space="0" w:color="auto"/>
        <w:right w:val="none" w:sz="0" w:space="0" w:color="auto"/>
      </w:divBdr>
    </w:div>
    <w:div w:id="167529523">
      <w:bodyDiv w:val="1"/>
      <w:marLeft w:val="0"/>
      <w:marRight w:val="0"/>
      <w:marTop w:val="0"/>
      <w:marBottom w:val="0"/>
      <w:divBdr>
        <w:top w:val="none" w:sz="0" w:space="0" w:color="auto"/>
        <w:left w:val="none" w:sz="0" w:space="0" w:color="auto"/>
        <w:bottom w:val="none" w:sz="0" w:space="0" w:color="auto"/>
        <w:right w:val="none" w:sz="0" w:space="0" w:color="auto"/>
      </w:divBdr>
    </w:div>
    <w:div w:id="179011191">
      <w:bodyDiv w:val="1"/>
      <w:marLeft w:val="0"/>
      <w:marRight w:val="0"/>
      <w:marTop w:val="0"/>
      <w:marBottom w:val="0"/>
      <w:divBdr>
        <w:top w:val="none" w:sz="0" w:space="0" w:color="auto"/>
        <w:left w:val="none" w:sz="0" w:space="0" w:color="auto"/>
        <w:bottom w:val="none" w:sz="0" w:space="0" w:color="auto"/>
        <w:right w:val="none" w:sz="0" w:space="0" w:color="auto"/>
      </w:divBdr>
    </w:div>
    <w:div w:id="189104059">
      <w:bodyDiv w:val="1"/>
      <w:marLeft w:val="0"/>
      <w:marRight w:val="0"/>
      <w:marTop w:val="0"/>
      <w:marBottom w:val="0"/>
      <w:divBdr>
        <w:top w:val="none" w:sz="0" w:space="0" w:color="auto"/>
        <w:left w:val="none" w:sz="0" w:space="0" w:color="auto"/>
        <w:bottom w:val="none" w:sz="0" w:space="0" w:color="auto"/>
        <w:right w:val="none" w:sz="0" w:space="0" w:color="auto"/>
      </w:divBdr>
    </w:div>
    <w:div w:id="723452489">
      <w:bodyDiv w:val="1"/>
      <w:marLeft w:val="0"/>
      <w:marRight w:val="0"/>
      <w:marTop w:val="0"/>
      <w:marBottom w:val="0"/>
      <w:divBdr>
        <w:top w:val="none" w:sz="0" w:space="0" w:color="auto"/>
        <w:left w:val="none" w:sz="0" w:space="0" w:color="auto"/>
        <w:bottom w:val="none" w:sz="0" w:space="0" w:color="auto"/>
        <w:right w:val="none" w:sz="0" w:space="0" w:color="auto"/>
      </w:divBdr>
    </w:div>
    <w:div w:id="766384573">
      <w:bodyDiv w:val="1"/>
      <w:marLeft w:val="0"/>
      <w:marRight w:val="0"/>
      <w:marTop w:val="0"/>
      <w:marBottom w:val="0"/>
      <w:divBdr>
        <w:top w:val="none" w:sz="0" w:space="0" w:color="auto"/>
        <w:left w:val="none" w:sz="0" w:space="0" w:color="auto"/>
        <w:bottom w:val="none" w:sz="0" w:space="0" w:color="auto"/>
        <w:right w:val="none" w:sz="0" w:space="0" w:color="auto"/>
      </w:divBdr>
    </w:div>
    <w:div w:id="784346113">
      <w:bodyDiv w:val="1"/>
      <w:marLeft w:val="0"/>
      <w:marRight w:val="0"/>
      <w:marTop w:val="0"/>
      <w:marBottom w:val="0"/>
      <w:divBdr>
        <w:top w:val="none" w:sz="0" w:space="0" w:color="auto"/>
        <w:left w:val="none" w:sz="0" w:space="0" w:color="auto"/>
        <w:bottom w:val="none" w:sz="0" w:space="0" w:color="auto"/>
        <w:right w:val="none" w:sz="0" w:space="0" w:color="auto"/>
      </w:divBdr>
    </w:div>
    <w:div w:id="829638223">
      <w:bodyDiv w:val="1"/>
      <w:marLeft w:val="0"/>
      <w:marRight w:val="0"/>
      <w:marTop w:val="0"/>
      <w:marBottom w:val="0"/>
      <w:divBdr>
        <w:top w:val="none" w:sz="0" w:space="0" w:color="auto"/>
        <w:left w:val="none" w:sz="0" w:space="0" w:color="auto"/>
        <w:bottom w:val="none" w:sz="0" w:space="0" w:color="auto"/>
        <w:right w:val="none" w:sz="0" w:space="0" w:color="auto"/>
      </w:divBdr>
    </w:div>
    <w:div w:id="963541099">
      <w:bodyDiv w:val="1"/>
      <w:marLeft w:val="0"/>
      <w:marRight w:val="0"/>
      <w:marTop w:val="0"/>
      <w:marBottom w:val="0"/>
      <w:divBdr>
        <w:top w:val="none" w:sz="0" w:space="0" w:color="auto"/>
        <w:left w:val="none" w:sz="0" w:space="0" w:color="auto"/>
        <w:bottom w:val="none" w:sz="0" w:space="0" w:color="auto"/>
        <w:right w:val="none" w:sz="0" w:space="0" w:color="auto"/>
      </w:divBdr>
    </w:div>
    <w:div w:id="1250850417">
      <w:bodyDiv w:val="1"/>
      <w:marLeft w:val="0"/>
      <w:marRight w:val="0"/>
      <w:marTop w:val="0"/>
      <w:marBottom w:val="0"/>
      <w:divBdr>
        <w:top w:val="none" w:sz="0" w:space="0" w:color="auto"/>
        <w:left w:val="none" w:sz="0" w:space="0" w:color="auto"/>
        <w:bottom w:val="none" w:sz="0" w:space="0" w:color="auto"/>
        <w:right w:val="none" w:sz="0" w:space="0" w:color="auto"/>
      </w:divBdr>
    </w:div>
    <w:div w:id="1415937049">
      <w:bodyDiv w:val="1"/>
      <w:marLeft w:val="0"/>
      <w:marRight w:val="0"/>
      <w:marTop w:val="0"/>
      <w:marBottom w:val="0"/>
      <w:divBdr>
        <w:top w:val="none" w:sz="0" w:space="0" w:color="auto"/>
        <w:left w:val="none" w:sz="0" w:space="0" w:color="auto"/>
        <w:bottom w:val="none" w:sz="0" w:space="0" w:color="auto"/>
        <w:right w:val="none" w:sz="0" w:space="0" w:color="auto"/>
      </w:divBdr>
    </w:div>
    <w:div w:id="1429736772">
      <w:bodyDiv w:val="1"/>
      <w:marLeft w:val="0"/>
      <w:marRight w:val="0"/>
      <w:marTop w:val="0"/>
      <w:marBottom w:val="0"/>
      <w:divBdr>
        <w:top w:val="none" w:sz="0" w:space="0" w:color="auto"/>
        <w:left w:val="none" w:sz="0" w:space="0" w:color="auto"/>
        <w:bottom w:val="none" w:sz="0" w:space="0" w:color="auto"/>
        <w:right w:val="none" w:sz="0" w:space="0" w:color="auto"/>
      </w:divBdr>
    </w:div>
    <w:div w:id="1449622449">
      <w:bodyDiv w:val="1"/>
      <w:marLeft w:val="0"/>
      <w:marRight w:val="0"/>
      <w:marTop w:val="0"/>
      <w:marBottom w:val="0"/>
      <w:divBdr>
        <w:top w:val="none" w:sz="0" w:space="0" w:color="auto"/>
        <w:left w:val="none" w:sz="0" w:space="0" w:color="auto"/>
        <w:bottom w:val="none" w:sz="0" w:space="0" w:color="auto"/>
        <w:right w:val="none" w:sz="0" w:space="0" w:color="auto"/>
      </w:divBdr>
    </w:div>
    <w:div w:id="1497191038">
      <w:bodyDiv w:val="1"/>
      <w:marLeft w:val="0"/>
      <w:marRight w:val="0"/>
      <w:marTop w:val="0"/>
      <w:marBottom w:val="0"/>
      <w:divBdr>
        <w:top w:val="none" w:sz="0" w:space="0" w:color="auto"/>
        <w:left w:val="none" w:sz="0" w:space="0" w:color="auto"/>
        <w:bottom w:val="none" w:sz="0" w:space="0" w:color="auto"/>
        <w:right w:val="none" w:sz="0" w:space="0" w:color="auto"/>
      </w:divBdr>
    </w:div>
    <w:div w:id="1507668862">
      <w:bodyDiv w:val="1"/>
      <w:marLeft w:val="0"/>
      <w:marRight w:val="0"/>
      <w:marTop w:val="0"/>
      <w:marBottom w:val="0"/>
      <w:divBdr>
        <w:top w:val="none" w:sz="0" w:space="0" w:color="auto"/>
        <w:left w:val="none" w:sz="0" w:space="0" w:color="auto"/>
        <w:bottom w:val="none" w:sz="0" w:space="0" w:color="auto"/>
        <w:right w:val="none" w:sz="0" w:space="0" w:color="auto"/>
      </w:divBdr>
    </w:div>
    <w:div w:id="1521628198">
      <w:bodyDiv w:val="1"/>
      <w:marLeft w:val="0"/>
      <w:marRight w:val="0"/>
      <w:marTop w:val="0"/>
      <w:marBottom w:val="0"/>
      <w:divBdr>
        <w:top w:val="none" w:sz="0" w:space="0" w:color="auto"/>
        <w:left w:val="none" w:sz="0" w:space="0" w:color="auto"/>
        <w:bottom w:val="none" w:sz="0" w:space="0" w:color="auto"/>
        <w:right w:val="none" w:sz="0" w:space="0" w:color="auto"/>
      </w:divBdr>
    </w:div>
    <w:div w:id="1569684451">
      <w:bodyDiv w:val="1"/>
      <w:marLeft w:val="0"/>
      <w:marRight w:val="0"/>
      <w:marTop w:val="0"/>
      <w:marBottom w:val="0"/>
      <w:divBdr>
        <w:top w:val="none" w:sz="0" w:space="0" w:color="auto"/>
        <w:left w:val="none" w:sz="0" w:space="0" w:color="auto"/>
        <w:bottom w:val="none" w:sz="0" w:space="0" w:color="auto"/>
        <w:right w:val="none" w:sz="0" w:space="0" w:color="auto"/>
      </w:divBdr>
    </w:div>
    <w:div w:id="1670714424">
      <w:bodyDiv w:val="1"/>
      <w:marLeft w:val="0"/>
      <w:marRight w:val="0"/>
      <w:marTop w:val="0"/>
      <w:marBottom w:val="0"/>
      <w:divBdr>
        <w:top w:val="none" w:sz="0" w:space="0" w:color="auto"/>
        <w:left w:val="none" w:sz="0" w:space="0" w:color="auto"/>
        <w:bottom w:val="none" w:sz="0" w:space="0" w:color="auto"/>
        <w:right w:val="none" w:sz="0" w:space="0" w:color="auto"/>
      </w:divBdr>
    </w:div>
    <w:div w:id="1724327815">
      <w:bodyDiv w:val="1"/>
      <w:marLeft w:val="0"/>
      <w:marRight w:val="0"/>
      <w:marTop w:val="0"/>
      <w:marBottom w:val="0"/>
      <w:divBdr>
        <w:top w:val="none" w:sz="0" w:space="0" w:color="auto"/>
        <w:left w:val="none" w:sz="0" w:space="0" w:color="auto"/>
        <w:bottom w:val="none" w:sz="0" w:space="0" w:color="auto"/>
        <w:right w:val="none" w:sz="0" w:space="0" w:color="auto"/>
      </w:divBdr>
    </w:div>
    <w:div w:id="1973898312">
      <w:bodyDiv w:val="1"/>
      <w:marLeft w:val="0"/>
      <w:marRight w:val="0"/>
      <w:marTop w:val="0"/>
      <w:marBottom w:val="0"/>
      <w:divBdr>
        <w:top w:val="none" w:sz="0" w:space="0" w:color="auto"/>
        <w:left w:val="none" w:sz="0" w:space="0" w:color="auto"/>
        <w:bottom w:val="none" w:sz="0" w:space="0" w:color="auto"/>
        <w:right w:val="none" w:sz="0" w:space="0" w:color="auto"/>
      </w:divBdr>
    </w:div>
    <w:div w:id="2060469477">
      <w:bodyDiv w:val="1"/>
      <w:marLeft w:val="0"/>
      <w:marRight w:val="0"/>
      <w:marTop w:val="0"/>
      <w:marBottom w:val="0"/>
      <w:divBdr>
        <w:top w:val="none" w:sz="0" w:space="0" w:color="auto"/>
        <w:left w:val="none" w:sz="0" w:space="0" w:color="auto"/>
        <w:bottom w:val="none" w:sz="0" w:space="0" w:color="auto"/>
        <w:right w:val="none" w:sz="0" w:space="0" w:color="auto"/>
      </w:divBdr>
    </w:div>
    <w:div w:id="2121872710">
      <w:bodyDiv w:val="1"/>
      <w:marLeft w:val="0"/>
      <w:marRight w:val="0"/>
      <w:marTop w:val="0"/>
      <w:marBottom w:val="0"/>
      <w:divBdr>
        <w:top w:val="none" w:sz="0" w:space="0" w:color="auto"/>
        <w:left w:val="none" w:sz="0" w:space="0" w:color="auto"/>
        <w:bottom w:val="none" w:sz="0" w:space="0" w:color="auto"/>
        <w:right w:val="none" w:sz="0" w:space="0" w:color="auto"/>
      </w:divBdr>
    </w:div>
    <w:div w:id="21411460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bmj.com/content/373/bmj.n1190" TargetMode="External"/><Relationship Id="rId7" Type="http://schemas.openxmlformats.org/officeDocument/2006/relationships/hyperlink" Target="https://www.wired.co.uk/article/what-is-gdpr-uk-eu-legislation-compliance-summary-fines-2018" TargetMode="External"/><Relationship Id="rId8" Type="http://schemas.openxmlformats.org/officeDocument/2006/relationships/hyperlink" Target="https://dhcw.nhs.wales/systems-and-services/secondary-care/"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1886</Words>
  <Characters>10751</Characters>
  <Application>Microsoft Macintosh Word</Application>
  <DocSecurity>0</DocSecurity>
  <Lines>89</Lines>
  <Paragraphs>25</Paragraphs>
  <ScaleCrop>false</ScaleCrop>
  <Company/>
  <LinksUpToDate>false</LinksUpToDate>
  <CharactersWithSpaces>12612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Lewis</dc:creator>
  <cp:keywords/>
  <dc:description/>
  <cp:lastModifiedBy>Alex Lewis</cp:lastModifiedBy>
  <cp:revision>3</cp:revision>
  <dcterms:created xsi:type="dcterms:W3CDTF">2022-06-09T19:01:00Z</dcterms:created>
  <dcterms:modified xsi:type="dcterms:W3CDTF">2022-06-09T19:04:00Z</dcterms:modified>
</cp:coreProperties>
</file>