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E427C" w14:textId="77777777" w:rsidR="008B3CA4" w:rsidRPr="000C6FA4" w:rsidRDefault="008B3CA4" w:rsidP="008B3CA4">
      <w:pPr>
        <w:overflowPunct w:val="0"/>
        <w:autoSpaceDE w:val="0"/>
        <w:autoSpaceDN w:val="0"/>
        <w:jc w:val="both"/>
        <w:rPr>
          <w:b/>
          <w:sz w:val="24"/>
          <w:szCs w:val="24"/>
        </w:rPr>
      </w:pPr>
      <w:r w:rsidRPr="000C6FA4">
        <w:rPr>
          <w:b/>
          <w:sz w:val="24"/>
          <w:szCs w:val="24"/>
        </w:rPr>
        <w:t>Kayleigh Marie Holvey</w:t>
      </w:r>
    </w:p>
    <w:p w14:paraId="5370F939" w14:textId="2CA95A0D" w:rsidR="008B3CA4" w:rsidRPr="000C6FA4" w:rsidRDefault="008B3CA4" w:rsidP="008B3CA4">
      <w:pPr>
        <w:overflowPunct w:val="0"/>
        <w:autoSpaceDE w:val="0"/>
        <w:autoSpaceDN w:val="0"/>
        <w:jc w:val="both"/>
        <w:rPr>
          <w:b/>
          <w:sz w:val="24"/>
          <w:szCs w:val="24"/>
        </w:rPr>
      </w:pPr>
      <w:r w:rsidRPr="000C6FA4">
        <w:rPr>
          <w:b/>
          <w:sz w:val="24"/>
          <w:szCs w:val="24"/>
        </w:rPr>
        <w:t>Student number: 1503156</w:t>
      </w:r>
    </w:p>
    <w:p w14:paraId="77F077BD" w14:textId="1B5A6A22" w:rsidR="008B3CA4" w:rsidRPr="000C6FA4" w:rsidRDefault="008B3CA4" w:rsidP="008B3CA4">
      <w:pPr>
        <w:overflowPunct w:val="0"/>
        <w:autoSpaceDE w:val="0"/>
        <w:autoSpaceDN w:val="0"/>
        <w:jc w:val="both"/>
        <w:rPr>
          <w:b/>
          <w:sz w:val="24"/>
          <w:szCs w:val="24"/>
        </w:rPr>
      </w:pPr>
      <w:r w:rsidRPr="000C6FA4">
        <w:rPr>
          <w:b/>
          <w:sz w:val="24"/>
          <w:szCs w:val="24"/>
        </w:rPr>
        <w:t>Supporting the Learner: SJIE 4002</w:t>
      </w:r>
    </w:p>
    <w:p w14:paraId="0010B1FF" w14:textId="77777777" w:rsidR="008B3CA4" w:rsidRPr="000C6FA4" w:rsidRDefault="008B3CA4" w:rsidP="008B3CA4">
      <w:pPr>
        <w:overflowPunct w:val="0"/>
        <w:autoSpaceDE w:val="0"/>
        <w:autoSpaceDN w:val="0"/>
        <w:jc w:val="both"/>
        <w:rPr>
          <w:b/>
          <w:sz w:val="24"/>
          <w:szCs w:val="24"/>
        </w:rPr>
      </w:pPr>
    </w:p>
    <w:p w14:paraId="5189BE8E" w14:textId="77777777" w:rsidR="008B3CA4" w:rsidRPr="000C6FA4" w:rsidRDefault="008B3CA4" w:rsidP="008B3CA4">
      <w:pPr>
        <w:overflowPunct w:val="0"/>
        <w:autoSpaceDE w:val="0"/>
        <w:autoSpaceDN w:val="0"/>
        <w:jc w:val="both"/>
        <w:rPr>
          <w:b/>
          <w:sz w:val="24"/>
          <w:szCs w:val="24"/>
        </w:rPr>
      </w:pPr>
    </w:p>
    <w:p w14:paraId="6CFB6BB8" w14:textId="193934B2" w:rsidR="008B3CA4" w:rsidRPr="000C6FA4" w:rsidRDefault="008B3CA4" w:rsidP="008B3CA4">
      <w:pPr>
        <w:overflowPunct w:val="0"/>
        <w:autoSpaceDE w:val="0"/>
        <w:autoSpaceDN w:val="0"/>
        <w:jc w:val="both"/>
        <w:rPr>
          <w:b/>
          <w:bCs/>
          <w:sz w:val="24"/>
          <w:szCs w:val="24"/>
        </w:rPr>
      </w:pPr>
      <w:r w:rsidRPr="000C6FA4">
        <w:rPr>
          <w:b/>
          <w:bCs/>
          <w:sz w:val="24"/>
          <w:szCs w:val="24"/>
        </w:rPr>
        <w:t>Discuss the role of the Teaching Assistant as a provider of pastoral care to students, referring to relevant literature and drawing on your own experience.</w:t>
      </w:r>
    </w:p>
    <w:p w14:paraId="42A745DD" w14:textId="263007C7" w:rsidR="008F341A" w:rsidRPr="000C6FA4" w:rsidRDefault="008F341A" w:rsidP="008B3CA4">
      <w:pPr>
        <w:overflowPunct w:val="0"/>
        <w:autoSpaceDE w:val="0"/>
        <w:autoSpaceDN w:val="0"/>
        <w:jc w:val="both"/>
        <w:rPr>
          <w:b/>
          <w:bCs/>
          <w:sz w:val="24"/>
          <w:szCs w:val="24"/>
        </w:rPr>
      </w:pPr>
    </w:p>
    <w:p w14:paraId="59CE96D2" w14:textId="2A96CED0" w:rsidR="004553E9" w:rsidRPr="000C6FA4" w:rsidRDefault="008F341A" w:rsidP="003C1A0C">
      <w:pPr>
        <w:overflowPunct w:val="0"/>
        <w:autoSpaceDE w:val="0"/>
        <w:autoSpaceDN w:val="0"/>
        <w:jc w:val="both"/>
        <w:rPr>
          <w:b/>
          <w:bCs/>
          <w:sz w:val="24"/>
          <w:szCs w:val="24"/>
        </w:rPr>
      </w:pPr>
      <w:r w:rsidRPr="000C6FA4">
        <w:rPr>
          <w:b/>
          <w:bCs/>
          <w:sz w:val="24"/>
          <w:szCs w:val="24"/>
        </w:rPr>
        <w:t>The role of a teaching assistant is to</w:t>
      </w:r>
      <w:r w:rsidR="001F24A0" w:rsidRPr="000C6FA4">
        <w:rPr>
          <w:b/>
          <w:bCs/>
          <w:sz w:val="24"/>
          <w:szCs w:val="24"/>
        </w:rPr>
        <w:t xml:space="preserve"> provide academic support </w:t>
      </w:r>
      <w:r w:rsidR="002A3F2F" w:rsidRPr="000C6FA4">
        <w:rPr>
          <w:b/>
          <w:bCs/>
          <w:sz w:val="24"/>
          <w:szCs w:val="24"/>
        </w:rPr>
        <w:t>both to the teacher and students. I</w:t>
      </w:r>
      <w:r w:rsidR="00C05D98" w:rsidRPr="000C6FA4">
        <w:rPr>
          <w:b/>
          <w:bCs/>
          <w:sz w:val="24"/>
          <w:szCs w:val="24"/>
        </w:rPr>
        <w:t>n addition</w:t>
      </w:r>
      <w:r w:rsidR="001F24A0" w:rsidRPr="000C6FA4">
        <w:rPr>
          <w:b/>
          <w:bCs/>
          <w:sz w:val="24"/>
          <w:szCs w:val="24"/>
        </w:rPr>
        <w:t xml:space="preserve"> </w:t>
      </w:r>
      <w:r w:rsidR="00C05D98" w:rsidRPr="000C6FA4">
        <w:rPr>
          <w:b/>
          <w:bCs/>
          <w:sz w:val="24"/>
          <w:szCs w:val="24"/>
        </w:rPr>
        <w:t>to</w:t>
      </w:r>
      <w:r w:rsidR="002A3F2F" w:rsidRPr="000C6FA4">
        <w:rPr>
          <w:b/>
          <w:bCs/>
          <w:sz w:val="24"/>
          <w:szCs w:val="24"/>
        </w:rPr>
        <w:t xml:space="preserve"> this and equally as important is to</w:t>
      </w:r>
      <w:r w:rsidRPr="000C6FA4">
        <w:rPr>
          <w:b/>
          <w:bCs/>
          <w:sz w:val="24"/>
          <w:szCs w:val="24"/>
        </w:rPr>
        <w:t xml:space="preserve"> </w:t>
      </w:r>
      <w:r w:rsidR="00C05D98" w:rsidRPr="000C6FA4">
        <w:rPr>
          <w:b/>
          <w:bCs/>
          <w:sz w:val="24"/>
          <w:szCs w:val="24"/>
        </w:rPr>
        <w:t>provid</w:t>
      </w:r>
      <w:r w:rsidR="002A3F2F" w:rsidRPr="000C6FA4">
        <w:rPr>
          <w:b/>
          <w:bCs/>
          <w:sz w:val="24"/>
          <w:szCs w:val="24"/>
        </w:rPr>
        <w:t>e</w:t>
      </w:r>
      <w:r w:rsidR="00C05D98" w:rsidRPr="000C6FA4">
        <w:rPr>
          <w:b/>
          <w:bCs/>
          <w:sz w:val="24"/>
          <w:szCs w:val="24"/>
        </w:rPr>
        <w:t xml:space="preserve"> </w:t>
      </w:r>
      <w:r w:rsidRPr="000C6FA4">
        <w:rPr>
          <w:b/>
          <w:bCs/>
          <w:sz w:val="24"/>
          <w:szCs w:val="24"/>
        </w:rPr>
        <w:t>pastoral care to</w:t>
      </w:r>
      <w:r w:rsidR="002A3F2F" w:rsidRPr="000C6FA4">
        <w:rPr>
          <w:b/>
          <w:bCs/>
          <w:sz w:val="24"/>
          <w:szCs w:val="24"/>
        </w:rPr>
        <w:t xml:space="preserve"> the</w:t>
      </w:r>
      <w:r w:rsidRPr="000C6FA4">
        <w:rPr>
          <w:b/>
          <w:bCs/>
          <w:sz w:val="24"/>
          <w:szCs w:val="24"/>
        </w:rPr>
        <w:t xml:space="preserve"> students ensur</w:t>
      </w:r>
      <w:r w:rsidR="00C05D98" w:rsidRPr="000C6FA4">
        <w:rPr>
          <w:b/>
          <w:bCs/>
          <w:sz w:val="24"/>
          <w:szCs w:val="24"/>
        </w:rPr>
        <w:t>ing</w:t>
      </w:r>
      <w:r w:rsidRPr="000C6FA4">
        <w:rPr>
          <w:b/>
          <w:bCs/>
          <w:sz w:val="24"/>
          <w:szCs w:val="24"/>
        </w:rPr>
        <w:t xml:space="preserve"> that their social and emotional wellbeing is being taken care of. This in turn will ensure that the pupil feels safe </w:t>
      </w:r>
      <w:r w:rsidR="007213A1" w:rsidRPr="000C6FA4">
        <w:rPr>
          <w:b/>
          <w:bCs/>
          <w:sz w:val="24"/>
          <w:szCs w:val="24"/>
        </w:rPr>
        <w:t>valued and cared for</w:t>
      </w:r>
      <w:r w:rsidRPr="000C6FA4">
        <w:rPr>
          <w:b/>
          <w:bCs/>
          <w:sz w:val="24"/>
          <w:szCs w:val="24"/>
        </w:rPr>
        <w:t xml:space="preserve"> allowing them to progress</w:t>
      </w:r>
      <w:r w:rsidR="00B85734" w:rsidRPr="000C6FA4">
        <w:rPr>
          <w:b/>
          <w:bCs/>
          <w:sz w:val="24"/>
          <w:szCs w:val="24"/>
        </w:rPr>
        <w:t xml:space="preserve"> in</w:t>
      </w:r>
      <w:r w:rsidRPr="000C6FA4">
        <w:rPr>
          <w:b/>
          <w:bCs/>
          <w:sz w:val="24"/>
          <w:szCs w:val="24"/>
        </w:rPr>
        <w:t xml:space="preserve"> their academic attainment. We will be discussing throughout this assignment the role of the teaching assistant as a provider of pastoral care concentrating on current policies and procedures, provisions in place to enhance wellbeing and the skills </w:t>
      </w:r>
      <w:r w:rsidR="00C05D98" w:rsidRPr="000C6FA4">
        <w:rPr>
          <w:b/>
          <w:bCs/>
          <w:sz w:val="24"/>
          <w:szCs w:val="24"/>
        </w:rPr>
        <w:t>that Teaching Assistants</w:t>
      </w:r>
      <w:r w:rsidRPr="000C6FA4">
        <w:rPr>
          <w:b/>
          <w:bCs/>
          <w:sz w:val="24"/>
          <w:szCs w:val="24"/>
        </w:rPr>
        <w:t xml:space="preserve"> require to be able to provide adequate pastoral care to</w:t>
      </w:r>
      <w:r w:rsidR="00A01226" w:rsidRPr="000C6FA4">
        <w:rPr>
          <w:b/>
          <w:bCs/>
          <w:sz w:val="24"/>
          <w:szCs w:val="24"/>
        </w:rPr>
        <w:t xml:space="preserve"> </w:t>
      </w:r>
      <w:r w:rsidRPr="000C6FA4">
        <w:rPr>
          <w:b/>
          <w:bCs/>
          <w:sz w:val="24"/>
          <w:szCs w:val="24"/>
        </w:rPr>
        <w:t>students.</w:t>
      </w:r>
      <w:r w:rsidR="00C05D98" w:rsidRPr="000C6FA4">
        <w:rPr>
          <w:b/>
          <w:bCs/>
          <w:sz w:val="24"/>
          <w:szCs w:val="24"/>
        </w:rPr>
        <w:t xml:space="preserve"> This assignment</w:t>
      </w:r>
      <w:r w:rsidRPr="000C6FA4">
        <w:rPr>
          <w:b/>
          <w:bCs/>
          <w:sz w:val="24"/>
          <w:szCs w:val="24"/>
        </w:rPr>
        <w:t xml:space="preserve"> will also reflect upon some personal experiences within my setting as a Learning Support Assistant. </w:t>
      </w:r>
      <w:r w:rsidR="000E3D02" w:rsidRPr="000C6FA4">
        <w:rPr>
          <w:b/>
          <w:bCs/>
          <w:sz w:val="24"/>
          <w:szCs w:val="24"/>
        </w:rPr>
        <w:t>Reflecting upon issues leading to a student requiring additional support in a pastoral capacity and what provisions are in place to combat these.</w:t>
      </w:r>
      <w:r w:rsidR="003C16CB" w:rsidRPr="000C6FA4">
        <w:rPr>
          <w:b/>
          <w:bCs/>
          <w:sz w:val="24"/>
          <w:szCs w:val="24"/>
        </w:rPr>
        <w:t xml:space="preserve"> </w:t>
      </w:r>
    </w:p>
    <w:p w14:paraId="57C1355F" w14:textId="2A296B49" w:rsidR="003C1A0C" w:rsidRPr="000C6FA4" w:rsidRDefault="003C1A0C" w:rsidP="003C1A0C">
      <w:pPr>
        <w:overflowPunct w:val="0"/>
        <w:autoSpaceDE w:val="0"/>
        <w:autoSpaceDN w:val="0"/>
        <w:jc w:val="both"/>
        <w:rPr>
          <w:b/>
          <w:bCs/>
          <w:sz w:val="24"/>
          <w:szCs w:val="24"/>
        </w:rPr>
      </w:pPr>
    </w:p>
    <w:p w14:paraId="120586F8" w14:textId="196C7FF6" w:rsidR="003C1A0C" w:rsidRPr="000C6FA4" w:rsidRDefault="003C1A0C" w:rsidP="003C1A0C">
      <w:pPr>
        <w:overflowPunct w:val="0"/>
        <w:autoSpaceDE w:val="0"/>
        <w:autoSpaceDN w:val="0"/>
        <w:jc w:val="both"/>
        <w:rPr>
          <w:b/>
          <w:bCs/>
          <w:sz w:val="24"/>
          <w:szCs w:val="24"/>
        </w:rPr>
      </w:pPr>
      <w:r w:rsidRPr="000C6FA4">
        <w:rPr>
          <w:b/>
          <w:bCs/>
          <w:sz w:val="24"/>
          <w:szCs w:val="24"/>
        </w:rPr>
        <w:t>Teaching Assistants have a key role both</w:t>
      </w:r>
      <w:r w:rsidR="00941C6F" w:rsidRPr="000C6FA4">
        <w:rPr>
          <w:b/>
          <w:bCs/>
          <w:sz w:val="24"/>
          <w:szCs w:val="24"/>
        </w:rPr>
        <w:t xml:space="preserve"> in</w:t>
      </w:r>
      <w:r w:rsidRPr="000C6FA4">
        <w:rPr>
          <w:b/>
          <w:bCs/>
          <w:sz w:val="24"/>
          <w:szCs w:val="24"/>
        </w:rPr>
        <w:t xml:space="preserve"> primary and secondary educational settings, the role of the teaching assistant or learning support assistant is to assist both the pupil and the teacher to achieve the best possible for the student or class giving support </w:t>
      </w:r>
      <w:r w:rsidR="00941C6F" w:rsidRPr="000C6FA4">
        <w:rPr>
          <w:b/>
          <w:bCs/>
          <w:sz w:val="24"/>
          <w:szCs w:val="24"/>
        </w:rPr>
        <w:t>in</w:t>
      </w:r>
      <w:r w:rsidRPr="000C6FA4">
        <w:rPr>
          <w:b/>
          <w:bCs/>
          <w:sz w:val="24"/>
          <w:szCs w:val="24"/>
        </w:rPr>
        <w:t xml:space="preserve"> all areas of academia and also providing pastoral care. In a typical job description of a teaching assistant there a key responsibilities linking to pastoral care. </w:t>
      </w:r>
      <w:sdt>
        <w:sdtPr>
          <w:rPr>
            <w:b/>
            <w:bCs/>
            <w:sz w:val="24"/>
            <w:szCs w:val="24"/>
          </w:rPr>
          <w:id w:val="-2060080898"/>
          <w:citation/>
        </w:sdtPr>
        <w:sdtEndPr/>
        <w:sdtContent>
          <w:r w:rsidR="007202B8" w:rsidRPr="000C6FA4">
            <w:rPr>
              <w:b/>
              <w:bCs/>
              <w:sz w:val="24"/>
              <w:szCs w:val="24"/>
            </w:rPr>
            <w:fldChar w:fldCharType="begin"/>
          </w:r>
          <w:r w:rsidR="007202B8" w:rsidRPr="000C6FA4">
            <w:rPr>
              <w:b/>
              <w:bCs/>
              <w:sz w:val="24"/>
              <w:szCs w:val="24"/>
            </w:rPr>
            <w:instrText xml:space="preserve"> CITATION Ver03 \l 2057 </w:instrText>
          </w:r>
          <w:r w:rsidR="007202B8" w:rsidRPr="000C6FA4">
            <w:rPr>
              <w:b/>
              <w:bCs/>
              <w:sz w:val="24"/>
              <w:szCs w:val="24"/>
            </w:rPr>
            <w:fldChar w:fldCharType="separate"/>
          </w:r>
          <w:r w:rsidR="007202B8" w:rsidRPr="000C6FA4">
            <w:rPr>
              <w:noProof/>
              <w:sz w:val="24"/>
              <w:szCs w:val="24"/>
            </w:rPr>
            <w:t>(Birkett, 2003)</w:t>
          </w:r>
          <w:r w:rsidR="007202B8" w:rsidRPr="000C6FA4">
            <w:rPr>
              <w:b/>
              <w:bCs/>
              <w:sz w:val="24"/>
              <w:szCs w:val="24"/>
            </w:rPr>
            <w:fldChar w:fldCharType="end"/>
          </w:r>
        </w:sdtContent>
      </w:sdt>
      <w:r w:rsidR="007202B8" w:rsidRPr="000C6FA4">
        <w:rPr>
          <w:b/>
          <w:bCs/>
          <w:sz w:val="24"/>
          <w:szCs w:val="24"/>
        </w:rPr>
        <w:t xml:space="preserve"> states that </w:t>
      </w:r>
      <w:r w:rsidR="00EA34E9" w:rsidRPr="000C6FA4">
        <w:rPr>
          <w:b/>
          <w:bCs/>
          <w:sz w:val="24"/>
          <w:szCs w:val="24"/>
        </w:rPr>
        <w:t>some of the special conditions are that the teaching assistant will be made aware of any statement of special educational needs and the contents of this document and also made familiar with the pupils Individual Educational Plan. In addition to these special conditions there are a few main functions</w:t>
      </w:r>
      <w:r w:rsidR="007B42C8" w:rsidRPr="000C6FA4">
        <w:rPr>
          <w:b/>
          <w:bCs/>
          <w:sz w:val="24"/>
          <w:szCs w:val="24"/>
        </w:rPr>
        <w:t xml:space="preserve"> that </w:t>
      </w:r>
      <w:sdt>
        <w:sdtPr>
          <w:rPr>
            <w:b/>
            <w:bCs/>
            <w:sz w:val="24"/>
            <w:szCs w:val="24"/>
          </w:rPr>
          <w:id w:val="-1295141635"/>
          <w:citation/>
        </w:sdtPr>
        <w:sdtEndPr/>
        <w:sdtContent>
          <w:r w:rsidR="007B42C8" w:rsidRPr="000C6FA4">
            <w:rPr>
              <w:b/>
              <w:bCs/>
              <w:sz w:val="24"/>
              <w:szCs w:val="24"/>
            </w:rPr>
            <w:fldChar w:fldCharType="begin"/>
          </w:r>
          <w:r w:rsidR="007B42C8" w:rsidRPr="000C6FA4">
            <w:rPr>
              <w:b/>
              <w:bCs/>
              <w:sz w:val="24"/>
              <w:szCs w:val="24"/>
            </w:rPr>
            <w:instrText xml:space="preserve"> CITATION Ver03 \l 2057 </w:instrText>
          </w:r>
          <w:r w:rsidR="007B42C8" w:rsidRPr="000C6FA4">
            <w:rPr>
              <w:b/>
              <w:bCs/>
              <w:sz w:val="24"/>
              <w:szCs w:val="24"/>
            </w:rPr>
            <w:fldChar w:fldCharType="separate"/>
          </w:r>
          <w:r w:rsidR="007B42C8" w:rsidRPr="000C6FA4">
            <w:rPr>
              <w:noProof/>
              <w:sz w:val="24"/>
              <w:szCs w:val="24"/>
            </w:rPr>
            <w:t>(Birkett, 2003)</w:t>
          </w:r>
          <w:r w:rsidR="007B42C8" w:rsidRPr="000C6FA4">
            <w:rPr>
              <w:b/>
              <w:bCs/>
              <w:sz w:val="24"/>
              <w:szCs w:val="24"/>
            </w:rPr>
            <w:fldChar w:fldCharType="end"/>
          </w:r>
        </w:sdtContent>
      </w:sdt>
      <w:r w:rsidR="007B42C8" w:rsidRPr="000C6FA4">
        <w:rPr>
          <w:b/>
          <w:bCs/>
          <w:sz w:val="24"/>
          <w:szCs w:val="24"/>
        </w:rPr>
        <w:t xml:space="preserve"> mentions</w:t>
      </w:r>
      <w:r w:rsidR="00EA34E9" w:rsidRPr="000C6FA4">
        <w:rPr>
          <w:b/>
          <w:bCs/>
          <w:sz w:val="24"/>
          <w:szCs w:val="24"/>
        </w:rPr>
        <w:t xml:space="preserve"> that can also be linked with pastoral care, such as ‘</w:t>
      </w:r>
      <w:r w:rsidR="007B42C8" w:rsidRPr="000C6FA4">
        <w:rPr>
          <w:b/>
          <w:bCs/>
          <w:sz w:val="24"/>
          <w:szCs w:val="24"/>
        </w:rPr>
        <w:t>T</w:t>
      </w:r>
      <w:r w:rsidR="00EA34E9" w:rsidRPr="000C6FA4">
        <w:rPr>
          <w:b/>
          <w:bCs/>
          <w:sz w:val="24"/>
          <w:szCs w:val="24"/>
        </w:rPr>
        <w:t>o help the child develop both social and organisational skills’</w:t>
      </w:r>
      <w:r w:rsidR="007B42C8" w:rsidRPr="000C6FA4">
        <w:rPr>
          <w:b/>
          <w:bCs/>
          <w:sz w:val="24"/>
          <w:szCs w:val="24"/>
        </w:rPr>
        <w:t xml:space="preserve"> and ‘To carry out specific programmes or work devised to meet the child’s needs’. More specific to this assignment is the pastoral aspect to a teaching assistant, pastoral care is to look after and monitor the wellbeing of the pupil working on physical and emotional care rather than academic support. </w:t>
      </w:r>
      <w:sdt>
        <w:sdtPr>
          <w:rPr>
            <w:b/>
            <w:bCs/>
            <w:sz w:val="24"/>
            <w:szCs w:val="24"/>
          </w:rPr>
          <w:id w:val="1037322445"/>
          <w:citation/>
        </w:sdtPr>
        <w:sdtEndPr/>
        <w:sdtContent>
          <w:r w:rsidR="00E64D68" w:rsidRPr="000C6FA4">
            <w:rPr>
              <w:b/>
              <w:bCs/>
              <w:sz w:val="24"/>
              <w:szCs w:val="24"/>
            </w:rPr>
            <w:fldChar w:fldCharType="begin"/>
          </w:r>
          <w:r w:rsidR="00E64D68" w:rsidRPr="000C6FA4">
            <w:rPr>
              <w:b/>
              <w:bCs/>
              <w:sz w:val="24"/>
              <w:szCs w:val="24"/>
            </w:rPr>
            <w:instrText xml:space="preserve"> CITATION Sch17 \l 2057 </w:instrText>
          </w:r>
          <w:r w:rsidR="00E64D68" w:rsidRPr="000C6FA4">
            <w:rPr>
              <w:b/>
              <w:bCs/>
              <w:sz w:val="24"/>
              <w:szCs w:val="24"/>
            </w:rPr>
            <w:fldChar w:fldCharType="separate"/>
          </w:r>
          <w:r w:rsidR="00E64D68" w:rsidRPr="000C6FA4">
            <w:rPr>
              <w:noProof/>
              <w:sz w:val="24"/>
              <w:szCs w:val="24"/>
            </w:rPr>
            <w:t>(Schoolsmith, 2017)</w:t>
          </w:r>
          <w:r w:rsidR="00E64D68" w:rsidRPr="000C6FA4">
            <w:rPr>
              <w:b/>
              <w:bCs/>
              <w:sz w:val="24"/>
              <w:szCs w:val="24"/>
            </w:rPr>
            <w:fldChar w:fldCharType="end"/>
          </w:r>
        </w:sdtContent>
      </w:sdt>
      <w:r w:rsidR="00E64D68" w:rsidRPr="000C6FA4">
        <w:rPr>
          <w:b/>
          <w:bCs/>
          <w:sz w:val="24"/>
          <w:szCs w:val="24"/>
        </w:rPr>
        <w:t xml:space="preserve"> explores the theory that pastoral care is like parenting. However </w:t>
      </w:r>
      <w:sdt>
        <w:sdtPr>
          <w:rPr>
            <w:b/>
            <w:bCs/>
            <w:sz w:val="24"/>
            <w:szCs w:val="24"/>
          </w:rPr>
          <w:id w:val="-200558379"/>
          <w:citation/>
        </w:sdtPr>
        <w:sdtEndPr/>
        <w:sdtContent>
          <w:r w:rsidR="00E64D68" w:rsidRPr="000C6FA4">
            <w:rPr>
              <w:b/>
              <w:bCs/>
              <w:sz w:val="24"/>
              <w:szCs w:val="24"/>
            </w:rPr>
            <w:fldChar w:fldCharType="begin"/>
          </w:r>
          <w:r w:rsidR="00E64D68" w:rsidRPr="000C6FA4">
            <w:rPr>
              <w:b/>
              <w:bCs/>
              <w:sz w:val="24"/>
              <w:szCs w:val="24"/>
            </w:rPr>
            <w:instrText xml:space="preserve"> CITATION Sch17 \l 2057 </w:instrText>
          </w:r>
          <w:r w:rsidR="00E64D68" w:rsidRPr="000C6FA4">
            <w:rPr>
              <w:b/>
              <w:bCs/>
              <w:sz w:val="24"/>
              <w:szCs w:val="24"/>
            </w:rPr>
            <w:fldChar w:fldCharType="separate"/>
          </w:r>
          <w:r w:rsidR="00E64D68" w:rsidRPr="000C6FA4">
            <w:rPr>
              <w:noProof/>
              <w:sz w:val="24"/>
              <w:szCs w:val="24"/>
            </w:rPr>
            <w:t>(Schoolsmith, 2017)</w:t>
          </w:r>
          <w:r w:rsidR="00E64D68" w:rsidRPr="000C6FA4">
            <w:rPr>
              <w:b/>
              <w:bCs/>
              <w:sz w:val="24"/>
              <w:szCs w:val="24"/>
            </w:rPr>
            <w:fldChar w:fldCharType="end"/>
          </w:r>
        </w:sdtContent>
      </w:sdt>
      <w:r w:rsidR="00E64D68" w:rsidRPr="000C6FA4">
        <w:rPr>
          <w:b/>
          <w:bCs/>
          <w:sz w:val="24"/>
          <w:szCs w:val="24"/>
        </w:rPr>
        <w:t xml:space="preserve"> goes on to explain that pastoral care is not like parenting as there are far more children that there could ever be in a home that require the attention of a teaching assistant, this is why there are many policies and procedures that need to be adhered to in order for pastoral care provisions to be successful.</w:t>
      </w:r>
      <w:r w:rsidR="005E6B97" w:rsidRPr="000C6FA4">
        <w:rPr>
          <w:b/>
          <w:bCs/>
          <w:sz w:val="24"/>
          <w:szCs w:val="24"/>
        </w:rPr>
        <w:t xml:space="preserve"> Successful pastoral provisions will ensure the pupil will feel Safe, happy and involved giving them the ability to perform academically.</w:t>
      </w:r>
    </w:p>
    <w:p w14:paraId="595E507B" w14:textId="4C6A93BC" w:rsidR="0002759F" w:rsidRPr="000C6FA4" w:rsidRDefault="0002759F" w:rsidP="003C1A0C">
      <w:pPr>
        <w:overflowPunct w:val="0"/>
        <w:autoSpaceDE w:val="0"/>
        <w:autoSpaceDN w:val="0"/>
        <w:jc w:val="both"/>
        <w:rPr>
          <w:b/>
          <w:bCs/>
          <w:sz w:val="24"/>
          <w:szCs w:val="24"/>
        </w:rPr>
      </w:pPr>
    </w:p>
    <w:p w14:paraId="1AD0A93F" w14:textId="0B4EC9E1" w:rsidR="00B54A72" w:rsidRPr="000C6FA4" w:rsidRDefault="0002759F" w:rsidP="003C1A0C">
      <w:pPr>
        <w:overflowPunct w:val="0"/>
        <w:autoSpaceDE w:val="0"/>
        <w:autoSpaceDN w:val="0"/>
        <w:jc w:val="both"/>
        <w:rPr>
          <w:b/>
          <w:bCs/>
          <w:sz w:val="24"/>
          <w:szCs w:val="24"/>
        </w:rPr>
      </w:pPr>
      <w:r w:rsidRPr="000C6FA4">
        <w:rPr>
          <w:b/>
          <w:bCs/>
          <w:sz w:val="24"/>
          <w:szCs w:val="24"/>
        </w:rPr>
        <w:t>Every pupil needs and element of pastoral care however, the most vulnerable groups of students may need more specialised provisions. A basic level of wellbeing is delivered within the pupils PHSE lessons. The more specialised provisions are put in place by the schools senior staff</w:t>
      </w:r>
      <w:r w:rsidR="003C16CB" w:rsidRPr="000C6FA4">
        <w:rPr>
          <w:b/>
          <w:bCs/>
          <w:sz w:val="24"/>
          <w:szCs w:val="24"/>
        </w:rPr>
        <w:t xml:space="preserve"> as well as policies and procedures and government funded provisions0</w:t>
      </w:r>
      <w:r w:rsidRPr="000C6FA4">
        <w:rPr>
          <w:b/>
          <w:bCs/>
          <w:sz w:val="24"/>
          <w:szCs w:val="24"/>
        </w:rPr>
        <w:t xml:space="preserve">. The pupils that require additional pastoral care are those that have additional needs. There a variety of </w:t>
      </w:r>
      <w:r w:rsidR="00EC1AE3" w:rsidRPr="000C6FA4">
        <w:rPr>
          <w:b/>
          <w:bCs/>
          <w:sz w:val="24"/>
          <w:szCs w:val="24"/>
        </w:rPr>
        <w:t xml:space="preserve">adversities that could impact a child’s wellbeing such as: Physical Disability, Cognitive Disability, Mental Health, ACE’s, FSM pupils, Young Carers, Asylum Seekers, LGBTQ+ and LAC children. Schools have a staff members that </w:t>
      </w:r>
      <w:r w:rsidR="00EC1AE3" w:rsidRPr="000C6FA4">
        <w:rPr>
          <w:b/>
          <w:bCs/>
          <w:sz w:val="24"/>
          <w:szCs w:val="24"/>
        </w:rPr>
        <w:lastRenderedPageBreak/>
        <w:t>are employed especially to take care of the wellbeing of the students and children with additional learning needs. The authors place of work, a comprehensive school in Pembroke Dock has many staff members that oversea the wellbeing of the students.</w:t>
      </w:r>
      <w:r w:rsidR="00B54A72" w:rsidRPr="000C6FA4">
        <w:rPr>
          <w:b/>
          <w:bCs/>
          <w:sz w:val="24"/>
          <w:szCs w:val="24"/>
        </w:rPr>
        <w:t xml:space="preserve"> </w:t>
      </w:r>
      <w:sdt>
        <w:sdtPr>
          <w:rPr>
            <w:b/>
            <w:bCs/>
            <w:sz w:val="24"/>
            <w:szCs w:val="24"/>
          </w:rPr>
          <w:id w:val="-244953524"/>
          <w:citation/>
        </w:sdtPr>
        <w:sdtEndPr/>
        <w:sdtContent>
          <w:r w:rsidR="00B54A72" w:rsidRPr="000C6FA4">
            <w:rPr>
              <w:b/>
              <w:bCs/>
              <w:sz w:val="24"/>
              <w:szCs w:val="24"/>
            </w:rPr>
            <w:fldChar w:fldCharType="begin"/>
          </w:r>
          <w:r w:rsidR="00B54A72" w:rsidRPr="000C6FA4">
            <w:rPr>
              <w:b/>
              <w:bCs/>
              <w:sz w:val="24"/>
              <w:szCs w:val="24"/>
            </w:rPr>
            <w:instrText xml:space="preserve"> CITATION Ysg20 \l 2057 </w:instrText>
          </w:r>
          <w:r w:rsidR="00B54A72" w:rsidRPr="000C6FA4">
            <w:rPr>
              <w:b/>
              <w:bCs/>
              <w:sz w:val="24"/>
              <w:szCs w:val="24"/>
            </w:rPr>
            <w:fldChar w:fldCharType="separate"/>
          </w:r>
          <w:r w:rsidR="00B54A72" w:rsidRPr="000C6FA4">
            <w:rPr>
              <w:noProof/>
              <w:sz w:val="24"/>
              <w:szCs w:val="24"/>
            </w:rPr>
            <w:t>(Tudur, 2020)</w:t>
          </w:r>
          <w:r w:rsidR="00B54A72" w:rsidRPr="000C6FA4">
            <w:rPr>
              <w:b/>
              <w:bCs/>
              <w:sz w:val="24"/>
              <w:szCs w:val="24"/>
            </w:rPr>
            <w:fldChar w:fldCharType="end"/>
          </w:r>
        </w:sdtContent>
      </w:sdt>
      <w:r w:rsidR="00EC1AE3" w:rsidRPr="000C6FA4">
        <w:rPr>
          <w:b/>
          <w:bCs/>
          <w:sz w:val="24"/>
          <w:szCs w:val="24"/>
        </w:rPr>
        <w:t xml:space="preserve"> These roles include: </w:t>
      </w:r>
      <w:r w:rsidR="00941C6F" w:rsidRPr="000C6FA4">
        <w:rPr>
          <w:b/>
          <w:bCs/>
          <w:sz w:val="24"/>
          <w:szCs w:val="24"/>
        </w:rPr>
        <w:t>Head Teacher, Deputy Head Teachers, Additional Learning Needs Coordinator (ALNCO)</w:t>
      </w:r>
      <w:r w:rsidR="00E67D92" w:rsidRPr="000C6FA4">
        <w:rPr>
          <w:b/>
          <w:bCs/>
          <w:sz w:val="24"/>
          <w:szCs w:val="24"/>
        </w:rPr>
        <w:t>,</w:t>
      </w:r>
      <w:r w:rsidR="00941C6F" w:rsidRPr="000C6FA4">
        <w:rPr>
          <w:b/>
          <w:bCs/>
          <w:sz w:val="24"/>
          <w:szCs w:val="24"/>
        </w:rPr>
        <w:t xml:space="preserve"> Assistant </w:t>
      </w:r>
      <w:r w:rsidR="00E67D92" w:rsidRPr="000C6FA4">
        <w:rPr>
          <w:b/>
          <w:bCs/>
          <w:sz w:val="24"/>
          <w:szCs w:val="24"/>
        </w:rPr>
        <w:t xml:space="preserve">Additional Learning Needs Coordinator (AALNCO), Head of Learning Resource Centre, Access to Learning Managers, Emotional Learning Support Assistant (ELSA), Head of Special Learning Centre, Youth Worker and School Counsellor . All of these staff members play a key role in the wellbeing of students and are the staff members that teaching assistant can access support for themselves in order to provide the highest level of pastoral care. </w:t>
      </w:r>
    </w:p>
    <w:p w14:paraId="68A3821F" w14:textId="63C3C0BE" w:rsidR="004810C3" w:rsidRPr="000C6FA4" w:rsidRDefault="004810C3" w:rsidP="003C1A0C">
      <w:pPr>
        <w:overflowPunct w:val="0"/>
        <w:autoSpaceDE w:val="0"/>
        <w:autoSpaceDN w:val="0"/>
        <w:jc w:val="both"/>
        <w:rPr>
          <w:b/>
          <w:bCs/>
          <w:sz w:val="24"/>
          <w:szCs w:val="24"/>
        </w:rPr>
      </w:pPr>
    </w:p>
    <w:p w14:paraId="6319D10E" w14:textId="3AF050B3" w:rsidR="00D21586" w:rsidRPr="000C6FA4" w:rsidRDefault="00664F8E" w:rsidP="00D21586">
      <w:pPr>
        <w:overflowPunct w:val="0"/>
        <w:autoSpaceDE w:val="0"/>
        <w:autoSpaceDN w:val="0"/>
        <w:jc w:val="both"/>
        <w:rPr>
          <w:b/>
          <w:bCs/>
          <w:sz w:val="24"/>
          <w:szCs w:val="24"/>
        </w:rPr>
      </w:pPr>
      <w:r w:rsidRPr="000C6FA4">
        <w:rPr>
          <w:b/>
          <w:bCs/>
          <w:sz w:val="24"/>
          <w:szCs w:val="24"/>
        </w:rPr>
        <w:t xml:space="preserve">Students that require additional support at a comprehensive level are usually picked up on the transition from primary school where they would have been receiving support already. However, some students do not get picked up and that makes it harder to get the required level of support. Students that have additional learning needs </w:t>
      </w:r>
      <w:r w:rsidR="00887E53" w:rsidRPr="000C6FA4">
        <w:rPr>
          <w:b/>
          <w:bCs/>
          <w:sz w:val="24"/>
          <w:szCs w:val="24"/>
        </w:rPr>
        <w:t>usually have a statement of special educational needs</w:t>
      </w:r>
      <w:r w:rsidR="00D21586" w:rsidRPr="000C6FA4">
        <w:rPr>
          <w:b/>
          <w:bCs/>
          <w:sz w:val="24"/>
          <w:szCs w:val="24"/>
        </w:rPr>
        <w:t xml:space="preserve">. </w:t>
      </w:r>
      <w:sdt>
        <w:sdtPr>
          <w:rPr>
            <w:b/>
            <w:bCs/>
            <w:sz w:val="24"/>
            <w:szCs w:val="24"/>
          </w:rPr>
          <w:id w:val="1340431387"/>
          <w:citation/>
        </w:sdtPr>
        <w:sdtContent>
          <w:r w:rsidR="00D21586" w:rsidRPr="000C6FA4">
            <w:rPr>
              <w:b/>
              <w:bCs/>
              <w:sz w:val="24"/>
              <w:szCs w:val="24"/>
            </w:rPr>
            <w:fldChar w:fldCharType="begin"/>
          </w:r>
          <w:r w:rsidR="00D21586" w:rsidRPr="000C6FA4">
            <w:rPr>
              <w:b/>
              <w:bCs/>
              <w:sz w:val="24"/>
              <w:szCs w:val="24"/>
            </w:rPr>
            <w:instrText xml:space="preserve"> CITATION NID20 \l 2057 </w:instrText>
          </w:r>
          <w:r w:rsidR="00D21586" w:rsidRPr="000C6FA4">
            <w:rPr>
              <w:b/>
              <w:bCs/>
              <w:sz w:val="24"/>
              <w:szCs w:val="24"/>
            </w:rPr>
            <w:fldChar w:fldCharType="separate"/>
          </w:r>
          <w:r w:rsidR="00D21586" w:rsidRPr="000C6FA4">
            <w:rPr>
              <w:noProof/>
              <w:sz w:val="24"/>
              <w:szCs w:val="24"/>
            </w:rPr>
            <w:t>(Direct, 2020)</w:t>
          </w:r>
          <w:r w:rsidR="00D21586" w:rsidRPr="000C6FA4">
            <w:rPr>
              <w:b/>
              <w:bCs/>
              <w:sz w:val="24"/>
              <w:szCs w:val="24"/>
            </w:rPr>
            <w:fldChar w:fldCharType="end"/>
          </w:r>
        </w:sdtContent>
      </w:sdt>
      <w:r w:rsidR="00D21586" w:rsidRPr="000C6FA4">
        <w:rPr>
          <w:b/>
          <w:bCs/>
          <w:sz w:val="24"/>
          <w:szCs w:val="24"/>
        </w:rPr>
        <w:t xml:space="preserve"> gives this statement to parents:-</w:t>
      </w:r>
    </w:p>
    <w:p w14:paraId="4B19C03E" w14:textId="722E3D5E" w:rsidR="00D21586" w:rsidRPr="00D21586" w:rsidRDefault="00D21586" w:rsidP="00D21586">
      <w:pPr>
        <w:overflowPunct w:val="0"/>
        <w:autoSpaceDE w:val="0"/>
        <w:autoSpaceDN w:val="0"/>
        <w:ind w:left="360"/>
        <w:jc w:val="both"/>
        <w:rPr>
          <w:b/>
          <w:bCs/>
          <w:sz w:val="24"/>
          <w:szCs w:val="24"/>
        </w:rPr>
      </w:pPr>
      <w:r w:rsidRPr="000C6FA4">
        <w:rPr>
          <w:b/>
          <w:bCs/>
          <w:sz w:val="24"/>
          <w:szCs w:val="24"/>
        </w:rPr>
        <w:t>A statement of special educational needs has six parts:</w:t>
      </w:r>
      <w:r w:rsidRPr="000C6FA4">
        <w:rPr>
          <w:b/>
          <w:bCs/>
          <w:sz w:val="24"/>
          <w:szCs w:val="24"/>
        </w:rPr>
        <w:t xml:space="preserve"> </w:t>
      </w:r>
      <w:r w:rsidRPr="00D21586">
        <w:rPr>
          <w:b/>
          <w:bCs/>
          <w:sz w:val="24"/>
          <w:szCs w:val="24"/>
        </w:rPr>
        <w:t>general information about your child and the advice the EA received from the assessment</w:t>
      </w:r>
      <w:r w:rsidRPr="000C6FA4">
        <w:rPr>
          <w:b/>
          <w:bCs/>
          <w:sz w:val="24"/>
          <w:szCs w:val="24"/>
        </w:rPr>
        <w:t xml:space="preserve">, </w:t>
      </w:r>
      <w:r w:rsidRPr="00D21586">
        <w:rPr>
          <w:b/>
          <w:bCs/>
          <w:sz w:val="24"/>
          <w:szCs w:val="24"/>
        </w:rPr>
        <w:t>a description of your child's needs following the assessment</w:t>
      </w:r>
      <w:r w:rsidRPr="000C6FA4">
        <w:rPr>
          <w:b/>
          <w:bCs/>
          <w:sz w:val="24"/>
          <w:szCs w:val="24"/>
        </w:rPr>
        <w:t xml:space="preserve">, </w:t>
      </w:r>
      <w:r w:rsidRPr="00D21586">
        <w:rPr>
          <w:b/>
          <w:bCs/>
          <w:sz w:val="24"/>
          <w:szCs w:val="24"/>
        </w:rPr>
        <w:t>the special help to be given for your child's needs</w:t>
      </w:r>
      <w:r w:rsidRPr="000C6FA4">
        <w:rPr>
          <w:b/>
          <w:bCs/>
          <w:sz w:val="24"/>
          <w:szCs w:val="24"/>
        </w:rPr>
        <w:t xml:space="preserve">, </w:t>
      </w:r>
      <w:r w:rsidRPr="00D21586">
        <w:rPr>
          <w:b/>
          <w:bCs/>
          <w:sz w:val="24"/>
          <w:szCs w:val="24"/>
        </w:rPr>
        <w:t>the type and name of the school your child should go to and any arrangements out of school hours or off school premises</w:t>
      </w:r>
      <w:r w:rsidRPr="000C6FA4">
        <w:rPr>
          <w:b/>
          <w:bCs/>
          <w:sz w:val="24"/>
          <w:szCs w:val="24"/>
        </w:rPr>
        <w:t xml:space="preserve">, </w:t>
      </w:r>
      <w:r w:rsidRPr="00D21586">
        <w:rPr>
          <w:b/>
          <w:bCs/>
          <w:sz w:val="24"/>
          <w:szCs w:val="24"/>
        </w:rPr>
        <w:t>any non-educational needs your child has</w:t>
      </w:r>
      <w:r w:rsidRPr="000C6FA4">
        <w:rPr>
          <w:b/>
          <w:bCs/>
          <w:sz w:val="24"/>
          <w:szCs w:val="24"/>
        </w:rPr>
        <w:t xml:space="preserve">, </w:t>
      </w:r>
      <w:r w:rsidRPr="00D21586">
        <w:rPr>
          <w:b/>
          <w:bCs/>
          <w:sz w:val="24"/>
          <w:szCs w:val="24"/>
        </w:rPr>
        <w:t>how your child will get help to meet any non-educational needs</w:t>
      </w:r>
    </w:p>
    <w:p w14:paraId="35F0F8E5" w14:textId="6643D05A" w:rsidR="00D21586" w:rsidRPr="000C6FA4" w:rsidRDefault="00D21586" w:rsidP="00D21586">
      <w:pPr>
        <w:overflowPunct w:val="0"/>
        <w:autoSpaceDE w:val="0"/>
        <w:autoSpaceDN w:val="0"/>
        <w:ind w:left="360"/>
        <w:jc w:val="both"/>
        <w:rPr>
          <w:b/>
          <w:bCs/>
          <w:sz w:val="24"/>
          <w:szCs w:val="24"/>
        </w:rPr>
      </w:pPr>
      <w:r w:rsidRPr="00D21586">
        <w:rPr>
          <w:b/>
          <w:bCs/>
          <w:sz w:val="24"/>
          <w:szCs w:val="24"/>
        </w:rPr>
        <w:t>You are sent a draft before the EA writes a final statement. It will be complete except for part four which is left blank so that you can say what educational provision you want for your child.</w:t>
      </w:r>
    </w:p>
    <w:p w14:paraId="529D0D45" w14:textId="38FE3577" w:rsidR="00D21586" w:rsidRPr="00D21586" w:rsidRDefault="00386833" w:rsidP="00D21586">
      <w:pPr>
        <w:overflowPunct w:val="0"/>
        <w:autoSpaceDE w:val="0"/>
        <w:autoSpaceDN w:val="0"/>
        <w:jc w:val="both"/>
        <w:rPr>
          <w:b/>
          <w:bCs/>
          <w:sz w:val="24"/>
          <w:szCs w:val="24"/>
        </w:rPr>
      </w:pPr>
      <w:r w:rsidRPr="000C6FA4">
        <w:rPr>
          <w:b/>
          <w:bCs/>
          <w:sz w:val="24"/>
          <w:szCs w:val="24"/>
        </w:rPr>
        <w:t>This is very effective for a school to know exactly what is required of them and enables them to put provisions in place specific for the students needs. However, It becomes a little more difficult to assess children without a statement of special educations. Staff need to work together sharing information in order to identify those who needs additional pastoral care.</w:t>
      </w:r>
    </w:p>
    <w:p w14:paraId="79DF401B" w14:textId="77777777" w:rsidR="00386833" w:rsidRPr="000C6FA4" w:rsidRDefault="00386833" w:rsidP="00EB5EAB">
      <w:pPr>
        <w:overflowPunct w:val="0"/>
        <w:autoSpaceDE w:val="0"/>
        <w:autoSpaceDN w:val="0"/>
        <w:jc w:val="both"/>
        <w:rPr>
          <w:b/>
          <w:bCs/>
          <w:sz w:val="24"/>
          <w:szCs w:val="24"/>
        </w:rPr>
      </w:pPr>
    </w:p>
    <w:p w14:paraId="0766A839" w14:textId="0B55E92E" w:rsidR="00EB5EAB" w:rsidRPr="000C6FA4" w:rsidRDefault="00E67D92" w:rsidP="00EB5EAB">
      <w:pPr>
        <w:overflowPunct w:val="0"/>
        <w:autoSpaceDE w:val="0"/>
        <w:autoSpaceDN w:val="0"/>
        <w:jc w:val="both"/>
        <w:rPr>
          <w:b/>
          <w:bCs/>
          <w:sz w:val="24"/>
          <w:szCs w:val="24"/>
        </w:rPr>
      </w:pPr>
      <w:r w:rsidRPr="000C6FA4">
        <w:rPr>
          <w:b/>
          <w:bCs/>
          <w:sz w:val="24"/>
          <w:szCs w:val="24"/>
        </w:rPr>
        <w:t xml:space="preserve">As identified previously the children that will need additional support are those that face adversities. </w:t>
      </w:r>
      <w:r w:rsidR="00B54A72" w:rsidRPr="000C6FA4">
        <w:rPr>
          <w:b/>
          <w:bCs/>
          <w:sz w:val="24"/>
          <w:szCs w:val="24"/>
        </w:rPr>
        <w:t>Reflecting on one area in particular</w:t>
      </w:r>
      <w:r w:rsidR="00841365" w:rsidRPr="000C6FA4">
        <w:rPr>
          <w:b/>
          <w:bCs/>
          <w:sz w:val="24"/>
          <w:szCs w:val="24"/>
        </w:rPr>
        <w:t>,</w:t>
      </w:r>
      <w:r w:rsidR="00B54A72" w:rsidRPr="000C6FA4">
        <w:rPr>
          <w:b/>
          <w:bCs/>
          <w:sz w:val="24"/>
          <w:szCs w:val="24"/>
        </w:rPr>
        <w:t xml:space="preserve"> as the range is so wide and sometimes can be more difficult to identify are ACE’s. Children that have experienced Adverse Childhood experiences, there are a number of these that will </w:t>
      </w:r>
      <w:r w:rsidR="00EC62CA" w:rsidRPr="000C6FA4">
        <w:rPr>
          <w:b/>
          <w:bCs/>
          <w:sz w:val="24"/>
          <w:szCs w:val="24"/>
        </w:rPr>
        <w:t xml:space="preserve">have an impact on the pupils ability to progress academically. </w:t>
      </w:r>
      <w:sdt>
        <w:sdtPr>
          <w:rPr>
            <w:b/>
            <w:bCs/>
            <w:sz w:val="24"/>
            <w:szCs w:val="24"/>
          </w:rPr>
          <w:id w:val="621812469"/>
          <w:citation/>
        </w:sdtPr>
        <w:sdtEndPr/>
        <w:sdtContent>
          <w:r w:rsidR="00EB5EAB" w:rsidRPr="000C6FA4">
            <w:rPr>
              <w:b/>
              <w:bCs/>
              <w:sz w:val="24"/>
              <w:szCs w:val="24"/>
            </w:rPr>
            <w:fldChar w:fldCharType="begin"/>
          </w:r>
          <w:r w:rsidR="00EB5EAB" w:rsidRPr="000C6FA4">
            <w:rPr>
              <w:b/>
              <w:bCs/>
              <w:sz w:val="24"/>
              <w:szCs w:val="24"/>
            </w:rPr>
            <w:instrText xml:space="preserve"> CITATION NHS20 \l 2057 </w:instrText>
          </w:r>
          <w:r w:rsidR="00EB5EAB" w:rsidRPr="000C6FA4">
            <w:rPr>
              <w:b/>
              <w:bCs/>
              <w:sz w:val="24"/>
              <w:szCs w:val="24"/>
            </w:rPr>
            <w:fldChar w:fldCharType="separate"/>
          </w:r>
          <w:r w:rsidR="00EB5EAB" w:rsidRPr="000C6FA4">
            <w:rPr>
              <w:noProof/>
              <w:sz w:val="24"/>
              <w:szCs w:val="24"/>
            </w:rPr>
            <w:t>(NHS, 2020)</w:t>
          </w:r>
          <w:r w:rsidR="00EB5EAB" w:rsidRPr="000C6FA4">
            <w:rPr>
              <w:b/>
              <w:bCs/>
              <w:sz w:val="24"/>
              <w:szCs w:val="24"/>
            </w:rPr>
            <w:fldChar w:fldCharType="end"/>
          </w:r>
        </w:sdtContent>
      </w:sdt>
      <w:r w:rsidR="00EB5EAB" w:rsidRPr="000C6FA4">
        <w:rPr>
          <w:b/>
          <w:bCs/>
          <w:sz w:val="24"/>
          <w:szCs w:val="24"/>
        </w:rPr>
        <w:t xml:space="preserve"> states that the categories of ACE’s are: </w:t>
      </w:r>
    </w:p>
    <w:p w14:paraId="02F7E957" w14:textId="35904BB9" w:rsidR="00BB324F" w:rsidRDefault="00EB5EAB" w:rsidP="00BB324F">
      <w:pPr>
        <w:overflowPunct w:val="0"/>
        <w:autoSpaceDE w:val="0"/>
        <w:autoSpaceDN w:val="0"/>
        <w:jc w:val="both"/>
        <w:rPr>
          <w:b/>
          <w:bCs/>
          <w:sz w:val="24"/>
          <w:szCs w:val="24"/>
        </w:rPr>
      </w:pPr>
      <w:r w:rsidRPr="000C6FA4">
        <w:rPr>
          <w:b/>
          <w:bCs/>
          <w:sz w:val="24"/>
          <w:szCs w:val="24"/>
        </w:rPr>
        <w:t>Physical abuse</w:t>
      </w:r>
      <w:r w:rsidR="003C16CB" w:rsidRPr="000C6FA4">
        <w:rPr>
          <w:b/>
          <w:bCs/>
          <w:sz w:val="24"/>
          <w:szCs w:val="24"/>
        </w:rPr>
        <w:t xml:space="preserve">, </w:t>
      </w:r>
      <w:r w:rsidRPr="000C6FA4">
        <w:rPr>
          <w:b/>
          <w:bCs/>
          <w:sz w:val="24"/>
          <w:szCs w:val="24"/>
        </w:rPr>
        <w:t>Sexual Abuse</w:t>
      </w:r>
      <w:r w:rsidR="003C16CB" w:rsidRPr="000C6FA4">
        <w:rPr>
          <w:b/>
          <w:bCs/>
          <w:sz w:val="24"/>
          <w:szCs w:val="24"/>
        </w:rPr>
        <w:t xml:space="preserve">, </w:t>
      </w:r>
      <w:r w:rsidRPr="000C6FA4">
        <w:rPr>
          <w:b/>
          <w:bCs/>
          <w:sz w:val="24"/>
          <w:szCs w:val="24"/>
        </w:rPr>
        <w:t>Emotional Abuse</w:t>
      </w:r>
      <w:r w:rsidR="003C16CB" w:rsidRPr="000C6FA4">
        <w:rPr>
          <w:b/>
          <w:bCs/>
          <w:sz w:val="24"/>
          <w:szCs w:val="24"/>
        </w:rPr>
        <w:t xml:space="preserve">, </w:t>
      </w:r>
      <w:r w:rsidRPr="000C6FA4">
        <w:rPr>
          <w:b/>
          <w:bCs/>
          <w:sz w:val="24"/>
          <w:szCs w:val="24"/>
        </w:rPr>
        <w:t>Living with someone who abused drugs</w:t>
      </w:r>
      <w:r w:rsidR="003C16CB" w:rsidRPr="000C6FA4">
        <w:rPr>
          <w:b/>
          <w:bCs/>
          <w:sz w:val="24"/>
          <w:szCs w:val="24"/>
        </w:rPr>
        <w:t xml:space="preserve">, </w:t>
      </w:r>
      <w:r w:rsidRPr="000C6FA4">
        <w:rPr>
          <w:b/>
          <w:bCs/>
          <w:sz w:val="24"/>
          <w:szCs w:val="24"/>
        </w:rPr>
        <w:t>Living with someone who abused alcohol</w:t>
      </w:r>
      <w:r w:rsidR="003C16CB" w:rsidRPr="000C6FA4">
        <w:rPr>
          <w:b/>
          <w:bCs/>
          <w:sz w:val="24"/>
          <w:szCs w:val="24"/>
        </w:rPr>
        <w:t xml:space="preserve">, </w:t>
      </w:r>
      <w:r w:rsidRPr="000C6FA4">
        <w:rPr>
          <w:b/>
          <w:bCs/>
          <w:sz w:val="24"/>
          <w:szCs w:val="24"/>
        </w:rPr>
        <w:t>Exposure to domestic violence</w:t>
      </w:r>
      <w:r w:rsidR="003C16CB" w:rsidRPr="000C6FA4">
        <w:rPr>
          <w:b/>
          <w:bCs/>
          <w:sz w:val="24"/>
          <w:szCs w:val="24"/>
        </w:rPr>
        <w:t xml:space="preserve">, </w:t>
      </w:r>
      <w:r w:rsidRPr="000C6FA4">
        <w:rPr>
          <w:b/>
          <w:bCs/>
          <w:sz w:val="24"/>
          <w:szCs w:val="24"/>
        </w:rPr>
        <w:t>Living with someone who has gone to prison</w:t>
      </w:r>
      <w:r w:rsidR="003C16CB" w:rsidRPr="000C6FA4">
        <w:rPr>
          <w:b/>
          <w:bCs/>
          <w:sz w:val="24"/>
          <w:szCs w:val="24"/>
        </w:rPr>
        <w:t xml:space="preserve">, </w:t>
      </w:r>
      <w:r w:rsidRPr="000C6FA4">
        <w:rPr>
          <w:b/>
          <w:bCs/>
          <w:sz w:val="24"/>
          <w:szCs w:val="24"/>
        </w:rPr>
        <w:t>Living with someone with serious mental illness</w:t>
      </w:r>
      <w:r w:rsidR="003C16CB" w:rsidRPr="000C6FA4">
        <w:rPr>
          <w:b/>
          <w:bCs/>
          <w:sz w:val="24"/>
          <w:szCs w:val="24"/>
        </w:rPr>
        <w:t xml:space="preserve">, </w:t>
      </w:r>
      <w:r w:rsidRPr="000C6FA4">
        <w:rPr>
          <w:b/>
          <w:bCs/>
          <w:sz w:val="24"/>
          <w:szCs w:val="24"/>
        </w:rPr>
        <w:t>Losing a parent through divorce, death or abandonment</w:t>
      </w:r>
      <w:r w:rsidR="003C16CB" w:rsidRPr="000C6FA4">
        <w:rPr>
          <w:b/>
          <w:bCs/>
          <w:sz w:val="24"/>
          <w:szCs w:val="24"/>
        </w:rPr>
        <w:t>.</w:t>
      </w:r>
      <w:r w:rsidR="00386833" w:rsidRPr="000C6FA4">
        <w:rPr>
          <w:b/>
          <w:bCs/>
          <w:sz w:val="24"/>
          <w:szCs w:val="24"/>
        </w:rPr>
        <w:t xml:space="preserve"> Sometimes the school will be made aware of some of these issues through social services or statements. However, sometimes the schools could be working with pupils that are going through these issues and has received no help. </w:t>
      </w:r>
      <w:sdt>
        <w:sdtPr>
          <w:rPr>
            <w:b/>
            <w:bCs/>
            <w:sz w:val="24"/>
            <w:szCs w:val="24"/>
          </w:rPr>
          <w:id w:val="662129635"/>
          <w:citation/>
        </w:sdtPr>
        <w:sdtContent>
          <w:r w:rsidR="00402344" w:rsidRPr="000C6FA4">
            <w:rPr>
              <w:b/>
              <w:bCs/>
              <w:sz w:val="24"/>
              <w:szCs w:val="24"/>
            </w:rPr>
            <w:fldChar w:fldCharType="begin"/>
          </w:r>
          <w:r w:rsidR="00402344" w:rsidRPr="000C6FA4">
            <w:rPr>
              <w:b/>
              <w:bCs/>
              <w:sz w:val="24"/>
              <w:szCs w:val="24"/>
            </w:rPr>
            <w:instrText xml:space="preserve"> CITATION Bre19 \l 2057 </w:instrText>
          </w:r>
          <w:r w:rsidR="00402344" w:rsidRPr="000C6FA4">
            <w:rPr>
              <w:b/>
              <w:bCs/>
              <w:sz w:val="24"/>
              <w:szCs w:val="24"/>
            </w:rPr>
            <w:fldChar w:fldCharType="separate"/>
          </w:r>
          <w:r w:rsidR="00402344" w:rsidRPr="000C6FA4">
            <w:rPr>
              <w:noProof/>
              <w:sz w:val="24"/>
              <w:szCs w:val="24"/>
            </w:rPr>
            <w:t>(Brennan, Bush, &amp; Trickey, 2019)</w:t>
          </w:r>
          <w:r w:rsidR="00402344" w:rsidRPr="000C6FA4">
            <w:rPr>
              <w:b/>
              <w:bCs/>
              <w:sz w:val="24"/>
              <w:szCs w:val="24"/>
            </w:rPr>
            <w:fldChar w:fldCharType="end"/>
          </w:r>
        </w:sdtContent>
      </w:sdt>
      <w:r w:rsidR="00402344" w:rsidRPr="000C6FA4">
        <w:rPr>
          <w:b/>
          <w:bCs/>
          <w:sz w:val="24"/>
          <w:szCs w:val="24"/>
        </w:rPr>
        <w:t xml:space="preserve"> Says that these are the signs to look out for when identifying children going through adversities: Avoidance, Hyperarousal, Depression and low self-esteem, dissociation and anxiety.</w:t>
      </w:r>
    </w:p>
    <w:p w14:paraId="7BB5CC59" w14:textId="77777777" w:rsidR="00EE48F4" w:rsidRPr="000C6FA4" w:rsidRDefault="00EE48F4" w:rsidP="00BB324F">
      <w:pPr>
        <w:overflowPunct w:val="0"/>
        <w:autoSpaceDE w:val="0"/>
        <w:autoSpaceDN w:val="0"/>
        <w:jc w:val="both"/>
        <w:rPr>
          <w:b/>
          <w:bCs/>
          <w:sz w:val="24"/>
          <w:szCs w:val="24"/>
        </w:rPr>
      </w:pPr>
    </w:p>
    <w:p w14:paraId="2774D12F" w14:textId="4789CA46" w:rsidR="00402344" w:rsidRPr="000C6FA4" w:rsidRDefault="00402344" w:rsidP="00BB324F">
      <w:pPr>
        <w:overflowPunct w:val="0"/>
        <w:autoSpaceDE w:val="0"/>
        <w:autoSpaceDN w:val="0"/>
        <w:jc w:val="both"/>
        <w:rPr>
          <w:b/>
          <w:bCs/>
          <w:sz w:val="24"/>
          <w:szCs w:val="24"/>
        </w:rPr>
      </w:pPr>
    </w:p>
    <w:p w14:paraId="58BC54DB" w14:textId="77777777" w:rsidR="00AC4F7F" w:rsidRPr="000C6FA4" w:rsidRDefault="00AC4F7F" w:rsidP="00BB324F">
      <w:pPr>
        <w:overflowPunct w:val="0"/>
        <w:autoSpaceDE w:val="0"/>
        <w:autoSpaceDN w:val="0"/>
        <w:jc w:val="both"/>
        <w:rPr>
          <w:b/>
          <w:bCs/>
          <w:sz w:val="24"/>
          <w:szCs w:val="24"/>
        </w:rPr>
      </w:pPr>
    </w:p>
    <w:p w14:paraId="2818FE23" w14:textId="77777777" w:rsidR="00AC4F7F" w:rsidRPr="000C6FA4" w:rsidRDefault="00AC4F7F" w:rsidP="00BB324F">
      <w:pPr>
        <w:overflowPunct w:val="0"/>
        <w:autoSpaceDE w:val="0"/>
        <w:autoSpaceDN w:val="0"/>
        <w:jc w:val="both"/>
        <w:rPr>
          <w:b/>
          <w:bCs/>
          <w:sz w:val="24"/>
          <w:szCs w:val="24"/>
        </w:rPr>
      </w:pPr>
    </w:p>
    <w:p w14:paraId="19F0219B" w14:textId="1A810B4A" w:rsidR="000C6FA4" w:rsidRPr="000C6FA4" w:rsidRDefault="00402344" w:rsidP="00BB324F">
      <w:pPr>
        <w:overflowPunct w:val="0"/>
        <w:autoSpaceDE w:val="0"/>
        <w:autoSpaceDN w:val="0"/>
        <w:jc w:val="both"/>
        <w:rPr>
          <w:b/>
          <w:bCs/>
          <w:sz w:val="24"/>
          <w:szCs w:val="24"/>
        </w:rPr>
      </w:pPr>
      <w:r w:rsidRPr="000C6FA4">
        <w:rPr>
          <w:b/>
          <w:bCs/>
          <w:sz w:val="24"/>
          <w:szCs w:val="24"/>
        </w:rPr>
        <w:lastRenderedPageBreak/>
        <w:t xml:space="preserve">In </w:t>
      </w:r>
      <w:r w:rsidR="00AC4F7F" w:rsidRPr="000C6FA4">
        <w:rPr>
          <w:b/>
          <w:bCs/>
          <w:sz w:val="24"/>
          <w:szCs w:val="24"/>
        </w:rPr>
        <w:t>current</w:t>
      </w:r>
      <w:r w:rsidRPr="000C6FA4">
        <w:rPr>
          <w:b/>
          <w:bCs/>
          <w:sz w:val="24"/>
          <w:szCs w:val="24"/>
        </w:rPr>
        <w:t xml:space="preserve"> times there are </w:t>
      </w:r>
      <w:r w:rsidR="00EE48F4">
        <w:rPr>
          <w:b/>
          <w:bCs/>
          <w:sz w:val="24"/>
          <w:szCs w:val="24"/>
        </w:rPr>
        <w:t>many</w:t>
      </w:r>
      <w:r w:rsidRPr="000C6FA4">
        <w:rPr>
          <w:b/>
          <w:bCs/>
          <w:sz w:val="24"/>
          <w:szCs w:val="24"/>
        </w:rPr>
        <w:t xml:space="preserve"> </w:t>
      </w:r>
      <w:r w:rsidR="00AC4F7F" w:rsidRPr="000C6FA4">
        <w:rPr>
          <w:b/>
          <w:bCs/>
          <w:sz w:val="24"/>
          <w:szCs w:val="24"/>
        </w:rPr>
        <w:t xml:space="preserve">laws, policies and procedures ensuring that children regardless of their additional needs have the support they need to get the best education possible. </w:t>
      </w:r>
      <w:r w:rsidR="00ED4B83" w:rsidRPr="000C6FA4">
        <w:rPr>
          <w:b/>
          <w:bCs/>
          <w:sz w:val="24"/>
          <w:szCs w:val="24"/>
        </w:rPr>
        <w:t xml:space="preserve">As stated by </w:t>
      </w:r>
      <w:sdt>
        <w:sdtPr>
          <w:rPr>
            <w:b/>
            <w:bCs/>
            <w:sz w:val="24"/>
            <w:szCs w:val="24"/>
          </w:rPr>
          <w:id w:val="-796217087"/>
          <w:citation/>
        </w:sdtPr>
        <w:sdtContent>
          <w:r w:rsidR="00ED4B83" w:rsidRPr="000C6FA4">
            <w:rPr>
              <w:b/>
              <w:bCs/>
              <w:sz w:val="24"/>
              <w:szCs w:val="24"/>
            </w:rPr>
            <w:fldChar w:fldCharType="begin"/>
          </w:r>
          <w:r w:rsidR="00ED4B83" w:rsidRPr="000C6FA4">
            <w:rPr>
              <w:b/>
              <w:bCs/>
              <w:sz w:val="24"/>
              <w:szCs w:val="24"/>
            </w:rPr>
            <w:instrText xml:space="preserve"> CITATION Eve19 \l 2057 </w:instrText>
          </w:r>
          <w:r w:rsidR="00ED4B83" w:rsidRPr="000C6FA4">
            <w:rPr>
              <w:b/>
              <w:bCs/>
              <w:sz w:val="24"/>
              <w:szCs w:val="24"/>
            </w:rPr>
            <w:fldChar w:fldCharType="separate"/>
          </w:r>
          <w:r w:rsidR="00ED4B83" w:rsidRPr="000C6FA4">
            <w:rPr>
              <w:noProof/>
              <w:sz w:val="24"/>
              <w:szCs w:val="24"/>
            </w:rPr>
            <w:t>(Johnson, 2019)</w:t>
          </w:r>
          <w:r w:rsidR="00ED4B83" w:rsidRPr="000C6FA4">
            <w:rPr>
              <w:b/>
              <w:bCs/>
              <w:sz w:val="24"/>
              <w:szCs w:val="24"/>
            </w:rPr>
            <w:fldChar w:fldCharType="end"/>
          </w:r>
        </w:sdtContent>
      </w:sdt>
      <w:r w:rsidR="00ED4B83" w:rsidRPr="000C6FA4">
        <w:rPr>
          <w:b/>
          <w:bCs/>
          <w:sz w:val="24"/>
          <w:szCs w:val="24"/>
        </w:rPr>
        <w:t xml:space="preserve"> some of the legislation and policies are: </w:t>
      </w:r>
      <w:r w:rsidR="00ED4B83" w:rsidRPr="000C6FA4">
        <w:rPr>
          <w:b/>
          <w:bCs/>
          <w:sz w:val="24"/>
          <w:szCs w:val="24"/>
        </w:rPr>
        <w:t>The Children Act 1989 (as amended)</w:t>
      </w:r>
      <w:r w:rsidR="00ED4B83" w:rsidRPr="000C6FA4">
        <w:rPr>
          <w:b/>
          <w:bCs/>
          <w:sz w:val="24"/>
          <w:szCs w:val="24"/>
        </w:rPr>
        <w:t xml:space="preserve">, </w:t>
      </w:r>
      <w:r w:rsidR="00ED4B83" w:rsidRPr="000C6FA4">
        <w:rPr>
          <w:b/>
          <w:bCs/>
          <w:sz w:val="24"/>
          <w:szCs w:val="24"/>
        </w:rPr>
        <w:t>The Children and Social Work Act 2017</w:t>
      </w:r>
      <w:r w:rsidR="00ED4B83" w:rsidRPr="000C6FA4">
        <w:rPr>
          <w:b/>
          <w:bCs/>
          <w:sz w:val="24"/>
          <w:szCs w:val="24"/>
        </w:rPr>
        <w:t xml:space="preserve">, </w:t>
      </w:r>
      <w:r w:rsidR="00ED4B83" w:rsidRPr="000C6FA4">
        <w:rPr>
          <w:b/>
          <w:bCs/>
          <w:sz w:val="24"/>
          <w:szCs w:val="24"/>
        </w:rPr>
        <w:t>Keeping</w:t>
      </w:r>
      <w:r w:rsidR="00ED4B83" w:rsidRPr="000C6FA4">
        <w:rPr>
          <w:b/>
          <w:bCs/>
          <w:sz w:val="24"/>
          <w:szCs w:val="24"/>
        </w:rPr>
        <w:t xml:space="preserve">, </w:t>
      </w:r>
      <w:r w:rsidR="00ED4B83" w:rsidRPr="000C6FA4">
        <w:rPr>
          <w:b/>
          <w:bCs/>
          <w:sz w:val="24"/>
          <w:szCs w:val="24"/>
        </w:rPr>
        <w:t>Children Safe in Education 2019</w:t>
      </w:r>
      <w:r w:rsidR="00ED4B83" w:rsidRPr="000C6FA4">
        <w:rPr>
          <w:b/>
          <w:bCs/>
          <w:sz w:val="24"/>
          <w:szCs w:val="24"/>
        </w:rPr>
        <w:t xml:space="preserve">, </w:t>
      </w:r>
      <w:r w:rsidR="00ED4B83" w:rsidRPr="000C6FA4">
        <w:rPr>
          <w:b/>
          <w:bCs/>
          <w:sz w:val="24"/>
          <w:szCs w:val="24"/>
        </w:rPr>
        <w:t>Working Together to Safeguard Children 2018</w:t>
      </w:r>
      <w:r w:rsidR="00ED4B83" w:rsidRPr="000C6FA4">
        <w:rPr>
          <w:b/>
          <w:bCs/>
          <w:sz w:val="24"/>
          <w:szCs w:val="24"/>
        </w:rPr>
        <w:t xml:space="preserve">, </w:t>
      </w:r>
      <w:r w:rsidR="00ED4B83" w:rsidRPr="000C6FA4">
        <w:rPr>
          <w:b/>
          <w:bCs/>
          <w:sz w:val="24"/>
          <w:szCs w:val="24"/>
        </w:rPr>
        <w:t>The Education Act 2002</w:t>
      </w:r>
      <w:r w:rsidR="00ED4B83" w:rsidRPr="000C6FA4">
        <w:rPr>
          <w:b/>
          <w:bCs/>
          <w:sz w:val="24"/>
          <w:szCs w:val="24"/>
        </w:rPr>
        <w:t xml:space="preserve">, </w:t>
      </w:r>
      <w:r w:rsidR="00ED4B83" w:rsidRPr="000C6FA4">
        <w:rPr>
          <w:b/>
          <w:bCs/>
          <w:sz w:val="24"/>
          <w:szCs w:val="24"/>
        </w:rPr>
        <w:t>The United Nations convention on the Rights of the Child 1992</w:t>
      </w:r>
      <w:r w:rsidR="00ED4B83" w:rsidRPr="000C6FA4">
        <w:rPr>
          <w:b/>
          <w:bCs/>
          <w:sz w:val="24"/>
          <w:szCs w:val="24"/>
        </w:rPr>
        <w:t xml:space="preserve">, </w:t>
      </w:r>
      <w:r w:rsidR="00ED4B83" w:rsidRPr="000C6FA4">
        <w:rPr>
          <w:b/>
          <w:bCs/>
          <w:sz w:val="24"/>
          <w:szCs w:val="24"/>
        </w:rPr>
        <w:t>The Equality Act 2010</w:t>
      </w:r>
      <w:r w:rsidR="00ED4B83" w:rsidRPr="000C6FA4">
        <w:rPr>
          <w:b/>
          <w:bCs/>
          <w:sz w:val="24"/>
          <w:szCs w:val="24"/>
        </w:rPr>
        <w:t xml:space="preserve">, </w:t>
      </w:r>
      <w:r w:rsidR="00ED4B83" w:rsidRPr="000C6FA4">
        <w:rPr>
          <w:b/>
          <w:bCs/>
          <w:sz w:val="24"/>
          <w:szCs w:val="24"/>
        </w:rPr>
        <w:t>The Children and Families Act 2014</w:t>
      </w:r>
      <w:r w:rsidR="00ED4B83" w:rsidRPr="000C6FA4">
        <w:rPr>
          <w:b/>
          <w:bCs/>
          <w:sz w:val="24"/>
          <w:szCs w:val="24"/>
        </w:rPr>
        <w:t xml:space="preserve">, </w:t>
      </w:r>
      <w:r w:rsidR="00ED4B83" w:rsidRPr="000C6FA4">
        <w:rPr>
          <w:b/>
          <w:bCs/>
          <w:sz w:val="24"/>
          <w:szCs w:val="24"/>
        </w:rPr>
        <w:t>The Human Rights Act 1998</w:t>
      </w:r>
      <w:r w:rsidR="005F2CF9" w:rsidRPr="000C6FA4">
        <w:rPr>
          <w:b/>
          <w:bCs/>
          <w:sz w:val="24"/>
          <w:szCs w:val="24"/>
        </w:rPr>
        <w:t xml:space="preserve"> and </w:t>
      </w:r>
      <w:r w:rsidR="00AC4F7F" w:rsidRPr="000C6FA4">
        <w:rPr>
          <w:b/>
          <w:bCs/>
          <w:sz w:val="24"/>
          <w:szCs w:val="24"/>
        </w:rPr>
        <w:t>Additional Learning Needs and Education Tribunal (Wales) Act 201</w:t>
      </w:r>
      <w:r w:rsidR="00AC4F7F" w:rsidRPr="000C6FA4">
        <w:rPr>
          <w:b/>
          <w:bCs/>
          <w:sz w:val="24"/>
          <w:szCs w:val="24"/>
        </w:rPr>
        <w:t>8</w:t>
      </w:r>
      <w:r w:rsidR="005F2CF9" w:rsidRPr="000C6FA4">
        <w:rPr>
          <w:b/>
          <w:bCs/>
          <w:sz w:val="24"/>
          <w:szCs w:val="24"/>
        </w:rPr>
        <w:t xml:space="preserve">. Every school also has policies and procedures to support pastoral care that need to be adhered to. The authors place of work  has a folder of all of the documents available on their website. </w:t>
      </w:r>
      <w:sdt>
        <w:sdtPr>
          <w:rPr>
            <w:b/>
            <w:bCs/>
            <w:sz w:val="24"/>
            <w:szCs w:val="24"/>
          </w:rPr>
          <w:id w:val="-991713472"/>
          <w:citation/>
        </w:sdtPr>
        <w:sdtContent>
          <w:r w:rsidR="005F2CF9" w:rsidRPr="000C6FA4">
            <w:rPr>
              <w:b/>
              <w:bCs/>
              <w:sz w:val="24"/>
              <w:szCs w:val="24"/>
            </w:rPr>
            <w:fldChar w:fldCharType="begin"/>
          </w:r>
          <w:r w:rsidR="005F2CF9" w:rsidRPr="000C6FA4">
            <w:rPr>
              <w:b/>
              <w:bCs/>
              <w:sz w:val="24"/>
              <w:szCs w:val="24"/>
            </w:rPr>
            <w:instrText xml:space="preserve"> CITATION Tud20 \l 2057 </w:instrText>
          </w:r>
          <w:r w:rsidR="005F2CF9" w:rsidRPr="000C6FA4">
            <w:rPr>
              <w:b/>
              <w:bCs/>
              <w:sz w:val="24"/>
              <w:szCs w:val="24"/>
            </w:rPr>
            <w:fldChar w:fldCharType="separate"/>
          </w:r>
          <w:r w:rsidR="005F2CF9" w:rsidRPr="000C6FA4">
            <w:rPr>
              <w:noProof/>
              <w:sz w:val="24"/>
              <w:szCs w:val="24"/>
            </w:rPr>
            <w:t>(Tudur, Policies, 2020)</w:t>
          </w:r>
          <w:r w:rsidR="005F2CF9" w:rsidRPr="000C6FA4">
            <w:rPr>
              <w:b/>
              <w:bCs/>
              <w:sz w:val="24"/>
              <w:szCs w:val="24"/>
            </w:rPr>
            <w:fldChar w:fldCharType="end"/>
          </w:r>
        </w:sdtContent>
      </w:sdt>
      <w:r w:rsidR="005F2CF9" w:rsidRPr="000C6FA4">
        <w:rPr>
          <w:b/>
          <w:bCs/>
          <w:sz w:val="24"/>
          <w:szCs w:val="24"/>
        </w:rPr>
        <w:t xml:space="preserve"> Additional Learning Needs </w:t>
      </w:r>
      <w:r w:rsidR="00F932E4" w:rsidRPr="000C6FA4">
        <w:rPr>
          <w:b/>
          <w:bCs/>
          <w:sz w:val="24"/>
          <w:szCs w:val="24"/>
        </w:rPr>
        <w:t xml:space="preserve">Policy </w:t>
      </w:r>
      <w:r w:rsidR="005F2CF9" w:rsidRPr="000C6FA4">
        <w:rPr>
          <w:b/>
          <w:bCs/>
          <w:sz w:val="24"/>
          <w:szCs w:val="24"/>
        </w:rPr>
        <w:t>2019, Attendance</w:t>
      </w:r>
      <w:r w:rsidR="00F932E4" w:rsidRPr="000C6FA4">
        <w:rPr>
          <w:b/>
          <w:bCs/>
          <w:sz w:val="24"/>
          <w:szCs w:val="24"/>
        </w:rPr>
        <w:t xml:space="preserve"> Policy</w:t>
      </w:r>
      <w:r w:rsidR="005F2CF9" w:rsidRPr="000C6FA4">
        <w:rPr>
          <w:b/>
          <w:bCs/>
          <w:sz w:val="24"/>
          <w:szCs w:val="24"/>
        </w:rPr>
        <w:t xml:space="preserve"> 2020, </w:t>
      </w:r>
      <w:r w:rsidR="00F932E4" w:rsidRPr="000C6FA4">
        <w:rPr>
          <w:b/>
          <w:bCs/>
          <w:sz w:val="24"/>
          <w:szCs w:val="24"/>
        </w:rPr>
        <w:t>Policy 2019, Safeguarding Policy 2020 and Positive Behaviour Policy. These are the ones related to pastoral care however there are many more to help run the school effectively</w:t>
      </w:r>
      <w:r w:rsidR="000C6FA4" w:rsidRPr="000C6FA4">
        <w:rPr>
          <w:b/>
          <w:bCs/>
          <w:sz w:val="24"/>
          <w:szCs w:val="24"/>
        </w:rPr>
        <w:t>.</w:t>
      </w:r>
    </w:p>
    <w:p w14:paraId="3B7C229B" w14:textId="08F30246" w:rsidR="000C6FA4" w:rsidRDefault="000C6FA4">
      <w:pPr>
        <w:spacing w:after="160" w:line="259" w:lineRule="auto"/>
        <w:rPr>
          <w:b/>
          <w:bCs/>
          <w:sz w:val="24"/>
          <w:szCs w:val="24"/>
        </w:rPr>
      </w:pPr>
    </w:p>
    <w:p w14:paraId="6DAAF624" w14:textId="78D2443A" w:rsidR="000C6FA4" w:rsidRDefault="00831CE7">
      <w:pPr>
        <w:spacing w:after="160" w:line="259" w:lineRule="auto"/>
        <w:rPr>
          <w:b/>
          <w:bCs/>
          <w:sz w:val="24"/>
          <w:szCs w:val="24"/>
        </w:rPr>
      </w:pPr>
      <w:r>
        <w:rPr>
          <w:b/>
          <w:bCs/>
          <w:sz w:val="24"/>
          <w:szCs w:val="24"/>
        </w:rPr>
        <w:t>In conclusion,</w:t>
      </w:r>
      <w:r w:rsidR="000C6FA4">
        <w:rPr>
          <w:b/>
          <w:bCs/>
          <w:sz w:val="24"/>
          <w:szCs w:val="24"/>
        </w:rPr>
        <w:t xml:space="preserve"> </w:t>
      </w:r>
      <w:r w:rsidR="00021684">
        <w:rPr>
          <w:b/>
          <w:bCs/>
          <w:sz w:val="24"/>
          <w:szCs w:val="24"/>
        </w:rPr>
        <w:t xml:space="preserve">teaching assistants </w:t>
      </w:r>
      <w:r>
        <w:rPr>
          <w:b/>
          <w:bCs/>
          <w:sz w:val="24"/>
          <w:szCs w:val="24"/>
        </w:rPr>
        <w:t xml:space="preserve">hold an imperative role in Education and the delivery of pastoral care within a school or educational setting. Teaching assistants have many roles to include support both teachers and students allowing for the achievement of all students regardless of adversities. </w:t>
      </w:r>
      <w:sdt>
        <w:sdtPr>
          <w:rPr>
            <w:b/>
            <w:bCs/>
            <w:sz w:val="24"/>
            <w:szCs w:val="24"/>
          </w:rPr>
          <w:id w:val="1741056842"/>
          <w:citation/>
        </w:sdtPr>
        <w:sdtContent>
          <w:r w:rsidR="0009567C">
            <w:rPr>
              <w:b/>
              <w:bCs/>
              <w:sz w:val="24"/>
              <w:szCs w:val="24"/>
            </w:rPr>
            <w:fldChar w:fldCharType="begin"/>
          </w:r>
          <w:r w:rsidR="0009567C">
            <w:rPr>
              <w:b/>
              <w:bCs/>
              <w:sz w:val="24"/>
              <w:szCs w:val="24"/>
            </w:rPr>
            <w:instrText xml:space="preserve"> CITATION HWB30 \l 2057 </w:instrText>
          </w:r>
          <w:r w:rsidR="0009567C">
            <w:rPr>
              <w:b/>
              <w:bCs/>
              <w:sz w:val="24"/>
              <w:szCs w:val="24"/>
            </w:rPr>
            <w:fldChar w:fldCharType="separate"/>
          </w:r>
          <w:r w:rsidR="0009567C" w:rsidRPr="0009567C">
            <w:rPr>
              <w:noProof/>
              <w:sz w:val="24"/>
              <w:szCs w:val="24"/>
            </w:rPr>
            <w:t>(HWB, 30)</w:t>
          </w:r>
          <w:r w:rsidR="0009567C">
            <w:rPr>
              <w:b/>
              <w:bCs/>
              <w:sz w:val="24"/>
              <w:szCs w:val="24"/>
            </w:rPr>
            <w:fldChar w:fldCharType="end"/>
          </w:r>
        </w:sdtContent>
      </w:sdt>
      <w:r w:rsidR="0009567C">
        <w:rPr>
          <w:b/>
          <w:bCs/>
          <w:sz w:val="24"/>
          <w:szCs w:val="24"/>
        </w:rPr>
        <w:t xml:space="preserve"> states that in 2017 that there were 31,000 support staff registered</w:t>
      </w:r>
      <w:r w:rsidR="00EE48F4">
        <w:rPr>
          <w:b/>
          <w:bCs/>
          <w:sz w:val="24"/>
          <w:szCs w:val="24"/>
        </w:rPr>
        <w:t xml:space="preserve"> in Wales</w:t>
      </w:r>
      <w:r w:rsidR="0009567C">
        <w:rPr>
          <w:b/>
          <w:bCs/>
          <w:sz w:val="24"/>
          <w:szCs w:val="24"/>
        </w:rPr>
        <w:t xml:space="preserve"> with the Education Workforce Council. This is increasing every year due to the demand for teaching assistants. The EWC </w:t>
      </w:r>
      <w:sdt>
        <w:sdtPr>
          <w:rPr>
            <w:b/>
            <w:bCs/>
            <w:sz w:val="24"/>
            <w:szCs w:val="24"/>
          </w:rPr>
          <w:id w:val="314927482"/>
          <w:citation/>
        </w:sdtPr>
        <w:sdtContent>
          <w:r w:rsidR="0009567C">
            <w:rPr>
              <w:b/>
              <w:bCs/>
              <w:sz w:val="24"/>
              <w:szCs w:val="24"/>
            </w:rPr>
            <w:fldChar w:fldCharType="begin"/>
          </w:r>
          <w:r w:rsidR="0009567C">
            <w:rPr>
              <w:b/>
              <w:bCs/>
              <w:sz w:val="24"/>
              <w:szCs w:val="24"/>
            </w:rPr>
            <w:instrText xml:space="preserve"> CITATION EWC20 \l 2057 </w:instrText>
          </w:r>
          <w:r w:rsidR="0009567C">
            <w:rPr>
              <w:b/>
              <w:bCs/>
              <w:sz w:val="24"/>
              <w:szCs w:val="24"/>
            </w:rPr>
            <w:fldChar w:fldCharType="separate"/>
          </w:r>
          <w:r w:rsidR="0009567C" w:rsidRPr="0009567C">
            <w:rPr>
              <w:noProof/>
              <w:sz w:val="24"/>
              <w:szCs w:val="24"/>
            </w:rPr>
            <w:t>(EWC, 2020)</w:t>
          </w:r>
          <w:r w:rsidR="0009567C">
            <w:rPr>
              <w:b/>
              <w:bCs/>
              <w:sz w:val="24"/>
              <w:szCs w:val="24"/>
            </w:rPr>
            <w:fldChar w:fldCharType="end"/>
          </w:r>
        </w:sdtContent>
      </w:sdt>
      <w:r w:rsidR="0009567C">
        <w:rPr>
          <w:b/>
          <w:bCs/>
          <w:sz w:val="24"/>
          <w:szCs w:val="24"/>
        </w:rPr>
        <w:t xml:space="preserve"> has shown a huge 15.5% increase since 2017 with most recent figures showing 38,594 support staff registered </w:t>
      </w:r>
      <w:r w:rsidR="00EE48F4">
        <w:rPr>
          <w:b/>
          <w:bCs/>
          <w:sz w:val="24"/>
          <w:szCs w:val="24"/>
        </w:rPr>
        <w:t xml:space="preserve">on their accounts. These figures alone reveals the increased need for teaching assistants in Schools in Wales. </w:t>
      </w:r>
    </w:p>
    <w:p w14:paraId="0C21B3E1" w14:textId="77F98BFB" w:rsidR="00402344" w:rsidRPr="00EB5EAB" w:rsidRDefault="00F932E4" w:rsidP="00BB324F">
      <w:pPr>
        <w:overflowPunct w:val="0"/>
        <w:autoSpaceDE w:val="0"/>
        <w:autoSpaceDN w:val="0"/>
        <w:jc w:val="both"/>
        <w:rPr>
          <w:b/>
          <w:bCs/>
          <w:sz w:val="24"/>
          <w:szCs w:val="24"/>
        </w:rPr>
      </w:pPr>
      <w:r>
        <w:rPr>
          <w:b/>
          <w:bCs/>
          <w:sz w:val="24"/>
          <w:szCs w:val="24"/>
        </w:rPr>
        <w:t xml:space="preserve"> </w:t>
      </w:r>
    </w:p>
    <w:p w14:paraId="524AEC20" w14:textId="75BEB3D7" w:rsidR="005E6B97" w:rsidRDefault="005E6B97" w:rsidP="003C1A0C">
      <w:pPr>
        <w:overflowPunct w:val="0"/>
        <w:autoSpaceDE w:val="0"/>
        <w:autoSpaceDN w:val="0"/>
        <w:jc w:val="both"/>
        <w:rPr>
          <w:b/>
          <w:bCs/>
          <w:sz w:val="24"/>
          <w:szCs w:val="24"/>
        </w:rPr>
      </w:pPr>
    </w:p>
    <w:p w14:paraId="30063B43" w14:textId="0215A62B" w:rsidR="00EE48F4" w:rsidRDefault="00EE48F4">
      <w:pPr>
        <w:spacing w:after="160" w:line="259" w:lineRule="auto"/>
        <w:rPr>
          <w:b/>
          <w:bCs/>
          <w:sz w:val="24"/>
          <w:szCs w:val="24"/>
        </w:rPr>
      </w:pPr>
      <w:r>
        <w:rPr>
          <w:b/>
          <w:bCs/>
          <w:sz w:val="24"/>
          <w:szCs w:val="24"/>
        </w:rPr>
        <w:br w:type="page"/>
      </w:r>
    </w:p>
    <w:sdt>
      <w:sdtPr>
        <w:id w:val="-1268382585"/>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42D1AAF6" w14:textId="7602884A" w:rsidR="00EE48F4" w:rsidRPr="00EE48F4" w:rsidRDefault="00EE48F4">
          <w:pPr>
            <w:pStyle w:val="Heading1"/>
            <w:rPr>
              <w:color w:val="auto"/>
              <w:u w:val="single"/>
            </w:rPr>
          </w:pPr>
          <w:r w:rsidRPr="00EE48F4">
            <w:rPr>
              <w:color w:val="auto"/>
              <w:u w:val="single"/>
            </w:rPr>
            <w:t>References</w:t>
          </w:r>
        </w:p>
        <w:sdt>
          <w:sdtPr>
            <w:id w:val="-573587230"/>
            <w:bibliography/>
          </w:sdtPr>
          <w:sdtContent>
            <w:p w14:paraId="7C4E9FC5" w14:textId="77777777" w:rsidR="00EE48F4" w:rsidRPr="00EE48F4" w:rsidRDefault="00EE48F4" w:rsidP="00EE48F4">
              <w:pPr>
                <w:pStyle w:val="Bibliography"/>
                <w:ind w:left="720" w:hanging="720"/>
                <w:rPr>
                  <w:noProof/>
                  <w:sz w:val="24"/>
                  <w:szCs w:val="24"/>
                  <w:lang w:val="en-US"/>
                </w:rPr>
              </w:pPr>
              <w:r>
                <w:fldChar w:fldCharType="begin"/>
              </w:r>
              <w:r>
                <w:instrText xml:space="preserve"> BIBLIOGRAPHY </w:instrText>
              </w:r>
              <w:r>
                <w:fldChar w:fldCharType="separate"/>
              </w:r>
              <w:r w:rsidRPr="00EE48F4">
                <w:rPr>
                  <w:noProof/>
                  <w:sz w:val="24"/>
                  <w:szCs w:val="24"/>
                  <w:lang w:val="en-US"/>
                </w:rPr>
                <w:t xml:space="preserve">Birkett, V. (2003). </w:t>
              </w:r>
              <w:r w:rsidRPr="00EE48F4">
                <w:rPr>
                  <w:i/>
                  <w:iCs/>
                  <w:noProof/>
                  <w:sz w:val="24"/>
                  <w:szCs w:val="24"/>
                  <w:lang w:val="en-US"/>
                </w:rPr>
                <w:t>How to support and teach children with special educational needs.</w:t>
              </w:r>
              <w:r w:rsidRPr="00EE48F4">
                <w:rPr>
                  <w:noProof/>
                  <w:sz w:val="24"/>
                  <w:szCs w:val="24"/>
                  <w:lang w:val="en-US"/>
                </w:rPr>
                <w:t xml:space="preserve"> Cambs: LDA.</w:t>
              </w:r>
            </w:p>
            <w:p w14:paraId="6F54458B" w14:textId="77777777" w:rsidR="00EE48F4" w:rsidRPr="00EE48F4" w:rsidRDefault="00EE48F4" w:rsidP="00EE48F4">
              <w:pPr>
                <w:pStyle w:val="Bibliography"/>
                <w:ind w:left="720" w:hanging="720"/>
                <w:rPr>
                  <w:noProof/>
                  <w:sz w:val="24"/>
                  <w:szCs w:val="24"/>
                  <w:lang w:val="en-US"/>
                </w:rPr>
              </w:pPr>
              <w:r w:rsidRPr="00EE48F4">
                <w:rPr>
                  <w:noProof/>
                  <w:sz w:val="24"/>
                  <w:szCs w:val="24"/>
                  <w:lang w:val="en-US"/>
                </w:rPr>
                <w:t xml:space="preserve">Brennan, R., Bush, M., &amp; Trickey, D. (2019). A short guide for proffessionals working on the frontline. </w:t>
              </w:r>
              <w:r w:rsidRPr="00EE48F4">
                <w:rPr>
                  <w:i/>
                  <w:iCs/>
                  <w:noProof/>
                  <w:sz w:val="24"/>
                  <w:szCs w:val="24"/>
                  <w:lang w:val="en-US"/>
                </w:rPr>
                <w:t>Adversity and Trauma-Informed Practice</w:t>
              </w:r>
              <w:r w:rsidRPr="00EE48F4">
                <w:rPr>
                  <w:noProof/>
                  <w:sz w:val="24"/>
                  <w:szCs w:val="24"/>
                  <w:lang w:val="en-US"/>
                </w:rPr>
                <w:t>, 13-15.</w:t>
              </w:r>
            </w:p>
            <w:p w14:paraId="0EFCE4CD" w14:textId="77777777" w:rsidR="00EE48F4" w:rsidRPr="00EE48F4" w:rsidRDefault="00EE48F4" w:rsidP="00EE48F4">
              <w:pPr>
                <w:pStyle w:val="Bibliography"/>
                <w:ind w:left="720" w:hanging="720"/>
                <w:rPr>
                  <w:noProof/>
                  <w:sz w:val="24"/>
                  <w:szCs w:val="24"/>
                  <w:lang w:val="en-US"/>
                </w:rPr>
              </w:pPr>
              <w:r w:rsidRPr="00EE48F4">
                <w:rPr>
                  <w:noProof/>
                  <w:sz w:val="24"/>
                  <w:szCs w:val="24"/>
                  <w:lang w:val="en-US"/>
                </w:rPr>
                <w:t xml:space="preserve">Direct, N. (2020, 12 27). </w:t>
              </w:r>
              <w:r w:rsidRPr="00EE48F4">
                <w:rPr>
                  <w:i/>
                  <w:iCs/>
                  <w:noProof/>
                  <w:sz w:val="24"/>
                  <w:szCs w:val="24"/>
                  <w:lang w:val="en-US"/>
                </w:rPr>
                <w:t>Special Educational Needs: Statements</w:t>
              </w:r>
              <w:r w:rsidRPr="00EE48F4">
                <w:rPr>
                  <w:noProof/>
                  <w:sz w:val="24"/>
                  <w:szCs w:val="24"/>
                  <w:lang w:val="en-US"/>
                </w:rPr>
                <w:t>. Retrieved from NI Direct: https://www.nidirect.gov.uk/articles/special-educational-needs-statements</w:t>
              </w:r>
            </w:p>
            <w:p w14:paraId="16E25754" w14:textId="77777777" w:rsidR="00EE48F4" w:rsidRDefault="00EE48F4" w:rsidP="00EE48F4">
              <w:pPr>
                <w:pStyle w:val="Bibliography"/>
                <w:ind w:left="720" w:hanging="720"/>
                <w:rPr>
                  <w:noProof/>
                  <w:lang w:val="en-US"/>
                </w:rPr>
              </w:pPr>
              <w:r w:rsidRPr="00EE48F4">
                <w:rPr>
                  <w:noProof/>
                  <w:sz w:val="24"/>
                  <w:szCs w:val="24"/>
                  <w:lang w:val="en-US"/>
                </w:rPr>
                <w:t xml:space="preserve">EWC. (2020, 12 30). </w:t>
              </w:r>
              <w:r w:rsidRPr="00EE48F4">
                <w:rPr>
                  <w:i/>
                  <w:iCs/>
                  <w:noProof/>
                  <w:sz w:val="24"/>
                  <w:szCs w:val="24"/>
                  <w:lang w:val="en-US"/>
                </w:rPr>
                <w:t>EWC Annual Education Workforce Statistics for Wales 2020</w:t>
              </w:r>
              <w:r w:rsidRPr="00EE48F4">
                <w:rPr>
                  <w:noProof/>
                  <w:sz w:val="24"/>
                  <w:szCs w:val="24"/>
                  <w:lang w:val="en-US"/>
                </w:rPr>
                <w:t>. Retrieved from Education Workforce Council: https://www.ewc.wales/site/index.php/en/statistics-and-research/education-</w:t>
              </w:r>
              <w:r>
                <w:rPr>
                  <w:noProof/>
                  <w:lang w:val="en-US"/>
                </w:rPr>
                <w:t>workforce-statistics.html</w:t>
              </w:r>
            </w:p>
            <w:p w14:paraId="043CF69A" w14:textId="77777777" w:rsidR="00EE48F4" w:rsidRDefault="00EE48F4" w:rsidP="00EE48F4">
              <w:pPr>
                <w:pStyle w:val="Bibliography"/>
                <w:ind w:left="720" w:hanging="720"/>
                <w:rPr>
                  <w:noProof/>
                  <w:lang w:val="en-US"/>
                </w:rPr>
              </w:pPr>
              <w:r>
                <w:rPr>
                  <w:noProof/>
                  <w:lang w:val="en-US"/>
                </w:rPr>
                <w:t xml:space="preserve">HWB. (30, 12 2020). </w:t>
              </w:r>
              <w:r>
                <w:rPr>
                  <w:i/>
                  <w:iCs/>
                  <w:noProof/>
                  <w:lang w:val="en-US"/>
                </w:rPr>
                <w:t>School Support Staff</w:t>
              </w:r>
              <w:r>
                <w:rPr>
                  <w:noProof/>
                  <w:lang w:val="en-US"/>
                </w:rPr>
                <w:t>. Retrieved from HWB: https://hwb.gov.wales/professional-development/school-support-staff/</w:t>
              </w:r>
            </w:p>
            <w:p w14:paraId="31CD378E" w14:textId="77777777" w:rsidR="00EE48F4" w:rsidRDefault="00EE48F4" w:rsidP="00EE48F4">
              <w:pPr>
                <w:pStyle w:val="Bibliography"/>
                <w:ind w:left="720" w:hanging="720"/>
                <w:rPr>
                  <w:noProof/>
                  <w:lang w:val="en-US"/>
                </w:rPr>
              </w:pPr>
              <w:r>
                <w:rPr>
                  <w:noProof/>
                  <w:lang w:val="en-US"/>
                </w:rPr>
                <w:t>Johnson, E. (2019). Legislations and Policies that surround Safeguarding Children.</w:t>
              </w:r>
            </w:p>
            <w:p w14:paraId="28D9129C" w14:textId="77777777" w:rsidR="00EE48F4" w:rsidRDefault="00EE48F4" w:rsidP="00EE48F4">
              <w:pPr>
                <w:pStyle w:val="Bibliography"/>
                <w:ind w:left="720" w:hanging="720"/>
                <w:rPr>
                  <w:noProof/>
                  <w:lang w:val="en-US"/>
                </w:rPr>
              </w:pPr>
              <w:r>
                <w:rPr>
                  <w:noProof/>
                  <w:lang w:val="en-US"/>
                </w:rPr>
                <w:t xml:space="preserve">NHS. (2020). </w:t>
              </w:r>
              <w:r>
                <w:rPr>
                  <w:i/>
                  <w:iCs/>
                  <w:noProof/>
                  <w:lang w:val="en-US"/>
                </w:rPr>
                <w:t>Adverse Childhood Experiece's (ACE's) and Attatchment</w:t>
              </w:r>
              <w:r>
                <w:rPr>
                  <w:noProof/>
                  <w:lang w:val="en-US"/>
                </w:rPr>
                <w:t>. Retrieved from NHS: https://mft.nhs.uk/rmch/services/young-people/adverse-childhood-experiences-aces-and-attachment/</w:t>
              </w:r>
            </w:p>
            <w:p w14:paraId="2AABC436" w14:textId="77777777" w:rsidR="00EE48F4" w:rsidRDefault="00EE48F4" w:rsidP="00EE48F4">
              <w:pPr>
                <w:pStyle w:val="Bibliography"/>
                <w:ind w:left="720" w:hanging="720"/>
                <w:rPr>
                  <w:noProof/>
                  <w:lang w:val="en-US"/>
                </w:rPr>
              </w:pPr>
              <w:r>
                <w:rPr>
                  <w:noProof/>
                  <w:lang w:val="en-US"/>
                </w:rPr>
                <w:t xml:space="preserve">Schoolsmith. (2017, May 18th). </w:t>
              </w:r>
              <w:r>
                <w:rPr>
                  <w:i/>
                  <w:iCs/>
                  <w:noProof/>
                  <w:lang w:val="en-US"/>
                </w:rPr>
                <w:t>What is pastoral care and safeguarding in schools?</w:t>
              </w:r>
              <w:r>
                <w:rPr>
                  <w:noProof/>
                  <w:lang w:val="en-US"/>
                </w:rPr>
                <w:t xml:space="preserve"> Retrieved from Schoolsmith: https://www.schoolsmith.co.uk/pastoral-care-schools/</w:t>
              </w:r>
            </w:p>
            <w:p w14:paraId="1A9327C8" w14:textId="77777777" w:rsidR="00EE48F4" w:rsidRDefault="00EE48F4" w:rsidP="00EE48F4">
              <w:pPr>
                <w:pStyle w:val="Bibliography"/>
                <w:ind w:left="720" w:hanging="720"/>
                <w:rPr>
                  <w:noProof/>
                  <w:lang w:val="en-US"/>
                </w:rPr>
              </w:pPr>
              <w:r>
                <w:rPr>
                  <w:noProof/>
                  <w:lang w:val="en-US"/>
                </w:rPr>
                <w:t xml:space="preserve">Tudur, Y. H. (2020, 12 27). </w:t>
              </w:r>
              <w:r>
                <w:rPr>
                  <w:i/>
                  <w:iCs/>
                  <w:noProof/>
                  <w:lang w:val="en-US"/>
                </w:rPr>
                <w:t>Policies</w:t>
              </w:r>
              <w:r>
                <w:rPr>
                  <w:noProof/>
                  <w:lang w:val="en-US"/>
                </w:rPr>
                <w:t>. Retrieved from Ysgol Harri Tudur: https://www.ysgolharritudur.cymru/school-policies.php</w:t>
              </w:r>
            </w:p>
            <w:p w14:paraId="1A69E72B" w14:textId="77777777" w:rsidR="00EE48F4" w:rsidRDefault="00EE48F4" w:rsidP="00EE48F4">
              <w:pPr>
                <w:pStyle w:val="Bibliography"/>
                <w:ind w:left="720" w:hanging="720"/>
                <w:rPr>
                  <w:noProof/>
                  <w:lang w:val="en-US"/>
                </w:rPr>
              </w:pPr>
              <w:r>
                <w:rPr>
                  <w:noProof/>
                  <w:lang w:val="en-US"/>
                </w:rPr>
                <w:t xml:space="preserve">Tudur, Y. H. (2020). </w:t>
              </w:r>
              <w:r>
                <w:rPr>
                  <w:i/>
                  <w:iCs/>
                  <w:noProof/>
                  <w:lang w:val="en-US"/>
                </w:rPr>
                <w:t>YHT Staff List.</w:t>
              </w:r>
              <w:r>
                <w:rPr>
                  <w:noProof/>
                  <w:lang w:val="en-US"/>
                </w:rPr>
                <w:t xml:space="preserve"> Retrieved from Ysgol Harri Tudur: https://www.ysgolharritudur.cymru/staff-list.php</w:t>
              </w:r>
            </w:p>
            <w:p w14:paraId="00986E59" w14:textId="35220ABB" w:rsidR="00EE48F4" w:rsidRDefault="00EE48F4" w:rsidP="00EE48F4">
              <w:r>
                <w:rPr>
                  <w:b/>
                  <w:bCs/>
                  <w:noProof/>
                </w:rPr>
                <w:fldChar w:fldCharType="end"/>
              </w:r>
            </w:p>
          </w:sdtContent>
        </w:sdt>
      </w:sdtContent>
    </w:sdt>
    <w:p w14:paraId="1394823C" w14:textId="454613D1" w:rsidR="00F932E4" w:rsidRDefault="00F932E4" w:rsidP="003C1A0C">
      <w:pPr>
        <w:overflowPunct w:val="0"/>
        <w:autoSpaceDE w:val="0"/>
        <w:autoSpaceDN w:val="0"/>
        <w:jc w:val="both"/>
        <w:rPr>
          <w:b/>
          <w:bCs/>
          <w:sz w:val="24"/>
          <w:szCs w:val="24"/>
        </w:rPr>
      </w:pPr>
    </w:p>
    <w:p w14:paraId="2C7301D5" w14:textId="531A181A" w:rsidR="00EE48F4" w:rsidRPr="00EE48F4" w:rsidRDefault="00EE48F4" w:rsidP="00EE48F4">
      <w:pPr>
        <w:rPr>
          <w:sz w:val="24"/>
          <w:szCs w:val="24"/>
        </w:rPr>
      </w:pPr>
    </w:p>
    <w:p w14:paraId="2B1B817A" w14:textId="5942EB9A" w:rsidR="00EE48F4" w:rsidRPr="00EE48F4" w:rsidRDefault="00EE48F4" w:rsidP="00EE48F4">
      <w:pPr>
        <w:rPr>
          <w:sz w:val="24"/>
          <w:szCs w:val="24"/>
        </w:rPr>
      </w:pPr>
    </w:p>
    <w:p w14:paraId="77555B51" w14:textId="209D339B" w:rsidR="00EE48F4" w:rsidRPr="00EE48F4" w:rsidRDefault="00EE48F4" w:rsidP="00EE48F4">
      <w:pPr>
        <w:rPr>
          <w:sz w:val="24"/>
          <w:szCs w:val="24"/>
        </w:rPr>
      </w:pPr>
    </w:p>
    <w:p w14:paraId="49D17A7B" w14:textId="04548ADE" w:rsidR="00EE48F4" w:rsidRPr="00EE48F4" w:rsidRDefault="00EE48F4" w:rsidP="00EE48F4">
      <w:pPr>
        <w:rPr>
          <w:sz w:val="24"/>
          <w:szCs w:val="24"/>
        </w:rPr>
      </w:pPr>
    </w:p>
    <w:p w14:paraId="3A601362" w14:textId="12D45AF0" w:rsidR="00EE48F4" w:rsidRPr="00EE48F4" w:rsidRDefault="00EE48F4" w:rsidP="00EE48F4">
      <w:pPr>
        <w:rPr>
          <w:sz w:val="24"/>
          <w:szCs w:val="24"/>
        </w:rPr>
      </w:pPr>
    </w:p>
    <w:p w14:paraId="77B175D6" w14:textId="6E028BF9" w:rsidR="00EE48F4" w:rsidRPr="00EE48F4" w:rsidRDefault="00EE48F4" w:rsidP="00EE48F4">
      <w:pPr>
        <w:rPr>
          <w:sz w:val="24"/>
          <w:szCs w:val="24"/>
        </w:rPr>
      </w:pPr>
    </w:p>
    <w:p w14:paraId="72C0CBC3" w14:textId="6955DEDD" w:rsidR="00EE48F4" w:rsidRPr="00EE48F4" w:rsidRDefault="00EE48F4" w:rsidP="00EE48F4">
      <w:pPr>
        <w:rPr>
          <w:sz w:val="24"/>
          <w:szCs w:val="24"/>
        </w:rPr>
      </w:pPr>
    </w:p>
    <w:p w14:paraId="1E53BB33" w14:textId="0D41511F" w:rsidR="00EE48F4" w:rsidRPr="00EE48F4" w:rsidRDefault="00EE48F4" w:rsidP="00EE48F4">
      <w:pPr>
        <w:rPr>
          <w:sz w:val="24"/>
          <w:szCs w:val="24"/>
        </w:rPr>
      </w:pPr>
    </w:p>
    <w:p w14:paraId="1DD1D194" w14:textId="1561E0E7" w:rsidR="00EE48F4" w:rsidRPr="00EE48F4" w:rsidRDefault="00EE48F4" w:rsidP="00EE48F4">
      <w:pPr>
        <w:rPr>
          <w:sz w:val="24"/>
          <w:szCs w:val="24"/>
        </w:rPr>
      </w:pPr>
    </w:p>
    <w:p w14:paraId="66FDB1FE" w14:textId="2DA24055" w:rsidR="00EE48F4" w:rsidRPr="00EE48F4" w:rsidRDefault="00EE48F4" w:rsidP="00EE48F4">
      <w:pPr>
        <w:rPr>
          <w:sz w:val="24"/>
          <w:szCs w:val="24"/>
        </w:rPr>
      </w:pPr>
    </w:p>
    <w:p w14:paraId="448AB54D" w14:textId="185A1C33" w:rsidR="00EE48F4" w:rsidRPr="00EE48F4" w:rsidRDefault="00EE48F4" w:rsidP="00EE48F4">
      <w:pPr>
        <w:rPr>
          <w:sz w:val="24"/>
          <w:szCs w:val="24"/>
        </w:rPr>
      </w:pPr>
    </w:p>
    <w:p w14:paraId="53F8801B" w14:textId="7F5772C2" w:rsidR="00EE48F4" w:rsidRDefault="00EE48F4" w:rsidP="00EE48F4">
      <w:pPr>
        <w:rPr>
          <w:b/>
          <w:bCs/>
          <w:sz w:val="24"/>
          <w:szCs w:val="24"/>
        </w:rPr>
      </w:pPr>
    </w:p>
    <w:p w14:paraId="58DA6C58" w14:textId="4E7B4D26" w:rsidR="00EE48F4" w:rsidRDefault="00EE48F4" w:rsidP="00EE48F4">
      <w:pPr>
        <w:rPr>
          <w:b/>
          <w:bCs/>
          <w:sz w:val="24"/>
          <w:szCs w:val="24"/>
        </w:rPr>
      </w:pPr>
    </w:p>
    <w:p w14:paraId="6B4B9B32" w14:textId="4E8DB8B0" w:rsidR="00EE48F4" w:rsidRPr="00EE48F4" w:rsidRDefault="00EE48F4" w:rsidP="00EE48F4">
      <w:pPr>
        <w:tabs>
          <w:tab w:val="left" w:pos="5611"/>
        </w:tabs>
        <w:rPr>
          <w:sz w:val="24"/>
          <w:szCs w:val="24"/>
        </w:rPr>
      </w:pPr>
      <w:r>
        <w:rPr>
          <w:sz w:val="24"/>
          <w:szCs w:val="24"/>
        </w:rPr>
        <w:tab/>
      </w:r>
    </w:p>
    <w:sectPr w:rsidR="00EE48F4" w:rsidRPr="00EE4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B00BED"/>
    <w:multiLevelType w:val="multilevel"/>
    <w:tmpl w:val="6F86F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342306"/>
    <w:multiLevelType w:val="multilevel"/>
    <w:tmpl w:val="C466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A4"/>
    <w:rsid w:val="00021684"/>
    <w:rsid w:val="0002759F"/>
    <w:rsid w:val="00061AC3"/>
    <w:rsid w:val="0009567C"/>
    <w:rsid w:val="000C6FA4"/>
    <w:rsid w:val="000E3D02"/>
    <w:rsid w:val="001F24A0"/>
    <w:rsid w:val="002A3F2F"/>
    <w:rsid w:val="002B3999"/>
    <w:rsid w:val="003117CA"/>
    <w:rsid w:val="00386833"/>
    <w:rsid w:val="003C16CB"/>
    <w:rsid w:val="003C1A0C"/>
    <w:rsid w:val="00402344"/>
    <w:rsid w:val="004553E9"/>
    <w:rsid w:val="004810C3"/>
    <w:rsid w:val="004E3FD6"/>
    <w:rsid w:val="005E6B97"/>
    <w:rsid w:val="005F2CF9"/>
    <w:rsid w:val="00664F8E"/>
    <w:rsid w:val="006D3072"/>
    <w:rsid w:val="007202B8"/>
    <w:rsid w:val="007213A1"/>
    <w:rsid w:val="007B42C8"/>
    <w:rsid w:val="00831CE7"/>
    <w:rsid w:val="00841365"/>
    <w:rsid w:val="00887E53"/>
    <w:rsid w:val="008B3CA4"/>
    <w:rsid w:val="008F341A"/>
    <w:rsid w:val="00941C6F"/>
    <w:rsid w:val="00A01226"/>
    <w:rsid w:val="00A71358"/>
    <w:rsid w:val="00AC4F7F"/>
    <w:rsid w:val="00B54A72"/>
    <w:rsid w:val="00B54FCD"/>
    <w:rsid w:val="00B85734"/>
    <w:rsid w:val="00BB324F"/>
    <w:rsid w:val="00C05D98"/>
    <w:rsid w:val="00C4668F"/>
    <w:rsid w:val="00D01563"/>
    <w:rsid w:val="00D21586"/>
    <w:rsid w:val="00E64D68"/>
    <w:rsid w:val="00E67D92"/>
    <w:rsid w:val="00E70234"/>
    <w:rsid w:val="00EA34E9"/>
    <w:rsid w:val="00EB5EAB"/>
    <w:rsid w:val="00EC1AE3"/>
    <w:rsid w:val="00EC62CA"/>
    <w:rsid w:val="00ED4B83"/>
    <w:rsid w:val="00EE48F4"/>
    <w:rsid w:val="00F56A14"/>
    <w:rsid w:val="00F93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51DDD"/>
  <w15:chartTrackingRefBased/>
  <w15:docId w15:val="{15FB47BD-9A91-4C8A-9246-F04F7BDC4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CA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E48F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1586"/>
    <w:rPr>
      <w:sz w:val="24"/>
      <w:szCs w:val="24"/>
    </w:rPr>
  </w:style>
  <w:style w:type="character" w:customStyle="1" w:styleId="Heading1Char">
    <w:name w:val="Heading 1 Char"/>
    <w:basedOn w:val="DefaultParagraphFont"/>
    <w:link w:val="Heading1"/>
    <w:uiPriority w:val="9"/>
    <w:rsid w:val="00EE48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4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700008">
      <w:bodyDiv w:val="1"/>
      <w:marLeft w:val="0"/>
      <w:marRight w:val="0"/>
      <w:marTop w:val="0"/>
      <w:marBottom w:val="0"/>
      <w:divBdr>
        <w:top w:val="none" w:sz="0" w:space="0" w:color="auto"/>
        <w:left w:val="none" w:sz="0" w:space="0" w:color="auto"/>
        <w:bottom w:val="none" w:sz="0" w:space="0" w:color="auto"/>
        <w:right w:val="none" w:sz="0" w:space="0" w:color="auto"/>
      </w:divBdr>
    </w:div>
    <w:div w:id="221527159">
      <w:bodyDiv w:val="1"/>
      <w:marLeft w:val="0"/>
      <w:marRight w:val="0"/>
      <w:marTop w:val="0"/>
      <w:marBottom w:val="0"/>
      <w:divBdr>
        <w:top w:val="none" w:sz="0" w:space="0" w:color="auto"/>
        <w:left w:val="none" w:sz="0" w:space="0" w:color="auto"/>
        <w:bottom w:val="none" w:sz="0" w:space="0" w:color="auto"/>
        <w:right w:val="none" w:sz="0" w:space="0" w:color="auto"/>
      </w:divBdr>
    </w:div>
    <w:div w:id="252671775">
      <w:bodyDiv w:val="1"/>
      <w:marLeft w:val="0"/>
      <w:marRight w:val="0"/>
      <w:marTop w:val="0"/>
      <w:marBottom w:val="0"/>
      <w:divBdr>
        <w:top w:val="none" w:sz="0" w:space="0" w:color="auto"/>
        <w:left w:val="none" w:sz="0" w:space="0" w:color="auto"/>
        <w:bottom w:val="none" w:sz="0" w:space="0" w:color="auto"/>
        <w:right w:val="none" w:sz="0" w:space="0" w:color="auto"/>
      </w:divBdr>
    </w:div>
    <w:div w:id="522595980">
      <w:bodyDiv w:val="1"/>
      <w:marLeft w:val="0"/>
      <w:marRight w:val="0"/>
      <w:marTop w:val="0"/>
      <w:marBottom w:val="0"/>
      <w:divBdr>
        <w:top w:val="none" w:sz="0" w:space="0" w:color="auto"/>
        <w:left w:val="none" w:sz="0" w:space="0" w:color="auto"/>
        <w:bottom w:val="none" w:sz="0" w:space="0" w:color="auto"/>
        <w:right w:val="none" w:sz="0" w:space="0" w:color="auto"/>
      </w:divBdr>
    </w:div>
    <w:div w:id="861939581">
      <w:bodyDiv w:val="1"/>
      <w:marLeft w:val="0"/>
      <w:marRight w:val="0"/>
      <w:marTop w:val="0"/>
      <w:marBottom w:val="0"/>
      <w:divBdr>
        <w:top w:val="none" w:sz="0" w:space="0" w:color="auto"/>
        <w:left w:val="none" w:sz="0" w:space="0" w:color="auto"/>
        <w:bottom w:val="none" w:sz="0" w:space="0" w:color="auto"/>
        <w:right w:val="none" w:sz="0" w:space="0" w:color="auto"/>
      </w:divBdr>
    </w:div>
    <w:div w:id="866798370">
      <w:bodyDiv w:val="1"/>
      <w:marLeft w:val="0"/>
      <w:marRight w:val="0"/>
      <w:marTop w:val="0"/>
      <w:marBottom w:val="0"/>
      <w:divBdr>
        <w:top w:val="none" w:sz="0" w:space="0" w:color="auto"/>
        <w:left w:val="none" w:sz="0" w:space="0" w:color="auto"/>
        <w:bottom w:val="none" w:sz="0" w:space="0" w:color="auto"/>
        <w:right w:val="none" w:sz="0" w:space="0" w:color="auto"/>
      </w:divBdr>
    </w:div>
    <w:div w:id="1292977269">
      <w:bodyDiv w:val="1"/>
      <w:marLeft w:val="0"/>
      <w:marRight w:val="0"/>
      <w:marTop w:val="0"/>
      <w:marBottom w:val="0"/>
      <w:divBdr>
        <w:top w:val="none" w:sz="0" w:space="0" w:color="auto"/>
        <w:left w:val="none" w:sz="0" w:space="0" w:color="auto"/>
        <w:bottom w:val="none" w:sz="0" w:space="0" w:color="auto"/>
        <w:right w:val="none" w:sz="0" w:space="0" w:color="auto"/>
      </w:divBdr>
    </w:div>
    <w:div w:id="1412315457">
      <w:bodyDiv w:val="1"/>
      <w:marLeft w:val="0"/>
      <w:marRight w:val="0"/>
      <w:marTop w:val="0"/>
      <w:marBottom w:val="0"/>
      <w:divBdr>
        <w:top w:val="none" w:sz="0" w:space="0" w:color="auto"/>
        <w:left w:val="none" w:sz="0" w:space="0" w:color="auto"/>
        <w:bottom w:val="none" w:sz="0" w:space="0" w:color="auto"/>
        <w:right w:val="none" w:sz="0" w:space="0" w:color="auto"/>
      </w:divBdr>
    </w:div>
    <w:div w:id="1525438133">
      <w:bodyDiv w:val="1"/>
      <w:marLeft w:val="0"/>
      <w:marRight w:val="0"/>
      <w:marTop w:val="0"/>
      <w:marBottom w:val="0"/>
      <w:divBdr>
        <w:top w:val="none" w:sz="0" w:space="0" w:color="auto"/>
        <w:left w:val="none" w:sz="0" w:space="0" w:color="auto"/>
        <w:bottom w:val="none" w:sz="0" w:space="0" w:color="auto"/>
        <w:right w:val="none" w:sz="0" w:space="0" w:color="auto"/>
      </w:divBdr>
    </w:div>
    <w:div w:id="1600333393">
      <w:bodyDiv w:val="1"/>
      <w:marLeft w:val="0"/>
      <w:marRight w:val="0"/>
      <w:marTop w:val="0"/>
      <w:marBottom w:val="0"/>
      <w:divBdr>
        <w:top w:val="none" w:sz="0" w:space="0" w:color="auto"/>
        <w:left w:val="none" w:sz="0" w:space="0" w:color="auto"/>
        <w:bottom w:val="none" w:sz="0" w:space="0" w:color="auto"/>
        <w:right w:val="none" w:sz="0" w:space="0" w:color="auto"/>
      </w:divBdr>
    </w:div>
    <w:div w:id="1681422515">
      <w:bodyDiv w:val="1"/>
      <w:marLeft w:val="0"/>
      <w:marRight w:val="0"/>
      <w:marTop w:val="0"/>
      <w:marBottom w:val="0"/>
      <w:divBdr>
        <w:top w:val="none" w:sz="0" w:space="0" w:color="auto"/>
        <w:left w:val="none" w:sz="0" w:space="0" w:color="auto"/>
        <w:bottom w:val="none" w:sz="0" w:space="0" w:color="auto"/>
        <w:right w:val="none" w:sz="0" w:space="0" w:color="auto"/>
      </w:divBdr>
    </w:div>
    <w:div w:id="1887331033">
      <w:bodyDiv w:val="1"/>
      <w:marLeft w:val="0"/>
      <w:marRight w:val="0"/>
      <w:marTop w:val="0"/>
      <w:marBottom w:val="0"/>
      <w:divBdr>
        <w:top w:val="none" w:sz="0" w:space="0" w:color="auto"/>
        <w:left w:val="none" w:sz="0" w:space="0" w:color="auto"/>
        <w:bottom w:val="none" w:sz="0" w:space="0" w:color="auto"/>
        <w:right w:val="none" w:sz="0" w:space="0" w:color="auto"/>
      </w:divBdr>
    </w:div>
    <w:div w:id="1926062257">
      <w:bodyDiv w:val="1"/>
      <w:marLeft w:val="0"/>
      <w:marRight w:val="0"/>
      <w:marTop w:val="0"/>
      <w:marBottom w:val="0"/>
      <w:divBdr>
        <w:top w:val="none" w:sz="0" w:space="0" w:color="auto"/>
        <w:left w:val="none" w:sz="0" w:space="0" w:color="auto"/>
        <w:bottom w:val="none" w:sz="0" w:space="0" w:color="auto"/>
        <w:right w:val="none" w:sz="0" w:space="0" w:color="auto"/>
      </w:divBdr>
    </w:div>
    <w:div w:id="1956904977">
      <w:bodyDiv w:val="1"/>
      <w:marLeft w:val="0"/>
      <w:marRight w:val="0"/>
      <w:marTop w:val="0"/>
      <w:marBottom w:val="0"/>
      <w:divBdr>
        <w:top w:val="none" w:sz="0" w:space="0" w:color="auto"/>
        <w:left w:val="none" w:sz="0" w:space="0" w:color="auto"/>
        <w:bottom w:val="none" w:sz="0" w:space="0" w:color="auto"/>
        <w:right w:val="none" w:sz="0" w:space="0" w:color="auto"/>
      </w:divBdr>
    </w:div>
    <w:div w:id="196700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Ver03</b:Tag>
    <b:SourceType>Book</b:SourceType>
    <b:Guid>{3A79D731-56F7-437F-A102-DA4E6CCD3A7F}</b:Guid>
    <b:Title>How to support and teach children with special educational needs</b:Title>
    <b:Year>2003</b:Year>
    <b:Author>
      <b:Author>
        <b:NameList>
          <b:Person>
            <b:Last>Birkett</b:Last>
            <b:First>Veronica</b:First>
          </b:Person>
        </b:NameList>
      </b:Author>
    </b:Author>
    <b:City>Cambs</b:City>
    <b:Publisher>LDA</b:Publisher>
    <b:RefOrder>1</b:RefOrder>
  </b:Source>
  <b:Source>
    <b:Tag>Sch17</b:Tag>
    <b:SourceType>DocumentFromInternetSite</b:SourceType>
    <b:Guid>{FAAAA51E-24B9-4453-B137-6E17C7AAF2DF}</b:Guid>
    <b:Title>What is pastoral care and safeguarding in schools?</b:Title>
    <b:Year>2017</b:Year>
    <b:Author>
      <b:Author>
        <b:NameList>
          <b:Person>
            <b:Last>Schoolsmith</b:Last>
          </b:Person>
        </b:NameList>
      </b:Author>
    </b:Author>
    <b:InternetSiteTitle>Schoolsmith</b:InternetSiteTitle>
    <b:Month>May</b:Month>
    <b:Day>18th</b:Day>
    <b:URL>https://www.schoolsmith.co.uk/pastoral-care-schools/</b:URL>
    <b:RefOrder>2</b:RefOrder>
  </b:Source>
  <b:Source>
    <b:Tag>Ysg20</b:Tag>
    <b:SourceType>DocumentFromInternetSite</b:SourceType>
    <b:Guid>{448EF217-1FA2-4EBA-B56A-174623587C9C}</b:Guid>
    <b:Author>
      <b:Author>
        <b:NameList>
          <b:Person>
            <b:Last>Tudur</b:Last>
            <b:First>Ysgol</b:First>
            <b:Middle>Harri</b:Middle>
          </b:Person>
        </b:NameList>
      </b:Author>
    </b:Author>
    <b:Title>YHT Staff List</b:Title>
    <b:InternetSiteTitle>Ysgol Harri Tudur</b:InternetSiteTitle>
    <b:Year>2020</b:Year>
    <b:URL>https://www.ysgolharritudur.cymru/staff-list.php</b:URL>
    <b:RefOrder>3</b:RefOrder>
  </b:Source>
  <b:Source>
    <b:Tag>NHS20</b:Tag>
    <b:SourceType>InternetSite</b:SourceType>
    <b:Guid>{BC3C42BF-2065-4A09-9C93-01CB577499FE}</b:Guid>
    <b:Title>Adverse Childhood Experiece's (ACE's) and Attatchment</b:Title>
    <b:InternetSiteTitle>NHS</b:InternetSiteTitle>
    <b:Year>2020</b:Year>
    <b:URL>https://mft.nhs.uk/rmch/services/young-people/adverse-childhood-experiences-aces-and-attachment/</b:URL>
    <b:Author>
      <b:Author>
        <b:NameList>
          <b:Person>
            <b:Last>NHS</b:Last>
          </b:Person>
        </b:NameList>
      </b:Author>
    </b:Author>
    <b:RefOrder>5</b:RefOrder>
  </b:Source>
  <b:Source>
    <b:Tag>NID20</b:Tag>
    <b:SourceType>InternetSite</b:SourceType>
    <b:Guid>{6DE8B0F1-48C4-4533-86DD-08929501DA37}</b:Guid>
    <b:Title>Special Educational Needs: Statements</b:Title>
    <b:Year>2020</b:Year>
    <b:Author>
      <b:Author>
        <b:NameList>
          <b:Person>
            <b:Last>Direct</b:Last>
            <b:First>NI</b:First>
          </b:Person>
        </b:NameList>
      </b:Author>
    </b:Author>
    <b:InternetSiteTitle>NI Direct</b:InternetSiteTitle>
    <b:Month>12</b:Month>
    <b:Day>27</b:Day>
    <b:URL>https://www.nidirect.gov.uk/articles/special-educational-needs-statements</b:URL>
    <b:RefOrder>4</b:RefOrder>
  </b:Source>
  <b:Source>
    <b:Tag>Bre19</b:Tag>
    <b:SourceType>JournalArticle</b:SourceType>
    <b:Guid>{3C19BD6D-BB24-4271-9D47-7E4E71D50ED3}</b:Guid>
    <b:Title>A short guide for proffessionals working on the frontline</b:Title>
    <b:Year>2019</b:Year>
    <b:Author>
      <b:Author>
        <b:NameList>
          <b:Person>
            <b:Last>Brennan</b:Last>
            <b:First>Rebecca</b:First>
          </b:Person>
          <b:Person>
            <b:Last>Bush</b:Last>
            <b:First>Marc</b:First>
          </b:Person>
          <b:Person>
            <b:Last>Trickey</b:Last>
            <b:First>David</b:First>
          </b:Person>
        </b:NameList>
      </b:Author>
    </b:Author>
    <b:JournalName>Adversity and Trauma-Informed Practice</b:JournalName>
    <b:Pages>13-15</b:Pages>
    <b:RefOrder>6</b:RefOrder>
  </b:Source>
  <b:Source>
    <b:Tag>Eve19</b:Tag>
    <b:SourceType>JournalArticle</b:SourceType>
    <b:Guid>{DA126FCC-8953-4F4B-805A-2A196057EAB2}</b:Guid>
    <b:Author>
      <b:Author>
        <b:NameList>
          <b:Person>
            <b:Last>Johnson</b:Last>
            <b:First>Eve</b:First>
          </b:Person>
        </b:NameList>
      </b:Author>
    </b:Author>
    <b:Title>Legislations and Policies that surround Safeguarding Children</b:Title>
    <b:Year>2019</b:Year>
    <b:RefOrder>7</b:RefOrder>
  </b:Source>
  <b:Source>
    <b:Tag>Tud20</b:Tag>
    <b:SourceType>InternetSite</b:SourceType>
    <b:Guid>{20B69F40-A3D7-4F5B-AB56-FE4D70AEAEFA}</b:Guid>
    <b:Author>
      <b:Author>
        <b:NameList>
          <b:Person>
            <b:Last>Tudur</b:Last>
            <b:First>Ysgol</b:First>
            <b:Middle>Harri</b:Middle>
          </b:Person>
        </b:NameList>
      </b:Author>
    </b:Author>
    <b:Title>Policies</b:Title>
    <b:Year>2020</b:Year>
    <b:InternetSiteTitle>Ysgol Harri Tudur</b:InternetSiteTitle>
    <b:Month>12</b:Month>
    <b:Day>27</b:Day>
    <b:URL>https://www.ysgolharritudur.cymru/school-policies.php</b:URL>
    <b:RefOrder>8</b:RefOrder>
  </b:Source>
  <b:Source>
    <b:Tag>HWB30</b:Tag>
    <b:SourceType>InternetSite</b:SourceType>
    <b:Guid>{9C9535CF-475A-4495-8B1C-70BB7E0BA7CF}</b:Guid>
    <b:Author>
      <b:Author>
        <b:NameList>
          <b:Person>
            <b:Last>HWB</b:Last>
          </b:Person>
        </b:NameList>
      </b:Author>
    </b:Author>
    <b:Title>School Support Staff</b:Title>
    <b:InternetSiteTitle>HWB</b:InternetSiteTitle>
    <b:Year>30</b:Year>
    <b:Month>12</b:Month>
    <b:Day>2020</b:Day>
    <b:URL>https://hwb.gov.wales/professional-development/school-support-staff/</b:URL>
    <b:RefOrder>9</b:RefOrder>
  </b:Source>
  <b:Source>
    <b:Tag>EWC20</b:Tag>
    <b:SourceType>InternetSite</b:SourceType>
    <b:Guid>{F6FC4A79-9FFF-4CC8-ACEA-69B8454042D5}</b:Guid>
    <b:Author>
      <b:Author>
        <b:NameList>
          <b:Person>
            <b:Last>EWC</b:Last>
          </b:Person>
        </b:NameList>
      </b:Author>
    </b:Author>
    <b:Title>EWC Annual Education Workforce Statistics for Wales 2020</b:Title>
    <b:InternetSiteTitle>Education Workforce Council</b:InternetSiteTitle>
    <b:Year>2020</b:Year>
    <b:Month>12</b:Month>
    <b:Day>30</b:Day>
    <b:URL>https://www.ewc.wales/site/index.php/en/statistics-and-research/education-workforce-statistics.html</b:URL>
    <b:RefOrder>10</b:RefOrder>
  </b:Source>
</b:Sources>
</file>

<file path=customXml/itemProps1.xml><?xml version="1.0" encoding="utf-8"?>
<ds:datastoreItem xmlns:ds="http://schemas.openxmlformats.org/officeDocument/2006/customXml" ds:itemID="{DB0EA109-0A98-45F8-B892-B8DAE25AC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1619</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kayleighmarieholvey@outlook.com</dc:creator>
  <cp:keywords/>
  <dc:description/>
  <cp:lastModifiedBy>Kayleigh marie Holvey</cp:lastModifiedBy>
  <cp:revision>17</cp:revision>
  <dcterms:created xsi:type="dcterms:W3CDTF">2020-11-17T19:20:00Z</dcterms:created>
  <dcterms:modified xsi:type="dcterms:W3CDTF">2020-12-30T16:06:00Z</dcterms:modified>
</cp:coreProperties>
</file>