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E5A5F" w14:textId="77777777" w:rsidR="008A3288" w:rsidRPr="004935D9" w:rsidRDefault="008A3288" w:rsidP="004935D9">
      <w:pPr>
        <w:spacing w:line="360" w:lineRule="auto"/>
        <w:jc w:val="both"/>
        <w:rPr>
          <w:rFonts w:ascii="Arial" w:eastAsia="Arial" w:hAnsi="Arial" w:cs="Arial"/>
          <w:b/>
          <w:color w:val="000000" w:themeColor="text1"/>
          <w:sz w:val="48"/>
          <w:szCs w:val="48"/>
        </w:rPr>
      </w:pPr>
    </w:p>
    <w:p w14:paraId="7EE1E6C7" w14:textId="77777777" w:rsidR="008A3288" w:rsidRPr="004935D9" w:rsidRDefault="008A3288" w:rsidP="004935D9">
      <w:pPr>
        <w:spacing w:line="360" w:lineRule="auto"/>
        <w:jc w:val="both"/>
        <w:rPr>
          <w:rFonts w:ascii="Arial" w:eastAsia="Arial" w:hAnsi="Arial" w:cs="Arial"/>
          <w:b/>
          <w:color w:val="000000" w:themeColor="text1"/>
          <w:sz w:val="48"/>
          <w:szCs w:val="48"/>
        </w:rPr>
      </w:pPr>
    </w:p>
    <w:p w14:paraId="74BA0935" w14:textId="4C23833D" w:rsidR="179B4825" w:rsidRPr="004935D9" w:rsidRDefault="0580B5B8" w:rsidP="005046C4">
      <w:pPr>
        <w:spacing w:line="360" w:lineRule="auto"/>
        <w:jc w:val="center"/>
        <w:rPr>
          <w:rFonts w:ascii="Arial" w:eastAsia="Arial" w:hAnsi="Arial" w:cs="Arial"/>
          <w:b/>
          <w:bCs/>
          <w:color w:val="000000" w:themeColor="text1"/>
          <w:sz w:val="48"/>
          <w:szCs w:val="48"/>
        </w:rPr>
      </w:pPr>
      <w:r w:rsidRPr="004935D9">
        <w:rPr>
          <w:rFonts w:ascii="Arial" w:eastAsia="Arial" w:hAnsi="Arial" w:cs="Arial"/>
          <w:b/>
          <w:color w:val="000000" w:themeColor="text1"/>
          <w:sz w:val="48"/>
          <w:szCs w:val="48"/>
        </w:rPr>
        <w:t>Task 1 - Report</w:t>
      </w:r>
    </w:p>
    <w:p w14:paraId="3D44F592" w14:textId="4A379217" w:rsidR="179B4825" w:rsidRPr="004935D9" w:rsidRDefault="179B4825" w:rsidP="004935D9">
      <w:pPr>
        <w:spacing w:line="360" w:lineRule="auto"/>
        <w:jc w:val="both"/>
        <w:rPr>
          <w:rFonts w:ascii="Arial" w:eastAsia="Arial" w:hAnsi="Arial" w:cs="Arial"/>
          <w:b/>
          <w:bCs/>
          <w:color w:val="000000" w:themeColor="text1"/>
          <w:sz w:val="48"/>
          <w:szCs w:val="48"/>
        </w:rPr>
      </w:pPr>
    </w:p>
    <w:p w14:paraId="343935B7" w14:textId="00A81B14" w:rsidR="179B4825" w:rsidRPr="004935D9" w:rsidRDefault="0580B5B8" w:rsidP="005046C4">
      <w:pPr>
        <w:spacing w:line="360" w:lineRule="auto"/>
        <w:jc w:val="center"/>
        <w:rPr>
          <w:rFonts w:ascii="Arial" w:eastAsia="Arial" w:hAnsi="Arial" w:cs="Arial"/>
          <w:b/>
          <w:bCs/>
          <w:color w:val="000000" w:themeColor="text1"/>
          <w:sz w:val="48"/>
          <w:szCs w:val="48"/>
        </w:rPr>
      </w:pPr>
      <w:r w:rsidRPr="004935D9">
        <w:rPr>
          <w:rFonts w:ascii="Arial" w:eastAsia="Arial" w:hAnsi="Arial" w:cs="Arial"/>
          <w:b/>
          <w:color w:val="000000" w:themeColor="text1"/>
          <w:sz w:val="48"/>
          <w:szCs w:val="48"/>
        </w:rPr>
        <w:t>“Effective Teamworking for team success”</w:t>
      </w:r>
    </w:p>
    <w:p w14:paraId="25611759" w14:textId="6B98E769" w:rsidR="010EE925" w:rsidRPr="004935D9" w:rsidRDefault="010EE925" w:rsidP="004935D9">
      <w:pPr>
        <w:spacing w:line="360" w:lineRule="auto"/>
        <w:jc w:val="both"/>
        <w:rPr>
          <w:rFonts w:ascii="Arial" w:eastAsia="Arial" w:hAnsi="Arial" w:cs="Arial"/>
          <w:b/>
          <w:bCs/>
          <w:color w:val="000000" w:themeColor="text1"/>
          <w:sz w:val="48"/>
          <w:szCs w:val="48"/>
        </w:rPr>
      </w:pPr>
    </w:p>
    <w:p w14:paraId="7117E762" w14:textId="073D09AD" w:rsidR="010EE925" w:rsidRPr="004935D9" w:rsidRDefault="010EE925" w:rsidP="004935D9">
      <w:pPr>
        <w:spacing w:line="360" w:lineRule="auto"/>
        <w:jc w:val="both"/>
        <w:rPr>
          <w:rFonts w:ascii="Arial" w:eastAsia="Arial" w:hAnsi="Arial" w:cs="Arial"/>
          <w:b/>
          <w:bCs/>
          <w:color w:val="000000" w:themeColor="text1"/>
          <w:sz w:val="48"/>
          <w:szCs w:val="48"/>
        </w:rPr>
      </w:pPr>
    </w:p>
    <w:p w14:paraId="06381811" w14:textId="364987C4" w:rsidR="010EE925" w:rsidRPr="004935D9" w:rsidRDefault="010EE925" w:rsidP="004935D9">
      <w:pPr>
        <w:spacing w:line="360" w:lineRule="auto"/>
        <w:jc w:val="both"/>
        <w:rPr>
          <w:rFonts w:ascii="Arial" w:eastAsia="Arial" w:hAnsi="Arial" w:cs="Arial"/>
          <w:b/>
          <w:bCs/>
          <w:color w:val="000000" w:themeColor="text1"/>
          <w:sz w:val="48"/>
          <w:szCs w:val="48"/>
        </w:rPr>
      </w:pPr>
    </w:p>
    <w:p w14:paraId="21031F2A" w14:textId="331DD9D8" w:rsidR="010EE925" w:rsidRPr="004935D9" w:rsidRDefault="010EE925" w:rsidP="004935D9">
      <w:pPr>
        <w:spacing w:line="360" w:lineRule="auto"/>
        <w:jc w:val="both"/>
        <w:rPr>
          <w:rFonts w:ascii="Arial" w:eastAsia="Arial" w:hAnsi="Arial" w:cs="Arial"/>
          <w:b/>
          <w:bCs/>
          <w:color w:val="000000" w:themeColor="text1"/>
          <w:sz w:val="48"/>
          <w:szCs w:val="48"/>
        </w:rPr>
      </w:pPr>
    </w:p>
    <w:p w14:paraId="00429D5F" w14:textId="7519C841" w:rsidR="010EE925" w:rsidRPr="004935D9" w:rsidRDefault="0580B5B8" w:rsidP="004935D9">
      <w:pPr>
        <w:spacing w:line="360" w:lineRule="auto"/>
        <w:jc w:val="both"/>
        <w:rPr>
          <w:rFonts w:ascii="Arial" w:eastAsia="Arial" w:hAnsi="Arial" w:cs="Arial"/>
          <w:b/>
          <w:bCs/>
          <w:color w:val="000000" w:themeColor="text1"/>
        </w:rPr>
      </w:pPr>
      <w:r w:rsidRPr="004935D9">
        <w:rPr>
          <w:rFonts w:ascii="Arial" w:eastAsia="Arial" w:hAnsi="Arial" w:cs="Arial"/>
          <w:b/>
          <w:color w:val="000000" w:themeColor="text1"/>
          <w:sz w:val="24"/>
          <w:szCs w:val="24"/>
        </w:rPr>
        <w:t>Author: Corina Radu</w:t>
      </w:r>
    </w:p>
    <w:p w14:paraId="3186A504" w14:textId="2D69883B" w:rsidR="010EE925" w:rsidRPr="004935D9" w:rsidRDefault="5CC50823" w:rsidP="004935D9">
      <w:pPr>
        <w:spacing w:line="360" w:lineRule="auto"/>
        <w:jc w:val="both"/>
        <w:rPr>
          <w:rFonts w:ascii="Arial" w:eastAsia="Arial" w:hAnsi="Arial" w:cs="Arial"/>
          <w:b/>
          <w:bCs/>
          <w:color w:val="000000" w:themeColor="text1"/>
        </w:rPr>
      </w:pPr>
      <w:r w:rsidRPr="004935D9">
        <w:rPr>
          <w:rFonts w:ascii="Arial" w:eastAsia="Arial" w:hAnsi="Arial" w:cs="Arial"/>
          <w:b/>
          <w:color w:val="000000" w:themeColor="text1"/>
          <w:sz w:val="24"/>
          <w:szCs w:val="24"/>
        </w:rPr>
        <w:t>Student ID: 2117956</w:t>
      </w:r>
    </w:p>
    <w:p w14:paraId="0EBCCD92" w14:textId="7B8BDEB5" w:rsidR="75ED6782" w:rsidRPr="004935D9" w:rsidRDefault="75ED6782" w:rsidP="004935D9">
      <w:pPr>
        <w:spacing w:line="360" w:lineRule="auto"/>
        <w:jc w:val="both"/>
        <w:rPr>
          <w:rFonts w:ascii="Arial" w:eastAsia="Arial" w:hAnsi="Arial" w:cs="Arial"/>
          <w:b/>
          <w:bCs/>
          <w:color w:val="000000" w:themeColor="text1"/>
          <w:sz w:val="48"/>
          <w:szCs w:val="48"/>
        </w:rPr>
      </w:pPr>
      <w:r w:rsidRPr="004935D9">
        <w:rPr>
          <w:rFonts w:ascii="Arial" w:eastAsia="Arial" w:hAnsi="Arial" w:cs="Arial"/>
          <w:b/>
          <w:color w:val="000000" w:themeColor="text1"/>
          <w:sz w:val="24"/>
          <w:szCs w:val="24"/>
        </w:rPr>
        <w:t xml:space="preserve">Title: </w:t>
      </w:r>
      <w:r w:rsidR="5CC50823" w:rsidRPr="004935D9">
        <w:rPr>
          <w:rFonts w:ascii="Arial" w:eastAsia="Arial" w:hAnsi="Arial" w:cs="Arial"/>
          <w:b/>
          <w:color w:val="000000" w:themeColor="text1"/>
          <w:sz w:val="24"/>
          <w:szCs w:val="24"/>
        </w:rPr>
        <w:t>Effective Teamworking for team success</w:t>
      </w:r>
    </w:p>
    <w:p w14:paraId="2F606844" w14:textId="36CC7ADB" w:rsidR="010EE925" w:rsidRPr="004935D9" w:rsidRDefault="0580B5B8" w:rsidP="004935D9">
      <w:pPr>
        <w:spacing w:line="360" w:lineRule="auto"/>
        <w:jc w:val="both"/>
        <w:rPr>
          <w:rFonts w:ascii="Arial" w:eastAsia="Arial" w:hAnsi="Arial" w:cs="Arial"/>
          <w:b/>
          <w:bCs/>
          <w:color w:val="000000" w:themeColor="text1"/>
        </w:rPr>
      </w:pPr>
      <w:r w:rsidRPr="004935D9">
        <w:rPr>
          <w:rFonts w:ascii="Arial" w:eastAsia="Arial" w:hAnsi="Arial" w:cs="Arial"/>
          <w:b/>
          <w:color w:val="000000" w:themeColor="text1"/>
          <w:sz w:val="24"/>
          <w:szCs w:val="24"/>
        </w:rPr>
        <w:t>Module: Effective Team Working and Communication (BMSV4002)</w:t>
      </w:r>
    </w:p>
    <w:p w14:paraId="20C9EDCE" w14:textId="7BAE710F" w:rsidR="010EE925" w:rsidRPr="004935D9" w:rsidRDefault="0580B5B8" w:rsidP="004935D9">
      <w:pPr>
        <w:spacing w:line="360" w:lineRule="auto"/>
        <w:jc w:val="both"/>
        <w:rPr>
          <w:rFonts w:ascii="Arial" w:eastAsia="Arial" w:hAnsi="Arial" w:cs="Arial"/>
          <w:b/>
          <w:bCs/>
          <w:color w:val="000000" w:themeColor="text1"/>
        </w:rPr>
      </w:pPr>
      <w:r w:rsidRPr="004935D9">
        <w:rPr>
          <w:rFonts w:ascii="Arial" w:eastAsia="Arial" w:hAnsi="Arial" w:cs="Arial"/>
          <w:b/>
          <w:color w:val="000000" w:themeColor="text1"/>
          <w:sz w:val="24"/>
          <w:szCs w:val="24"/>
        </w:rPr>
        <w:t>Lecturer: Joanne Davies</w:t>
      </w:r>
    </w:p>
    <w:p w14:paraId="37AFEBAD" w14:textId="76A37E5F" w:rsidR="010EE925" w:rsidRPr="004935D9" w:rsidRDefault="010EE925" w:rsidP="004935D9">
      <w:pPr>
        <w:spacing w:line="360" w:lineRule="auto"/>
        <w:jc w:val="both"/>
        <w:rPr>
          <w:rFonts w:ascii="Arial" w:eastAsia="Arial" w:hAnsi="Arial" w:cs="Arial"/>
          <w:b/>
          <w:bCs/>
          <w:color w:val="000000" w:themeColor="text1"/>
          <w:sz w:val="24"/>
          <w:szCs w:val="24"/>
        </w:rPr>
      </w:pPr>
    </w:p>
    <w:p w14:paraId="175A0F60" w14:textId="54F2F6D3" w:rsidR="010EE925" w:rsidRPr="004935D9" w:rsidRDefault="010EE925" w:rsidP="004935D9">
      <w:pPr>
        <w:spacing w:line="360" w:lineRule="auto"/>
        <w:jc w:val="both"/>
        <w:rPr>
          <w:rFonts w:ascii="Arial" w:eastAsia="Arial" w:hAnsi="Arial" w:cs="Arial"/>
          <w:b/>
          <w:bCs/>
          <w:color w:val="000000" w:themeColor="text1"/>
          <w:sz w:val="24"/>
          <w:szCs w:val="24"/>
        </w:rPr>
      </w:pPr>
    </w:p>
    <w:p w14:paraId="6F1D4AE9" w14:textId="6FB34377" w:rsidR="010EE925" w:rsidRPr="004935D9" w:rsidRDefault="010EE925" w:rsidP="004935D9">
      <w:pPr>
        <w:spacing w:line="360" w:lineRule="auto"/>
        <w:jc w:val="both"/>
        <w:rPr>
          <w:rFonts w:ascii="Arial" w:eastAsia="Arial" w:hAnsi="Arial" w:cs="Arial"/>
          <w:b/>
          <w:bCs/>
          <w:color w:val="000000" w:themeColor="text1"/>
          <w:sz w:val="24"/>
          <w:szCs w:val="24"/>
        </w:rPr>
      </w:pPr>
    </w:p>
    <w:p w14:paraId="58040181" w14:textId="69BF5754" w:rsidR="010EE925" w:rsidRPr="004935D9" w:rsidRDefault="010EE925" w:rsidP="004935D9">
      <w:pPr>
        <w:spacing w:line="360" w:lineRule="auto"/>
        <w:jc w:val="both"/>
        <w:rPr>
          <w:rFonts w:ascii="Arial" w:eastAsia="Arial" w:hAnsi="Arial" w:cs="Arial"/>
          <w:b/>
          <w:bCs/>
          <w:color w:val="000000" w:themeColor="text1"/>
          <w:sz w:val="24"/>
          <w:szCs w:val="24"/>
        </w:rPr>
      </w:pPr>
    </w:p>
    <w:p w14:paraId="03BAEB1C" w14:textId="414CE2D0" w:rsidR="010EE925" w:rsidRPr="004935D9" w:rsidRDefault="010EE925" w:rsidP="004935D9">
      <w:pPr>
        <w:spacing w:line="360" w:lineRule="auto"/>
        <w:jc w:val="both"/>
        <w:rPr>
          <w:rFonts w:ascii="Arial" w:eastAsia="Arial" w:hAnsi="Arial" w:cs="Arial"/>
          <w:b/>
          <w:bCs/>
          <w:color w:val="000000" w:themeColor="text1"/>
          <w:sz w:val="24"/>
          <w:szCs w:val="24"/>
        </w:rPr>
      </w:pPr>
    </w:p>
    <w:p w14:paraId="7A3E929B" w14:textId="3856BCBD" w:rsidR="010EE925" w:rsidRPr="004935D9" w:rsidRDefault="010EE925" w:rsidP="004935D9">
      <w:pPr>
        <w:spacing w:line="360" w:lineRule="auto"/>
        <w:jc w:val="both"/>
        <w:rPr>
          <w:rFonts w:ascii="Arial" w:eastAsia="Arial" w:hAnsi="Arial" w:cs="Arial"/>
          <w:b/>
          <w:bCs/>
          <w:color w:val="000000" w:themeColor="text1"/>
          <w:sz w:val="24"/>
          <w:szCs w:val="24"/>
        </w:rPr>
      </w:pPr>
    </w:p>
    <w:p w14:paraId="54366287" w14:textId="7BFA789A" w:rsidR="010EE925" w:rsidRPr="004935D9" w:rsidRDefault="010EE925" w:rsidP="004935D9">
      <w:pPr>
        <w:spacing w:line="360" w:lineRule="auto"/>
        <w:jc w:val="both"/>
        <w:rPr>
          <w:rFonts w:ascii="Arial" w:eastAsia="Arial" w:hAnsi="Arial" w:cs="Arial"/>
          <w:b/>
          <w:bCs/>
          <w:color w:val="000000" w:themeColor="text1"/>
          <w:sz w:val="24"/>
          <w:szCs w:val="24"/>
        </w:rPr>
      </w:pPr>
    </w:p>
    <w:p w14:paraId="5DB3B7A0" w14:textId="434F6486" w:rsidR="010EE925" w:rsidRPr="004935D9" w:rsidRDefault="010EE925" w:rsidP="004935D9">
      <w:pPr>
        <w:spacing w:line="360" w:lineRule="auto"/>
        <w:jc w:val="both"/>
        <w:rPr>
          <w:rFonts w:ascii="Arial" w:eastAsia="Arial" w:hAnsi="Arial" w:cs="Arial"/>
          <w:b/>
          <w:bCs/>
          <w:color w:val="000000" w:themeColor="text1"/>
          <w:sz w:val="24"/>
          <w:szCs w:val="24"/>
        </w:rPr>
      </w:pPr>
    </w:p>
    <w:p w14:paraId="3157AADE" w14:textId="76013BBA" w:rsidR="010EE925" w:rsidRPr="004935D9" w:rsidRDefault="010EE925" w:rsidP="004935D9">
      <w:pPr>
        <w:spacing w:line="360" w:lineRule="auto"/>
        <w:jc w:val="both"/>
        <w:rPr>
          <w:rFonts w:ascii="Arial" w:eastAsia="Arial" w:hAnsi="Arial" w:cs="Arial"/>
          <w:b/>
          <w:bCs/>
          <w:color w:val="000000" w:themeColor="text1"/>
          <w:sz w:val="24"/>
          <w:szCs w:val="24"/>
        </w:rPr>
      </w:pPr>
    </w:p>
    <w:p w14:paraId="3A89FE19" w14:textId="0A747FC9" w:rsidR="010EE925" w:rsidRPr="004935D9" w:rsidRDefault="010EE925" w:rsidP="004935D9">
      <w:pPr>
        <w:spacing w:line="360" w:lineRule="auto"/>
        <w:jc w:val="both"/>
        <w:rPr>
          <w:rFonts w:ascii="Arial" w:eastAsia="Arial" w:hAnsi="Arial" w:cs="Arial"/>
          <w:b/>
          <w:bCs/>
          <w:color w:val="000000" w:themeColor="text1"/>
          <w:sz w:val="24"/>
          <w:szCs w:val="24"/>
        </w:rPr>
      </w:pPr>
    </w:p>
    <w:p w14:paraId="7C249702" w14:textId="324446F6" w:rsidR="010EE925" w:rsidRPr="004935D9" w:rsidRDefault="010EE925" w:rsidP="004935D9">
      <w:pPr>
        <w:spacing w:line="360" w:lineRule="auto"/>
        <w:jc w:val="both"/>
        <w:rPr>
          <w:rFonts w:ascii="Arial" w:eastAsia="Arial" w:hAnsi="Arial" w:cs="Arial"/>
          <w:b/>
          <w:bCs/>
          <w:color w:val="000000" w:themeColor="text1"/>
          <w:sz w:val="24"/>
          <w:szCs w:val="24"/>
        </w:rPr>
      </w:pPr>
    </w:p>
    <w:p w14:paraId="2A6CE67E" w14:textId="656E47AB" w:rsidR="010EE925" w:rsidRPr="004935D9" w:rsidRDefault="0FCF7CEB" w:rsidP="004935D9">
      <w:pPr>
        <w:pStyle w:val="Heading1"/>
        <w:spacing w:line="360" w:lineRule="auto"/>
        <w:jc w:val="both"/>
        <w:rPr>
          <w:rFonts w:ascii="Arial" w:eastAsia="Arial" w:hAnsi="Arial" w:cs="Arial"/>
          <w:b/>
          <w:color w:val="000000" w:themeColor="text1"/>
          <w:sz w:val="24"/>
          <w:szCs w:val="24"/>
        </w:rPr>
      </w:pPr>
      <w:bookmarkStart w:id="0" w:name="_Toc107651959"/>
      <w:r w:rsidRPr="004935D9">
        <w:rPr>
          <w:rStyle w:val="Strong"/>
          <w:rFonts w:ascii="Arial" w:eastAsia="Arial" w:hAnsi="Arial" w:cs="Arial"/>
          <w:color w:val="000000" w:themeColor="text1"/>
          <w:sz w:val="24"/>
          <w:szCs w:val="24"/>
        </w:rPr>
        <w:t>Abstract</w:t>
      </w:r>
      <w:bookmarkEnd w:id="0"/>
    </w:p>
    <w:p w14:paraId="5005DBE7" w14:textId="4127A61D" w:rsidR="010EE925" w:rsidRPr="004935D9" w:rsidRDefault="010EE925" w:rsidP="004935D9">
      <w:pPr>
        <w:spacing w:line="360" w:lineRule="auto"/>
        <w:jc w:val="both"/>
        <w:rPr>
          <w:rFonts w:ascii="Arial" w:eastAsia="Arial" w:hAnsi="Arial" w:cs="Arial"/>
          <w:b/>
          <w:bCs/>
          <w:color w:val="000000" w:themeColor="text1"/>
          <w:sz w:val="24"/>
          <w:szCs w:val="24"/>
        </w:rPr>
      </w:pPr>
    </w:p>
    <w:p w14:paraId="1084E916" w14:textId="1640F866" w:rsidR="010EE925" w:rsidRPr="004935D9" w:rsidRDefault="010EE925" w:rsidP="004935D9">
      <w:pPr>
        <w:spacing w:line="360" w:lineRule="auto"/>
        <w:jc w:val="both"/>
        <w:rPr>
          <w:rFonts w:ascii="Arial" w:eastAsia="Arial" w:hAnsi="Arial" w:cs="Arial"/>
          <w:b/>
          <w:bCs/>
          <w:color w:val="000000" w:themeColor="text1"/>
          <w:sz w:val="24"/>
          <w:szCs w:val="24"/>
        </w:rPr>
      </w:pPr>
    </w:p>
    <w:p w14:paraId="255C616F" w14:textId="692B9549" w:rsidR="42EE0D36" w:rsidRPr="004935D9" w:rsidRDefault="6F18D0A3"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This report focuses on finding and suggesting the best approach for developing an effective team for the manager Steve Brookes. Team working as a concept and complementing it with established theories and models such as the Tuckman’s FSNP Model to be considered for implementation by Steve Brookes for team working needs. This report also discusses the team roles required and would also be needed at Pelsall Hall Care Home for creating a cohesive team using Belbin’s Team Roles. Finally, it concludes by evaluating the advantages of effective team working, the attributes of a successful team, the barriers to effective team working, particularly at Pelsall Hall Care Home and the impacts of the same with reference to Coyle's Code and Team Composition.</w:t>
      </w:r>
    </w:p>
    <w:p w14:paraId="3FF8D731" w14:textId="564680CF" w:rsidR="010EE925" w:rsidRPr="004935D9" w:rsidRDefault="010EE925" w:rsidP="004935D9">
      <w:pPr>
        <w:spacing w:line="360" w:lineRule="auto"/>
        <w:jc w:val="both"/>
        <w:rPr>
          <w:rFonts w:ascii="Arial" w:eastAsia="Arial" w:hAnsi="Arial" w:cs="Arial"/>
          <w:b/>
          <w:bCs/>
          <w:color w:val="000000" w:themeColor="text1"/>
          <w:sz w:val="24"/>
          <w:szCs w:val="24"/>
        </w:rPr>
      </w:pPr>
    </w:p>
    <w:p w14:paraId="293DF67F" w14:textId="6EBBA209" w:rsidR="010EE925" w:rsidRPr="004935D9" w:rsidRDefault="010EE925" w:rsidP="004935D9">
      <w:pPr>
        <w:spacing w:line="360" w:lineRule="auto"/>
        <w:jc w:val="both"/>
        <w:rPr>
          <w:rFonts w:ascii="Arial" w:eastAsia="Arial" w:hAnsi="Arial" w:cs="Arial"/>
          <w:b/>
          <w:bCs/>
          <w:color w:val="000000" w:themeColor="text1"/>
          <w:sz w:val="24"/>
          <w:szCs w:val="24"/>
        </w:rPr>
      </w:pPr>
    </w:p>
    <w:p w14:paraId="6231E022" w14:textId="4F69D22B" w:rsidR="010EE925" w:rsidRPr="004935D9" w:rsidRDefault="010EE925" w:rsidP="004935D9">
      <w:pPr>
        <w:spacing w:line="360" w:lineRule="auto"/>
        <w:jc w:val="both"/>
        <w:rPr>
          <w:rFonts w:ascii="Arial" w:eastAsia="Arial" w:hAnsi="Arial" w:cs="Arial"/>
          <w:b/>
          <w:bCs/>
          <w:color w:val="000000" w:themeColor="text1"/>
          <w:sz w:val="24"/>
          <w:szCs w:val="24"/>
        </w:rPr>
      </w:pPr>
    </w:p>
    <w:p w14:paraId="55D86B7E" w14:textId="3590BA52" w:rsidR="010EE925" w:rsidRPr="004935D9" w:rsidRDefault="010EE925" w:rsidP="004935D9">
      <w:pPr>
        <w:spacing w:line="360" w:lineRule="auto"/>
        <w:jc w:val="both"/>
        <w:rPr>
          <w:rFonts w:ascii="Arial" w:eastAsia="Arial" w:hAnsi="Arial" w:cs="Arial"/>
          <w:b/>
          <w:bCs/>
          <w:color w:val="000000" w:themeColor="text1"/>
          <w:sz w:val="24"/>
          <w:szCs w:val="24"/>
        </w:rPr>
      </w:pPr>
    </w:p>
    <w:p w14:paraId="60F84EAF" w14:textId="18CF8FF4" w:rsidR="010EE925" w:rsidRPr="004935D9" w:rsidRDefault="010EE925" w:rsidP="004935D9">
      <w:pPr>
        <w:spacing w:line="360" w:lineRule="auto"/>
        <w:jc w:val="both"/>
        <w:rPr>
          <w:rFonts w:ascii="Arial" w:eastAsia="Arial" w:hAnsi="Arial" w:cs="Arial"/>
          <w:b/>
          <w:bCs/>
          <w:color w:val="000000" w:themeColor="text1"/>
          <w:sz w:val="24"/>
          <w:szCs w:val="24"/>
        </w:rPr>
      </w:pPr>
    </w:p>
    <w:p w14:paraId="521D2F4E" w14:textId="691CCC6A" w:rsidR="010EE925" w:rsidRPr="004935D9" w:rsidRDefault="010EE925" w:rsidP="004935D9">
      <w:pPr>
        <w:spacing w:line="360" w:lineRule="auto"/>
        <w:jc w:val="both"/>
        <w:rPr>
          <w:rFonts w:ascii="Arial" w:eastAsia="Arial" w:hAnsi="Arial" w:cs="Arial"/>
          <w:b/>
          <w:bCs/>
          <w:color w:val="000000" w:themeColor="text1"/>
          <w:sz w:val="24"/>
          <w:szCs w:val="24"/>
        </w:rPr>
      </w:pPr>
    </w:p>
    <w:p w14:paraId="6FABF4BB" w14:textId="13D0DCC8" w:rsidR="010EE925" w:rsidRPr="004935D9" w:rsidRDefault="010EE925" w:rsidP="004935D9">
      <w:pPr>
        <w:spacing w:line="360" w:lineRule="auto"/>
        <w:jc w:val="both"/>
        <w:rPr>
          <w:rFonts w:ascii="Arial" w:eastAsia="Arial" w:hAnsi="Arial" w:cs="Arial"/>
          <w:b/>
          <w:bCs/>
          <w:color w:val="000000" w:themeColor="text1"/>
          <w:sz w:val="24"/>
          <w:szCs w:val="24"/>
        </w:rPr>
      </w:pPr>
    </w:p>
    <w:p w14:paraId="6E370082" w14:textId="5538E0D2" w:rsidR="010EE925" w:rsidRPr="004935D9" w:rsidRDefault="010EE925" w:rsidP="004935D9">
      <w:pPr>
        <w:spacing w:line="360" w:lineRule="auto"/>
        <w:jc w:val="both"/>
        <w:rPr>
          <w:rFonts w:ascii="Arial" w:eastAsia="Arial" w:hAnsi="Arial" w:cs="Arial"/>
          <w:b/>
          <w:bCs/>
          <w:color w:val="000000" w:themeColor="text1"/>
          <w:sz w:val="24"/>
          <w:szCs w:val="24"/>
        </w:rPr>
      </w:pPr>
    </w:p>
    <w:p w14:paraId="4E5F1EA1" w14:textId="7018BA23" w:rsidR="010EE925" w:rsidRPr="004935D9" w:rsidRDefault="010EE925" w:rsidP="004935D9">
      <w:pPr>
        <w:spacing w:line="360" w:lineRule="auto"/>
        <w:jc w:val="both"/>
        <w:rPr>
          <w:rFonts w:ascii="Arial" w:eastAsia="Arial" w:hAnsi="Arial" w:cs="Arial"/>
          <w:b/>
          <w:bCs/>
          <w:color w:val="000000" w:themeColor="text1"/>
          <w:sz w:val="24"/>
          <w:szCs w:val="24"/>
        </w:rPr>
      </w:pPr>
    </w:p>
    <w:p w14:paraId="625EF7D2" w14:textId="7BB33AB1" w:rsidR="010EE925" w:rsidRPr="004935D9" w:rsidRDefault="010EE925" w:rsidP="004935D9">
      <w:pPr>
        <w:spacing w:line="360" w:lineRule="auto"/>
        <w:jc w:val="both"/>
        <w:rPr>
          <w:rFonts w:ascii="Arial" w:eastAsia="Arial" w:hAnsi="Arial" w:cs="Arial"/>
          <w:b/>
          <w:bCs/>
          <w:color w:val="000000" w:themeColor="text1"/>
          <w:sz w:val="24"/>
          <w:szCs w:val="24"/>
        </w:rPr>
      </w:pPr>
    </w:p>
    <w:p w14:paraId="00996A04" w14:textId="5443EA5A" w:rsidR="010EE925" w:rsidRPr="004935D9" w:rsidRDefault="010EE925" w:rsidP="004935D9">
      <w:pPr>
        <w:spacing w:line="360" w:lineRule="auto"/>
        <w:jc w:val="both"/>
        <w:rPr>
          <w:rFonts w:ascii="Arial" w:eastAsia="Arial" w:hAnsi="Arial" w:cs="Arial"/>
          <w:b/>
          <w:bCs/>
          <w:color w:val="000000" w:themeColor="text1"/>
          <w:sz w:val="24"/>
          <w:szCs w:val="24"/>
        </w:rPr>
      </w:pPr>
    </w:p>
    <w:p w14:paraId="5D86BCFE" w14:textId="2A1E84DF" w:rsidR="010EE925" w:rsidRPr="004935D9" w:rsidRDefault="010EE925" w:rsidP="004935D9">
      <w:pPr>
        <w:spacing w:line="360" w:lineRule="auto"/>
        <w:jc w:val="both"/>
        <w:rPr>
          <w:rFonts w:ascii="Arial" w:eastAsia="Arial" w:hAnsi="Arial" w:cs="Arial"/>
          <w:b/>
          <w:bCs/>
          <w:color w:val="000000" w:themeColor="text1"/>
          <w:sz w:val="24"/>
          <w:szCs w:val="24"/>
        </w:rPr>
      </w:pPr>
    </w:p>
    <w:sdt>
      <w:sdtPr>
        <w:rPr>
          <w:rFonts w:ascii="Arial" w:eastAsiaTheme="minorHAnsi" w:hAnsi="Arial" w:cs="Arial"/>
          <w:color w:val="auto"/>
          <w:sz w:val="22"/>
          <w:szCs w:val="22"/>
          <w:lang w:eastAsia="en-US"/>
        </w:rPr>
        <w:id w:val="764412612"/>
        <w:docPartObj>
          <w:docPartGallery w:val="Table of Contents"/>
          <w:docPartUnique/>
        </w:docPartObj>
      </w:sdtPr>
      <w:sdtEndPr/>
      <w:sdtContent>
        <w:p w14:paraId="67BCCAF9" w14:textId="17BE9C0C" w:rsidR="006D591E" w:rsidRPr="004935D9" w:rsidRDefault="684EBBC4" w:rsidP="00F01834">
          <w:pPr>
            <w:pStyle w:val="TOCHeading"/>
            <w:spacing w:line="360" w:lineRule="auto"/>
            <w:jc w:val="center"/>
            <w:rPr>
              <w:rFonts w:ascii="Arial" w:eastAsia="Arial" w:hAnsi="Arial" w:cs="Arial"/>
              <w:b/>
              <w:color w:val="000000" w:themeColor="text1"/>
            </w:rPr>
          </w:pPr>
          <w:r w:rsidRPr="004935D9">
            <w:rPr>
              <w:rStyle w:val="Strong"/>
              <w:rFonts w:ascii="Arial" w:eastAsia="Arial" w:hAnsi="Arial" w:cs="Arial"/>
              <w:color w:val="000000" w:themeColor="text1"/>
            </w:rPr>
            <w:t>Table of Contents</w:t>
          </w:r>
        </w:p>
        <w:p w14:paraId="5F831C6E" w14:textId="77777777" w:rsidR="002D487B" w:rsidRPr="004935D9" w:rsidRDefault="002D487B" w:rsidP="004935D9">
          <w:pPr>
            <w:spacing w:line="360" w:lineRule="auto"/>
            <w:jc w:val="both"/>
            <w:rPr>
              <w:rFonts w:ascii="Arial" w:hAnsi="Arial" w:cs="Arial"/>
              <w:b/>
              <w:color w:val="000000" w:themeColor="text1"/>
              <w:lang w:eastAsia="en-GB"/>
            </w:rPr>
          </w:pPr>
        </w:p>
        <w:p w14:paraId="7F8C8A6E" w14:textId="77777777" w:rsidR="002D487B" w:rsidRPr="004935D9" w:rsidRDefault="002D487B" w:rsidP="004935D9">
          <w:pPr>
            <w:spacing w:line="360" w:lineRule="auto"/>
            <w:jc w:val="both"/>
            <w:rPr>
              <w:rFonts w:ascii="Arial" w:hAnsi="Arial" w:cs="Arial"/>
              <w:b/>
              <w:color w:val="000000" w:themeColor="text1"/>
              <w:lang w:eastAsia="en-GB"/>
            </w:rPr>
          </w:pPr>
        </w:p>
        <w:p w14:paraId="32388D13" w14:textId="3F96E6EF" w:rsidR="004935D9" w:rsidRPr="004935D9" w:rsidRDefault="00394B10" w:rsidP="004935D9">
          <w:pPr>
            <w:pStyle w:val="TOC1"/>
            <w:tabs>
              <w:tab w:val="right" w:leader="dot" w:pos="9017"/>
            </w:tabs>
            <w:spacing w:line="360" w:lineRule="auto"/>
            <w:jc w:val="both"/>
            <w:rPr>
              <w:rFonts w:ascii="Arial" w:eastAsiaTheme="minorEastAsia" w:hAnsi="Arial" w:cs="Arial"/>
              <w:noProof/>
              <w:lang w:eastAsia="en-GB"/>
            </w:rPr>
          </w:pPr>
          <w:r w:rsidRPr="004935D9">
            <w:rPr>
              <w:rFonts w:ascii="Arial" w:hAnsi="Arial" w:cs="Arial"/>
            </w:rPr>
            <w:fldChar w:fldCharType="begin"/>
          </w:r>
          <w:r w:rsidR="00876A05" w:rsidRPr="004935D9">
            <w:rPr>
              <w:rFonts w:ascii="Arial" w:hAnsi="Arial" w:cs="Arial"/>
            </w:rPr>
            <w:instrText>TOC \o "1-3" \h \z \u</w:instrText>
          </w:r>
          <w:r w:rsidRPr="004935D9">
            <w:rPr>
              <w:rFonts w:ascii="Arial" w:hAnsi="Arial" w:cs="Arial"/>
            </w:rPr>
            <w:fldChar w:fldCharType="separate"/>
          </w:r>
          <w:hyperlink w:anchor="_Toc107651959" w:history="1">
            <w:r w:rsidR="004935D9" w:rsidRPr="004935D9">
              <w:rPr>
                <w:rStyle w:val="Hyperlink"/>
                <w:rFonts w:ascii="Arial" w:eastAsia="Arial" w:hAnsi="Arial" w:cs="Arial"/>
                <w:b/>
                <w:bCs/>
                <w:noProof/>
              </w:rPr>
              <w:t>Abstract</w:t>
            </w:r>
            <w:r w:rsidR="004935D9" w:rsidRPr="004935D9">
              <w:rPr>
                <w:rFonts w:ascii="Arial" w:hAnsi="Arial" w:cs="Arial"/>
                <w:noProof/>
                <w:webHidden/>
              </w:rPr>
              <w:tab/>
            </w:r>
            <w:r w:rsidR="004935D9" w:rsidRPr="004935D9">
              <w:rPr>
                <w:rFonts w:ascii="Arial" w:hAnsi="Arial" w:cs="Arial"/>
                <w:noProof/>
                <w:webHidden/>
              </w:rPr>
              <w:fldChar w:fldCharType="begin"/>
            </w:r>
            <w:r w:rsidR="004935D9" w:rsidRPr="004935D9">
              <w:rPr>
                <w:rFonts w:ascii="Arial" w:hAnsi="Arial" w:cs="Arial"/>
                <w:noProof/>
                <w:webHidden/>
              </w:rPr>
              <w:instrText xml:space="preserve"> PAGEREF _Toc107651959 \h </w:instrText>
            </w:r>
            <w:r w:rsidR="004935D9" w:rsidRPr="004935D9">
              <w:rPr>
                <w:rFonts w:ascii="Arial" w:hAnsi="Arial" w:cs="Arial"/>
                <w:noProof/>
                <w:webHidden/>
              </w:rPr>
            </w:r>
            <w:r w:rsidR="004935D9" w:rsidRPr="004935D9">
              <w:rPr>
                <w:rFonts w:ascii="Arial" w:hAnsi="Arial" w:cs="Arial"/>
                <w:noProof/>
                <w:webHidden/>
              </w:rPr>
              <w:fldChar w:fldCharType="separate"/>
            </w:r>
            <w:r w:rsidR="004935D9" w:rsidRPr="004935D9">
              <w:rPr>
                <w:rFonts w:ascii="Arial" w:hAnsi="Arial" w:cs="Arial"/>
                <w:noProof/>
                <w:webHidden/>
              </w:rPr>
              <w:t>2</w:t>
            </w:r>
            <w:r w:rsidR="004935D9" w:rsidRPr="004935D9">
              <w:rPr>
                <w:rFonts w:ascii="Arial" w:hAnsi="Arial" w:cs="Arial"/>
                <w:noProof/>
                <w:webHidden/>
              </w:rPr>
              <w:fldChar w:fldCharType="end"/>
            </w:r>
          </w:hyperlink>
        </w:p>
        <w:p w14:paraId="3E88D7A9" w14:textId="585D8117" w:rsidR="004935D9" w:rsidRPr="004935D9" w:rsidRDefault="004935D9" w:rsidP="004935D9">
          <w:pPr>
            <w:pStyle w:val="TOC1"/>
            <w:tabs>
              <w:tab w:val="right" w:leader="dot" w:pos="9017"/>
            </w:tabs>
            <w:spacing w:line="360" w:lineRule="auto"/>
            <w:jc w:val="both"/>
            <w:rPr>
              <w:rFonts w:ascii="Arial" w:eastAsiaTheme="minorEastAsia" w:hAnsi="Arial" w:cs="Arial"/>
              <w:noProof/>
              <w:lang w:eastAsia="en-GB"/>
            </w:rPr>
          </w:pPr>
          <w:hyperlink w:anchor="_Toc107651960" w:history="1">
            <w:r w:rsidRPr="004935D9">
              <w:rPr>
                <w:rStyle w:val="Hyperlink"/>
                <w:rFonts w:ascii="Arial" w:eastAsia="Arial" w:hAnsi="Arial" w:cs="Arial"/>
                <w:b/>
                <w:bCs/>
                <w:noProof/>
              </w:rPr>
              <w:t>Introduction</w:t>
            </w:r>
            <w:r w:rsidRPr="004935D9">
              <w:rPr>
                <w:rFonts w:ascii="Arial" w:hAnsi="Arial" w:cs="Arial"/>
                <w:noProof/>
                <w:webHidden/>
              </w:rPr>
              <w:tab/>
            </w:r>
            <w:r w:rsidRPr="004935D9">
              <w:rPr>
                <w:rFonts w:ascii="Arial" w:hAnsi="Arial" w:cs="Arial"/>
                <w:noProof/>
                <w:webHidden/>
              </w:rPr>
              <w:fldChar w:fldCharType="begin"/>
            </w:r>
            <w:r w:rsidRPr="004935D9">
              <w:rPr>
                <w:rFonts w:ascii="Arial" w:hAnsi="Arial" w:cs="Arial"/>
                <w:noProof/>
                <w:webHidden/>
              </w:rPr>
              <w:instrText xml:space="preserve"> PAGEREF _Toc107651960 \h </w:instrText>
            </w:r>
            <w:r w:rsidRPr="004935D9">
              <w:rPr>
                <w:rFonts w:ascii="Arial" w:hAnsi="Arial" w:cs="Arial"/>
                <w:noProof/>
                <w:webHidden/>
              </w:rPr>
            </w:r>
            <w:r w:rsidRPr="004935D9">
              <w:rPr>
                <w:rFonts w:ascii="Arial" w:hAnsi="Arial" w:cs="Arial"/>
                <w:noProof/>
                <w:webHidden/>
              </w:rPr>
              <w:fldChar w:fldCharType="separate"/>
            </w:r>
            <w:r w:rsidRPr="004935D9">
              <w:rPr>
                <w:rFonts w:ascii="Arial" w:hAnsi="Arial" w:cs="Arial"/>
                <w:noProof/>
                <w:webHidden/>
              </w:rPr>
              <w:t>4</w:t>
            </w:r>
            <w:r w:rsidRPr="004935D9">
              <w:rPr>
                <w:rFonts w:ascii="Arial" w:hAnsi="Arial" w:cs="Arial"/>
                <w:noProof/>
                <w:webHidden/>
              </w:rPr>
              <w:fldChar w:fldCharType="end"/>
            </w:r>
          </w:hyperlink>
        </w:p>
        <w:p w14:paraId="22C64C5B" w14:textId="064F842E" w:rsidR="004935D9" w:rsidRPr="004935D9" w:rsidRDefault="004935D9" w:rsidP="004935D9">
          <w:pPr>
            <w:pStyle w:val="TOC1"/>
            <w:tabs>
              <w:tab w:val="right" w:leader="dot" w:pos="9017"/>
            </w:tabs>
            <w:spacing w:line="360" w:lineRule="auto"/>
            <w:jc w:val="both"/>
            <w:rPr>
              <w:rFonts w:ascii="Arial" w:eastAsiaTheme="minorEastAsia" w:hAnsi="Arial" w:cs="Arial"/>
              <w:noProof/>
              <w:lang w:eastAsia="en-GB"/>
            </w:rPr>
          </w:pPr>
          <w:hyperlink w:anchor="_Toc107651961" w:history="1">
            <w:r w:rsidRPr="004935D9">
              <w:rPr>
                <w:rStyle w:val="Hyperlink"/>
                <w:rFonts w:ascii="Arial" w:eastAsia="Arial" w:hAnsi="Arial" w:cs="Arial"/>
                <w:b/>
                <w:bCs/>
                <w:noProof/>
              </w:rPr>
              <w:t>Overview of Team Working</w:t>
            </w:r>
            <w:r w:rsidRPr="004935D9">
              <w:rPr>
                <w:rFonts w:ascii="Arial" w:hAnsi="Arial" w:cs="Arial"/>
                <w:noProof/>
                <w:webHidden/>
              </w:rPr>
              <w:tab/>
            </w:r>
            <w:r w:rsidRPr="004935D9">
              <w:rPr>
                <w:rFonts w:ascii="Arial" w:hAnsi="Arial" w:cs="Arial"/>
                <w:noProof/>
                <w:webHidden/>
              </w:rPr>
              <w:fldChar w:fldCharType="begin"/>
            </w:r>
            <w:r w:rsidRPr="004935D9">
              <w:rPr>
                <w:rFonts w:ascii="Arial" w:hAnsi="Arial" w:cs="Arial"/>
                <w:noProof/>
                <w:webHidden/>
              </w:rPr>
              <w:instrText xml:space="preserve"> PAGEREF _Toc107651961 \h </w:instrText>
            </w:r>
            <w:r w:rsidRPr="004935D9">
              <w:rPr>
                <w:rFonts w:ascii="Arial" w:hAnsi="Arial" w:cs="Arial"/>
                <w:noProof/>
                <w:webHidden/>
              </w:rPr>
            </w:r>
            <w:r w:rsidRPr="004935D9">
              <w:rPr>
                <w:rFonts w:ascii="Arial" w:hAnsi="Arial" w:cs="Arial"/>
                <w:noProof/>
                <w:webHidden/>
              </w:rPr>
              <w:fldChar w:fldCharType="separate"/>
            </w:r>
            <w:r w:rsidRPr="004935D9">
              <w:rPr>
                <w:rFonts w:ascii="Arial" w:hAnsi="Arial" w:cs="Arial"/>
                <w:noProof/>
                <w:webHidden/>
              </w:rPr>
              <w:t>4</w:t>
            </w:r>
            <w:r w:rsidRPr="004935D9">
              <w:rPr>
                <w:rFonts w:ascii="Arial" w:hAnsi="Arial" w:cs="Arial"/>
                <w:noProof/>
                <w:webHidden/>
              </w:rPr>
              <w:fldChar w:fldCharType="end"/>
            </w:r>
          </w:hyperlink>
        </w:p>
        <w:p w14:paraId="2C6C105B" w14:textId="226C779E" w:rsidR="004935D9" w:rsidRPr="004935D9" w:rsidRDefault="004935D9" w:rsidP="004935D9">
          <w:pPr>
            <w:pStyle w:val="TOC1"/>
            <w:tabs>
              <w:tab w:val="right" w:leader="dot" w:pos="9017"/>
            </w:tabs>
            <w:spacing w:line="360" w:lineRule="auto"/>
            <w:jc w:val="both"/>
            <w:rPr>
              <w:rFonts w:ascii="Arial" w:eastAsiaTheme="minorEastAsia" w:hAnsi="Arial" w:cs="Arial"/>
              <w:noProof/>
              <w:lang w:eastAsia="en-GB"/>
            </w:rPr>
          </w:pPr>
          <w:hyperlink w:anchor="_Toc107651962" w:history="1">
            <w:r w:rsidRPr="004935D9">
              <w:rPr>
                <w:rStyle w:val="Hyperlink"/>
                <w:rFonts w:ascii="Arial" w:eastAsia="Arial" w:hAnsi="Arial" w:cs="Arial"/>
                <w:b/>
                <w:noProof/>
              </w:rPr>
              <w:t>Models of team development</w:t>
            </w:r>
            <w:r w:rsidRPr="004935D9">
              <w:rPr>
                <w:rFonts w:ascii="Arial" w:hAnsi="Arial" w:cs="Arial"/>
                <w:noProof/>
                <w:webHidden/>
              </w:rPr>
              <w:tab/>
            </w:r>
            <w:r w:rsidRPr="004935D9">
              <w:rPr>
                <w:rFonts w:ascii="Arial" w:hAnsi="Arial" w:cs="Arial"/>
                <w:noProof/>
                <w:webHidden/>
              </w:rPr>
              <w:fldChar w:fldCharType="begin"/>
            </w:r>
            <w:r w:rsidRPr="004935D9">
              <w:rPr>
                <w:rFonts w:ascii="Arial" w:hAnsi="Arial" w:cs="Arial"/>
                <w:noProof/>
                <w:webHidden/>
              </w:rPr>
              <w:instrText xml:space="preserve"> PAGEREF _Toc107651962 \h </w:instrText>
            </w:r>
            <w:r w:rsidRPr="004935D9">
              <w:rPr>
                <w:rFonts w:ascii="Arial" w:hAnsi="Arial" w:cs="Arial"/>
                <w:noProof/>
                <w:webHidden/>
              </w:rPr>
            </w:r>
            <w:r w:rsidRPr="004935D9">
              <w:rPr>
                <w:rFonts w:ascii="Arial" w:hAnsi="Arial" w:cs="Arial"/>
                <w:noProof/>
                <w:webHidden/>
              </w:rPr>
              <w:fldChar w:fldCharType="separate"/>
            </w:r>
            <w:r w:rsidRPr="004935D9">
              <w:rPr>
                <w:rFonts w:ascii="Arial" w:hAnsi="Arial" w:cs="Arial"/>
                <w:noProof/>
                <w:webHidden/>
              </w:rPr>
              <w:t>5</w:t>
            </w:r>
            <w:r w:rsidRPr="004935D9">
              <w:rPr>
                <w:rFonts w:ascii="Arial" w:hAnsi="Arial" w:cs="Arial"/>
                <w:noProof/>
                <w:webHidden/>
              </w:rPr>
              <w:fldChar w:fldCharType="end"/>
            </w:r>
          </w:hyperlink>
        </w:p>
        <w:p w14:paraId="48BC4FF8" w14:textId="6B961BBE" w:rsidR="004935D9" w:rsidRPr="004935D9" w:rsidRDefault="004935D9" w:rsidP="004935D9">
          <w:pPr>
            <w:pStyle w:val="TOC1"/>
            <w:tabs>
              <w:tab w:val="right" w:leader="dot" w:pos="9017"/>
            </w:tabs>
            <w:spacing w:line="360" w:lineRule="auto"/>
            <w:jc w:val="both"/>
            <w:rPr>
              <w:rFonts w:ascii="Arial" w:eastAsiaTheme="minorEastAsia" w:hAnsi="Arial" w:cs="Arial"/>
              <w:noProof/>
              <w:lang w:eastAsia="en-GB"/>
            </w:rPr>
          </w:pPr>
          <w:hyperlink w:anchor="_Toc107651963" w:history="1">
            <w:r w:rsidRPr="004935D9">
              <w:rPr>
                <w:rStyle w:val="Hyperlink"/>
                <w:rFonts w:ascii="Arial" w:eastAsia="Arial" w:hAnsi="Arial" w:cs="Arial"/>
                <w:b/>
                <w:noProof/>
              </w:rPr>
              <w:t>Team Roles</w:t>
            </w:r>
            <w:r w:rsidRPr="004935D9">
              <w:rPr>
                <w:rFonts w:ascii="Arial" w:hAnsi="Arial" w:cs="Arial"/>
                <w:noProof/>
                <w:webHidden/>
              </w:rPr>
              <w:tab/>
            </w:r>
            <w:r w:rsidRPr="004935D9">
              <w:rPr>
                <w:rFonts w:ascii="Arial" w:hAnsi="Arial" w:cs="Arial"/>
                <w:noProof/>
                <w:webHidden/>
              </w:rPr>
              <w:fldChar w:fldCharType="begin"/>
            </w:r>
            <w:r w:rsidRPr="004935D9">
              <w:rPr>
                <w:rFonts w:ascii="Arial" w:hAnsi="Arial" w:cs="Arial"/>
                <w:noProof/>
                <w:webHidden/>
              </w:rPr>
              <w:instrText xml:space="preserve"> PAGEREF _Toc107651963 \h </w:instrText>
            </w:r>
            <w:r w:rsidRPr="004935D9">
              <w:rPr>
                <w:rFonts w:ascii="Arial" w:hAnsi="Arial" w:cs="Arial"/>
                <w:noProof/>
                <w:webHidden/>
              </w:rPr>
            </w:r>
            <w:r w:rsidRPr="004935D9">
              <w:rPr>
                <w:rFonts w:ascii="Arial" w:hAnsi="Arial" w:cs="Arial"/>
                <w:noProof/>
                <w:webHidden/>
              </w:rPr>
              <w:fldChar w:fldCharType="separate"/>
            </w:r>
            <w:r w:rsidRPr="004935D9">
              <w:rPr>
                <w:rFonts w:ascii="Arial" w:hAnsi="Arial" w:cs="Arial"/>
                <w:noProof/>
                <w:webHidden/>
              </w:rPr>
              <w:t>7</w:t>
            </w:r>
            <w:r w:rsidRPr="004935D9">
              <w:rPr>
                <w:rFonts w:ascii="Arial" w:hAnsi="Arial" w:cs="Arial"/>
                <w:noProof/>
                <w:webHidden/>
              </w:rPr>
              <w:fldChar w:fldCharType="end"/>
            </w:r>
          </w:hyperlink>
        </w:p>
        <w:p w14:paraId="7B54BFEC" w14:textId="437963F5" w:rsidR="004935D9" w:rsidRPr="004935D9" w:rsidRDefault="004935D9" w:rsidP="004935D9">
          <w:pPr>
            <w:pStyle w:val="TOC1"/>
            <w:tabs>
              <w:tab w:val="right" w:leader="dot" w:pos="9017"/>
            </w:tabs>
            <w:spacing w:line="360" w:lineRule="auto"/>
            <w:jc w:val="both"/>
            <w:rPr>
              <w:rFonts w:ascii="Arial" w:eastAsiaTheme="minorEastAsia" w:hAnsi="Arial" w:cs="Arial"/>
              <w:noProof/>
              <w:lang w:eastAsia="en-GB"/>
            </w:rPr>
          </w:pPr>
          <w:hyperlink w:anchor="_Toc107651964" w:history="1">
            <w:r w:rsidRPr="004935D9">
              <w:rPr>
                <w:rStyle w:val="Hyperlink"/>
                <w:rFonts w:ascii="Arial" w:eastAsia="Arial" w:hAnsi="Arial" w:cs="Arial"/>
                <w:b/>
                <w:bCs/>
                <w:noProof/>
              </w:rPr>
              <w:t>Discussion</w:t>
            </w:r>
            <w:r w:rsidRPr="004935D9">
              <w:rPr>
                <w:rFonts w:ascii="Arial" w:hAnsi="Arial" w:cs="Arial"/>
                <w:noProof/>
                <w:webHidden/>
              </w:rPr>
              <w:tab/>
            </w:r>
            <w:r w:rsidRPr="004935D9">
              <w:rPr>
                <w:rFonts w:ascii="Arial" w:hAnsi="Arial" w:cs="Arial"/>
                <w:noProof/>
                <w:webHidden/>
              </w:rPr>
              <w:fldChar w:fldCharType="begin"/>
            </w:r>
            <w:r w:rsidRPr="004935D9">
              <w:rPr>
                <w:rFonts w:ascii="Arial" w:hAnsi="Arial" w:cs="Arial"/>
                <w:noProof/>
                <w:webHidden/>
              </w:rPr>
              <w:instrText xml:space="preserve"> PAGEREF _Toc107651964 \h </w:instrText>
            </w:r>
            <w:r w:rsidRPr="004935D9">
              <w:rPr>
                <w:rFonts w:ascii="Arial" w:hAnsi="Arial" w:cs="Arial"/>
                <w:noProof/>
                <w:webHidden/>
              </w:rPr>
            </w:r>
            <w:r w:rsidRPr="004935D9">
              <w:rPr>
                <w:rFonts w:ascii="Arial" w:hAnsi="Arial" w:cs="Arial"/>
                <w:noProof/>
                <w:webHidden/>
              </w:rPr>
              <w:fldChar w:fldCharType="separate"/>
            </w:r>
            <w:r w:rsidRPr="004935D9">
              <w:rPr>
                <w:rFonts w:ascii="Arial" w:hAnsi="Arial" w:cs="Arial"/>
                <w:noProof/>
                <w:webHidden/>
              </w:rPr>
              <w:t>10</w:t>
            </w:r>
            <w:r w:rsidRPr="004935D9">
              <w:rPr>
                <w:rFonts w:ascii="Arial" w:hAnsi="Arial" w:cs="Arial"/>
                <w:noProof/>
                <w:webHidden/>
              </w:rPr>
              <w:fldChar w:fldCharType="end"/>
            </w:r>
          </w:hyperlink>
        </w:p>
        <w:p w14:paraId="7D53B0F9" w14:textId="50215264" w:rsidR="004935D9" w:rsidRPr="004935D9" w:rsidRDefault="004935D9" w:rsidP="004935D9">
          <w:pPr>
            <w:pStyle w:val="TOC1"/>
            <w:tabs>
              <w:tab w:val="right" w:leader="dot" w:pos="9017"/>
            </w:tabs>
            <w:spacing w:line="360" w:lineRule="auto"/>
            <w:jc w:val="both"/>
            <w:rPr>
              <w:rFonts w:ascii="Arial" w:eastAsiaTheme="minorEastAsia" w:hAnsi="Arial" w:cs="Arial"/>
              <w:noProof/>
              <w:lang w:eastAsia="en-GB"/>
            </w:rPr>
          </w:pPr>
          <w:hyperlink w:anchor="_Toc107651965" w:history="1">
            <w:r w:rsidRPr="004935D9">
              <w:rPr>
                <w:rStyle w:val="Hyperlink"/>
                <w:rFonts w:ascii="Arial" w:eastAsia="Arial" w:hAnsi="Arial" w:cs="Arial"/>
                <w:b/>
                <w:bCs/>
                <w:noProof/>
              </w:rPr>
              <w:t>Conclusion and recommendations</w:t>
            </w:r>
            <w:r w:rsidRPr="004935D9">
              <w:rPr>
                <w:rFonts w:ascii="Arial" w:hAnsi="Arial" w:cs="Arial"/>
                <w:noProof/>
                <w:webHidden/>
              </w:rPr>
              <w:tab/>
            </w:r>
            <w:r w:rsidRPr="004935D9">
              <w:rPr>
                <w:rFonts w:ascii="Arial" w:hAnsi="Arial" w:cs="Arial"/>
                <w:noProof/>
                <w:webHidden/>
              </w:rPr>
              <w:fldChar w:fldCharType="begin"/>
            </w:r>
            <w:r w:rsidRPr="004935D9">
              <w:rPr>
                <w:rFonts w:ascii="Arial" w:hAnsi="Arial" w:cs="Arial"/>
                <w:noProof/>
                <w:webHidden/>
              </w:rPr>
              <w:instrText xml:space="preserve"> PAGEREF _Toc107651965 \h </w:instrText>
            </w:r>
            <w:r w:rsidRPr="004935D9">
              <w:rPr>
                <w:rFonts w:ascii="Arial" w:hAnsi="Arial" w:cs="Arial"/>
                <w:noProof/>
                <w:webHidden/>
              </w:rPr>
            </w:r>
            <w:r w:rsidRPr="004935D9">
              <w:rPr>
                <w:rFonts w:ascii="Arial" w:hAnsi="Arial" w:cs="Arial"/>
                <w:noProof/>
                <w:webHidden/>
              </w:rPr>
              <w:fldChar w:fldCharType="separate"/>
            </w:r>
            <w:r w:rsidRPr="004935D9">
              <w:rPr>
                <w:rFonts w:ascii="Arial" w:hAnsi="Arial" w:cs="Arial"/>
                <w:noProof/>
                <w:webHidden/>
              </w:rPr>
              <w:t>11</w:t>
            </w:r>
            <w:r w:rsidRPr="004935D9">
              <w:rPr>
                <w:rFonts w:ascii="Arial" w:hAnsi="Arial" w:cs="Arial"/>
                <w:noProof/>
                <w:webHidden/>
              </w:rPr>
              <w:fldChar w:fldCharType="end"/>
            </w:r>
          </w:hyperlink>
        </w:p>
        <w:p w14:paraId="0EB9448F" w14:textId="117943A0" w:rsidR="004935D9" w:rsidRPr="004935D9" w:rsidRDefault="004935D9" w:rsidP="004935D9">
          <w:pPr>
            <w:pStyle w:val="TOC1"/>
            <w:tabs>
              <w:tab w:val="right" w:leader="dot" w:pos="9017"/>
            </w:tabs>
            <w:spacing w:line="360" w:lineRule="auto"/>
            <w:jc w:val="both"/>
            <w:rPr>
              <w:rFonts w:ascii="Arial" w:eastAsiaTheme="minorEastAsia" w:hAnsi="Arial" w:cs="Arial"/>
              <w:noProof/>
              <w:lang w:eastAsia="en-GB"/>
            </w:rPr>
          </w:pPr>
          <w:hyperlink w:anchor="_Toc107651966" w:history="1">
            <w:r w:rsidRPr="004935D9">
              <w:rPr>
                <w:rStyle w:val="Hyperlink"/>
                <w:rFonts w:ascii="Arial" w:eastAsia="Arial" w:hAnsi="Arial" w:cs="Arial"/>
                <w:b/>
                <w:bCs/>
                <w:noProof/>
              </w:rPr>
              <w:t>Reference List</w:t>
            </w:r>
            <w:r w:rsidRPr="004935D9">
              <w:rPr>
                <w:rFonts w:ascii="Arial" w:hAnsi="Arial" w:cs="Arial"/>
                <w:noProof/>
                <w:webHidden/>
              </w:rPr>
              <w:tab/>
            </w:r>
            <w:r w:rsidRPr="004935D9">
              <w:rPr>
                <w:rFonts w:ascii="Arial" w:hAnsi="Arial" w:cs="Arial"/>
                <w:noProof/>
                <w:webHidden/>
              </w:rPr>
              <w:fldChar w:fldCharType="begin"/>
            </w:r>
            <w:r w:rsidRPr="004935D9">
              <w:rPr>
                <w:rFonts w:ascii="Arial" w:hAnsi="Arial" w:cs="Arial"/>
                <w:noProof/>
                <w:webHidden/>
              </w:rPr>
              <w:instrText xml:space="preserve"> PAGEREF _Toc107651966 \h </w:instrText>
            </w:r>
            <w:r w:rsidRPr="004935D9">
              <w:rPr>
                <w:rFonts w:ascii="Arial" w:hAnsi="Arial" w:cs="Arial"/>
                <w:noProof/>
                <w:webHidden/>
              </w:rPr>
            </w:r>
            <w:r w:rsidRPr="004935D9">
              <w:rPr>
                <w:rFonts w:ascii="Arial" w:hAnsi="Arial" w:cs="Arial"/>
                <w:noProof/>
                <w:webHidden/>
              </w:rPr>
              <w:fldChar w:fldCharType="separate"/>
            </w:r>
            <w:r w:rsidRPr="004935D9">
              <w:rPr>
                <w:rFonts w:ascii="Arial" w:hAnsi="Arial" w:cs="Arial"/>
                <w:noProof/>
                <w:webHidden/>
              </w:rPr>
              <w:t>12</w:t>
            </w:r>
            <w:r w:rsidRPr="004935D9">
              <w:rPr>
                <w:rFonts w:ascii="Arial" w:hAnsi="Arial" w:cs="Arial"/>
                <w:noProof/>
                <w:webHidden/>
              </w:rPr>
              <w:fldChar w:fldCharType="end"/>
            </w:r>
          </w:hyperlink>
        </w:p>
        <w:p w14:paraId="01FD414F" w14:textId="7487DE6A" w:rsidR="005E1364" w:rsidRPr="004935D9" w:rsidRDefault="00394B10" w:rsidP="004935D9">
          <w:pPr>
            <w:pStyle w:val="TOC1"/>
            <w:tabs>
              <w:tab w:val="right" w:leader="dot" w:pos="9015"/>
            </w:tabs>
            <w:spacing w:line="360" w:lineRule="auto"/>
            <w:jc w:val="both"/>
            <w:rPr>
              <w:rFonts w:ascii="Arial" w:eastAsia="Arial" w:hAnsi="Arial" w:cs="Arial"/>
              <w:b/>
              <w:bCs/>
              <w:noProof/>
              <w:lang w:eastAsia="en-GB"/>
            </w:rPr>
          </w:pPr>
          <w:r w:rsidRPr="004935D9">
            <w:rPr>
              <w:rFonts w:ascii="Arial" w:hAnsi="Arial" w:cs="Arial"/>
            </w:rPr>
            <w:fldChar w:fldCharType="end"/>
          </w:r>
        </w:p>
      </w:sdtContent>
    </w:sdt>
    <w:p w14:paraId="10F56F2B" w14:textId="6BBF1CAF" w:rsidR="004850DC" w:rsidRPr="004935D9" w:rsidRDefault="004850DC" w:rsidP="004935D9">
      <w:pPr>
        <w:pStyle w:val="TOC1"/>
        <w:tabs>
          <w:tab w:val="right" w:leader="dot" w:pos="9015"/>
        </w:tabs>
        <w:spacing w:line="360" w:lineRule="auto"/>
        <w:jc w:val="both"/>
        <w:rPr>
          <w:rFonts w:ascii="Arial" w:eastAsia="Arial" w:hAnsi="Arial" w:cs="Arial"/>
          <w:b/>
          <w:color w:val="000000" w:themeColor="text1"/>
          <w:lang w:eastAsia="en-GB"/>
        </w:rPr>
      </w:pPr>
    </w:p>
    <w:p w14:paraId="50C3930A" w14:textId="32B687D5" w:rsidR="006D591E" w:rsidRPr="004935D9" w:rsidRDefault="006D591E" w:rsidP="004935D9">
      <w:pPr>
        <w:spacing w:line="360" w:lineRule="auto"/>
        <w:jc w:val="both"/>
        <w:rPr>
          <w:rFonts w:ascii="Arial" w:hAnsi="Arial" w:cs="Arial"/>
          <w:color w:val="000000" w:themeColor="text1"/>
        </w:rPr>
      </w:pPr>
    </w:p>
    <w:p w14:paraId="208EE5DB" w14:textId="59B7ED1F" w:rsidR="010EE925" w:rsidRPr="004935D9" w:rsidRDefault="010EE925" w:rsidP="004935D9">
      <w:pPr>
        <w:spacing w:line="360" w:lineRule="auto"/>
        <w:jc w:val="both"/>
        <w:rPr>
          <w:rFonts w:ascii="Arial" w:eastAsia="Arial" w:hAnsi="Arial" w:cs="Arial"/>
          <w:b/>
          <w:bCs/>
          <w:color w:val="000000" w:themeColor="text1"/>
          <w:sz w:val="28"/>
          <w:szCs w:val="28"/>
        </w:rPr>
      </w:pPr>
    </w:p>
    <w:p w14:paraId="56B30E30" w14:textId="77777777" w:rsidR="00756C1B" w:rsidRPr="004935D9" w:rsidRDefault="00756C1B" w:rsidP="004935D9">
      <w:pPr>
        <w:spacing w:line="360" w:lineRule="auto"/>
        <w:jc w:val="both"/>
        <w:rPr>
          <w:rFonts w:ascii="Arial" w:eastAsia="Arial" w:hAnsi="Arial" w:cs="Arial"/>
          <w:b/>
          <w:bCs/>
          <w:color w:val="000000" w:themeColor="text1"/>
          <w:sz w:val="28"/>
          <w:szCs w:val="28"/>
        </w:rPr>
      </w:pPr>
    </w:p>
    <w:p w14:paraId="0309CC99" w14:textId="71A88751" w:rsidR="010EE925" w:rsidRPr="004935D9" w:rsidRDefault="010EE925" w:rsidP="004935D9">
      <w:pPr>
        <w:spacing w:line="360" w:lineRule="auto"/>
        <w:jc w:val="both"/>
        <w:rPr>
          <w:rFonts w:ascii="Arial" w:eastAsia="Arial" w:hAnsi="Arial" w:cs="Arial"/>
          <w:b/>
          <w:bCs/>
          <w:color w:val="000000" w:themeColor="text1"/>
          <w:sz w:val="28"/>
          <w:szCs w:val="28"/>
        </w:rPr>
      </w:pPr>
    </w:p>
    <w:p w14:paraId="545CCBC0" w14:textId="2071A2BD" w:rsidR="010EE925" w:rsidRPr="004935D9" w:rsidRDefault="010EE925" w:rsidP="004935D9">
      <w:pPr>
        <w:spacing w:line="360" w:lineRule="auto"/>
        <w:jc w:val="both"/>
        <w:rPr>
          <w:rFonts w:ascii="Arial" w:eastAsia="Arial" w:hAnsi="Arial" w:cs="Arial"/>
          <w:b/>
          <w:bCs/>
          <w:color w:val="000000" w:themeColor="text1"/>
          <w:sz w:val="28"/>
          <w:szCs w:val="28"/>
        </w:rPr>
      </w:pPr>
    </w:p>
    <w:p w14:paraId="2D468D3C" w14:textId="12957972" w:rsidR="010EE925" w:rsidRPr="004935D9" w:rsidRDefault="010EE925" w:rsidP="004935D9">
      <w:pPr>
        <w:spacing w:line="360" w:lineRule="auto"/>
        <w:jc w:val="both"/>
        <w:rPr>
          <w:rFonts w:ascii="Arial" w:eastAsia="Arial" w:hAnsi="Arial" w:cs="Arial"/>
          <w:b/>
          <w:bCs/>
          <w:color w:val="000000" w:themeColor="text1"/>
          <w:sz w:val="28"/>
          <w:szCs w:val="28"/>
        </w:rPr>
      </w:pPr>
    </w:p>
    <w:p w14:paraId="29AFA9F3" w14:textId="4EB58E6D" w:rsidR="010EE925" w:rsidRPr="004935D9" w:rsidRDefault="010EE925" w:rsidP="004935D9">
      <w:pPr>
        <w:spacing w:line="360" w:lineRule="auto"/>
        <w:jc w:val="both"/>
        <w:rPr>
          <w:rFonts w:ascii="Arial" w:eastAsia="Arial" w:hAnsi="Arial" w:cs="Arial"/>
          <w:b/>
          <w:bCs/>
          <w:color w:val="000000" w:themeColor="text1"/>
          <w:sz w:val="28"/>
          <w:szCs w:val="28"/>
        </w:rPr>
      </w:pPr>
    </w:p>
    <w:p w14:paraId="07964131" w14:textId="2A136289" w:rsidR="71026480" w:rsidRPr="004935D9" w:rsidRDefault="71026480" w:rsidP="004935D9">
      <w:pPr>
        <w:spacing w:line="360" w:lineRule="auto"/>
        <w:jc w:val="both"/>
        <w:rPr>
          <w:rFonts w:ascii="Arial" w:eastAsia="Arial" w:hAnsi="Arial" w:cs="Arial"/>
          <w:b/>
          <w:bCs/>
          <w:color w:val="000000" w:themeColor="text1"/>
          <w:sz w:val="28"/>
          <w:szCs w:val="28"/>
        </w:rPr>
      </w:pPr>
    </w:p>
    <w:p w14:paraId="3B32C815" w14:textId="102C1777" w:rsidR="71026480" w:rsidRPr="004935D9" w:rsidRDefault="71026480" w:rsidP="004935D9">
      <w:pPr>
        <w:spacing w:line="360" w:lineRule="auto"/>
        <w:jc w:val="both"/>
        <w:rPr>
          <w:rFonts w:ascii="Arial" w:eastAsia="Arial" w:hAnsi="Arial" w:cs="Arial"/>
          <w:b/>
          <w:bCs/>
          <w:color w:val="000000" w:themeColor="text1"/>
        </w:rPr>
      </w:pPr>
    </w:p>
    <w:p w14:paraId="2B926992" w14:textId="77777777" w:rsidR="002E0286" w:rsidRPr="004935D9" w:rsidRDefault="002E0286" w:rsidP="004935D9">
      <w:pPr>
        <w:spacing w:line="360" w:lineRule="auto"/>
        <w:jc w:val="both"/>
        <w:rPr>
          <w:rFonts w:ascii="Arial" w:eastAsia="Arial" w:hAnsi="Arial" w:cs="Arial"/>
          <w:b/>
          <w:bCs/>
          <w:color w:val="000000" w:themeColor="text1"/>
        </w:rPr>
      </w:pPr>
    </w:p>
    <w:p w14:paraId="4320C991" w14:textId="77777777" w:rsidR="002E0286" w:rsidRPr="004935D9" w:rsidRDefault="002E0286" w:rsidP="004935D9">
      <w:pPr>
        <w:spacing w:line="360" w:lineRule="auto"/>
        <w:jc w:val="both"/>
        <w:rPr>
          <w:rFonts w:ascii="Arial" w:eastAsia="Arial" w:hAnsi="Arial" w:cs="Arial"/>
          <w:b/>
          <w:bCs/>
          <w:color w:val="000000" w:themeColor="text1"/>
        </w:rPr>
      </w:pPr>
    </w:p>
    <w:p w14:paraId="370B3FF9" w14:textId="0C803619" w:rsidR="010EE925" w:rsidRPr="004935D9" w:rsidRDefault="4C6584BF" w:rsidP="004935D9">
      <w:pPr>
        <w:pStyle w:val="Heading1"/>
        <w:spacing w:line="360" w:lineRule="auto"/>
        <w:jc w:val="both"/>
        <w:rPr>
          <w:rFonts w:ascii="Arial" w:eastAsia="Arial" w:hAnsi="Arial" w:cs="Arial"/>
          <w:b/>
          <w:bCs/>
          <w:color w:val="000000" w:themeColor="text1"/>
          <w:sz w:val="22"/>
          <w:szCs w:val="22"/>
        </w:rPr>
      </w:pPr>
      <w:bookmarkStart w:id="1" w:name="_Toc107651960"/>
      <w:r w:rsidRPr="004935D9">
        <w:rPr>
          <w:rFonts w:ascii="Arial" w:eastAsia="Arial" w:hAnsi="Arial" w:cs="Arial"/>
          <w:b/>
          <w:bCs/>
          <w:color w:val="000000" w:themeColor="text1"/>
          <w:sz w:val="22"/>
          <w:szCs w:val="22"/>
        </w:rPr>
        <w:t>Introduction</w:t>
      </w:r>
      <w:bookmarkEnd w:id="1"/>
    </w:p>
    <w:p w14:paraId="1BE3C3B4" w14:textId="55966CF9" w:rsidR="41784962" w:rsidRPr="004935D9" w:rsidRDefault="41784962" w:rsidP="004935D9">
      <w:pPr>
        <w:spacing w:line="360" w:lineRule="auto"/>
        <w:jc w:val="both"/>
        <w:rPr>
          <w:rFonts w:ascii="Arial" w:eastAsia="Arial" w:hAnsi="Arial" w:cs="Arial"/>
          <w:b/>
          <w:bCs/>
          <w:color w:val="000000" w:themeColor="text1"/>
        </w:rPr>
      </w:pPr>
    </w:p>
    <w:p w14:paraId="6C9A65F8" w14:textId="710B28B2" w:rsidR="71026480" w:rsidRPr="004935D9" w:rsidRDefault="3CF68EC1"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The main goal of this report is to research effective teamwork and help Steve Brookes. He happens to be a recently employed manager in developing an effective team-working for overseeing the daily operations of a care home named Pelsall Hall Care Home. There happens to be a considerable lack of proper team-working structure and environment which has had a detrimental influence on the overall quality of care provided at Pelsall Hall Care Home; thus, the findings of this report would be of immense importance to them. This report would begin the discussion by giving an overview of the team working as a concept and complementing it with established theories and models such as the Tuckman's Model (1965), which Pelsall Hall Care Home can consider for their team working needs. It would be followed by discussions on the essential team roles and would also be needed at Pelsall Hall Care Home to create a cohesive team using Belbin's Team Roles. The report would eventually conclude with discussions on the advantages of effective team working, the attributes of a successful team, the barriers to effective team working, particularly at Pelsall Hall Care Home and the impacts of the same regarding Coyle's Code and Team Composition.</w:t>
      </w:r>
    </w:p>
    <w:p w14:paraId="1FA901A6" w14:textId="46194B47" w:rsidR="72205FCD" w:rsidRPr="004935D9" w:rsidRDefault="72205FCD" w:rsidP="004935D9">
      <w:pPr>
        <w:spacing w:line="360" w:lineRule="auto"/>
        <w:jc w:val="both"/>
        <w:rPr>
          <w:rFonts w:ascii="Arial" w:eastAsia="Arial" w:hAnsi="Arial" w:cs="Arial"/>
          <w:color w:val="000000" w:themeColor="text1"/>
        </w:rPr>
      </w:pPr>
    </w:p>
    <w:p w14:paraId="34B08313" w14:textId="1836C513" w:rsidR="38170C37" w:rsidRPr="004935D9" w:rsidRDefault="1EADBCD9" w:rsidP="004935D9">
      <w:pPr>
        <w:pStyle w:val="Heading1"/>
        <w:spacing w:line="360" w:lineRule="auto"/>
        <w:jc w:val="both"/>
        <w:rPr>
          <w:rFonts w:ascii="Arial" w:eastAsia="Arial" w:hAnsi="Arial" w:cs="Arial"/>
          <w:b/>
          <w:bCs/>
          <w:color w:val="000000" w:themeColor="text1"/>
          <w:sz w:val="22"/>
          <w:szCs w:val="22"/>
        </w:rPr>
      </w:pPr>
      <w:bookmarkStart w:id="2" w:name="_Toc107651961"/>
      <w:r w:rsidRPr="004935D9">
        <w:rPr>
          <w:rFonts w:ascii="Arial" w:eastAsia="Arial" w:hAnsi="Arial" w:cs="Arial"/>
          <w:b/>
          <w:bCs/>
          <w:color w:val="000000" w:themeColor="text1"/>
          <w:sz w:val="22"/>
          <w:szCs w:val="22"/>
        </w:rPr>
        <w:t>Overview of Team Working</w:t>
      </w:r>
      <w:bookmarkEnd w:id="2"/>
    </w:p>
    <w:p w14:paraId="1556A96F" w14:textId="6B561C8D" w:rsidR="38170C37" w:rsidRPr="004935D9" w:rsidRDefault="38170C37" w:rsidP="004935D9">
      <w:pPr>
        <w:spacing w:line="360" w:lineRule="auto"/>
        <w:jc w:val="both"/>
        <w:rPr>
          <w:rFonts w:ascii="Arial" w:eastAsia="Arial" w:hAnsi="Arial" w:cs="Arial"/>
          <w:b/>
          <w:bCs/>
          <w:color w:val="000000" w:themeColor="text1"/>
        </w:rPr>
      </w:pPr>
    </w:p>
    <w:p w14:paraId="646EE2C6" w14:textId="217DFB97" w:rsidR="17074FFF" w:rsidRPr="004935D9" w:rsidRDefault="62A11B3D"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A team can simply be a group of people working together in harmony to achieve a unified goal and objective for their organisation. There happen to be several factors and attributes which contribute to the development and operation of a team efficiently. Some key characteristics include clear goals and plans, firm and fair leadership, transparent and open communication and presence of support and understanding of each team member's roles and responsibilities and a high motivation level (Cook, 2009). </w:t>
      </w:r>
      <w:r w:rsidR="08F56BC0" w:rsidRPr="004935D9">
        <w:rPr>
          <w:rFonts w:ascii="Arial" w:eastAsia="Arial" w:hAnsi="Arial" w:cs="Arial"/>
          <w:color w:val="000000" w:themeColor="text1"/>
        </w:rPr>
        <w:t>A team can also be defined as a group of people working together to accomplish a common objective (Geraghty, 2018).</w:t>
      </w:r>
      <w:r w:rsidRPr="004935D9">
        <w:rPr>
          <w:rFonts w:ascii="Arial" w:eastAsia="Arial" w:hAnsi="Arial" w:cs="Arial"/>
          <w:color w:val="000000" w:themeColor="text1"/>
        </w:rPr>
        <w:t xml:space="preserve"> Usually, the members share a set of goals, </w:t>
      </w:r>
      <w:bookmarkStart w:id="3" w:name="_Int_ypftLEDF"/>
      <w:r w:rsidRPr="004935D9">
        <w:rPr>
          <w:rFonts w:ascii="Arial" w:eastAsia="Arial" w:hAnsi="Arial" w:cs="Arial"/>
          <w:color w:val="000000" w:themeColor="text1"/>
        </w:rPr>
        <w:t>resources,</w:t>
      </w:r>
      <w:bookmarkEnd w:id="3"/>
      <w:r w:rsidRPr="004935D9">
        <w:rPr>
          <w:rFonts w:ascii="Arial" w:eastAsia="Arial" w:hAnsi="Arial" w:cs="Arial"/>
          <w:color w:val="000000" w:themeColor="text1"/>
        </w:rPr>
        <w:t xml:space="preserve"> and responsibilities. A group be an unplanned social gathering </w:t>
      </w:r>
      <w:r w:rsidRPr="004935D9">
        <w:rPr>
          <w:rFonts w:ascii="Arial" w:eastAsia="Arial" w:hAnsi="Arial" w:cs="Arial"/>
          <w:color w:val="000000" w:themeColor="text1"/>
        </w:rPr>
        <w:lastRenderedPageBreak/>
        <w:t xml:space="preserve">with the sole purpose of socialising </w:t>
      </w:r>
      <w:r w:rsidR="75ED6782" w:rsidRPr="004935D9">
        <w:rPr>
          <w:rFonts w:ascii="Arial" w:eastAsia="Arial" w:hAnsi="Arial" w:cs="Arial"/>
          <w:color w:val="000000" w:themeColor="text1"/>
        </w:rPr>
        <w:t>(Martin and Rogers, 2004).</w:t>
      </w:r>
      <w:r w:rsidRPr="004935D9">
        <w:rPr>
          <w:rFonts w:ascii="Arial" w:eastAsia="Arial" w:hAnsi="Arial" w:cs="Arial"/>
          <w:color w:val="000000" w:themeColor="text1"/>
        </w:rPr>
        <w:t xml:space="preserve"> A visual illustration of the same has been attached below:</w:t>
      </w:r>
    </w:p>
    <w:p w14:paraId="537780EF" w14:textId="77777777" w:rsidR="002E0286" w:rsidRPr="004935D9" w:rsidRDefault="002E0286" w:rsidP="004935D9">
      <w:pPr>
        <w:spacing w:line="360" w:lineRule="auto"/>
        <w:jc w:val="both"/>
        <w:rPr>
          <w:rFonts w:ascii="Arial" w:hAnsi="Arial" w:cs="Arial"/>
          <w:b/>
          <w:color w:val="000000" w:themeColor="text1"/>
        </w:rPr>
      </w:pPr>
    </w:p>
    <w:p w14:paraId="38D7B76D" w14:textId="71F676F4" w:rsidR="002E0286" w:rsidRPr="004935D9" w:rsidRDefault="002E0286" w:rsidP="004935D9">
      <w:pPr>
        <w:spacing w:line="360" w:lineRule="auto"/>
        <w:jc w:val="both"/>
        <w:rPr>
          <w:rFonts w:ascii="Arial" w:hAnsi="Arial" w:cs="Arial"/>
          <w:b/>
          <w:color w:val="000000" w:themeColor="text1"/>
        </w:rPr>
      </w:pPr>
    </w:p>
    <w:p w14:paraId="40C6586D" w14:textId="6481382F" w:rsidR="0BEB3DDC" w:rsidRPr="004935D9" w:rsidRDefault="00AB5F18" w:rsidP="004935D9">
      <w:pPr>
        <w:spacing w:line="360" w:lineRule="auto"/>
        <w:jc w:val="both"/>
        <w:rPr>
          <w:rFonts w:ascii="Arial" w:hAnsi="Arial" w:cs="Arial"/>
          <w:b/>
          <w:color w:val="000000" w:themeColor="text1"/>
        </w:rPr>
      </w:pPr>
      <w:r w:rsidRPr="004935D9">
        <w:rPr>
          <w:rFonts w:ascii="Arial" w:hAnsi="Arial" w:cs="Arial"/>
          <w:b/>
          <w:color w:val="000000" w:themeColor="text1"/>
        </w:rPr>
        <w:t>F</w:t>
      </w:r>
      <w:r w:rsidR="0BEB3DDC" w:rsidRPr="004935D9">
        <w:rPr>
          <w:rFonts w:ascii="Arial" w:hAnsi="Arial" w:cs="Arial"/>
          <w:b/>
          <w:color w:val="000000" w:themeColor="text1"/>
        </w:rPr>
        <w:t>igure 1. Difference Between Team and Group</w:t>
      </w:r>
    </w:p>
    <w:p w14:paraId="57F141C0" w14:textId="410230E7" w:rsidR="17074FFF" w:rsidRPr="004935D9" w:rsidRDefault="0BEB3DDC" w:rsidP="004935D9">
      <w:pPr>
        <w:spacing w:line="360" w:lineRule="auto"/>
        <w:jc w:val="both"/>
        <w:rPr>
          <w:rFonts w:ascii="Arial" w:hAnsi="Arial" w:cs="Arial"/>
          <w:color w:val="000000" w:themeColor="text1"/>
        </w:rPr>
      </w:pPr>
      <w:r w:rsidRPr="004935D9">
        <w:rPr>
          <w:rFonts w:ascii="Arial" w:hAnsi="Arial" w:cs="Arial"/>
          <w:color w:val="000000" w:themeColor="text1"/>
        </w:rPr>
        <w:t xml:space="preserve">                </w:t>
      </w:r>
      <w:r w:rsidR="42EE0D36" w:rsidRPr="004935D9">
        <w:rPr>
          <w:rFonts w:ascii="Arial" w:hAnsi="Arial" w:cs="Arial"/>
          <w:noProof/>
        </w:rPr>
        <w:drawing>
          <wp:inline distT="0" distB="0" distL="0" distR="0" wp14:anchorId="78950FF5" wp14:editId="3A0ED62E">
            <wp:extent cx="4572000" cy="3438525"/>
            <wp:effectExtent l="0" t="0" r="0" b="0"/>
            <wp:docPr id="1735995141" name="Picture 173599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995141"/>
                    <pic:cNvPicPr/>
                  </pic:nvPicPr>
                  <pic:blipFill>
                    <a:blip r:embed="rId8">
                      <a:extLst>
                        <a:ext uri="{28A0092B-C50C-407E-A947-70E740481C1C}">
                          <a14:useLocalDpi xmlns:a14="http://schemas.microsoft.com/office/drawing/2010/main" val="0"/>
                        </a:ext>
                      </a:extLst>
                    </a:blip>
                    <a:stretch>
                      <a:fillRect/>
                    </a:stretch>
                  </pic:blipFill>
                  <pic:spPr>
                    <a:xfrm>
                      <a:off x="0" y="0"/>
                      <a:ext cx="4572000" cy="3438525"/>
                    </a:xfrm>
                    <a:prstGeom prst="rect">
                      <a:avLst/>
                    </a:prstGeom>
                  </pic:spPr>
                </pic:pic>
              </a:graphicData>
            </a:graphic>
          </wp:inline>
        </w:drawing>
      </w:r>
    </w:p>
    <w:p w14:paraId="34C40BCA" w14:textId="3DCDE36D" w:rsidR="17074FFF" w:rsidRPr="004935D9" w:rsidRDefault="0BEB3DDC" w:rsidP="00F01834">
      <w:pPr>
        <w:spacing w:line="360" w:lineRule="auto"/>
        <w:jc w:val="right"/>
        <w:rPr>
          <w:rFonts w:ascii="Arial" w:hAnsi="Arial" w:cs="Arial"/>
          <w:color w:val="000000" w:themeColor="text1"/>
        </w:rPr>
      </w:pPr>
      <w:r w:rsidRPr="004935D9">
        <w:rPr>
          <w:rFonts w:ascii="Arial" w:hAnsi="Arial" w:cs="Arial"/>
          <w:color w:val="000000" w:themeColor="text1"/>
        </w:rPr>
        <w:t>(Reiter-</w:t>
      </w:r>
      <w:proofErr w:type="spellStart"/>
      <w:r w:rsidRPr="004935D9">
        <w:rPr>
          <w:rFonts w:ascii="Arial" w:hAnsi="Arial" w:cs="Arial"/>
          <w:color w:val="000000" w:themeColor="text1"/>
        </w:rPr>
        <w:t>Palmon</w:t>
      </w:r>
      <w:proofErr w:type="spellEnd"/>
      <w:r w:rsidRPr="004935D9">
        <w:rPr>
          <w:rFonts w:ascii="Arial" w:hAnsi="Arial" w:cs="Arial"/>
          <w:color w:val="000000" w:themeColor="text1"/>
        </w:rPr>
        <w:t>, 2017)</w:t>
      </w:r>
    </w:p>
    <w:p w14:paraId="4BBDEFBD" w14:textId="57F7F083" w:rsidR="42EE0D36" w:rsidRPr="004935D9" w:rsidRDefault="42EE0D36" w:rsidP="004935D9">
      <w:pPr>
        <w:spacing w:line="360" w:lineRule="auto"/>
        <w:jc w:val="both"/>
        <w:rPr>
          <w:rFonts w:ascii="Arial" w:hAnsi="Arial" w:cs="Arial"/>
          <w:b/>
          <w:color w:val="000000" w:themeColor="text1"/>
        </w:rPr>
      </w:pPr>
    </w:p>
    <w:p w14:paraId="1BC7EEE2" w14:textId="4242FE42" w:rsidR="000449C2" w:rsidRPr="004935D9" w:rsidRDefault="007B6FC6" w:rsidP="004935D9">
      <w:pPr>
        <w:spacing w:line="360" w:lineRule="auto"/>
        <w:jc w:val="both"/>
        <w:rPr>
          <w:rFonts w:ascii="Arial" w:hAnsi="Arial" w:cs="Arial"/>
          <w:color w:val="000000"/>
          <w:shd w:val="clear" w:color="auto" w:fill="FFFFFF"/>
        </w:rPr>
      </w:pPr>
      <w:r w:rsidRPr="004935D9">
        <w:rPr>
          <w:rFonts w:ascii="Arial" w:hAnsi="Arial" w:cs="Arial"/>
          <w:color w:val="000000" w:themeColor="text1"/>
        </w:rPr>
        <w:t xml:space="preserve">According to </w:t>
      </w:r>
      <w:proofErr w:type="spellStart"/>
      <w:r w:rsidRPr="004935D9">
        <w:rPr>
          <w:rFonts w:ascii="Arial" w:hAnsi="Arial" w:cs="Arial"/>
          <w:color w:val="000000" w:themeColor="text1"/>
          <w:shd w:val="clear" w:color="auto" w:fill="FFFFFF"/>
        </w:rPr>
        <w:t>Ghaye</w:t>
      </w:r>
      <w:proofErr w:type="spellEnd"/>
      <w:r w:rsidR="00914C18" w:rsidRPr="004935D9">
        <w:rPr>
          <w:rFonts w:ascii="Arial" w:hAnsi="Arial" w:cs="Arial"/>
          <w:color w:val="000000" w:themeColor="text1"/>
          <w:shd w:val="clear" w:color="auto" w:fill="FFFFFF"/>
        </w:rPr>
        <w:t xml:space="preserve"> </w:t>
      </w:r>
      <w:r w:rsidRPr="004935D9">
        <w:rPr>
          <w:rFonts w:ascii="Arial" w:hAnsi="Arial" w:cs="Arial"/>
          <w:color w:val="000000" w:themeColor="text1"/>
          <w:shd w:val="clear" w:color="auto" w:fill="FFFFFF"/>
        </w:rPr>
        <w:t>(2005)</w:t>
      </w:r>
      <w:r w:rsidR="001111F1" w:rsidRPr="004935D9">
        <w:rPr>
          <w:rFonts w:ascii="Arial" w:hAnsi="Arial" w:cs="Arial"/>
          <w:color w:val="000000" w:themeColor="text1"/>
          <w:shd w:val="clear" w:color="auto" w:fill="FFFFFF"/>
        </w:rPr>
        <w:t xml:space="preserve"> in his book </w:t>
      </w:r>
      <w:r w:rsidR="00D43A6F" w:rsidRPr="004935D9">
        <w:rPr>
          <w:rFonts w:ascii="Arial" w:hAnsi="Arial" w:cs="Arial"/>
          <w:color w:val="000000" w:themeColor="text1"/>
          <w:shd w:val="clear" w:color="auto" w:fill="FFFFFF"/>
        </w:rPr>
        <w:t>‘</w:t>
      </w:r>
      <w:r w:rsidR="00A9240F" w:rsidRPr="004935D9">
        <w:rPr>
          <w:rFonts w:ascii="Arial" w:hAnsi="Arial" w:cs="Arial"/>
          <w:color w:val="000000" w:themeColor="text1"/>
          <w:shd w:val="clear" w:color="auto" w:fill="F3F3F3"/>
        </w:rPr>
        <w:t>Developing the reflective healthcare team</w:t>
      </w:r>
      <w:r w:rsidR="00D43A6F" w:rsidRPr="004935D9">
        <w:rPr>
          <w:rFonts w:ascii="Arial" w:hAnsi="Arial" w:cs="Arial"/>
          <w:color w:val="000000" w:themeColor="text1"/>
          <w:shd w:val="clear" w:color="auto" w:fill="F3F3F3"/>
        </w:rPr>
        <w:t>’,</w:t>
      </w:r>
      <w:r w:rsidR="00914C18" w:rsidRPr="004935D9">
        <w:rPr>
          <w:rFonts w:ascii="Arial" w:hAnsi="Arial" w:cs="Arial"/>
          <w:color w:val="000000" w:themeColor="text1"/>
          <w:sz w:val="23"/>
          <w:szCs w:val="23"/>
          <w:shd w:val="clear" w:color="auto" w:fill="FFFFFF"/>
        </w:rPr>
        <w:t xml:space="preserve"> </w:t>
      </w:r>
      <w:r w:rsidR="00914C18" w:rsidRPr="004935D9">
        <w:rPr>
          <w:rFonts w:ascii="Arial" w:hAnsi="Arial" w:cs="Arial"/>
          <w:color w:val="000000" w:themeColor="text1"/>
        </w:rPr>
        <w:t>t</w:t>
      </w:r>
      <w:r w:rsidR="000449C2" w:rsidRPr="004935D9">
        <w:rPr>
          <w:rFonts w:ascii="Arial" w:hAnsi="Arial" w:cs="Arial"/>
          <w:color w:val="000000" w:themeColor="text1"/>
        </w:rPr>
        <w:t>eamwork and learning via reflection are both essential components of high-quality healthcare. This is the first book to investigate the application of reflection methods in developing health care teams capable of providing long-term, high-quality, individualised care.</w:t>
      </w:r>
      <w:r w:rsidR="0005201E" w:rsidRPr="004935D9">
        <w:rPr>
          <w:rFonts w:ascii="Arial" w:hAnsi="Arial" w:cs="Arial"/>
          <w:color w:val="000000" w:themeColor="text1"/>
        </w:rPr>
        <w:t xml:space="preserve"> </w:t>
      </w:r>
      <w:r w:rsidR="0005201E" w:rsidRPr="004935D9">
        <w:rPr>
          <w:rFonts w:ascii="Arial" w:hAnsi="Arial" w:cs="Arial"/>
          <w:color w:val="000000"/>
          <w:shd w:val="clear" w:color="auto" w:fill="FFFFFF"/>
        </w:rPr>
        <w:t>The course Developing the Reflective Healthcare Team is divided into three sections: fresh perspectives on reflective practice, strengthening teamwork, and using the TA2LK facilitative reflective process to produce high-performing teams.</w:t>
      </w:r>
    </w:p>
    <w:p w14:paraId="3C5EAC0A" w14:textId="77777777" w:rsidR="007B3A38" w:rsidRDefault="007B3A38" w:rsidP="004935D9">
      <w:pPr>
        <w:spacing w:line="360" w:lineRule="auto"/>
        <w:jc w:val="both"/>
        <w:rPr>
          <w:rFonts w:ascii="Arial" w:hAnsi="Arial" w:cs="Arial"/>
          <w:color w:val="000000" w:themeColor="text1"/>
        </w:rPr>
      </w:pPr>
    </w:p>
    <w:p w14:paraId="0FD09BD4" w14:textId="77777777" w:rsidR="00F01834" w:rsidRPr="004935D9" w:rsidRDefault="00F01834" w:rsidP="004935D9">
      <w:pPr>
        <w:spacing w:line="360" w:lineRule="auto"/>
        <w:jc w:val="both"/>
        <w:rPr>
          <w:rFonts w:ascii="Arial" w:hAnsi="Arial" w:cs="Arial"/>
          <w:color w:val="000000" w:themeColor="text1"/>
        </w:rPr>
      </w:pPr>
    </w:p>
    <w:p w14:paraId="2BC0B9F8" w14:textId="4485B8D6" w:rsidR="713D99D8" w:rsidRPr="004935D9" w:rsidRDefault="4C6584BF" w:rsidP="004935D9">
      <w:pPr>
        <w:pStyle w:val="Heading1"/>
        <w:spacing w:line="360" w:lineRule="auto"/>
        <w:jc w:val="both"/>
        <w:rPr>
          <w:rFonts w:ascii="Arial" w:eastAsia="Arial" w:hAnsi="Arial" w:cs="Arial"/>
          <w:b/>
          <w:color w:val="000000" w:themeColor="text1"/>
          <w:sz w:val="24"/>
          <w:szCs w:val="24"/>
        </w:rPr>
      </w:pPr>
      <w:bookmarkStart w:id="4" w:name="_Toc107651962"/>
      <w:r w:rsidRPr="004935D9">
        <w:rPr>
          <w:rFonts w:ascii="Arial" w:eastAsia="Arial" w:hAnsi="Arial" w:cs="Arial"/>
          <w:b/>
          <w:color w:val="000000" w:themeColor="text1"/>
          <w:sz w:val="24"/>
          <w:szCs w:val="24"/>
        </w:rPr>
        <w:lastRenderedPageBreak/>
        <w:t>Models of team development</w:t>
      </w:r>
      <w:bookmarkEnd w:id="4"/>
    </w:p>
    <w:p w14:paraId="2BA58BFE" w14:textId="030F206E" w:rsidR="42EE0D36" w:rsidRPr="004935D9" w:rsidRDefault="42EE0D36" w:rsidP="004935D9">
      <w:pPr>
        <w:spacing w:line="360" w:lineRule="auto"/>
        <w:jc w:val="both"/>
        <w:rPr>
          <w:rFonts w:ascii="Arial" w:hAnsi="Arial" w:cs="Arial"/>
          <w:b/>
          <w:color w:val="000000" w:themeColor="text1"/>
        </w:rPr>
      </w:pPr>
    </w:p>
    <w:p w14:paraId="6644D9A4" w14:textId="09BE46B9" w:rsidR="17074FFF" w:rsidRPr="004935D9" w:rsidRDefault="0BEB3DDC" w:rsidP="004935D9">
      <w:pPr>
        <w:spacing w:line="360" w:lineRule="auto"/>
        <w:jc w:val="both"/>
        <w:rPr>
          <w:rFonts w:ascii="Arial" w:hAnsi="Arial" w:cs="Arial"/>
          <w:b/>
          <w:color w:val="000000" w:themeColor="text1"/>
        </w:rPr>
      </w:pPr>
      <w:r w:rsidRPr="004935D9">
        <w:rPr>
          <w:rFonts w:ascii="Arial" w:hAnsi="Arial" w:cs="Arial"/>
          <w:b/>
          <w:color w:val="000000" w:themeColor="text1"/>
        </w:rPr>
        <w:t>Tuckman's Model</w:t>
      </w:r>
    </w:p>
    <w:p w14:paraId="0F1E93A0" w14:textId="7D1EB41F" w:rsidR="7C626477" w:rsidRPr="004935D9" w:rsidRDefault="406209A9"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After analysing the team working environment at Pelsall Hall Care Home and their individual needs, the Tuckman’s Model would be preferred as it is one of the most widely used and adopted team development models, which also happens to be quite intuitive and straightforward to understand and implement. The key reasons for this preference have been explained and discussed below:</w:t>
      </w:r>
    </w:p>
    <w:p w14:paraId="162D48C6" w14:textId="3BE30BAC" w:rsidR="17074FFF" w:rsidRPr="004935D9" w:rsidRDefault="0BEB3DDC"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In Tuckman's Model, there are five stages that are part of this theory. The five stages implicated in this model are </w:t>
      </w:r>
      <w:r w:rsidRPr="004935D9">
        <w:rPr>
          <w:rFonts w:ascii="Arial" w:eastAsia="Arial" w:hAnsi="Arial" w:cs="Arial"/>
          <w:b/>
          <w:i/>
          <w:color w:val="000000" w:themeColor="text1"/>
        </w:rPr>
        <w:t>forming, storming, norming, performing, and adjourning</w:t>
      </w:r>
      <w:r w:rsidRPr="004935D9">
        <w:rPr>
          <w:rFonts w:ascii="Arial" w:eastAsia="Arial" w:hAnsi="Arial" w:cs="Arial"/>
          <w:color w:val="000000" w:themeColor="text1"/>
        </w:rPr>
        <w:t xml:space="preserve">. </w:t>
      </w:r>
      <w:r w:rsidR="42EE0D36" w:rsidRPr="004935D9">
        <w:rPr>
          <w:rFonts w:ascii="Arial" w:eastAsia="Arial" w:hAnsi="Arial" w:cs="Arial"/>
          <w:color w:val="000000" w:themeColor="text1"/>
        </w:rPr>
        <w:t>This theory proposes that most groups go through these stages although not all of them do this smoothly and some groups may get stuck in one stage (</w:t>
      </w:r>
      <w:r w:rsidR="00E10FE5" w:rsidRPr="004935D9">
        <w:rPr>
          <w:rFonts w:ascii="Arial" w:eastAsia="Arial" w:hAnsi="Arial" w:cs="Arial"/>
          <w:color w:val="000000" w:themeColor="text1"/>
        </w:rPr>
        <w:t>Griffith</w:t>
      </w:r>
      <w:r w:rsidR="42EE0D36" w:rsidRPr="004935D9">
        <w:rPr>
          <w:rFonts w:ascii="Arial" w:eastAsia="Arial" w:hAnsi="Arial" w:cs="Arial"/>
          <w:color w:val="000000" w:themeColor="text1"/>
        </w:rPr>
        <w:t>, 2014).</w:t>
      </w:r>
    </w:p>
    <w:p w14:paraId="2D71E809" w14:textId="066F8434" w:rsidR="006D591E" w:rsidRPr="004935D9" w:rsidRDefault="006D591E" w:rsidP="004935D9">
      <w:pPr>
        <w:spacing w:line="360" w:lineRule="auto"/>
        <w:jc w:val="both"/>
        <w:rPr>
          <w:rFonts w:ascii="Arial" w:eastAsia="Arial" w:hAnsi="Arial" w:cs="Arial"/>
          <w:color w:val="000000" w:themeColor="text1"/>
        </w:rPr>
      </w:pPr>
    </w:p>
    <w:p w14:paraId="66A893B1" w14:textId="77777777" w:rsidR="006D591E" w:rsidRPr="004935D9" w:rsidRDefault="006D591E" w:rsidP="004935D9">
      <w:pPr>
        <w:spacing w:line="360" w:lineRule="auto"/>
        <w:jc w:val="both"/>
        <w:rPr>
          <w:rFonts w:ascii="Arial" w:eastAsia="Arial" w:hAnsi="Arial" w:cs="Arial"/>
          <w:b/>
          <w:color w:val="000000" w:themeColor="text1"/>
        </w:rPr>
      </w:pPr>
    </w:p>
    <w:p w14:paraId="27BC80E4" w14:textId="2470A1FE" w:rsidR="00553373" w:rsidRPr="004935D9" w:rsidRDefault="0BEB3DDC" w:rsidP="004935D9">
      <w:pPr>
        <w:spacing w:line="360" w:lineRule="auto"/>
        <w:jc w:val="both"/>
        <w:rPr>
          <w:rFonts w:ascii="Arial" w:eastAsia="Arial" w:hAnsi="Arial" w:cs="Arial"/>
          <w:b/>
          <w:color w:val="000000" w:themeColor="text1"/>
        </w:rPr>
      </w:pPr>
      <w:r w:rsidRPr="004935D9">
        <w:rPr>
          <w:rFonts w:ascii="Arial" w:eastAsia="Arial" w:hAnsi="Arial" w:cs="Arial"/>
          <w:b/>
          <w:color w:val="000000" w:themeColor="text1"/>
        </w:rPr>
        <w:t>Figure 2. The five stages of Tuckman's Model</w:t>
      </w:r>
    </w:p>
    <w:p w14:paraId="69396783" w14:textId="77777777" w:rsidR="00553373" w:rsidRPr="004935D9" w:rsidRDefault="00553373" w:rsidP="004935D9">
      <w:pPr>
        <w:spacing w:line="360" w:lineRule="auto"/>
        <w:jc w:val="both"/>
        <w:rPr>
          <w:rFonts w:ascii="Arial" w:eastAsia="Arial" w:hAnsi="Arial" w:cs="Arial"/>
          <w:b/>
          <w:color w:val="000000" w:themeColor="text1"/>
        </w:rPr>
      </w:pPr>
    </w:p>
    <w:p w14:paraId="51820C54" w14:textId="55C9BC51" w:rsidR="17074FFF" w:rsidRPr="004935D9" w:rsidRDefault="00553373" w:rsidP="004935D9">
      <w:pPr>
        <w:spacing w:line="360" w:lineRule="auto"/>
        <w:jc w:val="both"/>
        <w:rPr>
          <w:rFonts w:ascii="Arial" w:hAnsi="Arial" w:cs="Arial"/>
          <w:color w:val="000000" w:themeColor="text1"/>
        </w:rPr>
      </w:pPr>
      <w:r w:rsidRPr="004935D9">
        <w:rPr>
          <w:rFonts w:ascii="Arial" w:hAnsi="Arial" w:cs="Arial"/>
          <w:color w:val="000000" w:themeColor="text1"/>
        </w:rPr>
        <w:t xml:space="preserve">               </w:t>
      </w:r>
      <w:r w:rsidR="42EE0D36" w:rsidRPr="004935D9">
        <w:rPr>
          <w:rFonts w:ascii="Arial" w:hAnsi="Arial" w:cs="Arial"/>
          <w:noProof/>
        </w:rPr>
        <w:drawing>
          <wp:inline distT="0" distB="0" distL="0" distR="0" wp14:anchorId="3F513063" wp14:editId="1E195C72">
            <wp:extent cx="4572000" cy="2647950"/>
            <wp:effectExtent l="0" t="0" r="0" b="0"/>
            <wp:docPr id="1549376201" name="Picture 154937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376201"/>
                    <pic:cNvPicPr/>
                  </pic:nvPicPr>
                  <pic:blipFill>
                    <a:blip r:embed="rId9">
                      <a:extLst>
                        <a:ext uri="{28A0092B-C50C-407E-A947-70E740481C1C}">
                          <a14:useLocalDpi xmlns:a14="http://schemas.microsoft.com/office/drawing/2010/main" val="0"/>
                        </a:ext>
                      </a:extLst>
                    </a:blip>
                    <a:stretch>
                      <a:fillRect/>
                    </a:stretch>
                  </pic:blipFill>
                  <pic:spPr>
                    <a:xfrm>
                      <a:off x="0" y="0"/>
                      <a:ext cx="4572000" cy="2647950"/>
                    </a:xfrm>
                    <a:prstGeom prst="rect">
                      <a:avLst/>
                    </a:prstGeom>
                  </pic:spPr>
                </pic:pic>
              </a:graphicData>
            </a:graphic>
          </wp:inline>
        </w:drawing>
      </w:r>
    </w:p>
    <w:p w14:paraId="7682BAD4" w14:textId="07DD9B7D" w:rsidR="17074FFF" w:rsidRPr="004935D9" w:rsidRDefault="42EE0D36" w:rsidP="00F01834">
      <w:pPr>
        <w:spacing w:line="360" w:lineRule="auto"/>
        <w:jc w:val="right"/>
        <w:rPr>
          <w:rFonts w:ascii="Arial" w:hAnsi="Arial" w:cs="Arial"/>
          <w:color w:val="000000" w:themeColor="text1"/>
        </w:rPr>
      </w:pPr>
      <w:r w:rsidRPr="004935D9">
        <w:rPr>
          <w:rFonts w:ascii="Arial" w:eastAsia="Arial" w:hAnsi="Arial" w:cs="Arial"/>
          <w:color w:val="000000" w:themeColor="text1"/>
        </w:rPr>
        <w:t>(NS4B, 2019)</w:t>
      </w:r>
    </w:p>
    <w:p w14:paraId="274B514C" w14:textId="7510D7E9" w:rsidR="17074FFF" w:rsidRPr="004935D9" w:rsidRDefault="17074FFF" w:rsidP="004935D9">
      <w:pPr>
        <w:spacing w:line="360" w:lineRule="auto"/>
        <w:jc w:val="both"/>
        <w:rPr>
          <w:rFonts w:ascii="Arial" w:eastAsia="Arial" w:hAnsi="Arial" w:cs="Arial"/>
          <w:color w:val="000000" w:themeColor="text1"/>
        </w:rPr>
      </w:pPr>
    </w:p>
    <w:p w14:paraId="39B7C006" w14:textId="3433B041" w:rsidR="17074FFF" w:rsidRPr="004935D9" w:rsidRDefault="0BEB3DDC"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Jones (2019) found that there is a tendency for groups to have certain personality types and this tendency also depends on the characteristics of the group's members. He compared these stages to a human growing into a grown person and how they are like the characteristics of </w:t>
      </w:r>
      <w:r w:rsidRPr="004935D9">
        <w:rPr>
          <w:rFonts w:ascii="Arial" w:eastAsia="Arial" w:hAnsi="Arial" w:cs="Arial"/>
          <w:color w:val="000000" w:themeColor="text1"/>
        </w:rPr>
        <w:lastRenderedPageBreak/>
        <w:t xml:space="preserve">humans’ development. First found that the most common type of group is characterized by high performance and low cohesion. </w:t>
      </w:r>
    </w:p>
    <w:p w14:paraId="6C37D294" w14:textId="284EE6FD" w:rsidR="17074FFF" w:rsidRPr="004935D9" w:rsidRDefault="76169CDA"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The groups with high cohesiveness were manageable but had low performance. The groups with low cohesiveness are not manageable and have low performances. The FSNP also categorizes the behaviours of an individual into four separate personality types as well. This demonstrates that each group has its own personality, which Tuckman states should be just like people's personalities (Rickards and </w:t>
      </w:r>
      <w:proofErr w:type="spellStart"/>
      <w:r w:rsidRPr="004935D9">
        <w:rPr>
          <w:rFonts w:ascii="Arial" w:eastAsia="Arial" w:hAnsi="Arial" w:cs="Arial"/>
          <w:color w:val="000000" w:themeColor="text1"/>
        </w:rPr>
        <w:t>Moger</w:t>
      </w:r>
      <w:proofErr w:type="spellEnd"/>
      <w:r w:rsidRPr="004935D9">
        <w:rPr>
          <w:rFonts w:ascii="Arial" w:eastAsia="Arial" w:hAnsi="Arial" w:cs="Arial"/>
          <w:color w:val="000000" w:themeColor="text1"/>
        </w:rPr>
        <w:t>, 2020). He believes that everyone has a different personality, so each group of people will be different from the other based on their personalities. The way a group is structured and how the members interact with one another would also change its personality.</w:t>
      </w:r>
    </w:p>
    <w:p w14:paraId="49D64C5D" w14:textId="3C9CDB85" w:rsidR="17074FFF" w:rsidRPr="004935D9" w:rsidRDefault="75ED6782"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Gersick (1988) discovered that teams completed three stages of development: stable phase, instability phase and stability phase. According to Gersick</w:t>
      </w:r>
      <w:r w:rsidR="001F6D22" w:rsidRPr="004935D9">
        <w:rPr>
          <w:rFonts w:ascii="Arial" w:eastAsia="Arial" w:hAnsi="Arial" w:cs="Arial"/>
          <w:color w:val="000000" w:themeColor="text1"/>
        </w:rPr>
        <w:t xml:space="preserve"> </w:t>
      </w:r>
      <w:r w:rsidR="007C227D" w:rsidRPr="004935D9">
        <w:rPr>
          <w:rFonts w:ascii="Arial" w:eastAsia="Arial" w:hAnsi="Arial" w:cs="Arial"/>
          <w:color w:val="000000" w:themeColor="text1"/>
        </w:rPr>
        <w:t>(1988)</w:t>
      </w:r>
      <w:r w:rsidRPr="004935D9">
        <w:rPr>
          <w:rFonts w:ascii="Arial" w:eastAsia="Arial" w:hAnsi="Arial" w:cs="Arial"/>
          <w:color w:val="000000" w:themeColor="text1"/>
        </w:rPr>
        <w:t xml:space="preserve"> the Stable Phase, established at the end of the first meeting, is the initial phase of group development. Establishing the group's culture, direction, and tone is crucial during the initial meeting. Next, the group passes through a time of instability and transition before entering phase two, known as the Instability Phase. The third phase, known as the Stability Phase, is when groups fully transform into a functioning team with precise objectives and a commitment to achieving them. </w:t>
      </w:r>
    </w:p>
    <w:p w14:paraId="3D692276" w14:textId="4FA2A5C6" w:rsidR="44037AB1" w:rsidRPr="004935D9" w:rsidRDefault="75ED6782"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It would be recommended that Steve use the Tuckman model for effective teamwork as it is more directed towards people.</w:t>
      </w:r>
    </w:p>
    <w:p w14:paraId="244F32FF" w14:textId="77777777" w:rsidR="00425DE4" w:rsidRPr="004935D9" w:rsidRDefault="00425DE4" w:rsidP="004935D9">
      <w:pPr>
        <w:spacing w:line="360" w:lineRule="auto"/>
        <w:jc w:val="both"/>
        <w:rPr>
          <w:rFonts w:ascii="Arial" w:eastAsia="Arial" w:hAnsi="Arial" w:cs="Arial"/>
          <w:color w:val="000000" w:themeColor="text1"/>
        </w:rPr>
      </w:pPr>
    </w:p>
    <w:p w14:paraId="3ABE5BB7" w14:textId="59CDD5D7" w:rsidR="17074FFF" w:rsidRPr="004935D9" w:rsidRDefault="4C6584BF" w:rsidP="004935D9">
      <w:pPr>
        <w:pStyle w:val="Heading1"/>
        <w:spacing w:line="360" w:lineRule="auto"/>
        <w:jc w:val="both"/>
        <w:rPr>
          <w:rFonts w:ascii="Arial" w:eastAsia="Arial" w:hAnsi="Arial" w:cs="Arial"/>
          <w:b/>
          <w:color w:val="000000" w:themeColor="text1"/>
          <w:sz w:val="24"/>
          <w:szCs w:val="24"/>
        </w:rPr>
      </w:pPr>
      <w:bookmarkStart w:id="5" w:name="_Toc107651963"/>
      <w:r w:rsidRPr="004935D9">
        <w:rPr>
          <w:rFonts w:ascii="Arial" w:eastAsia="Arial" w:hAnsi="Arial" w:cs="Arial"/>
          <w:b/>
          <w:color w:val="000000" w:themeColor="text1"/>
          <w:sz w:val="24"/>
          <w:szCs w:val="24"/>
        </w:rPr>
        <w:t>Team Roles</w:t>
      </w:r>
      <w:bookmarkEnd w:id="5"/>
    </w:p>
    <w:p w14:paraId="6EFE5D6A" w14:textId="7FC36A9B" w:rsidR="75ED6782" w:rsidRPr="004935D9" w:rsidRDefault="75ED6782" w:rsidP="004935D9">
      <w:pPr>
        <w:spacing w:line="360" w:lineRule="auto"/>
        <w:jc w:val="both"/>
        <w:rPr>
          <w:rFonts w:ascii="Arial" w:hAnsi="Arial" w:cs="Arial"/>
          <w:color w:val="000000" w:themeColor="text1"/>
        </w:rPr>
      </w:pPr>
    </w:p>
    <w:p w14:paraId="79D63689" w14:textId="231C43DD" w:rsidR="17074FFF" w:rsidRPr="004935D9" w:rsidRDefault="406209A9" w:rsidP="004935D9">
      <w:pPr>
        <w:spacing w:line="360" w:lineRule="auto"/>
        <w:jc w:val="both"/>
        <w:rPr>
          <w:rFonts w:ascii="Arial" w:hAnsi="Arial" w:cs="Arial"/>
          <w:color w:val="000000" w:themeColor="text1"/>
        </w:rPr>
      </w:pPr>
      <w:r w:rsidRPr="004935D9">
        <w:rPr>
          <w:rFonts w:ascii="Arial" w:eastAsia="Arial" w:hAnsi="Arial" w:cs="Arial"/>
          <w:color w:val="000000" w:themeColor="text1"/>
        </w:rPr>
        <w:t>Identifying the Roles Using Belbin’s Team Roles Theory</w:t>
      </w:r>
      <w:r w:rsidR="007B3A38" w:rsidRPr="004935D9">
        <w:rPr>
          <w:rFonts w:ascii="Arial" w:eastAsia="Arial" w:hAnsi="Arial" w:cs="Arial"/>
          <w:color w:val="000000" w:themeColor="text1"/>
        </w:rPr>
        <w:t>.</w:t>
      </w:r>
    </w:p>
    <w:p w14:paraId="76D5B999" w14:textId="33E2F7FB" w:rsidR="42EE0D36" w:rsidRPr="004935D9" w:rsidRDefault="20FFBC34"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When it comes to creating or developing an efficient team, one of the most crucial components happens to be the presence of a role-based structure which needs to be implemented and used during the formation of the team and maintained all along whilst working as a team. A</w:t>
      </w:r>
      <w:r w:rsidR="08F56BC0" w:rsidRPr="004935D9">
        <w:rPr>
          <w:rFonts w:ascii="Arial" w:eastAsia="Arial" w:hAnsi="Arial" w:cs="Arial"/>
          <w:color w:val="000000" w:themeColor="text1"/>
        </w:rPr>
        <w:t>ccording to Cook (2009)</w:t>
      </w:r>
      <w:r w:rsidR="00156BD9" w:rsidRPr="004935D9">
        <w:rPr>
          <w:rFonts w:ascii="Arial" w:eastAsia="Arial" w:hAnsi="Arial" w:cs="Arial"/>
          <w:color w:val="000000" w:themeColor="text1"/>
        </w:rPr>
        <w:t>,</w:t>
      </w:r>
      <w:r w:rsidR="08F56BC0" w:rsidRPr="004935D9">
        <w:rPr>
          <w:rFonts w:ascii="Arial" w:eastAsia="Arial" w:hAnsi="Arial" w:cs="Arial"/>
          <w:color w:val="000000" w:themeColor="text1"/>
        </w:rPr>
        <w:t xml:space="preserve"> it was found that some of the critical roles required in an efficient team include content generator, procedure roles responsible for maintaining the structure and processes and lastly, the individuals responsible for maintaining the team working environment. A visual illustration of the same has been attached below:</w:t>
      </w:r>
    </w:p>
    <w:p w14:paraId="7AC804C8" w14:textId="61FBF217" w:rsidR="44037AB1" w:rsidRPr="004935D9" w:rsidRDefault="44037AB1" w:rsidP="004935D9">
      <w:pPr>
        <w:spacing w:line="360" w:lineRule="auto"/>
        <w:jc w:val="both"/>
        <w:rPr>
          <w:rFonts w:ascii="Arial" w:eastAsia="Arial" w:hAnsi="Arial" w:cs="Arial"/>
          <w:b/>
          <w:bCs/>
          <w:color w:val="000000" w:themeColor="text1"/>
        </w:rPr>
      </w:pPr>
    </w:p>
    <w:p w14:paraId="3C39BE05" w14:textId="77777777" w:rsidR="007B3A38" w:rsidRPr="004935D9" w:rsidRDefault="007B3A38" w:rsidP="004935D9">
      <w:pPr>
        <w:spacing w:line="360" w:lineRule="auto"/>
        <w:jc w:val="both"/>
        <w:rPr>
          <w:rFonts w:ascii="Arial" w:eastAsia="Arial" w:hAnsi="Arial" w:cs="Arial"/>
          <w:b/>
          <w:color w:val="000000" w:themeColor="text1"/>
        </w:rPr>
      </w:pPr>
    </w:p>
    <w:p w14:paraId="455F8A8E" w14:textId="740D1065" w:rsidR="42EE0D36" w:rsidRPr="004935D9" w:rsidRDefault="42EE0D36" w:rsidP="004935D9">
      <w:pPr>
        <w:spacing w:line="360" w:lineRule="auto"/>
        <w:jc w:val="both"/>
        <w:rPr>
          <w:rFonts w:ascii="Arial" w:eastAsia="Arial" w:hAnsi="Arial" w:cs="Arial"/>
          <w:b/>
          <w:color w:val="000000" w:themeColor="text1"/>
        </w:rPr>
      </w:pPr>
      <w:r w:rsidRPr="004935D9">
        <w:rPr>
          <w:rFonts w:ascii="Arial" w:eastAsia="Arial" w:hAnsi="Arial" w:cs="Arial"/>
          <w:b/>
          <w:color w:val="000000" w:themeColor="text1"/>
        </w:rPr>
        <w:lastRenderedPageBreak/>
        <w:t>Figure 3: Content, procedure, team working</w:t>
      </w:r>
    </w:p>
    <w:p w14:paraId="34FE18B7" w14:textId="25226797" w:rsidR="003A7BB2" w:rsidRPr="004935D9" w:rsidRDefault="003A7BB2" w:rsidP="004935D9">
      <w:pPr>
        <w:spacing w:line="360" w:lineRule="auto"/>
        <w:jc w:val="both"/>
        <w:rPr>
          <w:rFonts w:ascii="Arial" w:eastAsia="Arial" w:hAnsi="Arial" w:cs="Arial"/>
          <w:b/>
          <w:color w:val="000000" w:themeColor="text1"/>
        </w:rPr>
      </w:pPr>
      <w:r w:rsidRPr="004935D9">
        <w:rPr>
          <w:rFonts w:ascii="Arial" w:eastAsia="Arial" w:hAnsi="Arial" w:cs="Arial"/>
          <w:b/>
          <w:color w:val="000000" w:themeColor="text1"/>
        </w:rPr>
        <w:t xml:space="preserve"> </w:t>
      </w:r>
      <w:r w:rsidR="007B3A38" w:rsidRPr="004935D9">
        <w:rPr>
          <w:rFonts w:ascii="Arial" w:eastAsia="Arial" w:hAnsi="Arial" w:cs="Arial"/>
          <w:b/>
          <w:color w:val="000000" w:themeColor="text1"/>
        </w:rPr>
        <w:t xml:space="preserve">                       </w:t>
      </w:r>
      <w:r w:rsidRPr="004935D9">
        <w:rPr>
          <w:rFonts w:ascii="Arial" w:eastAsia="Arial" w:hAnsi="Arial" w:cs="Arial"/>
          <w:b/>
          <w:color w:val="000000" w:themeColor="text1"/>
        </w:rPr>
        <w:t xml:space="preserve">   </w:t>
      </w:r>
      <w:r w:rsidR="00176E0B" w:rsidRPr="004935D9">
        <w:rPr>
          <w:rFonts w:ascii="Arial" w:eastAsia="Arial" w:hAnsi="Arial" w:cs="Arial"/>
          <w:b/>
          <w:color w:val="000000" w:themeColor="text1"/>
        </w:rPr>
        <w:t xml:space="preserve"> </w:t>
      </w:r>
      <w:r w:rsidRPr="004935D9">
        <w:rPr>
          <w:rFonts w:ascii="Arial" w:hAnsi="Arial" w:cs="Arial"/>
          <w:noProof/>
        </w:rPr>
        <w:drawing>
          <wp:inline distT="0" distB="0" distL="0" distR="0" wp14:anchorId="7D7A09A2" wp14:editId="566017F7">
            <wp:extent cx="3406140" cy="3214546"/>
            <wp:effectExtent l="0" t="0" r="381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428432" cy="3235584"/>
                    </a:xfrm>
                    <a:prstGeom prst="rect">
                      <a:avLst/>
                    </a:prstGeom>
                  </pic:spPr>
                </pic:pic>
              </a:graphicData>
            </a:graphic>
          </wp:inline>
        </w:drawing>
      </w:r>
    </w:p>
    <w:p w14:paraId="47D02FAB" w14:textId="0B0EC50F" w:rsidR="75ED6782" w:rsidRPr="004935D9" w:rsidRDefault="003A7BB2" w:rsidP="00FD25AF">
      <w:pPr>
        <w:spacing w:line="360" w:lineRule="auto"/>
        <w:jc w:val="right"/>
        <w:rPr>
          <w:rFonts w:ascii="Arial" w:eastAsia="Arial" w:hAnsi="Arial" w:cs="Arial"/>
          <w:color w:val="000000" w:themeColor="text1"/>
        </w:rPr>
      </w:pPr>
      <w:r w:rsidRPr="004935D9">
        <w:rPr>
          <w:rFonts w:ascii="Arial" w:eastAsia="Arial" w:hAnsi="Arial" w:cs="Arial"/>
          <w:color w:val="000000" w:themeColor="text1"/>
        </w:rPr>
        <w:t xml:space="preserve">   (Cook, 2009)</w:t>
      </w:r>
    </w:p>
    <w:p w14:paraId="5F8A700D" w14:textId="743531D7" w:rsidR="44037AB1" w:rsidRPr="004935D9" w:rsidRDefault="44037AB1" w:rsidP="004935D9">
      <w:pPr>
        <w:spacing w:line="360" w:lineRule="auto"/>
        <w:jc w:val="both"/>
        <w:rPr>
          <w:rFonts w:ascii="Arial" w:eastAsia="Arial" w:hAnsi="Arial" w:cs="Arial"/>
          <w:color w:val="000000" w:themeColor="text1"/>
        </w:rPr>
      </w:pPr>
    </w:p>
    <w:p w14:paraId="335A9DEA" w14:textId="72A9A4AE" w:rsidR="406209A9" w:rsidRPr="004935D9" w:rsidRDefault="406209A9"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These roles have been further explained and justified in the theory formulated by Belbin, consisting of nine key roles required in an efficient and successful team. According to the opinions of Bednar (2020), this theory goes back to the 1940s when Belbin developed his team roles theory. This theory is mainly used in management and organisations to improve performance. It is used to analyse the performance of a team or organisation and offer insights into how to improve its effectiveness. The theory identifies nine specific roles and then explains how these different types work together to get the best results possible. According to this theory, there are nine different types of team members, each of which plays an essential part in the success of a company or organisation (Lynch and Clemens, 2019). Each of these roles makes up a team, and each one is needed to get the desired results. </w:t>
      </w:r>
      <w:r w:rsidR="42EE0D36" w:rsidRPr="004935D9">
        <w:rPr>
          <w:rFonts w:ascii="Arial" w:eastAsia="Arial" w:hAnsi="Arial" w:cs="Arial"/>
          <w:color w:val="000000" w:themeColor="text1"/>
        </w:rPr>
        <w:t>The key roles as highlighted by Belbin have been listed below:</w:t>
      </w:r>
    </w:p>
    <w:p w14:paraId="0C3A9768" w14:textId="7DAE28D3" w:rsidR="42EE0D36" w:rsidRPr="004935D9" w:rsidRDefault="42EE0D36" w:rsidP="004935D9">
      <w:pPr>
        <w:spacing w:line="360" w:lineRule="auto"/>
        <w:jc w:val="both"/>
        <w:rPr>
          <w:rFonts w:ascii="Arial" w:hAnsi="Arial" w:cs="Arial"/>
          <w:color w:val="000000" w:themeColor="text1"/>
        </w:rPr>
      </w:pPr>
    </w:p>
    <w:p w14:paraId="4C5DF0B8" w14:textId="77777777" w:rsidR="00425DE4" w:rsidRPr="004935D9" w:rsidRDefault="00425DE4" w:rsidP="004935D9">
      <w:pPr>
        <w:spacing w:line="360" w:lineRule="auto"/>
        <w:jc w:val="both"/>
        <w:rPr>
          <w:rFonts w:ascii="Arial" w:eastAsia="Arial" w:hAnsi="Arial" w:cs="Arial"/>
          <w:b/>
          <w:color w:val="000000" w:themeColor="text1"/>
        </w:rPr>
      </w:pPr>
    </w:p>
    <w:p w14:paraId="5A622524" w14:textId="77777777" w:rsidR="00425DE4" w:rsidRPr="004935D9" w:rsidRDefault="00425DE4" w:rsidP="004935D9">
      <w:pPr>
        <w:spacing w:line="360" w:lineRule="auto"/>
        <w:jc w:val="both"/>
        <w:rPr>
          <w:rFonts w:ascii="Arial" w:eastAsia="Arial" w:hAnsi="Arial" w:cs="Arial"/>
          <w:b/>
          <w:color w:val="000000" w:themeColor="text1"/>
        </w:rPr>
      </w:pPr>
    </w:p>
    <w:p w14:paraId="2D19DF68" w14:textId="77777777" w:rsidR="00425DE4" w:rsidRPr="004935D9" w:rsidRDefault="00425DE4" w:rsidP="004935D9">
      <w:pPr>
        <w:spacing w:line="360" w:lineRule="auto"/>
        <w:jc w:val="both"/>
        <w:rPr>
          <w:rFonts w:ascii="Arial" w:eastAsia="Arial" w:hAnsi="Arial" w:cs="Arial"/>
          <w:b/>
          <w:color w:val="000000" w:themeColor="text1"/>
        </w:rPr>
      </w:pPr>
    </w:p>
    <w:p w14:paraId="0FA434ED" w14:textId="77777777" w:rsidR="00425DE4" w:rsidRPr="004935D9" w:rsidRDefault="00425DE4" w:rsidP="004935D9">
      <w:pPr>
        <w:spacing w:line="360" w:lineRule="auto"/>
        <w:jc w:val="both"/>
        <w:rPr>
          <w:rFonts w:ascii="Arial" w:eastAsia="Arial" w:hAnsi="Arial" w:cs="Arial"/>
          <w:b/>
          <w:color w:val="000000" w:themeColor="text1"/>
        </w:rPr>
      </w:pPr>
    </w:p>
    <w:p w14:paraId="5CDAD642" w14:textId="549C6A3B" w:rsidR="42EE0D36" w:rsidRPr="004935D9" w:rsidRDefault="06067FAC" w:rsidP="004935D9">
      <w:pPr>
        <w:spacing w:line="360" w:lineRule="auto"/>
        <w:jc w:val="both"/>
        <w:rPr>
          <w:rFonts w:ascii="Arial" w:eastAsia="Arial" w:hAnsi="Arial" w:cs="Arial"/>
          <w:b/>
          <w:color w:val="000000" w:themeColor="text1"/>
        </w:rPr>
      </w:pPr>
      <w:r w:rsidRPr="004935D9">
        <w:rPr>
          <w:rFonts w:ascii="Arial" w:eastAsia="Arial" w:hAnsi="Arial" w:cs="Arial"/>
          <w:b/>
          <w:color w:val="000000" w:themeColor="text1"/>
        </w:rPr>
        <w:lastRenderedPageBreak/>
        <w:t>Figure 4: Belbin's Team Roles Circle</w:t>
      </w:r>
    </w:p>
    <w:p w14:paraId="6206AF8A" w14:textId="50D8813F" w:rsidR="42EE0D36" w:rsidRPr="004935D9" w:rsidRDefault="43BF50F3" w:rsidP="004935D9">
      <w:pPr>
        <w:spacing w:line="360" w:lineRule="auto"/>
        <w:jc w:val="both"/>
        <w:rPr>
          <w:rFonts w:ascii="Arial" w:hAnsi="Arial" w:cs="Arial"/>
          <w:color w:val="000000" w:themeColor="text1"/>
        </w:rPr>
      </w:pPr>
      <w:r w:rsidRPr="004935D9">
        <w:rPr>
          <w:rFonts w:ascii="Arial" w:hAnsi="Arial" w:cs="Arial"/>
          <w:color w:val="000000" w:themeColor="text1"/>
        </w:rPr>
        <w:t xml:space="preserve">                 </w:t>
      </w:r>
      <w:r w:rsidR="75ED6782" w:rsidRPr="004935D9">
        <w:rPr>
          <w:rFonts w:ascii="Arial" w:hAnsi="Arial" w:cs="Arial"/>
          <w:noProof/>
        </w:rPr>
        <w:drawing>
          <wp:inline distT="0" distB="0" distL="0" distR="0" wp14:anchorId="18F39264" wp14:editId="1086197F">
            <wp:extent cx="4572000" cy="3724275"/>
            <wp:effectExtent l="57150" t="57150" r="95250" b="104775"/>
            <wp:docPr id="1974164749" name="Picture 197416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4572000" cy="3724275"/>
                    </a:xfrm>
                    <a:prstGeom prst="rect">
                      <a:avLst/>
                    </a:prstGeom>
                    <a:ln w="9525" cap="sq">
                      <a:solidFill>
                        <a:schemeClr val="accent1"/>
                      </a:solidFill>
                      <a:prstDash val="solid"/>
                      <a:miter lim="800000"/>
                    </a:ln>
                    <a:effectLst>
                      <a:outerShdw blurRad="50800" dist="38100" dir="2700000" algn="tl" rotWithShape="0">
                        <a:srgbClr val="000000">
                          <a:alpha val="43000"/>
                        </a:srgbClr>
                      </a:outerShdw>
                    </a:effectLst>
                  </pic:spPr>
                </pic:pic>
              </a:graphicData>
            </a:graphic>
          </wp:inline>
        </w:drawing>
      </w:r>
    </w:p>
    <w:p w14:paraId="6ED51D4D" w14:textId="030C4BBE" w:rsidR="008A48D6" w:rsidRPr="004935D9" w:rsidRDefault="6E9751CA" w:rsidP="00FB45B0">
      <w:pPr>
        <w:spacing w:line="360" w:lineRule="auto"/>
        <w:jc w:val="right"/>
        <w:rPr>
          <w:rFonts w:ascii="Arial" w:hAnsi="Arial" w:cs="Arial"/>
          <w:color w:val="000000" w:themeColor="text1"/>
        </w:rPr>
      </w:pPr>
      <w:r w:rsidRPr="004935D9">
        <w:rPr>
          <w:rFonts w:ascii="Arial" w:hAnsi="Arial" w:cs="Arial"/>
          <w:color w:val="000000" w:themeColor="text1"/>
        </w:rPr>
        <w:t xml:space="preserve">         </w:t>
      </w:r>
      <w:r w:rsidR="00FB45B0">
        <w:rPr>
          <w:rFonts w:ascii="Arial" w:hAnsi="Arial" w:cs="Arial"/>
          <w:color w:val="000000" w:themeColor="text1"/>
        </w:rPr>
        <w:t>(</w:t>
      </w:r>
      <w:r w:rsidR="75ED6782" w:rsidRPr="004935D9">
        <w:rPr>
          <w:rFonts w:ascii="Arial" w:eastAsia="Arial" w:hAnsi="Arial" w:cs="Arial"/>
          <w:color w:val="000000" w:themeColor="text1"/>
          <w:sz w:val="25"/>
          <w:szCs w:val="25"/>
        </w:rPr>
        <w:t>Belbin,</w:t>
      </w:r>
      <w:r w:rsidRPr="004935D9">
        <w:rPr>
          <w:rFonts w:ascii="Arial" w:hAnsi="Arial" w:cs="Arial"/>
          <w:color w:val="000000" w:themeColor="text1"/>
        </w:rPr>
        <w:t xml:space="preserve"> 2016)    </w:t>
      </w:r>
    </w:p>
    <w:p w14:paraId="0D510496" w14:textId="1CF7DF4E" w:rsidR="75ED6782" w:rsidRPr="004935D9" w:rsidRDefault="75ED6782" w:rsidP="004935D9">
      <w:pPr>
        <w:spacing w:line="360" w:lineRule="auto"/>
        <w:jc w:val="both"/>
        <w:rPr>
          <w:rFonts w:ascii="Arial" w:hAnsi="Arial" w:cs="Arial"/>
          <w:b/>
          <w:color w:val="000000" w:themeColor="text1"/>
        </w:rPr>
      </w:pPr>
    </w:p>
    <w:p w14:paraId="275AECE6" w14:textId="28CF5A9C" w:rsidR="42EE0D36" w:rsidRPr="004935D9" w:rsidRDefault="00070779" w:rsidP="004935D9">
      <w:pPr>
        <w:spacing w:line="360" w:lineRule="auto"/>
        <w:jc w:val="both"/>
        <w:rPr>
          <w:rFonts w:ascii="Arial" w:hAnsi="Arial" w:cs="Arial"/>
          <w:b/>
          <w:color w:val="000000" w:themeColor="text1"/>
        </w:rPr>
      </w:pPr>
      <w:r w:rsidRPr="004935D9">
        <w:rPr>
          <w:rFonts w:ascii="Arial" w:hAnsi="Arial" w:cs="Arial"/>
          <w:b/>
          <w:color w:val="000000" w:themeColor="text1"/>
        </w:rPr>
        <w:t>Explaining the Roles and their Importance</w:t>
      </w:r>
    </w:p>
    <w:p w14:paraId="4C5D5A23" w14:textId="39B5AA29" w:rsidR="42EE0D36" w:rsidRPr="004935D9" w:rsidRDefault="42EE0D36"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Moving forward it would be crucial to explain the nine roles formulated by Belbin in his theory so that the new manager Steve Brookes can better understand them</w:t>
      </w:r>
      <w:r w:rsidRPr="004935D9">
        <w:rPr>
          <w:rFonts w:ascii="Arial" w:eastAsia="Arial" w:hAnsi="Arial" w:cs="Arial"/>
          <w:b/>
          <w:i/>
          <w:color w:val="000000" w:themeColor="text1"/>
        </w:rPr>
        <w:t xml:space="preserve"> </w:t>
      </w:r>
      <w:r w:rsidRPr="004935D9">
        <w:rPr>
          <w:rFonts w:ascii="Arial" w:eastAsia="Arial" w:hAnsi="Arial" w:cs="Arial"/>
          <w:color w:val="000000" w:themeColor="text1"/>
        </w:rPr>
        <w:t>for improving the team working environment at Pelsall Hall Care Home.</w:t>
      </w:r>
    </w:p>
    <w:p w14:paraId="34F2F7A7" w14:textId="61AAEE52" w:rsidR="42EE0D36" w:rsidRPr="004935D9" w:rsidRDefault="42EE0D36"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The use of a rules-based approach in a team is of great importance since team members must have clear boundaries and responsibilities to succeed. For example, you may assign one person to be a project manager or add this role as a rotating responsibility. There is no set designation for who fills the role of team leader. Usually, the team members take turns in this position, and it rotates from meeting to meeting.</w:t>
      </w:r>
    </w:p>
    <w:p w14:paraId="08A694FC" w14:textId="30C4CBD7" w:rsidR="44037AB1" w:rsidRDefault="42EE0D36" w:rsidP="00FB45B0">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It is important to note that one person may have two or more of the characteristics of each role, and nine people are not always needed to fill all positions</w:t>
      </w:r>
      <w:r w:rsidR="00CF1A3D" w:rsidRPr="004935D9">
        <w:rPr>
          <w:rFonts w:ascii="Arial" w:eastAsia="Arial" w:hAnsi="Arial" w:cs="Arial"/>
          <w:color w:val="000000" w:themeColor="text1"/>
        </w:rPr>
        <w:t xml:space="preserve"> (B</w:t>
      </w:r>
      <w:r w:rsidR="000A49C1" w:rsidRPr="004935D9">
        <w:rPr>
          <w:rFonts w:ascii="Arial" w:eastAsia="Arial" w:hAnsi="Arial" w:cs="Arial"/>
          <w:color w:val="000000" w:themeColor="text1"/>
        </w:rPr>
        <w:t>ednar, 2020).</w:t>
      </w:r>
    </w:p>
    <w:p w14:paraId="3572BA56" w14:textId="77777777" w:rsidR="00FB45B0" w:rsidRPr="00FB45B0" w:rsidRDefault="00FB45B0" w:rsidP="00FB45B0">
      <w:pPr>
        <w:spacing w:line="360" w:lineRule="auto"/>
        <w:jc w:val="both"/>
        <w:rPr>
          <w:rFonts w:ascii="Arial" w:eastAsia="Arial" w:hAnsi="Arial" w:cs="Arial"/>
          <w:color w:val="000000" w:themeColor="text1"/>
        </w:rPr>
      </w:pPr>
    </w:p>
    <w:p w14:paraId="39CFA9D2" w14:textId="3E8E88D7" w:rsidR="713D99D8" w:rsidRPr="004935D9" w:rsidRDefault="0FCF7CEB" w:rsidP="004935D9">
      <w:pPr>
        <w:pStyle w:val="Heading1"/>
        <w:spacing w:line="360" w:lineRule="auto"/>
        <w:jc w:val="both"/>
        <w:rPr>
          <w:rFonts w:ascii="Arial" w:eastAsia="Arial" w:hAnsi="Arial" w:cs="Arial"/>
          <w:b/>
          <w:bCs/>
          <w:color w:val="000000" w:themeColor="text1"/>
          <w:sz w:val="22"/>
          <w:szCs w:val="22"/>
        </w:rPr>
      </w:pPr>
      <w:bookmarkStart w:id="6" w:name="_Toc107651964"/>
      <w:r w:rsidRPr="004935D9">
        <w:rPr>
          <w:rFonts w:ascii="Arial" w:eastAsia="Arial" w:hAnsi="Arial" w:cs="Arial"/>
          <w:b/>
          <w:bCs/>
          <w:color w:val="000000" w:themeColor="text1"/>
          <w:sz w:val="22"/>
          <w:szCs w:val="22"/>
        </w:rPr>
        <w:lastRenderedPageBreak/>
        <w:t>Discussion</w:t>
      </w:r>
      <w:bookmarkEnd w:id="6"/>
    </w:p>
    <w:p w14:paraId="34860916" w14:textId="094E5E7D" w:rsidR="42EE0D36" w:rsidRPr="004935D9" w:rsidRDefault="42EE0D36" w:rsidP="004935D9">
      <w:pPr>
        <w:spacing w:line="360" w:lineRule="auto"/>
        <w:jc w:val="both"/>
        <w:rPr>
          <w:rFonts w:ascii="Arial" w:hAnsi="Arial" w:cs="Arial"/>
          <w:color w:val="000000" w:themeColor="text1"/>
        </w:rPr>
      </w:pPr>
    </w:p>
    <w:p w14:paraId="153698D6" w14:textId="23F5F197" w:rsidR="42EE0D36" w:rsidRPr="004935D9" w:rsidRDefault="08F56BC0"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Discussing the advantages of having an Effective Team.</w:t>
      </w:r>
    </w:p>
    <w:p w14:paraId="3E128076" w14:textId="31E7299F" w:rsidR="75ED6782" w:rsidRDefault="42EE0D36"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The effects of having an effective team are beneficial for the project and organisations.</w:t>
      </w:r>
    </w:p>
    <w:p w14:paraId="438AE933" w14:textId="5D080E6C" w:rsidR="42EE0D36" w:rsidRPr="004935D9" w:rsidRDefault="42EE0D36" w:rsidP="004935D9">
      <w:pPr>
        <w:spacing w:line="360" w:lineRule="auto"/>
        <w:jc w:val="both"/>
        <w:rPr>
          <w:rFonts w:ascii="Arial" w:eastAsia="Arial" w:hAnsi="Arial" w:cs="Arial"/>
          <w:b/>
          <w:color w:val="000000" w:themeColor="text1"/>
        </w:rPr>
      </w:pPr>
      <w:r w:rsidRPr="004935D9">
        <w:rPr>
          <w:rFonts w:ascii="Arial" w:eastAsia="Arial" w:hAnsi="Arial" w:cs="Arial"/>
          <w:b/>
          <w:color w:val="000000" w:themeColor="text1"/>
        </w:rPr>
        <w:t>Figure 5. Efficient Teamworking Environment</w:t>
      </w:r>
    </w:p>
    <w:p w14:paraId="3741D688" w14:textId="7140CDA6" w:rsidR="42EE0D36" w:rsidRPr="004935D9" w:rsidRDefault="00DF74FF" w:rsidP="004935D9">
      <w:pPr>
        <w:spacing w:line="360" w:lineRule="auto"/>
        <w:jc w:val="both"/>
        <w:rPr>
          <w:rFonts w:ascii="Arial" w:hAnsi="Arial" w:cs="Arial"/>
          <w:color w:val="000000" w:themeColor="text1"/>
        </w:rPr>
      </w:pPr>
      <w:r w:rsidRPr="004935D9">
        <w:rPr>
          <w:rFonts w:ascii="Arial" w:hAnsi="Arial" w:cs="Arial"/>
          <w:color w:val="000000" w:themeColor="text1"/>
        </w:rPr>
        <w:t xml:space="preserve">              </w:t>
      </w:r>
      <w:r w:rsidR="42EE0D36" w:rsidRPr="004935D9">
        <w:rPr>
          <w:rFonts w:ascii="Arial" w:hAnsi="Arial" w:cs="Arial"/>
          <w:noProof/>
        </w:rPr>
        <w:drawing>
          <wp:inline distT="0" distB="0" distL="0" distR="0" wp14:anchorId="61C7F698" wp14:editId="7D2EF0A1">
            <wp:extent cx="3832860" cy="2946511"/>
            <wp:effectExtent l="0" t="0" r="0" b="6350"/>
            <wp:docPr id="651464124" name="Picture 198402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024505"/>
                    <pic:cNvPicPr/>
                  </pic:nvPicPr>
                  <pic:blipFill>
                    <a:blip r:embed="rId12">
                      <a:extLst>
                        <a:ext uri="{28A0092B-C50C-407E-A947-70E740481C1C}">
                          <a14:useLocalDpi xmlns:a14="http://schemas.microsoft.com/office/drawing/2010/main" val="0"/>
                        </a:ext>
                      </a:extLst>
                    </a:blip>
                    <a:stretch>
                      <a:fillRect/>
                    </a:stretch>
                  </pic:blipFill>
                  <pic:spPr>
                    <a:xfrm>
                      <a:off x="0" y="0"/>
                      <a:ext cx="3832860" cy="2946511"/>
                    </a:xfrm>
                    <a:prstGeom prst="rect">
                      <a:avLst/>
                    </a:prstGeom>
                  </pic:spPr>
                </pic:pic>
              </a:graphicData>
            </a:graphic>
          </wp:inline>
        </w:drawing>
      </w:r>
    </w:p>
    <w:p w14:paraId="5C15F7AA" w14:textId="702EBA82" w:rsidR="42EE0D36" w:rsidRPr="004935D9" w:rsidRDefault="42EE0D36" w:rsidP="005F048B">
      <w:pPr>
        <w:spacing w:line="360" w:lineRule="auto"/>
        <w:jc w:val="right"/>
        <w:rPr>
          <w:rFonts w:ascii="Arial" w:eastAsia="Arial" w:hAnsi="Arial" w:cs="Arial"/>
          <w:color w:val="000000" w:themeColor="text1"/>
        </w:rPr>
      </w:pPr>
      <w:r w:rsidRPr="004935D9">
        <w:rPr>
          <w:rFonts w:ascii="Arial" w:eastAsia="Arial" w:hAnsi="Arial" w:cs="Arial"/>
          <w:color w:val="000000" w:themeColor="text1"/>
        </w:rPr>
        <w:t>(Cook, 2009)</w:t>
      </w:r>
    </w:p>
    <w:p w14:paraId="19273FCD" w14:textId="3749B3F6" w:rsidR="42EE0D36" w:rsidRDefault="08F56BC0"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The information expressed in the figure above shows that when it comes to effective team working, one of the key environments happens to be the climate or environment developed and offered by the leaders to the team members. For example, in an environment where the challenge level of the tasks to be done by the team members is high and the support is low, it creates a stressful environment which degrades teamworking; however, if a high challenge level is supported by high levels of support from the leaders and other members of the team, it results in a very high-performance team working environment with high motivation and productivity levels (Geraghty, 2018). Similarly, low support and low challenge environments result in an apathetic environment, and high support and low challenge create a comfortable environment for teamwork and growth, which can be helpful during times of high challenge (Cook, 2009).</w:t>
      </w:r>
    </w:p>
    <w:p w14:paraId="4DEB6BE4" w14:textId="5EEFD31C" w:rsidR="00B46A4D" w:rsidRPr="004935D9" w:rsidRDefault="00B46A4D" w:rsidP="00B46A4D">
      <w:pPr>
        <w:spacing w:line="360" w:lineRule="auto"/>
        <w:jc w:val="both"/>
        <w:rPr>
          <w:rFonts w:ascii="Arial" w:eastAsia="Arial" w:hAnsi="Arial" w:cs="Arial"/>
          <w:color w:val="000000" w:themeColor="text1"/>
        </w:rPr>
      </w:pPr>
      <w:r w:rsidRPr="0052166B">
        <w:rPr>
          <w:rFonts w:ascii="Arial" w:eastAsia="Arial" w:hAnsi="Arial" w:cs="Arial"/>
          <w:color w:val="000000" w:themeColor="text1"/>
        </w:rPr>
        <w:t>According to</w:t>
      </w:r>
      <w:r w:rsidR="00D6766E">
        <w:rPr>
          <w:rFonts w:ascii="Arial" w:eastAsia="Arial" w:hAnsi="Arial" w:cs="Arial"/>
          <w:color w:val="000000" w:themeColor="text1"/>
        </w:rPr>
        <w:t xml:space="preserve"> </w:t>
      </w:r>
      <w:r w:rsidR="00D6766E" w:rsidRPr="004935D9">
        <w:rPr>
          <w:rFonts w:ascii="Arial" w:eastAsia="Arial" w:hAnsi="Arial" w:cs="Arial"/>
          <w:color w:val="000000" w:themeColor="text1"/>
        </w:rPr>
        <w:t>Bedn</w:t>
      </w:r>
      <w:r w:rsidR="006900F0">
        <w:rPr>
          <w:rFonts w:ascii="Arial" w:eastAsia="Arial" w:hAnsi="Arial" w:cs="Arial"/>
          <w:color w:val="000000" w:themeColor="text1"/>
        </w:rPr>
        <w:t>a</w:t>
      </w:r>
      <w:r w:rsidR="00D6766E" w:rsidRPr="004935D9">
        <w:rPr>
          <w:rFonts w:ascii="Arial" w:eastAsia="Arial" w:hAnsi="Arial" w:cs="Arial"/>
          <w:color w:val="000000" w:themeColor="text1"/>
        </w:rPr>
        <w:t>r and Ljudvigov</w:t>
      </w:r>
      <w:r w:rsidR="006900F0">
        <w:rPr>
          <w:rFonts w:ascii="Arial" w:eastAsia="Arial" w:hAnsi="Arial" w:cs="Arial"/>
          <w:color w:val="000000" w:themeColor="text1"/>
        </w:rPr>
        <w:t>a</w:t>
      </w:r>
      <w:r w:rsidR="0052166B">
        <w:rPr>
          <w:rFonts w:ascii="Arial" w:eastAsia="Arial" w:hAnsi="Arial" w:cs="Arial"/>
          <w:color w:val="000000" w:themeColor="text1"/>
        </w:rPr>
        <w:t xml:space="preserve"> (2020)</w:t>
      </w:r>
      <w:r>
        <w:rPr>
          <w:rFonts w:ascii="Arial" w:eastAsia="Arial" w:hAnsi="Arial" w:cs="Arial"/>
          <w:color w:val="000000" w:themeColor="text1"/>
        </w:rPr>
        <w:t xml:space="preserve"> l</w:t>
      </w:r>
      <w:r w:rsidRPr="00941D17">
        <w:rPr>
          <w:rFonts w:ascii="Arial" w:eastAsia="Arial" w:hAnsi="Arial" w:cs="Arial"/>
          <w:color w:val="000000" w:themeColor="text1"/>
        </w:rPr>
        <w:t>eadership at start-ups has distinct characteristics related to significant unpredictability, pushing existing boundaries, remarkable flexibility, and endurance of the leader. The report's principal purpose is to determine the role of a leader in a successful beginning.</w:t>
      </w:r>
    </w:p>
    <w:p w14:paraId="04E485BE" w14:textId="77777777" w:rsidR="00B46A4D" w:rsidRPr="004935D9" w:rsidRDefault="00B46A4D" w:rsidP="004935D9">
      <w:pPr>
        <w:spacing w:line="360" w:lineRule="auto"/>
        <w:jc w:val="both"/>
        <w:rPr>
          <w:rFonts w:ascii="Arial" w:eastAsia="Arial" w:hAnsi="Arial" w:cs="Arial"/>
          <w:color w:val="000000" w:themeColor="text1"/>
        </w:rPr>
      </w:pPr>
    </w:p>
    <w:p w14:paraId="558E669C" w14:textId="54D32A1C" w:rsidR="42EE0D36" w:rsidRPr="004935D9" w:rsidRDefault="08F56BC0"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It is crucial for this report to discuss the key barriers that act as obstacles to effective teamwork and the possible cause of inefficiencies at Pelsall Hall Home Care. According to Etherington, C. </w:t>
      </w:r>
      <w:r w:rsidRPr="004935D9">
        <w:rPr>
          <w:rFonts w:ascii="Arial" w:eastAsia="Arial" w:hAnsi="Arial" w:cs="Arial"/>
          <w:i/>
          <w:iCs/>
          <w:color w:val="000000" w:themeColor="text1"/>
        </w:rPr>
        <w:t xml:space="preserve">et al. </w:t>
      </w:r>
      <w:r w:rsidRPr="004935D9">
        <w:rPr>
          <w:rFonts w:ascii="Arial" w:eastAsia="Arial" w:hAnsi="Arial" w:cs="Arial"/>
          <w:color w:val="000000" w:themeColor="text1"/>
        </w:rPr>
        <w:t>(2021), teams are a great way to achieve success. However, some barriers can hinder the teams from being effective, and one of these is the lack of trust between team members. There have been many studies on how trust plays a significant role in understanding why good teams cannot be formed easily and, therefore, is not as successful as they could be (Griffit</w:t>
      </w:r>
      <w:r w:rsidR="5188FAB8" w:rsidRPr="004935D9">
        <w:rPr>
          <w:rFonts w:ascii="Arial" w:eastAsia="Arial" w:hAnsi="Arial" w:cs="Arial"/>
          <w:color w:val="000000" w:themeColor="text1"/>
        </w:rPr>
        <w:t xml:space="preserve">h, </w:t>
      </w:r>
      <w:r w:rsidRPr="004935D9">
        <w:rPr>
          <w:rFonts w:ascii="Arial" w:eastAsia="Arial" w:hAnsi="Arial" w:cs="Arial"/>
          <w:color w:val="000000" w:themeColor="text1"/>
        </w:rPr>
        <w:t>2014). This idea is mentioned when they say trust is essential to effective teamwork.</w:t>
      </w:r>
    </w:p>
    <w:p w14:paraId="7C5538CE" w14:textId="5929A9D5" w:rsidR="42EE0D36" w:rsidRPr="004935D9" w:rsidRDefault="75ED6782"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Coyle (2018) highlights the characteristics of effective teams and discusses how this happens in his book The Culture Code. A strong sense of safety and purpose are essential for building outstanding teams. Having a facilitator, someone with the ability to counteract negativity and foster creativity, also greatly aids in this process.</w:t>
      </w:r>
    </w:p>
    <w:p w14:paraId="486A5614" w14:textId="070FC651" w:rsidR="00285339" w:rsidRPr="004935D9" w:rsidRDefault="08F56BC0"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Three significant obstacles can influence the trust between team members: perception of equality, fear of project failure and ostracization. The result shows that barriers somehow affect the team members as they are internal factors and, as such, cannot be changed easily or without much effort (Cook, 2009). Another result was that those obstacles could be passed by providing training on building trust between team members based on the relationships between these three factors. These challenges are very similar to those faced by individuals when interacting with others.</w:t>
      </w:r>
    </w:p>
    <w:p w14:paraId="2C171F7B" w14:textId="77777777" w:rsidR="00285339" w:rsidRPr="004935D9" w:rsidRDefault="00285339" w:rsidP="004935D9">
      <w:pPr>
        <w:spacing w:line="360" w:lineRule="auto"/>
        <w:jc w:val="both"/>
        <w:rPr>
          <w:rFonts w:ascii="Arial" w:eastAsia="Arial" w:hAnsi="Arial" w:cs="Arial"/>
          <w:color w:val="000000" w:themeColor="text1"/>
        </w:rPr>
      </w:pPr>
    </w:p>
    <w:p w14:paraId="4E4A63C6" w14:textId="1935120E" w:rsidR="713D99D8" w:rsidRPr="004935D9" w:rsidRDefault="0FCF7CEB" w:rsidP="004935D9">
      <w:pPr>
        <w:pStyle w:val="Heading1"/>
        <w:spacing w:line="360" w:lineRule="auto"/>
        <w:jc w:val="both"/>
        <w:rPr>
          <w:rFonts w:ascii="Arial" w:eastAsia="Arial" w:hAnsi="Arial" w:cs="Arial"/>
          <w:b/>
          <w:bCs/>
          <w:color w:val="000000" w:themeColor="text1"/>
          <w:sz w:val="22"/>
          <w:szCs w:val="22"/>
        </w:rPr>
      </w:pPr>
      <w:bookmarkStart w:id="7" w:name="_Toc107651965"/>
      <w:r w:rsidRPr="004935D9">
        <w:rPr>
          <w:rFonts w:ascii="Arial" w:eastAsia="Arial" w:hAnsi="Arial" w:cs="Arial"/>
          <w:b/>
          <w:bCs/>
          <w:color w:val="000000" w:themeColor="text1"/>
          <w:sz w:val="22"/>
          <w:szCs w:val="22"/>
        </w:rPr>
        <w:t>Conclusion and recommendations</w:t>
      </w:r>
      <w:bookmarkEnd w:id="7"/>
    </w:p>
    <w:p w14:paraId="3E709E78" w14:textId="6C464F25" w:rsidR="42EE0D36" w:rsidRPr="004935D9" w:rsidRDefault="42EE0D36" w:rsidP="004935D9">
      <w:pPr>
        <w:spacing w:line="360" w:lineRule="auto"/>
        <w:jc w:val="both"/>
        <w:rPr>
          <w:rFonts w:ascii="Arial" w:eastAsia="Arial" w:hAnsi="Arial" w:cs="Arial"/>
          <w:color w:val="000000" w:themeColor="text1"/>
        </w:rPr>
      </w:pPr>
    </w:p>
    <w:p w14:paraId="6EA7A617" w14:textId="1DC873D6" w:rsidR="42EE0D36" w:rsidRPr="004935D9" w:rsidRDefault="42EE0D36"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After performing comprehensive research and analysis on the concept of team working from both practical and theoretical </w:t>
      </w:r>
      <w:r w:rsidR="00DD3BF6" w:rsidRPr="004935D9">
        <w:rPr>
          <w:rFonts w:ascii="Arial" w:eastAsia="Arial" w:hAnsi="Arial" w:cs="Arial"/>
          <w:color w:val="000000" w:themeColor="text1"/>
        </w:rPr>
        <w:t>perspectives</w:t>
      </w:r>
      <w:r w:rsidRPr="004935D9">
        <w:rPr>
          <w:rFonts w:ascii="Arial" w:eastAsia="Arial" w:hAnsi="Arial" w:cs="Arial"/>
          <w:color w:val="000000" w:themeColor="text1"/>
        </w:rPr>
        <w:t>, evaluating a variety of established theories and models, it can be concluded that team working is indeed a critical component of productivity and efficiency, without which teams would not be able to function to their full potential.</w:t>
      </w:r>
    </w:p>
    <w:p w14:paraId="32554E37" w14:textId="5F02244D" w:rsidR="008C4FCE" w:rsidRDefault="42EE0D36"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Based on the discoveries of this study, it is recommended that the manager Steve Brookes at Pelsall Halls Home Care investigate using Tuckman's technique for establishing teams in an organised and structured method and integrating it with the roles approach as outlined in Belbin's Team roles. They must identify everyone's skill set in a team and give them a role following Belbin's theory's nine key sets of functions.</w:t>
      </w:r>
    </w:p>
    <w:p w14:paraId="57C88833" w14:textId="77777777" w:rsidR="005F048B" w:rsidRDefault="005F048B" w:rsidP="004935D9">
      <w:pPr>
        <w:spacing w:line="360" w:lineRule="auto"/>
        <w:jc w:val="both"/>
        <w:rPr>
          <w:rFonts w:ascii="Arial" w:eastAsia="Arial" w:hAnsi="Arial" w:cs="Arial"/>
          <w:color w:val="000000" w:themeColor="text1"/>
        </w:rPr>
      </w:pPr>
    </w:p>
    <w:p w14:paraId="1F54A630" w14:textId="77777777" w:rsidR="00B77AFC" w:rsidRPr="004935D9" w:rsidRDefault="00B77AFC" w:rsidP="004935D9">
      <w:pPr>
        <w:spacing w:line="360" w:lineRule="auto"/>
        <w:jc w:val="both"/>
        <w:rPr>
          <w:rFonts w:ascii="Arial" w:eastAsia="Arial" w:hAnsi="Arial" w:cs="Arial"/>
          <w:color w:val="000000" w:themeColor="text1"/>
        </w:rPr>
      </w:pPr>
    </w:p>
    <w:p w14:paraId="31F61590" w14:textId="77777777" w:rsidR="00B77AFC" w:rsidRPr="004935D9" w:rsidRDefault="00B77AFC" w:rsidP="004935D9">
      <w:pPr>
        <w:spacing w:line="360" w:lineRule="auto"/>
        <w:jc w:val="both"/>
        <w:rPr>
          <w:rFonts w:ascii="Arial" w:eastAsia="Arial" w:hAnsi="Arial" w:cs="Arial"/>
          <w:color w:val="000000" w:themeColor="text1"/>
        </w:rPr>
      </w:pPr>
    </w:p>
    <w:p w14:paraId="577CADEF" w14:textId="1188023D" w:rsidR="713D99D8" w:rsidRPr="004935D9" w:rsidRDefault="0FCF7CEB" w:rsidP="004935D9">
      <w:pPr>
        <w:pStyle w:val="Heading1"/>
        <w:spacing w:line="360" w:lineRule="auto"/>
        <w:jc w:val="both"/>
        <w:rPr>
          <w:rFonts w:ascii="Arial" w:eastAsia="Arial" w:hAnsi="Arial" w:cs="Arial"/>
          <w:b/>
          <w:bCs/>
          <w:color w:val="000000" w:themeColor="text1"/>
          <w:sz w:val="22"/>
          <w:szCs w:val="22"/>
        </w:rPr>
      </w:pPr>
      <w:bookmarkStart w:id="8" w:name="_Toc107651966"/>
      <w:r w:rsidRPr="004935D9">
        <w:rPr>
          <w:rFonts w:ascii="Arial" w:eastAsia="Arial" w:hAnsi="Arial" w:cs="Arial"/>
          <w:b/>
          <w:bCs/>
          <w:color w:val="000000" w:themeColor="text1"/>
          <w:sz w:val="22"/>
          <w:szCs w:val="22"/>
        </w:rPr>
        <w:t>Reference List</w:t>
      </w:r>
      <w:bookmarkEnd w:id="8"/>
    </w:p>
    <w:p w14:paraId="2FF861E3" w14:textId="3AFB797E" w:rsidR="42EE0D36" w:rsidRPr="004935D9" w:rsidRDefault="42EE0D36" w:rsidP="004935D9">
      <w:pPr>
        <w:spacing w:line="360" w:lineRule="auto"/>
        <w:jc w:val="both"/>
        <w:rPr>
          <w:rFonts w:ascii="Arial" w:eastAsia="Arial" w:hAnsi="Arial" w:cs="Arial"/>
          <w:color w:val="000000" w:themeColor="text1"/>
        </w:rPr>
      </w:pPr>
    </w:p>
    <w:p w14:paraId="4C5E9D14" w14:textId="77777777" w:rsidR="005625BF" w:rsidRPr="004935D9" w:rsidRDefault="005625BF" w:rsidP="004935D9">
      <w:pPr>
        <w:spacing w:line="360" w:lineRule="auto"/>
        <w:jc w:val="both"/>
        <w:rPr>
          <w:rFonts w:ascii="Arial" w:eastAsia="Arial" w:hAnsi="Arial" w:cs="Arial"/>
          <w:color w:val="000000" w:themeColor="text1"/>
        </w:rPr>
      </w:pPr>
    </w:p>
    <w:p w14:paraId="64BCE4A6" w14:textId="77777777" w:rsidR="005625BF" w:rsidRDefault="005625BF"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Bednár, R. and Ljudvigová, I. (2020) ‘Belbin team roles in a start-up team’, </w:t>
      </w:r>
      <w:r w:rsidRPr="004935D9">
        <w:rPr>
          <w:rFonts w:ascii="Arial" w:eastAsia="Arial" w:hAnsi="Arial" w:cs="Arial"/>
          <w:i/>
          <w:color w:val="000000" w:themeColor="text1"/>
        </w:rPr>
        <w:t>SHS Web of Conferences</w:t>
      </w:r>
      <w:r w:rsidRPr="004935D9">
        <w:rPr>
          <w:rFonts w:ascii="Arial" w:eastAsia="Arial" w:hAnsi="Arial" w:cs="Arial"/>
          <w:i/>
          <w:iCs/>
          <w:color w:val="000000" w:themeColor="text1"/>
        </w:rPr>
        <w:t>,</w:t>
      </w:r>
      <w:r w:rsidRPr="004935D9">
        <w:rPr>
          <w:rFonts w:ascii="Arial" w:eastAsia="Arial" w:hAnsi="Arial" w:cs="Arial"/>
          <w:color w:val="000000" w:themeColor="text1"/>
        </w:rPr>
        <w:t xml:space="preserve"> Vol. 83, p. 01002, EDP Sciences.</w:t>
      </w:r>
    </w:p>
    <w:p w14:paraId="2620AB4C" w14:textId="042F4BB4" w:rsidR="00873EF6" w:rsidRPr="004935D9" w:rsidRDefault="005625BF" w:rsidP="004935D9">
      <w:pPr>
        <w:spacing w:line="360" w:lineRule="auto"/>
        <w:jc w:val="both"/>
        <w:rPr>
          <w:rFonts w:ascii="Arial" w:eastAsia="Arial" w:hAnsi="Arial" w:cs="Arial"/>
          <w:color w:val="000000" w:themeColor="text1"/>
          <w:lang w:val="en"/>
        </w:rPr>
      </w:pPr>
      <w:r w:rsidRPr="004935D9">
        <w:rPr>
          <w:rFonts w:ascii="Arial" w:eastAsia="Arial" w:hAnsi="Arial" w:cs="Arial"/>
          <w:color w:val="000000" w:themeColor="text1"/>
          <w:lang w:val="en"/>
        </w:rPr>
        <w:t>Belbin,</w:t>
      </w:r>
      <w:r w:rsidR="0083170D">
        <w:rPr>
          <w:rFonts w:ascii="Arial" w:eastAsia="Arial" w:hAnsi="Arial" w:cs="Arial"/>
          <w:color w:val="000000" w:themeColor="text1"/>
          <w:lang w:val="en"/>
        </w:rPr>
        <w:t xml:space="preserve"> R.</w:t>
      </w:r>
      <w:r w:rsidRPr="004935D9">
        <w:rPr>
          <w:rFonts w:ascii="Arial" w:eastAsia="Arial" w:hAnsi="Arial" w:cs="Arial"/>
          <w:color w:val="000000" w:themeColor="text1"/>
          <w:lang w:val="en"/>
        </w:rPr>
        <w:t xml:space="preserve">M. (2016) </w:t>
      </w:r>
      <w:r w:rsidRPr="004935D9">
        <w:rPr>
          <w:rFonts w:ascii="Arial" w:eastAsia="Arial" w:hAnsi="Arial" w:cs="Arial"/>
          <w:i/>
          <w:color w:val="000000" w:themeColor="text1"/>
          <w:lang w:val="en"/>
        </w:rPr>
        <w:t xml:space="preserve">Team role circle, </w:t>
      </w:r>
      <w:r w:rsidRPr="004935D9">
        <w:rPr>
          <w:rFonts w:ascii="Arial" w:eastAsia="Arial" w:hAnsi="Arial" w:cs="Arial"/>
          <w:color w:val="000000" w:themeColor="text1"/>
          <w:lang w:val="en"/>
        </w:rPr>
        <w:t xml:space="preserve">Available: </w:t>
      </w:r>
      <w:hyperlink r:id="rId13">
        <w:r w:rsidRPr="004935D9">
          <w:rPr>
            <w:rStyle w:val="Hyperlink"/>
            <w:rFonts w:ascii="Arial" w:eastAsia="Arial" w:hAnsi="Arial" w:cs="Arial"/>
            <w:lang w:val="en"/>
          </w:rPr>
          <w:t>https://www.belbin.com/media/2302/belbin-team-role-circle.pdf</w:t>
        </w:r>
      </w:hyperlink>
      <w:r w:rsidRPr="004935D9">
        <w:rPr>
          <w:rFonts w:ascii="Arial" w:eastAsia="Arial" w:hAnsi="Arial" w:cs="Arial"/>
          <w:color w:val="000000" w:themeColor="text1"/>
          <w:lang w:val="en"/>
        </w:rPr>
        <w:t xml:space="preserve"> (Accessed: 1 July 2022).</w:t>
      </w:r>
    </w:p>
    <w:p w14:paraId="3F8F135B" w14:textId="77777777" w:rsidR="005625BF" w:rsidRPr="004935D9" w:rsidRDefault="005625BF" w:rsidP="004935D9">
      <w:pPr>
        <w:spacing w:line="360" w:lineRule="auto"/>
        <w:jc w:val="both"/>
        <w:rPr>
          <w:rFonts w:ascii="Arial" w:hAnsi="Arial" w:cs="Arial"/>
          <w:color w:val="000000" w:themeColor="text1"/>
        </w:rPr>
      </w:pPr>
      <w:r w:rsidRPr="004935D9">
        <w:rPr>
          <w:rFonts w:ascii="Arial" w:eastAsia="Arial" w:hAnsi="Arial" w:cs="Arial"/>
          <w:color w:val="000000" w:themeColor="text1"/>
        </w:rPr>
        <w:t>Cook, S. (2009) ‘</w:t>
      </w:r>
      <w:r w:rsidRPr="004935D9">
        <w:rPr>
          <w:rFonts w:ascii="Arial" w:eastAsia="Arial" w:hAnsi="Arial" w:cs="Arial"/>
          <w:i/>
          <w:color w:val="000000" w:themeColor="text1"/>
        </w:rPr>
        <w:t>Building a High-Performance Team: Proven techniques for effective team working</w:t>
      </w:r>
      <w:r w:rsidRPr="004935D9">
        <w:rPr>
          <w:rFonts w:ascii="Arial" w:eastAsia="Arial" w:hAnsi="Arial" w:cs="Arial"/>
          <w:color w:val="000000" w:themeColor="text1"/>
        </w:rPr>
        <w:t>. IT Governance Ltd.</w:t>
      </w:r>
    </w:p>
    <w:p w14:paraId="6EE66505" w14:textId="0CCCBADC" w:rsidR="005625BF" w:rsidRDefault="005625BF" w:rsidP="004935D9">
      <w:pPr>
        <w:spacing w:line="360" w:lineRule="auto"/>
        <w:jc w:val="both"/>
        <w:rPr>
          <w:rFonts w:ascii="Arial" w:eastAsia="Arial" w:hAnsi="Arial" w:cs="Arial"/>
          <w:color w:val="000000" w:themeColor="text1"/>
        </w:rPr>
      </w:pPr>
      <w:r w:rsidRPr="004935D9">
        <w:rPr>
          <w:rFonts w:ascii="Arial" w:eastAsia="Arial" w:hAnsi="Arial" w:cs="Arial"/>
          <w:color w:val="000000" w:themeColor="text1"/>
        </w:rPr>
        <w:t xml:space="preserve">Coyle, D. (2018) </w:t>
      </w:r>
      <w:r w:rsidRPr="004935D9">
        <w:rPr>
          <w:rFonts w:ascii="Arial" w:eastAsia="Arial" w:hAnsi="Arial" w:cs="Arial"/>
          <w:i/>
          <w:color w:val="000000" w:themeColor="text1"/>
        </w:rPr>
        <w:t>The Culture Code</w:t>
      </w:r>
      <w:r w:rsidRPr="004935D9">
        <w:rPr>
          <w:rFonts w:ascii="Arial" w:eastAsia="Arial" w:hAnsi="Arial" w:cs="Arial"/>
          <w:color w:val="000000" w:themeColor="text1"/>
        </w:rPr>
        <w:t xml:space="preserve">, London: Random House Business. </w:t>
      </w:r>
    </w:p>
    <w:p w14:paraId="639F1EFD" w14:textId="6F379853" w:rsidR="00D8298D" w:rsidRPr="00D8298D" w:rsidRDefault="00D8298D" w:rsidP="004935D9">
      <w:pPr>
        <w:spacing w:line="360" w:lineRule="auto"/>
        <w:jc w:val="both"/>
        <w:rPr>
          <w:rFonts w:ascii="Arial" w:hAnsi="Arial" w:cs="Arial"/>
        </w:rPr>
      </w:pPr>
      <w:r w:rsidRPr="00D8298D">
        <w:rPr>
          <w:rFonts w:ascii="Arial" w:hAnsi="Arial" w:cs="Arial"/>
          <w:shd w:val="clear" w:color="auto" w:fill="FFFFFF"/>
        </w:rPr>
        <w:t>Etherington, N. </w:t>
      </w:r>
      <w:r w:rsidRPr="00D8298D">
        <w:rPr>
          <w:rFonts w:ascii="Arial" w:hAnsi="Arial" w:cs="Arial"/>
          <w:i/>
          <w:iCs/>
          <w:shd w:val="clear" w:color="auto" w:fill="FFFFFF"/>
        </w:rPr>
        <w:t>et al.</w:t>
      </w:r>
      <w:r w:rsidRPr="00D8298D">
        <w:rPr>
          <w:rFonts w:ascii="Arial" w:hAnsi="Arial" w:cs="Arial"/>
          <w:shd w:val="clear" w:color="auto" w:fill="FFFFFF"/>
        </w:rPr>
        <w:t> (2021) ‘Barriers and enablers to effective interprofessional teamwork in the operating room: A qualitative study using the Theoretical Domains Framework’, </w:t>
      </w:r>
      <w:proofErr w:type="spellStart"/>
      <w:r w:rsidRPr="00D8298D">
        <w:rPr>
          <w:rFonts w:ascii="Arial" w:hAnsi="Arial" w:cs="Arial"/>
          <w:i/>
          <w:iCs/>
          <w:shd w:val="clear" w:color="auto" w:fill="FFFFFF"/>
        </w:rPr>
        <w:t>PloS</w:t>
      </w:r>
      <w:proofErr w:type="spellEnd"/>
      <w:r w:rsidRPr="00D8298D">
        <w:rPr>
          <w:rFonts w:ascii="Arial" w:hAnsi="Arial" w:cs="Arial"/>
          <w:i/>
          <w:iCs/>
          <w:shd w:val="clear" w:color="auto" w:fill="FFFFFF"/>
        </w:rPr>
        <w:t xml:space="preserve"> one</w:t>
      </w:r>
      <w:r w:rsidRPr="00D8298D">
        <w:rPr>
          <w:rFonts w:ascii="Arial" w:hAnsi="Arial" w:cs="Arial"/>
          <w:shd w:val="clear" w:color="auto" w:fill="FFFFFF"/>
        </w:rPr>
        <w:t>, 16(4), pp. e0249576–e0249576.</w:t>
      </w:r>
    </w:p>
    <w:p w14:paraId="6F462283" w14:textId="77777777" w:rsidR="00EB639F" w:rsidRPr="00EB639F" w:rsidRDefault="00EB639F" w:rsidP="00EB639F">
      <w:pPr>
        <w:spacing w:line="360" w:lineRule="auto"/>
        <w:jc w:val="both"/>
        <w:rPr>
          <w:rFonts w:ascii="Arial" w:hAnsi="Arial" w:cs="Arial"/>
          <w:shd w:val="clear" w:color="auto" w:fill="FFFFFF"/>
        </w:rPr>
      </w:pPr>
      <w:r w:rsidRPr="00EB639F">
        <w:rPr>
          <w:rFonts w:ascii="Arial" w:hAnsi="Arial" w:cs="Arial"/>
          <w:shd w:val="clear" w:color="auto" w:fill="FFFFFF"/>
        </w:rPr>
        <w:t>Geraghty, A. and Paterson-Brown, S. (2018) ‘Leadership and working in teams’, </w:t>
      </w:r>
      <w:r w:rsidRPr="00EB639F">
        <w:rPr>
          <w:rFonts w:ascii="Arial" w:hAnsi="Arial" w:cs="Arial"/>
          <w:i/>
          <w:iCs/>
          <w:shd w:val="clear" w:color="auto" w:fill="FFFFFF"/>
        </w:rPr>
        <w:t>Surgery (Oxford)</w:t>
      </w:r>
      <w:r w:rsidRPr="00EB639F">
        <w:rPr>
          <w:rFonts w:ascii="Arial" w:hAnsi="Arial" w:cs="Arial"/>
          <w:shd w:val="clear" w:color="auto" w:fill="FFFFFF"/>
        </w:rPr>
        <w:t>, 36(9), pp. 503–508.</w:t>
      </w:r>
    </w:p>
    <w:p w14:paraId="4EC67201" w14:textId="77777777" w:rsidR="005625BF" w:rsidRPr="004935D9" w:rsidRDefault="005625BF" w:rsidP="004935D9">
      <w:pPr>
        <w:spacing w:line="360" w:lineRule="auto"/>
        <w:jc w:val="both"/>
        <w:rPr>
          <w:rFonts w:ascii="Arial" w:eastAsia="Arial" w:hAnsi="Arial" w:cs="Arial"/>
          <w:color w:val="000000" w:themeColor="text1"/>
          <w:lang w:val="en"/>
        </w:rPr>
      </w:pPr>
      <w:proofErr w:type="spellStart"/>
      <w:r w:rsidRPr="004935D9">
        <w:rPr>
          <w:rFonts w:ascii="Arial" w:eastAsia="Arial" w:hAnsi="Arial" w:cs="Arial"/>
          <w:color w:val="000000" w:themeColor="text1"/>
          <w:lang w:val="en"/>
        </w:rPr>
        <w:t>Gersick</w:t>
      </w:r>
      <w:proofErr w:type="spellEnd"/>
      <w:r w:rsidRPr="004935D9">
        <w:rPr>
          <w:rFonts w:ascii="Arial" w:eastAsia="Arial" w:hAnsi="Arial" w:cs="Arial"/>
          <w:color w:val="000000" w:themeColor="text1"/>
          <w:lang w:val="en"/>
        </w:rPr>
        <w:t xml:space="preserve">, C.J.G. (1988) ‘Time and Transition in Work Teams: Toward a New Model of Group Development’, </w:t>
      </w:r>
      <w:r w:rsidRPr="004935D9">
        <w:rPr>
          <w:rFonts w:ascii="Arial" w:eastAsia="Arial" w:hAnsi="Arial" w:cs="Arial"/>
          <w:i/>
          <w:color w:val="000000" w:themeColor="text1"/>
          <w:lang w:val="en"/>
        </w:rPr>
        <w:t>Academy of Management journal</w:t>
      </w:r>
      <w:r w:rsidRPr="004935D9">
        <w:rPr>
          <w:rFonts w:ascii="Arial" w:eastAsia="Arial" w:hAnsi="Arial" w:cs="Arial"/>
          <w:color w:val="000000" w:themeColor="text1"/>
          <w:lang w:val="en"/>
        </w:rPr>
        <w:t>, 31(1), pp. 9–41.</w:t>
      </w:r>
    </w:p>
    <w:p w14:paraId="2E106FE6" w14:textId="77777777" w:rsidR="005625BF" w:rsidRPr="004935D9" w:rsidRDefault="005625BF" w:rsidP="004935D9">
      <w:pPr>
        <w:spacing w:line="360" w:lineRule="auto"/>
        <w:jc w:val="both"/>
        <w:rPr>
          <w:rFonts w:ascii="Arial" w:eastAsia="Arial" w:hAnsi="Arial" w:cs="Arial"/>
          <w:color w:val="000000" w:themeColor="text1"/>
          <w:lang w:val="en"/>
        </w:rPr>
      </w:pPr>
      <w:proofErr w:type="spellStart"/>
      <w:r w:rsidRPr="004935D9">
        <w:rPr>
          <w:rFonts w:ascii="Arial" w:hAnsi="Arial" w:cs="Arial"/>
          <w:color w:val="000000" w:themeColor="text1"/>
          <w:shd w:val="clear" w:color="auto" w:fill="FFFFFF"/>
        </w:rPr>
        <w:t>Ghaye</w:t>
      </w:r>
      <w:proofErr w:type="spellEnd"/>
      <w:r w:rsidRPr="004935D9">
        <w:rPr>
          <w:rFonts w:ascii="Arial" w:hAnsi="Arial" w:cs="Arial"/>
          <w:color w:val="000000" w:themeColor="text1"/>
          <w:shd w:val="clear" w:color="auto" w:fill="FFFFFF"/>
        </w:rPr>
        <w:t>, T. (2005) </w:t>
      </w:r>
      <w:r w:rsidRPr="004935D9">
        <w:rPr>
          <w:rFonts w:ascii="Arial" w:hAnsi="Arial" w:cs="Arial"/>
          <w:i/>
          <w:color w:val="000000" w:themeColor="text1"/>
          <w:shd w:val="clear" w:color="auto" w:fill="FFFFFF"/>
        </w:rPr>
        <w:t>Developing the reflective healthcare team</w:t>
      </w:r>
      <w:r w:rsidRPr="004935D9">
        <w:rPr>
          <w:rFonts w:ascii="Arial" w:hAnsi="Arial" w:cs="Arial"/>
          <w:color w:val="000000" w:themeColor="text1"/>
          <w:shd w:val="clear" w:color="auto" w:fill="FFFFFF"/>
        </w:rPr>
        <w:t>. Oxford: Blackwell.</w:t>
      </w:r>
    </w:p>
    <w:p w14:paraId="77820E86" w14:textId="77777777" w:rsidR="00D271D3" w:rsidRPr="00D271D3" w:rsidRDefault="005E088B" w:rsidP="004935D9">
      <w:pPr>
        <w:spacing w:line="360" w:lineRule="auto"/>
        <w:jc w:val="both"/>
        <w:rPr>
          <w:rFonts w:ascii="Arial" w:hAnsi="Arial" w:cs="Arial"/>
          <w:shd w:val="clear" w:color="auto" w:fill="FFFFFF"/>
        </w:rPr>
      </w:pPr>
      <w:r w:rsidRPr="00D271D3">
        <w:rPr>
          <w:rFonts w:ascii="Arial" w:hAnsi="Arial" w:cs="Arial"/>
          <w:shd w:val="clear" w:color="auto" w:fill="FFFFFF"/>
        </w:rPr>
        <w:t xml:space="preserve">Griffith, </w:t>
      </w:r>
      <w:proofErr w:type="gramStart"/>
      <w:r w:rsidRPr="00D271D3">
        <w:rPr>
          <w:rFonts w:ascii="Arial" w:hAnsi="Arial" w:cs="Arial"/>
          <w:shd w:val="clear" w:color="auto" w:fill="FFFFFF"/>
        </w:rPr>
        <w:t>B.A.</w:t>
      </w:r>
      <w:proofErr w:type="gramEnd"/>
      <w:r w:rsidRPr="00D271D3">
        <w:rPr>
          <w:rFonts w:ascii="Arial" w:hAnsi="Arial" w:cs="Arial"/>
          <w:shd w:val="clear" w:color="auto" w:fill="FFFFFF"/>
        </w:rPr>
        <w:t xml:space="preserve"> and Dunham, E.B. (2014) </w:t>
      </w:r>
      <w:r w:rsidRPr="00D271D3">
        <w:rPr>
          <w:rFonts w:ascii="Arial" w:hAnsi="Arial" w:cs="Arial"/>
          <w:i/>
          <w:iCs/>
          <w:shd w:val="clear" w:color="auto" w:fill="FFFFFF"/>
        </w:rPr>
        <w:t>Working in Teams: Moving from High Potential to High Performance</w:t>
      </w:r>
      <w:r w:rsidRPr="00D271D3">
        <w:rPr>
          <w:rFonts w:ascii="Arial" w:hAnsi="Arial" w:cs="Arial"/>
          <w:shd w:val="clear" w:color="auto" w:fill="FFFFFF"/>
        </w:rPr>
        <w:t>, </w:t>
      </w:r>
      <w:r w:rsidRPr="00D271D3">
        <w:rPr>
          <w:rFonts w:ascii="Arial" w:hAnsi="Arial" w:cs="Arial"/>
          <w:i/>
          <w:iCs/>
          <w:shd w:val="clear" w:color="auto" w:fill="FFFFFF"/>
        </w:rPr>
        <w:t>Working in Teams: Moving from High Potential to High Performance</w:t>
      </w:r>
      <w:r w:rsidRPr="00D271D3">
        <w:rPr>
          <w:rFonts w:ascii="Arial" w:hAnsi="Arial" w:cs="Arial"/>
          <w:shd w:val="clear" w:color="auto" w:fill="FFFFFF"/>
        </w:rPr>
        <w:t>. Thousand Oaks: SAGE Publications, Incorporated.</w:t>
      </w:r>
    </w:p>
    <w:p w14:paraId="1CD3C365" w14:textId="740178BE" w:rsidR="005625BF" w:rsidRPr="004935D9" w:rsidRDefault="005625BF" w:rsidP="004935D9">
      <w:pPr>
        <w:spacing w:line="360" w:lineRule="auto"/>
        <w:jc w:val="both"/>
        <w:rPr>
          <w:rFonts w:ascii="Arial" w:hAnsi="Arial" w:cs="Arial"/>
          <w:color w:val="000000" w:themeColor="text1"/>
        </w:rPr>
      </w:pPr>
      <w:r w:rsidRPr="004935D9">
        <w:rPr>
          <w:rFonts w:ascii="Arial" w:eastAsia="Arial" w:hAnsi="Arial" w:cs="Arial"/>
          <w:color w:val="000000" w:themeColor="text1"/>
        </w:rPr>
        <w:t xml:space="preserve">Jones, A. (2019) The Tuckman’s Model Implementation, Effect, and Analysis &amp; the New Development of Jones LSI Model on a Small Group. </w:t>
      </w:r>
      <w:r w:rsidRPr="004935D9">
        <w:rPr>
          <w:rFonts w:ascii="Arial" w:eastAsia="Arial" w:hAnsi="Arial" w:cs="Arial"/>
          <w:i/>
          <w:color w:val="000000" w:themeColor="text1"/>
        </w:rPr>
        <w:t>Journal of Management</w:t>
      </w:r>
      <w:r w:rsidRPr="004935D9">
        <w:rPr>
          <w:rFonts w:ascii="Arial" w:eastAsia="Arial" w:hAnsi="Arial" w:cs="Arial"/>
          <w:color w:val="000000" w:themeColor="text1"/>
        </w:rPr>
        <w:t xml:space="preserve">, </w:t>
      </w:r>
      <w:r w:rsidRPr="004935D9">
        <w:rPr>
          <w:rFonts w:ascii="Arial" w:eastAsia="Arial" w:hAnsi="Arial" w:cs="Arial"/>
          <w:i/>
          <w:color w:val="000000" w:themeColor="text1"/>
        </w:rPr>
        <w:t>6</w:t>
      </w:r>
      <w:r w:rsidRPr="004935D9">
        <w:rPr>
          <w:rFonts w:ascii="Arial" w:eastAsia="Arial" w:hAnsi="Arial" w:cs="Arial"/>
          <w:color w:val="000000" w:themeColor="text1"/>
        </w:rPr>
        <w:t>(4).</w:t>
      </w:r>
    </w:p>
    <w:p w14:paraId="02FBBE08" w14:textId="77777777" w:rsidR="005625BF" w:rsidRPr="004935D9" w:rsidRDefault="005625BF" w:rsidP="004935D9">
      <w:pPr>
        <w:spacing w:line="360" w:lineRule="auto"/>
        <w:jc w:val="both"/>
        <w:rPr>
          <w:rFonts w:ascii="Arial" w:hAnsi="Arial" w:cs="Arial"/>
          <w:color w:val="000000" w:themeColor="text1"/>
        </w:rPr>
      </w:pPr>
      <w:r w:rsidRPr="004935D9">
        <w:rPr>
          <w:rFonts w:ascii="Arial" w:eastAsia="Arial" w:hAnsi="Arial" w:cs="Arial"/>
          <w:color w:val="000000" w:themeColor="text1"/>
        </w:rPr>
        <w:t xml:space="preserve">Lynch, D.S., Lynch, M.J. and Clemens, C.M. (2019) Belbin team roles. In </w:t>
      </w:r>
      <w:r w:rsidRPr="004935D9">
        <w:rPr>
          <w:rFonts w:ascii="Arial" w:eastAsia="Arial" w:hAnsi="Arial" w:cs="Arial"/>
          <w:i/>
          <w:color w:val="000000" w:themeColor="text1"/>
        </w:rPr>
        <w:t>The handbook of communication training: a best practices framework for assessing and developing competence</w:t>
      </w:r>
      <w:r w:rsidRPr="004935D9">
        <w:rPr>
          <w:rFonts w:ascii="Arial" w:eastAsia="Arial" w:hAnsi="Arial" w:cs="Arial"/>
          <w:color w:val="000000" w:themeColor="text1"/>
        </w:rPr>
        <w:t>. Routledge.</w:t>
      </w:r>
    </w:p>
    <w:p w14:paraId="0EB5DF33" w14:textId="77777777" w:rsidR="005625BF" w:rsidRPr="004935D9" w:rsidRDefault="005625BF" w:rsidP="004935D9">
      <w:pPr>
        <w:spacing w:line="360" w:lineRule="auto"/>
        <w:jc w:val="both"/>
        <w:rPr>
          <w:rFonts w:ascii="Arial" w:hAnsi="Arial" w:cs="Arial"/>
          <w:color w:val="000000" w:themeColor="text1"/>
        </w:rPr>
      </w:pPr>
      <w:r w:rsidRPr="004935D9">
        <w:rPr>
          <w:rFonts w:ascii="Arial" w:eastAsia="Arial" w:hAnsi="Arial" w:cs="Arial"/>
          <w:color w:val="000000" w:themeColor="text1"/>
          <w:lang w:val="en"/>
        </w:rPr>
        <w:t xml:space="preserve">Martin, V. and Rogers, A., (2004) </w:t>
      </w:r>
      <w:r w:rsidRPr="004935D9">
        <w:rPr>
          <w:rFonts w:ascii="Arial" w:eastAsia="Arial" w:hAnsi="Arial" w:cs="Arial"/>
          <w:i/>
          <w:color w:val="000000" w:themeColor="text1"/>
          <w:lang w:val="en"/>
        </w:rPr>
        <w:t>Leading interprofessional teams in health and social care</w:t>
      </w:r>
      <w:r w:rsidRPr="004935D9">
        <w:rPr>
          <w:rFonts w:ascii="Arial" w:eastAsia="Arial" w:hAnsi="Arial" w:cs="Arial"/>
          <w:color w:val="000000" w:themeColor="text1"/>
          <w:lang w:val="en"/>
        </w:rPr>
        <w:t>. Routledge.</w:t>
      </w:r>
    </w:p>
    <w:p w14:paraId="72405409" w14:textId="77777777" w:rsidR="005625BF" w:rsidRPr="004935D9" w:rsidRDefault="005625BF" w:rsidP="004935D9">
      <w:pPr>
        <w:spacing w:line="360" w:lineRule="auto"/>
        <w:jc w:val="both"/>
        <w:rPr>
          <w:rFonts w:ascii="Arial" w:hAnsi="Arial" w:cs="Arial"/>
          <w:color w:val="000000" w:themeColor="text1"/>
        </w:rPr>
      </w:pPr>
      <w:r w:rsidRPr="004935D9">
        <w:rPr>
          <w:rFonts w:ascii="Arial" w:eastAsia="Arial" w:hAnsi="Arial" w:cs="Arial"/>
          <w:color w:val="000000" w:themeColor="text1"/>
          <w:lang w:val="en"/>
        </w:rPr>
        <w:lastRenderedPageBreak/>
        <w:t>NS4B (2019) ‘</w:t>
      </w:r>
      <w:r w:rsidRPr="004935D9">
        <w:rPr>
          <w:rFonts w:ascii="Arial" w:eastAsia="Arial" w:hAnsi="Arial" w:cs="Arial"/>
          <w:i/>
          <w:color w:val="000000" w:themeColor="text1"/>
          <w:lang w:val="en"/>
        </w:rPr>
        <w:t xml:space="preserve">Tuckman's Stages of Group Development. </w:t>
      </w:r>
      <w:r w:rsidRPr="004935D9">
        <w:rPr>
          <w:rFonts w:ascii="Arial" w:eastAsia="Arial" w:hAnsi="Arial" w:cs="Arial"/>
          <w:color w:val="000000" w:themeColor="text1"/>
          <w:lang w:val="en"/>
        </w:rPr>
        <w:t xml:space="preserve">Available at: </w:t>
      </w:r>
      <w:hyperlink r:id="rId14">
        <w:r w:rsidRPr="004935D9">
          <w:rPr>
            <w:rStyle w:val="Hyperlink"/>
            <w:rFonts w:ascii="Arial" w:hAnsi="Arial" w:cs="Arial"/>
          </w:rPr>
          <w:t>https://ns4business.com.br/tuckmans-stages-of-group-development/</w:t>
        </w:r>
      </w:hyperlink>
      <w:r w:rsidRPr="004935D9">
        <w:rPr>
          <w:rFonts w:ascii="Arial" w:hAnsi="Arial" w:cs="Arial"/>
          <w:color w:val="000000" w:themeColor="text1"/>
        </w:rPr>
        <w:t xml:space="preserve"> </w:t>
      </w:r>
      <w:r w:rsidRPr="004935D9">
        <w:rPr>
          <w:rFonts w:ascii="Arial" w:eastAsia="Arial" w:hAnsi="Arial" w:cs="Arial"/>
          <w:color w:val="000000" w:themeColor="text1"/>
          <w:lang w:val="en"/>
        </w:rPr>
        <w:t>(Accessed: 28 June 2022).</w:t>
      </w:r>
    </w:p>
    <w:p w14:paraId="28E4CA11" w14:textId="77777777" w:rsidR="005625BF" w:rsidRPr="004935D9" w:rsidRDefault="005625BF" w:rsidP="004935D9">
      <w:pPr>
        <w:spacing w:line="360" w:lineRule="auto"/>
        <w:jc w:val="both"/>
        <w:rPr>
          <w:rFonts w:ascii="Arial" w:eastAsia="Arial" w:hAnsi="Arial" w:cs="Arial"/>
          <w:color w:val="000000" w:themeColor="text1"/>
          <w:lang w:val="en"/>
        </w:rPr>
      </w:pPr>
      <w:r w:rsidRPr="004935D9">
        <w:rPr>
          <w:rFonts w:ascii="Arial" w:eastAsia="Arial" w:hAnsi="Arial" w:cs="Arial"/>
          <w:color w:val="000000" w:themeColor="text1"/>
          <w:lang w:val="en"/>
        </w:rPr>
        <w:t>Reiter-</w:t>
      </w:r>
      <w:proofErr w:type="spellStart"/>
      <w:r w:rsidRPr="004935D9">
        <w:rPr>
          <w:rFonts w:ascii="Arial" w:eastAsia="Arial" w:hAnsi="Arial" w:cs="Arial"/>
          <w:color w:val="000000" w:themeColor="text1"/>
          <w:lang w:val="en"/>
        </w:rPr>
        <w:t>Palmon</w:t>
      </w:r>
      <w:proofErr w:type="spellEnd"/>
      <w:r w:rsidRPr="004935D9">
        <w:rPr>
          <w:rFonts w:ascii="Arial" w:eastAsia="Arial" w:hAnsi="Arial" w:cs="Arial"/>
          <w:color w:val="000000" w:themeColor="text1"/>
          <w:lang w:val="en"/>
        </w:rPr>
        <w:t xml:space="preserve">, R., Sinha, T., </w:t>
      </w:r>
      <w:proofErr w:type="spellStart"/>
      <w:r w:rsidRPr="004935D9">
        <w:rPr>
          <w:rFonts w:ascii="Arial" w:eastAsia="Arial" w:hAnsi="Arial" w:cs="Arial"/>
          <w:color w:val="000000" w:themeColor="text1"/>
          <w:lang w:val="en"/>
        </w:rPr>
        <w:t>Gevers</w:t>
      </w:r>
      <w:proofErr w:type="spellEnd"/>
      <w:r w:rsidRPr="004935D9">
        <w:rPr>
          <w:rFonts w:ascii="Arial" w:eastAsia="Arial" w:hAnsi="Arial" w:cs="Arial"/>
          <w:color w:val="000000" w:themeColor="text1"/>
          <w:lang w:val="en"/>
        </w:rPr>
        <w:t xml:space="preserve">, J., </w:t>
      </w:r>
      <w:proofErr w:type="spellStart"/>
      <w:r w:rsidRPr="004935D9">
        <w:rPr>
          <w:rFonts w:ascii="Arial" w:eastAsia="Arial" w:hAnsi="Arial" w:cs="Arial"/>
          <w:color w:val="000000" w:themeColor="text1"/>
          <w:lang w:val="en"/>
        </w:rPr>
        <w:t>Odobez</w:t>
      </w:r>
      <w:proofErr w:type="spellEnd"/>
      <w:r w:rsidRPr="004935D9">
        <w:rPr>
          <w:rFonts w:ascii="Arial" w:eastAsia="Arial" w:hAnsi="Arial" w:cs="Arial"/>
          <w:color w:val="000000" w:themeColor="text1"/>
          <w:lang w:val="en"/>
        </w:rPr>
        <w:t xml:space="preserve">, J.M. and Volpe, G. (2017) ‘Theories and models of teams and groups’, </w:t>
      </w:r>
      <w:r w:rsidRPr="004935D9">
        <w:rPr>
          <w:rFonts w:ascii="Arial" w:eastAsia="Arial" w:hAnsi="Arial" w:cs="Arial"/>
          <w:i/>
          <w:color w:val="000000" w:themeColor="text1"/>
          <w:lang w:val="en"/>
        </w:rPr>
        <w:t>Small Group Research</w:t>
      </w:r>
      <w:r w:rsidRPr="004935D9">
        <w:rPr>
          <w:rFonts w:ascii="Arial" w:eastAsia="Arial" w:hAnsi="Arial" w:cs="Arial"/>
          <w:color w:val="000000" w:themeColor="text1"/>
          <w:lang w:val="en"/>
        </w:rPr>
        <w:t xml:space="preserve">, </w:t>
      </w:r>
      <w:r w:rsidRPr="004935D9">
        <w:rPr>
          <w:rFonts w:ascii="Arial" w:eastAsia="Arial" w:hAnsi="Arial" w:cs="Arial"/>
          <w:i/>
          <w:color w:val="000000" w:themeColor="text1"/>
          <w:lang w:val="en"/>
        </w:rPr>
        <w:t>48</w:t>
      </w:r>
      <w:r w:rsidRPr="004935D9">
        <w:rPr>
          <w:rFonts w:ascii="Arial" w:eastAsia="Arial" w:hAnsi="Arial" w:cs="Arial"/>
          <w:color w:val="000000" w:themeColor="text1"/>
          <w:lang w:val="en"/>
        </w:rPr>
        <w:t>(5), pp.544-567.</w:t>
      </w:r>
    </w:p>
    <w:p w14:paraId="6C28BE1F" w14:textId="77777777" w:rsidR="005625BF" w:rsidRPr="004935D9" w:rsidRDefault="005625BF" w:rsidP="004935D9">
      <w:pPr>
        <w:spacing w:line="360" w:lineRule="auto"/>
        <w:jc w:val="both"/>
        <w:rPr>
          <w:rFonts w:ascii="Arial" w:eastAsia="Arial" w:hAnsi="Arial" w:cs="Arial"/>
          <w:color w:val="000000" w:themeColor="text1"/>
          <w:lang w:val="en"/>
        </w:rPr>
      </w:pPr>
      <w:r w:rsidRPr="004935D9">
        <w:rPr>
          <w:rFonts w:ascii="Arial" w:eastAsia="Arial" w:hAnsi="Arial" w:cs="Arial"/>
          <w:color w:val="000000" w:themeColor="text1"/>
          <w:lang w:val="en"/>
        </w:rPr>
        <w:t xml:space="preserve">Rickards, T. and </w:t>
      </w:r>
      <w:proofErr w:type="spellStart"/>
      <w:r w:rsidRPr="004935D9">
        <w:rPr>
          <w:rFonts w:ascii="Arial" w:eastAsia="Arial" w:hAnsi="Arial" w:cs="Arial"/>
          <w:color w:val="000000" w:themeColor="text1"/>
          <w:lang w:val="en"/>
        </w:rPr>
        <w:t>Moger</w:t>
      </w:r>
      <w:proofErr w:type="spellEnd"/>
      <w:r w:rsidRPr="004935D9">
        <w:rPr>
          <w:rFonts w:ascii="Arial" w:eastAsia="Arial" w:hAnsi="Arial" w:cs="Arial"/>
          <w:color w:val="000000" w:themeColor="text1"/>
          <w:lang w:val="en"/>
        </w:rPr>
        <w:t xml:space="preserve">, S. (2020) ‘Creative leadership processes in project team development: an alternative to Tuckman's stage model’, </w:t>
      </w:r>
      <w:r w:rsidRPr="004935D9">
        <w:rPr>
          <w:rFonts w:ascii="Arial" w:eastAsia="Arial" w:hAnsi="Arial" w:cs="Arial"/>
          <w:i/>
          <w:color w:val="000000" w:themeColor="text1"/>
          <w:lang w:val="en"/>
        </w:rPr>
        <w:t>British journal of Management</w:t>
      </w:r>
      <w:r w:rsidRPr="004935D9">
        <w:rPr>
          <w:rFonts w:ascii="Arial" w:eastAsia="Arial" w:hAnsi="Arial" w:cs="Arial"/>
          <w:color w:val="000000" w:themeColor="text1"/>
          <w:lang w:val="en"/>
        </w:rPr>
        <w:t xml:space="preserve">, </w:t>
      </w:r>
      <w:r w:rsidRPr="004935D9">
        <w:rPr>
          <w:rFonts w:ascii="Arial" w:eastAsia="Arial" w:hAnsi="Arial" w:cs="Arial"/>
          <w:i/>
          <w:color w:val="000000" w:themeColor="text1"/>
          <w:lang w:val="en"/>
        </w:rPr>
        <w:t>11</w:t>
      </w:r>
      <w:r w:rsidRPr="004935D9">
        <w:rPr>
          <w:rFonts w:ascii="Arial" w:eastAsia="Arial" w:hAnsi="Arial" w:cs="Arial"/>
          <w:color w:val="000000" w:themeColor="text1"/>
          <w:lang w:val="en"/>
        </w:rPr>
        <w:t>(4), pp.273-283.</w:t>
      </w:r>
    </w:p>
    <w:p w14:paraId="7212A431" w14:textId="77777777" w:rsidR="005625BF" w:rsidRPr="004935D9" w:rsidRDefault="005625BF" w:rsidP="004935D9">
      <w:pPr>
        <w:spacing w:line="360" w:lineRule="auto"/>
        <w:jc w:val="both"/>
        <w:rPr>
          <w:rFonts w:ascii="Arial" w:eastAsia="Arial" w:hAnsi="Arial" w:cs="Arial"/>
          <w:color w:val="000000" w:themeColor="text1"/>
          <w:lang w:val="en"/>
        </w:rPr>
      </w:pPr>
      <w:r w:rsidRPr="004935D9">
        <w:rPr>
          <w:rFonts w:ascii="Arial" w:eastAsia="Arial" w:hAnsi="Arial" w:cs="Arial"/>
          <w:color w:val="000000" w:themeColor="text1"/>
          <w:lang w:val="en"/>
        </w:rPr>
        <w:t xml:space="preserve">Tuckman, B. W. (1965) ‘Developmental sequence in small groups’, </w:t>
      </w:r>
      <w:r w:rsidRPr="004935D9">
        <w:rPr>
          <w:rFonts w:ascii="Arial" w:eastAsia="Arial" w:hAnsi="Arial" w:cs="Arial"/>
          <w:i/>
          <w:color w:val="000000" w:themeColor="text1"/>
          <w:lang w:val="en"/>
        </w:rPr>
        <w:t>Psychological Bulletin, 63</w:t>
      </w:r>
      <w:r w:rsidRPr="004935D9">
        <w:rPr>
          <w:rFonts w:ascii="Arial" w:eastAsia="Arial" w:hAnsi="Arial" w:cs="Arial"/>
          <w:color w:val="000000" w:themeColor="text1"/>
          <w:lang w:val="en"/>
        </w:rPr>
        <w:t>(6), pp. 384–399.</w:t>
      </w:r>
    </w:p>
    <w:p w14:paraId="4EA1E6C6" w14:textId="77777777" w:rsidR="00827B6F" w:rsidRPr="004935D9" w:rsidRDefault="00827B6F" w:rsidP="004935D9">
      <w:pPr>
        <w:spacing w:line="360" w:lineRule="auto"/>
        <w:jc w:val="both"/>
        <w:rPr>
          <w:rFonts w:ascii="Arial" w:eastAsia="Arial" w:hAnsi="Arial" w:cs="Arial"/>
          <w:color w:val="000000" w:themeColor="text1"/>
          <w:lang w:val="en"/>
        </w:rPr>
      </w:pPr>
    </w:p>
    <w:sectPr w:rsidR="00827B6F" w:rsidRPr="004935D9" w:rsidSect="00934C5B">
      <w:headerReference w:type="default" r:id="rId15"/>
      <w:footerReference w:type="default" r:id="rId16"/>
      <w:pgSz w:w="11907" w:h="1683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2C412" w14:textId="77777777" w:rsidR="00E174BB" w:rsidRDefault="00E174BB">
      <w:pPr>
        <w:spacing w:after="0" w:line="240" w:lineRule="auto"/>
      </w:pPr>
      <w:r>
        <w:separator/>
      </w:r>
    </w:p>
  </w:endnote>
  <w:endnote w:type="continuationSeparator" w:id="0">
    <w:p w14:paraId="12025E2A" w14:textId="77777777" w:rsidR="00E174BB" w:rsidRDefault="00E174BB">
      <w:pPr>
        <w:spacing w:after="0" w:line="240" w:lineRule="auto"/>
      </w:pPr>
      <w:r>
        <w:continuationSeparator/>
      </w:r>
    </w:p>
  </w:endnote>
  <w:endnote w:type="continuationNotice" w:id="1">
    <w:p w14:paraId="472A9BCC" w14:textId="77777777" w:rsidR="00E174BB" w:rsidRDefault="00E174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EE0D36" w14:paraId="49E37E71" w14:textId="77777777" w:rsidTr="42EE0D36">
      <w:tc>
        <w:tcPr>
          <w:tcW w:w="3005" w:type="dxa"/>
        </w:tcPr>
        <w:p w14:paraId="5BD0639B" w14:textId="594E4C97" w:rsidR="42EE0D36" w:rsidRDefault="42EE0D36" w:rsidP="42EE0D36">
          <w:pPr>
            <w:pStyle w:val="Header"/>
            <w:ind w:left="-115"/>
          </w:pPr>
        </w:p>
      </w:tc>
      <w:tc>
        <w:tcPr>
          <w:tcW w:w="3005" w:type="dxa"/>
        </w:tcPr>
        <w:p w14:paraId="221B5B98" w14:textId="02E89C21" w:rsidR="42EE0D36" w:rsidRDefault="42EE0D36" w:rsidP="42EE0D36">
          <w:pPr>
            <w:pStyle w:val="Header"/>
            <w:jc w:val="center"/>
          </w:pPr>
        </w:p>
      </w:tc>
      <w:tc>
        <w:tcPr>
          <w:tcW w:w="3005" w:type="dxa"/>
        </w:tcPr>
        <w:p w14:paraId="123F6FB5" w14:textId="6A9D9D6A" w:rsidR="42EE0D36" w:rsidRDefault="42EE0D36" w:rsidP="42EE0D36">
          <w:pPr>
            <w:pStyle w:val="Header"/>
            <w:ind w:right="-115"/>
            <w:jc w:val="right"/>
          </w:pPr>
          <w:r>
            <w:fldChar w:fldCharType="begin"/>
          </w:r>
          <w:r>
            <w:instrText>PAGE</w:instrText>
          </w:r>
          <w:r>
            <w:fldChar w:fldCharType="separate"/>
          </w:r>
          <w:r w:rsidR="00806B39">
            <w:rPr>
              <w:noProof/>
            </w:rPr>
            <w:t>1</w:t>
          </w:r>
          <w:r>
            <w:fldChar w:fldCharType="end"/>
          </w:r>
        </w:p>
      </w:tc>
    </w:tr>
  </w:tbl>
  <w:p w14:paraId="0505F3C6" w14:textId="1C373C27" w:rsidR="42EE0D36" w:rsidRDefault="42EE0D36" w:rsidP="42EE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A39D3" w14:textId="77777777" w:rsidR="00E174BB" w:rsidRDefault="00E174BB">
      <w:pPr>
        <w:spacing w:after="0" w:line="240" w:lineRule="auto"/>
      </w:pPr>
      <w:r>
        <w:separator/>
      </w:r>
    </w:p>
  </w:footnote>
  <w:footnote w:type="continuationSeparator" w:id="0">
    <w:p w14:paraId="286ADA90" w14:textId="77777777" w:rsidR="00E174BB" w:rsidRDefault="00E174BB">
      <w:pPr>
        <w:spacing w:after="0" w:line="240" w:lineRule="auto"/>
      </w:pPr>
      <w:r>
        <w:continuationSeparator/>
      </w:r>
    </w:p>
  </w:footnote>
  <w:footnote w:type="continuationNotice" w:id="1">
    <w:p w14:paraId="534D7D0D" w14:textId="77777777" w:rsidR="00E174BB" w:rsidRDefault="00E174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EE0D36" w14:paraId="68BC5D16" w14:textId="77777777" w:rsidTr="42EE0D36">
      <w:tc>
        <w:tcPr>
          <w:tcW w:w="3005" w:type="dxa"/>
        </w:tcPr>
        <w:p w14:paraId="0B909986" w14:textId="3580BEAD" w:rsidR="42EE0D36" w:rsidRDefault="42EE0D36" w:rsidP="42EE0D36">
          <w:pPr>
            <w:pStyle w:val="Header"/>
            <w:ind w:left="-115"/>
          </w:pPr>
        </w:p>
      </w:tc>
      <w:tc>
        <w:tcPr>
          <w:tcW w:w="3005" w:type="dxa"/>
        </w:tcPr>
        <w:p w14:paraId="5A31ED50" w14:textId="5ABC7B8F" w:rsidR="42EE0D36" w:rsidRDefault="42EE0D36" w:rsidP="42EE0D36">
          <w:pPr>
            <w:pStyle w:val="Header"/>
            <w:jc w:val="center"/>
          </w:pPr>
        </w:p>
      </w:tc>
      <w:tc>
        <w:tcPr>
          <w:tcW w:w="3005" w:type="dxa"/>
        </w:tcPr>
        <w:p w14:paraId="2C510268" w14:textId="0FC5B0C3" w:rsidR="42EE0D36" w:rsidRDefault="42EE0D36" w:rsidP="42EE0D36">
          <w:pPr>
            <w:pStyle w:val="Header"/>
            <w:ind w:right="-115"/>
            <w:jc w:val="right"/>
          </w:pPr>
        </w:p>
      </w:tc>
    </w:tr>
  </w:tbl>
  <w:p w14:paraId="662DFB1A" w14:textId="2EA83D59" w:rsidR="42EE0D36" w:rsidRDefault="42EE0D36" w:rsidP="42EE0D36">
    <w:pPr>
      <w:pStyle w:val="Header"/>
    </w:pPr>
  </w:p>
</w:hdr>
</file>

<file path=word/intelligence2.xml><?xml version="1.0" encoding="utf-8"?>
<int2:intelligence xmlns:int2="http://schemas.microsoft.com/office/intelligence/2020/intelligence" xmlns:oel="http://schemas.microsoft.com/office/2019/extlst">
  <int2:observations>
    <int2:textHash int2:hashCode="kqBtYk/37nBBhN" int2:id="1cDQsGOV">
      <int2:state int2:value="Rejected" int2:type="LegacyProofing"/>
    </int2:textHash>
    <int2:textHash int2:hashCode="HRwcl4/XdoCMkl" int2:id="KPpvPggV">
      <int2:state int2:value="Rejected" int2:type="LegacyProofing"/>
    </int2:textHash>
    <int2:bookmark int2:bookmarkName="_Int_ABGk7HbQ" int2:invalidationBookmarkName="" int2:hashCode="hYQFOGo9Ol/Z9o" int2:id="XHg4zJdF">
      <int2:state int2:value="Reviewed" int2:type="WordDesignerPullQuotesAnnotation"/>
    </int2:bookmark>
    <int2:bookmark int2:bookmarkName="_Int_WhwP6rI2" int2:invalidationBookmarkName="" int2:hashCode="0lXQ0GySJQ8tJA" int2:id="aoCjUtaB">
      <int2:state int2:value="Rejected" int2:type="LegacyProofing"/>
    </int2:bookmark>
    <int2:bookmark int2:bookmarkName="_Int_ypftLEDF" int2:invalidationBookmarkName="" int2:hashCode="AYlCSlpg/tMp+o" int2:id="wUGjkJy5"/>
    <int2:entireDocument int2:id="pcBrY9gO">
      <int2:extLst>
        <oel:ext uri="E302BA01-7950-474C-9AD3-286E660C40A8">
          <int2:similaritySummary int2:version="1" int2:runId="1656247718978" int2:tilesCheckedInThisRun="1" int2:totalNumOfTiles="30" int2:similarityAnnotationCount="2" int2:numWords="661" int2:numFlaggedWords="28"/>
        </oel:ext>
      </int2:extLst>
    </int2:entireDocument>
  </int2:observations>
  <int2:intelligenceSettings/>
  <int2:onDemandWorkflows>
    <int2:onDemandWorkflow int2:type="SimilarityCheck" int2:paragraphVersions="74BA0935-1085E5F6 3D44F592-4A379217 343935B7-50D96136 25611759-6B98E769 7117E762-073D09AD 326E9ABD-3DF1369D 789024B3-4217CA5E 54FD369A-6F8FA8A3 06381811-26A47BC2 21031F2A-331DD9D8 00429D5F-7519C841 3186A504-2D69883B 2F606844-36CC7ADB 20C9EDCE-7BAE710F 37AFEBAD-76A37E5F 175A0F60-54F2F6D3 6F1D4AE9-6FB34377 58040181-69BF5754 03BAEB1C-414CE2D0 7A3E929B-3856BCBD 54366287-7BFA789A 5DB3B7A0-434F6486 3157AADE-76013BBA 3A89FE19-0A747FC9 7C249702-324446F6 2A6CE67E-656E47AB 5005DBE7-4127A61D 1084E916-1640F866 3F9B9660-720CFAFC 65A7B463-3B28F316 3FF8D731-564680CF 293DF67F-6EBBA209 6231E022-4F69D22B 55D86B7E-3590BA52 60F84EAF-18CF8FF4 521D2F4E-691CCC6A 6FABF4BB-13D0DCC8 6E370082-5538E0D2 4E5F1EA1-7018BA23 625EF7D2-7BB33AB1 19A08945-546C134C 30924D2D-6D457131 00996A04-0204FF54 45A89278-2F58A6FF 35413908-35B936F6 4527B759-21C62956 2637A0AE-078CCD4B 067779EF-636488CA 4364CCE1-2BF9F2C2 6DA95DF4-3EFFAFD8 443F7638-0E19A27A 73143225-2ABEA112 64AA21E7-1C2890FC 329B9064-57A5A726 0C5E5C94-3E1B02AE 5D86BCFE-6D17DF53 38482F83-0F879969 742DA7C6-4158B75D 45F45376-52C28494 5E69DD9A-0EF4B904 6147CF85-53E60454 1A52D657-7BA012A8 1ED8F5F3-130356DC 733A7FD6-5A61F213 3D611761-2487DD99 16D2F54E-4485B8D6 330D0652-11890437 02464525-53B80DB4 3837B256-1935120E 4380601B-17BDF12D 208EE5DB-59B7ED1F 0309CC99-71A88751 545CCBC0-2071A2BD 2D468D3C-12957972 29AFA9F3-4EB58E6D 143B3DDC-22A8A50E 3EEB1CA7-6008F2C1 5A7EDC82-40A0CCA5 294FA351-512B9AF0 07964131-79DAFFAC 3B32C815-102C1777 370B3FF9-0C803619 1BE3C3B4-55966CF9 6C9A65F8-6AAA4305 1FA901A6-46194B47 34B08313-1836C513 1556A96F-6B561C8D 646EE2C6-61C8EDCD 4B6EBA05-0B4C0F2C 57F141C0-1D1462E6 6F40DFF2-38D9F567 34C40BCA-11507879 569258BF-266C7E97 6644D9A4-09BE46B9 661AE769-72F8FE0A 39B7C006-6591514D 6C37D294-49DA55D9 2B885985-63BCFA4D 373630B5-57345B08 46303A2D-158F066D 56729242-3969A86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A432EC"/>
    <w:multiLevelType w:val="hybridMultilevel"/>
    <w:tmpl w:val="FFFFFFFF"/>
    <w:lvl w:ilvl="0" w:tplc="1696D272">
      <w:start w:val="1"/>
      <w:numFmt w:val="decimal"/>
      <w:lvlText w:val="%1."/>
      <w:lvlJc w:val="left"/>
      <w:pPr>
        <w:ind w:left="720" w:hanging="360"/>
      </w:pPr>
    </w:lvl>
    <w:lvl w:ilvl="1" w:tplc="0164969C">
      <w:start w:val="1"/>
      <w:numFmt w:val="lowerLetter"/>
      <w:lvlText w:val="%2."/>
      <w:lvlJc w:val="left"/>
      <w:pPr>
        <w:ind w:left="1440" w:hanging="360"/>
      </w:pPr>
    </w:lvl>
    <w:lvl w:ilvl="2" w:tplc="640467DE">
      <w:start w:val="1"/>
      <w:numFmt w:val="lowerRoman"/>
      <w:lvlText w:val="%3."/>
      <w:lvlJc w:val="right"/>
      <w:pPr>
        <w:ind w:left="2160" w:hanging="180"/>
      </w:pPr>
    </w:lvl>
    <w:lvl w:ilvl="3" w:tplc="43C2B44A">
      <w:start w:val="1"/>
      <w:numFmt w:val="decimal"/>
      <w:lvlText w:val="%4."/>
      <w:lvlJc w:val="left"/>
      <w:pPr>
        <w:ind w:left="2880" w:hanging="360"/>
      </w:pPr>
    </w:lvl>
    <w:lvl w:ilvl="4" w:tplc="1084F282">
      <w:start w:val="1"/>
      <w:numFmt w:val="lowerLetter"/>
      <w:lvlText w:val="%5."/>
      <w:lvlJc w:val="left"/>
      <w:pPr>
        <w:ind w:left="3600" w:hanging="360"/>
      </w:pPr>
    </w:lvl>
    <w:lvl w:ilvl="5" w:tplc="ED906184">
      <w:start w:val="1"/>
      <w:numFmt w:val="lowerRoman"/>
      <w:lvlText w:val="%6."/>
      <w:lvlJc w:val="right"/>
      <w:pPr>
        <w:ind w:left="4320" w:hanging="180"/>
      </w:pPr>
    </w:lvl>
    <w:lvl w:ilvl="6" w:tplc="5D8E709E">
      <w:start w:val="1"/>
      <w:numFmt w:val="decimal"/>
      <w:lvlText w:val="%7."/>
      <w:lvlJc w:val="left"/>
      <w:pPr>
        <w:ind w:left="5040" w:hanging="360"/>
      </w:pPr>
    </w:lvl>
    <w:lvl w:ilvl="7" w:tplc="ED94E02E">
      <w:start w:val="1"/>
      <w:numFmt w:val="lowerLetter"/>
      <w:lvlText w:val="%8."/>
      <w:lvlJc w:val="left"/>
      <w:pPr>
        <w:ind w:left="5760" w:hanging="360"/>
      </w:pPr>
    </w:lvl>
    <w:lvl w:ilvl="8" w:tplc="C010AE92">
      <w:start w:val="1"/>
      <w:numFmt w:val="lowerRoman"/>
      <w:lvlText w:val="%9."/>
      <w:lvlJc w:val="right"/>
      <w:pPr>
        <w:ind w:left="6480" w:hanging="180"/>
      </w:pPr>
    </w:lvl>
  </w:abstractNum>
  <w:num w:numId="1" w16cid:durableId="1867408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A0MDMzMjG1NDE0NjJT0lEKTi0uzszPAykwqQUAO4C+sywAAAA="/>
  </w:docVars>
  <w:rsids>
    <w:rsidRoot w:val="1CEEAB4D"/>
    <w:rsid w:val="000449C2"/>
    <w:rsid w:val="000513CC"/>
    <w:rsid w:val="0005201E"/>
    <w:rsid w:val="00052C86"/>
    <w:rsid w:val="0006141B"/>
    <w:rsid w:val="00070779"/>
    <w:rsid w:val="000A49C1"/>
    <w:rsid w:val="000B67A0"/>
    <w:rsid w:val="000C5326"/>
    <w:rsid w:val="00101AC6"/>
    <w:rsid w:val="001103EA"/>
    <w:rsid w:val="001111F1"/>
    <w:rsid w:val="001160B1"/>
    <w:rsid w:val="00121716"/>
    <w:rsid w:val="00156BD9"/>
    <w:rsid w:val="00176E0B"/>
    <w:rsid w:val="001F6D22"/>
    <w:rsid w:val="00232EAA"/>
    <w:rsid w:val="00243FDC"/>
    <w:rsid w:val="00285339"/>
    <w:rsid w:val="002C4224"/>
    <w:rsid w:val="002D0E5D"/>
    <w:rsid w:val="002D487B"/>
    <w:rsid w:val="002E0286"/>
    <w:rsid w:val="002E62F9"/>
    <w:rsid w:val="00346749"/>
    <w:rsid w:val="003651EB"/>
    <w:rsid w:val="00394B10"/>
    <w:rsid w:val="003A4C47"/>
    <w:rsid w:val="003A7BB2"/>
    <w:rsid w:val="003F3D26"/>
    <w:rsid w:val="00425DE4"/>
    <w:rsid w:val="00462C73"/>
    <w:rsid w:val="004850DC"/>
    <w:rsid w:val="004935D9"/>
    <w:rsid w:val="004A695B"/>
    <w:rsid w:val="004F05B9"/>
    <w:rsid w:val="005046C4"/>
    <w:rsid w:val="00511162"/>
    <w:rsid w:val="0052166B"/>
    <w:rsid w:val="00553373"/>
    <w:rsid w:val="005625BF"/>
    <w:rsid w:val="005A5002"/>
    <w:rsid w:val="005E088B"/>
    <w:rsid w:val="005E1364"/>
    <w:rsid w:val="005F01D4"/>
    <w:rsid w:val="005F048B"/>
    <w:rsid w:val="0064624D"/>
    <w:rsid w:val="006900F0"/>
    <w:rsid w:val="006D45B0"/>
    <w:rsid w:val="006D591E"/>
    <w:rsid w:val="00752E52"/>
    <w:rsid w:val="00756C1B"/>
    <w:rsid w:val="00757623"/>
    <w:rsid w:val="007800E1"/>
    <w:rsid w:val="007874C4"/>
    <w:rsid w:val="007B27DD"/>
    <w:rsid w:val="007B3A38"/>
    <w:rsid w:val="007B6FC6"/>
    <w:rsid w:val="007B7D24"/>
    <w:rsid w:val="007C227D"/>
    <w:rsid w:val="007C7F39"/>
    <w:rsid w:val="007D695E"/>
    <w:rsid w:val="007E5879"/>
    <w:rsid w:val="00806B39"/>
    <w:rsid w:val="00827B6F"/>
    <w:rsid w:val="0083170D"/>
    <w:rsid w:val="00873EF6"/>
    <w:rsid w:val="00876A05"/>
    <w:rsid w:val="008A3288"/>
    <w:rsid w:val="008A48D6"/>
    <w:rsid w:val="008C4FCE"/>
    <w:rsid w:val="008E42AE"/>
    <w:rsid w:val="00912690"/>
    <w:rsid w:val="00914C18"/>
    <w:rsid w:val="009230D2"/>
    <w:rsid w:val="00934C5B"/>
    <w:rsid w:val="00941D17"/>
    <w:rsid w:val="00954331"/>
    <w:rsid w:val="00964102"/>
    <w:rsid w:val="009838CA"/>
    <w:rsid w:val="009B176E"/>
    <w:rsid w:val="009C2435"/>
    <w:rsid w:val="009E4564"/>
    <w:rsid w:val="00A016EF"/>
    <w:rsid w:val="00A857FB"/>
    <w:rsid w:val="00A9240F"/>
    <w:rsid w:val="00A93DA7"/>
    <w:rsid w:val="00AB11AE"/>
    <w:rsid w:val="00AB5F18"/>
    <w:rsid w:val="00B27138"/>
    <w:rsid w:val="00B46A4D"/>
    <w:rsid w:val="00B55F9E"/>
    <w:rsid w:val="00B77AFC"/>
    <w:rsid w:val="00BB41BF"/>
    <w:rsid w:val="00BE2B82"/>
    <w:rsid w:val="00C16DEB"/>
    <w:rsid w:val="00C353E4"/>
    <w:rsid w:val="00C671DA"/>
    <w:rsid w:val="00C76A55"/>
    <w:rsid w:val="00CB40F2"/>
    <w:rsid w:val="00CD61FB"/>
    <w:rsid w:val="00CE4403"/>
    <w:rsid w:val="00CF1A3D"/>
    <w:rsid w:val="00CF1DD3"/>
    <w:rsid w:val="00D271D3"/>
    <w:rsid w:val="00D43A6F"/>
    <w:rsid w:val="00D654F0"/>
    <w:rsid w:val="00D6766E"/>
    <w:rsid w:val="00D759CB"/>
    <w:rsid w:val="00D8298D"/>
    <w:rsid w:val="00D97641"/>
    <w:rsid w:val="00DD3BF6"/>
    <w:rsid w:val="00DD52F6"/>
    <w:rsid w:val="00DF0CCA"/>
    <w:rsid w:val="00DF74FF"/>
    <w:rsid w:val="00E01B2B"/>
    <w:rsid w:val="00E10FE5"/>
    <w:rsid w:val="00E16ADD"/>
    <w:rsid w:val="00E174BB"/>
    <w:rsid w:val="00E702D6"/>
    <w:rsid w:val="00E86980"/>
    <w:rsid w:val="00EB639F"/>
    <w:rsid w:val="00F01834"/>
    <w:rsid w:val="00F42475"/>
    <w:rsid w:val="00F81437"/>
    <w:rsid w:val="00F82013"/>
    <w:rsid w:val="00FB45B0"/>
    <w:rsid w:val="00FC3BFF"/>
    <w:rsid w:val="00FD25AF"/>
    <w:rsid w:val="010EE925"/>
    <w:rsid w:val="01290EBE"/>
    <w:rsid w:val="01845C5C"/>
    <w:rsid w:val="01974E8A"/>
    <w:rsid w:val="01D909B2"/>
    <w:rsid w:val="01EB2098"/>
    <w:rsid w:val="02B42287"/>
    <w:rsid w:val="02E8B9FB"/>
    <w:rsid w:val="03632061"/>
    <w:rsid w:val="038702AB"/>
    <w:rsid w:val="04470D92"/>
    <w:rsid w:val="0460AF80"/>
    <w:rsid w:val="046269BE"/>
    <w:rsid w:val="05088DFF"/>
    <w:rsid w:val="05128493"/>
    <w:rsid w:val="0534212A"/>
    <w:rsid w:val="055F7A02"/>
    <w:rsid w:val="0580B5B8"/>
    <w:rsid w:val="05FC7FE1"/>
    <w:rsid w:val="06067FAC"/>
    <w:rsid w:val="069AC123"/>
    <w:rsid w:val="06B9700A"/>
    <w:rsid w:val="06F13095"/>
    <w:rsid w:val="06F8DB70"/>
    <w:rsid w:val="07060508"/>
    <w:rsid w:val="0726B315"/>
    <w:rsid w:val="073942C8"/>
    <w:rsid w:val="07BE3B03"/>
    <w:rsid w:val="07C90F51"/>
    <w:rsid w:val="08F56BC0"/>
    <w:rsid w:val="097641C7"/>
    <w:rsid w:val="0A0A0658"/>
    <w:rsid w:val="0A0AB1F1"/>
    <w:rsid w:val="0A42FE82"/>
    <w:rsid w:val="0A4AF3CD"/>
    <w:rsid w:val="0A6584BD"/>
    <w:rsid w:val="0A83EFEA"/>
    <w:rsid w:val="0AE81F2E"/>
    <w:rsid w:val="0BEB3DDC"/>
    <w:rsid w:val="0C01551E"/>
    <w:rsid w:val="0C85C5D1"/>
    <w:rsid w:val="0C9343F3"/>
    <w:rsid w:val="0CBFD21D"/>
    <w:rsid w:val="0D0A02A7"/>
    <w:rsid w:val="0D12A95E"/>
    <w:rsid w:val="0D607219"/>
    <w:rsid w:val="0D8B8ABD"/>
    <w:rsid w:val="0D92A04C"/>
    <w:rsid w:val="0DBDBDBD"/>
    <w:rsid w:val="0DEFA79C"/>
    <w:rsid w:val="0E010F7C"/>
    <w:rsid w:val="0E901C3D"/>
    <w:rsid w:val="0EDAB269"/>
    <w:rsid w:val="0F45A152"/>
    <w:rsid w:val="0F9F7EA1"/>
    <w:rsid w:val="0FCF7CEB"/>
    <w:rsid w:val="0FFEAFC5"/>
    <w:rsid w:val="103F041C"/>
    <w:rsid w:val="1124548C"/>
    <w:rsid w:val="11319286"/>
    <w:rsid w:val="1138B03E"/>
    <w:rsid w:val="1147200E"/>
    <w:rsid w:val="1149E507"/>
    <w:rsid w:val="1180B8B6"/>
    <w:rsid w:val="1182F2D6"/>
    <w:rsid w:val="1276BD7A"/>
    <w:rsid w:val="12B469EE"/>
    <w:rsid w:val="12C6FB39"/>
    <w:rsid w:val="12D4809F"/>
    <w:rsid w:val="13297FC6"/>
    <w:rsid w:val="13365087"/>
    <w:rsid w:val="13C175D2"/>
    <w:rsid w:val="14241463"/>
    <w:rsid w:val="142F0DAA"/>
    <w:rsid w:val="147EC0D0"/>
    <w:rsid w:val="14B85978"/>
    <w:rsid w:val="14C3020F"/>
    <w:rsid w:val="153F50EF"/>
    <w:rsid w:val="155F8284"/>
    <w:rsid w:val="15E4AD77"/>
    <w:rsid w:val="1636943D"/>
    <w:rsid w:val="167F7004"/>
    <w:rsid w:val="1684263C"/>
    <w:rsid w:val="17074FFF"/>
    <w:rsid w:val="179B4825"/>
    <w:rsid w:val="185862F6"/>
    <w:rsid w:val="189EF814"/>
    <w:rsid w:val="190D5996"/>
    <w:rsid w:val="191FBC59"/>
    <w:rsid w:val="1A3FF9EF"/>
    <w:rsid w:val="1A47CACF"/>
    <w:rsid w:val="1A4AC9C4"/>
    <w:rsid w:val="1AE6479F"/>
    <w:rsid w:val="1B0806C0"/>
    <w:rsid w:val="1B24D766"/>
    <w:rsid w:val="1B4396F3"/>
    <w:rsid w:val="1BAC7A81"/>
    <w:rsid w:val="1BAF9EB2"/>
    <w:rsid w:val="1BDFB8CA"/>
    <w:rsid w:val="1BE3E7AA"/>
    <w:rsid w:val="1BE59B7B"/>
    <w:rsid w:val="1C09F047"/>
    <w:rsid w:val="1C89D2B5"/>
    <w:rsid w:val="1C8BC961"/>
    <w:rsid w:val="1CEEAB4D"/>
    <w:rsid w:val="1D4B6F13"/>
    <w:rsid w:val="1D4BC32D"/>
    <w:rsid w:val="1D7E8369"/>
    <w:rsid w:val="1DDD6BC0"/>
    <w:rsid w:val="1E3DD140"/>
    <w:rsid w:val="1E484D81"/>
    <w:rsid w:val="1E696B15"/>
    <w:rsid w:val="1E71E225"/>
    <w:rsid w:val="1EADBCD9"/>
    <w:rsid w:val="1EEEBF34"/>
    <w:rsid w:val="1F267325"/>
    <w:rsid w:val="1F5051CF"/>
    <w:rsid w:val="1FF71AA8"/>
    <w:rsid w:val="1FFD408D"/>
    <w:rsid w:val="205C6C42"/>
    <w:rsid w:val="206C99B5"/>
    <w:rsid w:val="20AE6490"/>
    <w:rsid w:val="20C24386"/>
    <w:rsid w:val="20C2DEC2"/>
    <w:rsid w:val="20C9E61F"/>
    <w:rsid w:val="20FFBC34"/>
    <w:rsid w:val="215F3A84"/>
    <w:rsid w:val="217973AA"/>
    <w:rsid w:val="219F64FC"/>
    <w:rsid w:val="21D0E36E"/>
    <w:rsid w:val="21ED2F09"/>
    <w:rsid w:val="228EA7F2"/>
    <w:rsid w:val="22C58851"/>
    <w:rsid w:val="234545F3"/>
    <w:rsid w:val="23899C67"/>
    <w:rsid w:val="238E7D5E"/>
    <w:rsid w:val="23940D04"/>
    <w:rsid w:val="23C903C4"/>
    <w:rsid w:val="241FF320"/>
    <w:rsid w:val="249F9719"/>
    <w:rsid w:val="24C9372F"/>
    <w:rsid w:val="254FA780"/>
    <w:rsid w:val="25D385A4"/>
    <w:rsid w:val="2602232D"/>
    <w:rsid w:val="270DDFE6"/>
    <w:rsid w:val="275EAFA9"/>
    <w:rsid w:val="276C2617"/>
    <w:rsid w:val="27CD616B"/>
    <w:rsid w:val="28682751"/>
    <w:rsid w:val="2897546C"/>
    <w:rsid w:val="2960CB38"/>
    <w:rsid w:val="297FEC6F"/>
    <w:rsid w:val="29F61559"/>
    <w:rsid w:val="2A26FB1D"/>
    <w:rsid w:val="2B49E0AC"/>
    <w:rsid w:val="2B89C6E4"/>
    <w:rsid w:val="2C04AB75"/>
    <w:rsid w:val="2C4694DF"/>
    <w:rsid w:val="2CA74EFF"/>
    <w:rsid w:val="2CF68FD3"/>
    <w:rsid w:val="2D259745"/>
    <w:rsid w:val="2D5A9FD0"/>
    <w:rsid w:val="2D6C2145"/>
    <w:rsid w:val="2D9DA14C"/>
    <w:rsid w:val="2DA28930"/>
    <w:rsid w:val="2DF88DD7"/>
    <w:rsid w:val="2E3CA2EF"/>
    <w:rsid w:val="2E47FA62"/>
    <w:rsid w:val="2EC1B420"/>
    <w:rsid w:val="2EFCA6A3"/>
    <w:rsid w:val="2F2356AB"/>
    <w:rsid w:val="2F754461"/>
    <w:rsid w:val="2F8AF035"/>
    <w:rsid w:val="2FCB3148"/>
    <w:rsid w:val="2FFFF512"/>
    <w:rsid w:val="3041CB4E"/>
    <w:rsid w:val="30D906A9"/>
    <w:rsid w:val="31010165"/>
    <w:rsid w:val="310D7F75"/>
    <w:rsid w:val="3122003B"/>
    <w:rsid w:val="315A004A"/>
    <w:rsid w:val="317A44CA"/>
    <w:rsid w:val="31CBA63F"/>
    <w:rsid w:val="323C4886"/>
    <w:rsid w:val="329A9C1F"/>
    <w:rsid w:val="32A350BF"/>
    <w:rsid w:val="32A94FD6"/>
    <w:rsid w:val="334CB5AD"/>
    <w:rsid w:val="33C24BC7"/>
    <w:rsid w:val="33D8C1E7"/>
    <w:rsid w:val="34452037"/>
    <w:rsid w:val="345A1A3A"/>
    <w:rsid w:val="34D5A055"/>
    <w:rsid w:val="3623E43C"/>
    <w:rsid w:val="362D716D"/>
    <w:rsid w:val="367B3BD6"/>
    <w:rsid w:val="36870E45"/>
    <w:rsid w:val="369697E9"/>
    <w:rsid w:val="377C5064"/>
    <w:rsid w:val="379D2122"/>
    <w:rsid w:val="37BFB49D"/>
    <w:rsid w:val="37C374BF"/>
    <w:rsid w:val="37D360DE"/>
    <w:rsid w:val="38170C37"/>
    <w:rsid w:val="38CA0620"/>
    <w:rsid w:val="38F2EAD9"/>
    <w:rsid w:val="38FF64E0"/>
    <w:rsid w:val="3918915A"/>
    <w:rsid w:val="3962D977"/>
    <w:rsid w:val="39758D41"/>
    <w:rsid w:val="39CD53AD"/>
    <w:rsid w:val="39CDA133"/>
    <w:rsid w:val="3A3551A3"/>
    <w:rsid w:val="3A669ED9"/>
    <w:rsid w:val="3A698818"/>
    <w:rsid w:val="3ACBA04C"/>
    <w:rsid w:val="3AF40CE8"/>
    <w:rsid w:val="3B043A5B"/>
    <w:rsid w:val="3C8F7601"/>
    <w:rsid w:val="3CA00ABC"/>
    <w:rsid w:val="3CAFA764"/>
    <w:rsid w:val="3CB2060D"/>
    <w:rsid w:val="3CBDA257"/>
    <w:rsid w:val="3CE0A02C"/>
    <w:rsid w:val="3CF68EC1"/>
    <w:rsid w:val="3D0C0AE0"/>
    <w:rsid w:val="3D66A433"/>
    <w:rsid w:val="3DF6DBCA"/>
    <w:rsid w:val="3E2B4662"/>
    <w:rsid w:val="3E7C7CE9"/>
    <w:rsid w:val="3EA11256"/>
    <w:rsid w:val="3FB13AE6"/>
    <w:rsid w:val="3FD4D840"/>
    <w:rsid w:val="401F18E7"/>
    <w:rsid w:val="4033263B"/>
    <w:rsid w:val="406209A9"/>
    <w:rsid w:val="40B051E2"/>
    <w:rsid w:val="40D89459"/>
    <w:rsid w:val="40F3535E"/>
    <w:rsid w:val="41784962"/>
    <w:rsid w:val="418E43D6"/>
    <w:rsid w:val="4208B27B"/>
    <w:rsid w:val="42469CEF"/>
    <w:rsid w:val="4294755D"/>
    <w:rsid w:val="42CC6AED"/>
    <w:rsid w:val="42EE0D36"/>
    <w:rsid w:val="43463DE4"/>
    <w:rsid w:val="437418C7"/>
    <w:rsid w:val="43A1E092"/>
    <w:rsid w:val="43A42804"/>
    <w:rsid w:val="43B7FDF2"/>
    <w:rsid w:val="43BF50F3"/>
    <w:rsid w:val="44037AB1"/>
    <w:rsid w:val="44568FB7"/>
    <w:rsid w:val="44683B4E"/>
    <w:rsid w:val="45006EAB"/>
    <w:rsid w:val="4538CA5E"/>
    <w:rsid w:val="45C42495"/>
    <w:rsid w:val="46040BAF"/>
    <w:rsid w:val="46394034"/>
    <w:rsid w:val="46475261"/>
    <w:rsid w:val="46666378"/>
    <w:rsid w:val="46DA67CE"/>
    <w:rsid w:val="473EEFA5"/>
    <w:rsid w:val="47584766"/>
    <w:rsid w:val="475ACF95"/>
    <w:rsid w:val="4766597D"/>
    <w:rsid w:val="47808D34"/>
    <w:rsid w:val="48017523"/>
    <w:rsid w:val="48DAC006"/>
    <w:rsid w:val="48DD4BB8"/>
    <w:rsid w:val="48FB1CCC"/>
    <w:rsid w:val="492BA623"/>
    <w:rsid w:val="493BAC71"/>
    <w:rsid w:val="493C4F07"/>
    <w:rsid w:val="4A7013F6"/>
    <w:rsid w:val="4AC5D13B"/>
    <w:rsid w:val="4ADCE54B"/>
    <w:rsid w:val="4B73A322"/>
    <w:rsid w:val="4C6584BF"/>
    <w:rsid w:val="4C716109"/>
    <w:rsid w:val="4CCB3F53"/>
    <w:rsid w:val="4D4D751D"/>
    <w:rsid w:val="4DB0BCDB"/>
    <w:rsid w:val="4DC90239"/>
    <w:rsid w:val="4EC5EC91"/>
    <w:rsid w:val="4FAC21F8"/>
    <w:rsid w:val="4FECC9CA"/>
    <w:rsid w:val="50135469"/>
    <w:rsid w:val="503021A8"/>
    <w:rsid w:val="5061BCF2"/>
    <w:rsid w:val="5188FAB8"/>
    <w:rsid w:val="51AD13AA"/>
    <w:rsid w:val="51AFF5E5"/>
    <w:rsid w:val="520D2252"/>
    <w:rsid w:val="523A5910"/>
    <w:rsid w:val="52B7DE83"/>
    <w:rsid w:val="530FF6EE"/>
    <w:rsid w:val="5316F8F3"/>
    <w:rsid w:val="532F34C8"/>
    <w:rsid w:val="5349D0A9"/>
    <w:rsid w:val="534E6218"/>
    <w:rsid w:val="53D269BC"/>
    <w:rsid w:val="53D62971"/>
    <w:rsid w:val="54ABC74F"/>
    <w:rsid w:val="5504B221"/>
    <w:rsid w:val="555B3507"/>
    <w:rsid w:val="556B0F18"/>
    <w:rsid w:val="560C6FD1"/>
    <w:rsid w:val="56353963"/>
    <w:rsid w:val="5638741B"/>
    <w:rsid w:val="564797B0"/>
    <w:rsid w:val="56A08282"/>
    <w:rsid w:val="56D61EAB"/>
    <w:rsid w:val="56F70568"/>
    <w:rsid w:val="56F8791E"/>
    <w:rsid w:val="570DCA33"/>
    <w:rsid w:val="57626AD9"/>
    <w:rsid w:val="576FB856"/>
    <w:rsid w:val="586109CB"/>
    <w:rsid w:val="5883A323"/>
    <w:rsid w:val="58C3F77A"/>
    <w:rsid w:val="597F3872"/>
    <w:rsid w:val="59883D39"/>
    <w:rsid w:val="5A4BCEF6"/>
    <w:rsid w:val="5A50A661"/>
    <w:rsid w:val="5A881E38"/>
    <w:rsid w:val="5AB8D23A"/>
    <w:rsid w:val="5B7196C0"/>
    <w:rsid w:val="5C8F7259"/>
    <w:rsid w:val="5CAB9330"/>
    <w:rsid w:val="5CC50823"/>
    <w:rsid w:val="5D0C02BF"/>
    <w:rsid w:val="5D0C5111"/>
    <w:rsid w:val="5DBA859D"/>
    <w:rsid w:val="5E97C9DA"/>
    <w:rsid w:val="5EC294C6"/>
    <w:rsid w:val="5F1D8151"/>
    <w:rsid w:val="5F3A1517"/>
    <w:rsid w:val="5F81A9F0"/>
    <w:rsid w:val="5FC62E04"/>
    <w:rsid w:val="608A00BE"/>
    <w:rsid w:val="609B9CBE"/>
    <w:rsid w:val="609BAC55"/>
    <w:rsid w:val="60CEF833"/>
    <w:rsid w:val="60D99632"/>
    <w:rsid w:val="60E32363"/>
    <w:rsid w:val="615CD17A"/>
    <w:rsid w:val="61A5F168"/>
    <w:rsid w:val="62A11B3D"/>
    <w:rsid w:val="62C4ED4D"/>
    <w:rsid w:val="62D5D8C6"/>
    <w:rsid w:val="62FDCEC6"/>
    <w:rsid w:val="638B23DC"/>
    <w:rsid w:val="63D33D80"/>
    <w:rsid w:val="641E1BF0"/>
    <w:rsid w:val="643F7F11"/>
    <w:rsid w:val="648A4586"/>
    <w:rsid w:val="652F365E"/>
    <w:rsid w:val="6533F59C"/>
    <w:rsid w:val="656F0DE1"/>
    <w:rsid w:val="6610315E"/>
    <w:rsid w:val="661D2C42"/>
    <w:rsid w:val="67393C8A"/>
    <w:rsid w:val="67C9DD6B"/>
    <w:rsid w:val="67E515C3"/>
    <w:rsid w:val="6815ADBE"/>
    <w:rsid w:val="684EBBC4"/>
    <w:rsid w:val="685E94FF"/>
    <w:rsid w:val="687C0E06"/>
    <w:rsid w:val="690F63D9"/>
    <w:rsid w:val="6947D220"/>
    <w:rsid w:val="695676C6"/>
    <w:rsid w:val="69746183"/>
    <w:rsid w:val="6A14EBE2"/>
    <w:rsid w:val="6A1EA9C6"/>
    <w:rsid w:val="6AE3A281"/>
    <w:rsid w:val="6AF09D65"/>
    <w:rsid w:val="6B2D8CDF"/>
    <w:rsid w:val="6BC3C225"/>
    <w:rsid w:val="6C7F72E2"/>
    <w:rsid w:val="6CAC0245"/>
    <w:rsid w:val="6CEC569C"/>
    <w:rsid w:val="6D564A88"/>
    <w:rsid w:val="6D632278"/>
    <w:rsid w:val="6DF64877"/>
    <w:rsid w:val="6E43092C"/>
    <w:rsid w:val="6E5F1137"/>
    <w:rsid w:val="6E94C547"/>
    <w:rsid w:val="6E9751CA"/>
    <w:rsid w:val="6EC354CE"/>
    <w:rsid w:val="6EF8006B"/>
    <w:rsid w:val="6F18D0A3"/>
    <w:rsid w:val="6F2274B2"/>
    <w:rsid w:val="6F3E8160"/>
    <w:rsid w:val="6FBD26B2"/>
    <w:rsid w:val="6FFAE198"/>
    <w:rsid w:val="6FFB5F0B"/>
    <w:rsid w:val="70BE4513"/>
    <w:rsid w:val="71026480"/>
    <w:rsid w:val="713D99D8"/>
    <w:rsid w:val="7151F102"/>
    <w:rsid w:val="71B60D5B"/>
    <w:rsid w:val="72205FCD"/>
    <w:rsid w:val="7345E073"/>
    <w:rsid w:val="736389ED"/>
    <w:rsid w:val="73F11BFF"/>
    <w:rsid w:val="742AB405"/>
    <w:rsid w:val="74BF01B0"/>
    <w:rsid w:val="7521575E"/>
    <w:rsid w:val="7542005B"/>
    <w:rsid w:val="75B2A979"/>
    <w:rsid w:val="75ED6782"/>
    <w:rsid w:val="76169CDA"/>
    <w:rsid w:val="762294AA"/>
    <w:rsid w:val="764AC9BE"/>
    <w:rsid w:val="76EE40DA"/>
    <w:rsid w:val="77175392"/>
    <w:rsid w:val="77765459"/>
    <w:rsid w:val="77AE32DC"/>
    <w:rsid w:val="77CE70C8"/>
    <w:rsid w:val="77FABA9E"/>
    <w:rsid w:val="781F262C"/>
    <w:rsid w:val="785024A6"/>
    <w:rsid w:val="78D7E4EA"/>
    <w:rsid w:val="79095077"/>
    <w:rsid w:val="790DCB9F"/>
    <w:rsid w:val="793917C4"/>
    <w:rsid w:val="79579580"/>
    <w:rsid w:val="79955E9A"/>
    <w:rsid w:val="79F9370F"/>
    <w:rsid w:val="7A605D83"/>
    <w:rsid w:val="7AC69416"/>
    <w:rsid w:val="7AC9458A"/>
    <w:rsid w:val="7AE5D39E"/>
    <w:rsid w:val="7AEBB851"/>
    <w:rsid w:val="7AF9CA68"/>
    <w:rsid w:val="7B78B530"/>
    <w:rsid w:val="7B7BDF13"/>
    <w:rsid w:val="7B80DF94"/>
    <w:rsid w:val="7BEA1229"/>
    <w:rsid w:val="7BFA8422"/>
    <w:rsid w:val="7C626477"/>
    <w:rsid w:val="7C6515EB"/>
    <w:rsid w:val="7C6FAF58"/>
    <w:rsid w:val="7CF00B06"/>
    <w:rsid w:val="7D17AF74"/>
    <w:rsid w:val="7E056521"/>
    <w:rsid w:val="7E0C8D04"/>
    <w:rsid w:val="7E23FE0A"/>
    <w:rsid w:val="7E48B079"/>
    <w:rsid w:val="7E8BDB67"/>
    <w:rsid w:val="7EFF470C"/>
    <w:rsid w:val="7F47593F"/>
    <w:rsid w:val="7F7DF1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AB4D"/>
  <w15:chartTrackingRefBased/>
  <w15:docId w15:val="{1C78A018-CE72-44C1-B294-5F490BE1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C671DA"/>
    <w:pPr>
      <w:outlineLvl w:val="9"/>
    </w:pPr>
    <w:rPr>
      <w:lang w:eastAsia="en-GB"/>
    </w:rPr>
  </w:style>
  <w:style w:type="paragraph" w:styleId="TOC1">
    <w:name w:val="toc 1"/>
    <w:basedOn w:val="Normal"/>
    <w:next w:val="Normal"/>
    <w:autoRedefine/>
    <w:uiPriority w:val="39"/>
    <w:unhideWhenUsed/>
    <w:rsid w:val="00C671DA"/>
    <w:pPr>
      <w:spacing w:after="100"/>
    </w:pPr>
  </w:style>
  <w:style w:type="paragraph" w:styleId="TOC2">
    <w:name w:val="toc 2"/>
    <w:basedOn w:val="Normal"/>
    <w:next w:val="Normal"/>
    <w:autoRedefine/>
    <w:uiPriority w:val="39"/>
    <w:unhideWhenUsed/>
    <w:rsid w:val="00C671DA"/>
    <w:pPr>
      <w:spacing w:after="100"/>
      <w:ind w:left="220"/>
    </w:pPr>
  </w:style>
  <w:style w:type="character" w:styleId="UnresolvedMention">
    <w:name w:val="Unresolved Mention"/>
    <w:basedOn w:val="DefaultParagraphFont"/>
    <w:uiPriority w:val="99"/>
    <w:semiHidden/>
    <w:unhideWhenUsed/>
    <w:rsid w:val="00A016EF"/>
    <w:rPr>
      <w:color w:val="605E5C"/>
      <w:shd w:val="clear" w:color="auto" w:fill="E1DFDD"/>
    </w:rPr>
  </w:style>
  <w:style w:type="character" w:styleId="Strong">
    <w:name w:val="Strong"/>
    <w:basedOn w:val="DefaultParagraphFont"/>
    <w:uiPriority w:val="22"/>
    <w:qFormat/>
    <w:rsid w:val="000C53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elbin.com/media/2302/belbin-team-role-circle.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s4business.com.br/tuckmans-stages-of-group-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BAE3A-A694-4900-9A4C-6A7503F2F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13</Pages>
  <Words>2428</Words>
  <Characters>13844</Characters>
  <Application>Microsoft Office Word</Application>
  <DocSecurity>0</DocSecurity>
  <Lines>115</Lines>
  <Paragraphs>32</Paragraphs>
  <ScaleCrop>false</ScaleCrop>
  <Company/>
  <LinksUpToDate>false</LinksUpToDate>
  <CharactersWithSpaces>16240</CharactersWithSpaces>
  <SharedDoc>false</SharedDoc>
  <HLinks>
    <vt:vector size="60" baseType="variant">
      <vt:variant>
        <vt:i4>65540</vt:i4>
      </vt:variant>
      <vt:variant>
        <vt:i4>54</vt:i4>
      </vt:variant>
      <vt:variant>
        <vt:i4>0</vt:i4>
      </vt:variant>
      <vt:variant>
        <vt:i4>5</vt:i4>
      </vt:variant>
      <vt:variant>
        <vt:lpwstr>https://ns4business.com.br/tuckmans-stages-of-group-development/</vt:lpwstr>
      </vt:variant>
      <vt:variant>
        <vt:lpwstr/>
      </vt:variant>
      <vt:variant>
        <vt:i4>393221</vt:i4>
      </vt:variant>
      <vt:variant>
        <vt:i4>51</vt:i4>
      </vt:variant>
      <vt:variant>
        <vt:i4>0</vt:i4>
      </vt:variant>
      <vt:variant>
        <vt:i4>5</vt:i4>
      </vt:variant>
      <vt:variant>
        <vt:lpwstr>https://www.belbin.com/media/2302/belbin-team-role-circle.pdf</vt:lpwstr>
      </vt:variant>
      <vt:variant>
        <vt:lpwstr/>
      </vt:variant>
      <vt:variant>
        <vt:i4>1703988</vt:i4>
      </vt:variant>
      <vt:variant>
        <vt:i4>44</vt:i4>
      </vt:variant>
      <vt:variant>
        <vt:i4>0</vt:i4>
      </vt:variant>
      <vt:variant>
        <vt:i4>5</vt:i4>
      </vt:variant>
      <vt:variant>
        <vt:lpwstr/>
      </vt:variant>
      <vt:variant>
        <vt:lpwstr>_Toc898162272</vt:lpwstr>
      </vt:variant>
      <vt:variant>
        <vt:i4>2424837</vt:i4>
      </vt:variant>
      <vt:variant>
        <vt:i4>38</vt:i4>
      </vt:variant>
      <vt:variant>
        <vt:i4>0</vt:i4>
      </vt:variant>
      <vt:variant>
        <vt:i4>5</vt:i4>
      </vt:variant>
      <vt:variant>
        <vt:lpwstr/>
      </vt:variant>
      <vt:variant>
        <vt:lpwstr>_Toc1780699539</vt:lpwstr>
      </vt:variant>
      <vt:variant>
        <vt:i4>1376304</vt:i4>
      </vt:variant>
      <vt:variant>
        <vt:i4>32</vt:i4>
      </vt:variant>
      <vt:variant>
        <vt:i4>0</vt:i4>
      </vt:variant>
      <vt:variant>
        <vt:i4>5</vt:i4>
      </vt:variant>
      <vt:variant>
        <vt:lpwstr/>
      </vt:variant>
      <vt:variant>
        <vt:lpwstr>_Toc421848109</vt:lpwstr>
      </vt:variant>
      <vt:variant>
        <vt:i4>2293764</vt:i4>
      </vt:variant>
      <vt:variant>
        <vt:i4>26</vt:i4>
      </vt:variant>
      <vt:variant>
        <vt:i4>0</vt:i4>
      </vt:variant>
      <vt:variant>
        <vt:i4>5</vt:i4>
      </vt:variant>
      <vt:variant>
        <vt:lpwstr/>
      </vt:variant>
      <vt:variant>
        <vt:lpwstr>_Toc1547858615</vt:lpwstr>
      </vt:variant>
      <vt:variant>
        <vt:i4>1048635</vt:i4>
      </vt:variant>
      <vt:variant>
        <vt:i4>20</vt:i4>
      </vt:variant>
      <vt:variant>
        <vt:i4>0</vt:i4>
      </vt:variant>
      <vt:variant>
        <vt:i4>5</vt:i4>
      </vt:variant>
      <vt:variant>
        <vt:lpwstr/>
      </vt:variant>
      <vt:variant>
        <vt:lpwstr>_Toc864562161</vt:lpwstr>
      </vt:variant>
      <vt:variant>
        <vt:i4>1966138</vt:i4>
      </vt:variant>
      <vt:variant>
        <vt:i4>14</vt:i4>
      </vt:variant>
      <vt:variant>
        <vt:i4>0</vt:i4>
      </vt:variant>
      <vt:variant>
        <vt:i4>5</vt:i4>
      </vt:variant>
      <vt:variant>
        <vt:lpwstr/>
      </vt:variant>
      <vt:variant>
        <vt:lpwstr>_Toc435785386</vt:lpwstr>
      </vt:variant>
      <vt:variant>
        <vt:i4>2359298</vt:i4>
      </vt:variant>
      <vt:variant>
        <vt:i4>8</vt:i4>
      </vt:variant>
      <vt:variant>
        <vt:i4>0</vt:i4>
      </vt:variant>
      <vt:variant>
        <vt:i4>5</vt:i4>
      </vt:variant>
      <vt:variant>
        <vt:lpwstr/>
      </vt:variant>
      <vt:variant>
        <vt:lpwstr>_Toc1770021157</vt:lpwstr>
      </vt:variant>
      <vt:variant>
        <vt:i4>2752512</vt:i4>
      </vt:variant>
      <vt:variant>
        <vt:i4>2</vt:i4>
      </vt:variant>
      <vt:variant>
        <vt:i4>0</vt:i4>
      </vt:variant>
      <vt:variant>
        <vt:i4>5</vt:i4>
      </vt:variant>
      <vt:variant>
        <vt:lpwstr/>
      </vt:variant>
      <vt:variant>
        <vt:lpwstr>_Toc1670486744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Radu (2117956)</dc:creator>
  <cp:keywords/>
  <dc:description/>
  <cp:lastModifiedBy>Corina Radu</cp:lastModifiedBy>
  <cp:revision>121</cp:revision>
  <dcterms:created xsi:type="dcterms:W3CDTF">2022-06-17T17:26:00Z</dcterms:created>
  <dcterms:modified xsi:type="dcterms:W3CDTF">2022-07-02T11:09:00Z</dcterms:modified>
</cp:coreProperties>
</file>