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66E860A" w14:textId="0147EB46" w:rsidR="00E07F92" w:rsidRDefault="00CE5A59">
      <w:r>
        <w:t>Lecturer: Sheila Hussain</w:t>
      </w:r>
    </w:p>
    <w:p w14:paraId="18B6045C" w14:textId="31FEE038" w:rsidR="00465097" w:rsidRDefault="00B86FF9">
      <w:bookmarkStart w:id="0" w:name="_Int_CfWs6OOL"/>
      <w:r>
        <w:t>Component</w:t>
      </w:r>
      <w:bookmarkEnd w:id="0"/>
      <w:r>
        <w:t xml:space="preserve"> 1</w:t>
      </w:r>
      <w:r w:rsidR="00DF4D7B">
        <w:t xml:space="preserve">: </w:t>
      </w:r>
      <w:r w:rsidR="004A10DC">
        <w:t xml:space="preserve">Presentation </w:t>
      </w:r>
      <w:r w:rsidR="008F2B9D">
        <w:t>(Round-the</w:t>
      </w:r>
      <w:r w:rsidR="00F22A4D">
        <w:t xml:space="preserve">-table </w:t>
      </w:r>
      <w:r w:rsidR="00B66BD1">
        <w:t xml:space="preserve">group </w:t>
      </w:r>
      <w:r w:rsidR="00926CCC">
        <w:t>discussion)</w:t>
      </w:r>
    </w:p>
    <w:p w14:paraId="1E727988" w14:textId="2AC0042B" w:rsidR="008E4B26" w:rsidRDefault="008E4B26">
      <w:r>
        <w:t>CASE 1. CHILD A</w:t>
      </w:r>
    </w:p>
    <w:p w14:paraId="18F21D7B" w14:textId="0100E744" w:rsidR="008E4B26" w:rsidRDefault="00FF1682">
      <w:r>
        <w:t>REFERENCES:</w:t>
      </w:r>
    </w:p>
    <w:p w14:paraId="784E5CCB" w14:textId="1704128D" w:rsidR="00E20E4E" w:rsidRDefault="00E20E4E" w:rsidP="00C35DCC">
      <w:pPr>
        <w:spacing w:after="0" w:line="36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E20E4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British Association for the Study and Prevention of Child Abuse and Neglect, issuing body (ed.) (1992) </w:t>
      </w:r>
      <w:r w:rsidRPr="00E20E4E">
        <w:rPr>
          <w:rFonts w:ascii="Times New Roman" w:eastAsia="Times New Roman" w:hAnsi="Times New Roman" w:cs="Times New Roman"/>
          <w:i/>
          <w:iCs/>
          <w:color w:val="000000"/>
          <w:kern w:val="0"/>
          <w14:ligatures w14:val="none"/>
        </w:rPr>
        <w:t>Child abuse review.</w:t>
      </w:r>
      <w:r w:rsidRPr="00E20E4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, </w:t>
      </w:r>
      <w:r w:rsidRPr="00E20E4E">
        <w:rPr>
          <w:rFonts w:ascii="Times New Roman" w:eastAsia="Times New Roman" w:hAnsi="Times New Roman" w:cs="Times New Roman"/>
          <w:i/>
          <w:iCs/>
          <w:color w:val="000000"/>
          <w:kern w:val="0"/>
          <w14:ligatures w14:val="none"/>
        </w:rPr>
        <w:t>Child abuse review.</w:t>
      </w:r>
      <w:r w:rsidRPr="00E20E4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 [Chichester, West Sussex, England</w:t>
      </w:r>
      <w:r w:rsidR="001F018B" w:rsidRPr="00E20E4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]:</w:t>
      </w:r>
      <w:r w:rsidRPr="00E20E4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John Wiley &amp; Sons, p. 1 online resource.</w:t>
      </w:r>
    </w:p>
    <w:p w14:paraId="12DDBD65" w14:textId="77777777" w:rsidR="00657F0C" w:rsidRDefault="00657F0C" w:rsidP="00C35DCC">
      <w:pPr>
        <w:spacing w:after="0" w:line="36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</w:p>
    <w:p w14:paraId="0BD6680F" w14:textId="3B4AE4C6" w:rsidR="00657F0C" w:rsidRDefault="00657F0C" w:rsidP="00C35DCC">
      <w:pPr>
        <w:spacing w:after="0" w:line="36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C142F3">
        <w:rPr>
          <w:rFonts w:ascii="Times New Roman" w:eastAsia="Times New Roman" w:hAnsi="Times New Roman" w:cs="Times New Roman"/>
          <w:i/>
          <w:iCs/>
          <w:color w:val="000000"/>
          <w:kern w:val="0"/>
          <w14:ligatures w14:val="none"/>
        </w:rPr>
        <w:t>Department of Health and Social Care</w:t>
      </w:r>
      <w:r w:rsidRPr="00C142F3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 (no date). Available at: </w:t>
      </w:r>
      <w:hyperlink r:id="rId7" w:history="1">
        <w:r w:rsidR="00DD43EE" w:rsidRPr="00C849B8">
          <w:rPr>
            <w:rStyle w:val="Hyperlink"/>
            <w:rFonts w:ascii="Times New Roman" w:eastAsia="Times New Roman" w:hAnsi="Times New Roman" w:cs="Times New Roman"/>
            <w:kern w:val="0"/>
            <w14:ligatures w14:val="none"/>
          </w:rPr>
          <w:t>https://www.gov.uk/government/organisations/department-of-health-and-social-care</w:t>
        </w:r>
      </w:hyperlink>
      <w:r w:rsidRPr="00C142F3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2832490F" w14:textId="77777777" w:rsidR="00E071CD" w:rsidRPr="006A6030" w:rsidRDefault="00E071CD" w:rsidP="00C35DCC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A6030">
        <w:rPr>
          <w:rFonts w:ascii="Times New Roman" w:eastAsia="Times New Roman" w:hAnsi="Times New Roman" w:cs="Times New Roman"/>
          <w:kern w:val="0"/>
          <w14:ligatures w14:val="none"/>
        </w:rPr>
        <w:t xml:space="preserve">HM Government (2023) </w:t>
      </w:r>
      <w:r w:rsidRPr="006A603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Working Together to Safeguard Children</w:t>
      </w:r>
      <w:r w:rsidRPr="006A6030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724299E7" w14:textId="77777777" w:rsidR="00DD43EE" w:rsidRDefault="00DD43EE" w:rsidP="00C35DCC">
      <w:pPr>
        <w:spacing w:after="0" w:line="36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2C715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Kronenfeld, J.J. (ed.) (2019) </w:t>
      </w:r>
      <w:r w:rsidRPr="002C715E">
        <w:rPr>
          <w:rFonts w:ascii="Times New Roman" w:eastAsia="Times New Roman" w:hAnsi="Times New Roman" w:cs="Times New Roman"/>
          <w:i/>
          <w:iCs/>
          <w:color w:val="000000"/>
          <w:kern w:val="0"/>
          <w14:ligatures w14:val="none"/>
        </w:rPr>
        <w:t>Underserved and socially disadvantaged groups and linkages with health and health care differentials.</w:t>
      </w:r>
      <w:r w:rsidRPr="002C715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Bingley, England: Emerald Publishing, p. 1 online resource.</w:t>
      </w:r>
    </w:p>
    <w:p w14:paraId="359494BA" w14:textId="77777777" w:rsidR="00C11155" w:rsidRDefault="00C11155" w:rsidP="00C35DCC">
      <w:pPr>
        <w:spacing w:after="0" w:line="36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</w:p>
    <w:p w14:paraId="7D916768" w14:textId="791A6F9B" w:rsidR="00DC223E" w:rsidRDefault="00C11155" w:rsidP="00C35DCC">
      <w:pPr>
        <w:spacing w:after="0" w:line="36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B76A2C">
        <w:rPr>
          <w:rFonts w:ascii="Times New Roman" w:eastAsia="Times New Roman" w:hAnsi="Times New Roman" w:cs="Times New Roman"/>
          <w:i/>
          <w:iCs/>
          <w:color w:val="000000"/>
          <w:kern w:val="0"/>
          <w14:ligatures w14:val="none"/>
        </w:rPr>
        <w:t>National Society for the Prevention of Cruelty to Children</w:t>
      </w:r>
      <w:r w:rsidRPr="00B76A2C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 (no date). Available at:</w:t>
      </w:r>
      <w:r w:rsidR="00B7088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hyperlink r:id="rId8" w:history="1">
        <w:r w:rsidR="00DC223E" w:rsidRPr="00C849B8">
          <w:rPr>
            <w:rStyle w:val="Hyperlink"/>
            <w:rFonts w:ascii="Times New Roman" w:eastAsia="Times New Roman" w:hAnsi="Times New Roman" w:cs="Times New Roman"/>
            <w:kern w:val="0"/>
            <w14:ligatures w14:val="none"/>
          </w:rPr>
          <w:t>https://www.nspcc.org.uk/</w:t>
        </w:r>
      </w:hyperlink>
      <w:r w:rsidR="00DC223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30396000" w14:textId="77777777" w:rsidR="00DC223E" w:rsidRPr="00B76A2C" w:rsidRDefault="00DC223E" w:rsidP="00C35DCC">
      <w:pPr>
        <w:spacing w:after="0" w:line="36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</w:p>
    <w:p w14:paraId="2C7B5A75" w14:textId="77777777" w:rsidR="002C7115" w:rsidRDefault="002C7115" w:rsidP="00C35DCC">
      <w:pPr>
        <w:spacing w:after="0" w:line="360" w:lineRule="auto"/>
      </w:pPr>
    </w:p>
    <w:p w14:paraId="76E9B7A7" w14:textId="56DBC825" w:rsidR="00C11155" w:rsidRDefault="00C11155" w:rsidP="00C35DCC">
      <w:pPr>
        <w:spacing w:after="0" w:line="36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15710E">
        <w:rPr>
          <w:rFonts w:ascii="Times New Roman" w:eastAsia="Times New Roman" w:hAnsi="Times New Roman" w:cs="Times New Roman"/>
          <w:i/>
          <w:iCs/>
          <w:color w:val="000000"/>
          <w:kern w:val="0"/>
          <w14:ligatures w14:val="none"/>
        </w:rPr>
        <w:t>National Society for the Prevention of Cruelty to Children</w:t>
      </w:r>
      <w:r w:rsidRPr="0015710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 (no date). Available at: </w:t>
      </w:r>
      <w:hyperlink r:id="rId9" w:history="1">
        <w:r w:rsidR="00566706" w:rsidRPr="00C849B8">
          <w:rPr>
            <w:rStyle w:val="Hyperlink"/>
            <w:rFonts w:ascii="Times New Roman" w:eastAsia="Times New Roman" w:hAnsi="Times New Roman" w:cs="Times New Roman"/>
            <w:kern w:val="0"/>
            <w14:ligatures w14:val="none"/>
          </w:rPr>
          <w:t>https://www.nspcc.org.uk/</w:t>
        </w:r>
      </w:hyperlink>
      <w:r w:rsidR="0056670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58B24B95" w14:textId="77777777" w:rsidR="00566706" w:rsidRPr="0015710E" w:rsidRDefault="00566706" w:rsidP="00C35DCC">
      <w:pPr>
        <w:spacing w:after="0" w:line="36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</w:p>
    <w:p w14:paraId="0BB28579" w14:textId="77777777" w:rsidR="00C11155" w:rsidRDefault="00C11155" w:rsidP="00C35DCC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E54CB">
        <w:rPr>
          <w:rFonts w:ascii="Times New Roman" w:eastAsia="Times New Roman" w:hAnsi="Times New Roman" w:cs="Times New Roman"/>
          <w:kern w:val="0"/>
          <w14:ligatures w14:val="none"/>
        </w:rPr>
        <w:t xml:space="preserve">Nicolas, J. (2023) </w:t>
      </w:r>
      <w:r w:rsidRPr="005E54CB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Child Safeguarding Practice Review into the death of Adult A (BSCP 2020/21-02)</w:t>
      </w:r>
      <w:r w:rsidRPr="005E54CB">
        <w:rPr>
          <w:rFonts w:ascii="Times New Roman" w:eastAsia="Times New Roman" w:hAnsi="Times New Roman" w:cs="Times New Roman"/>
          <w:kern w:val="0"/>
          <w14:ligatures w14:val="none"/>
        </w:rPr>
        <w:t>. Birmingham Safeguarding Children Partnership. </w:t>
      </w:r>
    </w:p>
    <w:p w14:paraId="5AB738DD" w14:textId="77777777" w:rsidR="00C11155" w:rsidRPr="006A6030" w:rsidRDefault="00C11155" w:rsidP="00C35DCC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A6030">
        <w:rPr>
          <w:rFonts w:ascii="Times New Roman" w:eastAsia="Times New Roman" w:hAnsi="Times New Roman" w:cs="Times New Roman"/>
          <w:kern w:val="0"/>
          <w14:ligatures w14:val="none"/>
        </w:rPr>
        <w:t xml:space="preserve">NSPCC (2025) </w:t>
      </w:r>
      <w:r w:rsidRPr="006A603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Birmingham Child A Case Review</w:t>
      </w:r>
      <w:r w:rsidRPr="006A6030">
        <w:rPr>
          <w:rFonts w:ascii="Times New Roman" w:eastAsia="Times New Roman" w:hAnsi="Times New Roman" w:cs="Times New Roman"/>
          <w:kern w:val="0"/>
          <w14:ligatures w14:val="none"/>
        </w:rPr>
        <w:t>. Available at: NSPCC Learning.</w:t>
      </w:r>
    </w:p>
    <w:p w14:paraId="420D622F" w14:textId="77777777" w:rsidR="00C11155" w:rsidRPr="006A6030" w:rsidRDefault="00C11155" w:rsidP="00C35DCC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A6030">
        <w:rPr>
          <w:rFonts w:ascii="Times New Roman" w:eastAsia="Times New Roman" w:hAnsi="Times New Roman" w:cs="Times New Roman"/>
          <w:kern w:val="0"/>
          <w14:ligatures w14:val="none"/>
        </w:rPr>
        <w:t xml:space="preserve">NSPCC (2026) </w:t>
      </w:r>
      <w:r w:rsidRPr="006A603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Recently published case reviews</w:t>
      </w:r>
      <w:r w:rsidRPr="006A6030">
        <w:rPr>
          <w:rFonts w:ascii="Times New Roman" w:eastAsia="Times New Roman" w:hAnsi="Times New Roman" w:cs="Times New Roman"/>
          <w:kern w:val="0"/>
          <w14:ligatures w14:val="none"/>
        </w:rPr>
        <w:t>. Available at: NSPCC Learning </w:t>
      </w:r>
    </w:p>
    <w:p w14:paraId="5E7F4021" w14:textId="30E8493A" w:rsidR="00E20E4E" w:rsidRDefault="00B8078B" w:rsidP="00C35DCC">
      <w:pPr>
        <w:spacing w:line="360" w:lineRule="auto"/>
        <w:rPr>
          <w:rFonts w:ascii="Arial" w:eastAsia="Times New Roman" w:hAnsi="Arial" w:cs="Arial"/>
          <w:color w:val="000000"/>
          <w:sz w:val="23"/>
          <w:szCs w:val="23"/>
          <w:shd w:val="clear" w:color="auto" w:fill="FAFAFA"/>
        </w:rPr>
      </w:pPr>
      <w:r>
        <w:rPr>
          <w:rFonts w:ascii="Arial" w:eastAsia="Times New Roman" w:hAnsi="Arial" w:cs="Arial"/>
          <w:color w:val="000000"/>
          <w:sz w:val="23"/>
          <w:szCs w:val="23"/>
          <w:shd w:val="clear" w:color="auto" w:fill="FAFAFA"/>
        </w:rPr>
        <w:t>Platt, D. and Horwath, J. (eds) (2019)</w:t>
      </w:r>
      <w:r>
        <w:rPr>
          <w:rStyle w:val="apple-converted-space"/>
          <w:rFonts w:ascii="Arial" w:eastAsia="Times New Roman" w:hAnsi="Arial" w:cs="Arial"/>
          <w:color w:val="000000"/>
          <w:sz w:val="23"/>
          <w:szCs w:val="23"/>
          <w:shd w:val="clear" w:color="auto" w:fill="FAFAFA"/>
        </w:rPr>
        <w:t> </w:t>
      </w:r>
      <w:r>
        <w:rPr>
          <w:rFonts w:ascii="Arial" w:eastAsia="Times New Roman" w:hAnsi="Arial" w:cs="Arial"/>
          <w:i/>
          <w:iCs/>
          <w:color w:val="000000"/>
          <w:sz w:val="23"/>
          <w:szCs w:val="23"/>
        </w:rPr>
        <w:t xml:space="preserve">The child’s world: the essential guide to assessing vulnerable children, young </w:t>
      </w:r>
      <w:bookmarkStart w:id="1" w:name="_Int_2dMQVs8r"/>
      <w:r>
        <w:rPr>
          <w:rFonts w:ascii="Arial" w:eastAsia="Times New Roman" w:hAnsi="Arial" w:cs="Arial"/>
          <w:i/>
          <w:iCs/>
          <w:color w:val="000000"/>
          <w:sz w:val="23"/>
          <w:szCs w:val="23"/>
        </w:rPr>
        <w:t>people</w:t>
      </w:r>
      <w:bookmarkEnd w:id="1"/>
      <w:r>
        <w:rPr>
          <w:rFonts w:ascii="Arial" w:eastAsia="Times New Roman" w:hAnsi="Arial" w:cs="Arial"/>
          <w:i/>
          <w:iCs/>
          <w:color w:val="000000"/>
          <w:sz w:val="23"/>
          <w:szCs w:val="23"/>
        </w:rPr>
        <w:t xml:space="preserve"> and their </w:t>
      </w:r>
      <w:r w:rsidR="00DE3A5E">
        <w:rPr>
          <w:rFonts w:ascii="Arial" w:eastAsia="Times New Roman" w:hAnsi="Arial" w:cs="Arial"/>
          <w:i/>
          <w:iCs/>
          <w:color w:val="000000"/>
          <w:sz w:val="23"/>
          <w:szCs w:val="23"/>
        </w:rPr>
        <w:t>families</w:t>
      </w:r>
      <w:r w:rsidR="00DE3A5E">
        <w:rPr>
          <w:rStyle w:val="apple-converted-space"/>
          <w:rFonts w:ascii="Arial" w:eastAsia="Times New Roman" w:hAnsi="Arial" w:cs="Arial"/>
          <w:i/>
          <w:iCs/>
          <w:color w:val="000000"/>
          <w:sz w:val="23"/>
          <w:szCs w:val="23"/>
        </w:rPr>
        <w:t>.</w:t>
      </w:r>
      <w:r>
        <w:rPr>
          <w:rFonts w:ascii="Arial" w:eastAsia="Times New Roman" w:hAnsi="Arial" w:cs="Arial"/>
          <w:color w:val="000000"/>
          <w:sz w:val="23"/>
          <w:szCs w:val="23"/>
          <w:shd w:val="clear" w:color="auto" w:fill="FAFAFA"/>
        </w:rPr>
        <w:t xml:space="preserve"> 3rd ed. London: Jessica Kingsley Publishers, p. 1 online resource (696 pages).</w:t>
      </w:r>
    </w:p>
    <w:p w14:paraId="46604B0C" w14:textId="77777777" w:rsidR="00B8078B" w:rsidRDefault="00B8078B" w:rsidP="00C35DCC">
      <w:pPr>
        <w:spacing w:line="360" w:lineRule="auto"/>
        <w:rPr>
          <w:rFonts w:ascii="Arial" w:eastAsia="Times New Roman" w:hAnsi="Arial" w:cs="Arial"/>
          <w:color w:val="000000"/>
          <w:sz w:val="23"/>
          <w:szCs w:val="23"/>
          <w:shd w:val="clear" w:color="auto" w:fill="FAFAFA"/>
        </w:rPr>
      </w:pPr>
    </w:p>
    <w:p w14:paraId="289667F3" w14:textId="77777777" w:rsidR="00ED20A5" w:rsidRDefault="00ED20A5" w:rsidP="00C35DCC">
      <w:pPr>
        <w:spacing w:line="360" w:lineRule="auto"/>
      </w:pPr>
    </w:p>
    <w:sectPr w:rsidR="00ED20A5" w:rsidSect="00B15A3A">
      <w:headerReference w:type="default" r:id="rId10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5FDFC89" w14:textId="77777777" w:rsidR="0012004A" w:rsidRDefault="0012004A" w:rsidP="00811A0F">
      <w:pPr>
        <w:spacing w:after="0" w:line="240" w:lineRule="auto"/>
      </w:pPr>
      <w:r>
        <w:separator/>
      </w:r>
    </w:p>
  </w:endnote>
  <w:endnote w:type="continuationSeparator" w:id="0">
    <w:p w14:paraId="1EA9C159" w14:textId="77777777" w:rsidR="0012004A" w:rsidRDefault="0012004A" w:rsidP="00811A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6A70BBA" w14:textId="77777777" w:rsidR="0012004A" w:rsidRDefault="0012004A" w:rsidP="00811A0F">
      <w:pPr>
        <w:spacing w:after="0" w:line="240" w:lineRule="auto"/>
      </w:pPr>
      <w:r>
        <w:separator/>
      </w:r>
    </w:p>
  </w:footnote>
  <w:footnote w:type="continuationSeparator" w:id="0">
    <w:p w14:paraId="7331D065" w14:textId="77777777" w:rsidR="0012004A" w:rsidRDefault="0012004A" w:rsidP="00811A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29140132" w14:textId="20032895" w:rsidR="001F0938" w:rsidRPr="00DF2B34" w:rsidRDefault="00912AF2">
    <w:pPr>
      <w:pStyle w:val="Header"/>
      <w:rPr>
        <w:sz w:val="18"/>
        <w:szCs w:val="18"/>
      </w:rPr>
    </w:pPr>
    <w:r w:rsidRPr="00DF2B34">
      <w:rPr>
        <w:sz w:val="18"/>
        <w:szCs w:val="18"/>
      </w:rPr>
      <w:t>Aminah Zamora Peralta (Healthcare Professional)</w:t>
    </w:r>
    <w:r w:rsidR="00616F9B" w:rsidRPr="00DF2B34">
      <w:rPr>
        <w:sz w:val="18"/>
        <w:szCs w:val="18"/>
      </w:rPr>
      <w:t xml:space="preserve">. </w:t>
    </w:r>
    <w:r w:rsidR="00C35559" w:rsidRPr="00DF2B34">
      <w:rPr>
        <w:sz w:val="18"/>
        <w:szCs w:val="18"/>
      </w:rPr>
      <w:t xml:space="preserve">Student ID: </w:t>
    </w:r>
    <w:r w:rsidR="007F439B" w:rsidRPr="00DF2B34">
      <w:rPr>
        <w:sz w:val="18"/>
        <w:szCs w:val="18"/>
      </w:rPr>
      <w:t>2412</w:t>
    </w:r>
    <w:r w:rsidR="00A52C0F" w:rsidRPr="00DF2B34">
      <w:rPr>
        <w:sz w:val="18"/>
        <w:szCs w:val="18"/>
      </w:rPr>
      <w:t>043</w:t>
    </w:r>
    <w:r w:rsidR="000716D0">
      <w:rPr>
        <w:sz w:val="18"/>
        <w:szCs w:val="18"/>
      </w:rPr>
      <w:t xml:space="preserve"> </w:t>
    </w:r>
    <w:r w:rsidR="000716D0" w:rsidRPr="000716D0">
      <w:rPr>
        <w:sz w:val="18"/>
        <w:szCs w:val="18"/>
      </w:rPr>
      <w:t>BMHP5021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CfWs6OOL" int2:invalidationBookmarkName="" int2:hashCode="ySxSngcxxX79dV" int2:id="tYmEWsyC">
      <int2:state int2:value="Rejected" int2:type="style"/>
    </int2:bookmark>
    <int2:bookmark int2:bookmarkName="_Int_2dMQVs8r" int2:invalidationBookmarkName="" int2:hashCode="qzzMjboqDPehzk" int2:id="yHzESCpM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451D2E6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62B2BC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0580974">
    <w:abstractNumId w:val="1"/>
  </w:num>
  <w:num w:numId="2" w16cid:durableId="75325058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3C42"/>
    <w:rsid w:val="000446C3"/>
    <w:rsid w:val="000716D0"/>
    <w:rsid w:val="000E7951"/>
    <w:rsid w:val="0012004A"/>
    <w:rsid w:val="001462E8"/>
    <w:rsid w:val="0015710E"/>
    <w:rsid w:val="00196C2E"/>
    <w:rsid w:val="001F018B"/>
    <w:rsid w:val="001F0938"/>
    <w:rsid w:val="002C35F0"/>
    <w:rsid w:val="002C7115"/>
    <w:rsid w:val="002C715E"/>
    <w:rsid w:val="00363620"/>
    <w:rsid w:val="00397849"/>
    <w:rsid w:val="003F694D"/>
    <w:rsid w:val="00465097"/>
    <w:rsid w:val="004A10DC"/>
    <w:rsid w:val="004E34A2"/>
    <w:rsid w:val="004E5AAA"/>
    <w:rsid w:val="00566706"/>
    <w:rsid w:val="00570750"/>
    <w:rsid w:val="005E54CB"/>
    <w:rsid w:val="00616F9B"/>
    <w:rsid w:val="00657F0C"/>
    <w:rsid w:val="006A6030"/>
    <w:rsid w:val="00781D74"/>
    <w:rsid w:val="007F439B"/>
    <w:rsid w:val="00811A0F"/>
    <w:rsid w:val="008E4B26"/>
    <w:rsid w:val="008F2B9D"/>
    <w:rsid w:val="00912AF2"/>
    <w:rsid w:val="00926CCC"/>
    <w:rsid w:val="00971142"/>
    <w:rsid w:val="00A52C0F"/>
    <w:rsid w:val="00B15A3A"/>
    <w:rsid w:val="00B66BD1"/>
    <w:rsid w:val="00B7088E"/>
    <w:rsid w:val="00B76A2C"/>
    <w:rsid w:val="00B8078B"/>
    <w:rsid w:val="00B86FF9"/>
    <w:rsid w:val="00C11155"/>
    <w:rsid w:val="00C142F3"/>
    <w:rsid w:val="00C35559"/>
    <w:rsid w:val="00C35DCC"/>
    <w:rsid w:val="00C62403"/>
    <w:rsid w:val="00CE5A59"/>
    <w:rsid w:val="00CF70E9"/>
    <w:rsid w:val="00DA3C42"/>
    <w:rsid w:val="00DC223E"/>
    <w:rsid w:val="00DD43EE"/>
    <w:rsid w:val="00DE3A5E"/>
    <w:rsid w:val="00DE6CC4"/>
    <w:rsid w:val="00DF2B34"/>
    <w:rsid w:val="00DF4D7B"/>
    <w:rsid w:val="00E071CD"/>
    <w:rsid w:val="00E07F92"/>
    <w:rsid w:val="00E20E4E"/>
    <w:rsid w:val="00E4554A"/>
    <w:rsid w:val="00ED20A5"/>
    <w:rsid w:val="00F22A4D"/>
    <w:rsid w:val="00F84B19"/>
    <w:rsid w:val="00FF16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F32BDF"/>
  <w15:chartTrackingRefBased/>
  <w15:docId w15:val="{B12A9569-958D-3340-A92C-1C908101C3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3C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3C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3C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3C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3C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3C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3C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3C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3C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3C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3C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3C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3C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3C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3C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3C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3C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3C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3C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3C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3C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3C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3C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3C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3C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3C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3C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3C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3C42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E20E4E"/>
  </w:style>
  <w:style w:type="character" w:customStyle="1" w:styleId="s1">
    <w:name w:val="s1"/>
    <w:basedOn w:val="DefaultParagraphFont"/>
    <w:rsid w:val="005E54CB"/>
  </w:style>
  <w:style w:type="character" w:customStyle="1" w:styleId="s2">
    <w:name w:val="s2"/>
    <w:basedOn w:val="DefaultParagraphFont"/>
    <w:rsid w:val="005E54CB"/>
  </w:style>
  <w:style w:type="paragraph" w:styleId="Header">
    <w:name w:val="header"/>
    <w:basedOn w:val="Normal"/>
    <w:link w:val="HeaderChar"/>
    <w:uiPriority w:val="99"/>
    <w:unhideWhenUsed/>
    <w:rsid w:val="00811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1A0F"/>
  </w:style>
  <w:style w:type="paragraph" w:styleId="Footer">
    <w:name w:val="footer"/>
    <w:basedOn w:val="Normal"/>
    <w:link w:val="FooterChar"/>
    <w:uiPriority w:val="99"/>
    <w:unhideWhenUsed/>
    <w:rsid w:val="00811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1A0F"/>
  </w:style>
  <w:style w:type="character" w:styleId="Hyperlink">
    <w:name w:val="Hyperlink"/>
    <w:basedOn w:val="DefaultParagraphFont"/>
    <w:uiPriority w:val="99"/>
    <w:unhideWhenUsed/>
    <w:rsid w:val="00DD43E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43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spcc.org.uk/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organisations/department-of-health-and-social-car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nspcc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247</Words>
  <Characters>1410</Characters>
  <Application>Microsoft Office Word</Application>
  <DocSecurity>0</DocSecurity>
  <Lines>11</Lines>
  <Paragraphs>3</Paragraphs>
  <ScaleCrop>false</ScaleCrop>
  <Company/>
  <LinksUpToDate>false</LinksUpToDate>
  <CharactersWithSpaces>1654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Aminah Zamora Peralta (2412043)</dc:creator>
  <cp:keywords/>
  <dc:description/>
  <cp:lastModifiedBy>Aminah Zamora Peralta (2412043)</cp:lastModifiedBy>
  <cp:revision>2</cp:revision>
  <dcterms:created xsi:type="dcterms:W3CDTF">2026-07-24T02:02:00Z</dcterms:created>
  <dcterms:modified xsi:type="dcterms:W3CDTF">2026-07-24T02:02:00Z</dcterms:modified>
</cp:coreProperties>
</file>